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6D2DE" w14:textId="77777777" w:rsidR="00EE7557" w:rsidRPr="000F03A5" w:rsidRDefault="00EE7557" w:rsidP="00EE7557">
      <w:pPr>
        <w:pStyle w:val="17"/>
        <w:rPr>
          <w:lang w:val="en-US"/>
        </w:rPr>
      </w:pPr>
    </w:p>
    <w:p w14:paraId="0CA4698A" w14:textId="77777777" w:rsidR="00EE7557" w:rsidRDefault="00EE7557" w:rsidP="00EE7557">
      <w:pPr>
        <w:pStyle w:val="17"/>
      </w:pPr>
    </w:p>
    <w:p w14:paraId="1A719346" w14:textId="77777777" w:rsidR="00EE7557" w:rsidRDefault="00EE7557" w:rsidP="00EE7557">
      <w:pPr>
        <w:pStyle w:val="17"/>
      </w:pPr>
    </w:p>
    <w:p w14:paraId="122BAA7E" w14:textId="77777777" w:rsidR="00EE7557" w:rsidRDefault="00EE7557" w:rsidP="00EE7557">
      <w:pPr>
        <w:pStyle w:val="17"/>
      </w:pPr>
    </w:p>
    <w:p w14:paraId="303850E2" w14:textId="77777777" w:rsidR="00EE7557" w:rsidRDefault="00EE7557" w:rsidP="00EE7557">
      <w:pPr>
        <w:pStyle w:val="17"/>
      </w:pPr>
    </w:p>
    <w:p w14:paraId="7B83AEE9" w14:textId="77777777" w:rsidR="00EE7557" w:rsidRDefault="00EE7557" w:rsidP="00EE7557">
      <w:pPr>
        <w:pStyle w:val="17"/>
      </w:pPr>
    </w:p>
    <w:p w14:paraId="05DA256C" w14:textId="77777777" w:rsidR="00EE7557" w:rsidRDefault="00EE7557" w:rsidP="00EE7557"/>
    <w:p w14:paraId="1CDA4E9E" w14:textId="77777777" w:rsidR="00EE7557" w:rsidRDefault="00EE7557" w:rsidP="00EE7557"/>
    <w:p w14:paraId="7E06C794" w14:textId="77777777" w:rsidR="00EE7557" w:rsidRPr="005F6E67" w:rsidRDefault="00EE7557" w:rsidP="00EE7557"/>
    <w:p w14:paraId="65238435" w14:textId="77777777" w:rsidR="00EE7557" w:rsidRDefault="00EE7557" w:rsidP="00EE7557">
      <w:pPr>
        <w:pStyle w:val="17"/>
      </w:pPr>
    </w:p>
    <w:p w14:paraId="1E93C072" w14:textId="77777777" w:rsidR="00EE7557" w:rsidRDefault="00EE7557" w:rsidP="00EE7557">
      <w:pPr>
        <w:pStyle w:val="17"/>
      </w:pPr>
    </w:p>
    <w:p w14:paraId="254A8B11" w14:textId="77777777" w:rsidR="00EE7557" w:rsidRDefault="00EE7557" w:rsidP="00EE7557">
      <w:pPr>
        <w:pStyle w:val="17"/>
      </w:pPr>
    </w:p>
    <w:p w14:paraId="37C5C0C0" w14:textId="77777777" w:rsidR="00EE7557" w:rsidRDefault="00EE7557" w:rsidP="00EE7557">
      <w:pPr>
        <w:pStyle w:val="17"/>
      </w:pPr>
    </w:p>
    <w:p w14:paraId="38805AB8" w14:textId="77777777" w:rsidR="00EE7557" w:rsidRPr="008A3660" w:rsidRDefault="00EE7557" w:rsidP="00EE7557">
      <w:pPr>
        <w:pStyle w:val="17"/>
      </w:pPr>
      <w:r w:rsidRPr="008A3660">
        <w:t>Форматы взаимодействия</w:t>
      </w:r>
      <w:r w:rsidRPr="008A3660">
        <w:br/>
        <w:t>внешних информационных систем</w:t>
      </w:r>
      <w:r w:rsidRPr="008A3660">
        <w:br/>
        <w:t>с ИС УНП</w:t>
      </w:r>
    </w:p>
    <w:p w14:paraId="2F251DEF" w14:textId="209C52EF" w:rsidR="00EE7557" w:rsidRPr="008A3660" w:rsidRDefault="00EE7557" w:rsidP="00EE7557">
      <w:pPr>
        <w:pStyle w:val="27"/>
      </w:pPr>
      <w:r w:rsidRPr="008A3660">
        <w:t>(</w:t>
      </w:r>
      <w:r w:rsidRPr="008A3660">
        <w:rPr>
          <w:sz w:val="28"/>
          <w:szCs w:val="28"/>
        </w:rPr>
        <w:t>версия 2.</w:t>
      </w:r>
      <w:r w:rsidR="00A0755E" w:rsidRPr="008A3660">
        <w:rPr>
          <w:sz w:val="28"/>
          <w:szCs w:val="28"/>
        </w:rPr>
        <w:t>4</w:t>
      </w:r>
      <w:r w:rsidR="00310154" w:rsidRPr="008A3660">
        <w:rPr>
          <w:sz w:val="28"/>
          <w:szCs w:val="28"/>
        </w:rPr>
        <w:t>.</w:t>
      </w:r>
      <w:r w:rsidR="000F6545" w:rsidRPr="008A3660">
        <w:rPr>
          <w:sz w:val="28"/>
          <w:szCs w:val="28"/>
        </w:rPr>
        <w:t>0</w:t>
      </w:r>
      <w:r w:rsidR="005440FF" w:rsidRPr="008A3660">
        <w:rPr>
          <w:sz w:val="28"/>
          <w:szCs w:val="28"/>
        </w:rPr>
        <w:t>.</w:t>
      </w:r>
      <w:r w:rsidR="000F6545" w:rsidRPr="008A3660">
        <w:rPr>
          <w:sz w:val="28"/>
          <w:szCs w:val="28"/>
        </w:rPr>
        <w:t>0</w:t>
      </w:r>
      <w:r w:rsidRPr="008A3660">
        <w:t>)</w:t>
      </w:r>
    </w:p>
    <w:p w14:paraId="3DFA328A" w14:textId="77777777" w:rsidR="00EE7557" w:rsidRPr="008A3660" w:rsidRDefault="00EE7557" w:rsidP="00EE7557">
      <w:pPr>
        <w:spacing w:line="240" w:lineRule="auto"/>
        <w:ind w:firstLine="0"/>
        <w:jc w:val="center"/>
        <w:rPr>
          <w:rFonts w:ascii="Times New Roman" w:eastAsia="Times New Roman" w:hAnsi="Times New Roman"/>
          <w:b/>
          <w:bCs/>
          <w:lang w:eastAsia="ar-SA"/>
        </w:rPr>
      </w:pPr>
    </w:p>
    <w:p w14:paraId="4271B45F" w14:textId="77777777" w:rsidR="00EE7557" w:rsidRPr="008A3660" w:rsidRDefault="00EE7557" w:rsidP="00EE7557">
      <w:pPr>
        <w:tabs>
          <w:tab w:val="left" w:pos="4470"/>
        </w:tabs>
        <w:spacing w:line="240" w:lineRule="auto"/>
        <w:ind w:firstLine="0"/>
        <w:jc w:val="center"/>
        <w:rPr>
          <w:rFonts w:ascii="Times New Roman" w:eastAsia="Times New Roman" w:hAnsi="Times New Roman"/>
          <w:lang w:eastAsia="ru-RU"/>
        </w:rPr>
      </w:pPr>
    </w:p>
    <w:p w14:paraId="1F216AFE" w14:textId="77777777" w:rsidR="00EE7557" w:rsidRPr="008A3660" w:rsidRDefault="00EE7557" w:rsidP="00EE7557">
      <w:pPr>
        <w:tabs>
          <w:tab w:val="left" w:pos="4470"/>
        </w:tabs>
        <w:spacing w:line="240" w:lineRule="auto"/>
        <w:ind w:firstLine="0"/>
        <w:jc w:val="center"/>
        <w:rPr>
          <w:rFonts w:ascii="Times New Roman" w:eastAsia="Times New Roman" w:hAnsi="Times New Roman"/>
          <w:lang w:eastAsia="ru-RU"/>
        </w:rPr>
      </w:pPr>
    </w:p>
    <w:p w14:paraId="60125AE1" w14:textId="77777777" w:rsidR="00EE7557" w:rsidRPr="008A3660" w:rsidRDefault="00EE7557" w:rsidP="00EE7557">
      <w:pPr>
        <w:tabs>
          <w:tab w:val="left" w:pos="4470"/>
        </w:tabs>
        <w:spacing w:line="240" w:lineRule="auto"/>
        <w:ind w:firstLine="0"/>
        <w:jc w:val="center"/>
        <w:rPr>
          <w:rFonts w:ascii="Times New Roman" w:eastAsia="Times New Roman" w:hAnsi="Times New Roman"/>
          <w:lang w:eastAsia="ru-RU"/>
        </w:rPr>
      </w:pPr>
    </w:p>
    <w:p w14:paraId="3B3543F4" w14:textId="77777777" w:rsidR="00EE7557" w:rsidRPr="008A3660" w:rsidRDefault="00EE7557" w:rsidP="00EE7557">
      <w:pPr>
        <w:tabs>
          <w:tab w:val="left" w:pos="4470"/>
        </w:tabs>
        <w:spacing w:line="240" w:lineRule="auto"/>
        <w:ind w:firstLine="0"/>
        <w:jc w:val="center"/>
        <w:rPr>
          <w:rFonts w:ascii="Times New Roman" w:eastAsia="Times New Roman" w:hAnsi="Times New Roman"/>
          <w:lang w:eastAsia="ru-RU"/>
        </w:rPr>
      </w:pPr>
    </w:p>
    <w:p w14:paraId="057CB5CB" w14:textId="77777777" w:rsidR="00EE7557" w:rsidRPr="008A3660" w:rsidRDefault="00EE7557" w:rsidP="00EE7557">
      <w:pPr>
        <w:tabs>
          <w:tab w:val="left" w:pos="4470"/>
        </w:tabs>
        <w:spacing w:line="240" w:lineRule="auto"/>
        <w:ind w:firstLine="0"/>
        <w:jc w:val="center"/>
        <w:rPr>
          <w:rFonts w:ascii="Times New Roman" w:eastAsia="Times New Roman" w:hAnsi="Times New Roman"/>
          <w:lang w:eastAsia="ru-RU"/>
        </w:rPr>
      </w:pPr>
    </w:p>
    <w:p w14:paraId="1C56F188" w14:textId="77777777" w:rsidR="00EE7557" w:rsidRPr="008A3660" w:rsidRDefault="00EE7557" w:rsidP="00EE7557">
      <w:pPr>
        <w:tabs>
          <w:tab w:val="left" w:pos="4470"/>
        </w:tabs>
        <w:spacing w:line="240" w:lineRule="auto"/>
        <w:ind w:firstLine="0"/>
        <w:jc w:val="center"/>
        <w:rPr>
          <w:rFonts w:ascii="Times New Roman" w:eastAsia="Times New Roman" w:hAnsi="Times New Roman"/>
          <w:lang w:eastAsia="ru-RU"/>
        </w:rPr>
      </w:pPr>
    </w:p>
    <w:p w14:paraId="4E7CBE81" w14:textId="77777777" w:rsidR="00EE7557" w:rsidRPr="008A3660" w:rsidRDefault="00EE7557" w:rsidP="00EE7557">
      <w:pPr>
        <w:tabs>
          <w:tab w:val="left" w:pos="4470"/>
        </w:tabs>
        <w:spacing w:line="240" w:lineRule="auto"/>
        <w:ind w:firstLine="0"/>
        <w:jc w:val="center"/>
        <w:rPr>
          <w:rFonts w:ascii="Times New Roman" w:eastAsia="Times New Roman" w:hAnsi="Times New Roman"/>
          <w:lang w:eastAsia="ru-RU"/>
        </w:rPr>
      </w:pPr>
    </w:p>
    <w:p w14:paraId="22A53B5F" w14:textId="77777777" w:rsidR="00EE7557" w:rsidRPr="008A3660" w:rsidRDefault="00EE7557" w:rsidP="00EE7557">
      <w:pPr>
        <w:tabs>
          <w:tab w:val="left" w:pos="4470"/>
        </w:tabs>
        <w:spacing w:line="240" w:lineRule="auto"/>
        <w:ind w:firstLine="0"/>
        <w:jc w:val="center"/>
        <w:rPr>
          <w:rFonts w:ascii="Times New Roman" w:eastAsia="Times New Roman" w:hAnsi="Times New Roman"/>
          <w:lang w:eastAsia="ru-RU"/>
        </w:rPr>
      </w:pPr>
    </w:p>
    <w:p w14:paraId="37E3838E" w14:textId="77777777" w:rsidR="00EE7557" w:rsidRPr="008A3660" w:rsidRDefault="00EE7557" w:rsidP="00EE7557">
      <w:pPr>
        <w:tabs>
          <w:tab w:val="left" w:pos="4470"/>
        </w:tabs>
        <w:spacing w:line="240" w:lineRule="auto"/>
        <w:ind w:firstLine="0"/>
        <w:jc w:val="center"/>
        <w:rPr>
          <w:rFonts w:ascii="Times New Roman" w:eastAsia="Times New Roman" w:hAnsi="Times New Roman"/>
          <w:lang w:eastAsia="ru-RU"/>
        </w:rPr>
      </w:pPr>
    </w:p>
    <w:p w14:paraId="2E3AA279" w14:textId="77777777" w:rsidR="00EE7557" w:rsidRPr="008A3660" w:rsidRDefault="00EE7557" w:rsidP="00EE7557">
      <w:pPr>
        <w:tabs>
          <w:tab w:val="left" w:pos="4470"/>
        </w:tabs>
        <w:spacing w:line="240" w:lineRule="auto"/>
        <w:ind w:firstLine="0"/>
        <w:jc w:val="center"/>
        <w:rPr>
          <w:rFonts w:ascii="Times New Roman" w:eastAsia="Times New Roman" w:hAnsi="Times New Roman"/>
          <w:lang w:eastAsia="ru-RU"/>
        </w:rPr>
      </w:pPr>
    </w:p>
    <w:p w14:paraId="1A77C52A" w14:textId="77777777" w:rsidR="00EE7557" w:rsidRPr="008A3660" w:rsidRDefault="00EE7557" w:rsidP="00EE7557">
      <w:pPr>
        <w:tabs>
          <w:tab w:val="left" w:pos="4470"/>
        </w:tabs>
        <w:spacing w:line="240" w:lineRule="auto"/>
        <w:ind w:firstLine="0"/>
        <w:jc w:val="center"/>
        <w:rPr>
          <w:rFonts w:ascii="Times New Roman" w:eastAsia="Times New Roman" w:hAnsi="Times New Roman"/>
          <w:lang w:eastAsia="ru-RU"/>
        </w:rPr>
      </w:pPr>
    </w:p>
    <w:p w14:paraId="7FD3A17D" w14:textId="77777777" w:rsidR="00EE7557" w:rsidRPr="008A3660" w:rsidRDefault="00EE7557" w:rsidP="00EE7557">
      <w:pPr>
        <w:spacing w:line="240" w:lineRule="auto"/>
        <w:ind w:firstLine="0"/>
        <w:rPr>
          <w:rFonts w:ascii="Times New Roman" w:eastAsia="Times New Roman" w:hAnsi="Times New Roman"/>
          <w:lang w:eastAsia="ru-RU"/>
        </w:rPr>
      </w:pPr>
    </w:p>
    <w:p w14:paraId="74E73251" w14:textId="77777777" w:rsidR="00EE7557" w:rsidRPr="008A3660" w:rsidRDefault="00EE7557" w:rsidP="00EE7557">
      <w:pPr>
        <w:spacing w:line="240" w:lineRule="auto"/>
        <w:ind w:firstLine="0"/>
        <w:rPr>
          <w:rFonts w:ascii="Times New Roman" w:eastAsia="Times New Roman" w:hAnsi="Times New Roman"/>
          <w:lang w:eastAsia="ru-RU"/>
        </w:rPr>
      </w:pPr>
    </w:p>
    <w:p w14:paraId="64823BA5" w14:textId="12EA6B8F" w:rsidR="00EE7557" w:rsidRPr="008A3660" w:rsidRDefault="00EE7557" w:rsidP="00EE7557">
      <w:pPr>
        <w:spacing w:line="240" w:lineRule="auto"/>
        <w:ind w:firstLine="0"/>
        <w:jc w:val="center"/>
        <w:rPr>
          <w:rFonts w:ascii="Times New Roman" w:eastAsia="Times New Roman" w:hAnsi="Times New Roman"/>
          <w:lang w:eastAsia="ru-RU"/>
        </w:rPr>
      </w:pPr>
      <w:r w:rsidRPr="008A3660">
        <w:rPr>
          <w:rFonts w:ascii="Times New Roman" w:eastAsia="Times New Roman" w:hAnsi="Times New Roman"/>
          <w:lang w:eastAsia="ru-RU"/>
        </w:rPr>
        <w:t xml:space="preserve">На </w:t>
      </w:r>
      <w:r w:rsidRPr="008A3660">
        <w:rPr>
          <w:caps/>
          <w:szCs w:val="28"/>
        </w:rPr>
        <w:fldChar w:fldCharType="begin"/>
      </w:r>
      <w:r w:rsidRPr="008A3660">
        <w:rPr>
          <w:szCs w:val="28"/>
        </w:rPr>
        <w:instrText xml:space="preserve"> DOCPROPERTY  Pages  \* MERGEFORMAT </w:instrText>
      </w:r>
      <w:r w:rsidRPr="008A3660">
        <w:rPr>
          <w:caps/>
          <w:szCs w:val="28"/>
        </w:rPr>
        <w:fldChar w:fldCharType="separate"/>
      </w:r>
      <w:r w:rsidR="00DD2BC4">
        <w:rPr>
          <w:szCs w:val="28"/>
        </w:rPr>
        <w:t>316</w:t>
      </w:r>
      <w:r w:rsidRPr="008A3660">
        <w:rPr>
          <w:caps/>
          <w:szCs w:val="28"/>
        </w:rPr>
        <w:fldChar w:fldCharType="end"/>
      </w:r>
      <w:r w:rsidRPr="008A3660">
        <w:rPr>
          <w:rFonts w:ascii="Times New Roman" w:eastAsia="Times New Roman" w:hAnsi="Times New Roman"/>
          <w:lang w:eastAsia="ru-RU"/>
        </w:rPr>
        <w:t xml:space="preserve"> листах</w:t>
      </w:r>
    </w:p>
    <w:p w14:paraId="73370A45" w14:textId="77777777" w:rsidR="00EE7557" w:rsidRPr="008A3660" w:rsidRDefault="00EE7557" w:rsidP="00EE7557">
      <w:pPr>
        <w:spacing w:line="240" w:lineRule="auto"/>
        <w:ind w:firstLine="0"/>
        <w:rPr>
          <w:rFonts w:ascii="Times New Roman" w:eastAsia="Times New Roman" w:hAnsi="Times New Roman"/>
          <w:lang w:eastAsia="ru-RU"/>
        </w:rPr>
      </w:pPr>
    </w:p>
    <w:p w14:paraId="2191F766" w14:textId="77777777" w:rsidR="00EE7557" w:rsidRPr="008A3660" w:rsidRDefault="00EE7557" w:rsidP="00EE7557">
      <w:pPr>
        <w:spacing w:line="240" w:lineRule="auto"/>
        <w:ind w:firstLine="0"/>
        <w:jc w:val="center"/>
        <w:rPr>
          <w:rFonts w:ascii="Times New Roman" w:eastAsia="Times New Roman" w:hAnsi="Times New Roman"/>
          <w:sz w:val="28"/>
          <w:szCs w:val="28"/>
          <w:lang w:eastAsia="ar-SA"/>
        </w:rPr>
      </w:pPr>
    </w:p>
    <w:p w14:paraId="77CCC11E" w14:textId="77777777" w:rsidR="00EE7557" w:rsidRPr="008A3660" w:rsidRDefault="00EE7557" w:rsidP="00EE7557">
      <w:pPr>
        <w:spacing w:line="240" w:lineRule="auto"/>
        <w:ind w:firstLine="0"/>
        <w:jc w:val="center"/>
        <w:rPr>
          <w:rFonts w:ascii="Times New Roman" w:eastAsia="Times New Roman" w:hAnsi="Times New Roman"/>
          <w:sz w:val="28"/>
          <w:szCs w:val="28"/>
          <w:lang w:eastAsia="ar-SA"/>
        </w:rPr>
      </w:pPr>
    </w:p>
    <w:p w14:paraId="05199D87" w14:textId="77777777" w:rsidR="00EE7557" w:rsidRPr="008A3660" w:rsidRDefault="00EE7557" w:rsidP="00EE7557">
      <w:pPr>
        <w:spacing w:line="240" w:lineRule="auto"/>
        <w:ind w:firstLine="0"/>
        <w:jc w:val="center"/>
        <w:rPr>
          <w:rFonts w:ascii="Times New Roman" w:eastAsia="Times New Roman" w:hAnsi="Times New Roman"/>
          <w:sz w:val="28"/>
          <w:szCs w:val="28"/>
          <w:lang w:eastAsia="ar-SA"/>
        </w:rPr>
      </w:pPr>
    </w:p>
    <w:p w14:paraId="42BD00CF" w14:textId="77777777" w:rsidR="00EE7557" w:rsidRPr="008A3660" w:rsidRDefault="00EE7557" w:rsidP="00EE7557">
      <w:pPr>
        <w:spacing w:line="240" w:lineRule="auto"/>
        <w:ind w:firstLine="0"/>
        <w:jc w:val="center"/>
        <w:rPr>
          <w:rFonts w:ascii="Times New Roman" w:eastAsia="Times New Roman" w:hAnsi="Times New Roman"/>
          <w:sz w:val="28"/>
          <w:szCs w:val="28"/>
          <w:lang w:eastAsia="ar-SA"/>
        </w:rPr>
      </w:pPr>
    </w:p>
    <w:p w14:paraId="67D4EAF3" w14:textId="0126E72B" w:rsidR="00EE7557" w:rsidRPr="008A3660" w:rsidRDefault="00EE7557" w:rsidP="00EE7557">
      <w:pPr>
        <w:spacing w:line="240" w:lineRule="auto"/>
        <w:ind w:firstLine="0"/>
        <w:jc w:val="center"/>
        <w:rPr>
          <w:rFonts w:ascii="Times New Roman" w:eastAsia="Times New Roman" w:hAnsi="Times New Roman"/>
          <w:sz w:val="28"/>
          <w:szCs w:val="28"/>
          <w:lang w:eastAsia="ar-SA"/>
        </w:rPr>
      </w:pPr>
    </w:p>
    <w:p w14:paraId="4C7EFA84" w14:textId="77777777" w:rsidR="00A612E5" w:rsidRPr="008A3660" w:rsidRDefault="00A612E5" w:rsidP="00EE7557">
      <w:pPr>
        <w:spacing w:line="240" w:lineRule="auto"/>
        <w:ind w:firstLine="0"/>
        <w:jc w:val="center"/>
        <w:rPr>
          <w:rFonts w:ascii="Times New Roman" w:eastAsia="Times New Roman" w:hAnsi="Times New Roman"/>
          <w:sz w:val="28"/>
          <w:szCs w:val="28"/>
          <w:lang w:eastAsia="ar-SA"/>
        </w:rPr>
      </w:pPr>
    </w:p>
    <w:p w14:paraId="6E465FBD" w14:textId="77777777" w:rsidR="00EE7557" w:rsidRPr="008A3660" w:rsidRDefault="00EE7557" w:rsidP="00EE7557">
      <w:pPr>
        <w:spacing w:line="240" w:lineRule="auto"/>
        <w:ind w:firstLine="0"/>
        <w:jc w:val="center"/>
        <w:rPr>
          <w:rFonts w:ascii="Times New Roman" w:eastAsia="Times New Roman" w:hAnsi="Times New Roman"/>
          <w:sz w:val="28"/>
          <w:szCs w:val="28"/>
          <w:lang w:eastAsia="ar-SA"/>
        </w:rPr>
      </w:pPr>
    </w:p>
    <w:p w14:paraId="13E13F4C" w14:textId="6438508C" w:rsidR="00FB6591" w:rsidRPr="008A3660" w:rsidRDefault="006818D1" w:rsidP="00FB6591">
      <w:pPr>
        <w:spacing w:line="240" w:lineRule="auto"/>
        <w:ind w:firstLine="0"/>
        <w:jc w:val="center"/>
        <w:rPr>
          <w:rFonts w:ascii="Times New Roman" w:eastAsia="Times New Roman" w:hAnsi="Times New Roman"/>
          <w:lang w:eastAsia="ar-SA"/>
        </w:rPr>
      </w:pPr>
      <w:r>
        <w:rPr>
          <w:rFonts w:ascii="Times New Roman" w:eastAsia="Times New Roman" w:hAnsi="Times New Roman"/>
          <w:lang w:eastAsia="ar-SA"/>
        </w:rPr>
        <w:t>2021 </w:t>
      </w:r>
      <w:bookmarkStart w:id="0" w:name="_GoBack"/>
      <w:bookmarkEnd w:id="0"/>
      <w:r w:rsidR="00EE7557" w:rsidRPr="008A3660">
        <w:rPr>
          <w:rFonts w:ascii="Times New Roman" w:eastAsia="Times New Roman" w:hAnsi="Times New Roman"/>
          <w:lang w:eastAsia="ar-SA"/>
        </w:rPr>
        <w:t>г.</w:t>
      </w:r>
      <w:bookmarkStart w:id="1" w:name="_Toc500937012"/>
      <w:r w:rsidR="00FB6591" w:rsidRPr="008A3660">
        <w:rPr>
          <w:rFonts w:ascii="Times New Roman" w:eastAsia="Times New Roman" w:hAnsi="Times New Roman"/>
          <w:lang w:eastAsia="ar-SA"/>
        </w:rPr>
        <w:br w:type="page"/>
      </w:r>
    </w:p>
    <w:p w14:paraId="4F772A35" w14:textId="77777777" w:rsidR="00FB6591" w:rsidRPr="008A3660" w:rsidRDefault="00FB6591" w:rsidP="00FB6591">
      <w:pPr>
        <w:pStyle w:val="a4"/>
      </w:pPr>
    </w:p>
    <w:p w14:paraId="048D9959" w14:textId="77777777" w:rsidR="00FB6591" w:rsidRPr="008A3660" w:rsidRDefault="00FB6591" w:rsidP="00FB6591">
      <w:pPr>
        <w:pStyle w:val="a4"/>
      </w:pPr>
    </w:p>
    <w:p w14:paraId="6319E34A" w14:textId="77777777" w:rsidR="00FB6591" w:rsidRPr="008A3660" w:rsidRDefault="00FB6591" w:rsidP="00FB6591">
      <w:pPr>
        <w:pStyle w:val="a4"/>
      </w:pPr>
    </w:p>
    <w:p w14:paraId="3A3A8112" w14:textId="2631E48E" w:rsidR="00FB6591" w:rsidRPr="008A3660" w:rsidRDefault="00FB6591" w:rsidP="00FB6591">
      <w:pPr>
        <w:pStyle w:val="a4"/>
      </w:pPr>
      <w:r w:rsidRPr="008A3660">
        <w:t>Аннотация</w:t>
      </w:r>
    </w:p>
    <w:p w14:paraId="71765FC9" w14:textId="4478071C" w:rsidR="00FB6591" w:rsidRPr="008A3660" w:rsidRDefault="00FB6591" w:rsidP="00FB6591">
      <w:r w:rsidRPr="008A3660">
        <w:t xml:space="preserve">Настоящий документ содержит описание форматов взаимодействия ИС УНП (далее также Системы) с внешними информационными системами. Форматы, представленные в настоящем документе, полностью совместимы с форматами обмена данными с ГИС ГМП </w:t>
      </w:r>
      <w:r w:rsidR="00326ED0" w:rsidRPr="008A3660">
        <w:t xml:space="preserve">версии </w:t>
      </w:r>
      <w:r w:rsidRPr="008A3660">
        <w:t>2.</w:t>
      </w:r>
      <w:r w:rsidR="00A0755E" w:rsidRPr="008A3660">
        <w:t>4</w:t>
      </w:r>
      <w:r w:rsidRPr="008A3660">
        <w:t>.</w:t>
      </w:r>
    </w:p>
    <w:p w14:paraId="5702A3C2" w14:textId="77777777" w:rsidR="00EE7557" w:rsidRPr="008A3660" w:rsidRDefault="00EE7557" w:rsidP="00EE7557">
      <w:pPr>
        <w:spacing w:line="240" w:lineRule="auto"/>
        <w:ind w:firstLine="0"/>
        <w:jc w:val="center"/>
        <w:rPr>
          <w:rFonts w:ascii="Times New Roman" w:eastAsia="Times New Roman" w:hAnsi="Times New Roman"/>
          <w:lang w:eastAsia="ar-SA"/>
        </w:rPr>
      </w:pPr>
    </w:p>
    <w:bookmarkEnd w:id="1" w:displacedByCustomXml="next"/>
    <w:sdt>
      <w:sdtPr>
        <w:rPr>
          <w:rFonts w:asciiTheme="minorHAnsi" w:eastAsiaTheme="minorEastAsia" w:hAnsiTheme="minorHAnsi"/>
          <w:b w:val="0"/>
          <w:bCs w:val="0"/>
          <w:caps w:val="0"/>
          <w:kern w:val="0"/>
          <w:sz w:val="24"/>
          <w:szCs w:val="24"/>
        </w:rPr>
        <w:id w:val="-615217966"/>
        <w:docPartObj>
          <w:docPartGallery w:val="Table of Contents"/>
          <w:docPartUnique/>
        </w:docPartObj>
      </w:sdtPr>
      <w:sdtEndPr/>
      <w:sdtContent>
        <w:p w14:paraId="1F14BA16" w14:textId="68928C7B" w:rsidR="00483192" w:rsidRPr="008A3660" w:rsidRDefault="00B56F17" w:rsidP="002F0FE7">
          <w:pPr>
            <w:pStyle w:val="af0"/>
          </w:pPr>
          <w:r w:rsidRPr="008A3660">
            <w:t>Содержание</w:t>
          </w:r>
        </w:p>
        <w:p w14:paraId="7AB181C3" w14:textId="3D9BC032" w:rsidR="00DD2BC4" w:rsidRDefault="006D4A71">
          <w:pPr>
            <w:pStyle w:val="13"/>
            <w:rPr>
              <w:rFonts w:cstheme="minorBidi"/>
              <w:b w:val="0"/>
              <w:caps w:val="0"/>
              <w:noProof/>
              <w:sz w:val="22"/>
              <w:szCs w:val="22"/>
              <w:lang w:eastAsia="ru-RU"/>
            </w:rPr>
          </w:pPr>
          <w:r w:rsidRPr="008A3660">
            <w:fldChar w:fldCharType="begin"/>
          </w:r>
          <w:r w:rsidRPr="008A3660">
            <w:instrText xml:space="preserve"> TOC \o "1-3" \h \z \u </w:instrText>
          </w:r>
          <w:r w:rsidRPr="008A3660">
            <w:fldChar w:fldCharType="separate"/>
          </w:r>
          <w:hyperlink w:anchor="_Toc86331980" w:history="1">
            <w:r w:rsidR="00DD2BC4" w:rsidRPr="005828AD">
              <w:rPr>
                <w:rStyle w:val="af2"/>
                <w:noProof/>
              </w:rPr>
              <w:t>Лист регистрации изменений</w:t>
            </w:r>
            <w:r w:rsidR="00DD2BC4">
              <w:rPr>
                <w:noProof/>
                <w:webHidden/>
              </w:rPr>
              <w:tab/>
            </w:r>
            <w:r w:rsidR="00DD2BC4">
              <w:rPr>
                <w:noProof/>
                <w:webHidden/>
              </w:rPr>
              <w:fldChar w:fldCharType="begin"/>
            </w:r>
            <w:r w:rsidR="00DD2BC4">
              <w:rPr>
                <w:noProof/>
                <w:webHidden/>
              </w:rPr>
              <w:instrText xml:space="preserve"> PAGEREF _Toc86331980 \h </w:instrText>
            </w:r>
            <w:r w:rsidR="00DD2BC4">
              <w:rPr>
                <w:noProof/>
                <w:webHidden/>
              </w:rPr>
            </w:r>
            <w:r w:rsidR="00DD2BC4">
              <w:rPr>
                <w:noProof/>
                <w:webHidden/>
              </w:rPr>
              <w:fldChar w:fldCharType="separate"/>
            </w:r>
            <w:r w:rsidR="00DD2BC4">
              <w:rPr>
                <w:noProof/>
                <w:webHidden/>
              </w:rPr>
              <w:t>6</w:t>
            </w:r>
            <w:r w:rsidR="00DD2BC4">
              <w:rPr>
                <w:noProof/>
                <w:webHidden/>
              </w:rPr>
              <w:fldChar w:fldCharType="end"/>
            </w:r>
          </w:hyperlink>
        </w:p>
        <w:p w14:paraId="06CC09E8" w14:textId="44A114B1" w:rsidR="00DD2BC4" w:rsidRDefault="00A405F4">
          <w:pPr>
            <w:pStyle w:val="13"/>
            <w:rPr>
              <w:rFonts w:cstheme="minorBidi"/>
              <w:b w:val="0"/>
              <w:caps w:val="0"/>
              <w:noProof/>
              <w:sz w:val="22"/>
              <w:szCs w:val="22"/>
              <w:lang w:eastAsia="ru-RU"/>
            </w:rPr>
          </w:pPr>
          <w:hyperlink w:anchor="_Toc86331981" w:history="1">
            <w:r w:rsidR="00DD2BC4" w:rsidRPr="005828AD">
              <w:rPr>
                <w:rStyle w:val="af2"/>
                <w:noProof/>
              </w:rPr>
              <w:t>1.</w:t>
            </w:r>
            <w:r w:rsidR="00DD2BC4">
              <w:rPr>
                <w:rFonts w:cstheme="minorBidi"/>
                <w:b w:val="0"/>
                <w:caps w:val="0"/>
                <w:noProof/>
                <w:sz w:val="22"/>
                <w:szCs w:val="22"/>
                <w:lang w:eastAsia="ru-RU"/>
              </w:rPr>
              <w:tab/>
            </w:r>
            <w:r w:rsidR="00DD2BC4" w:rsidRPr="005828AD">
              <w:rPr>
                <w:rStyle w:val="af2"/>
                <w:noProof/>
              </w:rPr>
              <w:t>Общие сведения</w:t>
            </w:r>
            <w:r w:rsidR="00DD2BC4">
              <w:rPr>
                <w:noProof/>
                <w:webHidden/>
              </w:rPr>
              <w:tab/>
            </w:r>
            <w:r w:rsidR="00DD2BC4">
              <w:rPr>
                <w:noProof/>
                <w:webHidden/>
              </w:rPr>
              <w:fldChar w:fldCharType="begin"/>
            </w:r>
            <w:r w:rsidR="00DD2BC4">
              <w:rPr>
                <w:noProof/>
                <w:webHidden/>
              </w:rPr>
              <w:instrText xml:space="preserve"> PAGEREF _Toc86331981 \h </w:instrText>
            </w:r>
            <w:r w:rsidR="00DD2BC4">
              <w:rPr>
                <w:noProof/>
                <w:webHidden/>
              </w:rPr>
            </w:r>
            <w:r w:rsidR="00DD2BC4">
              <w:rPr>
                <w:noProof/>
                <w:webHidden/>
              </w:rPr>
              <w:fldChar w:fldCharType="separate"/>
            </w:r>
            <w:r w:rsidR="00DD2BC4">
              <w:rPr>
                <w:noProof/>
                <w:webHidden/>
              </w:rPr>
              <w:t>18</w:t>
            </w:r>
            <w:r w:rsidR="00DD2BC4">
              <w:rPr>
                <w:noProof/>
                <w:webHidden/>
              </w:rPr>
              <w:fldChar w:fldCharType="end"/>
            </w:r>
          </w:hyperlink>
        </w:p>
        <w:p w14:paraId="5CA4CAB1" w14:textId="3128F5E9" w:rsidR="00DD2BC4" w:rsidRDefault="00A405F4">
          <w:pPr>
            <w:pStyle w:val="25"/>
            <w:rPr>
              <w:rFonts w:cstheme="minorBidi"/>
              <w:smallCaps w:val="0"/>
              <w:noProof/>
              <w:sz w:val="22"/>
              <w:szCs w:val="22"/>
              <w:lang w:eastAsia="ru-RU"/>
            </w:rPr>
          </w:pPr>
          <w:hyperlink w:anchor="_Toc86331982" w:history="1">
            <w:r w:rsidR="00DD2BC4" w:rsidRPr="005828AD">
              <w:rPr>
                <w:rStyle w:val="af2"/>
                <w:noProof/>
              </w:rPr>
              <w:t>1.1.</w:t>
            </w:r>
            <w:r w:rsidR="00DD2BC4">
              <w:rPr>
                <w:rFonts w:cstheme="minorBidi"/>
                <w:smallCaps w:val="0"/>
                <w:noProof/>
                <w:sz w:val="22"/>
                <w:szCs w:val="22"/>
                <w:lang w:eastAsia="ru-RU"/>
              </w:rPr>
              <w:tab/>
            </w:r>
            <w:r w:rsidR="00DD2BC4" w:rsidRPr="005828AD">
              <w:rPr>
                <w:rStyle w:val="af2"/>
                <w:noProof/>
              </w:rPr>
              <w:t>Список сокращений</w:t>
            </w:r>
            <w:r w:rsidR="00DD2BC4">
              <w:rPr>
                <w:noProof/>
                <w:webHidden/>
              </w:rPr>
              <w:tab/>
            </w:r>
            <w:r w:rsidR="00DD2BC4">
              <w:rPr>
                <w:noProof/>
                <w:webHidden/>
              </w:rPr>
              <w:fldChar w:fldCharType="begin"/>
            </w:r>
            <w:r w:rsidR="00DD2BC4">
              <w:rPr>
                <w:noProof/>
                <w:webHidden/>
              </w:rPr>
              <w:instrText xml:space="preserve"> PAGEREF _Toc86331982 \h </w:instrText>
            </w:r>
            <w:r w:rsidR="00DD2BC4">
              <w:rPr>
                <w:noProof/>
                <w:webHidden/>
              </w:rPr>
            </w:r>
            <w:r w:rsidR="00DD2BC4">
              <w:rPr>
                <w:noProof/>
                <w:webHidden/>
              </w:rPr>
              <w:fldChar w:fldCharType="separate"/>
            </w:r>
            <w:r w:rsidR="00DD2BC4">
              <w:rPr>
                <w:noProof/>
                <w:webHidden/>
              </w:rPr>
              <w:t>18</w:t>
            </w:r>
            <w:r w:rsidR="00DD2BC4">
              <w:rPr>
                <w:noProof/>
                <w:webHidden/>
              </w:rPr>
              <w:fldChar w:fldCharType="end"/>
            </w:r>
          </w:hyperlink>
        </w:p>
        <w:p w14:paraId="3900D818" w14:textId="043E2CB0" w:rsidR="00DD2BC4" w:rsidRDefault="00A405F4">
          <w:pPr>
            <w:pStyle w:val="25"/>
            <w:rPr>
              <w:rFonts w:cstheme="minorBidi"/>
              <w:smallCaps w:val="0"/>
              <w:noProof/>
              <w:sz w:val="22"/>
              <w:szCs w:val="22"/>
              <w:lang w:eastAsia="ru-RU"/>
            </w:rPr>
          </w:pPr>
          <w:hyperlink w:anchor="_Toc86331983" w:history="1">
            <w:r w:rsidR="00DD2BC4" w:rsidRPr="005828AD">
              <w:rPr>
                <w:rStyle w:val="af2"/>
                <w:noProof/>
              </w:rPr>
              <w:t>1.2.</w:t>
            </w:r>
            <w:r w:rsidR="00DD2BC4">
              <w:rPr>
                <w:rFonts w:cstheme="minorBidi"/>
                <w:smallCaps w:val="0"/>
                <w:noProof/>
                <w:sz w:val="22"/>
                <w:szCs w:val="22"/>
                <w:lang w:eastAsia="ru-RU"/>
              </w:rPr>
              <w:tab/>
            </w:r>
            <w:r w:rsidR="00DD2BC4" w:rsidRPr="005828AD">
              <w:rPr>
                <w:rStyle w:val="af2"/>
                <w:noProof/>
              </w:rPr>
              <w:t>Перечень терминов и определений</w:t>
            </w:r>
            <w:r w:rsidR="00DD2BC4">
              <w:rPr>
                <w:noProof/>
                <w:webHidden/>
              </w:rPr>
              <w:tab/>
            </w:r>
            <w:r w:rsidR="00DD2BC4">
              <w:rPr>
                <w:noProof/>
                <w:webHidden/>
              </w:rPr>
              <w:fldChar w:fldCharType="begin"/>
            </w:r>
            <w:r w:rsidR="00DD2BC4">
              <w:rPr>
                <w:noProof/>
                <w:webHidden/>
              </w:rPr>
              <w:instrText xml:space="preserve"> PAGEREF _Toc86331983 \h </w:instrText>
            </w:r>
            <w:r w:rsidR="00DD2BC4">
              <w:rPr>
                <w:noProof/>
                <w:webHidden/>
              </w:rPr>
            </w:r>
            <w:r w:rsidR="00DD2BC4">
              <w:rPr>
                <w:noProof/>
                <w:webHidden/>
              </w:rPr>
              <w:fldChar w:fldCharType="separate"/>
            </w:r>
            <w:r w:rsidR="00DD2BC4">
              <w:rPr>
                <w:noProof/>
                <w:webHidden/>
              </w:rPr>
              <w:t>19</w:t>
            </w:r>
            <w:r w:rsidR="00DD2BC4">
              <w:rPr>
                <w:noProof/>
                <w:webHidden/>
              </w:rPr>
              <w:fldChar w:fldCharType="end"/>
            </w:r>
          </w:hyperlink>
        </w:p>
        <w:p w14:paraId="706EEADB" w14:textId="0104A5EB" w:rsidR="00DD2BC4" w:rsidRDefault="00A405F4">
          <w:pPr>
            <w:pStyle w:val="25"/>
            <w:rPr>
              <w:rFonts w:cstheme="minorBidi"/>
              <w:smallCaps w:val="0"/>
              <w:noProof/>
              <w:sz w:val="22"/>
              <w:szCs w:val="22"/>
              <w:lang w:eastAsia="ru-RU"/>
            </w:rPr>
          </w:pPr>
          <w:hyperlink w:anchor="_Toc86331984" w:history="1">
            <w:r w:rsidR="00DD2BC4" w:rsidRPr="005828AD">
              <w:rPr>
                <w:rStyle w:val="af2"/>
                <w:noProof/>
              </w:rPr>
              <w:t>1.3.</w:t>
            </w:r>
            <w:r w:rsidR="00DD2BC4">
              <w:rPr>
                <w:rFonts w:cstheme="minorBidi"/>
                <w:smallCaps w:val="0"/>
                <w:noProof/>
                <w:sz w:val="22"/>
                <w:szCs w:val="22"/>
                <w:lang w:eastAsia="ru-RU"/>
              </w:rPr>
              <w:tab/>
            </w:r>
            <w:r w:rsidR="00DD2BC4" w:rsidRPr="005828AD">
              <w:rPr>
                <w:rStyle w:val="af2"/>
                <w:noProof/>
              </w:rPr>
              <w:t>Наименование Системы</w:t>
            </w:r>
            <w:r w:rsidR="00DD2BC4">
              <w:rPr>
                <w:noProof/>
                <w:webHidden/>
              </w:rPr>
              <w:tab/>
            </w:r>
            <w:r w:rsidR="00DD2BC4">
              <w:rPr>
                <w:noProof/>
                <w:webHidden/>
              </w:rPr>
              <w:fldChar w:fldCharType="begin"/>
            </w:r>
            <w:r w:rsidR="00DD2BC4">
              <w:rPr>
                <w:noProof/>
                <w:webHidden/>
              </w:rPr>
              <w:instrText xml:space="preserve"> PAGEREF _Toc86331984 \h </w:instrText>
            </w:r>
            <w:r w:rsidR="00DD2BC4">
              <w:rPr>
                <w:noProof/>
                <w:webHidden/>
              </w:rPr>
            </w:r>
            <w:r w:rsidR="00DD2BC4">
              <w:rPr>
                <w:noProof/>
                <w:webHidden/>
              </w:rPr>
              <w:fldChar w:fldCharType="separate"/>
            </w:r>
            <w:r w:rsidR="00DD2BC4">
              <w:rPr>
                <w:noProof/>
                <w:webHidden/>
              </w:rPr>
              <w:t>23</w:t>
            </w:r>
            <w:r w:rsidR="00DD2BC4">
              <w:rPr>
                <w:noProof/>
                <w:webHidden/>
              </w:rPr>
              <w:fldChar w:fldCharType="end"/>
            </w:r>
          </w:hyperlink>
        </w:p>
        <w:p w14:paraId="6A34C11A" w14:textId="2EFD2C68" w:rsidR="00DD2BC4" w:rsidRDefault="00A405F4">
          <w:pPr>
            <w:pStyle w:val="25"/>
            <w:rPr>
              <w:rFonts w:cstheme="minorBidi"/>
              <w:smallCaps w:val="0"/>
              <w:noProof/>
              <w:sz w:val="22"/>
              <w:szCs w:val="22"/>
              <w:lang w:eastAsia="ru-RU"/>
            </w:rPr>
          </w:pPr>
          <w:hyperlink w:anchor="_Toc86331985" w:history="1">
            <w:r w:rsidR="00DD2BC4" w:rsidRPr="005828AD">
              <w:rPr>
                <w:rStyle w:val="af2"/>
                <w:noProof/>
              </w:rPr>
              <w:t>1.4.</w:t>
            </w:r>
            <w:r w:rsidR="00DD2BC4">
              <w:rPr>
                <w:rFonts w:cstheme="minorBidi"/>
                <w:smallCaps w:val="0"/>
                <w:noProof/>
                <w:sz w:val="22"/>
                <w:szCs w:val="22"/>
                <w:lang w:eastAsia="ru-RU"/>
              </w:rPr>
              <w:tab/>
            </w:r>
            <w:r w:rsidR="00DD2BC4" w:rsidRPr="005828AD">
              <w:rPr>
                <w:rStyle w:val="af2"/>
                <w:noProof/>
              </w:rPr>
              <w:t>Информация о версии форматов взаимодействия</w:t>
            </w:r>
            <w:r w:rsidR="00DD2BC4">
              <w:rPr>
                <w:noProof/>
                <w:webHidden/>
              </w:rPr>
              <w:tab/>
            </w:r>
            <w:r w:rsidR="00DD2BC4">
              <w:rPr>
                <w:noProof/>
                <w:webHidden/>
              </w:rPr>
              <w:fldChar w:fldCharType="begin"/>
            </w:r>
            <w:r w:rsidR="00DD2BC4">
              <w:rPr>
                <w:noProof/>
                <w:webHidden/>
              </w:rPr>
              <w:instrText xml:space="preserve"> PAGEREF _Toc86331985 \h </w:instrText>
            </w:r>
            <w:r w:rsidR="00DD2BC4">
              <w:rPr>
                <w:noProof/>
                <w:webHidden/>
              </w:rPr>
            </w:r>
            <w:r w:rsidR="00DD2BC4">
              <w:rPr>
                <w:noProof/>
                <w:webHidden/>
              </w:rPr>
              <w:fldChar w:fldCharType="separate"/>
            </w:r>
            <w:r w:rsidR="00DD2BC4">
              <w:rPr>
                <w:noProof/>
                <w:webHidden/>
              </w:rPr>
              <w:t>23</w:t>
            </w:r>
            <w:r w:rsidR="00DD2BC4">
              <w:rPr>
                <w:noProof/>
                <w:webHidden/>
              </w:rPr>
              <w:fldChar w:fldCharType="end"/>
            </w:r>
          </w:hyperlink>
        </w:p>
        <w:p w14:paraId="04E0F1DE" w14:textId="705C2403" w:rsidR="00DD2BC4" w:rsidRDefault="00A405F4">
          <w:pPr>
            <w:pStyle w:val="25"/>
            <w:rPr>
              <w:rFonts w:cstheme="minorBidi"/>
              <w:smallCaps w:val="0"/>
              <w:noProof/>
              <w:sz w:val="22"/>
              <w:szCs w:val="22"/>
              <w:lang w:eastAsia="ru-RU"/>
            </w:rPr>
          </w:pPr>
          <w:hyperlink w:anchor="_Toc86331986" w:history="1">
            <w:r w:rsidR="00DD2BC4" w:rsidRPr="005828AD">
              <w:rPr>
                <w:rStyle w:val="af2"/>
                <w:noProof/>
              </w:rPr>
              <w:t>1.5.</w:t>
            </w:r>
            <w:r w:rsidR="00DD2BC4">
              <w:rPr>
                <w:rFonts w:cstheme="minorBidi"/>
                <w:smallCaps w:val="0"/>
                <w:noProof/>
                <w:sz w:val="22"/>
                <w:szCs w:val="22"/>
                <w:lang w:eastAsia="ru-RU"/>
              </w:rPr>
              <w:tab/>
            </w:r>
            <w:r w:rsidR="00DD2BC4" w:rsidRPr="005828AD">
              <w:rPr>
                <w:rStyle w:val="af2"/>
                <w:noProof/>
              </w:rPr>
              <w:t>Общее описание взаимодействия с ИС УНП</w:t>
            </w:r>
            <w:r w:rsidR="00DD2BC4">
              <w:rPr>
                <w:noProof/>
                <w:webHidden/>
              </w:rPr>
              <w:tab/>
            </w:r>
            <w:r w:rsidR="00DD2BC4">
              <w:rPr>
                <w:noProof/>
                <w:webHidden/>
              </w:rPr>
              <w:fldChar w:fldCharType="begin"/>
            </w:r>
            <w:r w:rsidR="00DD2BC4">
              <w:rPr>
                <w:noProof/>
                <w:webHidden/>
              </w:rPr>
              <w:instrText xml:space="preserve"> PAGEREF _Toc86331986 \h </w:instrText>
            </w:r>
            <w:r w:rsidR="00DD2BC4">
              <w:rPr>
                <w:noProof/>
                <w:webHidden/>
              </w:rPr>
            </w:r>
            <w:r w:rsidR="00DD2BC4">
              <w:rPr>
                <w:noProof/>
                <w:webHidden/>
              </w:rPr>
              <w:fldChar w:fldCharType="separate"/>
            </w:r>
            <w:r w:rsidR="00DD2BC4">
              <w:rPr>
                <w:noProof/>
                <w:webHidden/>
              </w:rPr>
              <w:t>23</w:t>
            </w:r>
            <w:r w:rsidR="00DD2BC4">
              <w:rPr>
                <w:noProof/>
                <w:webHidden/>
              </w:rPr>
              <w:fldChar w:fldCharType="end"/>
            </w:r>
          </w:hyperlink>
        </w:p>
        <w:p w14:paraId="44AB88F2" w14:textId="47C8A569" w:rsidR="00DD2BC4" w:rsidRDefault="00A405F4">
          <w:pPr>
            <w:pStyle w:val="33"/>
            <w:rPr>
              <w:rFonts w:cstheme="minorBidi"/>
              <w:sz w:val="22"/>
              <w:szCs w:val="22"/>
              <w:lang w:eastAsia="ru-RU"/>
            </w:rPr>
          </w:pPr>
          <w:hyperlink w:anchor="_Toc86331987" w:history="1">
            <w:r w:rsidR="00DD2BC4" w:rsidRPr="005828AD">
              <w:rPr>
                <w:rStyle w:val="af2"/>
              </w:rPr>
              <w:t>1.5.1.</w:t>
            </w:r>
            <w:r w:rsidR="00DD2BC4">
              <w:rPr>
                <w:rFonts w:cstheme="minorBidi"/>
                <w:sz w:val="22"/>
                <w:szCs w:val="22"/>
                <w:lang w:eastAsia="ru-RU"/>
              </w:rPr>
              <w:tab/>
            </w:r>
            <w:r w:rsidR="00DD2BC4" w:rsidRPr="005828AD">
              <w:rPr>
                <w:rStyle w:val="af2"/>
              </w:rPr>
              <w:t>Взаимодействие участников с ГИС ГМП</w:t>
            </w:r>
            <w:r w:rsidR="00DD2BC4">
              <w:rPr>
                <w:webHidden/>
              </w:rPr>
              <w:tab/>
            </w:r>
            <w:r w:rsidR="00DD2BC4">
              <w:rPr>
                <w:webHidden/>
              </w:rPr>
              <w:fldChar w:fldCharType="begin"/>
            </w:r>
            <w:r w:rsidR="00DD2BC4">
              <w:rPr>
                <w:webHidden/>
              </w:rPr>
              <w:instrText xml:space="preserve"> PAGEREF _Toc86331987 \h </w:instrText>
            </w:r>
            <w:r w:rsidR="00DD2BC4">
              <w:rPr>
                <w:webHidden/>
              </w:rPr>
            </w:r>
            <w:r w:rsidR="00DD2BC4">
              <w:rPr>
                <w:webHidden/>
              </w:rPr>
              <w:fldChar w:fldCharType="separate"/>
            </w:r>
            <w:r w:rsidR="00DD2BC4">
              <w:rPr>
                <w:webHidden/>
              </w:rPr>
              <w:t>24</w:t>
            </w:r>
            <w:r w:rsidR="00DD2BC4">
              <w:rPr>
                <w:webHidden/>
              </w:rPr>
              <w:fldChar w:fldCharType="end"/>
            </w:r>
          </w:hyperlink>
        </w:p>
        <w:p w14:paraId="03B187B5" w14:textId="1DC36536" w:rsidR="00DD2BC4" w:rsidRDefault="00A405F4">
          <w:pPr>
            <w:pStyle w:val="33"/>
            <w:rPr>
              <w:rFonts w:cstheme="minorBidi"/>
              <w:sz w:val="22"/>
              <w:szCs w:val="22"/>
              <w:lang w:eastAsia="ru-RU"/>
            </w:rPr>
          </w:pPr>
          <w:hyperlink w:anchor="_Toc86331988" w:history="1">
            <w:r w:rsidR="00DD2BC4" w:rsidRPr="005828AD">
              <w:rPr>
                <w:rStyle w:val="af2"/>
                <w:lang w:eastAsia="ru-RU"/>
              </w:rPr>
              <w:t>1.5.2.</w:t>
            </w:r>
            <w:r w:rsidR="00DD2BC4">
              <w:rPr>
                <w:rFonts w:cstheme="minorBidi"/>
                <w:sz w:val="22"/>
                <w:szCs w:val="22"/>
                <w:lang w:eastAsia="ru-RU"/>
              </w:rPr>
              <w:tab/>
            </w:r>
            <w:r w:rsidR="00DD2BC4" w:rsidRPr="005828AD">
              <w:rPr>
                <w:rStyle w:val="af2"/>
                <w:lang w:eastAsia="ru-RU"/>
              </w:rPr>
              <w:t>Взаимодействие с ИС УНП с использованием Каталога услуг</w:t>
            </w:r>
            <w:r w:rsidR="00DD2BC4">
              <w:rPr>
                <w:webHidden/>
              </w:rPr>
              <w:tab/>
            </w:r>
            <w:r w:rsidR="00DD2BC4">
              <w:rPr>
                <w:webHidden/>
              </w:rPr>
              <w:fldChar w:fldCharType="begin"/>
            </w:r>
            <w:r w:rsidR="00DD2BC4">
              <w:rPr>
                <w:webHidden/>
              </w:rPr>
              <w:instrText xml:space="preserve"> PAGEREF _Toc86331988 \h </w:instrText>
            </w:r>
            <w:r w:rsidR="00DD2BC4">
              <w:rPr>
                <w:webHidden/>
              </w:rPr>
            </w:r>
            <w:r w:rsidR="00DD2BC4">
              <w:rPr>
                <w:webHidden/>
              </w:rPr>
              <w:fldChar w:fldCharType="separate"/>
            </w:r>
            <w:r w:rsidR="00DD2BC4">
              <w:rPr>
                <w:webHidden/>
              </w:rPr>
              <w:t>26</w:t>
            </w:r>
            <w:r w:rsidR="00DD2BC4">
              <w:rPr>
                <w:webHidden/>
              </w:rPr>
              <w:fldChar w:fldCharType="end"/>
            </w:r>
          </w:hyperlink>
        </w:p>
        <w:p w14:paraId="4CAFCB6C" w14:textId="1564B966" w:rsidR="00DD2BC4" w:rsidRDefault="00A405F4">
          <w:pPr>
            <w:pStyle w:val="13"/>
            <w:rPr>
              <w:rFonts w:cstheme="minorBidi"/>
              <w:b w:val="0"/>
              <w:caps w:val="0"/>
              <w:noProof/>
              <w:sz w:val="22"/>
              <w:szCs w:val="22"/>
              <w:lang w:eastAsia="ru-RU"/>
            </w:rPr>
          </w:pPr>
          <w:hyperlink w:anchor="_Toc86331989" w:history="1">
            <w:r w:rsidR="00DD2BC4" w:rsidRPr="005828AD">
              <w:rPr>
                <w:rStyle w:val="af2"/>
                <w:noProof/>
              </w:rPr>
              <w:t>2.</w:t>
            </w:r>
            <w:r w:rsidR="00DD2BC4">
              <w:rPr>
                <w:rFonts w:cstheme="minorBidi"/>
                <w:b w:val="0"/>
                <w:caps w:val="0"/>
                <w:noProof/>
                <w:sz w:val="22"/>
                <w:szCs w:val="22"/>
                <w:lang w:eastAsia="ru-RU"/>
              </w:rPr>
              <w:tab/>
            </w:r>
            <w:r w:rsidR="00DD2BC4" w:rsidRPr="005828AD">
              <w:rPr>
                <w:rStyle w:val="af2"/>
                <w:noProof/>
              </w:rPr>
              <w:t>Информация, предоставляемая и получаемая участниками, при информационном взаимодействии с ИС УНП</w:t>
            </w:r>
            <w:r w:rsidR="00DD2BC4">
              <w:rPr>
                <w:noProof/>
                <w:webHidden/>
              </w:rPr>
              <w:tab/>
            </w:r>
            <w:r w:rsidR="00DD2BC4">
              <w:rPr>
                <w:noProof/>
                <w:webHidden/>
              </w:rPr>
              <w:fldChar w:fldCharType="begin"/>
            </w:r>
            <w:r w:rsidR="00DD2BC4">
              <w:rPr>
                <w:noProof/>
                <w:webHidden/>
              </w:rPr>
              <w:instrText xml:space="preserve"> PAGEREF _Toc86331989 \h </w:instrText>
            </w:r>
            <w:r w:rsidR="00DD2BC4">
              <w:rPr>
                <w:noProof/>
                <w:webHidden/>
              </w:rPr>
            </w:r>
            <w:r w:rsidR="00DD2BC4">
              <w:rPr>
                <w:noProof/>
                <w:webHidden/>
              </w:rPr>
              <w:fldChar w:fldCharType="separate"/>
            </w:r>
            <w:r w:rsidR="00DD2BC4">
              <w:rPr>
                <w:noProof/>
                <w:webHidden/>
              </w:rPr>
              <w:t>27</w:t>
            </w:r>
            <w:r w:rsidR="00DD2BC4">
              <w:rPr>
                <w:noProof/>
                <w:webHidden/>
              </w:rPr>
              <w:fldChar w:fldCharType="end"/>
            </w:r>
          </w:hyperlink>
        </w:p>
        <w:p w14:paraId="0F1BCF92" w14:textId="61CB1901" w:rsidR="00DD2BC4" w:rsidRDefault="00A405F4">
          <w:pPr>
            <w:pStyle w:val="25"/>
            <w:rPr>
              <w:rFonts w:cstheme="minorBidi"/>
              <w:smallCaps w:val="0"/>
              <w:noProof/>
              <w:sz w:val="22"/>
              <w:szCs w:val="22"/>
              <w:lang w:eastAsia="ru-RU"/>
            </w:rPr>
          </w:pPr>
          <w:hyperlink w:anchor="_Toc86331990" w:history="1">
            <w:r w:rsidR="00DD2BC4" w:rsidRPr="005828AD">
              <w:rPr>
                <w:rStyle w:val="af2"/>
                <w:rFonts w:ascii="Times New Roman" w:eastAsia="Times New Roman" w:hAnsi="Times New Roman"/>
                <w:noProof/>
                <w:lang w:val="x-none" w:eastAsia="x-none"/>
              </w:rPr>
              <w:t>2.1.</w:t>
            </w:r>
            <w:r w:rsidR="00DD2BC4">
              <w:rPr>
                <w:rFonts w:cstheme="minorBidi"/>
                <w:smallCaps w:val="0"/>
                <w:noProof/>
                <w:sz w:val="22"/>
                <w:szCs w:val="22"/>
                <w:lang w:eastAsia="ru-RU"/>
              </w:rPr>
              <w:tab/>
            </w:r>
            <w:r w:rsidR="00DD2BC4" w:rsidRPr="005828AD">
              <w:rPr>
                <w:rStyle w:val="af2"/>
                <w:noProof/>
              </w:rPr>
              <w:t>Описание параметров сущностей ИС УНП</w:t>
            </w:r>
            <w:r w:rsidR="00DD2BC4">
              <w:rPr>
                <w:noProof/>
                <w:webHidden/>
              </w:rPr>
              <w:tab/>
            </w:r>
            <w:r w:rsidR="00DD2BC4">
              <w:rPr>
                <w:noProof/>
                <w:webHidden/>
              </w:rPr>
              <w:fldChar w:fldCharType="begin"/>
            </w:r>
            <w:r w:rsidR="00DD2BC4">
              <w:rPr>
                <w:noProof/>
                <w:webHidden/>
              </w:rPr>
              <w:instrText xml:space="preserve"> PAGEREF _Toc86331990 \h </w:instrText>
            </w:r>
            <w:r w:rsidR="00DD2BC4">
              <w:rPr>
                <w:noProof/>
                <w:webHidden/>
              </w:rPr>
            </w:r>
            <w:r w:rsidR="00DD2BC4">
              <w:rPr>
                <w:noProof/>
                <w:webHidden/>
              </w:rPr>
              <w:fldChar w:fldCharType="separate"/>
            </w:r>
            <w:r w:rsidR="00DD2BC4">
              <w:rPr>
                <w:noProof/>
                <w:webHidden/>
              </w:rPr>
              <w:t>27</w:t>
            </w:r>
            <w:r w:rsidR="00DD2BC4">
              <w:rPr>
                <w:noProof/>
                <w:webHidden/>
              </w:rPr>
              <w:fldChar w:fldCharType="end"/>
            </w:r>
          </w:hyperlink>
        </w:p>
        <w:p w14:paraId="38F6C5A4" w14:textId="67F5C03A" w:rsidR="00DD2BC4" w:rsidRDefault="00A405F4">
          <w:pPr>
            <w:pStyle w:val="25"/>
            <w:rPr>
              <w:rFonts w:cstheme="minorBidi"/>
              <w:smallCaps w:val="0"/>
              <w:noProof/>
              <w:sz w:val="22"/>
              <w:szCs w:val="22"/>
              <w:lang w:eastAsia="ru-RU"/>
            </w:rPr>
          </w:pPr>
          <w:hyperlink w:anchor="_Toc86331991" w:history="1">
            <w:r w:rsidR="00DD2BC4" w:rsidRPr="005828AD">
              <w:rPr>
                <w:rStyle w:val="af2"/>
                <w:noProof/>
              </w:rPr>
              <w:t>2.2.</w:t>
            </w:r>
            <w:r w:rsidR="00DD2BC4">
              <w:rPr>
                <w:rFonts w:cstheme="minorBidi"/>
                <w:smallCaps w:val="0"/>
                <w:noProof/>
                <w:sz w:val="22"/>
                <w:szCs w:val="22"/>
                <w:lang w:eastAsia="ru-RU"/>
              </w:rPr>
              <w:tab/>
            </w:r>
            <w:r w:rsidR="00DD2BC4" w:rsidRPr="005828AD">
              <w:rPr>
                <w:rStyle w:val="af2"/>
                <w:noProof/>
              </w:rPr>
              <w:t>Информация, необходимая для уплаты (начисление)</w:t>
            </w:r>
            <w:r w:rsidR="00DD2BC4">
              <w:rPr>
                <w:noProof/>
                <w:webHidden/>
              </w:rPr>
              <w:tab/>
            </w:r>
            <w:r w:rsidR="00DD2BC4">
              <w:rPr>
                <w:noProof/>
                <w:webHidden/>
              </w:rPr>
              <w:fldChar w:fldCharType="begin"/>
            </w:r>
            <w:r w:rsidR="00DD2BC4">
              <w:rPr>
                <w:noProof/>
                <w:webHidden/>
              </w:rPr>
              <w:instrText xml:space="preserve"> PAGEREF _Toc86331991 \h </w:instrText>
            </w:r>
            <w:r w:rsidR="00DD2BC4">
              <w:rPr>
                <w:noProof/>
                <w:webHidden/>
              </w:rPr>
            </w:r>
            <w:r w:rsidR="00DD2BC4">
              <w:rPr>
                <w:noProof/>
                <w:webHidden/>
              </w:rPr>
              <w:fldChar w:fldCharType="separate"/>
            </w:r>
            <w:r w:rsidR="00DD2BC4">
              <w:rPr>
                <w:noProof/>
                <w:webHidden/>
              </w:rPr>
              <w:t>28</w:t>
            </w:r>
            <w:r w:rsidR="00DD2BC4">
              <w:rPr>
                <w:noProof/>
                <w:webHidden/>
              </w:rPr>
              <w:fldChar w:fldCharType="end"/>
            </w:r>
          </w:hyperlink>
        </w:p>
        <w:p w14:paraId="6E0907DB" w14:textId="6F3DDE6F" w:rsidR="00DD2BC4" w:rsidRDefault="00A405F4">
          <w:pPr>
            <w:pStyle w:val="25"/>
            <w:rPr>
              <w:rFonts w:cstheme="minorBidi"/>
              <w:smallCaps w:val="0"/>
              <w:noProof/>
              <w:sz w:val="22"/>
              <w:szCs w:val="22"/>
              <w:lang w:eastAsia="ru-RU"/>
            </w:rPr>
          </w:pPr>
          <w:hyperlink w:anchor="_Toc86331992" w:history="1">
            <w:r w:rsidR="00DD2BC4" w:rsidRPr="005828AD">
              <w:rPr>
                <w:rStyle w:val="af2"/>
                <w:noProof/>
              </w:rPr>
              <w:t>2.3.</w:t>
            </w:r>
            <w:r w:rsidR="00DD2BC4">
              <w:rPr>
                <w:rFonts w:cstheme="minorBidi"/>
                <w:smallCaps w:val="0"/>
                <w:noProof/>
                <w:sz w:val="22"/>
                <w:szCs w:val="22"/>
                <w:lang w:eastAsia="ru-RU"/>
              </w:rPr>
              <w:tab/>
            </w:r>
            <w:r w:rsidR="00DD2BC4" w:rsidRPr="005828AD">
              <w:rPr>
                <w:rStyle w:val="af2"/>
                <w:noProof/>
              </w:rPr>
              <w:t>Информация об уплате (платеж)</w:t>
            </w:r>
            <w:r w:rsidR="00DD2BC4">
              <w:rPr>
                <w:noProof/>
                <w:webHidden/>
              </w:rPr>
              <w:tab/>
            </w:r>
            <w:r w:rsidR="00DD2BC4">
              <w:rPr>
                <w:noProof/>
                <w:webHidden/>
              </w:rPr>
              <w:fldChar w:fldCharType="begin"/>
            </w:r>
            <w:r w:rsidR="00DD2BC4">
              <w:rPr>
                <w:noProof/>
                <w:webHidden/>
              </w:rPr>
              <w:instrText xml:space="preserve"> PAGEREF _Toc86331992 \h </w:instrText>
            </w:r>
            <w:r w:rsidR="00DD2BC4">
              <w:rPr>
                <w:noProof/>
                <w:webHidden/>
              </w:rPr>
            </w:r>
            <w:r w:rsidR="00DD2BC4">
              <w:rPr>
                <w:noProof/>
                <w:webHidden/>
              </w:rPr>
              <w:fldChar w:fldCharType="separate"/>
            </w:r>
            <w:r w:rsidR="00DD2BC4">
              <w:rPr>
                <w:noProof/>
                <w:webHidden/>
              </w:rPr>
              <w:t>37</w:t>
            </w:r>
            <w:r w:rsidR="00DD2BC4">
              <w:rPr>
                <w:noProof/>
                <w:webHidden/>
              </w:rPr>
              <w:fldChar w:fldCharType="end"/>
            </w:r>
          </w:hyperlink>
        </w:p>
        <w:p w14:paraId="6B7F503F" w14:textId="09DE76C8" w:rsidR="00DD2BC4" w:rsidRDefault="00A405F4">
          <w:pPr>
            <w:pStyle w:val="25"/>
            <w:rPr>
              <w:rFonts w:cstheme="minorBidi"/>
              <w:smallCaps w:val="0"/>
              <w:noProof/>
              <w:sz w:val="22"/>
              <w:szCs w:val="22"/>
              <w:lang w:eastAsia="ru-RU"/>
            </w:rPr>
          </w:pPr>
          <w:hyperlink w:anchor="_Toc86331993" w:history="1">
            <w:r w:rsidR="00DD2BC4" w:rsidRPr="005828AD">
              <w:rPr>
                <w:rStyle w:val="af2"/>
                <w:noProof/>
              </w:rPr>
              <w:t>2.4.</w:t>
            </w:r>
            <w:r w:rsidR="00DD2BC4">
              <w:rPr>
                <w:rFonts w:cstheme="minorBidi"/>
                <w:smallCaps w:val="0"/>
                <w:noProof/>
                <w:sz w:val="22"/>
                <w:szCs w:val="22"/>
                <w:lang w:eastAsia="ru-RU"/>
              </w:rPr>
              <w:tab/>
            </w:r>
            <w:r w:rsidR="00DD2BC4" w:rsidRPr="005828AD">
              <w:rPr>
                <w:rStyle w:val="af2"/>
                <w:noProof/>
              </w:rPr>
              <w:t>Информация о возврате средств плательщику (возврат)</w:t>
            </w:r>
            <w:r w:rsidR="00DD2BC4">
              <w:rPr>
                <w:noProof/>
                <w:webHidden/>
              </w:rPr>
              <w:tab/>
            </w:r>
            <w:r w:rsidR="00DD2BC4">
              <w:rPr>
                <w:noProof/>
                <w:webHidden/>
              </w:rPr>
              <w:fldChar w:fldCharType="begin"/>
            </w:r>
            <w:r w:rsidR="00DD2BC4">
              <w:rPr>
                <w:noProof/>
                <w:webHidden/>
              </w:rPr>
              <w:instrText xml:space="preserve"> PAGEREF _Toc86331993 \h </w:instrText>
            </w:r>
            <w:r w:rsidR="00DD2BC4">
              <w:rPr>
                <w:noProof/>
                <w:webHidden/>
              </w:rPr>
            </w:r>
            <w:r w:rsidR="00DD2BC4">
              <w:rPr>
                <w:noProof/>
                <w:webHidden/>
              </w:rPr>
              <w:fldChar w:fldCharType="separate"/>
            </w:r>
            <w:r w:rsidR="00DD2BC4">
              <w:rPr>
                <w:noProof/>
                <w:webHidden/>
              </w:rPr>
              <w:t>44</w:t>
            </w:r>
            <w:r w:rsidR="00DD2BC4">
              <w:rPr>
                <w:noProof/>
                <w:webHidden/>
              </w:rPr>
              <w:fldChar w:fldCharType="end"/>
            </w:r>
          </w:hyperlink>
        </w:p>
        <w:p w14:paraId="0E366C1D" w14:textId="6DA6EB16" w:rsidR="00DD2BC4" w:rsidRDefault="00A405F4">
          <w:pPr>
            <w:pStyle w:val="25"/>
            <w:rPr>
              <w:rFonts w:cstheme="minorBidi"/>
              <w:smallCaps w:val="0"/>
              <w:noProof/>
              <w:sz w:val="22"/>
              <w:szCs w:val="22"/>
              <w:lang w:eastAsia="ru-RU"/>
            </w:rPr>
          </w:pPr>
          <w:hyperlink w:anchor="_Toc86331994" w:history="1">
            <w:r w:rsidR="00DD2BC4" w:rsidRPr="005828AD">
              <w:rPr>
                <w:rStyle w:val="af2"/>
                <w:noProof/>
              </w:rPr>
              <w:t>2.5.</w:t>
            </w:r>
            <w:r w:rsidR="00DD2BC4">
              <w:rPr>
                <w:rFonts w:cstheme="minorBidi"/>
                <w:smallCaps w:val="0"/>
                <w:noProof/>
                <w:sz w:val="22"/>
                <w:szCs w:val="22"/>
                <w:lang w:eastAsia="ru-RU"/>
              </w:rPr>
              <w:tab/>
            </w:r>
            <w:r w:rsidR="00DD2BC4" w:rsidRPr="005828AD">
              <w:rPr>
                <w:rStyle w:val="af2"/>
                <w:noProof/>
              </w:rPr>
              <w:t>Информация о результатах квитирования (квитанция)</w:t>
            </w:r>
            <w:r w:rsidR="00DD2BC4">
              <w:rPr>
                <w:noProof/>
                <w:webHidden/>
              </w:rPr>
              <w:tab/>
            </w:r>
            <w:r w:rsidR="00DD2BC4">
              <w:rPr>
                <w:noProof/>
                <w:webHidden/>
              </w:rPr>
              <w:fldChar w:fldCharType="begin"/>
            </w:r>
            <w:r w:rsidR="00DD2BC4">
              <w:rPr>
                <w:noProof/>
                <w:webHidden/>
              </w:rPr>
              <w:instrText xml:space="preserve"> PAGEREF _Toc86331994 \h </w:instrText>
            </w:r>
            <w:r w:rsidR="00DD2BC4">
              <w:rPr>
                <w:noProof/>
                <w:webHidden/>
              </w:rPr>
            </w:r>
            <w:r w:rsidR="00DD2BC4">
              <w:rPr>
                <w:noProof/>
                <w:webHidden/>
              </w:rPr>
              <w:fldChar w:fldCharType="separate"/>
            </w:r>
            <w:r w:rsidR="00DD2BC4">
              <w:rPr>
                <w:noProof/>
                <w:webHidden/>
              </w:rPr>
              <w:t>48</w:t>
            </w:r>
            <w:r w:rsidR="00DD2BC4">
              <w:rPr>
                <w:noProof/>
                <w:webHidden/>
              </w:rPr>
              <w:fldChar w:fldCharType="end"/>
            </w:r>
          </w:hyperlink>
        </w:p>
        <w:p w14:paraId="58DE4550" w14:textId="0C16E97D" w:rsidR="00DD2BC4" w:rsidRDefault="00A405F4">
          <w:pPr>
            <w:pStyle w:val="33"/>
            <w:rPr>
              <w:rFonts w:cstheme="minorBidi"/>
              <w:sz w:val="22"/>
              <w:szCs w:val="22"/>
              <w:lang w:eastAsia="ru-RU"/>
            </w:rPr>
          </w:pPr>
          <w:hyperlink w:anchor="_Toc86331995" w:history="1">
            <w:r w:rsidR="00DD2BC4" w:rsidRPr="005828AD">
              <w:rPr>
                <w:rStyle w:val="af2"/>
              </w:rPr>
              <w:t>2.5.1.</w:t>
            </w:r>
            <w:r w:rsidR="00DD2BC4">
              <w:rPr>
                <w:rFonts w:cstheme="minorBidi"/>
                <w:sz w:val="22"/>
                <w:szCs w:val="22"/>
                <w:lang w:eastAsia="ru-RU"/>
              </w:rPr>
              <w:tab/>
            </w:r>
            <w:r w:rsidR="00DD2BC4" w:rsidRPr="005828AD">
              <w:rPr>
                <w:rStyle w:val="af2"/>
              </w:rPr>
              <w:t>Квитирование с извещением о приеме к исполнению распоряжения</w:t>
            </w:r>
            <w:r w:rsidR="00DD2BC4">
              <w:rPr>
                <w:webHidden/>
              </w:rPr>
              <w:tab/>
            </w:r>
            <w:r w:rsidR="00DD2BC4">
              <w:rPr>
                <w:webHidden/>
              </w:rPr>
              <w:fldChar w:fldCharType="begin"/>
            </w:r>
            <w:r w:rsidR="00DD2BC4">
              <w:rPr>
                <w:webHidden/>
              </w:rPr>
              <w:instrText xml:space="preserve"> PAGEREF _Toc86331995 \h </w:instrText>
            </w:r>
            <w:r w:rsidR="00DD2BC4">
              <w:rPr>
                <w:webHidden/>
              </w:rPr>
            </w:r>
            <w:r w:rsidR="00DD2BC4">
              <w:rPr>
                <w:webHidden/>
              </w:rPr>
              <w:fldChar w:fldCharType="separate"/>
            </w:r>
            <w:r w:rsidR="00DD2BC4">
              <w:rPr>
                <w:webHidden/>
              </w:rPr>
              <w:t>55</w:t>
            </w:r>
            <w:r w:rsidR="00DD2BC4">
              <w:rPr>
                <w:webHidden/>
              </w:rPr>
              <w:fldChar w:fldCharType="end"/>
            </w:r>
          </w:hyperlink>
        </w:p>
        <w:p w14:paraId="6215F16A" w14:textId="4C698A86" w:rsidR="00DD2BC4" w:rsidRDefault="00A405F4">
          <w:pPr>
            <w:pStyle w:val="33"/>
            <w:rPr>
              <w:rFonts w:cstheme="minorBidi"/>
              <w:sz w:val="22"/>
              <w:szCs w:val="22"/>
              <w:lang w:eastAsia="ru-RU"/>
            </w:rPr>
          </w:pPr>
          <w:hyperlink w:anchor="_Toc86331996" w:history="1">
            <w:r w:rsidR="00DD2BC4" w:rsidRPr="005828AD">
              <w:rPr>
                <w:rStyle w:val="af2"/>
              </w:rPr>
              <w:t>2.5.2.</w:t>
            </w:r>
            <w:r w:rsidR="00DD2BC4">
              <w:rPr>
                <w:rFonts w:cstheme="minorBidi"/>
                <w:sz w:val="22"/>
                <w:szCs w:val="22"/>
                <w:lang w:eastAsia="ru-RU"/>
              </w:rPr>
              <w:tab/>
            </w:r>
            <w:r w:rsidR="00DD2BC4" w:rsidRPr="005828AD">
              <w:rPr>
                <w:rStyle w:val="af2"/>
              </w:rPr>
              <w:t>Дополнительные сведения в составе информации о результатах квитирования</w:t>
            </w:r>
            <w:r w:rsidR="00DD2BC4">
              <w:rPr>
                <w:webHidden/>
              </w:rPr>
              <w:tab/>
            </w:r>
            <w:r w:rsidR="00DD2BC4">
              <w:rPr>
                <w:webHidden/>
              </w:rPr>
              <w:fldChar w:fldCharType="begin"/>
            </w:r>
            <w:r w:rsidR="00DD2BC4">
              <w:rPr>
                <w:webHidden/>
              </w:rPr>
              <w:instrText xml:space="preserve"> PAGEREF _Toc86331996 \h </w:instrText>
            </w:r>
            <w:r w:rsidR="00DD2BC4">
              <w:rPr>
                <w:webHidden/>
              </w:rPr>
            </w:r>
            <w:r w:rsidR="00DD2BC4">
              <w:rPr>
                <w:webHidden/>
              </w:rPr>
              <w:fldChar w:fldCharType="separate"/>
            </w:r>
            <w:r w:rsidR="00DD2BC4">
              <w:rPr>
                <w:webHidden/>
              </w:rPr>
              <w:t>59</w:t>
            </w:r>
            <w:r w:rsidR="00DD2BC4">
              <w:rPr>
                <w:webHidden/>
              </w:rPr>
              <w:fldChar w:fldCharType="end"/>
            </w:r>
          </w:hyperlink>
        </w:p>
        <w:p w14:paraId="7EDB6A29" w14:textId="39D0468D" w:rsidR="00DD2BC4" w:rsidRDefault="00A405F4">
          <w:pPr>
            <w:pStyle w:val="25"/>
            <w:rPr>
              <w:rFonts w:cstheme="minorBidi"/>
              <w:smallCaps w:val="0"/>
              <w:noProof/>
              <w:sz w:val="22"/>
              <w:szCs w:val="22"/>
              <w:lang w:eastAsia="ru-RU"/>
            </w:rPr>
          </w:pPr>
          <w:hyperlink w:anchor="_Toc86331997" w:history="1">
            <w:r w:rsidR="00DD2BC4" w:rsidRPr="005828AD">
              <w:rPr>
                <w:rStyle w:val="af2"/>
                <w:noProof/>
              </w:rPr>
              <w:t>2.6.</w:t>
            </w:r>
            <w:r w:rsidR="00DD2BC4">
              <w:rPr>
                <w:rFonts w:cstheme="minorBidi"/>
                <w:smallCaps w:val="0"/>
                <w:noProof/>
                <w:sz w:val="22"/>
                <w:szCs w:val="22"/>
                <w:lang w:eastAsia="ru-RU"/>
              </w:rPr>
              <w:tab/>
            </w:r>
            <w:r w:rsidR="00DD2BC4" w:rsidRPr="005828AD">
              <w:rPr>
                <w:rStyle w:val="af2"/>
                <w:noProof/>
              </w:rPr>
              <w:t>Информация о зачислении (зачисление)</w:t>
            </w:r>
            <w:r w:rsidR="00DD2BC4">
              <w:rPr>
                <w:noProof/>
                <w:webHidden/>
              </w:rPr>
              <w:tab/>
            </w:r>
            <w:r w:rsidR="00DD2BC4">
              <w:rPr>
                <w:noProof/>
                <w:webHidden/>
              </w:rPr>
              <w:fldChar w:fldCharType="begin"/>
            </w:r>
            <w:r w:rsidR="00DD2BC4">
              <w:rPr>
                <w:noProof/>
                <w:webHidden/>
              </w:rPr>
              <w:instrText xml:space="preserve"> PAGEREF _Toc86331997 \h </w:instrText>
            </w:r>
            <w:r w:rsidR="00DD2BC4">
              <w:rPr>
                <w:noProof/>
                <w:webHidden/>
              </w:rPr>
            </w:r>
            <w:r w:rsidR="00DD2BC4">
              <w:rPr>
                <w:noProof/>
                <w:webHidden/>
              </w:rPr>
              <w:fldChar w:fldCharType="separate"/>
            </w:r>
            <w:r w:rsidR="00DD2BC4">
              <w:rPr>
                <w:noProof/>
                <w:webHidden/>
              </w:rPr>
              <w:t>59</w:t>
            </w:r>
            <w:r w:rsidR="00DD2BC4">
              <w:rPr>
                <w:noProof/>
                <w:webHidden/>
              </w:rPr>
              <w:fldChar w:fldCharType="end"/>
            </w:r>
          </w:hyperlink>
        </w:p>
        <w:p w14:paraId="4284B45C" w14:textId="564809A2" w:rsidR="00DD2BC4" w:rsidRDefault="00A405F4">
          <w:pPr>
            <w:pStyle w:val="25"/>
            <w:rPr>
              <w:rFonts w:cstheme="minorBidi"/>
              <w:smallCaps w:val="0"/>
              <w:noProof/>
              <w:sz w:val="22"/>
              <w:szCs w:val="22"/>
              <w:lang w:eastAsia="ru-RU"/>
            </w:rPr>
          </w:pPr>
          <w:hyperlink w:anchor="_Toc86331998" w:history="1">
            <w:r w:rsidR="00DD2BC4" w:rsidRPr="005828AD">
              <w:rPr>
                <w:rStyle w:val="af2"/>
                <w:noProof/>
              </w:rPr>
              <w:t>2.7.</w:t>
            </w:r>
            <w:r w:rsidR="00DD2BC4">
              <w:rPr>
                <w:rFonts w:cstheme="minorBidi"/>
                <w:smallCaps w:val="0"/>
                <w:noProof/>
                <w:sz w:val="22"/>
                <w:szCs w:val="22"/>
                <w:lang w:eastAsia="ru-RU"/>
              </w:rPr>
              <w:tab/>
            </w:r>
            <w:r w:rsidR="00DD2BC4" w:rsidRPr="005828AD">
              <w:rPr>
                <w:rStyle w:val="af2"/>
                <w:noProof/>
              </w:rPr>
              <w:t>Информация об уточнении вида и принадлежности платежа (уточнение вида и принадлежности платежа)</w:t>
            </w:r>
            <w:r w:rsidR="00DD2BC4">
              <w:rPr>
                <w:noProof/>
                <w:webHidden/>
              </w:rPr>
              <w:tab/>
            </w:r>
            <w:r w:rsidR="00DD2BC4">
              <w:rPr>
                <w:noProof/>
                <w:webHidden/>
              </w:rPr>
              <w:fldChar w:fldCharType="begin"/>
            </w:r>
            <w:r w:rsidR="00DD2BC4">
              <w:rPr>
                <w:noProof/>
                <w:webHidden/>
              </w:rPr>
              <w:instrText xml:space="preserve"> PAGEREF _Toc86331998 \h </w:instrText>
            </w:r>
            <w:r w:rsidR="00DD2BC4">
              <w:rPr>
                <w:noProof/>
                <w:webHidden/>
              </w:rPr>
            </w:r>
            <w:r w:rsidR="00DD2BC4">
              <w:rPr>
                <w:noProof/>
                <w:webHidden/>
              </w:rPr>
              <w:fldChar w:fldCharType="separate"/>
            </w:r>
            <w:r w:rsidR="00DD2BC4">
              <w:rPr>
                <w:noProof/>
                <w:webHidden/>
              </w:rPr>
              <w:t>65</w:t>
            </w:r>
            <w:r w:rsidR="00DD2BC4">
              <w:rPr>
                <w:noProof/>
                <w:webHidden/>
              </w:rPr>
              <w:fldChar w:fldCharType="end"/>
            </w:r>
          </w:hyperlink>
        </w:p>
        <w:p w14:paraId="780804DC" w14:textId="0574ED2A" w:rsidR="00DD2BC4" w:rsidRDefault="00A405F4">
          <w:pPr>
            <w:pStyle w:val="25"/>
            <w:rPr>
              <w:rFonts w:cstheme="minorBidi"/>
              <w:smallCaps w:val="0"/>
              <w:noProof/>
              <w:sz w:val="22"/>
              <w:szCs w:val="22"/>
              <w:lang w:eastAsia="ru-RU"/>
            </w:rPr>
          </w:pPr>
          <w:hyperlink w:anchor="_Toc86331999" w:history="1">
            <w:r w:rsidR="00DD2BC4" w:rsidRPr="005828AD">
              <w:rPr>
                <w:rStyle w:val="af2"/>
                <w:noProof/>
              </w:rPr>
              <w:t>2.8.</w:t>
            </w:r>
            <w:r w:rsidR="00DD2BC4">
              <w:rPr>
                <w:rFonts w:cstheme="minorBidi"/>
                <w:smallCaps w:val="0"/>
                <w:noProof/>
                <w:sz w:val="22"/>
                <w:szCs w:val="22"/>
                <w:lang w:eastAsia="ru-RU"/>
              </w:rPr>
              <w:tab/>
            </w:r>
            <w:r w:rsidR="00DD2BC4" w:rsidRPr="005828AD">
              <w:rPr>
                <w:rStyle w:val="af2"/>
                <w:noProof/>
              </w:rPr>
              <w:t>Информация об отказе в возбуждении исполнительного производства (отказ в возбуждении ИП)</w:t>
            </w:r>
            <w:r w:rsidR="00DD2BC4">
              <w:rPr>
                <w:noProof/>
                <w:webHidden/>
              </w:rPr>
              <w:tab/>
            </w:r>
            <w:r w:rsidR="00DD2BC4">
              <w:rPr>
                <w:noProof/>
                <w:webHidden/>
              </w:rPr>
              <w:fldChar w:fldCharType="begin"/>
            </w:r>
            <w:r w:rsidR="00DD2BC4">
              <w:rPr>
                <w:noProof/>
                <w:webHidden/>
              </w:rPr>
              <w:instrText xml:space="preserve"> PAGEREF _Toc86331999 \h </w:instrText>
            </w:r>
            <w:r w:rsidR="00DD2BC4">
              <w:rPr>
                <w:noProof/>
                <w:webHidden/>
              </w:rPr>
            </w:r>
            <w:r w:rsidR="00DD2BC4">
              <w:rPr>
                <w:noProof/>
                <w:webHidden/>
              </w:rPr>
              <w:fldChar w:fldCharType="separate"/>
            </w:r>
            <w:r w:rsidR="00DD2BC4">
              <w:rPr>
                <w:noProof/>
                <w:webHidden/>
              </w:rPr>
              <w:t>72</w:t>
            </w:r>
            <w:r w:rsidR="00DD2BC4">
              <w:rPr>
                <w:noProof/>
                <w:webHidden/>
              </w:rPr>
              <w:fldChar w:fldCharType="end"/>
            </w:r>
          </w:hyperlink>
        </w:p>
        <w:p w14:paraId="66AF6B26" w14:textId="7867BD05" w:rsidR="00DD2BC4" w:rsidRDefault="00A405F4">
          <w:pPr>
            <w:pStyle w:val="25"/>
            <w:rPr>
              <w:rFonts w:cstheme="minorBidi"/>
              <w:smallCaps w:val="0"/>
              <w:noProof/>
              <w:sz w:val="22"/>
              <w:szCs w:val="22"/>
              <w:lang w:eastAsia="ru-RU"/>
            </w:rPr>
          </w:pPr>
          <w:hyperlink w:anchor="_Toc86332000" w:history="1">
            <w:r w:rsidR="00DD2BC4" w:rsidRPr="005828AD">
              <w:rPr>
                <w:rStyle w:val="af2"/>
                <w:noProof/>
              </w:rPr>
              <w:t>2.9.</w:t>
            </w:r>
            <w:r w:rsidR="00DD2BC4">
              <w:rPr>
                <w:rFonts w:cstheme="minorBidi"/>
                <w:smallCaps w:val="0"/>
                <w:noProof/>
                <w:sz w:val="22"/>
                <w:szCs w:val="22"/>
                <w:lang w:eastAsia="ru-RU"/>
              </w:rPr>
              <w:tab/>
            </w:r>
            <w:r w:rsidR="00DD2BC4" w:rsidRPr="005828AD">
              <w:rPr>
                <w:rStyle w:val="af2"/>
                <w:noProof/>
              </w:rPr>
              <w:t>Информация об услугах (каталоге услуг) Поставщика услуг</w:t>
            </w:r>
            <w:r w:rsidR="00DD2BC4">
              <w:rPr>
                <w:noProof/>
                <w:webHidden/>
              </w:rPr>
              <w:tab/>
            </w:r>
            <w:r w:rsidR="00DD2BC4">
              <w:rPr>
                <w:noProof/>
                <w:webHidden/>
              </w:rPr>
              <w:fldChar w:fldCharType="begin"/>
            </w:r>
            <w:r w:rsidR="00DD2BC4">
              <w:rPr>
                <w:noProof/>
                <w:webHidden/>
              </w:rPr>
              <w:instrText xml:space="preserve"> PAGEREF _Toc86332000 \h </w:instrText>
            </w:r>
            <w:r w:rsidR="00DD2BC4">
              <w:rPr>
                <w:noProof/>
                <w:webHidden/>
              </w:rPr>
            </w:r>
            <w:r w:rsidR="00DD2BC4">
              <w:rPr>
                <w:noProof/>
                <w:webHidden/>
              </w:rPr>
              <w:fldChar w:fldCharType="separate"/>
            </w:r>
            <w:r w:rsidR="00DD2BC4">
              <w:rPr>
                <w:noProof/>
                <w:webHidden/>
              </w:rPr>
              <w:t>76</w:t>
            </w:r>
            <w:r w:rsidR="00DD2BC4">
              <w:rPr>
                <w:noProof/>
                <w:webHidden/>
              </w:rPr>
              <w:fldChar w:fldCharType="end"/>
            </w:r>
          </w:hyperlink>
        </w:p>
        <w:p w14:paraId="72AE7B20" w14:textId="789FAE71" w:rsidR="00DD2BC4" w:rsidRDefault="00A405F4">
          <w:pPr>
            <w:pStyle w:val="13"/>
            <w:rPr>
              <w:rFonts w:cstheme="minorBidi"/>
              <w:b w:val="0"/>
              <w:caps w:val="0"/>
              <w:noProof/>
              <w:sz w:val="22"/>
              <w:szCs w:val="22"/>
              <w:lang w:eastAsia="ru-RU"/>
            </w:rPr>
          </w:pPr>
          <w:hyperlink w:anchor="_Toc86332001" w:history="1">
            <w:r w:rsidR="00DD2BC4" w:rsidRPr="005828AD">
              <w:rPr>
                <w:rStyle w:val="af2"/>
                <w:noProof/>
              </w:rPr>
              <w:t>3.</w:t>
            </w:r>
            <w:r w:rsidR="00DD2BC4">
              <w:rPr>
                <w:rFonts w:cstheme="minorBidi"/>
                <w:b w:val="0"/>
                <w:caps w:val="0"/>
                <w:noProof/>
                <w:sz w:val="22"/>
                <w:szCs w:val="22"/>
                <w:lang w:eastAsia="ru-RU"/>
              </w:rPr>
              <w:tab/>
            </w:r>
            <w:r w:rsidR="00DD2BC4" w:rsidRPr="005828AD">
              <w:rPr>
                <w:rStyle w:val="af2"/>
                <w:noProof/>
              </w:rPr>
              <w:t>Процедуры предоставления и получения информации</w:t>
            </w:r>
            <w:r w:rsidR="00DD2BC4">
              <w:rPr>
                <w:noProof/>
                <w:webHidden/>
              </w:rPr>
              <w:tab/>
            </w:r>
            <w:r w:rsidR="00DD2BC4">
              <w:rPr>
                <w:noProof/>
                <w:webHidden/>
              </w:rPr>
              <w:fldChar w:fldCharType="begin"/>
            </w:r>
            <w:r w:rsidR="00DD2BC4">
              <w:rPr>
                <w:noProof/>
                <w:webHidden/>
              </w:rPr>
              <w:instrText xml:space="preserve"> PAGEREF _Toc86332001 \h </w:instrText>
            </w:r>
            <w:r w:rsidR="00DD2BC4">
              <w:rPr>
                <w:noProof/>
                <w:webHidden/>
              </w:rPr>
            </w:r>
            <w:r w:rsidR="00DD2BC4">
              <w:rPr>
                <w:noProof/>
                <w:webHidden/>
              </w:rPr>
              <w:fldChar w:fldCharType="separate"/>
            </w:r>
            <w:r w:rsidR="00DD2BC4">
              <w:rPr>
                <w:noProof/>
                <w:webHidden/>
              </w:rPr>
              <w:t>89</w:t>
            </w:r>
            <w:r w:rsidR="00DD2BC4">
              <w:rPr>
                <w:noProof/>
                <w:webHidden/>
              </w:rPr>
              <w:fldChar w:fldCharType="end"/>
            </w:r>
          </w:hyperlink>
        </w:p>
        <w:p w14:paraId="2AB6712A" w14:textId="3C82BA10" w:rsidR="00DD2BC4" w:rsidRDefault="00A405F4">
          <w:pPr>
            <w:pStyle w:val="25"/>
            <w:rPr>
              <w:rFonts w:cstheme="minorBidi"/>
              <w:smallCaps w:val="0"/>
              <w:noProof/>
              <w:sz w:val="22"/>
              <w:szCs w:val="22"/>
              <w:lang w:eastAsia="ru-RU"/>
            </w:rPr>
          </w:pPr>
          <w:hyperlink w:anchor="_Toc86332002" w:history="1">
            <w:r w:rsidR="00DD2BC4" w:rsidRPr="005828AD">
              <w:rPr>
                <w:rStyle w:val="af2"/>
                <w:noProof/>
              </w:rPr>
              <w:t>3.1.</w:t>
            </w:r>
            <w:r w:rsidR="00DD2BC4">
              <w:rPr>
                <w:rFonts w:cstheme="minorBidi"/>
                <w:smallCaps w:val="0"/>
                <w:noProof/>
                <w:sz w:val="22"/>
                <w:szCs w:val="22"/>
                <w:lang w:eastAsia="ru-RU"/>
              </w:rPr>
              <w:tab/>
            </w:r>
            <w:r w:rsidR="00DD2BC4" w:rsidRPr="005828AD">
              <w:rPr>
                <w:rStyle w:val="af2"/>
                <w:noProof/>
              </w:rPr>
              <w:t>Взаимодействие внешних систем с ИС УНП</w:t>
            </w:r>
            <w:r w:rsidR="00DD2BC4">
              <w:rPr>
                <w:noProof/>
                <w:webHidden/>
              </w:rPr>
              <w:tab/>
            </w:r>
            <w:r w:rsidR="00DD2BC4">
              <w:rPr>
                <w:noProof/>
                <w:webHidden/>
              </w:rPr>
              <w:fldChar w:fldCharType="begin"/>
            </w:r>
            <w:r w:rsidR="00DD2BC4">
              <w:rPr>
                <w:noProof/>
                <w:webHidden/>
              </w:rPr>
              <w:instrText xml:space="preserve"> PAGEREF _Toc86332002 \h </w:instrText>
            </w:r>
            <w:r w:rsidR="00DD2BC4">
              <w:rPr>
                <w:noProof/>
                <w:webHidden/>
              </w:rPr>
            </w:r>
            <w:r w:rsidR="00DD2BC4">
              <w:rPr>
                <w:noProof/>
                <w:webHidden/>
              </w:rPr>
              <w:fldChar w:fldCharType="separate"/>
            </w:r>
            <w:r w:rsidR="00DD2BC4">
              <w:rPr>
                <w:noProof/>
                <w:webHidden/>
              </w:rPr>
              <w:t>89</w:t>
            </w:r>
            <w:r w:rsidR="00DD2BC4">
              <w:rPr>
                <w:noProof/>
                <w:webHidden/>
              </w:rPr>
              <w:fldChar w:fldCharType="end"/>
            </w:r>
          </w:hyperlink>
        </w:p>
        <w:p w14:paraId="34201985" w14:textId="762DEF41" w:rsidR="00DD2BC4" w:rsidRDefault="00A405F4">
          <w:pPr>
            <w:pStyle w:val="33"/>
            <w:rPr>
              <w:rFonts w:cstheme="minorBidi"/>
              <w:sz w:val="22"/>
              <w:szCs w:val="22"/>
              <w:lang w:eastAsia="ru-RU"/>
            </w:rPr>
          </w:pPr>
          <w:hyperlink w:anchor="_Toc86332003" w:history="1">
            <w:r w:rsidR="00DD2BC4" w:rsidRPr="005828AD">
              <w:rPr>
                <w:rStyle w:val="af2"/>
                <w:lang w:eastAsia="ru-RU"/>
              </w:rPr>
              <w:t>3.1.1.</w:t>
            </w:r>
            <w:r w:rsidR="00DD2BC4">
              <w:rPr>
                <w:rFonts w:cstheme="minorBidi"/>
                <w:sz w:val="22"/>
                <w:szCs w:val="22"/>
                <w:lang w:eastAsia="ru-RU"/>
              </w:rPr>
              <w:tab/>
            </w:r>
            <w:r w:rsidR="00DD2BC4" w:rsidRPr="005828AD">
              <w:rPr>
                <w:rStyle w:val="af2"/>
                <w:lang w:eastAsia="ru-RU"/>
              </w:rPr>
              <w:t>Сообщения типа «Запрос»</w:t>
            </w:r>
            <w:r w:rsidR="00DD2BC4">
              <w:rPr>
                <w:webHidden/>
              </w:rPr>
              <w:tab/>
            </w:r>
            <w:r w:rsidR="00DD2BC4">
              <w:rPr>
                <w:webHidden/>
              </w:rPr>
              <w:fldChar w:fldCharType="begin"/>
            </w:r>
            <w:r w:rsidR="00DD2BC4">
              <w:rPr>
                <w:webHidden/>
              </w:rPr>
              <w:instrText xml:space="preserve"> PAGEREF _Toc86332003 \h </w:instrText>
            </w:r>
            <w:r w:rsidR="00DD2BC4">
              <w:rPr>
                <w:webHidden/>
              </w:rPr>
            </w:r>
            <w:r w:rsidR="00DD2BC4">
              <w:rPr>
                <w:webHidden/>
              </w:rPr>
              <w:fldChar w:fldCharType="separate"/>
            </w:r>
            <w:r w:rsidR="00DD2BC4">
              <w:rPr>
                <w:webHidden/>
              </w:rPr>
              <w:t>89</w:t>
            </w:r>
            <w:r w:rsidR="00DD2BC4">
              <w:rPr>
                <w:webHidden/>
              </w:rPr>
              <w:fldChar w:fldCharType="end"/>
            </w:r>
          </w:hyperlink>
        </w:p>
        <w:p w14:paraId="4E7FE52C" w14:textId="1D46C7A7" w:rsidR="00DD2BC4" w:rsidRDefault="00A405F4">
          <w:pPr>
            <w:pStyle w:val="33"/>
            <w:rPr>
              <w:rFonts w:cstheme="minorBidi"/>
              <w:sz w:val="22"/>
              <w:szCs w:val="22"/>
              <w:lang w:eastAsia="ru-RU"/>
            </w:rPr>
          </w:pPr>
          <w:hyperlink w:anchor="_Toc86332004" w:history="1">
            <w:r w:rsidR="00DD2BC4" w:rsidRPr="005828AD">
              <w:rPr>
                <w:rStyle w:val="af2"/>
                <w:lang w:eastAsia="ru-RU"/>
              </w:rPr>
              <w:t>3.1.2.</w:t>
            </w:r>
            <w:r w:rsidR="00DD2BC4">
              <w:rPr>
                <w:rFonts w:cstheme="minorBidi"/>
                <w:sz w:val="22"/>
                <w:szCs w:val="22"/>
                <w:lang w:eastAsia="ru-RU"/>
              </w:rPr>
              <w:tab/>
            </w:r>
            <w:r w:rsidR="00DD2BC4" w:rsidRPr="005828AD">
              <w:rPr>
                <w:rStyle w:val="af2"/>
                <w:lang w:eastAsia="ru-RU"/>
              </w:rPr>
              <w:t>Сообщения типа «Ответ»</w:t>
            </w:r>
            <w:r w:rsidR="00DD2BC4">
              <w:rPr>
                <w:webHidden/>
              </w:rPr>
              <w:tab/>
            </w:r>
            <w:r w:rsidR="00DD2BC4">
              <w:rPr>
                <w:webHidden/>
              </w:rPr>
              <w:fldChar w:fldCharType="begin"/>
            </w:r>
            <w:r w:rsidR="00DD2BC4">
              <w:rPr>
                <w:webHidden/>
              </w:rPr>
              <w:instrText xml:space="preserve"> PAGEREF _Toc86332004 \h </w:instrText>
            </w:r>
            <w:r w:rsidR="00DD2BC4">
              <w:rPr>
                <w:webHidden/>
              </w:rPr>
            </w:r>
            <w:r w:rsidR="00DD2BC4">
              <w:rPr>
                <w:webHidden/>
              </w:rPr>
              <w:fldChar w:fldCharType="separate"/>
            </w:r>
            <w:r w:rsidR="00DD2BC4">
              <w:rPr>
                <w:webHidden/>
              </w:rPr>
              <w:t>89</w:t>
            </w:r>
            <w:r w:rsidR="00DD2BC4">
              <w:rPr>
                <w:webHidden/>
              </w:rPr>
              <w:fldChar w:fldCharType="end"/>
            </w:r>
          </w:hyperlink>
        </w:p>
        <w:p w14:paraId="1B87AB5E" w14:textId="5A7D8333" w:rsidR="00DD2BC4" w:rsidRDefault="00A405F4">
          <w:pPr>
            <w:pStyle w:val="25"/>
            <w:rPr>
              <w:rFonts w:cstheme="minorBidi"/>
              <w:smallCaps w:val="0"/>
              <w:noProof/>
              <w:sz w:val="22"/>
              <w:szCs w:val="22"/>
              <w:lang w:eastAsia="ru-RU"/>
            </w:rPr>
          </w:pPr>
          <w:hyperlink w:anchor="_Toc86332005" w:history="1">
            <w:r w:rsidR="00DD2BC4" w:rsidRPr="005828AD">
              <w:rPr>
                <w:rStyle w:val="af2"/>
                <w:noProof/>
              </w:rPr>
              <w:t>3.2.</w:t>
            </w:r>
            <w:r w:rsidR="00DD2BC4">
              <w:rPr>
                <w:rFonts w:cstheme="minorBidi"/>
                <w:smallCaps w:val="0"/>
                <w:noProof/>
                <w:sz w:val="22"/>
                <w:szCs w:val="22"/>
                <w:lang w:eastAsia="ru-RU"/>
              </w:rPr>
              <w:tab/>
            </w:r>
            <w:r w:rsidR="00DD2BC4" w:rsidRPr="005828AD">
              <w:rPr>
                <w:rStyle w:val="af2"/>
                <w:noProof/>
              </w:rPr>
              <w:t>Общий порядок предоставления и получения информации</w:t>
            </w:r>
            <w:r w:rsidR="00DD2BC4">
              <w:rPr>
                <w:noProof/>
                <w:webHidden/>
              </w:rPr>
              <w:tab/>
            </w:r>
            <w:r w:rsidR="00DD2BC4">
              <w:rPr>
                <w:noProof/>
                <w:webHidden/>
              </w:rPr>
              <w:fldChar w:fldCharType="begin"/>
            </w:r>
            <w:r w:rsidR="00DD2BC4">
              <w:rPr>
                <w:noProof/>
                <w:webHidden/>
              </w:rPr>
              <w:instrText xml:space="preserve"> PAGEREF _Toc86332005 \h </w:instrText>
            </w:r>
            <w:r w:rsidR="00DD2BC4">
              <w:rPr>
                <w:noProof/>
                <w:webHidden/>
              </w:rPr>
            </w:r>
            <w:r w:rsidR="00DD2BC4">
              <w:rPr>
                <w:noProof/>
                <w:webHidden/>
              </w:rPr>
              <w:fldChar w:fldCharType="separate"/>
            </w:r>
            <w:r w:rsidR="00DD2BC4">
              <w:rPr>
                <w:noProof/>
                <w:webHidden/>
              </w:rPr>
              <w:t>90</w:t>
            </w:r>
            <w:r w:rsidR="00DD2BC4">
              <w:rPr>
                <w:noProof/>
                <w:webHidden/>
              </w:rPr>
              <w:fldChar w:fldCharType="end"/>
            </w:r>
          </w:hyperlink>
        </w:p>
        <w:p w14:paraId="3EC5FB95" w14:textId="62C0FBE2" w:rsidR="00DD2BC4" w:rsidRDefault="00A405F4">
          <w:pPr>
            <w:pStyle w:val="25"/>
            <w:rPr>
              <w:rFonts w:cstheme="minorBidi"/>
              <w:smallCaps w:val="0"/>
              <w:noProof/>
              <w:sz w:val="22"/>
              <w:szCs w:val="22"/>
              <w:lang w:eastAsia="ru-RU"/>
            </w:rPr>
          </w:pPr>
          <w:hyperlink w:anchor="_Toc86332006" w:history="1">
            <w:r w:rsidR="00DD2BC4" w:rsidRPr="005828AD">
              <w:rPr>
                <w:rStyle w:val="af2"/>
                <w:noProof/>
              </w:rPr>
              <w:t>3.3.</w:t>
            </w:r>
            <w:r w:rsidR="00DD2BC4">
              <w:rPr>
                <w:rFonts w:cstheme="minorBidi"/>
                <w:smallCaps w:val="0"/>
                <w:noProof/>
                <w:sz w:val="22"/>
                <w:szCs w:val="22"/>
                <w:lang w:eastAsia="ru-RU"/>
              </w:rPr>
              <w:tab/>
            </w:r>
            <w:r w:rsidR="00DD2BC4" w:rsidRPr="005828AD">
              <w:rPr>
                <w:rStyle w:val="af2"/>
                <w:noProof/>
              </w:rPr>
              <w:t>Перечень Видов сведений ИС УНП</w:t>
            </w:r>
            <w:r w:rsidR="00DD2BC4">
              <w:rPr>
                <w:noProof/>
                <w:webHidden/>
              </w:rPr>
              <w:tab/>
            </w:r>
            <w:r w:rsidR="00DD2BC4">
              <w:rPr>
                <w:noProof/>
                <w:webHidden/>
              </w:rPr>
              <w:fldChar w:fldCharType="begin"/>
            </w:r>
            <w:r w:rsidR="00DD2BC4">
              <w:rPr>
                <w:noProof/>
                <w:webHidden/>
              </w:rPr>
              <w:instrText xml:space="preserve"> PAGEREF _Toc86332006 \h </w:instrText>
            </w:r>
            <w:r w:rsidR="00DD2BC4">
              <w:rPr>
                <w:noProof/>
                <w:webHidden/>
              </w:rPr>
            </w:r>
            <w:r w:rsidR="00DD2BC4">
              <w:rPr>
                <w:noProof/>
                <w:webHidden/>
              </w:rPr>
              <w:fldChar w:fldCharType="separate"/>
            </w:r>
            <w:r w:rsidR="00DD2BC4">
              <w:rPr>
                <w:noProof/>
                <w:webHidden/>
              </w:rPr>
              <w:t>91</w:t>
            </w:r>
            <w:r w:rsidR="00DD2BC4">
              <w:rPr>
                <w:noProof/>
                <w:webHidden/>
              </w:rPr>
              <w:fldChar w:fldCharType="end"/>
            </w:r>
          </w:hyperlink>
        </w:p>
        <w:p w14:paraId="4C515314" w14:textId="49A02D7A" w:rsidR="00DD2BC4" w:rsidRDefault="00A405F4">
          <w:pPr>
            <w:pStyle w:val="25"/>
            <w:rPr>
              <w:rFonts w:cstheme="minorBidi"/>
              <w:smallCaps w:val="0"/>
              <w:noProof/>
              <w:sz w:val="22"/>
              <w:szCs w:val="22"/>
              <w:lang w:eastAsia="ru-RU"/>
            </w:rPr>
          </w:pPr>
          <w:hyperlink w:anchor="_Toc86332007" w:history="1">
            <w:r w:rsidR="00DD2BC4" w:rsidRPr="005828AD">
              <w:rPr>
                <w:rStyle w:val="af2"/>
                <w:noProof/>
              </w:rPr>
              <w:t>3.4.</w:t>
            </w:r>
            <w:r w:rsidR="00DD2BC4">
              <w:rPr>
                <w:rFonts w:cstheme="minorBidi"/>
                <w:smallCaps w:val="0"/>
                <w:noProof/>
                <w:sz w:val="22"/>
                <w:szCs w:val="22"/>
                <w:lang w:eastAsia="ru-RU"/>
              </w:rPr>
              <w:tab/>
            </w:r>
            <w:r w:rsidR="00DD2BC4" w:rsidRPr="005828AD">
              <w:rPr>
                <w:rStyle w:val="af2"/>
                <w:noProof/>
              </w:rPr>
              <w:t>Требования к структуре сообщений</w:t>
            </w:r>
            <w:r w:rsidR="00DD2BC4">
              <w:rPr>
                <w:noProof/>
                <w:webHidden/>
              </w:rPr>
              <w:tab/>
            </w:r>
            <w:r w:rsidR="00DD2BC4">
              <w:rPr>
                <w:noProof/>
                <w:webHidden/>
              </w:rPr>
              <w:fldChar w:fldCharType="begin"/>
            </w:r>
            <w:r w:rsidR="00DD2BC4">
              <w:rPr>
                <w:noProof/>
                <w:webHidden/>
              </w:rPr>
              <w:instrText xml:space="preserve"> PAGEREF _Toc86332007 \h </w:instrText>
            </w:r>
            <w:r w:rsidR="00DD2BC4">
              <w:rPr>
                <w:noProof/>
                <w:webHidden/>
              </w:rPr>
            </w:r>
            <w:r w:rsidR="00DD2BC4">
              <w:rPr>
                <w:noProof/>
                <w:webHidden/>
              </w:rPr>
              <w:fldChar w:fldCharType="separate"/>
            </w:r>
            <w:r w:rsidR="00DD2BC4">
              <w:rPr>
                <w:noProof/>
                <w:webHidden/>
              </w:rPr>
              <w:t>94</w:t>
            </w:r>
            <w:r w:rsidR="00DD2BC4">
              <w:rPr>
                <w:noProof/>
                <w:webHidden/>
              </w:rPr>
              <w:fldChar w:fldCharType="end"/>
            </w:r>
          </w:hyperlink>
        </w:p>
        <w:p w14:paraId="66ECF8D6" w14:textId="55F0EBFF" w:rsidR="00DD2BC4" w:rsidRDefault="00A405F4">
          <w:pPr>
            <w:pStyle w:val="33"/>
            <w:rPr>
              <w:rFonts w:cstheme="minorBidi"/>
              <w:sz w:val="22"/>
              <w:szCs w:val="22"/>
              <w:lang w:eastAsia="ru-RU"/>
            </w:rPr>
          </w:pPr>
          <w:hyperlink w:anchor="_Toc86332008" w:history="1">
            <w:r w:rsidR="00DD2BC4" w:rsidRPr="005828AD">
              <w:rPr>
                <w:rStyle w:val="af2"/>
              </w:rPr>
              <w:t>3.4.1.</w:t>
            </w:r>
            <w:r w:rsidR="00DD2BC4">
              <w:rPr>
                <w:rFonts w:cstheme="minorBidi"/>
                <w:sz w:val="22"/>
                <w:szCs w:val="22"/>
                <w:lang w:eastAsia="ru-RU"/>
              </w:rPr>
              <w:tab/>
            </w:r>
            <w:r w:rsidR="00DD2BC4" w:rsidRPr="005828AD">
              <w:rPr>
                <w:rStyle w:val="af2"/>
              </w:rPr>
              <w:t>Структура сообщения с запросом сведений, которое ИС участника передает в ИС УНП (SendRequestRequest)</w:t>
            </w:r>
            <w:r w:rsidR="00DD2BC4">
              <w:rPr>
                <w:webHidden/>
              </w:rPr>
              <w:tab/>
            </w:r>
            <w:r w:rsidR="00DD2BC4">
              <w:rPr>
                <w:webHidden/>
              </w:rPr>
              <w:fldChar w:fldCharType="begin"/>
            </w:r>
            <w:r w:rsidR="00DD2BC4">
              <w:rPr>
                <w:webHidden/>
              </w:rPr>
              <w:instrText xml:space="preserve"> PAGEREF _Toc86332008 \h </w:instrText>
            </w:r>
            <w:r w:rsidR="00DD2BC4">
              <w:rPr>
                <w:webHidden/>
              </w:rPr>
            </w:r>
            <w:r w:rsidR="00DD2BC4">
              <w:rPr>
                <w:webHidden/>
              </w:rPr>
              <w:fldChar w:fldCharType="separate"/>
            </w:r>
            <w:r w:rsidR="00DD2BC4">
              <w:rPr>
                <w:webHidden/>
              </w:rPr>
              <w:t>94</w:t>
            </w:r>
            <w:r w:rsidR="00DD2BC4">
              <w:rPr>
                <w:webHidden/>
              </w:rPr>
              <w:fldChar w:fldCharType="end"/>
            </w:r>
          </w:hyperlink>
        </w:p>
        <w:p w14:paraId="2C130A07" w14:textId="3F540AD0" w:rsidR="00DD2BC4" w:rsidRDefault="00A405F4">
          <w:pPr>
            <w:pStyle w:val="33"/>
            <w:rPr>
              <w:rFonts w:cstheme="minorBidi"/>
              <w:sz w:val="22"/>
              <w:szCs w:val="22"/>
              <w:lang w:eastAsia="ru-RU"/>
            </w:rPr>
          </w:pPr>
          <w:hyperlink w:anchor="_Toc86332009" w:history="1">
            <w:r w:rsidR="00DD2BC4" w:rsidRPr="005828AD">
              <w:rPr>
                <w:rStyle w:val="af2"/>
              </w:rPr>
              <w:t>3.4.2.</w:t>
            </w:r>
            <w:r w:rsidR="00DD2BC4">
              <w:rPr>
                <w:rFonts w:cstheme="minorBidi"/>
                <w:sz w:val="22"/>
                <w:szCs w:val="22"/>
                <w:lang w:eastAsia="ru-RU"/>
              </w:rPr>
              <w:tab/>
            </w:r>
            <w:r w:rsidR="00DD2BC4" w:rsidRPr="005828AD">
              <w:rPr>
                <w:rStyle w:val="af2"/>
              </w:rPr>
              <w:t xml:space="preserve">Структура сообщения </w:t>
            </w:r>
            <w:r w:rsidR="00DD2BC4" w:rsidRPr="005828AD">
              <w:rPr>
                <w:rStyle w:val="af2"/>
                <w:lang w:val="en-US"/>
              </w:rPr>
              <w:t>c</w:t>
            </w:r>
            <w:r w:rsidR="00DD2BC4" w:rsidRPr="005828AD">
              <w:rPr>
                <w:rStyle w:val="af2"/>
              </w:rPr>
              <w:t xml:space="preserve"> подтверждением получения запроса сведений, которое ИС участника получает от ИС УНП (SendRequestResponse)</w:t>
            </w:r>
            <w:r w:rsidR="00DD2BC4">
              <w:rPr>
                <w:webHidden/>
              </w:rPr>
              <w:tab/>
            </w:r>
            <w:r w:rsidR="00DD2BC4">
              <w:rPr>
                <w:webHidden/>
              </w:rPr>
              <w:fldChar w:fldCharType="begin"/>
            </w:r>
            <w:r w:rsidR="00DD2BC4">
              <w:rPr>
                <w:webHidden/>
              </w:rPr>
              <w:instrText xml:space="preserve"> PAGEREF _Toc86332009 \h </w:instrText>
            </w:r>
            <w:r w:rsidR="00DD2BC4">
              <w:rPr>
                <w:webHidden/>
              </w:rPr>
            </w:r>
            <w:r w:rsidR="00DD2BC4">
              <w:rPr>
                <w:webHidden/>
              </w:rPr>
              <w:fldChar w:fldCharType="separate"/>
            </w:r>
            <w:r w:rsidR="00DD2BC4">
              <w:rPr>
                <w:webHidden/>
              </w:rPr>
              <w:t>96</w:t>
            </w:r>
            <w:r w:rsidR="00DD2BC4">
              <w:rPr>
                <w:webHidden/>
              </w:rPr>
              <w:fldChar w:fldCharType="end"/>
            </w:r>
          </w:hyperlink>
        </w:p>
        <w:p w14:paraId="717471AD" w14:textId="36634926" w:rsidR="00DD2BC4" w:rsidRDefault="00A405F4">
          <w:pPr>
            <w:pStyle w:val="33"/>
            <w:rPr>
              <w:rFonts w:cstheme="minorBidi"/>
              <w:sz w:val="22"/>
              <w:szCs w:val="22"/>
              <w:lang w:eastAsia="ru-RU"/>
            </w:rPr>
          </w:pPr>
          <w:hyperlink w:anchor="_Toc86332010" w:history="1">
            <w:r w:rsidR="00DD2BC4" w:rsidRPr="005828AD">
              <w:rPr>
                <w:rStyle w:val="af2"/>
              </w:rPr>
              <w:t>3.4.3.</w:t>
            </w:r>
            <w:r w:rsidR="00DD2BC4">
              <w:rPr>
                <w:rFonts w:cstheme="minorBidi"/>
                <w:sz w:val="22"/>
                <w:szCs w:val="22"/>
                <w:lang w:eastAsia="ru-RU"/>
              </w:rPr>
              <w:tab/>
            </w:r>
            <w:r w:rsidR="00DD2BC4" w:rsidRPr="005828AD">
              <w:rPr>
                <w:rStyle w:val="af2"/>
              </w:rPr>
              <w:t>Структура сообщения с запросом на получение ответа на запрос сведений, которое ИС участника передает в ИС УНП (</w:t>
            </w:r>
            <w:r w:rsidR="00DD2BC4" w:rsidRPr="005828AD">
              <w:rPr>
                <w:rStyle w:val="af2"/>
                <w:lang w:val="en-US"/>
              </w:rPr>
              <w:t>GetResponseRequest</w:t>
            </w:r>
            <w:r w:rsidR="00DD2BC4" w:rsidRPr="005828AD">
              <w:rPr>
                <w:rStyle w:val="af2"/>
              </w:rPr>
              <w:t>)</w:t>
            </w:r>
            <w:r w:rsidR="00DD2BC4">
              <w:rPr>
                <w:webHidden/>
              </w:rPr>
              <w:tab/>
            </w:r>
            <w:r w:rsidR="00DD2BC4">
              <w:rPr>
                <w:webHidden/>
              </w:rPr>
              <w:fldChar w:fldCharType="begin"/>
            </w:r>
            <w:r w:rsidR="00DD2BC4">
              <w:rPr>
                <w:webHidden/>
              </w:rPr>
              <w:instrText xml:space="preserve"> PAGEREF _Toc86332010 \h </w:instrText>
            </w:r>
            <w:r w:rsidR="00DD2BC4">
              <w:rPr>
                <w:webHidden/>
              </w:rPr>
            </w:r>
            <w:r w:rsidR="00DD2BC4">
              <w:rPr>
                <w:webHidden/>
              </w:rPr>
              <w:fldChar w:fldCharType="separate"/>
            </w:r>
            <w:r w:rsidR="00DD2BC4">
              <w:rPr>
                <w:webHidden/>
              </w:rPr>
              <w:t>97</w:t>
            </w:r>
            <w:r w:rsidR="00DD2BC4">
              <w:rPr>
                <w:webHidden/>
              </w:rPr>
              <w:fldChar w:fldCharType="end"/>
            </w:r>
          </w:hyperlink>
        </w:p>
        <w:p w14:paraId="1B39F076" w14:textId="01536494" w:rsidR="00DD2BC4" w:rsidRDefault="00A405F4">
          <w:pPr>
            <w:pStyle w:val="33"/>
            <w:rPr>
              <w:rFonts w:cstheme="minorBidi"/>
              <w:sz w:val="22"/>
              <w:szCs w:val="22"/>
              <w:lang w:eastAsia="ru-RU"/>
            </w:rPr>
          </w:pPr>
          <w:hyperlink w:anchor="_Toc86332011" w:history="1">
            <w:r w:rsidR="00DD2BC4" w:rsidRPr="005828AD">
              <w:rPr>
                <w:rStyle w:val="af2"/>
              </w:rPr>
              <w:t>3.4.4.</w:t>
            </w:r>
            <w:r w:rsidR="00DD2BC4">
              <w:rPr>
                <w:rFonts w:cstheme="minorBidi"/>
                <w:sz w:val="22"/>
                <w:szCs w:val="22"/>
                <w:lang w:eastAsia="ru-RU"/>
              </w:rPr>
              <w:tab/>
            </w:r>
            <w:r w:rsidR="00DD2BC4" w:rsidRPr="005828AD">
              <w:rPr>
                <w:rStyle w:val="af2"/>
              </w:rPr>
              <w:t>Структура сообщения с ответом на запрос сведений, которое ИС участника получает из ИС УНП (</w:t>
            </w:r>
            <w:r w:rsidR="00DD2BC4" w:rsidRPr="005828AD">
              <w:rPr>
                <w:rStyle w:val="af2"/>
                <w:lang w:val="en-US"/>
              </w:rPr>
              <w:t>GetResponseResponse</w:t>
            </w:r>
            <w:r w:rsidR="00DD2BC4" w:rsidRPr="005828AD">
              <w:rPr>
                <w:rStyle w:val="af2"/>
              </w:rPr>
              <w:t>)</w:t>
            </w:r>
            <w:r w:rsidR="00DD2BC4">
              <w:rPr>
                <w:webHidden/>
              </w:rPr>
              <w:tab/>
            </w:r>
            <w:r w:rsidR="00DD2BC4">
              <w:rPr>
                <w:webHidden/>
              </w:rPr>
              <w:fldChar w:fldCharType="begin"/>
            </w:r>
            <w:r w:rsidR="00DD2BC4">
              <w:rPr>
                <w:webHidden/>
              </w:rPr>
              <w:instrText xml:space="preserve"> PAGEREF _Toc86332011 \h </w:instrText>
            </w:r>
            <w:r w:rsidR="00DD2BC4">
              <w:rPr>
                <w:webHidden/>
              </w:rPr>
            </w:r>
            <w:r w:rsidR="00DD2BC4">
              <w:rPr>
                <w:webHidden/>
              </w:rPr>
              <w:fldChar w:fldCharType="separate"/>
            </w:r>
            <w:r w:rsidR="00DD2BC4">
              <w:rPr>
                <w:webHidden/>
              </w:rPr>
              <w:t>98</w:t>
            </w:r>
            <w:r w:rsidR="00DD2BC4">
              <w:rPr>
                <w:webHidden/>
              </w:rPr>
              <w:fldChar w:fldCharType="end"/>
            </w:r>
          </w:hyperlink>
        </w:p>
        <w:p w14:paraId="18CAA707" w14:textId="3D79A104" w:rsidR="00DD2BC4" w:rsidRDefault="00A405F4">
          <w:pPr>
            <w:pStyle w:val="25"/>
            <w:rPr>
              <w:rFonts w:cstheme="minorBidi"/>
              <w:smallCaps w:val="0"/>
              <w:noProof/>
              <w:sz w:val="22"/>
              <w:szCs w:val="22"/>
              <w:lang w:eastAsia="ru-RU"/>
            </w:rPr>
          </w:pPr>
          <w:hyperlink w:anchor="_Toc86332012" w:history="1">
            <w:r w:rsidR="00DD2BC4" w:rsidRPr="005828AD">
              <w:rPr>
                <w:rStyle w:val="af2"/>
                <w:noProof/>
              </w:rPr>
              <w:t>3.5.</w:t>
            </w:r>
            <w:r w:rsidR="00DD2BC4">
              <w:rPr>
                <w:rFonts w:cstheme="minorBidi"/>
                <w:smallCaps w:val="0"/>
                <w:noProof/>
                <w:sz w:val="22"/>
                <w:szCs w:val="22"/>
                <w:lang w:eastAsia="ru-RU"/>
              </w:rPr>
              <w:tab/>
            </w:r>
            <w:r w:rsidR="00DD2BC4" w:rsidRPr="005828AD">
              <w:rPr>
                <w:rStyle w:val="af2"/>
                <w:noProof/>
              </w:rPr>
              <w:t>Требования к формированию ЭП</w:t>
            </w:r>
            <w:r w:rsidR="00DD2BC4">
              <w:rPr>
                <w:noProof/>
                <w:webHidden/>
              </w:rPr>
              <w:tab/>
            </w:r>
            <w:r w:rsidR="00DD2BC4">
              <w:rPr>
                <w:noProof/>
                <w:webHidden/>
              </w:rPr>
              <w:fldChar w:fldCharType="begin"/>
            </w:r>
            <w:r w:rsidR="00DD2BC4">
              <w:rPr>
                <w:noProof/>
                <w:webHidden/>
              </w:rPr>
              <w:instrText xml:space="preserve"> PAGEREF _Toc86332012 \h </w:instrText>
            </w:r>
            <w:r w:rsidR="00DD2BC4">
              <w:rPr>
                <w:noProof/>
                <w:webHidden/>
              </w:rPr>
            </w:r>
            <w:r w:rsidR="00DD2BC4">
              <w:rPr>
                <w:noProof/>
                <w:webHidden/>
              </w:rPr>
              <w:fldChar w:fldCharType="separate"/>
            </w:r>
            <w:r w:rsidR="00DD2BC4">
              <w:rPr>
                <w:noProof/>
                <w:webHidden/>
              </w:rPr>
              <w:t>102</w:t>
            </w:r>
            <w:r w:rsidR="00DD2BC4">
              <w:rPr>
                <w:noProof/>
                <w:webHidden/>
              </w:rPr>
              <w:fldChar w:fldCharType="end"/>
            </w:r>
          </w:hyperlink>
        </w:p>
        <w:p w14:paraId="317667F3" w14:textId="74D4E671" w:rsidR="00DD2BC4" w:rsidRDefault="00A405F4">
          <w:pPr>
            <w:pStyle w:val="25"/>
            <w:rPr>
              <w:rFonts w:cstheme="minorBidi"/>
              <w:smallCaps w:val="0"/>
              <w:noProof/>
              <w:sz w:val="22"/>
              <w:szCs w:val="22"/>
              <w:lang w:eastAsia="ru-RU"/>
            </w:rPr>
          </w:pPr>
          <w:hyperlink w:anchor="_Toc86332013" w:history="1">
            <w:r w:rsidR="00DD2BC4" w:rsidRPr="005828AD">
              <w:rPr>
                <w:rStyle w:val="af2"/>
                <w:noProof/>
              </w:rPr>
              <w:t>3.6.</w:t>
            </w:r>
            <w:r w:rsidR="00DD2BC4">
              <w:rPr>
                <w:rFonts w:cstheme="minorBidi"/>
                <w:smallCaps w:val="0"/>
                <w:noProof/>
                <w:sz w:val="22"/>
                <w:szCs w:val="22"/>
                <w:lang w:eastAsia="ru-RU"/>
              </w:rPr>
              <w:tab/>
            </w:r>
            <w:r w:rsidR="00DD2BC4" w:rsidRPr="005828AD">
              <w:rPr>
                <w:rStyle w:val="af2"/>
                <w:noProof/>
              </w:rPr>
              <w:t>Предоставление участниками информации, необходимой для уплаты денежных средств</w:t>
            </w:r>
            <w:r w:rsidR="00DD2BC4">
              <w:rPr>
                <w:noProof/>
                <w:webHidden/>
              </w:rPr>
              <w:tab/>
            </w:r>
            <w:r w:rsidR="00DD2BC4">
              <w:rPr>
                <w:noProof/>
                <w:webHidden/>
              </w:rPr>
              <w:fldChar w:fldCharType="begin"/>
            </w:r>
            <w:r w:rsidR="00DD2BC4">
              <w:rPr>
                <w:noProof/>
                <w:webHidden/>
              </w:rPr>
              <w:instrText xml:space="preserve"> PAGEREF _Toc86332013 \h </w:instrText>
            </w:r>
            <w:r w:rsidR="00DD2BC4">
              <w:rPr>
                <w:noProof/>
                <w:webHidden/>
              </w:rPr>
            </w:r>
            <w:r w:rsidR="00DD2BC4">
              <w:rPr>
                <w:noProof/>
                <w:webHidden/>
              </w:rPr>
              <w:fldChar w:fldCharType="separate"/>
            </w:r>
            <w:r w:rsidR="00DD2BC4">
              <w:rPr>
                <w:noProof/>
                <w:webHidden/>
              </w:rPr>
              <w:t>103</w:t>
            </w:r>
            <w:r w:rsidR="00DD2BC4">
              <w:rPr>
                <w:noProof/>
                <w:webHidden/>
              </w:rPr>
              <w:fldChar w:fldCharType="end"/>
            </w:r>
          </w:hyperlink>
        </w:p>
        <w:p w14:paraId="267E95CB" w14:textId="343ECA16" w:rsidR="00DD2BC4" w:rsidRDefault="00A405F4">
          <w:pPr>
            <w:pStyle w:val="33"/>
            <w:rPr>
              <w:rFonts w:cstheme="minorBidi"/>
              <w:sz w:val="22"/>
              <w:szCs w:val="22"/>
              <w:lang w:eastAsia="ru-RU"/>
            </w:rPr>
          </w:pPr>
          <w:hyperlink w:anchor="_Toc86332014" w:history="1">
            <w:r w:rsidR="00DD2BC4" w:rsidRPr="005828AD">
              <w:rPr>
                <w:rStyle w:val="af2"/>
              </w:rPr>
              <w:t>3.6.1.</w:t>
            </w:r>
            <w:r w:rsidR="00DD2BC4">
              <w:rPr>
                <w:rFonts w:cstheme="minorBidi"/>
                <w:sz w:val="22"/>
                <w:szCs w:val="22"/>
                <w:lang w:eastAsia="ru-RU"/>
              </w:rPr>
              <w:tab/>
            </w:r>
            <w:r w:rsidR="00DD2BC4" w:rsidRPr="005828AD">
              <w:rPr>
                <w:rStyle w:val="af2"/>
              </w:rPr>
              <w:t>Особенности предоставления информации и уточнения ранее предоставленной информации</w:t>
            </w:r>
            <w:r w:rsidR="00DD2BC4">
              <w:rPr>
                <w:webHidden/>
              </w:rPr>
              <w:tab/>
            </w:r>
            <w:r w:rsidR="00DD2BC4">
              <w:rPr>
                <w:webHidden/>
              </w:rPr>
              <w:fldChar w:fldCharType="begin"/>
            </w:r>
            <w:r w:rsidR="00DD2BC4">
              <w:rPr>
                <w:webHidden/>
              </w:rPr>
              <w:instrText xml:space="preserve"> PAGEREF _Toc86332014 \h </w:instrText>
            </w:r>
            <w:r w:rsidR="00DD2BC4">
              <w:rPr>
                <w:webHidden/>
              </w:rPr>
            </w:r>
            <w:r w:rsidR="00DD2BC4">
              <w:rPr>
                <w:webHidden/>
              </w:rPr>
              <w:fldChar w:fldCharType="separate"/>
            </w:r>
            <w:r w:rsidR="00DD2BC4">
              <w:rPr>
                <w:webHidden/>
              </w:rPr>
              <w:t>103</w:t>
            </w:r>
            <w:r w:rsidR="00DD2BC4">
              <w:rPr>
                <w:webHidden/>
              </w:rPr>
              <w:fldChar w:fldCharType="end"/>
            </w:r>
          </w:hyperlink>
        </w:p>
        <w:p w14:paraId="61454F48" w14:textId="0CC0D5A7" w:rsidR="00DD2BC4" w:rsidRDefault="00A405F4">
          <w:pPr>
            <w:pStyle w:val="33"/>
            <w:rPr>
              <w:rFonts w:cstheme="minorBidi"/>
              <w:sz w:val="22"/>
              <w:szCs w:val="22"/>
              <w:lang w:eastAsia="ru-RU"/>
            </w:rPr>
          </w:pPr>
          <w:hyperlink w:anchor="_Toc86332015" w:history="1">
            <w:r w:rsidR="00DD2BC4" w:rsidRPr="005828AD">
              <w:rPr>
                <w:rStyle w:val="af2"/>
              </w:rPr>
              <w:t>3.6.2.</w:t>
            </w:r>
            <w:r w:rsidR="00DD2BC4">
              <w:rPr>
                <w:rFonts w:cstheme="minorBidi"/>
                <w:sz w:val="22"/>
                <w:szCs w:val="22"/>
                <w:lang w:eastAsia="ru-RU"/>
              </w:rPr>
              <w:tab/>
            </w:r>
            <w:r w:rsidR="00DD2BC4" w:rsidRPr="005828AD">
              <w:rPr>
                <w:rStyle w:val="af2"/>
              </w:rPr>
              <w:t>Состав передаваемой информации</w:t>
            </w:r>
            <w:r w:rsidR="00DD2BC4">
              <w:rPr>
                <w:webHidden/>
              </w:rPr>
              <w:tab/>
            </w:r>
            <w:r w:rsidR="00DD2BC4">
              <w:rPr>
                <w:webHidden/>
              </w:rPr>
              <w:fldChar w:fldCharType="begin"/>
            </w:r>
            <w:r w:rsidR="00DD2BC4">
              <w:rPr>
                <w:webHidden/>
              </w:rPr>
              <w:instrText xml:space="preserve"> PAGEREF _Toc86332015 \h </w:instrText>
            </w:r>
            <w:r w:rsidR="00DD2BC4">
              <w:rPr>
                <w:webHidden/>
              </w:rPr>
            </w:r>
            <w:r w:rsidR="00DD2BC4">
              <w:rPr>
                <w:webHidden/>
              </w:rPr>
              <w:fldChar w:fldCharType="separate"/>
            </w:r>
            <w:r w:rsidR="00DD2BC4">
              <w:rPr>
                <w:webHidden/>
              </w:rPr>
              <w:t>104</w:t>
            </w:r>
            <w:r w:rsidR="00DD2BC4">
              <w:rPr>
                <w:webHidden/>
              </w:rPr>
              <w:fldChar w:fldCharType="end"/>
            </w:r>
          </w:hyperlink>
        </w:p>
        <w:p w14:paraId="3AFF6263" w14:textId="38C08C02" w:rsidR="00DD2BC4" w:rsidRDefault="00A405F4">
          <w:pPr>
            <w:pStyle w:val="33"/>
            <w:rPr>
              <w:rFonts w:cstheme="minorBidi"/>
              <w:sz w:val="22"/>
              <w:szCs w:val="22"/>
              <w:lang w:eastAsia="ru-RU"/>
            </w:rPr>
          </w:pPr>
          <w:hyperlink w:anchor="_Toc86332016" w:history="1">
            <w:r w:rsidR="00DD2BC4" w:rsidRPr="005828AD">
              <w:rPr>
                <w:rStyle w:val="af2"/>
              </w:rPr>
              <w:t>3.6.3.</w:t>
            </w:r>
            <w:r w:rsidR="00DD2BC4">
              <w:rPr>
                <w:rFonts w:cstheme="minorBidi"/>
                <w:sz w:val="22"/>
                <w:szCs w:val="22"/>
                <w:lang w:eastAsia="ru-RU"/>
              </w:rPr>
              <w:tab/>
            </w:r>
            <w:r w:rsidR="00DD2BC4" w:rsidRPr="005828AD">
              <w:rPr>
                <w:rStyle w:val="af2"/>
              </w:rPr>
              <w:t>Подпись информации, необходимой для уплаты денежных средств (начисления)</w:t>
            </w:r>
            <w:r w:rsidR="00DD2BC4">
              <w:rPr>
                <w:webHidden/>
              </w:rPr>
              <w:tab/>
            </w:r>
            <w:r w:rsidR="00DD2BC4">
              <w:rPr>
                <w:webHidden/>
              </w:rPr>
              <w:fldChar w:fldCharType="begin"/>
            </w:r>
            <w:r w:rsidR="00DD2BC4">
              <w:rPr>
                <w:webHidden/>
              </w:rPr>
              <w:instrText xml:space="preserve"> PAGEREF _Toc86332016 \h </w:instrText>
            </w:r>
            <w:r w:rsidR="00DD2BC4">
              <w:rPr>
                <w:webHidden/>
              </w:rPr>
            </w:r>
            <w:r w:rsidR="00DD2BC4">
              <w:rPr>
                <w:webHidden/>
              </w:rPr>
              <w:fldChar w:fldCharType="separate"/>
            </w:r>
            <w:r w:rsidR="00DD2BC4">
              <w:rPr>
                <w:webHidden/>
              </w:rPr>
              <w:t>121</w:t>
            </w:r>
            <w:r w:rsidR="00DD2BC4">
              <w:rPr>
                <w:webHidden/>
              </w:rPr>
              <w:fldChar w:fldCharType="end"/>
            </w:r>
          </w:hyperlink>
        </w:p>
        <w:p w14:paraId="726E32A6" w14:textId="1B600B1B" w:rsidR="00DD2BC4" w:rsidRDefault="00A405F4">
          <w:pPr>
            <w:pStyle w:val="33"/>
            <w:rPr>
              <w:rFonts w:cstheme="minorBidi"/>
              <w:sz w:val="22"/>
              <w:szCs w:val="22"/>
              <w:lang w:eastAsia="ru-RU"/>
            </w:rPr>
          </w:pPr>
          <w:hyperlink w:anchor="_Toc86332017" w:history="1">
            <w:r w:rsidR="00DD2BC4" w:rsidRPr="005828AD">
              <w:rPr>
                <w:rStyle w:val="af2"/>
              </w:rPr>
              <w:t>3.6.4.</w:t>
            </w:r>
            <w:r w:rsidR="00DD2BC4">
              <w:rPr>
                <w:rFonts w:cstheme="minorBidi"/>
                <w:sz w:val="22"/>
                <w:szCs w:val="22"/>
                <w:lang w:eastAsia="ru-RU"/>
              </w:rPr>
              <w:tab/>
            </w:r>
            <w:r w:rsidR="00DD2BC4" w:rsidRPr="005828AD">
              <w:rPr>
                <w:rStyle w:val="af2"/>
              </w:rPr>
              <w:t>Изменение полей с типом «Контейнер» при уточнении извещения о начислении</w:t>
            </w:r>
            <w:r w:rsidR="00DD2BC4">
              <w:rPr>
                <w:webHidden/>
              </w:rPr>
              <w:tab/>
            </w:r>
            <w:r w:rsidR="00DD2BC4">
              <w:rPr>
                <w:webHidden/>
              </w:rPr>
              <w:fldChar w:fldCharType="begin"/>
            </w:r>
            <w:r w:rsidR="00DD2BC4">
              <w:rPr>
                <w:webHidden/>
              </w:rPr>
              <w:instrText xml:space="preserve"> PAGEREF _Toc86332017 \h </w:instrText>
            </w:r>
            <w:r w:rsidR="00DD2BC4">
              <w:rPr>
                <w:webHidden/>
              </w:rPr>
            </w:r>
            <w:r w:rsidR="00DD2BC4">
              <w:rPr>
                <w:webHidden/>
              </w:rPr>
              <w:fldChar w:fldCharType="separate"/>
            </w:r>
            <w:r w:rsidR="00DD2BC4">
              <w:rPr>
                <w:webHidden/>
              </w:rPr>
              <w:t>121</w:t>
            </w:r>
            <w:r w:rsidR="00DD2BC4">
              <w:rPr>
                <w:webHidden/>
              </w:rPr>
              <w:fldChar w:fldCharType="end"/>
            </w:r>
          </w:hyperlink>
        </w:p>
        <w:p w14:paraId="0899FD79" w14:textId="4A0C4DD3" w:rsidR="00DD2BC4" w:rsidRDefault="00A405F4">
          <w:pPr>
            <w:pStyle w:val="25"/>
            <w:rPr>
              <w:rFonts w:cstheme="minorBidi"/>
              <w:smallCaps w:val="0"/>
              <w:noProof/>
              <w:sz w:val="22"/>
              <w:szCs w:val="22"/>
              <w:lang w:eastAsia="ru-RU"/>
            </w:rPr>
          </w:pPr>
          <w:hyperlink w:anchor="_Toc86332018" w:history="1">
            <w:r w:rsidR="00DD2BC4" w:rsidRPr="005828AD">
              <w:rPr>
                <w:rStyle w:val="af2"/>
                <w:noProof/>
              </w:rPr>
              <w:t>3.7.</w:t>
            </w:r>
            <w:r w:rsidR="00DD2BC4">
              <w:rPr>
                <w:rFonts w:cstheme="minorBidi"/>
                <w:smallCaps w:val="0"/>
                <w:noProof/>
                <w:sz w:val="22"/>
                <w:szCs w:val="22"/>
                <w:lang w:eastAsia="ru-RU"/>
              </w:rPr>
              <w:tab/>
            </w:r>
            <w:r w:rsidR="00DD2BC4" w:rsidRPr="005828AD">
              <w:rPr>
                <w:rStyle w:val="af2"/>
                <w:noProof/>
              </w:rPr>
              <w:t>Предоставление участниками информации об уплате денежных средств</w:t>
            </w:r>
            <w:r w:rsidR="00DD2BC4">
              <w:rPr>
                <w:noProof/>
                <w:webHidden/>
              </w:rPr>
              <w:tab/>
            </w:r>
            <w:r w:rsidR="00DD2BC4">
              <w:rPr>
                <w:noProof/>
                <w:webHidden/>
              </w:rPr>
              <w:fldChar w:fldCharType="begin"/>
            </w:r>
            <w:r w:rsidR="00DD2BC4">
              <w:rPr>
                <w:noProof/>
                <w:webHidden/>
              </w:rPr>
              <w:instrText xml:space="preserve"> PAGEREF _Toc86332018 \h </w:instrText>
            </w:r>
            <w:r w:rsidR="00DD2BC4">
              <w:rPr>
                <w:noProof/>
                <w:webHidden/>
              </w:rPr>
            </w:r>
            <w:r w:rsidR="00DD2BC4">
              <w:rPr>
                <w:noProof/>
                <w:webHidden/>
              </w:rPr>
              <w:fldChar w:fldCharType="separate"/>
            </w:r>
            <w:r w:rsidR="00DD2BC4">
              <w:rPr>
                <w:noProof/>
                <w:webHidden/>
              </w:rPr>
              <w:t>124</w:t>
            </w:r>
            <w:r w:rsidR="00DD2BC4">
              <w:rPr>
                <w:noProof/>
                <w:webHidden/>
              </w:rPr>
              <w:fldChar w:fldCharType="end"/>
            </w:r>
          </w:hyperlink>
        </w:p>
        <w:p w14:paraId="169DC57B" w14:textId="07451E3A" w:rsidR="00DD2BC4" w:rsidRDefault="00A405F4">
          <w:pPr>
            <w:pStyle w:val="33"/>
            <w:rPr>
              <w:rFonts w:cstheme="minorBidi"/>
              <w:sz w:val="22"/>
              <w:szCs w:val="22"/>
              <w:lang w:eastAsia="ru-RU"/>
            </w:rPr>
          </w:pPr>
          <w:hyperlink w:anchor="_Toc86332019" w:history="1">
            <w:r w:rsidR="00DD2BC4" w:rsidRPr="005828AD">
              <w:rPr>
                <w:rStyle w:val="af2"/>
              </w:rPr>
              <w:t>3.7.1.</w:t>
            </w:r>
            <w:r w:rsidR="00DD2BC4">
              <w:rPr>
                <w:rFonts w:cstheme="minorBidi"/>
                <w:sz w:val="22"/>
                <w:szCs w:val="22"/>
                <w:lang w:eastAsia="ru-RU"/>
              </w:rPr>
              <w:tab/>
            </w:r>
            <w:r w:rsidR="00DD2BC4" w:rsidRPr="005828AD">
              <w:rPr>
                <w:rStyle w:val="af2"/>
              </w:rPr>
              <w:t>Особенности предоставления информации и уточнения ранее предоставленной информации</w:t>
            </w:r>
            <w:r w:rsidR="00DD2BC4">
              <w:rPr>
                <w:webHidden/>
              </w:rPr>
              <w:tab/>
            </w:r>
            <w:r w:rsidR="00DD2BC4">
              <w:rPr>
                <w:webHidden/>
              </w:rPr>
              <w:fldChar w:fldCharType="begin"/>
            </w:r>
            <w:r w:rsidR="00DD2BC4">
              <w:rPr>
                <w:webHidden/>
              </w:rPr>
              <w:instrText xml:space="preserve"> PAGEREF _Toc86332019 \h </w:instrText>
            </w:r>
            <w:r w:rsidR="00DD2BC4">
              <w:rPr>
                <w:webHidden/>
              </w:rPr>
            </w:r>
            <w:r w:rsidR="00DD2BC4">
              <w:rPr>
                <w:webHidden/>
              </w:rPr>
              <w:fldChar w:fldCharType="separate"/>
            </w:r>
            <w:r w:rsidR="00DD2BC4">
              <w:rPr>
                <w:webHidden/>
              </w:rPr>
              <w:t>124</w:t>
            </w:r>
            <w:r w:rsidR="00DD2BC4">
              <w:rPr>
                <w:webHidden/>
              </w:rPr>
              <w:fldChar w:fldCharType="end"/>
            </w:r>
          </w:hyperlink>
        </w:p>
        <w:p w14:paraId="3DADADD7" w14:textId="24C9D112" w:rsidR="00DD2BC4" w:rsidRDefault="00A405F4">
          <w:pPr>
            <w:pStyle w:val="33"/>
            <w:rPr>
              <w:rFonts w:cstheme="minorBidi"/>
              <w:sz w:val="22"/>
              <w:szCs w:val="22"/>
              <w:lang w:eastAsia="ru-RU"/>
            </w:rPr>
          </w:pPr>
          <w:hyperlink w:anchor="_Toc86332020" w:history="1">
            <w:r w:rsidR="00DD2BC4" w:rsidRPr="005828AD">
              <w:rPr>
                <w:rStyle w:val="af2"/>
              </w:rPr>
              <w:t>3.7.2.</w:t>
            </w:r>
            <w:r w:rsidR="00DD2BC4">
              <w:rPr>
                <w:rFonts w:cstheme="minorBidi"/>
                <w:sz w:val="22"/>
                <w:szCs w:val="22"/>
                <w:lang w:eastAsia="ru-RU"/>
              </w:rPr>
              <w:tab/>
            </w:r>
            <w:r w:rsidR="00DD2BC4" w:rsidRPr="005828AD">
              <w:rPr>
                <w:rStyle w:val="af2"/>
              </w:rPr>
              <w:t>Состав передаваемой информации</w:t>
            </w:r>
            <w:r w:rsidR="00DD2BC4">
              <w:rPr>
                <w:webHidden/>
              </w:rPr>
              <w:tab/>
            </w:r>
            <w:r w:rsidR="00DD2BC4">
              <w:rPr>
                <w:webHidden/>
              </w:rPr>
              <w:fldChar w:fldCharType="begin"/>
            </w:r>
            <w:r w:rsidR="00DD2BC4">
              <w:rPr>
                <w:webHidden/>
              </w:rPr>
              <w:instrText xml:space="preserve"> PAGEREF _Toc86332020 \h </w:instrText>
            </w:r>
            <w:r w:rsidR="00DD2BC4">
              <w:rPr>
                <w:webHidden/>
              </w:rPr>
            </w:r>
            <w:r w:rsidR="00DD2BC4">
              <w:rPr>
                <w:webHidden/>
              </w:rPr>
              <w:fldChar w:fldCharType="separate"/>
            </w:r>
            <w:r w:rsidR="00DD2BC4">
              <w:rPr>
                <w:webHidden/>
              </w:rPr>
              <w:t>126</w:t>
            </w:r>
            <w:r w:rsidR="00DD2BC4">
              <w:rPr>
                <w:webHidden/>
              </w:rPr>
              <w:fldChar w:fldCharType="end"/>
            </w:r>
          </w:hyperlink>
        </w:p>
        <w:p w14:paraId="4AF2E6C0" w14:textId="6D8A99EC" w:rsidR="00DD2BC4" w:rsidRDefault="00A405F4">
          <w:pPr>
            <w:pStyle w:val="33"/>
            <w:rPr>
              <w:rFonts w:cstheme="minorBidi"/>
              <w:sz w:val="22"/>
              <w:szCs w:val="22"/>
              <w:lang w:eastAsia="ru-RU"/>
            </w:rPr>
          </w:pPr>
          <w:hyperlink w:anchor="_Toc86332021" w:history="1">
            <w:r w:rsidR="00DD2BC4" w:rsidRPr="005828AD">
              <w:rPr>
                <w:rStyle w:val="af2"/>
              </w:rPr>
              <w:t>3.7.3.</w:t>
            </w:r>
            <w:r w:rsidR="00DD2BC4">
              <w:rPr>
                <w:rFonts w:cstheme="minorBidi"/>
                <w:sz w:val="22"/>
                <w:szCs w:val="22"/>
                <w:lang w:eastAsia="ru-RU"/>
              </w:rPr>
              <w:tab/>
            </w:r>
            <w:r w:rsidR="00DD2BC4" w:rsidRPr="005828AD">
              <w:rPr>
                <w:rStyle w:val="af2"/>
              </w:rPr>
              <w:t>Подпись информации об уплате (информации из распоряжения плательщика) (платеж)</w:t>
            </w:r>
            <w:r w:rsidR="00DD2BC4">
              <w:rPr>
                <w:webHidden/>
              </w:rPr>
              <w:tab/>
            </w:r>
            <w:r w:rsidR="00DD2BC4">
              <w:rPr>
                <w:webHidden/>
              </w:rPr>
              <w:fldChar w:fldCharType="begin"/>
            </w:r>
            <w:r w:rsidR="00DD2BC4">
              <w:rPr>
                <w:webHidden/>
              </w:rPr>
              <w:instrText xml:space="preserve"> PAGEREF _Toc86332021 \h </w:instrText>
            </w:r>
            <w:r w:rsidR="00DD2BC4">
              <w:rPr>
                <w:webHidden/>
              </w:rPr>
            </w:r>
            <w:r w:rsidR="00DD2BC4">
              <w:rPr>
                <w:webHidden/>
              </w:rPr>
              <w:fldChar w:fldCharType="separate"/>
            </w:r>
            <w:r w:rsidR="00DD2BC4">
              <w:rPr>
                <w:webHidden/>
              </w:rPr>
              <w:t>143</w:t>
            </w:r>
            <w:r w:rsidR="00DD2BC4">
              <w:rPr>
                <w:webHidden/>
              </w:rPr>
              <w:fldChar w:fldCharType="end"/>
            </w:r>
          </w:hyperlink>
        </w:p>
        <w:p w14:paraId="638B1ED4" w14:textId="67D4B9F4" w:rsidR="00DD2BC4" w:rsidRDefault="00A405F4">
          <w:pPr>
            <w:pStyle w:val="33"/>
            <w:rPr>
              <w:rFonts w:cstheme="minorBidi"/>
              <w:sz w:val="22"/>
              <w:szCs w:val="22"/>
              <w:lang w:eastAsia="ru-RU"/>
            </w:rPr>
          </w:pPr>
          <w:hyperlink w:anchor="_Toc86332022" w:history="1">
            <w:r w:rsidR="00DD2BC4" w:rsidRPr="005828AD">
              <w:rPr>
                <w:rStyle w:val="af2"/>
              </w:rPr>
              <w:t>3.7.4.</w:t>
            </w:r>
            <w:r w:rsidR="00DD2BC4">
              <w:rPr>
                <w:rFonts w:cstheme="minorBidi"/>
                <w:sz w:val="22"/>
                <w:szCs w:val="22"/>
                <w:lang w:eastAsia="ru-RU"/>
              </w:rPr>
              <w:tab/>
            </w:r>
            <w:r w:rsidR="00DD2BC4" w:rsidRPr="005828AD">
              <w:rPr>
                <w:rStyle w:val="af2"/>
              </w:rPr>
              <w:t>Изменение полей с типом «Контейнер» при уточнении извещения о приеме к исполнению распоряжения</w:t>
            </w:r>
            <w:r w:rsidR="00DD2BC4">
              <w:rPr>
                <w:webHidden/>
              </w:rPr>
              <w:tab/>
            </w:r>
            <w:r w:rsidR="00DD2BC4">
              <w:rPr>
                <w:webHidden/>
              </w:rPr>
              <w:fldChar w:fldCharType="begin"/>
            </w:r>
            <w:r w:rsidR="00DD2BC4">
              <w:rPr>
                <w:webHidden/>
              </w:rPr>
              <w:instrText xml:space="preserve"> PAGEREF _Toc86332022 \h </w:instrText>
            </w:r>
            <w:r w:rsidR="00DD2BC4">
              <w:rPr>
                <w:webHidden/>
              </w:rPr>
            </w:r>
            <w:r w:rsidR="00DD2BC4">
              <w:rPr>
                <w:webHidden/>
              </w:rPr>
              <w:fldChar w:fldCharType="separate"/>
            </w:r>
            <w:r w:rsidR="00DD2BC4">
              <w:rPr>
                <w:webHidden/>
              </w:rPr>
              <w:t>143</w:t>
            </w:r>
            <w:r w:rsidR="00DD2BC4">
              <w:rPr>
                <w:webHidden/>
              </w:rPr>
              <w:fldChar w:fldCharType="end"/>
            </w:r>
          </w:hyperlink>
        </w:p>
        <w:p w14:paraId="6B2A8501" w14:textId="729C0165" w:rsidR="00DD2BC4" w:rsidRDefault="00A405F4">
          <w:pPr>
            <w:pStyle w:val="25"/>
            <w:rPr>
              <w:rFonts w:cstheme="minorBidi"/>
              <w:smallCaps w:val="0"/>
              <w:noProof/>
              <w:sz w:val="22"/>
              <w:szCs w:val="22"/>
              <w:lang w:eastAsia="ru-RU"/>
            </w:rPr>
          </w:pPr>
          <w:hyperlink w:anchor="_Toc86332023" w:history="1">
            <w:r w:rsidR="00DD2BC4" w:rsidRPr="005828AD">
              <w:rPr>
                <w:rStyle w:val="af2"/>
                <w:noProof/>
              </w:rPr>
              <w:t>3.8.</w:t>
            </w:r>
            <w:r w:rsidR="00DD2BC4">
              <w:rPr>
                <w:rFonts w:cstheme="minorBidi"/>
                <w:smallCaps w:val="0"/>
                <w:noProof/>
                <w:sz w:val="22"/>
                <w:szCs w:val="22"/>
                <w:lang w:eastAsia="ru-RU"/>
              </w:rPr>
              <w:tab/>
            </w:r>
            <w:r w:rsidR="00DD2BC4" w:rsidRPr="005828AD">
              <w:rPr>
                <w:rStyle w:val="af2"/>
                <w:noProof/>
              </w:rPr>
              <w:t>Предоставление участниками информации о возвратах</w:t>
            </w:r>
            <w:r w:rsidR="00DD2BC4">
              <w:rPr>
                <w:noProof/>
                <w:webHidden/>
              </w:rPr>
              <w:tab/>
            </w:r>
            <w:r w:rsidR="00DD2BC4">
              <w:rPr>
                <w:noProof/>
                <w:webHidden/>
              </w:rPr>
              <w:fldChar w:fldCharType="begin"/>
            </w:r>
            <w:r w:rsidR="00DD2BC4">
              <w:rPr>
                <w:noProof/>
                <w:webHidden/>
              </w:rPr>
              <w:instrText xml:space="preserve"> PAGEREF _Toc86332023 \h </w:instrText>
            </w:r>
            <w:r w:rsidR="00DD2BC4">
              <w:rPr>
                <w:noProof/>
                <w:webHidden/>
              </w:rPr>
            </w:r>
            <w:r w:rsidR="00DD2BC4">
              <w:rPr>
                <w:noProof/>
                <w:webHidden/>
              </w:rPr>
              <w:fldChar w:fldCharType="separate"/>
            </w:r>
            <w:r w:rsidR="00DD2BC4">
              <w:rPr>
                <w:noProof/>
                <w:webHidden/>
              </w:rPr>
              <w:t>149</w:t>
            </w:r>
            <w:r w:rsidR="00DD2BC4">
              <w:rPr>
                <w:noProof/>
                <w:webHidden/>
              </w:rPr>
              <w:fldChar w:fldCharType="end"/>
            </w:r>
          </w:hyperlink>
        </w:p>
        <w:p w14:paraId="593D56F8" w14:textId="7C916FEA" w:rsidR="00DD2BC4" w:rsidRDefault="00A405F4">
          <w:pPr>
            <w:pStyle w:val="33"/>
            <w:rPr>
              <w:rFonts w:cstheme="minorBidi"/>
              <w:sz w:val="22"/>
              <w:szCs w:val="22"/>
              <w:lang w:eastAsia="ru-RU"/>
            </w:rPr>
          </w:pPr>
          <w:hyperlink w:anchor="_Toc86332024" w:history="1">
            <w:r w:rsidR="00DD2BC4" w:rsidRPr="005828AD">
              <w:rPr>
                <w:rStyle w:val="af2"/>
              </w:rPr>
              <w:t>3.8.1.</w:t>
            </w:r>
            <w:r w:rsidR="00DD2BC4">
              <w:rPr>
                <w:rFonts w:cstheme="minorBidi"/>
                <w:sz w:val="22"/>
                <w:szCs w:val="22"/>
                <w:lang w:eastAsia="ru-RU"/>
              </w:rPr>
              <w:tab/>
            </w:r>
            <w:r w:rsidR="00DD2BC4" w:rsidRPr="005828AD">
              <w:rPr>
                <w:rStyle w:val="af2"/>
              </w:rPr>
              <w:t>Особенности предоставления информации и уточнения ранее предоставленной информации</w:t>
            </w:r>
            <w:r w:rsidR="00DD2BC4">
              <w:rPr>
                <w:webHidden/>
              </w:rPr>
              <w:tab/>
            </w:r>
            <w:r w:rsidR="00DD2BC4">
              <w:rPr>
                <w:webHidden/>
              </w:rPr>
              <w:fldChar w:fldCharType="begin"/>
            </w:r>
            <w:r w:rsidR="00DD2BC4">
              <w:rPr>
                <w:webHidden/>
              </w:rPr>
              <w:instrText xml:space="preserve"> PAGEREF _Toc86332024 \h </w:instrText>
            </w:r>
            <w:r w:rsidR="00DD2BC4">
              <w:rPr>
                <w:webHidden/>
              </w:rPr>
            </w:r>
            <w:r w:rsidR="00DD2BC4">
              <w:rPr>
                <w:webHidden/>
              </w:rPr>
              <w:fldChar w:fldCharType="separate"/>
            </w:r>
            <w:r w:rsidR="00DD2BC4">
              <w:rPr>
                <w:webHidden/>
              </w:rPr>
              <w:t>149</w:t>
            </w:r>
            <w:r w:rsidR="00DD2BC4">
              <w:rPr>
                <w:webHidden/>
              </w:rPr>
              <w:fldChar w:fldCharType="end"/>
            </w:r>
          </w:hyperlink>
        </w:p>
        <w:p w14:paraId="213E5F9B" w14:textId="15CDB3C8" w:rsidR="00DD2BC4" w:rsidRDefault="00A405F4">
          <w:pPr>
            <w:pStyle w:val="33"/>
            <w:rPr>
              <w:rFonts w:cstheme="minorBidi"/>
              <w:sz w:val="22"/>
              <w:szCs w:val="22"/>
              <w:lang w:eastAsia="ru-RU"/>
            </w:rPr>
          </w:pPr>
          <w:hyperlink w:anchor="_Toc86332025" w:history="1">
            <w:r w:rsidR="00DD2BC4" w:rsidRPr="005828AD">
              <w:rPr>
                <w:rStyle w:val="af2"/>
                <w:u w:color="000000"/>
                <w:bdr w:val="nil"/>
                <w:lang w:eastAsia="ru-RU"/>
              </w:rPr>
              <w:t>3.8.2.</w:t>
            </w:r>
            <w:r w:rsidR="00DD2BC4">
              <w:rPr>
                <w:rFonts w:cstheme="minorBidi"/>
                <w:sz w:val="22"/>
                <w:szCs w:val="22"/>
                <w:lang w:eastAsia="ru-RU"/>
              </w:rPr>
              <w:tab/>
            </w:r>
            <w:r w:rsidR="00DD2BC4" w:rsidRPr="005828AD">
              <w:rPr>
                <w:rStyle w:val="af2"/>
                <w:u w:color="000000"/>
                <w:bdr w:val="nil"/>
                <w:lang w:eastAsia="ru-RU"/>
              </w:rPr>
              <w:t>Состав передаваемой информации</w:t>
            </w:r>
            <w:r w:rsidR="00DD2BC4">
              <w:rPr>
                <w:webHidden/>
              </w:rPr>
              <w:tab/>
            </w:r>
            <w:r w:rsidR="00DD2BC4">
              <w:rPr>
                <w:webHidden/>
              </w:rPr>
              <w:fldChar w:fldCharType="begin"/>
            </w:r>
            <w:r w:rsidR="00DD2BC4">
              <w:rPr>
                <w:webHidden/>
              </w:rPr>
              <w:instrText xml:space="preserve"> PAGEREF _Toc86332025 \h </w:instrText>
            </w:r>
            <w:r w:rsidR="00DD2BC4">
              <w:rPr>
                <w:webHidden/>
              </w:rPr>
            </w:r>
            <w:r w:rsidR="00DD2BC4">
              <w:rPr>
                <w:webHidden/>
              </w:rPr>
              <w:fldChar w:fldCharType="separate"/>
            </w:r>
            <w:r w:rsidR="00DD2BC4">
              <w:rPr>
                <w:webHidden/>
              </w:rPr>
              <w:t>150</w:t>
            </w:r>
            <w:r w:rsidR="00DD2BC4">
              <w:rPr>
                <w:webHidden/>
              </w:rPr>
              <w:fldChar w:fldCharType="end"/>
            </w:r>
          </w:hyperlink>
        </w:p>
        <w:p w14:paraId="70E68C48" w14:textId="228D9CAD" w:rsidR="00DD2BC4" w:rsidRDefault="00A405F4">
          <w:pPr>
            <w:pStyle w:val="33"/>
            <w:rPr>
              <w:rFonts w:cstheme="minorBidi"/>
              <w:sz w:val="22"/>
              <w:szCs w:val="22"/>
              <w:lang w:eastAsia="ru-RU"/>
            </w:rPr>
          </w:pPr>
          <w:hyperlink w:anchor="_Toc86332026" w:history="1">
            <w:r w:rsidR="00DD2BC4" w:rsidRPr="005828AD">
              <w:rPr>
                <w:rStyle w:val="af2"/>
              </w:rPr>
              <w:t>3.8.3.</w:t>
            </w:r>
            <w:r w:rsidR="00DD2BC4">
              <w:rPr>
                <w:rFonts w:cstheme="minorBidi"/>
                <w:sz w:val="22"/>
                <w:szCs w:val="22"/>
                <w:lang w:eastAsia="ru-RU"/>
              </w:rPr>
              <w:tab/>
            </w:r>
            <w:r w:rsidR="00DD2BC4" w:rsidRPr="005828AD">
              <w:rPr>
                <w:rStyle w:val="af2"/>
              </w:rPr>
              <w:t>Подпись информации, необходимой для приема информации о возврате</w:t>
            </w:r>
            <w:r w:rsidR="00DD2BC4">
              <w:rPr>
                <w:webHidden/>
              </w:rPr>
              <w:tab/>
            </w:r>
            <w:r w:rsidR="00DD2BC4">
              <w:rPr>
                <w:webHidden/>
              </w:rPr>
              <w:fldChar w:fldCharType="begin"/>
            </w:r>
            <w:r w:rsidR="00DD2BC4">
              <w:rPr>
                <w:webHidden/>
              </w:rPr>
              <w:instrText xml:space="preserve"> PAGEREF _Toc86332026 \h </w:instrText>
            </w:r>
            <w:r w:rsidR="00DD2BC4">
              <w:rPr>
                <w:webHidden/>
              </w:rPr>
            </w:r>
            <w:r w:rsidR="00DD2BC4">
              <w:rPr>
                <w:webHidden/>
              </w:rPr>
              <w:fldChar w:fldCharType="separate"/>
            </w:r>
            <w:r w:rsidR="00DD2BC4">
              <w:rPr>
                <w:webHidden/>
              </w:rPr>
              <w:t>158</w:t>
            </w:r>
            <w:r w:rsidR="00DD2BC4">
              <w:rPr>
                <w:webHidden/>
              </w:rPr>
              <w:fldChar w:fldCharType="end"/>
            </w:r>
          </w:hyperlink>
        </w:p>
        <w:p w14:paraId="57A0913A" w14:textId="666DAF31" w:rsidR="00DD2BC4" w:rsidRDefault="00A405F4">
          <w:pPr>
            <w:pStyle w:val="25"/>
            <w:rPr>
              <w:rFonts w:cstheme="minorBidi"/>
              <w:smallCaps w:val="0"/>
              <w:noProof/>
              <w:sz w:val="22"/>
              <w:szCs w:val="22"/>
              <w:lang w:eastAsia="ru-RU"/>
            </w:rPr>
          </w:pPr>
          <w:hyperlink w:anchor="_Toc86332027" w:history="1">
            <w:r w:rsidR="00DD2BC4" w:rsidRPr="005828AD">
              <w:rPr>
                <w:rStyle w:val="af2"/>
                <w:noProof/>
              </w:rPr>
              <w:t>3.9.</w:t>
            </w:r>
            <w:r w:rsidR="00DD2BC4">
              <w:rPr>
                <w:rFonts w:cstheme="minorBidi"/>
                <w:smallCaps w:val="0"/>
                <w:noProof/>
                <w:sz w:val="22"/>
                <w:szCs w:val="22"/>
                <w:lang w:eastAsia="ru-RU"/>
              </w:rPr>
              <w:tab/>
            </w:r>
            <w:r w:rsidR="00DD2BC4" w:rsidRPr="005828AD">
              <w:rPr>
                <w:rStyle w:val="af2"/>
                <w:noProof/>
              </w:rPr>
              <w:t>Получение участниками информации, необходимой для уплаты денежных средств</w:t>
            </w:r>
            <w:r w:rsidR="00DD2BC4">
              <w:rPr>
                <w:noProof/>
                <w:webHidden/>
              </w:rPr>
              <w:tab/>
            </w:r>
            <w:r w:rsidR="00DD2BC4">
              <w:rPr>
                <w:noProof/>
                <w:webHidden/>
              </w:rPr>
              <w:fldChar w:fldCharType="begin"/>
            </w:r>
            <w:r w:rsidR="00DD2BC4">
              <w:rPr>
                <w:noProof/>
                <w:webHidden/>
              </w:rPr>
              <w:instrText xml:space="preserve"> PAGEREF _Toc86332027 \h </w:instrText>
            </w:r>
            <w:r w:rsidR="00DD2BC4">
              <w:rPr>
                <w:noProof/>
                <w:webHidden/>
              </w:rPr>
            </w:r>
            <w:r w:rsidR="00DD2BC4">
              <w:rPr>
                <w:noProof/>
                <w:webHidden/>
              </w:rPr>
              <w:fldChar w:fldCharType="separate"/>
            </w:r>
            <w:r w:rsidR="00DD2BC4">
              <w:rPr>
                <w:noProof/>
                <w:webHidden/>
              </w:rPr>
              <w:t>158</w:t>
            </w:r>
            <w:r w:rsidR="00DD2BC4">
              <w:rPr>
                <w:noProof/>
                <w:webHidden/>
              </w:rPr>
              <w:fldChar w:fldCharType="end"/>
            </w:r>
          </w:hyperlink>
        </w:p>
        <w:p w14:paraId="45F04DA3" w14:textId="708DCEEF" w:rsidR="00DD2BC4" w:rsidRDefault="00A405F4">
          <w:pPr>
            <w:pStyle w:val="33"/>
            <w:rPr>
              <w:rFonts w:cstheme="minorBidi"/>
              <w:sz w:val="22"/>
              <w:szCs w:val="22"/>
              <w:lang w:eastAsia="ru-RU"/>
            </w:rPr>
          </w:pPr>
          <w:hyperlink w:anchor="_Toc86332028" w:history="1">
            <w:r w:rsidR="00DD2BC4" w:rsidRPr="005828AD">
              <w:rPr>
                <w:rStyle w:val="af2"/>
              </w:rPr>
              <w:t>3.9.1.</w:t>
            </w:r>
            <w:r w:rsidR="00DD2BC4">
              <w:rPr>
                <w:rFonts w:cstheme="minorBidi"/>
                <w:sz w:val="22"/>
                <w:szCs w:val="22"/>
                <w:lang w:eastAsia="ru-RU"/>
              </w:rPr>
              <w:tab/>
            </w:r>
            <w:r w:rsidR="00DD2BC4" w:rsidRPr="005828AD">
              <w:rPr>
                <w:rStyle w:val="af2"/>
              </w:rPr>
              <w:t>Доступные типы запросов по Виду сведений</w:t>
            </w:r>
            <w:r w:rsidR="00DD2BC4">
              <w:rPr>
                <w:webHidden/>
              </w:rPr>
              <w:tab/>
            </w:r>
            <w:r w:rsidR="00DD2BC4">
              <w:rPr>
                <w:webHidden/>
              </w:rPr>
              <w:fldChar w:fldCharType="begin"/>
            </w:r>
            <w:r w:rsidR="00DD2BC4">
              <w:rPr>
                <w:webHidden/>
              </w:rPr>
              <w:instrText xml:space="preserve"> PAGEREF _Toc86332028 \h </w:instrText>
            </w:r>
            <w:r w:rsidR="00DD2BC4">
              <w:rPr>
                <w:webHidden/>
              </w:rPr>
            </w:r>
            <w:r w:rsidR="00DD2BC4">
              <w:rPr>
                <w:webHidden/>
              </w:rPr>
              <w:fldChar w:fldCharType="separate"/>
            </w:r>
            <w:r w:rsidR="00DD2BC4">
              <w:rPr>
                <w:webHidden/>
              </w:rPr>
              <w:t>158</w:t>
            </w:r>
            <w:r w:rsidR="00DD2BC4">
              <w:rPr>
                <w:webHidden/>
              </w:rPr>
              <w:fldChar w:fldCharType="end"/>
            </w:r>
          </w:hyperlink>
        </w:p>
        <w:p w14:paraId="2EDF51D0" w14:textId="5822A0DE" w:rsidR="00DD2BC4" w:rsidRDefault="00A405F4">
          <w:pPr>
            <w:pStyle w:val="33"/>
            <w:rPr>
              <w:rFonts w:cstheme="minorBidi"/>
              <w:sz w:val="22"/>
              <w:szCs w:val="22"/>
              <w:lang w:eastAsia="ru-RU"/>
            </w:rPr>
          </w:pPr>
          <w:hyperlink w:anchor="_Toc86332029" w:history="1">
            <w:r w:rsidR="00DD2BC4" w:rsidRPr="005828AD">
              <w:rPr>
                <w:rStyle w:val="af2"/>
              </w:rPr>
              <w:t>3.9.2.</w:t>
            </w:r>
            <w:r w:rsidR="00DD2BC4">
              <w:rPr>
                <w:rFonts w:cstheme="minorBidi"/>
                <w:sz w:val="22"/>
                <w:szCs w:val="22"/>
                <w:lang w:eastAsia="ru-RU"/>
              </w:rPr>
              <w:tab/>
            </w:r>
            <w:r w:rsidR="00DD2BC4" w:rsidRPr="005828AD">
              <w:rPr>
                <w:rStyle w:val="af2"/>
              </w:rPr>
              <w:t>Состав передаваемой информации</w:t>
            </w:r>
            <w:r w:rsidR="00DD2BC4">
              <w:rPr>
                <w:webHidden/>
              </w:rPr>
              <w:tab/>
            </w:r>
            <w:r w:rsidR="00DD2BC4">
              <w:rPr>
                <w:webHidden/>
              </w:rPr>
              <w:fldChar w:fldCharType="begin"/>
            </w:r>
            <w:r w:rsidR="00DD2BC4">
              <w:rPr>
                <w:webHidden/>
              </w:rPr>
              <w:instrText xml:space="preserve"> PAGEREF _Toc86332029 \h </w:instrText>
            </w:r>
            <w:r w:rsidR="00DD2BC4">
              <w:rPr>
                <w:webHidden/>
              </w:rPr>
            </w:r>
            <w:r w:rsidR="00DD2BC4">
              <w:rPr>
                <w:webHidden/>
              </w:rPr>
              <w:fldChar w:fldCharType="separate"/>
            </w:r>
            <w:r w:rsidR="00DD2BC4">
              <w:rPr>
                <w:webHidden/>
              </w:rPr>
              <w:t>159</w:t>
            </w:r>
            <w:r w:rsidR="00DD2BC4">
              <w:rPr>
                <w:webHidden/>
              </w:rPr>
              <w:fldChar w:fldCharType="end"/>
            </w:r>
          </w:hyperlink>
        </w:p>
        <w:p w14:paraId="48526C1B" w14:textId="1C47FBFF" w:rsidR="00DD2BC4" w:rsidRDefault="00A405F4">
          <w:pPr>
            <w:pStyle w:val="33"/>
            <w:rPr>
              <w:rFonts w:cstheme="minorBidi"/>
              <w:sz w:val="22"/>
              <w:szCs w:val="22"/>
              <w:lang w:eastAsia="ru-RU"/>
            </w:rPr>
          </w:pPr>
          <w:hyperlink w:anchor="_Toc86332030" w:history="1">
            <w:r w:rsidR="00DD2BC4" w:rsidRPr="005828AD">
              <w:rPr>
                <w:rStyle w:val="af2"/>
              </w:rPr>
              <w:t>3.9.3.</w:t>
            </w:r>
            <w:r w:rsidR="00DD2BC4">
              <w:rPr>
                <w:rFonts w:cstheme="minorBidi"/>
                <w:sz w:val="22"/>
                <w:szCs w:val="22"/>
                <w:lang w:eastAsia="ru-RU"/>
              </w:rPr>
              <w:tab/>
            </w:r>
            <w:r w:rsidR="00DD2BC4" w:rsidRPr="005828AD">
              <w:rPr>
                <w:rStyle w:val="af2"/>
              </w:rPr>
              <w:t>Особенности формирования запроса на предоставление участнику необходимой для уплаты информации, администрируемой налоговыми органами РФ</w:t>
            </w:r>
            <w:r w:rsidR="00DD2BC4">
              <w:rPr>
                <w:webHidden/>
              </w:rPr>
              <w:tab/>
            </w:r>
            <w:r w:rsidR="00DD2BC4">
              <w:rPr>
                <w:webHidden/>
              </w:rPr>
              <w:fldChar w:fldCharType="begin"/>
            </w:r>
            <w:r w:rsidR="00DD2BC4">
              <w:rPr>
                <w:webHidden/>
              </w:rPr>
              <w:instrText xml:space="preserve"> PAGEREF _Toc86332030 \h </w:instrText>
            </w:r>
            <w:r w:rsidR="00DD2BC4">
              <w:rPr>
                <w:webHidden/>
              </w:rPr>
            </w:r>
            <w:r w:rsidR="00DD2BC4">
              <w:rPr>
                <w:webHidden/>
              </w:rPr>
              <w:fldChar w:fldCharType="separate"/>
            </w:r>
            <w:r w:rsidR="00DD2BC4">
              <w:rPr>
                <w:webHidden/>
              </w:rPr>
              <w:t>173</w:t>
            </w:r>
            <w:r w:rsidR="00DD2BC4">
              <w:rPr>
                <w:webHidden/>
              </w:rPr>
              <w:fldChar w:fldCharType="end"/>
            </w:r>
          </w:hyperlink>
        </w:p>
        <w:p w14:paraId="1D0A35F5" w14:textId="684FE14E" w:rsidR="00DD2BC4" w:rsidRDefault="00A405F4">
          <w:pPr>
            <w:pStyle w:val="25"/>
            <w:rPr>
              <w:rFonts w:cstheme="minorBidi"/>
              <w:smallCaps w:val="0"/>
              <w:noProof/>
              <w:sz w:val="22"/>
              <w:szCs w:val="22"/>
              <w:lang w:eastAsia="ru-RU"/>
            </w:rPr>
          </w:pPr>
          <w:hyperlink w:anchor="_Toc86332031" w:history="1">
            <w:r w:rsidR="00DD2BC4" w:rsidRPr="005828AD">
              <w:rPr>
                <w:rStyle w:val="af2"/>
                <w:noProof/>
              </w:rPr>
              <w:t>3.10.</w:t>
            </w:r>
            <w:r w:rsidR="00DD2BC4">
              <w:rPr>
                <w:rFonts w:cstheme="minorBidi"/>
                <w:smallCaps w:val="0"/>
                <w:noProof/>
                <w:sz w:val="22"/>
                <w:szCs w:val="22"/>
                <w:lang w:eastAsia="ru-RU"/>
              </w:rPr>
              <w:tab/>
            </w:r>
            <w:r w:rsidR="00DD2BC4" w:rsidRPr="005828AD">
              <w:rPr>
                <w:rStyle w:val="af2"/>
                <w:noProof/>
              </w:rPr>
              <w:t>Получение участниками информации об уплате денежных средств</w:t>
            </w:r>
            <w:r w:rsidR="00DD2BC4">
              <w:rPr>
                <w:noProof/>
                <w:webHidden/>
              </w:rPr>
              <w:tab/>
            </w:r>
            <w:r w:rsidR="00DD2BC4">
              <w:rPr>
                <w:noProof/>
                <w:webHidden/>
              </w:rPr>
              <w:fldChar w:fldCharType="begin"/>
            </w:r>
            <w:r w:rsidR="00DD2BC4">
              <w:rPr>
                <w:noProof/>
                <w:webHidden/>
              </w:rPr>
              <w:instrText xml:space="preserve"> PAGEREF _Toc86332031 \h </w:instrText>
            </w:r>
            <w:r w:rsidR="00DD2BC4">
              <w:rPr>
                <w:noProof/>
                <w:webHidden/>
              </w:rPr>
            </w:r>
            <w:r w:rsidR="00DD2BC4">
              <w:rPr>
                <w:noProof/>
                <w:webHidden/>
              </w:rPr>
              <w:fldChar w:fldCharType="separate"/>
            </w:r>
            <w:r w:rsidR="00DD2BC4">
              <w:rPr>
                <w:noProof/>
                <w:webHidden/>
              </w:rPr>
              <w:t>174</w:t>
            </w:r>
            <w:r w:rsidR="00DD2BC4">
              <w:rPr>
                <w:noProof/>
                <w:webHidden/>
              </w:rPr>
              <w:fldChar w:fldCharType="end"/>
            </w:r>
          </w:hyperlink>
        </w:p>
        <w:p w14:paraId="2BC4ABEE" w14:textId="6F1C9360" w:rsidR="00DD2BC4" w:rsidRDefault="00A405F4">
          <w:pPr>
            <w:pStyle w:val="33"/>
            <w:rPr>
              <w:rFonts w:cstheme="minorBidi"/>
              <w:sz w:val="22"/>
              <w:szCs w:val="22"/>
              <w:lang w:eastAsia="ru-RU"/>
            </w:rPr>
          </w:pPr>
          <w:hyperlink w:anchor="_Toc86332032" w:history="1">
            <w:r w:rsidR="00DD2BC4" w:rsidRPr="005828AD">
              <w:rPr>
                <w:rStyle w:val="af2"/>
              </w:rPr>
              <w:t>3.10.1.</w:t>
            </w:r>
            <w:r w:rsidR="00DD2BC4">
              <w:rPr>
                <w:rFonts w:cstheme="minorBidi"/>
                <w:sz w:val="22"/>
                <w:szCs w:val="22"/>
                <w:lang w:eastAsia="ru-RU"/>
              </w:rPr>
              <w:tab/>
            </w:r>
            <w:r w:rsidR="00DD2BC4" w:rsidRPr="005828AD">
              <w:rPr>
                <w:rStyle w:val="af2"/>
              </w:rPr>
              <w:t>Доступные типы запросов по Виду сведений</w:t>
            </w:r>
            <w:r w:rsidR="00DD2BC4">
              <w:rPr>
                <w:webHidden/>
              </w:rPr>
              <w:tab/>
            </w:r>
            <w:r w:rsidR="00DD2BC4">
              <w:rPr>
                <w:webHidden/>
              </w:rPr>
              <w:fldChar w:fldCharType="begin"/>
            </w:r>
            <w:r w:rsidR="00DD2BC4">
              <w:rPr>
                <w:webHidden/>
              </w:rPr>
              <w:instrText xml:space="preserve"> PAGEREF _Toc86332032 \h </w:instrText>
            </w:r>
            <w:r w:rsidR="00DD2BC4">
              <w:rPr>
                <w:webHidden/>
              </w:rPr>
            </w:r>
            <w:r w:rsidR="00DD2BC4">
              <w:rPr>
                <w:webHidden/>
              </w:rPr>
              <w:fldChar w:fldCharType="separate"/>
            </w:r>
            <w:r w:rsidR="00DD2BC4">
              <w:rPr>
                <w:webHidden/>
              </w:rPr>
              <w:t>174</w:t>
            </w:r>
            <w:r w:rsidR="00DD2BC4">
              <w:rPr>
                <w:webHidden/>
              </w:rPr>
              <w:fldChar w:fldCharType="end"/>
            </w:r>
          </w:hyperlink>
        </w:p>
        <w:p w14:paraId="33049E95" w14:textId="6540265C" w:rsidR="00DD2BC4" w:rsidRDefault="00A405F4">
          <w:pPr>
            <w:pStyle w:val="33"/>
            <w:rPr>
              <w:rFonts w:cstheme="minorBidi"/>
              <w:sz w:val="22"/>
              <w:szCs w:val="22"/>
              <w:lang w:eastAsia="ru-RU"/>
            </w:rPr>
          </w:pPr>
          <w:hyperlink w:anchor="_Toc86332033" w:history="1">
            <w:r w:rsidR="00DD2BC4" w:rsidRPr="005828AD">
              <w:rPr>
                <w:rStyle w:val="af2"/>
              </w:rPr>
              <w:t>3.10.2.</w:t>
            </w:r>
            <w:r w:rsidR="00DD2BC4">
              <w:rPr>
                <w:rFonts w:cstheme="minorBidi"/>
                <w:sz w:val="22"/>
                <w:szCs w:val="22"/>
                <w:lang w:eastAsia="ru-RU"/>
              </w:rPr>
              <w:tab/>
            </w:r>
            <w:r w:rsidR="00DD2BC4" w:rsidRPr="005828AD">
              <w:rPr>
                <w:rStyle w:val="af2"/>
              </w:rPr>
              <w:t>Состав передаваемой информации</w:t>
            </w:r>
            <w:r w:rsidR="00DD2BC4">
              <w:rPr>
                <w:webHidden/>
              </w:rPr>
              <w:tab/>
            </w:r>
            <w:r w:rsidR="00DD2BC4">
              <w:rPr>
                <w:webHidden/>
              </w:rPr>
              <w:fldChar w:fldCharType="begin"/>
            </w:r>
            <w:r w:rsidR="00DD2BC4">
              <w:rPr>
                <w:webHidden/>
              </w:rPr>
              <w:instrText xml:space="preserve"> PAGEREF _Toc86332033 \h </w:instrText>
            </w:r>
            <w:r w:rsidR="00DD2BC4">
              <w:rPr>
                <w:webHidden/>
              </w:rPr>
            </w:r>
            <w:r w:rsidR="00DD2BC4">
              <w:rPr>
                <w:webHidden/>
              </w:rPr>
              <w:fldChar w:fldCharType="separate"/>
            </w:r>
            <w:r w:rsidR="00DD2BC4">
              <w:rPr>
                <w:webHidden/>
              </w:rPr>
              <w:t>175</w:t>
            </w:r>
            <w:r w:rsidR="00DD2BC4">
              <w:rPr>
                <w:webHidden/>
              </w:rPr>
              <w:fldChar w:fldCharType="end"/>
            </w:r>
          </w:hyperlink>
        </w:p>
        <w:p w14:paraId="53447ACB" w14:textId="0D5210E6" w:rsidR="00DD2BC4" w:rsidRDefault="00A405F4">
          <w:pPr>
            <w:pStyle w:val="25"/>
            <w:rPr>
              <w:rFonts w:cstheme="minorBidi"/>
              <w:smallCaps w:val="0"/>
              <w:noProof/>
              <w:sz w:val="22"/>
              <w:szCs w:val="22"/>
              <w:lang w:eastAsia="ru-RU"/>
            </w:rPr>
          </w:pPr>
          <w:hyperlink w:anchor="_Toc86332034" w:history="1">
            <w:r w:rsidR="00DD2BC4" w:rsidRPr="005828AD">
              <w:rPr>
                <w:rStyle w:val="af2"/>
                <w:noProof/>
              </w:rPr>
              <w:t>3.11.</w:t>
            </w:r>
            <w:r w:rsidR="00DD2BC4">
              <w:rPr>
                <w:rFonts w:cstheme="minorBidi"/>
                <w:smallCaps w:val="0"/>
                <w:noProof/>
                <w:sz w:val="22"/>
                <w:szCs w:val="22"/>
                <w:lang w:eastAsia="ru-RU"/>
              </w:rPr>
              <w:tab/>
            </w:r>
            <w:r w:rsidR="00DD2BC4" w:rsidRPr="005828AD">
              <w:rPr>
                <w:rStyle w:val="af2"/>
                <w:noProof/>
              </w:rPr>
              <w:t>Получение участниками информации о возврате денежных средств</w:t>
            </w:r>
            <w:r w:rsidR="00DD2BC4">
              <w:rPr>
                <w:noProof/>
                <w:webHidden/>
              </w:rPr>
              <w:tab/>
            </w:r>
            <w:r w:rsidR="00DD2BC4">
              <w:rPr>
                <w:noProof/>
                <w:webHidden/>
              </w:rPr>
              <w:fldChar w:fldCharType="begin"/>
            </w:r>
            <w:r w:rsidR="00DD2BC4">
              <w:rPr>
                <w:noProof/>
                <w:webHidden/>
              </w:rPr>
              <w:instrText xml:space="preserve"> PAGEREF _Toc86332034 \h </w:instrText>
            </w:r>
            <w:r w:rsidR="00DD2BC4">
              <w:rPr>
                <w:noProof/>
                <w:webHidden/>
              </w:rPr>
            </w:r>
            <w:r w:rsidR="00DD2BC4">
              <w:rPr>
                <w:noProof/>
                <w:webHidden/>
              </w:rPr>
              <w:fldChar w:fldCharType="separate"/>
            </w:r>
            <w:r w:rsidR="00DD2BC4">
              <w:rPr>
                <w:noProof/>
                <w:webHidden/>
              </w:rPr>
              <w:t>186</w:t>
            </w:r>
            <w:r w:rsidR="00DD2BC4">
              <w:rPr>
                <w:noProof/>
                <w:webHidden/>
              </w:rPr>
              <w:fldChar w:fldCharType="end"/>
            </w:r>
          </w:hyperlink>
        </w:p>
        <w:p w14:paraId="05278E39" w14:textId="79A7B62C" w:rsidR="00DD2BC4" w:rsidRDefault="00A405F4">
          <w:pPr>
            <w:pStyle w:val="33"/>
            <w:rPr>
              <w:rFonts w:cstheme="minorBidi"/>
              <w:sz w:val="22"/>
              <w:szCs w:val="22"/>
              <w:lang w:eastAsia="ru-RU"/>
            </w:rPr>
          </w:pPr>
          <w:hyperlink w:anchor="_Toc86332035" w:history="1">
            <w:r w:rsidR="00DD2BC4" w:rsidRPr="005828AD">
              <w:rPr>
                <w:rStyle w:val="af2"/>
              </w:rPr>
              <w:t>3.11.1.</w:t>
            </w:r>
            <w:r w:rsidR="00DD2BC4">
              <w:rPr>
                <w:rFonts w:cstheme="minorBidi"/>
                <w:sz w:val="22"/>
                <w:szCs w:val="22"/>
                <w:lang w:eastAsia="ru-RU"/>
              </w:rPr>
              <w:tab/>
            </w:r>
            <w:r w:rsidR="00DD2BC4" w:rsidRPr="005828AD">
              <w:rPr>
                <w:rStyle w:val="af2"/>
              </w:rPr>
              <w:t>Доступные типы запросов по Виду сведений</w:t>
            </w:r>
            <w:r w:rsidR="00DD2BC4">
              <w:rPr>
                <w:webHidden/>
              </w:rPr>
              <w:tab/>
            </w:r>
            <w:r w:rsidR="00DD2BC4">
              <w:rPr>
                <w:webHidden/>
              </w:rPr>
              <w:fldChar w:fldCharType="begin"/>
            </w:r>
            <w:r w:rsidR="00DD2BC4">
              <w:rPr>
                <w:webHidden/>
              </w:rPr>
              <w:instrText xml:space="preserve"> PAGEREF _Toc86332035 \h </w:instrText>
            </w:r>
            <w:r w:rsidR="00DD2BC4">
              <w:rPr>
                <w:webHidden/>
              </w:rPr>
            </w:r>
            <w:r w:rsidR="00DD2BC4">
              <w:rPr>
                <w:webHidden/>
              </w:rPr>
              <w:fldChar w:fldCharType="separate"/>
            </w:r>
            <w:r w:rsidR="00DD2BC4">
              <w:rPr>
                <w:webHidden/>
              </w:rPr>
              <w:t>186</w:t>
            </w:r>
            <w:r w:rsidR="00DD2BC4">
              <w:rPr>
                <w:webHidden/>
              </w:rPr>
              <w:fldChar w:fldCharType="end"/>
            </w:r>
          </w:hyperlink>
        </w:p>
        <w:p w14:paraId="5987D754" w14:textId="3F9A119A" w:rsidR="00DD2BC4" w:rsidRDefault="00A405F4">
          <w:pPr>
            <w:pStyle w:val="33"/>
            <w:rPr>
              <w:rFonts w:cstheme="minorBidi"/>
              <w:sz w:val="22"/>
              <w:szCs w:val="22"/>
              <w:lang w:eastAsia="ru-RU"/>
            </w:rPr>
          </w:pPr>
          <w:hyperlink w:anchor="_Toc86332036" w:history="1">
            <w:r w:rsidR="00DD2BC4" w:rsidRPr="005828AD">
              <w:rPr>
                <w:rStyle w:val="af2"/>
                <w:u w:color="000000"/>
                <w:bdr w:val="nil"/>
                <w:lang w:eastAsia="ru-RU"/>
              </w:rPr>
              <w:t>3.11.2.</w:t>
            </w:r>
            <w:r w:rsidR="00DD2BC4">
              <w:rPr>
                <w:rFonts w:cstheme="minorBidi"/>
                <w:sz w:val="22"/>
                <w:szCs w:val="22"/>
                <w:lang w:eastAsia="ru-RU"/>
              </w:rPr>
              <w:tab/>
            </w:r>
            <w:r w:rsidR="00DD2BC4" w:rsidRPr="005828AD">
              <w:rPr>
                <w:rStyle w:val="af2"/>
                <w:u w:color="000000"/>
                <w:bdr w:val="nil"/>
                <w:lang w:eastAsia="ru-RU"/>
              </w:rPr>
              <w:t>Состав передаваемой информации</w:t>
            </w:r>
            <w:r w:rsidR="00DD2BC4">
              <w:rPr>
                <w:webHidden/>
              </w:rPr>
              <w:tab/>
            </w:r>
            <w:r w:rsidR="00DD2BC4">
              <w:rPr>
                <w:webHidden/>
              </w:rPr>
              <w:fldChar w:fldCharType="begin"/>
            </w:r>
            <w:r w:rsidR="00DD2BC4">
              <w:rPr>
                <w:webHidden/>
              </w:rPr>
              <w:instrText xml:space="preserve"> PAGEREF _Toc86332036 \h </w:instrText>
            </w:r>
            <w:r w:rsidR="00DD2BC4">
              <w:rPr>
                <w:webHidden/>
              </w:rPr>
            </w:r>
            <w:r w:rsidR="00DD2BC4">
              <w:rPr>
                <w:webHidden/>
              </w:rPr>
              <w:fldChar w:fldCharType="separate"/>
            </w:r>
            <w:r w:rsidR="00DD2BC4">
              <w:rPr>
                <w:webHidden/>
              </w:rPr>
              <w:t>186</w:t>
            </w:r>
            <w:r w:rsidR="00DD2BC4">
              <w:rPr>
                <w:webHidden/>
              </w:rPr>
              <w:fldChar w:fldCharType="end"/>
            </w:r>
          </w:hyperlink>
        </w:p>
        <w:p w14:paraId="4B5C9B50" w14:textId="6B28DB6E" w:rsidR="00DD2BC4" w:rsidRDefault="00A405F4">
          <w:pPr>
            <w:pStyle w:val="25"/>
            <w:rPr>
              <w:rFonts w:cstheme="minorBidi"/>
              <w:smallCaps w:val="0"/>
              <w:noProof/>
              <w:sz w:val="22"/>
              <w:szCs w:val="22"/>
              <w:lang w:eastAsia="ru-RU"/>
            </w:rPr>
          </w:pPr>
          <w:hyperlink w:anchor="_Toc86332037" w:history="1">
            <w:r w:rsidR="00DD2BC4" w:rsidRPr="005828AD">
              <w:rPr>
                <w:rStyle w:val="af2"/>
                <w:noProof/>
              </w:rPr>
              <w:t>3.12.</w:t>
            </w:r>
            <w:r w:rsidR="00DD2BC4">
              <w:rPr>
                <w:rFonts w:cstheme="minorBidi"/>
                <w:smallCaps w:val="0"/>
                <w:noProof/>
                <w:sz w:val="22"/>
                <w:szCs w:val="22"/>
                <w:lang w:eastAsia="ru-RU"/>
              </w:rPr>
              <w:tab/>
            </w:r>
            <w:r w:rsidR="00DD2BC4" w:rsidRPr="005828AD">
              <w:rPr>
                <w:rStyle w:val="af2"/>
                <w:noProof/>
              </w:rPr>
              <w:t>Получение участниками информации о результатах квитирования</w:t>
            </w:r>
            <w:r w:rsidR="00DD2BC4">
              <w:rPr>
                <w:noProof/>
                <w:webHidden/>
              </w:rPr>
              <w:tab/>
            </w:r>
            <w:r w:rsidR="00DD2BC4">
              <w:rPr>
                <w:noProof/>
                <w:webHidden/>
              </w:rPr>
              <w:fldChar w:fldCharType="begin"/>
            </w:r>
            <w:r w:rsidR="00DD2BC4">
              <w:rPr>
                <w:noProof/>
                <w:webHidden/>
              </w:rPr>
              <w:instrText xml:space="preserve"> PAGEREF _Toc86332037 \h </w:instrText>
            </w:r>
            <w:r w:rsidR="00DD2BC4">
              <w:rPr>
                <w:noProof/>
                <w:webHidden/>
              </w:rPr>
            </w:r>
            <w:r w:rsidR="00DD2BC4">
              <w:rPr>
                <w:noProof/>
                <w:webHidden/>
              </w:rPr>
              <w:fldChar w:fldCharType="separate"/>
            </w:r>
            <w:r w:rsidR="00DD2BC4">
              <w:rPr>
                <w:noProof/>
                <w:webHidden/>
              </w:rPr>
              <w:t>192</w:t>
            </w:r>
            <w:r w:rsidR="00DD2BC4">
              <w:rPr>
                <w:noProof/>
                <w:webHidden/>
              </w:rPr>
              <w:fldChar w:fldCharType="end"/>
            </w:r>
          </w:hyperlink>
        </w:p>
        <w:p w14:paraId="3ABF382F" w14:textId="49233950" w:rsidR="00DD2BC4" w:rsidRDefault="00A405F4">
          <w:pPr>
            <w:pStyle w:val="33"/>
            <w:rPr>
              <w:rFonts w:cstheme="minorBidi"/>
              <w:sz w:val="22"/>
              <w:szCs w:val="22"/>
              <w:lang w:eastAsia="ru-RU"/>
            </w:rPr>
          </w:pPr>
          <w:hyperlink w:anchor="_Toc86332038" w:history="1">
            <w:r w:rsidR="00DD2BC4" w:rsidRPr="005828AD">
              <w:rPr>
                <w:rStyle w:val="af2"/>
              </w:rPr>
              <w:t>3.12.1.</w:t>
            </w:r>
            <w:r w:rsidR="00DD2BC4">
              <w:rPr>
                <w:rFonts w:cstheme="minorBidi"/>
                <w:sz w:val="22"/>
                <w:szCs w:val="22"/>
                <w:lang w:eastAsia="ru-RU"/>
              </w:rPr>
              <w:tab/>
            </w:r>
            <w:r w:rsidR="00DD2BC4" w:rsidRPr="005828AD">
              <w:rPr>
                <w:rStyle w:val="af2"/>
              </w:rPr>
              <w:t>Доступные типы запросов по Виду сведений</w:t>
            </w:r>
            <w:r w:rsidR="00DD2BC4">
              <w:rPr>
                <w:webHidden/>
              </w:rPr>
              <w:tab/>
            </w:r>
            <w:r w:rsidR="00DD2BC4">
              <w:rPr>
                <w:webHidden/>
              </w:rPr>
              <w:fldChar w:fldCharType="begin"/>
            </w:r>
            <w:r w:rsidR="00DD2BC4">
              <w:rPr>
                <w:webHidden/>
              </w:rPr>
              <w:instrText xml:space="preserve"> PAGEREF _Toc86332038 \h </w:instrText>
            </w:r>
            <w:r w:rsidR="00DD2BC4">
              <w:rPr>
                <w:webHidden/>
              </w:rPr>
            </w:r>
            <w:r w:rsidR="00DD2BC4">
              <w:rPr>
                <w:webHidden/>
              </w:rPr>
              <w:fldChar w:fldCharType="separate"/>
            </w:r>
            <w:r w:rsidR="00DD2BC4">
              <w:rPr>
                <w:webHidden/>
              </w:rPr>
              <w:t>192</w:t>
            </w:r>
            <w:r w:rsidR="00DD2BC4">
              <w:rPr>
                <w:webHidden/>
              </w:rPr>
              <w:fldChar w:fldCharType="end"/>
            </w:r>
          </w:hyperlink>
        </w:p>
        <w:p w14:paraId="54DB4109" w14:textId="7EC8D086" w:rsidR="00DD2BC4" w:rsidRDefault="00A405F4">
          <w:pPr>
            <w:pStyle w:val="33"/>
            <w:rPr>
              <w:rFonts w:cstheme="minorBidi"/>
              <w:sz w:val="22"/>
              <w:szCs w:val="22"/>
              <w:lang w:eastAsia="ru-RU"/>
            </w:rPr>
          </w:pPr>
          <w:hyperlink w:anchor="_Toc86332039" w:history="1">
            <w:r w:rsidR="00DD2BC4" w:rsidRPr="005828AD">
              <w:rPr>
                <w:rStyle w:val="af2"/>
              </w:rPr>
              <w:t>3.12.2.</w:t>
            </w:r>
            <w:r w:rsidR="00DD2BC4">
              <w:rPr>
                <w:rFonts w:cstheme="minorBidi"/>
                <w:sz w:val="22"/>
                <w:szCs w:val="22"/>
                <w:lang w:eastAsia="ru-RU"/>
              </w:rPr>
              <w:tab/>
            </w:r>
            <w:r w:rsidR="00DD2BC4" w:rsidRPr="005828AD">
              <w:rPr>
                <w:rStyle w:val="af2"/>
              </w:rPr>
              <w:t>Состав передаваемой информации</w:t>
            </w:r>
            <w:r w:rsidR="00DD2BC4">
              <w:rPr>
                <w:webHidden/>
              </w:rPr>
              <w:tab/>
            </w:r>
            <w:r w:rsidR="00DD2BC4">
              <w:rPr>
                <w:webHidden/>
              </w:rPr>
              <w:fldChar w:fldCharType="begin"/>
            </w:r>
            <w:r w:rsidR="00DD2BC4">
              <w:rPr>
                <w:webHidden/>
              </w:rPr>
              <w:instrText xml:space="preserve"> PAGEREF _Toc86332039 \h </w:instrText>
            </w:r>
            <w:r w:rsidR="00DD2BC4">
              <w:rPr>
                <w:webHidden/>
              </w:rPr>
            </w:r>
            <w:r w:rsidR="00DD2BC4">
              <w:rPr>
                <w:webHidden/>
              </w:rPr>
              <w:fldChar w:fldCharType="separate"/>
            </w:r>
            <w:r w:rsidR="00DD2BC4">
              <w:rPr>
                <w:webHidden/>
              </w:rPr>
              <w:t>193</w:t>
            </w:r>
            <w:r w:rsidR="00DD2BC4">
              <w:rPr>
                <w:webHidden/>
              </w:rPr>
              <w:fldChar w:fldCharType="end"/>
            </w:r>
          </w:hyperlink>
        </w:p>
        <w:p w14:paraId="7A5AC790" w14:textId="2219E3E7" w:rsidR="00DD2BC4" w:rsidRDefault="00A405F4">
          <w:pPr>
            <w:pStyle w:val="25"/>
            <w:rPr>
              <w:rFonts w:cstheme="minorBidi"/>
              <w:smallCaps w:val="0"/>
              <w:noProof/>
              <w:sz w:val="22"/>
              <w:szCs w:val="22"/>
              <w:lang w:eastAsia="ru-RU"/>
            </w:rPr>
          </w:pPr>
          <w:hyperlink w:anchor="_Toc86332040" w:history="1">
            <w:r w:rsidR="00DD2BC4" w:rsidRPr="005828AD">
              <w:rPr>
                <w:rStyle w:val="af2"/>
                <w:noProof/>
              </w:rPr>
              <w:t>3.13.</w:t>
            </w:r>
            <w:r w:rsidR="00DD2BC4">
              <w:rPr>
                <w:rFonts w:cstheme="minorBidi"/>
                <w:smallCaps w:val="0"/>
                <w:noProof/>
                <w:sz w:val="22"/>
                <w:szCs w:val="22"/>
                <w:lang w:eastAsia="ru-RU"/>
              </w:rPr>
              <w:tab/>
            </w:r>
            <w:r w:rsidR="00DD2BC4" w:rsidRPr="005828AD">
              <w:rPr>
                <w:rStyle w:val="af2"/>
                <w:noProof/>
              </w:rPr>
              <w:t>Предоставление участником информации о погашении ранее предоставленного начисления</w:t>
            </w:r>
            <w:r w:rsidR="00DD2BC4">
              <w:rPr>
                <w:noProof/>
                <w:webHidden/>
              </w:rPr>
              <w:tab/>
            </w:r>
            <w:r w:rsidR="00DD2BC4">
              <w:rPr>
                <w:noProof/>
                <w:webHidden/>
              </w:rPr>
              <w:fldChar w:fldCharType="begin"/>
            </w:r>
            <w:r w:rsidR="00DD2BC4">
              <w:rPr>
                <w:noProof/>
                <w:webHidden/>
              </w:rPr>
              <w:instrText xml:space="preserve"> PAGEREF _Toc86332040 \h </w:instrText>
            </w:r>
            <w:r w:rsidR="00DD2BC4">
              <w:rPr>
                <w:noProof/>
                <w:webHidden/>
              </w:rPr>
            </w:r>
            <w:r w:rsidR="00DD2BC4">
              <w:rPr>
                <w:noProof/>
                <w:webHidden/>
              </w:rPr>
              <w:fldChar w:fldCharType="separate"/>
            </w:r>
            <w:r w:rsidR="00DD2BC4">
              <w:rPr>
                <w:noProof/>
                <w:webHidden/>
              </w:rPr>
              <w:t>201</w:t>
            </w:r>
            <w:r w:rsidR="00DD2BC4">
              <w:rPr>
                <w:noProof/>
                <w:webHidden/>
              </w:rPr>
              <w:fldChar w:fldCharType="end"/>
            </w:r>
          </w:hyperlink>
        </w:p>
        <w:p w14:paraId="07A6E297" w14:textId="76FD2EAD" w:rsidR="00DD2BC4" w:rsidRDefault="00A405F4">
          <w:pPr>
            <w:pStyle w:val="33"/>
            <w:rPr>
              <w:rFonts w:cstheme="minorBidi"/>
              <w:sz w:val="22"/>
              <w:szCs w:val="22"/>
              <w:lang w:eastAsia="ru-RU"/>
            </w:rPr>
          </w:pPr>
          <w:hyperlink w:anchor="_Toc86332041" w:history="1">
            <w:r w:rsidR="00DD2BC4" w:rsidRPr="005828AD">
              <w:rPr>
                <w:rStyle w:val="af2"/>
              </w:rPr>
              <w:t>3.13.1.</w:t>
            </w:r>
            <w:r w:rsidR="00DD2BC4">
              <w:rPr>
                <w:rFonts w:cstheme="minorBidi"/>
                <w:sz w:val="22"/>
                <w:szCs w:val="22"/>
                <w:lang w:eastAsia="ru-RU"/>
              </w:rPr>
              <w:tab/>
            </w:r>
            <w:r w:rsidR="00DD2BC4" w:rsidRPr="005828AD">
              <w:rPr>
                <w:rStyle w:val="af2"/>
              </w:rPr>
              <w:t>Состав передаваемой информации</w:t>
            </w:r>
            <w:r w:rsidR="00DD2BC4">
              <w:rPr>
                <w:webHidden/>
              </w:rPr>
              <w:tab/>
            </w:r>
            <w:r w:rsidR="00DD2BC4">
              <w:rPr>
                <w:webHidden/>
              </w:rPr>
              <w:fldChar w:fldCharType="begin"/>
            </w:r>
            <w:r w:rsidR="00DD2BC4">
              <w:rPr>
                <w:webHidden/>
              </w:rPr>
              <w:instrText xml:space="preserve"> PAGEREF _Toc86332041 \h </w:instrText>
            </w:r>
            <w:r w:rsidR="00DD2BC4">
              <w:rPr>
                <w:webHidden/>
              </w:rPr>
            </w:r>
            <w:r w:rsidR="00DD2BC4">
              <w:rPr>
                <w:webHidden/>
              </w:rPr>
              <w:fldChar w:fldCharType="separate"/>
            </w:r>
            <w:r w:rsidR="00DD2BC4">
              <w:rPr>
                <w:webHidden/>
              </w:rPr>
              <w:t>203</w:t>
            </w:r>
            <w:r w:rsidR="00DD2BC4">
              <w:rPr>
                <w:webHidden/>
              </w:rPr>
              <w:fldChar w:fldCharType="end"/>
            </w:r>
          </w:hyperlink>
        </w:p>
        <w:p w14:paraId="284F7753" w14:textId="62E4947F" w:rsidR="00DD2BC4" w:rsidRDefault="00A405F4">
          <w:pPr>
            <w:pStyle w:val="25"/>
            <w:rPr>
              <w:rFonts w:cstheme="minorBidi"/>
              <w:smallCaps w:val="0"/>
              <w:noProof/>
              <w:sz w:val="22"/>
              <w:szCs w:val="22"/>
              <w:lang w:eastAsia="ru-RU"/>
            </w:rPr>
          </w:pPr>
          <w:hyperlink w:anchor="_Toc86332042" w:history="1">
            <w:r w:rsidR="00DD2BC4" w:rsidRPr="005828AD">
              <w:rPr>
                <w:rStyle w:val="af2"/>
                <w:noProof/>
              </w:rPr>
              <w:t>3.14.</w:t>
            </w:r>
            <w:r w:rsidR="00DD2BC4">
              <w:rPr>
                <w:rFonts w:cstheme="minorBidi"/>
                <w:smallCaps w:val="0"/>
                <w:noProof/>
                <w:sz w:val="22"/>
                <w:szCs w:val="22"/>
                <w:lang w:eastAsia="ru-RU"/>
              </w:rPr>
              <w:tab/>
            </w:r>
            <w:r w:rsidR="00DD2BC4" w:rsidRPr="005828AD">
              <w:rPr>
                <w:rStyle w:val="af2"/>
                <w:noProof/>
              </w:rPr>
              <w:t>Формирование предварительного начисления по запросу участников</w:t>
            </w:r>
            <w:r w:rsidR="00DD2BC4">
              <w:rPr>
                <w:noProof/>
                <w:webHidden/>
              </w:rPr>
              <w:tab/>
            </w:r>
            <w:r w:rsidR="00DD2BC4">
              <w:rPr>
                <w:noProof/>
                <w:webHidden/>
              </w:rPr>
              <w:fldChar w:fldCharType="begin"/>
            </w:r>
            <w:r w:rsidR="00DD2BC4">
              <w:rPr>
                <w:noProof/>
                <w:webHidden/>
              </w:rPr>
              <w:instrText xml:space="preserve"> PAGEREF _Toc86332042 \h </w:instrText>
            </w:r>
            <w:r w:rsidR="00DD2BC4">
              <w:rPr>
                <w:noProof/>
                <w:webHidden/>
              </w:rPr>
            </w:r>
            <w:r w:rsidR="00DD2BC4">
              <w:rPr>
                <w:noProof/>
                <w:webHidden/>
              </w:rPr>
              <w:fldChar w:fldCharType="separate"/>
            </w:r>
            <w:r w:rsidR="00DD2BC4">
              <w:rPr>
                <w:noProof/>
                <w:webHidden/>
              </w:rPr>
              <w:t>215</w:t>
            </w:r>
            <w:r w:rsidR="00DD2BC4">
              <w:rPr>
                <w:noProof/>
                <w:webHidden/>
              </w:rPr>
              <w:fldChar w:fldCharType="end"/>
            </w:r>
          </w:hyperlink>
        </w:p>
        <w:p w14:paraId="0BA17509" w14:textId="24613995" w:rsidR="00DD2BC4" w:rsidRDefault="00A405F4">
          <w:pPr>
            <w:pStyle w:val="33"/>
            <w:rPr>
              <w:rFonts w:cstheme="minorBidi"/>
              <w:sz w:val="22"/>
              <w:szCs w:val="22"/>
              <w:lang w:eastAsia="ru-RU"/>
            </w:rPr>
          </w:pPr>
          <w:hyperlink w:anchor="_Toc86332043" w:history="1">
            <w:r w:rsidR="00DD2BC4" w:rsidRPr="005828AD">
              <w:rPr>
                <w:rStyle w:val="af2"/>
              </w:rPr>
              <w:t>3.14.1.</w:t>
            </w:r>
            <w:r w:rsidR="00DD2BC4">
              <w:rPr>
                <w:rFonts w:cstheme="minorBidi"/>
                <w:sz w:val="22"/>
                <w:szCs w:val="22"/>
                <w:lang w:eastAsia="ru-RU"/>
              </w:rPr>
              <w:tab/>
            </w:r>
            <w:r w:rsidR="00DD2BC4" w:rsidRPr="005828AD">
              <w:rPr>
                <w:rStyle w:val="af2"/>
              </w:rPr>
              <w:t>Состав передаваемой информации</w:t>
            </w:r>
            <w:r w:rsidR="00DD2BC4">
              <w:rPr>
                <w:webHidden/>
              </w:rPr>
              <w:tab/>
            </w:r>
            <w:r w:rsidR="00DD2BC4">
              <w:rPr>
                <w:webHidden/>
              </w:rPr>
              <w:fldChar w:fldCharType="begin"/>
            </w:r>
            <w:r w:rsidR="00DD2BC4">
              <w:rPr>
                <w:webHidden/>
              </w:rPr>
              <w:instrText xml:space="preserve"> PAGEREF _Toc86332043 \h </w:instrText>
            </w:r>
            <w:r w:rsidR="00DD2BC4">
              <w:rPr>
                <w:webHidden/>
              </w:rPr>
            </w:r>
            <w:r w:rsidR="00DD2BC4">
              <w:rPr>
                <w:webHidden/>
              </w:rPr>
              <w:fldChar w:fldCharType="separate"/>
            </w:r>
            <w:r w:rsidR="00DD2BC4">
              <w:rPr>
                <w:webHidden/>
              </w:rPr>
              <w:t>215</w:t>
            </w:r>
            <w:r w:rsidR="00DD2BC4">
              <w:rPr>
                <w:webHidden/>
              </w:rPr>
              <w:fldChar w:fldCharType="end"/>
            </w:r>
          </w:hyperlink>
        </w:p>
        <w:p w14:paraId="4C13917E" w14:textId="3B17011D" w:rsidR="00DD2BC4" w:rsidRDefault="00A405F4">
          <w:pPr>
            <w:pStyle w:val="33"/>
            <w:rPr>
              <w:rFonts w:cstheme="minorBidi"/>
              <w:sz w:val="22"/>
              <w:szCs w:val="22"/>
              <w:lang w:eastAsia="ru-RU"/>
            </w:rPr>
          </w:pPr>
          <w:hyperlink w:anchor="_Toc86332044" w:history="1">
            <w:r w:rsidR="00DD2BC4" w:rsidRPr="005828AD">
              <w:rPr>
                <w:rStyle w:val="af2"/>
              </w:rPr>
              <w:t>3.14.2.</w:t>
            </w:r>
            <w:r w:rsidR="00DD2BC4">
              <w:rPr>
                <w:rFonts w:cstheme="minorBidi"/>
                <w:sz w:val="22"/>
                <w:szCs w:val="22"/>
                <w:lang w:eastAsia="ru-RU"/>
              </w:rPr>
              <w:tab/>
            </w:r>
            <w:r w:rsidR="00DD2BC4" w:rsidRPr="005828AD">
              <w:rPr>
                <w:rStyle w:val="af2"/>
              </w:rPr>
              <w:t>Подпись данных для формирования необходимой для уплаты информации</w:t>
            </w:r>
            <w:r w:rsidR="00DD2BC4">
              <w:rPr>
                <w:webHidden/>
              </w:rPr>
              <w:tab/>
            </w:r>
            <w:r w:rsidR="00DD2BC4">
              <w:rPr>
                <w:webHidden/>
              </w:rPr>
              <w:fldChar w:fldCharType="begin"/>
            </w:r>
            <w:r w:rsidR="00DD2BC4">
              <w:rPr>
                <w:webHidden/>
              </w:rPr>
              <w:instrText xml:space="preserve"> PAGEREF _Toc86332044 \h </w:instrText>
            </w:r>
            <w:r w:rsidR="00DD2BC4">
              <w:rPr>
                <w:webHidden/>
              </w:rPr>
            </w:r>
            <w:r w:rsidR="00DD2BC4">
              <w:rPr>
                <w:webHidden/>
              </w:rPr>
              <w:fldChar w:fldCharType="separate"/>
            </w:r>
            <w:r w:rsidR="00DD2BC4">
              <w:rPr>
                <w:webHidden/>
              </w:rPr>
              <w:t>226</w:t>
            </w:r>
            <w:r w:rsidR="00DD2BC4">
              <w:rPr>
                <w:webHidden/>
              </w:rPr>
              <w:fldChar w:fldCharType="end"/>
            </w:r>
          </w:hyperlink>
        </w:p>
        <w:p w14:paraId="25C16398" w14:textId="29E85CC1" w:rsidR="00DD2BC4" w:rsidRDefault="00A405F4">
          <w:pPr>
            <w:pStyle w:val="25"/>
            <w:rPr>
              <w:rFonts w:cstheme="minorBidi"/>
              <w:smallCaps w:val="0"/>
              <w:noProof/>
              <w:sz w:val="22"/>
              <w:szCs w:val="22"/>
              <w:lang w:eastAsia="ru-RU"/>
            </w:rPr>
          </w:pPr>
          <w:hyperlink w:anchor="_Toc86332045" w:history="1">
            <w:r w:rsidR="00DD2BC4" w:rsidRPr="005828AD">
              <w:rPr>
                <w:rStyle w:val="af2"/>
                <w:noProof/>
                <w:lang w:eastAsia="ru-RU"/>
              </w:rPr>
              <w:t>3.15.</w:t>
            </w:r>
            <w:r w:rsidR="00DD2BC4">
              <w:rPr>
                <w:rFonts w:cstheme="minorBidi"/>
                <w:smallCaps w:val="0"/>
                <w:noProof/>
                <w:sz w:val="22"/>
                <w:szCs w:val="22"/>
                <w:lang w:eastAsia="ru-RU"/>
              </w:rPr>
              <w:tab/>
            </w:r>
            <w:r w:rsidR="00DD2BC4" w:rsidRPr="005828AD">
              <w:rPr>
                <w:rStyle w:val="af2"/>
                <w:noProof/>
                <w:lang w:eastAsia="ru-RU"/>
              </w:rPr>
              <w:t>Получение участниками из ГИС ГМП информации о зачислении</w:t>
            </w:r>
            <w:r w:rsidR="00DD2BC4">
              <w:rPr>
                <w:noProof/>
                <w:webHidden/>
              </w:rPr>
              <w:tab/>
            </w:r>
            <w:r w:rsidR="00DD2BC4">
              <w:rPr>
                <w:noProof/>
                <w:webHidden/>
              </w:rPr>
              <w:fldChar w:fldCharType="begin"/>
            </w:r>
            <w:r w:rsidR="00DD2BC4">
              <w:rPr>
                <w:noProof/>
                <w:webHidden/>
              </w:rPr>
              <w:instrText xml:space="preserve"> PAGEREF _Toc86332045 \h </w:instrText>
            </w:r>
            <w:r w:rsidR="00DD2BC4">
              <w:rPr>
                <w:noProof/>
                <w:webHidden/>
              </w:rPr>
            </w:r>
            <w:r w:rsidR="00DD2BC4">
              <w:rPr>
                <w:noProof/>
                <w:webHidden/>
              </w:rPr>
              <w:fldChar w:fldCharType="separate"/>
            </w:r>
            <w:r w:rsidR="00DD2BC4">
              <w:rPr>
                <w:noProof/>
                <w:webHidden/>
              </w:rPr>
              <w:t>226</w:t>
            </w:r>
            <w:r w:rsidR="00DD2BC4">
              <w:rPr>
                <w:noProof/>
                <w:webHidden/>
              </w:rPr>
              <w:fldChar w:fldCharType="end"/>
            </w:r>
          </w:hyperlink>
        </w:p>
        <w:p w14:paraId="07168960" w14:textId="162AC3DD" w:rsidR="00DD2BC4" w:rsidRDefault="00A405F4">
          <w:pPr>
            <w:pStyle w:val="33"/>
            <w:rPr>
              <w:rFonts w:cstheme="minorBidi"/>
              <w:sz w:val="22"/>
              <w:szCs w:val="22"/>
              <w:lang w:eastAsia="ru-RU"/>
            </w:rPr>
          </w:pPr>
          <w:hyperlink w:anchor="_Toc86332046" w:history="1">
            <w:r w:rsidR="00DD2BC4" w:rsidRPr="005828AD">
              <w:rPr>
                <w:rStyle w:val="af2"/>
                <w:lang w:eastAsia="ru-RU"/>
              </w:rPr>
              <w:t>3.15.1.</w:t>
            </w:r>
            <w:r w:rsidR="00DD2BC4">
              <w:rPr>
                <w:rFonts w:cstheme="minorBidi"/>
                <w:sz w:val="22"/>
                <w:szCs w:val="22"/>
                <w:lang w:eastAsia="ru-RU"/>
              </w:rPr>
              <w:tab/>
            </w:r>
            <w:r w:rsidR="00DD2BC4" w:rsidRPr="005828AD">
              <w:rPr>
                <w:rStyle w:val="af2"/>
                <w:lang w:eastAsia="ru-RU"/>
              </w:rPr>
              <w:t>Доступные типы запросов по Виду сведений</w:t>
            </w:r>
            <w:r w:rsidR="00DD2BC4">
              <w:rPr>
                <w:webHidden/>
              </w:rPr>
              <w:tab/>
            </w:r>
            <w:r w:rsidR="00DD2BC4">
              <w:rPr>
                <w:webHidden/>
              </w:rPr>
              <w:fldChar w:fldCharType="begin"/>
            </w:r>
            <w:r w:rsidR="00DD2BC4">
              <w:rPr>
                <w:webHidden/>
              </w:rPr>
              <w:instrText xml:space="preserve"> PAGEREF _Toc86332046 \h </w:instrText>
            </w:r>
            <w:r w:rsidR="00DD2BC4">
              <w:rPr>
                <w:webHidden/>
              </w:rPr>
            </w:r>
            <w:r w:rsidR="00DD2BC4">
              <w:rPr>
                <w:webHidden/>
              </w:rPr>
              <w:fldChar w:fldCharType="separate"/>
            </w:r>
            <w:r w:rsidR="00DD2BC4">
              <w:rPr>
                <w:webHidden/>
              </w:rPr>
              <w:t>226</w:t>
            </w:r>
            <w:r w:rsidR="00DD2BC4">
              <w:rPr>
                <w:webHidden/>
              </w:rPr>
              <w:fldChar w:fldCharType="end"/>
            </w:r>
          </w:hyperlink>
        </w:p>
        <w:p w14:paraId="06A0E279" w14:textId="2AB7A0A4" w:rsidR="00DD2BC4" w:rsidRDefault="00A405F4">
          <w:pPr>
            <w:pStyle w:val="33"/>
            <w:rPr>
              <w:rFonts w:cstheme="minorBidi"/>
              <w:sz w:val="22"/>
              <w:szCs w:val="22"/>
              <w:lang w:eastAsia="ru-RU"/>
            </w:rPr>
          </w:pPr>
          <w:hyperlink w:anchor="_Toc86332047" w:history="1">
            <w:r w:rsidR="00DD2BC4" w:rsidRPr="005828AD">
              <w:rPr>
                <w:rStyle w:val="af2"/>
                <w:lang w:eastAsia="ru-RU"/>
              </w:rPr>
              <w:t>3.15.2.</w:t>
            </w:r>
            <w:r w:rsidR="00DD2BC4">
              <w:rPr>
                <w:rFonts w:cstheme="minorBidi"/>
                <w:sz w:val="22"/>
                <w:szCs w:val="22"/>
                <w:lang w:eastAsia="ru-RU"/>
              </w:rPr>
              <w:tab/>
            </w:r>
            <w:r w:rsidR="00DD2BC4" w:rsidRPr="005828AD">
              <w:rPr>
                <w:rStyle w:val="af2"/>
                <w:lang w:eastAsia="ru-RU"/>
              </w:rPr>
              <w:t>Состав передаваемой информации</w:t>
            </w:r>
            <w:r w:rsidR="00DD2BC4">
              <w:rPr>
                <w:webHidden/>
              </w:rPr>
              <w:tab/>
            </w:r>
            <w:r w:rsidR="00DD2BC4">
              <w:rPr>
                <w:webHidden/>
              </w:rPr>
              <w:fldChar w:fldCharType="begin"/>
            </w:r>
            <w:r w:rsidR="00DD2BC4">
              <w:rPr>
                <w:webHidden/>
              </w:rPr>
              <w:instrText xml:space="preserve"> PAGEREF _Toc86332047 \h </w:instrText>
            </w:r>
            <w:r w:rsidR="00DD2BC4">
              <w:rPr>
                <w:webHidden/>
              </w:rPr>
            </w:r>
            <w:r w:rsidR="00DD2BC4">
              <w:rPr>
                <w:webHidden/>
              </w:rPr>
              <w:fldChar w:fldCharType="separate"/>
            </w:r>
            <w:r w:rsidR="00DD2BC4">
              <w:rPr>
                <w:webHidden/>
              </w:rPr>
              <w:t>227</w:t>
            </w:r>
            <w:r w:rsidR="00DD2BC4">
              <w:rPr>
                <w:webHidden/>
              </w:rPr>
              <w:fldChar w:fldCharType="end"/>
            </w:r>
          </w:hyperlink>
        </w:p>
        <w:p w14:paraId="651CF114" w14:textId="4CB47A17" w:rsidR="00DD2BC4" w:rsidRDefault="00A405F4">
          <w:pPr>
            <w:pStyle w:val="25"/>
            <w:rPr>
              <w:rFonts w:cstheme="minorBidi"/>
              <w:smallCaps w:val="0"/>
              <w:noProof/>
              <w:sz w:val="22"/>
              <w:szCs w:val="22"/>
              <w:lang w:eastAsia="ru-RU"/>
            </w:rPr>
          </w:pPr>
          <w:hyperlink w:anchor="_Toc86332048" w:history="1">
            <w:r w:rsidR="00DD2BC4" w:rsidRPr="005828AD">
              <w:rPr>
                <w:rStyle w:val="af2"/>
                <w:noProof/>
                <w:lang w:eastAsia="ru-RU"/>
              </w:rPr>
              <w:t>3.16.</w:t>
            </w:r>
            <w:r w:rsidR="00DD2BC4">
              <w:rPr>
                <w:rFonts w:cstheme="minorBidi"/>
                <w:smallCaps w:val="0"/>
                <w:noProof/>
                <w:sz w:val="22"/>
                <w:szCs w:val="22"/>
                <w:lang w:eastAsia="ru-RU"/>
              </w:rPr>
              <w:tab/>
            </w:r>
            <w:r w:rsidR="00DD2BC4" w:rsidRPr="005828AD">
              <w:rPr>
                <w:rStyle w:val="af2"/>
                <w:noProof/>
                <w:lang w:eastAsia="ru-RU"/>
              </w:rPr>
              <w:t>Получение участниками из ГИС ГМП информации об уточнении вида и принадлежности платежа</w:t>
            </w:r>
            <w:r w:rsidR="00DD2BC4">
              <w:rPr>
                <w:noProof/>
                <w:webHidden/>
              </w:rPr>
              <w:tab/>
            </w:r>
            <w:r w:rsidR="00DD2BC4">
              <w:rPr>
                <w:noProof/>
                <w:webHidden/>
              </w:rPr>
              <w:fldChar w:fldCharType="begin"/>
            </w:r>
            <w:r w:rsidR="00DD2BC4">
              <w:rPr>
                <w:noProof/>
                <w:webHidden/>
              </w:rPr>
              <w:instrText xml:space="preserve"> PAGEREF _Toc86332048 \h </w:instrText>
            </w:r>
            <w:r w:rsidR="00DD2BC4">
              <w:rPr>
                <w:noProof/>
                <w:webHidden/>
              </w:rPr>
            </w:r>
            <w:r w:rsidR="00DD2BC4">
              <w:rPr>
                <w:noProof/>
                <w:webHidden/>
              </w:rPr>
              <w:fldChar w:fldCharType="separate"/>
            </w:r>
            <w:r w:rsidR="00DD2BC4">
              <w:rPr>
                <w:noProof/>
                <w:webHidden/>
              </w:rPr>
              <w:t>237</w:t>
            </w:r>
            <w:r w:rsidR="00DD2BC4">
              <w:rPr>
                <w:noProof/>
                <w:webHidden/>
              </w:rPr>
              <w:fldChar w:fldCharType="end"/>
            </w:r>
          </w:hyperlink>
        </w:p>
        <w:p w14:paraId="22598427" w14:textId="11479783" w:rsidR="00DD2BC4" w:rsidRDefault="00A405F4">
          <w:pPr>
            <w:pStyle w:val="33"/>
            <w:rPr>
              <w:rFonts w:cstheme="minorBidi"/>
              <w:sz w:val="22"/>
              <w:szCs w:val="22"/>
              <w:lang w:eastAsia="ru-RU"/>
            </w:rPr>
          </w:pPr>
          <w:hyperlink w:anchor="_Toc86332049" w:history="1">
            <w:r w:rsidR="00DD2BC4" w:rsidRPr="005828AD">
              <w:rPr>
                <w:rStyle w:val="af2"/>
                <w:lang w:eastAsia="ru-RU"/>
              </w:rPr>
              <w:t>3.16.1.</w:t>
            </w:r>
            <w:r w:rsidR="00DD2BC4">
              <w:rPr>
                <w:rFonts w:cstheme="minorBidi"/>
                <w:sz w:val="22"/>
                <w:szCs w:val="22"/>
                <w:lang w:eastAsia="ru-RU"/>
              </w:rPr>
              <w:tab/>
            </w:r>
            <w:r w:rsidR="00DD2BC4" w:rsidRPr="005828AD">
              <w:rPr>
                <w:rStyle w:val="af2"/>
                <w:lang w:eastAsia="ru-RU"/>
              </w:rPr>
              <w:t>Доступные типы запросов по Виду сведений</w:t>
            </w:r>
            <w:r w:rsidR="00DD2BC4">
              <w:rPr>
                <w:webHidden/>
              </w:rPr>
              <w:tab/>
            </w:r>
            <w:r w:rsidR="00DD2BC4">
              <w:rPr>
                <w:webHidden/>
              </w:rPr>
              <w:fldChar w:fldCharType="begin"/>
            </w:r>
            <w:r w:rsidR="00DD2BC4">
              <w:rPr>
                <w:webHidden/>
              </w:rPr>
              <w:instrText xml:space="preserve"> PAGEREF _Toc86332049 \h </w:instrText>
            </w:r>
            <w:r w:rsidR="00DD2BC4">
              <w:rPr>
                <w:webHidden/>
              </w:rPr>
            </w:r>
            <w:r w:rsidR="00DD2BC4">
              <w:rPr>
                <w:webHidden/>
              </w:rPr>
              <w:fldChar w:fldCharType="separate"/>
            </w:r>
            <w:r w:rsidR="00DD2BC4">
              <w:rPr>
                <w:webHidden/>
              </w:rPr>
              <w:t>237</w:t>
            </w:r>
            <w:r w:rsidR="00DD2BC4">
              <w:rPr>
                <w:webHidden/>
              </w:rPr>
              <w:fldChar w:fldCharType="end"/>
            </w:r>
          </w:hyperlink>
        </w:p>
        <w:p w14:paraId="5F2F979F" w14:textId="2FED8E5B" w:rsidR="00DD2BC4" w:rsidRDefault="00A405F4">
          <w:pPr>
            <w:pStyle w:val="33"/>
            <w:rPr>
              <w:rFonts w:cstheme="minorBidi"/>
              <w:sz w:val="22"/>
              <w:szCs w:val="22"/>
              <w:lang w:eastAsia="ru-RU"/>
            </w:rPr>
          </w:pPr>
          <w:hyperlink w:anchor="_Toc86332050" w:history="1">
            <w:r w:rsidR="00DD2BC4" w:rsidRPr="005828AD">
              <w:rPr>
                <w:rStyle w:val="af2"/>
                <w:lang w:eastAsia="ru-RU"/>
              </w:rPr>
              <w:t>3.16.2.</w:t>
            </w:r>
            <w:r w:rsidR="00DD2BC4">
              <w:rPr>
                <w:rFonts w:cstheme="minorBidi"/>
                <w:sz w:val="22"/>
                <w:szCs w:val="22"/>
                <w:lang w:eastAsia="ru-RU"/>
              </w:rPr>
              <w:tab/>
            </w:r>
            <w:r w:rsidR="00DD2BC4" w:rsidRPr="005828AD">
              <w:rPr>
                <w:rStyle w:val="af2"/>
                <w:lang w:eastAsia="ru-RU"/>
              </w:rPr>
              <w:t>Состав передаваемой информации</w:t>
            </w:r>
            <w:r w:rsidR="00DD2BC4">
              <w:rPr>
                <w:webHidden/>
              </w:rPr>
              <w:tab/>
            </w:r>
            <w:r w:rsidR="00DD2BC4">
              <w:rPr>
                <w:webHidden/>
              </w:rPr>
              <w:fldChar w:fldCharType="begin"/>
            </w:r>
            <w:r w:rsidR="00DD2BC4">
              <w:rPr>
                <w:webHidden/>
              </w:rPr>
              <w:instrText xml:space="preserve"> PAGEREF _Toc86332050 \h </w:instrText>
            </w:r>
            <w:r w:rsidR="00DD2BC4">
              <w:rPr>
                <w:webHidden/>
              </w:rPr>
            </w:r>
            <w:r w:rsidR="00DD2BC4">
              <w:rPr>
                <w:webHidden/>
              </w:rPr>
              <w:fldChar w:fldCharType="separate"/>
            </w:r>
            <w:r w:rsidR="00DD2BC4">
              <w:rPr>
                <w:webHidden/>
              </w:rPr>
              <w:t>237</w:t>
            </w:r>
            <w:r w:rsidR="00DD2BC4">
              <w:rPr>
                <w:webHidden/>
              </w:rPr>
              <w:fldChar w:fldCharType="end"/>
            </w:r>
          </w:hyperlink>
        </w:p>
        <w:p w14:paraId="3FD8853B" w14:textId="74C96E5C" w:rsidR="00DD2BC4" w:rsidRDefault="00A405F4">
          <w:pPr>
            <w:pStyle w:val="25"/>
            <w:rPr>
              <w:rFonts w:cstheme="minorBidi"/>
              <w:smallCaps w:val="0"/>
              <w:noProof/>
              <w:sz w:val="22"/>
              <w:szCs w:val="22"/>
              <w:lang w:eastAsia="ru-RU"/>
            </w:rPr>
          </w:pPr>
          <w:hyperlink w:anchor="_Toc86332051" w:history="1">
            <w:r w:rsidR="00DD2BC4" w:rsidRPr="005828AD">
              <w:rPr>
                <w:rStyle w:val="af2"/>
                <w:noProof/>
                <w:lang w:eastAsia="ru-RU"/>
              </w:rPr>
              <w:t>3.17.</w:t>
            </w:r>
            <w:r w:rsidR="00DD2BC4">
              <w:rPr>
                <w:rFonts w:cstheme="minorBidi"/>
                <w:smallCaps w:val="0"/>
                <w:noProof/>
                <w:sz w:val="22"/>
                <w:szCs w:val="22"/>
                <w:lang w:eastAsia="ru-RU"/>
              </w:rPr>
              <w:tab/>
            </w:r>
            <w:r w:rsidR="00DD2BC4" w:rsidRPr="005828AD">
              <w:rPr>
                <w:rStyle w:val="af2"/>
                <w:noProof/>
                <w:lang w:eastAsia="ru-RU"/>
              </w:rPr>
              <w:t>Предоставление участниками информации об отказе в возбуждении исполнительного производства</w:t>
            </w:r>
            <w:r w:rsidR="00DD2BC4">
              <w:rPr>
                <w:noProof/>
                <w:webHidden/>
              </w:rPr>
              <w:tab/>
            </w:r>
            <w:r w:rsidR="00DD2BC4">
              <w:rPr>
                <w:noProof/>
                <w:webHidden/>
              </w:rPr>
              <w:fldChar w:fldCharType="begin"/>
            </w:r>
            <w:r w:rsidR="00DD2BC4">
              <w:rPr>
                <w:noProof/>
                <w:webHidden/>
              </w:rPr>
              <w:instrText xml:space="preserve"> PAGEREF _Toc86332051 \h </w:instrText>
            </w:r>
            <w:r w:rsidR="00DD2BC4">
              <w:rPr>
                <w:noProof/>
                <w:webHidden/>
              </w:rPr>
            </w:r>
            <w:r w:rsidR="00DD2BC4">
              <w:rPr>
                <w:noProof/>
                <w:webHidden/>
              </w:rPr>
              <w:fldChar w:fldCharType="separate"/>
            </w:r>
            <w:r w:rsidR="00DD2BC4">
              <w:rPr>
                <w:noProof/>
                <w:webHidden/>
              </w:rPr>
              <w:t>248</w:t>
            </w:r>
            <w:r w:rsidR="00DD2BC4">
              <w:rPr>
                <w:noProof/>
                <w:webHidden/>
              </w:rPr>
              <w:fldChar w:fldCharType="end"/>
            </w:r>
          </w:hyperlink>
        </w:p>
        <w:p w14:paraId="707BF36F" w14:textId="2BF5C68B" w:rsidR="00DD2BC4" w:rsidRDefault="00A405F4">
          <w:pPr>
            <w:pStyle w:val="33"/>
            <w:rPr>
              <w:rFonts w:cstheme="minorBidi"/>
              <w:sz w:val="22"/>
              <w:szCs w:val="22"/>
              <w:lang w:eastAsia="ru-RU"/>
            </w:rPr>
          </w:pPr>
          <w:hyperlink w:anchor="_Toc86332052" w:history="1">
            <w:r w:rsidR="00DD2BC4" w:rsidRPr="005828AD">
              <w:rPr>
                <w:rStyle w:val="af2"/>
              </w:rPr>
              <w:t>3.17.1.</w:t>
            </w:r>
            <w:r w:rsidR="00DD2BC4">
              <w:rPr>
                <w:rFonts w:cstheme="minorBidi"/>
                <w:sz w:val="22"/>
                <w:szCs w:val="22"/>
                <w:lang w:eastAsia="ru-RU"/>
              </w:rPr>
              <w:tab/>
            </w:r>
            <w:r w:rsidR="00DD2BC4" w:rsidRPr="005828AD">
              <w:rPr>
                <w:rStyle w:val="af2"/>
              </w:rPr>
              <w:t>Состав передаваемой информации</w:t>
            </w:r>
            <w:r w:rsidR="00DD2BC4">
              <w:rPr>
                <w:webHidden/>
              </w:rPr>
              <w:tab/>
            </w:r>
            <w:r w:rsidR="00DD2BC4">
              <w:rPr>
                <w:webHidden/>
              </w:rPr>
              <w:fldChar w:fldCharType="begin"/>
            </w:r>
            <w:r w:rsidR="00DD2BC4">
              <w:rPr>
                <w:webHidden/>
              </w:rPr>
              <w:instrText xml:space="preserve"> PAGEREF _Toc86332052 \h </w:instrText>
            </w:r>
            <w:r w:rsidR="00DD2BC4">
              <w:rPr>
                <w:webHidden/>
              </w:rPr>
            </w:r>
            <w:r w:rsidR="00DD2BC4">
              <w:rPr>
                <w:webHidden/>
              </w:rPr>
              <w:fldChar w:fldCharType="separate"/>
            </w:r>
            <w:r w:rsidR="00DD2BC4">
              <w:rPr>
                <w:webHidden/>
              </w:rPr>
              <w:t>248</w:t>
            </w:r>
            <w:r w:rsidR="00DD2BC4">
              <w:rPr>
                <w:webHidden/>
              </w:rPr>
              <w:fldChar w:fldCharType="end"/>
            </w:r>
          </w:hyperlink>
        </w:p>
        <w:p w14:paraId="5E36E2B5" w14:textId="435D9322" w:rsidR="00DD2BC4" w:rsidRDefault="00A405F4">
          <w:pPr>
            <w:pStyle w:val="25"/>
            <w:rPr>
              <w:rFonts w:cstheme="minorBidi"/>
              <w:smallCaps w:val="0"/>
              <w:noProof/>
              <w:sz w:val="22"/>
              <w:szCs w:val="22"/>
              <w:lang w:eastAsia="ru-RU"/>
            </w:rPr>
          </w:pPr>
          <w:hyperlink w:anchor="_Toc86332053" w:history="1">
            <w:r w:rsidR="00DD2BC4" w:rsidRPr="005828AD">
              <w:rPr>
                <w:rStyle w:val="af2"/>
                <w:noProof/>
              </w:rPr>
              <w:t>3.18.</w:t>
            </w:r>
            <w:r w:rsidR="00DD2BC4">
              <w:rPr>
                <w:rFonts w:cstheme="minorBidi"/>
                <w:smallCaps w:val="0"/>
                <w:noProof/>
                <w:sz w:val="22"/>
                <w:szCs w:val="22"/>
                <w:lang w:eastAsia="ru-RU"/>
              </w:rPr>
              <w:tab/>
            </w:r>
            <w:r w:rsidR="00DD2BC4" w:rsidRPr="005828AD">
              <w:rPr>
                <w:rStyle w:val="af2"/>
                <w:noProof/>
              </w:rPr>
              <w:t>Предоставление участниками информации об услугах (каталоге услуг) Поставщика услуг</w:t>
            </w:r>
            <w:r w:rsidR="00DD2BC4">
              <w:rPr>
                <w:noProof/>
                <w:webHidden/>
              </w:rPr>
              <w:tab/>
            </w:r>
            <w:r w:rsidR="00DD2BC4">
              <w:rPr>
                <w:noProof/>
                <w:webHidden/>
              </w:rPr>
              <w:fldChar w:fldCharType="begin"/>
            </w:r>
            <w:r w:rsidR="00DD2BC4">
              <w:rPr>
                <w:noProof/>
                <w:webHidden/>
              </w:rPr>
              <w:instrText xml:space="preserve"> PAGEREF _Toc86332053 \h </w:instrText>
            </w:r>
            <w:r w:rsidR="00DD2BC4">
              <w:rPr>
                <w:noProof/>
                <w:webHidden/>
              </w:rPr>
            </w:r>
            <w:r w:rsidR="00DD2BC4">
              <w:rPr>
                <w:noProof/>
                <w:webHidden/>
              </w:rPr>
              <w:fldChar w:fldCharType="separate"/>
            </w:r>
            <w:r w:rsidR="00DD2BC4">
              <w:rPr>
                <w:noProof/>
                <w:webHidden/>
              </w:rPr>
              <w:t>252</w:t>
            </w:r>
            <w:r w:rsidR="00DD2BC4">
              <w:rPr>
                <w:noProof/>
                <w:webHidden/>
              </w:rPr>
              <w:fldChar w:fldCharType="end"/>
            </w:r>
          </w:hyperlink>
        </w:p>
        <w:p w14:paraId="7AA41D7B" w14:textId="11098656" w:rsidR="00DD2BC4" w:rsidRDefault="00A405F4">
          <w:pPr>
            <w:pStyle w:val="33"/>
            <w:rPr>
              <w:rFonts w:cstheme="minorBidi"/>
              <w:sz w:val="22"/>
              <w:szCs w:val="22"/>
              <w:lang w:eastAsia="ru-RU"/>
            </w:rPr>
          </w:pPr>
          <w:hyperlink w:anchor="_Toc86332054" w:history="1">
            <w:r w:rsidR="00DD2BC4" w:rsidRPr="005828AD">
              <w:rPr>
                <w:rStyle w:val="af2"/>
              </w:rPr>
              <w:t>3.18.1.</w:t>
            </w:r>
            <w:r w:rsidR="00DD2BC4">
              <w:rPr>
                <w:rFonts w:cstheme="minorBidi"/>
                <w:sz w:val="22"/>
                <w:szCs w:val="22"/>
                <w:lang w:eastAsia="ru-RU"/>
              </w:rPr>
              <w:tab/>
            </w:r>
            <w:r w:rsidR="00DD2BC4" w:rsidRPr="005828AD">
              <w:rPr>
                <w:rStyle w:val="af2"/>
              </w:rPr>
              <w:t>Состав передаваемой информации</w:t>
            </w:r>
            <w:r w:rsidR="00DD2BC4">
              <w:rPr>
                <w:webHidden/>
              </w:rPr>
              <w:tab/>
            </w:r>
            <w:r w:rsidR="00DD2BC4">
              <w:rPr>
                <w:webHidden/>
              </w:rPr>
              <w:fldChar w:fldCharType="begin"/>
            </w:r>
            <w:r w:rsidR="00DD2BC4">
              <w:rPr>
                <w:webHidden/>
              </w:rPr>
              <w:instrText xml:space="preserve"> PAGEREF _Toc86332054 \h </w:instrText>
            </w:r>
            <w:r w:rsidR="00DD2BC4">
              <w:rPr>
                <w:webHidden/>
              </w:rPr>
            </w:r>
            <w:r w:rsidR="00DD2BC4">
              <w:rPr>
                <w:webHidden/>
              </w:rPr>
              <w:fldChar w:fldCharType="separate"/>
            </w:r>
            <w:r w:rsidR="00DD2BC4">
              <w:rPr>
                <w:webHidden/>
              </w:rPr>
              <w:t>252</w:t>
            </w:r>
            <w:r w:rsidR="00DD2BC4">
              <w:rPr>
                <w:webHidden/>
              </w:rPr>
              <w:fldChar w:fldCharType="end"/>
            </w:r>
          </w:hyperlink>
        </w:p>
        <w:p w14:paraId="050BEED3" w14:textId="764D96CA" w:rsidR="00DD2BC4" w:rsidRDefault="00A405F4">
          <w:pPr>
            <w:pStyle w:val="33"/>
            <w:rPr>
              <w:rFonts w:cstheme="minorBidi"/>
              <w:sz w:val="22"/>
              <w:szCs w:val="22"/>
              <w:lang w:eastAsia="ru-RU"/>
            </w:rPr>
          </w:pPr>
          <w:hyperlink w:anchor="_Toc86332055" w:history="1">
            <w:r w:rsidR="00DD2BC4" w:rsidRPr="005828AD">
              <w:rPr>
                <w:rStyle w:val="af2"/>
              </w:rPr>
              <w:t>3.18.2.</w:t>
            </w:r>
            <w:r w:rsidR="00DD2BC4">
              <w:rPr>
                <w:rFonts w:cstheme="minorBidi"/>
                <w:sz w:val="22"/>
                <w:szCs w:val="22"/>
                <w:lang w:eastAsia="ru-RU"/>
              </w:rPr>
              <w:tab/>
            </w:r>
            <w:r w:rsidR="00DD2BC4" w:rsidRPr="005828AD">
              <w:rPr>
                <w:rStyle w:val="af2"/>
              </w:rPr>
              <w:t>Подпись информации об услугах (каталоге услуг) Поставщика услуг</w:t>
            </w:r>
            <w:r w:rsidR="00DD2BC4">
              <w:rPr>
                <w:webHidden/>
              </w:rPr>
              <w:tab/>
            </w:r>
            <w:r w:rsidR="00DD2BC4">
              <w:rPr>
                <w:webHidden/>
              </w:rPr>
              <w:fldChar w:fldCharType="begin"/>
            </w:r>
            <w:r w:rsidR="00DD2BC4">
              <w:rPr>
                <w:webHidden/>
              </w:rPr>
              <w:instrText xml:space="preserve"> PAGEREF _Toc86332055 \h </w:instrText>
            </w:r>
            <w:r w:rsidR="00DD2BC4">
              <w:rPr>
                <w:webHidden/>
              </w:rPr>
            </w:r>
            <w:r w:rsidR="00DD2BC4">
              <w:rPr>
                <w:webHidden/>
              </w:rPr>
              <w:fldChar w:fldCharType="separate"/>
            </w:r>
            <w:r w:rsidR="00DD2BC4">
              <w:rPr>
                <w:webHidden/>
              </w:rPr>
              <w:t>254</w:t>
            </w:r>
            <w:r w:rsidR="00DD2BC4">
              <w:rPr>
                <w:webHidden/>
              </w:rPr>
              <w:fldChar w:fldCharType="end"/>
            </w:r>
          </w:hyperlink>
        </w:p>
        <w:p w14:paraId="35D5C0F0" w14:textId="56572CC6" w:rsidR="00DD2BC4" w:rsidRDefault="00A405F4">
          <w:pPr>
            <w:pStyle w:val="25"/>
            <w:rPr>
              <w:rFonts w:cstheme="minorBidi"/>
              <w:smallCaps w:val="0"/>
              <w:noProof/>
              <w:sz w:val="22"/>
              <w:szCs w:val="22"/>
              <w:lang w:eastAsia="ru-RU"/>
            </w:rPr>
          </w:pPr>
          <w:hyperlink w:anchor="_Toc86332056" w:history="1">
            <w:r w:rsidR="00DD2BC4" w:rsidRPr="005828AD">
              <w:rPr>
                <w:rStyle w:val="af2"/>
                <w:noProof/>
              </w:rPr>
              <w:t>3.19.</w:t>
            </w:r>
            <w:r w:rsidR="00DD2BC4">
              <w:rPr>
                <w:rFonts w:cstheme="minorBidi"/>
                <w:smallCaps w:val="0"/>
                <w:noProof/>
                <w:sz w:val="22"/>
                <w:szCs w:val="22"/>
                <w:lang w:eastAsia="ru-RU"/>
              </w:rPr>
              <w:tab/>
            </w:r>
            <w:r w:rsidR="00DD2BC4" w:rsidRPr="005828AD">
              <w:rPr>
                <w:rStyle w:val="af2"/>
                <w:noProof/>
              </w:rPr>
              <w:t>Получение участниками информации об услугах (каталоге услуг) Поставщика услуг</w:t>
            </w:r>
            <w:r w:rsidR="00DD2BC4">
              <w:rPr>
                <w:noProof/>
                <w:webHidden/>
              </w:rPr>
              <w:tab/>
            </w:r>
            <w:r w:rsidR="00DD2BC4">
              <w:rPr>
                <w:noProof/>
                <w:webHidden/>
              </w:rPr>
              <w:fldChar w:fldCharType="begin"/>
            </w:r>
            <w:r w:rsidR="00DD2BC4">
              <w:rPr>
                <w:noProof/>
                <w:webHidden/>
              </w:rPr>
              <w:instrText xml:space="preserve"> PAGEREF _Toc86332056 \h </w:instrText>
            </w:r>
            <w:r w:rsidR="00DD2BC4">
              <w:rPr>
                <w:noProof/>
                <w:webHidden/>
              </w:rPr>
            </w:r>
            <w:r w:rsidR="00DD2BC4">
              <w:rPr>
                <w:noProof/>
                <w:webHidden/>
              </w:rPr>
              <w:fldChar w:fldCharType="separate"/>
            </w:r>
            <w:r w:rsidR="00DD2BC4">
              <w:rPr>
                <w:noProof/>
                <w:webHidden/>
              </w:rPr>
              <w:t>255</w:t>
            </w:r>
            <w:r w:rsidR="00DD2BC4">
              <w:rPr>
                <w:noProof/>
                <w:webHidden/>
              </w:rPr>
              <w:fldChar w:fldCharType="end"/>
            </w:r>
          </w:hyperlink>
        </w:p>
        <w:p w14:paraId="64577813" w14:textId="5113D5EE" w:rsidR="00DD2BC4" w:rsidRDefault="00A405F4">
          <w:pPr>
            <w:pStyle w:val="33"/>
            <w:rPr>
              <w:rFonts w:cstheme="minorBidi"/>
              <w:sz w:val="22"/>
              <w:szCs w:val="22"/>
              <w:lang w:eastAsia="ru-RU"/>
            </w:rPr>
          </w:pPr>
          <w:hyperlink w:anchor="_Toc86332057" w:history="1">
            <w:r w:rsidR="00DD2BC4" w:rsidRPr="005828AD">
              <w:rPr>
                <w:rStyle w:val="af2"/>
              </w:rPr>
              <w:t>3.19.1.</w:t>
            </w:r>
            <w:r w:rsidR="00DD2BC4">
              <w:rPr>
                <w:rFonts w:cstheme="minorBidi"/>
                <w:sz w:val="22"/>
                <w:szCs w:val="22"/>
                <w:lang w:eastAsia="ru-RU"/>
              </w:rPr>
              <w:tab/>
            </w:r>
            <w:r w:rsidR="00DD2BC4" w:rsidRPr="005828AD">
              <w:rPr>
                <w:rStyle w:val="af2"/>
              </w:rPr>
              <w:t>Состав передаваемой информации</w:t>
            </w:r>
            <w:r w:rsidR="00DD2BC4">
              <w:rPr>
                <w:webHidden/>
              </w:rPr>
              <w:tab/>
            </w:r>
            <w:r w:rsidR="00DD2BC4">
              <w:rPr>
                <w:webHidden/>
              </w:rPr>
              <w:fldChar w:fldCharType="begin"/>
            </w:r>
            <w:r w:rsidR="00DD2BC4">
              <w:rPr>
                <w:webHidden/>
              </w:rPr>
              <w:instrText xml:space="preserve"> PAGEREF _Toc86332057 \h </w:instrText>
            </w:r>
            <w:r w:rsidR="00DD2BC4">
              <w:rPr>
                <w:webHidden/>
              </w:rPr>
            </w:r>
            <w:r w:rsidR="00DD2BC4">
              <w:rPr>
                <w:webHidden/>
              </w:rPr>
              <w:fldChar w:fldCharType="separate"/>
            </w:r>
            <w:r w:rsidR="00DD2BC4">
              <w:rPr>
                <w:webHidden/>
              </w:rPr>
              <w:t>255</w:t>
            </w:r>
            <w:r w:rsidR="00DD2BC4">
              <w:rPr>
                <w:webHidden/>
              </w:rPr>
              <w:fldChar w:fldCharType="end"/>
            </w:r>
          </w:hyperlink>
        </w:p>
        <w:p w14:paraId="0AA65649" w14:textId="0134AAC0" w:rsidR="00DD2BC4" w:rsidRDefault="00A405F4">
          <w:pPr>
            <w:pStyle w:val="25"/>
            <w:rPr>
              <w:rFonts w:cstheme="minorBidi"/>
              <w:smallCaps w:val="0"/>
              <w:noProof/>
              <w:sz w:val="22"/>
              <w:szCs w:val="22"/>
              <w:lang w:eastAsia="ru-RU"/>
            </w:rPr>
          </w:pPr>
          <w:hyperlink w:anchor="_Toc86332058" w:history="1">
            <w:r w:rsidR="00DD2BC4" w:rsidRPr="005828AD">
              <w:rPr>
                <w:rStyle w:val="af2"/>
                <w:noProof/>
              </w:rPr>
              <w:t>3.20.</w:t>
            </w:r>
            <w:r w:rsidR="00DD2BC4">
              <w:rPr>
                <w:rFonts w:cstheme="minorBidi"/>
                <w:smallCaps w:val="0"/>
                <w:noProof/>
                <w:sz w:val="22"/>
                <w:szCs w:val="22"/>
                <w:lang w:eastAsia="ru-RU"/>
              </w:rPr>
              <w:tab/>
            </w:r>
            <w:r w:rsidR="00DD2BC4" w:rsidRPr="005828AD">
              <w:rPr>
                <w:rStyle w:val="af2"/>
                <w:noProof/>
              </w:rPr>
              <w:t>Описание типов полей</w:t>
            </w:r>
            <w:r w:rsidR="00DD2BC4">
              <w:rPr>
                <w:noProof/>
                <w:webHidden/>
              </w:rPr>
              <w:tab/>
            </w:r>
            <w:r w:rsidR="00DD2BC4">
              <w:rPr>
                <w:noProof/>
                <w:webHidden/>
              </w:rPr>
              <w:fldChar w:fldCharType="begin"/>
            </w:r>
            <w:r w:rsidR="00DD2BC4">
              <w:rPr>
                <w:noProof/>
                <w:webHidden/>
              </w:rPr>
              <w:instrText xml:space="preserve"> PAGEREF _Toc86332058 \h </w:instrText>
            </w:r>
            <w:r w:rsidR="00DD2BC4">
              <w:rPr>
                <w:noProof/>
                <w:webHidden/>
              </w:rPr>
            </w:r>
            <w:r w:rsidR="00DD2BC4">
              <w:rPr>
                <w:noProof/>
                <w:webHidden/>
              </w:rPr>
              <w:fldChar w:fldCharType="separate"/>
            </w:r>
            <w:r w:rsidR="00DD2BC4">
              <w:rPr>
                <w:noProof/>
                <w:webHidden/>
              </w:rPr>
              <w:t>261</w:t>
            </w:r>
            <w:r w:rsidR="00DD2BC4">
              <w:rPr>
                <w:noProof/>
                <w:webHidden/>
              </w:rPr>
              <w:fldChar w:fldCharType="end"/>
            </w:r>
          </w:hyperlink>
        </w:p>
        <w:p w14:paraId="2A48D8C8" w14:textId="15298526" w:rsidR="00DD2BC4" w:rsidRDefault="00A405F4">
          <w:pPr>
            <w:pStyle w:val="33"/>
            <w:rPr>
              <w:rFonts w:cstheme="minorBidi"/>
              <w:sz w:val="22"/>
              <w:szCs w:val="22"/>
              <w:lang w:eastAsia="ru-RU"/>
            </w:rPr>
          </w:pPr>
          <w:hyperlink w:anchor="_Toc86332059" w:history="1">
            <w:r w:rsidR="00DD2BC4" w:rsidRPr="005828AD">
              <w:rPr>
                <w:rStyle w:val="af2"/>
              </w:rPr>
              <w:t>3.20.1.</w:t>
            </w:r>
            <w:r w:rsidR="00DD2BC4">
              <w:rPr>
                <w:rFonts w:cstheme="minorBidi"/>
                <w:sz w:val="22"/>
                <w:szCs w:val="22"/>
                <w:lang w:eastAsia="ru-RU"/>
              </w:rPr>
              <w:tab/>
            </w:r>
            <w:r w:rsidR="00DD2BC4" w:rsidRPr="005828AD">
              <w:rPr>
                <w:rStyle w:val="af2"/>
              </w:rPr>
              <w:t>Комплексные типы полей</w:t>
            </w:r>
            <w:r w:rsidR="00DD2BC4">
              <w:rPr>
                <w:webHidden/>
              </w:rPr>
              <w:tab/>
            </w:r>
            <w:r w:rsidR="00DD2BC4">
              <w:rPr>
                <w:webHidden/>
              </w:rPr>
              <w:fldChar w:fldCharType="begin"/>
            </w:r>
            <w:r w:rsidR="00DD2BC4">
              <w:rPr>
                <w:webHidden/>
              </w:rPr>
              <w:instrText xml:space="preserve"> PAGEREF _Toc86332059 \h </w:instrText>
            </w:r>
            <w:r w:rsidR="00DD2BC4">
              <w:rPr>
                <w:webHidden/>
              </w:rPr>
            </w:r>
            <w:r w:rsidR="00DD2BC4">
              <w:rPr>
                <w:webHidden/>
              </w:rPr>
              <w:fldChar w:fldCharType="separate"/>
            </w:r>
            <w:r w:rsidR="00DD2BC4">
              <w:rPr>
                <w:webHidden/>
              </w:rPr>
              <w:t>261</w:t>
            </w:r>
            <w:r w:rsidR="00DD2BC4">
              <w:rPr>
                <w:webHidden/>
              </w:rPr>
              <w:fldChar w:fldCharType="end"/>
            </w:r>
          </w:hyperlink>
        </w:p>
        <w:p w14:paraId="47B13537" w14:textId="339E176F" w:rsidR="00DD2BC4" w:rsidRDefault="00A405F4">
          <w:pPr>
            <w:pStyle w:val="33"/>
            <w:rPr>
              <w:rFonts w:cstheme="minorBidi"/>
              <w:sz w:val="22"/>
              <w:szCs w:val="22"/>
              <w:lang w:eastAsia="ru-RU"/>
            </w:rPr>
          </w:pPr>
          <w:hyperlink w:anchor="_Toc86332060" w:history="1">
            <w:r w:rsidR="00DD2BC4" w:rsidRPr="005828AD">
              <w:rPr>
                <w:rStyle w:val="af2"/>
              </w:rPr>
              <w:t>3.20.2.</w:t>
            </w:r>
            <w:r w:rsidR="00DD2BC4">
              <w:rPr>
                <w:rFonts w:cstheme="minorBidi"/>
                <w:sz w:val="22"/>
                <w:szCs w:val="22"/>
                <w:lang w:eastAsia="ru-RU"/>
              </w:rPr>
              <w:tab/>
            </w:r>
            <w:r w:rsidR="00DD2BC4" w:rsidRPr="005828AD">
              <w:rPr>
                <w:rStyle w:val="af2"/>
              </w:rPr>
              <w:t>Простые типы полей</w:t>
            </w:r>
            <w:r w:rsidR="00DD2BC4">
              <w:rPr>
                <w:webHidden/>
              </w:rPr>
              <w:tab/>
            </w:r>
            <w:r w:rsidR="00DD2BC4">
              <w:rPr>
                <w:webHidden/>
              </w:rPr>
              <w:fldChar w:fldCharType="begin"/>
            </w:r>
            <w:r w:rsidR="00DD2BC4">
              <w:rPr>
                <w:webHidden/>
              </w:rPr>
              <w:instrText xml:space="preserve"> PAGEREF _Toc86332060 \h </w:instrText>
            </w:r>
            <w:r w:rsidR="00DD2BC4">
              <w:rPr>
                <w:webHidden/>
              </w:rPr>
            </w:r>
            <w:r w:rsidR="00DD2BC4">
              <w:rPr>
                <w:webHidden/>
              </w:rPr>
              <w:fldChar w:fldCharType="separate"/>
            </w:r>
            <w:r w:rsidR="00DD2BC4">
              <w:rPr>
                <w:webHidden/>
              </w:rPr>
              <w:t>298</w:t>
            </w:r>
            <w:r w:rsidR="00DD2BC4">
              <w:rPr>
                <w:webHidden/>
              </w:rPr>
              <w:fldChar w:fldCharType="end"/>
            </w:r>
          </w:hyperlink>
        </w:p>
        <w:p w14:paraId="74536089" w14:textId="4AFD740D" w:rsidR="00DD2BC4" w:rsidRDefault="00A405F4">
          <w:pPr>
            <w:pStyle w:val="13"/>
            <w:rPr>
              <w:rFonts w:cstheme="minorBidi"/>
              <w:b w:val="0"/>
              <w:caps w:val="0"/>
              <w:noProof/>
              <w:sz w:val="22"/>
              <w:szCs w:val="22"/>
              <w:lang w:eastAsia="ru-RU"/>
            </w:rPr>
          </w:pPr>
          <w:hyperlink w:anchor="_Toc86332061" w:history="1">
            <w:r w:rsidR="00DD2BC4" w:rsidRPr="005828AD">
              <w:rPr>
                <w:rStyle w:val="af2"/>
                <w:noProof/>
              </w:rPr>
              <w:t>4.</w:t>
            </w:r>
            <w:r w:rsidR="00DD2BC4">
              <w:rPr>
                <w:rFonts w:cstheme="minorBidi"/>
                <w:b w:val="0"/>
                <w:caps w:val="0"/>
                <w:noProof/>
                <w:sz w:val="22"/>
                <w:szCs w:val="22"/>
                <w:lang w:eastAsia="ru-RU"/>
              </w:rPr>
              <w:tab/>
            </w:r>
            <w:r w:rsidR="00DD2BC4" w:rsidRPr="005828AD">
              <w:rPr>
                <w:rStyle w:val="af2"/>
                <w:noProof/>
              </w:rPr>
              <w:t>Требования к формированию идентификаторов, используемых при предоставлении и получении информации</w:t>
            </w:r>
            <w:r w:rsidR="00DD2BC4">
              <w:rPr>
                <w:noProof/>
                <w:webHidden/>
              </w:rPr>
              <w:tab/>
            </w:r>
            <w:r w:rsidR="00DD2BC4">
              <w:rPr>
                <w:noProof/>
                <w:webHidden/>
              </w:rPr>
              <w:fldChar w:fldCharType="begin"/>
            </w:r>
            <w:r w:rsidR="00DD2BC4">
              <w:rPr>
                <w:noProof/>
                <w:webHidden/>
              </w:rPr>
              <w:instrText xml:space="preserve"> PAGEREF _Toc86332061 \h </w:instrText>
            </w:r>
            <w:r w:rsidR="00DD2BC4">
              <w:rPr>
                <w:noProof/>
                <w:webHidden/>
              </w:rPr>
            </w:r>
            <w:r w:rsidR="00DD2BC4">
              <w:rPr>
                <w:noProof/>
                <w:webHidden/>
              </w:rPr>
              <w:fldChar w:fldCharType="separate"/>
            </w:r>
            <w:r w:rsidR="00DD2BC4">
              <w:rPr>
                <w:noProof/>
                <w:webHidden/>
              </w:rPr>
              <w:t>304</w:t>
            </w:r>
            <w:r w:rsidR="00DD2BC4">
              <w:rPr>
                <w:noProof/>
                <w:webHidden/>
              </w:rPr>
              <w:fldChar w:fldCharType="end"/>
            </w:r>
          </w:hyperlink>
        </w:p>
        <w:p w14:paraId="3DAB54A4" w14:textId="668A05A0" w:rsidR="00DD2BC4" w:rsidRDefault="00A405F4">
          <w:pPr>
            <w:pStyle w:val="25"/>
            <w:rPr>
              <w:rFonts w:cstheme="minorBidi"/>
              <w:smallCaps w:val="0"/>
              <w:noProof/>
              <w:sz w:val="22"/>
              <w:szCs w:val="22"/>
              <w:lang w:eastAsia="ru-RU"/>
            </w:rPr>
          </w:pPr>
          <w:hyperlink w:anchor="_Toc86332062" w:history="1">
            <w:r w:rsidR="00DD2BC4" w:rsidRPr="005828AD">
              <w:rPr>
                <w:rStyle w:val="af2"/>
                <w:noProof/>
              </w:rPr>
              <w:t>4.1.</w:t>
            </w:r>
            <w:r w:rsidR="00DD2BC4">
              <w:rPr>
                <w:rFonts w:cstheme="minorBidi"/>
                <w:smallCaps w:val="0"/>
                <w:noProof/>
                <w:sz w:val="22"/>
                <w:szCs w:val="22"/>
                <w:lang w:eastAsia="ru-RU"/>
              </w:rPr>
              <w:tab/>
            </w:r>
            <w:r w:rsidR="00DD2BC4" w:rsidRPr="005828AD">
              <w:rPr>
                <w:rStyle w:val="af2"/>
                <w:noProof/>
              </w:rPr>
              <w:t>Уникальный идентификатор начисления</w:t>
            </w:r>
            <w:r w:rsidR="00DD2BC4">
              <w:rPr>
                <w:noProof/>
                <w:webHidden/>
              </w:rPr>
              <w:tab/>
            </w:r>
            <w:r w:rsidR="00DD2BC4">
              <w:rPr>
                <w:noProof/>
                <w:webHidden/>
              </w:rPr>
              <w:fldChar w:fldCharType="begin"/>
            </w:r>
            <w:r w:rsidR="00DD2BC4">
              <w:rPr>
                <w:noProof/>
                <w:webHidden/>
              </w:rPr>
              <w:instrText xml:space="preserve"> PAGEREF _Toc86332062 \h </w:instrText>
            </w:r>
            <w:r w:rsidR="00DD2BC4">
              <w:rPr>
                <w:noProof/>
                <w:webHidden/>
              </w:rPr>
            </w:r>
            <w:r w:rsidR="00DD2BC4">
              <w:rPr>
                <w:noProof/>
                <w:webHidden/>
              </w:rPr>
              <w:fldChar w:fldCharType="separate"/>
            </w:r>
            <w:r w:rsidR="00DD2BC4">
              <w:rPr>
                <w:noProof/>
                <w:webHidden/>
              </w:rPr>
              <w:t>304</w:t>
            </w:r>
            <w:r w:rsidR="00DD2BC4">
              <w:rPr>
                <w:noProof/>
                <w:webHidden/>
              </w:rPr>
              <w:fldChar w:fldCharType="end"/>
            </w:r>
          </w:hyperlink>
        </w:p>
        <w:p w14:paraId="70DAEE91" w14:textId="55835B16" w:rsidR="00DD2BC4" w:rsidRDefault="00A405F4">
          <w:pPr>
            <w:pStyle w:val="33"/>
            <w:rPr>
              <w:rFonts w:cstheme="minorBidi"/>
              <w:sz w:val="22"/>
              <w:szCs w:val="22"/>
              <w:lang w:eastAsia="ru-RU"/>
            </w:rPr>
          </w:pPr>
          <w:hyperlink w:anchor="_Toc86332063" w:history="1">
            <w:r w:rsidR="00DD2BC4" w:rsidRPr="005828AD">
              <w:rPr>
                <w:rStyle w:val="af2"/>
              </w:rPr>
              <w:t>4.1.1.</w:t>
            </w:r>
            <w:r w:rsidR="00DD2BC4">
              <w:rPr>
                <w:rFonts w:cstheme="minorBidi"/>
                <w:sz w:val="22"/>
                <w:szCs w:val="22"/>
                <w:lang w:eastAsia="ru-RU"/>
              </w:rPr>
              <w:tab/>
            </w:r>
            <w:r w:rsidR="00DD2BC4" w:rsidRPr="005828AD">
              <w:rPr>
                <w:rStyle w:val="af2"/>
              </w:rPr>
              <w:t>Правила расчета контрольного разряда УИН</w:t>
            </w:r>
            <w:r w:rsidR="00DD2BC4">
              <w:rPr>
                <w:webHidden/>
              </w:rPr>
              <w:tab/>
            </w:r>
            <w:r w:rsidR="00DD2BC4">
              <w:rPr>
                <w:webHidden/>
              </w:rPr>
              <w:fldChar w:fldCharType="begin"/>
            </w:r>
            <w:r w:rsidR="00DD2BC4">
              <w:rPr>
                <w:webHidden/>
              </w:rPr>
              <w:instrText xml:space="preserve"> PAGEREF _Toc86332063 \h </w:instrText>
            </w:r>
            <w:r w:rsidR="00DD2BC4">
              <w:rPr>
                <w:webHidden/>
              </w:rPr>
            </w:r>
            <w:r w:rsidR="00DD2BC4">
              <w:rPr>
                <w:webHidden/>
              </w:rPr>
              <w:fldChar w:fldCharType="separate"/>
            </w:r>
            <w:r w:rsidR="00DD2BC4">
              <w:rPr>
                <w:webHidden/>
              </w:rPr>
              <w:t>304</w:t>
            </w:r>
            <w:r w:rsidR="00DD2BC4">
              <w:rPr>
                <w:webHidden/>
              </w:rPr>
              <w:fldChar w:fldCharType="end"/>
            </w:r>
          </w:hyperlink>
        </w:p>
        <w:p w14:paraId="19FF2C76" w14:textId="591FF3F8" w:rsidR="00DD2BC4" w:rsidRDefault="00A405F4">
          <w:pPr>
            <w:pStyle w:val="25"/>
            <w:rPr>
              <w:rFonts w:cstheme="minorBidi"/>
              <w:smallCaps w:val="0"/>
              <w:noProof/>
              <w:sz w:val="22"/>
              <w:szCs w:val="22"/>
              <w:lang w:eastAsia="ru-RU"/>
            </w:rPr>
          </w:pPr>
          <w:hyperlink w:anchor="_Toc86332064" w:history="1">
            <w:r w:rsidR="00DD2BC4" w:rsidRPr="005828AD">
              <w:rPr>
                <w:rStyle w:val="af2"/>
                <w:noProof/>
              </w:rPr>
              <w:t>4.2.</w:t>
            </w:r>
            <w:r w:rsidR="00DD2BC4">
              <w:rPr>
                <w:rFonts w:cstheme="minorBidi"/>
                <w:smallCaps w:val="0"/>
                <w:noProof/>
                <w:sz w:val="22"/>
                <w:szCs w:val="22"/>
                <w:lang w:eastAsia="ru-RU"/>
              </w:rPr>
              <w:tab/>
            </w:r>
            <w:r w:rsidR="00DD2BC4" w:rsidRPr="005828AD">
              <w:rPr>
                <w:rStyle w:val="af2"/>
                <w:noProof/>
              </w:rPr>
              <w:t>Идентификатор плательщика</w:t>
            </w:r>
            <w:r w:rsidR="00DD2BC4">
              <w:rPr>
                <w:noProof/>
                <w:webHidden/>
              </w:rPr>
              <w:tab/>
            </w:r>
            <w:r w:rsidR="00DD2BC4">
              <w:rPr>
                <w:noProof/>
                <w:webHidden/>
              </w:rPr>
              <w:fldChar w:fldCharType="begin"/>
            </w:r>
            <w:r w:rsidR="00DD2BC4">
              <w:rPr>
                <w:noProof/>
                <w:webHidden/>
              </w:rPr>
              <w:instrText xml:space="preserve"> PAGEREF _Toc86332064 \h </w:instrText>
            </w:r>
            <w:r w:rsidR="00DD2BC4">
              <w:rPr>
                <w:noProof/>
                <w:webHidden/>
              </w:rPr>
            </w:r>
            <w:r w:rsidR="00DD2BC4">
              <w:rPr>
                <w:noProof/>
                <w:webHidden/>
              </w:rPr>
              <w:fldChar w:fldCharType="separate"/>
            </w:r>
            <w:r w:rsidR="00DD2BC4">
              <w:rPr>
                <w:noProof/>
                <w:webHidden/>
              </w:rPr>
              <w:t>305</w:t>
            </w:r>
            <w:r w:rsidR="00DD2BC4">
              <w:rPr>
                <w:noProof/>
                <w:webHidden/>
              </w:rPr>
              <w:fldChar w:fldCharType="end"/>
            </w:r>
          </w:hyperlink>
        </w:p>
        <w:p w14:paraId="6D59610A" w14:textId="02BAB5C4" w:rsidR="00DD2BC4" w:rsidRDefault="00A405F4">
          <w:pPr>
            <w:pStyle w:val="33"/>
            <w:rPr>
              <w:rFonts w:cstheme="minorBidi"/>
              <w:sz w:val="22"/>
              <w:szCs w:val="22"/>
              <w:lang w:eastAsia="ru-RU"/>
            </w:rPr>
          </w:pPr>
          <w:hyperlink w:anchor="_Toc86332065" w:history="1">
            <w:r w:rsidR="00DD2BC4" w:rsidRPr="005828AD">
              <w:rPr>
                <w:rStyle w:val="af2"/>
              </w:rPr>
              <w:t>4.2.1.</w:t>
            </w:r>
            <w:r w:rsidR="00DD2BC4">
              <w:rPr>
                <w:rFonts w:cstheme="minorBidi"/>
                <w:sz w:val="22"/>
                <w:szCs w:val="22"/>
                <w:lang w:eastAsia="ru-RU"/>
              </w:rPr>
              <w:tab/>
            </w:r>
            <w:r w:rsidR="00DD2BC4" w:rsidRPr="005828AD">
              <w:rPr>
                <w:rStyle w:val="af2"/>
              </w:rPr>
              <w:t>Список кодов документов, допустимых к использованию при формировании идентификатора плательщика ФЛ</w:t>
            </w:r>
            <w:r w:rsidR="00DD2BC4">
              <w:rPr>
                <w:webHidden/>
              </w:rPr>
              <w:tab/>
            </w:r>
            <w:r w:rsidR="00DD2BC4">
              <w:rPr>
                <w:webHidden/>
              </w:rPr>
              <w:fldChar w:fldCharType="begin"/>
            </w:r>
            <w:r w:rsidR="00DD2BC4">
              <w:rPr>
                <w:webHidden/>
              </w:rPr>
              <w:instrText xml:space="preserve"> PAGEREF _Toc86332065 \h </w:instrText>
            </w:r>
            <w:r w:rsidR="00DD2BC4">
              <w:rPr>
                <w:webHidden/>
              </w:rPr>
            </w:r>
            <w:r w:rsidR="00DD2BC4">
              <w:rPr>
                <w:webHidden/>
              </w:rPr>
              <w:fldChar w:fldCharType="separate"/>
            </w:r>
            <w:r w:rsidR="00DD2BC4">
              <w:rPr>
                <w:webHidden/>
              </w:rPr>
              <w:t>306</w:t>
            </w:r>
            <w:r w:rsidR="00DD2BC4">
              <w:rPr>
                <w:webHidden/>
              </w:rPr>
              <w:fldChar w:fldCharType="end"/>
            </w:r>
          </w:hyperlink>
        </w:p>
        <w:p w14:paraId="18ECA2FD" w14:textId="0CB6637C" w:rsidR="00DD2BC4" w:rsidRDefault="00A405F4">
          <w:pPr>
            <w:pStyle w:val="25"/>
            <w:rPr>
              <w:rFonts w:cstheme="minorBidi"/>
              <w:smallCaps w:val="0"/>
              <w:noProof/>
              <w:sz w:val="22"/>
              <w:szCs w:val="22"/>
              <w:lang w:eastAsia="ru-RU"/>
            </w:rPr>
          </w:pPr>
          <w:hyperlink w:anchor="_Toc86332066" w:history="1">
            <w:r w:rsidR="00DD2BC4" w:rsidRPr="005828AD">
              <w:rPr>
                <w:rStyle w:val="af2"/>
                <w:noProof/>
              </w:rPr>
              <w:t>4.3.</w:t>
            </w:r>
            <w:r w:rsidR="00DD2BC4">
              <w:rPr>
                <w:rFonts w:cstheme="minorBidi"/>
                <w:smallCaps w:val="0"/>
                <w:noProof/>
                <w:sz w:val="22"/>
                <w:szCs w:val="22"/>
                <w:lang w:eastAsia="ru-RU"/>
              </w:rPr>
              <w:tab/>
            </w:r>
            <w:r w:rsidR="00DD2BC4" w:rsidRPr="005828AD">
              <w:rPr>
                <w:rStyle w:val="af2"/>
                <w:noProof/>
              </w:rPr>
              <w:t>Уникальный присваиваемый номер операции</w:t>
            </w:r>
            <w:r w:rsidR="00DD2BC4">
              <w:rPr>
                <w:noProof/>
                <w:webHidden/>
              </w:rPr>
              <w:tab/>
            </w:r>
            <w:r w:rsidR="00DD2BC4">
              <w:rPr>
                <w:noProof/>
                <w:webHidden/>
              </w:rPr>
              <w:fldChar w:fldCharType="begin"/>
            </w:r>
            <w:r w:rsidR="00DD2BC4">
              <w:rPr>
                <w:noProof/>
                <w:webHidden/>
              </w:rPr>
              <w:instrText xml:space="preserve"> PAGEREF _Toc86332066 \h </w:instrText>
            </w:r>
            <w:r w:rsidR="00DD2BC4">
              <w:rPr>
                <w:noProof/>
                <w:webHidden/>
              </w:rPr>
            </w:r>
            <w:r w:rsidR="00DD2BC4">
              <w:rPr>
                <w:noProof/>
                <w:webHidden/>
              </w:rPr>
              <w:fldChar w:fldCharType="separate"/>
            </w:r>
            <w:r w:rsidR="00DD2BC4">
              <w:rPr>
                <w:noProof/>
                <w:webHidden/>
              </w:rPr>
              <w:t>307</w:t>
            </w:r>
            <w:r w:rsidR="00DD2BC4">
              <w:rPr>
                <w:noProof/>
                <w:webHidden/>
              </w:rPr>
              <w:fldChar w:fldCharType="end"/>
            </w:r>
          </w:hyperlink>
        </w:p>
        <w:p w14:paraId="49357C2E" w14:textId="09C4258D" w:rsidR="00DD2BC4" w:rsidRDefault="00A405F4">
          <w:pPr>
            <w:pStyle w:val="33"/>
            <w:rPr>
              <w:rFonts w:cstheme="minorBidi"/>
              <w:sz w:val="22"/>
              <w:szCs w:val="22"/>
              <w:lang w:eastAsia="ru-RU"/>
            </w:rPr>
          </w:pPr>
          <w:hyperlink w:anchor="_Toc86332067" w:history="1">
            <w:r w:rsidR="00DD2BC4" w:rsidRPr="005828AD">
              <w:rPr>
                <w:rStyle w:val="af2"/>
              </w:rPr>
              <w:t>4.3.1.</w:t>
            </w:r>
            <w:r w:rsidR="00DD2BC4">
              <w:rPr>
                <w:rFonts w:cstheme="minorBidi"/>
                <w:sz w:val="22"/>
                <w:szCs w:val="22"/>
                <w:lang w:eastAsia="ru-RU"/>
              </w:rPr>
              <w:tab/>
            </w:r>
            <w:r w:rsidR="00DD2BC4" w:rsidRPr="005828AD">
              <w:rPr>
                <w:rStyle w:val="af2"/>
              </w:rPr>
              <w:t>Структура УПНО (УИП) для кредитных организаций</w:t>
            </w:r>
            <w:r w:rsidR="00DD2BC4">
              <w:rPr>
                <w:webHidden/>
              </w:rPr>
              <w:tab/>
            </w:r>
            <w:r w:rsidR="00DD2BC4">
              <w:rPr>
                <w:webHidden/>
              </w:rPr>
              <w:fldChar w:fldCharType="begin"/>
            </w:r>
            <w:r w:rsidR="00DD2BC4">
              <w:rPr>
                <w:webHidden/>
              </w:rPr>
              <w:instrText xml:space="preserve"> PAGEREF _Toc86332067 \h </w:instrText>
            </w:r>
            <w:r w:rsidR="00DD2BC4">
              <w:rPr>
                <w:webHidden/>
              </w:rPr>
            </w:r>
            <w:r w:rsidR="00DD2BC4">
              <w:rPr>
                <w:webHidden/>
              </w:rPr>
              <w:fldChar w:fldCharType="separate"/>
            </w:r>
            <w:r w:rsidR="00DD2BC4">
              <w:rPr>
                <w:webHidden/>
              </w:rPr>
              <w:t>307</w:t>
            </w:r>
            <w:r w:rsidR="00DD2BC4">
              <w:rPr>
                <w:webHidden/>
              </w:rPr>
              <w:fldChar w:fldCharType="end"/>
            </w:r>
          </w:hyperlink>
        </w:p>
        <w:p w14:paraId="23E9DA5D" w14:textId="776BD8DF" w:rsidR="00DD2BC4" w:rsidRDefault="00A405F4">
          <w:pPr>
            <w:pStyle w:val="33"/>
            <w:rPr>
              <w:rFonts w:cstheme="minorBidi"/>
              <w:sz w:val="22"/>
              <w:szCs w:val="22"/>
              <w:lang w:eastAsia="ru-RU"/>
            </w:rPr>
          </w:pPr>
          <w:hyperlink w:anchor="_Toc86332068" w:history="1">
            <w:r w:rsidR="00DD2BC4" w:rsidRPr="005828AD">
              <w:rPr>
                <w:rStyle w:val="af2"/>
              </w:rPr>
              <w:t>4.3.2.</w:t>
            </w:r>
            <w:r w:rsidR="00DD2BC4">
              <w:rPr>
                <w:rFonts w:cstheme="minorBidi"/>
                <w:sz w:val="22"/>
                <w:szCs w:val="22"/>
                <w:lang w:eastAsia="ru-RU"/>
              </w:rPr>
              <w:tab/>
            </w:r>
            <w:r w:rsidR="00DD2BC4" w:rsidRPr="005828AD">
              <w:rPr>
                <w:rStyle w:val="af2"/>
              </w:rPr>
              <w:t>Структура УПНО (УИП) для территориальных органов Федерального казначейства</w:t>
            </w:r>
            <w:r w:rsidR="00DD2BC4">
              <w:rPr>
                <w:webHidden/>
              </w:rPr>
              <w:tab/>
            </w:r>
            <w:r w:rsidR="00DD2BC4">
              <w:rPr>
                <w:webHidden/>
              </w:rPr>
              <w:fldChar w:fldCharType="begin"/>
            </w:r>
            <w:r w:rsidR="00DD2BC4">
              <w:rPr>
                <w:webHidden/>
              </w:rPr>
              <w:instrText xml:space="preserve"> PAGEREF _Toc86332068 \h </w:instrText>
            </w:r>
            <w:r w:rsidR="00DD2BC4">
              <w:rPr>
                <w:webHidden/>
              </w:rPr>
            </w:r>
            <w:r w:rsidR="00DD2BC4">
              <w:rPr>
                <w:webHidden/>
              </w:rPr>
              <w:fldChar w:fldCharType="separate"/>
            </w:r>
            <w:r w:rsidR="00DD2BC4">
              <w:rPr>
                <w:webHidden/>
              </w:rPr>
              <w:t>308</w:t>
            </w:r>
            <w:r w:rsidR="00DD2BC4">
              <w:rPr>
                <w:webHidden/>
              </w:rPr>
              <w:fldChar w:fldCharType="end"/>
            </w:r>
          </w:hyperlink>
        </w:p>
        <w:p w14:paraId="5D6AD99B" w14:textId="16B5B68E" w:rsidR="00DD2BC4" w:rsidRDefault="00A405F4">
          <w:pPr>
            <w:pStyle w:val="33"/>
            <w:rPr>
              <w:rFonts w:cstheme="minorBidi"/>
              <w:sz w:val="22"/>
              <w:szCs w:val="22"/>
              <w:lang w:eastAsia="ru-RU"/>
            </w:rPr>
          </w:pPr>
          <w:hyperlink w:anchor="_Toc86332069" w:history="1">
            <w:r w:rsidR="00DD2BC4" w:rsidRPr="005828AD">
              <w:rPr>
                <w:rStyle w:val="af2"/>
              </w:rPr>
              <w:t>4.3.3.</w:t>
            </w:r>
            <w:r w:rsidR="00DD2BC4">
              <w:rPr>
                <w:rFonts w:cstheme="minorBidi"/>
                <w:sz w:val="22"/>
                <w:szCs w:val="22"/>
                <w:lang w:eastAsia="ru-RU"/>
              </w:rPr>
              <w:tab/>
            </w:r>
            <w:r w:rsidR="00DD2BC4" w:rsidRPr="005828AD">
              <w:rPr>
                <w:rStyle w:val="af2"/>
              </w:rPr>
              <w:t>Структура УПНО (УИП) для иных участников, принимающих платежи</w:t>
            </w:r>
            <w:r w:rsidR="00DD2BC4">
              <w:rPr>
                <w:webHidden/>
              </w:rPr>
              <w:tab/>
            </w:r>
            <w:r w:rsidR="00DD2BC4">
              <w:rPr>
                <w:webHidden/>
              </w:rPr>
              <w:fldChar w:fldCharType="begin"/>
            </w:r>
            <w:r w:rsidR="00DD2BC4">
              <w:rPr>
                <w:webHidden/>
              </w:rPr>
              <w:instrText xml:space="preserve"> PAGEREF _Toc86332069 \h </w:instrText>
            </w:r>
            <w:r w:rsidR="00DD2BC4">
              <w:rPr>
                <w:webHidden/>
              </w:rPr>
            </w:r>
            <w:r w:rsidR="00DD2BC4">
              <w:rPr>
                <w:webHidden/>
              </w:rPr>
              <w:fldChar w:fldCharType="separate"/>
            </w:r>
            <w:r w:rsidR="00DD2BC4">
              <w:rPr>
                <w:webHidden/>
              </w:rPr>
              <w:t>308</w:t>
            </w:r>
            <w:r w:rsidR="00DD2BC4">
              <w:rPr>
                <w:webHidden/>
              </w:rPr>
              <w:fldChar w:fldCharType="end"/>
            </w:r>
          </w:hyperlink>
        </w:p>
        <w:p w14:paraId="672AF582" w14:textId="51E075D2" w:rsidR="00DD2BC4" w:rsidRDefault="00A405F4">
          <w:pPr>
            <w:pStyle w:val="25"/>
            <w:rPr>
              <w:rFonts w:cstheme="minorBidi"/>
              <w:smallCaps w:val="0"/>
              <w:noProof/>
              <w:sz w:val="22"/>
              <w:szCs w:val="22"/>
              <w:lang w:eastAsia="ru-RU"/>
            </w:rPr>
          </w:pPr>
          <w:hyperlink w:anchor="_Toc86332070" w:history="1">
            <w:r w:rsidR="00DD2BC4" w:rsidRPr="005828AD">
              <w:rPr>
                <w:rStyle w:val="af2"/>
                <w:noProof/>
                <w:snapToGrid w:val="0"/>
                <w:lang w:eastAsia="ru-RU"/>
              </w:rPr>
              <w:t>4.4.</w:t>
            </w:r>
            <w:r w:rsidR="00DD2BC4">
              <w:rPr>
                <w:rFonts w:cstheme="minorBidi"/>
                <w:smallCaps w:val="0"/>
                <w:noProof/>
                <w:sz w:val="22"/>
                <w:szCs w:val="22"/>
                <w:lang w:eastAsia="ru-RU"/>
              </w:rPr>
              <w:tab/>
            </w:r>
            <w:r w:rsidR="00DD2BC4" w:rsidRPr="005828AD">
              <w:rPr>
                <w:rStyle w:val="af2"/>
                <w:noProof/>
                <w:snapToGrid w:val="0"/>
                <w:lang w:eastAsia="ru-RU"/>
              </w:rPr>
              <w:t>Уникальный идентификатор возврата</w:t>
            </w:r>
            <w:r w:rsidR="00DD2BC4">
              <w:rPr>
                <w:noProof/>
                <w:webHidden/>
              </w:rPr>
              <w:tab/>
            </w:r>
            <w:r w:rsidR="00DD2BC4">
              <w:rPr>
                <w:noProof/>
                <w:webHidden/>
              </w:rPr>
              <w:fldChar w:fldCharType="begin"/>
            </w:r>
            <w:r w:rsidR="00DD2BC4">
              <w:rPr>
                <w:noProof/>
                <w:webHidden/>
              </w:rPr>
              <w:instrText xml:space="preserve"> PAGEREF _Toc86332070 \h </w:instrText>
            </w:r>
            <w:r w:rsidR="00DD2BC4">
              <w:rPr>
                <w:noProof/>
                <w:webHidden/>
              </w:rPr>
            </w:r>
            <w:r w:rsidR="00DD2BC4">
              <w:rPr>
                <w:noProof/>
                <w:webHidden/>
              </w:rPr>
              <w:fldChar w:fldCharType="separate"/>
            </w:r>
            <w:r w:rsidR="00DD2BC4">
              <w:rPr>
                <w:noProof/>
                <w:webHidden/>
              </w:rPr>
              <w:t>309</w:t>
            </w:r>
            <w:r w:rsidR="00DD2BC4">
              <w:rPr>
                <w:noProof/>
                <w:webHidden/>
              </w:rPr>
              <w:fldChar w:fldCharType="end"/>
            </w:r>
          </w:hyperlink>
        </w:p>
        <w:p w14:paraId="76197323" w14:textId="624A25F5" w:rsidR="00DD2BC4" w:rsidRDefault="00A405F4">
          <w:pPr>
            <w:pStyle w:val="33"/>
            <w:rPr>
              <w:rFonts w:cstheme="minorBidi"/>
              <w:sz w:val="22"/>
              <w:szCs w:val="22"/>
              <w:lang w:eastAsia="ru-RU"/>
            </w:rPr>
          </w:pPr>
          <w:hyperlink w:anchor="_Toc86332071" w:history="1">
            <w:r w:rsidR="00DD2BC4" w:rsidRPr="005828AD">
              <w:rPr>
                <w:rStyle w:val="af2"/>
                <w:lang w:eastAsia="ru-RU"/>
              </w:rPr>
              <w:t>4.4.1.</w:t>
            </w:r>
            <w:r w:rsidR="00DD2BC4">
              <w:rPr>
                <w:rFonts w:cstheme="minorBidi"/>
                <w:sz w:val="22"/>
                <w:szCs w:val="22"/>
                <w:lang w:eastAsia="ru-RU"/>
              </w:rPr>
              <w:tab/>
            </w:r>
            <w:r w:rsidR="00DD2BC4" w:rsidRPr="005828AD">
              <w:rPr>
                <w:rStyle w:val="af2"/>
                <w:lang w:eastAsia="ru-RU"/>
              </w:rPr>
              <w:t>Структура УИВ для АН и ГАН</w:t>
            </w:r>
            <w:r w:rsidR="00DD2BC4">
              <w:rPr>
                <w:webHidden/>
              </w:rPr>
              <w:tab/>
            </w:r>
            <w:r w:rsidR="00DD2BC4">
              <w:rPr>
                <w:webHidden/>
              </w:rPr>
              <w:fldChar w:fldCharType="begin"/>
            </w:r>
            <w:r w:rsidR="00DD2BC4">
              <w:rPr>
                <w:webHidden/>
              </w:rPr>
              <w:instrText xml:space="preserve"> PAGEREF _Toc86332071 \h </w:instrText>
            </w:r>
            <w:r w:rsidR="00DD2BC4">
              <w:rPr>
                <w:webHidden/>
              </w:rPr>
            </w:r>
            <w:r w:rsidR="00DD2BC4">
              <w:rPr>
                <w:webHidden/>
              </w:rPr>
              <w:fldChar w:fldCharType="separate"/>
            </w:r>
            <w:r w:rsidR="00DD2BC4">
              <w:rPr>
                <w:webHidden/>
              </w:rPr>
              <w:t>309</w:t>
            </w:r>
            <w:r w:rsidR="00DD2BC4">
              <w:rPr>
                <w:webHidden/>
              </w:rPr>
              <w:fldChar w:fldCharType="end"/>
            </w:r>
          </w:hyperlink>
        </w:p>
        <w:p w14:paraId="4962E9AB" w14:textId="50CD580E" w:rsidR="00DD2BC4" w:rsidRDefault="00A405F4">
          <w:pPr>
            <w:pStyle w:val="33"/>
            <w:rPr>
              <w:rFonts w:cstheme="minorBidi"/>
              <w:sz w:val="22"/>
              <w:szCs w:val="22"/>
              <w:lang w:eastAsia="ru-RU"/>
            </w:rPr>
          </w:pPr>
          <w:hyperlink w:anchor="_Toc86332072" w:history="1">
            <w:r w:rsidR="00DD2BC4" w:rsidRPr="005828AD">
              <w:rPr>
                <w:rStyle w:val="af2"/>
                <w:lang w:eastAsia="ru-RU"/>
              </w:rPr>
              <w:t>4.4.2.</w:t>
            </w:r>
            <w:r w:rsidR="00DD2BC4">
              <w:rPr>
                <w:rFonts w:cstheme="minorBidi"/>
                <w:sz w:val="22"/>
                <w:szCs w:val="22"/>
                <w:lang w:eastAsia="ru-RU"/>
              </w:rPr>
              <w:tab/>
            </w:r>
            <w:r w:rsidR="00DD2BC4" w:rsidRPr="005828AD">
              <w:rPr>
                <w:rStyle w:val="af2"/>
                <w:lang w:eastAsia="ru-RU"/>
              </w:rPr>
              <w:t>Структура УИВ для ТОФК</w:t>
            </w:r>
            <w:r w:rsidR="00DD2BC4">
              <w:rPr>
                <w:webHidden/>
              </w:rPr>
              <w:tab/>
            </w:r>
            <w:r w:rsidR="00DD2BC4">
              <w:rPr>
                <w:webHidden/>
              </w:rPr>
              <w:fldChar w:fldCharType="begin"/>
            </w:r>
            <w:r w:rsidR="00DD2BC4">
              <w:rPr>
                <w:webHidden/>
              </w:rPr>
              <w:instrText xml:space="preserve"> PAGEREF _Toc86332072 \h </w:instrText>
            </w:r>
            <w:r w:rsidR="00DD2BC4">
              <w:rPr>
                <w:webHidden/>
              </w:rPr>
            </w:r>
            <w:r w:rsidR="00DD2BC4">
              <w:rPr>
                <w:webHidden/>
              </w:rPr>
              <w:fldChar w:fldCharType="separate"/>
            </w:r>
            <w:r w:rsidR="00DD2BC4">
              <w:rPr>
                <w:webHidden/>
              </w:rPr>
              <w:t>309</w:t>
            </w:r>
            <w:r w:rsidR="00DD2BC4">
              <w:rPr>
                <w:webHidden/>
              </w:rPr>
              <w:fldChar w:fldCharType="end"/>
            </w:r>
          </w:hyperlink>
        </w:p>
        <w:p w14:paraId="72AB2AF2" w14:textId="691C35C3" w:rsidR="00DD2BC4" w:rsidRDefault="00A405F4">
          <w:pPr>
            <w:pStyle w:val="25"/>
            <w:rPr>
              <w:rFonts w:cstheme="minorBidi"/>
              <w:smallCaps w:val="0"/>
              <w:noProof/>
              <w:sz w:val="22"/>
              <w:szCs w:val="22"/>
              <w:lang w:eastAsia="ru-RU"/>
            </w:rPr>
          </w:pPr>
          <w:hyperlink w:anchor="_Toc86332073" w:history="1">
            <w:r w:rsidR="00DD2BC4" w:rsidRPr="005828AD">
              <w:rPr>
                <w:rStyle w:val="af2"/>
                <w:noProof/>
                <w:snapToGrid w:val="0"/>
                <w:lang w:eastAsia="ru-RU"/>
              </w:rPr>
              <w:t>4.5.</w:t>
            </w:r>
            <w:r w:rsidR="00DD2BC4">
              <w:rPr>
                <w:rFonts w:cstheme="minorBidi"/>
                <w:smallCaps w:val="0"/>
                <w:noProof/>
                <w:sz w:val="22"/>
                <w:szCs w:val="22"/>
                <w:lang w:eastAsia="ru-RU"/>
              </w:rPr>
              <w:tab/>
            </w:r>
            <w:r w:rsidR="00DD2BC4" w:rsidRPr="005828AD">
              <w:rPr>
                <w:rStyle w:val="af2"/>
                <w:noProof/>
                <w:snapToGrid w:val="0"/>
                <w:lang w:eastAsia="ru-RU"/>
              </w:rPr>
              <w:t>Уникальный идентификатор зачисления</w:t>
            </w:r>
            <w:r w:rsidR="00DD2BC4">
              <w:rPr>
                <w:noProof/>
                <w:webHidden/>
              </w:rPr>
              <w:tab/>
            </w:r>
            <w:r w:rsidR="00DD2BC4">
              <w:rPr>
                <w:noProof/>
                <w:webHidden/>
              </w:rPr>
              <w:fldChar w:fldCharType="begin"/>
            </w:r>
            <w:r w:rsidR="00DD2BC4">
              <w:rPr>
                <w:noProof/>
                <w:webHidden/>
              </w:rPr>
              <w:instrText xml:space="preserve"> PAGEREF _Toc86332073 \h </w:instrText>
            </w:r>
            <w:r w:rsidR="00DD2BC4">
              <w:rPr>
                <w:noProof/>
                <w:webHidden/>
              </w:rPr>
            </w:r>
            <w:r w:rsidR="00DD2BC4">
              <w:rPr>
                <w:noProof/>
                <w:webHidden/>
              </w:rPr>
              <w:fldChar w:fldCharType="separate"/>
            </w:r>
            <w:r w:rsidR="00DD2BC4">
              <w:rPr>
                <w:noProof/>
                <w:webHidden/>
              </w:rPr>
              <w:t>310</w:t>
            </w:r>
            <w:r w:rsidR="00DD2BC4">
              <w:rPr>
                <w:noProof/>
                <w:webHidden/>
              </w:rPr>
              <w:fldChar w:fldCharType="end"/>
            </w:r>
          </w:hyperlink>
        </w:p>
        <w:p w14:paraId="2B9B8059" w14:textId="46945D27" w:rsidR="00DD2BC4" w:rsidRDefault="00A405F4">
          <w:pPr>
            <w:pStyle w:val="25"/>
            <w:rPr>
              <w:rFonts w:cstheme="minorBidi"/>
              <w:smallCaps w:val="0"/>
              <w:noProof/>
              <w:sz w:val="22"/>
              <w:szCs w:val="22"/>
              <w:lang w:eastAsia="ru-RU"/>
            </w:rPr>
          </w:pPr>
          <w:hyperlink w:anchor="_Toc86332074" w:history="1">
            <w:r w:rsidR="00DD2BC4" w:rsidRPr="005828AD">
              <w:rPr>
                <w:rStyle w:val="af2"/>
                <w:noProof/>
              </w:rPr>
              <w:t>4.6.</w:t>
            </w:r>
            <w:r w:rsidR="00DD2BC4">
              <w:rPr>
                <w:rFonts w:cstheme="minorBidi"/>
                <w:smallCaps w:val="0"/>
                <w:noProof/>
                <w:sz w:val="22"/>
                <w:szCs w:val="22"/>
                <w:lang w:eastAsia="ru-RU"/>
              </w:rPr>
              <w:tab/>
            </w:r>
            <w:r w:rsidR="00DD2BC4" w:rsidRPr="005828AD">
              <w:rPr>
                <w:rStyle w:val="af2"/>
                <w:noProof/>
              </w:rPr>
              <w:t>Уникальный идентификатор уточнения вида и принадлежности платежа</w:t>
            </w:r>
            <w:r w:rsidR="00DD2BC4">
              <w:rPr>
                <w:noProof/>
                <w:webHidden/>
              </w:rPr>
              <w:tab/>
            </w:r>
            <w:r w:rsidR="00DD2BC4">
              <w:rPr>
                <w:noProof/>
                <w:webHidden/>
              </w:rPr>
              <w:fldChar w:fldCharType="begin"/>
            </w:r>
            <w:r w:rsidR="00DD2BC4">
              <w:rPr>
                <w:noProof/>
                <w:webHidden/>
              </w:rPr>
              <w:instrText xml:space="preserve"> PAGEREF _Toc86332074 \h </w:instrText>
            </w:r>
            <w:r w:rsidR="00DD2BC4">
              <w:rPr>
                <w:noProof/>
                <w:webHidden/>
              </w:rPr>
            </w:r>
            <w:r w:rsidR="00DD2BC4">
              <w:rPr>
                <w:noProof/>
                <w:webHidden/>
              </w:rPr>
              <w:fldChar w:fldCharType="separate"/>
            </w:r>
            <w:r w:rsidR="00DD2BC4">
              <w:rPr>
                <w:noProof/>
                <w:webHidden/>
              </w:rPr>
              <w:t>310</w:t>
            </w:r>
            <w:r w:rsidR="00DD2BC4">
              <w:rPr>
                <w:noProof/>
                <w:webHidden/>
              </w:rPr>
              <w:fldChar w:fldCharType="end"/>
            </w:r>
          </w:hyperlink>
        </w:p>
        <w:p w14:paraId="0797A8AF" w14:textId="2C0AE690" w:rsidR="00DD2BC4" w:rsidRDefault="00A405F4">
          <w:pPr>
            <w:pStyle w:val="25"/>
            <w:rPr>
              <w:rFonts w:cstheme="minorBidi"/>
              <w:smallCaps w:val="0"/>
              <w:noProof/>
              <w:sz w:val="22"/>
              <w:szCs w:val="22"/>
              <w:lang w:eastAsia="ru-RU"/>
            </w:rPr>
          </w:pPr>
          <w:hyperlink w:anchor="_Toc86332075" w:history="1">
            <w:r w:rsidR="00DD2BC4" w:rsidRPr="005828AD">
              <w:rPr>
                <w:rStyle w:val="af2"/>
                <w:noProof/>
              </w:rPr>
              <w:t>4.7.</w:t>
            </w:r>
            <w:r w:rsidR="00DD2BC4">
              <w:rPr>
                <w:rFonts w:cstheme="minorBidi"/>
                <w:smallCaps w:val="0"/>
                <w:noProof/>
                <w:sz w:val="22"/>
                <w:szCs w:val="22"/>
                <w:lang w:eastAsia="ru-RU"/>
              </w:rPr>
              <w:tab/>
            </w:r>
            <w:r w:rsidR="00DD2BC4" w:rsidRPr="005828AD">
              <w:rPr>
                <w:rStyle w:val="af2"/>
                <w:noProof/>
              </w:rPr>
              <w:t>Уникальный идентификатор об отказе в возбуждении ИП</w:t>
            </w:r>
            <w:r w:rsidR="00DD2BC4">
              <w:rPr>
                <w:noProof/>
                <w:webHidden/>
              </w:rPr>
              <w:tab/>
            </w:r>
            <w:r w:rsidR="00DD2BC4">
              <w:rPr>
                <w:noProof/>
                <w:webHidden/>
              </w:rPr>
              <w:fldChar w:fldCharType="begin"/>
            </w:r>
            <w:r w:rsidR="00DD2BC4">
              <w:rPr>
                <w:noProof/>
                <w:webHidden/>
              </w:rPr>
              <w:instrText xml:space="preserve"> PAGEREF _Toc86332075 \h </w:instrText>
            </w:r>
            <w:r w:rsidR="00DD2BC4">
              <w:rPr>
                <w:noProof/>
                <w:webHidden/>
              </w:rPr>
            </w:r>
            <w:r w:rsidR="00DD2BC4">
              <w:rPr>
                <w:noProof/>
                <w:webHidden/>
              </w:rPr>
              <w:fldChar w:fldCharType="separate"/>
            </w:r>
            <w:r w:rsidR="00DD2BC4">
              <w:rPr>
                <w:noProof/>
                <w:webHidden/>
              </w:rPr>
              <w:t>310</w:t>
            </w:r>
            <w:r w:rsidR="00DD2BC4">
              <w:rPr>
                <w:noProof/>
                <w:webHidden/>
              </w:rPr>
              <w:fldChar w:fldCharType="end"/>
            </w:r>
          </w:hyperlink>
        </w:p>
        <w:p w14:paraId="602EE696" w14:textId="54FF749A" w:rsidR="00DD2BC4" w:rsidRDefault="00A405F4">
          <w:pPr>
            <w:pStyle w:val="25"/>
            <w:rPr>
              <w:rFonts w:cstheme="minorBidi"/>
              <w:smallCaps w:val="0"/>
              <w:noProof/>
              <w:sz w:val="22"/>
              <w:szCs w:val="22"/>
              <w:lang w:eastAsia="ru-RU"/>
            </w:rPr>
          </w:pPr>
          <w:hyperlink w:anchor="_Toc86332076" w:history="1">
            <w:r w:rsidR="00DD2BC4" w:rsidRPr="005828AD">
              <w:rPr>
                <w:rStyle w:val="af2"/>
                <w:noProof/>
                <w:lang w:eastAsia="ru-RU"/>
              </w:rPr>
              <w:t>4.8.</w:t>
            </w:r>
            <w:r w:rsidR="00DD2BC4">
              <w:rPr>
                <w:rFonts w:cstheme="minorBidi"/>
                <w:smallCaps w:val="0"/>
                <w:noProof/>
                <w:sz w:val="22"/>
                <w:szCs w:val="22"/>
                <w:lang w:eastAsia="ru-RU"/>
              </w:rPr>
              <w:tab/>
            </w:r>
            <w:r w:rsidR="00DD2BC4" w:rsidRPr="005828AD">
              <w:rPr>
                <w:rStyle w:val="af2"/>
                <w:noProof/>
                <w:lang w:eastAsia="ru-RU"/>
              </w:rPr>
              <w:t>Уникальный идентификатор услуги</w:t>
            </w:r>
            <w:r w:rsidR="00DD2BC4">
              <w:rPr>
                <w:noProof/>
                <w:webHidden/>
              </w:rPr>
              <w:tab/>
            </w:r>
            <w:r w:rsidR="00DD2BC4">
              <w:rPr>
                <w:noProof/>
                <w:webHidden/>
              </w:rPr>
              <w:fldChar w:fldCharType="begin"/>
            </w:r>
            <w:r w:rsidR="00DD2BC4">
              <w:rPr>
                <w:noProof/>
                <w:webHidden/>
              </w:rPr>
              <w:instrText xml:space="preserve"> PAGEREF _Toc86332076 \h </w:instrText>
            </w:r>
            <w:r w:rsidR="00DD2BC4">
              <w:rPr>
                <w:noProof/>
                <w:webHidden/>
              </w:rPr>
            </w:r>
            <w:r w:rsidR="00DD2BC4">
              <w:rPr>
                <w:noProof/>
                <w:webHidden/>
              </w:rPr>
              <w:fldChar w:fldCharType="separate"/>
            </w:r>
            <w:r w:rsidR="00DD2BC4">
              <w:rPr>
                <w:noProof/>
                <w:webHidden/>
              </w:rPr>
              <w:t>311</w:t>
            </w:r>
            <w:r w:rsidR="00DD2BC4">
              <w:rPr>
                <w:noProof/>
                <w:webHidden/>
              </w:rPr>
              <w:fldChar w:fldCharType="end"/>
            </w:r>
          </w:hyperlink>
        </w:p>
        <w:p w14:paraId="0250FE5C" w14:textId="30B1D82E" w:rsidR="00DD2BC4" w:rsidRDefault="00A405F4">
          <w:pPr>
            <w:pStyle w:val="13"/>
            <w:rPr>
              <w:rFonts w:cstheme="minorBidi"/>
              <w:b w:val="0"/>
              <w:caps w:val="0"/>
              <w:noProof/>
              <w:sz w:val="22"/>
              <w:szCs w:val="22"/>
              <w:lang w:eastAsia="ru-RU"/>
            </w:rPr>
          </w:pPr>
          <w:hyperlink w:anchor="_Toc86332077" w:history="1">
            <w:r w:rsidR="00DD2BC4" w:rsidRPr="005828AD">
              <w:rPr>
                <w:rStyle w:val="af2"/>
                <w:noProof/>
                <w:lang w:eastAsia="ru-RU"/>
              </w:rPr>
              <w:t>5.</w:t>
            </w:r>
            <w:r w:rsidR="00DD2BC4">
              <w:rPr>
                <w:rFonts w:cstheme="minorBidi"/>
                <w:b w:val="0"/>
                <w:caps w:val="0"/>
                <w:noProof/>
                <w:sz w:val="22"/>
                <w:szCs w:val="22"/>
                <w:lang w:eastAsia="ru-RU"/>
              </w:rPr>
              <w:tab/>
            </w:r>
            <w:r w:rsidR="00DD2BC4" w:rsidRPr="005828AD">
              <w:rPr>
                <w:rStyle w:val="af2"/>
                <w:noProof/>
                <w:lang w:eastAsia="ru-RU"/>
              </w:rPr>
              <w:t>Проверки сообщений, отправляемых по видам сведений в ИС УНП</w:t>
            </w:r>
            <w:r w:rsidR="00DD2BC4">
              <w:rPr>
                <w:noProof/>
                <w:webHidden/>
              </w:rPr>
              <w:tab/>
            </w:r>
            <w:r w:rsidR="00DD2BC4">
              <w:rPr>
                <w:noProof/>
                <w:webHidden/>
              </w:rPr>
              <w:fldChar w:fldCharType="begin"/>
            </w:r>
            <w:r w:rsidR="00DD2BC4">
              <w:rPr>
                <w:noProof/>
                <w:webHidden/>
              </w:rPr>
              <w:instrText xml:space="preserve"> PAGEREF _Toc86332077 \h </w:instrText>
            </w:r>
            <w:r w:rsidR="00DD2BC4">
              <w:rPr>
                <w:noProof/>
                <w:webHidden/>
              </w:rPr>
            </w:r>
            <w:r w:rsidR="00DD2BC4">
              <w:rPr>
                <w:noProof/>
                <w:webHidden/>
              </w:rPr>
              <w:fldChar w:fldCharType="separate"/>
            </w:r>
            <w:r w:rsidR="00DD2BC4">
              <w:rPr>
                <w:noProof/>
                <w:webHidden/>
              </w:rPr>
              <w:t>312</w:t>
            </w:r>
            <w:r w:rsidR="00DD2BC4">
              <w:rPr>
                <w:noProof/>
                <w:webHidden/>
              </w:rPr>
              <w:fldChar w:fldCharType="end"/>
            </w:r>
          </w:hyperlink>
        </w:p>
        <w:p w14:paraId="783AB82E" w14:textId="49D8B23B" w:rsidR="00DD2BC4" w:rsidRDefault="00A405F4">
          <w:pPr>
            <w:pStyle w:val="13"/>
            <w:rPr>
              <w:rFonts w:cstheme="minorBidi"/>
              <w:b w:val="0"/>
              <w:caps w:val="0"/>
              <w:noProof/>
              <w:sz w:val="22"/>
              <w:szCs w:val="22"/>
              <w:lang w:eastAsia="ru-RU"/>
            </w:rPr>
          </w:pPr>
          <w:hyperlink w:anchor="_Toc86332078" w:history="1">
            <w:r w:rsidR="00DD2BC4" w:rsidRPr="005828AD">
              <w:rPr>
                <w:rStyle w:val="af2"/>
                <w:noProof/>
                <w:lang w:eastAsia="ru-RU"/>
              </w:rPr>
              <w:t>6.</w:t>
            </w:r>
            <w:r w:rsidR="00DD2BC4">
              <w:rPr>
                <w:rFonts w:cstheme="minorBidi"/>
                <w:b w:val="0"/>
                <w:caps w:val="0"/>
                <w:noProof/>
                <w:sz w:val="22"/>
                <w:szCs w:val="22"/>
                <w:lang w:eastAsia="ru-RU"/>
              </w:rPr>
              <w:tab/>
            </w:r>
            <w:r w:rsidR="00DD2BC4" w:rsidRPr="005828AD">
              <w:rPr>
                <w:rStyle w:val="af2"/>
                <w:noProof/>
                <w:lang w:eastAsia="ru-RU"/>
              </w:rPr>
              <w:t>Схемы Видов сведений ИС УНП</w:t>
            </w:r>
            <w:r w:rsidR="00DD2BC4">
              <w:rPr>
                <w:noProof/>
                <w:webHidden/>
              </w:rPr>
              <w:tab/>
            </w:r>
            <w:r w:rsidR="00DD2BC4">
              <w:rPr>
                <w:noProof/>
                <w:webHidden/>
              </w:rPr>
              <w:fldChar w:fldCharType="begin"/>
            </w:r>
            <w:r w:rsidR="00DD2BC4">
              <w:rPr>
                <w:noProof/>
                <w:webHidden/>
              </w:rPr>
              <w:instrText xml:space="preserve"> PAGEREF _Toc86332078 \h </w:instrText>
            </w:r>
            <w:r w:rsidR="00DD2BC4">
              <w:rPr>
                <w:noProof/>
                <w:webHidden/>
              </w:rPr>
            </w:r>
            <w:r w:rsidR="00DD2BC4">
              <w:rPr>
                <w:noProof/>
                <w:webHidden/>
              </w:rPr>
              <w:fldChar w:fldCharType="separate"/>
            </w:r>
            <w:r w:rsidR="00DD2BC4">
              <w:rPr>
                <w:noProof/>
                <w:webHidden/>
              </w:rPr>
              <w:t>315</w:t>
            </w:r>
            <w:r w:rsidR="00DD2BC4">
              <w:rPr>
                <w:noProof/>
                <w:webHidden/>
              </w:rPr>
              <w:fldChar w:fldCharType="end"/>
            </w:r>
          </w:hyperlink>
        </w:p>
        <w:p w14:paraId="7FB8B5B8" w14:textId="3704631A" w:rsidR="00DD2BC4" w:rsidRDefault="00A405F4">
          <w:pPr>
            <w:pStyle w:val="13"/>
            <w:rPr>
              <w:rFonts w:cstheme="minorBidi"/>
              <w:b w:val="0"/>
              <w:caps w:val="0"/>
              <w:noProof/>
              <w:sz w:val="22"/>
              <w:szCs w:val="22"/>
              <w:lang w:eastAsia="ru-RU"/>
            </w:rPr>
          </w:pPr>
          <w:hyperlink w:anchor="_Toc86332079" w:history="1">
            <w:r w:rsidR="00DD2BC4" w:rsidRPr="005828AD">
              <w:rPr>
                <w:rStyle w:val="af2"/>
                <w:noProof/>
                <w:lang w:eastAsia="ru-RU"/>
              </w:rPr>
              <w:t>7.</w:t>
            </w:r>
            <w:r w:rsidR="00DD2BC4">
              <w:rPr>
                <w:rFonts w:cstheme="minorBidi"/>
                <w:b w:val="0"/>
                <w:caps w:val="0"/>
                <w:noProof/>
                <w:sz w:val="22"/>
                <w:szCs w:val="22"/>
                <w:lang w:eastAsia="ru-RU"/>
              </w:rPr>
              <w:tab/>
            </w:r>
            <w:r w:rsidR="00DD2BC4" w:rsidRPr="005828AD">
              <w:rPr>
                <w:rStyle w:val="af2"/>
                <w:noProof/>
                <w:lang w:eastAsia="ru-RU"/>
              </w:rPr>
              <w:t>Схемы веб-сервиса ИС УНП</w:t>
            </w:r>
            <w:r w:rsidR="00DD2BC4">
              <w:rPr>
                <w:noProof/>
                <w:webHidden/>
              </w:rPr>
              <w:tab/>
            </w:r>
            <w:r w:rsidR="00DD2BC4">
              <w:rPr>
                <w:noProof/>
                <w:webHidden/>
              </w:rPr>
              <w:fldChar w:fldCharType="begin"/>
            </w:r>
            <w:r w:rsidR="00DD2BC4">
              <w:rPr>
                <w:noProof/>
                <w:webHidden/>
              </w:rPr>
              <w:instrText xml:space="preserve"> PAGEREF _Toc86332079 \h </w:instrText>
            </w:r>
            <w:r w:rsidR="00DD2BC4">
              <w:rPr>
                <w:noProof/>
                <w:webHidden/>
              </w:rPr>
            </w:r>
            <w:r w:rsidR="00DD2BC4">
              <w:rPr>
                <w:noProof/>
                <w:webHidden/>
              </w:rPr>
              <w:fldChar w:fldCharType="separate"/>
            </w:r>
            <w:r w:rsidR="00DD2BC4">
              <w:rPr>
                <w:noProof/>
                <w:webHidden/>
              </w:rPr>
              <w:t>316</w:t>
            </w:r>
            <w:r w:rsidR="00DD2BC4">
              <w:rPr>
                <w:noProof/>
                <w:webHidden/>
              </w:rPr>
              <w:fldChar w:fldCharType="end"/>
            </w:r>
          </w:hyperlink>
        </w:p>
        <w:p w14:paraId="109CF640" w14:textId="542A6D57" w:rsidR="00483192" w:rsidRPr="008A3660" w:rsidRDefault="006D4A71">
          <w:r w:rsidRPr="008A3660">
            <w:rPr>
              <w:b/>
              <w:caps/>
            </w:rPr>
            <w:fldChar w:fldCharType="end"/>
          </w:r>
        </w:p>
      </w:sdtContent>
    </w:sdt>
    <w:p w14:paraId="3B9990E5" w14:textId="6946CF00" w:rsidR="00DE18BD" w:rsidRPr="008A3660" w:rsidRDefault="005F6E67" w:rsidP="00926E08">
      <w:pPr>
        <w:pStyle w:val="afffe"/>
      </w:pPr>
      <w:bookmarkStart w:id="2" w:name="_Toc86331980"/>
      <w:r w:rsidRPr="008A3660">
        <w:lastRenderedPageBreak/>
        <w:t>Лист регистрации изменений</w:t>
      </w:r>
      <w:bookmarkEnd w:id="2"/>
    </w:p>
    <w:tbl>
      <w:tblPr>
        <w:tblW w:w="561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171"/>
        <w:gridCol w:w="1315"/>
        <w:gridCol w:w="8004"/>
      </w:tblGrid>
      <w:tr w:rsidR="005568C4" w:rsidRPr="008A3660" w14:paraId="6D292441" w14:textId="77777777" w:rsidTr="002B38C4">
        <w:trPr>
          <w:trHeight w:val="544"/>
          <w:tblHeader/>
        </w:trPr>
        <w:tc>
          <w:tcPr>
            <w:tcW w:w="558" w:type="pct"/>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5E41E0A2" w14:textId="77777777" w:rsidR="005568C4" w:rsidRPr="008A3660" w:rsidRDefault="005568C4" w:rsidP="00926E08">
            <w:pPr>
              <w:pStyle w:val="afffd"/>
            </w:pPr>
            <w:r w:rsidRPr="008A3660">
              <w:t>№</w:t>
            </w:r>
            <w:r w:rsidRPr="008A3660">
              <w:br/>
              <w:t>версии док-та</w:t>
            </w:r>
          </w:p>
        </w:tc>
        <w:tc>
          <w:tcPr>
            <w:tcW w:w="627" w:type="pct"/>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20538B7C" w14:textId="77777777" w:rsidR="005568C4" w:rsidRPr="008A3660" w:rsidRDefault="005568C4" w:rsidP="00926E08">
            <w:pPr>
              <w:pStyle w:val="afffd"/>
            </w:pPr>
            <w:r w:rsidRPr="008A3660">
              <w:t>Дата</w:t>
            </w:r>
            <w:r w:rsidRPr="008A3660">
              <w:br/>
              <w:t>изменения</w:t>
            </w:r>
          </w:p>
        </w:tc>
        <w:tc>
          <w:tcPr>
            <w:tcW w:w="3815" w:type="pct"/>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5E11D51A" w14:textId="77777777" w:rsidR="005568C4" w:rsidRPr="008A3660" w:rsidRDefault="005568C4" w:rsidP="00926E08">
            <w:pPr>
              <w:pStyle w:val="afffd"/>
            </w:pPr>
            <w:r w:rsidRPr="008A3660">
              <w:t>Изменения</w:t>
            </w:r>
          </w:p>
        </w:tc>
      </w:tr>
      <w:tr w:rsidR="005568C4" w:rsidRPr="008A3660" w14:paraId="1B3A9ED5" w14:textId="77777777" w:rsidTr="002B38C4">
        <w:tc>
          <w:tcPr>
            <w:tcW w:w="558" w:type="pct"/>
            <w:shd w:val="clear" w:color="auto" w:fill="auto"/>
            <w:vAlign w:val="center"/>
          </w:tcPr>
          <w:p w14:paraId="5E60BB56" w14:textId="0F1468B1" w:rsidR="005568C4" w:rsidRPr="008A3660" w:rsidRDefault="005568C4" w:rsidP="00525F77">
            <w:pPr>
              <w:pStyle w:val="112"/>
              <w:rPr>
                <w:lang w:val="en-US"/>
              </w:rPr>
            </w:pPr>
            <w:r w:rsidRPr="008A3660">
              <w:t>2.0</w:t>
            </w:r>
            <w:r w:rsidR="00861DA2" w:rsidRPr="008A3660">
              <w:rPr>
                <w:lang w:val="en-US"/>
              </w:rPr>
              <w:t>.0.0</w:t>
            </w:r>
          </w:p>
        </w:tc>
        <w:tc>
          <w:tcPr>
            <w:tcW w:w="627" w:type="pct"/>
            <w:shd w:val="clear" w:color="auto" w:fill="auto"/>
            <w:vAlign w:val="center"/>
          </w:tcPr>
          <w:p w14:paraId="3FFFB778" w14:textId="73C4526A" w:rsidR="005568C4" w:rsidRPr="008A3660" w:rsidRDefault="00D62E75" w:rsidP="00525F77">
            <w:pPr>
              <w:pStyle w:val="112"/>
            </w:pPr>
            <w:r w:rsidRPr="008A3660">
              <w:t>24.09.2018</w:t>
            </w:r>
          </w:p>
        </w:tc>
        <w:tc>
          <w:tcPr>
            <w:tcW w:w="3815" w:type="pct"/>
            <w:shd w:val="clear" w:color="auto" w:fill="auto"/>
            <w:vAlign w:val="center"/>
          </w:tcPr>
          <w:p w14:paraId="1E1809BF" w14:textId="18A433F9" w:rsidR="005568C4" w:rsidRPr="008A3660" w:rsidRDefault="005568C4" w:rsidP="00525F77">
            <w:pPr>
              <w:pStyle w:val="112"/>
            </w:pPr>
            <w:r w:rsidRPr="008A3660">
              <w:t>Новый документ</w:t>
            </w:r>
          </w:p>
        </w:tc>
      </w:tr>
      <w:tr w:rsidR="00D93777" w:rsidRPr="008A3660" w14:paraId="4CB9C3E9" w14:textId="77777777" w:rsidTr="002B38C4">
        <w:tc>
          <w:tcPr>
            <w:tcW w:w="558" w:type="pct"/>
            <w:shd w:val="clear" w:color="auto" w:fill="auto"/>
          </w:tcPr>
          <w:p w14:paraId="390F3F4F" w14:textId="46B30C83" w:rsidR="00D93777" w:rsidRPr="008A3660" w:rsidRDefault="00D93777" w:rsidP="00525F77">
            <w:pPr>
              <w:pStyle w:val="112"/>
              <w:rPr>
                <w:lang w:val="en-US"/>
              </w:rPr>
            </w:pPr>
            <w:r w:rsidRPr="008A3660">
              <w:t>2.0.1</w:t>
            </w:r>
            <w:r w:rsidR="008E79F4" w:rsidRPr="008A3660">
              <w:rPr>
                <w:lang w:val="en-US"/>
              </w:rPr>
              <w:t>.0</w:t>
            </w:r>
          </w:p>
        </w:tc>
        <w:tc>
          <w:tcPr>
            <w:tcW w:w="627" w:type="pct"/>
            <w:shd w:val="clear" w:color="auto" w:fill="auto"/>
          </w:tcPr>
          <w:p w14:paraId="18FC8FA5" w14:textId="74B8F379" w:rsidR="00D93777" w:rsidRPr="008A3660" w:rsidRDefault="00D93777" w:rsidP="00525F77">
            <w:pPr>
              <w:pStyle w:val="112"/>
            </w:pPr>
            <w:r w:rsidRPr="008A3660">
              <w:t>29.10.2018</w:t>
            </w:r>
          </w:p>
        </w:tc>
        <w:tc>
          <w:tcPr>
            <w:tcW w:w="3815" w:type="pct"/>
            <w:shd w:val="clear" w:color="auto" w:fill="auto"/>
            <w:vAlign w:val="center"/>
          </w:tcPr>
          <w:p w14:paraId="3CE5C347" w14:textId="59BA973B" w:rsidR="00D93777" w:rsidRPr="008A3660" w:rsidRDefault="00906672" w:rsidP="00525F77">
            <w:pPr>
              <w:pStyle w:val="112"/>
            </w:pPr>
            <w:r w:rsidRPr="008A3660">
              <w:t>Раздел </w:t>
            </w:r>
            <w:r w:rsidRPr="008A3660">
              <w:fldChar w:fldCharType="begin"/>
            </w:r>
            <w:r w:rsidRPr="008A3660">
              <w:instrText xml:space="preserve"> REF _Ref528530783 \w \h </w:instrText>
            </w:r>
            <w:r w:rsidR="004A2FDD" w:rsidRPr="008A3660">
              <w:instrText xml:space="preserve"> \* MERGEFORMAT </w:instrText>
            </w:r>
            <w:r w:rsidRPr="008A3660">
              <w:fldChar w:fldCharType="separate"/>
            </w:r>
            <w:r w:rsidR="00DD2BC4">
              <w:t>1.5.1.1</w:t>
            </w:r>
            <w:r w:rsidRPr="008A3660">
              <w:fldChar w:fldCharType="end"/>
            </w:r>
            <w:r w:rsidRPr="008A3660">
              <w:t>.</w:t>
            </w:r>
            <w:r w:rsidR="00265A01" w:rsidRPr="008A3660">
              <w:t> </w:t>
            </w:r>
            <w:r w:rsidRPr="008A3660">
              <w:fldChar w:fldCharType="begin"/>
            </w:r>
            <w:r w:rsidRPr="008A3660">
              <w:instrText xml:space="preserve"> REF _Ref528530783 \h </w:instrText>
            </w:r>
            <w:r w:rsidR="004A2FDD" w:rsidRPr="008A3660">
              <w:instrText xml:space="preserve"> \* MERGEFORMAT </w:instrText>
            </w:r>
            <w:r w:rsidRPr="008A3660">
              <w:fldChar w:fldCharType="separate"/>
            </w:r>
            <w:r w:rsidR="00DD2BC4" w:rsidRPr="008A3660">
              <w:t>Предоставление/получение информации участниками взаимодействия</w:t>
            </w:r>
            <w:r w:rsidRPr="008A3660">
              <w:fldChar w:fldCharType="end"/>
            </w:r>
            <w:r w:rsidRPr="008A3660">
              <w:t>.</w:t>
            </w:r>
          </w:p>
          <w:p w14:paraId="52B70844" w14:textId="247FD79D" w:rsidR="00906672" w:rsidRPr="008A3660" w:rsidRDefault="00906672" w:rsidP="00525F77">
            <w:pPr>
              <w:pStyle w:val="112"/>
            </w:pPr>
            <w:r w:rsidRPr="008A3660">
              <w:t>Уточнен порядок указания значений УРН участников взаимодействия и их полномочий в запросе вида SendRequestRequest.</w:t>
            </w:r>
          </w:p>
          <w:p w14:paraId="48C34FE7" w14:textId="0059B715" w:rsidR="00906672" w:rsidRPr="008A3660" w:rsidRDefault="00236769" w:rsidP="00525F77">
            <w:pPr>
              <w:pStyle w:val="112"/>
            </w:pPr>
            <w:r w:rsidRPr="008A3660">
              <w:t>Раздел </w:t>
            </w:r>
            <w:r w:rsidRPr="008A3660">
              <w:fldChar w:fldCharType="begin"/>
            </w:r>
            <w:r w:rsidRPr="008A3660">
              <w:instrText xml:space="preserve"> REF _Ref528536499 \n \h </w:instrText>
            </w:r>
            <w:r w:rsidR="004A2FDD" w:rsidRPr="008A3660">
              <w:instrText xml:space="preserve"> \* MERGEFORMAT </w:instrText>
            </w:r>
            <w:r w:rsidRPr="008A3660">
              <w:fldChar w:fldCharType="separate"/>
            </w:r>
            <w:r w:rsidR="00DD2BC4">
              <w:t>3.2</w:t>
            </w:r>
            <w:r w:rsidRPr="008A3660">
              <w:fldChar w:fldCharType="end"/>
            </w:r>
            <w:r w:rsidRPr="008A3660">
              <w:t>.</w:t>
            </w:r>
            <w:r w:rsidR="00265A01" w:rsidRPr="008A3660">
              <w:t> </w:t>
            </w:r>
            <w:r w:rsidRPr="008A3660">
              <w:fldChar w:fldCharType="begin"/>
            </w:r>
            <w:r w:rsidRPr="008A3660">
              <w:instrText xml:space="preserve"> REF _Ref528536503 \h </w:instrText>
            </w:r>
            <w:r w:rsidR="004A2FDD" w:rsidRPr="008A3660">
              <w:instrText xml:space="preserve"> \* MERGEFORMAT </w:instrText>
            </w:r>
            <w:r w:rsidRPr="008A3660">
              <w:fldChar w:fldCharType="separate"/>
            </w:r>
            <w:r w:rsidR="00DD2BC4" w:rsidRPr="008A3660">
              <w:t>Общий порядок предоставления и получения информации</w:t>
            </w:r>
            <w:r w:rsidRPr="008A3660">
              <w:fldChar w:fldCharType="end"/>
            </w:r>
            <w:r w:rsidRPr="008A3660">
              <w:t>.</w:t>
            </w:r>
          </w:p>
          <w:p w14:paraId="73B75546" w14:textId="77777777" w:rsidR="00236769" w:rsidRPr="008A3660" w:rsidRDefault="00236769" w:rsidP="00525F77">
            <w:pPr>
              <w:pStyle w:val="112"/>
            </w:pPr>
            <w:r w:rsidRPr="008A3660">
              <w:t>Уточнены требования к блоку «MessagePrimaryContent» запроса сведений.</w:t>
            </w:r>
          </w:p>
          <w:p w14:paraId="5B5F0013" w14:textId="77777777" w:rsidR="00236769" w:rsidRPr="008A3660" w:rsidRDefault="00236769" w:rsidP="00525F77">
            <w:pPr>
              <w:pStyle w:val="112"/>
            </w:pPr>
            <w:r w:rsidRPr="008A3660">
              <w:t>Скорректированы условия возврата кода «0» в атрибуте @code синхронного ответа SendRequestResponse/Result.</w:t>
            </w:r>
          </w:p>
          <w:p w14:paraId="424AF122" w14:textId="77777777" w:rsidR="00236769" w:rsidRPr="008A3660" w:rsidRDefault="00236769" w:rsidP="00525F77">
            <w:pPr>
              <w:pStyle w:val="112"/>
            </w:pPr>
            <w:r w:rsidRPr="008A3660">
              <w:t>Уточнено значение, требуемое к передаче в атрибуте @senderIdentifier в запросе вида «GetResponseRequest».</w:t>
            </w:r>
          </w:p>
          <w:p w14:paraId="0278C413" w14:textId="3FC31868" w:rsidR="00236769" w:rsidRPr="008A3660" w:rsidRDefault="00236769" w:rsidP="00525F77">
            <w:pPr>
              <w:pStyle w:val="112"/>
            </w:pPr>
            <w:r w:rsidRPr="008A3660">
              <w:t>Раздел </w:t>
            </w:r>
            <w:r w:rsidRPr="008A3660">
              <w:fldChar w:fldCharType="begin"/>
            </w:r>
            <w:r w:rsidRPr="008A3660">
              <w:instrText xml:space="preserve"> REF _Ref528537013 \n \h </w:instrText>
            </w:r>
            <w:r w:rsidR="004A2FDD" w:rsidRPr="008A3660">
              <w:instrText xml:space="preserve"> \* MERGEFORMAT </w:instrText>
            </w:r>
            <w:r w:rsidRPr="008A3660">
              <w:fldChar w:fldCharType="separate"/>
            </w:r>
            <w:r w:rsidR="00DD2BC4">
              <w:t>3.4.2.1</w:t>
            </w:r>
            <w:r w:rsidRPr="008A3660">
              <w:fldChar w:fldCharType="end"/>
            </w:r>
            <w:r w:rsidRPr="008A3660">
              <w:t>.</w:t>
            </w:r>
            <w:r w:rsidR="00265A01" w:rsidRPr="008A3660">
              <w:t> </w:t>
            </w:r>
            <w:r w:rsidRPr="008A3660">
              <w:fldChar w:fldCharType="begin"/>
            </w:r>
            <w:r w:rsidRPr="008A3660">
              <w:instrText xml:space="preserve"> REF _Ref528537013 \h </w:instrText>
            </w:r>
            <w:r w:rsidR="004A2FDD" w:rsidRPr="008A3660">
              <w:instrText xml:space="preserve"> \* MERGEFORMAT </w:instrText>
            </w:r>
            <w:r w:rsidRPr="008A3660">
              <w:fldChar w:fldCharType="separate"/>
            </w:r>
            <w:r w:rsidR="00DD2BC4" w:rsidRPr="008A3660">
              <w:t>Блок данных ответа</w:t>
            </w:r>
            <w:r w:rsidRPr="008A3660">
              <w:fldChar w:fldCharType="end"/>
            </w:r>
          </w:p>
          <w:p w14:paraId="706B30D4" w14:textId="77777777" w:rsidR="00236769" w:rsidRPr="008A3660" w:rsidRDefault="00236769" w:rsidP="00525F77">
            <w:pPr>
              <w:pStyle w:val="112"/>
              <w:rPr>
                <w:lang w:eastAsia="ru-RU"/>
              </w:rPr>
            </w:pPr>
            <w:r w:rsidRPr="008A3660">
              <w:rPr>
                <w:lang w:eastAsia="ru-RU"/>
              </w:rPr>
              <w:t>Скорректированы условия возврата кода «0» в атрибуте @code синхронного ответа SendRequestResponse/Result.</w:t>
            </w:r>
          </w:p>
          <w:p w14:paraId="3F703952" w14:textId="3EC6CC86" w:rsidR="00321DB2" w:rsidRPr="008A3660" w:rsidRDefault="00321DB2" w:rsidP="00525F77">
            <w:pPr>
              <w:pStyle w:val="112"/>
              <w:rPr>
                <w:lang w:eastAsia="ru-RU"/>
              </w:rPr>
            </w:pPr>
            <w:r w:rsidRPr="008A3660">
              <w:rPr>
                <w:lang w:eastAsia="ru-RU"/>
              </w:rPr>
              <w:t>Раздел </w:t>
            </w:r>
            <w:r w:rsidRPr="008A3660">
              <w:rPr>
                <w:lang w:eastAsia="ru-RU"/>
              </w:rPr>
              <w:fldChar w:fldCharType="begin"/>
            </w:r>
            <w:r w:rsidRPr="008A3660">
              <w:rPr>
                <w:lang w:eastAsia="ru-RU"/>
              </w:rPr>
              <w:instrText xml:space="preserve"> REF _Ref528537103 \n \h </w:instrText>
            </w:r>
            <w:r w:rsidR="004A2FDD" w:rsidRPr="008A3660">
              <w:rPr>
                <w:lang w:eastAsia="ru-RU"/>
              </w:rPr>
              <w:instrText xml:space="preserve"> \* MERGEFORMAT </w:instrText>
            </w:r>
            <w:r w:rsidRPr="008A3660">
              <w:rPr>
                <w:lang w:eastAsia="ru-RU"/>
              </w:rPr>
            </w:r>
            <w:r w:rsidRPr="008A3660">
              <w:rPr>
                <w:lang w:eastAsia="ru-RU"/>
              </w:rPr>
              <w:fldChar w:fldCharType="separate"/>
            </w:r>
            <w:r w:rsidR="00DD2BC4">
              <w:rPr>
                <w:lang w:eastAsia="ru-RU"/>
              </w:rPr>
              <w:t>3.4.3</w:t>
            </w:r>
            <w:r w:rsidRPr="008A3660">
              <w:rPr>
                <w:lang w:eastAsia="ru-RU"/>
              </w:rPr>
              <w:fldChar w:fldCharType="end"/>
            </w:r>
            <w:r w:rsidRPr="008A3660">
              <w:rPr>
                <w:lang w:eastAsia="ru-RU"/>
              </w:rPr>
              <w:t>.</w:t>
            </w:r>
            <w:r w:rsidR="00265A01" w:rsidRPr="008A3660">
              <w:rPr>
                <w:lang w:eastAsia="ru-RU"/>
              </w:rPr>
              <w:t> </w:t>
            </w:r>
            <w:r w:rsidRPr="008A3660">
              <w:rPr>
                <w:lang w:eastAsia="ru-RU"/>
              </w:rPr>
              <w:fldChar w:fldCharType="begin"/>
            </w:r>
            <w:r w:rsidRPr="008A3660">
              <w:rPr>
                <w:lang w:eastAsia="ru-RU"/>
              </w:rPr>
              <w:instrText xml:space="preserve"> REF _Ref528537110 \h </w:instrText>
            </w:r>
            <w:r w:rsidR="004A2FDD" w:rsidRPr="008A3660">
              <w:rPr>
                <w:lang w:eastAsia="ru-RU"/>
              </w:rPr>
              <w:instrText xml:space="preserve"> \* MERGEFORMAT </w:instrText>
            </w:r>
            <w:r w:rsidRPr="008A3660">
              <w:rPr>
                <w:lang w:eastAsia="ru-RU"/>
              </w:rPr>
            </w:r>
            <w:r w:rsidRPr="008A3660">
              <w:rPr>
                <w:lang w:eastAsia="ru-RU"/>
              </w:rPr>
              <w:fldChar w:fldCharType="separate"/>
            </w:r>
            <w:r w:rsidR="00DD2BC4" w:rsidRPr="008A3660">
              <w:rPr>
                <w:lang w:eastAsia="ru-RU"/>
              </w:rPr>
              <w:t>Структура сообщения с запросом на получение ответа на запрос сведений, которое ИС участника передает в ИС УНП (</w:t>
            </w:r>
            <w:r w:rsidR="00DD2BC4" w:rsidRPr="00DD2BC4">
              <w:rPr>
                <w:lang w:eastAsia="ru-RU"/>
              </w:rPr>
              <w:t>GetResponseRequest</w:t>
            </w:r>
            <w:r w:rsidR="00DD2BC4" w:rsidRPr="008A3660">
              <w:rPr>
                <w:lang w:eastAsia="ru-RU"/>
              </w:rPr>
              <w:t>)</w:t>
            </w:r>
            <w:r w:rsidRPr="008A3660">
              <w:rPr>
                <w:lang w:eastAsia="ru-RU"/>
              </w:rPr>
              <w:fldChar w:fldCharType="end"/>
            </w:r>
            <w:r w:rsidRPr="008A3660">
              <w:rPr>
                <w:lang w:eastAsia="ru-RU"/>
              </w:rPr>
              <w:t>.</w:t>
            </w:r>
          </w:p>
          <w:p w14:paraId="21DF5AD3" w14:textId="77777777" w:rsidR="00321DB2" w:rsidRPr="008A3660" w:rsidRDefault="00321DB2" w:rsidP="00525F77">
            <w:pPr>
              <w:pStyle w:val="112"/>
              <w:rPr>
                <w:lang w:eastAsia="ru-RU"/>
              </w:rPr>
            </w:pPr>
            <w:r w:rsidRPr="008A3660">
              <w:rPr>
                <w:lang w:eastAsia="ru-RU"/>
              </w:rPr>
              <w:t>Уточнено значение, требуемое к передаче в атрибуте @senderIdentifier в запросе вида «GetResponseRequest».</w:t>
            </w:r>
          </w:p>
          <w:p w14:paraId="63278960" w14:textId="13A20380" w:rsidR="00321DB2" w:rsidRPr="008A3660" w:rsidRDefault="00321DB2" w:rsidP="00525F77">
            <w:pPr>
              <w:pStyle w:val="112"/>
              <w:rPr>
                <w:lang w:eastAsia="ru-RU"/>
              </w:rPr>
            </w:pPr>
            <w:r w:rsidRPr="008A3660">
              <w:rPr>
                <w:lang w:eastAsia="ru-RU"/>
              </w:rPr>
              <w:t>Раздел </w:t>
            </w:r>
            <w:r w:rsidRPr="008A3660">
              <w:rPr>
                <w:lang w:eastAsia="ru-RU"/>
              </w:rPr>
              <w:fldChar w:fldCharType="begin"/>
            </w:r>
            <w:r w:rsidRPr="008A3660">
              <w:rPr>
                <w:lang w:eastAsia="ru-RU"/>
              </w:rPr>
              <w:instrText xml:space="preserve"> REF _Ref525214283 \n \h </w:instrText>
            </w:r>
            <w:r w:rsidR="004A2FDD" w:rsidRPr="008A3660">
              <w:rPr>
                <w:lang w:eastAsia="ru-RU"/>
              </w:rPr>
              <w:instrText xml:space="preserve"> \* MERGEFORMAT </w:instrText>
            </w:r>
            <w:r w:rsidRPr="008A3660">
              <w:rPr>
                <w:lang w:eastAsia="ru-RU"/>
              </w:rPr>
            </w:r>
            <w:r w:rsidRPr="008A3660">
              <w:rPr>
                <w:lang w:eastAsia="ru-RU"/>
              </w:rPr>
              <w:fldChar w:fldCharType="separate"/>
            </w:r>
            <w:r w:rsidR="00DD2BC4">
              <w:rPr>
                <w:lang w:eastAsia="ru-RU"/>
              </w:rPr>
              <w:t>3.4.4.1</w:t>
            </w:r>
            <w:r w:rsidRPr="008A3660">
              <w:rPr>
                <w:lang w:eastAsia="ru-RU"/>
              </w:rPr>
              <w:fldChar w:fldCharType="end"/>
            </w:r>
            <w:r w:rsidRPr="008A3660">
              <w:rPr>
                <w:lang w:eastAsia="ru-RU"/>
              </w:rPr>
              <w:t>.</w:t>
            </w:r>
            <w:r w:rsidR="00265A01" w:rsidRPr="008A3660">
              <w:rPr>
                <w:lang w:eastAsia="ru-RU"/>
              </w:rPr>
              <w:t> </w:t>
            </w:r>
            <w:r w:rsidRPr="008A3660">
              <w:rPr>
                <w:lang w:eastAsia="ru-RU"/>
              </w:rPr>
              <w:fldChar w:fldCharType="begin"/>
            </w:r>
            <w:r w:rsidRPr="008A3660">
              <w:rPr>
                <w:lang w:eastAsia="ru-RU"/>
              </w:rPr>
              <w:instrText xml:space="preserve"> REF _Ref525214283 \h </w:instrText>
            </w:r>
            <w:r w:rsidR="004A2FDD" w:rsidRPr="008A3660">
              <w:rPr>
                <w:lang w:eastAsia="ru-RU"/>
              </w:rPr>
              <w:instrText xml:space="preserve"> \* MERGEFORMAT </w:instrText>
            </w:r>
            <w:r w:rsidRPr="008A3660">
              <w:rPr>
                <w:lang w:eastAsia="ru-RU"/>
              </w:rPr>
            </w:r>
            <w:r w:rsidRPr="008A3660">
              <w:rPr>
                <w:lang w:eastAsia="ru-RU"/>
              </w:rPr>
              <w:fldChar w:fldCharType="separate"/>
            </w:r>
            <w:r w:rsidR="00DD2BC4" w:rsidRPr="008A3660">
              <w:rPr>
                <w:lang w:eastAsia="ru-RU"/>
              </w:rPr>
              <w:t>Блок данных ответа</w:t>
            </w:r>
            <w:r w:rsidRPr="008A3660">
              <w:rPr>
                <w:lang w:eastAsia="ru-RU"/>
              </w:rPr>
              <w:fldChar w:fldCharType="end"/>
            </w:r>
          </w:p>
          <w:p w14:paraId="0EB4B92A" w14:textId="36CD92BB" w:rsidR="00321DB2" w:rsidRPr="008A3660" w:rsidRDefault="00321DB2" w:rsidP="00525F77">
            <w:pPr>
              <w:pStyle w:val="112"/>
              <w:rPr>
                <w:lang w:eastAsia="ru-RU"/>
              </w:rPr>
            </w:pPr>
            <w:r w:rsidRPr="008A3660">
              <w:rPr>
                <w:lang w:eastAsia="ru-RU"/>
              </w:rPr>
              <w:t>Добавлено описание кода причины отклонения запроса «NO_DATA» для элемента «RejectionReasonCode».</w:t>
            </w:r>
          </w:p>
          <w:p w14:paraId="1E030375" w14:textId="77777777" w:rsidR="00321DB2" w:rsidRPr="008A3660" w:rsidRDefault="00321DB2" w:rsidP="00525F77">
            <w:pPr>
              <w:pStyle w:val="112"/>
              <w:rPr>
                <w:lang w:eastAsia="ru-RU"/>
              </w:rPr>
            </w:pPr>
            <w:r w:rsidRPr="008A3660">
              <w:rPr>
                <w:lang w:eastAsia="ru-RU"/>
              </w:rPr>
              <w:t>Добавлено описание кодов бизнес-статуса запроса для элемента «StatusCode».</w:t>
            </w:r>
          </w:p>
          <w:p w14:paraId="6A7A0068" w14:textId="77777777" w:rsidR="00321DB2" w:rsidRPr="008A3660" w:rsidRDefault="00321DB2" w:rsidP="00525F77">
            <w:pPr>
              <w:pStyle w:val="112"/>
              <w:rPr>
                <w:lang w:eastAsia="ru-RU"/>
              </w:rPr>
            </w:pPr>
            <w:r w:rsidRPr="008A3660">
              <w:rPr>
                <w:lang w:eastAsia="ru-RU"/>
              </w:rPr>
              <w:t>Добавлены условия возврата значения ««requestIsRejectedBySmev»</w:t>
            </w:r>
            <w:r w:rsidR="0082488D" w:rsidRPr="008A3660">
              <w:rPr>
                <w:lang w:eastAsia="ru-RU"/>
              </w:rPr>
              <w:t xml:space="preserve"> для элемента «StatusCategory».</w:t>
            </w:r>
          </w:p>
          <w:p w14:paraId="11D5C4ED" w14:textId="77777777" w:rsidR="0082488D" w:rsidRPr="008A3660" w:rsidRDefault="0082488D" w:rsidP="00525F77">
            <w:pPr>
              <w:pStyle w:val="112"/>
              <w:rPr>
                <w:lang w:eastAsia="ru-RU"/>
              </w:rPr>
            </w:pPr>
            <w:r w:rsidRPr="008A3660">
              <w:rPr>
                <w:lang w:eastAsia="ru-RU"/>
              </w:rPr>
              <w:t>Добавлено описание для элемента «SmevFault».</w:t>
            </w:r>
          </w:p>
          <w:p w14:paraId="5D363DD7" w14:textId="31C8A734" w:rsidR="0082488D" w:rsidRPr="008A3660" w:rsidRDefault="0082488D" w:rsidP="00525F77">
            <w:pPr>
              <w:pStyle w:val="112"/>
              <w:rPr>
                <w:lang w:eastAsia="ru-RU"/>
              </w:rPr>
            </w:pPr>
            <w:r w:rsidRPr="008A3660">
              <w:rPr>
                <w:lang w:eastAsia="ru-RU"/>
              </w:rPr>
              <w:t>Раздел </w:t>
            </w:r>
            <w:r w:rsidRPr="008A3660">
              <w:rPr>
                <w:lang w:eastAsia="ru-RU"/>
              </w:rPr>
              <w:fldChar w:fldCharType="begin"/>
            </w:r>
            <w:r w:rsidRPr="008A3660">
              <w:rPr>
                <w:lang w:eastAsia="ru-RU"/>
              </w:rPr>
              <w:instrText xml:space="preserve"> REF _Ref528537775 \n \h </w:instrText>
            </w:r>
            <w:r w:rsidR="004A2FDD" w:rsidRPr="008A3660">
              <w:rPr>
                <w:lang w:eastAsia="ru-RU"/>
              </w:rPr>
              <w:instrText xml:space="preserve"> \* MERGEFORMAT </w:instrText>
            </w:r>
            <w:r w:rsidRPr="008A3660">
              <w:rPr>
                <w:lang w:eastAsia="ru-RU"/>
              </w:rPr>
            </w:r>
            <w:r w:rsidRPr="008A3660">
              <w:rPr>
                <w:lang w:eastAsia="ru-RU"/>
              </w:rPr>
              <w:fldChar w:fldCharType="separate"/>
            </w:r>
            <w:r w:rsidR="00DD2BC4">
              <w:rPr>
                <w:lang w:eastAsia="ru-RU"/>
              </w:rPr>
              <w:t>3.5</w:t>
            </w:r>
            <w:r w:rsidRPr="008A3660">
              <w:rPr>
                <w:lang w:eastAsia="ru-RU"/>
              </w:rPr>
              <w:fldChar w:fldCharType="end"/>
            </w:r>
            <w:r w:rsidRPr="008A3660">
              <w:rPr>
                <w:lang w:eastAsia="ru-RU"/>
              </w:rPr>
              <w:t>.</w:t>
            </w:r>
            <w:r w:rsidR="00265A01" w:rsidRPr="008A3660">
              <w:rPr>
                <w:lang w:eastAsia="ru-RU"/>
              </w:rPr>
              <w:t> </w:t>
            </w:r>
            <w:r w:rsidRPr="008A3660">
              <w:rPr>
                <w:lang w:eastAsia="ru-RU"/>
              </w:rPr>
              <w:fldChar w:fldCharType="begin"/>
            </w:r>
            <w:r w:rsidRPr="008A3660">
              <w:rPr>
                <w:lang w:eastAsia="ru-RU"/>
              </w:rPr>
              <w:instrText xml:space="preserve"> REF _Ref528537779 \h </w:instrText>
            </w:r>
            <w:r w:rsidR="004A2FDD" w:rsidRPr="008A3660">
              <w:rPr>
                <w:lang w:eastAsia="ru-RU"/>
              </w:rPr>
              <w:instrText xml:space="preserve"> \* MERGEFORMAT </w:instrText>
            </w:r>
            <w:r w:rsidRPr="008A3660">
              <w:rPr>
                <w:lang w:eastAsia="ru-RU"/>
              </w:rPr>
            </w:r>
            <w:r w:rsidRPr="008A3660">
              <w:rPr>
                <w:lang w:eastAsia="ru-RU"/>
              </w:rPr>
              <w:fldChar w:fldCharType="separate"/>
            </w:r>
            <w:r w:rsidR="00DD2BC4" w:rsidRPr="008A3660">
              <w:rPr>
                <w:lang w:eastAsia="ru-RU"/>
              </w:rPr>
              <w:t>Требования к формированию ЭП</w:t>
            </w:r>
            <w:r w:rsidRPr="008A3660">
              <w:rPr>
                <w:lang w:eastAsia="ru-RU"/>
              </w:rPr>
              <w:fldChar w:fldCharType="end"/>
            </w:r>
          </w:p>
          <w:p w14:paraId="637A924F" w14:textId="0EC615E1" w:rsidR="0082488D" w:rsidRPr="008A3660" w:rsidRDefault="0082488D" w:rsidP="00525F77">
            <w:pPr>
              <w:pStyle w:val="112"/>
              <w:rPr>
                <w:lang w:eastAsia="ru-RU"/>
              </w:rPr>
            </w:pPr>
            <w:r w:rsidRPr="008A3660">
              <w:rPr>
                <w:lang w:eastAsia="ru-RU"/>
              </w:rPr>
              <w:t>Уточнена информация о необязательности ЭП-ОВ в запросе от ИС участника к ИС </w:t>
            </w:r>
            <w:r w:rsidR="00AE006B" w:rsidRPr="008A3660">
              <w:rPr>
                <w:lang w:eastAsia="ru-RU"/>
              </w:rPr>
              <w:t>У</w:t>
            </w:r>
            <w:r w:rsidRPr="008A3660">
              <w:rPr>
                <w:lang w:eastAsia="ru-RU"/>
              </w:rPr>
              <w:t>НП</w:t>
            </w:r>
          </w:p>
          <w:p w14:paraId="6565EF79" w14:textId="7F572D48" w:rsidR="00AE006B" w:rsidRPr="008A3660" w:rsidRDefault="006C5956" w:rsidP="00525F77">
            <w:pPr>
              <w:pStyle w:val="112"/>
              <w:rPr>
                <w:lang w:eastAsia="ru-RU"/>
              </w:rPr>
            </w:pPr>
            <w:r w:rsidRPr="008A3660">
              <w:rPr>
                <w:lang w:eastAsia="ru-RU"/>
              </w:rPr>
              <w:t>Раздел </w:t>
            </w:r>
            <w:r w:rsidRPr="008A3660">
              <w:rPr>
                <w:lang w:eastAsia="ru-RU"/>
              </w:rPr>
              <w:fldChar w:fldCharType="begin"/>
            </w:r>
            <w:r w:rsidRPr="008A3660">
              <w:rPr>
                <w:lang w:eastAsia="ru-RU"/>
              </w:rPr>
              <w:instrText xml:space="preserve"> REF _Ref72488398 \r \h </w:instrText>
            </w:r>
            <w:r w:rsidR="00C61884" w:rsidRPr="008A3660">
              <w:rPr>
                <w:lang w:eastAsia="ru-RU"/>
              </w:rPr>
              <w:instrText xml:space="preserve"> \* MERGEFORMAT </w:instrText>
            </w:r>
            <w:r w:rsidRPr="008A3660">
              <w:rPr>
                <w:lang w:eastAsia="ru-RU"/>
              </w:rPr>
            </w:r>
            <w:r w:rsidRPr="008A3660">
              <w:rPr>
                <w:lang w:eastAsia="ru-RU"/>
              </w:rPr>
              <w:fldChar w:fldCharType="separate"/>
            </w:r>
            <w:r w:rsidR="00DD2BC4">
              <w:rPr>
                <w:lang w:eastAsia="ru-RU"/>
              </w:rPr>
              <w:t>3.18.2</w:t>
            </w:r>
            <w:r w:rsidRPr="008A3660">
              <w:rPr>
                <w:lang w:eastAsia="ru-RU"/>
              </w:rPr>
              <w:fldChar w:fldCharType="end"/>
            </w:r>
            <w:r w:rsidRPr="008A3660">
              <w:rPr>
                <w:lang w:eastAsia="ru-RU"/>
              </w:rPr>
              <w:t>. </w:t>
            </w:r>
            <w:r w:rsidRPr="008A3660">
              <w:rPr>
                <w:lang w:eastAsia="ru-RU"/>
              </w:rPr>
              <w:fldChar w:fldCharType="begin"/>
            </w:r>
            <w:r w:rsidRPr="008A3660">
              <w:rPr>
                <w:lang w:eastAsia="ru-RU"/>
              </w:rPr>
              <w:instrText xml:space="preserve"> REF _Ref72488398 \h </w:instrText>
            </w:r>
            <w:r w:rsidR="00C61884" w:rsidRPr="008A3660">
              <w:rPr>
                <w:lang w:eastAsia="ru-RU"/>
              </w:rPr>
              <w:instrText xml:space="preserve"> \* MERGEFORMAT </w:instrText>
            </w:r>
            <w:r w:rsidRPr="008A3660">
              <w:rPr>
                <w:lang w:eastAsia="ru-RU"/>
              </w:rPr>
            </w:r>
            <w:r w:rsidRPr="008A3660">
              <w:rPr>
                <w:lang w:eastAsia="ru-RU"/>
              </w:rPr>
              <w:fldChar w:fldCharType="separate"/>
            </w:r>
            <w:r w:rsidR="00DD2BC4" w:rsidRPr="008A3660">
              <w:t>Подпись информации об услугах (каталоге услуг) Поставщика услуг</w:t>
            </w:r>
            <w:r w:rsidRPr="008A3660">
              <w:rPr>
                <w:lang w:eastAsia="ru-RU"/>
              </w:rPr>
              <w:fldChar w:fldCharType="end"/>
            </w:r>
            <w:r w:rsidRPr="008A3660">
              <w:rPr>
                <w:lang w:eastAsia="ru-RU"/>
              </w:rPr>
              <w:t xml:space="preserve"> </w:t>
            </w:r>
          </w:p>
          <w:p w14:paraId="30D8F76A" w14:textId="77777777" w:rsidR="00AE006B" w:rsidRPr="008A3660" w:rsidRDefault="00AE006B" w:rsidP="00525F77">
            <w:pPr>
              <w:pStyle w:val="112"/>
              <w:rPr>
                <w:lang w:eastAsia="ru-RU"/>
              </w:rPr>
            </w:pPr>
            <w:r w:rsidRPr="008A3660">
              <w:rPr>
                <w:lang w:eastAsia="ru-RU"/>
              </w:rPr>
              <w:t>В раздел включена информация об обязательности наличия ЭП каталога услуг Поставщика.</w:t>
            </w:r>
          </w:p>
          <w:p w14:paraId="7ACFCA5C" w14:textId="3547F5E7" w:rsidR="00481209" w:rsidRPr="008A3660" w:rsidRDefault="00084BFE" w:rsidP="00525F77">
            <w:pPr>
              <w:pStyle w:val="112"/>
              <w:rPr>
                <w:lang w:eastAsia="ru-RU"/>
              </w:rPr>
            </w:pPr>
            <w:r w:rsidRPr="008A3660">
              <w:rPr>
                <w:lang w:eastAsia="ru-RU"/>
              </w:rPr>
              <w:t>Раздел </w:t>
            </w:r>
            <w:r w:rsidRPr="008A3660">
              <w:rPr>
                <w:lang w:eastAsia="ru-RU"/>
              </w:rPr>
              <w:fldChar w:fldCharType="begin"/>
            </w:r>
            <w:r w:rsidRPr="008A3660">
              <w:rPr>
                <w:lang w:eastAsia="ru-RU"/>
              </w:rPr>
              <w:instrText xml:space="preserve"> REF _Ref72488490 \r \h </w:instrText>
            </w:r>
            <w:r w:rsidR="00C61884" w:rsidRPr="008A3660">
              <w:rPr>
                <w:lang w:eastAsia="ru-RU"/>
              </w:rPr>
              <w:instrText xml:space="preserve"> \* MERGEFORMAT </w:instrText>
            </w:r>
            <w:r w:rsidRPr="008A3660">
              <w:rPr>
                <w:lang w:eastAsia="ru-RU"/>
              </w:rPr>
            </w:r>
            <w:r w:rsidRPr="008A3660">
              <w:rPr>
                <w:lang w:eastAsia="ru-RU"/>
              </w:rPr>
              <w:fldChar w:fldCharType="separate"/>
            </w:r>
            <w:r w:rsidR="00DD2BC4">
              <w:rPr>
                <w:lang w:eastAsia="ru-RU"/>
              </w:rPr>
              <w:t>3.19</w:t>
            </w:r>
            <w:r w:rsidRPr="008A3660">
              <w:rPr>
                <w:lang w:eastAsia="ru-RU"/>
              </w:rPr>
              <w:fldChar w:fldCharType="end"/>
            </w:r>
            <w:r w:rsidRPr="008A3660">
              <w:rPr>
                <w:lang w:eastAsia="ru-RU"/>
              </w:rPr>
              <w:t>. </w:t>
            </w:r>
            <w:r w:rsidRPr="008A3660">
              <w:rPr>
                <w:lang w:eastAsia="ru-RU"/>
              </w:rPr>
              <w:fldChar w:fldCharType="begin"/>
            </w:r>
            <w:r w:rsidRPr="008A3660">
              <w:rPr>
                <w:lang w:eastAsia="ru-RU"/>
              </w:rPr>
              <w:instrText xml:space="preserve"> REF _Ref72488490 \h </w:instrText>
            </w:r>
            <w:r w:rsidR="00C61884" w:rsidRPr="008A3660">
              <w:rPr>
                <w:lang w:eastAsia="ru-RU"/>
              </w:rPr>
              <w:instrText xml:space="preserve"> \* MERGEFORMAT </w:instrText>
            </w:r>
            <w:r w:rsidRPr="008A3660">
              <w:rPr>
                <w:lang w:eastAsia="ru-RU"/>
              </w:rPr>
            </w:r>
            <w:r w:rsidRPr="008A3660">
              <w:rPr>
                <w:lang w:eastAsia="ru-RU"/>
              </w:rPr>
              <w:fldChar w:fldCharType="separate"/>
            </w:r>
            <w:r w:rsidR="00DD2BC4" w:rsidRPr="008A3660">
              <w:t>Получение участниками информации об услугах (каталоге услуг) Поставщика услуг</w:t>
            </w:r>
            <w:r w:rsidRPr="008A3660">
              <w:rPr>
                <w:lang w:eastAsia="ru-RU"/>
              </w:rPr>
              <w:fldChar w:fldCharType="end"/>
            </w:r>
            <w:r w:rsidRPr="008A3660">
              <w:rPr>
                <w:lang w:eastAsia="ru-RU"/>
              </w:rPr>
              <w:t xml:space="preserve"> </w:t>
            </w:r>
          </w:p>
          <w:p w14:paraId="4349E36B" w14:textId="77777777" w:rsidR="00481209" w:rsidRPr="008A3660" w:rsidRDefault="00481209" w:rsidP="00525F77">
            <w:pPr>
              <w:pStyle w:val="112"/>
              <w:rPr>
                <w:lang w:eastAsia="ru-RU"/>
              </w:rPr>
            </w:pPr>
            <w:r w:rsidRPr="008A3660">
              <w:rPr>
                <w:lang w:eastAsia="ru-RU"/>
              </w:rPr>
              <w:t>Скорректировано описание информации, возвращаемой Системой на запрос сведений</w:t>
            </w:r>
          </w:p>
          <w:p w14:paraId="36C5C8F3" w14:textId="47E078CC" w:rsidR="00481209" w:rsidRPr="008A3660" w:rsidRDefault="00481209" w:rsidP="00525F77">
            <w:pPr>
              <w:pStyle w:val="112"/>
              <w:rPr>
                <w:lang w:eastAsia="ru-RU"/>
              </w:rPr>
            </w:pPr>
            <w:r w:rsidRPr="008A3660">
              <w:rPr>
                <w:lang w:eastAsia="ru-RU"/>
              </w:rPr>
              <w:t>Раздел </w:t>
            </w:r>
            <w:r w:rsidRPr="008A3660">
              <w:rPr>
                <w:lang w:eastAsia="ru-RU"/>
              </w:rPr>
              <w:fldChar w:fldCharType="begin"/>
            </w:r>
            <w:r w:rsidRPr="008A3660">
              <w:rPr>
                <w:lang w:eastAsia="ru-RU"/>
              </w:rPr>
              <w:instrText xml:space="preserve"> REF _Ref525485936 \n \h </w:instrText>
            </w:r>
            <w:r w:rsidR="004A2FDD" w:rsidRPr="008A3660">
              <w:rPr>
                <w:lang w:eastAsia="ru-RU"/>
              </w:rPr>
              <w:instrText xml:space="preserve"> \* MERGEFORMAT </w:instrText>
            </w:r>
            <w:r w:rsidRPr="008A3660">
              <w:rPr>
                <w:lang w:eastAsia="ru-RU"/>
              </w:rPr>
            </w:r>
            <w:r w:rsidRPr="008A3660">
              <w:rPr>
                <w:lang w:eastAsia="ru-RU"/>
              </w:rPr>
              <w:fldChar w:fldCharType="separate"/>
            </w:r>
            <w:r w:rsidR="00DD2BC4">
              <w:rPr>
                <w:lang w:eastAsia="ru-RU"/>
              </w:rPr>
              <w:t>5</w:t>
            </w:r>
            <w:r w:rsidRPr="008A3660">
              <w:rPr>
                <w:lang w:eastAsia="ru-RU"/>
              </w:rPr>
              <w:fldChar w:fldCharType="end"/>
            </w:r>
            <w:r w:rsidRPr="008A3660">
              <w:rPr>
                <w:lang w:eastAsia="ru-RU"/>
              </w:rPr>
              <w:t>.</w:t>
            </w:r>
            <w:r w:rsidR="00265A01" w:rsidRPr="008A3660">
              <w:rPr>
                <w:lang w:eastAsia="ru-RU"/>
              </w:rPr>
              <w:t> </w:t>
            </w:r>
            <w:r w:rsidRPr="008A3660">
              <w:rPr>
                <w:lang w:eastAsia="ru-RU"/>
              </w:rPr>
              <w:fldChar w:fldCharType="begin"/>
            </w:r>
            <w:r w:rsidRPr="008A3660">
              <w:rPr>
                <w:lang w:eastAsia="ru-RU"/>
              </w:rPr>
              <w:instrText xml:space="preserve"> REF _Ref525485936 \h </w:instrText>
            </w:r>
            <w:r w:rsidR="004A2FDD" w:rsidRPr="008A3660">
              <w:rPr>
                <w:lang w:eastAsia="ru-RU"/>
              </w:rPr>
              <w:instrText xml:space="preserve"> \* MERGEFORMAT </w:instrText>
            </w:r>
            <w:r w:rsidRPr="008A3660">
              <w:rPr>
                <w:lang w:eastAsia="ru-RU"/>
              </w:rPr>
            </w:r>
            <w:r w:rsidRPr="008A3660">
              <w:rPr>
                <w:lang w:eastAsia="ru-RU"/>
              </w:rPr>
              <w:fldChar w:fldCharType="separate"/>
            </w:r>
            <w:r w:rsidR="00DD2BC4" w:rsidRPr="008A3660">
              <w:rPr>
                <w:lang w:eastAsia="ru-RU"/>
              </w:rPr>
              <w:t>Проверки сообщений, отправляемых по видам сведений в ИС УНП</w:t>
            </w:r>
            <w:r w:rsidRPr="008A3660">
              <w:rPr>
                <w:lang w:eastAsia="ru-RU"/>
              </w:rPr>
              <w:fldChar w:fldCharType="end"/>
            </w:r>
          </w:p>
          <w:p w14:paraId="2C1F6D88" w14:textId="205D440D" w:rsidR="00481209" w:rsidRPr="008A3660" w:rsidRDefault="00481209" w:rsidP="00525F77">
            <w:pPr>
              <w:pStyle w:val="112"/>
              <w:rPr>
                <w:lang w:eastAsia="ru-RU"/>
              </w:rPr>
            </w:pPr>
            <w:r w:rsidRPr="008A3660">
              <w:rPr>
                <w:lang w:eastAsia="ru-RU"/>
              </w:rPr>
              <w:t>Уточнены коды ошибок. Добавлено описание новых контролей</w:t>
            </w:r>
          </w:p>
        </w:tc>
      </w:tr>
      <w:tr w:rsidR="00037773" w:rsidRPr="008A3660" w14:paraId="7D2CC6D1" w14:textId="77777777" w:rsidTr="002B38C4">
        <w:tc>
          <w:tcPr>
            <w:tcW w:w="558" w:type="pct"/>
            <w:shd w:val="clear" w:color="auto" w:fill="auto"/>
          </w:tcPr>
          <w:p w14:paraId="5A1D52AC" w14:textId="3F06A244" w:rsidR="00037773" w:rsidRPr="008A3660" w:rsidRDefault="00037773" w:rsidP="00525F77">
            <w:pPr>
              <w:pStyle w:val="112"/>
              <w:rPr>
                <w:lang w:val="en-US"/>
              </w:rPr>
            </w:pPr>
            <w:r w:rsidRPr="008A3660">
              <w:rPr>
                <w:lang w:val="en-US"/>
              </w:rPr>
              <w:t>2.0.1.1</w:t>
            </w:r>
          </w:p>
        </w:tc>
        <w:tc>
          <w:tcPr>
            <w:tcW w:w="627" w:type="pct"/>
            <w:shd w:val="clear" w:color="auto" w:fill="auto"/>
          </w:tcPr>
          <w:p w14:paraId="31F981C7" w14:textId="0A70C1B2" w:rsidR="00037773" w:rsidRPr="008A3660" w:rsidRDefault="00037773" w:rsidP="00525F77">
            <w:pPr>
              <w:pStyle w:val="112"/>
              <w:rPr>
                <w:lang w:val="en-US"/>
              </w:rPr>
            </w:pPr>
            <w:r w:rsidRPr="008A3660">
              <w:rPr>
                <w:lang w:val="en-US"/>
              </w:rPr>
              <w:t>21.11.2018</w:t>
            </w:r>
          </w:p>
        </w:tc>
        <w:tc>
          <w:tcPr>
            <w:tcW w:w="3815" w:type="pct"/>
            <w:shd w:val="clear" w:color="auto" w:fill="auto"/>
            <w:vAlign w:val="center"/>
          </w:tcPr>
          <w:p w14:paraId="2833DF02" w14:textId="0AC58AED" w:rsidR="00D16A29" w:rsidRPr="008A3660" w:rsidRDefault="00C220D2" w:rsidP="00525F77">
            <w:pPr>
              <w:pStyle w:val="112"/>
            </w:pPr>
            <w:r w:rsidRPr="008A3660">
              <w:t xml:space="preserve">Раздел </w:t>
            </w:r>
            <w:r w:rsidRPr="008A3660">
              <w:fldChar w:fldCharType="begin"/>
            </w:r>
            <w:r w:rsidRPr="008A3660">
              <w:instrText xml:space="preserve"> REF _Ref530572339 \r \h </w:instrText>
            </w:r>
            <w:r w:rsidR="00D91E4A" w:rsidRPr="008A3660">
              <w:instrText xml:space="preserve"> \* MERGEFORMAT </w:instrText>
            </w:r>
            <w:r w:rsidRPr="008A3660">
              <w:fldChar w:fldCharType="separate"/>
            </w:r>
            <w:r w:rsidR="00DD2BC4">
              <w:t>3.6</w:t>
            </w:r>
            <w:r w:rsidRPr="008A3660">
              <w:fldChar w:fldCharType="end"/>
            </w:r>
            <w:r w:rsidRPr="008A3660">
              <w:t xml:space="preserve">. </w:t>
            </w:r>
            <w:r w:rsidRPr="008A3660">
              <w:rPr>
                <w:lang w:eastAsia="ru-RU"/>
              </w:rPr>
              <w:fldChar w:fldCharType="begin"/>
            </w:r>
            <w:r w:rsidRPr="008A3660">
              <w:rPr>
                <w:lang w:eastAsia="ru-RU"/>
              </w:rPr>
              <w:instrText xml:space="preserve"> REF _Ref530572343 \h </w:instrText>
            </w:r>
            <w:r w:rsidR="004A2FDD" w:rsidRPr="008A3660">
              <w:rPr>
                <w:lang w:eastAsia="ru-RU"/>
              </w:rPr>
              <w:instrText xml:space="preserve"> \* MERGEFORMAT </w:instrText>
            </w:r>
            <w:r w:rsidRPr="008A3660">
              <w:rPr>
                <w:lang w:eastAsia="ru-RU"/>
              </w:rPr>
            </w:r>
            <w:r w:rsidRPr="008A3660">
              <w:rPr>
                <w:lang w:eastAsia="ru-RU"/>
              </w:rPr>
              <w:fldChar w:fldCharType="separate"/>
            </w:r>
            <w:r w:rsidR="00DD2BC4" w:rsidRPr="008A3660">
              <w:rPr>
                <w:lang w:eastAsia="ru-RU"/>
              </w:rPr>
              <w:t>Предоставление</w:t>
            </w:r>
            <w:r w:rsidR="00DD2BC4" w:rsidRPr="008A3660">
              <w:t xml:space="preserve"> участниками информации, необходимой для уплаты денежных средств</w:t>
            </w:r>
            <w:r w:rsidRPr="008A3660">
              <w:fldChar w:fldCharType="end"/>
            </w:r>
          </w:p>
          <w:p w14:paraId="09DADD4D" w14:textId="4C5B82EB" w:rsidR="00C220D2" w:rsidRPr="008A3660" w:rsidRDefault="00C220D2" w:rsidP="00525F77">
            <w:pPr>
              <w:pStyle w:val="112"/>
            </w:pPr>
            <w:r w:rsidRPr="008A3660">
              <w:t xml:space="preserve">Уточнены </w:t>
            </w:r>
            <w:r w:rsidRPr="008A3660">
              <w:rPr>
                <w:lang w:eastAsia="ru-RU"/>
              </w:rPr>
              <w:t>типы</w:t>
            </w:r>
            <w:r w:rsidRPr="008A3660">
              <w:t xml:space="preserve"> данных элементов </w:t>
            </w:r>
            <w:r w:rsidRPr="008A3660">
              <w:rPr>
                <w:lang w:val="en-US"/>
              </w:rPr>
              <w:t>Value</w:t>
            </w:r>
            <w:r w:rsidRPr="008A3660">
              <w:t xml:space="preserve"> контейнеров </w:t>
            </w:r>
            <w:r w:rsidRPr="008A3660">
              <w:rPr>
                <w:lang w:val="en-US"/>
              </w:rPr>
              <w:t>DiscountFixed</w:t>
            </w:r>
            <w:r w:rsidRPr="008A3660">
              <w:t xml:space="preserve">, </w:t>
            </w:r>
            <w:r w:rsidRPr="008A3660">
              <w:rPr>
                <w:lang w:val="en-US"/>
              </w:rPr>
              <w:t>DiscountSize</w:t>
            </w:r>
            <w:r w:rsidR="00D12227" w:rsidRPr="008A3660">
              <w:t>.</w:t>
            </w:r>
          </w:p>
          <w:p w14:paraId="1D2A4EFC" w14:textId="386F0FC2" w:rsidR="00037773" w:rsidRPr="008A3660" w:rsidRDefault="004F2ED2" w:rsidP="00525F77">
            <w:pPr>
              <w:pStyle w:val="112"/>
            </w:pPr>
            <w:r w:rsidRPr="008A3660">
              <w:rPr>
                <w:lang w:eastAsia="ru-RU"/>
              </w:rPr>
              <w:t>Раздел</w:t>
            </w:r>
            <w:r w:rsidRPr="008A3660">
              <w:t xml:space="preserve"> </w:t>
            </w:r>
            <w:r w:rsidRPr="008A3660">
              <w:fldChar w:fldCharType="begin"/>
            </w:r>
            <w:r w:rsidRPr="008A3660">
              <w:instrText xml:space="preserve"> REF _Ref525485936 \r \h </w:instrText>
            </w:r>
            <w:r w:rsidR="00D91E4A" w:rsidRPr="008A3660">
              <w:instrText xml:space="preserve"> \* MERGEFORMAT </w:instrText>
            </w:r>
            <w:r w:rsidRPr="008A3660">
              <w:fldChar w:fldCharType="separate"/>
            </w:r>
            <w:r w:rsidR="00DD2BC4">
              <w:t>5</w:t>
            </w:r>
            <w:r w:rsidRPr="008A3660">
              <w:fldChar w:fldCharType="end"/>
            </w:r>
            <w:r w:rsidR="00C220D2" w:rsidRPr="008A3660">
              <w:t xml:space="preserve">. </w:t>
            </w:r>
            <w:r w:rsidRPr="008A3660">
              <w:rPr>
                <w:lang w:eastAsia="ru-RU"/>
              </w:rPr>
              <w:fldChar w:fldCharType="begin"/>
            </w:r>
            <w:r w:rsidRPr="008A3660">
              <w:rPr>
                <w:lang w:eastAsia="ru-RU"/>
              </w:rPr>
              <w:instrText xml:space="preserve"> REF _Ref525485936 \h </w:instrText>
            </w:r>
            <w:r w:rsidR="004A2FDD" w:rsidRPr="008A3660">
              <w:rPr>
                <w:lang w:eastAsia="ru-RU"/>
              </w:rPr>
              <w:instrText xml:space="preserve"> \* MERGEFORMAT </w:instrText>
            </w:r>
            <w:r w:rsidRPr="008A3660">
              <w:rPr>
                <w:lang w:eastAsia="ru-RU"/>
              </w:rPr>
            </w:r>
            <w:r w:rsidRPr="008A3660">
              <w:rPr>
                <w:lang w:eastAsia="ru-RU"/>
              </w:rPr>
              <w:fldChar w:fldCharType="separate"/>
            </w:r>
            <w:r w:rsidR="00DD2BC4" w:rsidRPr="008A3660">
              <w:rPr>
                <w:lang w:eastAsia="ru-RU"/>
              </w:rPr>
              <w:t>Проверки сообщений, отправляемых по видам сведений в ИС УНП</w:t>
            </w:r>
            <w:r w:rsidRPr="008A3660">
              <w:fldChar w:fldCharType="end"/>
            </w:r>
          </w:p>
          <w:p w14:paraId="680A722C" w14:textId="650FDFA3" w:rsidR="004F2ED2" w:rsidRPr="008A3660" w:rsidRDefault="004F2ED2" w:rsidP="00525F77">
            <w:pPr>
              <w:pStyle w:val="112"/>
            </w:pPr>
            <w:r w:rsidRPr="008A3660">
              <w:lastRenderedPageBreak/>
              <w:t>Добавлено описание ошибок (fault), возвращаемых веб-сервисом после отправки сообщения методом «SendRequest»: InvalidMessageIdFormatException, StaleMessageIdException</w:t>
            </w:r>
          </w:p>
          <w:p w14:paraId="4BF47B58" w14:textId="53A1C54E" w:rsidR="009D730B" w:rsidRPr="008A3660" w:rsidRDefault="00005D6C" w:rsidP="00525F77">
            <w:pPr>
              <w:pStyle w:val="112"/>
            </w:pPr>
            <w:r w:rsidRPr="008A3660">
              <w:t xml:space="preserve">Добавлен </w:t>
            </w:r>
            <w:r w:rsidRPr="008A3660">
              <w:rPr>
                <w:lang w:eastAsia="ru-RU"/>
              </w:rPr>
              <w:t>контроль</w:t>
            </w:r>
            <w:r w:rsidRPr="008A3660">
              <w:t xml:space="preserve"> и соответствующий </w:t>
            </w:r>
            <w:r w:rsidR="002B295F" w:rsidRPr="008A3660">
              <w:t xml:space="preserve">ему </w:t>
            </w:r>
            <w:r w:rsidRPr="008A3660">
              <w:t>код ошибки «603»</w:t>
            </w:r>
            <w:r w:rsidR="002B295F" w:rsidRPr="008A3660">
              <w:t>.</w:t>
            </w:r>
            <w:r w:rsidR="009D730B" w:rsidRPr="008A3660">
              <w:t xml:space="preserve"> </w:t>
            </w:r>
          </w:p>
        </w:tc>
      </w:tr>
      <w:tr w:rsidR="00531F14" w:rsidRPr="008A3660" w14:paraId="59EB4BCA" w14:textId="77777777" w:rsidTr="002B38C4">
        <w:tc>
          <w:tcPr>
            <w:tcW w:w="558" w:type="pct"/>
            <w:shd w:val="clear" w:color="auto" w:fill="auto"/>
          </w:tcPr>
          <w:p w14:paraId="2EFB64DC" w14:textId="69A58A05" w:rsidR="00531F14" w:rsidRPr="008A3660" w:rsidRDefault="00531F14" w:rsidP="00525F77">
            <w:pPr>
              <w:pStyle w:val="112"/>
              <w:rPr>
                <w:lang w:val="en-US"/>
              </w:rPr>
            </w:pPr>
            <w:r w:rsidRPr="008A3660">
              <w:lastRenderedPageBreak/>
              <w:t>2.1</w:t>
            </w:r>
            <w:r w:rsidR="00861DA2" w:rsidRPr="008A3660">
              <w:rPr>
                <w:lang w:val="en-US"/>
              </w:rPr>
              <w:t>.0.0</w:t>
            </w:r>
          </w:p>
        </w:tc>
        <w:tc>
          <w:tcPr>
            <w:tcW w:w="627" w:type="pct"/>
            <w:shd w:val="clear" w:color="auto" w:fill="auto"/>
          </w:tcPr>
          <w:p w14:paraId="7D5928AE" w14:textId="3A8D5F0B" w:rsidR="00531F14" w:rsidRPr="008A3660" w:rsidRDefault="00A945BD" w:rsidP="00525F77">
            <w:pPr>
              <w:pStyle w:val="112"/>
            </w:pPr>
            <w:r w:rsidRPr="008A3660">
              <w:t>06.02.2019</w:t>
            </w:r>
          </w:p>
        </w:tc>
        <w:tc>
          <w:tcPr>
            <w:tcW w:w="3815" w:type="pct"/>
            <w:shd w:val="clear" w:color="auto" w:fill="auto"/>
            <w:vAlign w:val="center"/>
          </w:tcPr>
          <w:p w14:paraId="3D3FA7FA" w14:textId="647E8085" w:rsidR="004A662D" w:rsidRPr="008A3660" w:rsidRDefault="004A662D" w:rsidP="00525F77">
            <w:pPr>
              <w:pStyle w:val="112"/>
            </w:pPr>
            <w:r w:rsidRPr="008A3660">
              <w:t>Раздел </w:t>
            </w:r>
            <w:r w:rsidRPr="008A3660">
              <w:fldChar w:fldCharType="begin"/>
            </w:r>
            <w:r w:rsidRPr="008A3660">
              <w:instrText xml:space="preserve"> REF _Ref525505793 \r \h </w:instrText>
            </w:r>
            <w:r w:rsidR="00D91E4A" w:rsidRPr="008A3660">
              <w:instrText xml:space="preserve"> \* MERGEFORMAT </w:instrText>
            </w:r>
            <w:r w:rsidRPr="008A3660">
              <w:fldChar w:fldCharType="separate"/>
            </w:r>
            <w:r w:rsidR="00DD2BC4">
              <w:t>1.5.1.2</w:t>
            </w:r>
            <w:r w:rsidRPr="008A3660">
              <w:fldChar w:fldCharType="end"/>
            </w:r>
            <w:r w:rsidRPr="008A3660">
              <w:t>. </w:t>
            </w:r>
            <w:r w:rsidRPr="008A3660">
              <w:fldChar w:fldCharType="begin"/>
            </w:r>
            <w:r w:rsidRPr="008A3660">
              <w:instrText xml:space="preserve"> REF _Ref525505793 \h </w:instrText>
            </w:r>
            <w:r w:rsidR="00D91E4A" w:rsidRPr="008A3660">
              <w:instrText xml:space="preserve"> \* MERGEFORMAT </w:instrText>
            </w:r>
            <w:r w:rsidRPr="008A3660">
              <w:fldChar w:fldCharType="separate"/>
            </w:r>
            <w:r w:rsidR="00DD2BC4" w:rsidRPr="008A3660">
              <w:t>Условия предоставления информации в ГИС ГМП</w:t>
            </w:r>
            <w:r w:rsidRPr="008A3660">
              <w:fldChar w:fldCharType="end"/>
            </w:r>
          </w:p>
          <w:p w14:paraId="5FEB5B24" w14:textId="15560CD3" w:rsidR="004A662D" w:rsidRPr="008A3660" w:rsidRDefault="004A662D" w:rsidP="00525F77">
            <w:pPr>
              <w:pStyle w:val="112"/>
            </w:pPr>
            <w:r w:rsidRPr="008A3660">
              <w:t>Уточнены условия предоставления информации в ГИС ГМП</w:t>
            </w:r>
            <w:r w:rsidR="00D12227" w:rsidRPr="008A3660">
              <w:t>.</w:t>
            </w:r>
          </w:p>
          <w:p w14:paraId="152815F7" w14:textId="103660EE" w:rsidR="00677C9D" w:rsidRPr="008A3660" w:rsidRDefault="00677C9D" w:rsidP="00525F77">
            <w:pPr>
              <w:pStyle w:val="112"/>
              <w:rPr>
                <w:lang w:eastAsia="ru-RU"/>
              </w:rPr>
            </w:pPr>
            <w:r w:rsidRPr="008A3660">
              <w:rPr>
                <w:lang w:eastAsia="ru-RU"/>
              </w:rPr>
              <w:t xml:space="preserve">Раздел </w:t>
            </w:r>
            <w:r w:rsidRPr="008A3660">
              <w:rPr>
                <w:lang w:eastAsia="ru-RU"/>
              </w:rPr>
              <w:fldChar w:fldCharType="begin"/>
            </w:r>
            <w:r w:rsidRPr="008A3660">
              <w:rPr>
                <w:lang w:eastAsia="ru-RU"/>
              </w:rPr>
              <w:instrText xml:space="preserve"> REF _Ref261076 \r \h </w:instrText>
            </w:r>
            <w:r w:rsidR="00D91E4A" w:rsidRPr="008A3660">
              <w:rPr>
                <w:lang w:eastAsia="ru-RU"/>
              </w:rPr>
              <w:instrText xml:space="preserve"> \* MERGEFORMAT </w:instrText>
            </w:r>
            <w:r w:rsidRPr="008A3660">
              <w:rPr>
                <w:lang w:eastAsia="ru-RU"/>
              </w:rPr>
            </w:r>
            <w:r w:rsidRPr="008A3660">
              <w:rPr>
                <w:lang w:eastAsia="ru-RU"/>
              </w:rPr>
              <w:fldChar w:fldCharType="separate"/>
            </w:r>
            <w:r w:rsidR="00DD2BC4">
              <w:rPr>
                <w:lang w:eastAsia="ru-RU"/>
              </w:rPr>
              <w:t>2.2</w:t>
            </w:r>
            <w:r w:rsidRPr="008A3660">
              <w:rPr>
                <w:lang w:eastAsia="ru-RU"/>
              </w:rPr>
              <w:fldChar w:fldCharType="end"/>
            </w:r>
            <w:r w:rsidRPr="008A3660">
              <w:rPr>
                <w:lang w:eastAsia="ru-RU"/>
              </w:rPr>
              <w:t xml:space="preserve">. </w:t>
            </w:r>
            <w:r w:rsidRPr="008A3660">
              <w:rPr>
                <w:lang w:eastAsia="ru-RU"/>
              </w:rPr>
              <w:fldChar w:fldCharType="begin"/>
            </w:r>
            <w:r w:rsidRPr="008A3660">
              <w:rPr>
                <w:lang w:eastAsia="ru-RU"/>
              </w:rPr>
              <w:instrText xml:space="preserve"> REF _Ref261094 \h </w:instrText>
            </w:r>
            <w:r w:rsidR="00D91E4A" w:rsidRPr="008A3660">
              <w:rPr>
                <w:lang w:eastAsia="ru-RU"/>
              </w:rPr>
              <w:instrText xml:space="preserve"> \* MERGEFORMAT </w:instrText>
            </w:r>
            <w:r w:rsidRPr="008A3660">
              <w:rPr>
                <w:lang w:eastAsia="ru-RU"/>
              </w:rPr>
            </w:r>
            <w:r w:rsidRPr="008A3660">
              <w:rPr>
                <w:lang w:eastAsia="ru-RU"/>
              </w:rPr>
              <w:fldChar w:fldCharType="separate"/>
            </w:r>
            <w:r w:rsidR="00DD2BC4" w:rsidRPr="008A3660">
              <w:t>Информация, необходимая для уплаты (начисление)</w:t>
            </w:r>
            <w:r w:rsidRPr="008A3660">
              <w:rPr>
                <w:lang w:eastAsia="ru-RU"/>
              </w:rPr>
              <w:fldChar w:fldCharType="end"/>
            </w:r>
          </w:p>
          <w:p w14:paraId="7A358514" w14:textId="77777777" w:rsidR="00EC69ED" w:rsidRPr="008A3660" w:rsidRDefault="00EC69ED" w:rsidP="00525F77">
            <w:pPr>
              <w:pStyle w:val="112"/>
              <w:rPr>
                <w:lang w:eastAsia="ru-RU"/>
              </w:rPr>
            </w:pPr>
            <w:r w:rsidRPr="008A3660">
              <w:rPr>
                <w:lang w:eastAsia="ru-RU"/>
              </w:rPr>
              <w:t xml:space="preserve">Добавлена нумерация полей в извещении для возможности указания значений изменямых полей в контейнере </w:t>
            </w:r>
            <w:r w:rsidRPr="008A3660">
              <w:rPr>
                <w:lang w:val="en-US" w:eastAsia="ru-RU"/>
              </w:rPr>
              <w:t>ImportedChange</w:t>
            </w:r>
            <w:r w:rsidRPr="008A3660">
              <w:rPr>
                <w:lang w:eastAsia="ru-RU"/>
              </w:rPr>
              <w:t>.</w:t>
            </w:r>
          </w:p>
          <w:p w14:paraId="7A325B9B" w14:textId="603CC20C" w:rsidR="00051C5A" w:rsidRPr="008A3660" w:rsidRDefault="00677C9D" w:rsidP="00525F77">
            <w:pPr>
              <w:pStyle w:val="112"/>
              <w:rPr>
                <w:lang w:eastAsia="ru-RU"/>
              </w:rPr>
            </w:pPr>
            <w:r w:rsidRPr="008A3660">
              <w:rPr>
                <w:lang w:eastAsia="ru-RU"/>
              </w:rPr>
              <w:t>Изменен</w:t>
            </w:r>
            <w:r w:rsidR="00963262" w:rsidRPr="008A3660">
              <w:rPr>
                <w:lang w:eastAsia="ru-RU"/>
              </w:rPr>
              <w:t>ы</w:t>
            </w:r>
            <w:r w:rsidRPr="008A3660">
              <w:rPr>
                <w:lang w:eastAsia="ru-RU"/>
              </w:rPr>
              <w:t xml:space="preserve"> тип атрибута </w:t>
            </w:r>
            <w:r w:rsidRPr="008A3660">
              <w:rPr>
                <w:spacing w:val="-5"/>
                <w:u w:color="000000"/>
                <w:lang w:val="en-US"/>
              </w:rPr>
              <w:t>billDate</w:t>
            </w:r>
            <w:r w:rsidR="00963262" w:rsidRPr="008A3660">
              <w:rPr>
                <w:spacing w:val="-5"/>
                <w:u w:color="000000"/>
              </w:rPr>
              <w:t xml:space="preserve">, </w:t>
            </w:r>
            <w:r w:rsidR="00F920A3" w:rsidRPr="008A3660">
              <w:rPr>
                <w:spacing w:val="-5"/>
                <w:u w:color="000000"/>
              </w:rPr>
              <w:t>тип</w:t>
            </w:r>
            <w:r w:rsidR="00963262" w:rsidRPr="008A3660">
              <w:rPr>
                <w:spacing w:val="-5"/>
                <w:u w:color="000000"/>
              </w:rPr>
              <w:t>ы</w:t>
            </w:r>
            <w:r w:rsidR="00F920A3" w:rsidRPr="008A3660">
              <w:rPr>
                <w:spacing w:val="-5"/>
                <w:u w:color="000000"/>
              </w:rPr>
              <w:t xml:space="preserve"> </w:t>
            </w:r>
            <w:r w:rsidR="00963262" w:rsidRPr="008A3660">
              <w:rPr>
                <w:spacing w:val="-5"/>
                <w:u w:color="000000"/>
              </w:rPr>
              <w:t>полей</w:t>
            </w:r>
            <w:r w:rsidR="00F920A3" w:rsidRPr="008A3660">
              <w:rPr>
                <w:spacing w:val="-5"/>
                <w:u w:color="000000"/>
              </w:rPr>
              <w:t xml:space="preserve"> </w:t>
            </w:r>
            <w:r w:rsidR="00F920A3" w:rsidRPr="008A3660">
              <w:rPr>
                <w:spacing w:val="-5"/>
                <w:u w:color="000000"/>
                <w:lang w:val="en-US"/>
              </w:rPr>
              <w:t>DiscountFixed</w:t>
            </w:r>
            <w:r w:rsidR="00F920A3" w:rsidRPr="008A3660">
              <w:rPr>
                <w:spacing w:val="-5"/>
                <w:u w:color="000000"/>
              </w:rPr>
              <w:t>/</w:t>
            </w:r>
            <w:r w:rsidR="00F920A3" w:rsidRPr="008A3660">
              <w:rPr>
                <w:spacing w:val="-5"/>
                <w:u w:color="000000"/>
                <w:lang w:val="en-US"/>
              </w:rPr>
              <w:t>Value</w:t>
            </w:r>
            <w:r w:rsidR="00F920A3" w:rsidRPr="008A3660">
              <w:rPr>
                <w:spacing w:val="-5"/>
                <w:u w:color="000000"/>
              </w:rPr>
              <w:t xml:space="preserve">, </w:t>
            </w:r>
            <w:r w:rsidR="00F920A3" w:rsidRPr="008A3660">
              <w:rPr>
                <w:spacing w:val="-5"/>
                <w:u w:color="000000"/>
                <w:lang w:val="en-US"/>
              </w:rPr>
              <w:t>DiscountSize</w:t>
            </w:r>
            <w:r w:rsidR="00F920A3" w:rsidRPr="008A3660">
              <w:rPr>
                <w:spacing w:val="-5"/>
                <w:u w:color="000000"/>
              </w:rPr>
              <w:t>/</w:t>
            </w:r>
            <w:r w:rsidR="00F920A3" w:rsidRPr="008A3660">
              <w:rPr>
                <w:spacing w:val="-5"/>
                <w:u w:color="000000"/>
                <w:lang w:val="en-US"/>
              </w:rPr>
              <w:t>Value</w:t>
            </w:r>
            <w:r w:rsidR="00963262" w:rsidRPr="008A3660">
              <w:rPr>
                <w:spacing w:val="-5"/>
                <w:u w:color="000000"/>
              </w:rPr>
              <w:t xml:space="preserve">, </w:t>
            </w:r>
            <w:r w:rsidR="00963262" w:rsidRPr="008A3660">
              <w:rPr>
                <w:lang w:eastAsia="ru-RU"/>
              </w:rPr>
              <w:t>маски</w:t>
            </w:r>
            <w:r w:rsidR="00FB3DB0" w:rsidRPr="008A3660">
              <w:rPr>
                <w:lang w:eastAsia="ru-RU"/>
              </w:rPr>
              <w:t xml:space="preserve"> атрибутов purpose, name</w:t>
            </w:r>
            <w:r w:rsidR="00896562" w:rsidRPr="008A3660">
              <w:rPr>
                <w:lang w:eastAsia="ru-RU"/>
              </w:rPr>
              <w:t>.</w:t>
            </w:r>
          </w:p>
          <w:p w14:paraId="05AD6F22" w14:textId="4A47CE4D" w:rsidR="009E2910" w:rsidRPr="008A3660" w:rsidRDefault="009E2910" w:rsidP="00525F77">
            <w:pPr>
              <w:pStyle w:val="112"/>
              <w:rPr>
                <w:lang w:val="en-US" w:eastAsia="ru-RU"/>
              </w:rPr>
            </w:pPr>
            <w:r w:rsidRPr="008A3660">
              <w:rPr>
                <w:lang w:eastAsia="ru-RU"/>
              </w:rPr>
              <w:t>Добавлены</w:t>
            </w:r>
            <w:r w:rsidRPr="008A3660">
              <w:rPr>
                <w:lang w:val="en-US" w:eastAsia="ru-RU"/>
              </w:rPr>
              <w:t xml:space="preserve"> </w:t>
            </w:r>
            <w:r w:rsidRPr="008A3660">
              <w:rPr>
                <w:lang w:eastAsia="ru-RU"/>
              </w:rPr>
              <w:t>атрибуты</w:t>
            </w:r>
            <w:r w:rsidRPr="008A3660">
              <w:rPr>
                <w:lang w:val="en-US" w:eastAsia="ru-RU"/>
              </w:rPr>
              <w:t xml:space="preserve"> legalAct</w:t>
            </w:r>
            <w:r w:rsidR="002E493F" w:rsidRPr="008A3660">
              <w:rPr>
                <w:lang w:val="en-US" w:eastAsia="ru-RU"/>
              </w:rPr>
              <w:t xml:space="preserve">, </w:t>
            </w:r>
            <w:r w:rsidR="002E493F" w:rsidRPr="008A3660">
              <w:rPr>
                <w:lang w:val="en-US"/>
              </w:rPr>
              <w:t>noticeTerm</w:t>
            </w:r>
            <w:r w:rsidR="003C69B1" w:rsidRPr="008A3660">
              <w:rPr>
                <w:lang w:val="en-US"/>
              </w:rPr>
              <w:t>, payerName.</w:t>
            </w:r>
          </w:p>
          <w:p w14:paraId="0919F2EA" w14:textId="5CFCA986" w:rsidR="005C439B" w:rsidRPr="008A3660" w:rsidRDefault="005C439B" w:rsidP="00525F77">
            <w:pPr>
              <w:pStyle w:val="112"/>
              <w:rPr>
                <w:lang w:eastAsia="ru-RU"/>
              </w:rPr>
            </w:pPr>
            <w:r w:rsidRPr="008A3660">
              <w:rPr>
                <w:lang w:eastAsia="ru-RU"/>
              </w:rPr>
              <w:t>Уточнено описание признака предварительного начисления PRIOR</w:t>
            </w:r>
            <w:r w:rsidR="00896562" w:rsidRPr="008A3660">
              <w:rPr>
                <w:lang w:eastAsia="ru-RU"/>
              </w:rPr>
              <w:t>.</w:t>
            </w:r>
          </w:p>
          <w:p w14:paraId="341F0318" w14:textId="14238FB7" w:rsidR="00BD4B44" w:rsidRPr="008A3660" w:rsidRDefault="00BD4B44" w:rsidP="00525F77">
            <w:pPr>
              <w:pStyle w:val="112"/>
              <w:rPr>
                <w:lang w:eastAsia="ru-RU"/>
              </w:rPr>
            </w:pPr>
            <w:r w:rsidRPr="008A3660">
              <w:rPr>
                <w:lang w:eastAsia="ru-RU"/>
              </w:rPr>
              <w:t>Количество дополнительных полей AdditionalData увеличено до 10</w:t>
            </w:r>
            <w:r w:rsidR="00896562" w:rsidRPr="008A3660">
              <w:rPr>
                <w:lang w:eastAsia="ru-RU"/>
              </w:rPr>
              <w:t>.</w:t>
            </w:r>
          </w:p>
          <w:p w14:paraId="4754B275" w14:textId="62F1F5FF" w:rsidR="00410CB4" w:rsidRPr="008A3660" w:rsidRDefault="00410CB4" w:rsidP="00525F77">
            <w:pPr>
              <w:pStyle w:val="112"/>
              <w:rPr>
                <w:lang w:val="en-US" w:eastAsia="ru-RU"/>
              </w:rPr>
            </w:pPr>
            <w:r w:rsidRPr="008A3660">
              <w:rPr>
                <w:lang w:eastAsia="ru-RU"/>
              </w:rPr>
              <w:t>Удален</w:t>
            </w:r>
            <w:r w:rsidRPr="008A3660">
              <w:rPr>
                <w:lang w:val="en-US" w:eastAsia="ru-RU"/>
              </w:rPr>
              <w:t xml:space="preserve"> </w:t>
            </w:r>
            <w:r w:rsidRPr="008A3660">
              <w:rPr>
                <w:lang w:eastAsia="ru-RU"/>
              </w:rPr>
              <w:t>контейнер</w:t>
            </w:r>
            <w:r w:rsidRPr="008A3660">
              <w:rPr>
                <w:lang w:val="en-US" w:eastAsia="ru-RU"/>
              </w:rPr>
              <w:t xml:space="preserve"> ChangeStatus </w:t>
            </w:r>
            <w:r w:rsidRPr="008A3660">
              <w:rPr>
                <w:lang w:eastAsia="ru-RU"/>
              </w:rPr>
              <w:t>в</w:t>
            </w:r>
            <w:r w:rsidRPr="008A3660">
              <w:rPr>
                <w:lang w:val="en-US" w:eastAsia="ru-RU"/>
              </w:rPr>
              <w:t xml:space="preserve"> ChargeType</w:t>
            </w:r>
            <w:r w:rsidR="00896562" w:rsidRPr="008A3660">
              <w:rPr>
                <w:lang w:val="en-US" w:eastAsia="ru-RU"/>
              </w:rPr>
              <w:t>.</w:t>
            </w:r>
          </w:p>
          <w:p w14:paraId="5AABC03B" w14:textId="73FDFFBF" w:rsidR="006E3F61" w:rsidRPr="008A3660" w:rsidRDefault="006E3F61" w:rsidP="00525F77">
            <w:pPr>
              <w:pStyle w:val="112"/>
              <w:rPr>
                <w:lang w:eastAsia="ru-RU"/>
              </w:rPr>
            </w:pPr>
            <w:r w:rsidRPr="008A3660">
              <w:rPr>
                <w:lang w:eastAsia="ru-RU"/>
              </w:rPr>
              <w:t xml:space="preserve">Раздел </w:t>
            </w:r>
            <w:r w:rsidRPr="008A3660">
              <w:rPr>
                <w:lang w:eastAsia="ru-RU"/>
              </w:rPr>
              <w:fldChar w:fldCharType="begin"/>
            </w:r>
            <w:r w:rsidRPr="008A3660">
              <w:rPr>
                <w:lang w:eastAsia="ru-RU"/>
              </w:rPr>
              <w:instrText xml:space="preserve"> REF _Ref272949 \n \h </w:instrText>
            </w:r>
            <w:r w:rsidR="00D91E4A" w:rsidRPr="008A3660">
              <w:rPr>
                <w:lang w:eastAsia="ru-RU"/>
              </w:rPr>
              <w:instrText xml:space="preserve"> \* MERGEFORMAT </w:instrText>
            </w:r>
            <w:r w:rsidRPr="008A3660">
              <w:rPr>
                <w:lang w:eastAsia="ru-RU"/>
              </w:rPr>
            </w:r>
            <w:r w:rsidRPr="008A3660">
              <w:rPr>
                <w:lang w:eastAsia="ru-RU"/>
              </w:rPr>
              <w:fldChar w:fldCharType="separate"/>
            </w:r>
            <w:r w:rsidR="00DD2BC4">
              <w:rPr>
                <w:lang w:eastAsia="ru-RU"/>
              </w:rPr>
              <w:t>2.3</w:t>
            </w:r>
            <w:r w:rsidRPr="008A3660">
              <w:rPr>
                <w:lang w:eastAsia="ru-RU"/>
              </w:rPr>
              <w:fldChar w:fldCharType="end"/>
            </w:r>
            <w:r w:rsidRPr="008A3660">
              <w:rPr>
                <w:lang w:eastAsia="ru-RU"/>
              </w:rPr>
              <w:t xml:space="preserve">. </w:t>
            </w:r>
            <w:r w:rsidRPr="008A3660">
              <w:rPr>
                <w:lang w:eastAsia="ru-RU"/>
              </w:rPr>
              <w:fldChar w:fldCharType="begin"/>
            </w:r>
            <w:r w:rsidRPr="008A3660">
              <w:rPr>
                <w:lang w:eastAsia="ru-RU"/>
              </w:rPr>
              <w:instrText xml:space="preserve"> REF _Ref272938 \h </w:instrText>
            </w:r>
            <w:r w:rsidR="00D91E4A" w:rsidRPr="008A3660">
              <w:rPr>
                <w:lang w:eastAsia="ru-RU"/>
              </w:rPr>
              <w:instrText xml:space="preserve"> \* MERGEFORMAT </w:instrText>
            </w:r>
            <w:r w:rsidRPr="008A3660">
              <w:rPr>
                <w:lang w:eastAsia="ru-RU"/>
              </w:rPr>
            </w:r>
            <w:r w:rsidRPr="008A3660">
              <w:rPr>
                <w:lang w:eastAsia="ru-RU"/>
              </w:rPr>
              <w:fldChar w:fldCharType="separate"/>
            </w:r>
            <w:r w:rsidR="00DD2BC4" w:rsidRPr="008A3660">
              <w:t>Информация об уплате (платеж)</w:t>
            </w:r>
            <w:r w:rsidRPr="008A3660">
              <w:rPr>
                <w:lang w:eastAsia="ru-RU"/>
              </w:rPr>
              <w:fldChar w:fldCharType="end"/>
            </w:r>
          </w:p>
          <w:p w14:paraId="7555B4DB" w14:textId="2DB9B267" w:rsidR="00EC69ED" w:rsidRPr="008A3660" w:rsidRDefault="00EC69ED" w:rsidP="00525F77">
            <w:pPr>
              <w:pStyle w:val="112"/>
              <w:rPr>
                <w:lang w:eastAsia="ru-RU"/>
              </w:rPr>
            </w:pPr>
            <w:r w:rsidRPr="008A3660">
              <w:rPr>
                <w:lang w:eastAsia="ru-RU"/>
              </w:rPr>
              <w:t>Добавлена нумерация полей в извещении для возможности указания значений изменямых полей в контейнере ImportedChange.</w:t>
            </w:r>
          </w:p>
          <w:p w14:paraId="75BE4711" w14:textId="1A56AB65" w:rsidR="00AA31D8" w:rsidRPr="008A3660" w:rsidRDefault="0017441D" w:rsidP="00525F77">
            <w:pPr>
              <w:pStyle w:val="112"/>
              <w:rPr>
                <w:lang w:eastAsia="ru-RU"/>
              </w:rPr>
            </w:pPr>
            <w:r w:rsidRPr="008A3660">
              <w:rPr>
                <w:lang w:eastAsia="ru-RU"/>
              </w:rPr>
              <w:t>Изменен</w:t>
            </w:r>
            <w:r w:rsidR="00963262" w:rsidRPr="008A3660">
              <w:rPr>
                <w:lang w:eastAsia="ru-RU"/>
              </w:rPr>
              <w:t>ы</w:t>
            </w:r>
            <w:r w:rsidRPr="008A3660">
              <w:rPr>
                <w:lang w:eastAsia="ru-RU"/>
              </w:rPr>
              <w:t xml:space="preserve"> тип</w:t>
            </w:r>
            <w:r w:rsidR="00963262" w:rsidRPr="008A3660">
              <w:rPr>
                <w:lang w:eastAsia="ru-RU"/>
              </w:rPr>
              <w:t>ы</w:t>
            </w:r>
            <w:r w:rsidRPr="008A3660">
              <w:rPr>
                <w:lang w:eastAsia="ru-RU"/>
              </w:rPr>
              <w:t xml:space="preserve"> </w:t>
            </w:r>
            <w:r w:rsidR="00963262" w:rsidRPr="008A3660">
              <w:rPr>
                <w:lang w:eastAsia="ru-RU"/>
              </w:rPr>
              <w:t>атрибутов</w:t>
            </w:r>
            <w:r w:rsidRPr="008A3660">
              <w:rPr>
                <w:lang w:eastAsia="ru-RU"/>
              </w:rPr>
              <w:t xml:space="preserve"> </w:t>
            </w:r>
            <w:r w:rsidRPr="008A3660">
              <w:rPr>
                <w:lang w:val="en-US" w:eastAsia="ru-RU"/>
              </w:rPr>
              <w:t>paymentDate</w:t>
            </w:r>
            <w:r w:rsidR="004A3FE7" w:rsidRPr="008A3660">
              <w:rPr>
                <w:lang w:eastAsia="ru-RU"/>
              </w:rPr>
              <w:t xml:space="preserve">, </w:t>
            </w:r>
            <w:r w:rsidR="004A3FE7" w:rsidRPr="008A3660">
              <w:rPr>
                <w:lang w:val="en-US" w:eastAsia="ru-RU"/>
              </w:rPr>
              <w:t>ESIA</w:t>
            </w:r>
            <w:r w:rsidR="004A3FE7" w:rsidRPr="008A3660">
              <w:rPr>
                <w:lang w:eastAsia="ru-RU"/>
              </w:rPr>
              <w:t>_</w:t>
            </w:r>
            <w:r w:rsidR="004A3FE7" w:rsidRPr="008A3660">
              <w:rPr>
                <w:lang w:val="en-US" w:eastAsia="ru-RU"/>
              </w:rPr>
              <w:t>ID</w:t>
            </w:r>
            <w:r w:rsidR="00963262" w:rsidRPr="008A3660">
              <w:rPr>
                <w:lang w:eastAsia="ru-RU"/>
              </w:rPr>
              <w:t>, маски</w:t>
            </w:r>
            <w:r w:rsidR="00D75F3E" w:rsidRPr="008A3660">
              <w:rPr>
                <w:lang w:eastAsia="ru-RU"/>
              </w:rPr>
              <w:t xml:space="preserve"> атрибутов purpose, name</w:t>
            </w:r>
            <w:r w:rsidR="00963262" w:rsidRPr="008A3660">
              <w:rPr>
                <w:lang w:eastAsia="ru-RU"/>
              </w:rPr>
              <w:t xml:space="preserve">, </w:t>
            </w:r>
            <w:r w:rsidR="00AA31D8" w:rsidRPr="008A3660">
              <w:rPr>
                <w:lang w:eastAsia="ru-RU"/>
              </w:rPr>
              <w:t>обязательность контейнера AccDoc и атрибута payerName.</w:t>
            </w:r>
          </w:p>
          <w:p w14:paraId="1BAA101F" w14:textId="1263162B" w:rsidR="00AA31D8" w:rsidRPr="008A3660" w:rsidRDefault="00AA31D8" w:rsidP="00525F77">
            <w:pPr>
              <w:pStyle w:val="112"/>
              <w:rPr>
                <w:lang w:val="en-US" w:eastAsia="ru-RU"/>
              </w:rPr>
            </w:pPr>
            <w:r w:rsidRPr="008A3660">
              <w:rPr>
                <w:lang w:eastAsia="ru-RU"/>
              </w:rPr>
              <w:t>Удален</w:t>
            </w:r>
            <w:r w:rsidRPr="008A3660">
              <w:rPr>
                <w:lang w:val="en-US" w:eastAsia="ru-RU"/>
              </w:rPr>
              <w:t xml:space="preserve"> </w:t>
            </w:r>
            <w:r w:rsidRPr="008A3660">
              <w:rPr>
                <w:lang w:eastAsia="ru-RU"/>
              </w:rPr>
              <w:t>контейнер</w:t>
            </w:r>
            <w:r w:rsidRPr="008A3660">
              <w:rPr>
                <w:lang w:val="en-US" w:eastAsia="ru-RU"/>
              </w:rPr>
              <w:t xml:space="preserve"> ChangeStatus </w:t>
            </w:r>
            <w:r w:rsidRPr="008A3660">
              <w:rPr>
                <w:lang w:eastAsia="ru-RU"/>
              </w:rPr>
              <w:t>в</w:t>
            </w:r>
            <w:r w:rsidRPr="008A3660">
              <w:rPr>
                <w:lang w:val="en-US" w:eastAsia="ru-RU"/>
              </w:rPr>
              <w:t xml:space="preserve"> PaymentType.</w:t>
            </w:r>
          </w:p>
          <w:p w14:paraId="7E563693" w14:textId="43D444A7" w:rsidR="00D847C1" w:rsidRPr="008A3660" w:rsidRDefault="00D847C1" w:rsidP="00525F77">
            <w:pPr>
              <w:pStyle w:val="112"/>
              <w:rPr>
                <w:lang w:eastAsia="ru-RU"/>
              </w:rPr>
            </w:pPr>
            <w:r w:rsidRPr="008A3660">
              <w:rPr>
                <w:lang w:eastAsia="ru-RU"/>
              </w:rPr>
              <w:t xml:space="preserve">Количество дополнительных полей </w:t>
            </w:r>
            <w:r w:rsidRPr="008A3660">
              <w:rPr>
                <w:lang w:val="en-US" w:eastAsia="ru-RU"/>
              </w:rPr>
              <w:t>AdditionalData</w:t>
            </w:r>
            <w:r w:rsidRPr="008A3660">
              <w:rPr>
                <w:lang w:eastAsia="ru-RU"/>
              </w:rPr>
              <w:t xml:space="preserve"> увеличено до 10.</w:t>
            </w:r>
          </w:p>
          <w:p w14:paraId="38A54495" w14:textId="1664E494" w:rsidR="005720B0" w:rsidRPr="008A3660" w:rsidRDefault="005720B0" w:rsidP="00525F77">
            <w:pPr>
              <w:pStyle w:val="112"/>
              <w:rPr>
                <w:lang w:eastAsia="ru-RU"/>
              </w:rPr>
            </w:pPr>
            <w:r w:rsidRPr="008A3660">
              <w:rPr>
                <w:lang w:eastAsia="ru-RU"/>
              </w:rPr>
              <w:t>Исправлено описание поля accountNumber</w:t>
            </w:r>
            <w:r w:rsidR="00DB13B6" w:rsidRPr="008A3660">
              <w:rPr>
                <w:lang w:eastAsia="ru-RU"/>
              </w:rPr>
              <w:t>.</w:t>
            </w:r>
          </w:p>
          <w:p w14:paraId="03707D58" w14:textId="7F82B8F2" w:rsidR="0075208B" w:rsidRPr="008A3660" w:rsidRDefault="0075208B" w:rsidP="00525F77">
            <w:pPr>
              <w:pStyle w:val="112"/>
              <w:rPr>
                <w:lang w:eastAsia="ru-RU"/>
              </w:rPr>
            </w:pPr>
            <w:r w:rsidRPr="008A3660">
              <w:rPr>
                <w:lang w:eastAsia="ru-RU"/>
              </w:rPr>
              <w:t xml:space="preserve">Раздел </w:t>
            </w:r>
            <w:r w:rsidRPr="008A3660">
              <w:rPr>
                <w:lang w:eastAsia="ru-RU"/>
              </w:rPr>
              <w:fldChar w:fldCharType="begin"/>
            </w:r>
            <w:r w:rsidRPr="008A3660">
              <w:rPr>
                <w:lang w:eastAsia="ru-RU"/>
              </w:rPr>
              <w:instrText xml:space="preserve"> REF _Ref274311 \n \h </w:instrText>
            </w:r>
            <w:r w:rsidR="00D91E4A" w:rsidRPr="008A3660">
              <w:rPr>
                <w:lang w:eastAsia="ru-RU"/>
              </w:rPr>
              <w:instrText xml:space="preserve"> \* MERGEFORMAT </w:instrText>
            </w:r>
            <w:r w:rsidRPr="008A3660">
              <w:rPr>
                <w:lang w:eastAsia="ru-RU"/>
              </w:rPr>
            </w:r>
            <w:r w:rsidRPr="008A3660">
              <w:rPr>
                <w:lang w:eastAsia="ru-RU"/>
              </w:rPr>
              <w:fldChar w:fldCharType="separate"/>
            </w:r>
            <w:r w:rsidR="00DD2BC4">
              <w:rPr>
                <w:lang w:eastAsia="ru-RU"/>
              </w:rPr>
              <w:t>2.4</w:t>
            </w:r>
            <w:r w:rsidRPr="008A3660">
              <w:rPr>
                <w:lang w:eastAsia="ru-RU"/>
              </w:rPr>
              <w:fldChar w:fldCharType="end"/>
            </w:r>
            <w:r w:rsidRPr="008A3660">
              <w:rPr>
                <w:lang w:eastAsia="ru-RU"/>
              </w:rPr>
              <w:t>. </w:t>
            </w:r>
            <w:r w:rsidRPr="008A3660">
              <w:rPr>
                <w:lang w:eastAsia="ru-RU"/>
              </w:rPr>
              <w:fldChar w:fldCharType="begin"/>
            </w:r>
            <w:r w:rsidRPr="008A3660">
              <w:rPr>
                <w:lang w:eastAsia="ru-RU"/>
              </w:rPr>
              <w:instrText xml:space="preserve"> REF _Ref274315 \h </w:instrText>
            </w:r>
            <w:r w:rsidR="00D91E4A" w:rsidRPr="008A3660">
              <w:rPr>
                <w:lang w:eastAsia="ru-RU"/>
              </w:rPr>
              <w:instrText xml:space="preserve"> \* MERGEFORMAT </w:instrText>
            </w:r>
            <w:r w:rsidRPr="008A3660">
              <w:rPr>
                <w:lang w:eastAsia="ru-RU"/>
              </w:rPr>
            </w:r>
            <w:r w:rsidRPr="008A3660">
              <w:rPr>
                <w:lang w:eastAsia="ru-RU"/>
              </w:rPr>
              <w:fldChar w:fldCharType="separate"/>
            </w:r>
            <w:r w:rsidR="00DD2BC4" w:rsidRPr="008A3660">
              <w:t>Информация о возврате средств плательщику (возврат)</w:t>
            </w:r>
            <w:r w:rsidRPr="008A3660">
              <w:rPr>
                <w:lang w:eastAsia="ru-RU"/>
              </w:rPr>
              <w:fldChar w:fldCharType="end"/>
            </w:r>
          </w:p>
          <w:p w14:paraId="0C4BD445" w14:textId="77777777" w:rsidR="00EC69ED" w:rsidRPr="008A3660" w:rsidRDefault="00EC69ED" w:rsidP="00525F77">
            <w:pPr>
              <w:pStyle w:val="112"/>
              <w:rPr>
                <w:lang w:eastAsia="ru-RU"/>
              </w:rPr>
            </w:pPr>
            <w:r w:rsidRPr="008A3660">
              <w:rPr>
                <w:lang w:eastAsia="ru-RU"/>
              </w:rPr>
              <w:t>Добавлена нумерация полей в извещении для возможности указания значений изменямых полей в контейнере ImportedChange.</w:t>
            </w:r>
          </w:p>
          <w:p w14:paraId="3DEEE4F7" w14:textId="40A9CD23" w:rsidR="00D44DDC" w:rsidRPr="008A3660" w:rsidRDefault="003D1481" w:rsidP="00525F77">
            <w:pPr>
              <w:pStyle w:val="112"/>
              <w:rPr>
                <w:lang w:eastAsia="ru-RU"/>
              </w:rPr>
            </w:pPr>
            <w:r w:rsidRPr="008A3660">
              <w:rPr>
                <w:lang w:eastAsia="ru-RU"/>
              </w:rPr>
              <w:t>Изменен</w:t>
            </w:r>
            <w:r w:rsidR="00963262" w:rsidRPr="008A3660">
              <w:rPr>
                <w:lang w:eastAsia="ru-RU"/>
              </w:rPr>
              <w:t>ы</w:t>
            </w:r>
            <w:r w:rsidRPr="008A3660">
              <w:rPr>
                <w:lang w:eastAsia="ru-RU"/>
              </w:rPr>
              <w:t xml:space="preserve"> тип атрибута refundDocDate</w:t>
            </w:r>
            <w:r w:rsidR="00963262" w:rsidRPr="008A3660">
              <w:rPr>
                <w:lang w:eastAsia="ru-RU"/>
              </w:rPr>
              <w:t xml:space="preserve">, </w:t>
            </w:r>
            <w:r w:rsidR="003E7B88" w:rsidRPr="008A3660">
              <w:rPr>
                <w:lang w:eastAsia="ru-RU"/>
              </w:rPr>
              <w:t>маска атрибута purpose</w:t>
            </w:r>
            <w:r w:rsidR="00963262" w:rsidRPr="008A3660">
              <w:rPr>
                <w:lang w:eastAsia="ru-RU"/>
              </w:rPr>
              <w:t xml:space="preserve">, </w:t>
            </w:r>
            <w:r w:rsidR="00D44DDC" w:rsidRPr="008A3660">
              <w:rPr>
                <w:lang w:eastAsia="ru-RU"/>
              </w:rPr>
              <w:t>обязательность контейнера RefundPayee.</w:t>
            </w:r>
          </w:p>
          <w:p w14:paraId="4A4468D3" w14:textId="040F8613" w:rsidR="00EC69ED" w:rsidRPr="008A3660" w:rsidRDefault="00EC69ED" w:rsidP="00525F77">
            <w:pPr>
              <w:pStyle w:val="112"/>
              <w:rPr>
                <w:lang w:eastAsia="ru-RU"/>
              </w:rPr>
            </w:pPr>
            <w:r w:rsidRPr="008A3660">
              <w:rPr>
                <w:lang w:eastAsia="ru-RU"/>
              </w:rPr>
              <w:t>Количество дополнительных полей AdditionalData увеличено до 10</w:t>
            </w:r>
            <w:r w:rsidR="00A77637" w:rsidRPr="008A3660">
              <w:rPr>
                <w:lang w:eastAsia="ru-RU"/>
              </w:rPr>
              <w:t>.</w:t>
            </w:r>
          </w:p>
          <w:p w14:paraId="0B192432" w14:textId="57E2B2E2" w:rsidR="00EC69ED" w:rsidRPr="008A3660" w:rsidRDefault="00EC69ED" w:rsidP="00525F77">
            <w:pPr>
              <w:pStyle w:val="112"/>
              <w:rPr>
                <w:lang w:val="en-US" w:eastAsia="ru-RU"/>
              </w:rPr>
            </w:pPr>
            <w:r w:rsidRPr="008A3660">
              <w:rPr>
                <w:lang w:eastAsia="ru-RU"/>
              </w:rPr>
              <w:t>Удален</w:t>
            </w:r>
            <w:r w:rsidRPr="008A3660">
              <w:rPr>
                <w:lang w:val="en-US" w:eastAsia="ru-RU"/>
              </w:rPr>
              <w:t xml:space="preserve"> </w:t>
            </w:r>
            <w:r w:rsidRPr="008A3660">
              <w:rPr>
                <w:lang w:eastAsia="ru-RU"/>
              </w:rPr>
              <w:t>контейнер</w:t>
            </w:r>
            <w:r w:rsidRPr="008A3660">
              <w:rPr>
                <w:lang w:val="en-US" w:eastAsia="ru-RU"/>
              </w:rPr>
              <w:t xml:space="preserve"> ChangeStatus </w:t>
            </w:r>
            <w:r w:rsidRPr="008A3660">
              <w:rPr>
                <w:lang w:eastAsia="ru-RU"/>
              </w:rPr>
              <w:t>в</w:t>
            </w:r>
            <w:r w:rsidRPr="008A3660">
              <w:rPr>
                <w:lang w:val="en-US" w:eastAsia="ru-RU"/>
              </w:rPr>
              <w:t xml:space="preserve"> RefundType</w:t>
            </w:r>
            <w:r w:rsidR="00A77637" w:rsidRPr="008A3660">
              <w:rPr>
                <w:lang w:val="en-US" w:eastAsia="ru-RU"/>
              </w:rPr>
              <w:t>.</w:t>
            </w:r>
          </w:p>
          <w:p w14:paraId="2EF57C9E" w14:textId="1D68502D" w:rsidR="006257F2" w:rsidRPr="008A3660" w:rsidRDefault="006257F2" w:rsidP="00525F77">
            <w:pPr>
              <w:pStyle w:val="112"/>
              <w:rPr>
                <w:lang w:eastAsia="ru-RU"/>
              </w:rPr>
            </w:pPr>
            <w:r w:rsidRPr="008A3660">
              <w:rPr>
                <w:lang w:eastAsia="ru-RU"/>
              </w:rPr>
              <w:t xml:space="preserve">Раздел </w:t>
            </w:r>
            <w:r w:rsidRPr="008A3660">
              <w:rPr>
                <w:lang w:eastAsia="ru-RU"/>
              </w:rPr>
              <w:fldChar w:fldCharType="begin"/>
            </w:r>
            <w:r w:rsidRPr="008A3660">
              <w:rPr>
                <w:lang w:eastAsia="ru-RU"/>
              </w:rPr>
              <w:instrText xml:space="preserve"> REF _Ref275525 \n \h </w:instrText>
            </w:r>
            <w:r w:rsidR="00D91E4A" w:rsidRPr="008A3660">
              <w:rPr>
                <w:lang w:eastAsia="ru-RU"/>
              </w:rPr>
              <w:instrText xml:space="preserve"> \* MERGEFORMAT </w:instrText>
            </w:r>
            <w:r w:rsidRPr="008A3660">
              <w:rPr>
                <w:lang w:eastAsia="ru-RU"/>
              </w:rPr>
            </w:r>
            <w:r w:rsidRPr="008A3660">
              <w:rPr>
                <w:lang w:eastAsia="ru-RU"/>
              </w:rPr>
              <w:fldChar w:fldCharType="separate"/>
            </w:r>
            <w:r w:rsidR="00DD2BC4">
              <w:rPr>
                <w:lang w:eastAsia="ru-RU"/>
              </w:rPr>
              <w:t>2.5</w:t>
            </w:r>
            <w:r w:rsidRPr="008A3660">
              <w:rPr>
                <w:lang w:eastAsia="ru-RU"/>
              </w:rPr>
              <w:fldChar w:fldCharType="end"/>
            </w:r>
            <w:r w:rsidRPr="008A3660">
              <w:rPr>
                <w:lang w:eastAsia="ru-RU"/>
              </w:rPr>
              <w:t xml:space="preserve">. </w:t>
            </w:r>
            <w:r w:rsidRPr="008A3660">
              <w:rPr>
                <w:lang w:eastAsia="ru-RU"/>
              </w:rPr>
              <w:fldChar w:fldCharType="begin"/>
            </w:r>
            <w:r w:rsidRPr="008A3660">
              <w:rPr>
                <w:lang w:eastAsia="ru-RU"/>
              </w:rPr>
              <w:instrText xml:space="preserve"> REF _Ref275532 \h </w:instrText>
            </w:r>
            <w:r w:rsidR="00D91E4A" w:rsidRPr="008A3660">
              <w:rPr>
                <w:lang w:eastAsia="ru-RU"/>
              </w:rPr>
              <w:instrText xml:space="preserve"> \* MERGEFORMAT </w:instrText>
            </w:r>
            <w:r w:rsidRPr="008A3660">
              <w:rPr>
                <w:lang w:eastAsia="ru-RU"/>
              </w:rPr>
            </w:r>
            <w:r w:rsidRPr="008A3660">
              <w:rPr>
                <w:lang w:eastAsia="ru-RU"/>
              </w:rPr>
              <w:fldChar w:fldCharType="separate"/>
            </w:r>
            <w:r w:rsidR="00DD2BC4" w:rsidRPr="008A3660">
              <w:t>Информация о результатах квитирования (квитанция)</w:t>
            </w:r>
            <w:r w:rsidRPr="008A3660">
              <w:rPr>
                <w:lang w:eastAsia="ru-RU"/>
              </w:rPr>
              <w:fldChar w:fldCharType="end"/>
            </w:r>
          </w:p>
          <w:p w14:paraId="1FF6A129" w14:textId="55E05695" w:rsidR="00780D2A" w:rsidRPr="008A3660" w:rsidRDefault="00780D2A" w:rsidP="00525F77">
            <w:pPr>
              <w:pStyle w:val="112"/>
              <w:rPr>
                <w:lang w:eastAsia="ru-RU"/>
              </w:rPr>
            </w:pPr>
            <w:r w:rsidRPr="008A3660">
              <w:rPr>
                <w:lang w:eastAsia="ru-RU"/>
              </w:rPr>
              <w:t>Добавлен атрибут totalAmount.</w:t>
            </w:r>
          </w:p>
          <w:p w14:paraId="1A668632" w14:textId="3DEA3C51" w:rsidR="00780D2A" w:rsidRPr="008A3660" w:rsidRDefault="00780D2A" w:rsidP="00525F77">
            <w:pPr>
              <w:pStyle w:val="112"/>
              <w:rPr>
                <w:lang w:eastAsia="ru-RU"/>
              </w:rPr>
            </w:pPr>
            <w:r w:rsidRPr="008A3660">
              <w:rPr>
                <w:lang w:eastAsia="ru-RU"/>
              </w:rPr>
              <w:t>Изменен</w:t>
            </w:r>
            <w:r w:rsidR="00963262" w:rsidRPr="008A3660">
              <w:rPr>
                <w:lang w:eastAsia="ru-RU"/>
              </w:rPr>
              <w:t>ы</w:t>
            </w:r>
            <w:r w:rsidRPr="008A3660">
              <w:rPr>
                <w:lang w:eastAsia="ru-RU"/>
              </w:rPr>
              <w:t xml:space="preserve"> тип</w:t>
            </w:r>
            <w:r w:rsidR="00963262" w:rsidRPr="008A3660">
              <w:rPr>
                <w:lang w:eastAsia="ru-RU"/>
              </w:rPr>
              <w:t>ы полей</w:t>
            </w:r>
            <w:r w:rsidRPr="008A3660">
              <w:rPr>
                <w:lang w:eastAsia="ru-RU"/>
              </w:rPr>
              <w:t xml:space="preserve"> </w:t>
            </w:r>
            <w:r w:rsidRPr="008A3660">
              <w:rPr>
                <w:lang w:val="en-US" w:eastAsia="ru-RU"/>
              </w:rPr>
              <w:t>DiscountFixed</w:t>
            </w:r>
            <w:r w:rsidRPr="008A3660">
              <w:rPr>
                <w:lang w:eastAsia="ru-RU"/>
              </w:rPr>
              <w:t>/</w:t>
            </w:r>
            <w:r w:rsidRPr="008A3660">
              <w:rPr>
                <w:lang w:val="en-US" w:eastAsia="ru-RU"/>
              </w:rPr>
              <w:t>Value</w:t>
            </w:r>
            <w:r w:rsidRPr="008A3660">
              <w:rPr>
                <w:lang w:eastAsia="ru-RU"/>
              </w:rPr>
              <w:t xml:space="preserve">, </w:t>
            </w:r>
            <w:r w:rsidRPr="008A3660">
              <w:rPr>
                <w:lang w:val="en-US" w:eastAsia="ru-RU"/>
              </w:rPr>
              <w:t>DiscountSize</w:t>
            </w:r>
            <w:r w:rsidRPr="008A3660">
              <w:rPr>
                <w:lang w:eastAsia="ru-RU"/>
              </w:rPr>
              <w:t>/</w:t>
            </w:r>
            <w:r w:rsidRPr="008A3660">
              <w:rPr>
                <w:lang w:val="en-US" w:eastAsia="ru-RU"/>
              </w:rPr>
              <w:t>Value</w:t>
            </w:r>
            <w:r w:rsidR="009D2ED8" w:rsidRPr="008A3660">
              <w:rPr>
                <w:lang w:eastAsia="ru-RU"/>
              </w:rPr>
              <w:t>.</w:t>
            </w:r>
          </w:p>
          <w:p w14:paraId="39C5DF9E" w14:textId="21C78236" w:rsidR="004A662D" w:rsidRPr="008A3660" w:rsidRDefault="004A662D" w:rsidP="00525F77">
            <w:pPr>
              <w:pStyle w:val="112"/>
            </w:pPr>
            <w:r w:rsidRPr="008A3660">
              <w:t xml:space="preserve">Раздел </w:t>
            </w:r>
            <w:r w:rsidRPr="008A3660">
              <w:fldChar w:fldCharType="begin"/>
            </w:r>
            <w:r w:rsidRPr="008A3660">
              <w:instrText xml:space="preserve"> </w:instrText>
            </w:r>
            <w:r w:rsidRPr="008A3660">
              <w:rPr>
                <w:lang w:val="en-US"/>
              </w:rPr>
              <w:instrText>REF</w:instrText>
            </w:r>
            <w:r w:rsidRPr="008A3660">
              <w:instrText xml:space="preserve"> _</w:instrText>
            </w:r>
            <w:r w:rsidRPr="008A3660">
              <w:rPr>
                <w:lang w:val="en-US"/>
              </w:rPr>
              <w:instrText>Ref</w:instrText>
            </w:r>
            <w:r w:rsidRPr="008A3660">
              <w:instrText>536803783 \</w:instrText>
            </w:r>
            <w:r w:rsidRPr="008A3660">
              <w:rPr>
                <w:lang w:val="en-US"/>
              </w:rPr>
              <w:instrText>r</w:instrText>
            </w:r>
            <w:r w:rsidRPr="008A3660">
              <w:instrText xml:space="preserve"> \</w:instrText>
            </w:r>
            <w:r w:rsidRPr="008A3660">
              <w:rPr>
                <w:lang w:val="en-US"/>
              </w:rPr>
              <w:instrText>h</w:instrText>
            </w:r>
            <w:r w:rsidRPr="008A3660">
              <w:instrText xml:space="preserve"> </w:instrText>
            </w:r>
            <w:r w:rsidR="00D91E4A" w:rsidRPr="008A3660">
              <w:instrText xml:space="preserve"> \* MERGEFORMAT </w:instrText>
            </w:r>
            <w:r w:rsidRPr="008A3660">
              <w:fldChar w:fldCharType="separate"/>
            </w:r>
            <w:r w:rsidR="00DD2BC4" w:rsidRPr="00DD2BC4">
              <w:t>2.5.2</w:t>
            </w:r>
            <w:r w:rsidRPr="008A3660">
              <w:fldChar w:fldCharType="end"/>
            </w:r>
            <w:r w:rsidRPr="008A3660">
              <w:t>.</w:t>
            </w:r>
            <w:r w:rsidRPr="008A3660">
              <w:rPr>
                <w:lang w:val="en-US"/>
              </w:rPr>
              <w:t> </w:t>
            </w:r>
            <w:r w:rsidRPr="008A3660">
              <w:fldChar w:fldCharType="begin"/>
            </w:r>
            <w:r w:rsidRPr="008A3660">
              <w:instrText xml:space="preserve"> </w:instrText>
            </w:r>
            <w:r w:rsidRPr="008A3660">
              <w:rPr>
                <w:lang w:val="en-US"/>
              </w:rPr>
              <w:instrText>REF</w:instrText>
            </w:r>
            <w:r w:rsidRPr="008A3660">
              <w:instrText xml:space="preserve"> _</w:instrText>
            </w:r>
            <w:r w:rsidRPr="008A3660">
              <w:rPr>
                <w:lang w:val="en-US"/>
              </w:rPr>
              <w:instrText>Ref</w:instrText>
            </w:r>
            <w:r w:rsidRPr="008A3660">
              <w:instrText>536803783 \</w:instrText>
            </w:r>
            <w:r w:rsidRPr="008A3660">
              <w:rPr>
                <w:lang w:val="en-US"/>
              </w:rPr>
              <w:instrText>h</w:instrText>
            </w:r>
            <w:r w:rsidRPr="008A3660">
              <w:instrText xml:space="preserve"> </w:instrText>
            </w:r>
            <w:r w:rsidR="00D91E4A" w:rsidRPr="008A3660">
              <w:instrText xml:space="preserve"> \* MERGEFORMAT </w:instrText>
            </w:r>
            <w:r w:rsidRPr="008A3660">
              <w:fldChar w:fldCharType="separate"/>
            </w:r>
            <w:r w:rsidR="00DD2BC4" w:rsidRPr="008A3660">
              <w:t>Дополнительные сведения в составе информации о результатах квитирования</w:t>
            </w:r>
            <w:r w:rsidRPr="008A3660">
              <w:fldChar w:fldCharType="end"/>
            </w:r>
          </w:p>
          <w:p w14:paraId="613E3A6B" w14:textId="4CB3514E" w:rsidR="00531F14" w:rsidRPr="008A3660" w:rsidRDefault="004A662D" w:rsidP="00525F77">
            <w:pPr>
              <w:pStyle w:val="112"/>
            </w:pPr>
            <w:r w:rsidRPr="008A3660">
              <w:t>Новый раздел</w:t>
            </w:r>
          </w:p>
          <w:p w14:paraId="5C85208F" w14:textId="1AFF8B6D" w:rsidR="00DE6759" w:rsidRPr="008A3660" w:rsidRDefault="00DE6759" w:rsidP="00525F77">
            <w:pPr>
              <w:pStyle w:val="112"/>
            </w:pPr>
            <w:r w:rsidRPr="008A3660">
              <w:t xml:space="preserve">Раздел </w:t>
            </w:r>
            <w:r w:rsidRPr="008A3660">
              <w:fldChar w:fldCharType="begin"/>
            </w:r>
            <w:r w:rsidRPr="008A3660">
              <w:instrText xml:space="preserve"> REF _Ref530572339 \n \h </w:instrText>
            </w:r>
            <w:r w:rsidR="00D91E4A" w:rsidRPr="008A3660">
              <w:instrText xml:space="preserve"> \* MERGEFORMAT </w:instrText>
            </w:r>
            <w:r w:rsidRPr="008A3660">
              <w:fldChar w:fldCharType="separate"/>
            </w:r>
            <w:r w:rsidR="00DD2BC4">
              <w:t>3.6</w:t>
            </w:r>
            <w:r w:rsidRPr="008A3660">
              <w:fldChar w:fldCharType="end"/>
            </w:r>
            <w:r w:rsidRPr="008A3660">
              <w:t>. </w:t>
            </w:r>
            <w:r w:rsidRPr="008A3660">
              <w:fldChar w:fldCharType="begin"/>
            </w:r>
            <w:r w:rsidRPr="008A3660">
              <w:instrText xml:space="preserve"> REF _Ref530572339 \h </w:instrText>
            </w:r>
            <w:r w:rsidR="00D91E4A" w:rsidRPr="008A3660">
              <w:instrText xml:space="preserve"> \* MERGEFORMAT </w:instrText>
            </w:r>
            <w:r w:rsidRPr="008A3660">
              <w:fldChar w:fldCharType="separate"/>
            </w:r>
            <w:r w:rsidR="00DD2BC4" w:rsidRPr="008A3660">
              <w:t>Предоставление участниками информации, необходимой для уплаты денежных средств</w:t>
            </w:r>
            <w:r w:rsidRPr="008A3660">
              <w:fldChar w:fldCharType="end"/>
            </w:r>
          </w:p>
          <w:p w14:paraId="1AD62387" w14:textId="698162A8" w:rsidR="00DE6759" w:rsidRPr="008A3660" w:rsidRDefault="00DE6759" w:rsidP="00525F77">
            <w:pPr>
              <w:pStyle w:val="112"/>
            </w:pPr>
            <w:r w:rsidRPr="008A3660">
              <w:t>Уточнены полномочия участника, с которыми возможен доступ к ВС.</w:t>
            </w:r>
          </w:p>
          <w:p w14:paraId="3EDC655F" w14:textId="54FA2D94" w:rsidR="00DE66CE" w:rsidRPr="008A3660" w:rsidRDefault="00DE66CE" w:rsidP="00525F77">
            <w:pPr>
              <w:pStyle w:val="112"/>
            </w:pPr>
            <w:r w:rsidRPr="008A3660">
              <w:t xml:space="preserve">Разделы </w:t>
            </w:r>
            <w:r w:rsidRPr="008A3660">
              <w:fldChar w:fldCharType="begin"/>
            </w:r>
            <w:r w:rsidRPr="008A3660">
              <w:instrText xml:space="preserve"> REF _Ref525424413 \r \h </w:instrText>
            </w:r>
            <w:r w:rsidR="00D91E4A" w:rsidRPr="008A3660">
              <w:instrText xml:space="preserve"> \* MERGEFORMAT </w:instrText>
            </w:r>
            <w:r w:rsidRPr="008A3660">
              <w:fldChar w:fldCharType="separate"/>
            </w:r>
            <w:r w:rsidR="00DD2BC4">
              <w:t>3.6.1</w:t>
            </w:r>
            <w:r w:rsidRPr="008A3660">
              <w:fldChar w:fldCharType="end"/>
            </w:r>
            <w:r w:rsidRPr="008A3660">
              <w:t xml:space="preserve">, </w:t>
            </w:r>
            <w:r w:rsidRPr="008A3660">
              <w:fldChar w:fldCharType="begin"/>
            </w:r>
            <w:r w:rsidRPr="008A3660">
              <w:instrText xml:space="preserve"> REF _Ref536804013 \r \h </w:instrText>
            </w:r>
            <w:r w:rsidR="00D91E4A" w:rsidRPr="008A3660">
              <w:instrText xml:space="preserve"> \* MERGEFORMAT </w:instrText>
            </w:r>
            <w:r w:rsidRPr="008A3660">
              <w:fldChar w:fldCharType="separate"/>
            </w:r>
            <w:r w:rsidR="00DD2BC4">
              <w:t>3.7.1</w:t>
            </w:r>
            <w:r w:rsidRPr="008A3660">
              <w:fldChar w:fldCharType="end"/>
            </w:r>
            <w:r w:rsidRPr="008A3660">
              <w:t xml:space="preserve">, </w:t>
            </w:r>
            <w:r w:rsidRPr="008A3660">
              <w:fldChar w:fldCharType="begin"/>
            </w:r>
            <w:r w:rsidRPr="008A3660">
              <w:instrText xml:space="preserve"> REF _Ref525424582 \r \h </w:instrText>
            </w:r>
            <w:r w:rsidR="00D91E4A" w:rsidRPr="008A3660">
              <w:instrText xml:space="preserve"> \* MERGEFORMAT </w:instrText>
            </w:r>
            <w:r w:rsidRPr="008A3660">
              <w:fldChar w:fldCharType="separate"/>
            </w:r>
            <w:r w:rsidR="00DD2BC4">
              <w:t>3.8.1</w:t>
            </w:r>
            <w:r w:rsidRPr="008A3660">
              <w:fldChar w:fldCharType="end"/>
            </w:r>
            <w:r w:rsidRPr="008A3660">
              <w:t>. Особенности предоставления информации и уточнения ранее предоставленной информации</w:t>
            </w:r>
          </w:p>
          <w:p w14:paraId="0DDA3071" w14:textId="051BB748" w:rsidR="000768E3" w:rsidRPr="008A3660" w:rsidRDefault="000768E3" w:rsidP="00525F77">
            <w:pPr>
              <w:pStyle w:val="112"/>
            </w:pPr>
            <w:r w:rsidRPr="008A3660">
              <w:t>Изменено описание предоставления информации о новом извещении и уточнения ранее предоставленной информации.</w:t>
            </w:r>
          </w:p>
          <w:p w14:paraId="135304EC" w14:textId="76AA5B24" w:rsidR="00041017" w:rsidRPr="008A3660" w:rsidRDefault="00041017" w:rsidP="00525F77">
            <w:pPr>
              <w:pStyle w:val="112"/>
            </w:pPr>
            <w:r w:rsidRPr="008A3660">
              <w:t xml:space="preserve">Раздел </w:t>
            </w:r>
            <w:r w:rsidRPr="008A3660">
              <w:fldChar w:fldCharType="begin"/>
            </w:r>
            <w:r w:rsidRPr="008A3660">
              <w:instrText xml:space="preserve"> REF _Ref525498290 \n \h </w:instrText>
            </w:r>
            <w:r w:rsidR="00D91E4A" w:rsidRPr="008A3660">
              <w:instrText xml:space="preserve"> \* MERGEFORMAT </w:instrText>
            </w:r>
            <w:r w:rsidRPr="008A3660">
              <w:fldChar w:fldCharType="separate"/>
            </w:r>
            <w:r w:rsidR="00DD2BC4">
              <w:t>3.6.2.1</w:t>
            </w:r>
            <w:r w:rsidRPr="008A3660">
              <w:fldChar w:fldCharType="end"/>
            </w:r>
            <w:r w:rsidRPr="008A3660">
              <w:t xml:space="preserve">. </w:t>
            </w:r>
            <w:r w:rsidRPr="008A3660">
              <w:fldChar w:fldCharType="begin"/>
            </w:r>
            <w:r w:rsidRPr="008A3660">
              <w:instrText xml:space="preserve"> REF _Ref525498290 \h </w:instrText>
            </w:r>
            <w:r w:rsidR="00D91E4A" w:rsidRPr="008A3660">
              <w:instrText xml:space="preserve"> \* MERGEFORMAT </w:instrText>
            </w:r>
            <w:r w:rsidRPr="008A3660">
              <w:fldChar w:fldCharType="separate"/>
            </w:r>
            <w:r w:rsidR="00DD2BC4" w:rsidRPr="008A3660">
              <w:t>Описание полей запроса</w:t>
            </w:r>
            <w:r w:rsidRPr="008A3660">
              <w:fldChar w:fldCharType="end"/>
            </w:r>
          </w:p>
          <w:p w14:paraId="04507FDC" w14:textId="4298F4B6" w:rsidR="00041017" w:rsidRPr="008A3660" w:rsidRDefault="00041017" w:rsidP="00525F77">
            <w:pPr>
              <w:pStyle w:val="112"/>
            </w:pPr>
            <w:bookmarkStart w:id="3" w:name="OLE_LINK564"/>
            <w:bookmarkStart w:id="4" w:name="OLE_LINK565"/>
            <w:bookmarkStart w:id="5" w:name="OLE_LINK566"/>
            <w:r w:rsidRPr="008A3660">
              <w:lastRenderedPageBreak/>
              <w:t xml:space="preserve">Уточнен перечень полномочий участника-отправителя сообщения, с которым происходит обращение к </w:t>
            </w:r>
            <w:r w:rsidR="00901BE1" w:rsidRPr="008A3660">
              <w:t>ИС УНП</w:t>
            </w:r>
            <w:r w:rsidRPr="008A3660">
              <w:t xml:space="preserve"> (атрибут senderRole)</w:t>
            </w:r>
            <w:r w:rsidR="00DB5863" w:rsidRPr="008A3660">
              <w:t>.</w:t>
            </w:r>
            <w:bookmarkEnd w:id="3"/>
            <w:bookmarkEnd w:id="4"/>
            <w:bookmarkEnd w:id="5"/>
          </w:p>
          <w:p w14:paraId="00F0C3F6" w14:textId="57B15693" w:rsidR="00DB5863" w:rsidRPr="008A3660" w:rsidRDefault="00DB5863" w:rsidP="00525F77">
            <w:pPr>
              <w:pStyle w:val="112"/>
            </w:pPr>
            <w:r w:rsidRPr="008A3660">
              <w:t>Добавлено описание контейнера ImportedChange с направляемыми изменениями в ранее загруженное начисление.</w:t>
            </w:r>
          </w:p>
          <w:p w14:paraId="49531966" w14:textId="533DEA47" w:rsidR="00266EAD" w:rsidRPr="008A3660" w:rsidRDefault="00266EAD" w:rsidP="00525F77">
            <w:pPr>
              <w:pStyle w:val="112"/>
            </w:pPr>
            <w:r w:rsidRPr="008A3660">
              <w:t xml:space="preserve">Разделы </w:t>
            </w:r>
            <w:r w:rsidRPr="008A3660">
              <w:rPr>
                <w:lang w:val="en-US"/>
              </w:rPr>
              <w:fldChar w:fldCharType="begin"/>
            </w:r>
            <w:r w:rsidRPr="008A3660">
              <w:instrText xml:space="preserve"> </w:instrText>
            </w:r>
            <w:r w:rsidRPr="008A3660">
              <w:rPr>
                <w:lang w:val="en-US"/>
              </w:rPr>
              <w:instrText>REF</w:instrText>
            </w:r>
            <w:r w:rsidRPr="008A3660">
              <w:instrText xml:space="preserve"> _</w:instrText>
            </w:r>
            <w:r w:rsidRPr="008A3660">
              <w:rPr>
                <w:lang w:val="en-US"/>
              </w:rPr>
              <w:instrText>Ref</w:instrText>
            </w:r>
            <w:r w:rsidRPr="008A3660">
              <w:instrText>331452 \</w:instrText>
            </w:r>
            <w:r w:rsidRPr="008A3660">
              <w:rPr>
                <w:lang w:val="en-US"/>
              </w:rPr>
              <w:instrText>n</w:instrText>
            </w:r>
            <w:r w:rsidRPr="008A3660">
              <w:instrText xml:space="preserve"> \</w:instrText>
            </w:r>
            <w:r w:rsidRPr="008A3660">
              <w:rPr>
                <w:lang w:val="en-US"/>
              </w:rPr>
              <w:instrText>h</w:instrText>
            </w:r>
            <w:r w:rsidRPr="008A3660">
              <w:instrText xml:space="preserve"> </w:instrText>
            </w:r>
            <w:r w:rsidR="00D91E4A" w:rsidRPr="008A3660">
              <w:instrText xml:space="preserve"> \* </w:instrText>
            </w:r>
            <w:r w:rsidR="00D91E4A" w:rsidRPr="008A3660">
              <w:rPr>
                <w:lang w:val="en-US"/>
              </w:rPr>
              <w:instrText>MERGEFORMAT</w:instrText>
            </w:r>
            <w:r w:rsidR="00D91E4A" w:rsidRPr="008A3660">
              <w:instrText xml:space="preserve"> </w:instrText>
            </w:r>
            <w:r w:rsidRPr="008A3660">
              <w:rPr>
                <w:lang w:val="en-US"/>
              </w:rPr>
            </w:r>
            <w:r w:rsidRPr="008A3660">
              <w:rPr>
                <w:lang w:val="en-US"/>
              </w:rPr>
              <w:fldChar w:fldCharType="separate"/>
            </w:r>
            <w:r w:rsidR="00DD2BC4" w:rsidRPr="00DD2BC4">
              <w:t>3.6.2.3</w:t>
            </w:r>
            <w:r w:rsidRPr="008A3660">
              <w:rPr>
                <w:lang w:val="en-US"/>
              </w:rPr>
              <w:fldChar w:fldCharType="end"/>
            </w:r>
            <w:r w:rsidRPr="008A3660">
              <w:t>.</w:t>
            </w:r>
            <w:r w:rsidRPr="008A3660">
              <w:rPr>
                <w:lang w:val="en-US"/>
              </w:rPr>
              <w:t> </w:t>
            </w:r>
            <w:r w:rsidRPr="008A3660">
              <w:rPr>
                <w:lang w:val="en-US"/>
              </w:rPr>
              <w:fldChar w:fldCharType="begin"/>
            </w:r>
            <w:r w:rsidRPr="008A3660">
              <w:instrText xml:space="preserve"> </w:instrText>
            </w:r>
            <w:r w:rsidRPr="008A3660">
              <w:rPr>
                <w:lang w:val="en-US"/>
              </w:rPr>
              <w:instrText>REF</w:instrText>
            </w:r>
            <w:r w:rsidRPr="008A3660">
              <w:instrText xml:space="preserve"> _</w:instrText>
            </w:r>
            <w:r w:rsidRPr="008A3660">
              <w:rPr>
                <w:lang w:val="en-US"/>
              </w:rPr>
              <w:instrText>Ref</w:instrText>
            </w:r>
            <w:r w:rsidRPr="008A3660">
              <w:instrText>331459 \</w:instrText>
            </w:r>
            <w:r w:rsidRPr="008A3660">
              <w:rPr>
                <w:lang w:val="en-US"/>
              </w:rPr>
              <w:instrText>h</w:instrText>
            </w:r>
            <w:r w:rsidRPr="008A3660">
              <w:instrText xml:space="preserve"> </w:instrText>
            </w:r>
            <w:r w:rsidR="00D91E4A" w:rsidRPr="008A3660">
              <w:instrText xml:space="preserve"> \* </w:instrText>
            </w:r>
            <w:r w:rsidR="00D91E4A" w:rsidRPr="008A3660">
              <w:rPr>
                <w:lang w:val="en-US"/>
              </w:rPr>
              <w:instrText>MERGEFORMAT</w:instrText>
            </w:r>
            <w:r w:rsidR="00D91E4A" w:rsidRPr="008A3660">
              <w:instrText xml:space="preserve"> </w:instrText>
            </w:r>
            <w:r w:rsidRPr="008A3660">
              <w:rPr>
                <w:lang w:val="en-US"/>
              </w:rPr>
            </w:r>
            <w:r w:rsidRPr="008A3660">
              <w:rPr>
                <w:lang w:val="en-US"/>
              </w:rPr>
              <w:fldChar w:fldCharType="separate"/>
            </w:r>
            <w:r w:rsidR="00DD2BC4" w:rsidRPr="008A3660">
              <w:t>Описание проверок запроса</w:t>
            </w:r>
            <w:r w:rsidRPr="008A3660">
              <w:rPr>
                <w:lang w:val="en-US"/>
              </w:rPr>
              <w:fldChar w:fldCharType="end"/>
            </w:r>
            <w:r w:rsidRPr="008A3660">
              <w:t xml:space="preserve">, </w:t>
            </w:r>
            <w:r w:rsidRPr="008A3660">
              <w:rPr>
                <w:lang w:val="en-US"/>
              </w:rPr>
              <w:fldChar w:fldCharType="begin"/>
            </w:r>
            <w:r w:rsidRPr="008A3660">
              <w:instrText xml:space="preserve"> </w:instrText>
            </w:r>
            <w:r w:rsidRPr="008A3660">
              <w:rPr>
                <w:lang w:val="en-US"/>
              </w:rPr>
              <w:instrText>REF</w:instrText>
            </w:r>
            <w:r w:rsidRPr="008A3660">
              <w:instrText xml:space="preserve"> _</w:instrText>
            </w:r>
            <w:r w:rsidRPr="008A3660">
              <w:rPr>
                <w:lang w:val="en-US"/>
              </w:rPr>
              <w:instrText>Ref</w:instrText>
            </w:r>
            <w:r w:rsidRPr="008A3660">
              <w:instrText>331675 \</w:instrText>
            </w:r>
            <w:r w:rsidRPr="008A3660">
              <w:rPr>
                <w:lang w:val="en-US"/>
              </w:rPr>
              <w:instrText>n</w:instrText>
            </w:r>
            <w:r w:rsidRPr="008A3660">
              <w:instrText xml:space="preserve"> \</w:instrText>
            </w:r>
            <w:r w:rsidRPr="008A3660">
              <w:rPr>
                <w:lang w:val="en-US"/>
              </w:rPr>
              <w:instrText>h</w:instrText>
            </w:r>
            <w:r w:rsidRPr="008A3660">
              <w:instrText xml:space="preserve"> </w:instrText>
            </w:r>
            <w:r w:rsidR="00D91E4A" w:rsidRPr="008A3660">
              <w:instrText xml:space="preserve"> \* </w:instrText>
            </w:r>
            <w:r w:rsidR="00D91E4A" w:rsidRPr="008A3660">
              <w:rPr>
                <w:lang w:val="en-US"/>
              </w:rPr>
              <w:instrText>MERGEFORMAT</w:instrText>
            </w:r>
            <w:r w:rsidR="00D91E4A" w:rsidRPr="008A3660">
              <w:instrText xml:space="preserve"> </w:instrText>
            </w:r>
            <w:r w:rsidRPr="008A3660">
              <w:rPr>
                <w:lang w:val="en-US"/>
              </w:rPr>
            </w:r>
            <w:r w:rsidRPr="008A3660">
              <w:rPr>
                <w:lang w:val="en-US"/>
              </w:rPr>
              <w:fldChar w:fldCharType="separate"/>
            </w:r>
            <w:r w:rsidR="00DD2BC4" w:rsidRPr="00DD2BC4">
              <w:t>3.6.2.4</w:t>
            </w:r>
            <w:r w:rsidRPr="008A3660">
              <w:rPr>
                <w:lang w:val="en-US"/>
              </w:rPr>
              <w:fldChar w:fldCharType="end"/>
            </w:r>
            <w:r w:rsidRPr="008A3660">
              <w:t>.</w:t>
            </w:r>
            <w:r w:rsidRPr="008A3660">
              <w:rPr>
                <w:lang w:val="en-US"/>
              </w:rPr>
              <w:t> </w:t>
            </w:r>
            <w:r w:rsidRPr="008A3660">
              <w:rPr>
                <w:lang w:val="en-US"/>
              </w:rPr>
              <w:fldChar w:fldCharType="begin"/>
            </w:r>
            <w:r w:rsidRPr="008A3660">
              <w:instrText xml:space="preserve"> </w:instrText>
            </w:r>
            <w:r w:rsidRPr="008A3660">
              <w:rPr>
                <w:lang w:val="en-US"/>
              </w:rPr>
              <w:instrText>REF</w:instrText>
            </w:r>
            <w:r w:rsidRPr="008A3660">
              <w:instrText xml:space="preserve"> _</w:instrText>
            </w:r>
            <w:r w:rsidRPr="008A3660">
              <w:rPr>
                <w:lang w:val="en-US"/>
              </w:rPr>
              <w:instrText>Ref</w:instrText>
            </w:r>
            <w:r w:rsidRPr="008A3660">
              <w:instrText>331680 \</w:instrText>
            </w:r>
            <w:r w:rsidRPr="008A3660">
              <w:rPr>
                <w:lang w:val="en-US"/>
              </w:rPr>
              <w:instrText>h</w:instrText>
            </w:r>
            <w:r w:rsidRPr="008A3660">
              <w:instrText xml:space="preserve"> </w:instrText>
            </w:r>
            <w:r w:rsidR="00D91E4A" w:rsidRPr="008A3660">
              <w:instrText xml:space="preserve"> \* </w:instrText>
            </w:r>
            <w:r w:rsidR="00D91E4A" w:rsidRPr="008A3660">
              <w:rPr>
                <w:lang w:val="en-US"/>
              </w:rPr>
              <w:instrText>MERGEFORMAT</w:instrText>
            </w:r>
            <w:r w:rsidR="00D91E4A" w:rsidRPr="008A3660">
              <w:instrText xml:space="preserve"> </w:instrText>
            </w:r>
            <w:r w:rsidRPr="008A3660">
              <w:rPr>
                <w:lang w:val="en-US"/>
              </w:rPr>
            </w:r>
            <w:r w:rsidRPr="008A3660">
              <w:rPr>
                <w:lang w:val="en-US"/>
              </w:rPr>
              <w:fldChar w:fldCharType="separate"/>
            </w:r>
            <w:r w:rsidR="00DD2BC4" w:rsidRPr="008A3660">
              <w:t>Описание кодов возвратов при ошибках и неуспешных проверок</w:t>
            </w:r>
            <w:r w:rsidRPr="008A3660">
              <w:rPr>
                <w:lang w:val="en-US"/>
              </w:rPr>
              <w:fldChar w:fldCharType="end"/>
            </w:r>
          </w:p>
          <w:p w14:paraId="47C0E972" w14:textId="3206B274" w:rsidR="00266EAD" w:rsidRPr="008A3660" w:rsidRDefault="00266EAD" w:rsidP="00525F77">
            <w:pPr>
              <w:pStyle w:val="112"/>
            </w:pPr>
            <w:r w:rsidRPr="008A3660">
              <w:t>Уточнено описание проверки с кодом ошибки «232», «236», добавлена проверка с кодом ошибки «111» и проверка актуальности номера версии ВС, удалена проверка с кодом ошибки «39», добавлено описание проверки указания актуального номера версии ВС в запросе</w:t>
            </w:r>
          </w:p>
          <w:p w14:paraId="45F8E1C9" w14:textId="1C88334C" w:rsidR="000F0DFD" w:rsidRPr="008A3660" w:rsidRDefault="000F0DFD" w:rsidP="00525F77">
            <w:pPr>
              <w:pStyle w:val="112"/>
            </w:pPr>
            <w:r w:rsidRPr="008A3660">
              <w:t xml:space="preserve">Раздел </w:t>
            </w:r>
            <w:r w:rsidRPr="008A3660">
              <w:rPr>
                <w:lang w:val="en-US"/>
              </w:rPr>
              <w:fldChar w:fldCharType="begin"/>
            </w:r>
            <w:r w:rsidRPr="008A3660">
              <w:instrText xml:space="preserve"> </w:instrText>
            </w:r>
            <w:r w:rsidRPr="008A3660">
              <w:rPr>
                <w:lang w:val="en-US"/>
              </w:rPr>
              <w:instrText>REF</w:instrText>
            </w:r>
            <w:r w:rsidRPr="008A3660">
              <w:instrText xml:space="preserve"> _</w:instrText>
            </w:r>
            <w:r w:rsidRPr="008A3660">
              <w:rPr>
                <w:lang w:val="en-US"/>
              </w:rPr>
              <w:instrText>Ref</w:instrText>
            </w:r>
            <w:r w:rsidRPr="008A3660">
              <w:instrText>525506220 \</w:instrText>
            </w:r>
            <w:r w:rsidRPr="008A3660">
              <w:rPr>
                <w:lang w:val="en-US"/>
              </w:rPr>
              <w:instrText>n</w:instrText>
            </w:r>
            <w:r w:rsidRPr="008A3660">
              <w:instrText xml:space="preserve"> \</w:instrText>
            </w:r>
            <w:r w:rsidRPr="008A3660">
              <w:rPr>
                <w:lang w:val="en-US"/>
              </w:rPr>
              <w:instrText>h</w:instrText>
            </w:r>
            <w:r w:rsidRPr="008A3660">
              <w:instrText xml:space="preserve"> </w:instrText>
            </w:r>
            <w:r w:rsidR="00D91E4A" w:rsidRPr="008A3660">
              <w:instrText xml:space="preserve"> \* </w:instrText>
            </w:r>
            <w:r w:rsidR="00D91E4A" w:rsidRPr="008A3660">
              <w:rPr>
                <w:lang w:val="en-US"/>
              </w:rPr>
              <w:instrText>MERGEFORMAT</w:instrText>
            </w:r>
            <w:r w:rsidR="00D91E4A" w:rsidRPr="008A3660">
              <w:instrText xml:space="preserve"> </w:instrText>
            </w:r>
            <w:r w:rsidRPr="008A3660">
              <w:rPr>
                <w:lang w:val="en-US"/>
              </w:rPr>
            </w:r>
            <w:r w:rsidRPr="008A3660">
              <w:rPr>
                <w:lang w:val="en-US"/>
              </w:rPr>
              <w:fldChar w:fldCharType="separate"/>
            </w:r>
            <w:r w:rsidR="00DD2BC4" w:rsidRPr="00DD2BC4">
              <w:t>3.7.2.1</w:t>
            </w:r>
            <w:r w:rsidRPr="008A3660">
              <w:rPr>
                <w:lang w:val="en-US"/>
              </w:rPr>
              <w:fldChar w:fldCharType="end"/>
            </w:r>
            <w:r w:rsidRPr="008A3660">
              <w:t>.</w:t>
            </w:r>
            <w:r w:rsidR="008219B6" w:rsidRPr="008A3660">
              <w:t> </w:t>
            </w:r>
            <w:r w:rsidRPr="008A3660">
              <w:rPr>
                <w:lang w:val="en-US"/>
              </w:rPr>
              <w:fldChar w:fldCharType="begin"/>
            </w:r>
            <w:r w:rsidRPr="008A3660">
              <w:instrText xml:space="preserve"> </w:instrText>
            </w:r>
            <w:r w:rsidRPr="008A3660">
              <w:rPr>
                <w:lang w:val="en-US"/>
              </w:rPr>
              <w:instrText>REF</w:instrText>
            </w:r>
            <w:r w:rsidRPr="008A3660">
              <w:instrText xml:space="preserve"> _</w:instrText>
            </w:r>
            <w:r w:rsidRPr="008A3660">
              <w:rPr>
                <w:lang w:val="en-US"/>
              </w:rPr>
              <w:instrText>Ref</w:instrText>
            </w:r>
            <w:r w:rsidRPr="008A3660">
              <w:instrText>525506220 \</w:instrText>
            </w:r>
            <w:r w:rsidRPr="008A3660">
              <w:rPr>
                <w:lang w:val="en-US"/>
              </w:rPr>
              <w:instrText>h</w:instrText>
            </w:r>
            <w:r w:rsidRPr="008A3660">
              <w:instrText xml:space="preserve"> </w:instrText>
            </w:r>
            <w:r w:rsidR="00D91E4A" w:rsidRPr="008A3660">
              <w:instrText xml:space="preserve"> \* </w:instrText>
            </w:r>
            <w:r w:rsidR="00D91E4A" w:rsidRPr="008A3660">
              <w:rPr>
                <w:lang w:val="en-US"/>
              </w:rPr>
              <w:instrText>MERGEFORMAT</w:instrText>
            </w:r>
            <w:r w:rsidR="00D91E4A" w:rsidRPr="008A3660">
              <w:instrText xml:space="preserve"> </w:instrText>
            </w:r>
            <w:r w:rsidRPr="008A3660">
              <w:rPr>
                <w:lang w:val="en-US"/>
              </w:rPr>
            </w:r>
            <w:r w:rsidRPr="008A3660">
              <w:rPr>
                <w:lang w:val="en-US"/>
              </w:rPr>
              <w:fldChar w:fldCharType="separate"/>
            </w:r>
            <w:r w:rsidR="00DD2BC4" w:rsidRPr="008A3660">
              <w:t>Описание полей запроса</w:t>
            </w:r>
            <w:r w:rsidRPr="008A3660">
              <w:rPr>
                <w:lang w:val="en-US"/>
              </w:rPr>
              <w:fldChar w:fldCharType="end"/>
            </w:r>
          </w:p>
          <w:p w14:paraId="6214799C" w14:textId="356C6253" w:rsidR="000F0DFD" w:rsidRPr="008A3660" w:rsidRDefault="000F0DFD" w:rsidP="00525F77">
            <w:pPr>
              <w:pStyle w:val="112"/>
            </w:pPr>
            <w:r w:rsidRPr="008A3660">
              <w:t>Уточнен перечень полномочий участника-отправителя сообщения, с которым происходит обращение к ИС УНП (атрибут senderRole).</w:t>
            </w:r>
          </w:p>
          <w:p w14:paraId="1A04E4D1" w14:textId="5F6182D2" w:rsidR="000F0DFD" w:rsidRPr="008A3660" w:rsidRDefault="000F0DFD" w:rsidP="00525F77">
            <w:pPr>
              <w:pStyle w:val="112"/>
            </w:pPr>
            <w:r w:rsidRPr="008A3660">
              <w:t>Добавлено описание контейнера ImportedChange с направляемыми изменениями в ранее загруженный платеж.</w:t>
            </w:r>
          </w:p>
          <w:p w14:paraId="3AE48E4D" w14:textId="2BD71727" w:rsidR="00BB7E10" w:rsidRPr="008A3660" w:rsidRDefault="00BB7E10" w:rsidP="00525F77">
            <w:pPr>
              <w:pStyle w:val="112"/>
            </w:pPr>
            <w:r w:rsidRPr="008A3660">
              <w:t xml:space="preserve">Разделы </w:t>
            </w:r>
            <w:r w:rsidRPr="008A3660">
              <w:rPr>
                <w:lang w:val="en-US"/>
              </w:rPr>
              <w:fldChar w:fldCharType="begin"/>
            </w:r>
            <w:r w:rsidRPr="008A3660">
              <w:instrText xml:space="preserve"> </w:instrText>
            </w:r>
            <w:r w:rsidRPr="008A3660">
              <w:rPr>
                <w:lang w:val="en-US"/>
              </w:rPr>
              <w:instrText>REF</w:instrText>
            </w:r>
            <w:r w:rsidRPr="008A3660">
              <w:instrText xml:space="preserve"> _</w:instrText>
            </w:r>
            <w:r w:rsidRPr="008A3660">
              <w:rPr>
                <w:lang w:val="en-US"/>
              </w:rPr>
              <w:instrText>Ref</w:instrText>
            </w:r>
            <w:r w:rsidRPr="008A3660">
              <w:instrText>333600 \</w:instrText>
            </w:r>
            <w:r w:rsidRPr="008A3660">
              <w:rPr>
                <w:lang w:val="en-US"/>
              </w:rPr>
              <w:instrText>n</w:instrText>
            </w:r>
            <w:r w:rsidRPr="008A3660">
              <w:instrText xml:space="preserve"> \</w:instrText>
            </w:r>
            <w:r w:rsidRPr="008A3660">
              <w:rPr>
                <w:lang w:val="en-US"/>
              </w:rPr>
              <w:instrText>h</w:instrText>
            </w:r>
            <w:r w:rsidRPr="008A3660">
              <w:instrText xml:space="preserve"> </w:instrText>
            </w:r>
            <w:r w:rsidR="00D91E4A" w:rsidRPr="008A3660">
              <w:instrText xml:space="preserve"> \* </w:instrText>
            </w:r>
            <w:r w:rsidR="00D91E4A" w:rsidRPr="008A3660">
              <w:rPr>
                <w:lang w:val="en-US"/>
              </w:rPr>
              <w:instrText>MERGEFORMAT</w:instrText>
            </w:r>
            <w:r w:rsidR="00D91E4A" w:rsidRPr="008A3660">
              <w:instrText xml:space="preserve"> </w:instrText>
            </w:r>
            <w:r w:rsidRPr="008A3660">
              <w:rPr>
                <w:lang w:val="en-US"/>
              </w:rPr>
            </w:r>
            <w:r w:rsidRPr="008A3660">
              <w:rPr>
                <w:lang w:val="en-US"/>
              </w:rPr>
              <w:fldChar w:fldCharType="separate"/>
            </w:r>
            <w:r w:rsidR="00DD2BC4" w:rsidRPr="00DD2BC4">
              <w:t>3.7.2.3</w:t>
            </w:r>
            <w:r w:rsidRPr="008A3660">
              <w:rPr>
                <w:lang w:val="en-US"/>
              </w:rPr>
              <w:fldChar w:fldCharType="end"/>
            </w:r>
            <w:r w:rsidRPr="008A3660">
              <w:t>.</w:t>
            </w:r>
            <w:r w:rsidR="008219B6" w:rsidRPr="008A3660">
              <w:t> </w:t>
            </w:r>
            <w:r w:rsidRPr="008A3660">
              <w:rPr>
                <w:lang w:val="en-US"/>
              </w:rPr>
              <w:fldChar w:fldCharType="begin"/>
            </w:r>
            <w:r w:rsidRPr="008A3660">
              <w:instrText xml:space="preserve"> </w:instrText>
            </w:r>
            <w:r w:rsidRPr="008A3660">
              <w:rPr>
                <w:lang w:val="en-US"/>
              </w:rPr>
              <w:instrText>REF</w:instrText>
            </w:r>
            <w:r w:rsidRPr="008A3660">
              <w:instrText xml:space="preserve"> _</w:instrText>
            </w:r>
            <w:r w:rsidRPr="008A3660">
              <w:rPr>
                <w:lang w:val="en-US"/>
              </w:rPr>
              <w:instrText>Ref</w:instrText>
            </w:r>
            <w:r w:rsidRPr="008A3660">
              <w:instrText>333602 \</w:instrText>
            </w:r>
            <w:r w:rsidRPr="008A3660">
              <w:rPr>
                <w:lang w:val="en-US"/>
              </w:rPr>
              <w:instrText>h</w:instrText>
            </w:r>
            <w:r w:rsidRPr="008A3660">
              <w:instrText xml:space="preserve"> </w:instrText>
            </w:r>
            <w:r w:rsidR="00D91E4A" w:rsidRPr="008A3660">
              <w:instrText xml:space="preserve"> \* </w:instrText>
            </w:r>
            <w:r w:rsidR="00D91E4A" w:rsidRPr="008A3660">
              <w:rPr>
                <w:lang w:val="en-US"/>
              </w:rPr>
              <w:instrText>MERGEFORMAT</w:instrText>
            </w:r>
            <w:r w:rsidR="00D91E4A" w:rsidRPr="008A3660">
              <w:instrText xml:space="preserve"> </w:instrText>
            </w:r>
            <w:r w:rsidRPr="008A3660">
              <w:rPr>
                <w:lang w:val="en-US"/>
              </w:rPr>
            </w:r>
            <w:r w:rsidRPr="008A3660">
              <w:rPr>
                <w:lang w:val="en-US"/>
              </w:rPr>
              <w:fldChar w:fldCharType="separate"/>
            </w:r>
            <w:r w:rsidR="00DD2BC4" w:rsidRPr="008A3660">
              <w:t>Описание проверок запроса</w:t>
            </w:r>
            <w:r w:rsidRPr="008A3660">
              <w:rPr>
                <w:lang w:val="en-US"/>
              </w:rPr>
              <w:fldChar w:fldCharType="end"/>
            </w:r>
            <w:r w:rsidRPr="008A3660">
              <w:t xml:space="preserve">, </w:t>
            </w:r>
            <w:r w:rsidRPr="008A3660">
              <w:rPr>
                <w:lang w:val="en-US"/>
              </w:rPr>
              <w:fldChar w:fldCharType="begin"/>
            </w:r>
            <w:r w:rsidRPr="008A3660">
              <w:instrText xml:space="preserve"> </w:instrText>
            </w:r>
            <w:r w:rsidRPr="008A3660">
              <w:rPr>
                <w:lang w:val="en-US"/>
              </w:rPr>
              <w:instrText>REF</w:instrText>
            </w:r>
            <w:r w:rsidRPr="008A3660">
              <w:instrText xml:space="preserve"> _</w:instrText>
            </w:r>
            <w:r w:rsidRPr="008A3660">
              <w:rPr>
                <w:lang w:val="en-US"/>
              </w:rPr>
              <w:instrText>Ref</w:instrText>
            </w:r>
            <w:r w:rsidRPr="008A3660">
              <w:instrText>333656 \</w:instrText>
            </w:r>
            <w:r w:rsidRPr="008A3660">
              <w:rPr>
                <w:lang w:val="en-US"/>
              </w:rPr>
              <w:instrText>n</w:instrText>
            </w:r>
            <w:r w:rsidRPr="008A3660">
              <w:instrText xml:space="preserve"> \</w:instrText>
            </w:r>
            <w:r w:rsidRPr="008A3660">
              <w:rPr>
                <w:lang w:val="en-US"/>
              </w:rPr>
              <w:instrText>h</w:instrText>
            </w:r>
            <w:r w:rsidRPr="008A3660">
              <w:instrText xml:space="preserve"> </w:instrText>
            </w:r>
            <w:r w:rsidR="00D91E4A" w:rsidRPr="008A3660">
              <w:instrText xml:space="preserve"> \* </w:instrText>
            </w:r>
            <w:r w:rsidR="00D91E4A" w:rsidRPr="008A3660">
              <w:rPr>
                <w:lang w:val="en-US"/>
              </w:rPr>
              <w:instrText>MERGEFORMAT</w:instrText>
            </w:r>
            <w:r w:rsidR="00D91E4A" w:rsidRPr="008A3660">
              <w:instrText xml:space="preserve"> </w:instrText>
            </w:r>
            <w:r w:rsidRPr="008A3660">
              <w:rPr>
                <w:lang w:val="en-US"/>
              </w:rPr>
            </w:r>
            <w:r w:rsidRPr="008A3660">
              <w:rPr>
                <w:lang w:val="en-US"/>
              </w:rPr>
              <w:fldChar w:fldCharType="separate"/>
            </w:r>
            <w:r w:rsidR="00DD2BC4" w:rsidRPr="00DD2BC4">
              <w:t>3.7.2.4</w:t>
            </w:r>
            <w:r w:rsidRPr="008A3660">
              <w:rPr>
                <w:lang w:val="en-US"/>
              </w:rPr>
              <w:fldChar w:fldCharType="end"/>
            </w:r>
            <w:r w:rsidRPr="008A3660">
              <w:t>.</w:t>
            </w:r>
            <w:r w:rsidRPr="008A3660">
              <w:rPr>
                <w:lang w:val="en-US"/>
              </w:rPr>
              <w:fldChar w:fldCharType="begin"/>
            </w:r>
            <w:r w:rsidRPr="008A3660">
              <w:instrText xml:space="preserve"> </w:instrText>
            </w:r>
            <w:r w:rsidRPr="008A3660">
              <w:rPr>
                <w:lang w:val="en-US"/>
              </w:rPr>
              <w:instrText>REF</w:instrText>
            </w:r>
            <w:r w:rsidRPr="008A3660">
              <w:instrText xml:space="preserve"> _</w:instrText>
            </w:r>
            <w:r w:rsidRPr="008A3660">
              <w:rPr>
                <w:lang w:val="en-US"/>
              </w:rPr>
              <w:instrText>Ref</w:instrText>
            </w:r>
            <w:r w:rsidRPr="008A3660">
              <w:instrText>333661 \</w:instrText>
            </w:r>
            <w:r w:rsidRPr="008A3660">
              <w:rPr>
                <w:lang w:val="en-US"/>
              </w:rPr>
              <w:instrText>h</w:instrText>
            </w:r>
            <w:r w:rsidRPr="008A3660">
              <w:instrText xml:space="preserve"> </w:instrText>
            </w:r>
            <w:r w:rsidR="00D91E4A" w:rsidRPr="008A3660">
              <w:instrText xml:space="preserve"> \* </w:instrText>
            </w:r>
            <w:r w:rsidR="00D91E4A" w:rsidRPr="008A3660">
              <w:rPr>
                <w:lang w:val="en-US"/>
              </w:rPr>
              <w:instrText>MERGEFORMAT</w:instrText>
            </w:r>
            <w:r w:rsidR="00D91E4A" w:rsidRPr="008A3660">
              <w:instrText xml:space="preserve"> </w:instrText>
            </w:r>
            <w:r w:rsidRPr="008A3660">
              <w:rPr>
                <w:lang w:val="en-US"/>
              </w:rPr>
            </w:r>
            <w:r w:rsidRPr="008A3660">
              <w:rPr>
                <w:lang w:val="en-US"/>
              </w:rPr>
              <w:fldChar w:fldCharType="separate"/>
            </w:r>
            <w:r w:rsidR="00DD2BC4" w:rsidRPr="008A3660">
              <w:t>Описание кодов возвратов при ошибках и неуспешных проверках</w:t>
            </w:r>
            <w:r w:rsidRPr="008A3660">
              <w:rPr>
                <w:lang w:val="en-US"/>
              </w:rPr>
              <w:fldChar w:fldCharType="end"/>
            </w:r>
          </w:p>
          <w:p w14:paraId="7E8D5836" w14:textId="0E314B60" w:rsidR="00BB7E10" w:rsidRPr="008A3660" w:rsidRDefault="00BB7E10" w:rsidP="00525F77">
            <w:pPr>
              <w:pStyle w:val="112"/>
            </w:pPr>
            <w:r w:rsidRPr="008A3660">
              <w:t>Уточнено описание проверки с кодом ошибки «5», «7», «23», «302», «331», «236», добавлена проверка с кодом ошибки «111» и проверка актуальности номера версии ВС, удалена проверка с кодом ошибки «39», добавлено описание проверки указания актуального номера версии в запросе.</w:t>
            </w:r>
          </w:p>
          <w:p w14:paraId="1425617E" w14:textId="486AEE40" w:rsidR="00963262" w:rsidRPr="008A3660" w:rsidRDefault="00963262" w:rsidP="00525F77">
            <w:pPr>
              <w:pStyle w:val="112"/>
            </w:pPr>
            <w:r w:rsidRPr="008A3660">
              <w:fldChar w:fldCharType="begin"/>
            </w:r>
            <w:r w:rsidRPr="008A3660">
              <w:instrText xml:space="preserve"> REF _Ref525507223 \n \h </w:instrText>
            </w:r>
            <w:r w:rsidR="00D91E4A" w:rsidRPr="008A3660">
              <w:instrText xml:space="preserve"> \* MERGEFORMAT </w:instrText>
            </w:r>
            <w:r w:rsidRPr="008A3660">
              <w:fldChar w:fldCharType="separate"/>
            </w:r>
            <w:r w:rsidR="00DD2BC4">
              <w:t>3.8.2.1</w:t>
            </w:r>
            <w:r w:rsidRPr="008A3660">
              <w:fldChar w:fldCharType="end"/>
            </w:r>
            <w:r w:rsidRPr="008A3660">
              <w:t>.</w:t>
            </w:r>
            <w:r w:rsidR="008219B6" w:rsidRPr="008A3660">
              <w:t> </w:t>
            </w:r>
            <w:r w:rsidRPr="008A3660">
              <w:fldChar w:fldCharType="begin"/>
            </w:r>
            <w:r w:rsidRPr="008A3660">
              <w:instrText xml:space="preserve"> REF _Ref525507223 \h </w:instrText>
            </w:r>
            <w:r w:rsidR="00D91E4A" w:rsidRPr="008A3660">
              <w:instrText xml:space="preserve"> \* MERGEFORMAT </w:instrText>
            </w:r>
            <w:r w:rsidRPr="008A3660">
              <w:fldChar w:fldCharType="separate"/>
            </w:r>
            <w:r w:rsidR="00DD2BC4" w:rsidRPr="008A3660">
              <w:rPr>
                <w:u w:color="000000"/>
                <w:bdr w:val="nil"/>
                <w:lang w:eastAsia="ru-RU"/>
              </w:rPr>
              <w:t>Описание полей запроса</w:t>
            </w:r>
            <w:r w:rsidRPr="008A3660">
              <w:fldChar w:fldCharType="end"/>
            </w:r>
          </w:p>
          <w:p w14:paraId="2B807F78" w14:textId="55606CAA" w:rsidR="00963262" w:rsidRPr="008A3660" w:rsidRDefault="00963262" w:rsidP="00525F77">
            <w:pPr>
              <w:pStyle w:val="112"/>
            </w:pPr>
            <w:r w:rsidRPr="008A3660">
              <w:t xml:space="preserve">Уточнен перечень полномочий участника-отправителя сообщения, с которым происходит обращение </w:t>
            </w:r>
            <w:r w:rsidR="00363495" w:rsidRPr="008A3660">
              <w:t xml:space="preserve">к </w:t>
            </w:r>
            <w:r w:rsidR="00BA7A05" w:rsidRPr="008A3660">
              <w:t>ИС УНП</w:t>
            </w:r>
            <w:r w:rsidR="00363495" w:rsidRPr="008A3660">
              <w:t xml:space="preserve"> (атрибут senderRole).</w:t>
            </w:r>
          </w:p>
          <w:p w14:paraId="43AA73CD" w14:textId="3419B25A" w:rsidR="00963262" w:rsidRPr="008A3660" w:rsidRDefault="00363495" w:rsidP="00525F77">
            <w:pPr>
              <w:pStyle w:val="112"/>
            </w:pPr>
            <w:r w:rsidRPr="008A3660">
              <w:t>Д</w:t>
            </w:r>
            <w:r w:rsidR="00963262" w:rsidRPr="008A3660">
              <w:t xml:space="preserve">обавлено описание контейнера ImportedChange с направляемыми изменениями в ранее загруженный </w:t>
            </w:r>
            <w:r w:rsidR="00B449D1" w:rsidRPr="008A3660">
              <w:t>возврат</w:t>
            </w:r>
          </w:p>
          <w:p w14:paraId="58DC05A1" w14:textId="25AC6A76" w:rsidR="00CC398B" w:rsidRPr="008A3660" w:rsidRDefault="00CC398B" w:rsidP="00525F77">
            <w:pPr>
              <w:pStyle w:val="112"/>
            </w:pPr>
            <w:r w:rsidRPr="008A3660">
              <w:t xml:space="preserve">Разделы </w:t>
            </w:r>
            <w:r w:rsidRPr="008A3660">
              <w:fldChar w:fldCharType="begin"/>
            </w:r>
            <w:r w:rsidRPr="008A3660">
              <w:instrText xml:space="preserve"> REF _Ref335802 \n \h </w:instrText>
            </w:r>
            <w:r w:rsidR="00D91E4A" w:rsidRPr="008A3660">
              <w:instrText xml:space="preserve"> \* MERGEFORMAT </w:instrText>
            </w:r>
            <w:r w:rsidRPr="008A3660">
              <w:fldChar w:fldCharType="separate"/>
            </w:r>
            <w:r w:rsidR="00DD2BC4">
              <w:t>3.8.2.3</w:t>
            </w:r>
            <w:r w:rsidRPr="008A3660">
              <w:fldChar w:fldCharType="end"/>
            </w:r>
            <w:r w:rsidRPr="008A3660">
              <w:t>.</w:t>
            </w:r>
            <w:r w:rsidR="008219B6" w:rsidRPr="008A3660">
              <w:t> </w:t>
            </w:r>
            <w:r w:rsidRPr="008A3660">
              <w:fldChar w:fldCharType="begin"/>
            </w:r>
            <w:r w:rsidRPr="008A3660">
              <w:instrText xml:space="preserve"> REF _Ref335802 \h </w:instrText>
            </w:r>
            <w:r w:rsidR="00D91E4A" w:rsidRPr="008A3660">
              <w:instrText xml:space="preserve"> \* MERGEFORMAT </w:instrText>
            </w:r>
            <w:r w:rsidRPr="008A3660">
              <w:fldChar w:fldCharType="separate"/>
            </w:r>
            <w:r w:rsidR="00DD2BC4" w:rsidRPr="008A3660">
              <w:t>Описание</w:t>
            </w:r>
            <w:r w:rsidR="00DD2BC4" w:rsidRPr="008A3660">
              <w:rPr>
                <w:u w:color="000000"/>
                <w:bdr w:val="nil"/>
                <w:lang w:eastAsia="ru-RU"/>
              </w:rPr>
              <w:t xml:space="preserve"> проверок запроса</w:t>
            </w:r>
            <w:r w:rsidRPr="008A3660">
              <w:fldChar w:fldCharType="end"/>
            </w:r>
            <w:r w:rsidRPr="008A3660">
              <w:t xml:space="preserve">, </w:t>
            </w:r>
            <w:r w:rsidRPr="008A3660">
              <w:fldChar w:fldCharType="begin"/>
            </w:r>
            <w:r w:rsidRPr="008A3660">
              <w:instrText xml:space="preserve"> REF _Ref497407315 \n \h </w:instrText>
            </w:r>
            <w:r w:rsidR="00D91E4A" w:rsidRPr="008A3660">
              <w:instrText xml:space="preserve"> \* MERGEFORMAT </w:instrText>
            </w:r>
            <w:r w:rsidRPr="008A3660">
              <w:fldChar w:fldCharType="separate"/>
            </w:r>
            <w:r w:rsidR="00DD2BC4">
              <w:t>3.8.2.4</w:t>
            </w:r>
            <w:r w:rsidRPr="008A3660">
              <w:fldChar w:fldCharType="end"/>
            </w:r>
            <w:r w:rsidRPr="008A3660">
              <w:t>.</w:t>
            </w:r>
            <w:r w:rsidRPr="008A3660">
              <w:fldChar w:fldCharType="begin"/>
            </w:r>
            <w:r w:rsidRPr="008A3660">
              <w:instrText xml:space="preserve"> REF _Ref497407315 \h </w:instrText>
            </w:r>
            <w:r w:rsidR="00D91E4A" w:rsidRPr="008A3660">
              <w:instrText xml:space="preserve"> \* MERGEFORMAT </w:instrText>
            </w:r>
            <w:r w:rsidRPr="008A3660">
              <w:fldChar w:fldCharType="separate"/>
            </w:r>
            <w:r w:rsidR="00DD2BC4" w:rsidRPr="008A3660">
              <w:rPr>
                <w:u w:color="000000"/>
                <w:bdr w:val="nil"/>
                <w:lang w:eastAsia="ru-RU"/>
              </w:rPr>
              <w:t>Описание кодов возвратов при ошибках и неуспешных проверок</w:t>
            </w:r>
            <w:r w:rsidRPr="008A3660">
              <w:fldChar w:fldCharType="end"/>
            </w:r>
          </w:p>
          <w:p w14:paraId="7E079F71" w14:textId="10F0CC89" w:rsidR="00CC398B" w:rsidRPr="008A3660" w:rsidRDefault="00CC398B" w:rsidP="00525F77">
            <w:pPr>
              <w:pStyle w:val="112"/>
            </w:pPr>
            <w:r w:rsidRPr="008A3660">
              <w:t>Уточнено описание проверки с кодом ошибки «5», «7», «23», «302», добавлена проверка с кодом ошибки «111», «236», удалена проверка с кодом ошибки «39», добавлено описание проверки указания актуального номера версии в запросе</w:t>
            </w:r>
          </w:p>
          <w:p w14:paraId="00E365B6" w14:textId="777CD982" w:rsidR="006C47B4" w:rsidRPr="008A3660" w:rsidRDefault="006C47B4" w:rsidP="00525F77">
            <w:pPr>
              <w:pStyle w:val="112"/>
            </w:pPr>
            <w:r w:rsidRPr="008A3660">
              <w:t xml:space="preserve">Раздел </w:t>
            </w:r>
            <w:r w:rsidRPr="008A3660">
              <w:rPr>
                <w:lang w:val="en-US"/>
              </w:rPr>
              <w:fldChar w:fldCharType="begin"/>
            </w:r>
            <w:r w:rsidRPr="008A3660">
              <w:instrText xml:space="preserve"> </w:instrText>
            </w:r>
            <w:r w:rsidRPr="008A3660">
              <w:rPr>
                <w:lang w:val="en-US"/>
              </w:rPr>
              <w:instrText>REF</w:instrText>
            </w:r>
            <w:r w:rsidRPr="008A3660">
              <w:instrText xml:space="preserve"> _</w:instrText>
            </w:r>
            <w:r w:rsidRPr="008A3660">
              <w:rPr>
                <w:lang w:val="en-US"/>
              </w:rPr>
              <w:instrText>Ref</w:instrText>
            </w:r>
            <w:r w:rsidRPr="008A3660">
              <w:instrText>525507790 \</w:instrText>
            </w:r>
            <w:r w:rsidRPr="008A3660">
              <w:rPr>
                <w:lang w:val="en-US"/>
              </w:rPr>
              <w:instrText>n</w:instrText>
            </w:r>
            <w:r w:rsidRPr="008A3660">
              <w:instrText xml:space="preserve"> \</w:instrText>
            </w:r>
            <w:r w:rsidRPr="008A3660">
              <w:rPr>
                <w:lang w:val="en-US"/>
              </w:rPr>
              <w:instrText>h</w:instrText>
            </w:r>
            <w:r w:rsidRPr="008A3660">
              <w:instrText xml:space="preserve"> </w:instrText>
            </w:r>
            <w:r w:rsidR="00D91E4A" w:rsidRPr="008A3660">
              <w:instrText xml:space="preserve"> \* </w:instrText>
            </w:r>
            <w:r w:rsidR="00D91E4A" w:rsidRPr="008A3660">
              <w:rPr>
                <w:lang w:val="en-US"/>
              </w:rPr>
              <w:instrText>MERGEFORMAT</w:instrText>
            </w:r>
            <w:r w:rsidR="00D91E4A" w:rsidRPr="008A3660">
              <w:instrText xml:space="preserve"> </w:instrText>
            </w:r>
            <w:r w:rsidRPr="008A3660">
              <w:rPr>
                <w:lang w:val="en-US"/>
              </w:rPr>
            </w:r>
            <w:r w:rsidRPr="008A3660">
              <w:rPr>
                <w:lang w:val="en-US"/>
              </w:rPr>
              <w:fldChar w:fldCharType="separate"/>
            </w:r>
            <w:r w:rsidR="00DD2BC4" w:rsidRPr="00DD2BC4">
              <w:t>3.9.2.1</w:t>
            </w:r>
            <w:r w:rsidRPr="008A3660">
              <w:rPr>
                <w:lang w:val="en-US"/>
              </w:rPr>
              <w:fldChar w:fldCharType="end"/>
            </w:r>
            <w:r w:rsidRPr="008A3660">
              <w:t xml:space="preserve">. </w:t>
            </w:r>
            <w:r w:rsidRPr="008A3660">
              <w:rPr>
                <w:lang w:val="en-US"/>
              </w:rPr>
              <w:fldChar w:fldCharType="begin"/>
            </w:r>
            <w:r w:rsidRPr="008A3660">
              <w:instrText xml:space="preserve"> </w:instrText>
            </w:r>
            <w:r w:rsidRPr="008A3660">
              <w:rPr>
                <w:lang w:val="en-US"/>
              </w:rPr>
              <w:instrText>REF</w:instrText>
            </w:r>
            <w:r w:rsidRPr="008A3660">
              <w:instrText xml:space="preserve"> _</w:instrText>
            </w:r>
            <w:r w:rsidRPr="008A3660">
              <w:rPr>
                <w:lang w:val="en-US"/>
              </w:rPr>
              <w:instrText>Ref</w:instrText>
            </w:r>
            <w:r w:rsidRPr="008A3660">
              <w:instrText>525507790 \</w:instrText>
            </w:r>
            <w:r w:rsidRPr="008A3660">
              <w:rPr>
                <w:lang w:val="en-US"/>
              </w:rPr>
              <w:instrText>h</w:instrText>
            </w:r>
            <w:r w:rsidRPr="008A3660">
              <w:instrText xml:space="preserve"> </w:instrText>
            </w:r>
            <w:r w:rsidR="00D91E4A" w:rsidRPr="008A3660">
              <w:instrText xml:space="preserve"> \* </w:instrText>
            </w:r>
            <w:r w:rsidR="00D91E4A" w:rsidRPr="008A3660">
              <w:rPr>
                <w:lang w:val="en-US"/>
              </w:rPr>
              <w:instrText>MERGEFORMAT</w:instrText>
            </w:r>
            <w:r w:rsidR="00D91E4A" w:rsidRPr="008A3660">
              <w:instrText xml:space="preserve"> </w:instrText>
            </w:r>
            <w:r w:rsidRPr="008A3660">
              <w:rPr>
                <w:lang w:val="en-US"/>
              </w:rPr>
            </w:r>
            <w:r w:rsidRPr="008A3660">
              <w:rPr>
                <w:lang w:val="en-US"/>
              </w:rPr>
              <w:fldChar w:fldCharType="separate"/>
            </w:r>
            <w:r w:rsidR="00DD2BC4" w:rsidRPr="008A3660">
              <w:t>Описание полей запроса</w:t>
            </w:r>
            <w:r w:rsidRPr="008A3660">
              <w:rPr>
                <w:lang w:val="en-US"/>
              </w:rPr>
              <w:fldChar w:fldCharType="end"/>
            </w:r>
          </w:p>
          <w:p w14:paraId="146D490F" w14:textId="1FF3C7DB" w:rsidR="00B00559" w:rsidRPr="008A3660" w:rsidRDefault="00B00559" w:rsidP="00525F77">
            <w:pPr>
              <w:pStyle w:val="112"/>
            </w:pPr>
            <w:r w:rsidRPr="008A3660">
              <w:t xml:space="preserve">Уточнен перечень полномочий участника-отправителя сообщения, с которым происходит обращение к </w:t>
            </w:r>
            <w:r w:rsidR="00BA7A05" w:rsidRPr="008A3660">
              <w:t>ИС УНП</w:t>
            </w:r>
            <w:r w:rsidRPr="008A3660">
              <w:t xml:space="preserve"> (атрибут </w:t>
            </w:r>
            <w:r w:rsidRPr="008A3660">
              <w:rPr>
                <w:lang w:val="en-US"/>
              </w:rPr>
              <w:t>senderRole</w:t>
            </w:r>
            <w:r w:rsidRPr="008A3660">
              <w:t>).</w:t>
            </w:r>
          </w:p>
          <w:p w14:paraId="06B38D46" w14:textId="6FF595A4" w:rsidR="006C47B4" w:rsidRPr="008A3660" w:rsidRDefault="00B00559" w:rsidP="00525F77">
            <w:pPr>
              <w:pStyle w:val="112"/>
            </w:pPr>
            <w:r w:rsidRPr="008A3660">
              <w:t xml:space="preserve">Добавлен атрибут </w:t>
            </w:r>
            <w:r w:rsidRPr="008A3660">
              <w:rPr>
                <w:lang w:val="en-US"/>
              </w:rPr>
              <w:t>external</w:t>
            </w:r>
            <w:r w:rsidR="00B87292" w:rsidRPr="008A3660">
              <w:t>.</w:t>
            </w:r>
          </w:p>
          <w:p w14:paraId="3B7AA712" w14:textId="3591EA3D" w:rsidR="008426B2" w:rsidRPr="008A3660" w:rsidRDefault="008426B2" w:rsidP="00525F77">
            <w:pPr>
              <w:pStyle w:val="112"/>
            </w:pPr>
            <w:r w:rsidRPr="008A3660">
              <w:t xml:space="preserve">Раздел </w:t>
            </w:r>
            <w:r w:rsidRPr="008A3660">
              <w:rPr>
                <w:lang w:val="en-US"/>
              </w:rPr>
              <w:fldChar w:fldCharType="begin"/>
            </w:r>
            <w:r w:rsidRPr="008A3660">
              <w:instrText xml:space="preserve"> </w:instrText>
            </w:r>
            <w:r w:rsidRPr="008A3660">
              <w:rPr>
                <w:lang w:val="en-US"/>
              </w:rPr>
              <w:instrText>REF</w:instrText>
            </w:r>
            <w:r w:rsidRPr="008A3660">
              <w:instrText xml:space="preserve"> _</w:instrText>
            </w:r>
            <w:r w:rsidRPr="008A3660">
              <w:rPr>
                <w:lang w:val="en-US"/>
              </w:rPr>
              <w:instrText>Ref</w:instrText>
            </w:r>
            <w:r w:rsidRPr="008A3660">
              <w:instrText>525507806 \</w:instrText>
            </w:r>
            <w:r w:rsidRPr="008A3660">
              <w:rPr>
                <w:lang w:val="en-US"/>
              </w:rPr>
              <w:instrText>n</w:instrText>
            </w:r>
            <w:r w:rsidRPr="008A3660">
              <w:instrText xml:space="preserve"> \</w:instrText>
            </w:r>
            <w:r w:rsidRPr="008A3660">
              <w:rPr>
                <w:lang w:val="en-US"/>
              </w:rPr>
              <w:instrText>h</w:instrText>
            </w:r>
            <w:r w:rsidRPr="008A3660">
              <w:instrText xml:space="preserve"> </w:instrText>
            </w:r>
            <w:r w:rsidR="00D91E4A" w:rsidRPr="008A3660">
              <w:instrText xml:space="preserve"> \* </w:instrText>
            </w:r>
            <w:r w:rsidR="00D91E4A" w:rsidRPr="008A3660">
              <w:rPr>
                <w:lang w:val="en-US"/>
              </w:rPr>
              <w:instrText>MERGEFORMAT</w:instrText>
            </w:r>
            <w:r w:rsidR="00D91E4A" w:rsidRPr="008A3660">
              <w:instrText xml:space="preserve"> </w:instrText>
            </w:r>
            <w:r w:rsidRPr="008A3660">
              <w:rPr>
                <w:lang w:val="en-US"/>
              </w:rPr>
            </w:r>
            <w:r w:rsidRPr="008A3660">
              <w:rPr>
                <w:lang w:val="en-US"/>
              </w:rPr>
              <w:fldChar w:fldCharType="separate"/>
            </w:r>
            <w:r w:rsidR="00DD2BC4" w:rsidRPr="00DD2BC4">
              <w:t>3.9.2.2</w:t>
            </w:r>
            <w:r w:rsidRPr="008A3660">
              <w:rPr>
                <w:lang w:val="en-US"/>
              </w:rPr>
              <w:fldChar w:fldCharType="end"/>
            </w:r>
            <w:r w:rsidRPr="008A3660">
              <w:t>.</w:t>
            </w:r>
            <w:r w:rsidR="008219B6" w:rsidRPr="008A3660">
              <w:t> </w:t>
            </w:r>
            <w:r w:rsidRPr="008A3660">
              <w:rPr>
                <w:lang w:val="en-US"/>
              </w:rPr>
              <w:fldChar w:fldCharType="begin"/>
            </w:r>
            <w:r w:rsidRPr="008A3660">
              <w:instrText xml:space="preserve"> </w:instrText>
            </w:r>
            <w:r w:rsidRPr="008A3660">
              <w:rPr>
                <w:lang w:val="en-US"/>
              </w:rPr>
              <w:instrText>REF</w:instrText>
            </w:r>
            <w:r w:rsidRPr="008A3660">
              <w:instrText xml:space="preserve"> _</w:instrText>
            </w:r>
            <w:r w:rsidRPr="008A3660">
              <w:rPr>
                <w:lang w:val="en-US"/>
              </w:rPr>
              <w:instrText>Ref</w:instrText>
            </w:r>
            <w:r w:rsidRPr="008A3660">
              <w:instrText>525507806 \</w:instrText>
            </w:r>
            <w:r w:rsidRPr="008A3660">
              <w:rPr>
                <w:lang w:val="en-US"/>
              </w:rPr>
              <w:instrText>h</w:instrText>
            </w:r>
            <w:r w:rsidRPr="008A3660">
              <w:instrText xml:space="preserve"> </w:instrText>
            </w:r>
            <w:r w:rsidR="00D91E4A" w:rsidRPr="008A3660">
              <w:instrText xml:space="preserve"> \* </w:instrText>
            </w:r>
            <w:r w:rsidR="00D91E4A" w:rsidRPr="008A3660">
              <w:rPr>
                <w:lang w:val="en-US"/>
              </w:rPr>
              <w:instrText>MERGEFORMAT</w:instrText>
            </w:r>
            <w:r w:rsidR="00D91E4A" w:rsidRPr="008A3660">
              <w:instrText xml:space="preserve"> </w:instrText>
            </w:r>
            <w:r w:rsidRPr="008A3660">
              <w:rPr>
                <w:lang w:val="en-US"/>
              </w:rPr>
            </w:r>
            <w:r w:rsidRPr="008A3660">
              <w:rPr>
                <w:lang w:val="en-US"/>
              </w:rPr>
              <w:fldChar w:fldCharType="separate"/>
            </w:r>
            <w:r w:rsidR="00DD2BC4" w:rsidRPr="008A3660">
              <w:t>Описание полей ответа на запрос</w:t>
            </w:r>
            <w:r w:rsidRPr="008A3660">
              <w:rPr>
                <w:lang w:val="en-US"/>
              </w:rPr>
              <w:fldChar w:fldCharType="end"/>
            </w:r>
          </w:p>
          <w:p w14:paraId="15C9EEEA" w14:textId="1F0CF1DC" w:rsidR="008426B2" w:rsidRPr="008A3660" w:rsidRDefault="008426B2" w:rsidP="00525F77">
            <w:pPr>
              <w:pStyle w:val="112"/>
            </w:pPr>
            <w:r w:rsidRPr="008A3660">
              <w:t>Изменено требование к заполнению (обязательность) контейнера ChargeInfo.</w:t>
            </w:r>
          </w:p>
          <w:p w14:paraId="4B7E63DE" w14:textId="77183A52" w:rsidR="008426B2" w:rsidRPr="008A3660" w:rsidRDefault="008426B2" w:rsidP="00525F77">
            <w:pPr>
              <w:pStyle w:val="112"/>
            </w:pPr>
            <w:r w:rsidRPr="008A3660">
              <w:t>Добавлено описание контейнера ChangeStatusInfo</w:t>
            </w:r>
          </w:p>
          <w:p w14:paraId="77824775" w14:textId="29C97845" w:rsidR="00DC7F02" w:rsidRPr="008A3660" w:rsidRDefault="00DC7F02" w:rsidP="00525F77">
            <w:pPr>
              <w:pStyle w:val="112"/>
            </w:pPr>
            <w:r w:rsidRPr="008A3660">
              <w:t xml:space="preserve">Разделы </w:t>
            </w:r>
            <w:r w:rsidRPr="008A3660">
              <w:fldChar w:fldCharType="begin"/>
            </w:r>
            <w:r w:rsidRPr="008A3660">
              <w:instrText xml:space="preserve"> REF _Ref336678 \n \h </w:instrText>
            </w:r>
            <w:r w:rsidR="00D91E4A" w:rsidRPr="008A3660">
              <w:instrText xml:space="preserve"> \* MERGEFORMAT </w:instrText>
            </w:r>
            <w:r w:rsidRPr="008A3660">
              <w:fldChar w:fldCharType="separate"/>
            </w:r>
            <w:r w:rsidR="00DD2BC4">
              <w:t>3.9.2.3</w:t>
            </w:r>
            <w:r w:rsidRPr="008A3660">
              <w:fldChar w:fldCharType="end"/>
            </w:r>
            <w:r w:rsidRPr="008A3660">
              <w:t>.</w:t>
            </w:r>
            <w:r w:rsidR="000F1D57" w:rsidRPr="008A3660">
              <w:t> </w:t>
            </w:r>
            <w:r w:rsidRPr="008A3660">
              <w:fldChar w:fldCharType="begin"/>
            </w:r>
            <w:r w:rsidRPr="008A3660">
              <w:instrText xml:space="preserve"> REF _Ref336681 \h </w:instrText>
            </w:r>
            <w:r w:rsidR="00D91E4A" w:rsidRPr="008A3660">
              <w:instrText xml:space="preserve"> \* MERGEFORMAT </w:instrText>
            </w:r>
            <w:r w:rsidRPr="008A3660">
              <w:fldChar w:fldCharType="separate"/>
            </w:r>
            <w:r w:rsidR="00DD2BC4" w:rsidRPr="008A3660">
              <w:t>Описание проверок запроса</w:t>
            </w:r>
            <w:r w:rsidRPr="008A3660">
              <w:fldChar w:fldCharType="end"/>
            </w:r>
            <w:r w:rsidRPr="008A3660">
              <w:t xml:space="preserve">, </w:t>
            </w:r>
            <w:r w:rsidRPr="008A3660">
              <w:fldChar w:fldCharType="begin"/>
            </w:r>
            <w:r w:rsidRPr="008A3660">
              <w:instrText xml:space="preserve"> REF _Ref336686 \n \h </w:instrText>
            </w:r>
            <w:r w:rsidR="00D91E4A" w:rsidRPr="008A3660">
              <w:instrText xml:space="preserve"> \* MERGEFORMAT </w:instrText>
            </w:r>
            <w:r w:rsidRPr="008A3660">
              <w:fldChar w:fldCharType="separate"/>
            </w:r>
            <w:r w:rsidR="00DD2BC4">
              <w:t>3.9.2.4</w:t>
            </w:r>
            <w:r w:rsidRPr="008A3660">
              <w:fldChar w:fldCharType="end"/>
            </w:r>
            <w:r w:rsidRPr="008A3660">
              <w:t>.</w:t>
            </w:r>
            <w:r w:rsidR="005B2DB2" w:rsidRPr="008A3660">
              <w:t> </w:t>
            </w:r>
            <w:r w:rsidRPr="008A3660">
              <w:fldChar w:fldCharType="begin"/>
            </w:r>
            <w:r w:rsidRPr="008A3660">
              <w:instrText xml:space="preserve"> REF _Ref336689 \h </w:instrText>
            </w:r>
            <w:r w:rsidR="00D91E4A" w:rsidRPr="008A3660">
              <w:instrText xml:space="preserve"> \* MERGEFORMAT </w:instrText>
            </w:r>
            <w:r w:rsidRPr="008A3660">
              <w:fldChar w:fldCharType="separate"/>
            </w:r>
            <w:r w:rsidR="00DD2BC4" w:rsidRPr="008A3660">
              <w:t>Описание кодов возвратов при ошибках и неуспешных проверок</w:t>
            </w:r>
            <w:r w:rsidRPr="008A3660">
              <w:fldChar w:fldCharType="end"/>
            </w:r>
          </w:p>
          <w:p w14:paraId="7EB97926" w14:textId="70A4434B" w:rsidR="00B408D5" w:rsidRPr="008A3660" w:rsidRDefault="00DC7F02" w:rsidP="00525F77">
            <w:pPr>
              <w:pStyle w:val="112"/>
            </w:pPr>
            <w:r w:rsidRPr="008A3660">
              <w:t>Добавлено описание проверки указания актуального номера версии ВС в запросе</w:t>
            </w:r>
            <w:r w:rsidR="00B408D5" w:rsidRPr="008A3660">
              <w:t xml:space="preserve">Раздел </w:t>
            </w:r>
            <w:r w:rsidR="00B408D5" w:rsidRPr="008A3660">
              <w:rPr>
                <w:lang w:val="en-US"/>
              </w:rPr>
              <w:fldChar w:fldCharType="begin"/>
            </w:r>
            <w:r w:rsidR="00B408D5" w:rsidRPr="008A3660">
              <w:instrText xml:space="preserve"> </w:instrText>
            </w:r>
            <w:r w:rsidR="00B408D5" w:rsidRPr="008A3660">
              <w:rPr>
                <w:lang w:val="en-US"/>
              </w:rPr>
              <w:instrText>REF</w:instrText>
            </w:r>
            <w:r w:rsidR="00B408D5" w:rsidRPr="008A3660">
              <w:instrText xml:space="preserve"> _</w:instrText>
            </w:r>
            <w:r w:rsidR="00B408D5" w:rsidRPr="008A3660">
              <w:rPr>
                <w:lang w:val="en-US"/>
              </w:rPr>
              <w:instrText>Ref</w:instrText>
            </w:r>
            <w:r w:rsidR="00B408D5" w:rsidRPr="008A3660">
              <w:instrText>525508859 \</w:instrText>
            </w:r>
            <w:r w:rsidR="00B408D5" w:rsidRPr="008A3660">
              <w:rPr>
                <w:lang w:val="en-US"/>
              </w:rPr>
              <w:instrText>n</w:instrText>
            </w:r>
            <w:r w:rsidR="00B408D5" w:rsidRPr="008A3660">
              <w:instrText xml:space="preserve"> \</w:instrText>
            </w:r>
            <w:r w:rsidR="00B408D5" w:rsidRPr="008A3660">
              <w:rPr>
                <w:lang w:val="en-US"/>
              </w:rPr>
              <w:instrText>h</w:instrText>
            </w:r>
            <w:r w:rsidR="00B408D5" w:rsidRPr="008A3660">
              <w:instrText xml:space="preserve"> </w:instrText>
            </w:r>
            <w:r w:rsidR="00D91E4A" w:rsidRPr="008A3660">
              <w:instrText xml:space="preserve"> \* </w:instrText>
            </w:r>
            <w:r w:rsidR="00D91E4A" w:rsidRPr="008A3660">
              <w:rPr>
                <w:lang w:val="en-US"/>
              </w:rPr>
              <w:instrText>MERGEFORMAT</w:instrText>
            </w:r>
            <w:r w:rsidR="00D91E4A" w:rsidRPr="008A3660">
              <w:instrText xml:space="preserve"> </w:instrText>
            </w:r>
            <w:r w:rsidR="00B408D5" w:rsidRPr="008A3660">
              <w:rPr>
                <w:lang w:val="en-US"/>
              </w:rPr>
            </w:r>
            <w:r w:rsidR="00B408D5" w:rsidRPr="008A3660">
              <w:rPr>
                <w:lang w:val="en-US"/>
              </w:rPr>
              <w:fldChar w:fldCharType="separate"/>
            </w:r>
            <w:r w:rsidR="00DD2BC4" w:rsidRPr="00DD2BC4">
              <w:t>3.10.2.1</w:t>
            </w:r>
            <w:r w:rsidR="00B408D5" w:rsidRPr="008A3660">
              <w:rPr>
                <w:lang w:val="en-US"/>
              </w:rPr>
              <w:fldChar w:fldCharType="end"/>
            </w:r>
            <w:r w:rsidR="00B408D5" w:rsidRPr="008A3660">
              <w:t xml:space="preserve">. </w:t>
            </w:r>
            <w:r w:rsidR="00B408D5" w:rsidRPr="008A3660">
              <w:rPr>
                <w:lang w:val="en-US"/>
              </w:rPr>
              <w:fldChar w:fldCharType="begin"/>
            </w:r>
            <w:r w:rsidR="00B408D5" w:rsidRPr="008A3660">
              <w:instrText xml:space="preserve"> </w:instrText>
            </w:r>
            <w:r w:rsidR="00B408D5" w:rsidRPr="008A3660">
              <w:rPr>
                <w:lang w:val="en-US"/>
              </w:rPr>
              <w:instrText>REF</w:instrText>
            </w:r>
            <w:r w:rsidR="00B408D5" w:rsidRPr="008A3660">
              <w:instrText xml:space="preserve"> _</w:instrText>
            </w:r>
            <w:r w:rsidR="00B408D5" w:rsidRPr="008A3660">
              <w:rPr>
                <w:lang w:val="en-US"/>
              </w:rPr>
              <w:instrText>Ref</w:instrText>
            </w:r>
            <w:r w:rsidR="00B408D5" w:rsidRPr="008A3660">
              <w:instrText>525508859 \</w:instrText>
            </w:r>
            <w:r w:rsidR="00B408D5" w:rsidRPr="008A3660">
              <w:rPr>
                <w:lang w:val="en-US"/>
              </w:rPr>
              <w:instrText>h</w:instrText>
            </w:r>
            <w:r w:rsidR="00B408D5" w:rsidRPr="008A3660">
              <w:instrText xml:space="preserve"> </w:instrText>
            </w:r>
            <w:r w:rsidR="00D91E4A" w:rsidRPr="008A3660">
              <w:instrText xml:space="preserve"> \* </w:instrText>
            </w:r>
            <w:r w:rsidR="00D91E4A" w:rsidRPr="008A3660">
              <w:rPr>
                <w:lang w:val="en-US"/>
              </w:rPr>
              <w:instrText>MERGEFORMAT</w:instrText>
            </w:r>
            <w:r w:rsidR="00D91E4A" w:rsidRPr="008A3660">
              <w:instrText xml:space="preserve"> </w:instrText>
            </w:r>
            <w:r w:rsidR="00B408D5" w:rsidRPr="008A3660">
              <w:rPr>
                <w:lang w:val="en-US"/>
              </w:rPr>
            </w:r>
            <w:r w:rsidR="00B408D5" w:rsidRPr="008A3660">
              <w:rPr>
                <w:lang w:val="en-US"/>
              </w:rPr>
              <w:fldChar w:fldCharType="separate"/>
            </w:r>
            <w:r w:rsidR="00DD2BC4" w:rsidRPr="008A3660">
              <w:t>Описание полей запроса</w:t>
            </w:r>
            <w:r w:rsidR="00B408D5" w:rsidRPr="008A3660">
              <w:rPr>
                <w:lang w:val="en-US"/>
              </w:rPr>
              <w:fldChar w:fldCharType="end"/>
            </w:r>
          </w:p>
          <w:p w14:paraId="0BD53CC5" w14:textId="5A4FA40F" w:rsidR="00B408D5" w:rsidRPr="008A3660" w:rsidRDefault="0029522B" w:rsidP="00525F77">
            <w:pPr>
              <w:pStyle w:val="112"/>
            </w:pPr>
            <w:r w:rsidRPr="008A3660">
              <w:t xml:space="preserve">Уточнен перечень полномочий участника-отправителя сообщения, с которым происходит обращение к </w:t>
            </w:r>
            <w:r w:rsidR="00BA7A05" w:rsidRPr="008A3660">
              <w:t>ИС УНП</w:t>
            </w:r>
            <w:r w:rsidRPr="008A3660">
              <w:t xml:space="preserve"> </w:t>
            </w:r>
            <w:bookmarkStart w:id="6" w:name="OLE_LINK630"/>
            <w:bookmarkStart w:id="7" w:name="OLE_LINK633"/>
            <w:r w:rsidRPr="008A3660">
              <w:t>(атрибут senderRole)</w:t>
            </w:r>
            <w:bookmarkEnd w:id="6"/>
            <w:bookmarkEnd w:id="7"/>
            <w:r w:rsidRPr="008A3660">
              <w:t>.</w:t>
            </w:r>
          </w:p>
          <w:p w14:paraId="21D45164" w14:textId="00D2A925" w:rsidR="00B408D5" w:rsidRPr="008A3660" w:rsidRDefault="00B408D5" w:rsidP="00525F77">
            <w:pPr>
              <w:pStyle w:val="112"/>
            </w:pPr>
            <w:r w:rsidRPr="008A3660">
              <w:t xml:space="preserve">Раздел </w:t>
            </w:r>
            <w:r w:rsidRPr="008A3660">
              <w:rPr>
                <w:lang w:val="en-US"/>
              </w:rPr>
              <w:fldChar w:fldCharType="begin"/>
            </w:r>
            <w:r w:rsidRPr="008A3660">
              <w:instrText xml:space="preserve"> </w:instrText>
            </w:r>
            <w:r w:rsidRPr="008A3660">
              <w:rPr>
                <w:lang w:val="en-US"/>
              </w:rPr>
              <w:instrText>REF</w:instrText>
            </w:r>
            <w:r w:rsidRPr="008A3660">
              <w:instrText xml:space="preserve"> _</w:instrText>
            </w:r>
            <w:r w:rsidRPr="008A3660">
              <w:rPr>
                <w:lang w:val="en-US"/>
              </w:rPr>
              <w:instrText>Ref</w:instrText>
            </w:r>
            <w:r w:rsidRPr="008A3660">
              <w:instrText>525508871 \</w:instrText>
            </w:r>
            <w:r w:rsidRPr="008A3660">
              <w:rPr>
                <w:lang w:val="en-US"/>
              </w:rPr>
              <w:instrText>n</w:instrText>
            </w:r>
            <w:r w:rsidRPr="008A3660">
              <w:instrText xml:space="preserve"> \</w:instrText>
            </w:r>
            <w:r w:rsidRPr="008A3660">
              <w:rPr>
                <w:lang w:val="en-US"/>
              </w:rPr>
              <w:instrText>h</w:instrText>
            </w:r>
            <w:r w:rsidRPr="008A3660">
              <w:instrText xml:space="preserve"> </w:instrText>
            </w:r>
            <w:r w:rsidR="00D91E4A" w:rsidRPr="008A3660">
              <w:instrText xml:space="preserve"> \* </w:instrText>
            </w:r>
            <w:r w:rsidR="00D91E4A" w:rsidRPr="008A3660">
              <w:rPr>
                <w:lang w:val="en-US"/>
              </w:rPr>
              <w:instrText>MERGEFORMAT</w:instrText>
            </w:r>
            <w:r w:rsidR="00D91E4A" w:rsidRPr="008A3660">
              <w:instrText xml:space="preserve"> </w:instrText>
            </w:r>
            <w:r w:rsidRPr="008A3660">
              <w:rPr>
                <w:lang w:val="en-US"/>
              </w:rPr>
            </w:r>
            <w:r w:rsidRPr="008A3660">
              <w:rPr>
                <w:lang w:val="en-US"/>
              </w:rPr>
              <w:fldChar w:fldCharType="separate"/>
            </w:r>
            <w:r w:rsidR="00DD2BC4" w:rsidRPr="00DD2BC4">
              <w:t>3.10.2.2</w:t>
            </w:r>
            <w:r w:rsidRPr="008A3660">
              <w:rPr>
                <w:lang w:val="en-US"/>
              </w:rPr>
              <w:fldChar w:fldCharType="end"/>
            </w:r>
            <w:r w:rsidRPr="008A3660">
              <w:t xml:space="preserve">. </w:t>
            </w:r>
            <w:r w:rsidRPr="008A3660">
              <w:rPr>
                <w:lang w:val="en-US"/>
              </w:rPr>
              <w:fldChar w:fldCharType="begin"/>
            </w:r>
            <w:r w:rsidRPr="008A3660">
              <w:instrText xml:space="preserve"> </w:instrText>
            </w:r>
            <w:r w:rsidRPr="008A3660">
              <w:rPr>
                <w:lang w:val="en-US"/>
              </w:rPr>
              <w:instrText>REF</w:instrText>
            </w:r>
            <w:r w:rsidRPr="008A3660">
              <w:instrText xml:space="preserve"> _</w:instrText>
            </w:r>
            <w:r w:rsidRPr="008A3660">
              <w:rPr>
                <w:lang w:val="en-US"/>
              </w:rPr>
              <w:instrText>Ref</w:instrText>
            </w:r>
            <w:r w:rsidRPr="008A3660">
              <w:instrText>525508871 \</w:instrText>
            </w:r>
            <w:r w:rsidRPr="008A3660">
              <w:rPr>
                <w:lang w:val="en-US"/>
              </w:rPr>
              <w:instrText>h</w:instrText>
            </w:r>
            <w:r w:rsidRPr="008A3660">
              <w:instrText xml:space="preserve"> </w:instrText>
            </w:r>
            <w:r w:rsidR="00D91E4A" w:rsidRPr="008A3660">
              <w:instrText xml:space="preserve"> \* </w:instrText>
            </w:r>
            <w:r w:rsidR="00D91E4A" w:rsidRPr="008A3660">
              <w:rPr>
                <w:lang w:val="en-US"/>
              </w:rPr>
              <w:instrText>MERGEFORMAT</w:instrText>
            </w:r>
            <w:r w:rsidR="00D91E4A" w:rsidRPr="008A3660">
              <w:instrText xml:space="preserve"> </w:instrText>
            </w:r>
            <w:r w:rsidRPr="008A3660">
              <w:rPr>
                <w:lang w:val="en-US"/>
              </w:rPr>
            </w:r>
            <w:r w:rsidRPr="008A3660">
              <w:rPr>
                <w:lang w:val="en-US"/>
              </w:rPr>
              <w:fldChar w:fldCharType="separate"/>
            </w:r>
            <w:r w:rsidR="00DD2BC4" w:rsidRPr="008A3660">
              <w:t>Описание полей ответа на запрос</w:t>
            </w:r>
            <w:r w:rsidRPr="008A3660">
              <w:rPr>
                <w:lang w:val="en-US"/>
              </w:rPr>
              <w:fldChar w:fldCharType="end"/>
            </w:r>
          </w:p>
          <w:p w14:paraId="1D540B4E" w14:textId="3B32DBC1" w:rsidR="0029522B" w:rsidRPr="008A3660" w:rsidRDefault="0029522B" w:rsidP="00525F77">
            <w:pPr>
              <w:pStyle w:val="112"/>
            </w:pPr>
            <w:r w:rsidRPr="008A3660">
              <w:t xml:space="preserve">Изменена обязательность контейнера PaymentInfo. </w:t>
            </w:r>
          </w:p>
          <w:p w14:paraId="367C6BCC" w14:textId="2E325A83" w:rsidR="00B408D5" w:rsidRPr="008A3660" w:rsidRDefault="0029522B" w:rsidP="00525F77">
            <w:pPr>
              <w:pStyle w:val="112"/>
            </w:pPr>
            <w:r w:rsidRPr="008A3660">
              <w:t>Добавлено описание контейнера ChangeStatusInfo.</w:t>
            </w:r>
          </w:p>
          <w:p w14:paraId="160930B5" w14:textId="419D0429" w:rsidR="00B408D5" w:rsidRPr="008A3660" w:rsidRDefault="00B408D5" w:rsidP="00525F77">
            <w:pPr>
              <w:pStyle w:val="112"/>
            </w:pPr>
            <w:r w:rsidRPr="008A3660">
              <w:lastRenderedPageBreak/>
              <w:t>Разделы</w:t>
            </w:r>
            <w:r w:rsidR="00B7465B" w:rsidRPr="008A3660">
              <w:t> </w:t>
            </w:r>
            <w:r w:rsidRPr="008A3660">
              <w:rPr>
                <w:lang w:val="en-US"/>
              </w:rPr>
              <w:fldChar w:fldCharType="begin"/>
            </w:r>
            <w:r w:rsidRPr="008A3660">
              <w:instrText xml:space="preserve"> </w:instrText>
            </w:r>
            <w:r w:rsidRPr="008A3660">
              <w:rPr>
                <w:lang w:val="en-US"/>
              </w:rPr>
              <w:instrText>REF</w:instrText>
            </w:r>
            <w:r w:rsidRPr="008A3660">
              <w:instrText xml:space="preserve"> _</w:instrText>
            </w:r>
            <w:r w:rsidRPr="008A3660">
              <w:rPr>
                <w:lang w:val="en-US"/>
              </w:rPr>
              <w:instrText>Ref</w:instrText>
            </w:r>
            <w:r w:rsidRPr="008A3660">
              <w:instrText>336940 \</w:instrText>
            </w:r>
            <w:r w:rsidRPr="008A3660">
              <w:rPr>
                <w:lang w:val="en-US"/>
              </w:rPr>
              <w:instrText>n</w:instrText>
            </w:r>
            <w:r w:rsidRPr="008A3660">
              <w:instrText xml:space="preserve"> \</w:instrText>
            </w:r>
            <w:r w:rsidRPr="008A3660">
              <w:rPr>
                <w:lang w:val="en-US"/>
              </w:rPr>
              <w:instrText>h</w:instrText>
            </w:r>
            <w:r w:rsidRPr="008A3660">
              <w:instrText xml:space="preserve"> </w:instrText>
            </w:r>
            <w:r w:rsidR="00D91E4A" w:rsidRPr="008A3660">
              <w:instrText xml:space="preserve"> \* </w:instrText>
            </w:r>
            <w:r w:rsidR="00D91E4A" w:rsidRPr="008A3660">
              <w:rPr>
                <w:lang w:val="en-US"/>
              </w:rPr>
              <w:instrText>MERGEFORMAT</w:instrText>
            </w:r>
            <w:r w:rsidR="00D91E4A" w:rsidRPr="008A3660">
              <w:instrText xml:space="preserve"> </w:instrText>
            </w:r>
            <w:r w:rsidRPr="008A3660">
              <w:rPr>
                <w:lang w:val="en-US"/>
              </w:rPr>
            </w:r>
            <w:r w:rsidRPr="008A3660">
              <w:rPr>
                <w:lang w:val="en-US"/>
              </w:rPr>
              <w:fldChar w:fldCharType="separate"/>
            </w:r>
            <w:r w:rsidR="00DD2BC4" w:rsidRPr="00DD2BC4">
              <w:t>3.10.2.3</w:t>
            </w:r>
            <w:r w:rsidRPr="008A3660">
              <w:rPr>
                <w:lang w:val="en-US"/>
              </w:rPr>
              <w:fldChar w:fldCharType="end"/>
            </w:r>
            <w:r w:rsidRPr="008A3660">
              <w:t>.</w:t>
            </w:r>
            <w:r w:rsidR="00B7465B" w:rsidRPr="008A3660">
              <w:t> </w:t>
            </w:r>
            <w:r w:rsidRPr="008A3660">
              <w:rPr>
                <w:lang w:val="en-US"/>
              </w:rPr>
              <w:fldChar w:fldCharType="begin"/>
            </w:r>
            <w:r w:rsidRPr="008A3660">
              <w:instrText xml:space="preserve"> </w:instrText>
            </w:r>
            <w:r w:rsidRPr="008A3660">
              <w:rPr>
                <w:lang w:val="en-US"/>
              </w:rPr>
              <w:instrText>REF</w:instrText>
            </w:r>
            <w:r w:rsidRPr="008A3660">
              <w:instrText xml:space="preserve"> _</w:instrText>
            </w:r>
            <w:r w:rsidRPr="008A3660">
              <w:rPr>
                <w:lang w:val="en-US"/>
              </w:rPr>
              <w:instrText>Ref</w:instrText>
            </w:r>
            <w:r w:rsidRPr="008A3660">
              <w:instrText>336942 \</w:instrText>
            </w:r>
            <w:r w:rsidRPr="008A3660">
              <w:rPr>
                <w:lang w:val="en-US"/>
              </w:rPr>
              <w:instrText>h</w:instrText>
            </w:r>
            <w:r w:rsidRPr="008A3660">
              <w:instrText xml:space="preserve"> </w:instrText>
            </w:r>
            <w:r w:rsidR="00D91E4A" w:rsidRPr="008A3660">
              <w:instrText xml:space="preserve"> \* </w:instrText>
            </w:r>
            <w:r w:rsidR="00D91E4A" w:rsidRPr="008A3660">
              <w:rPr>
                <w:lang w:val="en-US"/>
              </w:rPr>
              <w:instrText>MERGEFORMAT</w:instrText>
            </w:r>
            <w:r w:rsidR="00D91E4A" w:rsidRPr="008A3660">
              <w:instrText xml:space="preserve"> </w:instrText>
            </w:r>
            <w:r w:rsidRPr="008A3660">
              <w:rPr>
                <w:lang w:val="en-US"/>
              </w:rPr>
            </w:r>
            <w:r w:rsidRPr="008A3660">
              <w:rPr>
                <w:lang w:val="en-US"/>
              </w:rPr>
              <w:fldChar w:fldCharType="separate"/>
            </w:r>
            <w:r w:rsidR="00DD2BC4" w:rsidRPr="008A3660">
              <w:t>Описание проверок запроса</w:t>
            </w:r>
            <w:r w:rsidRPr="008A3660">
              <w:rPr>
                <w:lang w:val="en-US"/>
              </w:rPr>
              <w:fldChar w:fldCharType="end"/>
            </w:r>
            <w:r w:rsidRPr="008A3660">
              <w:t>,</w:t>
            </w:r>
            <w:r w:rsidRPr="008A3660">
              <w:rPr>
                <w:lang w:val="en-US"/>
              </w:rPr>
              <w:fldChar w:fldCharType="begin"/>
            </w:r>
            <w:r w:rsidRPr="008A3660">
              <w:instrText xml:space="preserve"> </w:instrText>
            </w:r>
            <w:r w:rsidRPr="008A3660">
              <w:rPr>
                <w:lang w:val="en-US"/>
              </w:rPr>
              <w:instrText>REF</w:instrText>
            </w:r>
            <w:r w:rsidRPr="008A3660">
              <w:instrText xml:space="preserve"> _</w:instrText>
            </w:r>
            <w:r w:rsidRPr="008A3660">
              <w:rPr>
                <w:lang w:val="en-US"/>
              </w:rPr>
              <w:instrText>Ref</w:instrText>
            </w:r>
            <w:r w:rsidRPr="008A3660">
              <w:instrText>336947 \</w:instrText>
            </w:r>
            <w:r w:rsidRPr="008A3660">
              <w:rPr>
                <w:lang w:val="en-US"/>
              </w:rPr>
              <w:instrText>n</w:instrText>
            </w:r>
            <w:r w:rsidRPr="008A3660">
              <w:instrText xml:space="preserve"> \</w:instrText>
            </w:r>
            <w:r w:rsidRPr="008A3660">
              <w:rPr>
                <w:lang w:val="en-US"/>
              </w:rPr>
              <w:instrText>h</w:instrText>
            </w:r>
            <w:r w:rsidRPr="008A3660">
              <w:instrText xml:space="preserve"> </w:instrText>
            </w:r>
            <w:r w:rsidR="00D91E4A" w:rsidRPr="008A3660">
              <w:instrText xml:space="preserve"> \* </w:instrText>
            </w:r>
            <w:r w:rsidR="00D91E4A" w:rsidRPr="008A3660">
              <w:rPr>
                <w:lang w:val="en-US"/>
              </w:rPr>
              <w:instrText>MERGEFORMAT</w:instrText>
            </w:r>
            <w:r w:rsidR="00D91E4A" w:rsidRPr="008A3660">
              <w:instrText xml:space="preserve"> </w:instrText>
            </w:r>
            <w:r w:rsidRPr="008A3660">
              <w:rPr>
                <w:lang w:val="en-US"/>
              </w:rPr>
            </w:r>
            <w:r w:rsidRPr="008A3660">
              <w:rPr>
                <w:lang w:val="en-US"/>
              </w:rPr>
              <w:fldChar w:fldCharType="separate"/>
            </w:r>
            <w:r w:rsidR="00DD2BC4" w:rsidRPr="00DD2BC4">
              <w:t>3.10.2.4</w:t>
            </w:r>
            <w:r w:rsidRPr="008A3660">
              <w:rPr>
                <w:lang w:val="en-US"/>
              </w:rPr>
              <w:fldChar w:fldCharType="end"/>
            </w:r>
            <w:r w:rsidRPr="008A3660">
              <w:t>.</w:t>
            </w:r>
            <w:r w:rsidRPr="008A3660">
              <w:rPr>
                <w:lang w:val="en-US"/>
              </w:rPr>
              <w:fldChar w:fldCharType="begin"/>
            </w:r>
            <w:r w:rsidRPr="008A3660">
              <w:instrText xml:space="preserve"> </w:instrText>
            </w:r>
            <w:r w:rsidRPr="008A3660">
              <w:rPr>
                <w:lang w:val="en-US"/>
              </w:rPr>
              <w:instrText>REF</w:instrText>
            </w:r>
            <w:r w:rsidRPr="008A3660">
              <w:instrText xml:space="preserve"> _</w:instrText>
            </w:r>
            <w:r w:rsidRPr="008A3660">
              <w:rPr>
                <w:lang w:val="en-US"/>
              </w:rPr>
              <w:instrText>Ref</w:instrText>
            </w:r>
            <w:r w:rsidRPr="008A3660">
              <w:instrText>336972 \</w:instrText>
            </w:r>
            <w:r w:rsidRPr="008A3660">
              <w:rPr>
                <w:lang w:val="en-US"/>
              </w:rPr>
              <w:instrText>h</w:instrText>
            </w:r>
            <w:r w:rsidRPr="008A3660">
              <w:instrText xml:space="preserve"> </w:instrText>
            </w:r>
            <w:r w:rsidR="00D91E4A" w:rsidRPr="008A3660">
              <w:instrText xml:space="preserve"> \* </w:instrText>
            </w:r>
            <w:r w:rsidR="00D91E4A" w:rsidRPr="008A3660">
              <w:rPr>
                <w:lang w:val="en-US"/>
              </w:rPr>
              <w:instrText>MERGEFORMAT</w:instrText>
            </w:r>
            <w:r w:rsidR="00D91E4A" w:rsidRPr="008A3660">
              <w:instrText xml:space="preserve"> </w:instrText>
            </w:r>
            <w:r w:rsidRPr="008A3660">
              <w:rPr>
                <w:lang w:val="en-US"/>
              </w:rPr>
            </w:r>
            <w:r w:rsidRPr="008A3660">
              <w:rPr>
                <w:lang w:val="en-US"/>
              </w:rPr>
              <w:fldChar w:fldCharType="separate"/>
            </w:r>
            <w:r w:rsidR="00DD2BC4" w:rsidRPr="008A3660">
              <w:t>Описание кодов возвратов при ошибках и неуспешных проверок</w:t>
            </w:r>
            <w:r w:rsidRPr="008A3660">
              <w:rPr>
                <w:lang w:val="en-US"/>
              </w:rPr>
              <w:fldChar w:fldCharType="end"/>
            </w:r>
          </w:p>
          <w:p w14:paraId="337FD6E5" w14:textId="0190DCFD" w:rsidR="00B408D5" w:rsidRPr="008A3660" w:rsidRDefault="00075D44" w:rsidP="00525F77">
            <w:pPr>
              <w:pStyle w:val="112"/>
            </w:pPr>
            <w:r w:rsidRPr="008A3660">
              <w:t>Добавлено описание проверки с кодом ошибки «234», проверки указания актуального номера версии ВС в запросе</w:t>
            </w:r>
          </w:p>
          <w:p w14:paraId="59B6CD45" w14:textId="01DE8DF8" w:rsidR="00BA7A05" w:rsidRPr="008A3660" w:rsidRDefault="00BA7A05" w:rsidP="00525F77">
            <w:pPr>
              <w:pStyle w:val="112"/>
            </w:pPr>
            <w:r w:rsidRPr="008A3660">
              <w:t xml:space="preserve">Раздел </w:t>
            </w:r>
            <w:r w:rsidRPr="008A3660">
              <w:fldChar w:fldCharType="begin"/>
            </w:r>
            <w:r w:rsidRPr="008A3660">
              <w:instrText xml:space="preserve"> REF _Ref497407929 \n \h </w:instrText>
            </w:r>
            <w:r w:rsidR="00D91E4A" w:rsidRPr="008A3660">
              <w:instrText xml:space="preserve"> \* MERGEFORMAT </w:instrText>
            </w:r>
            <w:r w:rsidRPr="008A3660">
              <w:fldChar w:fldCharType="separate"/>
            </w:r>
            <w:r w:rsidR="00DD2BC4">
              <w:t>3.11.2.1</w:t>
            </w:r>
            <w:r w:rsidRPr="008A3660">
              <w:fldChar w:fldCharType="end"/>
            </w:r>
            <w:r w:rsidRPr="008A3660">
              <w:t>.</w:t>
            </w:r>
            <w:r w:rsidR="00B7465B" w:rsidRPr="008A3660">
              <w:t> </w:t>
            </w:r>
            <w:r w:rsidRPr="008A3660">
              <w:fldChar w:fldCharType="begin"/>
            </w:r>
            <w:r w:rsidRPr="008A3660">
              <w:instrText xml:space="preserve"> REF _Ref497407929 \h </w:instrText>
            </w:r>
            <w:r w:rsidR="00D91E4A" w:rsidRPr="008A3660">
              <w:instrText xml:space="preserve"> \* MERGEFORMAT </w:instrText>
            </w:r>
            <w:r w:rsidRPr="008A3660">
              <w:fldChar w:fldCharType="separate"/>
            </w:r>
            <w:r w:rsidR="00DD2BC4" w:rsidRPr="008A3660">
              <w:rPr>
                <w:u w:color="000000"/>
                <w:bdr w:val="nil"/>
                <w:lang w:eastAsia="ru-RU"/>
              </w:rPr>
              <w:t>Описание полей запроса</w:t>
            </w:r>
            <w:r w:rsidRPr="008A3660">
              <w:fldChar w:fldCharType="end"/>
            </w:r>
          </w:p>
          <w:p w14:paraId="6563FAB7" w14:textId="4ADC6324" w:rsidR="00BA7A05" w:rsidRPr="008A3660" w:rsidRDefault="00BA7A05" w:rsidP="00525F77">
            <w:pPr>
              <w:pStyle w:val="112"/>
            </w:pPr>
            <w:r w:rsidRPr="008A3660">
              <w:t>Уточнен перечень полномочий участника-отправителя сообщения, с которым происходит обращение к ИС УНП (атрибут senderRole)</w:t>
            </w:r>
          </w:p>
          <w:p w14:paraId="06E0BE0A" w14:textId="78D8977E" w:rsidR="00BA7A05" w:rsidRPr="008A3660" w:rsidRDefault="00BA7A05" w:rsidP="00525F77">
            <w:pPr>
              <w:pStyle w:val="112"/>
            </w:pPr>
            <w:r w:rsidRPr="008A3660">
              <w:t xml:space="preserve">Раздел </w:t>
            </w:r>
            <w:r w:rsidRPr="008A3660">
              <w:fldChar w:fldCharType="begin"/>
            </w:r>
            <w:r w:rsidRPr="008A3660">
              <w:instrText xml:space="preserve"> REF _Ref338049 \n \h </w:instrText>
            </w:r>
            <w:r w:rsidR="00D91E4A" w:rsidRPr="008A3660">
              <w:instrText xml:space="preserve"> \* MERGEFORMAT </w:instrText>
            </w:r>
            <w:r w:rsidRPr="008A3660">
              <w:fldChar w:fldCharType="separate"/>
            </w:r>
            <w:r w:rsidR="00DD2BC4">
              <w:t>3.11.2.2</w:t>
            </w:r>
            <w:r w:rsidRPr="008A3660">
              <w:fldChar w:fldCharType="end"/>
            </w:r>
            <w:r w:rsidRPr="008A3660">
              <w:t>.</w:t>
            </w:r>
            <w:r w:rsidR="007F56FF" w:rsidRPr="008A3660">
              <w:t> </w:t>
            </w:r>
            <w:r w:rsidRPr="008A3660">
              <w:fldChar w:fldCharType="begin"/>
            </w:r>
            <w:r w:rsidRPr="008A3660">
              <w:instrText xml:space="preserve"> REF _Ref338052 \h </w:instrText>
            </w:r>
            <w:r w:rsidR="00D91E4A" w:rsidRPr="008A3660">
              <w:instrText xml:space="preserve"> \* MERGEFORMAT </w:instrText>
            </w:r>
            <w:r w:rsidRPr="008A3660">
              <w:fldChar w:fldCharType="separate"/>
            </w:r>
            <w:r w:rsidR="00DD2BC4" w:rsidRPr="008A3660">
              <w:rPr>
                <w:u w:color="000000"/>
                <w:bdr w:val="nil"/>
                <w:lang w:eastAsia="ru-RU"/>
              </w:rPr>
              <w:t>Описание полей ответа на запрос</w:t>
            </w:r>
            <w:r w:rsidRPr="008A3660">
              <w:fldChar w:fldCharType="end"/>
            </w:r>
          </w:p>
          <w:p w14:paraId="453BD7E1" w14:textId="77777777" w:rsidR="004C2625" w:rsidRPr="008A3660" w:rsidRDefault="004C2625" w:rsidP="00525F77">
            <w:pPr>
              <w:pStyle w:val="112"/>
            </w:pPr>
            <w:r w:rsidRPr="008A3660">
              <w:t>Изменена обязательность контейнера Refund</w:t>
            </w:r>
          </w:p>
          <w:p w14:paraId="01204515" w14:textId="1785267B" w:rsidR="00BA7A05" w:rsidRPr="008A3660" w:rsidRDefault="004C2625" w:rsidP="00525F77">
            <w:pPr>
              <w:pStyle w:val="112"/>
            </w:pPr>
            <w:r w:rsidRPr="008A3660">
              <w:t>Добавлено описание контейнера ChangeStatusInfo</w:t>
            </w:r>
          </w:p>
          <w:p w14:paraId="2D7A790E" w14:textId="56EB4032" w:rsidR="00BA7A05" w:rsidRPr="008A3660" w:rsidRDefault="00BA7A05" w:rsidP="00525F77">
            <w:pPr>
              <w:pStyle w:val="112"/>
            </w:pPr>
            <w:r w:rsidRPr="008A3660">
              <w:t>Разделы</w:t>
            </w:r>
            <w:r w:rsidR="007F56FF" w:rsidRPr="008A3660">
              <w:t> </w:t>
            </w:r>
            <w:r w:rsidRPr="008A3660">
              <w:fldChar w:fldCharType="begin"/>
            </w:r>
            <w:r w:rsidRPr="008A3660">
              <w:instrText xml:space="preserve"> REF _Ref497409003 \n \h </w:instrText>
            </w:r>
            <w:r w:rsidR="00D91E4A" w:rsidRPr="008A3660">
              <w:instrText xml:space="preserve"> \* MERGEFORMAT </w:instrText>
            </w:r>
            <w:r w:rsidRPr="008A3660">
              <w:fldChar w:fldCharType="separate"/>
            </w:r>
            <w:r w:rsidR="00DD2BC4">
              <w:t>3.11.2.3</w:t>
            </w:r>
            <w:r w:rsidRPr="008A3660">
              <w:fldChar w:fldCharType="end"/>
            </w:r>
            <w:r w:rsidRPr="008A3660">
              <w:t>.</w:t>
            </w:r>
            <w:r w:rsidR="007F56FF" w:rsidRPr="008A3660">
              <w:t> </w:t>
            </w:r>
            <w:r w:rsidRPr="008A3660">
              <w:fldChar w:fldCharType="begin"/>
            </w:r>
            <w:r w:rsidRPr="008A3660">
              <w:instrText xml:space="preserve"> REF _Ref497409003 \h </w:instrText>
            </w:r>
            <w:r w:rsidR="00D91E4A" w:rsidRPr="008A3660">
              <w:instrText xml:space="preserve"> \* MERGEFORMAT </w:instrText>
            </w:r>
            <w:r w:rsidRPr="008A3660">
              <w:fldChar w:fldCharType="separate"/>
            </w:r>
            <w:r w:rsidR="00DD2BC4" w:rsidRPr="008A3660">
              <w:rPr>
                <w:u w:color="000000"/>
                <w:bdr w:val="nil"/>
                <w:lang w:eastAsia="ru-RU"/>
              </w:rPr>
              <w:t>Описание проверок запроса</w:t>
            </w:r>
            <w:r w:rsidRPr="008A3660">
              <w:fldChar w:fldCharType="end"/>
            </w:r>
            <w:r w:rsidRPr="008A3660">
              <w:t>,</w:t>
            </w:r>
            <w:r w:rsidR="007F56FF" w:rsidRPr="008A3660">
              <w:t xml:space="preserve"> </w:t>
            </w:r>
            <w:r w:rsidRPr="008A3660">
              <w:fldChar w:fldCharType="begin"/>
            </w:r>
            <w:r w:rsidRPr="008A3660">
              <w:instrText xml:space="preserve"> REF _Ref497409015 \n \h </w:instrText>
            </w:r>
            <w:r w:rsidR="00D91E4A" w:rsidRPr="008A3660">
              <w:instrText xml:space="preserve"> \* MERGEFORMAT </w:instrText>
            </w:r>
            <w:r w:rsidRPr="008A3660">
              <w:fldChar w:fldCharType="separate"/>
            </w:r>
            <w:r w:rsidR="00DD2BC4">
              <w:t>3.11.2.4</w:t>
            </w:r>
            <w:r w:rsidRPr="008A3660">
              <w:fldChar w:fldCharType="end"/>
            </w:r>
            <w:r w:rsidRPr="008A3660">
              <w:t>.</w:t>
            </w:r>
            <w:r w:rsidRPr="008A3660">
              <w:fldChar w:fldCharType="begin"/>
            </w:r>
            <w:r w:rsidRPr="008A3660">
              <w:instrText xml:space="preserve"> REF _Ref497409015 \h </w:instrText>
            </w:r>
            <w:r w:rsidR="00D91E4A" w:rsidRPr="008A3660">
              <w:instrText xml:space="preserve"> \* MERGEFORMAT </w:instrText>
            </w:r>
            <w:r w:rsidRPr="008A3660">
              <w:fldChar w:fldCharType="separate"/>
            </w:r>
            <w:r w:rsidR="00DD2BC4" w:rsidRPr="008A3660">
              <w:rPr>
                <w:u w:color="000000"/>
                <w:bdr w:val="nil"/>
                <w:lang w:eastAsia="ru-RU"/>
              </w:rPr>
              <w:t>Описание кодов возвратов при ошибках и неуспешных проверок</w:t>
            </w:r>
            <w:r w:rsidRPr="008A3660">
              <w:fldChar w:fldCharType="end"/>
            </w:r>
          </w:p>
          <w:p w14:paraId="05F5A1F9" w14:textId="3826B410" w:rsidR="00BA7A05" w:rsidRPr="008A3660" w:rsidRDefault="0083054A" w:rsidP="00525F77">
            <w:pPr>
              <w:pStyle w:val="112"/>
            </w:pPr>
            <w:r w:rsidRPr="008A3660">
              <w:t>Добавлено описание проверки указания актуального номера версии ВС в запросе</w:t>
            </w:r>
          </w:p>
          <w:p w14:paraId="4CD60B81" w14:textId="2993EF47" w:rsidR="003566A0" w:rsidRPr="008A3660" w:rsidRDefault="003566A0" w:rsidP="00525F77">
            <w:pPr>
              <w:pStyle w:val="112"/>
            </w:pPr>
            <w:r w:rsidRPr="008A3660">
              <w:t>Раздел</w:t>
            </w:r>
            <w:r w:rsidR="007F56FF" w:rsidRPr="008A3660">
              <w:t> </w:t>
            </w:r>
            <w:r w:rsidRPr="008A3660">
              <w:fldChar w:fldCharType="begin"/>
            </w:r>
            <w:r w:rsidRPr="008A3660">
              <w:instrText xml:space="preserve"> REF _Ref525471197 \r \h </w:instrText>
            </w:r>
            <w:r w:rsidR="00D91E4A" w:rsidRPr="008A3660">
              <w:instrText xml:space="preserve"> \* MERGEFORMAT </w:instrText>
            </w:r>
            <w:r w:rsidRPr="008A3660">
              <w:fldChar w:fldCharType="separate"/>
            </w:r>
            <w:r w:rsidR="00DD2BC4">
              <w:t>3.12</w:t>
            </w:r>
            <w:r w:rsidRPr="008A3660">
              <w:fldChar w:fldCharType="end"/>
            </w:r>
            <w:r w:rsidR="00C7248F" w:rsidRPr="008A3660">
              <w:t>.</w:t>
            </w:r>
            <w:r w:rsidRPr="008A3660">
              <w:t> </w:t>
            </w:r>
            <w:r w:rsidRPr="008A3660">
              <w:fldChar w:fldCharType="begin"/>
            </w:r>
            <w:r w:rsidRPr="008A3660">
              <w:instrText xml:space="preserve"> REF _Ref525471197 \h </w:instrText>
            </w:r>
            <w:r w:rsidR="00D91E4A" w:rsidRPr="008A3660">
              <w:instrText xml:space="preserve"> \* MERGEFORMAT </w:instrText>
            </w:r>
            <w:r w:rsidRPr="008A3660">
              <w:fldChar w:fldCharType="separate"/>
            </w:r>
            <w:r w:rsidR="00DD2BC4" w:rsidRPr="008A3660">
              <w:t>Получение участниками информации о результатах квитирования</w:t>
            </w:r>
            <w:r w:rsidRPr="008A3660">
              <w:fldChar w:fldCharType="end"/>
            </w:r>
          </w:p>
          <w:p w14:paraId="4A8430D9" w14:textId="0AEB4CE1" w:rsidR="003566A0" w:rsidRPr="008A3660" w:rsidRDefault="003566A0" w:rsidP="00525F77">
            <w:pPr>
              <w:pStyle w:val="112"/>
            </w:pPr>
            <w:r w:rsidRPr="008A3660">
              <w:t>Уточнен перечень полномочий участника, с которым возможен доступ к Виду сведений.</w:t>
            </w:r>
          </w:p>
          <w:p w14:paraId="4C52DEA1" w14:textId="0B8BD8F9" w:rsidR="003566A0" w:rsidRPr="008A3660" w:rsidRDefault="003566A0" w:rsidP="00525F77">
            <w:pPr>
              <w:pStyle w:val="112"/>
            </w:pPr>
            <w:r w:rsidRPr="008A3660">
              <w:t xml:space="preserve">Раздел </w:t>
            </w:r>
            <w:r w:rsidRPr="008A3660">
              <w:fldChar w:fldCharType="begin"/>
            </w:r>
            <w:r w:rsidRPr="008A3660">
              <w:instrText xml:space="preserve"> REF _Ref497988502 \r \h </w:instrText>
            </w:r>
            <w:r w:rsidR="00D91E4A" w:rsidRPr="008A3660">
              <w:instrText xml:space="preserve"> \* MERGEFORMAT </w:instrText>
            </w:r>
            <w:r w:rsidRPr="008A3660">
              <w:fldChar w:fldCharType="separate"/>
            </w:r>
            <w:r w:rsidR="00DD2BC4">
              <w:t>3.12.1</w:t>
            </w:r>
            <w:r w:rsidRPr="008A3660">
              <w:fldChar w:fldCharType="end"/>
            </w:r>
            <w:r w:rsidR="00C7248F" w:rsidRPr="008A3660">
              <w:t>.</w:t>
            </w:r>
            <w:r w:rsidRPr="008A3660">
              <w:t> </w:t>
            </w:r>
            <w:r w:rsidRPr="008A3660">
              <w:fldChar w:fldCharType="begin"/>
            </w:r>
            <w:r w:rsidRPr="008A3660">
              <w:instrText xml:space="preserve"> REF _Ref497988502 \h </w:instrText>
            </w:r>
            <w:r w:rsidR="00D91E4A" w:rsidRPr="008A3660">
              <w:instrText xml:space="preserve"> \* MERGEFORMAT </w:instrText>
            </w:r>
            <w:r w:rsidRPr="008A3660">
              <w:fldChar w:fldCharType="separate"/>
            </w:r>
            <w:r w:rsidR="00DD2BC4" w:rsidRPr="008A3660">
              <w:t>Доступные типы запросов по Виду сведений</w:t>
            </w:r>
            <w:r w:rsidRPr="008A3660">
              <w:fldChar w:fldCharType="end"/>
            </w:r>
          </w:p>
          <w:p w14:paraId="2233B29D" w14:textId="77777777" w:rsidR="003566A0" w:rsidRPr="008A3660" w:rsidRDefault="003566A0" w:rsidP="00525F77">
            <w:pPr>
              <w:pStyle w:val="112"/>
            </w:pPr>
            <w:r w:rsidRPr="008A3660">
              <w:t>Уточнены полномочия участника-отправителя сообщения.</w:t>
            </w:r>
          </w:p>
          <w:p w14:paraId="3457E8A2" w14:textId="018F26A3" w:rsidR="003566A0" w:rsidRPr="008A3660" w:rsidRDefault="003566A0" w:rsidP="00525F77">
            <w:pPr>
              <w:pStyle w:val="112"/>
              <w:rPr>
                <w:rFonts w:eastAsia="Times New Roman"/>
                <w:lang w:eastAsia="ru-RU"/>
              </w:rPr>
            </w:pPr>
            <w:r w:rsidRPr="008A3660">
              <w:t xml:space="preserve">Добавлен тип запроса </w:t>
            </w:r>
            <w:r w:rsidRPr="008A3660">
              <w:rPr>
                <w:rFonts w:eastAsia="Times New Roman" w:hint="eastAsia"/>
                <w:lang w:eastAsia="ru-RU"/>
              </w:rPr>
              <w:t>ALLPOSSIBLE</w:t>
            </w:r>
            <w:r w:rsidR="00D12227" w:rsidRPr="008A3660">
              <w:rPr>
                <w:rFonts w:eastAsia="Times New Roman"/>
                <w:lang w:eastAsia="ru-RU"/>
              </w:rPr>
              <w:t>.</w:t>
            </w:r>
          </w:p>
          <w:p w14:paraId="7C81D532" w14:textId="15230C8A" w:rsidR="007A6384" w:rsidRPr="008A3660" w:rsidRDefault="007A6384" w:rsidP="00525F77">
            <w:pPr>
              <w:pStyle w:val="112"/>
              <w:rPr>
                <w:rFonts w:eastAsia="Times New Roman"/>
                <w:lang w:eastAsia="ru-RU"/>
              </w:rPr>
            </w:pPr>
            <w:r w:rsidRPr="008A3660">
              <w:rPr>
                <w:rFonts w:eastAsia="Times New Roman"/>
                <w:lang w:eastAsia="ru-RU"/>
              </w:rPr>
              <w:t xml:space="preserve">Раздел </w:t>
            </w:r>
            <w:r w:rsidRPr="008A3660">
              <w:rPr>
                <w:rFonts w:eastAsia="Times New Roman"/>
                <w:lang w:eastAsia="ru-RU"/>
              </w:rPr>
              <w:fldChar w:fldCharType="begin"/>
            </w:r>
            <w:r w:rsidRPr="008A3660">
              <w:rPr>
                <w:rFonts w:eastAsia="Times New Roman"/>
                <w:lang w:eastAsia="ru-RU"/>
              </w:rPr>
              <w:instrText xml:space="preserve"> REF _Ref525510286 \n \h </w:instrText>
            </w:r>
            <w:r w:rsidR="00D91E4A" w:rsidRPr="008A3660">
              <w:rPr>
                <w:rFonts w:eastAsia="Times New Roman"/>
                <w:lang w:eastAsia="ru-RU"/>
              </w:rPr>
              <w:instrText xml:space="preserve"> \* MERGEFORMAT </w:instrText>
            </w:r>
            <w:r w:rsidRPr="008A3660">
              <w:rPr>
                <w:rFonts w:eastAsia="Times New Roman"/>
                <w:lang w:eastAsia="ru-RU"/>
              </w:rPr>
            </w:r>
            <w:r w:rsidRPr="008A3660">
              <w:rPr>
                <w:rFonts w:eastAsia="Times New Roman"/>
                <w:lang w:eastAsia="ru-RU"/>
              </w:rPr>
              <w:fldChar w:fldCharType="separate"/>
            </w:r>
            <w:r w:rsidR="00DD2BC4">
              <w:rPr>
                <w:rFonts w:eastAsia="Times New Roman"/>
                <w:lang w:eastAsia="ru-RU"/>
              </w:rPr>
              <w:t>3.12.2.1</w:t>
            </w:r>
            <w:r w:rsidRPr="008A3660">
              <w:rPr>
                <w:rFonts w:eastAsia="Times New Roman"/>
                <w:lang w:eastAsia="ru-RU"/>
              </w:rPr>
              <w:fldChar w:fldCharType="end"/>
            </w:r>
            <w:r w:rsidRPr="008A3660">
              <w:rPr>
                <w:rFonts w:eastAsia="Times New Roman"/>
                <w:lang w:eastAsia="ru-RU"/>
              </w:rPr>
              <w:t>.</w:t>
            </w:r>
            <w:r w:rsidR="007F56FF" w:rsidRPr="008A3660">
              <w:rPr>
                <w:rFonts w:eastAsia="Times New Roman"/>
                <w:lang w:eastAsia="ru-RU"/>
              </w:rPr>
              <w:t> </w:t>
            </w:r>
            <w:r w:rsidRPr="008A3660">
              <w:rPr>
                <w:rFonts w:eastAsia="Times New Roman"/>
                <w:lang w:eastAsia="ru-RU"/>
              </w:rPr>
              <w:fldChar w:fldCharType="begin"/>
            </w:r>
            <w:r w:rsidRPr="008A3660">
              <w:rPr>
                <w:rFonts w:eastAsia="Times New Roman"/>
                <w:lang w:eastAsia="ru-RU"/>
              </w:rPr>
              <w:instrText xml:space="preserve"> REF _Ref525510286 \h </w:instrText>
            </w:r>
            <w:r w:rsidR="00D91E4A" w:rsidRPr="008A3660">
              <w:rPr>
                <w:rFonts w:eastAsia="Times New Roman"/>
                <w:lang w:eastAsia="ru-RU"/>
              </w:rPr>
              <w:instrText xml:space="preserve"> \* MERGEFORMAT </w:instrText>
            </w:r>
            <w:r w:rsidRPr="008A3660">
              <w:rPr>
                <w:rFonts w:eastAsia="Times New Roman"/>
                <w:lang w:eastAsia="ru-RU"/>
              </w:rPr>
            </w:r>
            <w:r w:rsidRPr="008A3660">
              <w:rPr>
                <w:rFonts w:eastAsia="Times New Roman"/>
                <w:lang w:eastAsia="ru-RU"/>
              </w:rPr>
              <w:fldChar w:fldCharType="separate"/>
            </w:r>
            <w:r w:rsidR="00DD2BC4" w:rsidRPr="008A3660">
              <w:t>Описание полей запроса</w:t>
            </w:r>
            <w:r w:rsidRPr="008A3660">
              <w:rPr>
                <w:rFonts w:eastAsia="Times New Roman"/>
                <w:lang w:eastAsia="ru-RU"/>
              </w:rPr>
              <w:fldChar w:fldCharType="end"/>
            </w:r>
          </w:p>
          <w:p w14:paraId="4C9F23AA" w14:textId="77777777" w:rsidR="007A6384" w:rsidRPr="008A3660" w:rsidRDefault="007A6384" w:rsidP="00525F77">
            <w:pPr>
              <w:pStyle w:val="112"/>
              <w:rPr>
                <w:rFonts w:eastAsia="Times New Roman"/>
                <w:lang w:eastAsia="ru-RU"/>
              </w:rPr>
            </w:pPr>
            <w:r w:rsidRPr="008A3660">
              <w:rPr>
                <w:rFonts w:eastAsia="Times New Roman"/>
                <w:lang w:eastAsia="ru-RU"/>
              </w:rPr>
              <w:t>Уточнен перечень полномочий участника-отправителя сообщения, с которым происходит обращение к ИС УНП (атрибут senderRole).</w:t>
            </w:r>
          </w:p>
          <w:p w14:paraId="12092B96" w14:textId="467B41DA" w:rsidR="007A6384" w:rsidRPr="008A3660" w:rsidRDefault="007A6384" w:rsidP="00525F77">
            <w:pPr>
              <w:pStyle w:val="112"/>
              <w:rPr>
                <w:rFonts w:eastAsia="Times New Roman"/>
                <w:lang w:eastAsia="ru-RU"/>
              </w:rPr>
            </w:pPr>
            <w:r w:rsidRPr="008A3660">
              <w:rPr>
                <w:rFonts w:eastAsia="Times New Roman"/>
                <w:lang w:eastAsia="ru-RU"/>
              </w:rPr>
              <w:t>Добавлено новое допустимое значение kind= ALLPOSSIBLE, уточнено описание атрибута kind= QUITTANCEMAINCHARGE</w:t>
            </w:r>
            <w:r w:rsidR="0077021A" w:rsidRPr="008A3660">
              <w:rPr>
                <w:rFonts w:eastAsia="Times New Roman"/>
                <w:lang w:eastAsia="ru-RU"/>
              </w:rPr>
              <w:t>.</w:t>
            </w:r>
          </w:p>
          <w:p w14:paraId="3D54094C" w14:textId="21B1A1D9" w:rsidR="007A6384" w:rsidRPr="008A3660" w:rsidRDefault="007A6384" w:rsidP="00525F77">
            <w:pPr>
              <w:pStyle w:val="112"/>
              <w:rPr>
                <w:rFonts w:eastAsia="Times New Roman"/>
                <w:lang w:eastAsia="ru-RU"/>
              </w:rPr>
            </w:pPr>
            <w:r w:rsidRPr="008A3660">
              <w:rPr>
                <w:rFonts w:eastAsia="Times New Roman"/>
                <w:lang w:eastAsia="ru-RU"/>
              </w:rPr>
              <w:t xml:space="preserve">Раздел </w:t>
            </w:r>
            <w:r w:rsidRPr="008A3660">
              <w:rPr>
                <w:rFonts w:eastAsia="Times New Roman"/>
                <w:lang w:eastAsia="ru-RU"/>
              </w:rPr>
              <w:fldChar w:fldCharType="begin"/>
            </w:r>
            <w:r w:rsidRPr="008A3660">
              <w:rPr>
                <w:rFonts w:eastAsia="Times New Roman"/>
                <w:lang w:eastAsia="ru-RU"/>
              </w:rPr>
              <w:instrText xml:space="preserve"> REF _Ref525510305 \n \h </w:instrText>
            </w:r>
            <w:r w:rsidR="00D91E4A" w:rsidRPr="008A3660">
              <w:rPr>
                <w:rFonts w:eastAsia="Times New Roman"/>
                <w:lang w:eastAsia="ru-RU"/>
              </w:rPr>
              <w:instrText xml:space="preserve"> \* MERGEFORMAT </w:instrText>
            </w:r>
            <w:r w:rsidRPr="008A3660">
              <w:rPr>
                <w:rFonts w:eastAsia="Times New Roman"/>
                <w:lang w:eastAsia="ru-RU"/>
              </w:rPr>
            </w:r>
            <w:r w:rsidRPr="008A3660">
              <w:rPr>
                <w:rFonts w:eastAsia="Times New Roman"/>
                <w:lang w:eastAsia="ru-RU"/>
              </w:rPr>
              <w:fldChar w:fldCharType="separate"/>
            </w:r>
            <w:r w:rsidR="00DD2BC4">
              <w:rPr>
                <w:rFonts w:eastAsia="Times New Roman"/>
                <w:lang w:eastAsia="ru-RU"/>
              </w:rPr>
              <w:t>3.12.2.2</w:t>
            </w:r>
            <w:r w:rsidRPr="008A3660">
              <w:rPr>
                <w:rFonts w:eastAsia="Times New Roman"/>
                <w:lang w:eastAsia="ru-RU"/>
              </w:rPr>
              <w:fldChar w:fldCharType="end"/>
            </w:r>
            <w:r w:rsidRPr="008A3660">
              <w:rPr>
                <w:rFonts w:eastAsia="Times New Roman"/>
                <w:lang w:eastAsia="ru-RU"/>
              </w:rPr>
              <w:t>.</w:t>
            </w:r>
            <w:r w:rsidR="007F56FF" w:rsidRPr="008A3660">
              <w:rPr>
                <w:rFonts w:eastAsia="Times New Roman"/>
                <w:lang w:eastAsia="ru-RU"/>
              </w:rPr>
              <w:t> </w:t>
            </w:r>
            <w:r w:rsidRPr="008A3660">
              <w:rPr>
                <w:rFonts w:eastAsia="Times New Roman"/>
                <w:lang w:eastAsia="ru-RU"/>
              </w:rPr>
              <w:fldChar w:fldCharType="begin"/>
            </w:r>
            <w:r w:rsidRPr="008A3660">
              <w:rPr>
                <w:rFonts w:eastAsia="Times New Roman"/>
                <w:lang w:eastAsia="ru-RU"/>
              </w:rPr>
              <w:instrText xml:space="preserve"> REF _Ref525510305 \h </w:instrText>
            </w:r>
            <w:r w:rsidR="00D91E4A" w:rsidRPr="008A3660">
              <w:rPr>
                <w:rFonts w:eastAsia="Times New Roman"/>
                <w:lang w:eastAsia="ru-RU"/>
              </w:rPr>
              <w:instrText xml:space="preserve"> \* MERGEFORMAT </w:instrText>
            </w:r>
            <w:r w:rsidRPr="008A3660">
              <w:rPr>
                <w:rFonts w:eastAsia="Times New Roman"/>
                <w:lang w:eastAsia="ru-RU"/>
              </w:rPr>
            </w:r>
            <w:r w:rsidRPr="008A3660">
              <w:rPr>
                <w:rFonts w:eastAsia="Times New Roman"/>
                <w:lang w:eastAsia="ru-RU"/>
              </w:rPr>
              <w:fldChar w:fldCharType="separate"/>
            </w:r>
            <w:r w:rsidR="00DD2BC4" w:rsidRPr="008A3660">
              <w:t>Описание полей ответа на запрос</w:t>
            </w:r>
            <w:r w:rsidRPr="008A3660">
              <w:rPr>
                <w:rFonts w:eastAsia="Times New Roman"/>
                <w:lang w:eastAsia="ru-RU"/>
              </w:rPr>
              <w:fldChar w:fldCharType="end"/>
            </w:r>
          </w:p>
          <w:p w14:paraId="3196C32D" w14:textId="77777777" w:rsidR="0077021A" w:rsidRPr="008A3660" w:rsidRDefault="0077021A" w:rsidP="00525F77">
            <w:pPr>
              <w:pStyle w:val="112"/>
              <w:rPr>
                <w:rFonts w:eastAsia="Times New Roman"/>
                <w:lang w:eastAsia="ru-RU"/>
              </w:rPr>
            </w:pPr>
            <w:r w:rsidRPr="008A3660">
              <w:rPr>
                <w:rFonts w:eastAsia="Times New Roman"/>
                <w:lang w:eastAsia="ru-RU"/>
              </w:rPr>
              <w:t>Изменена обязательность контейнера Quittance.</w:t>
            </w:r>
          </w:p>
          <w:p w14:paraId="5A966E7E" w14:textId="0730F8AC" w:rsidR="007A6384" w:rsidRPr="008A3660" w:rsidRDefault="0077021A" w:rsidP="00525F77">
            <w:pPr>
              <w:pStyle w:val="112"/>
              <w:rPr>
                <w:rFonts w:eastAsia="Times New Roman"/>
                <w:lang w:eastAsia="ru-RU"/>
              </w:rPr>
            </w:pPr>
            <w:r w:rsidRPr="008A3660">
              <w:rPr>
                <w:rFonts w:eastAsia="Times New Roman"/>
                <w:lang w:eastAsia="ru-RU"/>
              </w:rPr>
              <w:t>Добавлено описание контейнера PossibleData.</w:t>
            </w:r>
          </w:p>
          <w:p w14:paraId="6BC9EC84" w14:textId="4149511A" w:rsidR="007A6384" w:rsidRPr="008A3660" w:rsidRDefault="007A6384" w:rsidP="00525F77">
            <w:pPr>
              <w:pStyle w:val="112"/>
              <w:rPr>
                <w:rFonts w:eastAsia="Times New Roman"/>
                <w:lang w:eastAsia="ru-RU"/>
              </w:rPr>
            </w:pPr>
            <w:r w:rsidRPr="008A3660">
              <w:rPr>
                <w:rFonts w:eastAsia="Times New Roman"/>
                <w:lang w:eastAsia="ru-RU"/>
              </w:rPr>
              <w:t xml:space="preserve">Раздел </w:t>
            </w:r>
            <w:r w:rsidRPr="008A3660">
              <w:rPr>
                <w:rFonts w:eastAsia="Times New Roman"/>
                <w:lang w:eastAsia="ru-RU"/>
              </w:rPr>
              <w:fldChar w:fldCharType="begin"/>
            </w:r>
            <w:r w:rsidRPr="008A3660">
              <w:rPr>
                <w:rFonts w:eastAsia="Times New Roman"/>
                <w:lang w:eastAsia="ru-RU"/>
              </w:rPr>
              <w:instrText xml:space="preserve"> REF _Ref338798 \n \h </w:instrText>
            </w:r>
            <w:r w:rsidR="00D91E4A" w:rsidRPr="008A3660">
              <w:rPr>
                <w:rFonts w:eastAsia="Times New Roman"/>
                <w:lang w:eastAsia="ru-RU"/>
              </w:rPr>
              <w:instrText xml:space="preserve"> \* MERGEFORMAT </w:instrText>
            </w:r>
            <w:r w:rsidRPr="008A3660">
              <w:rPr>
                <w:rFonts w:eastAsia="Times New Roman"/>
                <w:lang w:eastAsia="ru-RU"/>
              </w:rPr>
            </w:r>
            <w:r w:rsidRPr="008A3660">
              <w:rPr>
                <w:rFonts w:eastAsia="Times New Roman"/>
                <w:lang w:eastAsia="ru-RU"/>
              </w:rPr>
              <w:fldChar w:fldCharType="separate"/>
            </w:r>
            <w:r w:rsidR="00DD2BC4">
              <w:rPr>
                <w:rFonts w:eastAsia="Times New Roman"/>
                <w:lang w:eastAsia="ru-RU"/>
              </w:rPr>
              <w:t>3.12.2.3</w:t>
            </w:r>
            <w:r w:rsidRPr="008A3660">
              <w:rPr>
                <w:rFonts w:eastAsia="Times New Roman"/>
                <w:lang w:eastAsia="ru-RU"/>
              </w:rPr>
              <w:fldChar w:fldCharType="end"/>
            </w:r>
            <w:r w:rsidRPr="008A3660">
              <w:rPr>
                <w:rFonts w:eastAsia="Times New Roman"/>
                <w:lang w:eastAsia="ru-RU"/>
              </w:rPr>
              <w:t>.</w:t>
            </w:r>
            <w:r w:rsidR="007F56FF" w:rsidRPr="008A3660">
              <w:rPr>
                <w:rFonts w:eastAsia="Times New Roman"/>
                <w:lang w:eastAsia="ru-RU"/>
              </w:rPr>
              <w:t> </w:t>
            </w:r>
            <w:r w:rsidRPr="008A3660">
              <w:rPr>
                <w:rFonts w:eastAsia="Times New Roman"/>
                <w:lang w:eastAsia="ru-RU"/>
              </w:rPr>
              <w:fldChar w:fldCharType="begin"/>
            </w:r>
            <w:r w:rsidRPr="008A3660">
              <w:rPr>
                <w:rFonts w:eastAsia="Times New Roman"/>
                <w:lang w:eastAsia="ru-RU"/>
              </w:rPr>
              <w:instrText xml:space="preserve"> REF _Ref338802 \h </w:instrText>
            </w:r>
            <w:r w:rsidR="00D91E4A" w:rsidRPr="008A3660">
              <w:rPr>
                <w:rFonts w:eastAsia="Times New Roman"/>
                <w:lang w:eastAsia="ru-RU"/>
              </w:rPr>
              <w:instrText xml:space="preserve"> \* MERGEFORMAT </w:instrText>
            </w:r>
            <w:r w:rsidRPr="008A3660">
              <w:rPr>
                <w:rFonts w:eastAsia="Times New Roman"/>
                <w:lang w:eastAsia="ru-RU"/>
              </w:rPr>
            </w:r>
            <w:r w:rsidRPr="008A3660">
              <w:rPr>
                <w:rFonts w:eastAsia="Times New Roman"/>
                <w:lang w:eastAsia="ru-RU"/>
              </w:rPr>
              <w:fldChar w:fldCharType="separate"/>
            </w:r>
            <w:r w:rsidR="00DD2BC4" w:rsidRPr="008A3660">
              <w:t>Описание проверок запроса</w:t>
            </w:r>
            <w:r w:rsidRPr="008A3660">
              <w:rPr>
                <w:rFonts w:eastAsia="Times New Roman"/>
                <w:lang w:eastAsia="ru-RU"/>
              </w:rPr>
              <w:fldChar w:fldCharType="end"/>
            </w:r>
            <w:r w:rsidRPr="008A3660">
              <w:rPr>
                <w:rFonts w:eastAsia="Times New Roman"/>
                <w:lang w:eastAsia="ru-RU"/>
              </w:rPr>
              <w:t>,</w:t>
            </w:r>
            <w:r w:rsidRPr="008A3660">
              <w:rPr>
                <w:rFonts w:eastAsia="Times New Roman"/>
                <w:lang w:eastAsia="ru-RU"/>
              </w:rPr>
              <w:fldChar w:fldCharType="begin"/>
            </w:r>
            <w:r w:rsidRPr="008A3660">
              <w:rPr>
                <w:rFonts w:eastAsia="Times New Roman"/>
                <w:lang w:eastAsia="ru-RU"/>
              </w:rPr>
              <w:instrText xml:space="preserve"> REF _Ref338808 \n \h </w:instrText>
            </w:r>
            <w:r w:rsidR="00D91E4A" w:rsidRPr="008A3660">
              <w:rPr>
                <w:rFonts w:eastAsia="Times New Roman"/>
                <w:lang w:eastAsia="ru-RU"/>
              </w:rPr>
              <w:instrText xml:space="preserve"> \* MERGEFORMAT </w:instrText>
            </w:r>
            <w:r w:rsidRPr="008A3660">
              <w:rPr>
                <w:rFonts w:eastAsia="Times New Roman"/>
                <w:lang w:eastAsia="ru-RU"/>
              </w:rPr>
            </w:r>
            <w:r w:rsidRPr="008A3660">
              <w:rPr>
                <w:rFonts w:eastAsia="Times New Roman"/>
                <w:lang w:eastAsia="ru-RU"/>
              </w:rPr>
              <w:fldChar w:fldCharType="separate"/>
            </w:r>
            <w:r w:rsidR="00DD2BC4">
              <w:rPr>
                <w:rFonts w:eastAsia="Times New Roman"/>
                <w:lang w:eastAsia="ru-RU"/>
              </w:rPr>
              <w:t>3.12.2.4</w:t>
            </w:r>
            <w:r w:rsidRPr="008A3660">
              <w:rPr>
                <w:rFonts w:eastAsia="Times New Roman"/>
                <w:lang w:eastAsia="ru-RU"/>
              </w:rPr>
              <w:fldChar w:fldCharType="end"/>
            </w:r>
            <w:r w:rsidRPr="008A3660">
              <w:rPr>
                <w:rFonts w:eastAsia="Times New Roman"/>
                <w:lang w:eastAsia="ru-RU"/>
              </w:rPr>
              <w:t>.</w:t>
            </w:r>
            <w:r w:rsidRPr="008A3660">
              <w:rPr>
                <w:rFonts w:eastAsia="Times New Roman"/>
                <w:lang w:eastAsia="ru-RU"/>
              </w:rPr>
              <w:fldChar w:fldCharType="begin"/>
            </w:r>
            <w:r w:rsidRPr="008A3660">
              <w:rPr>
                <w:rFonts w:eastAsia="Times New Roman"/>
                <w:lang w:eastAsia="ru-RU"/>
              </w:rPr>
              <w:instrText xml:space="preserve"> REF _Ref338808 \h </w:instrText>
            </w:r>
            <w:r w:rsidR="00D91E4A" w:rsidRPr="008A3660">
              <w:rPr>
                <w:rFonts w:eastAsia="Times New Roman"/>
                <w:lang w:eastAsia="ru-RU"/>
              </w:rPr>
              <w:instrText xml:space="preserve"> \* MERGEFORMAT </w:instrText>
            </w:r>
            <w:r w:rsidRPr="008A3660">
              <w:rPr>
                <w:rFonts w:eastAsia="Times New Roman"/>
                <w:lang w:eastAsia="ru-RU"/>
              </w:rPr>
            </w:r>
            <w:r w:rsidRPr="008A3660">
              <w:rPr>
                <w:rFonts w:eastAsia="Times New Roman"/>
                <w:lang w:eastAsia="ru-RU"/>
              </w:rPr>
              <w:fldChar w:fldCharType="separate"/>
            </w:r>
            <w:r w:rsidR="00DD2BC4" w:rsidRPr="008A3660">
              <w:t>Описание кодов возвратов при ошибках и неуспешных проверок</w:t>
            </w:r>
            <w:r w:rsidRPr="008A3660">
              <w:rPr>
                <w:rFonts w:eastAsia="Times New Roman"/>
                <w:lang w:eastAsia="ru-RU"/>
              </w:rPr>
              <w:fldChar w:fldCharType="end"/>
            </w:r>
          </w:p>
          <w:p w14:paraId="304D989D" w14:textId="231E2F24" w:rsidR="007A6384" w:rsidRPr="008A3660" w:rsidRDefault="00141965" w:rsidP="00525F77">
            <w:pPr>
              <w:pStyle w:val="112"/>
              <w:rPr>
                <w:rFonts w:eastAsia="Times New Roman"/>
                <w:lang w:eastAsia="ru-RU"/>
              </w:rPr>
            </w:pPr>
            <w:r w:rsidRPr="008A3660">
              <w:rPr>
                <w:rFonts w:eastAsia="Times New Roman"/>
                <w:lang w:eastAsia="ru-RU"/>
              </w:rPr>
              <w:t>Уточнено описание проверки соответствия типа запроса условиям запроса (код ошибки «11»), добавлено описание проверки указания актуального номера версии в запросе</w:t>
            </w:r>
          </w:p>
          <w:p w14:paraId="70174AF7" w14:textId="69F693AA" w:rsidR="0080396A" w:rsidRPr="008A3660" w:rsidRDefault="0080396A" w:rsidP="00525F77">
            <w:pPr>
              <w:pStyle w:val="112"/>
            </w:pPr>
            <w:r w:rsidRPr="008A3660">
              <w:t xml:space="preserve">Раздел </w:t>
            </w:r>
            <w:r w:rsidRPr="008A3660">
              <w:fldChar w:fldCharType="begin"/>
            </w:r>
            <w:r w:rsidRPr="008A3660">
              <w:instrText xml:space="preserve"> REF _Ref525487838 \r \h </w:instrText>
            </w:r>
            <w:r w:rsidR="00D91E4A" w:rsidRPr="008A3660">
              <w:instrText xml:space="preserve"> \* MERGEFORMAT </w:instrText>
            </w:r>
            <w:r w:rsidRPr="008A3660">
              <w:fldChar w:fldCharType="separate"/>
            </w:r>
            <w:r w:rsidR="00DD2BC4">
              <w:t>3.13</w:t>
            </w:r>
            <w:r w:rsidRPr="008A3660">
              <w:fldChar w:fldCharType="end"/>
            </w:r>
            <w:r w:rsidR="00C7248F" w:rsidRPr="008A3660">
              <w:t>.</w:t>
            </w:r>
            <w:r w:rsidRPr="008A3660">
              <w:t xml:space="preserve"> </w:t>
            </w:r>
            <w:r w:rsidRPr="008A3660">
              <w:fldChar w:fldCharType="begin"/>
            </w:r>
            <w:r w:rsidRPr="008A3660">
              <w:instrText xml:space="preserve"> REF _Ref525487838 \h </w:instrText>
            </w:r>
            <w:r w:rsidR="00D91E4A" w:rsidRPr="008A3660">
              <w:instrText xml:space="preserve"> \* MERGEFORMAT </w:instrText>
            </w:r>
            <w:r w:rsidRPr="008A3660">
              <w:fldChar w:fldCharType="separate"/>
            </w:r>
            <w:r w:rsidR="00DD2BC4" w:rsidRPr="008A3660">
              <w:t>Предоставление участником информации о погашении ранее предоставленного начисления</w:t>
            </w:r>
            <w:r w:rsidRPr="008A3660">
              <w:fldChar w:fldCharType="end"/>
            </w:r>
          </w:p>
          <w:p w14:paraId="48A3EABA" w14:textId="7C25A8E9" w:rsidR="0080396A" w:rsidRPr="008A3660" w:rsidRDefault="0080396A" w:rsidP="00525F77">
            <w:pPr>
              <w:pStyle w:val="112"/>
            </w:pPr>
            <w:r w:rsidRPr="008A3660">
              <w:t>Уточнены полномочия участника, с которым возможен доступ к ВС</w:t>
            </w:r>
            <w:r w:rsidR="00D12227" w:rsidRPr="008A3660">
              <w:t>.</w:t>
            </w:r>
          </w:p>
          <w:p w14:paraId="66FE16F5" w14:textId="09257590" w:rsidR="00974BFA" w:rsidRPr="008A3660" w:rsidRDefault="00974BFA" w:rsidP="00525F77">
            <w:pPr>
              <w:pStyle w:val="112"/>
            </w:pPr>
            <w:r w:rsidRPr="008A3660">
              <w:t xml:space="preserve">Раздел </w:t>
            </w:r>
            <w:r w:rsidRPr="008A3660">
              <w:fldChar w:fldCharType="begin"/>
            </w:r>
            <w:r w:rsidRPr="008A3660">
              <w:instrText xml:space="preserve"> REF _Ref525511085 \n \h </w:instrText>
            </w:r>
            <w:r w:rsidR="00D91E4A" w:rsidRPr="008A3660">
              <w:instrText xml:space="preserve"> \* MERGEFORMAT </w:instrText>
            </w:r>
            <w:r w:rsidRPr="008A3660">
              <w:fldChar w:fldCharType="separate"/>
            </w:r>
            <w:r w:rsidR="00DD2BC4">
              <w:t>3.13.1.1</w:t>
            </w:r>
            <w:r w:rsidRPr="008A3660">
              <w:fldChar w:fldCharType="end"/>
            </w:r>
            <w:r w:rsidRPr="008A3660">
              <w:t>.</w:t>
            </w:r>
            <w:r w:rsidR="007F56FF" w:rsidRPr="008A3660">
              <w:t> </w:t>
            </w:r>
            <w:r w:rsidRPr="008A3660">
              <w:fldChar w:fldCharType="begin"/>
            </w:r>
            <w:r w:rsidRPr="008A3660">
              <w:instrText xml:space="preserve"> REF _Ref525511085 \h </w:instrText>
            </w:r>
            <w:r w:rsidR="00D91E4A" w:rsidRPr="008A3660">
              <w:instrText xml:space="preserve"> \* MERGEFORMAT </w:instrText>
            </w:r>
            <w:r w:rsidRPr="008A3660">
              <w:fldChar w:fldCharType="separate"/>
            </w:r>
            <w:r w:rsidR="00DD2BC4" w:rsidRPr="008A3660">
              <w:t>Описание полей запроса</w:t>
            </w:r>
            <w:r w:rsidRPr="008A3660">
              <w:fldChar w:fldCharType="end"/>
            </w:r>
          </w:p>
          <w:p w14:paraId="7C71AA3A" w14:textId="54959C56" w:rsidR="00974BFA" w:rsidRPr="008A3660" w:rsidRDefault="00974BFA" w:rsidP="00525F77">
            <w:pPr>
              <w:pStyle w:val="112"/>
            </w:pPr>
            <w:r w:rsidRPr="008A3660">
              <w:t>Уточнен перечень полномочий участника-отправителя сообщения, с которым происходит обращение к ИС УНП (атрибут senderRole)</w:t>
            </w:r>
          </w:p>
          <w:p w14:paraId="0A9B8003" w14:textId="7B37E41B" w:rsidR="00974BFA" w:rsidRPr="008A3660" w:rsidRDefault="00974BFA" w:rsidP="00525F77">
            <w:pPr>
              <w:pStyle w:val="112"/>
            </w:pPr>
            <w:r w:rsidRPr="008A3660">
              <w:t>Уточнено описание тега ServiceProvided</w:t>
            </w:r>
          </w:p>
          <w:p w14:paraId="4BCDF312" w14:textId="28EDC28A" w:rsidR="00677CEE" w:rsidRPr="008A3660" w:rsidRDefault="00974BFA" w:rsidP="00525F77">
            <w:pPr>
              <w:pStyle w:val="112"/>
            </w:pPr>
            <w:r w:rsidRPr="008A3660">
              <w:t xml:space="preserve">Разделы </w:t>
            </w:r>
            <w:r w:rsidRPr="008A3660">
              <w:fldChar w:fldCharType="begin"/>
            </w:r>
            <w:r w:rsidRPr="008A3660">
              <w:instrText xml:space="preserve"> REF _Ref340575 \n \h </w:instrText>
            </w:r>
            <w:r w:rsidR="00D91E4A" w:rsidRPr="008A3660">
              <w:instrText xml:space="preserve"> \* MERGEFORMAT </w:instrText>
            </w:r>
            <w:r w:rsidRPr="008A3660">
              <w:fldChar w:fldCharType="separate"/>
            </w:r>
            <w:r w:rsidR="00DD2BC4">
              <w:t>3.13.1.3</w:t>
            </w:r>
            <w:r w:rsidRPr="008A3660">
              <w:fldChar w:fldCharType="end"/>
            </w:r>
            <w:r w:rsidRPr="008A3660">
              <w:t>.</w:t>
            </w:r>
            <w:r w:rsidR="007F56FF" w:rsidRPr="008A3660">
              <w:t> </w:t>
            </w:r>
            <w:r w:rsidRPr="008A3660">
              <w:fldChar w:fldCharType="begin"/>
            </w:r>
            <w:r w:rsidRPr="008A3660">
              <w:instrText xml:space="preserve"> REF _Ref340578 \h </w:instrText>
            </w:r>
            <w:r w:rsidR="00D91E4A" w:rsidRPr="008A3660">
              <w:instrText xml:space="preserve"> \* MERGEFORMAT </w:instrText>
            </w:r>
            <w:r w:rsidRPr="008A3660">
              <w:fldChar w:fldCharType="separate"/>
            </w:r>
            <w:r w:rsidR="00DD2BC4" w:rsidRPr="008A3660">
              <w:t>Описание проверок запроса</w:t>
            </w:r>
            <w:r w:rsidRPr="008A3660">
              <w:fldChar w:fldCharType="end"/>
            </w:r>
            <w:r w:rsidRPr="008A3660">
              <w:t>,</w:t>
            </w:r>
            <w:r w:rsidRPr="008A3660">
              <w:fldChar w:fldCharType="begin"/>
            </w:r>
            <w:r w:rsidRPr="008A3660">
              <w:instrText xml:space="preserve"> REF _Ref340583 \n \h </w:instrText>
            </w:r>
            <w:r w:rsidR="00D91E4A" w:rsidRPr="008A3660">
              <w:instrText xml:space="preserve"> \* MERGEFORMAT </w:instrText>
            </w:r>
            <w:r w:rsidRPr="008A3660">
              <w:fldChar w:fldCharType="separate"/>
            </w:r>
            <w:r w:rsidR="00DD2BC4">
              <w:t>3.13.1.4</w:t>
            </w:r>
            <w:r w:rsidRPr="008A3660">
              <w:fldChar w:fldCharType="end"/>
            </w:r>
            <w:r w:rsidRPr="008A3660">
              <w:t>.</w:t>
            </w:r>
            <w:r w:rsidRPr="008A3660">
              <w:fldChar w:fldCharType="begin"/>
            </w:r>
            <w:r w:rsidRPr="008A3660">
              <w:instrText xml:space="preserve"> REF _Ref340587 \h </w:instrText>
            </w:r>
            <w:r w:rsidR="00D91E4A" w:rsidRPr="008A3660">
              <w:instrText xml:space="preserve"> \* MERGEFORMAT </w:instrText>
            </w:r>
            <w:r w:rsidRPr="008A3660">
              <w:fldChar w:fldCharType="separate"/>
            </w:r>
            <w:r w:rsidR="00DD2BC4" w:rsidRPr="008A3660">
              <w:t>Описание кодов возвратов при ошибках и неуспешных проверок</w:t>
            </w:r>
            <w:r w:rsidRPr="008A3660">
              <w:fldChar w:fldCharType="end"/>
            </w:r>
          </w:p>
          <w:p w14:paraId="3270501E" w14:textId="0D5DBAF7" w:rsidR="00974BFA" w:rsidRPr="008A3660" w:rsidRDefault="00715135" w:rsidP="00525F77">
            <w:pPr>
              <w:pStyle w:val="112"/>
            </w:pPr>
            <w:r w:rsidRPr="008A3660">
              <w:t>Добавлено описание проверки указания актуального номера версии ВС в запросе</w:t>
            </w:r>
          </w:p>
          <w:p w14:paraId="1AAAFACA" w14:textId="74C9B061" w:rsidR="00CB0C66" w:rsidRPr="008A3660" w:rsidRDefault="00CB0C66" w:rsidP="00525F77">
            <w:pPr>
              <w:pStyle w:val="112"/>
            </w:pPr>
            <w:r w:rsidRPr="008A3660">
              <w:t xml:space="preserve">Раздел </w:t>
            </w:r>
            <w:r w:rsidRPr="008A3660">
              <w:fldChar w:fldCharType="begin"/>
            </w:r>
            <w:r w:rsidRPr="008A3660">
              <w:instrText xml:space="preserve"> REF _Ref525511956 \n \h </w:instrText>
            </w:r>
            <w:r w:rsidR="00D91E4A" w:rsidRPr="008A3660">
              <w:instrText xml:space="preserve"> \* MERGEFORMAT </w:instrText>
            </w:r>
            <w:r w:rsidRPr="008A3660">
              <w:fldChar w:fldCharType="separate"/>
            </w:r>
            <w:r w:rsidR="00DD2BC4">
              <w:t>3.14.1.1</w:t>
            </w:r>
            <w:r w:rsidRPr="008A3660">
              <w:fldChar w:fldCharType="end"/>
            </w:r>
            <w:r w:rsidRPr="008A3660">
              <w:t>.</w:t>
            </w:r>
            <w:r w:rsidR="007F56FF" w:rsidRPr="008A3660">
              <w:t> </w:t>
            </w:r>
            <w:r w:rsidRPr="008A3660">
              <w:fldChar w:fldCharType="begin"/>
            </w:r>
            <w:r w:rsidRPr="008A3660">
              <w:instrText xml:space="preserve"> REF _Ref525511956 \h </w:instrText>
            </w:r>
            <w:r w:rsidR="00D91E4A" w:rsidRPr="008A3660">
              <w:instrText xml:space="preserve"> \* MERGEFORMAT </w:instrText>
            </w:r>
            <w:r w:rsidRPr="008A3660">
              <w:fldChar w:fldCharType="separate"/>
            </w:r>
            <w:r w:rsidR="00DD2BC4" w:rsidRPr="008A3660">
              <w:t>Описание полей запроса</w:t>
            </w:r>
            <w:r w:rsidRPr="008A3660">
              <w:fldChar w:fldCharType="end"/>
            </w:r>
          </w:p>
          <w:p w14:paraId="171A5CF4" w14:textId="5543418E" w:rsidR="00D877F4" w:rsidRPr="008A3660" w:rsidRDefault="00D877F4" w:rsidP="00525F77">
            <w:pPr>
              <w:pStyle w:val="112"/>
            </w:pPr>
            <w:r w:rsidRPr="008A3660">
              <w:t xml:space="preserve">Добавлено описание порядка </w:t>
            </w:r>
            <w:proofErr w:type="gramStart"/>
            <w:r w:rsidRPr="008A3660">
              <w:t>уточнения</w:t>
            </w:r>
            <w:proofErr w:type="gramEnd"/>
            <w:r w:rsidRPr="008A3660">
              <w:t xml:space="preserve"> ранее сформированного ГИС ГМП предварительного начисления</w:t>
            </w:r>
          </w:p>
          <w:p w14:paraId="5FDA4143" w14:textId="051CE67F" w:rsidR="00CB0C66" w:rsidRPr="008A3660" w:rsidRDefault="00CB0C66" w:rsidP="00525F77">
            <w:pPr>
              <w:pStyle w:val="112"/>
            </w:pPr>
            <w:r w:rsidRPr="008A3660">
              <w:lastRenderedPageBreak/>
              <w:t xml:space="preserve">Разделы </w:t>
            </w:r>
            <w:r w:rsidRPr="008A3660">
              <w:fldChar w:fldCharType="begin"/>
            </w:r>
            <w:r w:rsidRPr="008A3660">
              <w:instrText xml:space="preserve"> REF _Ref341141 \n \h </w:instrText>
            </w:r>
            <w:r w:rsidR="00D91E4A" w:rsidRPr="008A3660">
              <w:instrText xml:space="preserve"> \* MERGEFORMAT </w:instrText>
            </w:r>
            <w:r w:rsidRPr="008A3660">
              <w:fldChar w:fldCharType="separate"/>
            </w:r>
            <w:r w:rsidR="00DD2BC4">
              <w:t>3.14.1.3</w:t>
            </w:r>
            <w:r w:rsidRPr="008A3660">
              <w:fldChar w:fldCharType="end"/>
            </w:r>
            <w:r w:rsidRPr="008A3660">
              <w:t>.</w:t>
            </w:r>
            <w:r w:rsidR="007F56FF" w:rsidRPr="008A3660">
              <w:t> </w:t>
            </w:r>
            <w:r w:rsidRPr="008A3660">
              <w:fldChar w:fldCharType="begin"/>
            </w:r>
            <w:r w:rsidRPr="008A3660">
              <w:instrText xml:space="preserve"> REF _Ref341143 \h </w:instrText>
            </w:r>
            <w:r w:rsidR="00D91E4A" w:rsidRPr="008A3660">
              <w:instrText xml:space="preserve"> \* MERGEFORMAT </w:instrText>
            </w:r>
            <w:r w:rsidRPr="008A3660">
              <w:fldChar w:fldCharType="separate"/>
            </w:r>
            <w:r w:rsidR="00DD2BC4" w:rsidRPr="008A3660">
              <w:t>Описание проверок запроса</w:t>
            </w:r>
            <w:r w:rsidRPr="008A3660">
              <w:fldChar w:fldCharType="end"/>
            </w:r>
            <w:r w:rsidRPr="008A3660">
              <w:t>,</w:t>
            </w:r>
            <w:r w:rsidRPr="008A3660">
              <w:fldChar w:fldCharType="begin"/>
            </w:r>
            <w:r w:rsidRPr="008A3660">
              <w:instrText xml:space="preserve"> REF _Ref341156 \n \h </w:instrText>
            </w:r>
            <w:r w:rsidR="00D91E4A" w:rsidRPr="008A3660">
              <w:instrText xml:space="preserve"> \* MERGEFORMAT </w:instrText>
            </w:r>
            <w:r w:rsidRPr="008A3660">
              <w:fldChar w:fldCharType="separate"/>
            </w:r>
            <w:r w:rsidR="00DD2BC4">
              <w:t>3.14.1.4</w:t>
            </w:r>
            <w:r w:rsidRPr="008A3660">
              <w:fldChar w:fldCharType="end"/>
            </w:r>
            <w:r w:rsidRPr="008A3660">
              <w:t>.</w:t>
            </w:r>
            <w:r w:rsidRPr="008A3660">
              <w:fldChar w:fldCharType="begin"/>
            </w:r>
            <w:r w:rsidRPr="008A3660">
              <w:instrText xml:space="preserve"> REF _Ref341158 \h </w:instrText>
            </w:r>
            <w:r w:rsidR="00D91E4A" w:rsidRPr="008A3660">
              <w:instrText xml:space="preserve"> \* MERGEFORMAT </w:instrText>
            </w:r>
            <w:r w:rsidRPr="008A3660">
              <w:fldChar w:fldCharType="separate"/>
            </w:r>
            <w:r w:rsidR="00DD2BC4" w:rsidRPr="008A3660">
              <w:t>Описание кодов возвратов при ошибках и неуспешных проверках</w:t>
            </w:r>
            <w:r w:rsidRPr="008A3660">
              <w:fldChar w:fldCharType="end"/>
            </w:r>
          </w:p>
          <w:p w14:paraId="6CC4A062" w14:textId="3EC4CB08" w:rsidR="003463D3" w:rsidRPr="008A3660" w:rsidRDefault="00925870" w:rsidP="00525F77">
            <w:pPr>
              <w:pStyle w:val="112"/>
            </w:pPr>
            <w:r w:rsidRPr="008A3660">
              <w:t>Уточнено описание проверки с кодом ошибки «236», удалены проверки с кодом ошибки «7», «39», добавлено описание проверки указания актуального номера версии в запросе</w:t>
            </w:r>
          </w:p>
          <w:p w14:paraId="725CA61A" w14:textId="6ABC4B9E" w:rsidR="00B7664D" w:rsidRPr="008A3660" w:rsidRDefault="004A4210" w:rsidP="00525F77">
            <w:pPr>
              <w:pStyle w:val="112"/>
            </w:pPr>
            <w:r w:rsidRPr="008A3660">
              <w:t xml:space="preserve">Раздел </w:t>
            </w:r>
            <w:r w:rsidRPr="008A3660">
              <w:fldChar w:fldCharType="begin"/>
            </w:r>
            <w:r w:rsidRPr="008A3660">
              <w:instrText xml:space="preserve"> REF _Ref525600464 \r \h </w:instrText>
            </w:r>
            <w:r w:rsidR="00D91E4A" w:rsidRPr="008A3660">
              <w:instrText xml:space="preserve"> \* MERGEFORMAT </w:instrText>
            </w:r>
            <w:r w:rsidRPr="008A3660">
              <w:fldChar w:fldCharType="separate"/>
            </w:r>
            <w:r w:rsidR="00DD2BC4">
              <w:t>3.20.1</w:t>
            </w:r>
            <w:r w:rsidRPr="008A3660">
              <w:fldChar w:fldCharType="end"/>
            </w:r>
            <w:r w:rsidRPr="008A3660">
              <w:t xml:space="preserve">. </w:t>
            </w:r>
            <w:r w:rsidRPr="008A3660">
              <w:fldChar w:fldCharType="begin"/>
            </w:r>
            <w:r w:rsidRPr="008A3660">
              <w:instrText xml:space="preserve"> REF _Ref525600464 \h </w:instrText>
            </w:r>
            <w:r w:rsidR="00D91E4A" w:rsidRPr="008A3660">
              <w:instrText xml:space="preserve"> \* MERGEFORMAT </w:instrText>
            </w:r>
            <w:r w:rsidRPr="008A3660">
              <w:fldChar w:fldCharType="separate"/>
            </w:r>
            <w:r w:rsidR="00DD2BC4" w:rsidRPr="008A3660">
              <w:t>Комплексные типы полей</w:t>
            </w:r>
            <w:r w:rsidRPr="008A3660">
              <w:fldChar w:fldCharType="end"/>
            </w:r>
          </w:p>
          <w:p w14:paraId="54E282FA" w14:textId="7BAB3773" w:rsidR="004A4210" w:rsidRPr="008A3660" w:rsidRDefault="004A4210" w:rsidP="00525F77">
            <w:pPr>
              <w:pStyle w:val="112"/>
            </w:pPr>
            <w:r w:rsidRPr="008A3660">
              <w:t>Д</w:t>
            </w:r>
            <w:r w:rsidR="00C172CD" w:rsidRPr="008A3660">
              <w:t>обавлена нумерация полей</w:t>
            </w:r>
          </w:p>
          <w:p w14:paraId="11DC817E" w14:textId="013B240C" w:rsidR="004A4210" w:rsidRPr="008A3660" w:rsidRDefault="004A4210" w:rsidP="00525F77">
            <w:pPr>
              <w:pStyle w:val="112"/>
            </w:pPr>
            <w:r w:rsidRPr="008A3660">
              <w:t xml:space="preserve">Удален контейнер </w:t>
            </w:r>
            <w:r w:rsidRPr="008A3660">
              <w:rPr>
                <w:lang w:val="en-US"/>
              </w:rPr>
              <w:t>ChangeStatus</w:t>
            </w:r>
            <w:r w:rsidRPr="008A3660">
              <w:t xml:space="preserve"> </w:t>
            </w:r>
            <w:bookmarkStart w:id="8" w:name="OLE_LINK700"/>
            <w:bookmarkStart w:id="9" w:name="OLE_LINK701"/>
            <w:bookmarkStart w:id="10" w:name="OLE_LINK702"/>
            <w:r w:rsidRPr="008A3660">
              <w:t xml:space="preserve">в </w:t>
            </w:r>
            <w:r w:rsidRPr="008A3660">
              <w:rPr>
                <w:lang w:val="en-US"/>
              </w:rPr>
              <w:t>ChargeTemplateType</w:t>
            </w:r>
            <w:bookmarkEnd w:id="8"/>
            <w:bookmarkEnd w:id="9"/>
            <w:bookmarkEnd w:id="10"/>
          </w:p>
          <w:p w14:paraId="13CA6008" w14:textId="252208A9" w:rsidR="004A4210" w:rsidRPr="008A3660" w:rsidRDefault="004A4210" w:rsidP="00525F77">
            <w:pPr>
              <w:pStyle w:val="112"/>
            </w:pPr>
            <w:r w:rsidRPr="008A3660">
              <w:t>Изменен</w:t>
            </w:r>
            <w:r w:rsidR="004D0CB3" w:rsidRPr="008A3660">
              <w:t>ы</w:t>
            </w:r>
            <w:r w:rsidRPr="008A3660">
              <w:t xml:space="preserve"> тип</w:t>
            </w:r>
            <w:r w:rsidR="004D0CB3" w:rsidRPr="008A3660">
              <w:t>ы</w:t>
            </w:r>
            <w:r w:rsidRPr="008A3660">
              <w:t xml:space="preserve"> </w:t>
            </w:r>
            <w:r w:rsidR="004D0CB3" w:rsidRPr="008A3660">
              <w:t>полей</w:t>
            </w:r>
            <w:r w:rsidRPr="008A3660">
              <w:t xml:space="preserve"> </w:t>
            </w:r>
            <w:r w:rsidRPr="008A3660">
              <w:rPr>
                <w:lang w:val="en-US"/>
              </w:rPr>
              <w:t>DiscountFixed</w:t>
            </w:r>
            <w:r w:rsidRPr="008A3660">
              <w:t>/</w:t>
            </w:r>
            <w:r w:rsidRPr="008A3660">
              <w:rPr>
                <w:lang w:val="en-US"/>
              </w:rPr>
              <w:t>Value</w:t>
            </w:r>
            <w:r w:rsidRPr="008A3660">
              <w:t xml:space="preserve">, </w:t>
            </w:r>
            <w:r w:rsidRPr="008A3660">
              <w:rPr>
                <w:lang w:val="en-US"/>
              </w:rPr>
              <w:t>DiscountSize</w:t>
            </w:r>
            <w:r w:rsidRPr="008A3660">
              <w:t>/</w:t>
            </w:r>
            <w:r w:rsidRPr="008A3660">
              <w:rPr>
                <w:lang w:val="en-US"/>
              </w:rPr>
              <w:t>Value</w:t>
            </w:r>
            <w:r w:rsidRPr="008A3660">
              <w:t xml:space="preserve"> и атрибута </w:t>
            </w:r>
            <w:r w:rsidRPr="008A3660">
              <w:rPr>
                <w:lang w:val="en-US"/>
              </w:rPr>
              <w:t>billDate</w:t>
            </w:r>
            <w:r w:rsidRPr="008A3660">
              <w:t>, добавлен</w:t>
            </w:r>
            <w:r w:rsidR="004D0CB3" w:rsidRPr="008A3660">
              <w:t>ы</w:t>
            </w:r>
            <w:r w:rsidRPr="008A3660">
              <w:t xml:space="preserve"> атрибут</w:t>
            </w:r>
            <w:r w:rsidR="004D0CB3" w:rsidRPr="008A3660">
              <w:t>ы</w:t>
            </w:r>
            <w:r w:rsidRPr="008A3660">
              <w:t xml:space="preserve"> </w:t>
            </w:r>
            <w:r w:rsidRPr="008A3660">
              <w:rPr>
                <w:lang w:val="en-US"/>
              </w:rPr>
              <w:t>legalAct</w:t>
            </w:r>
            <w:r w:rsidRPr="008A3660">
              <w:t xml:space="preserve">, </w:t>
            </w:r>
            <w:r w:rsidRPr="008A3660">
              <w:rPr>
                <w:lang w:val="en-US"/>
              </w:rPr>
              <w:t>noticeTerm</w:t>
            </w:r>
            <w:r w:rsidRPr="008A3660">
              <w:t xml:space="preserve">, </w:t>
            </w:r>
            <w:r w:rsidRPr="008A3660">
              <w:rPr>
                <w:lang w:val="en-US"/>
              </w:rPr>
              <w:t>payerName</w:t>
            </w:r>
            <w:r w:rsidRPr="008A3660">
              <w:t xml:space="preserve">, количество дополнительных полей AdditionalData увеличено до 10, </w:t>
            </w:r>
            <w:r w:rsidR="004D0CB3" w:rsidRPr="008A3660">
              <w:t>изменены</w:t>
            </w:r>
            <w:r w:rsidRPr="008A3660">
              <w:t xml:space="preserve"> </w:t>
            </w:r>
            <w:r w:rsidR="004D0CB3" w:rsidRPr="008A3660">
              <w:t>маски</w:t>
            </w:r>
            <w:r w:rsidRPr="008A3660">
              <w:t xml:space="preserve"> атрибутов </w:t>
            </w:r>
            <w:r w:rsidRPr="008A3660">
              <w:rPr>
                <w:lang w:val="en-US"/>
              </w:rPr>
              <w:t>purpose</w:t>
            </w:r>
            <w:r w:rsidRPr="008A3660">
              <w:t xml:space="preserve"> и </w:t>
            </w:r>
            <w:r w:rsidRPr="008A3660">
              <w:rPr>
                <w:lang w:val="en-US"/>
              </w:rPr>
              <w:t>name</w:t>
            </w:r>
            <w:r w:rsidR="004D0CB3" w:rsidRPr="008A3660">
              <w:t xml:space="preserve"> в </w:t>
            </w:r>
            <w:r w:rsidR="004D0CB3" w:rsidRPr="008A3660">
              <w:rPr>
                <w:lang w:val="en-US"/>
              </w:rPr>
              <w:t>ChargeTemplateType</w:t>
            </w:r>
          </w:p>
          <w:p w14:paraId="25B3055A" w14:textId="241AEE70" w:rsidR="00581299" w:rsidRPr="008A3660" w:rsidRDefault="00581299" w:rsidP="00525F77">
            <w:pPr>
              <w:pStyle w:val="112"/>
            </w:pPr>
            <w:r w:rsidRPr="008A3660">
              <w:t xml:space="preserve">Добавлены новые комплексные типы полей </w:t>
            </w:r>
            <w:r w:rsidRPr="008A3660">
              <w:rPr>
                <w:lang w:val="en-US"/>
              </w:rPr>
              <w:t>ImportedChangeType</w:t>
            </w:r>
            <w:r w:rsidRPr="008A3660">
              <w:t xml:space="preserve">, </w:t>
            </w:r>
            <w:r w:rsidRPr="008A3660">
              <w:rPr>
                <w:lang w:val="en-US"/>
              </w:rPr>
              <w:t>ChangeType</w:t>
            </w:r>
          </w:p>
          <w:p w14:paraId="1CFAE198" w14:textId="29434C3E" w:rsidR="00B0783E" w:rsidRPr="008A3660" w:rsidRDefault="00B0783E" w:rsidP="00525F77">
            <w:pPr>
              <w:pStyle w:val="112"/>
            </w:pPr>
            <w:r w:rsidRPr="008A3660">
              <w:t xml:space="preserve">Раздел </w:t>
            </w:r>
            <w:r w:rsidRPr="008A3660">
              <w:fldChar w:fldCharType="begin"/>
            </w:r>
            <w:r w:rsidRPr="008A3660">
              <w:instrText xml:space="preserve"> </w:instrText>
            </w:r>
            <w:r w:rsidRPr="008A3660">
              <w:rPr>
                <w:lang w:val="en-US"/>
              </w:rPr>
              <w:instrText>REF</w:instrText>
            </w:r>
            <w:r w:rsidRPr="008A3660">
              <w:instrText xml:space="preserve"> _</w:instrText>
            </w:r>
            <w:r w:rsidRPr="008A3660">
              <w:rPr>
                <w:lang w:val="en-US"/>
              </w:rPr>
              <w:instrText>Ref</w:instrText>
            </w:r>
            <w:r w:rsidRPr="008A3660">
              <w:instrText>525597097 \</w:instrText>
            </w:r>
            <w:r w:rsidRPr="008A3660">
              <w:rPr>
                <w:lang w:val="en-US"/>
              </w:rPr>
              <w:instrText>n</w:instrText>
            </w:r>
            <w:r w:rsidRPr="008A3660">
              <w:instrText xml:space="preserve"> \</w:instrText>
            </w:r>
            <w:r w:rsidRPr="008A3660">
              <w:rPr>
                <w:lang w:val="en-US"/>
              </w:rPr>
              <w:instrText>h</w:instrText>
            </w:r>
            <w:r w:rsidRPr="008A3660">
              <w:instrText xml:space="preserve"> </w:instrText>
            </w:r>
            <w:r w:rsidR="00D91E4A" w:rsidRPr="008A3660">
              <w:instrText xml:space="preserve"> \* MERGEFORMAT </w:instrText>
            </w:r>
            <w:r w:rsidRPr="008A3660">
              <w:fldChar w:fldCharType="separate"/>
            </w:r>
            <w:r w:rsidR="00DD2BC4" w:rsidRPr="00DD2BC4">
              <w:t>3.20.2</w:t>
            </w:r>
            <w:r w:rsidRPr="008A3660">
              <w:fldChar w:fldCharType="end"/>
            </w:r>
            <w:r w:rsidRPr="008A3660">
              <w:t>.</w:t>
            </w:r>
            <w:r w:rsidR="007F56FF" w:rsidRPr="008A3660">
              <w:t> </w:t>
            </w:r>
            <w:r w:rsidRPr="008A3660">
              <w:fldChar w:fldCharType="begin"/>
            </w:r>
            <w:r w:rsidRPr="008A3660">
              <w:instrText xml:space="preserve"> </w:instrText>
            </w:r>
            <w:r w:rsidRPr="008A3660">
              <w:rPr>
                <w:lang w:val="en-US"/>
              </w:rPr>
              <w:instrText>REF</w:instrText>
            </w:r>
            <w:r w:rsidRPr="008A3660">
              <w:instrText xml:space="preserve"> _</w:instrText>
            </w:r>
            <w:r w:rsidRPr="008A3660">
              <w:rPr>
                <w:lang w:val="en-US"/>
              </w:rPr>
              <w:instrText>Ref</w:instrText>
            </w:r>
            <w:r w:rsidRPr="008A3660">
              <w:instrText>525597097 \</w:instrText>
            </w:r>
            <w:r w:rsidRPr="008A3660">
              <w:rPr>
                <w:lang w:val="en-US"/>
              </w:rPr>
              <w:instrText>h</w:instrText>
            </w:r>
            <w:r w:rsidRPr="008A3660">
              <w:instrText xml:space="preserve"> </w:instrText>
            </w:r>
            <w:r w:rsidR="00D91E4A" w:rsidRPr="008A3660">
              <w:instrText xml:space="preserve"> \* MERGEFORMAT </w:instrText>
            </w:r>
            <w:r w:rsidRPr="008A3660">
              <w:fldChar w:fldCharType="separate"/>
            </w:r>
            <w:r w:rsidR="00DD2BC4" w:rsidRPr="008A3660">
              <w:t>Простые типы полей</w:t>
            </w:r>
            <w:r w:rsidRPr="008A3660">
              <w:fldChar w:fldCharType="end"/>
            </w:r>
          </w:p>
          <w:p w14:paraId="1C1E6EE3" w14:textId="5B4F8FF3" w:rsidR="00B0783E" w:rsidRPr="008A3660" w:rsidRDefault="00B0783E" w:rsidP="00525F77">
            <w:pPr>
              <w:pStyle w:val="112"/>
            </w:pPr>
            <w:r w:rsidRPr="008A3660">
              <w:t xml:space="preserve">Уточнено описание </w:t>
            </w:r>
            <w:r w:rsidR="006D6449" w:rsidRPr="008A3660">
              <w:t>полей</w:t>
            </w:r>
            <w:r w:rsidRPr="008A3660">
              <w:t xml:space="preserve"> </w:t>
            </w:r>
            <w:r w:rsidRPr="008A3660">
              <w:rPr>
                <w:lang w:val="en-US"/>
              </w:rPr>
              <w:t>DiscountValueType</w:t>
            </w:r>
            <w:r w:rsidR="006D6449" w:rsidRPr="008A3660">
              <w:t xml:space="preserve">, </w:t>
            </w:r>
            <w:r w:rsidR="006D6449" w:rsidRPr="008A3660">
              <w:rPr>
                <w:lang w:val="en-US"/>
              </w:rPr>
              <w:t>kodUBPType</w:t>
            </w:r>
            <w:r w:rsidR="00E23401" w:rsidRPr="008A3660">
              <w:t>.</w:t>
            </w:r>
          </w:p>
          <w:p w14:paraId="51670979" w14:textId="7D1B2E65" w:rsidR="00E34EF5" w:rsidRPr="008A3660" w:rsidRDefault="00B0783E" w:rsidP="00525F77">
            <w:pPr>
              <w:pStyle w:val="112"/>
              <w:rPr>
                <w:lang w:val="en-US"/>
              </w:rPr>
            </w:pPr>
            <w:r w:rsidRPr="008A3660">
              <w:t>Уточнен</w:t>
            </w:r>
            <w:r w:rsidRPr="008A3660">
              <w:rPr>
                <w:lang w:val="en-US"/>
              </w:rPr>
              <w:t xml:space="preserve"> </w:t>
            </w:r>
            <w:r w:rsidRPr="008A3660">
              <w:t>шаблон</w:t>
            </w:r>
            <w:r w:rsidRPr="008A3660">
              <w:rPr>
                <w:lang w:val="en-US"/>
              </w:rPr>
              <w:t xml:space="preserve"> </w:t>
            </w:r>
            <w:r w:rsidR="00E34EF5" w:rsidRPr="008A3660">
              <w:t>полей</w:t>
            </w:r>
            <w:r w:rsidR="00F547E9" w:rsidRPr="008A3660">
              <w:rPr>
                <w:lang w:val="en-US"/>
              </w:rPr>
              <w:t xml:space="preserve"> PaymentIdType, OrgNameType</w:t>
            </w:r>
            <w:r w:rsidR="00E34EF5" w:rsidRPr="008A3660">
              <w:rPr>
                <w:lang w:val="en-US"/>
              </w:rPr>
              <w:t>.</w:t>
            </w:r>
          </w:p>
          <w:p w14:paraId="383A178E" w14:textId="4AB031D9" w:rsidR="00B0783E" w:rsidRPr="008A3660" w:rsidRDefault="00B0783E" w:rsidP="00525F77">
            <w:pPr>
              <w:pStyle w:val="112"/>
              <w:rPr>
                <w:lang w:val="en-US"/>
              </w:rPr>
            </w:pPr>
            <w:r w:rsidRPr="008A3660">
              <w:t>Добавлены</w:t>
            </w:r>
            <w:r w:rsidRPr="008A3660">
              <w:rPr>
                <w:lang w:val="en-US"/>
              </w:rPr>
              <w:t xml:space="preserve"> </w:t>
            </w:r>
            <w:r w:rsidRPr="008A3660">
              <w:t>простые</w:t>
            </w:r>
            <w:r w:rsidRPr="008A3660">
              <w:rPr>
                <w:lang w:val="en-US"/>
              </w:rPr>
              <w:t xml:space="preserve"> </w:t>
            </w:r>
            <w:r w:rsidRPr="008A3660">
              <w:t>типы</w:t>
            </w:r>
            <w:r w:rsidRPr="008A3660">
              <w:rPr>
                <w:lang w:val="en-US"/>
              </w:rPr>
              <w:t xml:space="preserve"> ChangeValueType, MeaningType, Reason Type</w:t>
            </w:r>
          </w:p>
          <w:p w14:paraId="3E3113BC" w14:textId="4E42759B" w:rsidR="005B7137" w:rsidRPr="008A3660" w:rsidRDefault="005B7137" w:rsidP="00525F77">
            <w:pPr>
              <w:pStyle w:val="112"/>
            </w:pPr>
            <w:r w:rsidRPr="008A3660">
              <w:t xml:space="preserve">Раздел </w:t>
            </w:r>
            <w:r w:rsidR="001A3E43" w:rsidRPr="008A3660">
              <w:fldChar w:fldCharType="begin"/>
            </w:r>
            <w:r w:rsidR="001A3E43" w:rsidRPr="008A3660">
              <w:instrText xml:space="preserve"> </w:instrText>
            </w:r>
            <w:r w:rsidR="001A3E43" w:rsidRPr="008A3660">
              <w:rPr>
                <w:lang w:val="en-US"/>
              </w:rPr>
              <w:instrText>REF</w:instrText>
            </w:r>
            <w:r w:rsidR="001A3E43" w:rsidRPr="008A3660">
              <w:instrText xml:space="preserve"> _</w:instrText>
            </w:r>
            <w:r w:rsidR="001A3E43" w:rsidRPr="008A3660">
              <w:rPr>
                <w:lang w:val="en-US"/>
              </w:rPr>
              <w:instrText>Ref</w:instrText>
            </w:r>
            <w:r w:rsidR="001A3E43" w:rsidRPr="008A3660">
              <w:instrText>126979 \</w:instrText>
            </w:r>
            <w:r w:rsidR="001A3E43" w:rsidRPr="008A3660">
              <w:rPr>
                <w:lang w:val="en-US"/>
              </w:rPr>
              <w:instrText>r</w:instrText>
            </w:r>
            <w:r w:rsidR="001A3E43" w:rsidRPr="008A3660">
              <w:instrText xml:space="preserve"> \</w:instrText>
            </w:r>
            <w:r w:rsidR="001A3E43" w:rsidRPr="008A3660">
              <w:rPr>
                <w:lang w:val="en-US"/>
              </w:rPr>
              <w:instrText>h</w:instrText>
            </w:r>
            <w:r w:rsidR="001A3E43" w:rsidRPr="008A3660">
              <w:instrText xml:space="preserve"> </w:instrText>
            </w:r>
            <w:r w:rsidR="00D91E4A" w:rsidRPr="008A3660">
              <w:instrText xml:space="preserve"> \* MERGEFORMAT </w:instrText>
            </w:r>
            <w:r w:rsidR="001A3E43" w:rsidRPr="008A3660">
              <w:fldChar w:fldCharType="separate"/>
            </w:r>
            <w:r w:rsidR="00DD2BC4" w:rsidRPr="00DD2BC4">
              <w:t>4.2.1</w:t>
            </w:r>
            <w:r w:rsidR="001A3E43" w:rsidRPr="008A3660">
              <w:fldChar w:fldCharType="end"/>
            </w:r>
            <w:r w:rsidRPr="008A3660">
              <w:t xml:space="preserve">. </w:t>
            </w:r>
            <w:r w:rsidR="001A3E43" w:rsidRPr="008A3660">
              <w:fldChar w:fldCharType="begin"/>
            </w:r>
            <w:r w:rsidR="001A3E43" w:rsidRPr="008A3660">
              <w:instrText xml:space="preserve"> </w:instrText>
            </w:r>
            <w:r w:rsidR="001A3E43" w:rsidRPr="008A3660">
              <w:rPr>
                <w:lang w:val="en-US"/>
              </w:rPr>
              <w:instrText>REF</w:instrText>
            </w:r>
            <w:r w:rsidR="001A3E43" w:rsidRPr="008A3660">
              <w:instrText xml:space="preserve"> _</w:instrText>
            </w:r>
            <w:r w:rsidR="001A3E43" w:rsidRPr="008A3660">
              <w:rPr>
                <w:lang w:val="en-US"/>
              </w:rPr>
              <w:instrText>Ref</w:instrText>
            </w:r>
            <w:r w:rsidR="001A3E43" w:rsidRPr="008A3660">
              <w:instrText>126990 \</w:instrText>
            </w:r>
            <w:r w:rsidR="001A3E43" w:rsidRPr="008A3660">
              <w:rPr>
                <w:lang w:val="en-US"/>
              </w:rPr>
              <w:instrText>h</w:instrText>
            </w:r>
            <w:r w:rsidR="001A3E43" w:rsidRPr="008A3660">
              <w:instrText xml:space="preserve"> </w:instrText>
            </w:r>
            <w:r w:rsidR="00D91E4A" w:rsidRPr="008A3660">
              <w:instrText xml:space="preserve"> \* MERGEFORMAT </w:instrText>
            </w:r>
            <w:r w:rsidR="001A3E43" w:rsidRPr="008A3660">
              <w:fldChar w:fldCharType="separate"/>
            </w:r>
            <w:r w:rsidR="00DD2BC4" w:rsidRPr="008A3660">
              <w:t>Список кодов документов, допустимых к использованию при формировании идентификатора плательщика ФЛ</w:t>
            </w:r>
            <w:r w:rsidR="001A3E43" w:rsidRPr="008A3660">
              <w:fldChar w:fldCharType="end"/>
            </w:r>
          </w:p>
          <w:p w14:paraId="607A9677" w14:textId="1C6D70E7" w:rsidR="004A662D" w:rsidRPr="008A3660" w:rsidRDefault="005B7137" w:rsidP="00525F77">
            <w:pPr>
              <w:pStyle w:val="112"/>
            </w:pPr>
            <w:r w:rsidRPr="008A3660">
              <w:t>Из кодов типов документов исключен код «27»</w:t>
            </w:r>
            <w:r w:rsidR="00B0783E" w:rsidRPr="008A3660">
              <w:t xml:space="preserve"> - «Номер мобильного телефона».</w:t>
            </w:r>
          </w:p>
        </w:tc>
      </w:tr>
      <w:tr w:rsidR="00D152B1" w:rsidRPr="008A3660" w14:paraId="0A82533F" w14:textId="77777777" w:rsidTr="002B38C4">
        <w:tc>
          <w:tcPr>
            <w:tcW w:w="558" w:type="pct"/>
            <w:shd w:val="clear" w:color="auto" w:fill="auto"/>
          </w:tcPr>
          <w:p w14:paraId="4DA244D3" w14:textId="74E61F4C" w:rsidR="00D152B1" w:rsidRPr="008A3660" w:rsidRDefault="00A945BD" w:rsidP="00525F77">
            <w:pPr>
              <w:pStyle w:val="112"/>
            </w:pPr>
            <w:r w:rsidRPr="008A3660">
              <w:lastRenderedPageBreak/>
              <w:t>2.1.0.1</w:t>
            </w:r>
          </w:p>
        </w:tc>
        <w:tc>
          <w:tcPr>
            <w:tcW w:w="627" w:type="pct"/>
            <w:shd w:val="clear" w:color="auto" w:fill="auto"/>
          </w:tcPr>
          <w:p w14:paraId="653730FC" w14:textId="5C14CCB0" w:rsidR="00D152B1" w:rsidRPr="008A3660" w:rsidRDefault="00A945BD" w:rsidP="00525F77">
            <w:pPr>
              <w:pStyle w:val="112"/>
            </w:pPr>
            <w:r w:rsidRPr="008A3660">
              <w:t>15.04.2019</w:t>
            </w:r>
          </w:p>
        </w:tc>
        <w:tc>
          <w:tcPr>
            <w:tcW w:w="3815" w:type="pct"/>
            <w:shd w:val="clear" w:color="auto" w:fill="auto"/>
            <w:vAlign w:val="center"/>
          </w:tcPr>
          <w:p w14:paraId="272D34D9" w14:textId="1CCA81ED" w:rsidR="002B690A" w:rsidRPr="008A3660" w:rsidRDefault="00BA0ADC" w:rsidP="00525F77">
            <w:pPr>
              <w:pStyle w:val="112"/>
            </w:pPr>
            <w:r w:rsidRPr="008A3660">
              <w:t>Раздел </w:t>
            </w:r>
            <w:r w:rsidR="002B690A" w:rsidRPr="008A3660">
              <w:fldChar w:fldCharType="begin"/>
            </w:r>
            <w:r w:rsidR="002B690A" w:rsidRPr="008A3660">
              <w:instrText xml:space="preserve"> REF _Ref6826033 \r \h </w:instrText>
            </w:r>
            <w:r w:rsidR="00BA2B2C" w:rsidRPr="008A3660">
              <w:instrText xml:space="preserve"> \* MERGEFORMAT </w:instrText>
            </w:r>
            <w:r w:rsidR="002B690A" w:rsidRPr="008A3660">
              <w:fldChar w:fldCharType="separate"/>
            </w:r>
            <w:r w:rsidR="00DD2BC4">
              <w:t>3.6.4</w:t>
            </w:r>
            <w:r w:rsidR="002B690A" w:rsidRPr="008A3660">
              <w:fldChar w:fldCharType="end"/>
            </w:r>
            <w:r w:rsidR="002B690A" w:rsidRPr="008A3660">
              <w:t>.</w:t>
            </w:r>
            <w:r w:rsidR="007F56FF" w:rsidRPr="008A3660">
              <w:t> </w:t>
            </w:r>
            <w:r w:rsidR="002B690A" w:rsidRPr="008A3660">
              <w:fldChar w:fldCharType="begin"/>
            </w:r>
            <w:r w:rsidR="002B690A" w:rsidRPr="008A3660">
              <w:instrText xml:space="preserve"> REF _Ref6826033 \h </w:instrText>
            </w:r>
            <w:r w:rsidR="00BA2B2C" w:rsidRPr="008A3660">
              <w:instrText xml:space="preserve"> \* MERGEFORMAT </w:instrText>
            </w:r>
            <w:r w:rsidR="002B690A" w:rsidRPr="008A3660">
              <w:fldChar w:fldCharType="separate"/>
            </w:r>
            <w:r w:rsidR="00DD2BC4" w:rsidRPr="008A3660">
              <w:t>Изменение полей с типом «Контейнер» при уточнении извещения о начислении</w:t>
            </w:r>
            <w:r w:rsidR="002B690A" w:rsidRPr="008A3660">
              <w:fldChar w:fldCharType="end"/>
            </w:r>
          </w:p>
          <w:p w14:paraId="0C5142F9" w14:textId="2C7750FA" w:rsidR="002B690A" w:rsidRPr="008A3660" w:rsidRDefault="002B690A" w:rsidP="00525F77">
            <w:pPr>
              <w:pStyle w:val="112"/>
            </w:pPr>
            <w:r w:rsidRPr="008A3660">
              <w:t>Новый раздел</w:t>
            </w:r>
          </w:p>
          <w:p w14:paraId="248311A4" w14:textId="152253B2" w:rsidR="002B690A" w:rsidRPr="008A3660" w:rsidRDefault="00BA0ADC" w:rsidP="00525F77">
            <w:pPr>
              <w:pStyle w:val="112"/>
            </w:pPr>
            <w:r w:rsidRPr="008A3660">
              <w:t>Раздел </w:t>
            </w:r>
            <w:r w:rsidR="002B690A" w:rsidRPr="008A3660">
              <w:fldChar w:fldCharType="begin"/>
            </w:r>
            <w:r w:rsidR="002B690A" w:rsidRPr="008A3660">
              <w:instrText xml:space="preserve"> REF _Ref6826050 \r \h </w:instrText>
            </w:r>
            <w:r w:rsidR="00BA2B2C" w:rsidRPr="008A3660">
              <w:instrText xml:space="preserve"> \* MERGEFORMAT </w:instrText>
            </w:r>
            <w:r w:rsidR="002B690A" w:rsidRPr="008A3660">
              <w:fldChar w:fldCharType="separate"/>
            </w:r>
            <w:r w:rsidR="00DD2BC4">
              <w:t>3.7.4</w:t>
            </w:r>
            <w:r w:rsidR="002B690A" w:rsidRPr="008A3660">
              <w:fldChar w:fldCharType="end"/>
            </w:r>
            <w:r w:rsidR="007F56FF" w:rsidRPr="008A3660">
              <w:t>. </w:t>
            </w:r>
            <w:r w:rsidR="002B690A" w:rsidRPr="008A3660">
              <w:fldChar w:fldCharType="begin"/>
            </w:r>
            <w:r w:rsidR="002B690A" w:rsidRPr="008A3660">
              <w:instrText xml:space="preserve"> REF _Ref6826050 \h </w:instrText>
            </w:r>
            <w:r w:rsidR="00BA2B2C" w:rsidRPr="008A3660">
              <w:instrText xml:space="preserve"> \* MERGEFORMAT </w:instrText>
            </w:r>
            <w:r w:rsidR="002B690A" w:rsidRPr="008A3660">
              <w:fldChar w:fldCharType="separate"/>
            </w:r>
            <w:r w:rsidR="00DD2BC4" w:rsidRPr="008A3660">
              <w:t>Изменение полей с типом «Контейнер» при уточнении извещения о приеме к исполнению распоряжения</w:t>
            </w:r>
            <w:r w:rsidR="002B690A" w:rsidRPr="008A3660">
              <w:fldChar w:fldCharType="end"/>
            </w:r>
          </w:p>
          <w:p w14:paraId="5348897C" w14:textId="786A3EB7" w:rsidR="002B690A" w:rsidRPr="008A3660" w:rsidRDefault="002B690A" w:rsidP="00525F77">
            <w:pPr>
              <w:pStyle w:val="112"/>
            </w:pPr>
            <w:r w:rsidRPr="008A3660">
              <w:t>Новый раздел</w:t>
            </w:r>
          </w:p>
          <w:p w14:paraId="6BCED22B" w14:textId="2F56286D" w:rsidR="00A8130A" w:rsidRPr="008A3660" w:rsidRDefault="00A8130A" w:rsidP="00525F77">
            <w:pPr>
              <w:pStyle w:val="112"/>
            </w:pPr>
            <w:r w:rsidRPr="008A3660">
              <w:t xml:space="preserve">Разделы </w:t>
            </w:r>
            <w:r w:rsidRPr="008A3660">
              <w:fldChar w:fldCharType="begin"/>
            </w:r>
            <w:r w:rsidRPr="008A3660">
              <w:instrText xml:space="preserve"> REF _Ref261076 \r \h </w:instrText>
            </w:r>
            <w:r w:rsidR="00BA2B2C" w:rsidRPr="008A3660">
              <w:instrText xml:space="preserve"> \* MERGEFORMAT </w:instrText>
            </w:r>
            <w:r w:rsidRPr="008A3660">
              <w:fldChar w:fldCharType="separate"/>
            </w:r>
            <w:r w:rsidR="00DD2BC4">
              <w:t>2.2</w:t>
            </w:r>
            <w:r w:rsidRPr="008A3660">
              <w:fldChar w:fldCharType="end"/>
            </w:r>
            <w:r w:rsidR="00190FE9" w:rsidRPr="008A3660">
              <w:t>.</w:t>
            </w:r>
            <w:r w:rsidR="007F56FF" w:rsidRPr="008A3660">
              <w:t> </w:t>
            </w:r>
            <w:r w:rsidRPr="008A3660">
              <w:fldChar w:fldCharType="begin"/>
            </w:r>
            <w:r w:rsidRPr="008A3660">
              <w:instrText xml:space="preserve"> REF _Ref261076 \h </w:instrText>
            </w:r>
            <w:r w:rsidR="00BA2B2C" w:rsidRPr="008A3660">
              <w:instrText xml:space="preserve"> \* MERGEFORMAT </w:instrText>
            </w:r>
            <w:r w:rsidRPr="008A3660">
              <w:fldChar w:fldCharType="separate"/>
            </w:r>
            <w:r w:rsidR="00DD2BC4" w:rsidRPr="008A3660">
              <w:t>Информация, необходимая для уплаты (начисление)</w:t>
            </w:r>
            <w:r w:rsidRPr="008A3660">
              <w:fldChar w:fldCharType="end"/>
            </w:r>
            <w:r w:rsidR="00190FE9" w:rsidRPr="008A3660">
              <w:t xml:space="preserve">, </w:t>
            </w:r>
            <w:r w:rsidRPr="008A3660">
              <w:fldChar w:fldCharType="begin"/>
            </w:r>
            <w:r w:rsidRPr="008A3660">
              <w:instrText xml:space="preserve"> REF _Ref6826033 \r \h </w:instrText>
            </w:r>
            <w:r w:rsidR="00BA2B2C" w:rsidRPr="008A3660">
              <w:instrText xml:space="preserve"> \* MERGEFORMAT </w:instrText>
            </w:r>
            <w:r w:rsidRPr="008A3660">
              <w:fldChar w:fldCharType="separate"/>
            </w:r>
            <w:r w:rsidR="00DD2BC4">
              <w:t>3.6.4</w:t>
            </w:r>
            <w:r w:rsidRPr="008A3660">
              <w:fldChar w:fldCharType="end"/>
            </w:r>
            <w:r w:rsidR="00190FE9" w:rsidRPr="008A3660">
              <w:t>.</w:t>
            </w:r>
            <w:r w:rsidRPr="008A3660">
              <w:fldChar w:fldCharType="begin"/>
            </w:r>
            <w:r w:rsidRPr="008A3660">
              <w:instrText xml:space="preserve"> REF _Ref6826033 \h </w:instrText>
            </w:r>
            <w:r w:rsidR="00BA2B2C" w:rsidRPr="008A3660">
              <w:instrText xml:space="preserve"> \* MERGEFORMAT </w:instrText>
            </w:r>
            <w:r w:rsidRPr="008A3660">
              <w:fldChar w:fldCharType="separate"/>
            </w:r>
            <w:r w:rsidR="00DD2BC4" w:rsidRPr="008A3660">
              <w:t>Изменение полей с типом «Контейнер» при уточнении извещения о начислении</w:t>
            </w:r>
            <w:r w:rsidRPr="008A3660">
              <w:fldChar w:fldCharType="end"/>
            </w:r>
            <w:r w:rsidR="00190FE9" w:rsidRPr="008A3660">
              <w:t xml:space="preserve">, </w:t>
            </w:r>
            <w:r w:rsidR="00190FE9" w:rsidRPr="008A3660">
              <w:fldChar w:fldCharType="begin"/>
            </w:r>
            <w:r w:rsidR="00190FE9" w:rsidRPr="008A3660">
              <w:instrText xml:space="preserve"> REF _Ref525600464 \r \h </w:instrText>
            </w:r>
            <w:r w:rsidR="00BA2B2C" w:rsidRPr="008A3660">
              <w:instrText xml:space="preserve"> \* MERGEFORMAT </w:instrText>
            </w:r>
            <w:r w:rsidR="00190FE9" w:rsidRPr="008A3660">
              <w:fldChar w:fldCharType="separate"/>
            </w:r>
            <w:r w:rsidR="00DD2BC4">
              <w:t>3.20.1</w:t>
            </w:r>
            <w:r w:rsidR="00190FE9" w:rsidRPr="008A3660">
              <w:fldChar w:fldCharType="end"/>
            </w:r>
            <w:r w:rsidR="00190FE9" w:rsidRPr="008A3660">
              <w:t>.</w:t>
            </w:r>
            <w:r w:rsidR="00190FE9" w:rsidRPr="008A3660">
              <w:fldChar w:fldCharType="begin"/>
            </w:r>
            <w:r w:rsidR="00190FE9" w:rsidRPr="008A3660">
              <w:instrText xml:space="preserve"> REF _Ref525600464 \h </w:instrText>
            </w:r>
            <w:r w:rsidR="00BA2B2C" w:rsidRPr="008A3660">
              <w:instrText xml:space="preserve"> \* MERGEFORMAT </w:instrText>
            </w:r>
            <w:r w:rsidR="00190FE9" w:rsidRPr="008A3660">
              <w:fldChar w:fldCharType="separate"/>
            </w:r>
            <w:r w:rsidR="00DD2BC4" w:rsidRPr="008A3660">
              <w:t>Комплексные типы полей</w:t>
            </w:r>
            <w:r w:rsidR="00190FE9" w:rsidRPr="008A3660">
              <w:fldChar w:fldCharType="end"/>
            </w:r>
          </w:p>
          <w:p w14:paraId="4181B385" w14:textId="4D45CB09" w:rsidR="00190FE9" w:rsidRPr="008A3660" w:rsidRDefault="00190FE9" w:rsidP="00525F77">
            <w:pPr>
              <w:pStyle w:val="112"/>
            </w:pPr>
            <w:r w:rsidRPr="008A3660">
              <w:t>Детализировано описание правил изменения полей с типом «Контейнер» при уточнении извещения о начислении</w:t>
            </w:r>
          </w:p>
          <w:p w14:paraId="68CD91F4" w14:textId="41A7F348" w:rsidR="00190FE9" w:rsidRPr="008A3660" w:rsidRDefault="00BA0ADC" w:rsidP="00525F77">
            <w:pPr>
              <w:pStyle w:val="112"/>
            </w:pPr>
            <w:r w:rsidRPr="008A3660">
              <w:t xml:space="preserve">Раздел </w:t>
            </w:r>
            <w:r w:rsidR="00A8130A" w:rsidRPr="008A3660">
              <w:fldChar w:fldCharType="begin"/>
            </w:r>
            <w:r w:rsidR="00A8130A" w:rsidRPr="008A3660">
              <w:instrText xml:space="preserve"> REF _Ref272938 \r \h </w:instrText>
            </w:r>
            <w:r w:rsidR="00BA2B2C" w:rsidRPr="008A3660">
              <w:instrText xml:space="preserve"> \* MERGEFORMAT </w:instrText>
            </w:r>
            <w:r w:rsidR="00A8130A" w:rsidRPr="008A3660">
              <w:fldChar w:fldCharType="separate"/>
            </w:r>
            <w:r w:rsidR="00DD2BC4">
              <w:t>2.3</w:t>
            </w:r>
            <w:r w:rsidR="00A8130A" w:rsidRPr="008A3660">
              <w:fldChar w:fldCharType="end"/>
            </w:r>
            <w:r w:rsidR="007F56FF" w:rsidRPr="008A3660">
              <w:t>. </w:t>
            </w:r>
            <w:r w:rsidR="00A8130A" w:rsidRPr="008A3660">
              <w:fldChar w:fldCharType="begin"/>
            </w:r>
            <w:r w:rsidR="00A8130A" w:rsidRPr="008A3660">
              <w:instrText xml:space="preserve"> REF _Ref272938 \h </w:instrText>
            </w:r>
            <w:r w:rsidR="00BA2B2C" w:rsidRPr="008A3660">
              <w:instrText xml:space="preserve"> \* MERGEFORMAT </w:instrText>
            </w:r>
            <w:r w:rsidR="00A8130A" w:rsidRPr="008A3660">
              <w:fldChar w:fldCharType="separate"/>
            </w:r>
            <w:r w:rsidR="00DD2BC4" w:rsidRPr="008A3660">
              <w:t>Информация об уплате (платеж)</w:t>
            </w:r>
            <w:r w:rsidR="00A8130A" w:rsidRPr="008A3660">
              <w:fldChar w:fldCharType="end"/>
            </w:r>
            <w:r w:rsidR="00190FE9" w:rsidRPr="008A3660">
              <w:t xml:space="preserve">, </w:t>
            </w:r>
            <w:r w:rsidR="00190FE9" w:rsidRPr="008A3660">
              <w:fldChar w:fldCharType="begin"/>
            </w:r>
            <w:r w:rsidR="00190FE9" w:rsidRPr="008A3660">
              <w:instrText xml:space="preserve"> REF _Ref6826050 \r \h </w:instrText>
            </w:r>
            <w:r w:rsidR="00BA2B2C" w:rsidRPr="008A3660">
              <w:instrText xml:space="preserve"> \* MERGEFORMAT </w:instrText>
            </w:r>
            <w:r w:rsidR="00190FE9" w:rsidRPr="008A3660">
              <w:fldChar w:fldCharType="separate"/>
            </w:r>
            <w:r w:rsidR="00DD2BC4">
              <w:t>3.7.4</w:t>
            </w:r>
            <w:r w:rsidR="00190FE9" w:rsidRPr="008A3660">
              <w:fldChar w:fldCharType="end"/>
            </w:r>
            <w:r w:rsidR="00190FE9" w:rsidRPr="008A3660">
              <w:t xml:space="preserve"> </w:t>
            </w:r>
            <w:r w:rsidR="00190FE9" w:rsidRPr="008A3660">
              <w:fldChar w:fldCharType="begin"/>
            </w:r>
            <w:r w:rsidR="00190FE9" w:rsidRPr="008A3660">
              <w:instrText xml:space="preserve"> REF _Ref6826050 \h </w:instrText>
            </w:r>
            <w:r w:rsidR="00BA2B2C" w:rsidRPr="008A3660">
              <w:instrText xml:space="preserve"> \* MERGEFORMAT </w:instrText>
            </w:r>
            <w:r w:rsidR="00190FE9" w:rsidRPr="008A3660">
              <w:fldChar w:fldCharType="separate"/>
            </w:r>
            <w:r w:rsidR="00DD2BC4" w:rsidRPr="008A3660">
              <w:t>Изменение полей с типом «Контейнер» при уточнении извещения о приеме к исполнению распоряжения</w:t>
            </w:r>
            <w:r w:rsidR="00190FE9" w:rsidRPr="008A3660">
              <w:fldChar w:fldCharType="end"/>
            </w:r>
            <w:r w:rsidR="00190FE9" w:rsidRPr="008A3660">
              <w:t xml:space="preserve">, </w:t>
            </w:r>
            <w:r w:rsidR="00190FE9" w:rsidRPr="008A3660">
              <w:fldChar w:fldCharType="begin"/>
            </w:r>
            <w:r w:rsidR="00190FE9" w:rsidRPr="008A3660">
              <w:instrText xml:space="preserve"> REF _Ref525600464 \r \h </w:instrText>
            </w:r>
            <w:r w:rsidR="00BA2B2C" w:rsidRPr="008A3660">
              <w:instrText xml:space="preserve"> \* MERGEFORMAT </w:instrText>
            </w:r>
            <w:r w:rsidR="00190FE9" w:rsidRPr="008A3660">
              <w:fldChar w:fldCharType="separate"/>
            </w:r>
            <w:r w:rsidR="00DD2BC4">
              <w:t>3.20.1</w:t>
            </w:r>
            <w:r w:rsidR="00190FE9" w:rsidRPr="008A3660">
              <w:fldChar w:fldCharType="end"/>
            </w:r>
            <w:r w:rsidR="00190FE9" w:rsidRPr="008A3660">
              <w:t>.</w:t>
            </w:r>
            <w:r w:rsidR="00190FE9" w:rsidRPr="008A3660">
              <w:fldChar w:fldCharType="begin"/>
            </w:r>
            <w:r w:rsidR="00190FE9" w:rsidRPr="008A3660">
              <w:instrText xml:space="preserve"> REF _Ref525600464 \h </w:instrText>
            </w:r>
            <w:r w:rsidR="00BA2B2C" w:rsidRPr="008A3660">
              <w:instrText xml:space="preserve"> \* MERGEFORMAT </w:instrText>
            </w:r>
            <w:r w:rsidR="00190FE9" w:rsidRPr="008A3660">
              <w:fldChar w:fldCharType="separate"/>
            </w:r>
            <w:r w:rsidR="00DD2BC4" w:rsidRPr="008A3660">
              <w:t>Комплексные типы полей</w:t>
            </w:r>
            <w:r w:rsidR="00190FE9" w:rsidRPr="008A3660">
              <w:fldChar w:fldCharType="end"/>
            </w:r>
          </w:p>
          <w:p w14:paraId="74CDAE01" w14:textId="0949F312" w:rsidR="00190FE9" w:rsidRPr="008A3660" w:rsidRDefault="00190FE9" w:rsidP="00525F77">
            <w:pPr>
              <w:pStyle w:val="112"/>
            </w:pPr>
            <w:r w:rsidRPr="008A3660">
              <w:t>Детализировано описание правил изменения полей с типом «Контейнер» при уточнении извещения о приеме к исполнению распоряжения</w:t>
            </w:r>
          </w:p>
          <w:p w14:paraId="74FE9E8D" w14:textId="4DEFE990" w:rsidR="002B690A" w:rsidRPr="008A3660" w:rsidRDefault="00BA0ADC" w:rsidP="00525F77">
            <w:pPr>
              <w:pStyle w:val="112"/>
            </w:pPr>
            <w:r w:rsidRPr="008A3660">
              <w:t xml:space="preserve">Раздел </w:t>
            </w:r>
            <w:r w:rsidR="002B690A" w:rsidRPr="008A3660">
              <w:fldChar w:fldCharType="begin"/>
            </w:r>
            <w:r w:rsidR="002B690A" w:rsidRPr="008A3660">
              <w:instrText xml:space="preserve"> REF _Ref6826581 \r \h </w:instrText>
            </w:r>
            <w:r w:rsidR="00BA2B2C" w:rsidRPr="008A3660">
              <w:instrText xml:space="preserve"> \* MERGEFORMAT </w:instrText>
            </w:r>
            <w:r w:rsidR="002B690A" w:rsidRPr="008A3660">
              <w:fldChar w:fldCharType="separate"/>
            </w:r>
            <w:r w:rsidR="00DD2BC4">
              <w:t>3.6.2.3</w:t>
            </w:r>
            <w:r w:rsidR="002B690A" w:rsidRPr="008A3660">
              <w:fldChar w:fldCharType="end"/>
            </w:r>
            <w:r w:rsidR="002B690A" w:rsidRPr="008A3660">
              <w:t>.</w:t>
            </w:r>
            <w:r w:rsidR="007F56FF" w:rsidRPr="008A3660">
              <w:t> </w:t>
            </w:r>
            <w:r w:rsidR="002B690A" w:rsidRPr="008A3660">
              <w:fldChar w:fldCharType="begin"/>
            </w:r>
            <w:r w:rsidR="002B690A" w:rsidRPr="008A3660">
              <w:instrText xml:space="preserve"> REF _Ref6826531 \h </w:instrText>
            </w:r>
            <w:r w:rsidR="00BA2B2C" w:rsidRPr="008A3660">
              <w:instrText xml:space="preserve"> \* MERGEFORMAT </w:instrText>
            </w:r>
            <w:r w:rsidR="002B690A" w:rsidRPr="008A3660">
              <w:fldChar w:fldCharType="separate"/>
            </w:r>
            <w:r w:rsidR="00DD2BC4" w:rsidRPr="008A3660">
              <w:t>Описание проверок запроса</w:t>
            </w:r>
            <w:r w:rsidR="002B690A" w:rsidRPr="008A3660">
              <w:fldChar w:fldCharType="end"/>
            </w:r>
            <w:r w:rsidR="002B690A" w:rsidRPr="008A3660">
              <w:t xml:space="preserve"> </w:t>
            </w:r>
          </w:p>
          <w:p w14:paraId="115F27B0" w14:textId="0AC93D1D" w:rsidR="000A09CA" w:rsidRPr="008A3660" w:rsidRDefault="000A09CA" w:rsidP="00525F77">
            <w:pPr>
              <w:pStyle w:val="112"/>
            </w:pPr>
            <w:r w:rsidRPr="008A3660">
              <w:t>Уточнено описание проверки и комментарий для кода ошибки «40»</w:t>
            </w:r>
            <w:r w:rsidR="002B690A" w:rsidRPr="008A3660">
              <w:t>.</w:t>
            </w:r>
          </w:p>
        </w:tc>
      </w:tr>
      <w:tr w:rsidR="00BA0ADC" w:rsidRPr="008A3660" w14:paraId="3A100E5A" w14:textId="77777777" w:rsidTr="002B38C4">
        <w:tc>
          <w:tcPr>
            <w:tcW w:w="558" w:type="pct"/>
            <w:shd w:val="clear" w:color="auto" w:fill="auto"/>
          </w:tcPr>
          <w:p w14:paraId="656C1C70" w14:textId="52948E91" w:rsidR="00BA0ADC" w:rsidRPr="008A3660" w:rsidRDefault="00BA0ADC" w:rsidP="00525F77">
            <w:pPr>
              <w:pStyle w:val="112"/>
              <w:rPr>
                <w:lang w:val="en-US"/>
              </w:rPr>
            </w:pPr>
            <w:r w:rsidRPr="008A3660">
              <w:rPr>
                <w:lang w:val="en-US"/>
              </w:rPr>
              <w:t>2.1.1.0</w:t>
            </w:r>
          </w:p>
        </w:tc>
        <w:tc>
          <w:tcPr>
            <w:tcW w:w="627" w:type="pct"/>
            <w:shd w:val="clear" w:color="auto" w:fill="auto"/>
          </w:tcPr>
          <w:p w14:paraId="7F8BE2C1" w14:textId="5FE84625" w:rsidR="00BA0ADC" w:rsidRPr="008A3660" w:rsidRDefault="00BA0ADC" w:rsidP="00525F77">
            <w:pPr>
              <w:pStyle w:val="112"/>
              <w:rPr>
                <w:lang w:val="en-US"/>
              </w:rPr>
            </w:pPr>
            <w:r w:rsidRPr="008A3660">
              <w:rPr>
                <w:lang w:val="en-US"/>
              </w:rPr>
              <w:t>28.05.2019</w:t>
            </w:r>
          </w:p>
        </w:tc>
        <w:tc>
          <w:tcPr>
            <w:tcW w:w="3815" w:type="pct"/>
            <w:shd w:val="clear" w:color="auto" w:fill="auto"/>
            <w:vAlign w:val="center"/>
          </w:tcPr>
          <w:p w14:paraId="0908DB49" w14:textId="08D33F03" w:rsidR="00601E5E" w:rsidRPr="008A3660" w:rsidRDefault="00601E5E" w:rsidP="00525F77">
            <w:pPr>
              <w:pStyle w:val="112"/>
            </w:pPr>
            <w:r w:rsidRPr="008A3660">
              <w:t xml:space="preserve">Раздел </w:t>
            </w:r>
            <w:r w:rsidRPr="008A3660">
              <w:fldChar w:fldCharType="begin"/>
            </w:r>
            <w:r w:rsidRPr="008A3660">
              <w:instrText xml:space="preserve"> REF _Ref528536499 \r \h </w:instrText>
            </w:r>
            <w:r w:rsidR="00255391" w:rsidRPr="008A3660">
              <w:instrText xml:space="preserve"> \* MERGEFORMAT </w:instrText>
            </w:r>
            <w:r w:rsidRPr="008A3660">
              <w:fldChar w:fldCharType="separate"/>
            </w:r>
            <w:r w:rsidR="00DD2BC4">
              <w:t>3.2</w:t>
            </w:r>
            <w:r w:rsidRPr="008A3660">
              <w:fldChar w:fldCharType="end"/>
            </w:r>
            <w:r w:rsidRPr="008A3660">
              <w:t>. </w:t>
            </w:r>
            <w:r w:rsidRPr="008A3660">
              <w:fldChar w:fldCharType="begin"/>
            </w:r>
            <w:r w:rsidRPr="008A3660">
              <w:instrText xml:space="preserve"> REF _Ref528536499 \h </w:instrText>
            </w:r>
            <w:r w:rsidR="00255391" w:rsidRPr="008A3660">
              <w:instrText xml:space="preserve"> \* MERGEFORMAT </w:instrText>
            </w:r>
            <w:r w:rsidRPr="008A3660">
              <w:fldChar w:fldCharType="separate"/>
            </w:r>
            <w:r w:rsidR="00DD2BC4" w:rsidRPr="008A3660">
              <w:t>Общий порядок предоставления и получения информации</w:t>
            </w:r>
            <w:r w:rsidRPr="008A3660">
              <w:fldChar w:fldCharType="end"/>
            </w:r>
          </w:p>
          <w:p w14:paraId="1D4CF013" w14:textId="216056D5" w:rsidR="009C0F4A" w:rsidRPr="008A3660" w:rsidRDefault="009C0F4A" w:rsidP="00525F77">
            <w:pPr>
              <w:pStyle w:val="112"/>
            </w:pPr>
            <w:r w:rsidRPr="008A3660">
              <w:t xml:space="preserve">Добавлена возможность получения результата обработки по ВС «Прием информации об услугах (каталоге услуг) Поставщика услуг» асинхронно по запросу </w:t>
            </w:r>
            <w:r w:rsidRPr="008A3660">
              <w:rPr>
                <w:lang w:val="en-US"/>
              </w:rPr>
              <w:t>GetRespo</w:t>
            </w:r>
            <w:r w:rsidR="00FA704C" w:rsidRPr="008A3660">
              <w:rPr>
                <w:lang w:val="en-US"/>
              </w:rPr>
              <w:t>n</w:t>
            </w:r>
            <w:r w:rsidRPr="008A3660">
              <w:rPr>
                <w:lang w:val="en-US"/>
              </w:rPr>
              <w:t>seRequest</w:t>
            </w:r>
          </w:p>
          <w:p w14:paraId="23250DD1" w14:textId="53AE6C81" w:rsidR="00BA0ADC" w:rsidRPr="008A3660" w:rsidRDefault="00BA0ADC" w:rsidP="00525F77">
            <w:pPr>
              <w:pStyle w:val="112"/>
            </w:pPr>
            <w:r w:rsidRPr="008A3660">
              <w:t xml:space="preserve">Раздел </w:t>
            </w:r>
            <w:r w:rsidR="000E6196" w:rsidRPr="008A3660">
              <w:fldChar w:fldCharType="begin"/>
            </w:r>
            <w:r w:rsidR="000E6196" w:rsidRPr="008A3660">
              <w:instrText xml:space="preserve"> REF _Ref335802 \r \h </w:instrText>
            </w:r>
            <w:r w:rsidR="00BA2B2C" w:rsidRPr="008A3660">
              <w:instrText xml:space="preserve"> \* MERGEFORMAT </w:instrText>
            </w:r>
            <w:r w:rsidR="000E6196" w:rsidRPr="008A3660">
              <w:fldChar w:fldCharType="separate"/>
            </w:r>
            <w:r w:rsidR="00DD2BC4">
              <w:t>3.8.2.3</w:t>
            </w:r>
            <w:r w:rsidR="000E6196" w:rsidRPr="008A3660">
              <w:fldChar w:fldCharType="end"/>
            </w:r>
            <w:r w:rsidR="000E6196" w:rsidRPr="008A3660">
              <w:t>.</w:t>
            </w:r>
            <w:r w:rsidR="009C4D8B" w:rsidRPr="008A3660">
              <w:t> </w:t>
            </w:r>
            <w:r w:rsidR="000E6196" w:rsidRPr="008A3660">
              <w:fldChar w:fldCharType="begin"/>
            </w:r>
            <w:r w:rsidR="000E6196" w:rsidRPr="008A3660">
              <w:instrText xml:space="preserve"> REF _Ref335802 \h </w:instrText>
            </w:r>
            <w:r w:rsidR="00BA2B2C" w:rsidRPr="008A3660">
              <w:instrText xml:space="preserve"> \* MERGEFORMAT </w:instrText>
            </w:r>
            <w:r w:rsidR="000E6196" w:rsidRPr="008A3660">
              <w:fldChar w:fldCharType="separate"/>
            </w:r>
            <w:r w:rsidR="00DD2BC4" w:rsidRPr="008A3660">
              <w:t>Описание</w:t>
            </w:r>
            <w:r w:rsidR="00DD2BC4" w:rsidRPr="008A3660">
              <w:rPr>
                <w:u w:color="000000"/>
                <w:bdr w:val="nil"/>
                <w:lang w:eastAsia="ru-RU"/>
              </w:rPr>
              <w:t xml:space="preserve"> проверок запроса</w:t>
            </w:r>
            <w:r w:rsidR="000E6196" w:rsidRPr="008A3660">
              <w:fldChar w:fldCharType="end"/>
            </w:r>
          </w:p>
          <w:p w14:paraId="17C850AD" w14:textId="77777777" w:rsidR="000E6196" w:rsidRPr="008A3660" w:rsidRDefault="000E6196" w:rsidP="00525F77">
            <w:pPr>
              <w:pStyle w:val="112"/>
            </w:pPr>
            <w:r w:rsidRPr="008A3660">
              <w:t>Уточнен текст ошибки с кодом «21», добавлено описание ошибки с кодом «9»</w:t>
            </w:r>
            <w:r w:rsidR="006F774A" w:rsidRPr="008A3660">
              <w:t>.</w:t>
            </w:r>
          </w:p>
          <w:p w14:paraId="7F864E10" w14:textId="2E14B5E6" w:rsidR="006F774A" w:rsidRPr="008A3660" w:rsidRDefault="00BA2B2C" w:rsidP="00525F77">
            <w:pPr>
              <w:pStyle w:val="112"/>
            </w:pPr>
            <w:r w:rsidRPr="008A3660">
              <w:t>Раздел</w:t>
            </w:r>
            <w:r w:rsidR="00952D36" w:rsidRPr="008A3660">
              <w:t> </w:t>
            </w:r>
            <w:r w:rsidR="00952D36" w:rsidRPr="008A3660">
              <w:fldChar w:fldCharType="begin"/>
            </w:r>
            <w:r w:rsidR="00952D36" w:rsidRPr="008A3660">
              <w:instrText xml:space="preserve"> REF _Ref525507790 \r \h </w:instrText>
            </w:r>
            <w:r w:rsidR="00255391" w:rsidRPr="008A3660">
              <w:instrText xml:space="preserve"> \* MERGEFORMAT </w:instrText>
            </w:r>
            <w:r w:rsidR="00952D36" w:rsidRPr="008A3660">
              <w:fldChar w:fldCharType="separate"/>
            </w:r>
            <w:r w:rsidR="00DD2BC4">
              <w:t>3.9.2.1</w:t>
            </w:r>
            <w:r w:rsidR="00952D36" w:rsidRPr="008A3660">
              <w:fldChar w:fldCharType="end"/>
            </w:r>
            <w:r w:rsidR="00952D36" w:rsidRPr="008A3660">
              <w:t>. </w:t>
            </w:r>
            <w:r w:rsidR="00952D36" w:rsidRPr="008A3660">
              <w:fldChar w:fldCharType="begin"/>
            </w:r>
            <w:r w:rsidR="00952D36" w:rsidRPr="008A3660">
              <w:instrText xml:space="preserve"> REF _Ref525507790 \h </w:instrText>
            </w:r>
            <w:r w:rsidR="00255391" w:rsidRPr="008A3660">
              <w:instrText xml:space="preserve"> \* MERGEFORMAT </w:instrText>
            </w:r>
            <w:r w:rsidR="00952D36" w:rsidRPr="008A3660">
              <w:fldChar w:fldCharType="separate"/>
            </w:r>
            <w:r w:rsidR="00DD2BC4" w:rsidRPr="008A3660">
              <w:t>Описание полей запроса</w:t>
            </w:r>
            <w:r w:rsidR="00952D36" w:rsidRPr="008A3660">
              <w:fldChar w:fldCharType="end"/>
            </w:r>
          </w:p>
          <w:p w14:paraId="3EF36FB6" w14:textId="77777777" w:rsidR="00952D36" w:rsidRPr="008A3660" w:rsidRDefault="00952D36" w:rsidP="00525F77">
            <w:pPr>
              <w:pStyle w:val="112"/>
            </w:pPr>
            <w:r w:rsidRPr="008A3660">
              <w:lastRenderedPageBreak/>
              <w:t>Уточнено описание запросов с типом MAINCHARGE</w:t>
            </w:r>
          </w:p>
          <w:p w14:paraId="04449771" w14:textId="1764475D" w:rsidR="006C5EFB" w:rsidRPr="008A3660" w:rsidRDefault="006C5EFB" w:rsidP="00525F77">
            <w:pPr>
              <w:pStyle w:val="112"/>
            </w:pPr>
            <w:r w:rsidRPr="008A3660">
              <w:t xml:space="preserve">Раздел </w:t>
            </w:r>
            <w:r w:rsidRPr="008A3660">
              <w:fldChar w:fldCharType="begin"/>
            </w:r>
            <w:r w:rsidRPr="008A3660">
              <w:instrText xml:space="preserve"> REF _Ref9954387 \r \h </w:instrText>
            </w:r>
            <w:r w:rsidR="00255391" w:rsidRPr="008A3660">
              <w:instrText xml:space="preserve"> \* MERGEFORMAT </w:instrText>
            </w:r>
            <w:r w:rsidRPr="008A3660">
              <w:fldChar w:fldCharType="separate"/>
            </w:r>
            <w:r w:rsidR="00DD2BC4">
              <w:t>3.13.1.3</w:t>
            </w:r>
            <w:r w:rsidRPr="008A3660">
              <w:fldChar w:fldCharType="end"/>
            </w:r>
            <w:r w:rsidRPr="008A3660">
              <w:t>. </w:t>
            </w:r>
            <w:r w:rsidRPr="008A3660">
              <w:fldChar w:fldCharType="begin"/>
            </w:r>
            <w:r w:rsidRPr="008A3660">
              <w:instrText xml:space="preserve"> REF _Ref9954384 \h </w:instrText>
            </w:r>
            <w:r w:rsidR="00255391" w:rsidRPr="008A3660">
              <w:instrText xml:space="preserve"> \* MERGEFORMAT </w:instrText>
            </w:r>
            <w:r w:rsidRPr="008A3660">
              <w:fldChar w:fldCharType="separate"/>
            </w:r>
            <w:r w:rsidR="00DD2BC4" w:rsidRPr="008A3660">
              <w:t>Описание проверок запроса</w:t>
            </w:r>
            <w:r w:rsidRPr="008A3660">
              <w:fldChar w:fldCharType="end"/>
            </w:r>
          </w:p>
          <w:p w14:paraId="0C1F419A" w14:textId="77777777" w:rsidR="006C5EFB" w:rsidRPr="008A3660" w:rsidRDefault="006C5EFB" w:rsidP="00525F77">
            <w:pPr>
              <w:pStyle w:val="112"/>
            </w:pPr>
            <w:r w:rsidRPr="008A3660">
              <w:t>Уточнен комментарий для проверки с кодом ошибки «317», удалены проверки с кодом ошибок «324», «327».</w:t>
            </w:r>
          </w:p>
          <w:p w14:paraId="78FF5FF0" w14:textId="4176EA89" w:rsidR="00EB4776" w:rsidRPr="008A3660" w:rsidRDefault="00EB4776" w:rsidP="00525F77">
            <w:pPr>
              <w:pStyle w:val="112"/>
            </w:pPr>
            <w:r w:rsidRPr="008A3660">
              <w:t xml:space="preserve">Раздел </w:t>
            </w:r>
            <w:r w:rsidRPr="008A3660">
              <w:fldChar w:fldCharType="begin"/>
            </w:r>
            <w:r w:rsidRPr="008A3660">
              <w:instrText xml:space="preserve"> REF _Ref9954630 \r \h </w:instrText>
            </w:r>
            <w:r w:rsidR="00255391" w:rsidRPr="008A3660">
              <w:instrText xml:space="preserve"> \* MERGEFORMAT </w:instrText>
            </w:r>
            <w:r w:rsidRPr="008A3660">
              <w:fldChar w:fldCharType="separate"/>
            </w:r>
            <w:r w:rsidR="00DD2BC4">
              <w:t>3.14.1.3</w:t>
            </w:r>
            <w:r w:rsidRPr="008A3660">
              <w:fldChar w:fldCharType="end"/>
            </w:r>
            <w:r w:rsidRPr="008A3660">
              <w:t>. </w:t>
            </w:r>
            <w:r w:rsidRPr="008A3660">
              <w:fldChar w:fldCharType="begin"/>
            </w:r>
            <w:r w:rsidRPr="008A3660">
              <w:instrText xml:space="preserve"> REF _Ref9954633 \h </w:instrText>
            </w:r>
            <w:r w:rsidR="00255391" w:rsidRPr="008A3660">
              <w:instrText xml:space="preserve"> \* MERGEFORMAT </w:instrText>
            </w:r>
            <w:r w:rsidRPr="008A3660">
              <w:fldChar w:fldCharType="separate"/>
            </w:r>
            <w:r w:rsidR="00DD2BC4" w:rsidRPr="008A3660">
              <w:t>Описание проверок запроса</w:t>
            </w:r>
            <w:r w:rsidRPr="008A3660">
              <w:fldChar w:fldCharType="end"/>
            </w:r>
          </w:p>
          <w:p w14:paraId="2F28DB44" w14:textId="4ED668B8" w:rsidR="00EB4776" w:rsidRPr="008A3660" w:rsidRDefault="00EB4776" w:rsidP="00525F77">
            <w:pPr>
              <w:pStyle w:val="112"/>
            </w:pPr>
            <w:r w:rsidRPr="008A3660">
              <w:t>Уточнено описание проверки с кодом ошибки «21»</w:t>
            </w:r>
          </w:p>
          <w:p w14:paraId="127C4CD0" w14:textId="208B93DB" w:rsidR="00141D38" w:rsidRPr="008A3660" w:rsidRDefault="00141D38" w:rsidP="00525F77">
            <w:pPr>
              <w:pStyle w:val="112"/>
            </w:pPr>
            <w:r w:rsidRPr="008A3660">
              <w:t xml:space="preserve">Раздел </w:t>
            </w:r>
            <w:r w:rsidR="00BD78B2" w:rsidRPr="008A3660">
              <w:fldChar w:fldCharType="begin"/>
            </w:r>
            <w:r w:rsidR="00BD78B2" w:rsidRPr="008A3660">
              <w:instrText xml:space="preserve"> REF _Ref72488859 \r \h </w:instrText>
            </w:r>
            <w:r w:rsidR="00C61884" w:rsidRPr="008A3660">
              <w:instrText xml:space="preserve"> \* MERGEFORMAT </w:instrText>
            </w:r>
            <w:r w:rsidR="00BD78B2" w:rsidRPr="008A3660">
              <w:fldChar w:fldCharType="separate"/>
            </w:r>
            <w:r w:rsidR="00DD2BC4">
              <w:t>3.18.1.2</w:t>
            </w:r>
            <w:r w:rsidR="00BD78B2" w:rsidRPr="008A3660">
              <w:fldChar w:fldCharType="end"/>
            </w:r>
            <w:r w:rsidR="00BD78B2" w:rsidRPr="008A3660">
              <w:t>. </w:t>
            </w:r>
            <w:r w:rsidR="00245D99" w:rsidRPr="008A3660">
              <w:fldChar w:fldCharType="begin"/>
            </w:r>
            <w:r w:rsidR="00245D99" w:rsidRPr="008A3660">
              <w:instrText xml:space="preserve"> REF _Ref72488859 \h </w:instrText>
            </w:r>
            <w:r w:rsidR="00C61884" w:rsidRPr="008A3660">
              <w:instrText xml:space="preserve"> \* MERGEFORMAT </w:instrText>
            </w:r>
            <w:r w:rsidR="00245D99" w:rsidRPr="008A3660">
              <w:fldChar w:fldCharType="separate"/>
            </w:r>
            <w:r w:rsidR="00DD2BC4" w:rsidRPr="008A3660">
              <w:t>Описание полей ответа на запрос</w:t>
            </w:r>
            <w:r w:rsidR="00245D99" w:rsidRPr="008A3660">
              <w:fldChar w:fldCharType="end"/>
            </w:r>
          </w:p>
          <w:p w14:paraId="3172D964" w14:textId="6D2C2239" w:rsidR="00141D38" w:rsidRPr="008A3660" w:rsidRDefault="00141D38" w:rsidP="00525F77">
            <w:pPr>
              <w:pStyle w:val="112"/>
            </w:pPr>
            <w:r w:rsidRPr="008A3660">
              <w:t>Добавлено описание контейнера ImportCatalogResponse</w:t>
            </w:r>
          </w:p>
          <w:p w14:paraId="41342A7C" w14:textId="4A69FD0D" w:rsidR="00EB4776" w:rsidRPr="008A3660" w:rsidRDefault="00EB4776" w:rsidP="00525F77">
            <w:pPr>
              <w:pStyle w:val="112"/>
            </w:pPr>
            <w:r w:rsidRPr="008A3660">
              <w:t xml:space="preserve">Раздел </w:t>
            </w:r>
            <w:r w:rsidRPr="008A3660">
              <w:fldChar w:fldCharType="begin"/>
            </w:r>
            <w:r w:rsidRPr="008A3660">
              <w:instrText xml:space="preserve"> REF _Ref525600464 \r \h </w:instrText>
            </w:r>
            <w:r w:rsidR="00255391" w:rsidRPr="008A3660">
              <w:instrText xml:space="preserve"> \* MERGEFORMAT </w:instrText>
            </w:r>
            <w:r w:rsidRPr="008A3660">
              <w:fldChar w:fldCharType="separate"/>
            </w:r>
            <w:r w:rsidR="00DD2BC4">
              <w:t>3.20.1</w:t>
            </w:r>
            <w:r w:rsidRPr="008A3660">
              <w:fldChar w:fldCharType="end"/>
            </w:r>
            <w:r w:rsidRPr="008A3660">
              <w:t>. </w:t>
            </w:r>
            <w:r w:rsidRPr="008A3660">
              <w:fldChar w:fldCharType="begin"/>
            </w:r>
            <w:r w:rsidRPr="008A3660">
              <w:instrText xml:space="preserve"> REF _Ref525600464 \h </w:instrText>
            </w:r>
            <w:r w:rsidR="00255391" w:rsidRPr="008A3660">
              <w:instrText xml:space="preserve"> \* MERGEFORMAT </w:instrText>
            </w:r>
            <w:r w:rsidRPr="008A3660">
              <w:fldChar w:fldCharType="separate"/>
            </w:r>
            <w:r w:rsidR="00DD2BC4" w:rsidRPr="008A3660">
              <w:t>Комплексные типы полей</w:t>
            </w:r>
            <w:r w:rsidRPr="008A3660">
              <w:fldChar w:fldCharType="end"/>
            </w:r>
          </w:p>
          <w:p w14:paraId="5E4CF7B6" w14:textId="77777777" w:rsidR="00EB4776" w:rsidRPr="008A3660" w:rsidRDefault="00EB4776" w:rsidP="00525F77">
            <w:pPr>
              <w:pStyle w:val="112"/>
            </w:pPr>
            <w:r w:rsidRPr="008A3660">
              <w:t>Уточнено описание обязательности элемента ChangeDate в типе ChangeStatusType</w:t>
            </w:r>
          </w:p>
          <w:p w14:paraId="075AF598" w14:textId="14169DBC" w:rsidR="00C57CE0" w:rsidRPr="008A3660" w:rsidRDefault="000B0D36" w:rsidP="00525F77">
            <w:pPr>
              <w:pStyle w:val="112"/>
            </w:pPr>
            <w:r w:rsidRPr="008A3660">
              <w:t>Уточнено</w:t>
            </w:r>
            <w:r w:rsidR="00C57CE0" w:rsidRPr="008A3660">
              <w:t xml:space="preserve"> условие</w:t>
            </w:r>
            <w:r w:rsidRPr="008A3660">
              <w:t xml:space="preserve"> </w:t>
            </w:r>
            <w:r w:rsidR="00C57CE0" w:rsidRPr="008A3660">
              <w:t xml:space="preserve">использования элемента </w:t>
            </w:r>
            <w:r w:rsidR="00C57CE0" w:rsidRPr="008A3660">
              <w:rPr>
                <w:lang w:val="en-US"/>
              </w:rPr>
              <w:t>TimeInterval</w:t>
            </w:r>
            <w:r w:rsidR="00C57CE0" w:rsidRPr="008A3660">
              <w:t xml:space="preserve"> типа TimeConditionsType</w:t>
            </w:r>
          </w:p>
          <w:p w14:paraId="373F0C72" w14:textId="77777777" w:rsidR="000B0D36" w:rsidRPr="008A3660" w:rsidRDefault="00C57CE0" w:rsidP="00525F77">
            <w:pPr>
              <w:pStyle w:val="112"/>
            </w:pPr>
            <w:r w:rsidRPr="008A3660">
              <w:t>У</w:t>
            </w:r>
            <w:r w:rsidR="000B0D36" w:rsidRPr="008A3660">
              <w:t>точнено описание заполнения поля Beneficiary и атрибутов inn, kpp типа TimeConditionsType</w:t>
            </w:r>
          </w:p>
          <w:p w14:paraId="546AD2CC" w14:textId="59C7BF39" w:rsidR="00C10E60" w:rsidRPr="008A3660" w:rsidRDefault="00C10E60" w:rsidP="00525F77">
            <w:pPr>
              <w:pStyle w:val="112"/>
            </w:pPr>
            <w:r w:rsidRPr="008A3660">
              <w:t>Раздел </w:t>
            </w:r>
            <w:r w:rsidRPr="008A3660">
              <w:fldChar w:fldCharType="begin"/>
            </w:r>
            <w:r w:rsidRPr="008A3660">
              <w:instrText xml:space="preserve"> REF _Ref525597097 \r \h </w:instrText>
            </w:r>
            <w:r w:rsidR="00255391" w:rsidRPr="008A3660">
              <w:instrText xml:space="preserve"> \* MERGEFORMAT </w:instrText>
            </w:r>
            <w:r w:rsidRPr="008A3660">
              <w:fldChar w:fldCharType="separate"/>
            </w:r>
            <w:r w:rsidR="00DD2BC4">
              <w:t>3.20.2</w:t>
            </w:r>
            <w:r w:rsidRPr="008A3660">
              <w:fldChar w:fldCharType="end"/>
            </w:r>
            <w:r w:rsidRPr="008A3660">
              <w:t>. </w:t>
            </w:r>
            <w:r w:rsidRPr="008A3660">
              <w:fldChar w:fldCharType="begin"/>
            </w:r>
            <w:r w:rsidRPr="008A3660">
              <w:instrText xml:space="preserve"> REF _Ref525597097 \h </w:instrText>
            </w:r>
            <w:r w:rsidR="00255391" w:rsidRPr="008A3660">
              <w:instrText xml:space="preserve"> \* MERGEFORMAT </w:instrText>
            </w:r>
            <w:r w:rsidRPr="008A3660">
              <w:fldChar w:fldCharType="separate"/>
            </w:r>
            <w:r w:rsidR="00DD2BC4" w:rsidRPr="008A3660">
              <w:t>Простые типы полей</w:t>
            </w:r>
            <w:r w:rsidRPr="008A3660">
              <w:fldChar w:fldCharType="end"/>
            </w:r>
          </w:p>
          <w:p w14:paraId="33429A98" w14:textId="77777777" w:rsidR="0085318F" w:rsidRPr="008A3660" w:rsidRDefault="0085318F" w:rsidP="00525F77">
            <w:pPr>
              <w:pStyle w:val="112"/>
            </w:pPr>
            <w:r w:rsidRPr="008A3660">
              <w:t>Уточнено описание типа OKTMOType</w:t>
            </w:r>
          </w:p>
          <w:p w14:paraId="3486FFCC" w14:textId="3F602CEA" w:rsidR="0085318F" w:rsidRPr="008A3660" w:rsidRDefault="0085318F" w:rsidP="00525F77">
            <w:pPr>
              <w:pStyle w:val="112"/>
            </w:pPr>
            <w:r w:rsidRPr="008A3660">
              <w:t>Изменен формат типа PayerIdentifierType</w:t>
            </w:r>
          </w:p>
        </w:tc>
      </w:tr>
      <w:tr w:rsidR="003753D0" w:rsidRPr="008A3660" w14:paraId="21D71E81" w14:textId="77777777" w:rsidTr="002B38C4">
        <w:tc>
          <w:tcPr>
            <w:tcW w:w="558" w:type="pct"/>
            <w:shd w:val="clear" w:color="auto" w:fill="auto"/>
          </w:tcPr>
          <w:p w14:paraId="42E0E877" w14:textId="693995C6" w:rsidR="003753D0" w:rsidRPr="008A3660" w:rsidRDefault="003753D0" w:rsidP="00525F77">
            <w:pPr>
              <w:pStyle w:val="112"/>
            </w:pPr>
            <w:r w:rsidRPr="008A3660">
              <w:lastRenderedPageBreak/>
              <w:t>2.1.1.1</w:t>
            </w:r>
          </w:p>
        </w:tc>
        <w:tc>
          <w:tcPr>
            <w:tcW w:w="627" w:type="pct"/>
            <w:shd w:val="clear" w:color="auto" w:fill="auto"/>
          </w:tcPr>
          <w:p w14:paraId="4942EFE0" w14:textId="5ABD5E48" w:rsidR="003753D0" w:rsidRPr="008A3660" w:rsidRDefault="003753D0" w:rsidP="003753D0">
            <w:pPr>
              <w:pStyle w:val="112"/>
            </w:pPr>
            <w:r w:rsidRPr="008A3660">
              <w:t>25.06.</w:t>
            </w:r>
            <w:r w:rsidRPr="008A3660">
              <w:rPr>
                <w:lang w:val="en-US"/>
              </w:rPr>
              <w:t>2019</w:t>
            </w:r>
          </w:p>
        </w:tc>
        <w:tc>
          <w:tcPr>
            <w:tcW w:w="3815" w:type="pct"/>
            <w:shd w:val="clear" w:color="auto" w:fill="auto"/>
            <w:vAlign w:val="center"/>
          </w:tcPr>
          <w:p w14:paraId="54FCFCE6" w14:textId="1AE463BC" w:rsidR="003753D0" w:rsidRPr="008A3660" w:rsidRDefault="003753D0" w:rsidP="00525F77">
            <w:pPr>
              <w:pStyle w:val="112"/>
            </w:pPr>
            <w:r w:rsidRPr="008A3660">
              <w:t>Раздел </w:t>
            </w:r>
            <w:r w:rsidRPr="008A3660">
              <w:fldChar w:fldCharType="begin"/>
            </w:r>
            <w:r w:rsidRPr="008A3660">
              <w:instrText xml:space="preserve"> REF _Ref274311 \r \h </w:instrText>
            </w:r>
            <w:r w:rsidR="00255391" w:rsidRPr="008A3660">
              <w:instrText xml:space="preserve"> \* MERGEFORMAT </w:instrText>
            </w:r>
            <w:r w:rsidRPr="008A3660">
              <w:fldChar w:fldCharType="separate"/>
            </w:r>
            <w:r w:rsidR="00DD2BC4">
              <w:t>2.4</w:t>
            </w:r>
            <w:r w:rsidRPr="008A3660">
              <w:fldChar w:fldCharType="end"/>
            </w:r>
            <w:r w:rsidRPr="008A3660">
              <w:t>. </w:t>
            </w:r>
            <w:r w:rsidRPr="008A3660">
              <w:fldChar w:fldCharType="begin"/>
            </w:r>
            <w:r w:rsidRPr="008A3660">
              <w:instrText xml:space="preserve"> REF _Ref274311 \h </w:instrText>
            </w:r>
            <w:r w:rsidR="00255391" w:rsidRPr="008A3660">
              <w:instrText xml:space="preserve"> \* MERGEFORMAT </w:instrText>
            </w:r>
            <w:r w:rsidRPr="008A3660">
              <w:fldChar w:fldCharType="separate"/>
            </w:r>
            <w:r w:rsidR="00DD2BC4" w:rsidRPr="008A3660">
              <w:t>Информация о возврате средств плательщику (возврат)</w:t>
            </w:r>
            <w:r w:rsidRPr="008A3660">
              <w:fldChar w:fldCharType="end"/>
            </w:r>
          </w:p>
          <w:p w14:paraId="3446FB1E" w14:textId="77777777" w:rsidR="003753D0" w:rsidRPr="008A3660" w:rsidRDefault="003753D0" w:rsidP="00525F77">
            <w:pPr>
              <w:pStyle w:val="112"/>
            </w:pPr>
            <w:r w:rsidRPr="008A3660">
              <w:t>Исправлен номер поля атрибута name элемента RefundPayee</w:t>
            </w:r>
          </w:p>
          <w:p w14:paraId="56481766" w14:textId="5B0C7721" w:rsidR="003753D0" w:rsidRPr="008A3660" w:rsidRDefault="003753D0" w:rsidP="00525F77">
            <w:pPr>
              <w:pStyle w:val="112"/>
            </w:pPr>
            <w:r w:rsidRPr="008A3660">
              <w:t>Раздел </w:t>
            </w:r>
            <w:r w:rsidRPr="008A3660">
              <w:fldChar w:fldCharType="begin"/>
            </w:r>
            <w:r w:rsidRPr="008A3660">
              <w:instrText xml:space="preserve"> REF _Ref528536499 \r \h </w:instrText>
            </w:r>
            <w:r w:rsidR="00255391" w:rsidRPr="008A3660">
              <w:instrText xml:space="preserve"> \* MERGEFORMAT </w:instrText>
            </w:r>
            <w:r w:rsidRPr="008A3660">
              <w:fldChar w:fldCharType="separate"/>
            </w:r>
            <w:r w:rsidR="00DD2BC4">
              <w:t>3.2</w:t>
            </w:r>
            <w:r w:rsidRPr="008A3660">
              <w:fldChar w:fldCharType="end"/>
            </w:r>
            <w:r w:rsidRPr="008A3660">
              <w:t>. </w:t>
            </w:r>
            <w:r w:rsidRPr="008A3660">
              <w:fldChar w:fldCharType="begin"/>
            </w:r>
            <w:r w:rsidRPr="008A3660">
              <w:instrText xml:space="preserve"> REF _Ref528536499 \h </w:instrText>
            </w:r>
            <w:r w:rsidR="00255391" w:rsidRPr="008A3660">
              <w:instrText xml:space="preserve"> \* MERGEFORMAT </w:instrText>
            </w:r>
            <w:r w:rsidRPr="008A3660">
              <w:fldChar w:fldCharType="separate"/>
            </w:r>
            <w:r w:rsidR="00DD2BC4" w:rsidRPr="008A3660">
              <w:t>Общий порядок предоставления и получения информации</w:t>
            </w:r>
            <w:r w:rsidRPr="008A3660">
              <w:fldChar w:fldCharType="end"/>
            </w:r>
          </w:p>
          <w:p w14:paraId="0FE57E0E" w14:textId="77777777" w:rsidR="003753D0" w:rsidRPr="008A3660" w:rsidRDefault="003753D0" w:rsidP="00525F77">
            <w:pPr>
              <w:pStyle w:val="112"/>
            </w:pPr>
            <w:r w:rsidRPr="008A3660">
              <w:t>Добавлено описание функциональности получения ответов по УРН участника, сформировавшего сообщение-запрос (участника косвенного взаимодействия)</w:t>
            </w:r>
          </w:p>
          <w:p w14:paraId="505ACBBB" w14:textId="53919F43" w:rsidR="003753D0" w:rsidRPr="008A3660" w:rsidRDefault="003753D0" w:rsidP="00525F77">
            <w:pPr>
              <w:pStyle w:val="112"/>
            </w:pPr>
            <w:r w:rsidRPr="008A3660">
              <w:t>Раздел </w:t>
            </w:r>
            <w:r w:rsidRPr="008A3660">
              <w:fldChar w:fldCharType="begin"/>
            </w:r>
            <w:r w:rsidRPr="008A3660">
              <w:instrText xml:space="preserve"> REF _Ref12829548 \r \h </w:instrText>
            </w:r>
            <w:r w:rsidR="00255391" w:rsidRPr="008A3660">
              <w:instrText xml:space="preserve"> \* MERGEFORMAT </w:instrText>
            </w:r>
            <w:r w:rsidRPr="008A3660">
              <w:fldChar w:fldCharType="separate"/>
            </w:r>
            <w:r w:rsidR="00DD2BC4">
              <w:t>3.4.3.1</w:t>
            </w:r>
            <w:r w:rsidRPr="008A3660">
              <w:fldChar w:fldCharType="end"/>
            </w:r>
            <w:r w:rsidRPr="008A3660">
              <w:t>. </w:t>
            </w:r>
            <w:r w:rsidRPr="008A3660">
              <w:fldChar w:fldCharType="begin"/>
            </w:r>
            <w:r w:rsidRPr="008A3660">
              <w:instrText xml:space="preserve"> REF _Ref12829548 \h </w:instrText>
            </w:r>
            <w:r w:rsidR="00255391" w:rsidRPr="008A3660">
              <w:instrText xml:space="preserve"> \* MERGEFORMAT </w:instrText>
            </w:r>
            <w:r w:rsidRPr="008A3660">
              <w:fldChar w:fldCharType="separate"/>
            </w:r>
            <w:r w:rsidR="00DD2BC4" w:rsidRPr="008A3660">
              <w:t>Блок данных запроса</w:t>
            </w:r>
            <w:r w:rsidRPr="008A3660">
              <w:fldChar w:fldCharType="end"/>
            </w:r>
          </w:p>
          <w:p w14:paraId="690FE74F" w14:textId="77777777" w:rsidR="003753D0" w:rsidRPr="008A3660" w:rsidRDefault="003753D0" w:rsidP="00525F77">
            <w:pPr>
              <w:pStyle w:val="112"/>
            </w:pPr>
            <w:r w:rsidRPr="008A3660">
              <w:t>Уточнено описание атрибута senderIdentifier</w:t>
            </w:r>
          </w:p>
          <w:p w14:paraId="5833866C" w14:textId="5CE83657" w:rsidR="00C054BF" w:rsidRPr="008A3660" w:rsidRDefault="00C054BF" w:rsidP="00525F77">
            <w:pPr>
              <w:pStyle w:val="112"/>
            </w:pPr>
            <w:r w:rsidRPr="008A3660">
              <w:t xml:space="preserve">Раздел </w:t>
            </w:r>
            <w:r w:rsidRPr="008A3660">
              <w:fldChar w:fldCharType="begin"/>
            </w:r>
            <w:r w:rsidRPr="008A3660">
              <w:instrText xml:space="preserve"> REF _Ref56460016 \n \h </w:instrText>
            </w:r>
            <w:r w:rsidR="00255391" w:rsidRPr="008A3660">
              <w:instrText xml:space="preserve"> \* MERGEFORMAT </w:instrText>
            </w:r>
            <w:r w:rsidRPr="008A3660">
              <w:fldChar w:fldCharType="separate"/>
            </w:r>
            <w:r w:rsidR="00DD2BC4">
              <w:t>3.9.3</w:t>
            </w:r>
            <w:r w:rsidRPr="008A3660">
              <w:fldChar w:fldCharType="end"/>
            </w:r>
            <w:r w:rsidRPr="008A3660">
              <w:t xml:space="preserve">. </w:t>
            </w:r>
            <w:r w:rsidRPr="008A3660">
              <w:fldChar w:fldCharType="begin"/>
            </w:r>
            <w:r w:rsidRPr="008A3660">
              <w:instrText xml:space="preserve"> REF _Ref56460016 \h </w:instrText>
            </w:r>
            <w:r w:rsidR="00255391" w:rsidRPr="008A3660">
              <w:instrText xml:space="preserve"> \* MERGEFORMAT </w:instrText>
            </w:r>
            <w:r w:rsidRPr="008A3660">
              <w:fldChar w:fldCharType="separate"/>
            </w:r>
            <w:r w:rsidR="00DD2BC4" w:rsidRPr="008A3660">
              <w:t>Особенности формирования запроса на предоставление участнику необходимой для уплаты информации, администрируемой налоговыми органами РФ</w:t>
            </w:r>
            <w:r w:rsidRPr="008A3660">
              <w:fldChar w:fldCharType="end"/>
            </w:r>
          </w:p>
          <w:p w14:paraId="27F94BA1" w14:textId="37EE3AEB" w:rsidR="00C054BF" w:rsidRPr="008A3660" w:rsidRDefault="00C054BF" w:rsidP="00525F77">
            <w:pPr>
              <w:pStyle w:val="112"/>
            </w:pPr>
            <w:r w:rsidRPr="008A3660">
              <w:t>Новый раздел</w:t>
            </w:r>
          </w:p>
        </w:tc>
      </w:tr>
      <w:tr w:rsidR="00F11764" w:rsidRPr="008A3660" w14:paraId="6FAD9E56" w14:textId="77777777" w:rsidTr="002B38C4">
        <w:tc>
          <w:tcPr>
            <w:tcW w:w="558" w:type="pct"/>
            <w:shd w:val="clear" w:color="auto" w:fill="auto"/>
          </w:tcPr>
          <w:p w14:paraId="344F01BD" w14:textId="2A2E2774" w:rsidR="00F11764" w:rsidRPr="008A3660" w:rsidRDefault="00F11764" w:rsidP="00525F77">
            <w:pPr>
              <w:pStyle w:val="112"/>
            </w:pPr>
            <w:r w:rsidRPr="008A3660">
              <w:t>2.2.0.0</w:t>
            </w:r>
          </w:p>
        </w:tc>
        <w:tc>
          <w:tcPr>
            <w:tcW w:w="627" w:type="pct"/>
            <w:shd w:val="clear" w:color="auto" w:fill="auto"/>
          </w:tcPr>
          <w:p w14:paraId="56027E8F" w14:textId="65335D5C" w:rsidR="00F11764" w:rsidRPr="008A3660" w:rsidRDefault="00F11764" w:rsidP="003753D0">
            <w:pPr>
              <w:pStyle w:val="112"/>
            </w:pPr>
            <w:r w:rsidRPr="008A3660">
              <w:t>16.11.2020</w:t>
            </w:r>
          </w:p>
        </w:tc>
        <w:tc>
          <w:tcPr>
            <w:tcW w:w="3815" w:type="pct"/>
            <w:shd w:val="clear" w:color="auto" w:fill="auto"/>
            <w:vAlign w:val="center"/>
          </w:tcPr>
          <w:p w14:paraId="2961F8EA" w14:textId="7EDD04AF" w:rsidR="00F11764" w:rsidRPr="008A3660" w:rsidRDefault="00376267" w:rsidP="00525F77">
            <w:pPr>
              <w:pStyle w:val="112"/>
            </w:pPr>
            <w:r w:rsidRPr="008A3660">
              <w:t xml:space="preserve">Раздел </w:t>
            </w:r>
            <w:r w:rsidRPr="008A3660">
              <w:fldChar w:fldCharType="begin"/>
            </w:r>
            <w:r w:rsidRPr="008A3660">
              <w:instrText xml:space="preserve"> REF _Ref56382196 \r \h </w:instrText>
            </w:r>
            <w:r w:rsidR="00255391" w:rsidRPr="008A3660">
              <w:instrText xml:space="preserve"> \* MERGEFORMAT </w:instrText>
            </w:r>
            <w:r w:rsidRPr="008A3660">
              <w:fldChar w:fldCharType="separate"/>
            </w:r>
            <w:r w:rsidR="00DD2BC4">
              <w:t>1.1</w:t>
            </w:r>
            <w:r w:rsidRPr="008A3660">
              <w:fldChar w:fldCharType="end"/>
            </w:r>
            <w:r w:rsidRPr="008A3660">
              <w:t xml:space="preserve">. </w:t>
            </w:r>
            <w:r w:rsidRPr="008A3660">
              <w:fldChar w:fldCharType="begin"/>
            </w:r>
            <w:r w:rsidRPr="008A3660">
              <w:instrText xml:space="preserve"> REF _Ref56382203 \h </w:instrText>
            </w:r>
            <w:r w:rsidR="00255391" w:rsidRPr="008A3660">
              <w:instrText xml:space="preserve"> \* MERGEFORMAT </w:instrText>
            </w:r>
            <w:r w:rsidRPr="008A3660">
              <w:fldChar w:fldCharType="separate"/>
            </w:r>
            <w:r w:rsidR="00DD2BC4" w:rsidRPr="008A3660">
              <w:t>Список сокращений</w:t>
            </w:r>
            <w:r w:rsidRPr="008A3660">
              <w:fldChar w:fldCharType="end"/>
            </w:r>
          </w:p>
          <w:p w14:paraId="4AAB1CB8" w14:textId="77777777" w:rsidR="00376267" w:rsidRPr="008A3660" w:rsidRDefault="00376267" w:rsidP="00525F77">
            <w:pPr>
              <w:pStyle w:val="112"/>
            </w:pPr>
            <w:r w:rsidRPr="008A3660">
              <w:t>Уточнено описание термина «УИП»</w:t>
            </w:r>
          </w:p>
          <w:p w14:paraId="52F68FEC" w14:textId="39C3940C" w:rsidR="00376267" w:rsidRPr="008A3660" w:rsidRDefault="00376267" w:rsidP="00525F77">
            <w:pPr>
              <w:pStyle w:val="112"/>
            </w:pPr>
            <w:r w:rsidRPr="008A3660">
              <w:t xml:space="preserve">Раздел </w:t>
            </w:r>
            <w:r w:rsidRPr="008A3660">
              <w:fldChar w:fldCharType="begin"/>
            </w:r>
            <w:r w:rsidRPr="008A3660">
              <w:instrText xml:space="preserve"> REF _Ref56382265 \r \h </w:instrText>
            </w:r>
            <w:r w:rsidR="00255391" w:rsidRPr="008A3660">
              <w:instrText xml:space="preserve"> \* MERGEFORMAT </w:instrText>
            </w:r>
            <w:r w:rsidRPr="008A3660">
              <w:fldChar w:fldCharType="separate"/>
            </w:r>
            <w:r w:rsidR="00DD2BC4">
              <w:t>1.2</w:t>
            </w:r>
            <w:r w:rsidRPr="008A3660">
              <w:fldChar w:fldCharType="end"/>
            </w:r>
            <w:r w:rsidRPr="008A3660">
              <w:t xml:space="preserve">. </w:t>
            </w:r>
            <w:r w:rsidRPr="008A3660">
              <w:fldChar w:fldCharType="begin"/>
            </w:r>
            <w:r w:rsidRPr="008A3660">
              <w:instrText xml:space="preserve"> REF _Ref56382268 \h </w:instrText>
            </w:r>
            <w:r w:rsidR="00255391" w:rsidRPr="008A3660">
              <w:instrText xml:space="preserve"> \* MERGEFORMAT </w:instrText>
            </w:r>
            <w:r w:rsidRPr="008A3660">
              <w:fldChar w:fldCharType="separate"/>
            </w:r>
            <w:r w:rsidR="00DD2BC4" w:rsidRPr="008A3660">
              <w:t>Перечень терминов и определений</w:t>
            </w:r>
            <w:r w:rsidRPr="008A3660">
              <w:fldChar w:fldCharType="end"/>
            </w:r>
          </w:p>
          <w:p w14:paraId="00D66825" w14:textId="77777777" w:rsidR="00263999" w:rsidRPr="008A3660" w:rsidRDefault="00376267" w:rsidP="00525F77">
            <w:pPr>
              <w:pStyle w:val="112"/>
            </w:pPr>
            <w:r w:rsidRPr="008A3660">
              <w:t>Введены термины «Единый казначейский счет», «Казначейский счет», «Номер счета получателя средств», «Номер счета банка получателя средств», «Справочники НСИ ГИС ГМП»</w:t>
            </w:r>
          </w:p>
          <w:p w14:paraId="12F03F38" w14:textId="215DF549" w:rsidR="00376267" w:rsidRPr="008A3660" w:rsidRDefault="00263999" w:rsidP="00525F77">
            <w:pPr>
              <w:pStyle w:val="112"/>
            </w:pPr>
            <w:r w:rsidRPr="008A3660">
              <w:t xml:space="preserve">Раздел </w:t>
            </w:r>
            <w:r w:rsidRPr="008A3660">
              <w:fldChar w:fldCharType="begin"/>
            </w:r>
            <w:r w:rsidRPr="008A3660">
              <w:instrText xml:space="preserve"> REF _Ref525505793 \r \h </w:instrText>
            </w:r>
            <w:r w:rsidR="00255391" w:rsidRPr="008A3660">
              <w:instrText xml:space="preserve"> \* MERGEFORMAT </w:instrText>
            </w:r>
            <w:r w:rsidRPr="008A3660">
              <w:fldChar w:fldCharType="separate"/>
            </w:r>
            <w:r w:rsidR="00DD2BC4">
              <w:t>1.5.1.2</w:t>
            </w:r>
            <w:r w:rsidRPr="008A3660">
              <w:fldChar w:fldCharType="end"/>
            </w:r>
            <w:r w:rsidRPr="008A3660">
              <w:t xml:space="preserve">. </w:t>
            </w:r>
            <w:r w:rsidRPr="008A3660">
              <w:fldChar w:fldCharType="begin"/>
            </w:r>
            <w:r w:rsidRPr="008A3660">
              <w:instrText xml:space="preserve"> REF _Ref525505793 \h </w:instrText>
            </w:r>
            <w:r w:rsidR="00255391" w:rsidRPr="008A3660">
              <w:instrText xml:space="preserve"> \* MERGEFORMAT </w:instrText>
            </w:r>
            <w:r w:rsidRPr="008A3660">
              <w:fldChar w:fldCharType="separate"/>
            </w:r>
            <w:r w:rsidR="00DD2BC4" w:rsidRPr="008A3660">
              <w:t>Условия предоставления информации в ГИС ГМП</w:t>
            </w:r>
            <w:r w:rsidRPr="008A3660">
              <w:fldChar w:fldCharType="end"/>
            </w:r>
            <w:r w:rsidR="00376267" w:rsidRPr="008A3660">
              <w:t xml:space="preserve"> </w:t>
            </w:r>
          </w:p>
          <w:p w14:paraId="40B6EB62" w14:textId="2341CB4E" w:rsidR="002C57A8" w:rsidRPr="008A3660" w:rsidRDefault="002C57A8" w:rsidP="00525F77">
            <w:pPr>
              <w:pStyle w:val="112"/>
            </w:pPr>
            <w:r w:rsidRPr="008A3660">
              <w:t>Изменены условия формирования и направления извещения о начислении, извещения о приеме к исполнению распоряжения в</w:t>
            </w:r>
            <w:r w:rsidR="00457C3E" w:rsidRPr="008A3660">
              <w:t> </w:t>
            </w:r>
            <w:r w:rsidRPr="008A3660">
              <w:t>ГИС</w:t>
            </w:r>
            <w:r w:rsidR="00457C3E" w:rsidRPr="008A3660">
              <w:t> </w:t>
            </w:r>
            <w:r w:rsidRPr="008A3660">
              <w:t>ГМП</w:t>
            </w:r>
          </w:p>
          <w:p w14:paraId="5EC1F716" w14:textId="71A55076" w:rsidR="00536E42" w:rsidRPr="008A3660" w:rsidRDefault="00536E42" w:rsidP="00525F77">
            <w:pPr>
              <w:pStyle w:val="112"/>
            </w:pPr>
            <w:r w:rsidRPr="008A3660">
              <w:t xml:space="preserve">Раздел </w:t>
            </w:r>
            <w:r w:rsidRPr="008A3660">
              <w:fldChar w:fldCharType="begin"/>
            </w:r>
            <w:r w:rsidRPr="008A3660">
              <w:instrText xml:space="preserve"> REF _Ref261076 \n \h </w:instrText>
            </w:r>
            <w:r w:rsidR="00255391" w:rsidRPr="008A3660">
              <w:instrText xml:space="preserve"> \* MERGEFORMAT </w:instrText>
            </w:r>
            <w:r w:rsidRPr="008A3660">
              <w:fldChar w:fldCharType="separate"/>
            </w:r>
            <w:r w:rsidR="00DD2BC4">
              <w:t>2.2</w:t>
            </w:r>
            <w:r w:rsidRPr="008A3660">
              <w:fldChar w:fldCharType="end"/>
            </w:r>
            <w:r w:rsidRPr="008A3660">
              <w:t xml:space="preserve">. </w:t>
            </w:r>
            <w:r w:rsidRPr="008A3660">
              <w:fldChar w:fldCharType="begin"/>
            </w:r>
            <w:r w:rsidRPr="008A3660">
              <w:instrText xml:space="preserve"> REF _Ref261076 \h </w:instrText>
            </w:r>
            <w:r w:rsidR="00255391" w:rsidRPr="008A3660">
              <w:instrText xml:space="preserve"> \* MERGEFORMAT </w:instrText>
            </w:r>
            <w:r w:rsidRPr="008A3660">
              <w:fldChar w:fldCharType="separate"/>
            </w:r>
            <w:r w:rsidR="00DD2BC4" w:rsidRPr="008A3660">
              <w:t>Информация, необходимая для уплаты (начисление)</w:t>
            </w:r>
            <w:r w:rsidRPr="008A3660">
              <w:fldChar w:fldCharType="end"/>
            </w:r>
          </w:p>
          <w:p w14:paraId="2A29C7B5" w14:textId="000D054F" w:rsidR="00536E42" w:rsidRPr="008A3660" w:rsidRDefault="00384F17" w:rsidP="00525F77">
            <w:pPr>
              <w:pStyle w:val="112"/>
            </w:pPr>
            <w:r w:rsidRPr="008A3660">
              <w:t>Уточнено</w:t>
            </w:r>
            <w:r w:rsidR="00D93FE5" w:rsidRPr="008A3660">
              <w:t xml:space="preserve"> описание заполнения атрибутов origin, oktmo</w:t>
            </w:r>
          </w:p>
          <w:p w14:paraId="3BCAE314" w14:textId="5B8E5476" w:rsidR="00A62820" w:rsidRPr="008A3660" w:rsidRDefault="00A62820" w:rsidP="00525F77">
            <w:pPr>
              <w:pStyle w:val="112"/>
              <w:rPr>
                <w:spacing w:val="-5"/>
                <w:u w:color="000000"/>
              </w:rPr>
            </w:pPr>
            <w:r w:rsidRPr="008A3660">
              <w:t xml:space="preserve">Уточнено описание атрибута </w:t>
            </w:r>
            <w:r w:rsidRPr="008A3660">
              <w:rPr>
                <w:spacing w:val="-5"/>
                <w:u w:color="000000"/>
                <w:lang w:val="en-US"/>
              </w:rPr>
              <w:t>accountNumber</w:t>
            </w:r>
            <w:r w:rsidRPr="008A3660">
              <w:rPr>
                <w:spacing w:val="-5"/>
                <w:u w:color="000000"/>
              </w:rPr>
              <w:t xml:space="preserve">, элемента </w:t>
            </w:r>
            <w:r w:rsidRPr="008A3660">
              <w:rPr>
                <w:spacing w:val="-5"/>
                <w:u w:color="000000"/>
                <w:lang w:val="en-US"/>
              </w:rPr>
              <w:t>Bank</w:t>
            </w:r>
          </w:p>
          <w:p w14:paraId="7E4B0E34" w14:textId="642C3103" w:rsidR="002F7333" w:rsidRPr="008A3660" w:rsidRDefault="002F7333" w:rsidP="00525F77">
            <w:pPr>
              <w:pStyle w:val="112"/>
              <w:rPr>
                <w:spacing w:val="-5"/>
                <w:u w:color="000000"/>
              </w:rPr>
            </w:pPr>
            <w:r w:rsidRPr="008A3660">
              <w:rPr>
                <w:spacing w:val="-5"/>
                <w:u w:color="000000"/>
              </w:rPr>
              <w:t xml:space="preserve">Раздел </w:t>
            </w:r>
            <w:r w:rsidRPr="008A3660">
              <w:rPr>
                <w:spacing w:val="-5"/>
                <w:u w:color="000000"/>
              </w:rPr>
              <w:fldChar w:fldCharType="begin"/>
            </w:r>
            <w:r w:rsidRPr="008A3660">
              <w:rPr>
                <w:spacing w:val="-5"/>
                <w:u w:color="000000"/>
              </w:rPr>
              <w:instrText xml:space="preserve"> REF _Ref272938 \n \h </w:instrText>
            </w:r>
            <w:r w:rsidR="00255391" w:rsidRPr="008A3660">
              <w:rPr>
                <w:spacing w:val="-5"/>
                <w:u w:color="000000"/>
              </w:rPr>
              <w:instrText xml:space="preserve"> \* MERGEFORMAT </w:instrText>
            </w:r>
            <w:r w:rsidRPr="008A3660">
              <w:rPr>
                <w:spacing w:val="-5"/>
                <w:u w:color="000000"/>
              </w:rPr>
            </w:r>
            <w:r w:rsidRPr="008A3660">
              <w:rPr>
                <w:spacing w:val="-5"/>
                <w:u w:color="000000"/>
              </w:rPr>
              <w:fldChar w:fldCharType="separate"/>
            </w:r>
            <w:r w:rsidR="00DD2BC4">
              <w:rPr>
                <w:spacing w:val="-5"/>
                <w:u w:color="000000"/>
              </w:rPr>
              <w:t>2.3</w:t>
            </w:r>
            <w:r w:rsidRPr="008A3660">
              <w:rPr>
                <w:spacing w:val="-5"/>
                <w:u w:color="000000"/>
              </w:rPr>
              <w:fldChar w:fldCharType="end"/>
            </w:r>
            <w:r w:rsidRPr="008A3660">
              <w:rPr>
                <w:spacing w:val="-5"/>
                <w:u w:color="000000"/>
              </w:rPr>
              <w:t xml:space="preserve">. </w:t>
            </w:r>
            <w:r w:rsidRPr="008A3660">
              <w:rPr>
                <w:spacing w:val="-5"/>
                <w:u w:color="000000"/>
              </w:rPr>
              <w:fldChar w:fldCharType="begin"/>
            </w:r>
            <w:r w:rsidRPr="008A3660">
              <w:rPr>
                <w:spacing w:val="-5"/>
                <w:u w:color="000000"/>
              </w:rPr>
              <w:instrText xml:space="preserve"> REF _Ref272938 \h </w:instrText>
            </w:r>
            <w:r w:rsidR="00255391" w:rsidRPr="008A3660">
              <w:rPr>
                <w:spacing w:val="-5"/>
                <w:u w:color="000000"/>
              </w:rPr>
              <w:instrText xml:space="preserve"> \* MERGEFORMAT </w:instrText>
            </w:r>
            <w:r w:rsidRPr="008A3660">
              <w:rPr>
                <w:spacing w:val="-5"/>
                <w:u w:color="000000"/>
              </w:rPr>
            </w:r>
            <w:r w:rsidRPr="008A3660">
              <w:rPr>
                <w:spacing w:val="-5"/>
                <w:u w:color="000000"/>
              </w:rPr>
              <w:fldChar w:fldCharType="separate"/>
            </w:r>
            <w:r w:rsidR="00DD2BC4" w:rsidRPr="008A3660">
              <w:t>Информация об уплате (платеж)</w:t>
            </w:r>
            <w:r w:rsidRPr="008A3660">
              <w:rPr>
                <w:spacing w:val="-5"/>
                <w:u w:color="000000"/>
              </w:rPr>
              <w:fldChar w:fldCharType="end"/>
            </w:r>
          </w:p>
          <w:p w14:paraId="20A40A4D" w14:textId="62315C97" w:rsidR="002716C3" w:rsidRPr="008A3660" w:rsidRDefault="002716C3" w:rsidP="00525F77">
            <w:pPr>
              <w:pStyle w:val="112"/>
            </w:pPr>
            <w:r w:rsidRPr="008A3660">
              <w:t xml:space="preserve">Изменен тип </w:t>
            </w:r>
            <w:r w:rsidR="00954C4C" w:rsidRPr="008A3660">
              <w:rPr>
                <w:lang w:val="en-US"/>
              </w:rPr>
              <w:t>PaymentType</w:t>
            </w:r>
          </w:p>
          <w:p w14:paraId="051DF9B0" w14:textId="29ED54BC" w:rsidR="000E6AFA" w:rsidRPr="008A3660" w:rsidRDefault="00F55F31" w:rsidP="00525F77">
            <w:pPr>
              <w:pStyle w:val="112"/>
            </w:pPr>
            <w:r w:rsidRPr="008A3660">
              <w:t xml:space="preserve">Уточнено описание атрибутов </w:t>
            </w:r>
            <w:r w:rsidR="00A1089A" w:rsidRPr="008A3660">
              <w:t xml:space="preserve">accountNumber, </w:t>
            </w:r>
            <w:r w:rsidRPr="008A3660">
              <w:t>supplierBillID</w:t>
            </w:r>
            <w:r w:rsidR="000E6AFA" w:rsidRPr="008A3660">
              <w:t xml:space="preserve">, </w:t>
            </w:r>
            <w:r w:rsidRPr="008A3660">
              <w:t>kbk, oktmo</w:t>
            </w:r>
            <w:r w:rsidR="000E6AFA" w:rsidRPr="008A3660">
              <w:t>, блоков данных</w:t>
            </w:r>
            <w:r w:rsidRPr="008A3660">
              <w:t xml:space="preserve"> </w:t>
            </w:r>
            <w:r w:rsidR="00A94552" w:rsidRPr="008A3660">
              <w:t xml:space="preserve">BudgetIndex, </w:t>
            </w:r>
            <w:r w:rsidRPr="008A3660">
              <w:t>Payer</w:t>
            </w:r>
            <w:r w:rsidR="00E71A90" w:rsidRPr="008A3660">
              <w:t>,</w:t>
            </w:r>
            <w:r w:rsidRPr="008A3660">
              <w:t xml:space="preserve"> OrgAccount</w:t>
            </w:r>
          </w:p>
          <w:p w14:paraId="10D8729D" w14:textId="40547D96" w:rsidR="00FD6AA3" w:rsidRPr="008A3660" w:rsidRDefault="00FD6AA3" w:rsidP="00525F77">
            <w:pPr>
              <w:pStyle w:val="112"/>
            </w:pPr>
            <w:r w:rsidRPr="008A3660">
              <w:t xml:space="preserve">Скорректирован формат поля </w:t>
            </w:r>
            <w:r w:rsidRPr="008A3660">
              <w:rPr>
                <w:lang w:val="en-US"/>
              </w:rPr>
              <w:t>payerName</w:t>
            </w:r>
          </w:p>
          <w:p w14:paraId="16A996A7" w14:textId="2F38D283" w:rsidR="00050807" w:rsidRPr="008A3660" w:rsidRDefault="00050807" w:rsidP="00525F77">
            <w:pPr>
              <w:pStyle w:val="112"/>
            </w:pPr>
            <w:r w:rsidRPr="008A3660">
              <w:lastRenderedPageBreak/>
              <w:t xml:space="preserve">Раздел </w:t>
            </w:r>
            <w:r w:rsidRPr="008A3660">
              <w:fldChar w:fldCharType="begin"/>
            </w:r>
            <w:r w:rsidRPr="008A3660">
              <w:instrText xml:space="preserve"> REF _Ref274311 \r \h </w:instrText>
            </w:r>
            <w:r w:rsidR="00255391" w:rsidRPr="008A3660">
              <w:instrText xml:space="preserve"> \* MERGEFORMAT </w:instrText>
            </w:r>
            <w:r w:rsidRPr="008A3660">
              <w:fldChar w:fldCharType="separate"/>
            </w:r>
            <w:r w:rsidR="00DD2BC4">
              <w:t>2.4</w:t>
            </w:r>
            <w:r w:rsidRPr="008A3660">
              <w:fldChar w:fldCharType="end"/>
            </w:r>
            <w:r w:rsidRPr="008A3660">
              <w:t xml:space="preserve">. </w:t>
            </w:r>
            <w:r w:rsidRPr="008A3660">
              <w:fldChar w:fldCharType="begin"/>
            </w:r>
            <w:r w:rsidRPr="008A3660">
              <w:instrText xml:space="preserve"> REF _Ref274311 \h </w:instrText>
            </w:r>
            <w:r w:rsidR="00255391" w:rsidRPr="008A3660">
              <w:instrText xml:space="preserve"> \* MERGEFORMAT </w:instrText>
            </w:r>
            <w:r w:rsidRPr="008A3660">
              <w:fldChar w:fldCharType="separate"/>
            </w:r>
            <w:r w:rsidR="00DD2BC4" w:rsidRPr="008A3660">
              <w:t>Информация о возврате средств плательщику (возврат)</w:t>
            </w:r>
            <w:r w:rsidRPr="008A3660">
              <w:fldChar w:fldCharType="end"/>
            </w:r>
          </w:p>
          <w:p w14:paraId="4F6C2BE6" w14:textId="77DF4A9C" w:rsidR="00050807" w:rsidRPr="008A3660" w:rsidRDefault="00050807" w:rsidP="00525F77">
            <w:pPr>
              <w:pStyle w:val="112"/>
            </w:pPr>
            <w:r w:rsidRPr="008A3660">
              <w:t>Уточнено описание поля «BankAccountNumber» типа данных «RefundType»</w:t>
            </w:r>
          </w:p>
          <w:p w14:paraId="4C3E30AB" w14:textId="0D7BCCEA" w:rsidR="004168A4" w:rsidRPr="008A3660" w:rsidRDefault="004168A4" w:rsidP="00525F77">
            <w:pPr>
              <w:pStyle w:val="112"/>
            </w:pPr>
            <w:r w:rsidRPr="008A3660">
              <w:t xml:space="preserve">Раздел </w:t>
            </w:r>
            <w:r w:rsidRPr="008A3660">
              <w:fldChar w:fldCharType="begin"/>
            </w:r>
            <w:r w:rsidRPr="008A3660">
              <w:instrText xml:space="preserve"> REF _Ref275525 \n \h </w:instrText>
            </w:r>
            <w:r w:rsidR="00255391" w:rsidRPr="008A3660">
              <w:instrText xml:space="preserve"> \* MERGEFORMAT </w:instrText>
            </w:r>
            <w:r w:rsidRPr="008A3660">
              <w:fldChar w:fldCharType="separate"/>
            </w:r>
            <w:r w:rsidR="00DD2BC4">
              <w:t>2.5</w:t>
            </w:r>
            <w:r w:rsidRPr="008A3660">
              <w:fldChar w:fldCharType="end"/>
            </w:r>
            <w:r w:rsidRPr="008A3660">
              <w:t xml:space="preserve">. </w:t>
            </w:r>
            <w:r w:rsidRPr="008A3660">
              <w:fldChar w:fldCharType="begin"/>
            </w:r>
            <w:r w:rsidRPr="008A3660">
              <w:instrText xml:space="preserve"> REF _Ref275525 \h </w:instrText>
            </w:r>
            <w:r w:rsidR="00255391" w:rsidRPr="008A3660">
              <w:instrText xml:space="preserve"> \* MERGEFORMAT </w:instrText>
            </w:r>
            <w:r w:rsidRPr="008A3660">
              <w:fldChar w:fldCharType="separate"/>
            </w:r>
            <w:r w:rsidR="00DD2BC4" w:rsidRPr="008A3660">
              <w:t>Информация о результатах квитирования (квитанция)</w:t>
            </w:r>
            <w:r w:rsidRPr="008A3660">
              <w:fldChar w:fldCharType="end"/>
            </w:r>
          </w:p>
          <w:p w14:paraId="4DBEEA00" w14:textId="4AF3146D" w:rsidR="00DB6087" w:rsidRPr="008A3660" w:rsidRDefault="00DB6087" w:rsidP="00525F77">
            <w:pPr>
              <w:pStyle w:val="112"/>
            </w:pPr>
            <w:r w:rsidRPr="008A3660">
              <w:t>Уточнено описание атрибута bik</w:t>
            </w:r>
          </w:p>
          <w:p w14:paraId="1863B8AB" w14:textId="586D6C52" w:rsidR="005D6DE3" w:rsidRPr="008A3660" w:rsidRDefault="005D6DE3" w:rsidP="00525F77">
            <w:pPr>
              <w:pStyle w:val="112"/>
            </w:pPr>
            <w:r w:rsidRPr="008A3660">
              <w:t xml:space="preserve">Раздел </w:t>
            </w:r>
            <w:r w:rsidRPr="008A3660">
              <w:fldChar w:fldCharType="begin"/>
            </w:r>
            <w:r w:rsidRPr="008A3660">
              <w:instrText xml:space="preserve"> REF _Ref56385444 \n \h </w:instrText>
            </w:r>
            <w:r w:rsidR="00255391" w:rsidRPr="008A3660">
              <w:instrText xml:space="preserve"> \* MERGEFORMAT </w:instrText>
            </w:r>
            <w:r w:rsidRPr="008A3660">
              <w:fldChar w:fldCharType="separate"/>
            </w:r>
            <w:r w:rsidR="00DD2BC4">
              <w:t>3.6.2.3</w:t>
            </w:r>
            <w:r w:rsidRPr="008A3660">
              <w:fldChar w:fldCharType="end"/>
            </w:r>
            <w:r w:rsidRPr="008A3660">
              <w:t xml:space="preserve">. </w:t>
            </w:r>
            <w:r w:rsidRPr="008A3660">
              <w:fldChar w:fldCharType="begin"/>
            </w:r>
            <w:r w:rsidRPr="008A3660">
              <w:instrText xml:space="preserve"> REF _Ref56385449 \h </w:instrText>
            </w:r>
            <w:r w:rsidR="00255391" w:rsidRPr="008A3660">
              <w:instrText xml:space="preserve"> \* MERGEFORMAT </w:instrText>
            </w:r>
            <w:r w:rsidRPr="008A3660">
              <w:fldChar w:fldCharType="separate"/>
            </w:r>
            <w:r w:rsidR="00DD2BC4" w:rsidRPr="008A3660">
              <w:t>Описание проверок запроса</w:t>
            </w:r>
            <w:r w:rsidRPr="008A3660">
              <w:fldChar w:fldCharType="end"/>
            </w:r>
          </w:p>
          <w:p w14:paraId="3A689D82" w14:textId="32CE7489" w:rsidR="005D6DE3" w:rsidRPr="008A3660" w:rsidRDefault="006B0816" w:rsidP="00525F77">
            <w:pPr>
              <w:pStyle w:val="112"/>
            </w:pPr>
            <w:r w:rsidRPr="008A3660">
              <w:t xml:space="preserve">Изменено описание проверок </w:t>
            </w:r>
            <w:r w:rsidR="00B40497" w:rsidRPr="008A3660">
              <w:t>с</w:t>
            </w:r>
            <w:r w:rsidRPr="008A3660">
              <w:t xml:space="preserve"> код</w:t>
            </w:r>
            <w:r w:rsidR="00B40497" w:rsidRPr="008A3660">
              <w:t>ами</w:t>
            </w:r>
            <w:r w:rsidRPr="008A3660">
              <w:t xml:space="preserve"> ошибок «232»,</w:t>
            </w:r>
            <w:r w:rsidR="0020425B" w:rsidRPr="008A3660">
              <w:t xml:space="preserve"> «233»</w:t>
            </w:r>
            <w:r w:rsidR="00C8379C" w:rsidRPr="008A3660">
              <w:t>,</w:t>
            </w:r>
            <w:r w:rsidRPr="008A3660">
              <w:t xml:space="preserve"> </w:t>
            </w:r>
            <w:r w:rsidR="00C8379C" w:rsidRPr="008A3660">
              <w:t>«</w:t>
            </w:r>
            <w:r w:rsidR="0017522D" w:rsidRPr="008A3660">
              <w:t>240</w:t>
            </w:r>
            <w:r w:rsidR="00C8379C" w:rsidRPr="008A3660">
              <w:t xml:space="preserve">», </w:t>
            </w:r>
            <w:r w:rsidRPr="008A3660">
              <w:t>«332»</w:t>
            </w:r>
          </w:p>
          <w:p w14:paraId="2CDE6C16" w14:textId="12A5BBF8" w:rsidR="00B60E93" w:rsidRPr="008A3660" w:rsidRDefault="00B60E93" w:rsidP="00525F77">
            <w:pPr>
              <w:pStyle w:val="112"/>
            </w:pPr>
            <w:r w:rsidRPr="008A3660">
              <w:t>Добавлены проверк</w:t>
            </w:r>
            <w:r w:rsidR="00C469C5" w:rsidRPr="008A3660">
              <w:t>и с кодами ошибок «450»-</w:t>
            </w:r>
            <w:r w:rsidRPr="008A3660">
              <w:t>«454»</w:t>
            </w:r>
          </w:p>
          <w:p w14:paraId="79AB8408" w14:textId="088BB6CC" w:rsidR="006F0474" w:rsidRPr="008A3660" w:rsidRDefault="006F0474" w:rsidP="00525F77">
            <w:pPr>
              <w:pStyle w:val="112"/>
            </w:pPr>
            <w:r w:rsidRPr="008A3660">
              <w:t xml:space="preserve">Раздел </w:t>
            </w:r>
            <w:r w:rsidRPr="008A3660">
              <w:fldChar w:fldCharType="begin"/>
            </w:r>
            <w:r w:rsidRPr="008A3660">
              <w:instrText xml:space="preserve"> REF _Ref56383056 \r \h </w:instrText>
            </w:r>
            <w:r w:rsidR="00255391" w:rsidRPr="008A3660">
              <w:instrText xml:space="preserve"> \* MERGEFORMAT </w:instrText>
            </w:r>
            <w:r w:rsidRPr="008A3660">
              <w:fldChar w:fldCharType="separate"/>
            </w:r>
            <w:r w:rsidR="00DD2BC4">
              <w:t>3.7.1</w:t>
            </w:r>
            <w:r w:rsidRPr="008A3660">
              <w:fldChar w:fldCharType="end"/>
            </w:r>
            <w:r w:rsidRPr="008A3660">
              <w:t xml:space="preserve">. </w:t>
            </w:r>
            <w:r w:rsidRPr="008A3660">
              <w:fldChar w:fldCharType="begin"/>
            </w:r>
            <w:r w:rsidRPr="008A3660">
              <w:instrText xml:space="preserve"> REF _Ref56383060 \h </w:instrText>
            </w:r>
            <w:r w:rsidR="00255391" w:rsidRPr="008A3660">
              <w:instrText xml:space="preserve"> \* MERGEFORMAT </w:instrText>
            </w:r>
            <w:r w:rsidRPr="008A3660">
              <w:fldChar w:fldCharType="separate"/>
            </w:r>
            <w:r w:rsidR="00DD2BC4" w:rsidRPr="008A3660">
              <w:t>Особенности предоставления информации и уточнения ранее предоставленной информации</w:t>
            </w:r>
            <w:r w:rsidRPr="008A3660">
              <w:fldChar w:fldCharType="end"/>
            </w:r>
          </w:p>
          <w:p w14:paraId="58A808D1" w14:textId="6D9E93BB" w:rsidR="00536E42" w:rsidRPr="008A3660" w:rsidRDefault="00A845E5" w:rsidP="00525F77">
            <w:pPr>
              <w:pStyle w:val="112"/>
            </w:pPr>
            <w:r w:rsidRPr="008A3660">
              <w:t>Уточнено описание предоставления в ГИС ГМП извещения об уточнении распоряжения в целях его аннулирования и деаннулирования</w:t>
            </w:r>
          </w:p>
          <w:p w14:paraId="779661D2" w14:textId="60B0E1FB" w:rsidR="00C72EFC" w:rsidRPr="008A3660" w:rsidRDefault="00C72EFC" w:rsidP="00525F77">
            <w:pPr>
              <w:pStyle w:val="112"/>
            </w:pPr>
            <w:r w:rsidRPr="008A3660">
              <w:t xml:space="preserve">Раздел </w:t>
            </w:r>
            <w:r w:rsidRPr="008A3660">
              <w:fldChar w:fldCharType="begin"/>
            </w:r>
            <w:r w:rsidRPr="008A3660">
              <w:instrText xml:space="preserve"> REF _Ref525506220 \n \h </w:instrText>
            </w:r>
            <w:r w:rsidR="00255391" w:rsidRPr="008A3660">
              <w:instrText xml:space="preserve"> \* MERGEFORMAT </w:instrText>
            </w:r>
            <w:r w:rsidRPr="008A3660">
              <w:fldChar w:fldCharType="separate"/>
            </w:r>
            <w:r w:rsidR="00DD2BC4">
              <w:t>3.7.2.1</w:t>
            </w:r>
            <w:r w:rsidRPr="008A3660">
              <w:fldChar w:fldCharType="end"/>
            </w:r>
            <w:r w:rsidRPr="008A3660">
              <w:t xml:space="preserve">. </w:t>
            </w:r>
            <w:r w:rsidRPr="008A3660">
              <w:fldChar w:fldCharType="begin"/>
            </w:r>
            <w:r w:rsidRPr="008A3660">
              <w:instrText xml:space="preserve"> REF _Ref525506220 \h </w:instrText>
            </w:r>
            <w:r w:rsidR="00255391" w:rsidRPr="008A3660">
              <w:instrText xml:space="preserve"> \* MERGEFORMAT </w:instrText>
            </w:r>
            <w:r w:rsidRPr="008A3660">
              <w:fldChar w:fldCharType="separate"/>
            </w:r>
            <w:r w:rsidR="00DD2BC4" w:rsidRPr="008A3660">
              <w:t>Описание полей запроса</w:t>
            </w:r>
            <w:r w:rsidRPr="008A3660">
              <w:fldChar w:fldCharType="end"/>
            </w:r>
          </w:p>
          <w:p w14:paraId="3DFDE729" w14:textId="251EC5AD" w:rsidR="00C72EFC" w:rsidRPr="008A3660" w:rsidRDefault="00C72EFC" w:rsidP="00525F77">
            <w:pPr>
              <w:pStyle w:val="112"/>
            </w:pPr>
            <w:r w:rsidRPr="008A3660">
              <w:t>Уточнено описание заполнения поля Meaning</w:t>
            </w:r>
          </w:p>
          <w:p w14:paraId="28923CDD" w14:textId="120A776A" w:rsidR="00B40497" w:rsidRPr="008A3660" w:rsidRDefault="00B40497" w:rsidP="00525F77">
            <w:pPr>
              <w:pStyle w:val="112"/>
            </w:pPr>
            <w:r w:rsidRPr="008A3660">
              <w:t xml:space="preserve">Раздел </w:t>
            </w:r>
            <w:r w:rsidRPr="008A3660">
              <w:fldChar w:fldCharType="begin"/>
            </w:r>
            <w:r w:rsidRPr="008A3660">
              <w:instrText xml:space="preserve"> REF _Ref56434203 \n \h </w:instrText>
            </w:r>
            <w:r w:rsidR="00255391" w:rsidRPr="008A3660">
              <w:instrText xml:space="preserve"> \* MERGEFORMAT </w:instrText>
            </w:r>
            <w:r w:rsidRPr="008A3660">
              <w:fldChar w:fldCharType="separate"/>
            </w:r>
            <w:r w:rsidR="00DD2BC4">
              <w:t>3.7.2.3</w:t>
            </w:r>
            <w:r w:rsidRPr="008A3660">
              <w:fldChar w:fldCharType="end"/>
            </w:r>
            <w:r w:rsidRPr="008A3660">
              <w:t xml:space="preserve">. </w:t>
            </w:r>
            <w:r w:rsidRPr="008A3660">
              <w:fldChar w:fldCharType="begin"/>
            </w:r>
            <w:r w:rsidRPr="008A3660">
              <w:instrText xml:space="preserve"> REF _Ref56434205 \h </w:instrText>
            </w:r>
            <w:r w:rsidR="00255391" w:rsidRPr="008A3660">
              <w:instrText xml:space="preserve"> \* MERGEFORMAT </w:instrText>
            </w:r>
            <w:r w:rsidRPr="008A3660">
              <w:fldChar w:fldCharType="separate"/>
            </w:r>
            <w:r w:rsidR="00DD2BC4" w:rsidRPr="008A3660">
              <w:t>Описание проверок запроса</w:t>
            </w:r>
            <w:r w:rsidRPr="008A3660">
              <w:fldChar w:fldCharType="end"/>
            </w:r>
          </w:p>
          <w:p w14:paraId="531C3E6D" w14:textId="3961B48E" w:rsidR="00B40497" w:rsidRPr="008A3660" w:rsidRDefault="00B40497" w:rsidP="00B40497">
            <w:pPr>
              <w:pStyle w:val="112"/>
            </w:pPr>
            <w:r w:rsidRPr="008A3660">
              <w:t>Изменено описание проверок с кодами ошибок «54», «233», «235», «305»-«309», «332»</w:t>
            </w:r>
          </w:p>
          <w:p w14:paraId="00FD48EC" w14:textId="77777777" w:rsidR="00636A78" w:rsidRPr="008A3660" w:rsidRDefault="00636A78" w:rsidP="00636A78">
            <w:pPr>
              <w:pStyle w:val="112"/>
            </w:pPr>
            <w:r w:rsidRPr="008A3660">
              <w:t>Добавлены проверки с кодами ошибок «240», «333»-«336»</w:t>
            </w:r>
          </w:p>
          <w:p w14:paraId="23302EC3" w14:textId="4A67B7BB" w:rsidR="00DF5BB0" w:rsidRPr="008A3660" w:rsidRDefault="00DF5BB0" w:rsidP="00B40497">
            <w:pPr>
              <w:pStyle w:val="112"/>
            </w:pPr>
            <w:r w:rsidRPr="008A3660">
              <w:t xml:space="preserve">Раздел </w:t>
            </w:r>
            <w:r w:rsidRPr="008A3660">
              <w:fldChar w:fldCharType="begin"/>
            </w:r>
            <w:r w:rsidRPr="008A3660">
              <w:instrText xml:space="preserve"> REF _Ref56460855 \n \h </w:instrText>
            </w:r>
            <w:r w:rsidR="00255391" w:rsidRPr="008A3660">
              <w:instrText xml:space="preserve"> \* MERGEFORMAT </w:instrText>
            </w:r>
            <w:r w:rsidRPr="008A3660">
              <w:fldChar w:fldCharType="separate"/>
            </w:r>
            <w:r w:rsidR="00DD2BC4">
              <w:t>3.9.2.3</w:t>
            </w:r>
            <w:r w:rsidRPr="008A3660">
              <w:fldChar w:fldCharType="end"/>
            </w:r>
            <w:r w:rsidRPr="008A3660">
              <w:t xml:space="preserve">. </w:t>
            </w:r>
            <w:r w:rsidRPr="008A3660">
              <w:fldChar w:fldCharType="begin"/>
            </w:r>
            <w:r w:rsidRPr="008A3660">
              <w:instrText xml:space="preserve"> REF _Ref56460857 \h </w:instrText>
            </w:r>
            <w:r w:rsidR="00255391" w:rsidRPr="008A3660">
              <w:instrText xml:space="preserve"> \* MERGEFORMAT </w:instrText>
            </w:r>
            <w:r w:rsidRPr="008A3660">
              <w:fldChar w:fldCharType="separate"/>
            </w:r>
            <w:r w:rsidR="00DD2BC4" w:rsidRPr="008A3660">
              <w:t>Описание проверок запроса</w:t>
            </w:r>
            <w:r w:rsidRPr="008A3660">
              <w:fldChar w:fldCharType="end"/>
            </w:r>
          </w:p>
          <w:p w14:paraId="0294C6DF" w14:textId="322E8BF3" w:rsidR="00DF5BB0" w:rsidRPr="008A3660" w:rsidRDefault="006E6BCD" w:rsidP="00B40497">
            <w:pPr>
              <w:pStyle w:val="112"/>
            </w:pPr>
            <w:r w:rsidRPr="008A3660">
              <w:t>Удалена проверка с кодом ошибки «11»</w:t>
            </w:r>
          </w:p>
          <w:p w14:paraId="1F1EF68E" w14:textId="5B5031E0" w:rsidR="0051040D" w:rsidRPr="008A3660" w:rsidRDefault="0051040D" w:rsidP="00B40497">
            <w:pPr>
              <w:pStyle w:val="112"/>
            </w:pPr>
            <w:r w:rsidRPr="008A3660">
              <w:t xml:space="preserve">Раздел </w:t>
            </w:r>
            <w:r w:rsidRPr="008A3660">
              <w:fldChar w:fldCharType="begin"/>
            </w:r>
            <w:r w:rsidRPr="008A3660">
              <w:instrText xml:space="preserve"> REF _Ref525510305 \n \h </w:instrText>
            </w:r>
            <w:r w:rsidR="00255391" w:rsidRPr="008A3660">
              <w:instrText xml:space="preserve"> \* MERGEFORMAT </w:instrText>
            </w:r>
            <w:r w:rsidRPr="008A3660">
              <w:fldChar w:fldCharType="separate"/>
            </w:r>
            <w:r w:rsidR="00DD2BC4">
              <w:t>3.12.2.2</w:t>
            </w:r>
            <w:r w:rsidRPr="008A3660">
              <w:fldChar w:fldCharType="end"/>
            </w:r>
            <w:r w:rsidRPr="008A3660">
              <w:t xml:space="preserve">. </w:t>
            </w:r>
            <w:r w:rsidRPr="008A3660">
              <w:fldChar w:fldCharType="begin"/>
            </w:r>
            <w:r w:rsidRPr="008A3660">
              <w:instrText xml:space="preserve"> REF _Ref525510305 \h </w:instrText>
            </w:r>
            <w:r w:rsidR="00255391" w:rsidRPr="008A3660">
              <w:instrText xml:space="preserve"> \* MERGEFORMAT </w:instrText>
            </w:r>
            <w:r w:rsidRPr="008A3660">
              <w:fldChar w:fldCharType="separate"/>
            </w:r>
            <w:r w:rsidR="00DD2BC4" w:rsidRPr="008A3660">
              <w:t>Описание полей ответа на запрос</w:t>
            </w:r>
            <w:r w:rsidRPr="008A3660">
              <w:fldChar w:fldCharType="end"/>
            </w:r>
          </w:p>
          <w:p w14:paraId="217E34D9" w14:textId="4A0103D7" w:rsidR="0051040D" w:rsidRPr="008A3660" w:rsidRDefault="0051040D" w:rsidP="00B40497">
            <w:pPr>
              <w:pStyle w:val="112"/>
            </w:pPr>
            <w:r w:rsidRPr="008A3660">
              <w:t>Уточнено описание блока данных PossibleData</w:t>
            </w:r>
            <w:r w:rsidR="00DA24E3" w:rsidRPr="008A3660">
              <w:t>, атрибута bik</w:t>
            </w:r>
          </w:p>
          <w:p w14:paraId="7ABAA6B4" w14:textId="18C50639" w:rsidR="00222637" w:rsidRPr="008A3660" w:rsidRDefault="00222637" w:rsidP="00525F77">
            <w:pPr>
              <w:pStyle w:val="112"/>
            </w:pPr>
            <w:r w:rsidRPr="008A3660">
              <w:t xml:space="preserve">Раздел </w:t>
            </w:r>
            <w:r w:rsidRPr="008A3660">
              <w:fldChar w:fldCharType="begin"/>
            </w:r>
            <w:r w:rsidRPr="008A3660">
              <w:instrText xml:space="preserve"> REF _Ref56469978 \n \h </w:instrText>
            </w:r>
            <w:r w:rsidR="00255391" w:rsidRPr="008A3660">
              <w:instrText xml:space="preserve"> \* MERGEFORMAT </w:instrText>
            </w:r>
            <w:r w:rsidRPr="008A3660">
              <w:fldChar w:fldCharType="separate"/>
            </w:r>
            <w:r w:rsidR="00DD2BC4">
              <w:t>3.14.1.3</w:t>
            </w:r>
            <w:r w:rsidRPr="008A3660">
              <w:fldChar w:fldCharType="end"/>
            </w:r>
            <w:r w:rsidRPr="008A3660">
              <w:t xml:space="preserve">. </w:t>
            </w:r>
            <w:r w:rsidRPr="008A3660">
              <w:fldChar w:fldCharType="begin"/>
            </w:r>
            <w:r w:rsidRPr="008A3660">
              <w:instrText xml:space="preserve"> REF _Ref56469981 \h </w:instrText>
            </w:r>
            <w:r w:rsidR="00255391" w:rsidRPr="008A3660">
              <w:instrText xml:space="preserve"> \* MERGEFORMAT </w:instrText>
            </w:r>
            <w:r w:rsidRPr="008A3660">
              <w:fldChar w:fldCharType="separate"/>
            </w:r>
            <w:r w:rsidR="00DD2BC4" w:rsidRPr="008A3660">
              <w:t>Описание проверок запроса</w:t>
            </w:r>
            <w:r w:rsidRPr="008A3660">
              <w:fldChar w:fldCharType="end"/>
            </w:r>
          </w:p>
          <w:p w14:paraId="5F1219CE" w14:textId="5606A897" w:rsidR="00222637" w:rsidRPr="008A3660" w:rsidRDefault="00222637" w:rsidP="00222637">
            <w:pPr>
              <w:pStyle w:val="112"/>
            </w:pPr>
            <w:r w:rsidRPr="008A3660">
              <w:t>Изменено описание провер</w:t>
            </w:r>
            <w:r w:rsidR="00FF410A" w:rsidRPr="008A3660">
              <w:t>ок</w:t>
            </w:r>
            <w:r w:rsidRPr="008A3660">
              <w:t xml:space="preserve"> </w:t>
            </w:r>
            <w:r w:rsidR="00776BBA" w:rsidRPr="008A3660">
              <w:t>с кодами ошибок</w:t>
            </w:r>
            <w:r w:rsidR="00D01046" w:rsidRPr="008A3660">
              <w:t xml:space="preserve"> </w:t>
            </w:r>
            <w:r w:rsidR="00C51B59" w:rsidRPr="008A3660">
              <w:t>«</w:t>
            </w:r>
            <w:r w:rsidR="001D6243" w:rsidRPr="008A3660">
              <w:t>232»,</w:t>
            </w:r>
            <w:r w:rsidR="00C51B59" w:rsidRPr="008A3660">
              <w:t xml:space="preserve"> </w:t>
            </w:r>
            <w:r w:rsidR="009C2C75" w:rsidRPr="008A3660">
              <w:t xml:space="preserve">«233», </w:t>
            </w:r>
            <w:r w:rsidR="00C51B59" w:rsidRPr="008A3660">
              <w:t>«240»,</w:t>
            </w:r>
            <w:r w:rsidR="001D6243" w:rsidRPr="008A3660">
              <w:t xml:space="preserve"> </w:t>
            </w:r>
            <w:r w:rsidR="00D01046" w:rsidRPr="008A3660">
              <w:t>«332»</w:t>
            </w:r>
          </w:p>
          <w:p w14:paraId="0ACB78C9" w14:textId="07888FCC" w:rsidR="00222637" w:rsidRPr="008A3660" w:rsidRDefault="00222637" w:rsidP="00222637">
            <w:pPr>
              <w:pStyle w:val="112"/>
            </w:pPr>
            <w:r w:rsidRPr="008A3660">
              <w:t>Добавлены проверки с кодами ошибок «450»</w:t>
            </w:r>
            <w:r w:rsidR="002F1C78" w:rsidRPr="008A3660">
              <w:t>-</w:t>
            </w:r>
            <w:r w:rsidRPr="008A3660">
              <w:t>«454»</w:t>
            </w:r>
          </w:p>
          <w:p w14:paraId="78C4E8E9" w14:textId="6C014697" w:rsidR="007241EA" w:rsidRPr="008A3660" w:rsidRDefault="007241EA" w:rsidP="00525F77">
            <w:pPr>
              <w:pStyle w:val="112"/>
            </w:pPr>
            <w:r w:rsidRPr="008A3660">
              <w:t xml:space="preserve">Раздел </w:t>
            </w:r>
            <w:r w:rsidRPr="008A3660">
              <w:fldChar w:fldCharType="begin"/>
            </w:r>
            <w:r w:rsidRPr="008A3660">
              <w:instrText xml:space="preserve"> REF _Ref525600464 \n \h </w:instrText>
            </w:r>
            <w:r w:rsidR="00255391" w:rsidRPr="008A3660">
              <w:instrText xml:space="preserve"> \* MERGEFORMAT </w:instrText>
            </w:r>
            <w:r w:rsidRPr="008A3660">
              <w:fldChar w:fldCharType="separate"/>
            </w:r>
            <w:r w:rsidR="00DD2BC4">
              <w:t>3.20.1</w:t>
            </w:r>
            <w:r w:rsidRPr="008A3660">
              <w:fldChar w:fldCharType="end"/>
            </w:r>
            <w:r w:rsidRPr="008A3660">
              <w:t xml:space="preserve">. </w:t>
            </w:r>
            <w:r w:rsidRPr="008A3660">
              <w:fldChar w:fldCharType="begin"/>
            </w:r>
            <w:r w:rsidRPr="008A3660">
              <w:instrText xml:space="preserve"> REF _Ref525600464 \h </w:instrText>
            </w:r>
            <w:r w:rsidR="00255391" w:rsidRPr="008A3660">
              <w:instrText xml:space="preserve"> \* MERGEFORMAT </w:instrText>
            </w:r>
            <w:r w:rsidRPr="008A3660">
              <w:fldChar w:fldCharType="separate"/>
            </w:r>
            <w:r w:rsidR="00DD2BC4" w:rsidRPr="008A3660">
              <w:t>Комплексные типы полей</w:t>
            </w:r>
            <w:r w:rsidRPr="008A3660">
              <w:fldChar w:fldCharType="end"/>
            </w:r>
          </w:p>
          <w:p w14:paraId="0C2CE5BD" w14:textId="3E69D920" w:rsidR="00920E31" w:rsidRPr="008A3660" w:rsidRDefault="00920E31" w:rsidP="0031271F">
            <w:pPr>
              <w:pStyle w:val="112"/>
            </w:pPr>
            <w:r w:rsidRPr="008A3660">
              <w:t xml:space="preserve">Уточнено описание заполнения атрибутов origin, oktmo в типе данных ChargeTemplateType </w:t>
            </w:r>
          </w:p>
          <w:p w14:paraId="699D7687" w14:textId="2E6B5B5C" w:rsidR="00604B8F" w:rsidRPr="008A3660" w:rsidRDefault="00604B8F" w:rsidP="0031271F">
            <w:pPr>
              <w:pStyle w:val="112"/>
            </w:pPr>
            <w:r w:rsidRPr="008A3660">
              <w:t xml:space="preserve">Изменено описание поля </w:t>
            </w:r>
            <w:r w:rsidRPr="008A3660">
              <w:rPr>
                <w:lang w:val="en-US"/>
              </w:rPr>
              <w:t>Meaning</w:t>
            </w:r>
            <w:r w:rsidRPr="008A3660">
              <w:t xml:space="preserve"> в </w:t>
            </w:r>
            <w:r w:rsidR="00050807" w:rsidRPr="008A3660">
              <w:t xml:space="preserve">типах данных </w:t>
            </w:r>
            <w:r w:rsidRPr="008A3660">
              <w:rPr>
                <w:lang w:val="en-US"/>
              </w:rPr>
              <w:t>ImportedChangeType</w:t>
            </w:r>
            <w:r w:rsidR="0041593E" w:rsidRPr="008A3660">
              <w:t xml:space="preserve">, </w:t>
            </w:r>
            <w:r w:rsidR="0041593E" w:rsidRPr="008A3660">
              <w:rPr>
                <w:lang w:val="en-US"/>
              </w:rPr>
              <w:t>ChangeStatusType</w:t>
            </w:r>
          </w:p>
          <w:p w14:paraId="679C97CF" w14:textId="79B26F56" w:rsidR="000C772F" w:rsidRPr="008A3660" w:rsidRDefault="000C772F" w:rsidP="0031271F">
            <w:pPr>
              <w:pStyle w:val="112"/>
            </w:pPr>
            <w:r w:rsidRPr="008A3660">
              <w:t xml:space="preserve">Изменен перечень допустимых значений атрибута </w:t>
            </w:r>
            <w:r w:rsidRPr="008A3660">
              <w:rPr>
                <w:lang w:val="en-US"/>
              </w:rPr>
              <w:t>paytReason</w:t>
            </w:r>
            <w:r w:rsidRPr="008A3660">
              <w:t xml:space="preserve"> типа данных BudgetIndexType</w:t>
            </w:r>
          </w:p>
          <w:p w14:paraId="01D7D231" w14:textId="20091FEE" w:rsidR="00604B8F" w:rsidRPr="008A3660" w:rsidRDefault="00D93FE5" w:rsidP="0031271F">
            <w:pPr>
              <w:pStyle w:val="112"/>
            </w:pPr>
            <w:r w:rsidRPr="008A3660">
              <w:t>Изменено описание</w:t>
            </w:r>
            <w:r w:rsidR="002C61B1" w:rsidRPr="008A3660">
              <w:t xml:space="preserve"> </w:t>
            </w:r>
            <w:r w:rsidR="002A3E84" w:rsidRPr="008A3660">
              <w:t xml:space="preserve">и формат </w:t>
            </w:r>
            <w:r w:rsidR="002C61B1" w:rsidRPr="008A3660">
              <w:t xml:space="preserve">поля </w:t>
            </w:r>
            <w:r w:rsidR="002C61B1" w:rsidRPr="008A3660">
              <w:rPr>
                <w:lang w:val="en-US"/>
              </w:rPr>
              <w:t>UFK</w:t>
            </w:r>
            <w:r w:rsidR="002C61B1" w:rsidRPr="008A3660">
              <w:t xml:space="preserve"> в </w:t>
            </w:r>
            <w:r w:rsidR="003C092B" w:rsidRPr="008A3660">
              <w:t xml:space="preserve">типе данных </w:t>
            </w:r>
            <w:r w:rsidR="002C61B1" w:rsidRPr="008A3660">
              <w:t>PaymentOrgType</w:t>
            </w:r>
            <w:r w:rsidRPr="008A3660">
              <w:t xml:space="preserve"> </w:t>
            </w:r>
          </w:p>
          <w:p w14:paraId="3273818A" w14:textId="77777777" w:rsidR="00FB55A1" w:rsidRPr="008A3660" w:rsidRDefault="00604B8F" w:rsidP="0031271F">
            <w:pPr>
              <w:pStyle w:val="112"/>
            </w:pPr>
            <w:r w:rsidRPr="008A3660">
              <w:t xml:space="preserve">Изменено описание </w:t>
            </w:r>
            <w:r w:rsidR="002C61B1" w:rsidRPr="008A3660">
              <w:t xml:space="preserve">типов </w:t>
            </w:r>
            <w:r w:rsidR="00D93FE5" w:rsidRPr="008A3660">
              <w:t>BankType</w:t>
            </w:r>
            <w:r w:rsidR="00522247" w:rsidRPr="008A3660">
              <w:t>, AccountType</w:t>
            </w:r>
          </w:p>
          <w:p w14:paraId="2FE87276" w14:textId="49D4A994" w:rsidR="007241EA" w:rsidRPr="008A3660" w:rsidRDefault="00FB55A1" w:rsidP="0031271F">
            <w:pPr>
              <w:pStyle w:val="112"/>
            </w:pPr>
            <w:r w:rsidRPr="008A3660">
              <w:t xml:space="preserve">Скорректирован формат полей </w:t>
            </w:r>
            <w:r w:rsidRPr="008A3660">
              <w:rPr>
                <w:lang w:val="en-US"/>
              </w:rPr>
              <w:t>Name</w:t>
            </w:r>
            <w:r w:rsidRPr="008A3660">
              <w:t xml:space="preserve">, </w:t>
            </w:r>
            <w:r w:rsidRPr="008A3660">
              <w:rPr>
                <w:lang w:val="en-US"/>
              </w:rPr>
              <w:t>Value</w:t>
            </w:r>
            <w:r w:rsidRPr="008A3660">
              <w:t xml:space="preserve"> типа AdditionalDataType</w:t>
            </w:r>
          </w:p>
          <w:p w14:paraId="45162E28" w14:textId="58C4F35E" w:rsidR="00F46B9F" w:rsidRPr="008A3660" w:rsidRDefault="00F46B9F" w:rsidP="0031271F">
            <w:pPr>
              <w:pStyle w:val="112"/>
            </w:pPr>
            <w:r w:rsidRPr="008A3660">
              <w:t xml:space="preserve">Раздел </w:t>
            </w:r>
            <w:r w:rsidRPr="008A3660">
              <w:fldChar w:fldCharType="begin"/>
            </w:r>
            <w:r w:rsidRPr="008A3660">
              <w:instrText xml:space="preserve"> REF _Ref525597097 \r \h </w:instrText>
            </w:r>
            <w:r w:rsidR="00255391" w:rsidRPr="008A3660">
              <w:instrText xml:space="preserve"> \* MERGEFORMAT </w:instrText>
            </w:r>
            <w:r w:rsidRPr="008A3660">
              <w:fldChar w:fldCharType="separate"/>
            </w:r>
            <w:r w:rsidR="00DD2BC4">
              <w:t>3.20.2</w:t>
            </w:r>
            <w:r w:rsidRPr="008A3660">
              <w:fldChar w:fldCharType="end"/>
            </w:r>
            <w:r w:rsidRPr="008A3660">
              <w:t xml:space="preserve">. </w:t>
            </w:r>
            <w:r w:rsidRPr="008A3660">
              <w:fldChar w:fldCharType="begin"/>
            </w:r>
            <w:r w:rsidRPr="008A3660">
              <w:instrText xml:space="preserve"> REF _Ref525597097 \h </w:instrText>
            </w:r>
            <w:r w:rsidR="00255391" w:rsidRPr="008A3660">
              <w:instrText xml:space="preserve"> \* MERGEFORMAT </w:instrText>
            </w:r>
            <w:r w:rsidRPr="008A3660">
              <w:fldChar w:fldCharType="separate"/>
            </w:r>
            <w:r w:rsidR="00DD2BC4" w:rsidRPr="008A3660">
              <w:t>Простые типы полей</w:t>
            </w:r>
            <w:r w:rsidRPr="008A3660">
              <w:fldChar w:fldCharType="end"/>
            </w:r>
          </w:p>
          <w:p w14:paraId="7E7F0DA2" w14:textId="77777777" w:rsidR="00D62D65" w:rsidRPr="008A3660" w:rsidRDefault="00D93FE5" w:rsidP="0031271F">
            <w:pPr>
              <w:pStyle w:val="112"/>
            </w:pPr>
            <w:r w:rsidRPr="008A3660">
              <w:t>Уточнено описание типа AccountNumType</w:t>
            </w:r>
          </w:p>
          <w:p w14:paraId="25D79BF2" w14:textId="0D80A7DB" w:rsidR="00D93FE5" w:rsidRPr="008A3660" w:rsidRDefault="00D93FE5" w:rsidP="0031271F">
            <w:pPr>
              <w:pStyle w:val="112"/>
            </w:pPr>
            <w:r w:rsidRPr="008A3660">
              <w:t>Изменен формат значения поля в KBKType</w:t>
            </w:r>
          </w:p>
          <w:p w14:paraId="1BB43E0C" w14:textId="59C0CBD7" w:rsidR="004F5551" w:rsidRPr="008A3660" w:rsidRDefault="004F5551" w:rsidP="0031271F">
            <w:pPr>
              <w:pStyle w:val="112"/>
            </w:pPr>
            <w:r w:rsidRPr="008A3660">
              <w:t>Скорректирован формат поля OrgNameType</w:t>
            </w:r>
          </w:p>
          <w:p w14:paraId="38BE180E" w14:textId="36A72C93" w:rsidR="008F2ED7" w:rsidRPr="008A3660" w:rsidRDefault="008F2ED7" w:rsidP="0031271F">
            <w:pPr>
              <w:pStyle w:val="112"/>
            </w:pPr>
            <w:r w:rsidRPr="008A3660">
              <w:t>Изменено допустимое значение типа данных PaymentIdType</w:t>
            </w:r>
          </w:p>
        </w:tc>
      </w:tr>
      <w:tr w:rsidR="00A0336D" w:rsidRPr="008A3660" w14:paraId="3365479D" w14:textId="77777777" w:rsidTr="002B38C4">
        <w:tc>
          <w:tcPr>
            <w:tcW w:w="558" w:type="pct"/>
            <w:shd w:val="clear" w:color="auto" w:fill="auto"/>
          </w:tcPr>
          <w:p w14:paraId="15B586FF" w14:textId="4766211D" w:rsidR="00A0336D" w:rsidRPr="008A3660" w:rsidRDefault="00A0336D" w:rsidP="00525F77">
            <w:pPr>
              <w:pStyle w:val="112"/>
            </w:pPr>
            <w:r w:rsidRPr="008A3660">
              <w:lastRenderedPageBreak/>
              <w:t>2.3.0.0</w:t>
            </w:r>
          </w:p>
        </w:tc>
        <w:tc>
          <w:tcPr>
            <w:tcW w:w="627" w:type="pct"/>
            <w:shd w:val="clear" w:color="auto" w:fill="auto"/>
          </w:tcPr>
          <w:p w14:paraId="70089CFB" w14:textId="431EEBBF" w:rsidR="00A0336D" w:rsidRPr="008A3660" w:rsidRDefault="00A0336D" w:rsidP="003753D0">
            <w:pPr>
              <w:pStyle w:val="112"/>
            </w:pPr>
            <w:r w:rsidRPr="008A3660">
              <w:t>21.05.2021</w:t>
            </w:r>
          </w:p>
        </w:tc>
        <w:tc>
          <w:tcPr>
            <w:tcW w:w="3815" w:type="pct"/>
            <w:shd w:val="clear" w:color="auto" w:fill="auto"/>
            <w:vAlign w:val="center"/>
          </w:tcPr>
          <w:p w14:paraId="48BA41ED" w14:textId="6AE1689A" w:rsidR="00A0336D" w:rsidRPr="008A3660" w:rsidRDefault="00A0336D" w:rsidP="00525F77">
            <w:pPr>
              <w:pStyle w:val="112"/>
            </w:pPr>
            <w:r w:rsidRPr="008A3660">
              <w:t>Раздел</w:t>
            </w:r>
            <w:r w:rsidR="001B51D4" w:rsidRPr="008A3660">
              <w:t> </w:t>
            </w:r>
            <w:r w:rsidRPr="008A3660">
              <w:fldChar w:fldCharType="begin"/>
            </w:r>
            <w:r w:rsidRPr="008A3660">
              <w:instrText xml:space="preserve"> REF _Ref56382196 \r \h </w:instrText>
            </w:r>
            <w:r w:rsidR="00C61884" w:rsidRPr="008A3660">
              <w:instrText xml:space="preserve"> \* MERGEFORMAT </w:instrText>
            </w:r>
            <w:r w:rsidRPr="008A3660">
              <w:fldChar w:fldCharType="separate"/>
            </w:r>
            <w:r w:rsidR="00DD2BC4">
              <w:t>1.1</w:t>
            </w:r>
            <w:r w:rsidRPr="008A3660">
              <w:fldChar w:fldCharType="end"/>
            </w:r>
            <w:r w:rsidRPr="008A3660">
              <w:t>. </w:t>
            </w:r>
            <w:r w:rsidRPr="008A3660">
              <w:fldChar w:fldCharType="begin"/>
            </w:r>
            <w:r w:rsidRPr="008A3660">
              <w:instrText xml:space="preserve"> REF _Ref56382196 \h </w:instrText>
            </w:r>
            <w:r w:rsidR="00C61884" w:rsidRPr="008A3660">
              <w:instrText xml:space="preserve"> \* MERGEFORMAT </w:instrText>
            </w:r>
            <w:r w:rsidRPr="008A3660">
              <w:fldChar w:fldCharType="separate"/>
            </w:r>
            <w:r w:rsidR="00DD2BC4" w:rsidRPr="008A3660">
              <w:t>Список сокращений</w:t>
            </w:r>
            <w:r w:rsidRPr="008A3660">
              <w:fldChar w:fldCharType="end"/>
            </w:r>
          </w:p>
          <w:p w14:paraId="433109FC" w14:textId="5425C426" w:rsidR="00A0336D" w:rsidRPr="008A3660" w:rsidRDefault="00A0336D" w:rsidP="00525F77">
            <w:pPr>
              <w:pStyle w:val="112"/>
            </w:pPr>
            <w:r w:rsidRPr="008A3660">
              <w:t>Добавлены сокращения «УВПП», «УИЗ»</w:t>
            </w:r>
            <w:r w:rsidR="00245400" w:rsidRPr="008A3660">
              <w:t>, «КПР»</w:t>
            </w:r>
          </w:p>
          <w:p w14:paraId="398AA339" w14:textId="77777777" w:rsidR="00A0336D" w:rsidRPr="008A3660" w:rsidRDefault="00A0336D" w:rsidP="00525F77">
            <w:pPr>
              <w:pStyle w:val="112"/>
            </w:pPr>
            <w:r w:rsidRPr="008A3660">
              <w:t>Описание сокращения «УИП (УПНО)» изменено на «УПНО (УИП)»</w:t>
            </w:r>
          </w:p>
          <w:p w14:paraId="48481385" w14:textId="77777777" w:rsidR="00A0336D" w:rsidRPr="008A3660" w:rsidRDefault="00A0336D" w:rsidP="00525F77">
            <w:pPr>
              <w:pStyle w:val="112"/>
            </w:pPr>
            <w:r w:rsidRPr="008A3660">
              <w:lastRenderedPageBreak/>
              <w:t>По тексту настоящего документа: термин «Уникальный идентификатор платежа» заменен на «Уникальный присваиваемый номер операции», сокращение «УИП» заменено на «УПНО (УИП)»</w:t>
            </w:r>
          </w:p>
          <w:p w14:paraId="221CCA86" w14:textId="2558678A" w:rsidR="00A0336D" w:rsidRPr="008A3660" w:rsidRDefault="00A0336D" w:rsidP="00A0336D">
            <w:pPr>
              <w:pStyle w:val="112"/>
            </w:pPr>
            <w:r w:rsidRPr="008A3660">
              <w:t>Раздел</w:t>
            </w:r>
            <w:r w:rsidR="001B51D4" w:rsidRPr="008A3660">
              <w:t> </w:t>
            </w:r>
            <w:r w:rsidRPr="008A3660">
              <w:fldChar w:fldCharType="begin"/>
            </w:r>
            <w:r w:rsidRPr="008A3660">
              <w:instrText xml:space="preserve"> REF _Ref56382265 \r \h </w:instrText>
            </w:r>
            <w:r w:rsidR="00C61884" w:rsidRPr="008A3660">
              <w:instrText xml:space="preserve"> \* MERGEFORMAT </w:instrText>
            </w:r>
            <w:r w:rsidRPr="008A3660">
              <w:fldChar w:fldCharType="separate"/>
            </w:r>
            <w:r w:rsidR="00DD2BC4">
              <w:t>1.2</w:t>
            </w:r>
            <w:r w:rsidRPr="008A3660">
              <w:fldChar w:fldCharType="end"/>
            </w:r>
            <w:r w:rsidRPr="008A3660">
              <w:t>. </w:t>
            </w:r>
            <w:r w:rsidRPr="008A3660">
              <w:fldChar w:fldCharType="begin"/>
            </w:r>
            <w:r w:rsidRPr="008A3660">
              <w:instrText xml:space="preserve"> REF _Ref56382265 \h </w:instrText>
            </w:r>
            <w:r w:rsidR="00C61884" w:rsidRPr="008A3660">
              <w:instrText xml:space="preserve"> \* MERGEFORMAT </w:instrText>
            </w:r>
            <w:r w:rsidRPr="008A3660">
              <w:fldChar w:fldCharType="separate"/>
            </w:r>
            <w:r w:rsidR="00DD2BC4" w:rsidRPr="008A3660">
              <w:t>Перечень терминов и определений</w:t>
            </w:r>
            <w:r w:rsidRPr="008A3660">
              <w:fldChar w:fldCharType="end"/>
            </w:r>
          </w:p>
          <w:p w14:paraId="5D2C077F" w14:textId="250412CB" w:rsidR="004E7DE5" w:rsidRPr="008A3660" w:rsidRDefault="00B412B0" w:rsidP="004E7DE5">
            <w:pPr>
              <w:pStyle w:val="112"/>
            </w:pPr>
            <w:r w:rsidRPr="008A3660">
              <w:t>Добавлены термины «Извещение о зачислении, зачисление», «Извещение об уточнении вида и принадлежности платежа»</w:t>
            </w:r>
            <w:r w:rsidR="004E7DE5" w:rsidRPr="008A3660">
              <w:t>, «</w:t>
            </w:r>
            <w:r w:rsidR="004E7DE5" w:rsidRPr="008A3660">
              <w:rPr>
                <w:iCs/>
                <w:szCs w:val="22"/>
                <w:lang w:eastAsia="ru-RU"/>
              </w:rPr>
              <w:t>Подразделение Банка России (ПБР)»</w:t>
            </w:r>
          </w:p>
          <w:p w14:paraId="363BCFFB" w14:textId="7F77F909" w:rsidR="00880C65" w:rsidRPr="008A3660" w:rsidRDefault="00880C65" w:rsidP="00B412B0">
            <w:pPr>
              <w:pStyle w:val="112"/>
            </w:pPr>
            <w:r w:rsidRPr="008A3660">
              <w:t>Раздел</w:t>
            </w:r>
            <w:r w:rsidR="001B51D4" w:rsidRPr="008A3660">
              <w:t> </w:t>
            </w:r>
            <w:r w:rsidRPr="008A3660">
              <w:fldChar w:fldCharType="begin"/>
            </w:r>
            <w:r w:rsidRPr="008A3660">
              <w:instrText xml:space="preserve"> REF _Ref525505793 \r \h </w:instrText>
            </w:r>
            <w:r w:rsidR="00C61884" w:rsidRPr="008A3660">
              <w:instrText xml:space="preserve"> \* MERGEFORMAT </w:instrText>
            </w:r>
            <w:r w:rsidRPr="008A3660">
              <w:fldChar w:fldCharType="separate"/>
            </w:r>
            <w:r w:rsidR="00DD2BC4">
              <w:t>1.5.1.2</w:t>
            </w:r>
            <w:r w:rsidRPr="008A3660">
              <w:fldChar w:fldCharType="end"/>
            </w:r>
            <w:r w:rsidRPr="008A3660">
              <w:t>. </w:t>
            </w:r>
            <w:r w:rsidRPr="008A3660">
              <w:fldChar w:fldCharType="begin"/>
            </w:r>
            <w:r w:rsidRPr="008A3660">
              <w:instrText xml:space="preserve"> REF _Ref525505793 \h </w:instrText>
            </w:r>
            <w:r w:rsidR="00C61884" w:rsidRPr="008A3660">
              <w:instrText xml:space="preserve"> \* MERGEFORMAT </w:instrText>
            </w:r>
            <w:r w:rsidRPr="008A3660">
              <w:fldChar w:fldCharType="separate"/>
            </w:r>
            <w:r w:rsidR="00DD2BC4" w:rsidRPr="008A3660">
              <w:t>Условия предоставления информации в ГИС ГМП</w:t>
            </w:r>
            <w:r w:rsidRPr="008A3660">
              <w:fldChar w:fldCharType="end"/>
            </w:r>
          </w:p>
          <w:p w14:paraId="3C9E2F9F" w14:textId="42D664F6" w:rsidR="00880C65" w:rsidRPr="008A3660" w:rsidRDefault="00880C65" w:rsidP="00880C65">
            <w:pPr>
              <w:pStyle w:val="112"/>
            </w:pPr>
            <w:r w:rsidRPr="008A3660">
              <w:t>Исключены условия формирования и направления извещения о п</w:t>
            </w:r>
            <w:r w:rsidR="004D4098" w:rsidRPr="008A3660">
              <w:t>риеме к исполнению распоряжения</w:t>
            </w:r>
            <w:r w:rsidRPr="008A3660">
              <w:t>, действующие с 01.01.2021 по 31.03.2021</w:t>
            </w:r>
          </w:p>
          <w:p w14:paraId="74464245" w14:textId="134F96DC" w:rsidR="009C6730" w:rsidRPr="008A3660" w:rsidRDefault="009C6730" w:rsidP="009C6730">
            <w:pPr>
              <w:pStyle w:val="112"/>
              <w:rPr>
                <w:spacing w:val="-5"/>
                <w:u w:color="000000"/>
              </w:rPr>
            </w:pPr>
            <w:r w:rsidRPr="008A3660">
              <w:rPr>
                <w:spacing w:val="-5"/>
                <w:u w:color="000000"/>
              </w:rPr>
              <w:t xml:space="preserve">Раздел </w:t>
            </w:r>
            <w:r w:rsidRPr="008A3660">
              <w:rPr>
                <w:spacing w:val="-5"/>
                <w:u w:color="000000"/>
              </w:rPr>
              <w:fldChar w:fldCharType="begin"/>
            </w:r>
            <w:r w:rsidRPr="008A3660">
              <w:rPr>
                <w:spacing w:val="-5"/>
                <w:u w:color="000000"/>
              </w:rPr>
              <w:instrText xml:space="preserve"> REF _Ref272938 \n \h  \* MERGEFORMAT </w:instrText>
            </w:r>
            <w:r w:rsidRPr="008A3660">
              <w:rPr>
                <w:spacing w:val="-5"/>
                <w:u w:color="000000"/>
              </w:rPr>
            </w:r>
            <w:r w:rsidRPr="008A3660">
              <w:rPr>
                <w:spacing w:val="-5"/>
                <w:u w:color="000000"/>
              </w:rPr>
              <w:fldChar w:fldCharType="separate"/>
            </w:r>
            <w:r w:rsidR="00DD2BC4">
              <w:rPr>
                <w:spacing w:val="-5"/>
                <w:u w:color="000000"/>
              </w:rPr>
              <w:t>2.3</w:t>
            </w:r>
            <w:r w:rsidRPr="008A3660">
              <w:rPr>
                <w:spacing w:val="-5"/>
                <w:u w:color="000000"/>
              </w:rPr>
              <w:fldChar w:fldCharType="end"/>
            </w:r>
            <w:r w:rsidRPr="008A3660">
              <w:rPr>
                <w:spacing w:val="-5"/>
                <w:u w:color="000000"/>
              </w:rPr>
              <w:t xml:space="preserve">. </w:t>
            </w:r>
            <w:r w:rsidRPr="008A3660">
              <w:rPr>
                <w:spacing w:val="-5"/>
                <w:u w:color="000000"/>
              </w:rPr>
              <w:fldChar w:fldCharType="begin"/>
            </w:r>
            <w:r w:rsidRPr="008A3660">
              <w:rPr>
                <w:spacing w:val="-5"/>
                <w:u w:color="000000"/>
              </w:rPr>
              <w:instrText xml:space="preserve"> REF _Ref272938 \h  \* MERGEFORMAT </w:instrText>
            </w:r>
            <w:r w:rsidRPr="008A3660">
              <w:rPr>
                <w:spacing w:val="-5"/>
                <w:u w:color="000000"/>
              </w:rPr>
            </w:r>
            <w:r w:rsidRPr="008A3660">
              <w:rPr>
                <w:spacing w:val="-5"/>
                <w:u w:color="000000"/>
              </w:rPr>
              <w:fldChar w:fldCharType="separate"/>
            </w:r>
            <w:r w:rsidR="00DD2BC4" w:rsidRPr="008A3660">
              <w:t>Информация об уплате (платеж)</w:t>
            </w:r>
            <w:r w:rsidRPr="008A3660">
              <w:rPr>
                <w:spacing w:val="-5"/>
                <w:u w:color="000000"/>
              </w:rPr>
              <w:fldChar w:fldCharType="end"/>
            </w:r>
          </w:p>
          <w:p w14:paraId="44ABDE45" w14:textId="08719230" w:rsidR="009C6730" w:rsidRPr="008A3660" w:rsidRDefault="00E76731" w:rsidP="00880C65">
            <w:pPr>
              <w:pStyle w:val="112"/>
            </w:pPr>
            <w:r w:rsidRPr="008A3660">
              <w:t>Уточнено описание атрибутов supplierBillID, kbk, oktmo</w:t>
            </w:r>
            <w:r w:rsidR="009C6730" w:rsidRPr="008A3660">
              <w:t xml:space="preserve">, контейнеров </w:t>
            </w:r>
            <w:r w:rsidRPr="008A3660">
              <w:t>Payer, BudgetIndex</w:t>
            </w:r>
          </w:p>
          <w:p w14:paraId="1E31D235" w14:textId="64E85324" w:rsidR="009C6730" w:rsidRPr="008A3660" w:rsidRDefault="00E76731" w:rsidP="00880C65">
            <w:pPr>
              <w:pStyle w:val="112"/>
            </w:pPr>
            <w:r w:rsidRPr="008A3660">
              <w:t>Добавлен атрибут paymentExecDate</w:t>
            </w:r>
          </w:p>
          <w:p w14:paraId="1F15E315" w14:textId="4C56C12C" w:rsidR="000C1383" w:rsidRPr="008A3660" w:rsidRDefault="000C1383" w:rsidP="00880C65">
            <w:pPr>
              <w:pStyle w:val="112"/>
            </w:pPr>
            <w:r w:rsidRPr="008A3660">
              <w:t>Раздел</w:t>
            </w:r>
            <w:r w:rsidR="001B51D4" w:rsidRPr="008A3660">
              <w:t> </w:t>
            </w:r>
            <w:r w:rsidRPr="008A3660">
              <w:fldChar w:fldCharType="begin"/>
            </w:r>
            <w:r w:rsidRPr="008A3660">
              <w:instrText xml:space="preserve"> REF _Ref274311 \r \h </w:instrText>
            </w:r>
            <w:r w:rsidR="00C61884" w:rsidRPr="008A3660">
              <w:instrText xml:space="preserve"> \* MERGEFORMAT </w:instrText>
            </w:r>
            <w:r w:rsidRPr="008A3660">
              <w:fldChar w:fldCharType="separate"/>
            </w:r>
            <w:r w:rsidR="00DD2BC4">
              <w:t>2.4</w:t>
            </w:r>
            <w:r w:rsidRPr="008A3660">
              <w:fldChar w:fldCharType="end"/>
            </w:r>
            <w:r w:rsidRPr="008A3660">
              <w:t>. </w:t>
            </w:r>
            <w:r w:rsidRPr="008A3660">
              <w:fldChar w:fldCharType="begin"/>
            </w:r>
            <w:r w:rsidRPr="008A3660">
              <w:instrText xml:space="preserve"> REF _Ref274311 \h </w:instrText>
            </w:r>
            <w:r w:rsidR="00C61884" w:rsidRPr="008A3660">
              <w:instrText xml:space="preserve"> \* MERGEFORMAT </w:instrText>
            </w:r>
            <w:r w:rsidRPr="008A3660">
              <w:fldChar w:fldCharType="separate"/>
            </w:r>
            <w:r w:rsidR="00DD2BC4" w:rsidRPr="008A3660">
              <w:t>Информация о возврате средств плательщику (возврат)</w:t>
            </w:r>
            <w:r w:rsidRPr="008A3660">
              <w:fldChar w:fldCharType="end"/>
            </w:r>
          </w:p>
          <w:p w14:paraId="7EA85DA8" w14:textId="02890039" w:rsidR="000C1383" w:rsidRPr="008A3660" w:rsidRDefault="000C1383" w:rsidP="00880C65">
            <w:pPr>
              <w:pStyle w:val="112"/>
            </w:pPr>
            <w:r w:rsidRPr="008A3660">
              <w:t>Уточнено описание информации о возврате</w:t>
            </w:r>
          </w:p>
          <w:p w14:paraId="520DC46C" w14:textId="07BF44C2" w:rsidR="00C32624" w:rsidRPr="008A3660" w:rsidRDefault="00C32624" w:rsidP="00880C65">
            <w:pPr>
              <w:pStyle w:val="112"/>
            </w:pPr>
            <w:r w:rsidRPr="008A3660">
              <w:t>Раздел</w:t>
            </w:r>
            <w:r w:rsidR="001B51D4" w:rsidRPr="008A3660">
              <w:t> </w:t>
            </w:r>
            <w:r w:rsidRPr="008A3660">
              <w:fldChar w:fldCharType="begin"/>
            </w:r>
            <w:r w:rsidRPr="008A3660">
              <w:instrText xml:space="preserve"> REF _Ref72453084 \r \h </w:instrText>
            </w:r>
            <w:r w:rsidR="00C61884" w:rsidRPr="008A3660">
              <w:instrText xml:space="preserve"> \* MERGEFORMAT </w:instrText>
            </w:r>
            <w:r w:rsidRPr="008A3660">
              <w:fldChar w:fldCharType="separate"/>
            </w:r>
            <w:r w:rsidR="00DD2BC4">
              <w:t>2.6</w:t>
            </w:r>
            <w:r w:rsidRPr="008A3660">
              <w:fldChar w:fldCharType="end"/>
            </w:r>
            <w:r w:rsidRPr="008A3660">
              <w:t>. </w:t>
            </w:r>
            <w:r w:rsidRPr="008A3660">
              <w:fldChar w:fldCharType="begin"/>
            </w:r>
            <w:r w:rsidRPr="008A3660">
              <w:instrText xml:space="preserve"> REF _Ref72453084 \h </w:instrText>
            </w:r>
            <w:r w:rsidR="00C61884" w:rsidRPr="008A3660">
              <w:instrText xml:space="preserve"> \* MERGEFORMAT </w:instrText>
            </w:r>
            <w:r w:rsidRPr="008A3660">
              <w:fldChar w:fldCharType="separate"/>
            </w:r>
            <w:r w:rsidR="00DD2BC4" w:rsidRPr="008A3660">
              <w:t>Информация о зачислении (зачисление)</w:t>
            </w:r>
            <w:r w:rsidRPr="008A3660">
              <w:fldChar w:fldCharType="end"/>
            </w:r>
          </w:p>
          <w:p w14:paraId="25404B43" w14:textId="005AC625" w:rsidR="00C32624" w:rsidRPr="008A3660" w:rsidRDefault="00C32624" w:rsidP="00880C65">
            <w:pPr>
              <w:pStyle w:val="112"/>
            </w:pPr>
            <w:r w:rsidRPr="008A3660">
              <w:t>Новый раздел</w:t>
            </w:r>
          </w:p>
          <w:p w14:paraId="5CBB1CF6" w14:textId="4779A87E" w:rsidR="000C1383" w:rsidRPr="008A3660" w:rsidRDefault="00C32624" w:rsidP="00880C65">
            <w:pPr>
              <w:pStyle w:val="112"/>
            </w:pPr>
            <w:r w:rsidRPr="008A3660">
              <w:t>Раздел</w:t>
            </w:r>
            <w:r w:rsidR="001B51D4" w:rsidRPr="008A3660">
              <w:t> </w:t>
            </w:r>
            <w:r w:rsidRPr="008A3660">
              <w:fldChar w:fldCharType="begin"/>
            </w:r>
            <w:r w:rsidRPr="008A3660">
              <w:instrText xml:space="preserve"> REF _Ref72453101 \r \h </w:instrText>
            </w:r>
            <w:r w:rsidR="00C61884" w:rsidRPr="008A3660">
              <w:instrText xml:space="preserve"> \* MERGEFORMAT </w:instrText>
            </w:r>
            <w:r w:rsidRPr="008A3660">
              <w:fldChar w:fldCharType="separate"/>
            </w:r>
            <w:r w:rsidR="00DD2BC4">
              <w:t>2.7</w:t>
            </w:r>
            <w:r w:rsidRPr="008A3660">
              <w:fldChar w:fldCharType="end"/>
            </w:r>
            <w:r w:rsidRPr="008A3660">
              <w:t>. </w:t>
            </w:r>
            <w:r w:rsidRPr="008A3660">
              <w:fldChar w:fldCharType="begin"/>
            </w:r>
            <w:r w:rsidRPr="008A3660">
              <w:instrText xml:space="preserve"> REF _Ref72453101 \h </w:instrText>
            </w:r>
            <w:r w:rsidR="00C61884" w:rsidRPr="008A3660">
              <w:instrText xml:space="preserve"> \* MERGEFORMAT </w:instrText>
            </w:r>
            <w:r w:rsidRPr="008A3660">
              <w:fldChar w:fldCharType="separate"/>
            </w:r>
            <w:r w:rsidR="00DD2BC4" w:rsidRPr="008A3660">
              <w:t>Информация об уточнении вида и принадлежности платежа (уточнение вида и принадлежности платежа)</w:t>
            </w:r>
            <w:r w:rsidRPr="008A3660">
              <w:fldChar w:fldCharType="end"/>
            </w:r>
          </w:p>
          <w:p w14:paraId="31E2FBD2" w14:textId="77777777" w:rsidR="00C32624" w:rsidRPr="008A3660" w:rsidRDefault="00C32624" w:rsidP="00880C65">
            <w:pPr>
              <w:pStyle w:val="112"/>
            </w:pPr>
            <w:r w:rsidRPr="008A3660">
              <w:t>Новый раздел</w:t>
            </w:r>
          </w:p>
          <w:p w14:paraId="645BEDEA" w14:textId="29354E85" w:rsidR="002355B8" w:rsidRPr="008A3660" w:rsidRDefault="002355B8" w:rsidP="00880C65">
            <w:pPr>
              <w:pStyle w:val="112"/>
            </w:pPr>
            <w:r w:rsidRPr="008A3660">
              <w:t>Раздел</w:t>
            </w:r>
            <w:r w:rsidR="001B51D4" w:rsidRPr="008A3660">
              <w:t> </w:t>
            </w:r>
            <w:r w:rsidRPr="008A3660">
              <w:fldChar w:fldCharType="begin"/>
            </w:r>
            <w:r w:rsidRPr="008A3660">
              <w:instrText xml:space="preserve"> REF _Ref525121783 \r \h </w:instrText>
            </w:r>
            <w:r w:rsidR="00C61884" w:rsidRPr="008A3660">
              <w:instrText xml:space="preserve"> \* MERGEFORMAT </w:instrText>
            </w:r>
            <w:r w:rsidRPr="008A3660">
              <w:fldChar w:fldCharType="separate"/>
            </w:r>
            <w:r w:rsidR="00DD2BC4">
              <w:t>3.3</w:t>
            </w:r>
            <w:r w:rsidRPr="008A3660">
              <w:fldChar w:fldCharType="end"/>
            </w:r>
            <w:r w:rsidRPr="008A3660">
              <w:t>. </w:t>
            </w:r>
            <w:r w:rsidRPr="008A3660">
              <w:fldChar w:fldCharType="begin"/>
            </w:r>
            <w:r w:rsidRPr="008A3660">
              <w:instrText xml:space="preserve"> REF _Ref525121783 \h </w:instrText>
            </w:r>
            <w:r w:rsidR="00C61884" w:rsidRPr="008A3660">
              <w:instrText xml:space="preserve"> \* MERGEFORMAT </w:instrText>
            </w:r>
            <w:r w:rsidRPr="008A3660">
              <w:fldChar w:fldCharType="separate"/>
            </w:r>
            <w:r w:rsidR="00DD2BC4" w:rsidRPr="008A3660">
              <w:t>Перечень Видов сведений ИС УНП</w:t>
            </w:r>
            <w:r w:rsidRPr="008A3660">
              <w:fldChar w:fldCharType="end"/>
            </w:r>
          </w:p>
          <w:p w14:paraId="3A42B6C8" w14:textId="36AB96B9" w:rsidR="002355B8" w:rsidRPr="008A3660" w:rsidRDefault="002355B8" w:rsidP="002355B8">
            <w:pPr>
              <w:pStyle w:val="112"/>
            </w:pPr>
            <w:r w:rsidRPr="008A3660">
              <w:t xml:space="preserve">Актуализирована </w:t>
            </w:r>
            <w:r w:rsidRPr="008A3660">
              <w:fldChar w:fldCharType="begin"/>
            </w:r>
            <w:r w:rsidRPr="008A3660">
              <w:instrText xml:space="preserve"> REF _Ref525121820 \h </w:instrText>
            </w:r>
            <w:r w:rsidR="00C61884" w:rsidRPr="008A3660">
              <w:instrText xml:space="preserve"> \* MERGEFORMAT </w:instrText>
            </w:r>
            <w:r w:rsidRPr="008A3660">
              <w:fldChar w:fldCharType="separate"/>
            </w:r>
            <w:r w:rsidR="00DD2BC4" w:rsidRPr="008A3660">
              <w:t xml:space="preserve">Таблица </w:t>
            </w:r>
            <w:r w:rsidR="00DD2BC4">
              <w:rPr>
                <w:noProof/>
              </w:rPr>
              <w:t>12</w:t>
            </w:r>
            <w:r w:rsidR="00DD2BC4" w:rsidRPr="008A3660">
              <w:t xml:space="preserve"> — Перечень видов сведений ИС УНП</w:t>
            </w:r>
            <w:r w:rsidRPr="008A3660">
              <w:fldChar w:fldCharType="end"/>
            </w:r>
            <w:r w:rsidRPr="008A3660">
              <w:t>: номер версии видов сведений изменен на 2.3.0, добавлены виды сведений «Предоставление информации о зачислении», «Предоставление информации об уточнении</w:t>
            </w:r>
            <w:r w:rsidR="00E32D30" w:rsidRPr="008A3660">
              <w:t xml:space="preserve"> вида и принадлежности платежа»</w:t>
            </w:r>
          </w:p>
          <w:p w14:paraId="5B386EA5" w14:textId="1B8AE663" w:rsidR="00440BB9" w:rsidRPr="008A3660" w:rsidRDefault="00440BB9" w:rsidP="002355B8">
            <w:pPr>
              <w:pStyle w:val="112"/>
            </w:pPr>
            <w:r w:rsidRPr="008A3660">
              <w:t>Раздел </w:t>
            </w:r>
            <w:r w:rsidRPr="008A3660">
              <w:fldChar w:fldCharType="begin"/>
            </w:r>
            <w:r w:rsidRPr="008A3660">
              <w:instrText xml:space="preserve"> REF _Ref72458564 \r \h </w:instrText>
            </w:r>
            <w:r w:rsidR="00C61884" w:rsidRPr="008A3660">
              <w:instrText xml:space="preserve"> \* MERGEFORMAT </w:instrText>
            </w:r>
            <w:r w:rsidRPr="008A3660">
              <w:fldChar w:fldCharType="separate"/>
            </w:r>
            <w:r w:rsidR="00DD2BC4">
              <w:t>3.6.2.3</w:t>
            </w:r>
            <w:r w:rsidRPr="008A3660">
              <w:fldChar w:fldCharType="end"/>
            </w:r>
            <w:r w:rsidRPr="008A3660">
              <w:t>. </w:t>
            </w:r>
            <w:r w:rsidRPr="008A3660">
              <w:fldChar w:fldCharType="begin"/>
            </w:r>
            <w:r w:rsidRPr="008A3660">
              <w:instrText xml:space="preserve"> REF _Ref72458567 \h </w:instrText>
            </w:r>
            <w:r w:rsidR="00C61884" w:rsidRPr="008A3660">
              <w:instrText xml:space="preserve"> \* MERGEFORMAT </w:instrText>
            </w:r>
            <w:r w:rsidRPr="008A3660">
              <w:fldChar w:fldCharType="separate"/>
            </w:r>
            <w:r w:rsidR="00DD2BC4" w:rsidRPr="008A3660">
              <w:t>Описание проверок запроса</w:t>
            </w:r>
            <w:r w:rsidRPr="008A3660">
              <w:fldChar w:fldCharType="end"/>
            </w:r>
          </w:p>
          <w:p w14:paraId="2CAB512C" w14:textId="238FC7B5" w:rsidR="00440BB9" w:rsidRPr="008A3660" w:rsidRDefault="00440BB9" w:rsidP="00440BB9">
            <w:pPr>
              <w:pStyle w:val="112"/>
            </w:pPr>
            <w:r w:rsidRPr="008A3660">
              <w:t xml:space="preserve">Изменены проверки с кодами ошибок «236», «239» </w:t>
            </w:r>
          </w:p>
          <w:p w14:paraId="4355C606" w14:textId="440284C1" w:rsidR="00440BB9" w:rsidRPr="008A3660" w:rsidRDefault="00440BB9" w:rsidP="00440BB9">
            <w:pPr>
              <w:pStyle w:val="112"/>
            </w:pPr>
            <w:r w:rsidRPr="008A3660">
              <w:t xml:space="preserve">Добавлены проверки с кодами ошибок </w:t>
            </w:r>
            <w:r w:rsidR="00223D74" w:rsidRPr="008A3660">
              <w:t xml:space="preserve">«239», </w:t>
            </w:r>
            <w:r w:rsidRPr="008A3660">
              <w:t>«313», «291»</w:t>
            </w:r>
          </w:p>
          <w:p w14:paraId="6BDEC99F" w14:textId="26CDCFA1" w:rsidR="00440BB9" w:rsidRPr="008A3660" w:rsidRDefault="00440BB9" w:rsidP="00440BB9">
            <w:pPr>
              <w:pStyle w:val="112"/>
            </w:pPr>
            <w:r w:rsidRPr="008A3660">
              <w:t>Удалены проверки «53», «237»</w:t>
            </w:r>
          </w:p>
          <w:p w14:paraId="21FC6AFA" w14:textId="3FAB1643" w:rsidR="00DA74EA" w:rsidRPr="008A3660" w:rsidRDefault="00DA74EA" w:rsidP="00DA74EA">
            <w:pPr>
              <w:pStyle w:val="112"/>
            </w:pPr>
            <w:r w:rsidRPr="008A3660">
              <w:t>Раздел </w:t>
            </w:r>
            <w:r w:rsidRPr="008A3660">
              <w:fldChar w:fldCharType="begin"/>
            </w:r>
            <w:r w:rsidRPr="008A3660">
              <w:instrText xml:space="preserve"> REF _Ref72465202 \r \h </w:instrText>
            </w:r>
            <w:r w:rsidR="00C61884" w:rsidRPr="008A3660">
              <w:instrText xml:space="preserve"> \* MERGEFORMAT </w:instrText>
            </w:r>
            <w:r w:rsidRPr="008A3660">
              <w:fldChar w:fldCharType="separate"/>
            </w:r>
            <w:r w:rsidR="00DD2BC4">
              <w:t>3.7.2.3</w:t>
            </w:r>
            <w:r w:rsidRPr="008A3660">
              <w:fldChar w:fldCharType="end"/>
            </w:r>
            <w:r w:rsidRPr="008A3660">
              <w:t>. </w:t>
            </w:r>
            <w:r w:rsidRPr="008A3660">
              <w:fldChar w:fldCharType="begin"/>
            </w:r>
            <w:r w:rsidRPr="008A3660">
              <w:instrText xml:space="preserve"> REF _Ref72465205 \h </w:instrText>
            </w:r>
            <w:r w:rsidR="00C61884" w:rsidRPr="008A3660">
              <w:instrText xml:space="preserve"> \* MERGEFORMAT </w:instrText>
            </w:r>
            <w:r w:rsidRPr="008A3660">
              <w:fldChar w:fldCharType="separate"/>
            </w:r>
            <w:r w:rsidR="00DD2BC4" w:rsidRPr="008A3660">
              <w:t>Описание проверок запроса</w:t>
            </w:r>
            <w:r w:rsidRPr="008A3660">
              <w:fldChar w:fldCharType="end"/>
            </w:r>
          </w:p>
          <w:p w14:paraId="08C37979" w14:textId="1E90F342" w:rsidR="00DA74EA" w:rsidRPr="008A3660" w:rsidRDefault="00DA74EA" w:rsidP="00DA74EA">
            <w:pPr>
              <w:pStyle w:val="112"/>
            </w:pPr>
            <w:r w:rsidRPr="008A3660">
              <w:t>Добавлены проверки с кодами ошибок «239», «290», «291»</w:t>
            </w:r>
          </w:p>
          <w:p w14:paraId="4E17C15E" w14:textId="04A32C60" w:rsidR="00DA74EA" w:rsidRPr="008A3660" w:rsidRDefault="00DA74EA" w:rsidP="00DA74EA">
            <w:pPr>
              <w:pStyle w:val="112"/>
            </w:pPr>
            <w:r w:rsidRPr="008A3660">
              <w:t xml:space="preserve">Изменено описание проверок с кодами ошибок «54», «305»-«309», «330», «236», </w:t>
            </w:r>
            <w:r w:rsidR="00223D74" w:rsidRPr="008A3660">
              <w:t xml:space="preserve">«239», </w:t>
            </w:r>
            <w:r w:rsidRPr="008A3660">
              <w:t>«334».</w:t>
            </w:r>
          </w:p>
          <w:p w14:paraId="6FBA5867" w14:textId="031CC00B" w:rsidR="00DA74EA" w:rsidRPr="008A3660" w:rsidRDefault="00DA74EA" w:rsidP="00DA74EA">
            <w:pPr>
              <w:pStyle w:val="112"/>
            </w:pPr>
            <w:r w:rsidRPr="008A3660">
              <w:t>Удалены проверки «53», «237».</w:t>
            </w:r>
          </w:p>
          <w:p w14:paraId="792A45C2" w14:textId="2C0C3C29" w:rsidR="00690FC6" w:rsidRPr="008A3660" w:rsidRDefault="00690FC6" w:rsidP="002355B8">
            <w:pPr>
              <w:pStyle w:val="112"/>
            </w:pPr>
            <w:r w:rsidRPr="008A3660">
              <w:t>Раздел</w:t>
            </w:r>
            <w:r w:rsidR="001B51D4" w:rsidRPr="008A3660">
              <w:t> </w:t>
            </w:r>
            <w:r w:rsidRPr="008A3660">
              <w:fldChar w:fldCharType="begin"/>
            </w:r>
            <w:r w:rsidRPr="008A3660">
              <w:instrText xml:space="preserve"> REF _Ref525424582 \r \h </w:instrText>
            </w:r>
            <w:r w:rsidR="00C61884" w:rsidRPr="008A3660">
              <w:instrText xml:space="preserve"> \* MERGEFORMAT </w:instrText>
            </w:r>
            <w:r w:rsidRPr="008A3660">
              <w:fldChar w:fldCharType="separate"/>
            </w:r>
            <w:r w:rsidR="00DD2BC4">
              <w:t>3.8.1</w:t>
            </w:r>
            <w:r w:rsidRPr="008A3660">
              <w:fldChar w:fldCharType="end"/>
            </w:r>
            <w:r w:rsidRPr="008A3660">
              <w:t>. </w:t>
            </w:r>
            <w:r w:rsidRPr="008A3660">
              <w:fldChar w:fldCharType="begin"/>
            </w:r>
            <w:r w:rsidRPr="008A3660">
              <w:instrText xml:space="preserve"> REF _Ref525424582 \h </w:instrText>
            </w:r>
            <w:r w:rsidR="00C61884" w:rsidRPr="008A3660">
              <w:instrText xml:space="preserve"> \* MERGEFORMAT </w:instrText>
            </w:r>
            <w:r w:rsidRPr="008A3660">
              <w:fldChar w:fldCharType="separate"/>
            </w:r>
            <w:r w:rsidR="00DD2BC4" w:rsidRPr="008A3660">
              <w:t>Особенности предоставления информации и уточнения ранее предоставленной информации</w:t>
            </w:r>
            <w:r w:rsidRPr="008A3660">
              <w:fldChar w:fldCharType="end"/>
            </w:r>
          </w:p>
          <w:p w14:paraId="7E95F286" w14:textId="77777777" w:rsidR="000412AF" w:rsidRPr="008A3660" w:rsidRDefault="000412AF" w:rsidP="000412AF">
            <w:pPr>
              <w:pStyle w:val="112"/>
            </w:pPr>
            <w:r w:rsidRPr="008A3660">
              <w:t>С 01.07.2021 предоставление извещения о возврате, а также уточнение, аннулирование и деаннулирование направленных участниками извещениями о возврате доступно участникам с полномочием ТОФК (Администратор зачислений).</w:t>
            </w:r>
          </w:p>
          <w:p w14:paraId="30B1FB89" w14:textId="77777777" w:rsidR="00234BFB" w:rsidRPr="008A3660" w:rsidRDefault="000412AF" w:rsidP="00690FC6">
            <w:pPr>
              <w:pStyle w:val="112"/>
            </w:pPr>
            <w:r w:rsidRPr="008A3660">
              <w:t>С 01.07.2021 уточнение, аннулирование и деаннулирование извещений о возврате доступно участникам с полномочиями АН, ГАН в отношении направленных ими до 01.07.2021 извещениями о возврате.</w:t>
            </w:r>
            <w:r w:rsidRPr="008A3660" w:rsidDel="000412AF">
              <w:t xml:space="preserve"> </w:t>
            </w:r>
          </w:p>
          <w:p w14:paraId="6EDF9F86" w14:textId="5EB5CF03" w:rsidR="00636AD2" w:rsidRPr="008A3660" w:rsidRDefault="00636AD2" w:rsidP="00690FC6">
            <w:pPr>
              <w:pStyle w:val="112"/>
            </w:pPr>
            <w:r w:rsidRPr="008A3660">
              <w:t>Раздел </w:t>
            </w:r>
            <w:r w:rsidRPr="008A3660">
              <w:fldChar w:fldCharType="begin"/>
            </w:r>
            <w:r w:rsidRPr="008A3660">
              <w:instrText xml:space="preserve"> REF _Ref525507223 \r \h </w:instrText>
            </w:r>
            <w:r w:rsidR="00C61884" w:rsidRPr="008A3660">
              <w:instrText xml:space="preserve"> \* MERGEFORMAT </w:instrText>
            </w:r>
            <w:r w:rsidRPr="008A3660">
              <w:fldChar w:fldCharType="separate"/>
            </w:r>
            <w:r w:rsidR="00DD2BC4">
              <w:t>3.8.2.1</w:t>
            </w:r>
            <w:r w:rsidRPr="008A3660">
              <w:fldChar w:fldCharType="end"/>
            </w:r>
            <w:r w:rsidRPr="008A3660">
              <w:t>. </w:t>
            </w:r>
            <w:r w:rsidRPr="008A3660">
              <w:fldChar w:fldCharType="begin"/>
            </w:r>
            <w:r w:rsidRPr="008A3660">
              <w:instrText xml:space="preserve"> REF _Ref525507223 \h </w:instrText>
            </w:r>
            <w:r w:rsidR="00C61884" w:rsidRPr="008A3660">
              <w:instrText xml:space="preserve"> \* MERGEFORMAT </w:instrText>
            </w:r>
            <w:r w:rsidRPr="008A3660">
              <w:fldChar w:fldCharType="separate"/>
            </w:r>
            <w:r w:rsidR="00DD2BC4" w:rsidRPr="008A3660">
              <w:rPr>
                <w:u w:color="000000"/>
                <w:bdr w:val="nil"/>
                <w:lang w:eastAsia="ru-RU"/>
              </w:rPr>
              <w:t>Описание полей запроса</w:t>
            </w:r>
            <w:r w:rsidRPr="008A3660">
              <w:fldChar w:fldCharType="end"/>
            </w:r>
          </w:p>
          <w:p w14:paraId="5AC661D4" w14:textId="5F55A35E" w:rsidR="00636AD2" w:rsidRPr="008A3660" w:rsidRDefault="00636AD2" w:rsidP="00690FC6">
            <w:pPr>
              <w:pStyle w:val="112"/>
            </w:pPr>
            <w:r w:rsidRPr="008A3660">
              <w:t>Уточнено описание атрибута senderRole</w:t>
            </w:r>
          </w:p>
          <w:p w14:paraId="736942A2" w14:textId="75AB6877" w:rsidR="006419CE" w:rsidRPr="008A3660" w:rsidRDefault="006419CE" w:rsidP="00690FC6">
            <w:pPr>
              <w:pStyle w:val="112"/>
            </w:pPr>
            <w:r w:rsidRPr="008A3660">
              <w:t>Раздел </w:t>
            </w:r>
            <w:r w:rsidRPr="008A3660">
              <w:fldChar w:fldCharType="begin"/>
            </w:r>
            <w:r w:rsidRPr="008A3660">
              <w:instrText xml:space="preserve"> REF _Ref335802 \r \h </w:instrText>
            </w:r>
            <w:r w:rsidR="00C61884" w:rsidRPr="008A3660">
              <w:instrText xml:space="preserve"> \* MERGEFORMAT </w:instrText>
            </w:r>
            <w:r w:rsidRPr="008A3660">
              <w:fldChar w:fldCharType="separate"/>
            </w:r>
            <w:r w:rsidR="00DD2BC4">
              <w:t>3.8.2.3</w:t>
            </w:r>
            <w:r w:rsidRPr="008A3660">
              <w:fldChar w:fldCharType="end"/>
            </w:r>
            <w:r w:rsidRPr="008A3660">
              <w:t>. </w:t>
            </w:r>
            <w:r w:rsidRPr="008A3660">
              <w:fldChar w:fldCharType="begin"/>
            </w:r>
            <w:r w:rsidRPr="008A3660">
              <w:instrText xml:space="preserve"> REF _Ref335802 \h </w:instrText>
            </w:r>
            <w:r w:rsidR="00C61884" w:rsidRPr="008A3660">
              <w:instrText xml:space="preserve"> \* MERGEFORMAT </w:instrText>
            </w:r>
            <w:r w:rsidRPr="008A3660">
              <w:fldChar w:fldCharType="separate"/>
            </w:r>
            <w:r w:rsidR="00DD2BC4" w:rsidRPr="008A3660">
              <w:t>Описание</w:t>
            </w:r>
            <w:r w:rsidR="00DD2BC4" w:rsidRPr="008A3660">
              <w:rPr>
                <w:u w:color="000000"/>
                <w:bdr w:val="nil"/>
                <w:lang w:eastAsia="ru-RU"/>
              </w:rPr>
              <w:t xml:space="preserve"> проверок запроса</w:t>
            </w:r>
            <w:r w:rsidRPr="008A3660">
              <w:fldChar w:fldCharType="end"/>
            </w:r>
          </w:p>
          <w:p w14:paraId="4F904E8B" w14:textId="7CAE25DE" w:rsidR="006419CE" w:rsidRPr="008A3660" w:rsidRDefault="006419CE" w:rsidP="00690FC6">
            <w:pPr>
              <w:pStyle w:val="112"/>
            </w:pPr>
            <w:r w:rsidRPr="008A3660">
              <w:t>Уточнено описание проверок запроса с кодами ошибок «236», «318», «321»</w:t>
            </w:r>
          </w:p>
          <w:p w14:paraId="3FEFA764" w14:textId="16FD5FC7" w:rsidR="00893E9A" w:rsidRPr="008A3660" w:rsidRDefault="00893E9A" w:rsidP="00690FC6">
            <w:pPr>
              <w:pStyle w:val="112"/>
            </w:pPr>
            <w:r w:rsidRPr="008A3660">
              <w:lastRenderedPageBreak/>
              <w:t>Раздел </w:t>
            </w:r>
            <w:r w:rsidRPr="008A3660">
              <w:fldChar w:fldCharType="begin"/>
            </w:r>
            <w:r w:rsidRPr="008A3660">
              <w:instrText xml:space="preserve"> REF _Ref525507790 \r \h </w:instrText>
            </w:r>
            <w:r w:rsidR="00C61884" w:rsidRPr="008A3660">
              <w:instrText xml:space="preserve"> \* MERGEFORMAT </w:instrText>
            </w:r>
            <w:r w:rsidRPr="008A3660">
              <w:fldChar w:fldCharType="separate"/>
            </w:r>
            <w:r w:rsidR="00DD2BC4">
              <w:t>3.9.2.1</w:t>
            </w:r>
            <w:r w:rsidRPr="008A3660">
              <w:fldChar w:fldCharType="end"/>
            </w:r>
            <w:r w:rsidRPr="008A3660">
              <w:t>. </w:t>
            </w:r>
            <w:r w:rsidRPr="008A3660">
              <w:fldChar w:fldCharType="begin"/>
            </w:r>
            <w:r w:rsidRPr="008A3660">
              <w:instrText xml:space="preserve"> REF _Ref525507790 \h </w:instrText>
            </w:r>
            <w:r w:rsidR="00C61884" w:rsidRPr="008A3660">
              <w:instrText xml:space="preserve"> \* MERGEFORMAT </w:instrText>
            </w:r>
            <w:r w:rsidRPr="008A3660">
              <w:fldChar w:fldCharType="separate"/>
            </w:r>
            <w:r w:rsidR="00DD2BC4" w:rsidRPr="008A3660">
              <w:t>Описание полей запроса</w:t>
            </w:r>
            <w:r w:rsidRPr="008A3660">
              <w:fldChar w:fldCharType="end"/>
            </w:r>
          </w:p>
          <w:p w14:paraId="32F2B18E" w14:textId="73B693E8" w:rsidR="00893E9A" w:rsidRPr="008A3660" w:rsidRDefault="003F40BE" w:rsidP="00690FC6">
            <w:pPr>
              <w:pStyle w:val="112"/>
            </w:pPr>
            <w:r w:rsidRPr="008A3660">
              <w:t>Добавлено поле paymentMethod</w:t>
            </w:r>
          </w:p>
          <w:p w14:paraId="14F1E991" w14:textId="2D3292CC" w:rsidR="00EF2D18" w:rsidRPr="008A3660" w:rsidRDefault="00EF2D18" w:rsidP="00690FC6">
            <w:pPr>
              <w:pStyle w:val="112"/>
            </w:pPr>
            <w:r w:rsidRPr="008A3660">
              <w:t>Раздел </w:t>
            </w:r>
            <w:r w:rsidRPr="008A3660">
              <w:fldChar w:fldCharType="begin"/>
            </w:r>
            <w:r w:rsidRPr="008A3660">
              <w:instrText xml:space="preserve"> REF _Ref525507806 \r \h </w:instrText>
            </w:r>
            <w:r w:rsidR="00C61884" w:rsidRPr="008A3660">
              <w:instrText xml:space="preserve"> \* MERGEFORMAT </w:instrText>
            </w:r>
            <w:r w:rsidRPr="008A3660">
              <w:fldChar w:fldCharType="separate"/>
            </w:r>
            <w:r w:rsidR="00DD2BC4">
              <w:t>3.9.2.2</w:t>
            </w:r>
            <w:r w:rsidRPr="008A3660">
              <w:fldChar w:fldCharType="end"/>
            </w:r>
            <w:r w:rsidRPr="008A3660">
              <w:t>. </w:t>
            </w:r>
            <w:r w:rsidRPr="008A3660">
              <w:fldChar w:fldCharType="begin"/>
            </w:r>
            <w:r w:rsidRPr="008A3660">
              <w:instrText xml:space="preserve"> REF _Ref525507806 \h </w:instrText>
            </w:r>
            <w:r w:rsidR="00C61884" w:rsidRPr="008A3660">
              <w:instrText xml:space="preserve"> \* MERGEFORMAT </w:instrText>
            </w:r>
            <w:r w:rsidRPr="008A3660">
              <w:fldChar w:fldCharType="separate"/>
            </w:r>
            <w:r w:rsidR="00DD2BC4" w:rsidRPr="008A3660">
              <w:t>Описание полей ответа на запрос</w:t>
            </w:r>
            <w:r w:rsidRPr="008A3660">
              <w:fldChar w:fldCharType="end"/>
            </w:r>
          </w:p>
          <w:p w14:paraId="4B353E67" w14:textId="001A54A4" w:rsidR="00EF2D18" w:rsidRPr="008A3660" w:rsidRDefault="003F40BE" w:rsidP="00690FC6">
            <w:pPr>
              <w:pStyle w:val="112"/>
            </w:pPr>
            <w:r w:rsidRPr="008A3660">
              <w:t>Добавлен атрибут requisiteCheckCode</w:t>
            </w:r>
          </w:p>
          <w:p w14:paraId="23AE6F79" w14:textId="41D72FB9" w:rsidR="00045BAB" w:rsidRPr="008A3660" w:rsidRDefault="00045BAB" w:rsidP="00690FC6">
            <w:pPr>
              <w:pStyle w:val="112"/>
            </w:pPr>
            <w:r w:rsidRPr="008A3660">
              <w:t>Раздел </w:t>
            </w:r>
            <w:r w:rsidRPr="008A3660">
              <w:fldChar w:fldCharType="begin"/>
            </w:r>
            <w:r w:rsidRPr="008A3660">
              <w:instrText xml:space="preserve"> REF _Ref497407929 \r \h </w:instrText>
            </w:r>
            <w:r w:rsidR="00C61884" w:rsidRPr="008A3660">
              <w:instrText xml:space="preserve"> \* MERGEFORMAT </w:instrText>
            </w:r>
            <w:r w:rsidRPr="008A3660">
              <w:fldChar w:fldCharType="separate"/>
            </w:r>
            <w:r w:rsidR="00DD2BC4">
              <w:t>3.11.2.1</w:t>
            </w:r>
            <w:r w:rsidRPr="008A3660">
              <w:fldChar w:fldCharType="end"/>
            </w:r>
            <w:r w:rsidRPr="008A3660">
              <w:t>.</w:t>
            </w:r>
            <w:r w:rsidRPr="008A3660">
              <w:fldChar w:fldCharType="begin"/>
            </w:r>
            <w:r w:rsidRPr="008A3660">
              <w:instrText xml:space="preserve"> REF _Ref497407929 \h </w:instrText>
            </w:r>
            <w:r w:rsidR="00C61884" w:rsidRPr="008A3660">
              <w:instrText xml:space="preserve"> \* MERGEFORMAT </w:instrText>
            </w:r>
            <w:r w:rsidRPr="008A3660">
              <w:fldChar w:fldCharType="separate"/>
            </w:r>
            <w:r w:rsidR="00DD2BC4" w:rsidRPr="008A3660">
              <w:rPr>
                <w:u w:color="000000"/>
                <w:bdr w:val="nil"/>
                <w:lang w:eastAsia="ru-RU"/>
              </w:rPr>
              <w:t>Описание полей запроса</w:t>
            </w:r>
            <w:r w:rsidRPr="008A3660">
              <w:fldChar w:fldCharType="end"/>
            </w:r>
          </w:p>
          <w:p w14:paraId="3B623576" w14:textId="144E6237" w:rsidR="00045BAB" w:rsidRPr="008A3660" w:rsidRDefault="00045BAB" w:rsidP="00690FC6">
            <w:pPr>
              <w:pStyle w:val="112"/>
            </w:pPr>
            <w:r w:rsidRPr="008A3660">
              <w:t>Уточнено описание атрибута «senderRole»</w:t>
            </w:r>
          </w:p>
          <w:p w14:paraId="0D2DD7B8" w14:textId="237BE9E4" w:rsidR="00EA645E" w:rsidRPr="008A3660" w:rsidRDefault="00EA645E" w:rsidP="00690FC6">
            <w:pPr>
              <w:pStyle w:val="112"/>
            </w:pPr>
            <w:r w:rsidRPr="008A3660">
              <w:t>Раздел </w:t>
            </w:r>
            <w:r w:rsidRPr="008A3660">
              <w:fldChar w:fldCharType="begin"/>
            </w:r>
            <w:r w:rsidRPr="008A3660">
              <w:instrText xml:space="preserve"> REF _Ref72471024 \r \h </w:instrText>
            </w:r>
            <w:r w:rsidR="00C61884" w:rsidRPr="008A3660">
              <w:instrText xml:space="preserve"> \* MERGEFORMAT </w:instrText>
            </w:r>
            <w:r w:rsidRPr="008A3660">
              <w:fldChar w:fldCharType="separate"/>
            </w:r>
            <w:r w:rsidR="00DD2BC4">
              <w:t>3.14.1.3</w:t>
            </w:r>
            <w:r w:rsidRPr="008A3660">
              <w:fldChar w:fldCharType="end"/>
            </w:r>
            <w:r w:rsidRPr="008A3660">
              <w:t>. </w:t>
            </w:r>
            <w:r w:rsidRPr="008A3660">
              <w:fldChar w:fldCharType="begin"/>
            </w:r>
            <w:r w:rsidRPr="008A3660">
              <w:instrText xml:space="preserve"> REF _Ref72471028 \h </w:instrText>
            </w:r>
            <w:r w:rsidR="00C61884" w:rsidRPr="008A3660">
              <w:instrText xml:space="preserve"> \* MERGEFORMAT </w:instrText>
            </w:r>
            <w:r w:rsidRPr="008A3660">
              <w:fldChar w:fldCharType="separate"/>
            </w:r>
            <w:r w:rsidR="00DD2BC4" w:rsidRPr="008A3660">
              <w:t>Описание проверок запроса</w:t>
            </w:r>
            <w:r w:rsidRPr="008A3660">
              <w:fldChar w:fldCharType="end"/>
            </w:r>
          </w:p>
          <w:p w14:paraId="291C3864" w14:textId="6DFB9A09" w:rsidR="00EA645E" w:rsidRPr="008A3660" w:rsidRDefault="00EA645E" w:rsidP="00EA645E">
            <w:pPr>
              <w:pStyle w:val="112"/>
            </w:pPr>
            <w:r w:rsidRPr="008A3660">
              <w:t>Изменена проверка с кодом ошибки «239»</w:t>
            </w:r>
          </w:p>
          <w:p w14:paraId="3AAC0DB9" w14:textId="0ABA7EDA" w:rsidR="00EA645E" w:rsidRPr="008A3660" w:rsidRDefault="00EA645E" w:rsidP="00EA645E">
            <w:pPr>
              <w:pStyle w:val="112"/>
            </w:pPr>
            <w:r w:rsidRPr="008A3660">
              <w:t>Добавлены проверки с кодом ошибки «291», «313»</w:t>
            </w:r>
          </w:p>
          <w:p w14:paraId="2AD34978" w14:textId="246678FF" w:rsidR="00EA645E" w:rsidRPr="008A3660" w:rsidRDefault="00EA645E" w:rsidP="00EA645E">
            <w:pPr>
              <w:pStyle w:val="112"/>
            </w:pPr>
            <w:r w:rsidRPr="008A3660">
              <w:t>Удалены проверки с кодом ошибки «53», «237»</w:t>
            </w:r>
          </w:p>
          <w:p w14:paraId="1A4D44CF" w14:textId="5018C446" w:rsidR="00EA645E" w:rsidRPr="008A3660" w:rsidRDefault="00EA645E" w:rsidP="00EA645E">
            <w:pPr>
              <w:pStyle w:val="112"/>
            </w:pPr>
            <w:r w:rsidRPr="008A3660">
              <w:t>Уточнено описание проверки с кодом ошибки «236»</w:t>
            </w:r>
          </w:p>
          <w:p w14:paraId="7BA64D40" w14:textId="37702F27" w:rsidR="001B51D4" w:rsidRPr="008A3660" w:rsidRDefault="001B51D4" w:rsidP="001B51D4">
            <w:pPr>
              <w:pStyle w:val="112"/>
            </w:pPr>
            <w:r w:rsidRPr="008A3660">
              <w:t>Раздел </w:t>
            </w:r>
            <w:r w:rsidRPr="008A3660">
              <w:fldChar w:fldCharType="begin"/>
            </w:r>
            <w:r w:rsidRPr="008A3660">
              <w:instrText xml:space="preserve"> REF _Ref67493439 \r \h </w:instrText>
            </w:r>
            <w:r w:rsidR="00C61884" w:rsidRPr="008A3660">
              <w:instrText xml:space="preserve"> \* MERGEFORMAT </w:instrText>
            </w:r>
            <w:r w:rsidRPr="008A3660">
              <w:fldChar w:fldCharType="separate"/>
            </w:r>
            <w:r w:rsidR="00DD2BC4">
              <w:t>3.15</w:t>
            </w:r>
            <w:r w:rsidRPr="008A3660">
              <w:fldChar w:fldCharType="end"/>
            </w:r>
            <w:r w:rsidRPr="008A3660">
              <w:t>. </w:t>
            </w:r>
            <w:r w:rsidRPr="008A3660">
              <w:fldChar w:fldCharType="begin"/>
            </w:r>
            <w:r w:rsidRPr="008A3660">
              <w:instrText xml:space="preserve"> REF _Ref67493439 \h </w:instrText>
            </w:r>
            <w:r w:rsidR="00C61884" w:rsidRPr="008A3660">
              <w:instrText xml:space="preserve"> \* MERGEFORMAT </w:instrText>
            </w:r>
            <w:r w:rsidRPr="008A3660">
              <w:fldChar w:fldCharType="separate"/>
            </w:r>
            <w:r w:rsidR="00DD2BC4" w:rsidRPr="008A3660">
              <w:rPr>
                <w:lang w:eastAsia="ru-RU"/>
              </w:rPr>
              <w:t>Получение участниками из ГИС ГМП информации о зачислении</w:t>
            </w:r>
            <w:r w:rsidRPr="008A3660">
              <w:fldChar w:fldCharType="end"/>
            </w:r>
          </w:p>
          <w:p w14:paraId="29F51968" w14:textId="77777777" w:rsidR="00AE6BCF" w:rsidRPr="008A3660" w:rsidRDefault="007249FE" w:rsidP="00AE6BCF">
            <w:pPr>
              <w:pStyle w:val="112"/>
            </w:pPr>
            <w:r w:rsidRPr="008A3660">
              <w:t>Новый раздел</w:t>
            </w:r>
          </w:p>
          <w:p w14:paraId="553A7560" w14:textId="04942173" w:rsidR="001B51D4" w:rsidRPr="008A3660" w:rsidRDefault="00AE6BCF" w:rsidP="001B51D4">
            <w:pPr>
              <w:pStyle w:val="112"/>
            </w:pPr>
            <w:r w:rsidRPr="008A3660">
              <w:t>Раздел </w:t>
            </w:r>
            <w:r w:rsidRPr="008A3660">
              <w:fldChar w:fldCharType="begin"/>
            </w:r>
            <w:r w:rsidRPr="008A3660">
              <w:instrText xml:space="preserve"> REF _Ref72489666 \r \h </w:instrText>
            </w:r>
            <w:r w:rsidR="00C61884" w:rsidRPr="008A3660">
              <w:instrText xml:space="preserve"> \* MERGEFORMAT </w:instrText>
            </w:r>
            <w:r w:rsidRPr="008A3660">
              <w:fldChar w:fldCharType="separate"/>
            </w:r>
            <w:r w:rsidR="00DD2BC4">
              <w:t>3.16</w:t>
            </w:r>
            <w:r w:rsidRPr="008A3660">
              <w:fldChar w:fldCharType="end"/>
            </w:r>
            <w:r w:rsidRPr="008A3660">
              <w:t>. </w:t>
            </w:r>
            <w:r w:rsidRPr="008A3660">
              <w:fldChar w:fldCharType="begin"/>
            </w:r>
            <w:r w:rsidRPr="008A3660">
              <w:instrText xml:space="preserve"> REF _Ref72489666 \h </w:instrText>
            </w:r>
            <w:r w:rsidR="00C61884" w:rsidRPr="008A3660">
              <w:instrText xml:space="preserve"> \* MERGEFORMAT </w:instrText>
            </w:r>
            <w:r w:rsidRPr="008A3660">
              <w:fldChar w:fldCharType="separate"/>
            </w:r>
            <w:r w:rsidR="00DD2BC4" w:rsidRPr="008A3660">
              <w:rPr>
                <w:lang w:eastAsia="ru-RU"/>
              </w:rPr>
              <w:t>Получение участниками из ГИС ГМП информации об уточнении вида и принадлежности платежа</w:t>
            </w:r>
            <w:r w:rsidRPr="008A3660">
              <w:fldChar w:fldCharType="end"/>
            </w:r>
          </w:p>
          <w:p w14:paraId="48EF784E" w14:textId="0CEAC5D3" w:rsidR="007249FE" w:rsidRPr="008A3660" w:rsidRDefault="007249FE" w:rsidP="001B51D4">
            <w:pPr>
              <w:pStyle w:val="112"/>
            </w:pPr>
            <w:r w:rsidRPr="008A3660">
              <w:t>Новый раздел</w:t>
            </w:r>
          </w:p>
          <w:p w14:paraId="571534AA" w14:textId="7BCFF71B" w:rsidR="00C37E22" w:rsidRPr="008A3660" w:rsidRDefault="00C37E22" w:rsidP="001B51D4">
            <w:pPr>
              <w:pStyle w:val="112"/>
            </w:pPr>
            <w:r w:rsidRPr="008A3660">
              <w:t xml:space="preserve">Раздел </w:t>
            </w:r>
            <w:r w:rsidRPr="008A3660">
              <w:fldChar w:fldCharType="begin"/>
            </w:r>
            <w:r w:rsidRPr="008A3660">
              <w:instrText xml:space="preserve"> REF _Ref525600464 \n \h  \* MERGEFORMAT </w:instrText>
            </w:r>
            <w:r w:rsidRPr="008A3660">
              <w:fldChar w:fldCharType="separate"/>
            </w:r>
            <w:r w:rsidR="00DD2BC4">
              <w:t>3.20.1</w:t>
            </w:r>
            <w:r w:rsidRPr="008A3660">
              <w:fldChar w:fldCharType="end"/>
            </w:r>
            <w:r w:rsidRPr="008A3660">
              <w:t xml:space="preserve">. </w:t>
            </w:r>
            <w:r w:rsidRPr="008A3660">
              <w:fldChar w:fldCharType="begin"/>
            </w:r>
            <w:r w:rsidRPr="008A3660">
              <w:instrText xml:space="preserve"> REF _Ref525600464 \h  \* MERGEFORMAT </w:instrText>
            </w:r>
            <w:r w:rsidRPr="008A3660">
              <w:fldChar w:fldCharType="separate"/>
            </w:r>
            <w:r w:rsidR="00DD2BC4" w:rsidRPr="008A3660">
              <w:t>Комплексные типы полей</w:t>
            </w:r>
            <w:r w:rsidRPr="008A3660">
              <w:fldChar w:fldCharType="end"/>
            </w:r>
          </w:p>
          <w:p w14:paraId="49642C05" w14:textId="77777777" w:rsidR="000C465A" w:rsidRPr="008A3660" w:rsidRDefault="00616F3C" w:rsidP="001B51D4">
            <w:pPr>
              <w:pStyle w:val="112"/>
            </w:pPr>
            <w:r w:rsidRPr="008A3660">
              <w:t>Добавлен</w:t>
            </w:r>
            <w:r w:rsidR="00CE45A1" w:rsidRPr="008A3660">
              <w:t>ы новые</w:t>
            </w:r>
            <w:r w:rsidRPr="008A3660">
              <w:t xml:space="preserve"> тип</w:t>
            </w:r>
            <w:r w:rsidR="00CE45A1" w:rsidRPr="008A3660">
              <w:t>ы</w:t>
            </w:r>
            <w:r w:rsidRPr="008A3660">
              <w:t xml:space="preserve"> данных </w:t>
            </w:r>
            <w:r w:rsidRPr="008A3660">
              <w:rPr>
                <w:lang w:val="en-US"/>
              </w:rPr>
              <w:t>PaymentBaseType</w:t>
            </w:r>
            <w:r w:rsidR="00CE45A1" w:rsidRPr="008A3660">
              <w:t xml:space="preserve">, </w:t>
            </w:r>
            <w:r w:rsidR="00CE45A1" w:rsidRPr="008A3660">
              <w:rPr>
                <w:lang w:val="en-US"/>
              </w:rPr>
              <w:t>paymentDetailType</w:t>
            </w:r>
            <w:r w:rsidR="00CE45A1" w:rsidRPr="008A3660">
              <w:t>,</w:t>
            </w:r>
          </w:p>
          <w:p w14:paraId="33AF8105" w14:textId="291FA532" w:rsidR="00616F3C" w:rsidRPr="008A3660" w:rsidRDefault="00CE45A1" w:rsidP="001B51D4">
            <w:pPr>
              <w:pStyle w:val="112"/>
              <w:rPr>
                <w:lang w:val="en-US"/>
              </w:rPr>
            </w:pPr>
            <w:r w:rsidRPr="008A3660">
              <w:rPr>
                <w:u w:color="000000"/>
                <w:lang w:val="en-US"/>
              </w:rPr>
              <w:t xml:space="preserve">SignsClarificationType, </w:t>
            </w:r>
            <w:r w:rsidRPr="008A3660">
              <w:rPr>
                <w:lang w:val="en-US"/>
              </w:rPr>
              <w:t>ClarificationsConditionsType, IncomesConditionsType</w:t>
            </w:r>
            <w:r w:rsidR="005A3F0F" w:rsidRPr="008A3660">
              <w:rPr>
                <w:lang w:val="en-US"/>
              </w:rPr>
              <w:t xml:space="preserve">, </w:t>
            </w:r>
            <w:r w:rsidR="005A3F0F" w:rsidRPr="008A3660">
              <w:rPr>
                <w:u w:color="000000"/>
                <w:lang w:val="en-US" w:eastAsia="ru-RU"/>
              </w:rPr>
              <w:t>ExportClarificationsKindType, ExportIncomesKindType</w:t>
            </w:r>
          </w:p>
          <w:p w14:paraId="3CF3EAC2" w14:textId="3CC02DF2" w:rsidR="00C37E22" w:rsidRPr="008A3660" w:rsidRDefault="00C37E22" w:rsidP="001B51D4">
            <w:pPr>
              <w:pStyle w:val="112"/>
              <w:rPr>
                <w:lang w:val="en-US"/>
              </w:rPr>
            </w:pPr>
            <w:r w:rsidRPr="008A3660">
              <w:t>Уточнено</w:t>
            </w:r>
            <w:r w:rsidRPr="008A3660">
              <w:rPr>
                <w:lang w:val="en-US"/>
              </w:rPr>
              <w:t xml:space="preserve"> </w:t>
            </w:r>
            <w:r w:rsidRPr="008A3660">
              <w:t>описание</w:t>
            </w:r>
            <w:r w:rsidRPr="008A3660">
              <w:rPr>
                <w:lang w:val="en-US"/>
              </w:rPr>
              <w:t xml:space="preserve"> </w:t>
            </w:r>
            <w:r w:rsidRPr="008A3660">
              <w:t>атрибутов</w:t>
            </w:r>
            <w:r w:rsidR="00C451BF" w:rsidRPr="008A3660">
              <w:rPr>
                <w:lang w:val="en-US"/>
              </w:rPr>
              <w:t xml:space="preserve"> </w:t>
            </w:r>
            <w:r w:rsidRPr="008A3660">
              <w:rPr>
                <w:lang w:val="en-US"/>
              </w:rPr>
              <w:t>status</w:t>
            </w:r>
            <w:r w:rsidR="00C451BF" w:rsidRPr="008A3660">
              <w:rPr>
                <w:lang w:val="en-US"/>
              </w:rPr>
              <w:t xml:space="preserve">, </w:t>
            </w:r>
            <w:r w:rsidRPr="008A3660">
              <w:rPr>
                <w:lang w:val="en-US"/>
              </w:rPr>
              <w:t>paytReason</w:t>
            </w:r>
            <w:r w:rsidR="00C451BF" w:rsidRPr="008A3660">
              <w:rPr>
                <w:lang w:val="en-US"/>
              </w:rPr>
              <w:t xml:space="preserve">, </w:t>
            </w:r>
            <w:r w:rsidRPr="008A3660">
              <w:rPr>
                <w:lang w:val="en-US"/>
              </w:rPr>
              <w:t>taxDocDate</w:t>
            </w:r>
            <w:r w:rsidR="00C451BF" w:rsidRPr="008A3660">
              <w:rPr>
                <w:lang w:val="en-US"/>
              </w:rPr>
              <w:t xml:space="preserve">, </w:t>
            </w:r>
            <w:r w:rsidRPr="008A3660">
              <w:rPr>
                <w:lang w:val="en-US"/>
              </w:rPr>
              <w:t xml:space="preserve">taxDocNumber </w:t>
            </w:r>
            <w:r w:rsidRPr="008A3660">
              <w:t>типа</w:t>
            </w:r>
            <w:r w:rsidRPr="008A3660">
              <w:rPr>
                <w:lang w:val="en-US"/>
              </w:rPr>
              <w:t xml:space="preserve"> BudgetIndexType</w:t>
            </w:r>
          </w:p>
          <w:p w14:paraId="7EDFDA89" w14:textId="12AE9FDD" w:rsidR="00A14B0C" w:rsidRPr="008A3660" w:rsidRDefault="00A14B0C" w:rsidP="001B51D4">
            <w:pPr>
              <w:pStyle w:val="112"/>
              <w:rPr>
                <w:lang w:val="en-US"/>
              </w:rPr>
            </w:pPr>
            <w:r w:rsidRPr="008A3660">
              <w:t>Уточнено</w:t>
            </w:r>
            <w:r w:rsidRPr="008A3660">
              <w:rPr>
                <w:lang w:val="en-US"/>
              </w:rPr>
              <w:t xml:space="preserve"> </w:t>
            </w:r>
            <w:r w:rsidRPr="008A3660">
              <w:t>описание</w:t>
            </w:r>
            <w:r w:rsidRPr="008A3660">
              <w:rPr>
                <w:lang w:val="en-US"/>
              </w:rPr>
              <w:t xml:space="preserve"> </w:t>
            </w:r>
            <w:r w:rsidRPr="008A3660">
              <w:t>полей</w:t>
            </w:r>
            <w:r w:rsidRPr="008A3660">
              <w:rPr>
                <w:lang w:val="en-US"/>
              </w:rPr>
              <w:t xml:space="preserve"> </w:t>
            </w:r>
            <w:r w:rsidRPr="008A3660">
              <w:t>типа</w:t>
            </w:r>
            <w:r w:rsidRPr="008A3660">
              <w:rPr>
                <w:lang w:val="en-US"/>
              </w:rPr>
              <w:t xml:space="preserve"> </w:t>
            </w:r>
            <w:r w:rsidRPr="008A3660">
              <w:t>данных</w:t>
            </w:r>
            <w:r w:rsidRPr="008A3660">
              <w:rPr>
                <w:lang w:val="en-US"/>
              </w:rPr>
              <w:t xml:space="preserve"> </w:t>
            </w:r>
            <w:r w:rsidR="002D184E" w:rsidRPr="008A3660">
              <w:rPr>
                <w:lang w:val="en-US"/>
              </w:rPr>
              <w:t>ImportedPaymentType</w:t>
            </w:r>
            <w:r w:rsidRPr="008A3660">
              <w:rPr>
                <w:lang w:val="en-US"/>
              </w:rPr>
              <w:t xml:space="preserve"> (</w:t>
            </w:r>
            <w:r w:rsidR="002D184E" w:rsidRPr="008A3660">
              <w:t>добавлены</w:t>
            </w:r>
            <w:r w:rsidR="002D184E" w:rsidRPr="008A3660">
              <w:rPr>
                <w:lang w:val="en-US"/>
              </w:rPr>
              <w:t xml:space="preserve"> </w:t>
            </w:r>
            <w:r w:rsidR="002D184E" w:rsidRPr="008A3660">
              <w:t>атрибуты</w:t>
            </w:r>
            <w:r w:rsidR="002D184E" w:rsidRPr="008A3660">
              <w:rPr>
                <w:lang w:val="en-US"/>
              </w:rPr>
              <w:t xml:space="preserve"> </w:t>
            </w:r>
            <w:r w:rsidR="00E76731" w:rsidRPr="008A3660">
              <w:rPr>
                <w:u w:color="000000"/>
                <w:lang w:val="en-US"/>
              </w:rPr>
              <w:t>requisiteCheckCode</w:t>
            </w:r>
            <w:r w:rsidR="002D184E" w:rsidRPr="008A3660">
              <w:rPr>
                <w:lang w:val="en-US"/>
              </w:rPr>
              <w:t>, paymentMethod</w:t>
            </w:r>
            <w:r w:rsidRPr="008A3660">
              <w:rPr>
                <w:lang w:val="en-US"/>
              </w:rPr>
              <w:t>)</w:t>
            </w:r>
          </w:p>
          <w:p w14:paraId="4E2496A5" w14:textId="1E7FF780" w:rsidR="00CE45A1" w:rsidRPr="008A3660" w:rsidRDefault="00A23796" w:rsidP="001B51D4">
            <w:pPr>
              <w:pStyle w:val="112"/>
            </w:pPr>
            <w:r w:rsidRPr="008A3660">
              <w:t xml:space="preserve">Уточнено описание полей типа данных ChargesConditionsType (добавлено поле </w:t>
            </w:r>
            <w:r w:rsidRPr="008A3660">
              <w:rPr>
                <w:u w:color="000000"/>
              </w:rPr>
              <w:t>paymentMethod</w:t>
            </w:r>
            <w:r w:rsidRPr="008A3660">
              <w:t>)</w:t>
            </w:r>
          </w:p>
          <w:p w14:paraId="5E9B51E6" w14:textId="1A403911" w:rsidR="002F0C4D" w:rsidRPr="008A3660" w:rsidRDefault="002F0C4D" w:rsidP="002F0C4D">
            <w:pPr>
              <w:pStyle w:val="112"/>
            </w:pPr>
            <w:r w:rsidRPr="008A3660">
              <w:t xml:space="preserve">Раздел </w:t>
            </w:r>
            <w:r w:rsidRPr="008A3660">
              <w:fldChar w:fldCharType="begin"/>
            </w:r>
            <w:r w:rsidRPr="008A3660">
              <w:instrText xml:space="preserve"> REF _Ref525597097 \r \h  \* MERGEFORMAT </w:instrText>
            </w:r>
            <w:r w:rsidRPr="008A3660">
              <w:fldChar w:fldCharType="separate"/>
            </w:r>
            <w:r w:rsidR="00DD2BC4">
              <w:t>3.20.2</w:t>
            </w:r>
            <w:r w:rsidRPr="008A3660">
              <w:fldChar w:fldCharType="end"/>
            </w:r>
            <w:r w:rsidRPr="008A3660">
              <w:t xml:space="preserve">. </w:t>
            </w:r>
            <w:r w:rsidRPr="008A3660">
              <w:fldChar w:fldCharType="begin"/>
            </w:r>
            <w:r w:rsidRPr="008A3660">
              <w:instrText xml:space="preserve"> REF _Ref525597097 \h  \* MERGEFORMAT </w:instrText>
            </w:r>
            <w:r w:rsidRPr="008A3660">
              <w:fldChar w:fldCharType="separate"/>
            </w:r>
            <w:r w:rsidR="00DD2BC4" w:rsidRPr="008A3660">
              <w:t>Простые типы полей</w:t>
            </w:r>
            <w:r w:rsidRPr="008A3660">
              <w:fldChar w:fldCharType="end"/>
            </w:r>
          </w:p>
          <w:p w14:paraId="07A1CEE2" w14:textId="10D46EDD" w:rsidR="002F0C4D" w:rsidRPr="008A3660" w:rsidRDefault="002F0C4D" w:rsidP="002F0C4D">
            <w:pPr>
              <w:pStyle w:val="112"/>
            </w:pPr>
            <w:r w:rsidRPr="008A3660">
              <w:t>Изменено допустимое значение типов данных KBKType, PayerIdentifierType</w:t>
            </w:r>
            <w:r w:rsidR="00636AD2" w:rsidRPr="008A3660">
              <w:t>, RefundIdType</w:t>
            </w:r>
          </w:p>
          <w:p w14:paraId="16759573" w14:textId="106B157A" w:rsidR="00F919C7" w:rsidRPr="008A3660" w:rsidRDefault="00F919C7" w:rsidP="002F0C4D">
            <w:pPr>
              <w:pStyle w:val="112"/>
              <w:rPr>
                <w:lang w:val="en-US"/>
              </w:rPr>
            </w:pPr>
            <w:r w:rsidRPr="008A3660">
              <w:t>Добавлен</w:t>
            </w:r>
            <w:r w:rsidR="00A35387" w:rsidRPr="008A3660">
              <w:t>ы</w:t>
            </w:r>
            <w:r w:rsidRPr="008A3660">
              <w:rPr>
                <w:lang w:val="en-US"/>
              </w:rPr>
              <w:t xml:space="preserve"> </w:t>
            </w:r>
            <w:r w:rsidRPr="008A3660">
              <w:t>новы</w:t>
            </w:r>
            <w:r w:rsidR="00A35387" w:rsidRPr="008A3660">
              <w:t>е</w:t>
            </w:r>
            <w:r w:rsidRPr="008A3660">
              <w:rPr>
                <w:lang w:val="en-US"/>
              </w:rPr>
              <w:t xml:space="preserve"> </w:t>
            </w:r>
            <w:r w:rsidRPr="008A3660">
              <w:t>тип</w:t>
            </w:r>
            <w:r w:rsidR="00A35387" w:rsidRPr="008A3660">
              <w:t>ы</w:t>
            </w:r>
            <w:r w:rsidRPr="008A3660">
              <w:rPr>
                <w:lang w:val="en-US"/>
              </w:rPr>
              <w:t xml:space="preserve"> </w:t>
            </w:r>
            <w:r w:rsidRPr="008A3660">
              <w:t>данных</w:t>
            </w:r>
            <w:r w:rsidRPr="008A3660">
              <w:rPr>
                <w:lang w:val="en-US"/>
              </w:rPr>
              <w:t xml:space="preserve"> RequisiteCheckCodeType</w:t>
            </w:r>
            <w:r w:rsidR="00A35387" w:rsidRPr="008A3660">
              <w:rPr>
                <w:lang w:val="en-US"/>
              </w:rPr>
              <w:t xml:space="preserve">, </w:t>
            </w:r>
            <w:r w:rsidR="00A35387" w:rsidRPr="008A3660">
              <w:rPr>
                <w:lang w:val="en-US" w:eastAsia="ru-RU"/>
              </w:rPr>
              <w:t>ClarificationIdType, IncomeIdType, INNAllType</w:t>
            </w:r>
          </w:p>
          <w:p w14:paraId="458A21B2" w14:textId="72D66B9A" w:rsidR="007249FE" w:rsidRPr="008A3660" w:rsidRDefault="007249FE" w:rsidP="001B51D4">
            <w:pPr>
              <w:pStyle w:val="112"/>
            </w:pPr>
            <w:r w:rsidRPr="008A3660">
              <w:t>Раздел </w:t>
            </w:r>
            <w:r w:rsidRPr="008A3660">
              <w:fldChar w:fldCharType="begin"/>
            </w:r>
            <w:r w:rsidRPr="008A3660">
              <w:instrText xml:space="preserve"> REF _Ref397013410 \r \h </w:instrText>
            </w:r>
            <w:r w:rsidR="00C61884" w:rsidRPr="008A3660">
              <w:instrText xml:space="preserve"> \* MERGEFORMAT </w:instrText>
            </w:r>
            <w:r w:rsidRPr="008A3660">
              <w:fldChar w:fldCharType="separate"/>
            </w:r>
            <w:r w:rsidR="00DD2BC4">
              <w:t>4.2</w:t>
            </w:r>
            <w:r w:rsidRPr="008A3660">
              <w:fldChar w:fldCharType="end"/>
            </w:r>
            <w:r w:rsidRPr="008A3660">
              <w:t>. </w:t>
            </w:r>
            <w:r w:rsidRPr="008A3660">
              <w:fldChar w:fldCharType="begin"/>
            </w:r>
            <w:r w:rsidRPr="008A3660">
              <w:instrText xml:space="preserve"> REF _Ref397013410 \h </w:instrText>
            </w:r>
            <w:r w:rsidR="00C61884" w:rsidRPr="008A3660">
              <w:instrText xml:space="preserve"> \* MERGEFORMAT </w:instrText>
            </w:r>
            <w:r w:rsidRPr="008A3660">
              <w:fldChar w:fldCharType="separate"/>
            </w:r>
            <w:r w:rsidR="00DD2BC4" w:rsidRPr="008A3660">
              <w:t>Идентификатор плательщика</w:t>
            </w:r>
            <w:r w:rsidRPr="008A3660">
              <w:fldChar w:fldCharType="end"/>
            </w:r>
          </w:p>
          <w:p w14:paraId="5333B865" w14:textId="77777777" w:rsidR="007249FE" w:rsidRPr="008A3660" w:rsidRDefault="007249FE" w:rsidP="001B51D4">
            <w:pPr>
              <w:pStyle w:val="112"/>
            </w:pPr>
            <w:r w:rsidRPr="008A3660">
              <w:t>Добавлено описание идентификатора плательщика для ЮЛ нерезидентов РФ (при отсутствии ИНН и КИО)</w:t>
            </w:r>
          </w:p>
          <w:p w14:paraId="0CA5AF01" w14:textId="1B450B97" w:rsidR="007249FE" w:rsidRPr="008A3660" w:rsidRDefault="007249FE" w:rsidP="007249FE">
            <w:pPr>
              <w:pStyle w:val="112"/>
            </w:pPr>
            <w:r w:rsidRPr="008A3660">
              <w:t>Раздел </w:t>
            </w:r>
            <w:r w:rsidRPr="008A3660">
              <w:fldChar w:fldCharType="begin"/>
            </w:r>
            <w:r w:rsidRPr="008A3660">
              <w:instrText xml:space="preserve"> REF _Ref72454396 \r \h </w:instrText>
            </w:r>
            <w:r w:rsidR="00C61884" w:rsidRPr="008A3660">
              <w:instrText xml:space="preserve"> \* MERGEFORMAT </w:instrText>
            </w:r>
            <w:r w:rsidRPr="008A3660">
              <w:fldChar w:fldCharType="separate"/>
            </w:r>
            <w:r w:rsidR="00DD2BC4">
              <w:t>4.4.1</w:t>
            </w:r>
            <w:r w:rsidRPr="008A3660">
              <w:fldChar w:fldCharType="end"/>
            </w:r>
            <w:r w:rsidRPr="008A3660">
              <w:t>. </w:t>
            </w:r>
            <w:r w:rsidRPr="008A3660">
              <w:fldChar w:fldCharType="begin"/>
            </w:r>
            <w:r w:rsidRPr="008A3660">
              <w:instrText xml:space="preserve"> REF _Ref72454396 \h </w:instrText>
            </w:r>
            <w:r w:rsidR="00C61884" w:rsidRPr="008A3660">
              <w:instrText xml:space="preserve"> \* MERGEFORMAT </w:instrText>
            </w:r>
            <w:r w:rsidRPr="008A3660">
              <w:fldChar w:fldCharType="separate"/>
            </w:r>
            <w:r w:rsidR="00DD2BC4" w:rsidRPr="008A3660">
              <w:rPr>
                <w:lang w:eastAsia="ru-RU"/>
              </w:rPr>
              <w:t xml:space="preserve">Структура УИВ для АН и ГАН </w:t>
            </w:r>
            <w:r w:rsidRPr="008A3660">
              <w:fldChar w:fldCharType="end"/>
            </w:r>
          </w:p>
          <w:p w14:paraId="7F218AC0" w14:textId="2932CDE0" w:rsidR="007249FE" w:rsidRPr="008A3660" w:rsidRDefault="007249FE" w:rsidP="007249FE">
            <w:pPr>
              <w:pStyle w:val="112"/>
            </w:pPr>
            <w:r w:rsidRPr="008A3660">
              <w:t>Новый раздел</w:t>
            </w:r>
          </w:p>
          <w:p w14:paraId="2DCD2925" w14:textId="23B9E616" w:rsidR="007249FE" w:rsidRPr="008A3660" w:rsidRDefault="00943330" w:rsidP="007249FE">
            <w:pPr>
              <w:pStyle w:val="112"/>
            </w:pPr>
            <w:r w:rsidRPr="008A3660">
              <w:t>Раздел </w:t>
            </w:r>
            <w:r w:rsidR="007249FE" w:rsidRPr="008A3660">
              <w:fldChar w:fldCharType="begin"/>
            </w:r>
            <w:r w:rsidR="007249FE" w:rsidRPr="008A3660">
              <w:instrText xml:space="preserve"> REF _Ref72454405 \r \h </w:instrText>
            </w:r>
            <w:r w:rsidR="00C61884" w:rsidRPr="008A3660">
              <w:instrText xml:space="preserve"> \* MERGEFORMAT </w:instrText>
            </w:r>
            <w:r w:rsidR="007249FE" w:rsidRPr="008A3660">
              <w:fldChar w:fldCharType="separate"/>
            </w:r>
            <w:r w:rsidR="00DD2BC4">
              <w:t>4.4.2</w:t>
            </w:r>
            <w:r w:rsidR="007249FE" w:rsidRPr="008A3660">
              <w:fldChar w:fldCharType="end"/>
            </w:r>
            <w:r w:rsidR="007249FE" w:rsidRPr="008A3660">
              <w:t>. </w:t>
            </w:r>
            <w:r w:rsidR="007249FE" w:rsidRPr="008A3660">
              <w:fldChar w:fldCharType="begin"/>
            </w:r>
            <w:r w:rsidR="007249FE" w:rsidRPr="008A3660">
              <w:instrText xml:space="preserve"> REF _Ref72454405 \h </w:instrText>
            </w:r>
            <w:r w:rsidR="00C61884" w:rsidRPr="008A3660">
              <w:instrText xml:space="preserve"> \* MERGEFORMAT </w:instrText>
            </w:r>
            <w:r w:rsidR="007249FE" w:rsidRPr="008A3660">
              <w:fldChar w:fldCharType="separate"/>
            </w:r>
            <w:r w:rsidR="00DD2BC4" w:rsidRPr="008A3660">
              <w:rPr>
                <w:lang w:eastAsia="ru-RU"/>
              </w:rPr>
              <w:t xml:space="preserve">Структура УИВ для ТОФК </w:t>
            </w:r>
            <w:r w:rsidR="007249FE" w:rsidRPr="008A3660">
              <w:fldChar w:fldCharType="end"/>
            </w:r>
          </w:p>
          <w:p w14:paraId="2DD629B1" w14:textId="77777777" w:rsidR="007249FE" w:rsidRPr="008A3660" w:rsidRDefault="007249FE" w:rsidP="007249FE">
            <w:pPr>
              <w:pStyle w:val="112"/>
            </w:pPr>
            <w:r w:rsidRPr="008A3660">
              <w:t>Новый раздел</w:t>
            </w:r>
          </w:p>
          <w:p w14:paraId="653D3356" w14:textId="530DDDCB" w:rsidR="00943330" w:rsidRPr="008A3660" w:rsidRDefault="00943330" w:rsidP="007249FE">
            <w:pPr>
              <w:pStyle w:val="112"/>
            </w:pPr>
            <w:r w:rsidRPr="008A3660">
              <w:t>Раздел </w:t>
            </w:r>
            <w:r w:rsidR="00496B4C" w:rsidRPr="008A3660">
              <w:fldChar w:fldCharType="begin"/>
            </w:r>
            <w:r w:rsidR="00496B4C" w:rsidRPr="008A3660">
              <w:instrText xml:space="preserve"> REF _Ref72454501 \r \h </w:instrText>
            </w:r>
            <w:r w:rsidR="00C61884" w:rsidRPr="008A3660">
              <w:instrText xml:space="preserve"> \* MERGEFORMAT </w:instrText>
            </w:r>
            <w:r w:rsidR="00496B4C" w:rsidRPr="008A3660">
              <w:fldChar w:fldCharType="separate"/>
            </w:r>
            <w:r w:rsidR="00DD2BC4">
              <w:t>4.5</w:t>
            </w:r>
            <w:r w:rsidR="00496B4C" w:rsidRPr="008A3660">
              <w:fldChar w:fldCharType="end"/>
            </w:r>
            <w:r w:rsidRPr="008A3660">
              <w:t>. </w:t>
            </w:r>
            <w:r w:rsidR="00496B4C" w:rsidRPr="008A3660">
              <w:fldChar w:fldCharType="begin"/>
            </w:r>
            <w:r w:rsidR="00496B4C" w:rsidRPr="008A3660">
              <w:instrText xml:space="preserve"> REF _Ref72454504 \h </w:instrText>
            </w:r>
            <w:r w:rsidR="00C61884" w:rsidRPr="008A3660">
              <w:instrText xml:space="preserve"> \* MERGEFORMAT </w:instrText>
            </w:r>
            <w:r w:rsidR="00496B4C" w:rsidRPr="008A3660">
              <w:fldChar w:fldCharType="separate"/>
            </w:r>
            <w:r w:rsidR="00DD2BC4" w:rsidRPr="008A3660">
              <w:rPr>
                <w:snapToGrid w:val="0"/>
                <w:lang w:eastAsia="ru-RU"/>
              </w:rPr>
              <w:t>Уникальный идентификатор зачисления</w:t>
            </w:r>
            <w:r w:rsidR="00496B4C" w:rsidRPr="008A3660">
              <w:fldChar w:fldCharType="end"/>
            </w:r>
          </w:p>
          <w:p w14:paraId="06686A5B" w14:textId="2383B280" w:rsidR="00710FC4" w:rsidRPr="008A3660" w:rsidRDefault="00710FC4" w:rsidP="007249FE">
            <w:pPr>
              <w:pStyle w:val="112"/>
            </w:pPr>
            <w:r w:rsidRPr="008A3660">
              <w:t>Новый раздел</w:t>
            </w:r>
          </w:p>
          <w:p w14:paraId="280B7B8D" w14:textId="4302E2CF" w:rsidR="00496B4C" w:rsidRPr="008A3660" w:rsidRDefault="00943330" w:rsidP="007249FE">
            <w:pPr>
              <w:pStyle w:val="112"/>
            </w:pPr>
            <w:r w:rsidRPr="008A3660">
              <w:t>Раздел </w:t>
            </w:r>
            <w:r w:rsidR="00496B4C" w:rsidRPr="008A3660">
              <w:fldChar w:fldCharType="begin"/>
            </w:r>
            <w:r w:rsidR="00496B4C" w:rsidRPr="008A3660">
              <w:instrText xml:space="preserve"> REF _Ref72454517 \r \h </w:instrText>
            </w:r>
            <w:r w:rsidR="00C61884" w:rsidRPr="008A3660">
              <w:instrText xml:space="preserve"> \* MERGEFORMAT </w:instrText>
            </w:r>
            <w:r w:rsidR="00496B4C" w:rsidRPr="008A3660">
              <w:fldChar w:fldCharType="separate"/>
            </w:r>
            <w:r w:rsidR="00DD2BC4">
              <w:t>4.6</w:t>
            </w:r>
            <w:r w:rsidR="00496B4C" w:rsidRPr="008A3660">
              <w:fldChar w:fldCharType="end"/>
            </w:r>
            <w:r w:rsidRPr="008A3660">
              <w:t>. </w:t>
            </w:r>
            <w:r w:rsidR="00496B4C" w:rsidRPr="008A3660">
              <w:fldChar w:fldCharType="begin"/>
            </w:r>
            <w:r w:rsidR="00496B4C" w:rsidRPr="008A3660">
              <w:instrText xml:space="preserve"> REF _Ref72454519 \h </w:instrText>
            </w:r>
            <w:r w:rsidR="00C61884" w:rsidRPr="008A3660">
              <w:instrText xml:space="preserve"> \* MERGEFORMAT </w:instrText>
            </w:r>
            <w:r w:rsidR="00496B4C" w:rsidRPr="008A3660">
              <w:fldChar w:fldCharType="separate"/>
            </w:r>
            <w:r w:rsidR="00DD2BC4" w:rsidRPr="008A3660">
              <w:t>Уникальный идентификатор уточнения вида и принадлежности платежа</w:t>
            </w:r>
            <w:r w:rsidR="00496B4C" w:rsidRPr="008A3660">
              <w:fldChar w:fldCharType="end"/>
            </w:r>
          </w:p>
          <w:p w14:paraId="157B39CE" w14:textId="513EA988" w:rsidR="00C37E22" w:rsidRPr="008A3660" w:rsidRDefault="00710FC4" w:rsidP="007249FE">
            <w:pPr>
              <w:pStyle w:val="112"/>
            </w:pPr>
            <w:r w:rsidRPr="008A3660">
              <w:t>Новый раздел</w:t>
            </w:r>
          </w:p>
        </w:tc>
      </w:tr>
      <w:tr w:rsidR="009749CC" w:rsidRPr="008A3660" w14:paraId="1B12C6CD" w14:textId="77777777" w:rsidTr="002B38C4">
        <w:tc>
          <w:tcPr>
            <w:tcW w:w="558" w:type="pct"/>
            <w:shd w:val="clear" w:color="auto" w:fill="auto"/>
          </w:tcPr>
          <w:p w14:paraId="41B4292A" w14:textId="6C95C861" w:rsidR="009749CC" w:rsidRPr="008A3660" w:rsidRDefault="009749CC" w:rsidP="00525F77">
            <w:pPr>
              <w:pStyle w:val="112"/>
            </w:pPr>
            <w:r w:rsidRPr="008A3660">
              <w:lastRenderedPageBreak/>
              <w:t>2.4.0.0</w:t>
            </w:r>
          </w:p>
        </w:tc>
        <w:tc>
          <w:tcPr>
            <w:tcW w:w="627" w:type="pct"/>
            <w:shd w:val="clear" w:color="auto" w:fill="auto"/>
          </w:tcPr>
          <w:p w14:paraId="379C03BB" w14:textId="0AA2BFDB" w:rsidR="009749CC" w:rsidRPr="008A3660" w:rsidRDefault="009749CC" w:rsidP="003753D0">
            <w:pPr>
              <w:pStyle w:val="112"/>
            </w:pPr>
            <w:r w:rsidRPr="008A3660">
              <w:t>27.10.2021</w:t>
            </w:r>
          </w:p>
        </w:tc>
        <w:tc>
          <w:tcPr>
            <w:tcW w:w="3815" w:type="pct"/>
            <w:shd w:val="clear" w:color="auto" w:fill="auto"/>
            <w:vAlign w:val="center"/>
          </w:tcPr>
          <w:p w14:paraId="27CF39A9" w14:textId="77777777" w:rsidR="002D2C2A" w:rsidRPr="008A3660" w:rsidRDefault="002D2C2A" w:rsidP="002D2C2A">
            <w:pPr>
              <w:pStyle w:val="112"/>
            </w:pPr>
            <w:r w:rsidRPr="008A3660">
              <w:t>Раздел </w:t>
            </w:r>
            <w:r w:rsidRPr="008A3660">
              <w:fldChar w:fldCharType="begin"/>
            </w:r>
            <w:r w:rsidRPr="008A3660">
              <w:instrText xml:space="preserve"> REF _Ref56382196 \r \h  \* MERGEFORMAT </w:instrText>
            </w:r>
            <w:r w:rsidRPr="008A3660">
              <w:fldChar w:fldCharType="separate"/>
            </w:r>
            <w:r>
              <w:t>1.1</w:t>
            </w:r>
            <w:r w:rsidRPr="008A3660">
              <w:fldChar w:fldCharType="end"/>
            </w:r>
            <w:r w:rsidRPr="008A3660">
              <w:t>. </w:t>
            </w:r>
            <w:r w:rsidRPr="008A3660">
              <w:fldChar w:fldCharType="begin"/>
            </w:r>
            <w:r w:rsidRPr="008A3660">
              <w:instrText xml:space="preserve"> REF _Ref56382196 \h  \* MERGEFORMAT </w:instrText>
            </w:r>
            <w:r w:rsidRPr="008A3660">
              <w:fldChar w:fldCharType="separate"/>
            </w:r>
            <w:r w:rsidRPr="008A3660">
              <w:t>Список сокращений</w:t>
            </w:r>
            <w:r w:rsidRPr="008A3660">
              <w:fldChar w:fldCharType="end"/>
            </w:r>
          </w:p>
          <w:p w14:paraId="53E3CAEE" w14:textId="0C299E9D" w:rsidR="002D2C2A" w:rsidRPr="008A3660" w:rsidRDefault="000E6EF4" w:rsidP="000E6EF4">
            <w:pPr>
              <w:pStyle w:val="112"/>
            </w:pPr>
            <w:r>
              <w:t>Добавлены</w:t>
            </w:r>
            <w:r w:rsidR="002D2C2A" w:rsidRPr="008A3660">
              <w:t xml:space="preserve"> сокращ</w:t>
            </w:r>
            <w:r>
              <w:t>ения</w:t>
            </w:r>
            <w:r w:rsidR="002D2C2A" w:rsidRPr="008A3660">
              <w:t xml:space="preserve"> «</w:t>
            </w:r>
            <w:r w:rsidR="002D2C2A" w:rsidRPr="00EF1DEE">
              <w:rPr>
                <w:lang w:eastAsia="ru-RU"/>
              </w:rPr>
              <w:t>УИВИП</w:t>
            </w:r>
            <w:r w:rsidR="002D2C2A" w:rsidRPr="008A3660">
              <w:t>»</w:t>
            </w:r>
            <w:r>
              <w:t>, «ОКВЭД», «ОКОГУ», «ОКСМ»</w:t>
            </w:r>
          </w:p>
          <w:p w14:paraId="3D939DD2" w14:textId="12F75317" w:rsidR="0008234F" w:rsidRPr="008A3660" w:rsidRDefault="0008234F" w:rsidP="0008234F">
            <w:pPr>
              <w:pStyle w:val="112"/>
            </w:pPr>
            <w:r w:rsidRPr="008A3660">
              <w:lastRenderedPageBreak/>
              <w:t xml:space="preserve">Раздел </w:t>
            </w:r>
            <w:r w:rsidRPr="008A3660">
              <w:fldChar w:fldCharType="begin"/>
            </w:r>
            <w:r w:rsidRPr="008A3660">
              <w:instrText xml:space="preserve"> REF _Ref261076 \n \h  \* MERGEFORMAT </w:instrText>
            </w:r>
            <w:r w:rsidRPr="008A3660">
              <w:fldChar w:fldCharType="separate"/>
            </w:r>
            <w:r w:rsidR="00DD2BC4">
              <w:t>2.2</w:t>
            </w:r>
            <w:r w:rsidRPr="008A3660">
              <w:fldChar w:fldCharType="end"/>
            </w:r>
            <w:r w:rsidRPr="008A3660">
              <w:t xml:space="preserve">. </w:t>
            </w:r>
            <w:r w:rsidRPr="008A3660">
              <w:fldChar w:fldCharType="begin"/>
            </w:r>
            <w:r w:rsidRPr="008A3660">
              <w:instrText xml:space="preserve"> REF _Ref261076 \h  \* MERGEFORMAT </w:instrText>
            </w:r>
            <w:r w:rsidRPr="008A3660">
              <w:fldChar w:fldCharType="separate"/>
            </w:r>
            <w:r w:rsidR="00DD2BC4" w:rsidRPr="008A3660">
              <w:t>Информация, необходимая для уплаты (начисление)</w:t>
            </w:r>
            <w:r w:rsidRPr="008A3660">
              <w:fldChar w:fldCharType="end"/>
            </w:r>
          </w:p>
          <w:p w14:paraId="249CF883" w14:textId="77777777" w:rsidR="002E6747" w:rsidRPr="008A3660" w:rsidRDefault="002E6747" w:rsidP="00525F77">
            <w:pPr>
              <w:pStyle w:val="112"/>
            </w:pPr>
            <w:r w:rsidRPr="008A3660">
              <w:t>Добавлены атрибуты OKVED, chargeOffense</w:t>
            </w:r>
          </w:p>
          <w:p w14:paraId="765DEC6F" w14:textId="73261899" w:rsidR="009749CC" w:rsidRPr="008A3660" w:rsidRDefault="002E6747" w:rsidP="00525F77">
            <w:pPr>
              <w:pStyle w:val="112"/>
            </w:pPr>
            <w:r w:rsidRPr="008A3660">
              <w:t>Добавл</w:t>
            </w:r>
            <w:r w:rsidR="002B38C4">
              <w:t>ены блок</w:t>
            </w:r>
            <w:r w:rsidRPr="008A3660">
              <w:t xml:space="preserve"> данных ExecutiveProcedureInfo, </w:t>
            </w:r>
            <w:r w:rsidR="002B38C4">
              <w:t xml:space="preserve">элемент </w:t>
            </w:r>
            <w:r w:rsidRPr="008A3660">
              <w:t>AdditionalOffense в</w:t>
            </w:r>
            <w:r w:rsidR="002B38C4">
              <w:t> </w:t>
            </w:r>
            <w:r w:rsidRPr="008A3660">
              <w:t>комлексный тип данных ChargeType</w:t>
            </w:r>
          </w:p>
          <w:p w14:paraId="69C1AE39" w14:textId="4D64094D" w:rsidR="002038F7" w:rsidRPr="008A3660" w:rsidRDefault="002038F7" w:rsidP="002038F7">
            <w:pPr>
              <w:pStyle w:val="112"/>
            </w:pPr>
            <w:r w:rsidRPr="008A3660">
              <w:t xml:space="preserve">Раздел </w:t>
            </w:r>
            <w:r w:rsidRPr="008A3660">
              <w:fldChar w:fldCharType="begin"/>
            </w:r>
            <w:r w:rsidRPr="008A3660">
              <w:instrText xml:space="preserve"> REF _Ref275525 \n \h  \* MERGEFORMAT </w:instrText>
            </w:r>
            <w:r w:rsidRPr="008A3660">
              <w:fldChar w:fldCharType="separate"/>
            </w:r>
            <w:r w:rsidR="00DD2BC4">
              <w:t>2.5</w:t>
            </w:r>
            <w:r w:rsidRPr="008A3660">
              <w:fldChar w:fldCharType="end"/>
            </w:r>
            <w:r w:rsidRPr="008A3660">
              <w:t xml:space="preserve">. </w:t>
            </w:r>
            <w:r w:rsidRPr="008A3660">
              <w:fldChar w:fldCharType="begin"/>
            </w:r>
            <w:r w:rsidRPr="008A3660">
              <w:instrText xml:space="preserve"> REF _Ref275525 \h  \* MERGEFORMAT </w:instrText>
            </w:r>
            <w:r w:rsidRPr="008A3660">
              <w:fldChar w:fldCharType="separate"/>
            </w:r>
            <w:r w:rsidR="00DD2BC4" w:rsidRPr="008A3660">
              <w:t>Информация о результатах квитирования (квитанция)</w:t>
            </w:r>
            <w:r w:rsidRPr="008A3660">
              <w:fldChar w:fldCharType="end"/>
            </w:r>
          </w:p>
          <w:p w14:paraId="2CAFBD5B" w14:textId="7CB2E894" w:rsidR="002038F7" w:rsidRPr="008A3660" w:rsidRDefault="002038F7" w:rsidP="00525F77">
            <w:pPr>
              <w:pStyle w:val="112"/>
            </w:pPr>
            <w:r w:rsidRPr="008A3660">
              <w:t>Добавлены новы</w:t>
            </w:r>
            <w:r w:rsidR="00F713F6" w:rsidRPr="008A3660">
              <w:t>е допустимые значения атрибута billStatus</w:t>
            </w:r>
          </w:p>
          <w:p w14:paraId="6E26476D" w14:textId="120EDDAE" w:rsidR="005649A4" w:rsidRPr="008A3660" w:rsidRDefault="005649A4" w:rsidP="00525F77">
            <w:pPr>
              <w:pStyle w:val="112"/>
            </w:pPr>
            <w:r w:rsidRPr="008A3660">
              <w:t>Уточнено описание поля balance</w:t>
            </w:r>
          </w:p>
          <w:p w14:paraId="5F5B17B4" w14:textId="70681C41" w:rsidR="00CE3B21" w:rsidRPr="008A3660" w:rsidRDefault="00CE3B21" w:rsidP="00525F77">
            <w:pPr>
              <w:pStyle w:val="112"/>
            </w:pPr>
            <w:r w:rsidRPr="008A3660">
              <w:t xml:space="preserve">Добавлен атрибут </w:t>
            </w:r>
            <w:r w:rsidRPr="008A3660">
              <w:rPr>
                <w:lang w:val="en-US"/>
              </w:rPr>
              <w:t>paymentPortal</w:t>
            </w:r>
          </w:p>
          <w:p w14:paraId="29FB46C2" w14:textId="338D753F" w:rsidR="00CE3B21" w:rsidRPr="00BA38D2" w:rsidRDefault="00CE3B21" w:rsidP="00525F77">
            <w:pPr>
              <w:pStyle w:val="112"/>
              <w:rPr>
                <w:lang w:val="en-US"/>
              </w:rPr>
            </w:pPr>
            <w:r w:rsidRPr="008A3660">
              <w:t>Добавлены</w:t>
            </w:r>
            <w:r w:rsidRPr="00BA38D2">
              <w:rPr>
                <w:lang w:val="en-US"/>
              </w:rPr>
              <w:t xml:space="preserve"> </w:t>
            </w:r>
            <w:r w:rsidRPr="008A3660">
              <w:t>новые</w:t>
            </w:r>
            <w:r w:rsidRPr="00BA38D2">
              <w:rPr>
                <w:lang w:val="en-US"/>
              </w:rPr>
              <w:t xml:space="preserve"> </w:t>
            </w:r>
            <w:r w:rsidR="009C2740">
              <w:t>элементы</w:t>
            </w:r>
            <w:r w:rsidRPr="00BA38D2">
              <w:rPr>
                <w:lang w:val="en-US"/>
              </w:rPr>
              <w:t xml:space="preserve"> Income, Clarification </w:t>
            </w:r>
            <w:r w:rsidRPr="008A3660">
              <w:t>в</w:t>
            </w:r>
            <w:r w:rsidRPr="00BA38D2">
              <w:rPr>
                <w:lang w:val="en-US"/>
              </w:rPr>
              <w:t xml:space="preserve"> </w:t>
            </w:r>
            <w:r w:rsidRPr="008A3660">
              <w:t>тип</w:t>
            </w:r>
            <w:r w:rsidRPr="00BA38D2">
              <w:rPr>
                <w:lang w:val="en-US"/>
              </w:rPr>
              <w:t xml:space="preserve"> QuittanceType</w:t>
            </w:r>
          </w:p>
          <w:p w14:paraId="55829535" w14:textId="1667DFA4" w:rsidR="002038F7" w:rsidRPr="008A3660" w:rsidRDefault="00CE3B21" w:rsidP="00525F77">
            <w:pPr>
              <w:pStyle w:val="112"/>
            </w:pPr>
            <w:r w:rsidRPr="008A3660">
              <w:t>Актуализировано описание атрибутов типа QuittanceType</w:t>
            </w:r>
          </w:p>
          <w:p w14:paraId="31D04A85" w14:textId="4A2BD724" w:rsidR="003D2A1E" w:rsidRPr="008A3660" w:rsidRDefault="00020ADB" w:rsidP="00525F77">
            <w:pPr>
              <w:pStyle w:val="112"/>
            </w:pPr>
            <w:r w:rsidRPr="008A3660">
              <w:t xml:space="preserve">Раздел </w:t>
            </w:r>
            <w:r w:rsidRPr="008A3660">
              <w:fldChar w:fldCharType="begin"/>
            </w:r>
            <w:r w:rsidRPr="008A3660">
              <w:instrText xml:space="preserve"> REF _Ref86312750 \r \h </w:instrText>
            </w:r>
            <w:r w:rsidR="008A3660">
              <w:instrText xml:space="preserve"> \* MERGEFORMAT </w:instrText>
            </w:r>
            <w:r w:rsidRPr="008A3660">
              <w:fldChar w:fldCharType="separate"/>
            </w:r>
            <w:r w:rsidR="00DD2BC4">
              <w:t>2.5.1</w:t>
            </w:r>
            <w:r w:rsidRPr="008A3660">
              <w:fldChar w:fldCharType="end"/>
            </w:r>
            <w:r w:rsidRPr="008A3660">
              <w:t>. </w:t>
            </w:r>
            <w:r w:rsidRPr="008A3660">
              <w:fldChar w:fldCharType="begin"/>
            </w:r>
            <w:r w:rsidRPr="008A3660">
              <w:instrText xml:space="preserve"> REF _Ref86312754 \h </w:instrText>
            </w:r>
            <w:r w:rsidR="008A3660">
              <w:instrText xml:space="preserve"> \* MERGEFORMAT </w:instrText>
            </w:r>
            <w:r w:rsidRPr="008A3660">
              <w:fldChar w:fldCharType="separate"/>
            </w:r>
            <w:r w:rsidR="00DD2BC4" w:rsidRPr="008A3660">
              <w:t>Квитирование с извещением о приеме к исполнению распоряжения</w:t>
            </w:r>
            <w:r w:rsidRPr="008A3660">
              <w:fldChar w:fldCharType="end"/>
            </w:r>
          </w:p>
          <w:p w14:paraId="6293DF4C" w14:textId="77777777" w:rsidR="00020ADB" w:rsidRPr="008A3660" w:rsidRDefault="00020ADB" w:rsidP="0065719F">
            <w:pPr>
              <w:pStyle w:val="112"/>
            </w:pPr>
            <w:r w:rsidRPr="008A3660">
              <w:t xml:space="preserve">Добавлено описание статуса квитирования </w:t>
            </w:r>
            <w:r w:rsidR="005E6C17" w:rsidRPr="008A3660">
              <w:t xml:space="preserve">извещения о начислении </w:t>
            </w:r>
            <w:r w:rsidRPr="008A3660">
              <w:t>с кодом «6».</w:t>
            </w:r>
          </w:p>
          <w:p w14:paraId="32844AF0" w14:textId="34D9A738" w:rsidR="00AF2485" w:rsidRPr="008A3660" w:rsidRDefault="003F7C62" w:rsidP="0065719F">
            <w:pPr>
              <w:pStyle w:val="112"/>
            </w:pPr>
            <w:r w:rsidRPr="008A3660">
              <w:t>Раздел </w:t>
            </w:r>
            <w:r w:rsidRPr="008A3660">
              <w:fldChar w:fldCharType="begin"/>
            </w:r>
            <w:r w:rsidRPr="008A3660">
              <w:instrText xml:space="preserve"> REF _Ref86313396 \r \h </w:instrText>
            </w:r>
            <w:r w:rsidR="008A3660">
              <w:instrText xml:space="preserve"> \* MERGEFORMAT </w:instrText>
            </w:r>
            <w:r w:rsidRPr="008A3660">
              <w:fldChar w:fldCharType="separate"/>
            </w:r>
            <w:r w:rsidR="00DD2BC4">
              <w:t>2.5.1.2</w:t>
            </w:r>
            <w:r w:rsidRPr="008A3660">
              <w:fldChar w:fldCharType="end"/>
            </w:r>
            <w:r w:rsidRPr="008A3660">
              <w:t>. </w:t>
            </w:r>
            <w:r w:rsidRPr="008A3660">
              <w:fldChar w:fldCharType="begin"/>
            </w:r>
            <w:r w:rsidRPr="008A3660">
              <w:instrText xml:space="preserve"> REF _Ref86313396 \h </w:instrText>
            </w:r>
            <w:r w:rsidR="008A3660">
              <w:instrText xml:space="preserve"> \* MERGEFORMAT </w:instrText>
            </w:r>
            <w:r w:rsidRPr="008A3660">
              <w:fldChar w:fldCharType="separate"/>
            </w:r>
            <w:r w:rsidR="00DD2BC4" w:rsidRPr="008A3660">
              <w:t>Квитирование в результате обработки информации о погашении ранее предоставленного начисления</w:t>
            </w:r>
            <w:r w:rsidRPr="008A3660">
              <w:fldChar w:fldCharType="end"/>
            </w:r>
            <w:r w:rsidRPr="008A3660">
              <w:t xml:space="preserve"> </w:t>
            </w:r>
          </w:p>
          <w:p w14:paraId="25A22AB3" w14:textId="77777777" w:rsidR="00AF2485" w:rsidRPr="008A3660" w:rsidRDefault="00AF2485" w:rsidP="0065719F">
            <w:pPr>
              <w:pStyle w:val="112"/>
            </w:pPr>
            <w:r w:rsidRPr="008A3660">
              <w:t>Изменено наименование ВС «Прием информации о погашении начисления» на «Прием информации о погашении начисления, учете платежа»</w:t>
            </w:r>
          </w:p>
          <w:p w14:paraId="7A60C33F" w14:textId="56AB39F4" w:rsidR="00835B2D" w:rsidRPr="008A3660" w:rsidRDefault="00835B2D" w:rsidP="000E5E7A">
            <w:pPr>
              <w:pStyle w:val="112"/>
            </w:pPr>
            <w:r w:rsidRPr="008A3660">
              <w:t>Раздел</w:t>
            </w:r>
            <w:r w:rsidR="000E5E7A" w:rsidRPr="008A3660">
              <w:t> </w:t>
            </w:r>
            <w:r w:rsidRPr="008A3660">
              <w:fldChar w:fldCharType="begin"/>
            </w:r>
            <w:r w:rsidRPr="008A3660">
              <w:instrText xml:space="preserve"> REF _Ref86076084 \r \h </w:instrText>
            </w:r>
            <w:r w:rsidR="008A3660">
              <w:instrText xml:space="preserve"> \* MERGEFORMAT </w:instrText>
            </w:r>
            <w:r w:rsidRPr="008A3660">
              <w:fldChar w:fldCharType="separate"/>
            </w:r>
            <w:r w:rsidR="00DD2BC4">
              <w:t>2.5.1.2.3</w:t>
            </w:r>
            <w:r w:rsidRPr="008A3660">
              <w:fldChar w:fldCharType="end"/>
            </w:r>
            <w:r w:rsidR="000E5E7A" w:rsidRPr="008A3660">
              <w:t>. </w:t>
            </w:r>
            <w:r w:rsidRPr="008A3660">
              <w:fldChar w:fldCharType="begin"/>
            </w:r>
            <w:r w:rsidRPr="008A3660">
              <w:instrText xml:space="preserve"> REF _Ref86076084 \h </w:instrText>
            </w:r>
            <w:r w:rsidR="008A3660">
              <w:instrText xml:space="preserve"> \* MERGEFORMAT </w:instrText>
            </w:r>
            <w:r w:rsidRPr="008A3660">
              <w:fldChar w:fldCharType="separate"/>
            </w:r>
            <w:r w:rsidR="00DD2BC4" w:rsidRPr="008A3660">
              <w:t>Принудительное квитирование извещения о начислении с отсутствующим извещением о приеме к исполнению распоряжения с указанием суммы погашения</w:t>
            </w:r>
            <w:r w:rsidRPr="008A3660">
              <w:fldChar w:fldCharType="end"/>
            </w:r>
          </w:p>
          <w:p w14:paraId="089B7F70" w14:textId="5775F1FE" w:rsidR="000E5E7A" w:rsidRDefault="000E5E7A" w:rsidP="000E5E7A">
            <w:pPr>
              <w:pStyle w:val="112"/>
            </w:pPr>
            <w:r w:rsidRPr="008A3660">
              <w:t>Новый раздел</w:t>
            </w:r>
          </w:p>
          <w:p w14:paraId="1CFA7DA8" w14:textId="6F28B48D" w:rsidR="002A64FA" w:rsidRPr="002A64FA" w:rsidRDefault="002A64FA" w:rsidP="000E5E7A">
            <w:pPr>
              <w:pStyle w:val="112"/>
            </w:pPr>
            <w:r>
              <w:t>Раздел </w:t>
            </w:r>
            <w:r>
              <w:fldChar w:fldCharType="begin"/>
            </w:r>
            <w:r>
              <w:instrText xml:space="preserve"> REF _Ref72453101 \r \h </w:instrText>
            </w:r>
            <w:r>
              <w:fldChar w:fldCharType="separate"/>
            </w:r>
            <w:r>
              <w:t>2.7</w:t>
            </w:r>
            <w:r>
              <w:fldChar w:fldCharType="end"/>
            </w:r>
            <w:r>
              <w:t>. </w:t>
            </w:r>
            <w:r>
              <w:fldChar w:fldCharType="begin"/>
            </w:r>
            <w:r>
              <w:instrText xml:space="preserve"> REF _Ref72453101 \h </w:instrText>
            </w:r>
            <w:r>
              <w:fldChar w:fldCharType="separate"/>
            </w:r>
            <w:r w:rsidRPr="008A3660">
              <w:t>Информация об уточнении вида и принадлежности платежа (уточнение вида и принадлежности платежа)</w:t>
            </w:r>
            <w:r>
              <w:fldChar w:fldCharType="end"/>
            </w:r>
          </w:p>
          <w:p w14:paraId="62D19036" w14:textId="467BF889" w:rsidR="002A64FA" w:rsidRPr="002A64FA" w:rsidRDefault="002A64FA" w:rsidP="000E5E7A">
            <w:pPr>
              <w:pStyle w:val="112"/>
              <w:rPr>
                <w:lang w:val="en-US"/>
              </w:rPr>
            </w:pPr>
            <w:r w:rsidRPr="002A64FA">
              <w:t>Добавлено</w:t>
            </w:r>
            <w:r w:rsidRPr="002A64FA">
              <w:rPr>
                <w:lang w:val="en-US"/>
              </w:rPr>
              <w:t xml:space="preserve"> </w:t>
            </w:r>
            <w:r w:rsidRPr="002A64FA">
              <w:t>поле</w:t>
            </w:r>
            <w:r w:rsidRPr="002A64FA">
              <w:rPr>
                <w:lang w:val="en-US"/>
              </w:rPr>
              <w:t xml:space="preserve"> supplierBillID </w:t>
            </w:r>
            <w:r w:rsidRPr="002A64FA">
              <w:t>в</w:t>
            </w:r>
            <w:r w:rsidRPr="002A64FA">
              <w:rPr>
                <w:lang w:val="en-US"/>
              </w:rPr>
              <w:t xml:space="preserve"> </w:t>
            </w:r>
            <w:r w:rsidRPr="002A64FA">
              <w:t>тип</w:t>
            </w:r>
            <w:r w:rsidRPr="002A64FA">
              <w:rPr>
                <w:lang w:val="en-US"/>
              </w:rPr>
              <w:t xml:space="preserve"> ClarificationType</w:t>
            </w:r>
          </w:p>
          <w:p w14:paraId="4DA24245" w14:textId="4158673A" w:rsidR="00276F54" w:rsidRPr="008A3660" w:rsidRDefault="00276F54" w:rsidP="000E5E7A">
            <w:pPr>
              <w:pStyle w:val="112"/>
            </w:pPr>
            <w:r w:rsidRPr="008A3660">
              <w:t>Раздел </w:t>
            </w:r>
            <w:r w:rsidRPr="008A3660">
              <w:fldChar w:fldCharType="begin"/>
            </w:r>
            <w:r w:rsidRPr="008A3660">
              <w:instrText xml:space="preserve"> REF _Ref86315168 \r \h </w:instrText>
            </w:r>
            <w:r w:rsidR="008A3660">
              <w:instrText xml:space="preserve"> \* MERGEFORMAT </w:instrText>
            </w:r>
            <w:r w:rsidRPr="008A3660">
              <w:fldChar w:fldCharType="separate"/>
            </w:r>
            <w:r w:rsidR="00DD2BC4">
              <w:t>2.8</w:t>
            </w:r>
            <w:r w:rsidRPr="008A3660">
              <w:fldChar w:fldCharType="end"/>
            </w:r>
            <w:r w:rsidRPr="008A3660">
              <w:t>. </w:t>
            </w:r>
            <w:r w:rsidRPr="008A3660">
              <w:fldChar w:fldCharType="begin"/>
            </w:r>
            <w:r w:rsidRPr="008A3660">
              <w:instrText xml:space="preserve"> REF _Ref86315168 \h </w:instrText>
            </w:r>
            <w:r w:rsidR="008A3660">
              <w:instrText xml:space="preserve"> \* MERGEFORMAT </w:instrText>
            </w:r>
            <w:r w:rsidRPr="008A3660">
              <w:fldChar w:fldCharType="separate"/>
            </w:r>
            <w:r w:rsidR="00DD2BC4" w:rsidRPr="008A3660">
              <w:t>Информация об отказе в возбуждении исполнительного производства (отказ в возбуждении ИП)</w:t>
            </w:r>
            <w:r w:rsidRPr="008A3660">
              <w:fldChar w:fldCharType="end"/>
            </w:r>
          </w:p>
          <w:p w14:paraId="6F53E9A8" w14:textId="77777777" w:rsidR="00F23998" w:rsidRPr="008A3660" w:rsidRDefault="00F23998" w:rsidP="000E5E7A">
            <w:pPr>
              <w:pStyle w:val="112"/>
            </w:pPr>
            <w:r w:rsidRPr="008A3660">
              <w:t>Новый раздел</w:t>
            </w:r>
          </w:p>
          <w:p w14:paraId="693BC80F" w14:textId="06B44AB0" w:rsidR="00906A7A" w:rsidRPr="008A3660" w:rsidRDefault="00906A7A" w:rsidP="000E5E7A">
            <w:pPr>
              <w:pStyle w:val="112"/>
            </w:pPr>
            <w:r w:rsidRPr="008A3660">
              <w:t>Раздел </w:t>
            </w:r>
            <w:r w:rsidRPr="008A3660">
              <w:fldChar w:fldCharType="begin"/>
            </w:r>
            <w:r w:rsidRPr="008A3660">
              <w:instrText xml:space="preserve"> REF _Ref525121783 \r \h </w:instrText>
            </w:r>
            <w:r w:rsidR="008A3660">
              <w:instrText xml:space="preserve"> \* MERGEFORMAT </w:instrText>
            </w:r>
            <w:r w:rsidRPr="008A3660">
              <w:fldChar w:fldCharType="separate"/>
            </w:r>
            <w:r w:rsidR="00DD2BC4">
              <w:t>3.3</w:t>
            </w:r>
            <w:r w:rsidRPr="008A3660">
              <w:fldChar w:fldCharType="end"/>
            </w:r>
            <w:r w:rsidRPr="008A3660">
              <w:t>. </w:t>
            </w:r>
            <w:r w:rsidRPr="008A3660">
              <w:fldChar w:fldCharType="begin"/>
            </w:r>
            <w:r w:rsidRPr="008A3660">
              <w:instrText xml:space="preserve"> REF _Ref525121783 \h </w:instrText>
            </w:r>
            <w:r w:rsidR="008A3660">
              <w:instrText xml:space="preserve"> \* MERGEFORMAT </w:instrText>
            </w:r>
            <w:r w:rsidRPr="008A3660">
              <w:fldChar w:fldCharType="separate"/>
            </w:r>
            <w:r w:rsidR="00DD2BC4" w:rsidRPr="008A3660">
              <w:t>Перечень Видов сведений ИС УНП</w:t>
            </w:r>
            <w:r w:rsidRPr="008A3660">
              <w:fldChar w:fldCharType="end"/>
            </w:r>
          </w:p>
          <w:p w14:paraId="4F2491EB" w14:textId="12F368C6" w:rsidR="006D293A" w:rsidRPr="008A3660" w:rsidRDefault="006D293A" w:rsidP="000E5E7A">
            <w:pPr>
              <w:pStyle w:val="112"/>
            </w:pPr>
            <w:r w:rsidRPr="008A3660">
              <w:fldChar w:fldCharType="begin"/>
            </w:r>
            <w:r w:rsidRPr="008A3660">
              <w:instrText xml:space="preserve"> REF _Ref525136449 \h </w:instrText>
            </w:r>
            <w:r w:rsidR="008A3660">
              <w:instrText xml:space="preserve"> \* MERGEFORMAT </w:instrText>
            </w:r>
            <w:r w:rsidRPr="008A3660">
              <w:fldChar w:fldCharType="separate"/>
            </w:r>
            <w:r w:rsidR="00DD2BC4" w:rsidRPr="008A3660">
              <w:t xml:space="preserve">Таблица </w:t>
            </w:r>
            <w:r w:rsidR="00DD2BC4">
              <w:rPr>
                <w:noProof/>
              </w:rPr>
              <w:t>12</w:t>
            </w:r>
            <w:r w:rsidRPr="008A3660">
              <w:fldChar w:fldCharType="end"/>
            </w:r>
            <w:r w:rsidR="005A3D62" w:rsidRPr="008A3660">
              <w:t>.</w:t>
            </w:r>
            <w:r w:rsidR="0090314B" w:rsidRPr="008A3660">
              <w:t xml:space="preserve"> Изменена версия Видов сведений</w:t>
            </w:r>
          </w:p>
          <w:p w14:paraId="5E8B662F" w14:textId="77777777" w:rsidR="0090314B" w:rsidRPr="008A3660" w:rsidRDefault="0090314B" w:rsidP="000E5E7A">
            <w:pPr>
              <w:pStyle w:val="112"/>
            </w:pPr>
            <w:r w:rsidRPr="008A3660">
              <w:t>Изменено наименование ВС «Прием информации о погашении начисления» на «Прием информации о погашении начисления, учете платежа»</w:t>
            </w:r>
          </w:p>
          <w:p w14:paraId="22035668" w14:textId="3B789EE1" w:rsidR="0090314B" w:rsidRPr="008A3660" w:rsidRDefault="0090314B" w:rsidP="000E5E7A">
            <w:pPr>
              <w:pStyle w:val="112"/>
            </w:pPr>
            <w:r w:rsidRPr="008A3660">
              <w:t>Добавлен новый Вид сведений «Прием информации об отказе в возбуждении исполнительного производства»</w:t>
            </w:r>
          </w:p>
          <w:p w14:paraId="244DB56B" w14:textId="0BB2E8CD" w:rsidR="000E085D" w:rsidRPr="008A3660" w:rsidRDefault="000E085D" w:rsidP="000E5E7A">
            <w:pPr>
              <w:pStyle w:val="112"/>
            </w:pPr>
            <w:r w:rsidRPr="008A3660">
              <w:t>Раздел </w:t>
            </w:r>
            <w:r w:rsidRPr="008A3660">
              <w:fldChar w:fldCharType="begin"/>
            </w:r>
            <w:r w:rsidRPr="008A3660">
              <w:instrText xml:space="preserve"> REF _Ref86318855 \r \h </w:instrText>
            </w:r>
            <w:r w:rsidR="008A3660">
              <w:instrText xml:space="preserve"> \* MERGEFORMAT </w:instrText>
            </w:r>
            <w:r w:rsidRPr="008A3660">
              <w:fldChar w:fldCharType="separate"/>
            </w:r>
            <w:r w:rsidR="00DD2BC4">
              <w:t>3.6.2.3</w:t>
            </w:r>
            <w:r w:rsidRPr="008A3660">
              <w:fldChar w:fldCharType="end"/>
            </w:r>
            <w:r w:rsidRPr="008A3660">
              <w:t>. </w:t>
            </w:r>
            <w:r w:rsidRPr="008A3660">
              <w:fldChar w:fldCharType="begin"/>
            </w:r>
            <w:r w:rsidRPr="008A3660">
              <w:instrText xml:space="preserve"> REF _Ref86318858 \h </w:instrText>
            </w:r>
            <w:r w:rsidR="008A3660">
              <w:instrText xml:space="preserve"> \* MERGEFORMAT </w:instrText>
            </w:r>
            <w:r w:rsidRPr="008A3660">
              <w:fldChar w:fldCharType="separate"/>
            </w:r>
            <w:r w:rsidR="00DD2BC4" w:rsidRPr="008A3660">
              <w:t>Описание проверок запроса</w:t>
            </w:r>
            <w:r w:rsidRPr="008A3660">
              <w:fldChar w:fldCharType="end"/>
            </w:r>
          </w:p>
          <w:p w14:paraId="6B3ECB80" w14:textId="301F8A80" w:rsidR="000E085D" w:rsidRPr="008A3660" w:rsidRDefault="000E085D" w:rsidP="000E5E7A">
            <w:pPr>
              <w:pStyle w:val="112"/>
            </w:pPr>
            <w:r w:rsidRPr="008A3660">
              <w:t>Добавлены проверк</w:t>
            </w:r>
            <w:r w:rsidR="00FC2E1C" w:rsidRPr="008A3660">
              <w:t>и с кодами ошибок «102»-</w:t>
            </w:r>
            <w:r w:rsidRPr="008A3660">
              <w:t>«104», «250», «293», «294», «356», «361» - «364»</w:t>
            </w:r>
          </w:p>
          <w:p w14:paraId="4213178C" w14:textId="08F08C85" w:rsidR="000E085D" w:rsidRPr="008A3660" w:rsidRDefault="000E085D" w:rsidP="000E5E7A">
            <w:pPr>
              <w:pStyle w:val="112"/>
            </w:pPr>
            <w:r w:rsidRPr="008A3660">
              <w:t>Изменены условия проверки с кодом ошибки «239», «240», «291»</w:t>
            </w:r>
          </w:p>
          <w:p w14:paraId="00CFC7A9" w14:textId="1FD10134" w:rsidR="009B4868" w:rsidRPr="008A3660" w:rsidRDefault="009B4868" w:rsidP="000E5E7A">
            <w:pPr>
              <w:pStyle w:val="112"/>
            </w:pPr>
            <w:r w:rsidRPr="008A3660">
              <w:t>Раздел </w:t>
            </w:r>
            <w:r w:rsidRPr="008A3660">
              <w:fldChar w:fldCharType="begin"/>
            </w:r>
            <w:r w:rsidRPr="008A3660">
              <w:instrText xml:space="preserve"> REF _Ref86319194 \r \h </w:instrText>
            </w:r>
            <w:r w:rsidR="008A3660">
              <w:instrText xml:space="preserve"> \* MERGEFORMAT </w:instrText>
            </w:r>
            <w:r w:rsidRPr="008A3660">
              <w:fldChar w:fldCharType="separate"/>
            </w:r>
            <w:r w:rsidR="00DD2BC4">
              <w:t>3.7.2.3</w:t>
            </w:r>
            <w:r w:rsidRPr="008A3660">
              <w:fldChar w:fldCharType="end"/>
            </w:r>
            <w:r w:rsidRPr="008A3660">
              <w:t>. </w:t>
            </w:r>
            <w:r w:rsidRPr="008A3660">
              <w:fldChar w:fldCharType="begin"/>
            </w:r>
            <w:r w:rsidRPr="008A3660">
              <w:instrText xml:space="preserve"> REF _Ref86319197 \h </w:instrText>
            </w:r>
            <w:r w:rsidR="008A3660">
              <w:instrText xml:space="preserve"> \* MERGEFORMAT </w:instrText>
            </w:r>
            <w:r w:rsidRPr="008A3660">
              <w:fldChar w:fldCharType="separate"/>
            </w:r>
            <w:r w:rsidR="00DD2BC4" w:rsidRPr="008A3660">
              <w:t>Описание проверок запроса</w:t>
            </w:r>
            <w:r w:rsidRPr="008A3660">
              <w:fldChar w:fldCharType="end"/>
            </w:r>
          </w:p>
          <w:p w14:paraId="1DBF3BAD" w14:textId="10945D1B" w:rsidR="00A94BBA" w:rsidRPr="008A3660" w:rsidRDefault="00A94BBA" w:rsidP="00A94BBA">
            <w:pPr>
              <w:pStyle w:val="112"/>
            </w:pPr>
            <w:r w:rsidRPr="008A3660">
              <w:t>Добавлены контроли с кодом ошибки «102»-«104», «232», «291», «293», «294»</w:t>
            </w:r>
          </w:p>
          <w:p w14:paraId="55D93D3F" w14:textId="3F2C2382" w:rsidR="00A94BBA" w:rsidRPr="008A3660" w:rsidRDefault="00A94BBA" w:rsidP="00A94BBA">
            <w:pPr>
              <w:pStyle w:val="112"/>
            </w:pPr>
            <w:r w:rsidRPr="008A3660">
              <w:t>Изменены условия контролей «239», «240», «333»</w:t>
            </w:r>
          </w:p>
          <w:p w14:paraId="1B5B077F" w14:textId="1499BAA1" w:rsidR="00F05CB1" w:rsidRPr="008A3660" w:rsidRDefault="00F05CB1" w:rsidP="00A94BBA">
            <w:pPr>
              <w:pStyle w:val="112"/>
            </w:pPr>
            <w:r w:rsidRPr="008A3660">
              <w:t>Раздел </w:t>
            </w:r>
            <w:r w:rsidRPr="008A3660">
              <w:fldChar w:fldCharType="begin"/>
            </w:r>
            <w:r w:rsidRPr="008A3660">
              <w:instrText xml:space="preserve"> REF _Ref335802 \r \h </w:instrText>
            </w:r>
            <w:r w:rsidR="008A3660">
              <w:instrText xml:space="preserve"> \* MERGEFORMAT </w:instrText>
            </w:r>
            <w:r w:rsidRPr="008A3660">
              <w:fldChar w:fldCharType="separate"/>
            </w:r>
            <w:r w:rsidR="00DD2BC4">
              <w:t>3.8.2.3</w:t>
            </w:r>
            <w:r w:rsidRPr="008A3660">
              <w:fldChar w:fldCharType="end"/>
            </w:r>
            <w:r w:rsidRPr="008A3660">
              <w:t>. </w:t>
            </w:r>
            <w:r w:rsidRPr="008A3660">
              <w:fldChar w:fldCharType="begin"/>
            </w:r>
            <w:r w:rsidRPr="008A3660">
              <w:instrText xml:space="preserve"> REF _Ref335802 \h </w:instrText>
            </w:r>
            <w:r w:rsidR="008A3660">
              <w:instrText xml:space="preserve"> \* MERGEFORMAT </w:instrText>
            </w:r>
            <w:r w:rsidRPr="008A3660">
              <w:fldChar w:fldCharType="separate"/>
            </w:r>
            <w:r w:rsidR="00DD2BC4" w:rsidRPr="008A3660">
              <w:t>Описание</w:t>
            </w:r>
            <w:r w:rsidR="00DD2BC4" w:rsidRPr="008A3660">
              <w:rPr>
                <w:u w:color="000000"/>
                <w:bdr w:val="nil"/>
                <w:lang w:eastAsia="ru-RU"/>
              </w:rPr>
              <w:t xml:space="preserve"> проверок запроса</w:t>
            </w:r>
            <w:r w:rsidRPr="008A3660">
              <w:fldChar w:fldCharType="end"/>
            </w:r>
          </w:p>
          <w:p w14:paraId="055EB888" w14:textId="00BD1FB3" w:rsidR="00F05CB1" w:rsidRPr="008A3660" w:rsidRDefault="00F05CB1" w:rsidP="00A94BBA">
            <w:pPr>
              <w:pStyle w:val="112"/>
            </w:pPr>
            <w:r w:rsidRPr="008A3660">
              <w:t>Добавлен контроль с кодом ошибки «102»</w:t>
            </w:r>
          </w:p>
          <w:p w14:paraId="1D73DF9B" w14:textId="14301822" w:rsidR="005A3D62" w:rsidRPr="008A3660" w:rsidRDefault="005A3D62" w:rsidP="000E5E7A">
            <w:pPr>
              <w:pStyle w:val="112"/>
            </w:pPr>
            <w:r w:rsidRPr="008A3660">
              <w:t>Раздел </w:t>
            </w:r>
            <w:r w:rsidRPr="008A3660">
              <w:fldChar w:fldCharType="begin"/>
            </w:r>
            <w:r w:rsidRPr="008A3660">
              <w:instrText xml:space="preserve"> REF _Ref497987765 \r \h </w:instrText>
            </w:r>
            <w:r w:rsidR="008A3660">
              <w:instrText xml:space="preserve"> \* MERGEFORMAT </w:instrText>
            </w:r>
            <w:r w:rsidRPr="008A3660">
              <w:fldChar w:fldCharType="separate"/>
            </w:r>
            <w:r w:rsidR="00DD2BC4">
              <w:t>3.9.1</w:t>
            </w:r>
            <w:r w:rsidRPr="008A3660">
              <w:fldChar w:fldCharType="end"/>
            </w:r>
            <w:r w:rsidRPr="008A3660">
              <w:t>. </w:t>
            </w:r>
            <w:r w:rsidRPr="008A3660">
              <w:fldChar w:fldCharType="begin"/>
            </w:r>
            <w:r w:rsidRPr="008A3660">
              <w:instrText xml:space="preserve"> REF _Ref497987765 \h </w:instrText>
            </w:r>
            <w:r w:rsidR="008A3660">
              <w:instrText xml:space="preserve"> \* MERGEFORMAT </w:instrText>
            </w:r>
            <w:r w:rsidRPr="008A3660">
              <w:fldChar w:fldCharType="separate"/>
            </w:r>
            <w:r w:rsidR="00DD2BC4" w:rsidRPr="008A3660">
              <w:t>Доступные типы запросов по Виду сведений</w:t>
            </w:r>
            <w:r w:rsidRPr="008A3660">
              <w:fldChar w:fldCharType="end"/>
            </w:r>
          </w:p>
          <w:p w14:paraId="2673CF97" w14:textId="204B9E5F" w:rsidR="00F31582" w:rsidRPr="008A3660" w:rsidRDefault="005A3D62" w:rsidP="000E5E7A">
            <w:pPr>
              <w:pStyle w:val="112"/>
              <w:rPr>
                <w:lang w:val="en-US"/>
              </w:rPr>
            </w:pPr>
            <w:r w:rsidRPr="008A3660">
              <w:fldChar w:fldCharType="begin"/>
            </w:r>
            <w:r w:rsidRPr="008A3660">
              <w:rPr>
                <w:lang w:val="en-US"/>
              </w:rPr>
              <w:instrText xml:space="preserve"> REF _Ref86317270 \h </w:instrText>
            </w:r>
            <w:r w:rsidR="008A3660" w:rsidRPr="00BA5D96">
              <w:rPr>
                <w:lang w:val="en-US"/>
              </w:rPr>
              <w:instrText xml:space="preserve"> \* MERGEFORMAT </w:instrText>
            </w:r>
            <w:r w:rsidRPr="008A3660">
              <w:fldChar w:fldCharType="separate"/>
            </w:r>
            <w:r w:rsidR="00DD2BC4" w:rsidRPr="008A3660">
              <w:rPr>
                <w:snapToGrid w:val="0"/>
                <w:lang w:eastAsia="ru-RU"/>
              </w:rPr>
              <w:t>Таблица</w:t>
            </w:r>
            <w:r w:rsidR="00DD2BC4" w:rsidRPr="00DD2BC4">
              <w:rPr>
                <w:snapToGrid w:val="0"/>
                <w:lang w:val="en-US" w:eastAsia="ru-RU"/>
              </w:rPr>
              <w:t xml:space="preserve"> </w:t>
            </w:r>
            <w:r w:rsidR="00DD2BC4" w:rsidRPr="00DD2BC4">
              <w:rPr>
                <w:noProof/>
                <w:snapToGrid w:val="0"/>
                <w:lang w:val="en-US" w:eastAsia="ru-RU"/>
              </w:rPr>
              <w:t>19</w:t>
            </w:r>
            <w:r w:rsidRPr="008A3660">
              <w:fldChar w:fldCharType="end"/>
            </w:r>
            <w:r w:rsidRPr="008A3660">
              <w:rPr>
                <w:lang w:val="en-US"/>
              </w:rPr>
              <w:t xml:space="preserve">. </w:t>
            </w:r>
            <w:r w:rsidRPr="008A3660">
              <w:t>Добавлены</w:t>
            </w:r>
            <w:r w:rsidRPr="008A3660">
              <w:rPr>
                <w:lang w:val="en-US"/>
              </w:rPr>
              <w:t xml:space="preserve"> </w:t>
            </w:r>
            <w:r w:rsidRPr="008A3660">
              <w:t>новые</w:t>
            </w:r>
            <w:r w:rsidRPr="008A3660">
              <w:rPr>
                <w:lang w:val="en-US"/>
              </w:rPr>
              <w:t xml:space="preserve"> </w:t>
            </w:r>
            <w:r w:rsidRPr="008A3660">
              <w:t>типы</w:t>
            </w:r>
            <w:r w:rsidRPr="008A3660">
              <w:rPr>
                <w:lang w:val="en-US"/>
              </w:rPr>
              <w:t xml:space="preserve"> </w:t>
            </w:r>
            <w:r w:rsidRPr="008A3660">
              <w:t>запроса</w:t>
            </w:r>
            <w:r w:rsidRPr="008A3660">
              <w:rPr>
                <w:lang w:val="en-US"/>
              </w:rPr>
              <w:t>: CHARGE-LIST-FULL, CHARGE-OFFENSE</w:t>
            </w:r>
          </w:p>
          <w:p w14:paraId="0DBCE978" w14:textId="72D343CF" w:rsidR="000B71E0" w:rsidRPr="008A3660" w:rsidRDefault="000B71E0" w:rsidP="000E5E7A">
            <w:pPr>
              <w:pStyle w:val="112"/>
            </w:pPr>
            <w:r w:rsidRPr="008A3660">
              <w:t>Раздел </w:t>
            </w:r>
            <w:r w:rsidRPr="008A3660">
              <w:rPr>
                <w:lang w:val="en-US"/>
              </w:rPr>
              <w:fldChar w:fldCharType="begin"/>
            </w:r>
            <w:r w:rsidRPr="008A3660">
              <w:instrText xml:space="preserve"> </w:instrText>
            </w:r>
            <w:r w:rsidRPr="008A3660">
              <w:rPr>
                <w:lang w:val="en-US"/>
              </w:rPr>
              <w:instrText>REF</w:instrText>
            </w:r>
            <w:r w:rsidRPr="008A3660">
              <w:instrText xml:space="preserve"> _</w:instrText>
            </w:r>
            <w:r w:rsidRPr="008A3660">
              <w:rPr>
                <w:lang w:val="en-US"/>
              </w:rPr>
              <w:instrText>Ref</w:instrText>
            </w:r>
            <w:r w:rsidRPr="008A3660">
              <w:instrText>525507790 \</w:instrText>
            </w:r>
            <w:r w:rsidRPr="008A3660">
              <w:rPr>
                <w:lang w:val="en-US"/>
              </w:rPr>
              <w:instrText>r</w:instrText>
            </w:r>
            <w:r w:rsidRPr="008A3660">
              <w:instrText xml:space="preserve"> \</w:instrText>
            </w:r>
            <w:r w:rsidRPr="008A3660">
              <w:rPr>
                <w:lang w:val="en-US"/>
              </w:rPr>
              <w:instrText>h</w:instrText>
            </w:r>
            <w:r w:rsidRPr="008A3660">
              <w:instrText xml:space="preserve"> </w:instrText>
            </w:r>
            <w:r w:rsidR="008A3660" w:rsidRPr="00BA5D96">
              <w:instrText xml:space="preserve"> \* </w:instrText>
            </w:r>
            <w:r w:rsidR="008A3660">
              <w:rPr>
                <w:lang w:val="en-US"/>
              </w:rPr>
              <w:instrText>MERGEFORMAT</w:instrText>
            </w:r>
            <w:r w:rsidR="008A3660" w:rsidRPr="00BA5D96">
              <w:instrText xml:space="preserve"> </w:instrText>
            </w:r>
            <w:r w:rsidRPr="008A3660">
              <w:rPr>
                <w:lang w:val="en-US"/>
              </w:rPr>
            </w:r>
            <w:r w:rsidRPr="008A3660">
              <w:rPr>
                <w:lang w:val="en-US"/>
              </w:rPr>
              <w:fldChar w:fldCharType="separate"/>
            </w:r>
            <w:r w:rsidR="00DD2BC4" w:rsidRPr="00DD2BC4">
              <w:t>3.9.2.1</w:t>
            </w:r>
            <w:r w:rsidRPr="008A3660">
              <w:rPr>
                <w:lang w:val="en-US"/>
              </w:rPr>
              <w:fldChar w:fldCharType="end"/>
            </w:r>
            <w:r w:rsidRPr="008A3660">
              <w:t>. </w:t>
            </w:r>
            <w:r w:rsidRPr="008A3660">
              <w:rPr>
                <w:lang w:val="en-US"/>
              </w:rPr>
              <w:fldChar w:fldCharType="begin"/>
            </w:r>
            <w:r w:rsidRPr="008A3660">
              <w:instrText xml:space="preserve"> </w:instrText>
            </w:r>
            <w:r w:rsidRPr="008A3660">
              <w:rPr>
                <w:lang w:val="en-US"/>
              </w:rPr>
              <w:instrText>REF</w:instrText>
            </w:r>
            <w:r w:rsidRPr="008A3660">
              <w:instrText xml:space="preserve"> _</w:instrText>
            </w:r>
            <w:r w:rsidRPr="008A3660">
              <w:rPr>
                <w:lang w:val="en-US"/>
              </w:rPr>
              <w:instrText>Ref</w:instrText>
            </w:r>
            <w:r w:rsidRPr="008A3660">
              <w:instrText>525507790 \</w:instrText>
            </w:r>
            <w:r w:rsidRPr="008A3660">
              <w:rPr>
                <w:lang w:val="en-US"/>
              </w:rPr>
              <w:instrText>h</w:instrText>
            </w:r>
            <w:r w:rsidRPr="008A3660">
              <w:instrText xml:space="preserve"> </w:instrText>
            </w:r>
            <w:r w:rsidR="008A3660" w:rsidRPr="00BA5D96">
              <w:instrText xml:space="preserve"> \* </w:instrText>
            </w:r>
            <w:r w:rsidR="008A3660">
              <w:rPr>
                <w:lang w:val="en-US"/>
              </w:rPr>
              <w:instrText>MERGEFORMAT</w:instrText>
            </w:r>
            <w:r w:rsidR="008A3660" w:rsidRPr="00BA5D96">
              <w:instrText xml:space="preserve"> </w:instrText>
            </w:r>
            <w:r w:rsidRPr="008A3660">
              <w:rPr>
                <w:lang w:val="en-US"/>
              </w:rPr>
            </w:r>
            <w:r w:rsidRPr="008A3660">
              <w:rPr>
                <w:lang w:val="en-US"/>
              </w:rPr>
              <w:fldChar w:fldCharType="separate"/>
            </w:r>
            <w:r w:rsidR="00DD2BC4" w:rsidRPr="008A3660">
              <w:t>Описание полей запроса</w:t>
            </w:r>
            <w:r w:rsidRPr="008A3660">
              <w:rPr>
                <w:lang w:val="en-US"/>
              </w:rPr>
              <w:fldChar w:fldCharType="end"/>
            </w:r>
          </w:p>
          <w:p w14:paraId="2F9D88F3" w14:textId="70A049D1" w:rsidR="00B32EDC" w:rsidRPr="008A3660" w:rsidRDefault="00B32EDC" w:rsidP="000E5E7A">
            <w:pPr>
              <w:pStyle w:val="112"/>
            </w:pPr>
            <w:r w:rsidRPr="008A3660">
              <w:lastRenderedPageBreak/>
              <w:t xml:space="preserve">Уточнен перечень видов полномочий участника-отправителя сообщения в атрибуте </w:t>
            </w:r>
            <w:r w:rsidRPr="008A3660">
              <w:rPr>
                <w:lang w:val="en-US"/>
              </w:rPr>
              <w:t>senderRole</w:t>
            </w:r>
          </w:p>
          <w:p w14:paraId="503CBF3A" w14:textId="04983384" w:rsidR="00B32EDC" w:rsidRPr="008A3660" w:rsidRDefault="00B32EDC" w:rsidP="000E5E7A">
            <w:pPr>
              <w:pStyle w:val="112"/>
            </w:pPr>
            <w:r w:rsidRPr="008A3660">
              <w:t>Добавлены новые допустимые значения атрибута kind</w:t>
            </w:r>
          </w:p>
          <w:p w14:paraId="5DFD0FC4" w14:textId="3AFC4859" w:rsidR="00DF12A4" w:rsidRPr="008A3660" w:rsidRDefault="00DF12A4" w:rsidP="000E5E7A">
            <w:pPr>
              <w:pStyle w:val="112"/>
            </w:pPr>
            <w:r w:rsidRPr="008A3660">
              <w:t>Раздел </w:t>
            </w:r>
            <w:r w:rsidRPr="008A3660">
              <w:fldChar w:fldCharType="begin"/>
            </w:r>
            <w:r w:rsidRPr="008A3660">
              <w:instrText xml:space="preserve"> REF _Ref525507806 \r \h </w:instrText>
            </w:r>
            <w:r w:rsidR="008A3660">
              <w:instrText xml:space="preserve"> \* MERGEFORMAT </w:instrText>
            </w:r>
            <w:r w:rsidRPr="008A3660">
              <w:fldChar w:fldCharType="separate"/>
            </w:r>
            <w:r w:rsidR="00DD2BC4">
              <w:t>3.9.2.2</w:t>
            </w:r>
            <w:r w:rsidRPr="008A3660">
              <w:fldChar w:fldCharType="end"/>
            </w:r>
            <w:r w:rsidRPr="008A3660">
              <w:t>. </w:t>
            </w:r>
            <w:r w:rsidRPr="008A3660">
              <w:fldChar w:fldCharType="begin"/>
            </w:r>
            <w:r w:rsidRPr="008A3660">
              <w:instrText xml:space="preserve"> REF _Ref525507806 \h </w:instrText>
            </w:r>
            <w:r w:rsidR="008A3660">
              <w:instrText xml:space="preserve"> \* MERGEFORMAT </w:instrText>
            </w:r>
            <w:r w:rsidRPr="008A3660">
              <w:fldChar w:fldCharType="separate"/>
            </w:r>
            <w:r w:rsidR="00DD2BC4" w:rsidRPr="008A3660">
              <w:t>Описание полей ответа на запрос</w:t>
            </w:r>
            <w:r w:rsidRPr="008A3660">
              <w:fldChar w:fldCharType="end"/>
            </w:r>
          </w:p>
          <w:p w14:paraId="50BD2489" w14:textId="655A9E8E" w:rsidR="005055B4" w:rsidRPr="008A3660" w:rsidRDefault="005055B4" w:rsidP="005055B4">
            <w:pPr>
              <w:pStyle w:val="112"/>
            </w:pPr>
            <w:r w:rsidRPr="008A3660">
              <w:t>Добавлены новые допустимые значения атрибута acknowledgmentStatus</w:t>
            </w:r>
          </w:p>
          <w:p w14:paraId="4B7B25F7" w14:textId="5C94A530" w:rsidR="005055B4" w:rsidRPr="008A3660" w:rsidRDefault="005055B4" w:rsidP="005055B4">
            <w:pPr>
              <w:pStyle w:val="112"/>
            </w:pPr>
            <w:r w:rsidRPr="008A3660">
              <w:t>Добавлен блок данных ChargeOffense</w:t>
            </w:r>
          </w:p>
          <w:p w14:paraId="4D920E55" w14:textId="1D3B079C" w:rsidR="005055B4" w:rsidRPr="008A3660" w:rsidRDefault="005055B4" w:rsidP="005055B4">
            <w:pPr>
              <w:pStyle w:val="112"/>
            </w:pPr>
            <w:r w:rsidRPr="008A3660">
              <w:t>Добавлен элемент ReconcileWithoutPayment</w:t>
            </w:r>
          </w:p>
          <w:p w14:paraId="7C9FAECE" w14:textId="3989F7D6" w:rsidR="00EE7C08" w:rsidRPr="008A3660" w:rsidRDefault="00EE7C08" w:rsidP="005055B4">
            <w:pPr>
              <w:pStyle w:val="112"/>
            </w:pPr>
            <w:r w:rsidRPr="008A3660">
              <w:t>Раздел </w:t>
            </w:r>
            <w:r w:rsidRPr="008A3660">
              <w:fldChar w:fldCharType="begin"/>
            </w:r>
            <w:r w:rsidRPr="008A3660">
              <w:instrText xml:space="preserve"> REF _Ref86320792 \r \h </w:instrText>
            </w:r>
            <w:r w:rsidR="008A3660">
              <w:instrText xml:space="preserve"> \* MERGEFORMAT </w:instrText>
            </w:r>
            <w:r w:rsidRPr="008A3660">
              <w:fldChar w:fldCharType="separate"/>
            </w:r>
            <w:r w:rsidR="00DD2BC4">
              <w:t>3.9.2.3</w:t>
            </w:r>
            <w:r w:rsidRPr="008A3660">
              <w:fldChar w:fldCharType="end"/>
            </w:r>
            <w:r w:rsidRPr="008A3660">
              <w:t>. </w:t>
            </w:r>
            <w:r w:rsidRPr="008A3660">
              <w:fldChar w:fldCharType="begin"/>
            </w:r>
            <w:r w:rsidRPr="008A3660">
              <w:instrText xml:space="preserve"> REF _Ref86320796 \h </w:instrText>
            </w:r>
            <w:r w:rsidR="008A3660">
              <w:instrText xml:space="preserve"> \* MERGEFORMAT </w:instrText>
            </w:r>
            <w:r w:rsidRPr="008A3660">
              <w:fldChar w:fldCharType="separate"/>
            </w:r>
            <w:r w:rsidR="00DD2BC4" w:rsidRPr="008A3660">
              <w:t>Описание проверок запроса</w:t>
            </w:r>
            <w:r w:rsidRPr="008A3660">
              <w:fldChar w:fldCharType="end"/>
            </w:r>
          </w:p>
          <w:p w14:paraId="3AC4E0B3" w14:textId="0C7ED3EB" w:rsidR="00EE7C08" w:rsidRPr="008A3660" w:rsidRDefault="00EE7C08" w:rsidP="005055B4">
            <w:pPr>
              <w:pStyle w:val="112"/>
            </w:pPr>
            <w:r w:rsidRPr="008A3660">
              <w:t>Добавлена проверка с кодом ошибки «102»</w:t>
            </w:r>
          </w:p>
          <w:p w14:paraId="23ED2F35" w14:textId="49CAF602" w:rsidR="00F31582" w:rsidRPr="008A3660" w:rsidRDefault="00F31582" w:rsidP="000E5E7A">
            <w:pPr>
              <w:pStyle w:val="112"/>
            </w:pPr>
            <w:r w:rsidRPr="008A3660">
              <w:t>Раздел </w:t>
            </w:r>
            <w:r w:rsidRPr="008A3660">
              <w:rPr>
                <w:lang w:val="en-US"/>
              </w:rPr>
              <w:fldChar w:fldCharType="begin"/>
            </w:r>
            <w:r w:rsidRPr="008A3660">
              <w:instrText xml:space="preserve"> </w:instrText>
            </w:r>
            <w:r w:rsidRPr="008A3660">
              <w:rPr>
                <w:lang w:val="en-US"/>
              </w:rPr>
              <w:instrText>REF</w:instrText>
            </w:r>
            <w:r w:rsidRPr="008A3660">
              <w:instrText xml:space="preserve"> _</w:instrText>
            </w:r>
            <w:r w:rsidRPr="008A3660">
              <w:rPr>
                <w:lang w:val="en-US"/>
              </w:rPr>
              <w:instrText>Ref</w:instrText>
            </w:r>
            <w:r w:rsidRPr="008A3660">
              <w:instrText>497988083 \</w:instrText>
            </w:r>
            <w:r w:rsidRPr="008A3660">
              <w:rPr>
                <w:lang w:val="en-US"/>
              </w:rPr>
              <w:instrText>r</w:instrText>
            </w:r>
            <w:r w:rsidRPr="008A3660">
              <w:instrText xml:space="preserve"> \</w:instrText>
            </w:r>
            <w:r w:rsidRPr="008A3660">
              <w:rPr>
                <w:lang w:val="en-US"/>
              </w:rPr>
              <w:instrText>h</w:instrText>
            </w:r>
            <w:r w:rsidRPr="008A3660">
              <w:instrText xml:space="preserve"> </w:instrText>
            </w:r>
            <w:r w:rsidR="008A3660" w:rsidRPr="005365D8">
              <w:instrText xml:space="preserve"> \* </w:instrText>
            </w:r>
            <w:r w:rsidR="008A3660">
              <w:rPr>
                <w:lang w:val="en-US"/>
              </w:rPr>
              <w:instrText>MERGEFORMAT</w:instrText>
            </w:r>
            <w:r w:rsidR="008A3660" w:rsidRPr="005365D8">
              <w:instrText xml:space="preserve"> </w:instrText>
            </w:r>
            <w:r w:rsidRPr="008A3660">
              <w:rPr>
                <w:lang w:val="en-US"/>
              </w:rPr>
            </w:r>
            <w:r w:rsidRPr="008A3660">
              <w:rPr>
                <w:lang w:val="en-US"/>
              </w:rPr>
              <w:fldChar w:fldCharType="separate"/>
            </w:r>
            <w:r w:rsidR="00DD2BC4" w:rsidRPr="00DD2BC4">
              <w:t>3.10.1</w:t>
            </w:r>
            <w:r w:rsidRPr="008A3660">
              <w:rPr>
                <w:lang w:val="en-US"/>
              </w:rPr>
              <w:fldChar w:fldCharType="end"/>
            </w:r>
            <w:r w:rsidRPr="008A3660">
              <w:t>. </w:t>
            </w:r>
            <w:r w:rsidRPr="008A3660">
              <w:rPr>
                <w:lang w:val="en-US"/>
              </w:rPr>
              <w:fldChar w:fldCharType="begin"/>
            </w:r>
            <w:r w:rsidRPr="008A3660">
              <w:instrText xml:space="preserve"> </w:instrText>
            </w:r>
            <w:r w:rsidRPr="008A3660">
              <w:rPr>
                <w:lang w:val="en-US"/>
              </w:rPr>
              <w:instrText>REF</w:instrText>
            </w:r>
            <w:r w:rsidRPr="008A3660">
              <w:instrText xml:space="preserve"> _</w:instrText>
            </w:r>
            <w:r w:rsidRPr="008A3660">
              <w:rPr>
                <w:lang w:val="en-US"/>
              </w:rPr>
              <w:instrText>Ref</w:instrText>
            </w:r>
            <w:r w:rsidRPr="008A3660">
              <w:instrText>497988083 \</w:instrText>
            </w:r>
            <w:r w:rsidRPr="008A3660">
              <w:rPr>
                <w:lang w:val="en-US"/>
              </w:rPr>
              <w:instrText>h</w:instrText>
            </w:r>
            <w:r w:rsidRPr="008A3660">
              <w:instrText xml:space="preserve"> </w:instrText>
            </w:r>
            <w:r w:rsidR="008A3660" w:rsidRPr="005365D8">
              <w:instrText xml:space="preserve"> \* </w:instrText>
            </w:r>
            <w:r w:rsidR="008A3660">
              <w:rPr>
                <w:lang w:val="en-US"/>
              </w:rPr>
              <w:instrText>MERGEFORMAT</w:instrText>
            </w:r>
            <w:r w:rsidR="008A3660" w:rsidRPr="005365D8">
              <w:instrText xml:space="preserve"> </w:instrText>
            </w:r>
            <w:r w:rsidRPr="008A3660">
              <w:rPr>
                <w:lang w:val="en-US"/>
              </w:rPr>
            </w:r>
            <w:r w:rsidRPr="008A3660">
              <w:rPr>
                <w:lang w:val="en-US"/>
              </w:rPr>
              <w:fldChar w:fldCharType="separate"/>
            </w:r>
            <w:r w:rsidR="00DD2BC4" w:rsidRPr="008A3660">
              <w:t>Доступные типы запросов по Виду сведений</w:t>
            </w:r>
            <w:r w:rsidRPr="008A3660">
              <w:rPr>
                <w:lang w:val="en-US"/>
              </w:rPr>
              <w:fldChar w:fldCharType="end"/>
            </w:r>
          </w:p>
          <w:p w14:paraId="171B99A9" w14:textId="4B0E90EC" w:rsidR="005A3D62" w:rsidRPr="008A3660" w:rsidRDefault="00F31582" w:rsidP="000E5E7A">
            <w:pPr>
              <w:pStyle w:val="112"/>
            </w:pPr>
            <w:r w:rsidRPr="008A3660">
              <w:rPr>
                <w:lang w:val="en-US"/>
              </w:rPr>
              <w:fldChar w:fldCharType="begin"/>
            </w:r>
            <w:r w:rsidRPr="008A3660">
              <w:instrText xml:space="preserve"> </w:instrText>
            </w:r>
            <w:r w:rsidRPr="008A3660">
              <w:rPr>
                <w:lang w:val="en-US"/>
              </w:rPr>
              <w:instrText>REF</w:instrText>
            </w:r>
            <w:r w:rsidRPr="008A3660">
              <w:instrText xml:space="preserve"> _</w:instrText>
            </w:r>
            <w:r w:rsidRPr="008A3660">
              <w:rPr>
                <w:lang w:val="en-US"/>
              </w:rPr>
              <w:instrText>Ref</w:instrText>
            </w:r>
            <w:r w:rsidRPr="008A3660">
              <w:instrText>86317352 \</w:instrText>
            </w:r>
            <w:r w:rsidRPr="008A3660">
              <w:rPr>
                <w:lang w:val="en-US"/>
              </w:rPr>
              <w:instrText>h</w:instrText>
            </w:r>
            <w:r w:rsidRPr="008A3660">
              <w:instrText xml:space="preserve"> </w:instrText>
            </w:r>
            <w:r w:rsidR="008A3660" w:rsidRPr="00BA5D96">
              <w:instrText xml:space="preserve"> \* </w:instrText>
            </w:r>
            <w:r w:rsidR="008A3660">
              <w:rPr>
                <w:lang w:val="en-US"/>
              </w:rPr>
              <w:instrText>MERGEFORMAT</w:instrText>
            </w:r>
            <w:r w:rsidR="008A3660" w:rsidRPr="00BA5D96">
              <w:instrText xml:space="preserve"> </w:instrText>
            </w:r>
            <w:r w:rsidRPr="008A3660">
              <w:rPr>
                <w:lang w:val="en-US"/>
              </w:rPr>
            </w:r>
            <w:r w:rsidRPr="008A3660">
              <w:rPr>
                <w:lang w:val="en-US"/>
              </w:rPr>
              <w:fldChar w:fldCharType="separate"/>
            </w:r>
            <w:r w:rsidR="00DD2BC4" w:rsidRPr="008A3660">
              <w:rPr>
                <w:snapToGrid w:val="0"/>
                <w:lang w:eastAsia="ru-RU"/>
              </w:rPr>
              <w:t xml:space="preserve">Таблица </w:t>
            </w:r>
            <w:r w:rsidR="00DD2BC4">
              <w:rPr>
                <w:noProof/>
                <w:snapToGrid w:val="0"/>
                <w:lang w:eastAsia="ru-RU"/>
              </w:rPr>
              <w:t>20</w:t>
            </w:r>
            <w:r w:rsidRPr="008A3660">
              <w:rPr>
                <w:lang w:val="en-US"/>
              </w:rPr>
              <w:fldChar w:fldCharType="end"/>
            </w:r>
            <w:r w:rsidR="00AC6EBA" w:rsidRPr="008A3660">
              <w:t>. Добавлен новый тип запроса PAYMENT-PART-SERVICE</w:t>
            </w:r>
          </w:p>
          <w:p w14:paraId="2ACA2C2F" w14:textId="44CB1FB6" w:rsidR="003F1F89" w:rsidRPr="008A3660" w:rsidRDefault="003F1F89" w:rsidP="000E5E7A">
            <w:pPr>
              <w:pStyle w:val="112"/>
            </w:pPr>
            <w:r w:rsidRPr="008A3660">
              <w:t>Раздел </w:t>
            </w:r>
            <w:r w:rsidRPr="008A3660">
              <w:fldChar w:fldCharType="begin"/>
            </w:r>
            <w:r w:rsidRPr="008A3660">
              <w:instrText xml:space="preserve"> REF _Ref525508859 \r \h </w:instrText>
            </w:r>
            <w:r w:rsidR="008A3660">
              <w:instrText xml:space="preserve"> \* MERGEFORMAT </w:instrText>
            </w:r>
            <w:r w:rsidRPr="008A3660">
              <w:fldChar w:fldCharType="separate"/>
            </w:r>
            <w:r w:rsidR="00DD2BC4">
              <w:t>3.10.2.1</w:t>
            </w:r>
            <w:r w:rsidRPr="008A3660">
              <w:fldChar w:fldCharType="end"/>
            </w:r>
            <w:r w:rsidRPr="008A3660">
              <w:t>. </w:t>
            </w:r>
            <w:r w:rsidRPr="008A3660">
              <w:fldChar w:fldCharType="begin"/>
            </w:r>
            <w:r w:rsidRPr="008A3660">
              <w:instrText xml:space="preserve"> REF _Ref525508859 \h </w:instrText>
            </w:r>
            <w:r w:rsidR="008A3660">
              <w:instrText xml:space="preserve"> \* MERGEFORMAT </w:instrText>
            </w:r>
            <w:r w:rsidRPr="008A3660">
              <w:fldChar w:fldCharType="separate"/>
            </w:r>
            <w:r w:rsidR="00DD2BC4" w:rsidRPr="008A3660">
              <w:t>Описание полей запроса</w:t>
            </w:r>
            <w:r w:rsidRPr="008A3660">
              <w:fldChar w:fldCharType="end"/>
            </w:r>
          </w:p>
          <w:p w14:paraId="30EC6263" w14:textId="6AD3EFC9" w:rsidR="003F1F89" w:rsidRPr="008A3660" w:rsidRDefault="007D106A" w:rsidP="000E5E7A">
            <w:pPr>
              <w:pStyle w:val="112"/>
            </w:pPr>
            <w:r w:rsidRPr="008A3660">
              <w:t>Уточнен перечень видов полномочий участника-отправителя сообщения в атрибуте senderRole</w:t>
            </w:r>
          </w:p>
          <w:p w14:paraId="58B782B7" w14:textId="0E0D948D" w:rsidR="007D106A" w:rsidRPr="008A3660" w:rsidRDefault="007D106A" w:rsidP="000E5E7A">
            <w:pPr>
              <w:pStyle w:val="112"/>
            </w:pPr>
            <w:r w:rsidRPr="008A3660">
              <w:t>Добавлено новое допустимое значение атрибута kind</w:t>
            </w:r>
          </w:p>
          <w:p w14:paraId="72193B07" w14:textId="6590C1F6" w:rsidR="003F1F89" w:rsidRPr="008A3660" w:rsidRDefault="003F1F89" w:rsidP="000E5E7A">
            <w:pPr>
              <w:pStyle w:val="112"/>
            </w:pPr>
            <w:r w:rsidRPr="008A3660">
              <w:t>Раздел </w:t>
            </w:r>
            <w:r w:rsidRPr="008A3660">
              <w:fldChar w:fldCharType="begin"/>
            </w:r>
            <w:r w:rsidRPr="008A3660">
              <w:instrText xml:space="preserve"> REF _Ref525508871 \r \h </w:instrText>
            </w:r>
            <w:r w:rsidR="008A3660">
              <w:instrText xml:space="preserve"> \* MERGEFORMAT </w:instrText>
            </w:r>
            <w:r w:rsidRPr="008A3660">
              <w:fldChar w:fldCharType="separate"/>
            </w:r>
            <w:r w:rsidR="00DD2BC4">
              <w:t>3.10.2.2</w:t>
            </w:r>
            <w:r w:rsidRPr="008A3660">
              <w:fldChar w:fldCharType="end"/>
            </w:r>
            <w:r w:rsidRPr="008A3660">
              <w:t>. </w:t>
            </w:r>
            <w:r w:rsidRPr="008A3660">
              <w:fldChar w:fldCharType="begin"/>
            </w:r>
            <w:r w:rsidRPr="008A3660">
              <w:instrText xml:space="preserve"> REF _Ref525508871 \h </w:instrText>
            </w:r>
            <w:r w:rsidR="008A3660">
              <w:instrText xml:space="preserve"> \* MERGEFORMAT </w:instrText>
            </w:r>
            <w:r w:rsidRPr="008A3660">
              <w:fldChar w:fldCharType="separate"/>
            </w:r>
            <w:r w:rsidR="00DD2BC4" w:rsidRPr="008A3660">
              <w:t>Описание полей ответа на запрос</w:t>
            </w:r>
            <w:r w:rsidRPr="008A3660">
              <w:fldChar w:fldCharType="end"/>
            </w:r>
          </w:p>
          <w:p w14:paraId="6C605C09" w14:textId="57D04FE3" w:rsidR="003F1F89" w:rsidRPr="008A3660" w:rsidRDefault="00DE730D" w:rsidP="000E5E7A">
            <w:pPr>
              <w:pStyle w:val="112"/>
            </w:pPr>
            <w:r w:rsidRPr="008A3660">
              <w:t>Добавлен контейнер AdditionalRepaymenInfo, актуализировано описание полей ответа</w:t>
            </w:r>
          </w:p>
          <w:p w14:paraId="0AE54F03" w14:textId="4650BC35" w:rsidR="003F1F89" w:rsidRPr="008A3660" w:rsidRDefault="003F1F89" w:rsidP="000E5E7A">
            <w:pPr>
              <w:pStyle w:val="112"/>
            </w:pPr>
            <w:r w:rsidRPr="008A3660">
              <w:t>Раздел </w:t>
            </w:r>
            <w:r w:rsidRPr="008A3660">
              <w:fldChar w:fldCharType="begin"/>
            </w:r>
            <w:r w:rsidRPr="008A3660">
              <w:instrText xml:space="preserve"> REF _Ref86320974 \r \h </w:instrText>
            </w:r>
            <w:r w:rsidR="008A3660">
              <w:instrText xml:space="preserve"> \* MERGEFORMAT </w:instrText>
            </w:r>
            <w:r w:rsidRPr="008A3660">
              <w:fldChar w:fldCharType="separate"/>
            </w:r>
            <w:r w:rsidR="00DD2BC4">
              <w:t>3.10.2.3</w:t>
            </w:r>
            <w:r w:rsidRPr="008A3660">
              <w:fldChar w:fldCharType="end"/>
            </w:r>
            <w:r w:rsidRPr="008A3660">
              <w:t>. </w:t>
            </w:r>
            <w:r w:rsidRPr="008A3660">
              <w:fldChar w:fldCharType="begin"/>
            </w:r>
            <w:r w:rsidRPr="008A3660">
              <w:instrText xml:space="preserve"> REF _Ref86320977 \h </w:instrText>
            </w:r>
            <w:r w:rsidR="008A3660">
              <w:instrText xml:space="preserve"> \* MERGEFORMAT </w:instrText>
            </w:r>
            <w:r w:rsidRPr="008A3660">
              <w:fldChar w:fldCharType="separate"/>
            </w:r>
            <w:r w:rsidR="00DD2BC4" w:rsidRPr="008A3660">
              <w:t>Описание проверок запроса</w:t>
            </w:r>
            <w:r w:rsidRPr="008A3660">
              <w:fldChar w:fldCharType="end"/>
            </w:r>
          </w:p>
          <w:p w14:paraId="000FFD26" w14:textId="08DE7FE4" w:rsidR="003F1F89" w:rsidRPr="008A3660" w:rsidRDefault="00955666" w:rsidP="000E5E7A">
            <w:pPr>
              <w:pStyle w:val="112"/>
            </w:pPr>
            <w:r w:rsidRPr="008A3660">
              <w:t>Добавлен контроль с кодом ошибки «102»</w:t>
            </w:r>
          </w:p>
          <w:p w14:paraId="5ADCFF0E" w14:textId="2D498A83" w:rsidR="007B04EB" w:rsidRPr="008A3660" w:rsidRDefault="007B04EB" w:rsidP="000E5E7A">
            <w:pPr>
              <w:pStyle w:val="112"/>
            </w:pPr>
            <w:r w:rsidRPr="008A3660">
              <w:t>Раздел </w:t>
            </w:r>
            <w:r w:rsidRPr="008A3660">
              <w:fldChar w:fldCharType="begin"/>
            </w:r>
            <w:r w:rsidRPr="008A3660">
              <w:instrText xml:space="preserve"> REF _Ref497409003 \r \h </w:instrText>
            </w:r>
            <w:r w:rsidR="008A3660">
              <w:instrText xml:space="preserve"> \* MERGEFORMAT </w:instrText>
            </w:r>
            <w:r w:rsidRPr="008A3660">
              <w:fldChar w:fldCharType="separate"/>
            </w:r>
            <w:r w:rsidR="00DD2BC4">
              <w:t>3.11.2.3</w:t>
            </w:r>
            <w:r w:rsidRPr="008A3660">
              <w:fldChar w:fldCharType="end"/>
            </w:r>
            <w:r w:rsidRPr="008A3660">
              <w:t>. </w:t>
            </w:r>
            <w:r w:rsidRPr="008A3660">
              <w:fldChar w:fldCharType="begin"/>
            </w:r>
            <w:r w:rsidRPr="008A3660">
              <w:instrText xml:space="preserve"> REF _Ref497409003 \h </w:instrText>
            </w:r>
            <w:r w:rsidR="008A3660">
              <w:instrText xml:space="preserve"> \* MERGEFORMAT </w:instrText>
            </w:r>
            <w:r w:rsidRPr="008A3660">
              <w:fldChar w:fldCharType="separate"/>
            </w:r>
            <w:r w:rsidR="00DD2BC4" w:rsidRPr="008A3660">
              <w:rPr>
                <w:u w:color="000000"/>
                <w:bdr w:val="nil"/>
                <w:lang w:eastAsia="ru-RU"/>
              </w:rPr>
              <w:t>Описание проверок запроса</w:t>
            </w:r>
            <w:r w:rsidRPr="008A3660">
              <w:fldChar w:fldCharType="end"/>
            </w:r>
          </w:p>
          <w:p w14:paraId="5D403BD1" w14:textId="79A4141F" w:rsidR="007C40F9" w:rsidRPr="008A3660" w:rsidRDefault="007C40F9" w:rsidP="000E5E7A">
            <w:pPr>
              <w:pStyle w:val="112"/>
            </w:pPr>
            <w:r w:rsidRPr="008A3660">
              <w:t>Добавлен контроль с кодом ошибки «102»</w:t>
            </w:r>
          </w:p>
          <w:p w14:paraId="53D87FDA" w14:textId="0F8E383A" w:rsidR="008844D2" w:rsidRPr="008A3660" w:rsidRDefault="008844D2" w:rsidP="000E5E7A">
            <w:pPr>
              <w:pStyle w:val="112"/>
            </w:pPr>
            <w:r w:rsidRPr="008A3660">
              <w:t>Раздел </w:t>
            </w:r>
            <w:r w:rsidRPr="008A3660">
              <w:fldChar w:fldCharType="begin"/>
            </w:r>
            <w:r w:rsidRPr="008A3660">
              <w:instrText xml:space="preserve"> REF _Ref525510286 \r \h </w:instrText>
            </w:r>
            <w:r w:rsidR="008A3660">
              <w:instrText xml:space="preserve"> \* MERGEFORMAT </w:instrText>
            </w:r>
            <w:r w:rsidRPr="008A3660">
              <w:fldChar w:fldCharType="separate"/>
            </w:r>
            <w:r w:rsidR="00DD2BC4">
              <w:t>3.12.2.1</w:t>
            </w:r>
            <w:r w:rsidRPr="008A3660">
              <w:fldChar w:fldCharType="end"/>
            </w:r>
            <w:r w:rsidRPr="008A3660">
              <w:t>. </w:t>
            </w:r>
            <w:r w:rsidRPr="008A3660">
              <w:fldChar w:fldCharType="begin"/>
            </w:r>
            <w:r w:rsidRPr="008A3660">
              <w:instrText xml:space="preserve"> REF _Ref525510286 \h </w:instrText>
            </w:r>
            <w:r w:rsidR="008A3660">
              <w:instrText xml:space="preserve"> \* MERGEFORMAT </w:instrText>
            </w:r>
            <w:r w:rsidRPr="008A3660">
              <w:fldChar w:fldCharType="separate"/>
            </w:r>
            <w:r w:rsidR="00DD2BC4" w:rsidRPr="008A3660">
              <w:t>Описание полей запроса</w:t>
            </w:r>
            <w:r w:rsidRPr="008A3660">
              <w:fldChar w:fldCharType="end"/>
            </w:r>
          </w:p>
          <w:p w14:paraId="187EFBAB" w14:textId="7880C0F4" w:rsidR="008844D2" w:rsidRPr="008A3660" w:rsidRDefault="008844D2" w:rsidP="000E5E7A">
            <w:pPr>
              <w:pStyle w:val="112"/>
            </w:pPr>
            <w:r w:rsidRPr="008A3660">
              <w:t>Уточнен перечень полномочий участника-отправителя сообщения, с которым происходит обращение к ГИС ГМП (атрибут senderRole)</w:t>
            </w:r>
          </w:p>
          <w:p w14:paraId="26A4DBFB" w14:textId="14534CC3" w:rsidR="008844D2" w:rsidRPr="008A3660" w:rsidRDefault="008844D2" w:rsidP="000E5E7A">
            <w:pPr>
              <w:pStyle w:val="112"/>
            </w:pPr>
            <w:r w:rsidRPr="008A3660">
              <w:t>Раздел </w:t>
            </w:r>
            <w:r w:rsidRPr="008A3660">
              <w:fldChar w:fldCharType="begin"/>
            </w:r>
            <w:r w:rsidRPr="008A3660">
              <w:instrText xml:space="preserve"> REF _Ref86321488 \r \h </w:instrText>
            </w:r>
            <w:r w:rsidR="008A3660">
              <w:instrText xml:space="preserve"> \* MERGEFORMAT </w:instrText>
            </w:r>
            <w:r w:rsidRPr="008A3660">
              <w:fldChar w:fldCharType="separate"/>
            </w:r>
            <w:r w:rsidR="00DD2BC4">
              <w:t>3.12.2.3</w:t>
            </w:r>
            <w:r w:rsidRPr="008A3660">
              <w:fldChar w:fldCharType="end"/>
            </w:r>
            <w:r w:rsidRPr="008A3660">
              <w:t>. </w:t>
            </w:r>
            <w:r w:rsidRPr="008A3660">
              <w:fldChar w:fldCharType="begin"/>
            </w:r>
            <w:r w:rsidRPr="008A3660">
              <w:instrText xml:space="preserve"> REF _Ref86321492 \h </w:instrText>
            </w:r>
            <w:r w:rsidR="008A3660">
              <w:instrText xml:space="preserve"> \* MERGEFORMAT </w:instrText>
            </w:r>
            <w:r w:rsidRPr="008A3660">
              <w:fldChar w:fldCharType="separate"/>
            </w:r>
            <w:r w:rsidR="00DD2BC4" w:rsidRPr="008A3660">
              <w:t>Описание проверок запроса</w:t>
            </w:r>
            <w:r w:rsidRPr="008A3660">
              <w:fldChar w:fldCharType="end"/>
            </w:r>
          </w:p>
          <w:p w14:paraId="4B0CA883" w14:textId="755043B8" w:rsidR="008844D2" w:rsidRPr="008A3660" w:rsidRDefault="008844D2" w:rsidP="000E5E7A">
            <w:pPr>
              <w:pStyle w:val="112"/>
            </w:pPr>
            <w:r w:rsidRPr="008A3660">
              <w:t>Добавлен контроль с кодом ошибки «102»</w:t>
            </w:r>
          </w:p>
          <w:p w14:paraId="0D826F4E" w14:textId="5FBD4F10" w:rsidR="00311866" w:rsidRPr="008A3660" w:rsidRDefault="00311866" w:rsidP="000E5E7A">
            <w:pPr>
              <w:pStyle w:val="112"/>
            </w:pPr>
            <w:r w:rsidRPr="008A3660">
              <w:t>Раздел </w:t>
            </w:r>
            <w:r w:rsidRPr="008A3660">
              <w:fldChar w:fldCharType="begin"/>
            </w:r>
            <w:r w:rsidRPr="008A3660">
              <w:instrText xml:space="preserve"> REF _Ref525487838 \r \h </w:instrText>
            </w:r>
            <w:r w:rsidR="008A3660">
              <w:instrText xml:space="preserve"> \* MERGEFORMAT </w:instrText>
            </w:r>
            <w:r w:rsidRPr="008A3660">
              <w:fldChar w:fldCharType="separate"/>
            </w:r>
            <w:r w:rsidR="00DD2BC4">
              <w:t>3.13</w:t>
            </w:r>
            <w:r w:rsidRPr="008A3660">
              <w:fldChar w:fldCharType="end"/>
            </w:r>
            <w:r w:rsidRPr="008A3660">
              <w:t>. </w:t>
            </w:r>
            <w:r w:rsidRPr="008A3660">
              <w:fldChar w:fldCharType="begin"/>
            </w:r>
            <w:r w:rsidRPr="008A3660">
              <w:instrText xml:space="preserve"> REF _Ref525487838 \h </w:instrText>
            </w:r>
            <w:r w:rsidR="008A3660">
              <w:instrText xml:space="preserve"> \* MERGEFORMAT </w:instrText>
            </w:r>
            <w:r w:rsidRPr="008A3660">
              <w:fldChar w:fldCharType="separate"/>
            </w:r>
            <w:r w:rsidR="00DD2BC4" w:rsidRPr="008A3660">
              <w:t>Предоставление участником информации о погашении ранее предоставленного начисления</w:t>
            </w:r>
            <w:r w:rsidRPr="008A3660">
              <w:fldChar w:fldCharType="end"/>
            </w:r>
          </w:p>
          <w:p w14:paraId="106ECD26" w14:textId="503E212C" w:rsidR="00311866" w:rsidRPr="008A3660" w:rsidRDefault="00311866" w:rsidP="000E5E7A">
            <w:pPr>
              <w:pStyle w:val="112"/>
            </w:pPr>
            <w:r w:rsidRPr="008A3660">
              <w:t>Изменено наименование ВС «Прием информации о погашении начисления» на «Прием информации о погашении начисления, учете платежа», уточнено описание ВС</w:t>
            </w:r>
          </w:p>
          <w:p w14:paraId="36178BE8" w14:textId="0F23B2D8" w:rsidR="007E5465" w:rsidRPr="008A3660" w:rsidRDefault="007E5465" w:rsidP="000E5E7A">
            <w:pPr>
              <w:pStyle w:val="112"/>
            </w:pPr>
            <w:r w:rsidRPr="008A3660">
              <w:t>Раздел </w:t>
            </w:r>
            <w:r w:rsidRPr="008A3660">
              <w:fldChar w:fldCharType="begin"/>
            </w:r>
            <w:r w:rsidRPr="008A3660">
              <w:instrText xml:space="preserve"> REF _Ref525511085 \r \h </w:instrText>
            </w:r>
            <w:r w:rsidR="008A3660">
              <w:instrText xml:space="preserve"> \* MERGEFORMAT </w:instrText>
            </w:r>
            <w:r w:rsidRPr="008A3660">
              <w:fldChar w:fldCharType="separate"/>
            </w:r>
            <w:r w:rsidR="00DD2BC4">
              <w:t>3.13.1.1</w:t>
            </w:r>
            <w:r w:rsidRPr="008A3660">
              <w:fldChar w:fldCharType="end"/>
            </w:r>
            <w:r w:rsidRPr="008A3660">
              <w:t>. </w:t>
            </w:r>
            <w:r w:rsidRPr="008A3660">
              <w:fldChar w:fldCharType="begin"/>
            </w:r>
            <w:r w:rsidRPr="008A3660">
              <w:instrText xml:space="preserve"> REF _Ref525511085 \h </w:instrText>
            </w:r>
            <w:r w:rsidR="008A3660">
              <w:instrText xml:space="preserve"> \* MERGEFORMAT </w:instrText>
            </w:r>
            <w:r w:rsidRPr="008A3660">
              <w:fldChar w:fldCharType="separate"/>
            </w:r>
            <w:r w:rsidR="00DD2BC4" w:rsidRPr="008A3660">
              <w:t>Описание полей запроса</w:t>
            </w:r>
            <w:r w:rsidRPr="008A3660">
              <w:fldChar w:fldCharType="end"/>
            </w:r>
          </w:p>
          <w:p w14:paraId="66F828E7" w14:textId="7F48003D" w:rsidR="00785E3C" w:rsidRPr="008A3660" w:rsidRDefault="00785E3C" w:rsidP="000E5E7A">
            <w:pPr>
              <w:pStyle w:val="112"/>
            </w:pPr>
            <w:r w:rsidRPr="008A3660">
              <w:t>Уточнен перечень полномочий участника-отправителя сообщения, с</w:t>
            </w:r>
            <w:r w:rsidR="00D268FF" w:rsidRPr="008A3660">
              <w:t> </w:t>
            </w:r>
            <w:r w:rsidRPr="008A3660">
              <w:t>которым происходит обращение к ГИС ГМП (атрибут senderRole)</w:t>
            </w:r>
          </w:p>
          <w:p w14:paraId="083E10CF" w14:textId="2D96E785" w:rsidR="00167584" w:rsidRPr="008A3660" w:rsidRDefault="00167584" w:rsidP="000E5E7A">
            <w:pPr>
              <w:pStyle w:val="112"/>
            </w:pPr>
            <w:r w:rsidRPr="008A3660">
              <w:t>Актуализировано описание полей запроса</w:t>
            </w:r>
            <w:r w:rsidR="00250310" w:rsidRPr="008A3660">
              <w:t>, в том числе добавлены атрибуты amountReconcile, reconcileID</w:t>
            </w:r>
            <w:r w:rsidR="00880552" w:rsidRPr="008A3660">
              <w:t>, serviceDataID</w:t>
            </w:r>
            <w:r w:rsidR="00492CD2">
              <w:t xml:space="preserve">, контейнер </w:t>
            </w:r>
            <w:r w:rsidR="00492CD2" w:rsidRPr="00492CD2">
              <w:t>ServiceData</w:t>
            </w:r>
          </w:p>
          <w:p w14:paraId="77019789" w14:textId="09BE60D4" w:rsidR="007E5465" w:rsidRPr="008A3660" w:rsidRDefault="007E5465" w:rsidP="000E5E7A">
            <w:pPr>
              <w:pStyle w:val="112"/>
            </w:pPr>
            <w:r w:rsidRPr="008A3660">
              <w:t>Раздел </w:t>
            </w:r>
            <w:r w:rsidRPr="008A3660">
              <w:fldChar w:fldCharType="begin"/>
            </w:r>
            <w:r w:rsidRPr="008A3660">
              <w:instrText xml:space="preserve"> REF _Ref525511095 \r \h </w:instrText>
            </w:r>
            <w:r w:rsidR="008A3660">
              <w:instrText xml:space="preserve"> \* MERGEFORMAT </w:instrText>
            </w:r>
            <w:r w:rsidRPr="008A3660">
              <w:fldChar w:fldCharType="separate"/>
            </w:r>
            <w:r w:rsidR="00DD2BC4">
              <w:t>3.13.1.2</w:t>
            </w:r>
            <w:r w:rsidRPr="008A3660">
              <w:fldChar w:fldCharType="end"/>
            </w:r>
            <w:r w:rsidRPr="008A3660">
              <w:t>. </w:t>
            </w:r>
            <w:r w:rsidRPr="008A3660">
              <w:fldChar w:fldCharType="begin"/>
            </w:r>
            <w:r w:rsidRPr="008A3660">
              <w:instrText xml:space="preserve"> REF _Ref525511095 \h </w:instrText>
            </w:r>
            <w:r w:rsidR="008A3660">
              <w:instrText xml:space="preserve"> \* MERGEFORMAT </w:instrText>
            </w:r>
            <w:r w:rsidRPr="008A3660">
              <w:fldChar w:fldCharType="separate"/>
            </w:r>
            <w:r w:rsidR="00DD2BC4" w:rsidRPr="008A3660">
              <w:t>Описание полей ответа на запрос</w:t>
            </w:r>
            <w:r w:rsidRPr="008A3660">
              <w:fldChar w:fldCharType="end"/>
            </w:r>
          </w:p>
          <w:p w14:paraId="644DB3EC" w14:textId="67F0A1E7" w:rsidR="00007352" w:rsidRPr="008A3660" w:rsidRDefault="00007352" w:rsidP="000E5E7A">
            <w:pPr>
              <w:pStyle w:val="112"/>
            </w:pPr>
            <w:r w:rsidRPr="008A3660">
              <w:t>Актуализировано описание полей ответа</w:t>
            </w:r>
            <w:r w:rsidR="00880552" w:rsidRPr="008A3660">
              <w:t xml:space="preserve">, в том числе добавлены атрибуты serviceDataID, paymentId, code для элемента </w:t>
            </w:r>
            <w:r w:rsidR="00880552" w:rsidRPr="008A3660">
              <w:rPr>
                <w:lang w:val="en-US"/>
              </w:rPr>
              <w:t>Done</w:t>
            </w:r>
          </w:p>
          <w:p w14:paraId="7A8B721E" w14:textId="731E2345" w:rsidR="007E5465" w:rsidRPr="008A3660" w:rsidRDefault="007E5465" w:rsidP="000E5E7A">
            <w:pPr>
              <w:pStyle w:val="112"/>
            </w:pPr>
            <w:r w:rsidRPr="008A3660">
              <w:t>Раздел </w:t>
            </w:r>
            <w:r w:rsidRPr="008A3660">
              <w:fldChar w:fldCharType="begin"/>
            </w:r>
            <w:r w:rsidRPr="008A3660">
              <w:instrText xml:space="preserve"> REF _Ref86321866 \r \h </w:instrText>
            </w:r>
            <w:r w:rsidR="008A3660">
              <w:instrText xml:space="preserve"> \* MERGEFORMAT </w:instrText>
            </w:r>
            <w:r w:rsidRPr="008A3660">
              <w:fldChar w:fldCharType="separate"/>
            </w:r>
            <w:r w:rsidR="00DD2BC4">
              <w:t>3.13.1.3</w:t>
            </w:r>
            <w:r w:rsidRPr="008A3660">
              <w:fldChar w:fldCharType="end"/>
            </w:r>
            <w:r w:rsidRPr="008A3660">
              <w:t>. </w:t>
            </w:r>
            <w:r w:rsidRPr="008A3660">
              <w:fldChar w:fldCharType="begin"/>
            </w:r>
            <w:r w:rsidRPr="008A3660">
              <w:instrText xml:space="preserve"> REF _Ref86321869 \h </w:instrText>
            </w:r>
            <w:r w:rsidR="008A3660">
              <w:instrText xml:space="preserve"> \* MERGEFORMAT </w:instrText>
            </w:r>
            <w:r w:rsidRPr="008A3660">
              <w:fldChar w:fldCharType="separate"/>
            </w:r>
            <w:r w:rsidR="00DD2BC4" w:rsidRPr="008A3660">
              <w:t>Описание проверок запроса</w:t>
            </w:r>
            <w:r w:rsidRPr="008A3660">
              <w:fldChar w:fldCharType="end"/>
            </w:r>
          </w:p>
          <w:p w14:paraId="5AE07901" w14:textId="4F1C32FC" w:rsidR="00F8190A" w:rsidRPr="008A3660" w:rsidRDefault="00F8190A" w:rsidP="000E5E7A">
            <w:pPr>
              <w:pStyle w:val="112"/>
            </w:pPr>
            <w:r w:rsidRPr="008A3660">
              <w:t>Добавлены контроли с кодом ошибки «102», «324», «327», «340», «342»</w:t>
            </w:r>
            <w:r w:rsidR="00474B61" w:rsidRPr="008A3660">
              <w:t>-</w:t>
            </w:r>
            <w:r w:rsidRPr="008A3660">
              <w:t>«344», «346», «347», «370»-«373»</w:t>
            </w:r>
          </w:p>
          <w:p w14:paraId="07DCD999" w14:textId="0BC7A279" w:rsidR="00CC3867" w:rsidRPr="008A3660" w:rsidRDefault="00CC3867" w:rsidP="000E5E7A">
            <w:pPr>
              <w:pStyle w:val="112"/>
            </w:pPr>
            <w:r w:rsidRPr="008A3660">
              <w:t>Раздел </w:t>
            </w:r>
            <w:r w:rsidRPr="008A3660">
              <w:fldChar w:fldCharType="begin"/>
            </w:r>
            <w:r w:rsidRPr="008A3660">
              <w:instrText xml:space="preserve"> REF _Ref86322688 \r \h </w:instrText>
            </w:r>
            <w:r w:rsidR="008A3660">
              <w:instrText xml:space="preserve"> \* MERGEFORMAT </w:instrText>
            </w:r>
            <w:r w:rsidRPr="008A3660">
              <w:fldChar w:fldCharType="separate"/>
            </w:r>
            <w:r w:rsidR="00DD2BC4">
              <w:t>3.14.1.3</w:t>
            </w:r>
            <w:r w:rsidRPr="008A3660">
              <w:fldChar w:fldCharType="end"/>
            </w:r>
            <w:r w:rsidRPr="008A3660">
              <w:t>. </w:t>
            </w:r>
            <w:r w:rsidRPr="008A3660">
              <w:fldChar w:fldCharType="begin"/>
            </w:r>
            <w:r w:rsidRPr="008A3660">
              <w:instrText xml:space="preserve"> REF _Ref86322693 \h </w:instrText>
            </w:r>
            <w:r w:rsidR="008A3660">
              <w:instrText xml:space="preserve"> \* MERGEFORMAT </w:instrText>
            </w:r>
            <w:r w:rsidRPr="008A3660">
              <w:fldChar w:fldCharType="separate"/>
            </w:r>
            <w:r w:rsidR="00DD2BC4" w:rsidRPr="008A3660">
              <w:t>Описание проверок запроса</w:t>
            </w:r>
            <w:r w:rsidRPr="008A3660">
              <w:fldChar w:fldCharType="end"/>
            </w:r>
          </w:p>
          <w:p w14:paraId="473F7890" w14:textId="0B33A43F" w:rsidR="00CC3867" w:rsidRPr="008A3660" w:rsidRDefault="00CC3867" w:rsidP="00CC3867">
            <w:pPr>
              <w:pStyle w:val="112"/>
            </w:pPr>
            <w:r w:rsidRPr="008A3660">
              <w:t>Изменены условия проверок с кодами ошибок «239», «240», «291»</w:t>
            </w:r>
          </w:p>
          <w:p w14:paraId="6F9968CD" w14:textId="76E64749" w:rsidR="00CC3867" w:rsidRPr="008A3660" w:rsidRDefault="00CC3867" w:rsidP="00CC3867">
            <w:pPr>
              <w:pStyle w:val="112"/>
            </w:pPr>
            <w:r w:rsidRPr="008A3660">
              <w:lastRenderedPageBreak/>
              <w:t>Добавлены проверки с кодом ошибки «102», «293», «294»</w:t>
            </w:r>
          </w:p>
          <w:p w14:paraId="7B49A65D" w14:textId="16FB79FB" w:rsidR="004777A4" w:rsidRPr="008A3660" w:rsidRDefault="004777A4" w:rsidP="00CC3867">
            <w:pPr>
              <w:pStyle w:val="112"/>
            </w:pPr>
            <w:r w:rsidRPr="008A3660">
              <w:t>Раздел </w:t>
            </w:r>
            <w:r w:rsidRPr="008A3660">
              <w:fldChar w:fldCharType="begin"/>
            </w:r>
            <w:r w:rsidRPr="008A3660">
              <w:instrText xml:space="preserve"> REF _Ref86322797 \r \h </w:instrText>
            </w:r>
            <w:r w:rsidR="008A3660">
              <w:instrText xml:space="preserve"> \* MERGEFORMAT </w:instrText>
            </w:r>
            <w:r w:rsidRPr="008A3660">
              <w:fldChar w:fldCharType="separate"/>
            </w:r>
            <w:r w:rsidR="00DD2BC4">
              <w:t>3.14.2</w:t>
            </w:r>
            <w:r w:rsidRPr="008A3660">
              <w:fldChar w:fldCharType="end"/>
            </w:r>
            <w:r w:rsidRPr="008A3660">
              <w:t>. </w:t>
            </w:r>
            <w:r w:rsidRPr="008A3660">
              <w:fldChar w:fldCharType="begin"/>
            </w:r>
            <w:r w:rsidRPr="008A3660">
              <w:instrText xml:space="preserve"> REF _Ref86322797 \h </w:instrText>
            </w:r>
            <w:r w:rsidR="008A3660">
              <w:instrText xml:space="preserve"> \* MERGEFORMAT </w:instrText>
            </w:r>
            <w:r w:rsidRPr="008A3660">
              <w:fldChar w:fldCharType="separate"/>
            </w:r>
            <w:r w:rsidR="00DD2BC4" w:rsidRPr="008A3660">
              <w:t>Подпись данных для формирования необходимой для уплаты информации</w:t>
            </w:r>
            <w:r w:rsidRPr="008A3660">
              <w:fldChar w:fldCharType="end"/>
            </w:r>
          </w:p>
          <w:p w14:paraId="4F1D3F09" w14:textId="46AA714C" w:rsidR="004777A4" w:rsidRPr="008A3660" w:rsidRDefault="004777A4" w:rsidP="00CC3867">
            <w:pPr>
              <w:pStyle w:val="112"/>
            </w:pPr>
            <w:r w:rsidRPr="008A3660">
              <w:t>Добавлена информация о необходимости подписания ЭП участника данных для формирования необходимой для уплаты информации, передаваемых в ГИС ГМП</w:t>
            </w:r>
          </w:p>
          <w:p w14:paraId="0ABF49B9" w14:textId="03036CD9" w:rsidR="001D3F8C" w:rsidRPr="008A3660" w:rsidRDefault="001D3F8C" w:rsidP="00CC3867">
            <w:pPr>
              <w:pStyle w:val="112"/>
            </w:pPr>
            <w:r w:rsidRPr="008A3660">
              <w:t>Раздел </w:t>
            </w:r>
            <w:r w:rsidRPr="008A3660">
              <w:fldChar w:fldCharType="begin"/>
            </w:r>
            <w:r w:rsidRPr="008A3660">
              <w:instrText xml:space="preserve"> REF _Ref86322973 \r \h </w:instrText>
            </w:r>
            <w:r w:rsidR="008A3660">
              <w:instrText xml:space="preserve"> \* MERGEFORMAT </w:instrText>
            </w:r>
            <w:r w:rsidRPr="008A3660">
              <w:fldChar w:fldCharType="separate"/>
            </w:r>
            <w:r w:rsidR="00DD2BC4">
              <w:t>3.15.2.3</w:t>
            </w:r>
            <w:r w:rsidRPr="008A3660">
              <w:fldChar w:fldCharType="end"/>
            </w:r>
            <w:r w:rsidRPr="008A3660">
              <w:t>. </w:t>
            </w:r>
            <w:r w:rsidRPr="008A3660">
              <w:fldChar w:fldCharType="begin"/>
            </w:r>
            <w:r w:rsidRPr="008A3660">
              <w:instrText xml:space="preserve"> REF _Ref86322973 \h </w:instrText>
            </w:r>
            <w:r w:rsidR="008A3660">
              <w:instrText xml:space="preserve"> \* MERGEFORMAT </w:instrText>
            </w:r>
            <w:r w:rsidRPr="008A3660">
              <w:fldChar w:fldCharType="separate"/>
            </w:r>
            <w:r w:rsidR="00DD2BC4" w:rsidRPr="008A3660">
              <w:rPr>
                <w:lang w:eastAsia="ru-RU"/>
              </w:rPr>
              <w:t>Описание проверок запроса</w:t>
            </w:r>
            <w:r w:rsidRPr="008A3660">
              <w:fldChar w:fldCharType="end"/>
            </w:r>
          </w:p>
          <w:p w14:paraId="62949F72" w14:textId="222C98B1" w:rsidR="001D3F8C" w:rsidRPr="008A3660" w:rsidRDefault="001D3F8C" w:rsidP="00CC3867">
            <w:pPr>
              <w:pStyle w:val="112"/>
            </w:pPr>
            <w:r w:rsidRPr="008A3660">
              <w:t>Добавлен контроль с кодом ошибки «102»</w:t>
            </w:r>
          </w:p>
          <w:p w14:paraId="4A2D8177" w14:textId="6D1CB498" w:rsidR="009E7A78" w:rsidRPr="008A3660" w:rsidRDefault="009E7A78" w:rsidP="00CC3867">
            <w:pPr>
              <w:pStyle w:val="112"/>
            </w:pPr>
            <w:r w:rsidRPr="008A3660">
              <w:t xml:space="preserve">Раздел </w:t>
            </w:r>
            <w:r w:rsidRPr="008A3660">
              <w:fldChar w:fldCharType="begin"/>
            </w:r>
            <w:r w:rsidRPr="008A3660">
              <w:instrText xml:space="preserve"> REF _Ref72477634 \r \h </w:instrText>
            </w:r>
            <w:r w:rsidR="008A3660">
              <w:instrText xml:space="preserve"> \* MERGEFORMAT </w:instrText>
            </w:r>
            <w:r w:rsidRPr="008A3660">
              <w:fldChar w:fldCharType="separate"/>
            </w:r>
            <w:r w:rsidR="00DD2BC4">
              <w:t>3.16.2.1</w:t>
            </w:r>
            <w:r w:rsidRPr="008A3660">
              <w:fldChar w:fldCharType="end"/>
            </w:r>
            <w:r w:rsidRPr="008A3660">
              <w:t>. </w:t>
            </w:r>
            <w:r w:rsidRPr="008A3660">
              <w:fldChar w:fldCharType="begin"/>
            </w:r>
            <w:r w:rsidRPr="008A3660">
              <w:instrText xml:space="preserve"> REF _Ref72477634 \h </w:instrText>
            </w:r>
            <w:r w:rsidR="008A3660">
              <w:instrText xml:space="preserve"> \* MERGEFORMAT </w:instrText>
            </w:r>
            <w:r w:rsidRPr="008A3660">
              <w:fldChar w:fldCharType="separate"/>
            </w:r>
            <w:r w:rsidR="00DD2BC4" w:rsidRPr="008A3660">
              <w:rPr>
                <w:lang w:eastAsia="ru-RU"/>
              </w:rPr>
              <w:t>Описание полей запроса</w:t>
            </w:r>
            <w:r w:rsidRPr="008A3660">
              <w:fldChar w:fldCharType="end"/>
            </w:r>
          </w:p>
          <w:p w14:paraId="3A09C295" w14:textId="24EE6B0D" w:rsidR="009E7A78" w:rsidRPr="008A3660" w:rsidRDefault="009E7A78" w:rsidP="00CC3867">
            <w:pPr>
              <w:pStyle w:val="112"/>
            </w:pPr>
            <w:r w:rsidRPr="008A3660">
              <w:t>Уточнен перечень полномочий участника-отправителя сообщения, с которым происходит обращение к ГИС ГМП (атрибут senderRole)</w:t>
            </w:r>
          </w:p>
          <w:p w14:paraId="13C9479B" w14:textId="6D1D30EE" w:rsidR="001D3F8C" w:rsidRPr="008A3660" w:rsidRDefault="001D3F8C" w:rsidP="00CC3867">
            <w:pPr>
              <w:pStyle w:val="112"/>
            </w:pPr>
            <w:r w:rsidRPr="008A3660">
              <w:t>Раздел </w:t>
            </w:r>
            <w:r w:rsidRPr="008A3660">
              <w:fldChar w:fldCharType="begin"/>
            </w:r>
            <w:r w:rsidRPr="008A3660">
              <w:instrText xml:space="preserve"> REF _Ref86322985 \r \h </w:instrText>
            </w:r>
            <w:r w:rsidR="008A3660">
              <w:instrText xml:space="preserve"> \* MERGEFORMAT </w:instrText>
            </w:r>
            <w:r w:rsidRPr="008A3660">
              <w:fldChar w:fldCharType="separate"/>
            </w:r>
            <w:r w:rsidR="00DD2BC4">
              <w:t>3.16.2.3</w:t>
            </w:r>
            <w:r w:rsidRPr="008A3660">
              <w:fldChar w:fldCharType="end"/>
            </w:r>
            <w:r w:rsidRPr="008A3660">
              <w:t>. </w:t>
            </w:r>
            <w:r w:rsidRPr="008A3660">
              <w:fldChar w:fldCharType="begin"/>
            </w:r>
            <w:r w:rsidRPr="008A3660">
              <w:instrText xml:space="preserve"> REF _Ref86322985 \h </w:instrText>
            </w:r>
            <w:r w:rsidR="008A3660">
              <w:instrText xml:space="preserve"> \* MERGEFORMAT </w:instrText>
            </w:r>
            <w:r w:rsidRPr="008A3660">
              <w:fldChar w:fldCharType="separate"/>
            </w:r>
            <w:r w:rsidR="00DD2BC4" w:rsidRPr="008A3660">
              <w:rPr>
                <w:lang w:eastAsia="ru-RU"/>
              </w:rPr>
              <w:t>Описание проверок запроса</w:t>
            </w:r>
            <w:r w:rsidRPr="008A3660">
              <w:fldChar w:fldCharType="end"/>
            </w:r>
          </w:p>
          <w:p w14:paraId="4AC692C0" w14:textId="77777777" w:rsidR="001D3F8C" w:rsidRPr="008A3660" w:rsidRDefault="001D3F8C" w:rsidP="001D3F8C">
            <w:pPr>
              <w:pStyle w:val="112"/>
            </w:pPr>
            <w:r w:rsidRPr="008A3660">
              <w:t>Добавлен контроль с кодом ошибки «102»</w:t>
            </w:r>
          </w:p>
          <w:p w14:paraId="59656BD3" w14:textId="4131A64E" w:rsidR="008E6A4A" w:rsidRPr="008A3660" w:rsidRDefault="008E6A4A" w:rsidP="000E5E7A">
            <w:pPr>
              <w:pStyle w:val="112"/>
            </w:pPr>
            <w:r w:rsidRPr="008A3660">
              <w:t>Раздел </w:t>
            </w:r>
            <w:r w:rsidRPr="008A3660">
              <w:fldChar w:fldCharType="begin"/>
            </w:r>
            <w:r w:rsidRPr="008A3660">
              <w:instrText xml:space="preserve"> REF _Ref86270105 \r \h </w:instrText>
            </w:r>
            <w:r w:rsidR="008A3660">
              <w:instrText xml:space="preserve"> \* MERGEFORMAT </w:instrText>
            </w:r>
            <w:r w:rsidRPr="008A3660">
              <w:fldChar w:fldCharType="separate"/>
            </w:r>
            <w:r w:rsidR="00DD2BC4">
              <w:t>3.17</w:t>
            </w:r>
            <w:r w:rsidRPr="008A3660">
              <w:fldChar w:fldCharType="end"/>
            </w:r>
            <w:r w:rsidRPr="008A3660">
              <w:t>. </w:t>
            </w:r>
            <w:r w:rsidRPr="008A3660">
              <w:fldChar w:fldCharType="begin"/>
            </w:r>
            <w:r w:rsidRPr="008A3660">
              <w:instrText xml:space="preserve"> REF _Ref86270105 \h </w:instrText>
            </w:r>
            <w:r w:rsidR="008A3660">
              <w:instrText xml:space="preserve"> \* MERGEFORMAT </w:instrText>
            </w:r>
            <w:r w:rsidRPr="008A3660">
              <w:fldChar w:fldCharType="separate"/>
            </w:r>
            <w:r w:rsidR="00DD2BC4" w:rsidRPr="008A3660">
              <w:rPr>
                <w:lang w:eastAsia="ru-RU"/>
              </w:rPr>
              <w:t>Предоставление участниками информации об отказе в возбуждении исполнительного производства</w:t>
            </w:r>
            <w:r w:rsidRPr="008A3660">
              <w:fldChar w:fldCharType="end"/>
            </w:r>
          </w:p>
          <w:p w14:paraId="0DFD88D9" w14:textId="41324F30" w:rsidR="008E6A4A" w:rsidRPr="008A3660" w:rsidRDefault="008E6A4A" w:rsidP="000E5E7A">
            <w:pPr>
              <w:pStyle w:val="112"/>
            </w:pPr>
            <w:r w:rsidRPr="008A3660">
              <w:t>Новый раздел</w:t>
            </w:r>
          </w:p>
          <w:p w14:paraId="56A26FD7" w14:textId="62FD691E" w:rsidR="008E6A4A" w:rsidRPr="008A3660" w:rsidRDefault="008E6A4A" w:rsidP="000E5E7A">
            <w:pPr>
              <w:pStyle w:val="112"/>
            </w:pPr>
            <w:r w:rsidRPr="008A3660">
              <w:t xml:space="preserve">Раздел </w:t>
            </w:r>
            <w:r w:rsidRPr="008A3660">
              <w:fldChar w:fldCharType="begin"/>
            </w:r>
            <w:r w:rsidRPr="008A3660">
              <w:instrText xml:space="preserve"> REF _Ref525600464 \n \h  \* MERGEFORMAT </w:instrText>
            </w:r>
            <w:r w:rsidRPr="008A3660">
              <w:fldChar w:fldCharType="separate"/>
            </w:r>
            <w:r w:rsidR="00DD2BC4">
              <w:t>3.20.1</w:t>
            </w:r>
            <w:r w:rsidRPr="008A3660">
              <w:fldChar w:fldCharType="end"/>
            </w:r>
            <w:r w:rsidRPr="008A3660">
              <w:t xml:space="preserve">. </w:t>
            </w:r>
            <w:r w:rsidRPr="008A3660">
              <w:fldChar w:fldCharType="begin"/>
            </w:r>
            <w:r w:rsidRPr="008A3660">
              <w:instrText xml:space="preserve"> REF _Ref525600464 \h  \* MERGEFORMAT </w:instrText>
            </w:r>
            <w:r w:rsidRPr="008A3660">
              <w:fldChar w:fldCharType="separate"/>
            </w:r>
            <w:r w:rsidR="00DD2BC4" w:rsidRPr="008A3660">
              <w:t>Комплексные типы полей</w:t>
            </w:r>
            <w:r w:rsidRPr="008A3660">
              <w:fldChar w:fldCharType="end"/>
            </w:r>
          </w:p>
          <w:p w14:paraId="2C0D14BB" w14:textId="633D3730" w:rsidR="00FC5615" w:rsidRPr="008A3660" w:rsidRDefault="002E6747" w:rsidP="000E5E7A">
            <w:pPr>
              <w:pStyle w:val="112"/>
              <w:rPr>
                <w:lang w:val="en-US"/>
              </w:rPr>
            </w:pPr>
            <w:r w:rsidRPr="008A3660">
              <w:t>Добавлены</w:t>
            </w:r>
            <w:r w:rsidRPr="008A3660">
              <w:rPr>
                <w:lang w:val="en-US"/>
              </w:rPr>
              <w:t xml:space="preserve"> </w:t>
            </w:r>
            <w:r w:rsidRPr="008A3660">
              <w:t>комплексные</w:t>
            </w:r>
            <w:r w:rsidRPr="008A3660">
              <w:rPr>
                <w:lang w:val="en-US"/>
              </w:rPr>
              <w:t xml:space="preserve"> </w:t>
            </w:r>
            <w:r w:rsidRPr="008A3660">
              <w:t>типы</w:t>
            </w:r>
            <w:r w:rsidRPr="008A3660">
              <w:rPr>
                <w:lang w:val="en-US"/>
              </w:rPr>
              <w:t xml:space="preserve"> </w:t>
            </w:r>
            <w:r w:rsidR="00F713F6" w:rsidRPr="008A3660">
              <w:rPr>
                <w:lang w:val="en-US"/>
              </w:rPr>
              <w:t>ExecutiveProcedureInfoType, OffenseType,</w:t>
            </w:r>
            <w:r w:rsidR="005E5681" w:rsidRPr="008A3660">
              <w:rPr>
                <w:lang w:val="en-US"/>
              </w:rPr>
              <w:t xml:space="preserve"> ServiceDataType,</w:t>
            </w:r>
            <w:r w:rsidR="00F713F6" w:rsidRPr="008A3660">
              <w:rPr>
                <w:lang w:val="en-US"/>
              </w:rPr>
              <w:t xml:space="preserve"> ImportedRenouncementType</w:t>
            </w:r>
          </w:p>
          <w:p w14:paraId="4CD299BA" w14:textId="06AC52DC" w:rsidR="00310E7E" w:rsidRDefault="00556E7C" w:rsidP="000E5E7A">
            <w:pPr>
              <w:pStyle w:val="112"/>
              <w:rPr>
                <w:lang w:val="en-US"/>
              </w:rPr>
            </w:pPr>
            <w:r w:rsidRPr="008A3660">
              <w:t>Актуализировано</w:t>
            </w:r>
            <w:r w:rsidRPr="008A3660">
              <w:rPr>
                <w:lang w:val="en-US"/>
              </w:rPr>
              <w:t xml:space="preserve"> </w:t>
            </w:r>
            <w:r w:rsidRPr="008A3660">
              <w:t>описание</w:t>
            </w:r>
            <w:r w:rsidRPr="008A3660">
              <w:rPr>
                <w:lang w:val="en-US"/>
              </w:rPr>
              <w:t xml:space="preserve"> </w:t>
            </w:r>
            <w:r w:rsidRPr="008A3660">
              <w:t>элементов</w:t>
            </w:r>
            <w:r w:rsidRPr="008A3660">
              <w:rPr>
                <w:lang w:val="en-US"/>
              </w:rPr>
              <w:t xml:space="preserve"> </w:t>
            </w:r>
            <w:r w:rsidRPr="008A3660">
              <w:t>типа</w:t>
            </w:r>
            <w:r w:rsidRPr="008A3660">
              <w:rPr>
                <w:lang w:val="en-US"/>
              </w:rPr>
              <w:t xml:space="preserve"> ImportedChangeType, </w:t>
            </w:r>
            <w:r w:rsidRPr="008A3660">
              <w:t>атрибутов</w:t>
            </w:r>
            <w:r w:rsidRPr="008A3660">
              <w:rPr>
                <w:lang w:val="en-US"/>
              </w:rPr>
              <w:t xml:space="preserve"> paytReason, taxDocNumber </w:t>
            </w:r>
            <w:r w:rsidRPr="008A3660">
              <w:t>типа</w:t>
            </w:r>
            <w:r w:rsidRPr="008A3660">
              <w:rPr>
                <w:lang w:val="en-US"/>
              </w:rPr>
              <w:t xml:space="preserve"> BudgetIndexType</w:t>
            </w:r>
          </w:p>
          <w:p w14:paraId="1BF38117" w14:textId="5D4F5177" w:rsidR="00051E07" w:rsidRPr="00051E07" w:rsidRDefault="00051E07" w:rsidP="000E5E7A">
            <w:pPr>
              <w:pStyle w:val="112"/>
            </w:pPr>
            <w:r w:rsidRPr="00051E07">
              <w:t xml:space="preserve">Добавлена возможность указания </w:t>
            </w:r>
            <w:r>
              <w:t xml:space="preserve">контейнера </w:t>
            </w:r>
            <w:r w:rsidRPr="00051E07">
              <w:rPr>
                <w:lang w:val="en-US"/>
              </w:rPr>
              <w:t>Beneficiary</w:t>
            </w:r>
            <w:r>
              <w:t xml:space="preserve"> для типа </w:t>
            </w:r>
            <w:r w:rsidRPr="00051E07">
              <w:t>PayersConditionsType</w:t>
            </w:r>
          </w:p>
          <w:p w14:paraId="0085F77D" w14:textId="632D5CB5" w:rsidR="001B14F3" w:rsidRPr="0039691D" w:rsidRDefault="00FC5615" w:rsidP="000E5E7A">
            <w:pPr>
              <w:pStyle w:val="112"/>
            </w:pPr>
            <w:r w:rsidRPr="008A3660">
              <w:t>Раздел</w:t>
            </w:r>
            <w:r w:rsidRPr="0039691D">
              <w:t xml:space="preserve"> </w:t>
            </w:r>
            <w:r w:rsidRPr="008A3660">
              <w:fldChar w:fldCharType="begin"/>
            </w:r>
            <w:r w:rsidRPr="0039691D">
              <w:instrText xml:space="preserve"> </w:instrText>
            </w:r>
            <w:r w:rsidRPr="008A3660">
              <w:rPr>
                <w:lang w:val="en-US"/>
              </w:rPr>
              <w:instrText>REF</w:instrText>
            </w:r>
            <w:r w:rsidRPr="0039691D">
              <w:instrText xml:space="preserve"> _</w:instrText>
            </w:r>
            <w:r w:rsidRPr="008A3660">
              <w:rPr>
                <w:lang w:val="en-US"/>
              </w:rPr>
              <w:instrText>Ref</w:instrText>
            </w:r>
            <w:r w:rsidRPr="0039691D">
              <w:instrText>525597097 \</w:instrText>
            </w:r>
            <w:r w:rsidRPr="008A3660">
              <w:rPr>
                <w:lang w:val="en-US"/>
              </w:rPr>
              <w:instrText>r</w:instrText>
            </w:r>
            <w:r w:rsidRPr="0039691D">
              <w:instrText xml:space="preserve"> \</w:instrText>
            </w:r>
            <w:r w:rsidRPr="008A3660">
              <w:rPr>
                <w:lang w:val="en-US"/>
              </w:rPr>
              <w:instrText>h</w:instrText>
            </w:r>
            <w:r w:rsidRPr="0039691D">
              <w:instrText xml:space="preserve">  \* </w:instrText>
            </w:r>
            <w:r w:rsidRPr="008A3660">
              <w:rPr>
                <w:lang w:val="en-US"/>
              </w:rPr>
              <w:instrText>MERGEFORMAT</w:instrText>
            </w:r>
            <w:r w:rsidRPr="0039691D">
              <w:instrText xml:space="preserve"> </w:instrText>
            </w:r>
            <w:r w:rsidRPr="008A3660">
              <w:fldChar w:fldCharType="separate"/>
            </w:r>
            <w:r w:rsidR="00DD2BC4" w:rsidRPr="0039691D">
              <w:t>3.20.2</w:t>
            </w:r>
            <w:r w:rsidRPr="008A3660">
              <w:fldChar w:fldCharType="end"/>
            </w:r>
            <w:r w:rsidRPr="0039691D">
              <w:t xml:space="preserve">. </w:t>
            </w:r>
            <w:r w:rsidRPr="008A3660">
              <w:fldChar w:fldCharType="begin"/>
            </w:r>
            <w:r w:rsidRPr="0039691D">
              <w:instrText xml:space="preserve"> </w:instrText>
            </w:r>
            <w:r w:rsidRPr="008A3660">
              <w:rPr>
                <w:lang w:val="en-US"/>
              </w:rPr>
              <w:instrText>REF</w:instrText>
            </w:r>
            <w:r w:rsidRPr="0039691D">
              <w:instrText xml:space="preserve"> _</w:instrText>
            </w:r>
            <w:r w:rsidRPr="008A3660">
              <w:rPr>
                <w:lang w:val="en-US"/>
              </w:rPr>
              <w:instrText>Ref</w:instrText>
            </w:r>
            <w:r w:rsidRPr="0039691D">
              <w:instrText>525597097 \</w:instrText>
            </w:r>
            <w:r w:rsidRPr="008A3660">
              <w:rPr>
                <w:lang w:val="en-US"/>
              </w:rPr>
              <w:instrText>h</w:instrText>
            </w:r>
            <w:r w:rsidRPr="0039691D">
              <w:instrText xml:space="preserve">  \* </w:instrText>
            </w:r>
            <w:r w:rsidRPr="008A3660">
              <w:rPr>
                <w:lang w:val="en-US"/>
              </w:rPr>
              <w:instrText>MERGEFORMAT</w:instrText>
            </w:r>
            <w:r w:rsidRPr="0039691D">
              <w:instrText xml:space="preserve"> </w:instrText>
            </w:r>
            <w:r w:rsidRPr="008A3660">
              <w:fldChar w:fldCharType="separate"/>
            </w:r>
            <w:r w:rsidR="00DD2BC4" w:rsidRPr="008A3660">
              <w:t>Простые</w:t>
            </w:r>
            <w:r w:rsidR="00DD2BC4" w:rsidRPr="0039691D">
              <w:t xml:space="preserve"> </w:t>
            </w:r>
            <w:r w:rsidR="00DD2BC4" w:rsidRPr="008A3660">
              <w:t>типы</w:t>
            </w:r>
            <w:r w:rsidR="00DD2BC4" w:rsidRPr="0039691D">
              <w:t xml:space="preserve"> </w:t>
            </w:r>
            <w:r w:rsidR="00DD2BC4" w:rsidRPr="008A3660">
              <w:t>полей</w:t>
            </w:r>
            <w:r w:rsidRPr="008A3660">
              <w:fldChar w:fldCharType="end"/>
            </w:r>
          </w:p>
          <w:p w14:paraId="77A291FA" w14:textId="176E8D3E" w:rsidR="00FC5615" w:rsidRPr="0039691D" w:rsidRDefault="00F713F6" w:rsidP="000E5E7A">
            <w:pPr>
              <w:pStyle w:val="112"/>
            </w:pPr>
            <w:r w:rsidRPr="008A3660">
              <w:t>Добавлены</w:t>
            </w:r>
            <w:r w:rsidRPr="0039691D">
              <w:t xml:space="preserve"> </w:t>
            </w:r>
            <w:r w:rsidRPr="008A3660">
              <w:t>простые</w:t>
            </w:r>
            <w:r w:rsidRPr="0039691D">
              <w:t xml:space="preserve"> </w:t>
            </w:r>
            <w:r w:rsidRPr="008A3660">
              <w:t>типы</w:t>
            </w:r>
            <w:r w:rsidRPr="0039691D">
              <w:t xml:space="preserve"> </w:t>
            </w:r>
            <w:r w:rsidRPr="008A3660">
              <w:t>данных</w:t>
            </w:r>
            <w:r w:rsidRPr="0039691D">
              <w:t xml:space="preserve"> </w:t>
            </w:r>
            <w:r w:rsidRPr="008A3660">
              <w:rPr>
                <w:lang w:val="en-US"/>
              </w:rPr>
              <w:t>OKVEDType</w:t>
            </w:r>
            <w:r w:rsidRPr="0039691D">
              <w:t xml:space="preserve">, </w:t>
            </w:r>
            <w:r w:rsidRPr="008A3660">
              <w:rPr>
                <w:lang w:val="en-US"/>
              </w:rPr>
              <w:t>AdrType</w:t>
            </w:r>
            <w:r w:rsidRPr="0039691D">
              <w:t xml:space="preserve">, </w:t>
            </w:r>
            <w:r w:rsidRPr="008A3660">
              <w:rPr>
                <w:lang w:val="en-US"/>
              </w:rPr>
              <w:t>FIOFSSPType</w:t>
            </w:r>
            <w:r w:rsidRPr="0039691D">
              <w:t xml:space="preserve">, </w:t>
            </w:r>
            <w:r w:rsidRPr="008A3660">
              <w:rPr>
                <w:lang w:val="en-US"/>
              </w:rPr>
              <w:t>RenouncementIDType</w:t>
            </w:r>
            <w:r w:rsidR="00CF572E" w:rsidRPr="0039691D">
              <w:t xml:space="preserve">, </w:t>
            </w:r>
            <w:r w:rsidR="00CF572E" w:rsidRPr="008A3660">
              <w:rPr>
                <w:lang w:val="en-US"/>
              </w:rPr>
              <w:t>reconcileIDType</w:t>
            </w:r>
            <w:r w:rsidR="00CF572E" w:rsidRPr="0039691D">
              <w:t xml:space="preserve">, </w:t>
            </w:r>
            <w:r w:rsidR="00CF572E" w:rsidRPr="008A3660">
              <w:rPr>
                <w:lang w:val="en-US"/>
              </w:rPr>
              <w:t>serviceDataIDType</w:t>
            </w:r>
          </w:p>
          <w:p w14:paraId="072D546A" w14:textId="20B68A97" w:rsidR="00A31198" w:rsidRDefault="00A31198" w:rsidP="000E5E7A">
            <w:pPr>
              <w:pStyle w:val="112"/>
            </w:pPr>
            <w:r w:rsidRPr="008A3660">
              <w:t>Добавлены новые допустимые значения типа AcknowledgmentStatusType</w:t>
            </w:r>
          </w:p>
          <w:p w14:paraId="15EF7762" w14:textId="2D7D182F" w:rsidR="00310E7E" w:rsidRPr="008A3660" w:rsidRDefault="00310E7E" w:rsidP="000E5E7A">
            <w:pPr>
              <w:pStyle w:val="112"/>
            </w:pPr>
            <w:r>
              <w:t>Добавлены новые допустимые значения для типов</w:t>
            </w:r>
            <w:r w:rsidR="005055B2">
              <w:t xml:space="preserve"> </w:t>
            </w:r>
            <w:r w:rsidR="005055B2" w:rsidRPr="005055B2">
              <w:t>ExportChargesKindType</w:t>
            </w:r>
            <w:r w:rsidR="005055B2">
              <w:t xml:space="preserve">, </w:t>
            </w:r>
            <w:r w:rsidR="005055B2" w:rsidRPr="005055B2">
              <w:t>ExportPaymentsKindType</w:t>
            </w:r>
          </w:p>
          <w:p w14:paraId="109C7086" w14:textId="6301BA11" w:rsidR="001B14F3" w:rsidRPr="008A3660" w:rsidRDefault="00C539CF" w:rsidP="000E5E7A">
            <w:pPr>
              <w:pStyle w:val="112"/>
            </w:pPr>
            <w:r w:rsidRPr="008A3660">
              <w:t>Раздел </w:t>
            </w:r>
            <w:r w:rsidRPr="008A3660">
              <w:fldChar w:fldCharType="begin"/>
            </w:r>
            <w:r w:rsidRPr="008A3660">
              <w:instrText xml:space="preserve"> REF _Ref70084759 \r \h </w:instrText>
            </w:r>
            <w:r w:rsidR="008A3660">
              <w:instrText xml:space="preserve"> \* MERGEFORMAT </w:instrText>
            </w:r>
            <w:r w:rsidRPr="008A3660">
              <w:fldChar w:fldCharType="separate"/>
            </w:r>
            <w:r w:rsidR="00DD2BC4">
              <w:t>4.7</w:t>
            </w:r>
            <w:r w:rsidRPr="008A3660">
              <w:fldChar w:fldCharType="end"/>
            </w:r>
            <w:r w:rsidRPr="008A3660">
              <w:t>. </w:t>
            </w:r>
            <w:r w:rsidRPr="008A3660">
              <w:fldChar w:fldCharType="begin"/>
            </w:r>
            <w:r w:rsidRPr="008A3660">
              <w:instrText xml:space="preserve"> REF _Ref70084759 \h </w:instrText>
            </w:r>
            <w:r w:rsidR="008A3660">
              <w:instrText xml:space="preserve"> \* MERGEFORMAT </w:instrText>
            </w:r>
            <w:r w:rsidRPr="008A3660">
              <w:fldChar w:fldCharType="separate"/>
            </w:r>
            <w:r w:rsidR="00DD2BC4" w:rsidRPr="008A3660">
              <w:t>Уникальный идентификатор об отказе в возбуждении ИП</w:t>
            </w:r>
            <w:r w:rsidRPr="008A3660">
              <w:fldChar w:fldCharType="end"/>
            </w:r>
          </w:p>
          <w:p w14:paraId="7747DDBE" w14:textId="20F70D13" w:rsidR="00C539CF" w:rsidRPr="008A3660" w:rsidRDefault="00C539CF" w:rsidP="000E5E7A">
            <w:pPr>
              <w:pStyle w:val="112"/>
            </w:pPr>
            <w:r w:rsidRPr="008A3660">
              <w:t>Новый раздел</w:t>
            </w:r>
          </w:p>
        </w:tc>
      </w:tr>
    </w:tbl>
    <w:p w14:paraId="1403D9E9" w14:textId="2ECD1EB7" w:rsidR="00041E58" w:rsidRPr="008A3660" w:rsidRDefault="00041E58" w:rsidP="00A612E5">
      <w:pPr>
        <w:tabs>
          <w:tab w:val="left" w:pos="4285"/>
        </w:tabs>
      </w:pPr>
    </w:p>
    <w:p w14:paraId="6175E53A" w14:textId="792714EA" w:rsidR="00DE4F1F" w:rsidRPr="008A3660" w:rsidRDefault="00DE4F1F" w:rsidP="00DE4F1F">
      <w:pPr>
        <w:pStyle w:val="10"/>
      </w:pPr>
      <w:bookmarkStart w:id="11" w:name="_Toc86331981"/>
      <w:r w:rsidRPr="008A3660">
        <w:lastRenderedPageBreak/>
        <w:t>Общие сведения</w:t>
      </w:r>
      <w:bookmarkEnd w:id="11"/>
    </w:p>
    <w:p w14:paraId="77D2A770" w14:textId="49ED8A86" w:rsidR="00CD485A" w:rsidRPr="008A3660" w:rsidRDefault="00DE4F1F" w:rsidP="00DE4F1F">
      <w:pPr>
        <w:pStyle w:val="20"/>
      </w:pPr>
      <w:bookmarkStart w:id="12" w:name="_Ref56382196"/>
      <w:bookmarkStart w:id="13" w:name="_Ref56382203"/>
      <w:bookmarkStart w:id="14" w:name="_Toc86331982"/>
      <w:r w:rsidRPr="008A3660">
        <w:t>Список сокращений</w:t>
      </w:r>
      <w:bookmarkEnd w:id="12"/>
      <w:bookmarkEnd w:id="13"/>
      <w:bookmarkEnd w:id="14"/>
    </w:p>
    <w:tbl>
      <w:tblPr>
        <w:tblW w:w="5000" w:type="pct"/>
        <w:tblInd w:w="-34" w:type="dxa"/>
        <w:tblLayout w:type="fixed"/>
        <w:tblLook w:val="00A0" w:firstRow="1" w:lastRow="0" w:firstColumn="1" w:lastColumn="0" w:noHBand="0" w:noVBand="0"/>
      </w:tblPr>
      <w:tblGrid>
        <w:gridCol w:w="1936"/>
        <w:gridCol w:w="438"/>
        <w:gridCol w:w="6980"/>
      </w:tblGrid>
      <w:tr w:rsidR="00CD485A" w:rsidRPr="008A3660" w14:paraId="5022A41F" w14:textId="77777777" w:rsidTr="008C4E6C">
        <w:tc>
          <w:tcPr>
            <w:tcW w:w="1877" w:type="dxa"/>
          </w:tcPr>
          <w:p w14:paraId="423194A7" w14:textId="77777777" w:rsidR="00CD485A" w:rsidRPr="008A3660" w:rsidRDefault="00CD485A" w:rsidP="00102486">
            <w:pPr>
              <w:pStyle w:val="af9"/>
              <w:rPr>
                <w:lang w:eastAsia="ru-RU"/>
              </w:rPr>
            </w:pPr>
            <w:r w:rsidRPr="008A3660">
              <w:rPr>
                <w:lang w:eastAsia="ru-RU"/>
              </w:rPr>
              <w:t>АЗ</w:t>
            </w:r>
          </w:p>
        </w:tc>
        <w:tc>
          <w:tcPr>
            <w:tcW w:w="425" w:type="dxa"/>
          </w:tcPr>
          <w:p w14:paraId="0320ABEE" w14:textId="6FE1F2D2" w:rsidR="00CD485A" w:rsidRPr="008A3660" w:rsidRDefault="00102486" w:rsidP="00102486">
            <w:pPr>
              <w:pStyle w:val="af9"/>
              <w:rPr>
                <w:lang w:eastAsia="ru-RU"/>
              </w:rPr>
            </w:pPr>
            <w:r w:rsidRPr="008A3660">
              <w:rPr>
                <w:lang w:eastAsia="ru-RU"/>
              </w:rPr>
              <w:t>-</w:t>
            </w:r>
          </w:p>
        </w:tc>
        <w:tc>
          <w:tcPr>
            <w:tcW w:w="6769" w:type="dxa"/>
          </w:tcPr>
          <w:p w14:paraId="17707419" w14:textId="77777777" w:rsidR="00CD485A" w:rsidRPr="008A3660" w:rsidRDefault="00CD485A" w:rsidP="00102486">
            <w:pPr>
              <w:pStyle w:val="af9"/>
              <w:rPr>
                <w:lang w:eastAsia="ru-RU"/>
              </w:rPr>
            </w:pPr>
            <w:r w:rsidRPr="008A3660">
              <w:rPr>
                <w:lang w:eastAsia="ru-RU"/>
              </w:rPr>
              <w:t>Администратор запросов</w:t>
            </w:r>
          </w:p>
        </w:tc>
      </w:tr>
      <w:tr w:rsidR="00CD485A" w:rsidRPr="008A3660" w14:paraId="1CC1367C" w14:textId="77777777" w:rsidTr="008C4E6C">
        <w:tc>
          <w:tcPr>
            <w:tcW w:w="1877" w:type="dxa"/>
          </w:tcPr>
          <w:p w14:paraId="5BFF1D37" w14:textId="77777777" w:rsidR="00CD485A" w:rsidRPr="008A3660" w:rsidRDefault="00CD485A" w:rsidP="00102486">
            <w:pPr>
              <w:pStyle w:val="af9"/>
              <w:rPr>
                <w:lang w:eastAsia="ru-RU"/>
              </w:rPr>
            </w:pPr>
            <w:r w:rsidRPr="008A3660">
              <w:rPr>
                <w:lang w:eastAsia="ru-RU"/>
              </w:rPr>
              <w:t>АН</w:t>
            </w:r>
          </w:p>
        </w:tc>
        <w:tc>
          <w:tcPr>
            <w:tcW w:w="425" w:type="dxa"/>
          </w:tcPr>
          <w:p w14:paraId="6510ACA8" w14:textId="77777777" w:rsidR="00CD485A" w:rsidRPr="008A3660" w:rsidRDefault="00CD485A" w:rsidP="00102486">
            <w:pPr>
              <w:pStyle w:val="af9"/>
              <w:rPr>
                <w:lang w:eastAsia="ru-RU"/>
              </w:rPr>
            </w:pPr>
            <w:r w:rsidRPr="008A3660">
              <w:rPr>
                <w:lang w:eastAsia="ru-RU"/>
              </w:rPr>
              <w:t>-</w:t>
            </w:r>
          </w:p>
        </w:tc>
        <w:tc>
          <w:tcPr>
            <w:tcW w:w="6769" w:type="dxa"/>
          </w:tcPr>
          <w:p w14:paraId="4BBC9587" w14:textId="77777777" w:rsidR="00CD485A" w:rsidRPr="008A3660" w:rsidRDefault="00CD485A" w:rsidP="00102486">
            <w:pPr>
              <w:pStyle w:val="af9"/>
              <w:rPr>
                <w:lang w:eastAsia="ru-RU"/>
              </w:rPr>
            </w:pPr>
            <w:r w:rsidRPr="008A3660">
              <w:rPr>
                <w:lang w:eastAsia="ru-RU"/>
              </w:rPr>
              <w:t>Администратор начислений</w:t>
            </w:r>
          </w:p>
        </w:tc>
      </w:tr>
      <w:tr w:rsidR="00CD485A" w:rsidRPr="008A3660" w14:paraId="6905F528" w14:textId="77777777" w:rsidTr="008C4E6C">
        <w:tc>
          <w:tcPr>
            <w:tcW w:w="1877" w:type="dxa"/>
          </w:tcPr>
          <w:p w14:paraId="3B53EFBD" w14:textId="77777777" w:rsidR="00CD485A" w:rsidRPr="008A3660" w:rsidRDefault="00CD485A" w:rsidP="00102486">
            <w:pPr>
              <w:pStyle w:val="af9"/>
              <w:rPr>
                <w:lang w:eastAsia="ru-RU"/>
              </w:rPr>
            </w:pPr>
            <w:r w:rsidRPr="008A3660">
              <w:rPr>
                <w:lang w:eastAsia="ru-RU"/>
              </w:rPr>
              <w:t>АП</w:t>
            </w:r>
          </w:p>
        </w:tc>
        <w:tc>
          <w:tcPr>
            <w:tcW w:w="425" w:type="dxa"/>
          </w:tcPr>
          <w:p w14:paraId="1E210472" w14:textId="77777777" w:rsidR="00CD485A" w:rsidRPr="008A3660" w:rsidRDefault="00CD485A" w:rsidP="00102486">
            <w:pPr>
              <w:pStyle w:val="af9"/>
              <w:rPr>
                <w:lang w:eastAsia="ru-RU"/>
              </w:rPr>
            </w:pPr>
            <w:r w:rsidRPr="008A3660">
              <w:rPr>
                <w:lang w:eastAsia="ru-RU"/>
              </w:rPr>
              <w:t>-</w:t>
            </w:r>
          </w:p>
        </w:tc>
        <w:tc>
          <w:tcPr>
            <w:tcW w:w="6769" w:type="dxa"/>
          </w:tcPr>
          <w:p w14:paraId="73B45AA2" w14:textId="77777777" w:rsidR="00CD485A" w:rsidRPr="008A3660" w:rsidRDefault="00CD485A" w:rsidP="00102486">
            <w:pPr>
              <w:pStyle w:val="af9"/>
              <w:rPr>
                <w:lang w:eastAsia="ru-RU"/>
              </w:rPr>
            </w:pPr>
            <w:r w:rsidRPr="008A3660">
              <w:rPr>
                <w:lang w:eastAsia="ru-RU"/>
              </w:rPr>
              <w:t>Администратор платежей</w:t>
            </w:r>
          </w:p>
        </w:tc>
      </w:tr>
      <w:tr w:rsidR="00CD485A" w:rsidRPr="008A3660" w14:paraId="68C9D624" w14:textId="77777777" w:rsidTr="008C4E6C">
        <w:tc>
          <w:tcPr>
            <w:tcW w:w="1877" w:type="dxa"/>
          </w:tcPr>
          <w:p w14:paraId="249AE68F" w14:textId="77777777" w:rsidR="00CD485A" w:rsidRPr="008A3660" w:rsidRDefault="00CD485A" w:rsidP="00102486">
            <w:pPr>
              <w:pStyle w:val="af9"/>
              <w:rPr>
                <w:lang w:eastAsia="ru-RU"/>
              </w:rPr>
            </w:pPr>
            <w:r w:rsidRPr="008A3660">
              <w:rPr>
                <w:lang w:eastAsia="ru-RU"/>
              </w:rPr>
              <w:t>БД</w:t>
            </w:r>
          </w:p>
        </w:tc>
        <w:tc>
          <w:tcPr>
            <w:tcW w:w="425" w:type="dxa"/>
          </w:tcPr>
          <w:p w14:paraId="658BCC6C" w14:textId="77777777" w:rsidR="00CD485A" w:rsidRPr="008A3660" w:rsidRDefault="00CD485A" w:rsidP="00102486">
            <w:pPr>
              <w:pStyle w:val="af9"/>
              <w:rPr>
                <w:lang w:eastAsia="ru-RU"/>
              </w:rPr>
            </w:pPr>
            <w:r w:rsidRPr="008A3660">
              <w:rPr>
                <w:lang w:eastAsia="ru-RU"/>
              </w:rPr>
              <w:t>-</w:t>
            </w:r>
          </w:p>
        </w:tc>
        <w:tc>
          <w:tcPr>
            <w:tcW w:w="6769" w:type="dxa"/>
          </w:tcPr>
          <w:p w14:paraId="3F2E2839" w14:textId="77777777" w:rsidR="00CD485A" w:rsidRPr="008A3660" w:rsidRDefault="00CD485A" w:rsidP="00102486">
            <w:pPr>
              <w:pStyle w:val="af9"/>
              <w:rPr>
                <w:lang w:eastAsia="ru-RU"/>
              </w:rPr>
            </w:pPr>
            <w:r w:rsidRPr="008A3660">
              <w:rPr>
                <w:lang w:eastAsia="ru-RU"/>
              </w:rPr>
              <w:t>База данных</w:t>
            </w:r>
          </w:p>
        </w:tc>
      </w:tr>
      <w:tr w:rsidR="00102486" w:rsidRPr="008A3660" w14:paraId="54FDFB92" w14:textId="77777777" w:rsidTr="008C4E6C">
        <w:tc>
          <w:tcPr>
            <w:tcW w:w="1877" w:type="dxa"/>
          </w:tcPr>
          <w:p w14:paraId="09CE6579" w14:textId="2760A0E7" w:rsidR="00102486" w:rsidRPr="008A3660" w:rsidRDefault="00102486" w:rsidP="00102486">
            <w:pPr>
              <w:pStyle w:val="af9"/>
              <w:rPr>
                <w:lang w:eastAsia="ru-RU"/>
              </w:rPr>
            </w:pPr>
            <w:r w:rsidRPr="008A3660">
              <w:rPr>
                <w:lang w:eastAsia="ru-RU"/>
              </w:rPr>
              <w:t>БИК</w:t>
            </w:r>
          </w:p>
        </w:tc>
        <w:tc>
          <w:tcPr>
            <w:tcW w:w="425" w:type="dxa"/>
          </w:tcPr>
          <w:p w14:paraId="4E17860F" w14:textId="2ADDC8F1" w:rsidR="00102486" w:rsidRPr="008A3660" w:rsidRDefault="00102486" w:rsidP="00102486">
            <w:pPr>
              <w:pStyle w:val="af9"/>
              <w:rPr>
                <w:lang w:eastAsia="ru-RU"/>
              </w:rPr>
            </w:pPr>
            <w:r w:rsidRPr="008A3660">
              <w:rPr>
                <w:lang w:eastAsia="ru-RU"/>
              </w:rPr>
              <w:t>-</w:t>
            </w:r>
          </w:p>
        </w:tc>
        <w:tc>
          <w:tcPr>
            <w:tcW w:w="6769" w:type="dxa"/>
          </w:tcPr>
          <w:p w14:paraId="777EC2A4" w14:textId="55CE9F0B" w:rsidR="00102486" w:rsidRPr="008A3660" w:rsidRDefault="00102486" w:rsidP="00102486">
            <w:pPr>
              <w:pStyle w:val="af9"/>
              <w:rPr>
                <w:lang w:eastAsia="ru-RU"/>
              </w:rPr>
            </w:pPr>
            <w:r w:rsidRPr="008A3660">
              <w:rPr>
                <w:rFonts w:ascii="Times New Roman" w:hAnsi="Times New Roman"/>
              </w:rPr>
              <w:t>Банковский идентификационный код</w:t>
            </w:r>
          </w:p>
        </w:tc>
      </w:tr>
      <w:tr w:rsidR="00B919CF" w:rsidRPr="008A3660" w14:paraId="7B129059" w14:textId="77777777" w:rsidTr="008C4E6C">
        <w:tc>
          <w:tcPr>
            <w:tcW w:w="1877" w:type="dxa"/>
          </w:tcPr>
          <w:p w14:paraId="2C258D6F" w14:textId="16951747" w:rsidR="00B919CF" w:rsidRPr="008A3660" w:rsidRDefault="00B919CF" w:rsidP="00102486">
            <w:pPr>
              <w:pStyle w:val="af9"/>
              <w:rPr>
                <w:lang w:eastAsia="ru-RU"/>
              </w:rPr>
            </w:pPr>
            <w:r w:rsidRPr="008A3660">
              <w:rPr>
                <w:lang w:eastAsia="ru-RU"/>
              </w:rPr>
              <w:t>БИК ПБР</w:t>
            </w:r>
          </w:p>
        </w:tc>
        <w:tc>
          <w:tcPr>
            <w:tcW w:w="425" w:type="dxa"/>
          </w:tcPr>
          <w:p w14:paraId="37AFB2C4" w14:textId="25F24BEA" w:rsidR="00B919CF" w:rsidRPr="008A3660" w:rsidRDefault="00B919CF" w:rsidP="00102486">
            <w:pPr>
              <w:pStyle w:val="af9"/>
              <w:rPr>
                <w:lang w:eastAsia="ru-RU"/>
              </w:rPr>
            </w:pPr>
            <w:r w:rsidRPr="008A3660">
              <w:rPr>
                <w:lang w:eastAsia="ru-RU"/>
              </w:rPr>
              <w:t>-</w:t>
            </w:r>
          </w:p>
        </w:tc>
        <w:tc>
          <w:tcPr>
            <w:tcW w:w="6769" w:type="dxa"/>
          </w:tcPr>
          <w:p w14:paraId="6A69E211" w14:textId="7181AC4D" w:rsidR="00B919CF" w:rsidRPr="008A3660" w:rsidRDefault="00B919CF" w:rsidP="00102486">
            <w:pPr>
              <w:pStyle w:val="af9"/>
              <w:rPr>
                <w:rFonts w:ascii="Times New Roman" w:hAnsi="Times New Roman"/>
              </w:rPr>
            </w:pPr>
            <w:r w:rsidRPr="008A3660">
              <w:rPr>
                <w:rFonts w:ascii="Times New Roman" w:hAnsi="Times New Roman"/>
              </w:rPr>
              <w:t>БИК подразделения Банка России в соответствии со Справочником БИК</w:t>
            </w:r>
          </w:p>
        </w:tc>
      </w:tr>
      <w:tr w:rsidR="00CD485A" w:rsidRPr="008A3660" w14:paraId="24FF35AB" w14:textId="77777777" w:rsidTr="008C4E6C">
        <w:tc>
          <w:tcPr>
            <w:tcW w:w="1877" w:type="dxa"/>
          </w:tcPr>
          <w:p w14:paraId="22290F34" w14:textId="77777777" w:rsidR="00CD485A" w:rsidRPr="008A3660" w:rsidRDefault="00CD485A" w:rsidP="00102486">
            <w:pPr>
              <w:pStyle w:val="af9"/>
              <w:rPr>
                <w:lang w:eastAsia="ru-RU"/>
              </w:rPr>
            </w:pPr>
            <w:r w:rsidRPr="008A3660">
              <w:rPr>
                <w:lang w:eastAsia="ru-RU"/>
              </w:rPr>
              <w:t>ВС</w:t>
            </w:r>
          </w:p>
        </w:tc>
        <w:tc>
          <w:tcPr>
            <w:tcW w:w="425" w:type="dxa"/>
          </w:tcPr>
          <w:p w14:paraId="1C38F57D" w14:textId="77777777" w:rsidR="00CD485A" w:rsidRPr="008A3660" w:rsidRDefault="00CD485A" w:rsidP="00102486">
            <w:pPr>
              <w:pStyle w:val="af9"/>
              <w:rPr>
                <w:lang w:eastAsia="ru-RU"/>
              </w:rPr>
            </w:pPr>
            <w:r w:rsidRPr="008A3660">
              <w:rPr>
                <w:lang w:eastAsia="ru-RU"/>
              </w:rPr>
              <w:t>-</w:t>
            </w:r>
          </w:p>
        </w:tc>
        <w:tc>
          <w:tcPr>
            <w:tcW w:w="6769" w:type="dxa"/>
          </w:tcPr>
          <w:p w14:paraId="502E8DB5" w14:textId="77777777" w:rsidR="00CD485A" w:rsidRPr="008A3660" w:rsidRDefault="00CD485A" w:rsidP="00102486">
            <w:pPr>
              <w:pStyle w:val="af9"/>
              <w:rPr>
                <w:lang w:eastAsia="ru-RU"/>
              </w:rPr>
            </w:pPr>
            <w:r w:rsidRPr="008A3660">
              <w:rPr>
                <w:lang w:eastAsia="ru-RU"/>
              </w:rPr>
              <w:t>Вид сведений</w:t>
            </w:r>
          </w:p>
        </w:tc>
      </w:tr>
      <w:tr w:rsidR="00CD485A" w:rsidRPr="008A3660" w14:paraId="70D002A9" w14:textId="77777777" w:rsidTr="008C4E6C">
        <w:tc>
          <w:tcPr>
            <w:tcW w:w="1877" w:type="dxa"/>
          </w:tcPr>
          <w:p w14:paraId="6DBA9D96" w14:textId="77777777" w:rsidR="00CD485A" w:rsidRPr="008A3660" w:rsidRDefault="00CD485A" w:rsidP="00102486">
            <w:pPr>
              <w:pStyle w:val="af9"/>
              <w:rPr>
                <w:lang w:eastAsia="ru-RU"/>
              </w:rPr>
            </w:pPr>
            <w:r w:rsidRPr="008A3660">
              <w:rPr>
                <w:lang w:eastAsia="ru-RU"/>
              </w:rPr>
              <w:t>ГАЗ</w:t>
            </w:r>
          </w:p>
        </w:tc>
        <w:tc>
          <w:tcPr>
            <w:tcW w:w="425" w:type="dxa"/>
          </w:tcPr>
          <w:p w14:paraId="2B3C73BD" w14:textId="77777777" w:rsidR="00CD485A" w:rsidRPr="008A3660" w:rsidRDefault="00CD485A" w:rsidP="00102486">
            <w:pPr>
              <w:pStyle w:val="af9"/>
              <w:rPr>
                <w:lang w:eastAsia="ru-RU"/>
              </w:rPr>
            </w:pPr>
            <w:r w:rsidRPr="008A3660">
              <w:rPr>
                <w:lang w:eastAsia="ru-RU"/>
              </w:rPr>
              <w:t>-</w:t>
            </w:r>
          </w:p>
        </w:tc>
        <w:tc>
          <w:tcPr>
            <w:tcW w:w="6769" w:type="dxa"/>
          </w:tcPr>
          <w:p w14:paraId="4930D108" w14:textId="753798AF" w:rsidR="00CD485A" w:rsidRPr="008A3660" w:rsidRDefault="00102486" w:rsidP="00102486">
            <w:pPr>
              <w:pStyle w:val="af9"/>
              <w:rPr>
                <w:lang w:eastAsia="ru-RU"/>
              </w:rPr>
            </w:pPr>
            <w:r w:rsidRPr="008A3660">
              <w:rPr>
                <w:lang w:eastAsia="ru-RU"/>
              </w:rPr>
              <w:t>Главный администратор запросов</w:t>
            </w:r>
          </w:p>
        </w:tc>
      </w:tr>
      <w:tr w:rsidR="00CD485A" w:rsidRPr="008A3660" w14:paraId="6A08734D" w14:textId="77777777" w:rsidTr="008C4E6C">
        <w:tc>
          <w:tcPr>
            <w:tcW w:w="1877" w:type="dxa"/>
          </w:tcPr>
          <w:p w14:paraId="7702F6AA" w14:textId="77777777" w:rsidR="00CD485A" w:rsidRPr="008A3660" w:rsidRDefault="00CD485A" w:rsidP="00102486">
            <w:pPr>
              <w:pStyle w:val="af9"/>
              <w:rPr>
                <w:lang w:eastAsia="ru-RU"/>
              </w:rPr>
            </w:pPr>
            <w:r w:rsidRPr="008A3660">
              <w:rPr>
                <w:lang w:val="en-US" w:eastAsia="ru-RU"/>
              </w:rPr>
              <w:t>ГА</w:t>
            </w:r>
            <w:r w:rsidRPr="008A3660">
              <w:rPr>
                <w:lang w:eastAsia="ru-RU"/>
              </w:rPr>
              <w:t>Н</w:t>
            </w:r>
          </w:p>
        </w:tc>
        <w:tc>
          <w:tcPr>
            <w:tcW w:w="425" w:type="dxa"/>
          </w:tcPr>
          <w:p w14:paraId="47BDDFE7" w14:textId="77777777" w:rsidR="00CD485A" w:rsidRPr="008A3660" w:rsidRDefault="00CD485A" w:rsidP="00102486">
            <w:pPr>
              <w:pStyle w:val="af9"/>
              <w:rPr>
                <w:lang w:eastAsia="ru-RU"/>
              </w:rPr>
            </w:pPr>
            <w:r w:rsidRPr="008A3660">
              <w:rPr>
                <w:lang w:eastAsia="ru-RU"/>
              </w:rPr>
              <w:t>-</w:t>
            </w:r>
          </w:p>
        </w:tc>
        <w:tc>
          <w:tcPr>
            <w:tcW w:w="6769" w:type="dxa"/>
          </w:tcPr>
          <w:p w14:paraId="5A437C67" w14:textId="77777777" w:rsidR="00CD485A" w:rsidRPr="008A3660" w:rsidRDefault="00CD485A" w:rsidP="00102486">
            <w:pPr>
              <w:pStyle w:val="af9"/>
              <w:rPr>
                <w:lang w:eastAsia="ru-RU"/>
              </w:rPr>
            </w:pPr>
            <w:r w:rsidRPr="008A3660">
              <w:rPr>
                <w:lang w:eastAsia="ru-RU"/>
              </w:rPr>
              <w:t>Главный администратор начислений</w:t>
            </w:r>
          </w:p>
        </w:tc>
      </w:tr>
      <w:tr w:rsidR="00CD485A" w:rsidRPr="008A3660" w14:paraId="66A0D28C" w14:textId="77777777" w:rsidTr="008C4E6C">
        <w:tc>
          <w:tcPr>
            <w:tcW w:w="1877" w:type="dxa"/>
          </w:tcPr>
          <w:p w14:paraId="613C42C9" w14:textId="77777777" w:rsidR="00CD485A" w:rsidRPr="008A3660" w:rsidRDefault="00CD485A" w:rsidP="00102486">
            <w:pPr>
              <w:pStyle w:val="af9"/>
              <w:rPr>
                <w:lang w:eastAsia="ru-RU"/>
              </w:rPr>
            </w:pPr>
            <w:r w:rsidRPr="008A3660">
              <w:rPr>
                <w:lang w:eastAsia="ru-RU"/>
              </w:rPr>
              <w:t>ГАП</w:t>
            </w:r>
          </w:p>
        </w:tc>
        <w:tc>
          <w:tcPr>
            <w:tcW w:w="425" w:type="dxa"/>
          </w:tcPr>
          <w:p w14:paraId="5FDB15D9" w14:textId="77777777" w:rsidR="00CD485A" w:rsidRPr="008A3660" w:rsidRDefault="00CD485A" w:rsidP="00102486">
            <w:pPr>
              <w:pStyle w:val="af9"/>
              <w:rPr>
                <w:lang w:eastAsia="ru-RU"/>
              </w:rPr>
            </w:pPr>
            <w:r w:rsidRPr="008A3660">
              <w:rPr>
                <w:lang w:eastAsia="ru-RU"/>
              </w:rPr>
              <w:t>-</w:t>
            </w:r>
          </w:p>
        </w:tc>
        <w:tc>
          <w:tcPr>
            <w:tcW w:w="6769" w:type="dxa"/>
          </w:tcPr>
          <w:p w14:paraId="72E21732" w14:textId="77777777" w:rsidR="00CD485A" w:rsidRPr="008A3660" w:rsidRDefault="00CD485A" w:rsidP="00102486">
            <w:pPr>
              <w:pStyle w:val="af9"/>
              <w:rPr>
                <w:lang w:eastAsia="ru-RU"/>
              </w:rPr>
            </w:pPr>
            <w:r w:rsidRPr="008A3660">
              <w:rPr>
                <w:lang w:eastAsia="ru-RU"/>
              </w:rPr>
              <w:t>Главный администратор платежей</w:t>
            </w:r>
          </w:p>
        </w:tc>
      </w:tr>
      <w:tr w:rsidR="00CD485A" w:rsidRPr="008A3660" w14:paraId="70AE07EF" w14:textId="77777777" w:rsidTr="008C4E6C">
        <w:tc>
          <w:tcPr>
            <w:tcW w:w="1877" w:type="dxa"/>
          </w:tcPr>
          <w:p w14:paraId="42BA2897" w14:textId="77777777" w:rsidR="00CD485A" w:rsidRPr="008A3660" w:rsidRDefault="00CD485A" w:rsidP="00102486">
            <w:pPr>
              <w:pStyle w:val="af9"/>
              <w:rPr>
                <w:lang w:eastAsia="ru-RU"/>
              </w:rPr>
            </w:pPr>
            <w:r w:rsidRPr="008A3660">
              <w:rPr>
                <w:lang w:eastAsia="ru-RU"/>
              </w:rPr>
              <w:t>ГИС ГМП</w:t>
            </w:r>
          </w:p>
        </w:tc>
        <w:tc>
          <w:tcPr>
            <w:tcW w:w="425" w:type="dxa"/>
          </w:tcPr>
          <w:p w14:paraId="7AB3F9A0" w14:textId="77777777" w:rsidR="00CD485A" w:rsidRPr="008A3660" w:rsidRDefault="00CD485A" w:rsidP="00102486">
            <w:pPr>
              <w:pStyle w:val="af9"/>
              <w:rPr>
                <w:lang w:eastAsia="ru-RU"/>
              </w:rPr>
            </w:pPr>
            <w:r w:rsidRPr="008A3660">
              <w:rPr>
                <w:lang w:eastAsia="ru-RU"/>
              </w:rPr>
              <w:t>-</w:t>
            </w:r>
          </w:p>
        </w:tc>
        <w:tc>
          <w:tcPr>
            <w:tcW w:w="6769" w:type="dxa"/>
          </w:tcPr>
          <w:p w14:paraId="657C67FB" w14:textId="77777777" w:rsidR="00CD485A" w:rsidRPr="008A3660" w:rsidRDefault="00CD485A" w:rsidP="00102486">
            <w:pPr>
              <w:pStyle w:val="af9"/>
              <w:rPr>
                <w:lang w:eastAsia="ru-RU"/>
              </w:rPr>
            </w:pPr>
            <w:r w:rsidRPr="008A3660">
              <w:rPr>
                <w:lang w:eastAsia="ru-RU"/>
              </w:rPr>
              <w:t>Государственная информационная система о государственных и муниципальных платежах</w:t>
            </w:r>
          </w:p>
        </w:tc>
      </w:tr>
      <w:tr w:rsidR="00CD485A" w:rsidRPr="008A3660" w14:paraId="01E3F050" w14:textId="77777777" w:rsidTr="008C4E6C">
        <w:tc>
          <w:tcPr>
            <w:tcW w:w="1877" w:type="dxa"/>
          </w:tcPr>
          <w:p w14:paraId="5F735069" w14:textId="77777777" w:rsidR="00CD485A" w:rsidRPr="008A3660" w:rsidRDefault="00CD485A" w:rsidP="00102486">
            <w:pPr>
              <w:pStyle w:val="af9"/>
              <w:rPr>
                <w:lang w:eastAsia="ru-RU"/>
              </w:rPr>
            </w:pPr>
            <w:r w:rsidRPr="008A3660">
              <w:rPr>
                <w:lang w:eastAsia="ru-RU"/>
              </w:rPr>
              <w:t>ГУ</w:t>
            </w:r>
          </w:p>
        </w:tc>
        <w:tc>
          <w:tcPr>
            <w:tcW w:w="425" w:type="dxa"/>
          </w:tcPr>
          <w:p w14:paraId="65E0BE42" w14:textId="77777777" w:rsidR="00CD485A" w:rsidRPr="008A3660" w:rsidRDefault="00CD485A" w:rsidP="00102486">
            <w:pPr>
              <w:pStyle w:val="af9"/>
              <w:rPr>
                <w:lang w:eastAsia="ru-RU"/>
              </w:rPr>
            </w:pPr>
            <w:r w:rsidRPr="008A3660">
              <w:rPr>
                <w:lang w:eastAsia="ru-RU"/>
              </w:rPr>
              <w:t>-</w:t>
            </w:r>
          </w:p>
        </w:tc>
        <w:tc>
          <w:tcPr>
            <w:tcW w:w="6769" w:type="dxa"/>
          </w:tcPr>
          <w:p w14:paraId="79EFDC50" w14:textId="77777777" w:rsidR="00CD485A" w:rsidRPr="008A3660" w:rsidRDefault="00CD485A" w:rsidP="00102486">
            <w:pPr>
              <w:pStyle w:val="af9"/>
              <w:rPr>
                <w:lang w:eastAsia="ru-RU"/>
              </w:rPr>
            </w:pPr>
            <w:r w:rsidRPr="008A3660">
              <w:rPr>
                <w:lang w:eastAsia="ru-RU"/>
              </w:rPr>
              <w:t>Государственные услуги</w:t>
            </w:r>
          </w:p>
        </w:tc>
      </w:tr>
      <w:tr w:rsidR="00CD485A" w:rsidRPr="008A3660" w14:paraId="7E8DF88C" w14:textId="77777777" w:rsidTr="008C4E6C">
        <w:tc>
          <w:tcPr>
            <w:tcW w:w="1877" w:type="dxa"/>
          </w:tcPr>
          <w:p w14:paraId="2086DB4C" w14:textId="77777777" w:rsidR="00CD485A" w:rsidRPr="008A3660" w:rsidRDefault="00CD485A" w:rsidP="00102486">
            <w:pPr>
              <w:pStyle w:val="af9"/>
              <w:rPr>
                <w:lang w:eastAsia="ru-RU"/>
              </w:rPr>
            </w:pPr>
            <w:r w:rsidRPr="008A3660">
              <w:rPr>
                <w:lang w:eastAsia="ru-RU"/>
              </w:rPr>
              <w:t>ЕСИА</w:t>
            </w:r>
          </w:p>
        </w:tc>
        <w:tc>
          <w:tcPr>
            <w:tcW w:w="425" w:type="dxa"/>
          </w:tcPr>
          <w:p w14:paraId="7097A8DB" w14:textId="77777777" w:rsidR="00CD485A" w:rsidRPr="008A3660" w:rsidRDefault="00CD485A" w:rsidP="00102486">
            <w:pPr>
              <w:pStyle w:val="af9"/>
              <w:rPr>
                <w:lang w:eastAsia="ru-RU"/>
              </w:rPr>
            </w:pPr>
            <w:r w:rsidRPr="008A3660">
              <w:rPr>
                <w:lang w:eastAsia="ru-RU"/>
              </w:rPr>
              <w:t>-</w:t>
            </w:r>
          </w:p>
        </w:tc>
        <w:tc>
          <w:tcPr>
            <w:tcW w:w="6769" w:type="dxa"/>
          </w:tcPr>
          <w:p w14:paraId="0535DDE3" w14:textId="1A029B9F" w:rsidR="00CD485A" w:rsidRPr="008A3660" w:rsidRDefault="00CD485A" w:rsidP="00102486">
            <w:pPr>
              <w:pStyle w:val="af9"/>
              <w:rPr>
                <w:lang w:eastAsia="ru-RU"/>
              </w:rPr>
            </w:pPr>
            <w:r w:rsidRPr="008A3660">
              <w:rPr>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27655" w:rsidRPr="008A3660">
              <w:rPr>
                <w:lang w:eastAsia="ru-RU"/>
              </w:rPr>
              <w:t>.</w:t>
            </w:r>
          </w:p>
        </w:tc>
      </w:tr>
      <w:tr w:rsidR="00CD485A" w:rsidRPr="008A3660" w14:paraId="3972A4E8" w14:textId="77777777" w:rsidTr="008C4E6C">
        <w:tc>
          <w:tcPr>
            <w:tcW w:w="1877" w:type="dxa"/>
          </w:tcPr>
          <w:p w14:paraId="2784FDB5" w14:textId="77777777" w:rsidR="00CD485A" w:rsidRPr="008A3660" w:rsidRDefault="00CD485A" w:rsidP="00102486">
            <w:pPr>
              <w:pStyle w:val="af9"/>
              <w:rPr>
                <w:lang w:eastAsia="ru-RU"/>
              </w:rPr>
            </w:pPr>
            <w:r w:rsidRPr="008A3660">
              <w:rPr>
                <w:lang w:eastAsia="ru-RU"/>
              </w:rPr>
              <w:t>ИНН</w:t>
            </w:r>
          </w:p>
        </w:tc>
        <w:tc>
          <w:tcPr>
            <w:tcW w:w="425" w:type="dxa"/>
          </w:tcPr>
          <w:p w14:paraId="3405E37E" w14:textId="77777777" w:rsidR="00CD485A" w:rsidRPr="008A3660" w:rsidRDefault="00CD485A" w:rsidP="00102486">
            <w:pPr>
              <w:pStyle w:val="af9"/>
              <w:rPr>
                <w:lang w:eastAsia="ru-RU"/>
              </w:rPr>
            </w:pPr>
            <w:r w:rsidRPr="008A3660">
              <w:rPr>
                <w:lang w:eastAsia="ru-RU"/>
              </w:rPr>
              <w:t>-</w:t>
            </w:r>
          </w:p>
        </w:tc>
        <w:tc>
          <w:tcPr>
            <w:tcW w:w="6769" w:type="dxa"/>
          </w:tcPr>
          <w:p w14:paraId="60F53156" w14:textId="77777777" w:rsidR="00CD485A" w:rsidRPr="008A3660" w:rsidRDefault="00CD485A" w:rsidP="00102486">
            <w:pPr>
              <w:pStyle w:val="af9"/>
              <w:rPr>
                <w:lang w:eastAsia="ru-RU"/>
              </w:rPr>
            </w:pPr>
            <w:r w:rsidRPr="008A3660">
              <w:rPr>
                <w:lang w:eastAsia="ru-RU"/>
              </w:rPr>
              <w:t>Индивидуальный номер налогоплательщика</w:t>
            </w:r>
          </w:p>
        </w:tc>
      </w:tr>
      <w:tr w:rsidR="00CD485A" w:rsidRPr="008A3660" w14:paraId="26758AD1" w14:textId="77777777" w:rsidTr="008C4E6C">
        <w:tc>
          <w:tcPr>
            <w:tcW w:w="1877" w:type="dxa"/>
          </w:tcPr>
          <w:p w14:paraId="7E2D2B00" w14:textId="77777777" w:rsidR="00CD485A" w:rsidRPr="008A3660" w:rsidRDefault="00CD485A" w:rsidP="00102486">
            <w:pPr>
              <w:pStyle w:val="af9"/>
              <w:rPr>
                <w:lang w:eastAsia="ru-RU"/>
              </w:rPr>
            </w:pPr>
            <w:r w:rsidRPr="008A3660">
              <w:rPr>
                <w:lang w:eastAsia="ru-RU"/>
              </w:rPr>
              <w:t>ИП</w:t>
            </w:r>
          </w:p>
        </w:tc>
        <w:tc>
          <w:tcPr>
            <w:tcW w:w="425" w:type="dxa"/>
          </w:tcPr>
          <w:p w14:paraId="25D78D39" w14:textId="77777777" w:rsidR="00CD485A" w:rsidRPr="008A3660" w:rsidRDefault="00CD485A" w:rsidP="00102486">
            <w:pPr>
              <w:pStyle w:val="af9"/>
              <w:rPr>
                <w:lang w:eastAsia="ru-RU"/>
              </w:rPr>
            </w:pPr>
            <w:r w:rsidRPr="008A3660">
              <w:rPr>
                <w:lang w:eastAsia="ru-RU"/>
              </w:rPr>
              <w:t>-</w:t>
            </w:r>
          </w:p>
        </w:tc>
        <w:tc>
          <w:tcPr>
            <w:tcW w:w="6769" w:type="dxa"/>
          </w:tcPr>
          <w:p w14:paraId="59517EAD" w14:textId="58D170AB" w:rsidR="00CD485A" w:rsidRPr="008A3660" w:rsidRDefault="000D25A7" w:rsidP="00102486">
            <w:pPr>
              <w:pStyle w:val="af9"/>
              <w:rPr>
                <w:lang w:eastAsia="ru-RU"/>
              </w:rPr>
            </w:pPr>
            <w:r w:rsidRPr="008A3660">
              <w:rPr>
                <w:lang w:eastAsia="ru-RU"/>
              </w:rPr>
              <w:t>Индивидуальный предприниматель</w:t>
            </w:r>
          </w:p>
        </w:tc>
      </w:tr>
      <w:tr w:rsidR="00CD485A" w:rsidRPr="008A3660" w14:paraId="1A31F23D" w14:textId="77777777" w:rsidTr="008C4E6C">
        <w:tc>
          <w:tcPr>
            <w:tcW w:w="1877" w:type="dxa"/>
          </w:tcPr>
          <w:p w14:paraId="065B30D9" w14:textId="77777777" w:rsidR="00CD485A" w:rsidRPr="008A3660" w:rsidRDefault="00CD485A" w:rsidP="00102486">
            <w:pPr>
              <w:pStyle w:val="af9"/>
              <w:rPr>
                <w:rFonts w:cs="Calibri"/>
                <w:lang w:eastAsia="ru-RU"/>
              </w:rPr>
            </w:pPr>
            <w:r w:rsidRPr="008A3660">
              <w:rPr>
                <w:rFonts w:cs="Calibri"/>
                <w:lang w:eastAsia="ru-RU"/>
              </w:rPr>
              <w:t>ИС</w:t>
            </w:r>
          </w:p>
        </w:tc>
        <w:tc>
          <w:tcPr>
            <w:tcW w:w="425" w:type="dxa"/>
          </w:tcPr>
          <w:p w14:paraId="736D9BCB" w14:textId="77777777" w:rsidR="00CD485A" w:rsidRPr="008A3660" w:rsidRDefault="00CD485A" w:rsidP="00102486">
            <w:pPr>
              <w:pStyle w:val="af9"/>
              <w:rPr>
                <w:lang w:eastAsia="ru-RU"/>
              </w:rPr>
            </w:pPr>
            <w:r w:rsidRPr="008A3660">
              <w:rPr>
                <w:lang w:eastAsia="ru-RU"/>
              </w:rPr>
              <w:t>-</w:t>
            </w:r>
          </w:p>
        </w:tc>
        <w:tc>
          <w:tcPr>
            <w:tcW w:w="6769" w:type="dxa"/>
          </w:tcPr>
          <w:p w14:paraId="4EFEA5F8" w14:textId="77777777" w:rsidR="00CD485A" w:rsidRPr="008A3660" w:rsidRDefault="00CD485A" w:rsidP="00102486">
            <w:pPr>
              <w:pStyle w:val="af9"/>
              <w:rPr>
                <w:rFonts w:cs="Calibri"/>
                <w:lang w:eastAsia="ru-RU"/>
              </w:rPr>
            </w:pPr>
            <w:r w:rsidRPr="008A3660">
              <w:rPr>
                <w:rFonts w:cs="Calibri"/>
                <w:lang w:eastAsia="ru-RU"/>
              </w:rPr>
              <w:t>Информационная система</w:t>
            </w:r>
          </w:p>
        </w:tc>
      </w:tr>
      <w:tr w:rsidR="00CD485A" w:rsidRPr="008A3660" w14:paraId="2B6B2589" w14:textId="77777777" w:rsidTr="008C4E6C">
        <w:tc>
          <w:tcPr>
            <w:tcW w:w="1877" w:type="dxa"/>
          </w:tcPr>
          <w:p w14:paraId="0926CB28" w14:textId="77777777" w:rsidR="00CD485A" w:rsidRPr="008A3660" w:rsidRDefault="00CD485A" w:rsidP="00102486">
            <w:pPr>
              <w:pStyle w:val="af9"/>
              <w:rPr>
                <w:lang w:eastAsia="ru-RU"/>
              </w:rPr>
            </w:pPr>
            <w:r w:rsidRPr="008A3660">
              <w:rPr>
                <w:lang w:eastAsia="ru-RU"/>
              </w:rPr>
              <w:t>ИС УНП</w:t>
            </w:r>
          </w:p>
        </w:tc>
        <w:tc>
          <w:tcPr>
            <w:tcW w:w="425" w:type="dxa"/>
          </w:tcPr>
          <w:p w14:paraId="304C6B77" w14:textId="77777777" w:rsidR="00CD485A" w:rsidRPr="008A3660" w:rsidRDefault="00CD485A" w:rsidP="00102486">
            <w:pPr>
              <w:pStyle w:val="af9"/>
              <w:rPr>
                <w:lang w:eastAsia="ru-RU"/>
              </w:rPr>
            </w:pPr>
            <w:r w:rsidRPr="008A3660">
              <w:rPr>
                <w:lang w:eastAsia="ru-RU"/>
              </w:rPr>
              <w:t>-</w:t>
            </w:r>
          </w:p>
        </w:tc>
        <w:tc>
          <w:tcPr>
            <w:tcW w:w="6769" w:type="dxa"/>
          </w:tcPr>
          <w:p w14:paraId="7EC374F7" w14:textId="77777777" w:rsidR="00CD485A" w:rsidRPr="008A3660" w:rsidRDefault="00CD485A" w:rsidP="00102486">
            <w:pPr>
              <w:pStyle w:val="af9"/>
              <w:rPr>
                <w:lang w:eastAsia="ru-RU"/>
              </w:rPr>
            </w:pPr>
            <w:r w:rsidRPr="008A3660">
              <w:rPr>
                <w:lang w:eastAsia="ru-RU"/>
              </w:rPr>
              <w:t>Информационная система учета начислений и платежей (Система)</w:t>
            </w:r>
          </w:p>
        </w:tc>
      </w:tr>
      <w:tr w:rsidR="00CD485A" w:rsidRPr="008A3660" w14:paraId="3C727637" w14:textId="77777777" w:rsidTr="008C4E6C">
        <w:tc>
          <w:tcPr>
            <w:tcW w:w="1877" w:type="dxa"/>
          </w:tcPr>
          <w:p w14:paraId="488BD1B6" w14:textId="77777777" w:rsidR="00CD485A" w:rsidRPr="008A3660" w:rsidRDefault="00CD485A" w:rsidP="00102486">
            <w:pPr>
              <w:pStyle w:val="af9"/>
              <w:rPr>
                <w:lang w:eastAsia="ru-RU"/>
              </w:rPr>
            </w:pPr>
            <w:r w:rsidRPr="008A3660">
              <w:rPr>
                <w:lang w:eastAsia="ru-RU"/>
              </w:rPr>
              <w:t xml:space="preserve">ИС ПУ </w:t>
            </w:r>
          </w:p>
        </w:tc>
        <w:tc>
          <w:tcPr>
            <w:tcW w:w="425" w:type="dxa"/>
          </w:tcPr>
          <w:p w14:paraId="36F8FDE6" w14:textId="77777777" w:rsidR="00CD485A" w:rsidRPr="008A3660" w:rsidRDefault="00CD485A" w:rsidP="00102486">
            <w:pPr>
              <w:pStyle w:val="af9"/>
              <w:rPr>
                <w:lang w:eastAsia="ru-RU"/>
              </w:rPr>
            </w:pPr>
            <w:r w:rsidRPr="008A3660">
              <w:rPr>
                <w:lang w:eastAsia="ru-RU"/>
              </w:rPr>
              <w:t>-</w:t>
            </w:r>
          </w:p>
        </w:tc>
        <w:tc>
          <w:tcPr>
            <w:tcW w:w="6769" w:type="dxa"/>
          </w:tcPr>
          <w:p w14:paraId="09311EAD" w14:textId="77777777" w:rsidR="00CD485A" w:rsidRPr="008A3660" w:rsidRDefault="00CD485A" w:rsidP="00102486">
            <w:pPr>
              <w:pStyle w:val="af9"/>
              <w:rPr>
                <w:lang w:eastAsia="ru-RU"/>
              </w:rPr>
            </w:pPr>
            <w:r w:rsidRPr="008A3660">
              <w:rPr>
                <w:lang w:eastAsia="ru-RU"/>
              </w:rPr>
              <w:t>Информационная система поставщика услуг</w:t>
            </w:r>
          </w:p>
        </w:tc>
      </w:tr>
      <w:tr w:rsidR="00CD485A" w:rsidRPr="008A3660" w14:paraId="38AA7D20" w14:textId="77777777" w:rsidTr="008C4E6C">
        <w:tc>
          <w:tcPr>
            <w:tcW w:w="1877" w:type="dxa"/>
          </w:tcPr>
          <w:p w14:paraId="0E2DEBA2" w14:textId="77777777" w:rsidR="00CD485A" w:rsidRPr="008A3660" w:rsidRDefault="00CD485A" w:rsidP="00102486">
            <w:pPr>
              <w:pStyle w:val="af9"/>
              <w:rPr>
                <w:lang w:eastAsia="ru-RU"/>
              </w:rPr>
            </w:pPr>
            <w:r w:rsidRPr="008A3660">
              <w:rPr>
                <w:lang w:eastAsia="ru-RU"/>
              </w:rPr>
              <w:t>КБК</w:t>
            </w:r>
          </w:p>
        </w:tc>
        <w:tc>
          <w:tcPr>
            <w:tcW w:w="425" w:type="dxa"/>
          </w:tcPr>
          <w:p w14:paraId="12B55C8D" w14:textId="77777777" w:rsidR="00CD485A" w:rsidRPr="008A3660" w:rsidRDefault="00CD485A" w:rsidP="00102486">
            <w:pPr>
              <w:pStyle w:val="af9"/>
              <w:rPr>
                <w:lang w:eastAsia="ru-RU"/>
              </w:rPr>
            </w:pPr>
            <w:r w:rsidRPr="008A3660">
              <w:rPr>
                <w:lang w:eastAsia="ru-RU"/>
              </w:rPr>
              <w:t>-</w:t>
            </w:r>
          </w:p>
        </w:tc>
        <w:tc>
          <w:tcPr>
            <w:tcW w:w="6769" w:type="dxa"/>
          </w:tcPr>
          <w:p w14:paraId="52AC57A0" w14:textId="77777777" w:rsidR="00CD485A" w:rsidRPr="008A3660" w:rsidRDefault="00CD485A" w:rsidP="00102486">
            <w:pPr>
              <w:pStyle w:val="af9"/>
              <w:rPr>
                <w:rFonts w:ascii="Times New Roman" w:hAnsi="Times New Roman"/>
                <w:spacing w:val="-5"/>
                <w:lang w:val="x-none"/>
              </w:rPr>
            </w:pPr>
            <w:r w:rsidRPr="008A3660">
              <w:rPr>
                <w:rFonts w:ascii="Times New Roman" w:hAnsi="Times New Roman"/>
                <w:spacing w:val="-5"/>
                <w:lang w:val="x-none"/>
              </w:rPr>
              <w:t>Код бюджетной классификации Российской Федерации</w:t>
            </w:r>
          </w:p>
        </w:tc>
      </w:tr>
      <w:tr w:rsidR="00CD485A" w:rsidRPr="008A3660" w14:paraId="5D4307D5" w14:textId="77777777" w:rsidTr="008C4E6C">
        <w:tc>
          <w:tcPr>
            <w:tcW w:w="1877" w:type="dxa"/>
          </w:tcPr>
          <w:p w14:paraId="7F8F12F5" w14:textId="77777777" w:rsidR="00CD485A" w:rsidRPr="008A3660" w:rsidRDefault="00CD485A" w:rsidP="00102486">
            <w:pPr>
              <w:pStyle w:val="af9"/>
              <w:rPr>
                <w:lang w:eastAsia="ru-RU"/>
              </w:rPr>
            </w:pPr>
            <w:r w:rsidRPr="008A3660">
              <w:rPr>
                <w:lang w:eastAsia="ru-RU"/>
              </w:rPr>
              <w:t>КПП</w:t>
            </w:r>
          </w:p>
        </w:tc>
        <w:tc>
          <w:tcPr>
            <w:tcW w:w="425" w:type="dxa"/>
          </w:tcPr>
          <w:p w14:paraId="2ED73525" w14:textId="77777777" w:rsidR="00CD485A" w:rsidRPr="008A3660" w:rsidRDefault="00CD485A" w:rsidP="00102486">
            <w:pPr>
              <w:pStyle w:val="af9"/>
              <w:rPr>
                <w:lang w:eastAsia="ru-RU"/>
              </w:rPr>
            </w:pPr>
            <w:r w:rsidRPr="008A3660">
              <w:rPr>
                <w:lang w:eastAsia="ru-RU"/>
              </w:rPr>
              <w:t>-</w:t>
            </w:r>
          </w:p>
        </w:tc>
        <w:tc>
          <w:tcPr>
            <w:tcW w:w="6769" w:type="dxa"/>
          </w:tcPr>
          <w:p w14:paraId="111E94E6" w14:textId="77777777" w:rsidR="00CD485A" w:rsidRPr="008A3660" w:rsidRDefault="00CD485A" w:rsidP="00102486">
            <w:pPr>
              <w:pStyle w:val="af9"/>
              <w:rPr>
                <w:rFonts w:ascii="Times New Roman" w:hAnsi="Times New Roman"/>
                <w:spacing w:val="-5"/>
                <w:lang w:val="x-none"/>
              </w:rPr>
            </w:pPr>
            <w:r w:rsidRPr="008A3660">
              <w:rPr>
                <w:rFonts w:ascii="Times New Roman" w:hAnsi="Times New Roman"/>
                <w:spacing w:val="-5"/>
                <w:lang w:val="x-none"/>
              </w:rPr>
              <w:t>Код причины постановки на учет</w:t>
            </w:r>
          </w:p>
        </w:tc>
      </w:tr>
      <w:tr w:rsidR="00DD35BD" w:rsidRPr="008A3660" w14:paraId="026DA1C0" w14:textId="77777777" w:rsidTr="008C4E6C">
        <w:tc>
          <w:tcPr>
            <w:tcW w:w="1877" w:type="dxa"/>
          </w:tcPr>
          <w:p w14:paraId="3672886F" w14:textId="23F49148" w:rsidR="00DD35BD" w:rsidRPr="008A3660" w:rsidRDefault="00DD35BD" w:rsidP="00102486">
            <w:pPr>
              <w:pStyle w:val="af9"/>
              <w:rPr>
                <w:lang w:eastAsia="ru-RU"/>
              </w:rPr>
            </w:pPr>
            <w:r w:rsidRPr="008A3660">
              <w:rPr>
                <w:lang w:eastAsia="ru-RU"/>
              </w:rPr>
              <w:t>КПР</w:t>
            </w:r>
          </w:p>
        </w:tc>
        <w:tc>
          <w:tcPr>
            <w:tcW w:w="425" w:type="dxa"/>
          </w:tcPr>
          <w:p w14:paraId="62E8CE82" w14:textId="7CDBAC25" w:rsidR="00DD35BD" w:rsidRPr="008A3660" w:rsidRDefault="00DD35BD" w:rsidP="00102486">
            <w:pPr>
              <w:pStyle w:val="af9"/>
              <w:rPr>
                <w:lang w:eastAsia="ru-RU"/>
              </w:rPr>
            </w:pPr>
            <w:r w:rsidRPr="008A3660">
              <w:rPr>
                <w:lang w:eastAsia="ru-RU"/>
              </w:rPr>
              <w:t>-</w:t>
            </w:r>
          </w:p>
        </w:tc>
        <w:tc>
          <w:tcPr>
            <w:tcW w:w="6769" w:type="dxa"/>
          </w:tcPr>
          <w:p w14:paraId="18474D50" w14:textId="6168BE78" w:rsidR="00DD35BD" w:rsidRPr="008A3660" w:rsidRDefault="00DD35BD" w:rsidP="00102486">
            <w:pPr>
              <w:pStyle w:val="af9"/>
              <w:rPr>
                <w:rFonts w:ascii="Times New Roman" w:hAnsi="Times New Roman"/>
                <w:spacing w:val="-5"/>
              </w:rPr>
            </w:pPr>
            <w:r w:rsidRPr="008A3660">
              <w:rPr>
                <w:rFonts w:ascii="Times New Roman" w:hAnsi="Times New Roman"/>
                <w:spacing w:val="-5"/>
              </w:rPr>
              <w:t>Код проверки реквизитов</w:t>
            </w:r>
          </w:p>
        </w:tc>
      </w:tr>
      <w:tr w:rsidR="00CD485A" w:rsidRPr="008A3660" w14:paraId="691C235D" w14:textId="77777777" w:rsidTr="008C4E6C">
        <w:tc>
          <w:tcPr>
            <w:tcW w:w="1877" w:type="dxa"/>
          </w:tcPr>
          <w:p w14:paraId="6F904CC5" w14:textId="77777777" w:rsidR="00CD485A" w:rsidRPr="008A3660" w:rsidRDefault="00CD485A" w:rsidP="00102486">
            <w:pPr>
              <w:pStyle w:val="af9"/>
              <w:rPr>
                <w:rFonts w:cs="Calibri"/>
                <w:lang w:eastAsia="ru-RU"/>
              </w:rPr>
            </w:pPr>
            <w:r w:rsidRPr="008A3660">
              <w:rPr>
                <w:lang w:eastAsia="ru-RU"/>
              </w:rPr>
              <w:t>КО</w:t>
            </w:r>
          </w:p>
        </w:tc>
        <w:tc>
          <w:tcPr>
            <w:tcW w:w="425" w:type="dxa"/>
          </w:tcPr>
          <w:p w14:paraId="0DDE0BF8" w14:textId="77777777" w:rsidR="00CD485A" w:rsidRPr="008A3660" w:rsidRDefault="00CD485A" w:rsidP="00102486">
            <w:pPr>
              <w:pStyle w:val="af9"/>
              <w:rPr>
                <w:lang w:eastAsia="ru-RU"/>
              </w:rPr>
            </w:pPr>
            <w:r w:rsidRPr="008A3660">
              <w:rPr>
                <w:lang w:eastAsia="ru-RU"/>
              </w:rPr>
              <w:t>-</w:t>
            </w:r>
          </w:p>
        </w:tc>
        <w:tc>
          <w:tcPr>
            <w:tcW w:w="6769" w:type="dxa"/>
          </w:tcPr>
          <w:p w14:paraId="1A7DD9E0" w14:textId="77777777" w:rsidR="00CD485A" w:rsidRPr="008A3660" w:rsidRDefault="00CD485A" w:rsidP="00102486">
            <w:pPr>
              <w:pStyle w:val="af9"/>
              <w:rPr>
                <w:rFonts w:cs="Calibri"/>
                <w:lang w:eastAsia="ru-RU"/>
              </w:rPr>
            </w:pPr>
            <w:r w:rsidRPr="008A3660">
              <w:rPr>
                <w:lang w:eastAsia="ru-RU"/>
              </w:rPr>
              <w:t>Кредитные организации (кредитные учреждения)</w:t>
            </w:r>
          </w:p>
        </w:tc>
      </w:tr>
      <w:tr w:rsidR="00CD485A" w:rsidRPr="008A3660" w14:paraId="20B6F78A" w14:textId="77777777" w:rsidTr="008C4E6C">
        <w:tc>
          <w:tcPr>
            <w:tcW w:w="1877" w:type="dxa"/>
          </w:tcPr>
          <w:p w14:paraId="7785A171" w14:textId="77777777" w:rsidR="00CD485A" w:rsidRPr="008A3660" w:rsidRDefault="00CD485A" w:rsidP="00102486">
            <w:pPr>
              <w:pStyle w:val="af9"/>
              <w:rPr>
                <w:rFonts w:cs="Calibri"/>
                <w:lang w:eastAsia="ru-RU"/>
              </w:rPr>
            </w:pPr>
            <w:r w:rsidRPr="008A3660">
              <w:rPr>
                <w:rFonts w:cs="Calibri"/>
                <w:lang w:eastAsia="ru-RU"/>
              </w:rPr>
              <w:t>НСИ</w:t>
            </w:r>
          </w:p>
        </w:tc>
        <w:tc>
          <w:tcPr>
            <w:tcW w:w="425" w:type="dxa"/>
          </w:tcPr>
          <w:p w14:paraId="5C8F5327" w14:textId="77777777" w:rsidR="00CD485A" w:rsidRPr="008A3660" w:rsidRDefault="00CD485A" w:rsidP="00102486">
            <w:pPr>
              <w:pStyle w:val="af9"/>
              <w:rPr>
                <w:lang w:eastAsia="ru-RU"/>
              </w:rPr>
            </w:pPr>
            <w:r w:rsidRPr="008A3660">
              <w:rPr>
                <w:lang w:eastAsia="ru-RU"/>
              </w:rPr>
              <w:t>-</w:t>
            </w:r>
          </w:p>
        </w:tc>
        <w:tc>
          <w:tcPr>
            <w:tcW w:w="6769" w:type="dxa"/>
          </w:tcPr>
          <w:p w14:paraId="0175D69D" w14:textId="77777777" w:rsidR="00CD485A" w:rsidRPr="008A3660" w:rsidRDefault="00CD485A" w:rsidP="00102486">
            <w:pPr>
              <w:pStyle w:val="af9"/>
              <w:rPr>
                <w:rFonts w:cs="Calibri"/>
                <w:lang w:eastAsia="ru-RU"/>
              </w:rPr>
            </w:pPr>
            <w:r w:rsidRPr="008A3660">
              <w:rPr>
                <w:rFonts w:cs="Calibri"/>
                <w:lang w:eastAsia="ru-RU"/>
              </w:rPr>
              <w:t>Нормативно-справочная информация</w:t>
            </w:r>
          </w:p>
        </w:tc>
      </w:tr>
      <w:tr w:rsidR="00CD485A" w:rsidRPr="008A3660" w14:paraId="569F752E" w14:textId="77777777" w:rsidTr="008C4E6C">
        <w:tc>
          <w:tcPr>
            <w:tcW w:w="1877" w:type="dxa"/>
          </w:tcPr>
          <w:p w14:paraId="26432CF2" w14:textId="77777777" w:rsidR="00CD485A" w:rsidRPr="008A3660" w:rsidRDefault="00CD485A" w:rsidP="00102486">
            <w:pPr>
              <w:pStyle w:val="af9"/>
              <w:rPr>
                <w:rFonts w:cs="Calibri"/>
                <w:lang w:eastAsia="ru-RU"/>
              </w:rPr>
            </w:pPr>
            <w:r w:rsidRPr="008A3660">
              <w:rPr>
                <w:rFonts w:cs="Calibri"/>
                <w:lang w:eastAsia="ru-RU"/>
              </w:rPr>
              <w:t>НПА</w:t>
            </w:r>
          </w:p>
        </w:tc>
        <w:tc>
          <w:tcPr>
            <w:tcW w:w="425" w:type="dxa"/>
          </w:tcPr>
          <w:p w14:paraId="7A200DA6" w14:textId="77777777" w:rsidR="00CD485A" w:rsidRPr="008A3660" w:rsidRDefault="00CD485A" w:rsidP="00102486">
            <w:pPr>
              <w:pStyle w:val="af9"/>
              <w:rPr>
                <w:lang w:eastAsia="ru-RU"/>
              </w:rPr>
            </w:pPr>
            <w:r w:rsidRPr="008A3660">
              <w:rPr>
                <w:lang w:eastAsia="ru-RU"/>
              </w:rPr>
              <w:t>-</w:t>
            </w:r>
          </w:p>
        </w:tc>
        <w:tc>
          <w:tcPr>
            <w:tcW w:w="6769" w:type="dxa"/>
          </w:tcPr>
          <w:p w14:paraId="3AB897AC" w14:textId="77777777" w:rsidR="00CD485A" w:rsidRPr="008A3660" w:rsidRDefault="00CD485A" w:rsidP="00102486">
            <w:pPr>
              <w:pStyle w:val="af9"/>
              <w:rPr>
                <w:rFonts w:cs="Calibri"/>
                <w:lang w:eastAsia="ru-RU"/>
              </w:rPr>
            </w:pPr>
            <w:r w:rsidRPr="008A3660">
              <w:rPr>
                <w:lang w:eastAsia="ru-RU"/>
              </w:rPr>
              <w:t>Нормативные правовые акты</w:t>
            </w:r>
          </w:p>
        </w:tc>
      </w:tr>
      <w:tr w:rsidR="00CD485A" w:rsidRPr="008A3660" w14:paraId="3F816634" w14:textId="77777777" w:rsidTr="008C4E6C">
        <w:tc>
          <w:tcPr>
            <w:tcW w:w="1877" w:type="dxa"/>
          </w:tcPr>
          <w:p w14:paraId="3E5F3B6E" w14:textId="77777777" w:rsidR="00CD485A" w:rsidRPr="008A3660" w:rsidRDefault="00CD485A" w:rsidP="00102486">
            <w:pPr>
              <w:pStyle w:val="af9"/>
              <w:rPr>
                <w:rFonts w:cs="Calibri"/>
                <w:lang w:eastAsia="ru-RU"/>
              </w:rPr>
            </w:pPr>
            <w:r w:rsidRPr="008A3660">
              <w:rPr>
                <w:rFonts w:cs="Calibri"/>
                <w:lang w:eastAsia="ru-RU"/>
              </w:rPr>
              <w:t>ОГРН</w:t>
            </w:r>
          </w:p>
        </w:tc>
        <w:tc>
          <w:tcPr>
            <w:tcW w:w="425" w:type="dxa"/>
          </w:tcPr>
          <w:p w14:paraId="6677BD01" w14:textId="77777777" w:rsidR="00CD485A" w:rsidRPr="008A3660" w:rsidRDefault="00CD485A" w:rsidP="00102486">
            <w:pPr>
              <w:pStyle w:val="af9"/>
              <w:rPr>
                <w:lang w:eastAsia="ru-RU"/>
              </w:rPr>
            </w:pPr>
            <w:r w:rsidRPr="008A3660">
              <w:rPr>
                <w:lang w:eastAsia="ru-RU"/>
              </w:rPr>
              <w:t>-</w:t>
            </w:r>
          </w:p>
        </w:tc>
        <w:tc>
          <w:tcPr>
            <w:tcW w:w="6769" w:type="dxa"/>
          </w:tcPr>
          <w:p w14:paraId="1A9ACB99" w14:textId="77777777" w:rsidR="00CD485A" w:rsidRPr="008A3660" w:rsidRDefault="00CD485A" w:rsidP="00102486">
            <w:pPr>
              <w:pStyle w:val="af9"/>
              <w:rPr>
                <w:rFonts w:ascii="Times New Roman" w:hAnsi="Times New Roman"/>
                <w:spacing w:val="-5"/>
                <w:lang w:val="x-none"/>
              </w:rPr>
            </w:pPr>
            <w:r w:rsidRPr="008A3660">
              <w:rPr>
                <w:rFonts w:ascii="Times New Roman" w:hAnsi="Times New Roman"/>
                <w:spacing w:val="-5"/>
                <w:lang w:val="x-none"/>
              </w:rPr>
              <w:t>Основной государственный регистрационный номер</w:t>
            </w:r>
          </w:p>
        </w:tc>
      </w:tr>
      <w:tr w:rsidR="002869F4" w:rsidRPr="008A3660" w14:paraId="590C76C7" w14:textId="77777777" w:rsidTr="00B919CF">
        <w:tc>
          <w:tcPr>
            <w:tcW w:w="1877" w:type="dxa"/>
          </w:tcPr>
          <w:p w14:paraId="1328607C" w14:textId="4EF770E3" w:rsidR="002869F4" w:rsidRPr="008A3660" w:rsidRDefault="002869F4" w:rsidP="002869F4">
            <w:pPr>
              <w:pStyle w:val="af9"/>
              <w:rPr>
                <w:rFonts w:cs="Calibri"/>
                <w:lang w:eastAsia="ru-RU"/>
              </w:rPr>
            </w:pPr>
            <w:r w:rsidRPr="008A3660">
              <w:t>ОКВЭД</w:t>
            </w:r>
          </w:p>
        </w:tc>
        <w:tc>
          <w:tcPr>
            <w:tcW w:w="425" w:type="dxa"/>
          </w:tcPr>
          <w:p w14:paraId="0F0A2827" w14:textId="54966F74" w:rsidR="002869F4" w:rsidRPr="008A3660" w:rsidRDefault="002869F4" w:rsidP="002869F4">
            <w:pPr>
              <w:pStyle w:val="af9"/>
              <w:rPr>
                <w:lang w:eastAsia="ru-RU"/>
              </w:rPr>
            </w:pPr>
            <w:r w:rsidRPr="008A3660">
              <w:rPr>
                <w:lang w:eastAsia="ru-RU"/>
              </w:rPr>
              <w:t>-</w:t>
            </w:r>
          </w:p>
        </w:tc>
        <w:tc>
          <w:tcPr>
            <w:tcW w:w="6769" w:type="dxa"/>
          </w:tcPr>
          <w:p w14:paraId="13B31A81" w14:textId="4903DACF" w:rsidR="002869F4" w:rsidRPr="008A3660" w:rsidRDefault="002869F4" w:rsidP="002869F4">
            <w:pPr>
              <w:pStyle w:val="af9"/>
              <w:rPr>
                <w:rFonts w:ascii="Times New Roman" w:hAnsi="Times New Roman"/>
                <w:spacing w:val="-5"/>
                <w:lang w:val="x-none"/>
              </w:rPr>
            </w:pPr>
            <w:r w:rsidRPr="008A3660">
              <w:t>Общероссийский классификатор видов экономической деятельности</w:t>
            </w:r>
          </w:p>
        </w:tc>
      </w:tr>
      <w:tr w:rsidR="002869F4" w:rsidRPr="008A3660" w14:paraId="34801084" w14:textId="77777777" w:rsidTr="00B919CF">
        <w:tc>
          <w:tcPr>
            <w:tcW w:w="1877" w:type="dxa"/>
          </w:tcPr>
          <w:p w14:paraId="0D6C07EC" w14:textId="05B2A23D" w:rsidR="002869F4" w:rsidRPr="008A3660" w:rsidRDefault="002869F4" w:rsidP="002869F4">
            <w:pPr>
              <w:pStyle w:val="af9"/>
              <w:rPr>
                <w:rFonts w:cs="Calibri"/>
                <w:lang w:eastAsia="ru-RU"/>
              </w:rPr>
            </w:pPr>
            <w:r w:rsidRPr="008A3660">
              <w:t>ОКОГУ</w:t>
            </w:r>
          </w:p>
        </w:tc>
        <w:tc>
          <w:tcPr>
            <w:tcW w:w="425" w:type="dxa"/>
          </w:tcPr>
          <w:p w14:paraId="0478A7E8" w14:textId="52B3D013" w:rsidR="002869F4" w:rsidRPr="008A3660" w:rsidRDefault="002869F4" w:rsidP="002869F4">
            <w:pPr>
              <w:pStyle w:val="af9"/>
              <w:rPr>
                <w:lang w:eastAsia="ru-RU"/>
              </w:rPr>
            </w:pPr>
            <w:r w:rsidRPr="008A3660">
              <w:rPr>
                <w:lang w:eastAsia="ru-RU"/>
              </w:rPr>
              <w:t>-</w:t>
            </w:r>
          </w:p>
        </w:tc>
        <w:tc>
          <w:tcPr>
            <w:tcW w:w="6769" w:type="dxa"/>
          </w:tcPr>
          <w:p w14:paraId="23CE181F" w14:textId="33EE1BD4" w:rsidR="002869F4" w:rsidRPr="008A3660" w:rsidRDefault="002869F4" w:rsidP="002869F4">
            <w:pPr>
              <w:pStyle w:val="af9"/>
              <w:rPr>
                <w:rFonts w:ascii="Times New Roman" w:hAnsi="Times New Roman"/>
                <w:spacing w:val="-5"/>
                <w:lang w:val="x-none"/>
              </w:rPr>
            </w:pPr>
            <w:r w:rsidRPr="008A3660">
              <w:t>Общероссийский классификатор органов государственной власти и управления</w:t>
            </w:r>
          </w:p>
        </w:tc>
      </w:tr>
      <w:tr w:rsidR="002869F4" w:rsidRPr="008A3660" w14:paraId="65C958AB" w14:textId="77777777" w:rsidTr="00B919CF">
        <w:tc>
          <w:tcPr>
            <w:tcW w:w="1877" w:type="dxa"/>
          </w:tcPr>
          <w:p w14:paraId="7119DABD" w14:textId="3106B59C" w:rsidR="002869F4" w:rsidRPr="008A3660" w:rsidRDefault="002869F4" w:rsidP="002869F4">
            <w:pPr>
              <w:pStyle w:val="af9"/>
              <w:rPr>
                <w:rFonts w:cs="Calibri"/>
                <w:lang w:eastAsia="ru-RU"/>
              </w:rPr>
            </w:pPr>
            <w:r w:rsidRPr="008A3660">
              <w:t>ОКСМ</w:t>
            </w:r>
          </w:p>
        </w:tc>
        <w:tc>
          <w:tcPr>
            <w:tcW w:w="425" w:type="dxa"/>
          </w:tcPr>
          <w:p w14:paraId="07E96C84" w14:textId="7447248E" w:rsidR="002869F4" w:rsidRPr="008A3660" w:rsidRDefault="002869F4" w:rsidP="002869F4">
            <w:pPr>
              <w:pStyle w:val="af9"/>
              <w:rPr>
                <w:lang w:eastAsia="ru-RU"/>
              </w:rPr>
            </w:pPr>
            <w:r w:rsidRPr="008A3660">
              <w:rPr>
                <w:lang w:eastAsia="ru-RU"/>
              </w:rPr>
              <w:t>-</w:t>
            </w:r>
          </w:p>
        </w:tc>
        <w:tc>
          <w:tcPr>
            <w:tcW w:w="6769" w:type="dxa"/>
          </w:tcPr>
          <w:p w14:paraId="20F4AE24" w14:textId="50AE6BAE" w:rsidR="002869F4" w:rsidRPr="008A3660" w:rsidRDefault="002869F4" w:rsidP="002869F4">
            <w:pPr>
              <w:pStyle w:val="af9"/>
              <w:rPr>
                <w:rFonts w:ascii="Times New Roman" w:hAnsi="Times New Roman"/>
                <w:spacing w:val="-5"/>
                <w:lang w:val="x-none"/>
              </w:rPr>
            </w:pPr>
            <w:r w:rsidRPr="008A3660">
              <w:t>Общероссийский классификатор стран мира</w:t>
            </w:r>
          </w:p>
        </w:tc>
      </w:tr>
      <w:tr w:rsidR="00CD485A" w:rsidRPr="008A3660" w14:paraId="177EC05B" w14:textId="77777777" w:rsidTr="003937AC">
        <w:tc>
          <w:tcPr>
            <w:tcW w:w="1877" w:type="dxa"/>
          </w:tcPr>
          <w:p w14:paraId="623AA684" w14:textId="77777777" w:rsidR="00CD485A" w:rsidRPr="008A3660" w:rsidRDefault="00CD485A" w:rsidP="00102486">
            <w:pPr>
              <w:pStyle w:val="af9"/>
              <w:rPr>
                <w:rFonts w:cs="Calibri"/>
                <w:lang w:eastAsia="ru-RU"/>
              </w:rPr>
            </w:pPr>
            <w:r w:rsidRPr="008A3660">
              <w:rPr>
                <w:rFonts w:cs="Calibri"/>
                <w:lang w:eastAsia="ru-RU"/>
              </w:rPr>
              <w:t>ОКТМО</w:t>
            </w:r>
          </w:p>
        </w:tc>
        <w:tc>
          <w:tcPr>
            <w:tcW w:w="425" w:type="dxa"/>
          </w:tcPr>
          <w:p w14:paraId="7F12F6AF" w14:textId="77777777" w:rsidR="00CD485A" w:rsidRPr="008A3660" w:rsidRDefault="00CD485A" w:rsidP="00102486">
            <w:pPr>
              <w:pStyle w:val="af9"/>
              <w:rPr>
                <w:lang w:eastAsia="ru-RU"/>
              </w:rPr>
            </w:pPr>
            <w:r w:rsidRPr="008A3660">
              <w:rPr>
                <w:lang w:eastAsia="ru-RU"/>
              </w:rPr>
              <w:t>-</w:t>
            </w:r>
          </w:p>
        </w:tc>
        <w:tc>
          <w:tcPr>
            <w:tcW w:w="6769" w:type="dxa"/>
          </w:tcPr>
          <w:p w14:paraId="158E8486" w14:textId="77777777" w:rsidR="00CD485A" w:rsidRPr="008A3660" w:rsidRDefault="00CD485A" w:rsidP="00102486">
            <w:pPr>
              <w:pStyle w:val="af9"/>
              <w:rPr>
                <w:rFonts w:ascii="Times New Roman" w:hAnsi="Times New Roman"/>
                <w:spacing w:val="-5"/>
                <w:lang w:val="x-none"/>
              </w:rPr>
            </w:pPr>
            <w:r w:rsidRPr="008A3660">
              <w:rPr>
                <w:rFonts w:ascii="Times New Roman" w:hAnsi="Times New Roman"/>
                <w:spacing w:val="-5"/>
                <w:lang w:val="x-none"/>
              </w:rPr>
              <w:t>Общероссийский классификатор территорий муниципальных образований</w:t>
            </w:r>
          </w:p>
        </w:tc>
      </w:tr>
      <w:tr w:rsidR="00CD485A" w:rsidRPr="008A3660" w14:paraId="18B1FFE4" w14:textId="77777777" w:rsidTr="003937AC">
        <w:tc>
          <w:tcPr>
            <w:tcW w:w="1877" w:type="dxa"/>
          </w:tcPr>
          <w:p w14:paraId="74A614F5" w14:textId="77777777" w:rsidR="00CD485A" w:rsidRPr="008A3660" w:rsidRDefault="00CD485A" w:rsidP="00102486">
            <w:pPr>
              <w:pStyle w:val="af9"/>
              <w:rPr>
                <w:rFonts w:cs="Calibri"/>
                <w:lang w:eastAsia="ru-RU"/>
              </w:rPr>
            </w:pPr>
            <w:r w:rsidRPr="008A3660">
              <w:rPr>
                <w:lang w:eastAsia="ru-RU"/>
              </w:rPr>
              <w:t>Орган ЗАГС</w:t>
            </w:r>
          </w:p>
        </w:tc>
        <w:tc>
          <w:tcPr>
            <w:tcW w:w="425" w:type="dxa"/>
          </w:tcPr>
          <w:p w14:paraId="227EFA29" w14:textId="77777777" w:rsidR="00CD485A" w:rsidRPr="008A3660" w:rsidRDefault="00CD485A" w:rsidP="00102486">
            <w:pPr>
              <w:pStyle w:val="af9"/>
              <w:rPr>
                <w:lang w:eastAsia="ru-RU"/>
              </w:rPr>
            </w:pPr>
            <w:r w:rsidRPr="008A3660">
              <w:rPr>
                <w:lang w:eastAsia="ru-RU"/>
              </w:rPr>
              <w:t>-</w:t>
            </w:r>
          </w:p>
        </w:tc>
        <w:tc>
          <w:tcPr>
            <w:tcW w:w="6769" w:type="dxa"/>
          </w:tcPr>
          <w:p w14:paraId="7C4FB3CF" w14:textId="77777777" w:rsidR="00CD485A" w:rsidRPr="008A3660" w:rsidRDefault="00CD485A" w:rsidP="00102486">
            <w:pPr>
              <w:pStyle w:val="af9"/>
              <w:rPr>
                <w:rFonts w:ascii="Times New Roman" w:hAnsi="Times New Roman"/>
                <w:spacing w:val="-5"/>
                <w:lang w:val="x-none"/>
              </w:rPr>
            </w:pPr>
            <w:r w:rsidRPr="008A3660">
              <w:rPr>
                <w:rFonts w:ascii="Times New Roman" w:hAnsi="Times New Roman"/>
                <w:spacing w:val="-5"/>
                <w:lang w:val="x-none"/>
              </w:rPr>
              <w:t>Орган записи актов гражданского состояния</w:t>
            </w:r>
          </w:p>
        </w:tc>
      </w:tr>
      <w:tr w:rsidR="00B919CF" w:rsidRPr="008A3660" w14:paraId="091F7CBA" w14:textId="77777777" w:rsidTr="003937AC">
        <w:tc>
          <w:tcPr>
            <w:tcW w:w="1877" w:type="dxa"/>
          </w:tcPr>
          <w:p w14:paraId="49C124C8" w14:textId="796E2EF0" w:rsidR="00B919CF" w:rsidRPr="008A3660" w:rsidRDefault="00B919CF" w:rsidP="00102486">
            <w:pPr>
              <w:pStyle w:val="af9"/>
              <w:rPr>
                <w:lang w:eastAsia="ru-RU"/>
              </w:rPr>
            </w:pPr>
            <w:r w:rsidRPr="008A3660">
              <w:rPr>
                <w:lang w:eastAsia="ru-RU"/>
              </w:rPr>
              <w:t>Подразделение Банка России (ПБР)</w:t>
            </w:r>
          </w:p>
        </w:tc>
        <w:tc>
          <w:tcPr>
            <w:tcW w:w="425" w:type="dxa"/>
          </w:tcPr>
          <w:p w14:paraId="11ACFA48" w14:textId="5934B232" w:rsidR="00B919CF" w:rsidRPr="008A3660" w:rsidRDefault="00B919CF" w:rsidP="00102486">
            <w:pPr>
              <w:pStyle w:val="af9"/>
              <w:rPr>
                <w:lang w:eastAsia="ru-RU"/>
              </w:rPr>
            </w:pPr>
            <w:r w:rsidRPr="008A3660">
              <w:rPr>
                <w:lang w:eastAsia="ru-RU"/>
              </w:rPr>
              <w:t>-</w:t>
            </w:r>
          </w:p>
        </w:tc>
        <w:tc>
          <w:tcPr>
            <w:tcW w:w="6769" w:type="dxa"/>
          </w:tcPr>
          <w:p w14:paraId="340A45AB" w14:textId="7CBA05A5" w:rsidR="00B919CF" w:rsidRPr="008A3660" w:rsidRDefault="00B919CF" w:rsidP="002B5ED3">
            <w:pPr>
              <w:pStyle w:val="af9"/>
              <w:rPr>
                <w:rFonts w:ascii="Times New Roman" w:hAnsi="Times New Roman"/>
                <w:spacing w:val="-5"/>
                <w:lang w:val="x-none"/>
              </w:rPr>
            </w:pPr>
            <w:r w:rsidRPr="008A3660">
              <w:rPr>
                <w:rFonts w:ascii="Times New Roman" w:hAnsi="Times New Roman"/>
                <w:spacing w:val="-5"/>
                <w:lang w:val="x-none"/>
              </w:rPr>
              <w:t>Главное управление Банка России, отделение – национальный банк главного управления Банка России, структурное подразделение центрального аппарата Банка России, рассчетно-кассовый центр, кассовый центр, полевое учреждение Банка России</w:t>
            </w:r>
          </w:p>
        </w:tc>
      </w:tr>
      <w:tr w:rsidR="00CD485A" w:rsidRPr="008A3660" w14:paraId="022720E9" w14:textId="77777777" w:rsidTr="003937AC">
        <w:tc>
          <w:tcPr>
            <w:tcW w:w="1877" w:type="dxa"/>
          </w:tcPr>
          <w:p w14:paraId="7FB292AF" w14:textId="77777777" w:rsidR="00CD485A" w:rsidRPr="008A3660" w:rsidRDefault="00CD485A" w:rsidP="00102486">
            <w:pPr>
              <w:pStyle w:val="af9"/>
              <w:rPr>
                <w:lang w:eastAsia="ru-RU"/>
              </w:rPr>
            </w:pPr>
            <w:r w:rsidRPr="008A3660">
              <w:rPr>
                <w:lang w:eastAsia="ru-RU"/>
              </w:rPr>
              <w:lastRenderedPageBreak/>
              <w:t>ПО</w:t>
            </w:r>
          </w:p>
        </w:tc>
        <w:tc>
          <w:tcPr>
            <w:tcW w:w="425" w:type="dxa"/>
          </w:tcPr>
          <w:p w14:paraId="00B24102" w14:textId="77777777" w:rsidR="00CD485A" w:rsidRPr="008A3660" w:rsidRDefault="00CD485A" w:rsidP="00102486">
            <w:pPr>
              <w:pStyle w:val="af9"/>
              <w:rPr>
                <w:lang w:eastAsia="ru-RU"/>
              </w:rPr>
            </w:pPr>
            <w:r w:rsidRPr="008A3660">
              <w:rPr>
                <w:lang w:eastAsia="ru-RU"/>
              </w:rPr>
              <w:t>-</w:t>
            </w:r>
          </w:p>
        </w:tc>
        <w:tc>
          <w:tcPr>
            <w:tcW w:w="6769" w:type="dxa"/>
          </w:tcPr>
          <w:p w14:paraId="51749FE6" w14:textId="77777777" w:rsidR="00CD485A" w:rsidRPr="008A3660" w:rsidRDefault="00CD485A" w:rsidP="00102486">
            <w:pPr>
              <w:pStyle w:val="af9"/>
              <w:rPr>
                <w:lang w:eastAsia="ru-RU"/>
              </w:rPr>
            </w:pPr>
            <w:r w:rsidRPr="008A3660">
              <w:rPr>
                <w:lang w:eastAsia="ru-RU"/>
              </w:rPr>
              <w:t>Программное обеспечение</w:t>
            </w:r>
          </w:p>
        </w:tc>
      </w:tr>
      <w:tr w:rsidR="00CD485A" w:rsidRPr="008A3660" w14:paraId="218B7E1A" w14:textId="77777777" w:rsidTr="003937AC">
        <w:tc>
          <w:tcPr>
            <w:tcW w:w="1877" w:type="dxa"/>
          </w:tcPr>
          <w:p w14:paraId="32264E3B" w14:textId="77777777" w:rsidR="00CD485A" w:rsidRPr="008A3660" w:rsidRDefault="00CD485A" w:rsidP="00102486">
            <w:pPr>
              <w:pStyle w:val="af9"/>
              <w:rPr>
                <w:lang w:eastAsia="ru-RU"/>
              </w:rPr>
            </w:pPr>
            <w:r w:rsidRPr="008A3660">
              <w:rPr>
                <w:lang w:eastAsia="ru-RU"/>
              </w:rPr>
              <w:t>ППО</w:t>
            </w:r>
          </w:p>
        </w:tc>
        <w:tc>
          <w:tcPr>
            <w:tcW w:w="425" w:type="dxa"/>
          </w:tcPr>
          <w:p w14:paraId="02940123" w14:textId="77777777" w:rsidR="00CD485A" w:rsidRPr="008A3660" w:rsidRDefault="00CD485A" w:rsidP="00102486">
            <w:pPr>
              <w:pStyle w:val="af9"/>
              <w:rPr>
                <w:lang w:eastAsia="ru-RU"/>
              </w:rPr>
            </w:pPr>
            <w:r w:rsidRPr="008A3660">
              <w:rPr>
                <w:lang w:eastAsia="ru-RU"/>
              </w:rPr>
              <w:t>-</w:t>
            </w:r>
          </w:p>
        </w:tc>
        <w:tc>
          <w:tcPr>
            <w:tcW w:w="6769" w:type="dxa"/>
          </w:tcPr>
          <w:p w14:paraId="02FC3BB7" w14:textId="77777777" w:rsidR="00CD485A" w:rsidRPr="008A3660" w:rsidRDefault="00CD485A" w:rsidP="00102486">
            <w:pPr>
              <w:pStyle w:val="af9"/>
              <w:rPr>
                <w:lang w:eastAsia="ru-RU"/>
              </w:rPr>
            </w:pPr>
            <w:r w:rsidRPr="008A3660">
              <w:rPr>
                <w:lang w:eastAsia="ru-RU"/>
              </w:rPr>
              <w:t>Прикладное программное обеспечение</w:t>
            </w:r>
          </w:p>
        </w:tc>
      </w:tr>
      <w:tr w:rsidR="00CD485A" w:rsidRPr="008A3660" w14:paraId="1F3062F3" w14:textId="77777777" w:rsidTr="003937AC">
        <w:tc>
          <w:tcPr>
            <w:tcW w:w="1877" w:type="dxa"/>
          </w:tcPr>
          <w:p w14:paraId="7F7172C5" w14:textId="77777777" w:rsidR="00CD485A" w:rsidRPr="008A3660" w:rsidRDefault="00CD485A" w:rsidP="00102486">
            <w:pPr>
              <w:pStyle w:val="af9"/>
              <w:rPr>
                <w:lang w:eastAsia="ru-RU"/>
              </w:rPr>
            </w:pPr>
            <w:r w:rsidRPr="008A3660">
              <w:rPr>
                <w:lang w:eastAsia="ru-RU"/>
              </w:rPr>
              <w:t>ПУ</w:t>
            </w:r>
          </w:p>
        </w:tc>
        <w:tc>
          <w:tcPr>
            <w:tcW w:w="425" w:type="dxa"/>
          </w:tcPr>
          <w:p w14:paraId="3E4CE521" w14:textId="77777777" w:rsidR="00CD485A" w:rsidRPr="008A3660" w:rsidRDefault="00CD485A" w:rsidP="00102486">
            <w:pPr>
              <w:pStyle w:val="af9"/>
              <w:rPr>
                <w:lang w:eastAsia="ru-RU"/>
              </w:rPr>
            </w:pPr>
            <w:r w:rsidRPr="008A3660">
              <w:rPr>
                <w:lang w:eastAsia="ru-RU"/>
              </w:rPr>
              <w:t>-</w:t>
            </w:r>
          </w:p>
        </w:tc>
        <w:tc>
          <w:tcPr>
            <w:tcW w:w="6769" w:type="dxa"/>
          </w:tcPr>
          <w:p w14:paraId="26FEFCAE" w14:textId="77777777" w:rsidR="00CD485A" w:rsidRPr="008A3660" w:rsidRDefault="00CD485A" w:rsidP="00102486">
            <w:pPr>
              <w:pStyle w:val="af9"/>
              <w:rPr>
                <w:lang w:eastAsia="ru-RU"/>
              </w:rPr>
            </w:pPr>
            <w:r w:rsidRPr="008A3660">
              <w:rPr>
                <w:lang w:eastAsia="ru-RU"/>
              </w:rPr>
              <w:t>Поставщик услуг</w:t>
            </w:r>
          </w:p>
        </w:tc>
      </w:tr>
      <w:tr w:rsidR="00CD485A" w:rsidRPr="008A3660" w14:paraId="54632F75" w14:textId="77777777" w:rsidTr="003937AC">
        <w:tc>
          <w:tcPr>
            <w:tcW w:w="1877" w:type="dxa"/>
          </w:tcPr>
          <w:p w14:paraId="1E50BF8C" w14:textId="77777777" w:rsidR="00CD485A" w:rsidRPr="008A3660" w:rsidRDefault="00CD485A" w:rsidP="00102486">
            <w:pPr>
              <w:pStyle w:val="af9"/>
              <w:rPr>
                <w:lang w:eastAsia="ru-RU"/>
              </w:rPr>
            </w:pPr>
            <w:r w:rsidRPr="008A3660">
              <w:rPr>
                <w:lang w:eastAsia="ru-RU"/>
              </w:rPr>
              <w:t>РПГУ, Портал</w:t>
            </w:r>
          </w:p>
        </w:tc>
        <w:tc>
          <w:tcPr>
            <w:tcW w:w="425" w:type="dxa"/>
          </w:tcPr>
          <w:p w14:paraId="1AD12B56" w14:textId="77777777" w:rsidR="00CD485A" w:rsidRPr="008A3660" w:rsidRDefault="00CD485A" w:rsidP="00102486">
            <w:pPr>
              <w:pStyle w:val="af9"/>
              <w:rPr>
                <w:lang w:eastAsia="ru-RU"/>
              </w:rPr>
            </w:pPr>
            <w:r w:rsidRPr="008A3660">
              <w:rPr>
                <w:lang w:eastAsia="ru-RU"/>
              </w:rPr>
              <w:t>-</w:t>
            </w:r>
          </w:p>
        </w:tc>
        <w:tc>
          <w:tcPr>
            <w:tcW w:w="6769" w:type="dxa"/>
          </w:tcPr>
          <w:p w14:paraId="65785509" w14:textId="77777777" w:rsidR="00CD485A" w:rsidRPr="008A3660" w:rsidRDefault="00CD485A" w:rsidP="00102486">
            <w:pPr>
              <w:pStyle w:val="af9"/>
              <w:rPr>
                <w:lang w:eastAsia="ru-RU"/>
              </w:rPr>
            </w:pPr>
            <w:r w:rsidRPr="008A3660">
              <w:rPr>
                <w:lang w:eastAsia="ru-RU"/>
              </w:rPr>
              <w:t>Региональный портал государственных и муниципальных услуг</w:t>
            </w:r>
          </w:p>
        </w:tc>
      </w:tr>
      <w:tr w:rsidR="00CD485A" w:rsidRPr="008A3660" w14:paraId="0727CEFC" w14:textId="77777777" w:rsidTr="003937AC">
        <w:tc>
          <w:tcPr>
            <w:tcW w:w="1877" w:type="dxa"/>
          </w:tcPr>
          <w:p w14:paraId="7C2078A3" w14:textId="77777777" w:rsidR="00CD485A" w:rsidRPr="008A3660" w:rsidRDefault="00CD485A" w:rsidP="00102486">
            <w:pPr>
              <w:pStyle w:val="af9"/>
              <w:rPr>
                <w:lang w:eastAsia="ru-RU"/>
              </w:rPr>
            </w:pPr>
            <w:r w:rsidRPr="008A3660">
              <w:rPr>
                <w:lang w:eastAsia="ru-RU"/>
              </w:rPr>
              <w:t>РФ</w:t>
            </w:r>
          </w:p>
        </w:tc>
        <w:tc>
          <w:tcPr>
            <w:tcW w:w="425" w:type="dxa"/>
          </w:tcPr>
          <w:p w14:paraId="04C0FCF4" w14:textId="77777777" w:rsidR="00CD485A" w:rsidRPr="008A3660" w:rsidRDefault="00CD485A" w:rsidP="00102486">
            <w:pPr>
              <w:pStyle w:val="af9"/>
              <w:rPr>
                <w:lang w:eastAsia="ru-RU"/>
              </w:rPr>
            </w:pPr>
            <w:r w:rsidRPr="008A3660">
              <w:rPr>
                <w:lang w:eastAsia="ru-RU"/>
              </w:rPr>
              <w:t>-</w:t>
            </w:r>
          </w:p>
        </w:tc>
        <w:tc>
          <w:tcPr>
            <w:tcW w:w="6769" w:type="dxa"/>
          </w:tcPr>
          <w:p w14:paraId="7AB4DA4E" w14:textId="77777777" w:rsidR="00CD485A" w:rsidRPr="008A3660" w:rsidRDefault="00CD485A" w:rsidP="00102486">
            <w:pPr>
              <w:pStyle w:val="af9"/>
              <w:rPr>
                <w:lang w:eastAsia="ru-RU"/>
              </w:rPr>
            </w:pPr>
            <w:r w:rsidRPr="008A3660">
              <w:rPr>
                <w:lang w:eastAsia="ru-RU"/>
              </w:rPr>
              <w:t>Российская Федерация</w:t>
            </w:r>
          </w:p>
        </w:tc>
      </w:tr>
      <w:tr w:rsidR="00CD485A" w:rsidRPr="008A3660" w14:paraId="4EE6D475" w14:textId="77777777" w:rsidTr="003937AC">
        <w:tc>
          <w:tcPr>
            <w:tcW w:w="1877" w:type="dxa"/>
          </w:tcPr>
          <w:p w14:paraId="1D3C5BB6" w14:textId="77777777" w:rsidR="00CD485A" w:rsidRPr="008A3660" w:rsidRDefault="00CD485A" w:rsidP="00102486">
            <w:pPr>
              <w:pStyle w:val="af9"/>
              <w:rPr>
                <w:lang w:eastAsia="ru-RU"/>
              </w:rPr>
            </w:pPr>
            <w:r w:rsidRPr="008A3660">
              <w:rPr>
                <w:lang w:eastAsia="ru-RU"/>
              </w:rPr>
              <w:t>РСМЭВ</w:t>
            </w:r>
          </w:p>
        </w:tc>
        <w:tc>
          <w:tcPr>
            <w:tcW w:w="425" w:type="dxa"/>
          </w:tcPr>
          <w:p w14:paraId="2F971781" w14:textId="77777777" w:rsidR="00CD485A" w:rsidRPr="008A3660" w:rsidRDefault="00CD485A" w:rsidP="00102486">
            <w:pPr>
              <w:pStyle w:val="af9"/>
              <w:rPr>
                <w:lang w:eastAsia="ru-RU"/>
              </w:rPr>
            </w:pPr>
            <w:r w:rsidRPr="008A3660">
              <w:rPr>
                <w:lang w:eastAsia="ru-RU"/>
              </w:rPr>
              <w:t>-</w:t>
            </w:r>
          </w:p>
        </w:tc>
        <w:tc>
          <w:tcPr>
            <w:tcW w:w="6769" w:type="dxa"/>
          </w:tcPr>
          <w:p w14:paraId="526D8727" w14:textId="77777777" w:rsidR="00CD485A" w:rsidRPr="008A3660" w:rsidRDefault="00CD485A" w:rsidP="00102486">
            <w:pPr>
              <w:pStyle w:val="af9"/>
              <w:rPr>
                <w:lang w:eastAsia="ru-RU"/>
              </w:rPr>
            </w:pPr>
            <w:r w:rsidRPr="008A3660">
              <w:rPr>
                <w:lang w:eastAsia="ru-RU"/>
              </w:rPr>
              <w:t>Региональная система межведомственного электронного взаимодействия</w:t>
            </w:r>
          </w:p>
        </w:tc>
      </w:tr>
      <w:tr w:rsidR="00CD485A" w:rsidRPr="008A3660" w14:paraId="4CA7BDD3" w14:textId="77777777" w:rsidTr="003937AC">
        <w:tc>
          <w:tcPr>
            <w:tcW w:w="1877" w:type="dxa"/>
          </w:tcPr>
          <w:p w14:paraId="08717EEC" w14:textId="77777777" w:rsidR="00CD485A" w:rsidRPr="008A3660" w:rsidRDefault="00CD485A" w:rsidP="00102486">
            <w:pPr>
              <w:pStyle w:val="af9"/>
              <w:rPr>
                <w:lang w:eastAsia="ru-RU"/>
              </w:rPr>
            </w:pPr>
            <w:r w:rsidRPr="008A3660">
              <w:rPr>
                <w:lang w:eastAsia="ru-RU"/>
              </w:rPr>
              <w:t>СМЭВ</w:t>
            </w:r>
          </w:p>
        </w:tc>
        <w:tc>
          <w:tcPr>
            <w:tcW w:w="425" w:type="dxa"/>
          </w:tcPr>
          <w:p w14:paraId="051EE53A" w14:textId="77777777" w:rsidR="00CD485A" w:rsidRPr="008A3660" w:rsidRDefault="00CD485A" w:rsidP="00102486">
            <w:pPr>
              <w:pStyle w:val="af9"/>
              <w:rPr>
                <w:lang w:eastAsia="ru-RU"/>
              </w:rPr>
            </w:pPr>
            <w:r w:rsidRPr="008A3660">
              <w:rPr>
                <w:lang w:eastAsia="ru-RU"/>
              </w:rPr>
              <w:t>-</w:t>
            </w:r>
          </w:p>
        </w:tc>
        <w:tc>
          <w:tcPr>
            <w:tcW w:w="6769" w:type="dxa"/>
          </w:tcPr>
          <w:p w14:paraId="0D4C8C1C" w14:textId="77777777" w:rsidR="00CD485A" w:rsidRPr="008A3660" w:rsidRDefault="00CD485A" w:rsidP="00102486">
            <w:pPr>
              <w:pStyle w:val="af9"/>
              <w:rPr>
                <w:lang w:eastAsia="ru-RU"/>
              </w:rPr>
            </w:pPr>
            <w:r w:rsidRPr="008A3660">
              <w:rPr>
                <w:lang w:eastAsia="ru-RU"/>
              </w:rPr>
              <w:t>Система межведомственного электронного взаимодействия — информационная система, которая позволяет федеральным, региональным и местным органам власти в электронном виде обмениваться данными, необходимыми для оказания государственных услуг гражданам и организациям.</w:t>
            </w:r>
          </w:p>
        </w:tc>
      </w:tr>
      <w:tr w:rsidR="00CD485A" w:rsidRPr="008A3660" w14:paraId="79E84966" w14:textId="77777777" w:rsidTr="003937AC">
        <w:tc>
          <w:tcPr>
            <w:tcW w:w="1877" w:type="dxa"/>
          </w:tcPr>
          <w:p w14:paraId="5A2A3592" w14:textId="77777777" w:rsidR="00CD485A" w:rsidRPr="008A3660" w:rsidRDefault="00CD485A" w:rsidP="00102486">
            <w:pPr>
              <w:pStyle w:val="af9"/>
              <w:rPr>
                <w:lang w:eastAsia="ru-RU"/>
              </w:rPr>
            </w:pPr>
            <w:r w:rsidRPr="008A3660">
              <w:rPr>
                <w:lang w:eastAsia="ru-RU"/>
              </w:rPr>
              <w:t>СНИЛС</w:t>
            </w:r>
          </w:p>
        </w:tc>
        <w:tc>
          <w:tcPr>
            <w:tcW w:w="425" w:type="dxa"/>
          </w:tcPr>
          <w:p w14:paraId="20560DCA" w14:textId="77777777" w:rsidR="00CD485A" w:rsidRPr="008A3660" w:rsidRDefault="00CD485A" w:rsidP="00102486">
            <w:pPr>
              <w:pStyle w:val="af9"/>
              <w:rPr>
                <w:lang w:eastAsia="ru-RU"/>
              </w:rPr>
            </w:pPr>
            <w:r w:rsidRPr="008A3660">
              <w:rPr>
                <w:lang w:eastAsia="ru-RU"/>
              </w:rPr>
              <w:t>-</w:t>
            </w:r>
          </w:p>
        </w:tc>
        <w:tc>
          <w:tcPr>
            <w:tcW w:w="6769" w:type="dxa"/>
          </w:tcPr>
          <w:p w14:paraId="205BB981" w14:textId="77777777" w:rsidR="00CD485A" w:rsidRPr="008A3660" w:rsidRDefault="00CD485A" w:rsidP="00102486">
            <w:pPr>
              <w:pStyle w:val="af9"/>
              <w:rPr>
                <w:lang w:eastAsia="ru-RU"/>
              </w:rPr>
            </w:pPr>
            <w:r w:rsidRPr="008A3660">
              <w:rPr>
                <w:lang w:eastAsia="ru-RU"/>
              </w:rPr>
              <w:t>Страховой номер индивидуального лицевого счета</w:t>
            </w:r>
          </w:p>
        </w:tc>
      </w:tr>
      <w:tr w:rsidR="00CD485A" w:rsidRPr="008A3660" w14:paraId="2F6A4007" w14:textId="77777777" w:rsidTr="003937AC">
        <w:tc>
          <w:tcPr>
            <w:tcW w:w="1877" w:type="dxa"/>
          </w:tcPr>
          <w:p w14:paraId="5F54CF74" w14:textId="77777777" w:rsidR="00CD485A" w:rsidRPr="008A3660" w:rsidRDefault="00CD485A" w:rsidP="00102486">
            <w:pPr>
              <w:pStyle w:val="af9"/>
              <w:rPr>
                <w:lang w:eastAsia="ru-RU"/>
              </w:rPr>
            </w:pPr>
            <w:r w:rsidRPr="008A3660">
              <w:rPr>
                <w:lang w:eastAsia="ru-RU"/>
              </w:rPr>
              <w:t>ТОФК</w:t>
            </w:r>
          </w:p>
        </w:tc>
        <w:tc>
          <w:tcPr>
            <w:tcW w:w="425" w:type="dxa"/>
          </w:tcPr>
          <w:p w14:paraId="53A789A7" w14:textId="77777777" w:rsidR="00CD485A" w:rsidRPr="008A3660" w:rsidRDefault="00CD485A" w:rsidP="00102486">
            <w:pPr>
              <w:pStyle w:val="af9"/>
              <w:rPr>
                <w:lang w:eastAsia="ru-RU"/>
              </w:rPr>
            </w:pPr>
            <w:r w:rsidRPr="008A3660">
              <w:rPr>
                <w:lang w:eastAsia="ru-RU"/>
              </w:rPr>
              <w:t>-</w:t>
            </w:r>
          </w:p>
        </w:tc>
        <w:tc>
          <w:tcPr>
            <w:tcW w:w="6769" w:type="dxa"/>
          </w:tcPr>
          <w:p w14:paraId="18E53541" w14:textId="77777777" w:rsidR="00CD485A" w:rsidRPr="008A3660" w:rsidRDefault="00CD485A" w:rsidP="00102486">
            <w:pPr>
              <w:pStyle w:val="af9"/>
              <w:rPr>
                <w:lang w:eastAsia="ru-RU"/>
              </w:rPr>
            </w:pPr>
            <w:r w:rsidRPr="008A3660">
              <w:rPr>
                <w:lang w:eastAsia="ru-RU"/>
              </w:rPr>
              <w:t>Территориальный орган Федерального казначейства</w:t>
            </w:r>
            <w:r w:rsidR="007E2842" w:rsidRPr="008A3660">
              <w:rPr>
                <w:lang w:eastAsia="ru-RU"/>
              </w:rPr>
              <w:t>,</w:t>
            </w:r>
          </w:p>
          <w:p w14:paraId="5D58B6D0" w14:textId="724D3C48" w:rsidR="007E2842" w:rsidRPr="008A3660" w:rsidRDefault="007E2842" w:rsidP="00102486">
            <w:pPr>
              <w:pStyle w:val="af9"/>
              <w:rPr>
                <w:lang w:eastAsia="ru-RU"/>
              </w:rPr>
            </w:pPr>
            <w:r w:rsidRPr="008A3660">
              <w:rPr>
                <w:lang w:eastAsia="ru-RU"/>
              </w:rPr>
              <w:t>Администратор зачислений, возвратов, уточнений вида и принадлежности платежа</w:t>
            </w:r>
          </w:p>
        </w:tc>
      </w:tr>
      <w:tr w:rsidR="004236E8" w:rsidRPr="008A3660" w14:paraId="221B8E40" w14:textId="77777777" w:rsidTr="00B919CF">
        <w:tc>
          <w:tcPr>
            <w:tcW w:w="1877" w:type="dxa"/>
          </w:tcPr>
          <w:p w14:paraId="3E2202AB" w14:textId="3A400042" w:rsidR="004236E8" w:rsidRPr="008A3660" w:rsidRDefault="004236E8" w:rsidP="004236E8">
            <w:pPr>
              <w:pStyle w:val="af9"/>
              <w:rPr>
                <w:lang w:eastAsia="ru-RU"/>
              </w:rPr>
            </w:pPr>
            <w:r w:rsidRPr="008A3660">
              <w:rPr>
                <w:lang w:eastAsia="ru-RU"/>
              </w:rPr>
              <w:t>УВПП</w:t>
            </w:r>
          </w:p>
        </w:tc>
        <w:tc>
          <w:tcPr>
            <w:tcW w:w="425" w:type="dxa"/>
          </w:tcPr>
          <w:p w14:paraId="39CD4232" w14:textId="4456C802" w:rsidR="004236E8" w:rsidRPr="008A3660" w:rsidRDefault="004236E8" w:rsidP="004236E8">
            <w:pPr>
              <w:pStyle w:val="af9"/>
              <w:rPr>
                <w:lang w:eastAsia="ru-RU"/>
              </w:rPr>
            </w:pPr>
            <w:r w:rsidRPr="008A3660">
              <w:rPr>
                <w:lang w:eastAsia="ru-RU"/>
              </w:rPr>
              <w:t>-</w:t>
            </w:r>
          </w:p>
        </w:tc>
        <w:tc>
          <w:tcPr>
            <w:tcW w:w="6769" w:type="dxa"/>
          </w:tcPr>
          <w:p w14:paraId="12715D78" w14:textId="5043BB02" w:rsidR="004236E8" w:rsidRPr="008A3660" w:rsidRDefault="004236E8" w:rsidP="004236E8">
            <w:pPr>
              <w:pStyle w:val="af9"/>
              <w:rPr>
                <w:lang w:eastAsia="ru-RU"/>
              </w:rPr>
            </w:pPr>
            <w:r w:rsidRPr="008A3660">
              <w:rPr>
                <w:lang w:eastAsia="ru-RU"/>
              </w:rPr>
              <w:t>Уникальный идентификатор уточнения вида и принадлежности платежа</w:t>
            </w:r>
          </w:p>
        </w:tc>
      </w:tr>
      <w:tr w:rsidR="004236E8" w:rsidRPr="008A3660" w14:paraId="369B05BF" w14:textId="77777777" w:rsidTr="003937AC">
        <w:tc>
          <w:tcPr>
            <w:tcW w:w="1877" w:type="dxa"/>
          </w:tcPr>
          <w:p w14:paraId="1A2706B1" w14:textId="77777777" w:rsidR="004236E8" w:rsidRPr="008A3660" w:rsidRDefault="004236E8" w:rsidP="004236E8">
            <w:pPr>
              <w:pStyle w:val="af9"/>
              <w:rPr>
                <w:lang w:eastAsia="ru-RU"/>
              </w:rPr>
            </w:pPr>
            <w:r w:rsidRPr="008A3660">
              <w:rPr>
                <w:lang w:eastAsia="ru-RU"/>
              </w:rPr>
              <w:t>УИВ</w:t>
            </w:r>
          </w:p>
        </w:tc>
        <w:tc>
          <w:tcPr>
            <w:tcW w:w="425" w:type="dxa"/>
          </w:tcPr>
          <w:p w14:paraId="663865FA" w14:textId="77777777" w:rsidR="004236E8" w:rsidRPr="008A3660" w:rsidRDefault="004236E8" w:rsidP="004236E8">
            <w:pPr>
              <w:pStyle w:val="af9"/>
              <w:rPr>
                <w:lang w:eastAsia="ru-RU"/>
              </w:rPr>
            </w:pPr>
            <w:r w:rsidRPr="008A3660">
              <w:rPr>
                <w:lang w:eastAsia="ru-RU"/>
              </w:rPr>
              <w:t>-</w:t>
            </w:r>
          </w:p>
        </w:tc>
        <w:tc>
          <w:tcPr>
            <w:tcW w:w="6769" w:type="dxa"/>
          </w:tcPr>
          <w:p w14:paraId="1CAD1212" w14:textId="77777777" w:rsidR="004236E8" w:rsidRPr="008A3660" w:rsidRDefault="004236E8" w:rsidP="004236E8">
            <w:pPr>
              <w:pStyle w:val="af9"/>
              <w:rPr>
                <w:rFonts w:ascii="Times New Roman" w:hAnsi="Times New Roman"/>
                <w:spacing w:val="-5"/>
              </w:rPr>
            </w:pPr>
            <w:r w:rsidRPr="008A3660">
              <w:rPr>
                <w:rFonts w:ascii="Times New Roman" w:hAnsi="Times New Roman"/>
                <w:spacing w:val="-5"/>
              </w:rPr>
              <w:t>Уникальный идентификатор возврата</w:t>
            </w:r>
          </w:p>
        </w:tc>
      </w:tr>
      <w:tr w:rsidR="00EF1DEE" w:rsidRPr="008A3660" w14:paraId="6A2BA9E3" w14:textId="77777777" w:rsidTr="003937AC">
        <w:tc>
          <w:tcPr>
            <w:tcW w:w="1877" w:type="dxa"/>
          </w:tcPr>
          <w:p w14:paraId="3D29BE2B" w14:textId="689A9E0A" w:rsidR="00EF1DEE" w:rsidRPr="008A3660" w:rsidRDefault="00EF1DEE" w:rsidP="004236E8">
            <w:pPr>
              <w:pStyle w:val="af9"/>
              <w:rPr>
                <w:lang w:eastAsia="ru-RU"/>
              </w:rPr>
            </w:pPr>
            <w:r w:rsidRPr="00EF1DEE">
              <w:rPr>
                <w:lang w:eastAsia="ru-RU"/>
              </w:rPr>
              <w:t>УИВИП</w:t>
            </w:r>
          </w:p>
        </w:tc>
        <w:tc>
          <w:tcPr>
            <w:tcW w:w="425" w:type="dxa"/>
          </w:tcPr>
          <w:p w14:paraId="05714015" w14:textId="64FAFECB" w:rsidR="00EF1DEE" w:rsidRPr="008A3660" w:rsidRDefault="00EF1DEE" w:rsidP="004236E8">
            <w:pPr>
              <w:pStyle w:val="af9"/>
              <w:rPr>
                <w:lang w:eastAsia="ru-RU"/>
              </w:rPr>
            </w:pPr>
            <w:r>
              <w:rPr>
                <w:lang w:eastAsia="ru-RU"/>
              </w:rPr>
              <w:t>-</w:t>
            </w:r>
          </w:p>
        </w:tc>
        <w:tc>
          <w:tcPr>
            <w:tcW w:w="6769" w:type="dxa"/>
          </w:tcPr>
          <w:p w14:paraId="64B40B8A" w14:textId="11800F7D" w:rsidR="00EF1DEE" w:rsidRPr="008A3660" w:rsidRDefault="00EF1DEE" w:rsidP="00EF1DEE">
            <w:pPr>
              <w:pStyle w:val="af9"/>
              <w:rPr>
                <w:rFonts w:ascii="Times New Roman" w:hAnsi="Times New Roman"/>
                <w:spacing w:val="-5"/>
              </w:rPr>
            </w:pPr>
            <w:r w:rsidRPr="00EF1DEE">
              <w:rPr>
                <w:rFonts w:ascii="Times New Roman" w:hAnsi="Times New Roman"/>
                <w:spacing w:val="-5"/>
              </w:rPr>
              <w:t xml:space="preserve">Уникальный идентификатор об отказе в возбуждении </w:t>
            </w:r>
            <w:r>
              <w:rPr>
                <w:rFonts w:ascii="Times New Roman" w:hAnsi="Times New Roman"/>
                <w:spacing w:val="-5"/>
              </w:rPr>
              <w:t>исполнительного производства</w:t>
            </w:r>
          </w:p>
        </w:tc>
      </w:tr>
      <w:tr w:rsidR="004236E8" w:rsidRPr="008A3660" w14:paraId="0ACFC6C5" w14:textId="77777777" w:rsidTr="003937AC">
        <w:tc>
          <w:tcPr>
            <w:tcW w:w="1877" w:type="dxa"/>
          </w:tcPr>
          <w:p w14:paraId="52666DAD" w14:textId="3CE78647" w:rsidR="004236E8" w:rsidRPr="008A3660" w:rsidRDefault="004236E8" w:rsidP="004236E8">
            <w:pPr>
              <w:pStyle w:val="af9"/>
              <w:rPr>
                <w:lang w:eastAsia="ru-RU"/>
              </w:rPr>
            </w:pPr>
            <w:r w:rsidRPr="008A3660">
              <w:rPr>
                <w:lang w:eastAsia="ru-RU"/>
              </w:rPr>
              <w:t>УИЗ</w:t>
            </w:r>
          </w:p>
        </w:tc>
        <w:tc>
          <w:tcPr>
            <w:tcW w:w="425" w:type="dxa"/>
          </w:tcPr>
          <w:p w14:paraId="3E8A660E" w14:textId="5ED29F76" w:rsidR="004236E8" w:rsidRPr="008A3660" w:rsidRDefault="004236E8" w:rsidP="004236E8">
            <w:pPr>
              <w:pStyle w:val="af9"/>
              <w:rPr>
                <w:lang w:eastAsia="ru-RU"/>
              </w:rPr>
            </w:pPr>
            <w:r w:rsidRPr="008A3660">
              <w:rPr>
                <w:lang w:eastAsia="ru-RU"/>
              </w:rPr>
              <w:t>-</w:t>
            </w:r>
          </w:p>
        </w:tc>
        <w:tc>
          <w:tcPr>
            <w:tcW w:w="6769" w:type="dxa"/>
          </w:tcPr>
          <w:p w14:paraId="5E7A099D" w14:textId="3DE13F47" w:rsidR="004236E8" w:rsidRPr="008A3660" w:rsidRDefault="004236E8" w:rsidP="004236E8">
            <w:pPr>
              <w:pStyle w:val="af9"/>
              <w:rPr>
                <w:rFonts w:ascii="Times New Roman" w:hAnsi="Times New Roman"/>
                <w:spacing w:val="-5"/>
              </w:rPr>
            </w:pPr>
            <w:r w:rsidRPr="008A3660">
              <w:rPr>
                <w:rFonts w:ascii="Times New Roman" w:hAnsi="Times New Roman"/>
                <w:spacing w:val="-5"/>
              </w:rPr>
              <w:t>Уникальный идентификатор зачисления</w:t>
            </w:r>
          </w:p>
        </w:tc>
      </w:tr>
      <w:tr w:rsidR="004236E8" w:rsidRPr="008A3660" w14:paraId="701AB6D7" w14:textId="77777777" w:rsidTr="003937AC">
        <w:tc>
          <w:tcPr>
            <w:tcW w:w="1877" w:type="dxa"/>
          </w:tcPr>
          <w:p w14:paraId="7438359E" w14:textId="77777777" w:rsidR="004236E8" w:rsidRPr="008A3660" w:rsidRDefault="004236E8" w:rsidP="004236E8">
            <w:pPr>
              <w:pStyle w:val="af9"/>
              <w:rPr>
                <w:lang w:eastAsia="ru-RU"/>
              </w:rPr>
            </w:pPr>
            <w:r w:rsidRPr="008A3660">
              <w:rPr>
                <w:lang w:eastAsia="ru-RU"/>
              </w:rPr>
              <w:t>УИН</w:t>
            </w:r>
          </w:p>
        </w:tc>
        <w:tc>
          <w:tcPr>
            <w:tcW w:w="425" w:type="dxa"/>
          </w:tcPr>
          <w:p w14:paraId="2B6DE84F" w14:textId="77777777" w:rsidR="004236E8" w:rsidRPr="008A3660" w:rsidRDefault="004236E8" w:rsidP="004236E8">
            <w:pPr>
              <w:pStyle w:val="af9"/>
              <w:rPr>
                <w:lang w:eastAsia="ru-RU"/>
              </w:rPr>
            </w:pPr>
            <w:r w:rsidRPr="008A3660">
              <w:rPr>
                <w:lang w:eastAsia="ru-RU"/>
              </w:rPr>
              <w:t>-</w:t>
            </w:r>
          </w:p>
        </w:tc>
        <w:tc>
          <w:tcPr>
            <w:tcW w:w="6769" w:type="dxa"/>
          </w:tcPr>
          <w:p w14:paraId="3275E68E" w14:textId="77777777" w:rsidR="004236E8" w:rsidRPr="008A3660" w:rsidRDefault="004236E8" w:rsidP="004236E8">
            <w:pPr>
              <w:pStyle w:val="af9"/>
              <w:rPr>
                <w:rFonts w:ascii="Times New Roman" w:hAnsi="Times New Roman"/>
                <w:spacing w:val="-5"/>
                <w:lang w:val="x-none"/>
              </w:rPr>
            </w:pPr>
            <w:r w:rsidRPr="008A3660">
              <w:rPr>
                <w:rFonts w:ascii="Times New Roman" w:hAnsi="Times New Roman"/>
                <w:spacing w:val="-5"/>
                <w:lang w:val="x-none"/>
              </w:rPr>
              <w:t>Уникальный идентификатор начисления</w:t>
            </w:r>
          </w:p>
        </w:tc>
      </w:tr>
      <w:tr w:rsidR="004236E8" w:rsidRPr="008A3660" w14:paraId="3D4C151C" w14:textId="77777777" w:rsidTr="003937AC">
        <w:tc>
          <w:tcPr>
            <w:tcW w:w="1877" w:type="dxa"/>
          </w:tcPr>
          <w:p w14:paraId="4BE54D77" w14:textId="7F5B6226" w:rsidR="004236E8" w:rsidRPr="008A3660" w:rsidRDefault="004236E8" w:rsidP="004236E8">
            <w:pPr>
              <w:pStyle w:val="af9"/>
              <w:rPr>
                <w:lang w:eastAsia="ru-RU"/>
              </w:rPr>
            </w:pPr>
            <w:r w:rsidRPr="008A3660">
              <w:rPr>
                <w:lang w:eastAsia="ru-RU"/>
              </w:rPr>
              <w:t>УПНО</w:t>
            </w:r>
            <w:r w:rsidRPr="008A3660" w:rsidDel="00AD5072">
              <w:rPr>
                <w:lang w:eastAsia="ru-RU"/>
              </w:rPr>
              <w:t xml:space="preserve"> </w:t>
            </w:r>
            <w:r w:rsidRPr="008A3660">
              <w:rPr>
                <w:lang w:eastAsia="ru-RU"/>
              </w:rPr>
              <w:t>(УИП)</w:t>
            </w:r>
          </w:p>
        </w:tc>
        <w:tc>
          <w:tcPr>
            <w:tcW w:w="425" w:type="dxa"/>
          </w:tcPr>
          <w:p w14:paraId="36D9B5B5" w14:textId="77777777" w:rsidR="004236E8" w:rsidRPr="008A3660" w:rsidRDefault="004236E8" w:rsidP="004236E8">
            <w:pPr>
              <w:pStyle w:val="af9"/>
              <w:rPr>
                <w:lang w:eastAsia="ru-RU"/>
              </w:rPr>
            </w:pPr>
            <w:r w:rsidRPr="008A3660">
              <w:rPr>
                <w:lang w:eastAsia="ru-RU"/>
              </w:rPr>
              <w:t>-</w:t>
            </w:r>
          </w:p>
        </w:tc>
        <w:tc>
          <w:tcPr>
            <w:tcW w:w="6769" w:type="dxa"/>
          </w:tcPr>
          <w:p w14:paraId="591CB4AC" w14:textId="64E78DAB" w:rsidR="004236E8" w:rsidRPr="008A3660" w:rsidRDefault="004236E8" w:rsidP="004236E8">
            <w:pPr>
              <w:pStyle w:val="af9"/>
              <w:rPr>
                <w:rFonts w:ascii="Times New Roman" w:hAnsi="Times New Roman"/>
                <w:spacing w:val="-5"/>
              </w:rPr>
            </w:pPr>
            <w:r w:rsidRPr="008A3660">
              <w:rPr>
                <w:rFonts w:ascii="Times New Roman" w:hAnsi="Times New Roman"/>
                <w:spacing w:val="-5"/>
              </w:rPr>
              <w:t>Уникальный присваиваемый номер операции</w:t>
            </w:r>
            <w:r w:rsidRPr="008A3660">
              <w:rPr>
                <w:rFonts w:ascii="Times New Roman" w:hAnsi="Times New Roman"/>
                <w:spacing w:val="-5"/>
                <w:lang w:val="x-none"/>
              </w:rPr>
              <w:t xml:space="preserve"> </w:t>
            </w:r>
            <w:r w:rsidRPr="008A3660">
              <w:rPr>
                <w:rFonts w:ascii="Times New Roman" w:hAnsi="Times New Roman"/>
                <w:spacing w:val="-5"/>
              </w:rPr>
              <w:t>(</w:t>
            </w:r>
            <w:r w:rsidRPr="008A3660">
              <w:rPr>
                <w:rFonts w:ascii="Times New Roman" w:hAnsi="Times New Roman"/>
                <w:spacing w:val="-5"/>
                <w:lang w:val="x-none"/>
              </w:rPr>
              <w:t>Уникальный идентификатор платежа</w:t>
            </w:r>
            <w:r w:rsidRPr="008A3660">
              <w:rPr>
                <w:rFonts w:ascii="Times New Roman" w:hAnsi="Times New Roman"/>
                <w:spacing w:val="-5"/>
              </w:rPr>
              <w:t xml:space="preserve">) </w:t>
            </w:r>
          </w:p>
        </w:tc>
      </w:tr>
      <w:tr w:rsidR="004236E8" w:rsidRPr="008A3660" w14:paraId="09BDAE1E" w14:textId="77777777" w:rsidTr="003937AC">
        <w:tc>
          <w:tcPr>
            <w:tcW w:w="1877" w:type="dxa"/>
          </w:tcPr>
          <w:p w14:paraId="2AD298DB" w14:textId="77777777" w:rsidR="004236E8" w:rsidRPr="008A3660" w:rsidRDefault="004236E8" w:rsidP="004236E8">
            <w:pPr>
              <w:pStyle w:val="af9"/>
              <w:rPr>
                <w:lang w:eastAsia="ru-RU"/>
              </w:rPr>
            </w:pPr>
            <w:r w:rsidRPr="008A3660">
              <w:rPr>
                <w:lang w:eastAsia="ru-RU"/>
              </w:rPr>
              <w:t>УРН</w:t>
            </w:r>
          </w:p>
        </w:tc>
        <w:tc>
          <w:tcPr>
            <w:tcW w:w="425" w:type="dxa"/>
          </w:tcPr>
          <w:p w14:paraId="6C3EE08C" w14:textId="77777777" w:rsidR="004236E8" w:rsidRPr="008A3660" w:rsidRDefault="004236E8" w:rsidP="004236E8">
            <w:pPr>
              <w:pStyle w:val="af9"/>
              <w:rPr>
                <w:lang w:eastAsia="ru-RU"/>
              </w:rPr>
            </w:pPr>
            <w:r w:rsidRPr="008A3660">
              <w:rPr>
                <w:lang w:eastAsia="ru-RU"/>
              </w:rPr>
              <w:t>-</w:t>
            </w:r>
          </w:p>
        </w:tc>
        <w:tc>
          <w:tcPr>
            <w:tcW w:w="6769" w:type="dxa"/>
          </w:tcPr>
          <w:p w14:paraId="433956A4" w14:textId="77777777" w:rsidR="004236E8" w:rsidRPr="008A3660" w:rsidRDefault="004236E8" w:rsidP="004236E8">
            <w:pPr>
              <w:pStyle w:val="af9"/>
              <w:rPr>
                <w:rFonts w:ascii="Times New Roman" w:hAnsi="Times New Roman"/>
                <w:spacing w:val="-5"/>
                <w:lang w:val="x-none"/>
              </w:rPr>
            </w:pPr>
            <w:r w:rsidRPr="008A3660">
              <w:rPr>
                <w:rFonts w:ascii="Times New Roman" w:hAnsi="Times New Roman"/>
                <w:spacing w:val="-5"/>
                <w:lang w:val="x-none"/>
              </w:rPr>
              <w:t>Уникальный регистрационный номер</w:t>
            </w:r>
          </w:p>
        </w:tc>
      </w:tr>
      <w:tr w:rsidR="004236E8" w:rsidRPr="008A3660" w14:paraId="7DA39756" w14:textId="77777777" w:rsidTr="003937AC">
        <w:tc>
          <w:tcPr>
            <w:tcW w:w="1877" w:type="dxa"/>
          </w:tcPr>
          <w:p w14:paraId="4CCD74E3" w14:textId="77777777" w:rsidR="004236E8" w:rsidRPr="008A3660" w:rsidRDefault="004236E8" w:rsidP="004236E8">
            <w:pPr>
              <w:pStyle w:val="af9"/>
              <w:rPr>
                <w:lang w:eastAsia="ru-RU"/>
              </w:rPr>
            </w:pPr>
            <w:r w:rsidRPr="008A3660">
              <w:rPr>
                <w:lang w:eastAsia="ru-RU"/>
              </w:rPr>
              <w:t>ЭД</w:t>
            </w:r>
          </w:p>
        </w:tc>
        <w:tc>
          <w:tcPr>
            <w:tcW w:w="425" w:type="dxa"/>
          </w:tcPr>
          <w:p w14:paraId="010A06F4" w14:textId="77777777" w:rsidR="004236E8" w:rsidRPr="008A3660" w:rsidRDefault="004236E8" w:rsidP="004236E8">
            <w:pPr>
              <w:pStyle w:val="af9"/>
              <w:rPr>
                <w:lang w:eastAsia="ru-RU"/>
              </w:rPr>
            </w:pPr>
            <w:r w:rsidRPr="008A3660">
              <w:rPr>
                <w:lang w:eastAsia="ru-RU"/>
              </w:rPr>
              <w:t>-</w:t>
            </w:r>
          </w:p>
        </w:tc>
        <w:tc>
          <w:tcPr>
            <w:tcW w:w="6769" w:type="dxa"/>
          </w:tcPr>
          <w:p w14:paraId="78B973FD" w14:textId="77777777" w:rsidR="004236E8" w:rsidRPr="008A3660" w:rsidRDefault="004236E8" w:rsidP="004236E8">
            <w:pPr>
              <w:pStyle w:val="af9"/>
              <w:rPr>
                <w:lang w:eastAsia="ru-RU"/>
              </w:rPr>
            </w:pPr>
            <w:r w:rsidRPr="008A3660">
              <w:rPr>
                <w:lang w:eastAsia="ru-RU"/>
              </w:rPr>
              <w:t>Электронный документ</w:t>
            </w:r>
          </w:p>
        </w:tc>
      </w:tr>
      <w:tr w:rsidR="004236E8" w:rsidRPr="008A3660" w14:paraId="7EB424C1" w14:textId="77777777" w:rsidTr="003937AC">
        <w:tc>
          <w:tcPr>
            <w:tcW w:w="1877" w:type="dxa"/>
          </w:tcPr>
          <w:p w14:paraId="07F1AF50" w14:textId="77777777" w:rsidR="004236E8" w:rsidRPr="008A3660" w:rsidRDefault="004236E8" w:rsidP="004236E8">
            <w:pPr>
              <w:pStyle w:val="af9"/>
              <w:rPr>
                <w:lang w:eastAsia="ru-RU"/>
              </w:rPr>
            </w:pPr>
            <w:r w:rsidRPr="008A3660">
              <w:rPr>
                <w:lang w:eastAsia="ru-RU"/>
              </w:rPr>
              <w:t>ЭП</w:t>
            </w:r>
          </w:p>
        </w:tc>
        <w:tc>
          <w:tcPr>
            <w:tcW w:w="425" w:type="dxa"/>
          </w:tcPr>
          <w:p w14:paraId="5DDF4748" w14:textId="77777777" w:rsidR="004236E8" w:rsidRPr="008A3660" w:rsidRDefault="004236E8" w:rsidP="004236E8">
            <w:pPr>
              <w:pStyle w:val="af9"/>
              <w:rPr>
                <w:lang w:eastAsia="ru-RU"/>
              </w:rPr>
            </w:pPr>
            <w:r w:rsidRPr="008A3660">
              <w:rPr>
                <w:lang w:eastAsia="ru-RU"/>
              </w:rPr>
              <w:t>-</w:t>
            </w:r>
          </w:p>
        </w:tc>
        <w:tc>
          <w:tcPr>
            <w:tcW w:w="6769" w:type="dxa"/>
          </w:tcPr>
          <w:p w14:paraId="59BE9056" w14:textId="77777777" w:rsidR="004236E8" w:rsidRPr="008A3660" w:rsidRDefault="004236E8" w:rsidP="004236E8">
            <w:pPr>
              <w:pStyle w:val="af9"/>
              <w:rPr>
                <w:lang w:eastAsia="ru-RU"/>
              </w:rPr>
            </w:pPr>
            <w:r w:rsidRPr="008A3660">
              <w:rPr>
                <w:lang w:eastAsia="ru-RU"/>
              </w:rPr>
              <w:t>Электронная подпись</w:t>
            </w:r>
          </w:p>
        </w:tc>
      </w:tr>
      <w:tr w:rsidR="004236E8" w:rsidRPr="008A3660" w14:paraId="0CD9F042" w14:textId="77777777" w:rsidTr="003937AC">
        <w:tc>
          <w:tcPr>
            <w:tcW w:w="1877" w:type="dxa"/>
          </w:tcPr>
          <w:p w14:paraId="15B45500" w14:textId="546C24FD" w:rsidR="004236E8" w:rsidRPr="008A3660" w:rsidRDefault="004236E8" w:rsidP="004236E8">
            <w:pPr>
              <w:pStyle w:val="af9"/>
              <w:rPr>
                <w:lang w:eastAsia="ru-RU"/>
              </w:rPr>
            </w:pPr>
            <w:r w:rsidRPr="008A3660">
              <w:rPr>
                <w:szCs w:val="22"/>
                <w:lang w:eastAsia="ru-RU"/>
              </w:rPr>
              <w:t>ЭП-ОВ</w:t>
            </w:r>
          </w:p>
        </w:tc>
        <w:tc>
          <w:tcPr>
            <w:tcW w:w="425" w:type="dxa"/>
          </w:tcPr>
          <w:p w14:paraId="422DAD6D" w14:textId="53D3E2FD" w:rsidR="004236E8" w:rsidRPr="008A3660" w:rsidRDefault="004236E8" w:rsidP="004236E8">
            <w:pPr>
              <w:pStyle w:val="af9"/>
              <w:rPr>
                <w:lang w:eastAsia="ru-RU"/>
              </w:rPr>
            </w:pPr>
            <w:r w:rsidRPr="008A3660">
              <w:rPr>
                <w:szCs w:val="22"/>
                <w:lang w:eastAsia="ru-RU"/>
              </w:rPr>
              <w:t>-</w:t>
            </w:r>
          </w:p>
        </w:tc>
        <w:tc>
          <w:tcPr>
            <w:tcW w:w="6769" w:type="dxa"/>
          </w:tcPr>
          <w:p w14:paraId="6D6312ED" w14:textId="07EABE55" w:rsidR="004236E8" w:rsidRPr="008A3660" w:rsidRDefault="004236E8" w:rsidP="004236E8">
            <w:pPr>
              <w:pStyle w:val="af9"/>
              <w:rPr>
                <w:lang w:eastAsia="ru-RU"/>
              </w:rPr>
            </w:pPr>
            <w:r w:rsidRPr="008A3660">
              <w:rPr>
                <w:szCs w:val="22"/>
                <w:lang w:eastAsia="ru-RU"/>
              </w:rPr>
              <w:t>Электронная подпись органа власти, определенная в Методических рекомендациях СМЭВ</w:t>
            </w:r>
          </w:p>
        </w:tc>
      </w:tr>
      <w:tr w:rsidR="004236E8" w:rsidRPr="008A3660" w14:paraId="29C41177" w14:textId="77777777" w:rsidTr="003937AC">
        <w:tc>
          <w:tcPr>
            <w:tcW w:w="1877" w:type="dxa"/>
          </w:tcPr>
          <w:p w14:paraId="67876C02" w14:textId="62F3BE39" w:rsidR="004236E8" w:rsidRPr="008A3660" w:rsidRDefault="004236E8" w:rsidP="004236E8">
            <w:pPr>
              <w:pStyle w:val="af9"/>
              <w:rPr>
                <w:lang w:eastAsia="ru-RU"/>
              </w:rPr>
            </w:pPr>
            <w:r w:rsidRPr="008A3660">
              <w:rPr>
                <w:szCs w:val="22"/>
                <w:lang w:eastAsia="ru-RU"/>
              </w:rPr>
              <w:t>ЭП-СП</w:t>
            </w:r>
          </w:p>
        </w:tc>
        <w:tc>
          <w:tcPr>
            <w:tcW w:w="425" w:type="dxa"/>
          </w:tcPr>
          <w:p w14:paraId="51476F14" w14:textId="3BD570C5" w:rsidR="004236E8" w:rsidRPr="008A3660" w:rsidRDefault="004236E8" w:rsidP="004236E8">
            <w:pPr>
              <w:pStyle w:val="af9"/>
              <w:rPr>
                <w:lang w:eastAsia="ru-RU"/>
              </w:rPr>
            </w:pPr>
            <w:r w:rsidRPr="008A3660">
              <w:rPr>
                <w:szCs w:val="22"/>
                <w:lang w:eastAsia="ru-RU"/>
              </w:rPr>
              <w:t>-</w:t>
            </w:r>
          </w:p>
        </w:tc>
        <w:tc>
          <w:tcPr>
            <w:tcW w:w="6769" w:type="dxa"/>
          </w:tcPr>
          <w:p w14:paraId="3C7D30C0" w14:textId="03674273" w:rsidR="004236E8" w:rsidRPr="008A3660" w:rsidRDefault="004236E8" w:rsidP="004236E8">
            <w:pPr>
              <w:pStyle w:val="af9"/>
              <w:rPr>
                <w:lang w:eastAsia="ru-RU"/>
              </w:rPr>
            </w:pPr>
            <w:r w:rsidRPr="008A3660">
              <w:rPr>
                <w:szCs w:val="22"/>
                <w:lang w:eastAsia="ru-RU"/>
              </w:rPr>
              <w:t>Электронная подпись для служебного пользования (должностного лица), определенная в Методических рекомендациях СМЭВ</w:t>
            </w:r>
          </w:p>
        </w:tc>
      </w:tr>
      <w:tr w:rsidR="004236E8" w:rsidRPr="008A3660" w14:paraId="6C6EB77D" w14:textId="77777777" w:rsidTr="003937AC">
        <w:tc>
          <w:tcPr>
            <w:tcW w:w="1877" w:type="dxa"/>
          </w:tcPr>
          <w:p w14:paraId="5D56684D" w14:textId="77777777" w:rsidR="004236E8" w:rsidRPr="008A3660" w:rsidRDefault="004236E8" w:rsidP="004236E8">
            <w:pPr>
              <w:pStyle w:val="af9"/>
              <w:rPr>
                <w:lang w:eastAsia="ru-RU"/>
              </w:rPr>
            </w:pPr>
            <w:r w:rsidRPr="008A3660">
              <w:rPr>
                <w:lang w:eastAsia="ru-RU"/>
              </w:rPr>
              <w:t>ЮЛ</w:t>
            </w:r>
          </w:p>
        </w:tc>
        <w:tc>
          <w:tcPr>
            <w:tcW w:w="425" w:type="dxa"/>
          </w:tcPr>
          <w:p w14:paraId="56EC3D6B" w14:textId="77777777" w:rsidR="004236E8" w:rsidRPr="008A3660" w:rsidRDefault="004236E8" w:rsidP="004236E8">
            <w:pPr>
              <w:pStyle w:val="af9"/>
              <w:rPr>
                <w:lang w:eastAsia="ru-RU"/>
              </w:rPr>
            </w:pPr>
            <w:r w:rsidRPr="008A3660">
              <w:rPr>
                <w:lang w:eastAsia="ru-RU"/>
              </w:rPr>
              <w:t>-</w:t>
            </w:r>
          </w:p>
        </w:tc>
        <w:tc>
          <w:tcPr>
            <w:tcW w:w="6769" w:type="dxa"/>
          </w:tcPr>
          <w:p w14:paraId="3FFD1DD8" w14:textId="77777777" w:rsidR="004236E8" w:rsidRPr="008A3660" w:rsidRDefault="004236E8" w:rsidP="004236E8">
            <w:pPr>
              <w:pStyle w:val="af9"/>
              <w:rPr>
                <w:lang w:eastAsia="ru-RU"/>
              </w:rPr>
            </w:pPr>
            <w:r w:rsidRPr="008A3660">
              <w:rPr>
                <w:lang w:eastAsia="ru-RU"/>
              </w:rPr>
              <w:t>Юридическое лицо</w:t>
            </w:r>
          </w:p>
        </w:tc>
      </w:tr>
      <w:tr w:rsidR="004236E8" w:rsidRPr="008A3660" w14:paraId="3F04D1E7" w14:textId="77777777" w:rsidTr="003937AC">
        <w:tc>
          <w:tcPr>
            <w:tcW w:w="1877" w:type="dxa"/>
          </w:tcPr>
          <w:p w14:paraId="4CD814F7" w14:textId="77777777" w:rsidR="004236E8" w:rsidRPr="008A3660" w:rsidRDefault="004236E8" w:rsidP="004236E8">
            <w:pPr>
              <w:pStyle w:val="af9"/>
              <w:rPr>
                <w:lang w:val="en-US" w:eastAsia="ru-RU"/>
              </w:rPr>
            </w:pPr>
            <w:r w:rsidRPr="008A3660">
              <w:rPr>
                <w:lang w:eastAsia="ru-RU"/>
              </w:rPr>
              <w:t>UR</w:t>
            </w:r>
            <w:r w:rsidRPr="008A3660">
              <w:rPr>
                <w:lang w:val="en-US" w:eastAsia="ru-RU"/>
              </w:rPr>
              <w:t>I</w:t>
            </w:r>
          </w:p>
        </w:tc>
        <w:tc>
          <w:tcPr>
            <w:tcW w:w="425" w:type="dxa"/>
          </w:tcPr>
          <w:p w14:paraId="18A928D7" w14:textId="77777777" w:rsidR="004236E8" w:rsidRPr="008A3660" w:rsidRDefault="004236E8" w:rsidP="004236E8">
            <w:pPr>
              <w:pStyle w:val="af9"/>
              <w:rPr>
                <w:lang w:eastAsia="ru-RU"/>
              </w:rPr>
            </w:pPr>
            <w:r w:rsidRPr="008A3660">
              <w:rPr>
                <w:lang w:eastAsia="ru-RU"/>
              </w:rPr>
              <w:t>-</w:t>
            </w:r>
          </w:p>
        </w:tc>
        <w:tc>
          <w:tcPr>
            <w:tcW w:w="6769" w:type="dxa"/>
          </w:tcPr>
          <w:p w14:paraId="2C90832B" w14:textId="77777777" w:rsidR="004236E8" w:rsidRPr="008A3660" w:rsidRDefault="004236E8" w:rsidP="004236E8">
            <w:pPr>
              <w:pStyle w:val="af9"/>
              <w:rPr>
                <w:lang w:eastAsia="ru-RU"/>
              </w:rPr>
            </w:pPr>
            <w:r w:rsidRPr="008A3660">
              <w:rPr>
                <w:lang w:eastAsia="ru-RU"/>
              </w:rPr>
              <w:t>Uniform Resource Identifier – унифицированный идентификатор ресурса.</w:t>
            </w:r>
          </w:p>
        </w:tc>
      </w:tr>
      <w:tr w:rsidR="004236E8" w:rsidRPr="008A3660" w14:paraId="6B54BE8F" w14:textId="77777777" w:rsidTr="003937AC">
        <w:trPr>
          <w:trHeight w:val="627"/>
        </w:trPr>
        <w:tc>
          <w:tcPr>
            <w:tcW w:w="1877" w:type="dxa"/>
          </w:tcPr>
          <w:p w14:paraId="36F5571F" w14:textId="77777777" w:rsidR="004236E8" w:rsidRPr="008A3660" w:rsidRDefault="004236E8" w:rsidP="004236E8">
            <w:pPr>
              <w:pStyle w:val="af9"/>
              <w:rPr>
                <w:lang w:eastAsia="ru-RU"/>
              </w:rPr>
            </w:pPr>
            <w:r w:rsidRPr="008A3660">
              <w:rPr>
                <w:lang w:eastAsia="ru-RU"/>
              </w:rPr>
              <w:t>W3C</w:t>
            </w:r>
          </w:p>
        </w:tc>
        <w:tc>
          <w:tcPr>
            <w:tcW w:w="425" w:type="dxa"/>
          </w:tcPr>
          <w:p w14:paraId="7D1C0FAF" w14:textId="77777777" w:rsidR="004236E8" w:rsidRPr="008A3660" w:rsidRDefault="004236E8" w:rsidP="004236E8">
            <w:pPr>
              <w:pStyle w:val="af9"/>
              <w:rPr>
                <w:lang w:eastAsia="ru-RU"/>
              </w:rPr>
            </w:pPr>
            <w:r w:rsidRPr="008A3660">
              <w:rPr>
                <w:lang w:eastAsia="ru-RU"/>
              </w:rPr>
              <w:t>-</w:t>
            </w:r>
          </w:p>
        </w:tc>
        <w:tc>
          <w:tcPr>
            <w:tcW w:w="6769" w:type="dxa"/>
          </w:tcPr>
          <w:p w14:paraId="38929B18" w14:textId="77777777" w:rsidR="004236E8" w:rsidRPr="008A3660" w:rsidRDefault="004236E8" w:rsidP="004236E8">
            <w:pPr>
              <w:pStyle w:val="af9"/>
              <w:rPr>
                <w:lang w:eastAsia="ru-RU"/>
              </w:rPr>
            </w:pPr>
            <w:r w:rsidRPr="008A3660">
              <w:rPr>
                <w:lang w:eastAsia="ru-RU"/>
              </w:rPr>
              <w:t>World Wide Web Consortium – Консорциум Всемирной паутины.</w:t>
            </w:r>
          </w:p>
        </w:tc>
      </w:tr>
      <w:tr w:rsidR="004236E8" w:rsidRPr="006818D1" w14:paraId="0F320A78" w14:textId="77777777" w:rsidTr="003937AC">
        <w:tc>
          <w:tcPr>
            <w:tcW w:w="1877" w:type="dxa"/>
          </w:tcPr>
          <w:p w14:paraId="2D1F61CC" w14:textId="77777777" w:rsidR="004236E8" w:rsidRPr="008A3660" w:rsidRDefault="004236E8" w:rsidP="004236E8">
            <w:pPr>
              <w:pStyle w:val="af9"/>
              <w:rPr>
                <w:lang w:eastAsia="ru-RU"/>
              </w:rPr>
            </w:pPr>
            <w:r w:rsidRPr="008A3660">
              <w:rPr>
                <w:lang w:eastAsia="ru-RU"/>
              </w:rPr>
              <w:t>WSDL</w:t>
            </w:r>
          </w:p>
        </w:tc>
        <w:tc>
          <w:tcPr>
            <w:tcW w:w="425" w:type="dxa"/>
          </w:tcPr>
          <w:p w14:paraId="27F78DAD" w14:textId="77777777" w:rsidR="004236E8" w:rsidRPr="008A3660" w:rsidRDefault="004236E8" w:rsidP="004236E8">
            <w:pPr>
              <w:pStyle w:val="af9"/>
              <w:rPr>
                <w:lang w:eastAsia="ru-RU"/>
              </w:rPr>
            </w:pPr>
            <w:r w:rsidRPr="008A3660">
              <w:rPr>
                <w:lang w:eastAsia="ru-RU"/>
              </w:rPr>
              <w:t>-</w:t>
            </w:r>
          </w:p>
        </w:tc>
        <w:tc>
          <w:tcPr>
            <w:tcW w:w="6769" w:type="dxa"/>
          </w:tcPr>
          <w:p w14:paraId="5F02F306" w14:textId="77777777" w:rsidR="004236E8" w:rsidRPr="008A3660" w:rsidRDefault="004236E8" w:rsidP="004236E8">
            <w:pPr>
              <w:pStyle w:val="af9"/>
              <w:rPr>
                <w:lang w:val="en-US" w:eastAsia="ru-RU"/>
              </w:rPr>
            </w:pPr>
            <w:r w:rsidRPr="008A3660">
              <w:rPr>
                <w:lang w:val="en-US" w:eastAsia="ru-RU"/>
              </w:rPr>
              <w:t xml:space="preserve">Web Services Description Language – </w:t>
            </w:r>
            <w:r w:rsidRPr="008A3660">
              <w:rPr>
                <w:lang w:eastAsia="ru-RU"/>
              </w:rPr>
              <w:t>язык</w:t>
            </w:r>
            <w:r w:rsidRPr="008A3660">
              <w:rPr>
                <w:lang w:val="en-US" w:eastAsia="ru-RU"/>
              </w:rPr>
              <w:t xml:space="preserve"> </w:t>
            </w:r>
            <w:r w:rsidRPr="008A3660">
              <w:rPr>
                <w:lang w:eastAsia="ru-RU"/>
              </w:rPr>
              <w:t>описания</w:t>
            </w:r>
            <w:r w:rsidRPr="008A3660">
              <w:rPr>
                <w:lang w:val="en-US" w:eastAsia="ru-RU"/>
              </w:rPr>
              <w:t xml:space="preserve"> web-</w:t>
            </w:r>
            <w:r w:rsidRPr="008A3660">
              <w:rPr>
                <w:lang w:eastAsia="ru-RU"/>
              </w:rPr>
              <w:t>сервисов</w:t>
            </w:r>
            <w:r w:rsidRPr="008A3660">
              <w:rPr>
                <w:lang w:val="en-US" w:eastAsia="ru-RU"/>
              </w:rPr>
              <w:t>.</w:t>
            </w:r>
          </w:p>
        </w:tc>
      </w:tr>
    </w:tbl>
    <w:p w14:paraId="62A0C50D" w14:textId="0B27EA33" w:rsidR="00227655" w:rsidRPr="008A3660" w:rsidRDefault="00227655" w:rsidP="00227655">
      <w:pPr>
        <w:pStyle w:val="20"/>
      </w:pPr>
      <w:bookmarkStart w:id="15" w:name="_Ref56382265"/>
      <w:bookmarkStart w:id="16" w:name="_Ref56382268"/>
      <w:bookmarkStart w:id="17" w:name="_Toc86331983"/>
      <w:r w:rsidRPr="008A3660">
        <w:t>Перечень терминов и определений</w:t>
      </w:r>
      <w:bookmarkEnd w:id="15"/>
      <w:bookmarkEnd w:id="16"/>
      <w:bookmarkEnd w:id="17"/>
    </w:p>
    <w:tbl>
      <w:tblPr>
        <w:tblW w:w="5000" w:type="pct"/>
        <w:tblInd w:w="-142" w:type="dxa"/>
        <w:tblLayout w:type="fixed"/>
        <w:tblLook w:val="00A0" w:firstRow="1" w:lastRow="0" w:firstColumn="1" w:lastColumn="0" w:noHBand="0" w:noVBand="0"/>
      </w:tblPr>
      <w:tblGrid>
        <w:gridCol w:w="2631"/>
        <w:gridCol w:w="430"/>
        <w:gridCol w:w="6293"/>
      </w:tblGrid>
      <w:tr w:rsidR="00227655" w:rsidRPr="008A3660" w14:paraId="314AE5D4" w14:textId="77777777" w:rsidTr="002A1786">
        <w:tc>
          <w:tcPr>
            <w:tcW w:w="2551" w:type="dxa"/>
          </w:tcPr>
          <w:p w14:paraId="32CE4A88" w14:textId="77777777" w:rsidR="00227655" w:rsidRPr="008A3660" w:rsidRDefault="00227655" w:rsidP="00227655">
            <w:pPr>
              <w:pStyle w:val="af9"/>
              <w:rPr>
                <w:szCs w:val="22"/>
                <w:lang w:eastAsia="ru-RU"/>
              </w:rPr>
            </w:pPr>
            <w:r w:rsidRPr="008A3660">
              <w:rPr>
                <w:szCs w:val="22"/>
                <w:lang w:eastAsia="ru-RU"/>
              </w:rPr>
              <w:t>Вид сведений</w:t>
            </w:r>
          </w:p>
        </w:tc>
        <w:tc>
          <w:tcPr>
            <w:tcW w:w="417" w:type="dxa"/>
          </w:tcPr>
          <w:p w14:paraId="2F0E07AB" w14:textId="77777777" w:rsidR="00227655" w:rsidRPr="008A3660" w:rsidRDefault="00227655" w:rsidP="00227655">
            <w:pPr>
              <w:pStyle w:val="af9"/>
              <w:rPr>
                <w:szCs w:val="22"/>
                <w:lang w:eastAsia="ru-RU"/>
              </w:rPr>
            </w:pPr>
            <w:r w:rsidRPr="008A3660">
              <w:rPr>
                <w:szCs w:val="22"/>
                <w:lang w:eastAsia="ru-RU"/>
              </w:rPr>
              <w:t>-</w:t>
            </w:r>
          </w:p>
        </w:tc>
        <w:tc>
          <w:tcPr>
            <w:tcW w:w="6103" w:type="dxa"/>
          </w:tcPr>
          <w:p w14:paraId="4848F0CE" w14:textId="6CEEA6B3" w:rsidR="00227655" w:rsidRPr="008A3660" w:rsidRDefault="003937AC" w:rsidP="003937AC">
            <w:pPr>
              <w:pStyle w:val="af9"/>
              <w:rPr>
                <w:szCs w:val="22"/>
                <w:lang w:eastAsia="ru-RU"/>
              </w:rPr>
            </w:pPr>
            <w:r w:rsidRPr="008A3660">
              <w:rPr>
                <w:szCs w:val="22"/>
                <w:lang w:eastAsia="ru-RU"/>
              </w:rPr>
              <w:t>Характеристика сведений в зависимости от их содержания. Вид сведений представлен описанием и форматом сведений</w:t>
            </w:r>
          </w:p>
        </w:tc>
      </w:tr>
      <w:tr w:rsidR="00227655" w:rsidRPr="008A3660" w14:paraId="2A59E711" w14:textId="77777777" w:rsidTr="002A1786">
        <w:tc>
          <w:tcPr>
            <w:tcW w:w="2551" w:type="dxa"/>
          </w:tcPr>
          <w:p w14:paraId="215FCB70" w14:textId="77777777" w:rsidR="00227655" w:rsidRPr="008A3660" w:rsidRDefault="00227655" w:rsidP="00227655">
            <w:pPr>
              <w:pStyle w:val="af9"/>
              <w:rPr>
                <w:szCs w:val="22"/>
                <w:lang w:eastAsia="ru-RU"/>
              </w:rPr>
            </w:pPr>
            <w:r w:rsidRPr="008A3660">
              <w:rPr>
                <w:szCs w:val="22"/>
                <w:lang w:eastAsia="ru-RU"/>
              </w:rPr>
              <w:t>Единый каталог</w:t>
            </w:r>
          </w:p>
        </w:tc>
        <w:tc>
          <w:tcPr>
            <w:tcW w:w="417" w:type="dxa"/>
          </w:tcPr>
          <w:p w14:paraId="730C3DDC" w14:textId="77777777" w:rsidR="00227655" w:rsidRPr="008A3660" w:rsidRDefault="00227655" w:rsidP="00227655">
            <w:pPr>
              <w:pStyle w:val="af9"/>
              <w:rPr>
                <w:szCs w:val="22"/>
                <w:lang w:eastAsia="ru-RU"/>
              </w:rPr>
            </w:pPr>
            <w:r w:rsidRPr="008A3660">
              <w:rPr>
                <w:szCs w:val="22"/>
                <w:lang w:eastAsia="ru-RU"/>
              </w:rPr>
              <w:t>-</w:t>
            </w:r>
          </w:p>
        </w:tc>
        <w:tc>
          <w:tcPr>
            <w:tcW w:w="6103" w:type="dxa"/>
          </w:tcPr>
          <w:p w14:paraId="37AE0746" w14:textId="77777777" w:rsidR="00227655" w:rsidRPr="008A3660" w:rsidRDefault="00227655" w:rsidP="00227655">
            <w:pPr>
              <w:pStyle w:val="af9"/>
              <w:rPr>
                <w:szCs w:val="22"/>
                <w:lang w:eastAsia="ru-RU"/>
              </w:rPr>
            </w:pPr>
            <w:r w:rsidRPr="008A3660">
              <w:rPr>
                <w:szCs w:val="22"/>
                <w:lang w:eastAsia="ru-RU"/>
              </w:rPr>
              <w:t xml:space="preserve">Консолидированный перечень услуг всех Поставщиков, зарегистрированных в ИС УНП, выгружаемый из ИС УНП по запросу экспорта каталога услуг, полученному от Участника - </w:t>
            </w:r>
            <w:r w:rsidRPr="008A3660">
              <w:rPr>
                <w:szCs w:val="22"/>
                <w:lang w:eastAsia="ru-RU"/>
              </w:rPr>
              <w:lastRenderedPageBreak/>
              <w:t>кредитной организации или Регионального портала государственных услуг.</w:t>
            </w:r>
          </w:p>
        </w:tc>
      </w:tr>
      <w:tr w:rsidR="00573D58" w:rsidRPr="008A3660" w14:paraId="1A89A207" w14:textId="77777777" w:rsidTr="002A1786">
        <w:tc>
          <w:tcPr>
            <w:tcW w:w="2551" w:type="dxa"/>
          </w:tcPr>
          <w:p w14:paraId="5DCB5F23" w14:textId="49D06F8A" w:rsidR="00573D58" w:rsidRPr="008A3660" w:rsidRDefault="00573D58" w:rsidP="00227655">
            <w:pPr>
              <w:pStyle w:val="af9"/>
              <w:rPr>
                <w:szCs w:val="22"/>
                <w:lang w:eastAsia="ru-RU"/>
              </w:rPr>
            </w:pPr>
            <w:r w:rsidRPr="008A3660">
              <w:rPr>
                <w:szCs w:val="22"/>
                <w:lang w:eastAsia="ru-RU"/>
              </w:rPr>
              <w:lastRenderedPageBreak/>
              <w:t>Единый казначейский счет</w:t>
            </w:r>
          </w:p>
        </w:tc>
        <w:tc>
          <w:tcPr>
            <w:tcW w:w="417" w:type="dxa"/>
          </w:tcPr>
          <w:p w14:paraId="5E0DB30B" w14:textId="2894CDEA" w:rsidR="00573D58" w:rsidRPr="008A3660" w:rsidRDefault="00573D58" w:rsidP="00227655">
            <w:pPr>
              <w:pStyle w:val="af9"/>
              <w:rPr>
                <w:szCs w:val="22"/>
                <w:lang w:eastAsia="ru-RU"/>
              </w:rPr>
            </w:pPr>
            <w:r w:rsidRPr="008A3660">
              <w:rPr>
                <w:szCs w:val="22"/>
                <w:lang w:eastAsia="ru-RU"/>
              </w:rPr>
              <w:t>-</w:t>
            </w:r>
          </w:p>
        </w:tc>
        <w:tc>
          <w:tcPr>
            <w:tcW w:w="6103" w:type="dxa"/>
          </w:tcPr>
          <w:p w14:paraId="4E9A8FC0" w14:textId="25A626B1" w:rsidR="00573D58" w:rsidRPr="008A3660" w:rsidRDefault="00573D58" w:rsidP="00227655">
            <w:pPr>
              <w:pStyle w:val="af9"/>
              <w:rPr>
                <w:szCs w:val="22"/>
                <w:lang w:eastAsia="ru-RU"/>
              </w:rPr>
            </w:pPr>
            <w:r w:rsidRPr="008A3660">
              <w:rPr>
                <w:szCs w:val="22"/>
                <w:lang w:eastAsia="ru-RU"/>
              </w:rPr>
              <w:t>Банковский счет (совокупность банковских счетов), открытый (открытых) Федеральному казначейству в Центральном банке Российской Федерации в валюте Российской Федерации для совершения переводов денежных средств в целях обеспечения осуществления и отражения операций на казначейских счетах, за исключением казначейских счетов для осуществления и отражения операций с денежными средствами Фонда национального благосостояния</w:t>
            </w:r>
          </w:p>
        </w:tc>
      </w:tr>
      <w:tr w:rsidR="00227655" w:rsidRPr="008A3660" w14:paraId="6915A3A5" w14:textId="77777777" w:rsidTr="002A1786">
        <w:tc>
          <w:tcPr>
            <w:tcW w:w="2551" w:type="dxa"/>
          </w:tcPr>
          <w:p w14:paraId="56023A76" w14:textId="77777777" w:rsidR="00227655" w:rsidRPr="008A3660" w:rsidRDefault="00227655" w:rsidP="00227655">
            <w:pPr>
              <w:pStyle w:val="af9"/>
              <w:rPr>
                <w:szCs w:val="22"/>
                <w:lang w:eastAsia="ru-RU"/>
              </w:rPr>
            </w:pPr>
            <w:r w:rsidRPr="008A3660">
              <w:rPr>
                <w:szCs w:val="22"/>
                <w:lang w:eastAsia="ru-RU"/>
              </w:rPr>
              <w:t>Единый электронный сервис СМЭВ</w:t>
            </w:r>
          </w:p>
        </w:tc>
        <w:tc>
          <w:tcPr>
            <w:tcW w:w="417" w:type="dxa"/>
          </w:tcPr>
          <w:p w14:paraId="2E899F0E" w14:textId="77777777" w:rsidR="00227655" w:rsidRPr="008A3660" w:rsidRDefault="00227655" w:rsidP="00227655">
            <w:pPr>
              <w:pStyle w:val="af9"/>
              <w:rPr>
                <w:szCs w:val="22"/>
                <w:lang w:eastAsia="ru-RU"/>
              </w:rPr>
            </w:pPr>
            <w:r w:rsidRPr="008A3660">
              <w:rPr>
                <w:szCs w:val="22"/>
                <w:lang w:eastAsia="ru-RU"/>
              </w:rPr>
              <w:t>-</w:t>
            </w:r>
          </w:p>
        </w:tc>
        <w:tc>
          <w:tcPr>
            <w:tcW w:w="6103" w:type="dxa"/>
          </w:tcPr>
          <w:p w14:paraId="70A79BEC" w14:textId="77777777" w:rsidR="00227655" w:rsidRPr="008A3660" w:rsidRDefault="00227655" w:rsidP="00227655">
            <w:pPr>
              <w:pStyle w:val="af9"/>
              <w:rPr>
                <w:szCs w:val="22"/>
                <w:lang w:eastAsia="ru-RU"/>
              </w:rPr>
            </w:pPr>
            <w:r w:rsidRPr="008A3660">
              <w:rPr>
                <w:szCs w:val="22"/>
                <w:lang w:eastAsia="ru-RU"/>
              </w:rPr>
              <w:t xml:space="preserve">Веб-сервис, предназначенный для обеспечения информационного взаимодействия СМЭВ с информационными системами участников посредством сообщений, основанных на протоколе </w:t>
            </w:r>
            <w:r w:rsidRPr="008A3660">
              <w:rPr>
                <w:szCs w:val="22"/>
                <w:lang w:val="ro-RO" w:eastAsia="ru-RU"/>
              </w:rPr>
              <w:t>SOAP</w:t>
            </w:r>
            <w:r w:rsidRPr="008A3660">
              <w:rPr>
                <w:szCs w:val="22"/>
                <w:lang w:eastAsia="ru-RU"/>
              </w:rPr>
              <w:t xml:space="preserve">, </w:t>
            </w:r>
            <w:r w:rsidRPr="008A3660">
              <w:rPr>
                <w:szCs w:val="22"/>
                <w:lang w:eastAsia="ru-RU"/>
              </w:rPr>
              <w:br/>
              <w:t>в соответствии с Методическими рекомендациями СМЭВ</w:t>
            </w:r>
          </w:p>
        </w:tc>
      </w:tr>
      <w:tr w:rsidR="00227655" w:rsidRPr="008A3660" w14:paraId="5E329218" w14:textId="77777777" w:rsidTr="002A1786">
        <w:tc>
          <w:tcPr>
            <w:tcW w:w="2551" w:type="dxa"/>
          </w:tcPr>
          <w:p w14:paraId="257E1ABE" w14:textId="3AA9BF1C" w:rsidR="00227655" w:rsidRPr="008A3660" w:rsidRDefault="00227655" w:rsidP="00321DB2">
            <w:pPr>
              <w:pStyle w:val="af9"/>
              <w:rPr>
                <w:color w:val="0070C0"/>
                <w:szCs w:val="22"/>
                <w:lang w:eastAsia="ru-RU"/>
              </w:rPr>
            </w:pPr>
            <w:r w:rsidRPr="008A3660">
              <w:rPr>
                <w:szCs w:val="22"/>
                <w:lang w:eastAsia="ru-RU"/>
              </w:rPr>
              <w:t>Информация о начислении</w:t>
            </w:r>
            <w:r w:rsidR="00510848" w:rsidRPr="008A3660">
              <w:rPr>
                <w:szCs w:val="22"/>
                <w:lang w:eastAsia="ru-RU"/>
              </w:rPr>
              <w:br/>
            </w:r>
            <w:r w:rsidRPr="008A3660">
              <w:rPr>
                <w:szCs w:val="22"/>
                <w:lang w:eastAsia="ru-RU"/>
              </w:rPr>
              <w:t>(Сущность «Начисление»)</w:t>
            </w:r>
          </w:p>
        </w:tc>
        <w:tc>
          <w:tcPr>
            <w:tcW w:w="417" w:type="dxa"/>
          </w:tcPr>
          <w:p w14:paraId="71D4AD2F" w14:textId="77777777" w:rsidR="00227655" w:rsidRPr="008A3660" w:rsidRDefault="00227655" w:rsidP="00227655">
            <w:pPr>
              <w:pStyle w:val="af9"/>
              <w:rPr>
                <w:szCs w:val="22"/>
                <w:lang w:eastAsia="ru-RU"/>
              </w:rPr>
            </w:pPr>
            <w:r w:rsidRPr="008A3660">
              <w:rPr>
                <w:szCs w:val="22"/>
                <w:lang w:eastAsia="ru-RU"/>
              </w:rPr>
              <w:t>-</w:t>
            </w:r>
          </w:p>
        </w:tc>
        <w:tc>
          <w:tcPr>
            <w:tcW w:w="6103" w:type="dxa"/>
          </w:tcPr>
          <w:p w14:paraId="0704CCD4" w14:textId="77777777" w:rsidR="00227655" w:rsidRPr="008A3660" w:rsidRDefault="00227655" w:rsidP="00227655">
            <w:pPr>
              <w:pStyle w:val="af9"/>
              <w:rPr>
                <w:color w:val="0070C0"/>
                <w:szCs w:val="22"/>
                <w:lang w:eastAsia="ru-RU"/>
              </w:rPr>
            </w:pPr>
            <w:r w:rsidRPr="008A3660">
              <w:rPr>
                <w:szCs w:val="22"/>
                <w:lang w:eastAsia="ru-RU"/>
              </w:rPr>
              <w:t>Полная информация о начислении, сформированном Поставщиком услуг для их оплаты плательщиком, сохраненная в Системе. Включает извещение о начислении, а также (при наличии) извещение об уточнении данного начисления, загруженные в Систему. Участникам Системы доступны актуальные данные (т.е часть информации) о начислении.</w:t>
            </w:r>
          </w:p>
        </w:tc>
      </w:tr>
      <w:tr w:rsidR="00227655" w:rsidRPr="008A3660" w14:paraId="2C034FC2" w14:textId="77777777" w:rsidTr="002A1786">
        <w:tc>
          <w:tcPr>
            <w:tcW w:w="2551" w:type="dxa"/>
          </w:tcPr>
          <w:p w14:paraId="551B7B95" w14:textId="77777777" w:rsidR="00227655" w:rsidRPr="008A3660" w:rsidRDefault="00227655" w:rsidP="00227655">
            <w:pPr>
              <w:pStyle w:val="af9"/>
              <w:rPr>
                <w:szCs w:val="22"/>
                <w:lang w:eastAsia="ru-RU"/>
              </w:rPr>
            </w:pPr>
            <w:r w:rsidRPr="008A3660">
              <w:rPr>
                <w:szCs w:val="22"/>
                <w:lang w:eastAsia="ru-RU"/>
              </w:rPr>
              <w:t>Информация о платеже (Сущность «Платеж»)</w:t>
            </w:r>
          </w:p>
        </w:tc>
        <w:tc>
          <w:tcPr>
            <w:tcW w:w="417" w:type="dxa"/>
          </w:tcPr>
          <w:p w14:paraId="1A60ED4E" w14:textId="77777777" w:rsidR="00227655" w:rsidRPr="008A3660" w:rsidRDefault="00227655" w:rsidP="00227655">
            <w:pPr>
              <w:pStyle w:val="af9"/>
              <w:rPr>
                <w:szCs w:val="22"/>
                <w:lang w:eastAsia="ru-RU"/>
              </w:rPr>
            </w:pPr>
            <w:r w:rsidRPr="008A3660">
              <w:rPr>
                <w:szCs w:val="22"/>
                <w:lang w:eastAsia="ru-RU"/>
              </w:rPr>
              <w:t>-</w:t>
            </w:r>
          </w:p>
        </w:tc>
        <w:tc>
          <w:tcPr>
            <w:tcW w:w="6103" w:type="dxa"/>
          </w:tcPr>
          <w:p w14:paraId="137C8B93" w14:textId="77777777" w:rsidR="00227655" w:rsidRPr="008A3660" w:rsidRDefault="00227655" w:rsidP="00227655">
            <w:pPr>
              <w:pStyle w:val="af9"/>
              <w:rPr>
                <w:color w:val="FF0000"/>
                <w:szCs w:val="22"/>
                <w:lang w:eastAsia="ru-RU"/>
              </w:rPr>
            </w:pPr>
            <w:r w:rsidRPr="008A3660">
              <w:rPr>
                <w:szCs w:val="22"/>
                <w:lang w:eastAsia="ru-RU"/>
              </w:rPr>
              <w:t>Полная информация о платеже, сохраненная в Системе. Включает извещение о приеме к исполнению распоряжения физического или юридического лица об осуществлении перевода денежных средств (платежное поручение), а также (при наличии) извещения об уточнении указанного распоряжения, загруженные в Систему. Участникам Системы доступны актуальные данные (т.е часть информации) о платеже.</w:t>
            </w:r>
          </w:p>
        </w:tc>
      </w:tr>
      <w:tr w:rsidR="00227655" w:rsidRPr="008A3660" w14:paraId="2F55BE23" w14:textId="77777777" w:rsidTr="002A1786">
        <w:tc>
          <w:tcPr>
            <w:tcW w:w="2551" w:type="dxa"/>
          </w:tcPr>
          <w:p w14:paraId="161798A6" w14:textId="77777777" w:rsidR="00227655" w:rsidRPr="008A3660" w:rsidRDefault="00227655" w:rsidP="00227655">
            <w:pPr>
              <w:pStyle w:val="af9"/>
              <w:rPr>
                <w:szCs w:val="22"/>
                <w:lang w:eastAsia="ru-RU"/>
              </w:rPr>
            </w:pPr>
            <w:r w:rsidRPr="008A3660">
              <w:rPr>
                <w:szCs w:val="22"/>
                <w:lang w:eastAsia="ru-RU"/>
              </w:rPr>
              <w:t xml:space="preserve">Извещение о начислении, начисление </w:t>
            </w:r>
          </w:p>
        </w:tc>
        <w:tc>
          <w:tcPr>
            <w:tcW w:w="417" w:type="dxa"/>
          </w:tcPr>
          <w:p w14:paraId="2247E39C" w14:textId="77777777" w:rsidR="00227655" w:rsidRPr="008A3660" w:rsidRDefault="00227655" w:rsidP="00227655">
            <w:pPr>
              <w:pStyle w:val="af9"/>
              <w:rPr>
                <w:szCs w:val="22"/>
                <w:lang w:eastAsia="ru-RU"/>
              </w:rPr>
            </w:pPr>
            <w:r w:rsidRPr="008A3660">
              <w:rPr>
                <w:szCs w:val="22"/>
                <w:lang w:eastAsia="ru-RU"/>
              </w:rPr>
              <w:t>-</w:t>
            </w:r>
          </w:p>
        </w:tc>
        <w:tc>
          <w:tcPr>
            <w:tcW w:w="6103" w:type="dxa"/>
          </w:tcPr>
          <w:p w14:paraId="3AF3A034" w14:textId="77777777" w:rsidR="00227655" w:rsidRPr="008A3660" w:rsidRDefault="00227655" w:rsidP="00227655">
            <w:pPr>
              <w:pStyle w:val="af9"/>
              <w:rPr>
                <w:szCs w:val="22"/>
                <w:lang w:eastAsia="ru-RU"/>
              </w:rPr>
            </w:pPr>
            <w:r w:rsidRPr="008A3660">
              <w:rPr>
                <w:szCs w:val="22"/>
                <w:lang w:eastAsia="ru-RU"/>
              </w:rPr>
              <w:t>Электронный документ, сформированный организацией - Поставщиком услуг, содержащий информацию («данные начисления») необходимую для уплаты денежных средств физическим или юридическим лицом; в том числе содержит платежные реквизиты получателя, по которым плательщик осуществляет перевод денежных средств за указанные в документе услуги.</w:t>
            </w:r>
          </w:p>
        </w:tc>
      </w:tr>
      <w:tr w:rsidR="00227655" w:rsidRPr="008A3660" w14:paraId="7B2F6A5B" w14:textId="77777777" w:rsidTr="002A1786">
        <w:tc>
          <w:tcPr>
            <w:tcW w:w="2551" w:type="dxa"/>
          </w:tcPr>
          <w:p w14:paraId="076C16FD" w14:textId="77777777" w:rsidR="00227655" w:rsidRPr="008A3660" w:rsidRDefault="00227655" w:rsidP="00227655">
            <w:pPr>
              <w:pStyle w:val="af9"/>
              <w:rPr>
                <w:szCs w:val="22"/>
                <w:lang w:eastAsia="ru-RU"/>
              </w:rPr>
            </w:pPr>
            <w:r w:rsidRPr="008A3660">
              <w:rPr>
                <w:szCs w:val="22"/>
                <w:lang w:eastAsia="ru-RU"/>
              </w:rPr>
              <w:t>Данные начисления</w:t>
            </w:r>
          </w:p>
          <w:p w14:paraId="58BAAC52" w14:textId="77777777" w:rsidR="00227655" w:rsidRPr="008A3660" w:rsidRDefault="00227655" w:rsidP="00227655">
            <w:pPr>
              <w:pStyle w:val="af9"/>
              <w:rPr>
                <w:szCs w:val="22"/>
                <w:lang w:eastAsia="ru-RU"/>
              </w:rPr>
            </w:pPr>
          </w:p>
        </w:tc>
        <w:tc>
          <w:tcPr>
            <w:tcW w:w="417" w:type="dxa"/>
          </w:tcPr>
          <w:p w14:paraId="0C71996A" w14:textId="77777777" w:rsidR="00227655" w:rsidRPr="008A3660" w:rsidRDefault="00227655" w:rsidP="00227655">
            <w:pPr>
              <w:pStyle w:val="af9"/>
              <w:rPr>
                <w:szCs w:val="22"/>
                <w:lang w:eastAsia="ru-RU"/>
              </w:rPr>
            </w:pPr>
            <w:r w:rsidRPr="008A3660">
              <w:rPr>
                <w:szCs w:val="22"/>
                <w:lang w:eastAsia="ru-RU"/>
              </w:rPr>
              <w:t>-</w:t>
            </w:r>
          </w:p>
        </w:tc>
        <w:tc>
          <w:tcPr>
            <w:tcW w:w="6103" w:type="dxa"/>
          </w:tcPr>
          <w:p w14:paraId="7D171FE4" w14:textId="77777777" w:rsidR="00227655" w:rsidRPr="008A3660" w:rsidRDefault="00227655" w:rsidP="00227655">
            <w:pPr>
              <w:pStyle w:val="af9"/>
              <w:rPr>
                <w:szCs w:val="22"/>
                <w:lang w:eastAsia="ru-RU"/>
              </w:rPr>
            </w:pPr>
            <w:r w:rsidRPr="008A3660">
              <w:rPr>
                <w:szCs w:val="22"/>
                <w:lang w:eastAsia="ru-RU"/>
              </w:rPr>
              <w:t>Данные, содержащиеся в извещении о начислении (в извещении об уточнении начисления).</w:t>
            </w:r>
          </w:p>
        </w:tc>
      </w:tr>
      <w:tr w:rsidR="00227655" w:rsidRPr="008A3660" w14:paraId="7C682C71" w14:textId="77777777" w:rsidTr="002A1786">
        <w:tc>
          <w:tcPr>
            <w:tcW w:w="2551" w:type="dxa"/>
          </w:tcPr>
          <w:p w14:paraId="65102110" w14:textId="77777777" w:rsidR="00227655" w:rsidRPr="008A3660" w:rsidRDefault="00227655" w:rsidP="00227655">
            <w:pPr>
              <w:pStyle w:val="af9"/>
              <w:rPr>
                <w:szCs w:val="22"/>
                <w:lang w:eastAsia="ru-RU"/>
              </w:rPr>
            </w:pPr>
            <w:r w:rsidRPr="008A3660">
              <w:rPr>
                <w:szCs w:val="22"/>
                <w:lang w:eastAsia="ru-RU"/>
              </w:rPr>
              <w:t>Извещение об уточнении начисления</w:t>
            </w:r>
          </w:p>
        </w:tc>
        <w:tc>
          <w:tcPr>
            <w:tcW w:w="417" w:type="dxa"/>
          </w:tcPr>
          <w:p w14:paraId="36D15454" w14:textId="77777777" w:rsidR="00227655" w:rsidRPr="008A3660" w:rsidRDefault="00227655" w:rsidP="00227655">
            <w:pPr>
              <w:pStyle w:val="af9"/>
              <w:rPr>
                <w:szCs w:val="22"/>
                <w:lang w:eastAsia="ru-RU"/>
              </w:rPr>
            </w:pPr>
            <w:r w:rsidRPr="008A3660">
              <w:rPr>
                <w:szCs w:val="22"/>
                <w:lang w:eastAsia="ru-RU"/>
              </w:rPr>
              <w:t>-</w:t>
            </w:r>
          </w:p>
        </w:tc>
        <w:tc>
          <w:tcPr>
            <w:tcW w:w="6103" w:type="dxa"/>
          </w:tcPr>
          <w:p w14:paraId="179CFB7A" w14:textId="77777777" w:rsidR="00227655" w:rsidRPr="008A3660" w:rsidRDefault="00227655" w:rsidP="00227655">
            <w:pPr>
              <w:pStyle w:val="af9"/>
              <w:rPr>
                <w:szCs w:val="22"/>
                <w:lang w:eastAsia="ru-RU"/>
              </w:rPr>
            </w:pPr>
            <w:r w:rsidRPr="008A3660">
              <w:rPr>
                <w:szCs w:val="22"/>
                <w:lang w:eastAsia="ru-RU"/>
              </w:rPr>
              <w:t>Электронный документ, содержащий уточнение ранее предоставленной участником информации, необходимой для уплаты денежных средств (в том числе её аннулирование); включает уточненные данные начисления.</w:t>
            </w:r>
          </w:p>
        </w:tc>
      </w:tr>
      <w:tr w:rsidR="00227655" w:rsidRPr="008A3660" w14:paraId="0BE9D55E" w14:textId="77777777" w:rsidTr="002A1786">
        <w:tc>
          <w:tcPr>
            <w:tcW w:w="2551" w:type="dxa"/>
          </w:tcPr>
          <w:p w14:paraId="437DE2F0" w14:textId="77777777" w:rsidR="00227655" w:rsidRPr="008A3660" w:rsidRDefault="00227655" w:rsidP="00227655">
            <w:pPr>
              <w:pStyle w:val="af9"/>
              <w:rPr>
                <w:szCs w:val="22"/>
                <w:lang w:eastAsia="ru-RU"/>
              </w:rPr>
            </w:pPr>
            <w:r w:rsidRPr="008A3660">
              <w:rPr>
                <w:szCs w:val="22"/>
                <w:lang w:eastAsia="ru-RU"/>
              </w:rPr>
              <w:t>Извещение о приеме к исполнению распоряжения, платеж</w:t>
            </w:r>
          </w:p>
        </w:tc>
        <w:tc>
          <w:tcPr>
            <w:tcW w:w="417" w:type="dxa"/>
          </w:tcPr>
          <w:p w14:paraId="4F77DCA4" w14:textId="77777777" w:rsidR="00227655" w:rsidRPr="008A3660" w:rsidRDefault="00227655" w:rsidP="00227655">
            <w:pPr>
              <w:pStyle w:val="af9"/>
              <w:rPr>
                <w:szCs w:val="22"/>
                <w:lang w:eastAsia="ru-RU"/>
              </w:rPr>
            </w:pPr>
            <w:r w:rsidRPr="008A3660">
              <w:rPr>
                <w:szCs w:val="22"/>
                <w:lang w:eastAsia="ru-RU"/>
              </w:rPr>
              <w:t>-</w:t>
            </w:r>
          </w:p>
        </w:tc>
        <w:tc>
          <w:tcPr>
            <w:tcW w:w="6103" w:type="dxa"/>
          </w:tcPr>
          <w:p w14:paraId="4458560C" w14:textId="77777777" w:rsidR="00227655" w:rsidRPr="008A3660" w:rsidRDefault="00227655" w:rsidP="00227655">
            <w:pPr>
              <w:pStyle w:val="af9"/>
              <w:rPr>
                <w:szCs w:val="22"/>
                <w:lang w:eastAsia="ru-RU"/>
              </w:rPr>
            </w:pPr>
            <w:r w:rsidRPr="008A3660">
              <w:rPr>
                <w:szCs w:val="22"/>
                <w:lang w:eastAsia="ru-RU"/>
              </w:rPr>
              <w:t xml:space="preserve">Электронный документ, содержащий информацию об уплате денежных средств плательщиком; включает данные платежа. </w:t>
            </w:r>
          </w:p>
        </w:tc>
      </w:tr>
      <w:tr w:rsidR="00227655" w:rsidRPr="008A3660" w14:paraId="3C918E46" w14:textId="77777777" w:rsidTr="002A1786">
        <w:tc>
          <w:tcPr>
            <w:tcW w:w="2551" w:type="dxa"/>
          </w:tcPr>
          <w:p w14:paraId="24AB23CF" w14:textId="77777777" w:rsidR="00227655" w:rsidRPr="008A3660" w:rsidRDefault="00227655" w:rsidP="00227655">
            <w:pPr>
              <w:pStyle w:val="af9"/>
              <w:rPr>
                <w:szCs w:val="22"/>
                <w:lang w:eastAsia="ru-RU"/>
              </w:rPr>
            </w:pPr>
            <w:r w:rsidRPr="008A3660">
              <w:rPr>
                <w:szCs w:val="22"/>
                <w:lang w:eastAsia="ru-RU"/>
              </w:rPr>
              <w:t>Извещение об уточнении распоряжения</w:t>
            </w:r>
          </w:p>
        </w:tc>
        <w:tc>
          <w:tcPr>
            <w:tcW w:w="417" w:type="dxa"/>
          </w:tcPr>
          <w:p w14:paraId="54897991" w14:textId="77777777" w:rsidR="00227655" w:rsidRPr="008A3660" w:rsidRDefault="00227655" w:rsidP="00227655">
            <w:pPr>
              <w:pStyle w:val="af9"/>
              <w:rPr>
                <w:szCs w:val="22"/>
                <w:lang w:eastAsia="ru-RU"/>
              </w:rPr>
            </w:pPr>
            <w:r w:rsidRPr="008A3660">
              <w:rPr>
                <w:szCs w:val="22"/>
                <w:lang w:eastAsia="ru-RU"/>
              </w:rPr>
              <w:t>-</w:t>
            </w:r>
          </w:p>
        </w:tc>
        <w:tc>
          <w:tcPr>
            <w:tcW w:w="6103" w:type="dxa"/>
          </w:tcPr>
          <w:p w14:paraId="39098073" w14:textId="77777777" w:rsidR="00227655" w:rsidRPr="008A3660" w:rsidRDefault="00227655" w:rsidP="00227655">
            <w:pPr>
              <w:pStyle w:val="af9"/>
              <w:rPr>
                <w:szCs w:val="22"/>
                <w:lang w:eastAsia="ru-RU"/>
              </w:rPr>
            </w:pPr>
            <w:r w:rsidRPr="008A3660">
              <w:rPr>
                <w:szCs w:val="22"/>
                <w:lang w:eastAsia="ru-RU"/>
              </w:rPr>
              <w:t>Электронный документ, содержащий уточнение ранее предоставленной участником информации об уплате денежных средств (в том числе её аннулирование); включает уточненные данные платежа.</w:t>
            </w:r>
          </w:p>
        </w:tc>
      </w:tr>
      <w:tr w:rsidR="003208A4" w:rsidRPr="008A3660" w14:paraId="2A1729F1" w14:textId="77777777" w:rsidTr="002A1786">
        <w:tc>
          <w:tcPr>
            <w:tcW w:w="2551" w:type="dxa"/>
          </w:tcPr>
          <w:p w14:paraId="5563856B" w14:textId="1D1558AF" w:rsidR="003208A4" w:rsidRPr="008A3660" w:rsidRDefault="003208A4" w:rsidP="00321DB2">
            <w:pPr>
              <w:pStyle w:val="af9"/>
              <w:rPr>
                <w:szCs w:val="22"/>
                <w:lang w:eastAsia="ru-RU"/>
              </w:rPr>
            </w:pPr>
            <w:r w:rsidRPr="008A3660">
              <w:rPr>
                <w:szCs w:val="22"/>
              </w:rPr>
              <w:t>Извещение о возврате средств плательщику, возврат</w:t>
            </w:r>
            <w:r w:rsidR="00510848" w:rsidRPr="008A3660">
              <w:rPr>
                <w:szCs w:val="22"/>
              </w:rPr>
              <w:br/>
            </w:r>
            <w:r w:rsidRPr="008A3660">
              <w:rPr>
                <w:szCs w:val="22"/>
              </w:rPr>
              <w:t>(Сущность «Возврат»)</w:t>
            </w:r>
          </w:p>
        </w:tc>
        <w:tc>
          <w:tcPr>
            <w:tcW w:w="417" w:type="dxa"/>
          </w:tcPr>
          <w:p w14:paraId="660248D7" w14:textId="4046D022" w:rsidR="003208A4" w:rsidRPr="008A3660" w:rsidRDefault="0060405E" w:rsidP="00227655">
            <w:pPr>
              <w:pStyle w:val="af9"/>
              <w:rPr>
                <w:szCs w:val="22"/>
                <w:lang w:eastAsia="ru-RU"/>
              </w:rPr>
            </w:pPr>
            <w:r w:rsidRPr="008A3660">
              <w:rPr>
                <w:szCs w:val="22"/>
                <w:lang w:eastAsia="ru-RU"/>
              </w:rPr>
              <w:t>-</w:t>
            </w:r>
          </w:p>
        </w:tc>
        <w:tc>
          <w:tcPr>
            <w:tcW w:w="6103" w:type="dxa"/>
          </w:tcPr>
          <w:p w14:paraId="00B13A53" w14:textId="15DCB307" w:rsidR="003208A4" w:rsidRPr="008A3660" w:rsidRDefault="003208A4" w:rsidP="00227655">
            <w:pPr>
              <w:pStyle w:val="af9"/>
              <w:rPr>
                <w:szCs w:val="22"/>
                <w:lang w:eastAsia="ru-RU"/>
              </w:rPr>
            </w:pPr>
            <w:r w:rsidRPr="008A3660">
              <w:rPr>
                <w:rFonts w:ascii="Times New Roman" w:hAnsi="Times New Roman"/>
                <w:szCs w:val="22"/>
              </w:rPr>
              <w:t>Электронный документ, содержащий информацию о возврате денежных средств плательщику</w:t>
            </w:r>
          </w:p>
        </w:tc>
      </w:tr>
      <w:tr w:rsidR="003208A4" w:rsidRPr="008A3660" w14:paraId="04E9BAF2" w14:textId="77777777" w:rsidTr="002A1786">
        <w:tc>
          <w:tcPr>
            <w:tcW w:w="2551" w:type="dxa"/>
          </w:tcPr>
          <w:p w14:paraId="70298905" w14:textId="7076A5B1" w:rsidR="003208A4" w:rsidRPr="008A3660" w:rsidRDefault="003208A4" w:rsidP="003208A4">
            <w:pPr>
              <w:pStyle w:val="af9"/>
              <w:rPr>
                <w:szCs w:val="22"/>
                <w:lang w:eastAsia="ru-RU"/>
              </w:rPr>
            </w:pPr>
            <w:r w:rsidRPr="008A3660">
              <w:rPr>
                <w:szCs w:val="22"/>
              </w:rPr>
              <w:lastRenderedPageBreak/>
              <w:t xml:space="preserve">Извещение об уточнении извещения </w:t>
            </w:r>
            <w:r w:rsidRPr="008A3660">
              <w:rPr>
                <w:szCs w:val="22"/>
              </w:rPr>
              <w:br/>
              <w:t>о возврате</w:t>
            </w:r>
          </w:p>
        </w:tc>
        <w:tc>
          <w:tcPr>
            <w:tcW w:w="417" w:type="dxa"/>
          </w:tcPr>
          <w:p w14:paraId="047A7463" w14:textId="72A8C3FE" w:rsidR="003208A4" w:rsidRPr="008A3660" w:rsidRDefault="0060405E" w:rsidP="00227655">
            <w:pPr>
              <w:pStyle w:val="af9"/>
              <w:rPr>
                <w:szCs w:val="22"/>
                <w:lang w:eastAsia="ru-RU"/>
              </w:rPr>
            </w:pPr>
            <w:r w:rsidRPr="008A3660">
              <w:rPr>
                <w:szCs w:val="22"/>
                <w:lang w:eastAsia="ru-RU"/>
              </w:rPr>
              <w:t>-</w:t>
            </w:r>
          </w:p>
        </w:tc>
        <w:tc>
          <w:tcPr>
            <w:tcW w:w="6103" w:type="dxa"/>
          </w:tcPr>
          <w:p w14:paraId="68CFBF45" w14:textId="35F06EAB" w:rsidR="003208A4" w:rsidRPr="008A3660" w:rsidRDefault="003208A4" w:rsidP="00227655">
            <w:pPr>
              <w:pStyle w:val="af9"/>
              <w:rPr>
                <w:szCs w:val="22"/>
                <w:lang w:eastAsia="ru-RU"/>
              </w:rPr>
            </w:pPr>
            <w:r w:rsidRPr="008A3660">
              <w:rPr>
                <w:rFonts w:ascii="Times New Roman" w:hAnsi="Times New Roman"/>
                <w:szCs w:val="22"/>
              </w:rPr>
              <w:t>Электронный документ, содержащий уточнение ранее предоставленной участником информации о возврате денежных средств плательщику (в том числе её аннулирование)</w:t>
            </w:r>
          </w:p>
        </w:tc>
      </w:tr>
      <w:tr w:rsidR="00B412B0" w:rsidRPr="008A3660" w14:paraId="135E81B0" w14:textId="77777777" w:rsidTr="002A1786">
        <w:tc>
          <w:tcPr>
            <w:tcW w:w="2551" w:type="dxa"/>
          </w:tcPr>
          <w:p w14:paraId="7B270DE1" w14:textId="28854429" w:rsidR="00B412B0" w:rsidRPr="008A3660" w:rsidRDefault="00B412B0" w:rsidP="003208A4">
            <w:pPr>
              <w:pStyle w:val="af9"/>
              <w:rPr>
                <w:szCs w:val="22"/>
              </w:rPr>
            </w:pPr>
            <w:r w:rsidRPr="008A3660">
              <w:rPr>
                <w:szCs w:val="22"/>
              </w:rPr>
              <w:t>Извещение о зачислении, зачисление</w:t>
            </w:r>
          </w:p>
        </w:tc>
        <w:tc>
          <w:tcPr>
            <w:tcW w:w="417" w:type="dxa"/>
          </w:tcPr>
          <w:p w14:paraId="244C57B1" w14:textId="77777777" w:rsidR="00B412B0" w:rsidRPr="008A3660" w:rsidRDefault="00B412B0" w:rsidP="00227655">
            <w:pPr>
              <w:pStyle w:val="af9"/>
              <w:rPr>
                <w:szCs w:val="22"/>
                <w:lang w:eastAsia="ru-RU"/>
              </w:rPr>
            </w:pPr>
          </w:p>
        </w:tc>
        <w:tc>
          <w:tcPr>
            <w:tcW w:w="6103" w:type="dxa"/>
          </w:tcPr>
          <w:p w14:paraId="1FCCEAF5" w14:textId="03FCE1CC" w:rsidR="00B412B0" w:rsidRPr="008A3660" w:rsidRDefault="00B412B0" w:rsidP="00227655">
            <w:pPr>
              <w:pStyle w:val="af9"/>
              <w:rPr>
                <w:rFonts w:ascii="Times New Roman" w:hAnsi="Times New Roman"/>
                <w:szCs w:val="22"/>
              </w:rPr>
            </w:pPr>
            <w:r w:rsidRPr="008A3660">
              <w:rPr>
                <w:rFonts w:ascii="Times New Roman" w:hAnsi="Times New Roman"/>
                <w:szCs w:val="22"/>
              </w:rPr>
              <w:t>Электронный документ, содержащий информацию о зачислении денежных средств</w:t>
            </w:r>
          </w:p>
        </w:tc>
      </w:tr>
      <w:tr w:rsidR="00991FF9" w:rsidRPr="008A3660" w14:paraId="3C17762B" w14:textId="77777777" w:rsidTr="002A1786">
        <w:tc>
          <w:tcPr>
            <w:tcW w:w="2551" w:type="dxa"/>
          </w:tcPr>
          <w:p w14:paraId="568A1773" w14:textId="556B3730" w:rsidR="00991FF9" w:rsidRPr="008A3660" w:rsidRDefault="00991FF9" w:rsidP="003208A4">
            <w:pPr>
              <w:pStyle w:val="af9"/>
              <w:rPr>
                <w:szCs w:val="22"/>
              </w:rPr>
            </w:pPr>
            <w:r w:rsidRPr="008A3660">
              <w:rPr>
                <w:szCs w:val="22"/>
              </w:rPr>
              <w:t>Извещение об уточнении вида и принадлежности платежа</w:t>
            </w:r>
          </w:p>
        </w:tc>
        <w:tc>
          <w:tcPr>
            <w:tcW w:w="417" w:type="dxa"/>
          </w:tcPr>
          <w:p w14:paraId="0AB27ABC" w14:textId="3431CA4C" w:rsidR="00991FF9" w:rsidRPr="008A3660" w:rsidRDefault="00991FF9" w:rsidP="00227655">
            <w:pPr>
              <w:pStyle w:val="af9"/>
              <w:rPr>
                <w:szCs w:val="22"/>
                <w:lang w:eastAsia="ru-RU"/>
              </w:rPr>
            </w:pPr>
            <w:r w:rsidRPr="008A3660">
              <w:rPr>
                <w:szCs w:val="22"/>
                <w:lang w:eastAsia="ru-RU"/>
              </w:rPr>
              <w:t>-</w:t>
            </w:r>
          </w:p>
        </w:tc>
        <w:tc>
          <w:tcPr>
            <w:tcW w:w="6103" w:type="dxa"/>
          </w:tcPr>
          <w:p w14:paraId="7C1B3D9C" w14:textId="7055E0D3" w:rsidR="00991FF9" w:rsidRPr="008A3660" w:rsidRDefault="00991FF9" w:rsidP="00227655">
            <w:pPr>
              <w:pStyle w:val="af9"/>
              <w:rPr>
                <w:rFonts w:ascii="Times New Roman" w:hAnsi="Times New Roman"/>
                <w:szCs w:val="22"/>
              </w:rPr>
            </w:pPr>
            <w:r w:rsidRPr="008A3660">
              <w:rPr>
                <w:rFonts w:ascii="Times New Roman" w:hAnsi="Times New Roman"/>
                <w:szCs w:val="22"/>
              </w:rPr>
              <w:t>Электронный документ, содержащий информацию уведомления об уточнении вида и принадлежности платежа</w:t>
            </w:r>
          </w:p>
        </w:tc>
      </w:tr>
      <w:tr w:rsidR="00E04BCD" w:rsidRPr="008A3660" w14:paraId="596A5499" w14:textId="77777777" w:rsidTr="002A1786">
        <w:tc>
          <w:tcPr>
            <w:tcW w:w="2551" w:type="dxa"/>
          </w:tcPr>
          <w:p w14:paraId="6CD1CA6D" w14:textId="7875331E" w:rsidR="00E04BCD" w:rsidRPr="008A3660" w:rsidRDefault="00E04BCD" w:rsidP="003208A4">
            <w:pPr>
              <w:pStyle w:val="af9"/>
              <w:rPr>
                <w:szCs w:val="22"/>
              </w:rPr>
            </w:pPr>
            <w:r w:rsidRPr="008A3660">
              <w:rPr>
                <w:szCs w:val="22"/>
              </w:rPr>
              <w:t>Казначейский счет</w:t>
            </w:r>
          </w:p>
        </w:tc>
        <w:tc>
          <w:tcPr>
            <w:tcW w:w="417" w:type="dxa"/>
          </w:tcPr>
          <w:p w14:paraId="474FA55E" w14:textId="7BF1C8F5" w:rsidR="00E04BCD" w:rsidRPr="008A3660" w:rsidRDefault="00E04BCD" w:rsidP="00227655">
            <w:pPr>
              <w:pStyle w:val="af9"/>
              <w:rPr>
                <w:szCs w:val="22"/>
                <w:lang w:eastAsia="ru-RU"/>
              </w:rPr>
            </w:pPr>
            <w:r w:rsidRPr="008A3660">
              <w:rPr>
                <w:szCs w:val="22"/>
                <w:lang w:eastAsia="ru-RU"/>
              </w:rPr>
              <w:t>-</w:t>
            </w:r>
          </w:p>
        </w:tc>
        <w:tc>
          <w:tcPr>
            <w:tcW w:w="6103" w:type="dxa"/>
          </w:tcPr>
          <w:p w14:paraId="5587E508" w14:textId="7605EE53" w:rsidR="00E04BCD" w:rsidRPr="008A3660" w:rsidRDefault="00E04BCD" w:rsidP="00227655">
            <w:pPr>
              <w:pStyle w:val="af9"/>
              <w:rPr>
                <w:rFonts w:ascii="Times New Roman" w:hAnsi="Times New Roman"/>
                <w:szCs w:val="22"/>
              </w:rPr>
            </w:pPr>
            <w:r w:rsidRPr="008A3660">
              <w:rPr>
                <w:rFonts w:ascii="Times New Roman" w:hAnsi="Times New Roman"/>
                <w:szCs w:val="22"/>
              </w:rPr>
              <w:t>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tc>
      </w:tr>
      <w:tr w:rsidR="00227655" w:rsidRPr="008A3660" w14:paraId="6F8F9487" w14:textId="77777777" w:rsidTr="002A1786">
        <w:tc>
          <w:tcPr>
            <w:tcW w:w="2551" w:type="dxa"/>
          </w:tcPr>
          <w:p w14:paraId="370BECBF" w14:textId="77777777" w:rsidR="00227655" w:rsidRPr="008A3660" w:rsidRDefault="00227655" w:rsidP="00227655">
            <w:pPr>
              <w:pStyle w:val="af9"/>
              <w:rPr>
                <w:szCs w:val="22"/>
                <w:lang w:eastAsia="ru-RU"/>
              </w:rPr>
            </w:pPr>
            <w:r w:rsidRPr="008A3660">
              <w:rPr>
                <w:szCs w:val="22"/>
                <w:lang w:eastAsia="ru-RU"/>
              </w:rPr>
              <w:t>Каталог услуг Поставщика</w:t>
            </w:r>
          </w:p>
        </w:tc>
        <w:tc>
          <w:tcPr>
            <w:tcW w:w="417" w:type="dxa"/>
          </w:tcPr>
          <w:p w14:paraId="5F8622A4" w14:textId="77777777" w:rsidR="00227655" w:rsidRPr="008A3660" w:rsidRDefault="00227655" w:rsidP="00227655">
            <w:pPr>
              <w:pStyle w:val="af9"/>
              <w:rPr>
                <w:szCs w:val="22"/>
                <w:lang w:eastAsia="ru-RU"/>
              </w:rPr>
            </w:pPr>
            <w:r w:rsidRPr="008A3660">
              <w:rPr>
                <w:szCs w:val="22"/>
                <w:lang w:eastAsia="ru-RU"/>
              </w:rPr>
              <w:t>-</w:t>
            </w:r>
          </w:p>
        </w:tc>
        <w:tc>
          <w:tcPr>
            <w:tcW w:w="6103" w:type="dxa"/>
          </w:tcPr>
          <w:p w14:paraId="37EBE3D1" w14:textId="77777777" w:rsidR="00227655" w:rsidRPr="008A3660" w:rsidRDefault="00227655" w:rsidP="00227655">
            <w:pPr>
              <w:pStyle w:val="af9"/>
              <w:rPr>
                <w:szCs w:val="22"/>
                <w:lang w:eastAsia="ru-RU"/>
              </w:rPr>
            </w:pPr>
            <w:r w:rsidRPr="008A3660">
              <w:rPr>
                <w:szCs w:val="22"/>
                <w:lang w:eastAsia="ru-RU"/>
              </w:rPr>
              <w:t>Электронный документ, содержащий актуальную информацию об услугах Поставщика. Может быть загружен  в ИС УНП по запросу импорта каталога услуг.</w:t>
            </w:r>
          </w:p>
        </w:tc>
      </w:tr>
      <w:tr w:rsidR="00227655" w:rsidRPr="008A3660" w14:paraId="38765620" w14:textId="77777777" w:rsidTr="002A1786">
        <w:tc>
          <w:tcPr>
            <w:tcW w:w="2551" w:type="dxa"/>
          </w:tcPr>
          <w:p w14:paraId="64BF7589" w14:textId="56F7FE4D" w:rsidR="00227655" w:rsidRPr="008A3660" w:rsidRDefault="00227655" w:rsidP="00321DB2">
            <w:pPr>
              <w:pStyle w:val="af9"/>
              <w:rPr>
                <w:szCs w:val="22"/>
                <w:lang w:eastAsia="ru-RU"/>
              </w:rPr>
            </w:pPr>
            <w:r w:rsidRPr="008A3660">
              <w:rPr>
                <w:szCs w:val="22"/>
                <w:lang w:eastAsia="ru-RU"/>
              </w:rPr>
              <w:t>Квитанция</w:t>
            </w:r>
            <w:r w:rsidR="00510848" w:rsidRPr="008A3660">
              <w:rPr>
                <w:szCs w:val="22"/>
                <w:lang w:eastAsia="ru-RU"/>
              </w:rPr>
              <w:br/>
            </w:r>
            <w:r w:rsidRPr="008A3660">
              <w:rPr>
                <w:szCs w:val="22"/>
                <w:lang w:eastAsia="ru-RU"/>
              </w:rPr>
              <w:t>(Сущность «Квитанция»)</w:t>
            </w:r>
          </w:p>
        </w:tc>
        <w:tc>
          <w:tcPr>
            <w:tcW w:w="417" w:type="dxa"/>
          </w:tcPr>
          <w:p w14:paraId="200D02FB" w14:textId="2C444A4D" w:rsidR="00227655" w:rsidRPr="008A3660" w:rsidRDefault="00227655" w:rsidP="00227655">
            <w:pPr>
              <w:pStyle w:val="af9"/>
              <w:rPr>
                <w:szCs w:val="22"/>
                <w:lang w:eastAsia="ru-RU"/>
              </w:rPr>
            </w:pPr>
            <w:r w:rsidRPr="008A3660">
              <w:rPr>
                <w:szCs w:val="22"/>
                <w:lang w:eastAsia="ru-RU"/>
              </w:rPr>
              <w:t>-</w:t>
            </w:r>
          </w:p>
        </w:tc>
        <w:tc>
          <w:tcPr>
            <w:tcW w:w="6103" w:type="dxa"/>
          </w:tcPr>
          <w:p w14:paraId="2E38147A" w14:textId="77777777" w:rsidR="00227655" w:rsidRPr="008A3660" w:rsidRDefault="00227655" w:rsidP="00227655">
            <w:pPr>
              <w:pStyle w:val="af9"/>
              <w:rPr>
                <w:szCs w:val="22"/>
                <w:lang w:eastAsia="ru-RU"/>
              </w:rPr>
            </w:pPr>
            <w:r w:rsidRPr="008A3660">
              <w:rPr>
                <w:szCs w:val="22"/>
                <w:lang w:eastAsia="ru-RU"/>
              </w:rPr>
              <w:t>Электронный документ, содержащий</w:t>
            </w:r>
            <w:r w:rsidRPr="008A3660">
              <w:rPr>
                <w:iCs/>
                <w:szCs w:val="22"/>
                <w:lang w:eastAsia="ru-RU"/>
              </w:rPr>
              <w:t xml:space="preserve"> информацию о результатах квитирования</w:t>
            </w:r>
          </w:p>
        </w:tc>
      </w:tr>
      <w:tr w:rsidR="00227655" w:rsidRPr="008A3660" w14:paraId="03442C5C" w14:textId="77777777" w:rsidTr="002A1786">
        <w:tc>
          <w:tcPr>
            <w:tcW w:w="2551" w:type="dxa"/>
          </w:tcPr>
          <w:p w14:paraId="2ED2E03E" w14:textId="77777777" w:rsidR="00227655" w:rsidRPr="008A3660" w:rsidRDefault="00227655" w:rsidP="00227655">
            <w:pPr>
              <w:pStyle w:val="af9"/>
              <w:rPr>
                <w:szCs w:val="22"/>
                <w:lang w:eastAsia="ru-RU"/>
              </w:rPr>
            </w:pPr>
            <w:r w:rsidRPr="008A3660">
              <w:rPr>
                <w:szCs w:val="22"/>
                <w:lang w:eastAsia="ru-RU"/>
              </w:rPr>
              <w:t>Квитирование</w:t>
            </w:r>
          </w:p>
        </w:tc>
        <w:tc>
          <w:tcPr>
            <w:tcW w:w="417" w:type="dxa"/>
          </w:tcPr>
          <w:p w14:paraId="6AF18376" w14:textId="77777777" w:rsidR="00227655" w:rsidRPr="008A3660" w:rsidRDefault="00227655" w:rsidP="00227655">
            <w:pPr>
              <w:pStyle w:val="af9"/>
              <w:rPr>
                <w:szCs w:val="22"/>
                <w:lang w:eastAsia="ru-RU"/>
              </w:rPr>
            </w:pPr>
            <w:r w:rsidRPr="008A3660">
              <w:rPr>
                <w:szCs w:val="22"/>
                <w:lang w:eastAsia="ru-RU"/>
              </w:rPr>
              <w:t>-</w:t>
            </w:r>
          </w:p>
        </w:tc>
        <w:tc>
          <w:tcPr>
            <w:tcW w:w="6103" w:type="dxa"/>
          </w:tcPr>
          <w:p w14:paraId="4E4D3702" w14:textId="46B6BE24" w:rsidR="00227655" w:rsidRPr="008A3660" w:rsidRDefault="00227655" w:rsidP="00E74862">
            <w:pPr>
              <w:pStyle w:val="af9"/>
              <w:rPr>
                <w:szCs w:val="22"/>
                <w:lang w:eastAsia="ru-RU"/>
              </w:rPr>
            </w:pPr>
            <w:r w:rsidRPr="008A3660">
              <w:rPr>
                <w:iCs/>
                <w:szCs w:val="22"/>
                <w:lang w:eastAsia="ru-RU"/>
              </w:rPr>
              <w:t>Сопоставление извещения о начислении с извещениями о приеме к исполнению распоряж</w:t>
            </w:r>
            <w:r w:rsidR="005263E1" w:rsidRPr="008A3660">
              <w:rPr>
                <w:iCs/>
                <w:szCs w:val="22"/>
                <w:lang w:eastAsia="ru-RU"/>
              </w:rPr>
              <w:t xml:space="preserve">ений по параметрам квитирования, </w:t>
            </w:r>
            <w:r w:rsidR="005263E1" w:rsidRPr="008A3660">
              <w:rPr>
                <w:rFonts w:ascii="Times New Roman" w:hAnsi="Times New Roman"/>
                <w:iCs/>
                <w:szCs w:val="22"/>
              </w:rPr>
              <w:t>в результате квитирования учитываются извещения о возврате средств плательщику, соответствующие извещению (-ям) о приеме к исполнению распоряжения.</w:t>
            </w:r>
          </w:p>
        </w:tc>
      </w:tr>
      <w:tr w:rsidR="00DE54BB" w:rsidRPr="008A3660" w14:paraId="3CF22B4F" w14:textId="77777777" w:rsidTr="002A1786">
        <w:tc>
          <w:tcPr>
            <w:tcW w:w="2551" w:type="dxa"/>
          </w:tcPr>
          <w:p w14:paraId="11A3F98A" w14:textId="49342B07" w:rsidR="00DE54BB" w:rsidRPr="008A3660" w:rsidRDefault="00DE54BB" w:rsidP="00227655">
            <w:pPr>
              <w:pStyle w:val="af9"/>
              <w:rPr>
                <w:szCs w:val="22"/>
                <w:lang w:eastAsia="ru-RU"/>
              </w:rPr>
            </w:pPr>
            <w:r w:rsidRPr="008A3660">
              <w:rPr>
                <w:szCs w:val="22"/>
                <w:lang w:eastAsia="ru-RU"/>
              </w:rPr>
              <w:t>Методические рекомендации СМЭВ</w:t>
            </w:r>
          </w:p>
        </w:tc>
        <w:tc>
          <w:tcPr>
            <w:tcW w:w="417" w:type="dxa"/>
          </w:tcPr>
          <w:p w14:paraId="5AA8F0AF" w14:textId="02ADFDEF" w:rsidR="00DE54BB" w:rsidRPr="008A3660" w:rsidRDefault="003E026D" w:rsidP="00227655">
            <w:pPr>
              <w:pStyle w:val="af9"/>
              <w:rPr>
                <w:szCs w:val="22"/>
                <w:lang w:eastAsia="ru-RU"/>
              </w:rPr>
            </w:pPr>
            <w:r w:rsidRPr="008A3660">
              <w:rPr>
                <w:szCs w:val="22"/>
                <w:lang w:eastAsia="ru-RU"/>
              </w:rPr>
              <w:t>-</w:t>
            </w:r>
          </w:p>
        </w:tc>
        <w:tc>
          <w:tcPr>
            <w:tcW w:w="6103" w:type="dxa"/>
          </w:tcPr>
          <w:p w14:paraId="1E264357" w14:textId="04DEF9C5" w:rsidR="00DE54BB" w:rsidRPr="008A3660" w:rsidRDefault="00DE54BB" w:rsidP="00DE54BB">
            <w:pPr>
              <w:pStyle w:val="af9"/>
              <w:rPr>
                <w:iCs/>
                <w:szCs w:val="22"/>
                <w:lang w:eastAsia="ru-RU"/>
              </w:rPr>
            </w:pPr>
            <w:r w:rsidRPr="008A3660">
              <w:rPr>
                <w:iCs/>
                <w:szCs w:val="22"/>
                <w:lang w:eastAsia="ru-RU"/>
              </w:rPr>
              <w:t>Документ «Методические рекомендации по работе с Единой системой межведомственного электронного взаимодействия</w:t>
            </w:r>
            <w:r w:rsidR="007E0DB8" w:rsidRPr="008A3660">
              <w:rPr>
                <w:iCs/>
                <w:szCs w:val="22"/>
                <w:lang w:eastAsia="ru-RU"/>
              </w:rPr>
              <w:t xml:space="preserve"> (версия 3.4.</w:t>
            </w:r>
            <w:r w:rsidR="007E0DB8" w:rsidRPr="008A3660">
              <w:rPr>
                <w:iCs/>
                <w:szCs w:val="22"/>
                <w:lang w:val="en-US" w:eastAsia="ru-RU"/>
              </w:rPr>
              <w:t>x</w:t>
            </w:r>
            <w:r w:rsidR="007E0DB8" w:rsidRPr="008A3660">
              <w:rPr>
                <w:iCs/>
                <w:szCs w:val="22"/>
                <w:lang w:eastAsia="ru-RU"/>
              </w:rPr>
              <w:t>)</w:t>
            </w:r>
            <w:r w:rsidRPr="008A3660">
              <w:rPr>
                <w:iCs/>
                <w:szCs w:val="22"/>
                <w:lang w:eastAsia="ru-RU"/>
              </w:rPr>
              <w:t>», представленный в открытом доступе на технологическом портале СМЭВ 3 (https://smev3.gosuslugi.ru/portal/)</w:t>
            </w:r>
          </w:p>
        </w:tc>
      </w:tr>
      <w:tr w:rsidR="006F3CE1" w:rsidRPr="008A3660" w14:paraId="76C065EA" w14:textId="77777777" w:rsidTr="002A1786">
        <w:tc>
          <w:tcPr>
            <w:tcW w:w="2551" w:type="dxa"/>
          </w:tcPr>
          <w:p w14:paraId="44777F3A" w14:textId="5BF06AC3" w:rsidR="006F3CE1" w:rsidRPr="008A3660" w:rsidRDefault="006F3CE1" w:rsidP="00227655">
            <w:pPr>
              <w:pStyle w:val="af9"/>
              <w:rPr>
                <w:szCs w:val="22"/>
                <w:lang w:eastAsia="ru-RU"/>
              </w:rPr>
            </w:pPr>
            <w:r w:rsidRPr="008A3660">
              <w:rPr>
                <w:szCs w:val="22"/>
                <w:lang w:eastAsia="ru-RU"/>
              </w:rPr>
              <w:t>Номер счета получателя средств</w:t>
            </w:r>
          </w:p>
        </w:tc>
        <w:tc>
          <w:tcPr>
            <w:tcW w:w="417" w:type="dxa"/>
          </w:tcPr>
          <w:p w14:paraId="3758BB8C" w14:textId="508EFA90" w:rsidR="006F3CE1" w:rsidRPr="008A3660" w:rsidRDefault="003E026D" w:rsidP="00227655">
            <w:pPr>
              <w:pStyle w:val="af9"/>
              <w:rPr>
                <w:szCs w:val="22"/>
                <w:lang w:eastAsia="ru-RU"/>
              </w:rPr>
            </w:pPr>
            <w:r w:rsidRPr="008A3660">
              <w:rPr>
                <w:szCs w:val="22"/>
                <w:lang w:eastAsia="ru-RU"/>
              </w:rPr>
              <w:t>-</w:t>
            </w:r>
          </w:p>
        </w:tc>
        <w:tc>
          <w:tcPr>
            <w:tcW w:w="6103" w:type="dxa"/>
          </w:tcPr>
          <w:p w14:paraId="621FBDC7" w14:textId="24F736EB" w:rsidR="006F3CE1" w:rsidRPr="008A3660" w:rsidRDefault="006F3CE1" w:rsidP="00DE54BB">
            <w:pPr>
              <w:pStyle w:val="af9"/>
              <w:rPr>
                <w:iCs/>
                <w:szCs w:val="22"/>
                <w:lang w:eastAsia="ru-RU"/>
              </w:rPr>
            </w:pPr>
            <w:r w:rsidRPr="008A3660">
              <w:rPr>
                <w:iCs/>
                <w:szCs w:val="22"/>
                <w:lang w:eastAsia="ru-RU"/>
              </w:rPr>
              <w:t>Номер казначейского счета или номер счета получателя средств в банке получателя</w:t>
            </w:r>
          </w:p>
        </w:tc>
      </w:tr>
      <w:tr w:rsidR="006F3CE1" w:rsidRPr="008A3660" w14:paraId="7178A29C" w14:textId="77777777" w:rsidTr="002A1786">
        <w:tc>
          <w:tcPr>
            <w:tcW w:w="2551" w:type="dxa"/>
          </w:tcPr>
          <w:p w14:paraId="7F8BF5F1" w14:textId="705C8B22" w:rsidR="006F3CE1" w:rsidRPr="008A3660" w:rsidRDefault="006F3CE1" w:rsidP="00227655">
            <w:pPr>
              <w:pStyle w:val="af9"/>
              <w:rPr>
                <w:szCs w:val="22"/>
                <w:lang w:eastAsia="ru-RU"/>
              </w:rPr>
            </w:pPr>
            <w:r w:rsidRPr="008A3660">
              <w:rPr>
                <w:szCs w:val="22"/>
                <w:lang w:eastAsia="ru-RU"/>
              </w:rPr>
              <w:t>Номер счета банка получателя средств</w:t>
            </w:r>
          </w:p>
        </w:tc>
        <w:tc>
          <w:tcPr>
            <w:tcW w:w="417" w:type="dxa"/>
          </w:tcPr>
          <w:p w14:paraId="37671DEE" w14:textId="7DBB31C6" w:rsidR="006F3CE1" w:rsidRPr="008A3660" w:rsidRDefault="00181C5E" w:rsidP="00227655">
            <w:pPr>
              <w:pStyle w:val="af9"/>
              <w:rPr>
                <w:szCs w:val="22"/>
                <w:lang w:eastAsia="ru-RU"/>
              </w:rPr>
            </w:pPr>
            <w:r w:rsidRPr="008A3660">
              <w:rPr>
                <w:szCs w:val="22"/>
                <w:lang w:eastAsia="ru-RU"/>
              </w:rPr>
              <w:t>-</w:t>
            </w:r>
          </w:p>
        </w:tc>
        <w:tc>
          <w:tcPr>
            <w:tcW w:w="6103" w:type="dxa"/>
          </w:tcPr>
          <w:p w14:paraId="09F40536" w14:textId="168133D8" w:rsidR="006F3CE1" w:rsidRPr="008A3660" w:rsidRDefault="006F3CE1" w:rsidP="00DE54BB">
            <w:pPr>
              <w:pStyle w:val="af9"/>
              <w:rPr>
                <w:iCs/>
                <w:szCs w:val="22"/>
                <w:lang w:eastAsia="ru-RU"/>
              </w:rPr>
            </w:pPr>
            <w:r w:rsidRPr="008A3660">
              <w:rPr>
                <w:iCs/>
                <w:szCs w:val="22"/>
                <w:lang w:eastAsia="ru-RU"/>
              </w:rPr>
              <w:t>Номер единого казначейского счета или номер корреспондентского счета кредитной организации, открытый в подразделении Банка России</w:t>
            </w:r>
          </w:p>
        </w:tc>
      </w:tr>
      <w:tr w:rsidR="006F3CE1" w:rsidRPr="008A3660" w14:paraId="79725040" w14:textId="77777777" w:rsidTr="002A1786">
        <w:tc>
          <w:tcPr>
            <w:tcW w:w="2551" w:type="dxa"/>
          </w:tcPr>
          <w:p w14:paraId="7D0AD1F2" w14:textId="5E281BAC" w:rsidR="006F3CE1" w:rsidRPr="008A3660" w:rsidRDefault="006F3CE1" w:rsidP="00227655">
            <w:pPr>
              <w:pStyle w:val="af9"/>
              <w:rPr>
                <w:szCs w:val="22"/>
                <w:lang w:eastAsia="ru-RU"/>
              </w:rPr>
            </w:pPr>
            <w:r w:rsidRPr="008A3660">
              <w:rPr>
                <w:szCs w:val="22"/>
                <w:lang w:eastAsia="ru-RU"/>
              </w:rPr>
              <w:t>Справочники НСИ ГИС ГМП</w:t>
            </w:r>
          </w:p>
        </w:tc>
        <w:tc>
          <w:tcPr>
            <w:tcW w:w="417" w:type="dxa"/>
          </w:tcPr>
          <w:p w14:paraId="232529B3" w14:textId="39C8D566" w:rsidR="006F3CE1" w:rsidRPr="008A3660" w:rsidRDefault="00181C5E" w:rsidP="00227655">
            <w:pPr>
              <w:pStyle w:val="af9"/>
              <w:rPr>
                <w:szCs w:val="22"/>
                <w:lang w:eastAsia="ru-RU"/>
              </w:rPr>
            </w:pPr>
            <w:r w:rsidRPr="008A3660">
              <w:rPr>
                <w:szCs w:val="22"/>
                <w:lang w:eastAsia="ru-RU"/>
              </w:rPr>
              <w:t>-</w:t>
            </w:r>
          </w:p>
        </w:tc>
        <w:tc>
          <w:tcPr>
            <w:tcW w:w="6103" w:type="dxa"/>
          </w:tcPr>
          <w:p w14:paraId="38551F8C" w14:textId="77777777" w:rsidR="006F3CE1" w:rsidRPr="008A3660" w:rsidRDefault="006F3CE1" w:rsidP="006F3CE1">
            <w:pPr>
              <w:pStyle w:val="af9"/>
              <w:rPr>
                <w:iCs/>
                <w:szCs w:val="22"/>
                <w:lang w:eastAsia="ru-RU"/>
              </w:rPr>
            </w:pPr>
            <w:r w:rsidRPr="008A3660">
              <w:rPr>
                <w:iCs/>
                <w:szCs w:val="22"/>
                <w:lang w:eastAsia="ru-RU"/>
              </w:rPr>
              <w:t>Справочник участников бюджетного процесса (УБП) - нормативно-справочная информация об участниках-получателях средств;</w:t>
            </w:r>
          </w:p>
          <w:p w14:paraId="63BD8A5F" w14:textId="34A80BDC" w:rsidR="006F3CE1" w:rsidRPr="008A3660" w:rsidRDefault="006F3CE1" w:rsidP="006F3CE1">
            <w:pPr>
              <w:pStyle w:val="af9"/>
              <w:rPr>
                <w:iCs/>
                <w:szCs w:val="22"/>
                <w:lang w:eastAsia="ru-RU"/>
              </w:rPr>
            </w:pPr>
            <w:r w:rsidRPr="008A3660">
              <w:rPr>
                <w:iCs/>
                <w:szCs w:val="22"/>
                <w:lang w:eastAsia="ru-RU"/>
              </w:rPr>
              <w:t>Справочник ОКТМО - нормативно-справочная информация о коде по ОКТМО</w:t>
            </w:r>
          </w:p>
        </w:tc>
      </w:tr>
      <w:tr w:rsidR="00227655" w:rsidRPr="008A3660" w14:paraId="0500AA83" w14:textId="77777777" w:rsidTr="002A1786">
        <w:tc>
          <w:tcPr>
            <w:tcW w:w="2551" w:type="dxa"/>
          </w:tcPr>
          <w:p w14:paraId="696676B9" w14:textId="77777777" w:rsidR="00227655" w:rsidRPr="008A3660" w:rsidRDefault="00227655" w:rsidP="00227655">
            <w:pPr>
              <w:pStyle w:val="af9"/>
              <w:rPr>
                <w:szCs w:val="22"/>
                <w:lang w:eastAsia="ru-RU"/>
              </w:rPr>
            </w:pPr>
            <w:r w:rsidRPr="008A3660">
              <w:rPr>
                <w:iCs/>
                <w:szCs w:val="22"/>
                <w:lang w:eastAsia="ru-RU"/>
              </w:rPr>
              <w:t>Параметры квитирования</w:t>
            </w:r>
          </w:p>
        </w:tc>
        <w:tc>
          <w:tcPr>
            <w:tcW w:w="417" w:type="dxa"/>
          </w:tcPr>
          <w:p w14:paraId="1AE584FB" w14:textId="2547A659" w:rsidR="00227655" w:rsidRPr="008A3660" w:rsidRDefault="00227655" w:rsidP="00227655">
            <w:pPr>
              <w:pStyle w:val="af9"/>
              <w:rPr>
                <w:szCs w:val="22"/>
                <w:lang w:eastAsia="ru-RU"/>
              </w:rPr>
            </w:pPr>
            <w:r w:rsidRPr="008A3660">
              <w:rPr>
                <w:szCs w:val="22"/>
                <w:lang w:eastAsia="ru-RU"/>
              </w:rPr>
              <w:t>-</w:t>
            </w:r>
          </w:p>
        </w:tc>
        <w:tc>
          <w:tcPr>
            <w:tcW w:w="6103" w:type="dxa"/>
          </w:tcPr>
          <w:p w14:paraId="722B5FA1" w14:textId="77777777" w:rsidR="00227655" w:rsidRPr="008A3660" w:rsidRDefault="00227655" w:rsidP="00227655">
            <w:pPr>
              <w:pStyle w:val="af9"/>
              <w:rPr>
                <w:iCs/>
                <w:szCs w:val="22"/>
                <w:lang w:eastAsia="ru-RU"/>
              </w:rPr>
            </w:pPr>
            <w:r w:rsidRPr="008A3660">
              <w:rPr>
                <w:iCs/>
                <w:szCs w:val="22"/>
                <w:lang w:eastAsia="ru-RU"/>
              </w:rPr>
              <w:t xml:space="preserve">Реквизиты извещения о начислении и извещения о приеме </w:t>
            </w:r>
            <w:r w:rsidRPr="008A3660">
              <w:rPr>
                <w:iCs/>
                <w:szCs w:val="22"/>
                <w:lang w:eastAsia="ru-RU"/>
              </w:rPr>
              <w:br/>
              <w:t>к исполнению распоряжения, значения которых сопоставляются при квитировании</w:t>
            </w:r>
          </w:p>
        </w:tc>
      </w:tr>
      <w:tr w:rsidR="00DD35BD" w:rsidRPr="008A3660" w14:paraId="762CC755" w14:textId="77777777" w:rsidTr="002A1786">
        <w:tc>
          <w:tcPr>
            <w:tcW w:w="2551" w:type="dxa"/>
          </w:tcPr>
          <w:p w14:paraId="14A5E8D9" w14:textId="61A0AF02" w:rsidR="00DD35BD" w:rsidRPr="008A3660" w:rsidRDefault="00DD35BD" w:rsidP="00227655">
            <w:pPr>
              <w:pStyle w:val="af9"/>
              <w:rPr>
                <w:iCs/>
                <w:szCs w:val="22"/>
                <w:lang w:eastAsia="ru-RU"/>
              </w:rPr>
            </w:pPr>
            <w:r w:rsidRPr="008A3660">
              <w:rPr>
                <w:iCs/>
                <w:szCs w:val="22"/>
                <w:lang w:eastAsia="ru-RU"/>
              </w:rPr>
              <w:t>Подразделение Банка России (ПБР)</w:t>
            </w:r>
          </w:p>
        </w:tc>
        <w:tc>
          <w:tcPr>
            <w:tcW w:w="417" w:type="dxa"/>
          </w:tcPr>
          <w:p w14:paraId="3BE29298" w14:textId="2B5F908E" w:rsidR="00DD35BD" w:rsidRPr="008A3660" w:rsidRDefault="00DD35BD" w:rsidP="00227655">
            <w:pPr>
              <w:pStyle w:val="af9"/>
              <w:rPr>
                <w:szCs w:val="22"/>
                <w:lang w:eastAsia="ru-RU"/>
              </w:rPr>
            </w:pPr>
            <w:r w:rsidRPr="008A3660">
              <w:rPr>
                <w:szCs w:val="22"/>
                <w:lang w:eastAsia="ru-RU"/>
              </w:rPr>
              <w:t>-</w:t>
            </w:r>
          </w:p>
        </w:tc>
        <w:tc>
          <w:tcPr>
            <w:tcW w:w="6103" w:type="dxa"/>
          </w:tcPr>
          <w:p w14:paraId="7E1E9450" w14:textId="0C156A65" w:rsidR="00DD35BD" w:rsidRPr="008A3660" w:rsidRDefault="00DD35BD" w:rsidP="00227655">
            <w:pPr>
              <w:pStyle w:val="af9"/>
              <w:rPr>
                <w:iCs/>
                <w:szCs w:val="22"/>
                <w:lang w:eastAsia="ru-RU"/>
              </w:rPr>
            </w:pPr>
            <w:r w:rsidRPr="008A3660">
              <w:rPr>
                <w:iCs/>
                <w:szCs w:val="22"/>
                <w:lang w:eastAsia="ru-RU"/>
              </w:rPr>
              <w:t>Главное управление Банка России, отделение, отделение – национальный банк главного управления Банка России, структурное подразделение центрального аппарата Банка России, рассчетно-кассовый центр, кассовый центр, полевое учреждение Банка России</w:t>
            </w:r>
          </w:p>
        </w:tc>
      </w:tr>
      <w:tr w:rsidR="00227655" w:rsidRPr="008A3660" w14:paraId="401B5830" w14:textId="77777777" w:rsidTr="002A1786">
        <w:tc>
          <w:tcPr>
            <w:tcW w:w="2551" w:type="dxa"/>
          </w:tcPr>
          <w:p w14:paraId="059A235C" w14:textId="77777777" w:rsidR="00227655" w:rsidRPr="008A3660" w:rsidRDefault="00227655" w:rsidP="00227655">
            <w:pPr>
              <w:pStyle w:val="af9"/>
              <w:rPr>
                <w:szCs w:val="22"/>
                <w:lang w:eastAsia="ru-RU"/>
              </w:rPr>
            </w:pPr>
            <w:r w:rsidRPr="008A3660">
              <w:rPr>
                <w:szCs w:val="22"/>
                <w:lang w:eastAsia="ru-RU"/>
              </w:rPr>
              <w:t>Оператор Системы</w:t>
            </w:r>
          </w:p>
        </w:tc>
        <w:tc>
          <w:tcPr>
            <w:tcW w:w="417" w:type="dxa"/>
          </w:tcPr>
          <w:p w14:paraId="054B23A4" w14:textId="77777777" w:rsidR="00227655" w:rsidRPr="008A3660" w:rsidRDefault="00227655" w:rsidP="00227655">
            <w:pPr>
              <w:pStyle w:val="af9"/>
              <w:rPr>
                <w:szCs w:val="22"/>
                <w:lang w:eastAsia="ru-RU"/>
              </w:rPr>
            </w:pPr>
            <w:r w:rsidRPr="008A3660">
              <w:rPr>
                <w:szCs w:val="22"/>
                <w:lang w:eastAsia="ru-RU"/>
              </w:rPr>
              <w:t xml:space="preserve">- </w:t>
            </w:r>
          </w:p>
        </w:tc>
        <w:tc>
          <w:tcPr>
            <w:tcW w:w="6103" w:type="dxa"/>
          </w:tcPr>
          <w:p w14:paraId="2EA30C4B" w14:textId="77777777" w:rsidR="00227655" w:rsidRPr="008A3660" w:rsidRDefault="00227655" w:rsidP="00227655">
            <w:pPr>
              <w:pStyle w:val="af9"/>
              <w:rPr>
                <w:szCs w:val="22"/>
                <w:lang w:eastAsia="ru-RU"/>
              </w:rPr>
            </w:pPr>
            <w:r w:rsidRPr="008A3660">
              <w:rPr>
                <w:szCs w:val="22"/>
                <w:lang w:eastAsia="ru-RU"/>
              </w:rPr>
              <w:t>Организация, осуществляющая информационно-сервисное и методическое сопровождение Системы.</w:t>
            </w:r>
          </w:p>
        </w:tc>
      </w:tr>
      <w:tr w:rsidR="00227655" w:rsidRPr="008A3660" w14:paraId="3442D7EF" w14:textId="77777777" w:rsidTr="002A1786">
        <w:tc>
          <w:tcPr>
            <w:tcW w:w="2551" w:type="dxa"/>
          </w:tcPr>
          <w:p w14:paraId="7412F317" w14:textId="77777777" w:rsidR="00227655" w:rsidRPr="008A3660" w:rsidRDefault="00227655" w:rsidP="00227655">
            <w:pPr>
              <w:pStyle w:val="af9"/>
              <w:rPr>
                <w:szCs w:val="22"/>
                <w:lang w:eastAsia="ru-RU"/>
              </w:rPr>
            </w:pPr>
            <w:r w:rsidRPr="008A3660">
              <w:rPr>
                <w:szCs w:val="22"/>
                <w:lang w:eastAsia="ru-RU"/>
              </w:rPr>
              <w:t>Организация - Поставщик услуг</w:t>
            </w:r>
          </w:p>
        </w:tc>
        <w:tc>
          <w:tcPr>
            <w:tcW w:w="417" w:type="dxa"/>
          </w:tcPr>
          <w:p w14:paraId="1604A867" w14:textId="77777777" w:rsidR="00227655" w:rsidRPr="008A3660" w:rsidRDefault="00227655" w:rsidP="00227655">
            <w:pPr>
              <w:pStyle w:val="af9"/>
              <w:rPr>
                <w:szCs w:val="22"/>
                <w:lang w:eastAsia="ru-RU"/>
              </w:rPr>
            </w:pPr>
            <w:r w:rsidRPr="008A3660">
              <w:rPr>
                <w:szCs w:val="22"/>
                <w:lang w:eastAsia="ru-RU"/>
              </w:rPr>
              <w:t>-</w:t>
            </w:r>
          </w:p>
        </w:tc>
        <w:tc>
          <w:tcPr>
            <w:tcW w:w="6103" w:type="dxa"/>
          </w:tcPr>
          <w:p w14:paraId="4BBD3263" w14:textId="77777777" w:rsidR="00227655" w:rsidRPr="008A3660" w:rsidRDefault="00227655" w:rsidP="00227655">
            <w:pPr>
              <w:pStyle w:val="af9"/>
              <w:rPr>
                <w:b/>
                <w:szCs w:val="22"/>
                <w:lang w:eastAsia="ru-RU"/>
              </w:rPr>
            </w:pPr>
            <w:r w:rsidRPr="008A3660">
              <w:rPr>
                <w:szCs w:val="22"/>
                <w:lang w:eastAsia="ru-RU"/>
              </w:rPr>
              <w:t xml:space="preserve">Организация, осуществляющая предоставление государственных, муниципальных услуг и иных платных услуг </w:t>
            </w:r>
            <w:r w:rsidRPr="008A3660">
              <w:rPr>
                <w:szCs w:val="22"/>
                <w:lang w:eastAsia="ru-RU"/>
              </w:rPr>
              <w:lastRenderedPageBreak/>
              <w:t>(АДБ, ГБУ, ГАУ и коммерческие организации, предоставляющие платные услуги населению).</w:t>
            </w:r>
          </w:p>
        </w:tc>
      </w:tr>
      <w:tr w:rsidR="00227655" w:rsidRPr="008A3660" w14:paraId="7B94F9B9" w14:textId="77777777" w:rsidTr="002A1786">
        <w:tc>
          <w:tcPr>
            <w:tcW w:w="2551" w:type="dxa"/>
          </w:tcPr>
          <w:p w14:paraId="0362A8BF" w14:textId="77777777" w:rsidR="00227655" w:rsidRPr="008A3660" w:rsidRDefault="00227655" w:rsidP="00227655">
            <w:pPr>
              <w:pStyle w:val="af9"/>
              <w:rPr>
                <w:szCs w:val="22"/>
                <w:lang w:eastAsia="ru-RU"/>
              </w:rPr>
            </w:pPr>
            <w:r w:rsidRPr="008A3660">
              <w:rPr>
                <w:szCs w:val="22"/>
                <w:lang w:eastAsia="ru-RU"/>
              </w:rPr>
              <w:lastRenderedPageBreak/>
              <w:t>Поставщик услуг (Администратор начислений)</w:t>
            </w:r>
          </w:p>
        </w:tc>
        <w:tc>
          <w:tcPr>
            <w:tcW w:w="417" w:type="dxa"/>
          </w:tcPr>
          <w:p w14:paraId="7AF04E59" w14:textId="77777777" w:rsidR="00227655" w:rsidRPr="008A3660" w:rsidRDefault="00227655" w:rsidP="00227655">
            <w:pPr>
              <w:pStyle w:val="af9"/>
              <w:rPr>
                <w:szCs w:val="22"/>
                <w:lang w:eastAsia="ru-RU"/>
              </w:rPr>
            </w:pPr>
            <w:r w:rsidRPr="008A3660">
              <w:rPr>
                <w:szCs w:val="22"/>
                <w:lang w:eastAsia="ru-RU"/>
              </w:rPr>
              <w:t>-</w:t>
            </w:r>
          </w:p>
        </w:tc>
        <w:tc>
          <w:tcPr>
            <w:tcW w:w="6103" w:type="dxa"/>
          </w:tcPr>
          <w:p w14:paraId="6FFA978D" w14:textId="77777777" w:rsidR="00227655" w:rsidRPr="008A3660" w:rsidRDefault="00227655" w:rsidP="00227655">
            <w:pPr>
              <w:pStyle w:val="af9"/>
              <w:rPr>
                <w:szCs w:val="22"/>
                <w:lang w:eastAsia="ru-RU"/>
              </w:rPr>
            </w:pPr>
            <w:r w:rsidRPr="008A3660">
              <w:rPr>
                <w:szCs w:val="22"/>
                <w:lang w:eastAsia="ru-RU"/>
              </w:rPr>
              <w:t>Организация, осуществляющая предоставление государственных, муниципальных услуг и иных платных услуг (АДБ, ГБУ, ГАУ, ГУП, выставляющих счета на оплату пошлин, денежных платежей (штрафов), сборов и иных платных услуг на территории региона).</w:t>
            </w:r>
          </w:p>
        </w:tc>
      </w:tr>
      <w:tr w:rsidR="00227655" w:rsidRPr="008A3660" w14:paraId="759AAF7E" w14:textId="77777777" w:rsidTr="002A1786">
        <w:tc>
          <w:tcPr>
            <w:tcW w:w="2551" w:type="dxa"/>
          </w:tcPr>
          <w:p w14:paraId="1D3D3801" w14:textId="77777777" w:rsidR="00227655" w:rsidRPr="008A3660" w:rsidRDefault="00227655" w:rsidP="00227655">
            <w:pPr>
              <w:pStyle w:val="af9"/>
              <w:rPr>
                <w:szCs w:val="22"/>
                <w:lang w:eastAsia="ru-RU"/>
              </w:rPr>
            </w:pPr>
            <w:r w:rsidRPr="008A3660">
              <w:rPr>
                <w:szCs w:val="22"/>
                <w:lang w:eastAsia="ru-RU"/>
              </w:rPr>
              <w:t>Платежное поручение</w:t>
            </w:r>
          </w:p>
        </w:tc>
        <w:tc>
          <w:tcPr>
            <w:tcW w:w="417" w:type="dxa"/>
          </w:tcPr>
          <w:p w14:paraId="509A3356" w14:textId="77777777" w:rsidR="00227655" w:rsidRPr="008A3660" w:rsidRDefault="00227655" w:rsidP="00227655">
            <w:pPr>
              <w:pStyle w:val="af9"/>
              <w:rPr>
                <w:szCs w:val="22"/>
                <w:lang w:eastAsia="ru-RU"/>
              </w:rPr>
            </w:pPr>
            <w:r w:rsidRPr="008A3660">
              <w:rPr>
                <w:szCs w:val="22"/>
                <w:lang w:eastAsia="ru-RU"/>
              </w:rPr>
              <w:t>-</w:t>
            </w:r>
          </w:p>
        </w:tc>
        <w:tc>
          <w:tcPr>
            <w:tcW w:w="6103" w:type="dxa"/>
          </w:tcPr>
          <w:p w14:paraId="46B05431" w14:textId="77777777" w:rsidR="00227655" w:rsidRPr="008A3660" w:rsidRDefault="00227655" w:rsidP="00227655">
            <w:pPr>
              <w:pStyle w:val="af9"/>
              <w:rPr>
                <w:rFonts w:eastAsia="Arial Unicode MS"/>
                <w:szCs w:val="22"/>
                <w:lang w:eastAsia="ru-RU"/>
              </w:rPr>
            </w:pPr>
            <w:r w:rsidRPr="008A3660">
              <w:rPr>
                <w:rFonts w:eastAsia="Arial Unicode MS"/>
                <w:szCs w:val="22"/>
                <w:lang w:eastAsia="ru-RU"/>
              </w:rPr>
              <w:t xml:space="preserve">Распоряжение владельца счёта (плательщика) обслуживающему его банку, оформленное расчётным документом, перевести определённую денежную сумму на счёт получателя средств, открытый в этом или другом банке; Документ платежного поручения содержит информацию, необходимую для произведения платежа. Часть атрибутов платежного поручения входит в состав данных платежа. </w:t>
            </w:r>
          </w:p>
        </w:tc>
      </w:tr>
      <w:tr w:rsidR="00227655" w:rsidRPr="008A3660" w14:paraId="43B11F81" w14:textId="77777777" w:rsidTr="002A1786">
        <w:tc>
          <w:tcPr>
            <w:tcW w:w="2551" w:type="dxa"/>
          </w:tcPr>
          <w:p w14:paraId="4A4B70DB" w14:textId="77777777" w:rsidR="00227655" w:rsidRPr="008A3660" w:rsidRDefault="00227655" w:rsidP="00227655">
            <w:pPr>
              <w:pStyle w:val="af9"/>
              <w:rPr>
                <w:szCs w:val="22"/>
                <w:lang w:eastAsia="ru-RU"/>
              </w:rPr>
            </w:pPr>
            <w:r w:rsidRPr="008A3660">
              <w:rPr>
                <w:szCs w:val="22"/>
                <w:lang w:eastAsia="ru-RU"/>
              </w:rPr>
              <w:t>Данные платежа / Платеж</w:t>
            </w:r>
          </w:p>
          <w:p w14:paraId="4B35539B" w14:textId="77777777" w:rsidR="00227655" w:rsidRPr="008A3660" w:rsidRDefault="00227655" w:rsidP="00227655">
            <w:pPr>
              <w:pStyle w:val="af9"/>
              <w:rPr>
                <w:szCs w:val="22"/>
                <w:lang w:eastAsia="ru-RU"/>
              </w:rPr>
            </w:pPr>
          </w:p>
        </w:tc>
        <w:tc>
          <w:tcPr>
            <w:tcW w:w="417" w:type="dxa"/>
          </w:tcPr>
          <w:p w14:paraId="57D5372D" w14:textId="77777777" w:rsidR="00227655" w:rsidRPr="008A3660" w:rsidRDefault="00227655" w:rsidP="00227655">
            <w:pPr>
              <w:pStyle w:val="af9"/>
              <w:rPr>
                <w:szCs w:val="22"/>
                <w:lang w:eastAsia="ru-RU"/>
              </w:rPr>
            </w:pPr>
            <w:r w:rsidRPr="008A3660">
              <w:rPr>
                <w:szCs w:val="22"/>
                <w:lang w:eastAsia="ru-RU"/>
              </w:rPr>
              <w:t>-</w:t>
            </w:r>
          </w:p>
        </w:tc>
        <w:tc>
          <w:tcPr>
            <w:tcW w:w="6103" w:type="dxa"/>
          </w:tcPr>
          <w:p w14:paraId="29B29955" w14:textId="6F1F01D1" w:rsidR="00227655" w:rsidRPr="008A3660" w:rsidRDefault="00227655" w:rsidP="00227655">
            <w:pPr>
              <w:pStyle w:val="af9"/>
              <w:rPr>
                <w:szCs w:val="22"/>
                <w:lang w:eastAsia="ru-RU"/>
              </w:rPr>
            </w:pPr>
            <w:r w:rsidRPr="008A3660">
              <w:rPr>
                <w:szCs w:val="22"/>
                <w:lang w:eastAsia="ru-RU"/>
              </w:rPr>
              <w:t>Данные</w:t>
            </w:r>
            <w:r w:rsidR="00513DCC" w:rsidRPr="008A3660">
              <w:rPr>
                <w:szCs w:val="22"/>
                <w:lang w:eastAsia="ru-RU"/>
              </w:rPr>
              <w:t>,</w:t>
            </w:r>
            <w:r w:rsidRPr="008A3660">
              <w:rPr>
                <w:szCs w:val="22"/>
                <w:lang w:eastAsia="ru-RU"/>
              </w:rPr>
              <w:t xml:space="preserve"> содержащиеся в извещении о платеже (в извещении об уточнении платежа).</w:t>
            </w:r>
          </w:p>
        </w:tc>
      </w:tr>
      <w:tr w:rsidR="00227655" w:rsidRPr="008A3660" w14:paraId="56FCC861" w14:textId="77777777" w:rsidTr="002A1786">
        <w:tc>
          <w:tcPr>
            <w:tcW w:w="2551" w:type="dxa"/>
          </w:tcPr>
          <w:p w14:paraId="7D127898" w14:textId="77777777" w:rsidR="00227655" w:rsidRPr="008A3660" w:rsidRDefault="00227655" w:rsidP="00227655">
            <w:pPr>
              <w:pStyle w:val="af9"/>
              <w:rPr>
                <w:szCs w:val="22"/>
                <w:lang w:eastAsia="ru-RU"/>
              </w:rPr>
            </w:pPr>
            <w:r w:rsidRPr="008A3660">
              <w:rPr>
                <w:szCs w:val="22"/>
                <w:lang w:eastAsia="ru-RU"/>
              </w:rPr>
              <w:t>Приложение</w:t>
            </w:r>
          </w:p>
          <w:p w14:paraId="48A94C2A" w14:textId="77777777" w:rsidR="00227655" w:rsidRPr="008A3660" w:rsidRDefault="00227655" w:rsidP="00227655">
            <w:pPr>
              <w:pStyle w:val="af9"/>
              <w:rPr>
                <w:szCs w:val="22"/>
                <w:lang w:eastAsia="ru-RU"/>
              </w:rPr>
            </w:pPr>
          </w:p>
        </w:tc>
        <w:tc>
          <w:tcPr>
            <w:tcW w:w="417" w:type="dxa"/>
          </w:tcPr>
          <w:p w14:paraId="21DBC54C" w14:textId="77777777" w:rsidR="00227655" w:rsidRPr="008A3660" w:rsidRDefault="00227655" w:rsidP="00227655">
            <w:pPr>
              <w:pStyle w:val="af9"/>
              <w:rPr>
                <w:szCs w:val="22"/>
                <w:lang w:eastAsia="ru-RU"/>
              </w:rPr>
            </w:pPr>
            <w:r w:rsidRPr="008A3660">
              <w:rPr>
                <w:szCs w:val="22"/>
                <w:lang w:eastAsia="ru-RU"/>
              </w:rPr>
              <w:t>-</w:t>
            </w:r>
          </w:p>
        </w:tc>
        <w:tc>
          <w:tcPr>
            <w:tcW w:w="6103" w:type="dxa"/>
          </w:tcPr>
          <w:p w14:paraId="072CA684" w14:textId="77777777" w:rsidR="00227655" w:rsidRPr="008A3660" w:rsidRDefault="00227655" w:rsidP="00227655">
            <w:pPr>
              <w:pStyle w:val="af9"/>
              <w:rPr>
                <w:szCs w:val="22"/>
                <w:lang w:eastAsia="ru-RU"/>
              </w:rPr>
            </w:pPr>
            <w:r w:rsidRPr="008A3660">
              <w:rPr>
                <w:szCs w:val="22"/>
                <w:lang w:eastAsia="ru-RU"/>
              </w:rPr>
              <w:t>Конкретный экземпляр программного обеспечения, программа, предназначенная для выполнения определенных пользовательских задач и рассчитанная на непосредственное взаимодействие с пользователем. (Используются также термины «Программное приложение», «Прикладная программа»).</w:t>
            </w:r>
          </w:p>
        </w:tc>
      </w:tr>
      <w:tr w:rsidR="00227655" w:rsidRPr="008A3660" w14:paraId="31B43C56" w14:textId="77777777" w:rsidTr="002A1786">
        <w:tc>
          <w:tcPr>
            <w:tcW w:w="2551" w:type="dxa"/>
          </w:tcPr>
          <w:p w14:paraId="3AA01472" w14:textId="77777777" w:rsidR="00227655" w:rsidRPr="008A3660" w:rsidRDefault="00227655" w:rsidP="00227655">
            <w:pPr>
              <w:pStyle w:val="af9"/>
              <w:rPr>
                <w:szCs w:val="22"/>
                <w:lang w:eastAsia="ru-RU"/>
              </w:rPr>
            </w:pPr>
            <w:r w:rsidRPr="008A3660">
              <w:rPr>
                <w:szCs w:val="22"/>
                <w:lang w:eastAsia="ru-RU"/>
              </w:rPr>
              <w:t>Программное обеспечение</w:t>
            </w:r>
          </w:p>
        </w:tc>
        <w:tc>
          <w:tcPr>
            <w:tcW w:w="417" w:type="dxa"/>
          </w:tcPr>
          <w:p w14:paraId="2A3D1FC6" w14:textId="77777777" w:rsidR="00227655" w:rsidRPr="008A3660" w:rsidRDefault="00227655" w:rsidP="00227655">
            <w:pPr>
              <w:pStyle w:val="af9"/>
              <w:rPr>
                <w:szCs w:val="22"/>
                <w:lang w:eastAsia="ru-RU"/>
              </w:rPr>
            </w:pPr>
            <w:r w:rsidRPr="008A3660">
              <w:rPr>
                <w:szCs w:val="22"/>
                <w:lang w:eastAsia="ru-RU"/>
              </w:rPr>
              <w:t>-</w:t>
            </w:r>
          </w:p>
        </w:tc>
        <w:tc>
          <w:tcPr>
            <w:tcW w:w="6103" w:type="dxa"/>
          </w:tcPr>
          <w:p w14:paraId="05F8B7EA" w14:textId="77777777" w:rsidR="00227655" w:rsidRPr="008A3660" w:rsidRDefault="00227655" w:rsidP="00227655">
            <w:pPr>
              <w:pStyle w:val="af9"/>
              <w:rPr>
                <w:szCs w:val="22"/>
              </w:rPr>
            </w:pPr>
            <w:r w:rsidRPr="008A3660">
              <w:rPr>
                <w:szCs w:val="22"/>
              </w:rPr>
              <w:t xml:space="preserve">Совокупность программ, системы обработки информации и программных документов, содержащих сведения, необходимые для разработки, изготовления, сопровождения и эксплуатации программ (согласно ГОСТ 19.101-77 и ГОСТ 19781-90). </w:t>
            </w:r>
          </w:p>
        </w:tc>
      </w:tr>
      <w:tr w:rsidR="00227655" w:rsidRPr="008A3660" w14:paraId="7123B16F" w14:textId="77777777" w:rsidTr="002A1786">
        <w:tc>
          <w:tcPr>
            <w:tcW w:w="2551" w:type="dxa"/>
          </w:tcPr>
          <w:p w14:paraId="6A7B8F26" w14:textId="77777777" w:rsidR="00227655" w:rsidRPr="008A3660" w:rsidRDefault="00227655" w:rsidP="00227655">
            <w:pPr>
              <w:pStyle w:val="af9"/>
              <w:rPr>
                <w:szCs w:val="22"/>
                <w:lang w:eastAsia="ru-RU"/>
              </w:rPr>
            </w:pPr>
            <w:r w:rsidRPr="008A3660">
              <w:rPr>
                <w:szCs w:val="22"/>
                <w:lang w:eastAsia="ru-RU"/>
              </w:rPr>
              <w:t>Сервис</w:t>
            </w:r>
          </w:p>
        </w:tc>
        <w:tc>
          <w:tcPr>
            <w:tcW w:w="417" w:type="dxa"/>
          </w:tcPr>
          <w:p w14:paraId="212F91D4" w14:textId="77777777" w:rsidR="00227655" w:rsidRPr="008A3660" w:rsidRDefault="00227655" w:rsidP="00227655">
            <w:pPr>
              <w:pStyle w:val="af9"/>
              <w:rPr>
                <w:szCs w:val="22"/>
                <w:lang w:eastAsia="ru-RU"/>
              </w:rPr>
            </w:pPr>
            <w:r w:rsidRPr="008A3660">
              <w:rPr>
                <w:szCs w:val="22"/>
                <w:lang w:eastAsia="ru-RU"/>
              </w:rPr>
              <w:t>-</w:t>
            </w:r>
          </w:p>
        </w:tc>
        <w:tc>
          <w:tcPr>
            <w:tcW w:w="6103" w:type="dxa"/>
          </w:tcPr>
          <w:p w14:paraId="38FA3082" w14:textId="77777777" w:rsidR="00227655" w:rsidRPr="008A3660" w:rsidRDefault="00227655" w:rsidP="00227655">
            <w:pPr>
              <w:pStyle w:val="af9"/>
              <w:rPr>
                <w:szCs w:val="22"/>
                <w:lang w:eastAsia="ru-RU"/>
              </w:rPr>
            </w:pPr>
            <w:r w:rsidRPr="008A3660">
              <w:rPr>
                <w:szCs w:val="22"/>
                <w:lang w:eastAsia="ru-RU"/>
              </w:rPr>
              <w:t>Повторно используемые функциональные компоненты, реализующие некоторые содержательно законченные элементы последовательности действий в предметной области.</w:t>
            </w:r>
          </w:p>
        </w:tc>
      </w:tr>
      <w:tr w:rsidR="00227655" w:rsidRPr="008A3660" w14:paraId="5CD5A966" w14:textId="77777777" w:rsidTr="002A1786">
        <w:tc>
          <w:tcPr>
            <w:tcW w:w="2551" w:type="dxa"/>
          </w:tcPr>
          <w:p w14:paraId="015AD0BC" w14:textId="77777777" w:rsidR="00227655" w:rsidRPr="008A3660" w:rsidRDefault="00227655" w:rsidP="00227655">
            <w:pPr>
              <w:pStyle w:val="af9"/>
              <w:rPr>
                <w:szCs w:val="22"/>
                <w:lang w:eastAsia="ru-RU"/>
              </w:rPr>
            </w:pPr>
            <w:r w:rsidRPr="008A3660">
              <w:rPr>
                <w:szCs w:val="22"/>
                <w:lang w:eastAsia="ru-RU"/>
              </w:rPr>
              <w:t>Сертификат ключа проверки ЭП, сертификат</w:t>
            </w:r>
          </w:p>
        </w:tc>
        <w:tc>
          <w:tcPr>
            <w:tcW w:w="417" w:type="dxa"/>
          </w:tcPr>
          <w:p w14:paraId="140674DF" w14:textId="77777777" w:rsidR="00227655" w:rsidRPr="008A3660" w:rsidRDefault="00227655" w:rsidP="00227655">
            <w:pPr>
              <w:pStyle w:val="af9"/>
              <w:rPr>
                <w:szCs w:val="22"/>
                <w:lang w:eastAsia="ru-RU"/>
              </w:rPr>
            </w:pPr>
            <w:r w:rsidRPr="008A3660">
              <w:rPr>
                <w:szCs w:val="22"/>
                <w:lang w:eastAsia="ru-RU"/>
              </w:rPr>
              <w:t>-</w:t>
            </w:r>
          </w:p>
        </w:tc>
        <w:tc>
          <w:tcPr>
            <w:tcW w:w="6103" w:type="dxa"/>
          </w:tcPr>
          <w:p w14:paraId="56BE47CF" w14:textId="77777777" w:rsidR="00227655" w:rsidRPr="008A3660" w:rsidRDefault="00227655" w:rsidP="00227655">
            <w:pPr>
              <w:pStyle w:val="af9"/>
              <w:rPr>
                <w:szCs w:val="22"/>
                <w:lang w:eastAsia="ru-RU"/>
              </w:rPr>
            </w:pPr>
            <w:r w:rsidRPr="008A3660">
              <w:rPr>
                <w:szCs w:val="22"/>
                <w:lang w:eastAsia="ru-RU"/>
              </w:rPr>
              <w:t>Квалифицированный сертификат ключа проверки электронной подписи.</w:t>
            </w:r>
          </w:p>
        </w:tc>
      </w:tr>
      <w:tr w:rsidR="00227655" w:rsidRPr="008A3660" w14:paraId="21BD2854" w14:textId="77777777" w:rsidTr="002A1786">
        <w:tc>
          <w:tcPr>
            <w:tcW w:w="2551" w:type="dxa"/>
          </w:tcPr>
          <w:p w14:paraId="0BD0A472" w14:textId="77777777" w:rsidR="00227655" w:rsidRPr="008A3660" w:rsidRDefault="00227655" w:rsidP="00227655">
            <w:pPr>
              <w:pStyle w:val="af9"/>
              <w:rPr>
                <w:szCs w:val="22"/>
                <w:lang w:eastAsia="ru-RU"/>
              </w:rPr>
            </w:pPr>
            <w:r w:rsidRPr="008A3660">
              <w:rPr>
                <w:szCs w:val="22"/>
                <w:lang w:eastAsia="ru-RU"/>
              </w:rPr>
              <w:t>Серия запросов</w:t>
            </w:r>
          </w:p>
        </w:tc>
        <w:tc>
          <w:tcPr>
            <w:tcW w:w="417" w:type="dxa"/>
          </w:tcPr>
          <w:p w14:paraId="5E415C97" w14:textId="77777777" w:rsidR="00227655" w:rsidRPr="008A3660" w:rsidRDefault="00227655" w:rsidP="00227655">
            <w:pPr>
              <w:pStyle w:val="af9"/>
              <w:rPr>
                <w:szCs w:val="22"/>
                <w:lang w:eastAsia="ru-RU"/>
              </w:rPr>
            </w:pPr>
            <w:r w:rsidRPr="008A3660">
              <w:rPr>
                <w:szCs w:val="22"/>
                <w:lang w:eastAsia="ru-RU"/>
              </w:rPr>
              <w:t>-</w:t>
            </w:r>
          </w:p>
        </w:tc>
        <w:tc>
          <w:tcPr>
            <w:tcW w:w="6103" w:type="dxa"/>
          </w:tcPr>
          <w:p w14:paraId="0C89E905" w14:textId="77777777" w:rsidR="00227655" w:rsidRPr="008A3660" w:rsidRDefault="00227655" w:rsidP="00227655">
            <w:pPr>
              <w:pStyle w:val="af9"/>
              <w:rPr>
                <w:szCs w:val="22"/>
                <w:lang w:eastAsia="ru-RU"/>
              </w:rPr>
            </w:pPr>
            <w:r w:rsidRPr="008A3660">
              <w:rPr>
                <w:szCs w:val="22"/>
                <w:lang w:eastAsia="ru-RU"/>
              </w:rPr>
              <w:t>Перечень запросов, формируемых одним Участником, содержащих одинаковые параметры запроса и последовательность номеров страниц, с целью получить полную выборку данных.</w:t>
            </w:r>
          </w:p>
        </w:tc>
      </w:tr>
      <w:tr w:rsidR="00227655" w:rsidRPr="008A3660" w14:paraId="01D239C5" w14:textId="77777777" w:rsidTr="002A1786">
        <w:tc>
          <w:tcPr>
            <w:tcW w:w="2551" w:type="dxa"/>
          </w:tcPr>
          <w:p w14:paraId="70C0EB3D" w14:textId="77777777" w:rsidR="00227655" w:rsidRPr="008A3660" w:rsidRDefault="00227655" w:rsidP="00227655">
            <w:pPr>
              <w:pStyle w:val="af9"/>
              <w:rPr>
                <w:szCs w:val="22"/>
                <w:lang w:eastAsia="ru-RU"/>
              </w:rPr>
            </w:pPr>
            <w:r w:rsidRPr="008A3660">
              <w:rPr>
                <w:szCs w:val="22"/>
                <w:lang w:eastAsia="ru-RU"/>
              </w:rPr>
              <w:t>Система</w:t>
            </w:r>
          </w:p>
        </w:tc>
        <w:tc>
          <w:tcPr>
            <w:tcW w:w="417" w:type="dxa"/>
          </w:tcPr>
          <w:p w14:paraId="340D835D" w14:textId="77777777" w:rsidR="00227655" w:rsidRPr="008A3660" w:rsidRDefault="00227655" w:rsidP="00227655">
            <w:pPr>
              <w:pStyle w:val="af9"/>
              <w:rPr>
                <w:szCs w:val="22"/>
                <w:lang w:eastAsia="ru-RU"/>
              </w:rPr>
            </w:pPr>
            <w:r w:rsidRPr="008A3660">
              <w:rPr>
                <w:szCs w:val="22"/>
                <w:lang w:eastAsia="ru-RU"/>
              </w:rPr>
              <w:t>-</w:t>
            </w:r>
          </w:p>
        </w:tc>
        <w:tc>
          <w:tcPr>
            <w:tcW w:w="6103" w:type="dxa"/>
          </w:tcPr>
          <w:p w14:paraId="05755889" w14:textId="77777777" w:rsidR="00227655" w:rsidRPr="008A3660" w:rsidRDefault="00227655" w:rsidP="00227655">
            <w:pPr>
              <w:pStyle w:val="af9"/>
              <w:rPr>
                <w:szCs w:val="22"/>
                <w:lang w:eastAsia="ru-RU"/>
              </w:rPr>
            </w:pPr>
            <w:r w:rsidRPr="008A3660">
              <w:rPr>
                <w:szCs w:val="22"/>
                <w:lang w:eastAsia="ru-RU"/>
              </w:rPr>
              <w:t>Информационная система учета начислений и платежей (ИС УНП)</w:t>
            </w:r>
          </w:p>
        </w:tc>
      </w:tr>
      <w:tr w:rsidR="00227655" w:rsidRPr="008A3660" w14:paraId="630D0766" w14:textId="77777777" w:rsidTr="002A1786">
        <w:tc>
          <w:tcPr>
            <w:tcW w:w="2551" w:type="dxa"/>
          </w:tcPr>
          <w:p w14:paraId="78FEDE4E" w14:textId="77777777" w:rsidR="00227655" w:rsidRPr="008A3660" w:rsidRDefault="00227655" w:rsidP="00227655">
            <w:pPr>
              <w:pStyle w:val="af9"/>
              <w:rPr>
                <w:szCs w:val="22"/>
                <w:lang w:eastAsia="ru-RU"/>
              </w:rPr>
            </w:pPr>
            <w:r w:rsidRPr="008A3660">
              <w:rPr>
                <w:szCs w:val="22"/>
                <w:lang w:eastAsia="ru-RU"/>
              </w:rPr>
              <w:t xml:space="preserve">Сущность </w:t>
            </w:r>
          </w:p>
        </w:tc>
        <w:tc>
          <w:tcPr>
            <w:tcW w:w="417" w:type="dxa"/>
          </w:tcPr>
          <w:p w14:paraId="64A348D4" w14:textId="77777777" w:rsidR="00227655" w:rsidRPr="008A3660" w:rsidRDefault="00227655" w:rsidP="00227655">
            <w:pPr>
              <w:pStyle w:val="af9"/>
              <w:rPr>
                <w:szCs w:val="22"/>
                <w:lang w:eastAsia="ru-RU"/>
              </w:rPr>
            </w:pPr>
            <w:r w:rsidRPr="008A3660">
              <w:rPr>
                <w:szCs w:val="22"/>
                <w:lang w:eastAsia="ru-RU"/>
              </w:rPr>
              <w:t>-</w:t>
            </w:r>
          </w:p>
        </w:tc>
        <w:tc>
          <w:tcPr>
            <w:tcW w:w="6103" w:type="dxa"/>
          </w:tcPr>
          <w:p w14:paraId="672DCC8C" w14:textId="4BCF3172" w:rsidR="00227655" w:rsidRPr="008A3660" w:rsidRDefault="00227655" w:rsidP="008D372C">
            <w:pPr>
              <w:pStyle w:val="af9"/>
              <w:rPr>
                <w:szCs w:val="22"/>
                <w:lang w:eastAsia="ru-RU"/>
              </w:rPr>
            </w:pPr>
            <w:r w:rsidRPr="008A3660">
              <w:rPr>
                <w:szCs w:val="22"/>
                <w:lang w:eastAsia="ru-RU"/>
              </w:rPr>
              <w:t>Информация о начислении, информация о платеже, информация о результатах квитирования (к</w:t>
            </w:r>
            <w:r w:rsidR="008D372C" w:rsidRPr="008A3660">
              <w:rPr>
                <w:szCs w:val="22"/>
                <w:lang w:eastAsia="ru-RU"/>
              </w:rPr>
              <w:t>витанция), информация о возврате, информация об услуге</w:t>
            </w:r>
            <w:r w:rsidRPr="008A3660">
              <w:rPr>
                <w:szCs w:val="22"/>
                <w:lang w:eastAsia="ru-RU"/>
              </w:rPr>
              <w:t>.</w:t>
            </w:r>
          </w:p>
        </w:tc>
      </w:tr>
      <w:tr w:rsidR="00227655" w:rsidRPr="008A3660" w14:paraId="4ECD6F5F" w14:textId="77777777" w:rsidTr="002A1786">
        <w:tc>
          <w:tcPr>
            <w:tcW w:w="2551" w:type="dxa"/>
          </w:tcPr>
          <w:p w14:paraId="05E1CD84" w14:textId="77777777" w:rsidR="00227655" w:rsidRPr="008A3660" w:rsidRDefault="00227655" w:rsidP="00227655">
            <w:pPr>
              <w:pStyle w:val="af9"/>
              <w:rPr>
                <w:szCs w:val="22"/>
                <w:lang w:eastAsia="ru-RU"/>
              </w:rPr>
            </w:pPr>
            <w:r w:rsidRPr="008A3660">
              <w:rPr>
                <w:szCs w:val="22"/>
                <w:lang w:eastAsia="ru-RU"/>
              </w:rPr>
              <w:t>Услуги (работы) государственные (муниципальные)</w:t>
            </w:r>
          </w:p>
        </w:tc>
        <w:tc>
          <w:tcPr>
            <w:tcW w:w="417" w:type="dxa"/>
          </w:tcPr>
          <w:p w14:paraId="4296054A" w14:textId="77777777" w:rsidR="00227655" w:rsidRPr="008A3660" w:rsidRDefault="00227655" w:rsidP="00227655">
            <w:pPr>
              <w:pStyle w:val="af9"/>
              <w:rPr>
                <w:szCs w:val="22"/>
                <w:lang w:eastAsia="ru-RU"/>
              </w:rPr>
            </w:pPr>
            <w:r w:rsidRPr="008A3660">
              <w:rPr>
                <w:szCs w:val="22"/>
                <w:lang w:eastAsia="ru-RU"/>
              </w:rPr>
              <w:t>-</w:t>
            </w:r>
          </w:p>
        </w:tc>
        <w:tc>
          <w:tcPr>
            <w:tcW w:w="6103" w:type="dxa"/>
          </w:tcPr>
          <w:p w14:paraId="1055B48A" w14:textId="77777777" w:rsidR="00227655" w:rsidRPr="008A3660" w:rsidRDefault="00227655" w:rsidP="00227655">
            <w:pPr>
              <w:pStyle w:val="af9"/>
              <w:rPr>
                <w:rFonts w:ascii="Times New Roman" w:hAnsi="Times New Roman"/>
                <w:spacing w:val="-5"/>
                <w:szCs w:val="22"/>
                <w:lang w:val="x-none"/>
              </w:rPr>
            </w:pPr>
            <w:r w:rsidRPr="008A3660">
              <w:rPr>
                <w:rFonts w:ascii="Times New Roman" w:hAnsi="Times New Roman"/>
                <w:spacing w:val="-5"/>
                <w:szCs w:val="22"/>
                <w:lang w:val="x-none"/>
              </w:rPr>
              <w:t>Государственные и муниципальные услуги, предусмотренные Федеральным законом №</w:t>
            </w:r>
            <w:r w:rsidRPr="008A3660">
              <w:rPr>
                <w:rFonts w:ascii="Times New Roman" w:hAnsi="Times New Roman"/>
                <w:spacing w:val="-5"/>
                <w:szCs w:val="22"/>
              </w:rPr>
              <w:t> </w:t>
            </w:r>
            <w:r w:rsidRPr="008A3660">
              <w:rPr>
                <w:rFonts w:ascii="Times New Roman" w:hAnsi="Times New Roman"/>
                <w:spacing w:val="-5"/>
                <w:szCs w:val="22"/>
                <w:lang w:val="x-none"/>
              </w:rPr>
              <w:t>210-ФЗ; услуги, указанные в части 3 статьи 1 и части 1 статьи 9 Федерального закона №</w:t>
            </w:r>
            <w:r w:rsidRPr="008A3660">
              <w:rPr>
                <w:rFonts w:ascii="Times New Roman" w:hAnsi="Times New Roman"/>
                <w:spacing w:val="-5"/>
                <w:szCs w:val="22"/>
              </w:rPr>
              <w:t> </w:t>
            </w:r>
            <w:r w:rsidRPr="008A3660">
              <w:rPr>
                <w:rFonts w:ascii="Times New Roman" w:hAnsi="Times New Roman"/>
                <w:spacing w:val="-5"/>
                <w:szCs w:val="22"/>
                <w:lang w:val="x-none"/>
              </w:rPr>
              <w:t>210-ФЗ (услуги, оказываемые в электронной форме; услуги, необходимые и обязательные для оказания государственных услуг соответственно).</w:t>
            </w:r>
          </w:p>
          <w:p w14:paraId="42FBBEA4" w14:textId="77777777" w:rsidR="00227655" w:rsidRPr="008A3660" w:rsidRDefault="00227655" w:rsidP="00227655">
            <w:pPr>
              <w:pStyle w:val="af9"/>
              <w:rPr>
                <w:szCs w:val="22"/>
                <w:lang w:eastAsia="ru-RU"/>
              </w:rPr>
            </w:pPr>
            <w:r w:rsidRPr="008A3660">
              <w:rPr>
                <w:szCs w:val="22"/>
                <w:lang w:eastAsia="ru-RU"/>
              </w:rPr>
              <w:t>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РФ, иными юридическими лицами.</w:t>
            </w:r>
          </w:p>
        </w:tc>
      </w:tr>
      <w:tr w:rsidR="00227655" w:rsidRPr="008A3660" w14:paraId="64722820" w14:textId="77777777" w:rsidTr="002A1786">
        <w:tc>
          <w:tcPr>
            <w:tcW w:w="2551" w:type="dxa"/>
          </w:tcPr>
          <w:p w14:paraId="3A366887" w14:textId="076C6409" w:rsidR="00227655" w:rsidRPr="008A3660" w:rsidRDefault="00227655" w:rsidP="00E74862">
            <w:pPr>
              <w:pStyle w:val="af9"/>
              <w:rPr>
                <w:szCs w:val="22"/>
                <w:lang w:eastAsia="ru-RU"/>
              </w:rPr>
            </w:pPr>
            <w:r w:rsidRPr="008A3660">
              <w:rPr>
                <w:szCs w:val="22"/>
                <w:lang w:eastAsia="ru-RU"/>
              </w:rPr>
              <w:t xml:space="preserve">Услуга </w:t>
            </w:r>
            <w:r w:rsidR="00510848" w:rsidRPr="008A3660">
              <w:rPr>
                <w:szCs w:val="22"/>
                <w:lang w:eastAsia="ru-RU"/>
              </w:rPr>
              <w:br/>
            </w:r>
            <w:r w:rsidRPr="008A3660">
              <w:rPr>
                <w:szCs w:val="22"/>
                <w:lang w:eastAsia="ru-RU"/>
              </w:rPr>
              <w:t>(Су</w:t>
            </w:r>
            <w:r w:rsidR="00861DA2" w:rsidRPr="008A3660">
              <w:rPr>
                <w:szCs w:val="22"/>
                <w:lang w:eastAsia="ru-RU"/>
              </w:rPr>
              <w:t>щ</w:t>
            </w:r>
            <w:r w:rsidRPr="008A3660">
              <w:rPr>
                <w:szCs w:val="22"/>
                <w:lang w:eastAsia="ru-RU"/>
              </w:rPr>
              <w:t>ность ИС</w:t>
            </w:r>
            <w:r w:rsidR="00E74862" w:rsidRPr="008A3660">
              <w:rPr>
                <w:szCs w:val="22"/>
                <w:lang w:eastAsia="ru-RU"/>
              </w:rPr>
              <w:t> </w:t>
            </w:r>
            <w:r w:rsidRPr="008A3660">
              <w:rPr>
                <w:szCs w:val="22"/>
                <w:lang w:eastAsia="ru-RU"/>
              </w:rPr>
              <w:t>УНП)</w:t>
            </w:r>
          </w:p>
        </w:tc>
        <w:tc>
          <w:tcPr>
            <w:tcW w:w="417" w:type="dxa"/>
          </w:tcPr>
          <w:p w14:paraId="5454D4CA" w14:textId="77777777" w:rsidR="00227655" w:rsidRPr="008A3660" w:rsidRDefault="00227655" w:rsidP="00227655">
            <w:pPr>
              <w:pStyle w:val="af9"/>
              <w:rPr>
                <w:szCs w:val="22"/>
                <w:lang w:eastAsia="ru-RU"/>
              </w:rPr>
            </w:pPr>
            <w:r w:rsidRPr="008A3660">
              <w:rPr>
                <w:szCs w:val="22"/>
                <w:lang w:eastAsia="ru-RU"/>
              </w:rPr>
              <w:t>-</w:t>
            </w:r>
          </w:p>
        </w:tc>
        <w:tc>
          <w:tcPr>
            <w:tcW w:w="6103" w:type="dxa"/>
          </w:tcPr>
          <w:p w14:paraId="557429BD" w14:textId="77777777" w:rsidR="00227655" w:rsidRPr="008A3660" w:rsidRDefault="00227655" w:rsidP="00227655">
            <w:pPr>
              <w:pStyle w:val="af9"/>
              <w:rPr>
                <w:szCs w:val="22"/>
                <w:lang w:eastAsia="ru-RU"/>
              </w:rPr>
            </w:pPr>
            <w:r w:rsidRPr="008A3660">
              <w:rPr>
                <w:szCs w:val="22"/>
                <w:lang w:eastAsia="ru-RU"/>
              </w:rPr>
              <w:t xml:space="preserve">Актуальная информация об услуге, сохраняемая в Системе в составе Единого Каталога услуг. Данные услуги могут быть </w:t>
            </w:r>
            <w:r w:rsidRPr="008A3660">
              <w:rPr>
                <w:szCs w:val="22"/>
                <w:lang w:eastAsia="ru-RU"/>
              </w:rPr>
              <w:lastRenderedPageBreak/>
              <w:t xml:space="preserve">выгружены по запросу экспорта, полученному от Участника - кредитной организацией или Регионального портала государственных услуг. </w:t>
            </w:r>
          </w:p>
        </w:tc>
      </w:tr>
      <w:tr w:rsidR="00227655" w:rsidRPr="008A3660" w14:paraId="73296C64" w14:textId="77777777" w:rsidTr="002A1786">
        <w:tc>
          <w:tcPr>
            <w:tcW w:w="2551" w:type="dxa"/>
          </w:tcPr>
          <w:p w14:paraId="0FE0B55B" w14:textId="02E3A9D1" w:rsidR="00227655" w:rsidRPr="008A3660" w:rsidRDefault="00227655" w:rsidP="00227655">
            <w:pPr>
              <w:pStyle w:val="af9"/>
              <w:rPr>
                <w:szCs w:val="22"/>
                <w:lang w:eastAsia="ru-RU"/>
              </w:rPr>
            </w:pPr>
            <w:r w:rsidRPr="008A3660">
              <w:rPr>
                <w:szCs w:val="22"/>
                <w:lang w:eastAsia="ru-RU"/>
              </w:rPr>
              <w:lastRenderedPageBreak/>
              <w:t>Участники</w:t>
            </w:r>
            <w:r w:rsidR="00510848" w:rsidRPr="008A3660">
              <w:rPr>
                <w:szCs w:val="22"/>
                <w:lang w:eastAsia="ru-RU"/>
              </w:rPr>
              <w:br/>
            </w:r>
            <w:r w:rsidRPr="008A3660">
              <w:rPr>
                <w:szCs w:val="22"/>
                <w:lang w:eastAsia="ru-RU"/>
              </w:rPr>
              <w:t>(Участники взаимодействия)</w:t>
            </w:r>
          </w:p>
          <w:p w14:paraId="3A9A3056" w14:textId="77777777" w:rsidR="00227655" w:rsidRPr="008A3660" w:rsidRDefault="00227655" w:rsidP="00227655">
            <w:pPr>
              <w:pStyle w:val="af9"/>
              <w:rPr>
                <w:szCs w:val="22"/>
                <w:lang w:eastAsia="ru-RU"/>
              </w:rPr>
            </w:pPr>
          </w:p>
        </w:tc>
        <w:tc>
          <w:tcPr>
            <w:tcW w:w="417" w:type="dxa"/>
          </w:tcPr>
          <w:p w14:paraId="483D29A2" w14:textId="77777777" w:rsidR="00227655" w:rsidRPr="008A3660" w:rsidRDefault="00227655" w:rsidP="00227655">
            <w:pPr>
              <w:pStyle w:val="af9"/>
              <w:rPr>
                <w:szCs w:val="22"/>
                <w:lang w:eastAsia="ru-RU"/>
              </w:rPr>
            </w:pPr>
            <w:r w:rsidRPr="008A3660">
              <w:rPr>
                <w:szCs w:val="22"/>
                <w:lang w:eastAsia="ru-RU"/>
              </w:rPr>
              <w:t>-</w:t>
            </w:r>
          </w:p>
        </w:tc>
        <w:tc>
          <w:tcPr>
            <w:tcW w:w="6103" w:type="dxa"/>
          </w:tcPr>
          <w:p w14:paraId="6D73163F" w14:textId="77777777" w:rsidR="00227655" w:rsidRPr="008A3660" w:rsidRDefault="00227655" w:rsidP="00227655">
            <w:pPr>
              <w:pStyle w:val="af9"/>
              <w:rPr>
                <w:szCs w:val="22"/>
                <w:lang w:eastAsia="ru-RU"/>
              </w:rPr>
            </w:pPr>
            <w:r w:rsidRPr="008A3660">
              <w:rPr>
                <w:szCs w:val="22"/>
                <w:lang w:eastAsia="ru-RU"/>
              </w:rPr>
              <w:t>Организации - поставщики и потребители данных ИС УНП, заключившие Договор присоединении к ИС УНП в рамках правил оказания информационных услуг по учёту начислений и платежей с использованием ИС УНП согласно существующему порядку подключения.</w:t>
            </w:r>
          </w:p>
        </w:tc>
      </w:tr>
      <w:tr w:rsidR="00AF280C" w:rsidRPr="008A3660" w14:paraId="7F045AD8" w14:textId="77777777" w:rsidTr="002A1786">
        <w:tc>
          <w:tcPr>
            <w:tcW w:w="2551" w:type="dxa"/>
          </w:tcPr>
          <w:p w14:paraId="1D0EEDBE" w14:textId="54BA3B71" w:rsidR="00AF280C" w:rsidRPr="008A3660" w:rsidRDefault="00AF280C" w:rsidP="00AF280C">
            <w:pPr>
              <w:pStyle w:val="af9"/>
              <w:rPr>
                <w:szCs w:val="22"/>
                <w:lang w:eastAsia="ru-RU"/>
              </w:rPr>
            </w:pPr>
            <w:r w:rsidRPr="008A3660">
              <w:rPr>
                <w:szCs w:val="22"/>
              </w:rPr>
              <w:t>Электронный сервис</w:t>
            </w:r>
          </w:p>
        </w:tc>
        <w:tc>
          <w:tcPr>
            <w:tcW w:w="417" w:type="dxa"/>
          </w:tcPr>
          <w:p w14:paraId="60C35023" w14:textId="454BFEB7" w:rsidR="00AF280C" w:rsidRPr="008A3660" w:rsidRDefault="0060405E" w:rsidP="00AF280C">
            <w:pPr>
              <w:pStyle w:val="af9"/>
              <w:rPr>
                <w:szCs w:val="22"/>
                <w:lang w:val="en-US" w:eastAsia="ru-RU"/>
              </w:rPr>
            </w:pPr>
            <w:r w:rsidRPr="008A3660">
              <w:rPr>
                <w:szCs w:val="22"/>
                <w:lang w:val="en-US" w:eastAsia="ru-RU"/>
              </w:rPr>
              <w:t>-</w:t>
            </w:r>
          </w:p>
        </w:tc>
        <w:tc>
          <w:tcPr>
            <w:tcW w:w="6103" w:type="dxa"/>
          </w:tcPr>
          <w:p w14:paraId="3FE63ECF" w14:textId="3B1335CD" w:rsidR="00AF280C" w:rsidRPr="008A3660" w:rsidRDefault="00AF280C" w:rsidP="00AF280C">
            <w:pPr>
              <w:pStyle w:val="af9"/>
              <w:rPr>
                <w:szCs w:val="22"/>
                <w:lang w:eastAsia="ru-RU"/>
              </w:rPr>
            </w:pPr>
            <w:r w:rsidRPr="008A3660">
              <w:rPr>
                <w:szCs w:val="22"/>
              </w:rPr>
              <w:t xml:space="preserve">Идентифицируемая веб-адресом программная система </w:t>
            </w:r>
            <w:r w:rsidRPr="008A3660">
              <w:rPr>
                <w:szCs w:val="22"/>
              </w:rPr>
              <w:br/>
              <w:t>со стандартизированными интерфейсами (см. также http://www.w3.org/2002/ws/)</w:t>
            </w:r>
          </w:p>
        </w:tc>
      </w:tr>
      <w:tr w:rsidR="00AF280C" w:rsidRPr="008A3660" w14:paraId="0600D2EC" w14:textId="77777777" w:rsidTr="002A1786">
        <w:tc>
          <w:tcPr>
            <w:tcW w:w="2551" w:type="dxa"/>
          </w:tcPr>
          <w:p w14:paraId="2EED88F4" w14:textId="07874502" w:rsidR="00AF280C" w:rsidRPr="008A3660" w:rsidRDefault="00AF280C" w:rsidP="00AF280C">
            <w:pPr>
              <w:pStyle w:val="af9"/>
              <w:rPr>
                <w:szCs w:val="22"/>
                <w:lang w:eastAsia="ru-RU"/>
              </w:rPr>
            </w:pPr>
            <w:r w:rsidRPr="008A3660">
              <w:rPr>
                <w:szCs w:val="22"/>
              </w:rPr>
              <w:t>SOAP</w:t>
            </w:r>
          </w:p>
        </w:tc>
        <w:tc>
          <w:tcPr>
            <w:tcW w:w="417" w:type="dxa"/>
          </w:tcPr>
          <w:p w14:paraId="69ABB2A2" w14:textId="30BDC906" w:rsidR="00AF280C" w:rsidRPr="008A3660" w:rsidRDefault="0060405E" w:rsidP="00AF280C">
            <w:pPr>
              <w:pStyle w:val="af9"/>
              <w:rPr>
                <w:szCs w:val="22"/>
                <w:lang w:eastAsia="ru-RU"/>
              </w:rPr>
            </w:pPr>
            <w:r w:rsidRPr="008A3660">
              <w:rPr>
                <w:szCs w:val="22"/>
                <w:lang w:eastAsia="ru-RU"/>
              </w:rPr>
              <w:t>-</w:t>
            </w:r>
          </w:p>
        </w:tc>
        <w:tc>
          <w:tcPr>
            <w:tcW w:w="6103" w:type="dxa"/>
          </w:tcPr>
          <w:p w14:paraId="6B03DE40" w14:textId="77777777" w:rsidR="00AF280C" w:rsidRPr="008A3660" w:rsidRDefault="00AF280C" w:rsidP="00AF280C">
            <w:pPr>
              <w:pStyle w:val="af9"/>
              <w:rPr>
                <w:szCs w:val="22"/>
              </w:rPr>
            </w:pPr>
            <w:r w:rsidRPr="008A3660">
              <w:rPr>
                <w:szCs w:val="22"/>
              </w:rPr>
              <w:t xml:space="preserve">Simple Object Access Protocol версии 1.1 – протокол обмена структурированными сообщениями в распределённой вычислительной среде. </w:t>
            </w:r>
          </w:p>
          <w:p w14:paraId="0E7222DB" w14:textId="77777777" w:rsidR="00AF280C" w:rsidRPr="008A3660" w:rsidRDefault="00AF280C" w:rsidP="00AF280C">
            <w:pPr>
              <w:pStyle w:val="af9"/>
              <w:rPr>
                <w:szCs w:val="22"/>
              </w:rPr>
            </w:pPr>
            <w:r w:rsidRPr="008A3660">
              <w:rPr>
                <w:szCs w:val="22"/>
              </w:rPr>
              <w:t xml:space="preserve">См. также </w:t>
            </w:r>
          </w:p>
          <w:p w14:paraId="7AF0E151" w14:textId="4BAFEAB9" w:rsidR="00AF280C" w:rsidRPr="008A3660" w:rsidRDefault="00AF280C" w:rsidP="00AF280C">
            <w:pPr>
              <w:pStyle w:val="af9"/>
              <w:rPr>
                <w:szCs w:val="22"/>
                <w:lang w:eastAsia="ru-RU"/>
              </w:rPr>
            </w:pPr>
            <w:r w:rsidRPr="008A3660">
              <w:rPr>
                <w:szCs w:val="22"/>
              </w:rPr>
              <w:t>http://www.w3.org/TR/2000/NOTE-SOAP-20000508/</w:t>
            </w:r>
          </w:p>
        </w:tc>
      </w:tr>
      <w:tr w:rsidR="00AF280C" w:rsidRPr="008A3660" w14:paraId="1ECDBBF2" w14:textId="77777777" w:rsidTr="002A1786">
        <w:tc>
          <w:tcPr>
            <w:tcW w:w="2551" w:type="dxa"/>
          </w:tcPr>
          <w:p w14:paraId="1EEE7103" w14:textId="6B6F00DE" w:rsidR="00AF280C" w:rsidRPr="008A3660" w:rsidRDefault="00AF280C" w:rsidP="00AF280C">
            <w:pPr>
              <w:pStyle w:val="af9"/>
              <w:rPr>
                <w:szCs w:val="22"/>
                <w:lang w:eastAsia="ru-RU"/>
              </w:rPr>
            </w:pPr>
            <w:r w:rsidRPr="008A3660">
              <w:rPr>
                <w:szCs w:val="22"/>
              </w:rPr>
              <w:t>XML</w:t>
            </w:r>
          </w:p>
        </w:tc>
        <w:tc>
          <w:tcPr>
            <w:tcW w:w="417" w:type="dxa"/>
          </w:tcPr>
          <w:p w14:paraId="3C723836" w14:textId="15F05BC1" w:rsidR="00AF280C" w:rsidRPr="008A3660" w:rsidRDefault="0060405E" w:rsidP="00AF280C">
            <w:pPr>
              <w:pStyle w:val="af9"/>
              <w:rPr>
                <w:szCs w:val="22"/>
                <w:lang w:eastAsia="ru-RU"/>
              </w:rPr>
            </w:pPr>
            <w:r w:rsidRPr="008A3660">
              <w:rPr>
                <w:szCs w:val="22"/>
                <w:lang w:eastAsia="ru-RU"/>
              </w:rPr>
              <w:t>-</w:t>
            </w:r>
          </w:p>
        </w:tc>
        <w:tc>
          <w:tcPr>
            <w:tcW w:w="6103" w:type="dxa"/>
          </w:tcPr>
          <w:p w14:paraId="36CC99C4" w14:textId="77777777" w:rsidR="00AF280C" w:rsidRPr="008A3660" w:rsidRDefault="00AF280C" w:rsidP="00AF280C">
            <w:pPr>
              <w:pStyle w:val="af9"/>
              <w:rPr>
                <w:szCs w:val="22"/>
              </w:rPr>
            </w:pPr>
            <w:r w:rsidRPr="008A3660">
              <w:rPr>
                <w:szCs w:val="22"/>
              </w:rPr>
              <w:t xml:space="preserve">Расширяемый язык разметки. </w:t>
            </w:r>
          </w:p>
          <w:p w14:paraId="6233D6E2" w14:textId="77777777" w:rsidR="00AF280C" w:rsidRPr="008A3660" w:rsidRDefault="00AF280C" w:rsidP="00AF280C">
            <w:pPr>
              <w:pStyle w:val="af9"/>
              <w:rPr>
                <w:szCs w:val="22"/>
              </w:rPr>
            </w:pPr>
            <w:r w:rsidRPr="008A3660">
              <w:rPr>
                <w:szCs w:val="22"/>
              </w:rPr>
              <w:t>См. также</w:t>
            </w:r>
          </w:p>
          <w:p w14:paraId="04E34B55" w14:textId="79C77E67" w:rsidR="00AF280C" w:rsidRPr="008A3660" w:rsidRDefault="00AF280C" w:rsidP="00AF280C">
            <w:pPr>
              <w:pStyle w:val="af9"/>
              <w:rPr>
                <w:szCs w:val="22"/>
                <w:lang w:eastAsia="ru-RU"/>
              </w:rPr>
            </w:pPr>
            <w:r w:rsidRPr="008A3660">
              <w:rPr>
                <w:szCs w:val="22"/>
              </w:rPr>
              <w:t>http://www.w3.org/TR/xml11/</w:t>
            </w:r>
          </w:p>
        </w:tc>
      </w:tr>
      <w:tr w:rsidR="00AF280C" w:rsidRPr="008A3660" w14:paraId="1133C26A" w14:textId="77777777" w:rsidTr="002A1786">
        <w:tc>
          <w:tcPr>
            <w:tcW w:w="2551" w:type="dxa"/>
          </w:tcPr>
          <w:p w14:paraId="7301F9FD" w14:textId="1C8125C2" w:rsidR="00AF280C" w:rsidRPr="008A3660" w:rsidRDefault="00AF280C" w:rsidP="00AF280C">
            <w:pPr>
              <w:pStyle w:val="af9"/>
              <w:rPr>
                <w:szCs w:val="22"/>
                <w:lang w:eastAsia="ru-RU"/>
              </w:rPr>
            </w:pPr>
            <w:r w:rsidRPr="008A3660">
              <w:rPr>
                <w:szCs w:val="22"/>
              </w:rPr>
              <w:t xml:space="preserve">XML-схема </w:t>
            </w:r>
          </w:p>
        </w:tc>
        <w:tc>
          <w:tcPr>
            <w:tcW w:w="417" w:type="dxa"/>
          </w:tcPr>
          <w:p w14:paraId="2DE04CAE" w14:textId="4D051093" w:rsidR="00AF280C" w:rsidRPr="008A3660" w:rsidRDefault="0060405E" w:rsidP="00AF280C">
            <w:pPr>
              <w:pStyle w:val="af9"/>
              <w:rPr>
                <w:szCs w:val="22"/>
                <w:lang w:eastAsia="ru-RU"/>
              </w:rPr>
            </w:pPr>
            <w:r w:rsidRPr="008A3660">
              <w:rPr>
                <w:szCs w:val="22"/>
                <w:lang w:eastAsia="ru-RU"/>
              </w:rPr>
              <w:t>-</w:t>
            </w:r>
          </w:p>
        </w:tc>
        <w:tc>
          <w:tcPr>
            <w:tcW w:w="6103" w:type="dxa"/>
          </w:tcPr>
          <w:p w14:paraId="7549419B" w14:textId="77777777" w:rsidR="00AF280C" w:rsidRPr="008A3660" w:rsidRDefault="00AF280C" w:rsidP="00AF280C">
            <w:pPr>
              <w:pStyle w:val="af9"/>
              <w:rPr>
                <w:szCs w:val="22"/>
              </w:rPr>
            </w:pPr>
            <w:r w:rsidRPr="008A3660">
              <w:rPr>
                <w:szCs w:val="22"/>
              </w:rPr>
              <w:t xml:space="preserve">Язык описания структуры XML-документа. </w:t>
            </w:r>
          </w:p>
          <w:p w14:paraId="1666D1D2" w14:textId="77777777" w:rsidR="00AF280C" w:rsidRPr="008A3660" w:rsidRDefault="00AF280C" w:rsidP="00AF280C">
            <w:pPr>
              <w:pStyle w:val="af9"/>
              <w:rPr>
                <w:szCs w:val="22"/>
              </w:rPr>
            </w:pPr>
            <w:r w:rsidRPr="008A3660">
              <w:rPr>
                <w:szCs w:val="22"/>
              </w:rPr>
              <w:t>См. также:</w:t>
            </w:r>
          </w:p>
          <w:p w14:paraId="018C182B" w14:textId="279ED2D5" w:rsidR="00AF280C" w:rsidRPr="008A3660" w:rsidRDefault="00A405F4" w:rsidP="00AF280C">
            <w:pPr>
              <w:pStyle w:val="af9"/>
              <w:rPr>
                <w:szCs w:val="22"/>
              </w:rPr>
            </w:pPr>
            <w:hyperlink r:id="rId8" w:history="1">
              <w:r w:rsidR="00AF280C" w:rsidRPr="008A3660">
                <w:rPr>
                  <w:szCs w:val="22"/>
                </w:rPr>
                <w:t>http://www.w3.org/TR/xmlschema-0/</w:t>
              </w:r>
            </w:hyperlink>
          </w:p>
          <w:p w14:paraId="7687E9E8" w14:textId="130AF512" w:rsidR="00AF280C" w:rsidRPr="008A3660" w:rsidRDefault="00A405F4" w:rsidP="00AF280C">
            <w:pPr>
              <w:pStyle w:val="af9"/>
              <w:rPr>
                <w:szCs w:val="22"/>
              </w:rPr>
            </w:pPr>
            <w:hyperlink r:id="rId9" w:history="1">
              <w:r w:rsidR="00AF280C" w:rsidRPr="008A3660">
                <w:rPr>
                  <w:szCs w:val="22"/>
                </w:rPr>
                <w:t>http://www.w3.org/TR/xmlschema-1/</w:t>
              </w:r>
            </w:hyperlink>
          </w:p>
          <w:p w14:paraId="10EA8D19" w14:textId="572563A4" w:rsidR="00AF280C" w:rsidRPr="008A3660" w:rsidRDefault="00AF280C" w:rsidP="00AF280C">
            <w:pPr>
              <w:pStyle w:val="af9"/>
              <w:rPr>
                <w:szCs w:val="22"/>
                <w:lang w:eastAsia="ru-RU"/>
              </w:rPr>
            </w:pPr>
            <w:r w:rsidRPr="008A3660">
              <w:rPr>
                <w:szCs w:val="22"/>
              </w:rPr>
              <w:t>http://www.w3.org/TR/xmlschema-2/</w:t>
            </w:r>
          </w:p>
        </w:tc>
      </w:tr>
    </w:tbl>
    <w:p w14:paraId="73EE27B8" w14:textId="22A8C579" w:rsidR="00C9577E" w:rsidRPr="008A3660" w:rsidRDefault="00C9577E" w:rsidP="00C9577E">
      <w:pPr>
        <w:pStyle w:val="20"/>
      </w:pPr>
      <w:bookmarkStart w:id="18" w:name="_Toc86331984"/>
      <w:r w:rsidRPr="008A3660">
        <w:t>Наименование Системы</w:t>
      </w:r>
      <w:bookmarkEnd w:id="18"/>
    </w:p>
    <w:p w14:paraId="6D35B3BA" w14:textId="77777777" w:rsidR="00245E98" w:rsidRPr="008A3660" w:rsidRDefault="00245E98" w:rsidP="00245E98">
      <w:r w:rsidRPr="008A3660">
        <w:t xml:space="preserve">Полное наименование системы: Информационная система учета начислений и платежей. </w:t>
      </w:r>
    </w:p>
    <w:p w14:paraId="403CE3A0" w14:textId="77777777" w:rsidR="00245E98" w:rsidRPr="008A3660" w:rsidRDefault="00245E98" w:rsidP="00245E98">
      <w:r w:rsidRPr="008A3660">
        <w:t>Сокращенное наименование системы: ИС УНП, Система.</w:t>
      </w:r>
    </w:p>
    <w:p w14:paraId="434B44B8" w14:textId="25390552" w:rsidR="00C9577E" w:rsidRPr="008A3660" w:rsidRDefault="00C9577E" w:rsidP="00C9577E">
      <w:pPr>
        <w:pStyle w:val="20"/>
      </w:pPr>
      <w:bookmarkStart w:id="19" w:name="_Toc86331985"/>
      <w:r w:rsidRPr="008A3660">
        <w:t>Информация о версии форматов взаимодействия</w:t>
      </w:r>
      <w:bookmarkEnd w:id="19"/>
    </w:p>
    <w:p w14:paraId="2E2D98FC" w14:textId="2013931D" w:rsidR="00245E98" w:rsidRPr="008A3660" w:rsidRDefault="00245E98" w:rsidP="00FD4F78">
      <w:pPr>
        <w:rPr>
          <w:rFonts w:ascii="Times New Roman" w:hAnsi="Times New Roman"/>
        </w:rPr>
      </w:pPr>
      <w:r w:rsidRPr="008A3660">
        <w:rPr>
          <w:rFonts w:ascii="Times New Roman" w:hAnsi="Times New Roman"/>
        </w:rPr>
        <w:t xml:space="preserve">Версия </w:t>
      </w:r>
      <w:r w:rsidRPr="008A3660">
        <w:t>форматов</w:t>
      </w:r>
      <w:r w:rsidRPr="008A3660">
        <w:rPr>
          <w:rFonts w:ascii="Times New Roman" w:hAnsi="Times New Roman"/>
        </w:rPr>
        <w:t xml:space="preserve"> – 2.</w:t>
      </w:r>
      <w:r w:rsidR="00A0755E" w:rsidRPr="008A3660">
        <w:rPr>
          <w:rFonts w:ascii="Times New Roman" w:hAnsi="Times New Roman"/>
          <w:lang w:val="en-US"/>
        </w:rPr>
        <w:t>4</w:t>
      </w:r>
      <w:r w:rsidRPr="008A3660">
        <w:rPr>
          <w:rFonts w:ascii="Times New Roman" w:hAnsi="Times New Roman"/>
        </w:rPr>
        <w:t>.</w:t>
      </w:r>
      <w:r w:rsidR="000F6545" w:rsidRPr="008A3660">
        <w:rPr>
          <w:rFonts w:ascii="Times New Roman" w:hAnsi="Times New Roman"/>
        </w:rPr>
        <w:t>0</w:t>
      </w:r>
      <w:r w:rsidR="005440FF" w:rsidRPr="008A3660">
        <w:rPr>
          <w:rFonts w:ascii="Times New Roman" w:hAnsi="Times New Roman"/>
        </w:rPr>
        <w:t>.</w:t>
      </w:r>
      <w:r w:rsidR="000F6545" w:rsidRPr="008A3660">
        <w:rPr>
          <w:rFonts w:ascii="Times New Roman" w:hAnsi="Times New Roman"/>
        </w:rPr>
        <w:t>0</w:t>
      </w:r>
    </w:p>
    <w:p w14:paraId="0EBA9468" w14:textId="2E41A702" w:rsidR="00601E5E" w:rsidRPr="008A3660" w:rsidRDefault="00A0755E" w:rsidP="00601E5E">
      <w:pPr>
        <w:rPr>
          <w:rFonts w:ascii="Times New Roman" w:hAnsi="Times New Roman"/>
        </w:rPr>
      </w:pPr>
      <w:r w:rsidRPr="008A3660">
        <w:rPr>
          <w:rFonts w:ascii="Times New Roman" w:hAnsi="Times New Roman"/>
        </w:rPr>
        <w:t xml:space="preserve">Совместимо с </w:t>
      </w:r>
      <w:r w:rsidR="00245E98" w:rsidRPr="008A3660">
        <w:rPr>
          <w:rFonts w:ascii="Times New Roman" w:hAnsi="Times New Roman"/>
        </w:rPr>
        <w:t>форматам</w:t>
      </w:r>
      <w:r w:rsidRPr="008A3660">
        <w:rPr>
          <w:rFonts w:ascii="Times New Roman" w:hAnsi="Times New Roman"/>
        </w:rPr>
        <w:t>и</w:t>
      </w:r>
      <w:r w:rsidR="00245E98" w:rsidRPr="008A3660">
        <w:rPr>
          <w:rFonts w:ascii="Times New Roman" w:hAnsi="Times New Roman"/>
        </w:rPr>
        <w:t xml:space="preserve"> ГИС ГМП ФК (версия 2.</w:t>
      </w:r>
      <w:r w:rsidR="00340DDF" w:rsidRPr="008A3660">
        <w:rPr>
          <w:rFonts w:ascii="Times New Roman" w:hAnsi="Times New Roman"/>
        </w:rPr>
        <w:t>4</w:t>
      </w:r>
      <w:r w:rsidR="00245E98" w:rsidRPr="008A3660">
        <w:rPr>
          <w:rFonts w:ascii="Times New Roman" w:hAnsi="Times New Roman"/>
        </w:rPr>
        <w:t>).</w:t>
      </w:r>
    </w:p>
    <w:p w14:paraId="7B56C3C5" w14:textId="7AC48FDB" w:rsidR="00C9577E" w:rsidRPr="008A3660" w:rsidRDefault="00C9577E" w:rsidP="00C9577E">
      <w:pPr>
        <w:pStyle w:val="20"/>
      </w:pPr>
      <w:bookmarkStart w:id="20" w:name="_Ref522545814"/>
      <w:bookmarkStart w:id="21" w:name="_Toc86331986"/>
      <w:r w:rsidRPr="008A3660">
        <w:t>Общее описание взаимодействия с ИС УНП</w:t>
      </w:r>
      <w:bookmarkEnd w:id="20"/>
      <w:bookmarkEnd w:id="21"/>
    </w:p>
    <w:p w14:paraId="29EF3BB0" w14:textId="77BA23AA" w:rsidR="00245E98" w:rsidRPr="008A3660" w:rsidRDefault="00245E98" w:rsidP="00D76CF1">
      <w:pPr>
        <w:rPr>
          <w:lang w:val="x-none"/>
        </w:rPr>
      </w:pPr>
      <w:r w:rsidRPr="008A3660">
        <w:rPr>
          <w:lang w:val="x-none"/>
        </w:rPr>
        <w:t>ИС </w:t>
      </w:r>
      <w:r w:rsidRPr="008A3660">
        <w:t>УН</w:t>
      </w:r>
      <w:r w:rsidRPr="008A3660">
        <w:rPr>
          <w:lang w:val="x-none"/>
        </w:rPr>
        <w:t xml:space="preserve">П </w:t>
      </w:r>
      <w:r w:rsidRPr="008A3660">
        <w:t xml:space="preserve">в рамках электронного документооборота </w:t>
      </w:r>
      <w:r w:rsidRPr="008A3660">
        <w:rPr>
          <w:lang w:val="x-none"/>
        </w:rPr>
        <w:t xml:space="preserve">участвует в процессах </w:t>
      </w:r>
      <w:r w:rsidRPr="008A3660">
        <w:t>получения и передачи информации (электронных документов) со следующими Участниками:</w:t>
      </w:r>
    </w:p>
    <w:p w14:paraId="59D19EBC" w14:textId="77777777" w:rsidR="00245E98" w:rsidRPr="008A3660" w:rsidRDefault="00245E98" w:rsidP="00D76CF1">
      <w:pPr>
        <w:pStyle w:val="1"/>
      </w:pPr>
      <w:r w:rsidRPr="008A3660">
        <w:t>с ИС ПУ, с целью получения следующих видов актуальной информации:</w:t>
      </w:r>
    </w:p>
    <w:p w14:paraId="59C37D4B" w14:textId="63C83BF5" w:rsidR="00245E98" w:rsidRPr="008A3660" w:rsidRDefault="00D76CF1" w:rsidP="00613C50">
      <w:pPr>
        <w:ind w:left="1701" w:firstLine="0"/>
        <w:rPr>
          <w:lang w:eastAsia="ru-RU"/>
        </w:rPr>
      </w:pPr>
      <w:r w:rsidRPr="008A3660">
        <w:rPr>
          <w:lang w:eastAsia="ru-RU"/>
        </w:rPr>
        <w:t xml:space="preserve">а) </w:t>
      </w:r>
      <w:r w:rsidR="00245E98" w:rsidRPr="008A3660">
        <w:rPr>
          <w:lang w:eastAsia="ru-RU"/>
        </w:rPr>
        <w:t>каталог услуг поставщика;</w:t>
      </w:r>
    </w:p>
    <w:p w14:paraId="61E819D6" w14:textId="77777777" w:rsidR="00C37776" w:rsidRPr="008A3660" w:rsidRDefault="00D76CF1" w:rsidP="00613C50">
      <w:pPr>
        <w:ind w:left="1701" w:firstLine="0"/>
        <w:rPr>
          <w:lang w:eastAsia="ru-RU"/>
        </w:rPr>
      </w:pPr>
      <w:r w:rsidRPr="008A3660">
        <w:rPr>
          <w:lang w:eastAsia="ru-RU"/>
        </w:rPr>
        <w:t xml:space="preserve">б) </w:t>
      </w:r>
      <w:r w:rsidR="00245E98" w:rsidRPr="008A3660">
        <w:rPr>
          <w:lang w:eastAsia="ru-RU"/>
        </w:rPr>
        <w:t>данные начисления</w:t>
      </w:r>
      <w:r w:rsidR="00C37776" w:rsidRPr="008A3660">
        <w:rPr>
          <w:lang w:eastAsia="ru-RU"/>
        </w:rPr>
        <w:t>;</w:t>
      </w:r>
    </w:p>
    <w:p w14:paraId="3BAA8EC6" w14:textId="7CDB8FBD" w:rsidR="00245E98" w:rsidRPr="008A3660" w:rsidRDefault="00C37776" w:rsidP="00613C50">
      <w:pPr>
        <w:ind w:left="1701" w:firstLine="0"/>
        <w:rPr>
          <w:lang w:eastAsia="ru-RU"/>
        </w:rPr>
      </w:pPr>
      <w:r w:rsidRPr="008A3660">
        <w:rPr>
          <w:lang w:eastAsia="ru-RU"/>
        </w:rPr>
        <w:t>в) данные возвратов</w:t>
      </w:r>
      <w:r w:rsidR="0049467F" w:rsidRPr="008A3660">
        <w:rPr>
          <w:lang w:eastAsia="ru-RU"/>
        </w:rPr>
        <w:t>.</w:t>
      </w:r>
    </w:p>
    <w:p w14:paraId="19340452" w14:textId="77777777" w:rsidR="00245E98" w:rsidRPr="008A3660" w:rsidRDefault="00245E98" w:rsidP="00D76CF1">
      <w:pPr>
        <w:pStyle w:val="1"/>
      </w:pPr>
      <w:r w:rsidRPr="008A3660">
        <w:t>с ИС ПУ, с целью передачи следующих видов актуальной информации:</w:t>
      </w:r>
    </w:p>
    <w:p w14:paraId="7B966EB7" w14:textId="773C8F61" w:rsidR="00245E98" w:rsidRPr="008A3660" w:rsidRDefault="00D76CF1" w:rsidP="00613C50">
      <w:pPr>
        <w:ind w:left="1701" w:firstLine="0"/>
        <w:rPr>
          <w:lang w:eastAsia="ru-RU"/>
        </w:rPr>
      </w:pPr>
      <w:r w:rsidRPr="008A3660">
        <w:rPr>
          <w:lang w:eastAsia="ru-RU"/>
        </w:rPr>
        <w:t xml:space="preserve">а) </w:t>
      </w:r>
      <w:r w:rsidR="00245E98" w:rsidRPr="008A3660">
        <w:rPr>
          <w:lang w:eastAsia="ru-RU"/>
        </w:rPr>
        <w:t>данные квитанции;</w:t>
      </w:r>
    </w:p>
    <w:p w14:paraId="089AFDD3" w14:textId="77777777" w:rsidR="00C37776" w:rsidRPr="008A3660" w:rsidRDefault="00D76CF1" w:rsidP="00613C50">
      <w:pPr>
        <w:ind w:left="1701" w:firstLine="0"/>
        <w:rPr>
          <w:lang w:eastAsia="ru-RU"/>
        </w:rPr>
      </w:pPr>
      <w:r w:rsidRPr="008A3660">
        <w:rPr>
          <w:lang w:eastAsia="ru-RU"/>
        </w:rPr>
        <w:t xml:space="preserve">б) </w:t>
      </w:r>
      <w:r w:rsidR="00245E98" w:rsidRPr="008A3660">
        <w:rPr>
          <w:lang w:eastAsia="ru-RU"/>
        </w:rPr>
        <w:t>данные платежа</w:t>
      </w:r>
      <w:r w:rsidR="00C37776" w:rsidRPr="008A3660">
        <w:rPr>
          <w:lang w:eastAsia="ru-RU"/>
        </w:rPr>
        <w:t>;</w:t>
      </w:r>
    </w:p>
    <w:p w14:paraId="713126CC" w14:textId="77777777" w:rsidR="00C37776" w:rsidRPr="008A3660" w:rsidRDefault="00C37776" w:rsidP="00613C50">
      <w:pPr>
        <w:ind w:left="1701" w:firstLine="0"/>
        <w:rPr>
          <w:lang w:eastAsia="ru-RU"/>
        </w:rPr>
      </w:pPr>
      <w:r w:rsidRPr="008A3660">
        <w:rPr>
          <w:lang w:eastAsia="ru-RU"/>
        </w:rPr>
        <w:t>в) данные зачисления;</w:t>
      </w:r>
    </w:p>
    <w:p w14:paraId="552253C5" w14:textId="1775565A" w:rsidR="00245E98" w:rsidRPr="008A3660" w:rsidRDefault="00C37776" w:rsidP="00613C50">
      <w:pPr>
        <w:ind w:left="1701" w:firstLine="0"/>
        <w:rPr>
          <w:lang w:eastAsia="ru-RU"/>
        </w:rPr>
      </w:pPr>
      <w:r w:rsidRPr="008A3660">
        <w:rPr>
          <w:lang w:eastAsia="ru-RU"/>
        </w:rPr>
        <w:t>г) данные уточнения вида и принадлежности платежа.</w:t>
      </w:r>
    </w:p>
    <w:p w14:paraId="20F49EFC" w14:textId="77777777" w:rsidR="00245E98" w:rsidRPr="008A3660" w:rsidRDefault="00245E98" w:rsidP="00D76CF1">
      <w:pPr>
        <w:pStyle w:val="1"/>
      </w:pPr>
      <w:r w:rsidRPr="008A3660">
        <w:lastRenderedPageBreak/>
        <w:t>с РПГУ, с целью передачи следующих видов актуальной информации:</w:t>
      </w:r>
    </w:p>
    <w:p w14:paraId="6383EB08" w14:textId="2BD01381" w:rsidR="00245E98" w:rsidRPr="008A3660" w:rsidRDefault="00D76CF1" w:rsidP="00613C50">
      <w:pPr>
        <w:ind w:left="1701" w:firstLine="0"/>
        <w:rPr>
          <w:lang w:eastAsia="ru-RU"/>
        </w:rPr>
      </w:pPr>
      <w:r w:rsidRPr="008A3660">
        <w:rPr>
          <w:lang w:eastAsia="ru-RU"/>
        </w:rPr>
        <w:t xml:space="preserve">а) </w:t>
      </w:r>
      <w:r w:rsidR="00245E98" w:rsidRPr="008A3660">
        <w:rPr>
          <w:lang w:eastAsia="ru-RU"/>
        </w:rPr>
        <w:t>каталоги услуг поставщиков;</w:t>
      </w:r>
    </w:p>
    <w:p w14:paraId="56DC88AB" w14:textId="7F30A03E" w:rsidR="00245E98" w:rsidRPr="008A3660" w:rsidRDefault="00D76CF1" w:rsidP="00613C50">
      <w:pPr>
        <w:ind w:left="1701" w:firstLine="0"/>
        <w:rPr>
          <w:lang w:eastAsia="ru-RU"/>
        </w:rPr>
      </w:pPr>
      <w:r w:rsidRPr="008A3660">
        <w:rPr>
          <w:lang w:eastAsia="ru-RU"/>
        </w:rPr>
        <w:t xml:space="preserve">б) </w:t>
      </w:r>
      <w:r w:rsidR="00245E98" w:rsidRPr="008A3660">
        <w:rPr>
          <w:lang w:eastAsia="ru-RU"/>
        </w:rPr>
        <w:t>данные начисления;</w:t>
      </w:r>
    </w:p>
    <w:p w14:paraId="6573DE23" w14:textId="44002718" w:rsidR="00245E98" w:rsidRPr="008A3660" w:rsidRDefault="00D76CF1" w:rsidP="00613C50">
      <w:pPr>
        <w:ind w:left="1701" w:firstLine="0"/>
        <w:rPr>
          <w:lang w:eastAsia="ru-RU"/>
        </w:rPr>
      </w:pPr>
      <w:r w:rsidRPr="008A3660">
        <w:rPr>
          <w:lang w:eastAsia="ru-RU"/>
        </w:rPr>
        <w:t xml:space="preserve">в) </w:t>
      </w:r>
      <w:r w:rsidR="00245E98" w:rsidRPr="008A3660">
        <w:rPr>
          <w:lang w:eastAsia="ru-RU"/>
        </w:rPr>
        <w:t>данные платежа;</w:t>
      </w:r>
    </w:p>
    <w:p w14:paraId="291DD2A3" w14:textId="6B83789D" w:rsidR="00245E98" w:rsidRPr="008A3660" w:rsidRDefault="00D76CF1" w:rsidP="00613C50">
      <w:pPr>
        <w:ind w:left="1701" w:firstLine="0"/>
        <w:rPr>
          <w:lang w:eastAsia="ru-RU"/>
        </w:rPr>
      </w:pPr>
      <w:r w:rsidRPr="008A3660">
        <w:rPr>
          <w:lang w:eastAsia="ru-RU"/>
        </w:rPr>
        <w:t xml:space="preserve">г) </w:t>
      </w:r>
      <w:r w:rsidR="00245E98" w:rsidRPr="008A3660">
        <w:rPr>
          <w:lang w:eastAsia="ru-RU"/>
        </w:rPr>
        <w:t>данные квитанции.</w:t>
      </w:r>
    </w:p>
    <w:p w14:paraId="78267C98" w14:textId="77777777" w:rsidR="00245E98" w:rsidRPr="008A3660" w:rsidRDefault="00245E98" w:rsidP="00D76CF1">
      <w:pPr>
        <w:pStyle w:val="1"/>
      </w:pPr>
      <w:r w:rsidRPr="008A3660">
        <w:t>с банковскими приложениями и системами оплаты, с целью передачи следующих видов актуальной информации:</w:t>
      </w:r>
    </w:p>
    <w:p w14:paraId="7786DB10" w14:textId="2A2CD58C" w:rsidR="00245E98" w:rsidRPr="008A3660" w:rsidRDefault="00D76CF1" w:rsidP="00613C50">
      <w:pPr>
        <w:ind w:left="1701" w:firstLine="0"/>
        <w:rPr>
          <w:lang w:eastAsia="ru-RU"/>
        </w:rPr>
      </w:pPr>
      <w:r w:rsidRPr="008A3660">
        <w:rPr>
          <w:lang w:eastAsia="ru-RU"/>
        </w:rPr>
        <w:t xml:space="preserve">а) </w:t>
      </w:r>
      <w:r w:rsidR="00245E98" w:rsidRPr="008A3660">
        <w:rPr>
          <w:lang w:eastAsia="ru-RU"/>
        </w:rPr>
        <w:t>данные начисления;</w:t>
      </w:r>
    </w:p>
    <w:p w14:paraId="0B8EDACB" w14:textId="22F5D600" w:rsidR="00245E98" w:rsidRPr="008A3660" w:rsidRDefault="00D76CF1" w:rsidP="00613C50">
      <w:pPr>
        <w:ind w:left="1701" w:firstLine="0"/>
        <w:rPr>
          <w:lang w:eastAsia="ru-RU"/>
        </w:rPr>
      </w:pPr>
      <w:r w:rsidRPr="008A3660">
        <w:rPr>
          <w:lang w:eastAsia="ru-RU"/>
        </w:rPr>
        <w:t xml:space="preserve">б) </w:t>
      </w:r>
      <w:r w:rsidR="00245E98" w:rsidRPr="008A3660">
        <w:rPr>
          <w:lang w:eastAsia="ru-RU"/>
        </w:rPr>
        <w:t>каталоги услуг поставщиков;</w:t>
      </w:r>
    </w:p>
    <w:p w14:paraId="026C5978" w14:textId="77777777" w:rsidR="00245E98" w:rsidRPr="008A3660" w:rsidRDefault="00245E98" w:rsidP="00D76CF1">
      <w:pPr>
        <w:pStyle w:val="1"/>
        <w:ind w:left="1378" w:hanging="357"/>
        <w:rPr>
          <w:rFonts w:ascii="Times New Roman" w:eastAsia="Times New Roman" w:hAnsi="Times New Roman"/>
          <w:bCs/>
          <w:spacing w:val="-5"/>
          <w:lang w:val="x-none"/>
        </w:rPr>
      </w:pPr>
      <w:r w:rsidRPr="008A3660">
        <w:rPr>
          <w:rFonts w:ascii="Times New Roman" w:eastAsia="Times New Roman" w:hAnsi="Times New Roman"/>
          <w:bCs/>
          <w:spacing w:val="-5"/>
          <w:lang w:val="x-none"/>
        </w:rPr>
        <w:t xml:space="preserve">с </w:t>
      </w:r>
      <w:r w:rsidRPr="008A3660">
        <w:t>банковскими</w:t>
      </w:r>
      <w:r w:rsidRPr="008A3660">
        <w:rPr>
          <w:rFonts w:ascii="Times New Roman" w:eastAsia="Times New Roman" w:hAnsi="Times New Roman"/>
          <w:bCs/>
          <w:spacing w:val="-5"/>
          <w:lang w:val="x-none"/>
        </w:rPr>
        <w:t xml:space="preserve"> приложениями и системами оплаты, с целью получения </w:t>
      </w:r>
      <w:r w:rsidRPr="008A3660">
        <w:rPr>
          <w:rFonts w:ascii="Times New Roman" w:eastAsia="Times New Roman" w:hAnsi="Times New Roman"/>
          <w:bCs/>
          <w:spacing w:val="-5"/>
        </w:rPr>
        <w:t xml:space="preserve">актуальных </w:t>
      </w:r>
      <w:r w:rsidRPr="008A3660">
        <w:rPr>
          <w:rFonts w:ascii="Times New Roman" w:eastAsia="Times New Roman" w:hAnsi="Times New Roman"/>
          <w:bCs/>
          <w:spacing w:val="-5"/>
          <w:lang w:val="x-none"/>
        </w:rPr>
        <w:t>данных платежей;</w:t>
      </w:r>
    </w:p>
    <w:p w14:paraId="11B0FB28" w14:textId="3F25266D" w:rsidR="00245E98" w:rsidRPr="008A3660" w:rsidRDefault="00245E98" w:rsidP="00D76CF1">
      <w:pPr>
        <w:pStyle w:val="1"/>
        <w:ind w:left="1378" w:hanging="357"/>
        <w:rPr>
          <w:rFonts w:ascii="Times New Roman" w:eastAsia="Times New Roman" w:hAnsi="Times New Roman"/>
          <w:bCs/>
          <w:spacing w:val="-5"/>
          <w:lang w:val="x-none"/>
        </w:rPr>
      </w:pPr>
      <w:r w:rsidRPr="008A3660">
        <w:rPr>
          <w:rFonts w:ascii="Times New Roman" w:eastAsia="Times New Roman" w:hAnsi="Times New Roman"/>
          <w:bCs/>
          <w:spacing w:val="-5"/>
          <w:lang w:val="x-none"/>
        </w:rPr>
        <w:t>с ГИС ГМП</w:t>
      </w:r>
      <w:r w:rsidR="00510848" w:rsidRPr="008A3660">
        <w:rPr>
          <w:rFonts w:ascii="Times New Roman" w:eastAsia="Times New Roman" w:hAnsi="Times New Roman"/>
          <w:bCs/>
          <w:spacing w:val="-5"/>
        </w:rPr>
        <w:t xml:space="preserve"> (</w:t>
      </w:r>
      <w:r w:rsidR="00510848" w:rsidRPr="008A3660">
        <w:rPr>
          <w:lang w:val="x-none"/>
        </w:rPr>
        <w:t>посредством РСМЭВ\СМЭВ</w:t>
      </w:r>
      <w:r w:rsidR="00510848" w:rsidRPr="008A3660">
        <w:t>)</w:t>
      </w:r>
      <w:r w:rsidRPr="008A3660">
        <w:rPr>
          <w:rFonts w:ascii="Times New Roman" w:eastAsia="Times New Roman" w:hAnsi="Times New Roman"/>
          <w:bCs/>
          <w:spacing w:val="-5"/>
          <w:lang w:val="x-none"/>
        </w:rPr>
        <w:t xml:space="preserve"> в части осуществления:</w:t>
      </w:r>
    </w:p>
    <w:p w14:paraId="4D9FE79A" w14:textId="45221BB7" w:rsidR="00245E98" w:rsidRPr="008A3660" w:rsidRDefault="00D76CF1" w:rsidP="00613C50">
      <w:pPr>
        <w:ind w:left="1701" w:firstLine="0"/>
        <w:rPr>
          <w:lang w:eastAsia="ru-RU"/>
        </w:rPr>
      </w:pPr>
      <w:r w:rsidRPr="008A3660">
        <w:rPr>
          <w:lang w:eastAsia="ru-RU"/>
        </w:rPr>
        <w:t xml:space="preserve">а) </w:t>
      </w:r>
      <w:r w:rsidR="00245E98" w:rsidRPr="008A3660">
        <w:rPr>
          <w:lang w:eastAsia="ru-RU"/>
        </w:rPr>
        <w:t>импорта актуальных данных начислений</w:t>
      </w:r>
      <w:r w:rsidR="0005130B" w:rsidRPr="008A3660">
        <w:rPr>
          <w:lang w:eastAsia="ru-RU"/>
        </w:rPr>
        <w:t>, платежей, возвратов</w:t>
      </w:r>
      <w:r w:rsidR="0049467F" w:rsidRPr="008A3660">
        <w:rPr>
          <w:lang w:eastAsia="ru-RU"/>
        </w:rPr>
        <w:t>;</w:t>
      </w:r>
    </w:p>
    <w:p w14:paraId="0A84E706" w14:textId="2496CFF7" w:rsidR="00245E98" w:rsidRPr="008A3660" w:rsidRDefault="00D76CF1" w:rsidP="00613C50">
      <w:pPr>
        <w:ind w:left="1701" w:firstLine="0"/>
        <w:rPr>
          <w:lang w:eastAsia="ru-RU"/>
        </w:rPr>
      </w:pPr>
      <w:r w:rsidRPr="008A3660">
        <w:rPr>
          <w:lang w:eastAsia="ru-RU"/>
        </w:rPr>
        <w:t xml:space="preserve">б) </w:t>
      </w:r>
      <w:r w:rsidR="00245E98" w:rsidRPr="008A3660">
        <w:rPr>
          <w:lang w:eastAsia="ru-RU"/>
        </w:rPr>
        <w:t xml:space="preserve">экспорта актуальных данных </w:t>
      </w:r>
      <w:r w:rsidR="0005130B" w:rsidRPr="008A3660">
        <w:rPr>
          <w:lang w:eastAsia="ru-RU"/>
        </w:rPr>
        <w:t xml:space="preserve">начислений, </w:t>
      </w:r>
      <w:r w:rsidR="00245E98" w:rsidRPr="008A3660">
        <w:rPr>
          <w:lang w:eastAsia="ru-RU"/>
        </w:rPr>
        <w:t>платежей</w:t>
      </w:r>
      <w:r w:rsidR="0005130B" w:rsidRPr="008A3660">
        <w:rPr>
          <w:lang w:eastAsia="ru-RU"/>
        </w:rPr>
        <w:t>,</w:t>
      </w:r>
      <w:r w:rsidR="0049467F" w:rsidRPr="008A3660">
        <w:rPr>
          <w:lang w:eastAsia="ru-RU"/>
        </w:rPr>
        <w:t xml:space="preserve"> </w:t>
      </w:r>
      <w:r w:rsidRPr="008A3660">
        <w:rPr>
          <w:lang w:eastAsia="ru-RU"/>
        </w:rPr>
        <w:t>квитанций</w:t>
      </w:r>
      <w:r w:rsidR="0005130B" w:rsidRPr="008A3660">
        <w:rPr>
          <w:lang w:eastAsia="ru-RU"/>
        </w:rPr>
        <w:t>, возвратов, зачислений, уточнений вида и принадлежности платежа</w:t>
      </w:r>
      <w:r w:rsidR="0049467F" w:rsidRPr="008A3660">
        <w:rPr>
          <w:lang w:eastAsia="ru-RU"/>
        </w:rPr>
        <w:t>.</w:t>
      </w:r>
    </w:p>
    <w:p w14:paraId="279F901F" w14:textId="4947CD1F" w:rsidR="00245E98" w:rsidRPr="008A3660" w:rsidRDefault="00245E98" w:rsidP="00245E98">
      <w:pPr>
        <w:spacing w:before="60" w:after="60"/>
        <w:rPr>
          <w:rFonts w:ascii="Times New Roman" w:eastAsia="Times New Roman" w:hAnsi="Times New Roman"/>
          <w:lang w:eastAsia="ru-RU"/>
        </w:rPr>
      </w:pPr>
      <w:r w:rsidRPr="008A3660">
        <w:rPr>
          <w:rFonts w:ascii="Times New Roman" w:eastAsia="Times New Roman" w:hAnsi="Times New Roman"/>
          <w:lang w:eastAsia="ru-RU"/>
        </w:rPr>
        <w:t xml:space="preserve">Схематично потоки данных начислений, </w:t>
      </w:r>
      <w:r w:rsidR="00D76CF1" w:rsidRPr="008A3660">
        <w:rPr>
          <w:rFonts w:ascii="Times New Roman" w:eastAsia="Times New Roman" w:hAnsi="Times New Roman"/>
          <w:lang w:eastAsia="ru-RU"/>
        </w:rPr>
        <w:t xml:space="preserve">возвратов, </w:t>
      </w:r>
      <w:r w:rsidRPr="008A3660">
        <w:rPr>
          <w:rFonts w:ascii="Times New Roman" w:eastAsia="Times New Roman" w:hAnsi="Times New Roman"/>
          <w:lang w:eastAsia="ru-RU"/>
        </w:rPr>
        <w:t xml:space="preserve">платежей, </w:t>
      </w:r>
      <w:r w:rsidR="0005130B" w:rsidRPr="008A3660">
        <w:rPr>
          <w:rFonts w:ascii="Times New Roman" w:eastAsia="Times New Roman" w:hAnsi="Times New Roman"/>
          <w:lang w:eastAsia="ru-RU"/>
        </w:rPr>
        <w:t>квитанций, возвратов, зачислений, уточнений вида и принадлежности</w:t>
      </w:r>
      <w:r w:rsidR="0049467F" w:rsidRPr="008A3660">
        <w:rPr>
          <w:rFonts w:ascii="Times New Roman" w:eastAsia="Times New Roman" w:hAnsi="Times New Roman"/>
          <w:lang w:eastAsia="ru-RU"/>
        </w:rPr>
        <w:t xml:space="preserve"> платежа,</w:t>
      </w:r>
      <w:r w:rsidR="0005130B" w:rsidRPr="008A3660">
        <w:rPr>
          <w:rFonts w:ascii="Times New Roman" w:eastAsia="Times New Roman" w:hAnsi="Times New Roman"/>
          <w:lang w:eastAsia="ru-RU"/>
        </w:rPr>
        <w:t xml:space="preserve"> </w:t>
      </w:r>
      <w:r w:rsidRPr="008A3660">
        <w:rPr>
          <w:rFonts w:ascii="Times New Roman" w:eastAsia="Times New Roman" w:hAnsi="Times New Roman"/>
          <w:lang w:eastAsia="ru-RU"/>
        </w:rPr>
        <w:t xml:space="preserve">каталога услуг представлены на рисунке 1. </w:t>
      </w:r>
    </w:p>
    <w:p w14:paraId="2F68BEEB" w14:textId="0B839E04" w:rsidR="00245E98" w:rsidRPr="008A3660" w:rsidRDefault="0022087B" w:rsidP="00245E98">
      <w:pPr>
        <w:keepNext/>
        <w:spacing w:before="120" w:after="120" w:line="240" w:lineRule="auto"/>
        <w:ind w:firstLine="0"/>
        <w:jc w:val="center"/>
        <w:rPr>
          <w:rFonts w:ascii="Times New Roman" w:eastAsia="Times New Roman" w:hAnsi="Times New Roman"/>
          <w:lang w:val="x-none" w:eastAsia="x-none"/>
        </w:rPr>
      </w:pPr>
      <w:r w:rsidRPr="008A3660">
        <w:object w:dxaOrig="11761" w:dyaOrig="8461" w14:anchorId="0B41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9pt;height:326.2pt" o:ole="">
            <v:imagedata r:id="rId10" o:title=""/>
          </v:shape>
          <o:OLEObject Type="Embed" ProgID="Visio.Drawing.15" ShapeID="_x0000_i1025" DrawAspect="Content" ObjectID="_1697004283" r:id="rId11"/>
        </w:object>
      </w:r>
    </w:p>
    <w:p w14:paraId="6071060D" w14:textId="7B1BCD98" w:rsidR="00245E98" w:rsidRPr="008A3660" w:rsidRDefault="00245E98" w:rsidP="00245E98">
      <w:pPr>
        <w:spacing w:after="240" w:line="240" w:lineRule="auto"/>
        <w:ind w:firstLine="0"/>
        <w:jc w:val="center"/>
        <w:rPr>
          <w:rFonts w:ascii="Times New Roman" w:eastAsia="Times New Roman" w:hAnsi="Times New Roman"/>
          <w:b/>
          <w:bCs/>
          <w:lang w:val="x-none" w:eastAsia="x-none"/>
        </w:rPr>
      </w:pPr>
      <w:r w:rsidRPr="008A3660">
        <w:rPr>
          <w:rFonts w:ascii="Times New Roman" w:eastAsia="Times New Roman" w:hAnsi="Times New Roman"/>
          <w:b/>
          <w:bCs/>
          <w:lang w:val="x-none" w:eastAsia="x-none"/>
        </w:rPr>
        <w:t>Рисунок</w:t>
      </w:r>
      <w:r w:rsidR="00884237" w:rsidRPr="008A3660">
        <w:rPr>
          <w:rFonts w:ascii="Times New Roman" w:eastAsia="Times New Roman" w:hAnsi="Times New Roman"/>
          <w:b/>
          <w:bCs/>
          <w:lang w:eastAsia="x-none"/>
        </w:rPr>
        <w:t xml:space="preserve"> 1 —</w:t>
      </w:r>
      <w:r w:rsidRPr="008A3660">
        <w:rPr>
          <w:rFonts w:ascii="Times New Roman" w:eastAsia="Times New Roman" w:hAnsi="Times New Roman"/>
          <w:b/>
          <w:bCs/>
          <w:lang w:eastAsia="x-none"/>
        </w:rPr>
        <w:t xml:space="preserve"> </w:t>
      </w:r>
      <w:r w:rsidRPr="008A3660">
        <w:rPr>
          <w:rFonts w:ascii="Times New Roman" w:eastAsia="Times New Roman" w:hAnsi="Times New Roman"/>
          <w:b/>
          <w:bCs/>
          <w:lang w:val="x-none" w:eastAsia="x-none"/>
        </w:rPr>
        <w:t>«Схема потоков данных</w:t>
      </w:r>
      <w:r w:rsidRPr="008A3660">
        <w:rPr>
          <w:rFonts w:ascii="Times New Roman" w:eastAsia="Times New Roman" w:hAnsi="Times New Roman"/>
          <w:b/>
          <w:bCs/>
          <w:lang w:eastAsia="x-none"/>
        </w:rPr>
        <w:t xml:space="preserve"> ИС УНП</w:t>
      </w:r>
      <w:r w:rsidRPr="008A3660">
        <w:rPr>
          <w:rFonts w:ascii="Times New Roman" w:eastAsia="Times New Roman" w:hAnsi="Times New Roman"/>
          <w:b/>
          <w:bCs/>
          <w:lang w:val="x-none" w:eastAsia="x-none"/>
        </w:rPr>
        <w:t>»</w:t>
      </w:r>
    </w:p>
    <w:p w14:paraId="4FD6BC95" w14:textId="1535FDDA" w:rsidR="00D76CF1" w:rsidRPr="008A3660" w:rsidRDefault="00245E98" w:rsidP="00D76CF1">
      <w:pPr>
        <w:pStyle w:val="31"/>
      </w:pPr>
      <w:bookmarkStart w:id="22" w:name="_Toc86331987"/>
      <w:r w:rsidRPr="008A3660">
        <w:t>Вза</w:t>
      </w:r>
      <w:r w:rsidR="007D515C" w:rsidRPr="008A3660">
        <w:t>имодействие участников</w:t>
      </w:r>
      <w:r w:rsidR="00BE1B55" w:rsidRPr="008A3660">
        <w:t xml:space="preserve"> с ГИС ГМП</w:t>
      </w:r>
      <w:bookmarkEnd w:id="22"/>
      <w:r w:rsidRPr="008A3660">
        <w:t xml:space="preserve"> </w:t>
      </w:r>
    </w:p>
    <w:p w14:paraId="6B0201E7" w14:textId="7288ABF1" w:rsidR="00245E98" w:rsidRPr="008A3660" w:rsidRDefault="00245E98" w:rsidP="00B51DA9">
      <w:pPr>
        <w:rPr>
          <w:rFonts w:ascii="Times New Roman" w:eastAsia="Calibri" w:hAnsi="Times New Roman"/>
        </w:rPr>
      </w:pPr>
      <w:r w:rsidRPr="008A3660">
        <w:rPr>
          <w:rFonts w:ascii="Times New Roman" w:eastAsia="Calibri" w:hAnsi="Times New Roman"/>
          <w:lang w:val="x-none"/>
        </w:rPr>
        <w:t xml:space="preserve">При регистрации в </w:t>
      </w:r>
      <w:r w:rsidRPr="008A3660">
        <w:rPr>
          <w:rFonts w:ascii="Times New Roman" w:eastAsia="Calibri" w:hAnsi="Times New Roman"/>
        </w:rPr>
        <w:t xml:space="preserve">ИС </w:t>
      </w:r>
      <w:r w:rsidR="00D76CF1" w:rsidRPr="008A3660">
        <w:rPr>
          <w:rFonts w:ascii="Times New Roman" w:eastAsia="Times New Roman" w:hAnsi="Times New Roman"/>
          <w:lang w:eastAsia="ru-RU"/>
        </w:rPr>
        <w:t>УНП</w:t>
      </w:r>
      <w:r w:rsidR="00D76CF1" w:rsidRPr="008A3660">
        <w:rPr>
          <w:rFonts w:ascii="Times New Roman" w:eastAsia="Calibri" w:hAnsi="Times New Roman"/>
          <w:lang w:val="x-none"/>
        </w:rPr>
        <w:t xml:space="preserve"> Участник </w:t>
      </w:r>
      <w:r w:rsidRPr="008A3660">
        <w:rPr>
          <w:rFonts w:ascii="Times New Roman" w:eastAsia="Calibri" w:hAnsi="Times New Roman"/>
          <w:lang w:val="x-none"/>
        </w:rPr>
        <w:t>может зарегистрироваться как «участник косвенного взаимодействия» с ГИС ГМП</w:t>
      </w:r>
      <w:r w:rsidRPr="008A3660">
        <w:rPr>
          <w:rFonts w:ascii="Times New Roman" w:eastAsia="Calibri" w:hAnsi="Times New Roman"/>
        </w:rPr>
        <w:t xml:space="preserve"> или как </w:t>
      </w:r>
      <w:r w:rsidRPr="008A3660">
        <w:rPr>
          <w:rFonts w:ascii="Times New Roman" w:eastAsia="Calibri" w:hAnsi="Times New Roman"/>
          <w:lang w:val="x-none"/>
        </w:rPr>
        <w:t xml:space="preserve">«участник </w:t>
      </w:r>
      <w:r w:rsidRPr="008A3660">
        <w:rPr>
          <w:rFonts w:ascii="Times New Roman" w:eastAsia="Calibri" w:hAnsi="Times New Roman"/>
        </w:rPr>
        <w:t>прямого</w:t>
      </w:r>
      <w:r w:rsidRPr="008A3660">
        <w:rPr>
          <w:rFonts w:ascii="Times New Roman" w:eastAsia="Calibri" w:hAnsi="Times New Roman"/>
          <w:lang w:val="x-none"/>
        </w:rPr>
        <w:t xml:space="preserve"> взаимодействия»</w:t>
      </w:r>
      <w:r w:rsidRPr="008A3660">
        <w:rPr>
          <w:rFonts w:ascii="Times New Roman" w:eastAsia="Calibri" w:hAnsi="Times New Roman"/>
        </w:rPr>
        <w:t xml:space="preserve"> </w:t>
      </w:r>
      <w:r w:rsidRPr="008A3660">
        <w:rPr>
          <w:rFonts w:ascii="Times New Roman" w:eastAsia="Calibri" w:hAnsi="Times New Roman"/>
          <w:lang w:val="x-none"/>
        </w:rPr>
        <w:t xml:space="preserve">с ГИС ГМП. </w:t>
      </w:r>
      <w:r w:rsidRPr="008A3660">
        <w:rPr>
          <w:rFonts w:ascii="Times New Roman" w:eastAsia="Calibri" w:hAnsi="Times New Roman"/>
        </w:rPr>
        <w:t>При регистрации Участника косвенного взаимодействия в ИС УНП должен быть указан УРН вышестоящего Участника.</w:t>
      </w:r>
    </w:p>
    <w:p w14:paraId="470FEB4F" w14:textId="22D1C7BA" w:rsidR="00245E98" w:rsidRPr="008A3660" w:rsidRDefault="007D515C" w:rsidP="00245E98">
      <w:pPr>
        <w:rPr>
          <w:rFonts w:ascii="Times New Roman" w:eastAsia="Times New Roman" w:hAnsi="Times New Roman"/>
          <w:lang w:eastAsia="ru-RU"/>
        </w:rPr>
      </w:pPr>
      <w:r w:rsidRPr="008A3660">
        <w:rPr>
          <w:rFonts w:ascii="Times New Roman" w:eastAsia="Times New Roman" w:hAnsi="Times New Roman"/>
          <w:lang w:eastAsia="ru-RU"/>
        </w:rPr>
        <w:lastRenderedPageBreak/>
        <w:t>Для у</w:t>
      </w:r>
      <w:r w:rsidR="00245E98" w:rsidRPr="008A3660">
        <w:rPr>
          <w:rFonts w:ascii="Times New Roman" w:eastAsia="Times New Roman" w:hAnsi="Times New Roman"/>
          <w:lang w:eastAsia="ru-RU"/>
        </w:rPr>
        <w:t>частников взаимодействия ИС УНП осуществляет трансляцию начислений</w:t>
      </w:r>
      <w:r w:rsidR="002822E1" w:rsidRPr="008A3660">
        <w:rPr>
          <w:rFonts w:ascii="Times New Roman" w:eastAsia="Times New Roman" w:hAnsi="Times New Roman"/>
          <w:lang w:eastAsia="ru-RU"/>
        </w:rPr>
        <w:t xml:space="preserve">, </w:t>
      </w:r>
      <w:r w:rsidR="00510848" w:rsidRPr="008A3660">
        <w:rPr>
          <w:rFonts w:ascii="Times New Roman" w:eastAsia="Times New Roman" w:hAnsi="Times New Roman"/>
          <w:lang w:eastAsia="ru-RU"/>
        </w:rPr>
        <w:t xml:space="preserve">платежей, </w:t>
      </w:r>
      <w:r w:rsidR="002822E1" w:rsidRPr="008A3660">
        <w:rPr>
          <w:rFonts w:ascii="Times New Roman" w:eastAsia="Times New Roman" w:hAnsi="Times New Roman"/>
          <w:lang w:eastAsia="ru-RU"/>
        </w:rPr>
        <w:t>возвратов</w:t>
      </w:r>
      <w:r w:rsidR="00245E98" w:rsidRPr="008A3660">
        <w:rPr>
          <w:rFonts w:ascii="Times New Roman" w:eastAsia="Times New Roman" w:hAnsi="Times New Roman"/>
          <w:lang w:eastAsia="ru-RU"/>
        </w:rPr>
        <w:t xml:space="preserve"> в ГИС ГМП и осуществляет </w:t>
      </w:r>
      <w:r w:rsidR="002822E1" w:rsidRPr="008A3660">
        <w:rPr>
          <w:rFonts w:ascii="Times New Roman" w:eastAsia="Times New Roman" w:hAnsi="Times New Roman"/>
          <w:lang w:eastAsia="ru-RU"/>
        </w:rPr>
        <w:t>получение</w:t>
      </w:r>
      <w:r w:rsidR="00245E98" w:rsidRPr="008A3660">
        <w:rPr>
          <w:rFonts w:ascii="Times New Roman" w:eastAsia="Times New Roman" w:hAnsi="Times New Roman"/>
          <w:lang w:eastAsia="ru-RU"/>
        </w:rPr>
        <w:t xml:space="preserve"> данных (статусов начислений,</w:t>
      </w:r>
      <w:r w:rsidR="006076A1" w:rsidRPr="008A3660">
        <w:rPr>
          <w:rFonts w:ascii="Times New Roman" w:eastAsia="Times New Roman" w:hAnsi="Times New Roman"/>
          <w:lang w:eastAsia="ru-RU"/>
        </w:rPr>
        <w:t xml:space="preserve"> начислений,</w:t>
      </w:r>
      <w:r w:rsidR="00245E98" w:rsidRPr="008A3660">
        <w:rPr>
          <w:rFonts w:ascii="Times New Roman" w:eastAsia="Times New Roman" w:hAnsi="Times New Roman"/>
          <w:lang w:eastAsia="ru-RU"/>
        </w:rPr>
        <w:t xml:space="preserve"> платежей, квитанций</w:t>
      </w:r>
      <w:r w:rsidR="00C727DE" w:rsidRPr="008A3660">
        <w:rPr>
          <w:rFonts w:ascii="Times New Roman" w:eastAsia="Times New Roman" w:hAnsi="Times New Roman"/>
          <w:lang w:eastAsia="ru-RU"/>
        </w:rPr>
        <w:t>, возвратов, зачислений, уточнений вида и принадлежности платежа</w:t>
      </w:r>
      <w:r w:rsidR="00245E98" w:rsidRPr="008A3660">
        <w:rPr>
          <w:rFonts w:ascii="Times New Roman" w:eastAsia="Times New Roman" w:hAnsi="Times New Roman"/>
          <w:lang w:eastAsia="ru-RU"/>
        </w:rPr>
        <w:t xml:space="preserve">) из ГИС ГМП. </w:t>
      </w:r>
    </w:p>
    <w:p w14:paraId="7CC38B69" w14:textId="6AA7E936" w:rsidR="00BE1B55" w:rsidRPr="008A3660" w:rsidRDefault="00BE1B55" w:rsidP="00245E98">
      <w:pPr>
        <w:rPr>
          <w:rFonts w:ascii="Times New Roman" w:eastAsia="Times New Roman" w:hAnsi="Times New Roman"/>
          <w:lang w:eastAsia="ru-RU"/>
        </w:rPr>
      </w:pPr>
      <w:r w:rsidRPr="008A3660">
        <w:rPr>
          <w:lang w:eastAsia="ru-RU"/>
        </w:rPr>
        <w:t>Для предоставления информации</w:t>
      </w:r>
      <w:r w:rsidR="002822E1" w:rsidRPr="008A3660">
        <w:rPr>
          <w:lang w:eastAsia="ru-RU"/>
        </w:rPr>
        <w:t xml:space="preserve"> в ГИС ГМП</w:t>
      </w:r>
      <w:r w:rsidRPr="008A3660">
        <w:rPr>
          <w:lang w:eastAsia="ru-RU"/>
        </w:rPr>
        <w:t>,</w:t>
      </w:r>
      <w:r w:rsidR="002822E1" w:rsidRPr="008A3660">
        <w:rPr>
          <w:lang w:eastAsia="ru-RU"/>
        </w:rPr>
        <w:t xml:space="preserve"> получения информации из</w:t>
      </w:r>
      <w:r w:rsidR="00A1322B" w:rsidRPr="008A3660">
        <w:rPr>
          <w:lang w:eastAsia="ru-RU"/>
        </w:rPr>
        <w:t> </w:t>
      </w:r>
      <w:r w:rsidR="002822E1" w:rsidRPr="008A3660">
        <w:rPr>
          <w:lang w:eastAsia="ru-RU"/>
        </w:rPr>
        <w:t>ГИС</w:t>
      </w:r>
      <w:r w:rsidR="00604801" w:rsidRPr="008A3660">
        <w:rPr>
          <w:lang w:eastAsia="ru-RU"/>
        </w:rPr>
        <w:t> </w:t>
      </w:r>
      <w:r w:rsidR="002822E1" w:rsidRPr="008A3660">
        <w:rPr>
          <w:lang w:eastAsia="ru-RU"/>
        </w:rPr>
        <w:t>ГМП через ИС УНП Оператору ИС УНП</w:t>
      </w:r>
      <w:r w:rsidRPr="008A3660">
        <w:rPr>
          <w:lang w:eastAsia="ru-RU"/>
        </w:rPr>
        <w:t xml:space="preserve"> необходимо </w:t>
      </w:r>
      <w:r w:rsidR="002822E1" w:rsidRPr="008A3660">
        <w:rPr>
          <w:lang w:eastAsia="ru-RU"/>
        </w:rPr>
        <w:t>получить доступ к Видам сведений ГИС ГМП</w:t>
      </w:r>
      <w:r w:rsidRPr="008A3660">
        <w:rPr>
          <w:lang w:eastAsia="ru-RU"/>
        </w:rPr>
        <w:t>.</w:t>
      </w:r>
    </w:p>
    <w:p w14:paraId="364AB757" w14:textId="08D54B72" w:rsidR="003462D1" w:rsidRPr="008A3660" w:rsidRDefault="006C4597" w:rsidP="003462D1">
      <w:pPr>
        <w:pStyle w:val="4"/>
        <w:rPr>
          <w:lang w:eastAsia="ru-RU"/>
        </w:rPr>
      </w:pPr>
      <w:bookmarkStart w:id="23" w:name="_Ref528530783"/>
      <w:r w:rsidRPr="008A3660">
        <w:rPr>
          <w:lang w:eastAsia="ru-RU"/>
        </w:rPr>
        <w:t>Предоставление</w:t>
      </w:r>
      <w:r w:rsidR="001D5C64" w:rsidRPr="008A3660">
        <w:rPr>
          <w:lang w:eastAsia="ru-RU"/>
        </w:rPr>
        <w:t>/получение</w:t>
      </w:r>
      <w:r w:rsidRPr="008A3660">
        <w:rPr>
          <w:lang w:eastAsia="ru-RU"/>
        </w:rPr>
        <w:t xml:space="preserve"> информации участниками взаимодействия</w:t>
      </w:r>
      <w:bookmarkEnd w:id="23"/>
    </w:p>
    <w:p w14:paraId="2CD934EC" w14:textId="49E51592" w:rsidR="003C67A1" w:rsidRPr="008A3660" w:rsidRDefault="00906672" w:rsidP="00245E98">
      <w:pPr>
        <w:rPr>
          <w:rFonts w:ascii="Times New Roman" w:eastAsia="Times New Roman" w:hAnsi="Times New Roman"/>
          <w:lang w:eastAsia="ru-RU"/>
        </w:rPr>
      </w:pPr>
      <w:r w:rsidRPr="008A3660">
        <w:rPr>
          <w:rFonts w:ascii="Times New Roman" w:eastAsia="Times New Roman" w:hAnsi="Times New Roman"/>
          <w:lang w:eastAsia="ru-RU"/>
        </w:rPr>
        <w:t xml:space="preserve">При направлении </w:t>
      </w:r>
      <w:r w:rsidR="00245E98" w:rsidRPr="008A3660">
        <w:rPr>
          <w:rFonts w:ascii="Times New Roman" w:eastAsia="Times New Roman" w:hAnsi="Times New Roman"/>
          <w:lang w:eastAsia="ru-RU"/>
        </w:rPr>
        <w:t>сообщени</w:t>
      </w:r>
      <w:r w:rsidRPr="008A3660">
        <w:rPr>
          <w:rFonts w:ascii="Times New Roman" w:eastAsia="Times New Roman" w:hAnsi="Times New Roman"/>
          <w:lang w:eastAsia="ru-RU"/>
        </w:rPr>
        <w:t>я</w:t>
      </w:r>
      <w:r w:rsidR="00245E98" w:rsidRPr="008A3660">
        <w:rPr>
          <w:rFonts w:ascii="Times New Roman" w:eastAsia="Times New Roman" w:hAnsi="Times New Roman"/>
          <w:lang w:eastAsia="ru-RU"/>
        </w:rPr>
        <w:t xml:space="preserve"> </w:t>
      </w:r>
      <w:r w:rsidR="002C3C79" w:rsidRPr="008A3660">
        <w:rPr>
          <w:rFonts w:ascii="Times New Roman" w:eastAsia="Times New Roman" w:hAnsi="Times New Roman"/>
          <w:lang w:eastAsia="ru-RU"/>
        </w:rPr>
        <w:t xml:space="preserve">с запросом </w:t>
      </w:r>
      <w:r w:rsidR="001D0DB8" w:rsidRPr="008A3660">
        <w:rPr>
          <w:rFonts w:ascii="Times New Roman" w:eastAsia="Times New Roman" w:hAnsi="Times New Roman"/>
          <w:lang w:eastAsia="ru-RU"/>
        </w:rPr>
        <w:t>вида «</w:t>
      </w:r>
      <w:r w:rsidR="001D0DB8" w:rsidRPr="008A3660">
        <w:rPr>
          <w:rFonts w:ascii="Times New Roman" w:eastAsia="Times New Roman" w:hAnsi="Times New Roman"/>
          <w:lang w:val="en-US" w:eastAsia="ru-RU"/>
        </w:rPr>
        <w:t>SendRequestRequest</w:t>
      </w:r>
      <w:r w:rsidR="001D0DB8" w:rsidRPr="008A3660">
        <w:rPr>
          <w:rFonts w:ascii="Times New Roman" w:eastAsia="Times New Roman" w:hAnsi="Times New Roman"/>
          <w:lang w:eastAsia="ru-RU"/>
        </w:rPr>
        <w:t xml:space="preserve">» </w:t>
      </w:r>
      <w:r w:rsidR="002C3C79" w:rsidRPr="008A3660">
        <w:rPr>
          <w:rFonts w:ascii="Times New Roman" w:eastAsia="Times New Roman" w:hAnsi="Times New Roman"/>
          <w:lang w:eastAsia="ru-RU"/>
        </w:rPr>
        <w:t>на предоставление/получение информации</w:t>
      </w:r>
      <w:r w:rsidR="00B13F98" w:rsidRPr="008A3660">
        <w:rPr>
          <w:rFonts w:ascii="Times New Roman" w:eastAsia="Times New Roman" w:hAnsi="Times New Roman"/>
          <w:lang w:eastAsia="ru-RU"/>
        </w:rPr>
        <w:t xml:space="preserve"> </w:t>
      </w:r>
      <w:r w:rsidR="003C67A1" w:rsidRPr="008A3660">
        <w:rPr>
          <w:rFonts w:ascii="Times New Roman" w:eastAsia="Times New Roman" w:hAnsi="Times New Roman"/>
          <w:lang w:eastAsia="ru-RU"/>
        </w:rPr>
        <w:t>в ИС УНП:</w:t>
      </w:r>
    </w:p>
    <w:p w14:paraId="07693B63" w14:textId="361766AA" w:rsidR="00245E98" w:rsidRPr="008A3660" w:rsidRDefault="003C67A1" w:rsidP="003C67A1">
      <w:pPr>
        <w:pStyle w:val="1"/>
        <w:rPr>
          <w:lang w:eastAsia="ru-RU"/>
        </w:rPr>
      </w:pPr>
      <w:r w:rsidRPr="008A3660">
        <w:rPr>
          <w:lang w:eastAsia="ru-RU"/>
        </w:rPr>
        <w:t>У</w:t>
      </w:r>
      <w:r w:rsidR="00245E98" w:rsidRPr="008A3660">
        <w:rPr>
          <w:lang w:eastAsia="ru-RU"/>
        </w:rPr>
        <w:t xml:space="preserve">частник </w:t>
      </w:r>
      <w:r w:rsidRPr="008A3660">
        <w:rPr>
          <w:lang w:eastAsia="ru-RU"/>
        </w:rPr>
        <w:t xml:space="preserve">прямого взаимодействия </w:t>
      </w:r>
      <w:r w:rsidR="00245E98" w:rsidRPr="008A3660">
        <w:rPr>
          <w:lang w:eastAsia="ru-RU"/>
        </w:rPr>
        <w:t xml:space="preserve">указывает свой УРН в атрибуте </w:t>
      </w:r>
      <w:bookmarkStart w:id="24" w:name="OLE_LINK185"/>
      <w:bookmarkStart w:id="25" w:name="OLE_LINK186"/>
      <w:bookmarkStart w:id="26" w:name="OLE_LINK187"/>
      <w:bookmarkStart w:id="27" w:name="OLE_LINK188"/>
      <w:bookmarkStart w:id="28" w:name="OLE_LINK189"/>
      <w:r w:rsidRPr="008A3660">
        <w:rPr>
          <w:lang w:eastAsia="ru-RU"/>
        </w:rPr>
        <w:t>@</w:t>
      </w:r>
      <w:r w:rsidR="00245E98" w:rsidRPr="008A3660">
        <w:rPr>
          <w:lang w:val="en-US" w:eastAsia="ru-RU"/>
        </w:rPr>
        <w:t>senderIdentifier</w:t>
      </w:r>
      <w:bookmarkEnd w:id="24"/>
      <w:bookmarkEnd w:id="25"/>
      <w:bookmarkEnd w:id="26"/>
      <w:bookmarkEnd w:id="27"/>
      <w:bookmarkEnd w:id="28"/>
      <w:r w:rsidR="00245E98" w:rsidRPr="008A3660">
        <w:rPr>
          <w:lang w:eastAsia="ru-RU"/>
        </w:rPr>
        <w:t xml:space="preserve"> </w:t>
      </w:r>
      <w:bookmarkStart w:id="29" w:name="OLE_LINK195"/>
      <w:bookmarkStart w:id="30" w:name="OLE_LINK196"/>
      <w:r w:rsidR="00245E98" w:rsidRPr="008A3660">
        <w:rPr>
          <w:lang w:eastAsia="ru-RU"/>
        </w:rPr>
        <w:t>и роль, присвоенную при регистрации в ГИС ГМП,</w:t>
      </w:r>
      <w:bookmarkEnd w:id="29"/>
      <w:bookmarkEnd w:id="30"/>
      <w:r w:rsidR="00245E98" w:rsidRPr="008A3660">
        <w:rPr>
          <w:lang w:eastAsia="ru-RU"/>
        </w:rPr>
        <w:t xml:space="preserve"> в атрибуте </w:t>
      </w:r>
      <w:bookmarkStart w:id="31" w:name="OLE_LINK190"/>
      <w:bookmarkStart w:id="32" w:name="OLE_LINK191"/>
      <w:bookmarkStart w:id="33" w:name="OLE_LINK192"/>
      <w:r w:rsidRPr="008A3660">
        <w:rPr>
          <w:lang w:eastAsia="ru-RU"/>
        </w:rPr>
        <w:t>@</w:t>
      </w:r>
      <w:r w:rsidR="00245E98" w:rsidRPr="008A3660">
        <w:rPr>
          <w:lang w:eastAsia="ru-RU"/>
        </w:rPr>
        <w:t>senderRole</w:t>
      </w:r>
      <w:bookmarkEnd w:id="31"/>
      <w:bookmarkEnd w:id="32"/>
      <w:bookmarkEnd w:id="33"/>
      <w:r w:rsidRPr="008A3660">
        <w:rPr>
          <w:lang w:eastAsia="ru-RU"/>
        </w:rPr>
        <w:t>;</w:t>
      </w:r>
    </w:p>
    <w:p w14:paraId="6B180AA5" w14:textId="382A556B" w:rsidR="00245E98" w:rsidRPr="008A3660" w:rsidRDefault="003C67A1" w:rsidP="003C67A1">
      <w:pPr>
        <w:pStyle w:val="1"/>
        <w:rPr>
          <w:lang w:eastAsia="ru-RU"/>
        </w:rPr>
      </w:pPr>
      <w:bookmarkStart w:id="34" w:name="OLE_LINK197"/>
      <w:bookmarkStart w:id="35" w:name="OLE_LINK198"/>
      <w:r w:rsidRPr="008A3660">
        <w:rPr>
          <w:lang w:eastAsia="ru-RU"/>
        </w:rPr>
        <w:t>Участник косвенного</w:t>
      </w:r>
      <w:r w:rsidR="00245E98" w:rsidRPr="008A3660">
        <w:rPr>
          <w:lang w:eastAsia="ru-RU"/>
        </w:rPr>
        <w:t xml:space="preserve"> </w:t>
      </w:r>
      <w:r w:rsidRPr="008A3660">
        <w:rPr>
          <w:lang w:eastAsia="ru-RU"/>
        </w:rPr>
        <w:t>взаимодействия</w:t>
      </w:r>
      <w:bookmarkEnd w:id="34"/>
      <w:bookmarkEnd w:id="35"/>
      <w:r w:rsidRPr="008A3660">
        <w:rPr>
          <w:lang w:eastAsia="ru-RU"/>
        </w:rPr>
        <w:t xml:space="preserve"> передает </w:t>
      </w:r>
      <w:r w:rsidR="00B13F98" w:rsidRPr="008A3660">
        <w:rPr>
          <w:rFonts w:ascii="Times New Roman"/>
        </w:rPr>
        <w:t xml:space="preserve">УРН и </w:t>
      </w:r>
      <w:r w:rsidR="00B13F98" w:rsidRPr="008A3660">
        <w:rPr>
          <w:lang w:eastAsia="ru-RU"/>
        </w:rPr>
        <w:t xml:space="preserve">роль </w:t>
      </w:r>
      <w:r w:rsidR="00B13F98" w:rsidRPr="008A3660">
        <w:rPr>
          <w:rFonts w:ascii="Times New Roman"/>
        </w:rPr>
        <w:t xml:space="preserve">вышестоящего Участника, </w:t>
      </w:r>
      <w:r w:rsidR="00B13F98" w:rsidRPr="008A3660">
        <w:rPr>
          <w:lang w:eastAsia="ru-RU"/>
        </w:rPr>
        <w:t xml:space="preserve">присвоенные при регистрации в ГИС ГМП, </w:t>
      </w:r>
      <w:r w:rsidRPr="008A3660">
        <w:rPr>
          <w:lang w:eastAsia="ru-RU"/>
        </w:rPr>
        <w:t>в атрибутах @</w:t>
      </w:r>
      <w:r w:rsidRPr="008A3660">
        <w:rPr>
          <w:lang w:val="en-US" w:eastAsia="ru-RU"/>
        </w:rPr>
        <w:t>senderIdentifier</w:t>
      </w:r>
      <w:r w:rsidR="00B13F98" w:rsidRPr="008A3660">
        <w:rPr>
          <w:lang w:eastAsia="ru-RU"/>
        </w:rPr>
        <w:t xml:space="preserve"> и </w:t>
      </w:r>
      <w:r w:rsidRPr="008A3660">
        <w:rPr>
          <w:lang w:eastAsia="ru-RU"/>
        </w:rPr>
        <w:t xml:space="preserve">@senderRole </w:t>
      </w:r>
      <w:r w:rsidR="00D62E75" w:rsidRPr="008A3660">
        <w:rPr>
          <w:rFonts w:ascii="Times New Roman"/>
        </w:rPr>
        <w:t>соответственно</w:t>
      </w:r>
      <w:r w:rsidRPr="008A3660">
        <w:rPr>
          <w:rFonts w:ascii="Times New Roman"/>
        </w:rPr>
        <w:t xml:space="preserve">; </w:t>
      </w:r>
      <w:r w:rsidRPr="008A3660">
        <w:rPr>
          <w:lang w:eastAsia="ru-RU"/>
        </w:rPr>
        <w:t xml:space="preserve">свой УРН Участник косвенного взаимодействия </w:t>
      </w:r>
      <w:r w:rsidR="00B13F98" w:rsidRPr="008A3660">
        <w:rPr>
          <w:lang w:eastAsia="ru-RU"/>
        </w:rPr>
        <w:t xml:space="preserve">передает </w:t>
      </w:r>
      <w:r w:rsidRPr="008A3660">
        <w:rPr>
          <w:lang w:eastAsia="ru-RU"/>
        </w:rPr>
        <w:t>в атрибуте @</w:t>
      </w:r>
      <w:r w:rsidRPr="008A3660">
        <w:rPr>
          <w:rFonts w:ascii="Times New Roman"/>
          <w:lang w:val="en-US"/>
        </w:rPr>
        <w:t>originatorId</w:t>
      </w:r>
      <w:r w:rsidRPr="008A3660">
        <w:rPr>
          <w:rFonts w:ascii="Times New Roman"/>
        </w:rPr>
        <w:t>.</w:t>
      </w:r>
      <w:r w:rsidRPr="008A3660">
        <w:rPr>
          <w:lang w:eastAsia="ru-RU"/>
        </w:rPr>
        <w:t xml:space="preserve"> </w:t>
      </w:r>
    </w:p>
    <w:p w14:paraId="4A63DD01" w14:textId="77777777" w:rsidR="00ED2E52" w:rsidRPr="008A3660" w:rsidRDefault="001D0DB8" w:rsidP="00C46257">
      <w:pPr>
        <w:rPr>
          <w:lang w:eastAsia="ru-RU"/>
        </w:rPr>
      </w:pPr>
      <w:r w:rsidRPr="008A3660">
        <w:rPr>
          <w:lang w:eastAsia="ru-RU"/>
        </w:rPr>
        <w:t xml:space="preserve">Указанные выше требования распространяются на все виды сведений ИС УНП, </w:t>
      </w:r>
      <w:r w:rsidR="00DA7B77" w:rsidRPr="008A3660">
        <w:rPr>
          <w:lang w:eastAsia="ru-RU"/>
        </w:rPr>
        <w:t>кроме</w:t>
      </w:r>
      <w:r w:rsidR="00ED2E52" w:rsidRPr="008A3660">
        <w:rPr>
          <w:lang w:eastAsia="ru-RU"/>
        </w:rPr>
        <w:t>:</w:t>
      </w:r>
    </w:p>
    <w:p w14:paraId="64ADE235" w14:textId="6DF38AE1" w:rsidR="001D0DB8" w:rsidRPr="008A3660" w:rsidRDefault="00DA7B77" w:rsidP="00ED2E52">
      <w:pPr>
        <w:pStyle w:val="1"/>
        <w:rPr>
          <w:lang w:eastAsia="ru-RU"/>
        </w:rPr>
      </w:pPr>
      <w:r w:rsidRPr="008A3660">
        <w:t>импорта</w:t>
      </w:r>
      <w:r w:rsidR="00ED2E52" w:rsidRPr="008A3660">
        <w:t xml:space="preserve"> каталога услуг</w:t>
      </w:r>
      <w:r w:rsidR="006D444C" w:rsidRPr="008A3660">
        <w:t>:</w:t>
      </w:r>
      <w:r w:rsidR="008F52F5" w:rsidRPr="008A3660">
        <w:rPr>
          <w:rFonts w:ascii="Times New Roman" w:eastAsia="Times New Roman" w:hAnsi="Times New Roman"/>
          <w:lang w:eastAsia="ru-RU"/>
        </w:rPr>
        <w:t xml:space="preserve"> </w:t>
      </w:r>
      <w:bookmarkStart w:id="36" w:name="OLE_LINK1"/>
      <w:bookmarkStart w:id="37" w:name="OLE_LINK2"/>
      <w:r w:rsidR="008F52F5" w:rsidRPr="008A3660">
        <w:rPr>
          <w:rFonts w:ascii="Times New Roman" w:eastAsia="Times New Roman" w:hAnsi="Times New Roman"/>
          <w:lang w:eastAsia="ru-RU"/>
        </w:rPr>
        <w:t xml:space="preserve">в </w:t>
      </w:r>
      <w:r w:rsidR="006D444C" w:rsidRPr="008A3660">
        <w:rPr>
          <w:rFonts w:ascii="Times New Roman" w:eastAsia="Times New Roman" w:hAnsi="Times New Roman"/>
          <w:lang w:eastAsia="ru-RU"/>
        </w:rPr>
        <w:t>таком</w:t>
      </w:r>
      <w:r w:rsidR="008F52F5" w:rsidRPr="008A3660">
        <w:rPr>
          <w:rFonts w:ascii="Times New Roman" w:eastAsia="Times New Roman" w:hAnsi="Times New Roman"/>
          <w:lang w:eastAsia="ru-RU"/>
        </w:rPr>
        <w:t xml:space="preserve"> случае в атрибуте </w:t>
      </w:r>
      <w:r w:rsidR="008F52F5" w:rsidRPr="008A3660">
        <w:rPr>
          <w:lang w:eastAsia="ru-RU"/>
        </w:rPr>
        <w:t>@</w:t>
      </w:r>
      <w:r w:rsidR="008F52F5" w:rsidRPr="008A3660">
        <w:rPr>
          <w:lang w:val="en-US" w:eastAsia="ru-RU"/>
        </w:rPr>
        <w:t>senderIdentifier</w:t>
      </w:r>
      <w:r w:rsidR="006D444C" w:rsidRPr="008A3660">
        <w:rPr>
          <w:lang w:eastAsia="ru-RU"/>
        </w:rPr>
        <w:t xml:space="preserve"> необходимо передать значение УРН участника, информация об услугах которого передается в составе каталога услуг, в атрибуте @senderRole — значение роли, с которой этот уч</w:t>
      </w:r>
      <w:r w:rsidR="00ED2E52" w:rsidRPr="008A3660">
        <w:rPr>
          <w:lang w:eastAsia="ru-RU"/>
        </w:rPr>
        <w:t>астник зарегистрирован в ИС УНП;</w:t>
      </w:r>
      <w:bookmarkEnd w:id="36"/>
      <w:bookmarkEnd w:id="37"/>
    </w:p>
    <w:p w14:paraId="3323D5F8" w14:textId="1BEB8860" w:rsidR="00ED2E52" w:rsidRPr="008A3660" w:rsidRDefault="00ED2E52" w:rsidP="00ED2E52">
      <w:pPr>
        <w:pStyle w:val="1"/>
        <w:rPr>
          <w:lang w:eastAsia="ru-RU"/>
        </w:rPr>
      </w:pPr>
      <w:r w:rsidRPr="008A3660">
        <w:rPr>
          <w:lang w:eastAsia="ru-RU"/>
        </w:rPr>
        <w:t xml:space="preserve">экспорта каталога услуг: </w:t>
      </w:r>
      <w:r w:rsidRPr="008A3660">
        <w:rPr>
          <w:rFonts w:ascii="Times New Roman" w:eastAsia="Times New Roman" w:hAnsi="Times New Roman"/>
          <w:lang w:eastAsia="ru-RU"/>
        </w:rPr>
        <w:t xml:space="preserve">в таком случае в атрибутах </w:t>
      </w:r>
      <w:r w:rsidRPr="008A3660">
        <w:rPr>
          <w:lang w:eastAsia="ru-RU"/>
        </w:rPr>
        <w:t>@</w:t>
      </w:r>
      <w:r w:rsidRPr="008A3660">
        <w:rPr>
          <w:lang w:val="en-US" w:eastAsia="ru-RU"/>
        </w:rPr>
        <w:t>senderIdentifier</w:t>
      </w:r>
      <w:r w:rsidRPr="008A3660">
        <w:rPr>
          <w:lang w:eastAsia="ru-RU"/>
        </w:rPr>
        <w:t>/ @senderRole необходимо передать значение УРН участника/значение роли, с которыми этот участник зарегистрирован в ИС УНП.</w:t>
      </w:r>
    </w:p>
    <w:p w14:paraId="7D866E49" w14:textId="77777777" w:rsidR="00707C71" w:rsidRPr="008A3660" w:rsidRDefault="00707C71" w:rsidP="00707C71">
      <w:pPr>
        <w:pStyle w:val="4"/>
      </w:pPr>
      <w:bookmarkStart w:id="38" w:name="_Ref525505793"/>
      <w:bookmarkStart w:id="39" w:name="_Ref525507019"/>
      <w:bookmarkStart w:id="40" w:name="_Ref525512474"/>
      <w:r w:rsidRPr="008A3660">
        <w:t>Условия предоставления информации в ГИС ГМП</w:t>
      </w:r>
      <w:bookmarkEnd w:id="38"/>
      <w:bookmarkEnd w:id="39"/>
      <w:bookmarkEnd w:id="40"/>
    </w:p>
    <w:p w14:paraId="5C9C4B06" w14:textId="7CB82C85" w:rsidR="00F97CB4" w:rsidRPr="008A3660" w:rsidRDefault="00707C71" w:rsidP="00707C71">
      <w:r w:rsidRPr="008A3660">
        <w:t>Извещение о начислении</w:t>
      </w:r>
      <w:r w:rsidR="00F97CB4" w:rsidRPr="008A3660">
        <w:t>/</w:t>
      </w:r>
      <w:r w:rsidRPr="008A3660">
        <w:t>извещение о приеме к исполнению распоряжения</w:t>
      </w:r>
      <w:r w:rsidR="00D35D03" w:rsidRPr="008A3660">
        <w:t>/извещение о возврате</w:t>
      </w:r>
      <w:r w:rsidRPr="008A3660">
        <w:t xml:space="preserve"> </w:t>
      </w:r>
      <w:r w:rsidR="009B364A" w:rsidRPr="008A3660">
        <w:t>с</w:t>
      </w:r>
      <w:r w:rsidR="00613C50" w:rsidRPr="008A3660">
        <w:t> </w:t>
      </w:r>
      <w:r w:rsidR="009B364A" w:rsidRPr="008A3660">
        <w:t xml:space="preserve">01.01.2021 </w:t>
      </w:r>
      <w:r w:rsidRPr="008A3660">
        <w:t>формируются для направления в</w:t>
      </w:r>
      <w:r w:rsidR="00CB6BAC" w:rsidRPr="008A3660">
        <w:t> </w:t>
      </w:r>
      <w:r w:rsidRPr="008A3660">
        <w:t>ГИС</w:t>
      </w:r>
      <w:r w:rsidR="00CB6BAC" w:rsidRPr="008A3660">
        <w:t> </w:t>
      </w:r>
      <w:r w:rsidRPr="008A3660">
        <w:t>ГМП в случае, если</w:t>
      </w:r>
      <w:r w:rsidR="006C3073" w:rsidRPr="008A3660">
        <w:t>:</w:t>
      </w:r>
    </w:p>
    <w:p w14:paraId="2941D75D" w14:textId="771BD1BC" w:rsidR="00707C71" w:rsidRPr="008A3660" w:rsidRDefault="00B16187" w:rsidP="00F41D6D">
      <w:pPr>
        <w:pStyle w:val="a"/>
      </w:pPr>
      <w:r w:rsidRPr="008A3660">
        <w:t>в реквизите 15 «Сч. №» указан счет, открытый на балансовом счете 40102, и в реквизите 17 «Сч. №» указан номер казначейского счета</w:t>
      </w:r>
      <w:r w:rsidR="00F41D6D" w:rsidRPr="008A3660">
        <w:t xml:space="preserve"> для осуществления и отражения операций по учету и распределению поступлений</w:t>
      </w:r>
      <w:r w:rsidRPr="008A3660">
        <w:t>, в первых пяти знаках которого указаны значения:</w:t>
      </w:r>
    </w:p>
    <w:p w14:paraId="5F7A48E6" w14:textId="55B43A74" w:rsidR="00B16187" w:rsidRPr="008A3660" w:rsidRDefault="00B16187" w:rsidP="00B16187">
      <w:pPr>
        <w:pStyle w:val="1"/>
      </w:pPr>
      <w:r w:rsidRPr="008A3660">
        <w:t>«03100»;</w:t>
      </w:r>
    </w:p>
    <w:p w14:paraId="714B86F4" w14:textId="4318AE2B" w:rsidR="00B16187" w:rsidRPr="008A3660" w:rsidRDefault="00B16187" w:rsidP="00B16187">
      <w:pPr>
        <w:pStyle w:val="1"/>
      </w:pPr>
      <w:r w:rsidRPr="008A3660">
        <w:t>«03212», «03222», «03232», «03242», «03252», «03262» либо «03272»;</w:t>
      </w:r>
    </w:p>
    <w:p w14:paraId="52EA8531" w14:textId="0E6EA740" w:rsidR="00707C71" w:rsidRPr="008A3660" w:rsidRDefault="00B16187" w:rsidP="00707C71">
      <w:pPr>
        <w:pStyle w:val="1"/>
      </w:pPr>
      <w:r w:rsidRPr="008A3660">
        <w:t>«03214», «03224», «03234» либо «03254»;</w:t>
      </w:r>
    </w:p>
    <w:p w14:paraId="158BA349" w14:textId="438F4611" w:rsidR="00512D8A" w:rsidRPr="008A3660" w:rsidRDefault="00B16187" w:rsidP="00B400FE">
      <w:pPr>
        <w:pStyle w:val="a"/>
      </w:pPr>
      <w:r w:rsidRPr="008A3660">
        <w:t>в реквизите 17 «Сч. №» указан счет, открытый на балансовом счете:</w:t>
      </w:r>
    </w:p>
    <w:p w14:paraId="7FD70C7C" w14:textId="77CEAE3C" w:rsidR="00B16187" w:rsidRPr="008A3660" w:rsidRDefault="00B16187" w:rsidP="00B16187">
      <w:pPr>
        <w:pStyle w:val="1"/>
      </w:pPr>
      <w:r w:rsidRPr="008A3660">
        <w:t>№ 40503 с отличительным признаком «4» в четырнадцатом разряде;</w:t>
      </w:r>
    </w:p>
    <w:p w14:paraId="7806FC8F" w14:textId="1C303C5C" w:rsidR="00B16187" w:rsidRPr="008A3660" w:rsidRDefault="00B16187" w:rsidP="00B16187">
      <w:pPr>
        <w:pStyle w:val="1"/>
      </w:pPr>
      <w:r w:rsidRPr="008A3660">
        <w:t>№ 40603 с отличительным признаком «4» в четырнадцатом разряде;</w:t>
      </w:r>
    </w:p>
    <w:p w14:paraId="77D90190" w14:textId="17D8673D" w:rsidR="007642F3" w:rsidRPr="008A3660" w:rsidRDefault="00C543EA" w:rsidP="007642F3">
      <w:pPr>
        <w:pStyle w:val="1"/>
      </w:pPr>
      <w:r w:rsidRPr="008A3660">
        <w:t xml:space="preserve">№ </w:t>
      </w:r>
      <w:r w:rsidR="00B16187" w:rsidRPr="008A3660">
        <w:t>40703 с отличительным признаком «4» в четырнадцатом разряде.</w:t>
      </w:r>
    </w:p>
    <w:p w14:paraId="604CD3B1" w14:textId="54AAD12C" w:rsidR="007642F3" w:rsidRPr="008A3660" w:rsidRDefault="007642F3" w:rsidP="003A1621">
      <w:pPr>
        <w:rPr>
          <w:i/>
        </w:rPr>
      </w:pPr>
    </w:p>
    <w:p w14:paraId="0DDA60AF" w14:textId="55AE51B6" w:rsidR="003462D1" w:rsidRPr="008A3660" w:rsidRDefault="00245E98" w:rsidP="00707C71">
      <w:pPr>
        <w:pStyle w:val="31"/>
        <w:rPr>
          <w:lang w:eastAsia="ru-RU"/>
        </w:rPr>
      </w:pPr>
      <w:bookmarkStart w:id="41" w:name="_Toc86331988"/>
      <w:r w:rsidRPr="008A3660">
        <w:rPr>
          <w:lang w:eastAsia="ru-RU"/>
        </w:rPr>
        <w:lastRenderedPageBreak/>
        <w:t xml:space="preserve">Взаимодействие с </w:t>
      </w:r>
      <w:r w:rsidR="005D1903" w:rsidRPr="008A3660">
        <w:rPr>
          <w:lang w:eastAsia="ru-RU"/>
        </w:rPr>
        <w:t>ИС УНП</w:t>
      </w:r>
      <w:r w:rsidRPr="008A3660">
        <w:rPr>
          <w:lang w:eastAsia="ru-RU"/>
        </w:rPr>
        <w:t xml:space="preserve"> </w:t>
      </w:r>
      <w:r w:rsidR="005D1903" w:rsidRPr="008A3660">
        <w:rPr>
          <w:lang w:eastAsia="ru-RU"/>
        </w:rPr>
        <w:t>с использованием Каталога услуг</w:t>
      </w:r>
      <w:bookmarkEnd w:id="41"/>
    </w:p>
    <w:p w14:paraId="5099CB41" w14:textId="59230635" w:rsidR="00245E98" w:rsidRPr="008A3660" w:rsidRDefault="00245E98" w:rsidP="00245E98">
      <w:pPr>
        <w:ind w:right="227"/>
        <w:contextualSpacing/>
        <w:rPr>
          <w:rFonts w:ascii="Times New Roman" w:eastAsia="Times New Roman" w:hAnsi="Times New Roman"/>
          <w:lang w:val="x-none" w:eastAsia="ru-RU"/>
        </w:rPr>
      </w:pPr>
      <w:r w:rsidRPr="008A3660">
        <w:rPr>
          <w:rFonts w:ascii="Times New Roman" w:eastAsia="Times New Roman" w:hAnsi="Times New Roman"/>
          <w:lang w:eastAsia="ru-RU"/>
        </w:rPr>
        <w:t xml:space="preserve">Участник </w:t>
      </w:r>
      <w:r w:rsidR="007D0E4C" w:rsidRPr="008A3660">
        <w:rPr>
          <w:rFonts w:ascii="Times New Roman" w:eastAsia="Times New Roman" w:hAnsi="Times New Roman"/>
          <w:lang w:eastAsia="ru-RU"/>
        </w:rPr>
        <w:t xml:space="preserve">может осуществлять </w:t>
      </w:r>
      <w:r w:rsidRPr="008A3660">
        <w:rPr>
          <w:rFonts w:ascii="Times New Roman" w:eastAsia="Times New Roman" w:hAnsi="Times New Roman"/>
          <w:lang w:val="x-none" w:eastAsia="ru-RU"/>
        </w:rPr>
        <w:t xml:space="preserve">взаимодействии с ИС УНП </w:t>
      </w:r>
      <w:r w:rsidR="007D0E4C" w:rsidRPr="008A3660">
        <w:rPr>
          <w:rFonts w:ascii="Times New Roman" w:eastAsia="Times New Roman" w:hAnsi="Times New Roman"/>
          <w:lang w:eastAsia="ru-RU"/>
        </w:rPr>
        <w:t xml:space="preserve">с использованием </w:t>
      </w:r>
      <w:r w:rsidRPr="008A3660">
        <w:rPr>
          <w:rFonts w:ascii="Times New Roman" w:eastAsia="Times New Roman" w:hAnsi="Times New Roman"/>
          <w:lang w:val="x-none" w:eastAsia="ru-RU"/>
        </w:rPr>
        <w:t>Каталог</w:t>
      </w:r>
      <w:r w:rsidR="007D0E4C" w:rsidRPr="008A3660">
        <w:rPr>
          <w:rFonts w:ascii="Times New Roman" w:eastAsia="Times New Roman" w:hAnsi="Times New Roman"/>
          <w:lang w:eastAsia="ru-RU"/>
        </w:rPr>
        <w:t>а</w:t>
      </w:r>
      <w:r w:rsidR="007D0E4C" w:rsidRPr="008A3660">
        <w:rPr>
          <w:rFonts w:ascii="Times New Roman" w:eastAsia="Times New Roman" w:hAnsi="Times New Roman"/>
          <w:lang w:val="x-none" w:eastAsia="ru-RU"/>
        </w:rPr>
        <w:t xml:space="preserve"> услуг —</w:t>
      </w:r>
      <w:r w:rsidR="007D0E4C" w:rsidRPr="008A3660">
        <w:rPr>
          <w:rFonts w:ascii="Times New Roman" w:eastAsia="Times New Roman" w:hAnsi="Times New Roman"/>
          <w:lang w:eastAsia="ru-RU"/>
        </w:rPr>
        <w:t xml:space="preserve"> данный вариант</w:t>
      </w:r>
      <w:r w:rsidR="00B717AC" w:rsidRPr="008A3660">
        <w:rPr>
          <w:rFonts w:ascii="Times New Roman" w:eastAsia="Times New Roman" w:hAnsi="Times New Roman"/>
          <w:lang w:eastAsia="ru-RU"/>
        </w:rPr>
        <w:t xml:space="preserve"> взаимодействия</w:t>
      </w:r>
      <w:r w:rsidR="007D0E4C" w:rsidRPr="008A3660">
        <w:rPr>
          <w:rFonts w:ascii="Times New Roman" w:eastAsia="Times New Roman" w:hAnsi="Times New Roman"/>
          <w:lang w:eastAsia="ru-RU"/>
        </w:rPr>
        <w:t xml:space="preserve"> предполагает оплату услуг Поставщика</w:t>
      </w:r>
      <w:r w:rsidR="00B717AC" w:rsidRPr="008A3660">
        <w:rPr>
          <w:rFonts w:ascii="Times New Roman" w:eastAsia="Times New Roman" w:hAnsi="Times New Roman"/>
          <w:lang w:eastAsia="ru-RU"/>
        </w:rPr>
        <w:t xml:space="preserve"> услуг </w:t>
      </w:r>
      <w:r w:rsidR="007D0E4C" w:rsidRPr="008A3660">
        <w:rPr>
          <w:rFonts w:ascii="Times New Roman" w:eastAsia="Times New Roman" w:hAnsi="Times New Roman"/>
          <w:lang w:eastAsia="ru-RU"/>
        </w:rPr>
        <w:t>через Портал и ППС</w:t>
      </w:r>
      <w:r w:rsidR="00214140" w:rsidRPr="008A3660">
        <w:rPr>
          <w:rFonts w:ascii="Times New Roman" w:eastAsia="Times New Roman" w:hAnsi="Times New Roman"/>
          <w:lang w:eastAsia="ru-RU"/>
        </w:rPr>
        <w:t>.</w:t>
      </w:r>
    </w:p>
    <w:p w14:paraId="37175AA6" w14:textId="0615FC15" w:rsidR="00245E98" w:rsidRPr="008A3660" w:rsidRDefault="00214140" w:rsidP="00245E98">
      <w:pPr>
        <w:spacing w:before="60"/>
        <w:ind w:right="227"/>
        <w:contextualSpacing/>
        <w:rPr>
          <w:rFonts w:ascii="Times New Roman" w:eastAsia="Times New Roman" w:hAnsi="Times New Roman"/>
          <w:lang w:eastAsia="ru-RU"/>
        </w:rPr>
      </w:pPr>
      <w:r w:rsidRPr="008A3660">
        <w:rPr>
          <w:rFonts w:ascii="Times New Roman" w:eastAsia="Times New Roman" w:hAnsi="Times New Roman"/>
          <w:lang w:eastAsia="ru-RU"/>
        </w:rPr>
        <w:t>Предоставление У</w:t>
      </w:r>
      <w:r w:rsidR="00245E98" w:rsidRPr="008A3660">
        <w:rPr>
          <w:rFonts w:ascii="Times New Roman" w:eastAsia="Times New Roman" w:hAnsi="Times New Roman"/>
          <w:lang w:val="x-none" w:eastAsia="ru-RU"/>
        </w:rPr>
        <w:t>частник</w:t>
      </w:r>
      <w:r w:rsidR="00E948D8" w:rsidRPr="008A3660">
        <w:rPr>
          <w:rFonts w:ascii="Times New Roman" w:eastAsia="Times New Roman" w:hAnsi="Times New Roman"/>
          <w:lang w:eastAsia="ru-RU"/>
        </w:rPr>
        <w:t>ом</w:t>
      </w:r>
      <w:r w:rsidR="00245E98" w:rsidRPr="008A3660">
        <w:rPr>
          <w:rFonts w:ascii="Times New Roman" w:eastAsia="Times New Roman" w:hAnsi="Times New Roman"/>
          <w:lang w:val="x-none" w:eastAsia="ru-RU"/>
        </w:rPr>
        <w:t xml:space="preserve"> </w:t>
      </w:r>
      <w:r w:rsidRPr="008A3660">
        <w:rPr>
          <w:rFonts w:ascii="Times New Roman" w:eastAsia="Times New Roman" w:hAnsi="Times New Roman"/>
          <w:lang w:eastAsia="ru-RU"/>
        </w:rPr>
        <w:t xml:space="preserve">актуальной </w:t>
      </w:r>
      <w:r w:rsidRPr="008A3660">
        <w:t>информации об услугах (</w:t>
      </w:r>
      <w:r w:rsidR="00E948D8" w:rsidRPr="008A3660">
        <w:t>К</w:t>
      </w:r>
      <w:r w:rsidRPr="008A3660">
        <w:t>аталоге услуг)</w:t>
      </w:r>
      <w:r w:rsidR="00245E98" w:rsidRPr="008A3660">
        <w:rPr>
          <w:rFonts w:ascii="Times New Roman" w:eastAsia="Times New Roman" w:hAnsi="Times New Roman"/>
          <w:lang w:val="x-none" w:eastAsia="ru-RU"/>
        </w:rPr>
        <w:t xml:space="preserve"> в ИС УНП </w:t>
      </w:r>
      <w:r w:rsidR="00E948D8" w:rsidRPr="008A3660">
        <w:rPr>
          <w:rFonts w:ascii="Times New Roman" w:eastAsia="Times New Roman" w:hAnsi="Times New Roman"/>
          <w:lang w:eastAsia="ru-RU"/>
        </w:rPr>
        <w:t>выполняется посредством</w:t>
      </w:r>
      <w:r w:rsidR="00245E98" w:rsidRPr="008A3660">
        <w:rPr>
          <w:rFonts w:ascii="Times New Roman" w:eastAsia="Times New Roman" w:hAnsi="Times New Roman"/>
          <w:lang w:eastAsia="ru-RU"/>
        </w:rPr>
        <w:t xml:space="preserve">: </w:t>
      </w:r>
    </w:p>
    <w:p w14:paraId="15FD6A93" w14:textId="1B6E21C4" w:rsidR="00245E98" w:rsidRPr="008A3660" w:rsidRDefault="00245E98" w:rsidP="003462D1">
      <w:pPr>
        <w:pStyle w:val="1"/>
        <w:rPr>
          <w:lang w:eastAsia="ru-RU"/>
        </w:rPr>
      </w:pPr>
      <w:r w:rsidRPr="008A3660">
        <w:rPr>
          <w:lang w:eastAsia="ru-RU"/>
        </w:rPr>
        <w:t>импорт</w:t>
      </w:r>
      <w:r w:rsidR="00E948D8" w:rsidRPr="008A3660">
        <w:rPr>
          <w:lang w:eastAsia="ru-RU"/>
        </w:rPr>
        <w:t>а</w:t>
      </w:r>
      <w:r w:rsidRPr="008A3660">
        <w:rPr>
          <w:lang w:eastAsia="ru-RU"/>
        </w:rPr>
        <w:t xml:space="preserve"> исходного Каталога</w:t>
      </w:r>
      <w:r w:rsidR="00E948D8" w:rsidRPr="008A3660">
        <w:rPr>
          <w:lang w:eastAsia="ru-RU"/>
        </w:rPr>
        <w:t xml:space="preserve"> услуг</w:t>
      </w:r>
      <w:r w:rsidRPr="008A3660">
        <w:rPr>
          <w:lang w:eastAsia="ru-RU"/>
        </w:rPr>
        <w:t>;</w:t>
      </w:r>
    </w:p>
    <w:p w14:paraId="35EE3BD4" w14:textId="354FE544" w:rsidR="00245E98" w:rsidRPr="008A3660" w:rsidRDefault="00245E98" w:rsidP="003462D1">
      <w:pPr>
        <w:pStyle w:val="1"/>
        <w:rPr>
          <w:lang w:eastAsia="ru-RU"/>
        </w:rPr>
      </w:pPr>
      <w:r w:rsidRPr="008A3660">
        <w:rPr>
          <w:lang w:eastAsia="ru-RU"/>
        </w:rPr>
        <w:t>импорт</w:t>
      </w:r>
      <w:r w:rsidR="00E948D8" w:rsidRPr="008A3660">
        <w:rPr>
          <w:lang w:eastAsia="ru-RU"/>
        </w:rPr>
        <w:t>а</w:t>
      </w:r>
      <w:r w:rsidRPr="008A3660">
        <w:rPr>
          <w:lang w:eastAsia="ru-RU"/>
        </w:rPr>
        <w:t xml:space="preserve"> </w:t>
      </w:r>
      <w:r w:rsidR="00E948D8" w:rsidRPr="008A3660">
        <w:rPr>
          <w:lang w:eastAsia="ru-RU"/>
        </w:rPr>
        <w:t>обновлений</w:t>
      </w:r>
      <w:r w:rsidRPr="008A3660">
        <w:rPr>
          <w:lang w:eastAsia="ru-RU"/>
        </w:rPr>
        <w:t xml:space="preserve"> ранее загруженного Каталога</w:t>
      </w:r>
      <w:r w:rsidR="00B34B55" w:rsidRPr="008A3660">
        <w:rPr>
          <w:lang w:eastAsia="ru-RU"/>
        </w:rPr>
        <w:t xml:space="preserve"> услуг</w:t>
      </w:r>
      <w:r w:rsidRPr="008A3660">
        <w:rPr>
          <w:lang w:eastAsia="ru-RU"/>
        </w:rPr>
        <w:t xml:space="preserve">. </w:t>
      </w:r>
    </w:p>
    <w:p w14:paraId="26B9A37D" w14:textId="098E4BF4" w:rsidR="0079260C" w:rsidRPr="008A3660" w:rsidRDefault="0079260C" w:rsidP="0079260C">
      <w:pPr>
        <w:rPr>
          <w:rFonts w:eastAsia="Times New Roman"/>
          <w:lang w:eastAsia="ru-RU"/>
        </w:rPr>
      </w:pPr>
      <w:r w:rsidRPr="008A3660">
        <w:rPr>
          <w:lang w:eastAsia="ru-RU"/>
        </w:rPr>
        <w:t>При направлении сообщения с запросом вида «</w:t>
      </w:r>
      <w:r w:rsidRPr="008A3660">
        <w:rPr>
          <w:lang w:val="en-US" w:eastAsia="ru-RU"/>
        </w:rPr>
        <w:t>SendRequestRequest</w:t>
      </w:r>
      <w:r w:rsidRPr="008A3660">
        <w:rPr>
          <w:lang w:eastAsia="ru-RU"/>
        </w:rPr>
        <w:t>» на импорт каталога услуг в ИС УНП участник, сформировавший каталог услуг, указывает свой УРН в атрибуте @</w:t>
      </w:r>
      <w:r w:rsidRPr="008A3660">
        <w:rPr>
          <w:lang w:val="en-US" w:eastAsia="ru-RU"/>
        </w:rPr>
        <w:t>senderIdentifier</w:t>
      </w:r>
      <w:r w:rsidRPr="008A3660">
        <w:rPr>
          <w:lang w:eastAsia="ru-RU"/>
        </w:rPr>
        <w:t xml:space="preserve"> и роль, присвоенную при регистрации в ИС УНП, в атрибуте @senderRole, соответственно.</w:t>
      </w:r>
    </w:p>
    <w:p w14:paraId="35901F77" w14:textId="580A85BE" w:rsidR="00D77E34" w:rsidRPr="008A3660" w:rsidRDefault="006844F1" w:rsidP="006844F1">
      <w:pPr>
        <w:rPr>
          <w:rFonts w:eastAsia="Times New Roman"/>
          <w:lang w:eastAsia="ru-RU"/>
        </w:rPr>
      </w:pPr>
      <w:r w:rsidRPr="008A3660">
        <w:rPr>
          <w:rFonts w:eastAsia="Times New Roman"/>
          <w:lang w:eastAsia="ru-RU"/>
        </w:rPr>
        <w:t xml:space="preserve">Привязка </w:t>
      </w:r>
      <w:r w:rsidRPr="008A3660">
        <w:t>импортируемых</w:t>
      </w:r>
      <w:r w:rsidRPr="008A3660">
        <w:rPr>
          <w:rFonts w:eastAsia="Times New Roman"/>
          <w:lang w:eastAsia="ru-RU"/>
        </w:rPr>
        <w:t xml:space="preserve"> данных к услуге осуществляется в блоке </w:t>
      </w:r>
      <w:r w:rsidR="00B717AC" w:rsidRPr="008A3660">
        <w:rPr>
          <w:rFonts w:eastAsia="Times New Roman"/>
          <w:lang w:eastAsia="ru-RU"/>
        </w:rPr>
        <w:t>«</w:t>
      </w:r>
      <w:bookmarkStart w:id="42" w:name="OLE_LINK220"/>
      <w:bookmarkStart w:id="43" w:name="OLE_LINK221"/>
      <w:bookmarkStart w:id="44" w:name="OLE_LINK222"/>
      <w:r w:rsidRPr="008A3660">
        <w:rPr>
          <w:lang w:val="en-US"/>
        </w:rPr>
        <w:t>AdditionalData</w:t>
      </w:r>
      <w:bookmarkEnd w:id="42"/>
      <w:bookmarkEnd w:id="43"/>
      <w:bookmarkEnd w:id="44"/>
      <w:r w:rsidR="00B717AC" w:rsidRPr="008A3660">
        <w:t>» —</w:t>
      </w:r>
      <w:r w:rsidR="00F35978" w:rsidRPr="008A3660">
        <w:t xml:space="preserve"> </w:t>
      </w:r>
      <w:r w:rsidRPr="008A3660">
        <w:t>указывается уникальный код активной услуги «Srv_Code»</w:t>
      </w:r>
      <w:r w:rsidR="00B717AC" w:rsidRPr="008A3660">
        <w:t>,</w:t>
      </w:r>
      <w:r w:rsidRPr="008A3660">
        <w:t xml:space="preserve"> ранее </w:t>
      </w:r>
      <w:r w:rsidRPr="008A3660">
        <w:rPr>
          <w:rFonts w:eastAsia="Times New Roman"/>
          <w:lang w:eastAsia="ru-RU"/>
        </w:rPr>
        <w:t xml:space="preserve">загруженной в ИС УНП. </w:t>
      </w:r>
      <w:bookmarkStart w:id="45" w:name="OLE_LINK219"/>
      <w:r w:rsidR="00D77E34" w:rsidRPr="008A3660">
        <w:rPr>
          <w:rFonts w:ascii="Times New Roman" w:hAnsi="Times New Roman"/>
        </w:rPr>
        <w:t xml:space="preserve">В ГИС ГМП </w:t>
      </w:r>
      <w:r w:rsidR="00A459FD" w:rsidRPr="008A3660">
        <w:rPr>
          <w:rFonts w:ascii="Times New Roman" w:hAnsi="Times New Roman"/>
        </w:rPr>
        <w:t>информация об услуге</w:t>
      </w:r>
      <w:r w:rsidR="00043B38" w:rsidRPr="008A3660">
        <w:rPr>
          <w:rFonts w:ascii="Times New Roman" w:hAnsi="Times New Roman"/>
        </w:rPr>
        <w:t xml:space="preserve"> в блоке «</w:t>
      </w:r>
      <w:r w:rsidR="00043B38" w:rsidRPr="008A3660">
        <w:rPr>
          <w:lang w:val="en-US"/>
        </w:rPr>
        <w:t>AdditionalData</w:t>
      </w:r>
      <w:r w:rsidR="00043B38" w:rsidRPr="008A3660">
        <w:rPr>
          <w:rFonts w:ascii="Times New Roman" w:hAnsi="Times New Roman"/>
        </w:rPr>
        <w:t>»</w:t>
      </w:r>
      <w:r w:rsidR="008C0E56" w:rsidRPr="008A3660">
        <w:rPr>
          <w:rFonts w:ascii="Times New Roman" w:hAnsi="Times New Roman"/>
        </w:rPr>
        <w:t>, в рамках которой</w:t>
      </w:r>
      <w:r w:rsidR="00A459FD" w:rsidRPr="008A3660">
        <w:rPr>
          <w:rFonts w:ascii="Times New Roman" w:hAnsi="Times New Roman"/>
        </w:rPr>
        <w:t xml:space="preserve"> было выставлено начисление, не обрабатывается</w:t>
      </w:r>
      <w:r w:rsidR="00D77E34" w:rsidRPr="008A3660">
        <w:rPr>
          <w:rFonts w:ascii="Times New Roman" w:hAnsi="Times New Roman"/>
        </w:rPr>
        <w:t>.</w:t>
      </w:r>
      <w:bookmarkEnd w:id="45"/>
    </w:p>
    <w:p w14:paraId="589FB3FE" w14:textId="5D236B67" w:rsidR="00674952" w:rsidRPr="008A3660" w:rsidRDefault="00C9577E" w:rsidP="00674952">
      <w:pPr>
        <w:pStyle w:val="10"/>
      </w:pPr>
      <w:bookmarkStart w:id="46" w:name="_Toc86331989"/>
      <w:r w:rsidRPr="008A3660">
        <w:lastRenderedPageBreak/>
        <w:t>Информация, предоставляемая и получаемая участниками, при информационном взаимодействии с ИС УНП</w:t>
      </w:r>
      <w:bookmarkEnd w:id="46"/>
    </w:p>
    <w:p w14:paraId="133B8E3A" w14:textId="77777777" w:rsidR="00674952" w:rsidRPr="008A3660" w:rsidRDefault="00674952" w:rsidP="00674952">
      <w:r w:rsidRPr="008A3660">
        <w:t>ИС УНП оперирует следующими информационными сущностями:</w:t>
      </w:r>
    </w:p>
    <w:p w14:paraId="6ECC0DF3" w14:textId="118151BD" w:rsidR="00674952" w:rsidRPr="008A3660" w:rsidRDefault="00674952" w:rsidP="00674952">
      <w:pPr>
        <w:pStyle w:val="1"/>
      </w:pPr>
      <w:r w:rsidRPr="008A3660">
        <w:t>«Информация необходимая для уплаты</w:t>
      </w:r>
      <w:r w:rsidR="008A5037" w:rsidRPr="008A3660">
        <w:t xml:space="preserve"> (начисление)</w:t>
      </w:r>
      <w:r w:rsidRPr="008A3660">
        <w:t>»;</w:t>
      </w:r>
    </w:p>
    <w:p w14:paraId="25401D0A" w14:textId="291B3223" w:rsidR="00674952" w:rsidRPr="008A3660" w:rsidRDefault="00674952" w:rsidP="00674952">
      <w:pPr>
        <w:pStyle w:val="1"/>
      </w:pPr>
      <w:r w:rsidRPr="008A3660">
        <w:t>«Информация об уплате (платеж)»;</w:t>
      </w:r>
    </w:p>
    <w:p w14:paraId="135F3CDD" w14:textId="59D79DCA" w:rsidR="008A5037" w:rsidRPr="008A3660" w:rsidRDefault="00227F08" w:rsidP="00674952">
      <w:pPr>
        <w:pStyle w:val="1"/>
      </w:pPr>
      <w:r w:rsidRPr="008A3660">
        <w:t>«</w:t>
      </w:r>
      <w:r w:rsidR="008A5037" w:rsidRPr="008A3660">
        <w:t>Информация о возврате (возврат)»</w:t>
      </w:r>
      <w:r w:rsidR="00BE4093" w:rsidRPr="008A3660">
        <w:t>;</w:t>
      </w:r>
    </w:p>
    <w:p w14:paraId="27A6C28E" w14:textId="2F6C4642" w:rsidR="00674952" w:rsidRPr="008A3660" w:rsidRDefault="00674952" w:rsidP="00674952">
      <w:pPr>
        <w:pStyle w:val="1"/>
      </w:pPr>
      <w:r w:rsidRPr="008A3660">
        <w:t>«Информация о результатах квитирования (квитанция)»;</w:t>
      </w:r>
    </w:p>
    <w:p w14:paraId="1153B8E1" w14:textId="77777777" w:rsidR="001F4EA2" w:rsidRPr="008A3660" w:rsidRDefault="001F4EA2" w:rsidP="001F4EA2">
      <w:pPr>
        <w:pStyle w:val="1"/>
      </w:pPr>
      <w:r w:rsidRPr="008A3660">
        <w:t>«Информация о зачислении» (зачисление);</w:t>
      </w:r>
    </w:p>
    <w:p w14:paraId="67D02F09" w14:textId="59C2FBA5" w:rsidR="001F4EA2" w:rsidRPr="008A3660" w:rsidRDefault="001F4EA2" w:rsidP="001F4EA2">
      <w:pPr>
        <w:pStyle w:val="1"/>
      </w:pPr>
      <w:r w:rsidRPr="008A3660">
        <w:t>«Информации об уточнении вида и принадлежности платежа» (уточнение вида и принадлежности платежа);</w:t>
      </w:r>
    </w:p>
    <w:p w14:paraId="283CBFC9" w14:textId="4BA2B40F" w:rsidR="00BB1B7B" w:rsidRPr="008A3660" w:rsidRDefault="0008234F" w:rsidP="00BB1B7B">
      <w:pPr>
        <w:pStyle w:val="1"/>
      </w:pPr>
      <w:r w:rsidRPr="008A3660">
        <w:t>«</w:t>
      </w:r>
      <w:r w:rsidR="00BB1B7B" w:rsidRPr="008A3660">
        <w:t>Информация об отказе в возбуждении исполнительного производства (отказ в возбуждении ИП)</w:t>
      </w:r>
      <w:r w:rsidRPr="008A3660">
        <w:t>»</w:t>
      </w:r>
      <w:r w:rsidR="00BB1B7B" w:rsidRPr="008A3660">
        <w:t>;</w:t>
      </w:r>
    </w:p>
    <w:p w14:paraId="438284B9" w14:textId="0FB4B86B" w:rsidR="00674952" w:rsidRPr="008A3660" w:rsidRDefault="00674952" w:rsidP="001F4EA2">
      <w:pPr>
        <w:pStyle w:val="1"/>
      </w:pPr>
      <w:r w:rsidRPr="008A3660">
        <w:t>«Информация об услуге (услуга)»</w:t>
      </w:r>
      <w:r w:rsidR="001F4EA2" w:rsidRPr="008A3660">
        <w:t>.</w:t>
      </w:r>
    </w:p>
    <w:p w14:paraId="32DC3F69" w14:textId="03426E70" w:rsidR="00674952" w:rsidRPr="008A3660" w:rsidRDefault="00674952" w:rsidP="00674952">
      <w:r w:rsidRPr="008A3660">
        <w:t xml:space="preserve">Описание потоков данных сущностей представлено в разделе </w:t>
      </w:r>
      <w:r w:rsidR="00227F08" w:rsidRPr="008A3660">
        <w:fldChar w:fldCharType="begin"/>
      </w:r>
      <w:r w:rsidR="00227F08" w:rsidRPr="008A3660">
        <w:instrText xml:space="preserve"> REF _Ref522545814 \r \h  \* MERGEFORMAT </w:instrText>
      </w:r>
      <w:r w:rsidR="00227F08" w:rsidRPr="008A3660">
        <w:fldChar w:fldCharType="separate"/>
      </w:r>
      <w:r w:rsidR="00DD2BC4">
        <w:t>1.5</w:t>
      </w:r>
      <w:r w:rsidR="00227F08" w:rsidRPr="008A3660">
        <w:fldChar w:fldCharType="end"/>
      </w:r>
      <w:r w:rsidRPr="008A3660">
        <w:t xml:space="preserve">. </w:t>
      </w:r>
    </w:p>
    <w:p w14:paraId="3650CD56" w14:textId="74EDDB1D" w:rsidR="00A754DE" w:rsidRPr="008A3660" w:rsidRDefault="00A754DE" w:rsidP="00A754DE">
      <w:r w:rsidRPr="008A3660">
        <w:t>Далее в настоящей главе описываются назначения сущностей и состав параметров сущностей.</w:t>
      </w:r>
    </w:p>
    <w:p w14:paraId="154C28F4" w14:textId="1F7C6D18" w:rsidR="002459C9" w:rsidRPr="008A3660" w:rsidRDefault="002459C9" w:rsidP="002459C9">
      <w:pPr>
        <w:pStyle w:val="20"/>
        <w:rPr>
          <w:rFonts w:ascii="Times New Roman" w:eastAsia="Times New Roman" w:hAnsi="Times New Roman"/>
          <w:lang w:val="x-none" w:eastAsia="x-none"/>
        </w:rPr>
      </w:pPr>
      <w:bookmarkStart w:id="47" w:name="_Toc420059881"/>
      <w:bookmarkStart w:id="48" w:name="_Toc514243410"/>
      <w:bookmarkStart w:id="49" w:name="_Toc86331990"/>
      <w:r w:rsidRPr="008A3660">
        <w:t>Описание параметров сущностей ИС УНП</w:t>
      </w:r>
      <w:bookmarkEnd w:id="47"/>
      <w:bookmarkEnd w:id="48"/>
      <w:bookmarkEnd w:id="49"/>
    </w:p>
    <w:p w14:paraId="748B6372" w14:textId="224D94A4" w:rsidR="002459C9" w:rsidRPr="008A3660" w:rsidRDefault="002459C9" w:rsidP="002459C9">
      <w:r w:rsidRPr="008A3660">
        <w:t>Сущности ИС УНП описаны в формате XSD как XML-типы. Каждый параметр сущности является тегом или атрибутом XML-типа.</w:t>
      </w:r>
    </w:p>
    <w:p w14:paraId="22730187" w14:textId="77777777" w:rsidR="002459C9" w:rsidRPr="008A3660" w:rsidRDefault="002459C9" w:rsidP="002459C9">
      <w:r w:rsidRPr="008A3660">
        <w:t>Параметры приводимых сущностей сведены в таблицу со следующими полями:</w:t>
      </w:r>
    </w:p>
    <w:p w14:paraId="310E6E49" w14:textId="3676B5A3" w:rsidR="002459C9" w:rsidRPr="008A3660" w:rsidRDefault="00D05084" w:rsidP="002459C9">
      <w:pPr>
        <w:pStyle w:val="1"/>
      </w:pPr>
      <w:r w:rsidRPr="008A3660">
        <w:t>Код поля</w:t>
      </w:r>
      <w:r w:rsidR="002459C9" w:rsidRPr="008A3660">
        <w:t>. Наименование тега или атрибута XML-типа;</w:t>
      </w:r>
    </w:p>
    <w:p w14:paraId="185FDD1F" w14:textId="2661547C" w:rsidR="00560412" w:rsidRPr="008A3660" w:rsidRDefault="00560412" w:rsidP="002459C9">
      <w:pPr>
        <w:pStyle w:val="1"/>
      </w:pPr>
      <w:r w:rsidRPr="008A3660">
        <w:t>Описание поля;</w:t>
      </w:r>
    </w:p>
    <w:p w14:paraId="11A9C2FC" w14:textId="44B964E0" w:rsidR="002459C9" w:rsidRPr="008A3660" w:rsidRDefault="00560412" w:rsidP="002459C9">
      <w:pPr>
        <w:pStyle w:val="1"/>
      </w:pPr>
      <w:r w:rsidRPr="008A3660">
        <w:t>Требования к заполнени</w:t>
      </w:r>
      <w:r w:rsidR="008F74F3" w:rsidRPr="008A3660">
        <w:t>ю</w:t>
      </w:r>
      <w:r w:rsidRPr="008A3660">
        <w:t xml:space="preserve">. </w:t>
      </w:r>
      <w:r w:rsidR="002459C9" w:rsidRPr="008A3660">
        <w:t>Кол-во тегов, обязательность тега или атрибута. Указывает на количество тегов формируемого XML. Формат поля: &lt;min</w:t>
      </w:r>
      <w:proofErr w:type="gramStart"/>
      <w:r w:rsidR="002459C9" w:rsidRPr="008A3660">
        <w:t>&gt;..</w:t>
      </w:r>
      <w:proofErr w:type="gramEnd"/>
      <w:r w:rsidR="002459C9" w:rsidRPr="008A3660">
        <w:t>&lt;max&gt;, где &lt;min&gt; - минимальное количество тегов, &lt;max&gt; - максимальное количество тегов («n» указывает на неограниченное количество тегов).</w:t>
      </w:r>
    </w:p>
    <w:p w14:paraId="38A9F691" w14:textId="07F180AE" w:rsidR="002459C9" w:rsidRPr="008A3660" w:rsidRDefault="00560412" w:rsidP="002459C9">
      <w:pPr>
        <w:pStyle w:val="1"/>
        <w:rPr>
          <w:sz w:val="28"/>
          <w:szCs w:val="28"/>
        </w:rPr>
      </w:pPr>
      <w:r w:rsidRPr="008A3660">
        <w:t>Способ заполнения/Тип.</w:t>
      </w:r>
      <w:r w:rsidR="002459C9" w:rsidRPr="008A3660">
        <w:t>Тип данных. Возможные значения</w:t>
      </w:r>
      <w:r w:rsidR="002459C9" w:rsidRPr="008A3660">
        <w:rPr>
          <w:sz w:val="28"/>
          <w:szCs w:val="28"/>
        </w:rPr>
        <w:t>:</w:t>
      </w:r>
    </w:p>
    <w:p w14:paraId="6B64FB47" w14:textId="77777777" w:rsidR="002459C9" w:rsidRPr="008A3660" w:rsidRDefault="002459C9" w:rsidP="00E64AE3">
      <w:pPr>
        <w:pStyle w:val="2"/>
      </w:pPr>
      <w:r w:rsidRPr="008A3660">
        <w:t>String. Строка произвольной длины.</w:t>
      </w:r>
    </w:p>
    <w:p w14:paraId="1C08D47F" w14:textId="77777777" w:rsidR="002459C9" w:rsidRPr="008A3660" w:rsidRDefault="002459C9" w:rsidP="00E64AE3">
      <w:pPr>
        <w:pStyle w:val="2"/>
      </w:pPr>
      <w:r w:rsidRPr="008A3660">
        <w:t>unsignedLong. Целое неотрицательное число от 0 до 18 446 744 073 709 551 615.</w:t>
      </w:r>
    </w:p>
    <w:p w14:paraId="19CCCFCD" w14:textId="77777777" w:rsidR="002459C9" w:rsidRPr="008A3660" w:rsidRDefault="002459C9" w:rsidP="00E64AE3">
      <w:pPr>
        <w:pStyle w:val="2"/>
      </w:pPr>
      <w:r w:rsidRPr="008A3660">
        <w:t>Long. Целое число от -9 223 372 036 854 775 808 до 9 223 372 036 854 775 807.</w:t>
      </w:r>
    </w:p>
    <w:p w14:paraId="614C9FC5" w14:textId="1B6DC8EC" w:rsidR="002459C9" w:rsidRPr="008A3660" w:rsidRDefault="002459C9" w:rsidP="00E64AE3">
      <w:pPr>
        <w:pStyle w:val="2"/>
      </w:pPr>
      <w:r w:rsidRPr="008A3660">
        <w:t xml:space="preserve">Integer. Целое число от -2 147 483 648 до </w:t>
      </w:r>
      <w:r w:rsidR="00BA45BE" w:rsidRPr="008A3660">
        <w:t xml:space="preserve">2 </w:t>
      </w:r>
      <w:r w:rsidRPr="008A3660">
        <w:t>147 483 647.</w:t>
      </w:r>
    </w:p>
    <w:p w14:paraId="539A4087" w14:textId="0566F0EF" w:rsidR="002459C9" w:rsidRPr="008A3660" w:rsidRDefault="002459C9" w:rsidP="00E64AE3">
      <w:pPr>
        <w:pStyle w:val="2"/>
      </w:pPr>
      <w:r w:rsidRPr="008A3660">
        <w:t xml:space="preserve">dateTime. Дата и время, формат определен стандартом </w:t>
      </w:r>
      <w:r w:rsidRPr="008A3660">
        <w:rPr>
          <w:lang w:val="en-US"/>
        </w:rPr>
        <w:t>XML</w:t>
      </w:r>
      <w:r w:rsidRPr="008A3660">
        <w:t>/</w:t>
      </w:r>
      <w:r w:rsidRPr="008A3660">
        <w:rPr>
          <w:lang w:val="en-US"/>
        </w:rPr>
        <w:t>XSD</w:t>
      </w:r>
      <w:r w:rsidRPr="008A3660">
        <w:t xml:space="preserve">, опубликованным по адресу </w:t>
      </w:r>
      <w:hyperlink r:id="rId12" w:anchor="dateTime" w:history="1">
        <w:r w:rsidRPr="008A3660">
          <w:rPr>
            <w:color w:val="0000FF"/>
            <w:u w:val="single"/>
          </w:rPr>
          <w:t>http://www.w3.org/TR/xmlschema-2/#dateTime</w:t>
        </w:r>
      </w:hyperlink>
      <w:r w:rsidRPr="008A3660">
        <w:t>.</w:t>
      </w:r>
    </w:p>
    <w:p w14:paraId="5FAA4D76" w14:textId="5935A7A3" w:rsidR="002459C9" w:rsidRPr="008A3660" w:rsidRDefault="002459C9" w:rsidP="00E64AE3">
      <w:pPr>
        <w:pStyle w:val="2"/>
      </w:pPr>
      <w:r w:rsidRPr="008A3660">
        <w:t xml:space="preserve">Date. Дата, формат определен стандартом </w:t>
      </w:r>
      <w:r w:rsidRPr="008A3660">
        <w:rPr>
          <w:lang w:val="en-US"/>
        </w:rPr>
        <w:t>XML</w:t>
      </w:r>
      <w:r w:rsidRPr="008A3660">
        <w:t>/</w:t>
      </w:r>
      <w:r w:rsidRPr="008A3660">
        <w:rPr>
          <w:lang w:val="en-US"/>
        </w:rPr>
        <w:t>XSD</w:t>
      </w:r>
      <w:r w:rsidRPr="008A3660">
        <w:t xml:space="preserve">, опубликованным по адресу </w:t>
      </w:r>
      <w:hyperlink r:id="rId13" w:anchor="date" w:history="1">
        <w:r w:rsidRPr="008A3660">
          <w:rPr>
            <w:color w:val="0000FF"/>
            <w:u w:val="single"/>
          </w:rPr>
          <w:t>http://www.w3.org/TR/xmlschema-2/#date</w:t>
        </w:r>
      </w:hyperlink>
      <w:r w:rsidRPr="008A3660">
        <w:t>.</w:t>
      </w:r>
    </w:p>
    <w:p w14:paraId="236AA094" w14:textId="77777777" w:rsidR="002459C9" w:rsidRPr="008A3660" w:rsidRDefault="002459C9" w:rsidP="00E64AE3">
      <w:pPr>
        <w:pStyle w:val="2"/>
        <w:rPr>
          <w:lang w:val="x-none"/>
        </w:rPr>
      </w:pPr>
      <w:r w:rsidRPr="008A3660">
        <w:t>Boolean</w:t>
      </w:r>
      <w:r w:rsidRPr="008A3660">
        <w:rPr>
          <w:lang w:val="x-none"/>
        </w:rPr>
        <w:t>. Логический тип (Истина/Ложь).</w:t>
      </w:r>
      <w:r w:rsidRPr="008A3660">
        <w:t xml:space="preserve"> Принимает значения «true» или «false».</w:t>
      </w:r>
    </w:p>
    <w:p w14:paraId="4C9F1925" w14:textId="7A6CF57F" w:rsidR="002459C9" w:rsidRPr="008A3660" w:rsidRDefault="002459C9" w:rsidP="00E64AE3">
      <w:pPr>
        <w:pStyle w:val="2"/>
      </w:pPr>
      <w:bookmarkStart w:id="50" w:name="base64Binary"/>
      <w:r w:rsidRPr="008A3660">
        <w:lastRenderedPageBreak/>
        <w:t>base64Binary</w:t>
      </w:r>
      <w:bookmarkEnd w:id="50"/>
      <w:r w:rsidRPr="008A3660">
        <w:t xml:space="preserve">. Данные в кодировке Base64, формат определен стандартом </w:t>
      </w:r>
      <w:r w:rsidRPr="008A3660">
        <w:rPr>
          <w:lang w:val="en-US"/>
        </w:rPr>
        <w:t>XML</w:t>
      </w:r>
      <w:r w:rsidRPr="008A3660">
        <w:t>/</w:t>
      </w:r>
      <w:r w:rsidRPr="008A3660">
        <w:rPr>
          <w:lang w:val="en-US"/>
        </w:rPr>
        <w:t>XSD</w:t>
      </w:r>
      <w:r w:rsidRPr="008A3660">
        <w:t xml:space="preserve">, опубликованным по адресу </w:t>
      </w:r>
      <w:hyperlink r:id="rId14" w:history="1">
        <w:r w:rsidRPr="008A3660">
          <w:rPr>
            <w:color w:val="0000FF"/>
            <w:u w:val="single"/>
            <w:lang w:val="en-US"/>
          </w:rPr>
          <w:t>http</w:t>
        </w:r>
        <w:r w:rsidRPr="008A3660">
          <w:rPr>
            <w:color w:val="0000FF"/>
            <w:u w:val="single"/>
          </w:rPr>
          <w:t>://</w:t>
        </w:r>
        <w:r w:rsidRPr="008A3660">
          <w:rPr>
            <w:color w:val="0000FF"/>
            <w:u w:val="single"/>
            <w:lang w:val="en-US"/>
          </w:rPr>
          <w:t>www</w:t>
        </w:r>
        <w:r w:rsidRPr="008A3660">
          <w:rPr>
            <w:color w:val="0000FF"/>
            <w:u w:val="single"/>
          </w:rPr>
          <w:t>.</w:t>
        </w:r>
        <w:r w:rsidRPr="008A3660">
          <w:rPr>
            <w:color w:val="0000FF"/>
            <w:u w:val="single"/>
            <w:lang w:val="en-US"/>
          </w:rPr>
          <w:t>w</w:t>
        </w:r>
        <w:r w:rsidRPr="008A3660">
          <w:rPr>
            <w:color w:val="0000FF"/>
            <w:u w:val="single"/>
          </w:rPr>
          <w:t>3.</w:t>
        </w:r>
        <w:r w:rsidRPr="008A3660">
          <w:rPr>
            <w:color w:val="0000FF"/>
            <w:u w:val="single"/>
            <w:lang w:val="en-US"/>
          </w:rPr>
          <w:t>org</w:t>
        </w:r>
        <w:r w:rsidRPr="008A3660">
          <w:rPr>
            <w:color w:val="0000FF"/>
            <w:u w:val="single"/>
          </w:rPr>
          <w:t>/</w:t>
        </w:r>
        <w:r w:rsidRPr="008A3660">
          <w:rPr>
            <w:color w:val="0000FF"/>
            <w:u w:val="single"/>
            <w:lang w:val="en-US"/>
          </w:rPr>
          <w:t>TR</w:t>
        </w:r>
        <w:r w:rsidRPr="008A3660">
          <w:rPr>
            <w:color w:val="0000FF"/>
            <w:u w:val="single"/>
          </w:rPr>
          <w:t>/</w:t>
        </w:r>
        <w:r w:rsidRPr="008A3660">
          <w:rPr>
            <w:color w:val="0000FF"/>
            <w:u w:val="single"/>
            <w:lang w:val="en-US"/>
          </w:rPr>
          <w:t>xmlschema</w:t>
        </w:r>
        <w:r w:rsidRPr="008A3660">
          <w:rPr>
            <w:color w:val="0000FF"/>
            <w:u w:val="single"/>
          </w:rPr>
          <w:t>-2/#</w:t>
        </w:r>
        <w:r w:rsidRPr="008A3660">
          <w:rPr>
            <w:color w:val="0000FF"/>
            <w:u w:val="single"/>
            <w:lang w:val="en-US"/>
          </w:rPr>
          <w:t>base</w:t>
        </w:r>
        <w:r w:rsidRPr="008A3660">
          <w:rPr>
            <w:color w:val="0000FF"/>
            <w:u w:val="single"/>
          </w:rPr>
          <w:t>64</w:t>
        </w:r>
        <w:r w:rsidRPr="008A3660">
          <w:rPr>
            <w:color w:val="0000FF"/>
            <w:u w:val="single"/>
            <w:lang w:val="en-US"/>
          </w:rPr>
          <w:t>Binary</w:t>
        </w:r>
      </w:hyperlink>
      <w:r w:rsidRPr="008A3660">
        <w:t>.</w:t>
      </w:r>
    </w:p>
    <w:p w14:paraId="0E946FF2" w14:textId="77777777" w:rsidR="002459C9" w:rsidRPr="008A3660" w:rsidRDefault="002459C9" w:rsidP="00E64AE3">
      <w:pPr>
        <w:pStyle w:val="2"/>
      </w:pPr>
      <w:r w:rsidRPr="008A3660">
        <w:t>Контейнер. Указывает на присутствие вложенных тегов. Наименования тегов и атрибутов, вложенных в контейнер, включаются в поле «Наименование» таблицы параметров со смещением вправо.</w:t>
      </w:r>
    </w:p>
    <w:p w14:paraId="6F973FAC" w14:textId="77777777" w:rsidR="002459C9" w:rsidRPr="008A3660" w:rsidRDefault="002459C9" w:rsidP="00E64AE3">
      <w:pPr>
        <w:pStyle w:val="2"/>
      </w:pPr>
      <w:r w:rsidRPr="008A3660">
        <w:rPr>
          <w:lang w:val="en-US"/>
        </w:rPr>
        <w:t>ID</w:t>
      </w:r>
      <w:r w:rsidRPr="008A3660">
        <w:t xml:space="preserve">. Уникальный в рамках </w:t>
      </w:r>
      <w:r w:rsidRPr="008A3660">
        <w:rPr>
          <w:lang w:val="en-US"/>
        </w:rPr>
        <w:t>XML</w:t>
      </w:r>
      <w:r w:rsidRPr="008A3660">
        <w:t>-документа идентификатор, начинающийся с латинской буквы.</w:t>
      </w:r>
    </w:p>
    <w:p w14:paraId="1872A27F" w14:textId="41130ECF" w:rsidR="002459C9" w:rsidRPr="008A3660" w:rsidRDefault="002459C9" w:rsidP="00E64AE3">
      <w:pPr>
        <w:pStyle w:val="2"/>
      </w:pPr>
      <w:r w:rsidRPr="008A3660">
        <w:rPr>
          <w:lang w:val="en-US"/>
        </w:rPr>
        <w:t>Token</w:t>
      </w:r>
      <w:r w:rsidRPr="008A3660">
        <w:t xml:space="preserve">. Формат определен стандартом </w:t>
      </w:r>
      <w:r w:rsidRPr="008A3660">
        <w:rPr>
          <w:lang w:val="en-US"/>
        </w:rPr>
        <w:t>XML</w:t>
      </w:r>
      <w:r w:rsidRPr="008A3660">
        <w:t>/</w:t>
      </w:r>
      <w:r w:rsidRPr="008A3660">
        <w:rPr>
          <w:lang w:val="en-US"/>
        </w:rPr>
        <w:t>XSD</w:t>
      </w:r>
      <w:r w:rsidRPr="008A3660">
        <w:t xml:space="preserve">, опубликованным по адресу </w:t>
      </w:r>
      <w:hyperlink r:id="rId15" w:history="1">
        <w:r w:rsidRPr="008A3660">
          <w:rPr>
            <w:color w:val="0000FF"/>
            <w:u w:val="single"/>
            <w:lang w:val="en-US"/>
          </w:rPr>
          <w:t>http</w:t>
        </w:r>
        <w:r w:rsidRPr="008A3660">
          <w:rPr>
            <w:color w:val="0000FF"/>
            <w:u w:val="single"/>
          </w:rPr>
          <w:t>://</w:t>
        </w:r>
        <w:r w:rsidRPr="008A3660">
          <w:rPr>
            <w:color w:val="0000FF"/>
            <w:u w:val="single"/>
            <w:lang w:val="en-US"/>
          </w:rPr>
          <w:t>www</w:t>
        </w:r>
        <w:r w:rsidRPr="008A3660">
          <w:rPr>
            <w:color w:val="0000FF"/>
            <w:u w:val="single"/>
          </w:rPr>
          <w:t>.</w:t>
        </w:r>
        <w:r w:rsidRPr="008A3660">
          <w:rPr>
            <w:color w:val="0000FF"/>
            <w:u w:val="single"/>
            <w:lang w:val="en-US"/>
          </w:rPr>
          <w:t>w</w:t>
        </w:r>
        <w:r w:rsidRPr="008A3660">
          <w:rPr>
            <w:color w:val="0000FF"/>
            <w:u w:val="single"/>
          </w:rPr>
          <w:t>3.</w:t>
        </w:r>
        <w:r w:rsidRPr="008A3660">
          <w:rPr>
            <w:color w:val="0000FF"/>
            <w:u w:val="single"/>
            <w:lang w:val="en-US"/>
          </w:rPr>
          <w:t>org</w:t>
        </w:r>
        <w:r w:rsidRPr="008A3660">
          <w:rPr>
            <w:color w:val="0000FF"/>
            <w:u w:val="single"/>
          </w:rPr>
          <w:t>/</w:t>
        </w:r>
        <w:r w:rsidRPr="008A3660">
          <w:rPr>
            <w:color w:val="0000FF"/>
            <w:u w:val="single"/>
            <w:lang w:val="en-US"/>
          </w:rPr>
          <w:t>TR</w:t>
        </w:r>
        <w:r w:rsidRPr="008A3660">
          <w:rPr>
            <w:color w:val="0000FF"/>
            <w:u w:val="single"/>
          </w:rPr>
          <w:t>/</w:t>
        </w:r>
        <w:r w:rsidRPr="008A3660">
          <w:rPr>
            <w:color w:val="0000FF"/>
            <w:u w:val="single"/>
            <w:lang w:val="en-US"/>
          </w:rPr>
          <w:t>xmlschema</w:t>
        </w:r>
        <w:r w:rsidRPr="008A3660">
          <w:rPr>
            <w:color w:val="0000FF"/>
            <w:u w:val="single"/>
          </w:rPr>
          <w:t>-2/#</w:t>
        </w:r>
        <w:r w:rsidRPr="008A3660">
          <w:rPr>
            <w:color w:val="0000FF"/>
            <w:u w:val="single"/>
            <w:lang w:val="en-US"/>
          </w:rPr>
          <w:t>token</w:t>
        </w:r>
      </w:hyperlink>
      <w:r w:rsidRPr="008A3660">
        <w:t>.</w:t>
      </w:r>
    </w:p>
    <w:p w14:paraId="00D0A31B" w14:textId="77777777" w:rsidR="002459C9" w:rsidRPr="008A3660" w:rsidRDefault="002459C9" w:rsidP="00E64AE3">
      <w:pPr>
        <w:pStyle w:val="2"/>
        <w:rPr>
          <w:sz w:val="28"/>
          <w:szCs w:val="28"/>
        </w:rPr>
      </w:pPr>
      <w:r w:rsidRPr="008A3660">
        <w:t>Другой тип. В поле «Тип данных» таблицы присутствует ссылка на соответствующую главу, в которой описан тип.</w:t>
      </w:r>
    </w:p>
    <w:p w14:paraId="5F0DE26D" w14:textId="77777777" w:rsidR="002459C9" w:rsidRPr="008A3660" w:rsidRDefault="002459C9" w:rsidP="002459C9">
      <w:pPr>
        <w:pStyle w:val="1"/>
        <w:rPr>
          <w:lang w:val="en-US"/>
        </w:rPr>
      </w:pPr>
      <w:r w:rsidRPr="008A3660">
        <w:t>Комментарий. Объясняет назначение тега.</w:t>
      </w:r>
    </w:p>
    <w:p w14:paraId="48E01F44" w14:textId="14F8EA3B" w:rsidR="00674952" w:rsidRPr="008A3660" w:rsidRDefault="00674952" w:rsidP="00674952">
      <w:pPr>
        <w:pStyle w:val="20"/>
      </w:pPr>
      <w:bookmarkStart w:id="51" w:name="_Ref261076"/>
      <w:bookmarkStart w:id="52" w:name="_Ref261094"/>
      <w:bookmarkStart w:id="53" w:name="_Toc86331991"/>
      <w:r w:rsidRPr="008A3660">
        <w:t>Информация, необходимая для уплаты</w:t>
      </w:r>
      <w:r w:rsidR="00112941" w:rsidRPr="008A3660">
        <w:t xml:space="preserve"> (начисление)</w:t>
      </w:r>
      <w:bookmarkEnd w:id="51"/>
      <w:bookmarkEnd w:id="52"/>
      <w:bookmarkEnd w:id="53"/>
    </w:p>
    <w:p w14:paraId="04FEE33A" w14:textId="057C3270" w:rsidR="00B12250" w:rsidRPr="008A3660" w:rsidRDefault="00B12250" w:rsidP="00B12250">
      <w:r w:rsidRPr="008A3660">
        <w:t>Информация, необходимая для уплаты денежных средств, включает в себя информацию, позволяющую осуществить перевод денежных средств в рамках применяемых форм безналичных расчетов, и необходимую для учета поступления платежей, являющихся источниками формирования доходов бюджетов бюджетной системы РФ, перечень информации, необходимой для уплаты, включает в себя информацию, предусмотренную Положением, утвержденным Центральным банком Российской Федерации от 19 июня 2012 г., № 383-П, и Правилами, утвержденными приказом Министерства финансов Российской Федерации от 12 ноября 2013 г. № 107н.</w:t>
      </w:r>
    </w:p>
    <w:p w14:paraId="664E60CC" w14:textId="006A5421" w:rsidR="00704543" w:rsidRPr="008A3660" w:rsidRDefault="00704543" w:rsidP="00704543">
      <w:bookmarkStart w:id="54" w:name="OLE_LINK884"/>
      <w:bookmarkStart w:id="55" w:name="OLE_LINK885"/>
      <w:bookmarkStart w:id="56" w:name="OLE_LINK886"/>
      <w:r w:rsidRPr="008A3660">
        <w:t xml:space="preserve">Предоставление участником информации, необходимой для уплаты денежных средств, осуществляется путем направления участником в ИС УНП извещения о начислении. Описание порядка предоставления участником информации, необходимой для уплаты, приведено в разделе </w:t>
      </w:r>
      <w:r w:rsidRPr="008A3660">
        <w:rPr>
          <w:rFonts w:eastAsia="Calibri"/>
        </w:rPr>
        <w:fldChar w:fldCharType="begin"/>
      </w:r>
      <w:r w:rsidRPr="008A3660">
        <w:rPr>
          <w:rFonts w:eastAsia="Calibri"/>
        </w:rPr>
        <w:instrText xml:space="preserve"> REF _Ref530572339 \r \h  \* MERGEFORMAT </w:instrText>
      </w:r>
      <w:r w:rsidRPr="008A3660">
        <w:rPr>
          <w:rFonts w:eastAsia="Calibri"/>
        </w:rPr>
      </w:r>
      <w:r w:rsidRPr="008A3660">
        <w:rPr>
          <w:rFonts w:eastAsia="Calibri"/>
        </w:rPr>
        <w:fldChar w:fldCharType="separate"/>
      </w:r>
      <w:r w:rsidR="00DD2BC4">
        <w:rPr>
          <w:rFonts w:eastAsia="Calibri"/>
        </w:rPr>
        <w:t>3.6</w:t>
      </w:r>
      <w:r w:rsidRPr="008A3660">
        <w:rPr>
          <w:rFonts w:eastAsia="Calibri"/>
        </w:rPr>
        <w:fldChar w:fldCharType="end"/>
      </w:r>
      <w:r w:rsidRPr="008A3660">
        <w:t xml:space="preserve"> настоящего документа.</w:t>
      </w:r>
    </w:p>
    <w:p w14:paraId="67E46C64" w14:textId="0BE7CA0A" w:rsidR="00704543" w:rsidRPr="008A3660" w:rsidRDefault="00704543" w:rsidP="00704543">
      <w:r w:rsidRPr="008A3660">
        <w:t xml:space="preserve">В случае уточнения ранее предоставленной участником информации, необходимой для уплаты денежных средств, участником направляется в ИС УНП извещение об уточнении начисления. Особенности предоставления информации и уточнения ранее предоставленной информации, необходимой для уплаты, приведены в разделе </w:t>
      </w:r>
      <w:r w:rsidRPr="008A3660">
        <w:fldChar w:fldCharType="begin"/>
      </w:r>
      <w:r w:rsidRPr="008A3660">
        <w:instrText xml:space="preserve"> REF _Ref525424413 \n \h  \* MERGEFORMAT </w:instrText>
      </w:r>
      <w:r w:rsidRPr="008A3660">
        <w:fldChar w:fldCharType="separate"/>
      </w:r>
      <w:r w:rsidR="00DD2BC4">
        <w:t>3.6.1</w:t>
      </w:r>
      <w:r w:rsidRPr="008A3660">
        <w:fldChar w:fldCharType="end"/>
      </w:r>
      <w:r w:rsidRPr="008A3660">
        <w:t xml:space="preserve"> настоящего документа.</w:t>
      </w:r>
    </w:p>
    <w:p w14:paraId="411F22F4" w14:textId="77EA5E07" w:rsidR="00704543" w:rsidRPr="008A3660" w:rsidRDefault="00704543" w:rsidP="00704543">
      <w:r w:rsidRPr="008A3660">
        <w:t xml:space="preserve">Получение участником информации, необходимой для уплаты денежных средств, осуществляется путем направления участником в ИС УНП запроса о начислении. Описание порядка получения участником информации, необходимой для уплаты, приведено в разделе </w:t>
      </w:r>
      <w:r w:rsidRPr="008A3660">
        <w:fldChar w:fldCharType="begin"/>
      </w:r>
      <w:r w:rsidRPr="008A3660">
        <w:instrText xml:space="preserve"> REF _Ref525424335 \n \h  \* MERGEFORMAT </w:instrText>
      </w:r>
      <w:r w:rsidRPr="008A3660">
        <w:fldChar w:fldCharType="separate"/>
      </w:r>
      <w:r w:rsidR="00DD2BC4">
        <w:t>3.9</w:t>
      </w:r>
      <w:r w:rsidRPr="008A3660">
        <w:fldChar w:fldCharType="end"/>
      </w:r>
      <w:r w:rsidRPr="008A3660">
        <w:t xml:space="preserve"> настоящего документа. Перечень типов запросов, которые доступны участникам в зависимости от их полномочий, приведен в разделе </w:t>
      </w:r>
      <w:r w:rsidRPr="008A3660">
        <w:fldChar w:fldCharType="begin"/>
      </w:r>
      <w:r w:rsidRPr="008A3660">
        <w:instrText xml:space="preserve"> REF _Ref497987765 \n \h  \* MERGEFORMAT </w:instrText>
      </w:r>
      <w:r w:rsidRPr="008A3660">
        <w:fldChar w:fldCharType="separate"/>
      </w:r>
      <w:r w:rsidR="00DD2BC4">
        <w:t>3.9.1</w:t>
      </w:r>
      <w:r w:rsidRPr="008A3660">
        <w:fldChar w:fldCharType="end"/>
      </w:r>
      <w:r w:rsidRPr="008A3660">
        <w:t xml:space="preserve"> настоящего документа.</w:t>
      </w:r>
    </w:p>
    <w:p w14:paraId="6AED7D0A" w14:textId="517F01DA" w:rsidR="00B3041E" w:rsidRPr="008A3660" w:rsidRDefault="00B3041E" w:rsidP="00B3041E">
      <w:r w:rsidRPr="008A3660">
        <w:t xml:space="preserve">Данные начислений, выставляемых поставщиками услуг в адрес физических/ юридических лиц, приведены в файле </w:t>
      </w:r>
      <w:r w:rsidR="00400CEF" w:rsidRPr="008A3660">
        <w:t>«</w:t>
      </w:r>
      <w:r w:rsidRPr="008A3660">
        <w:t>Charge.xsd</w:t>
      </w:r>
      <w:r w:rsidR="00400CEF" w:rsidRPr="008A3660">
        <w:t>»</w:t>
      </w:r>
      <w:r w:rsidRPr="008A3660">
        <w:t xml:space="preserve"> (</w:t>
      </w:r>
      <w:r w:rsidR="004D3361" w:rsidRPr="008A3660">
        <w:t xml:space="preserve">глава </w:t>
      </w:r>
      <w:r w:rsidR="004D3361" w:rsidRPr="008A3660">
        <w:fldChar w:fldCharType="begin"/>
      </w:r>
      <w:r w:rsidR="004D3361" w:rsidRPr="008A3660">
        <w:instrText xml:space="preserve"> REF _Ref525607829 \n \h </w:instrText>
      </w:r>
      <w:r w:rsidR="00772A63" w:rsidRPr="008A3660">
        <w:instrText xml:space="preserve"> \* MERGEFORMAT </w:instrText>
      </w:r>
      <w:r w:rsidR="004D3361" w:rsidRPr="008A3660">
        <w:fldChar w:fldCharType="separate"/>
      </w:r>
      <w:r w:rsidR="00DD2BC4">
        <w:t>6</w:t>
      </w:r>
      <w:r w:rsidR="004D3361" w:rsidRPr="008A3660">
        <w:fldChar w:fldCharType="end"/>
      </w:r>
      <w:r w:rsidRPr="008A3660">
        <w:t xml:space="preserve"> настоящего документа), описание элементов приведено в </w:t>
      </w:r>
      <w:r w:rsidR="00916761" w:rsidRPr="008A3660">
        <w:fldChar w:fldCharType="begin"/>
      </w:r>
      <w:r w:rsidR="00916761" w:rsidRPr="008A3660">
        <w:instrText xml:space="preserve"> REF _Ref525810898 \h </w:instrText>
      </w:r>
      <w:r w:rsidR="00D91E4A" w:rsidRPr="008A3660">
        <w:instrText xml:space="preserve"> \* MERGEFORMAT </w:instrText>
      </w:r>
      <w:r w:rsidR="00916761" w:rsidRPr="008A3660">
        <w:fldChar w:fldCharType="separate"/>
      </w:r>
      <w:r w:rsidR="00DD2BC4" w:rsidRPr="008A3660">
        <w:t xml:space="preserve">Таблица </w:t>
      </w:r>
      <w:r w:rsidR="00DD2BC4">
        <w:rPr>
          <w:noProof/>
        </w:rPr>
        <w:t>1</w:t>
      </w:r>
      <w:r w:rsidR="00916761" w:rsidRPr="008A3660">
        <w:fldChar w:fldCharType="end"/>
      </w:r>
      <w:r w:rsidRPr="008A3660">
        <w:t>.</w:t>
      </w:r>
    </w:p>
    <w:p w14:paraId="6EF13F2A" w14:textId="6584E401" w:rsidR="00916761" w:rsidRPr="008A3660" w:rsidRDefault="00916761" w:rsidP="00916761">
      <w:pPr>
        <w:pStyle w:val="af7"/>
      </w:pPr>
      <w:bookmarkStart w:id="57" w:name="_Ref525810898"/>
      <w:r w:rsidRPr="008A3660">
        <w:lastRenderedPageBreak/>
        <w:t xml:space="preserve">Таблица </w:t>
      </w:r>
      <w:r w:rsidR="00A405F4">
        <w:fldChar w:fldCharType="begin"/>
      </w:r>
      <w:r w:rsidR="00A405F4">
        <w:instrText xml:space="preserve"> SEQ Таблица \* ARABIC </w:instrText>
      </w:r>
      <w:r w:rsidR="00A405F4">
        <w:fldChar w:fldCharType="separate"/>
      </w:r>
      <w:r w:rsidR="00DD2BC4">
        <w:rPr>
          <w:noProof/>
        </w:rPr>
        <w:t>1</w:t>
      </w:r>
      <w:r w:rsidR="00A405F4">
        <w:rPr>
          <w:noProof/>
        </w:rPr>
        <w:fldChar w:fldCharType="end"/>
      </w:r>
      <w:bookmarkEnd w:id="57"/>
      <w:r w:rsidRPr="008A3660">
        <w:t xml:space="preserve"> — </w:t>
      </w:r>
      <w:r w:rsidRPr="008A3660">
        <w:rPr>
          <w:u w:color="000000"/>
        </w:rPr>
        <w:t>ChargeType</w:t>
      </w:r>
    </w:p>
    <w:tbl>
      <w:tblPr>
        <w:tblStyle w:val="affb"/>
        <w:tblW w:w="10632" w:type="dxa"/>
        <w:tblInd w:w="-856" w:type="dxa"/>
        <w:tblLayout w:type="fixed"/>
        <w:tblLook w:val="04A0" w:firstRow="1" w:lastRow="0" w:firstColumn="1" w:lastColumn="0" w:noHBand="0" w:noVBand="1"/>
      </w:tblPr>
      <w:tblGrid>
        <w:gridCol w:w="709"/>
        <w:gridCol w:w="1560"/>
        <w:gridCol w:w="1984"/>
        <w:gridCol w:w="1701"/>
        <w:gridCol w:w="1843"/>
        <w:gridCol w:w="2835"/>
      </w:tblGrid>
      <w:tr w:rsidR="00280872" w:rsidRPr="008A3660" w14:paraId="20F3BAA7" w14:textId="77777777" w:rsidTr="00EB7EE5">
        <w:trPr>
          <w:tblHeader/>
        </w:trPr>
        <w:tc>
          <w:tcPr>
            <w:tcW w:w="709" w:type="dxa"/>
            <w:shd w:val="clear" w:color="auto" w:fill="E7E6E6" w:themeFill="background2"/>
            <w:vAlign w:val="center"/>
          </w:tcPr>
          <w:p w14:paraId="488E0E1C" w14:textId="1A62D873" w:rsidR="00AE546A" w:rsidRPr="008A3660" w:rsidRDefault="00AE546A" w:rsidP="00AE546A">
            <w:pPr>
              <w:pStyle w:val="115"/>
            </w:pPr>
            <w:r w:rsidRPr="008A3660">
              <w:rPr>
                <w:u w:color="000000"/>
              </w:rPr>
              <w:t>№</w:t>
            </w:r>
          </w:p>
        </w:tc>
        <w:tc>
          <w:tcPr>
            <w:tcW w:w="1560" w:type="dxa"/>
            <w:shd w:val="clear" w:color="auto" w:fill="E7E6E6" w:themeFill="background2"/>
            <w:vAlign w:val="center"/>
          </w:tcPr>
          <w:p w14:paraId="0CC013B4" w14:textId="5D166C32" w:rsidR="00AE546A" w:rsidRPr="008A3660" w:rsidRDefault="00AE546A" w:rsidP="00AE546A">
            <w:pPr>
              <w:pStyle w:val="115"/>
            </w:pPr>
            <w:r w:rsidRPr="008A3660">
              <w:rPr>
                <w:u w:color="000000"/>
              </w:rPr>
              <w:t>Код поля</w:t>
            </w:r>
          </w:p>
        </w:tc>
        <w:tc>
          <w:tcPr>
            <w:tcW w:w="1984" w:type="dxa"/>
            <w:shd w:val="clear" w:color="auto" w:fill="E7E6E6" w:themeFill="background2"/>
            <w:vAlign w:val="center"/>
          </w:tcPr>
          <w:p w14:paraId="3FC09777" w14:textId="4041B1C0" w:rsidR="00AE546A" w:rsidRPr="008A3660" w:rsidRDefault="00AE546A" w:rsidP="00AE546A">
            <w:pPr>
              <w:pStyle w:val="115"/>
            </w:pPr>
            <w:r w:rsidRPr="008A3660">
              <w:rPr>
                <w:u w:color="000000"/>
              </w:rPr>
              <w:t>Описание поля</w:t>
            </w:r>
          </w:p>
        </w:tc>
        <w:tc>
          <w:tcPr>
            <w:tcW w:w="1701" w:type="dxa"/>
            <w:shd w:val="clear" w:color="auto" w:fill="E7E6E6" w:themeFill="background2"/>
            <w:vAlign w:val="center"/>
          </w:tcPr>
          <w:p w14:paraId="5A7F771D" w14:textId="50399ECA" w:rsidR="00AE546A" w:rsidRPr="008A3660" w:rsidRDefault="00AE546A" w:rsidP="00AE546A">
            <w:pPr>
              <w:pStyle w:val="115"/>
              <w:rPr>
                <w:lang w:val="ru-RU"/>
              </w:rPr>
            </w:pPr>
            <w:r w:rsidRPr="008A3660">
              <w:rPr>
                <w:u w:color="000000"/>
                <w:lang w:val="ru-RU"/>
              </w:rPr>
              <w:t xml:space="preserve">Требования </w:t>
            </w:r>
            <w:r w:rsidR="008F60D1" w:rsidRPr="008A3660">
              <w:rPr>
                <w:u w:color="000000"/>
                <w:lang w:val="ru-RU"/>
              </w:rPr>
              <w:br/>
            </w:r>
            <w:r w:rsidRPr="008A3660">
              <w:rPr>
                <w:u w:color="000000"/>
                <w:lang w:val="ru-RU"/>
              </w:rPr>
              <w:t xml:space="preserve">к заполнению </w:t>
            </w:r>
          </w:p>
        </w:tc>
        <w:tc>
          <w:tcPr>
            <w:tcW w:w="1843" w:type="dxa"/>
            <w:shd w:val="clear" w:color="auto" w:fill="E7E6E6" w:themeFill="background2"/>
            <w:vAlign w:val="center"/>
          </w:tcPr>
          <w:p w14:paraId="670966EE" w14:textId="2887B541" w:rsidR="00AE546A" w:rsidRPr="008A3660" w:rsidRDefault="00AE546A" w:rsidP="00AE546A">
            <w:pPr>
              <w:pStyle w:val="115"/>
              <w:rPr>
                <w:lang w:val="ru-RU"/>
              </w:rPr>
            </w:pPr>
            <w:r w:rsidRPr="008A3660">
              <w:rPr>
                <w:u w:color="000000"/>
                <w:lang w:val="ru-RU"/>
              </w:rPr>
              <w:t xml:space="preserve">Способ заполнения/Тип </w:t>
            </w:r>
          </w:p>
        </w:tc>
        <w:tc>
          <w:tcPr>
            <w:tcW w:w="2835" w:type="dxa"/>
            <w:shd w:val="clear" w:color="auto" w:fill="E7E6E6" w:themeFill="background2"/>
            <w:vAlign w:val="center"/>
          </w:tcPr>
          <w:p w14:paraId="6EBE98AB" w14:textId="7941481D" w:rsidR="00AE546A" w:rsidRPr="008A3660" w:rsidRDefault="00AE546A" w:rsidP="00AE546A">
            <w:pPr>
              <w:pStyle w:val="115"/>
              <w:rPr>
                <w:lang w:val="ru-RU"/>
              </w:rPr>
            </w:pPr>
            <w:r w:rsidRPr="008A3660">
              <w:rPr>
                <w:u w:color="000000"/>
                <w:lang w:val="ru-RU"/>
              </w:rPr>
              <w:t xml:space="preserve">Комментарий </w:t>
            </w:r>
          </w:p>
        </w:tc>
      </w:tr>
      <w:tr w:rsidR="00682CB9" w:rsidRPr="008A3660" w14:paraId="22BF9809" w14:textId="77777777" w:rsidTr="00EB7EE5">
        <w:tc>
          <w:tcPr>
            <w:tcW w:w="709" w:type="dxa"/>
          </w:tcPr>
          <w:p w14:paraId="414C6D1D" w14:textId="77777777" w:rsidR="00AE546A" w:rsidRPr="008A3660" w:rsidRDefault="00AE546A" w:rsidP="00C26CE3">
            <w:pPr>
              <w:pStyle w:val="112"/>
              <w:numPr>
                <w:ilvl w:val="0"/>
                <w:numId w:val="18"/>
              </w:numPr>
            </w:pPr>
          </w:p>
        </w:tc>
        <w:tc>
          <w:tcPr>
            <w:tcW w:w="1560" w:type="dxa"/>
          </w:tcPr>
          <w:p w14:paraId="2C02C036" w14:textId="6ABCD164" w:rsidR="00AE546A" w:rsidRPr="008A3660" w:rsidRDefault="00AE546A" w:rsidP="00AE546A">
            <w:pPr>
              <w:pStyle w:val="112"/>
            </w:pPr>
            <w:r w:rsidRPr="008A3660">
              <w:rPr>
                <w:spacing w:val="-5"/>
                <w:u w:color="000000"/>
                <w:lang w:val="en-US"/>
              </w:rPr>
              <w:t>s</w:t>
            </w:r>
            <w:r w:rsidRPr="008A3660">
              <w:rPr>
                <w:spacing w:val="-5"/>
                <w:u w:color="000000"/>
              </w:rPr>
              <w:t>upplierBillID (атрибут)</w:t>
            </w:r>
          </w:p>
        </w:tc>
        <w:tc>
          <w:tcPr>
            <w:tcW w:w="1984" w:type="dxa"/>
          </w:tcPr>
          <w:p w14:paraId="0094A6D2" w14:textId="68B9DD51" w:rsidR="00AE546A" w:rsidRPr="008A3660" w:rsidRDefault="00AE546A" w:rsidP="00AE546A">
            <w:pPr>
              <w:pStyle w:val="112"/>
            </w:pPr>
            <w:r w:rsidRPr="008A3660">
              <w:rPr>
                <w:spacing w:val="-5"/>
                <w:u w:color="000000"/>
              </w:rPr>
              <w:t>УИН</w:t>
            </w:r>
          </w:p>
        </w:tc>
        <w:tc>
          <w:tcPr>
            <w:tcW w:w="1701" w:type="dxa"/>
          </w:tcPr>
          <w:p w14:paraId="61D0798A" w14:textId="3D6C4D29" w:rsidR="00AE546A" w:rsidRPr="008A3660" w:rsidRDefault="00AE546A" w:rsidP="00AE546A">
            <w:pPr>
              <w:pStyle w:val="112"/>
            </w:pPr>
            <w:r w:rsidRPr="008A3660">
              <w:rPr>
                <w:spacing w:val="-5"/>
                <w:u w:color="000000"/>
              </w:rPr>
              <w:t>1, обязательно</w:t>
            </w:r>
          </w:p>
        </w:tc>
        <w:tc>
          <w:tcPr>
            <w:tcW w:w="1843" w:type="dxa"/>
          </w:tcPr>
          <w:p w14:paraId="7ED8E479" w14:textId="77777777" w:rsidR="00AE546A" w:rsidRPr="008A3660" w:rsidRDefault="00AE546A" w:rsidP="00AE546A">
            <w:pPr>
              <w:pStyle w:val="112"/>
              <w:rPr>
                <w:u w:color="000000"/>
              </w:rPr>
            </w:pPr>
            <w:r w:rsidRPr="008A3660">
              <w:rPr>
                <w:i/>
                <w:u w:color="000000"/>
              </w:rPr>
              <w:t>Строка длиной 20 букв (\</w:t>
            </w:r>
            <w:proofErr w:type="gramStart"/>
            <w:r w:rsidRPr="008A3660">
              <w:rPr>
                <w:i/>
                <w:u w:color="000000"/>
              </w:rPr>
              <w:t>w{</w:t>
            </w:r>
            <w:proofErr w:type="gramEnd"/>
            <w:r w:rsidRPr="008A3660">
              <w:rPr>
                <w:i/>
                <w:u w:color="000000"/>
              </w:rPr>
              <w:t>20}) или цифр 25 цифр</w:t>
            </w:r>
            <w:r w:rsidRPr="008A3660">
              <w:rPr>
                <w:u w:color="000000"/>
              </w:rPr>
              <w:t xml:space="preserve"> </w:t>
            </w:r>
            <w:r w:rsidRPr="008A3660">
              <w:rPr>
                <w:i/>
                <w:u w:color="000000"/>
              </w:rPr>
              <w:t>(\d{25})</w:t>
            </w:r>
          </w:p>
          <w:p w14:paraId="15D38644" w14:textId="1595BAC2" w:rsidR="00AE546A" w:rsidRPr="008A3660" w:rsidRDefault="00AE546A" w:rsidP="00AE546A">
            <w:pPr>
              <w:pStyle w:val="112"/>
            </w:pPr>
            <w:r w:rsidRPr="008A3660">
              <w:rPr>
                <w:u w:color="000000"/>
              </w:rPr>
              <w:t xml:space="preserve">/ </w:t>
            </w:r>
            <w:r w:rsidRPr="008A3660">
              <w:rPr>
                <w:u w:color="000000"/>
                <w:lang w:val="en-US"/>
              </w:rPr>
              <w:t>SupplierBillIDType</w:t>
            </w:r>
            <w:r w:rsidRPr="008A3660">
              <w:rPr>
                <w:u w:color="000000"/>
              </w:rPr>
              <w:t xml:space="preserve"> </w:t>
            </w:r>
            <w:bookmarkStart w:id="58" w:name="OLE_LINK721"/>
            <w:bookmarkStart w:id="59" w:name="OLE_LINK724"/>
            <w:r w:rsidRPr="008A3660">
              <w:rPr>
                <w:u w:color="000000"/>
              </w:rPr>
              <w:t xml:space="preserve">(описание см. в пункте </w:t>
            </w:r>
            <w:r w:rsidRPr="008A3660">
              <w:rPr>
                <w:u w:color="000000"/>
                <w:lang w:val="en-US"/>
              </w:rPr>
              <w:fldChar w:fldCharType="begin"/>
            </w:r>
            <w:r w:rsidRPr="008A3660">
              <w:rPr>
                <w:u w:color="000000"/>
              </w:rPr>
              <w:instrText xml:space="preserve"> REF _Ref461470510 \n \h  \* </w:instrText>
            </w:r>
            <w:r w:rsidRPr="008A3660">
              <w:rPr>
                <w:u w:color="000000"/>
                <w:lang w:val="en-US"/>
              </w:rPr>
              <w:instrText>MERGEFORMAT</w:instrText>
            </w:r>
            <w:r w:rsidRPr="008A3660">
              <w:rPr>
                <w:u w:color="000000"/>
              </w:rPr>
              <w:instrText xml:space="preserve"> </w:instrText>
            </w:r>
            <w:r w:rsidRPr="008A3660">
              <w:rPr>
                <w:u w:color="000000"/>
                <w:lang w:val="en-US"/>
              </w:rPr>
            </w:r>
            <w:r w:rsidRPr="008A3660">
              <w:rPr>
                <w:u w:color="000000"/>
                <w:lang w:val="en-US"/>
              </w:rPr>
              <w:fldChar w:fldCharType="separate"/>
            </w:r>
            <w:r w:rsidR="00DD2BC4">
              <w:rPr>
                <w:u w:color="000000"/>
              </w:rPr>
              <w:t>20</w:t>
            </w:r>
            <w:r w:rsidRPr="008A3660">
              <w:rPr>
                <w:u w:color="000000"/>
                <w:lang w:val="en-US"/>
              </w:rPr>
              <w:fldChar w:fldCharType="end"/>
            </w:r>
            <w:r w:rsidRPr="008A3660">
              <w:rPr>
                <w:u w:color="000000"/>
              </w:rPr>
              <w:t xml:space="preserve"> </w:t>
            </w:r>
            <w:r w:rsidRPr="008A3660">
              <w:rPr>
                <w:rFonts w:cs="Arial Unicode MS"/>
                <w:u w:color="000000"/>
              </w:rPr>
              <w:t xml:space="preserve">раздела </w:t>
            </w:r>
            <w:r w:rsidRPr="008A3660">
              <w:rPr>
                <w:rFonts w:cs="Arial Unicode MS"/>
                <w:u w:color="000000"/>
              </w:rPr>
              <w:fldChar w:fldCharType="begin"/>
            </w:r>
            <w:r w:rsidRPr="008A3660">
              <w:rPr>
                <w:rFonts w:cs="Arial Unicode MS"/>
                <w:u w:color="000000"/>
              </w:rPr>
              <w:instrText xml:space="preserve"> REF _Ref525597097 \n \h  \* MERGEFORMAT </w:instrText>
            </w:r>
            <w:r w:rsidRPr="008A3660">
              <w:rPr>
                <w:rFonts w:cs="Arial Unicode MS"/>
                <w:u w:color="000000"/>
              </w:rPr>
            </w:r>
            <w:r w:rsidRPr="008A3660">
              <w:rPr>
                <w:rFonts w:cs="Arial Unicode MS"/>
                <w:u w:color="000000"/>
              </w:rPr>
              <w:fldChar w:fldCharType="separate"/>
            </w:r>
            <w:r w:rsidR="00DD2BC4">
              <w:rPr>
                <w:rFonts w:cs="Arial Unicode MS"/>
                <w:u w:color="000000"/>
              </w:rPr>
              <w:t>3.20.2</w:t>
            </w:r>
            <w:r w:rsidRPr="008A3660">
              <w:rPr>
                <w:rFonts w:cs="Arial Unicode MS"/>
                <w:u w:color="000000"/>
              </w:rPr>
              <w:fldChar w:fldCharType="end"/>
            </w:r>
            <w:r w:rsidRPr="008A3660">
              <w:rPr>
                <w:u w:color="000000"/>
              </w:rPr>
              <w:t>)</w:t>
            </w:r>
            <w:bookmarkEnd w:id="58"/>
            <w:bookmarkEnd w:id="59"/>
          </w:p>
        </w:tc>
        <w:tc>
          <w:tcPr>
            <w:tcW w:w="2835" w:type="dxa"/>
          </w:tcPr>
          <w:p w14:paraId="6ED2A98E" w14:textId="6E188D59" w:rsidR="00AE546A" w:rsidRPr="008A3660" w:rsidRDefault="00AE546A" w:rsidP="00AE546A">
            <w:pPr>
              <w:pStyle w:val="112"/>
            </w:pPr>
            <w:r w:rsidRPr="008A3660">
              <w:rPr>
                <w:spacing w:val="-5"/>
                <w:u w:color="000000"/>
              </w:rPr>
              <w:t xml:space="preserve">Алгоритм формирования УИН описан в разделе </w:t>
            </w:r>
            <w:bookmarkStart w:id="60" w:name="OLE_LINK521"/>
            <w:r w:rsidRPr="008A3660">
              <w:rPr>
                <w:spacing w:val="-5"/>
                <w:u w:color="000000"/>
              </w:rPr>
              <w:fldChar w:fldCharType="begin"/>
            </w:r>
            <w:r w:rsidRPr="008A3660">
              <w:rPr>
                <w:spacing w:val="-5"/>
                <w:u w:color="000000"/>
              </w:rPr>
              <w:instrText xml:space="preserve"> REF _Ref525554104 \n \h  \* MERGEFORMAT </w:instrText>
            </w:r>
            <w:r w:rsidRPr="008A3660">
              <w:rPr>
                <w:spacing w:val="-5"/>
                <w:u w:color="000000"/>
              </w:rPr>
            </w:r>
            <w:r w:rsidRPr="008A3660">
              <w:rPr>
                <w:spacing w:val="-5"/>
                <w:u w:color="000000"/>
              </w:rPr>
              <w:fldChar w:fldCharType="separate"/>
            </w:r>
            <w:r w:rsidR="00DD2BC4">
              <w:rPr>
                <w:spacing w:val="-5"/>
                <w:u w:color="000000"/>
              </w:rPr>
              <w:t>4.1</w:t>
            </w:r>
            <w:r w:rsidRPr="008A3660">
              <w:rPr>
                <w:spacing w:val="-5"/>
                <w:u w:color="000000"/>
              </w:rPr>
              <w:fldChar w:fldCharType="end"/>
            </w:r>
            <w:bookmarkEnd w:id="60"/>
            <w:r w:rsidRPr="008A3660">
              <w:rPr>
                <w:spacing w:val="-5"/>
                <w:u w:color="000000"/>
              </w:rPr>
              <w:t>.</w:t>
            </w:r>
          </w:p>
        </w:tc>
      </w:tr>
      <w:tr w:rsidR="00682CB9" w:rsidRPr="008A3660" w14:paraId="572F1496" w14:textId="77777777" w:rsidTr="00EB7EE5">
        <w:tc>
          <w:tcPr>
            <w:tcW w:w="709" w:type="dxa"/>
          </w:tcPr>
          <w:p w14:paraId="2B385708" w14:textId="77777777" w:rsidR="00AE546A" w:rsidRPr="008A3660" w:rsidRDefault="00AE546A" w:rsidP="00C26CE3">
            <w:pPr>
              <w:pStyle w:val="112"/>
              <w:numPr>
                <w:ilvl w:val="0"/>
                <w:numId w:val="18"/>
              </w:numPr>
            </w:pPr>
          </w:p>
        </w:tc>
        <w:tc>
          <w:tcPr>
            <w:tcW w:w="1560" w:type="dxa"/>
          </w:tcPr>
          <w:p w14:paraId="2B6F8581" w14:textId="024F4E09" w:rsidR="00AE546A" w:rsidRPr="008A3660" w:rsidRDefault="00AE546A" w:rsidP="00AE546A">
            <w:pPr>
              <w:pStyle w:val="112"/>
            </w:pPr>
            <w:r w:rsidRPr="008A3660">
              <w:rPr>
                <w:spacing w:val="-5"/>
                <w:u w:color="000000"/>
                <w:lang w:val="en-US"/>
              </w:rPr>
              <w:t>billDate</w:t>
            </w:r>
            <w:r w:rsidRPr="008A3660">
              <w:rPr>
                <w:spacing w:val="-5"/>
                <w:u w:color="000000"/>
              </w:rPr>
              <w:t xml:space="preserve"> (атрибут)</w:t>
            </w:r>
          </w:p>
        </w:tc>
        <w:tc>
          <w:tcPr>
            <w:tcW w:w="1984" w:type="dxa"/>
          </w:tcPr>
          <w:p w14:paraId="029B8E41" w14:textId="77777777" w:rsidR="00194B3D" w:rsidRPr="008A3660" w:rsidRDefault="00194B3D" w:rsidP="00194B3D">
            <w:pPr>
              <w:pStyle w:val="112"/>
              <w:rPr>
                <w:spacing w:val="-5"/>
                <w:u w:color="000000"/>
              </w:rPr>
            </w:pPr>
            <w:r w:rsidRPr="008A3660">
              <w:rPr>
                <w:spacing w:val="-5"/>
                <w:u w:color="000000"/>
              </w:rPr>
              <w:t>Поле номер 4:</w:t>
            </w:r>
          </w:p>
          <w:p w14:paraId="70617728" w14:textId="2CC0F5FC" w:rsidR="00AE546A" w:rsidRPr="008A3660" w:rsidRDefault="00194B3D" w:rsidP="00194B3D">
            <w:pPr>
              <w:pStyle w:val="112"/>
            </w:pPr>
            <w:r w:rsidRPr="008A3660">
              <w:rPr>
                <w:spacing w:val="-5"/>
                <w:u w:color="000000"/>
              </w:rPr>
              <w:t>Дата, а также сведения о периоде времени, в который осуществлено начисление суммы денежных средств, подлежащих уплате (до 21 часа или после 21 часа по местному времени), либо время начисления суммы денежных средств, подлежащих уплате</w:t>
            </w:r>
          </w:p>
        </w:tc>
        <w:tc>
          <w:tcPr>
            <w:tcW w:w="1701" w:type="dxa"/>
          </w:tcPr>
          <w:p w14:paraId="66253CCE" w14:textId="1492834E" w:rsidR="00AE546A" w:rsidRPr="008A3660" w:rsidRDefault="00AE546A" w:rsidP="00AE546A">
            <w:pPr>
              <w:pStyle w:val="112"/>
            </w:pPr>
            <w:r w:rsidRPr="008A3660">
              <w:rPr>
                <w:spacing w:val="-5"/>
                <w:u w:color="000000"/>
              </w:rPr>
              <w:t>1, обязательно</w:t>
            </w:r>
          </w:p>
        </w:tc>
        <w:tc>
          <w:tcPr>
            <w:tcW w:w="1843" w:type="dxa"/>
          </w:tcPr>
          <w:p w14:paraId="31BC6D52" w14:textId="77777777" w:rsidR="00194B3D" w:rsidRPr="008A3660" w:rsidRDefault="00194B3D" w:rsidP="00194B3D">
            <w:pPr>
              <w:pStyle w:val="112"/>
              <w:rPr>
                <w:spacing w:val="-5"/>
                <w:u w:color="000000"/>
              </w:rPr>
            </w:pPr>
            <w:r w:rsidRPr="008A3660">
              <w:rPr>
                <w:spacing w:val="-5"/>
                <w:u w:color="000000"/>
                <w:lang w:val="en-US"/>
              </w:rPr>
              <w:t>http</w:t>
            </w:r>
            <w:r w:rsidRPr="008A3660">
              <w:rPr>
                <w:spacing w:val="-5"/>
                <w:u w:color="000000"/>
              </w:rPr>
              <w:t>://</w:t>
            </w:r>
            <w:r w:rsidRPr="008A3660">
              <w:rPr>
                <w:spacing w:val="-5"/>
                <w:u w:color="000000"/>
                <w:lang w:val="en-US"/>
              </w:rPr>
              <w:t>www</w:t>
            </w:r>
            <w:r w:rsidRPr="008A3660">
              <w:rPr>
                <w:spacing w:val="-5"/>
                <w:u w:color="000000"/>
              </w:rPr>
              <w:t>.</w:t>
            </w:r>
            <w:r w:rsidRPr="008A3660">
              <w:rPr>
                <w:spacing w:val="-5"/>
                <w:u w:color="000000"/>
                <w:lang w:val="en-US"/>
              </w:rPr>
              <w:t>w</w:t>
            </w:r>
            <w:r w:rsidRPr="008A3660">
              <w:rPr>
                <w:spacing w:val="-5"/>
                <w:u w:color="000000"/>
              </w:rPr>
              <w:t>3.</w:t>
            </w:r>
            <w:r w:rsidRPr="008A3660">
              <w:rPr>
                <w:spacing w:val="-5"/>
                <w:u w:color="000000"/>
                <w:lang w:val="en-US"/>
              </w:rPr>
              <w:t>org</w:t>
            </w:r>
            <w:r w:rsidRPr="008A3660">
              <w:rPr>
                <w:spacing w:val="-5"/>
                <w:u w:color="000000"/>
              </w:rPr>
              <w:t>/</w:t>
            </w:r>
            <w:r w:rsidRPr="008A3660">
              <w:rPr>
                <w:spacing w:val="-5"/>
                <w:u w:color="000000"/>
                <w:lang w:val="en-US"/>
              </w:rPr>
              <w:t>TR</w:t>
            </w:r>
            <w:r w:rsidRPr="008A3660">
              <w:rPr>
                <w:spacing w:val="-5"/>
                <w:u w:color="000000"/>
              </w:rPr>
              <w:t>/</w:t>
            </w:r>
            <w:r w:rsidRPr="008A3660">
              <w:rPr>
                <w:spacing w:val="-5"/>
                <w:u w:color="000000"/>
                <w:lang w:val="en-US"/>
              </w:rPr>
              <w:t>xmlschema</w:t>
            </w:r>
            <w:r w:rsidRPr="008A3660">
              <w:rPr>
                <w:spacing w:val="-5"/>
                <w:u w:color="000000"/>
              </w:rPr>
              <w:t>-2/#</w:t>
            </w:r>
            <w:r w:rsidRPr="008A3660">
              <w:rPr>
                <w:spacing w:val="-5"/>
                <w:u w:color="000000"/>
                <w:lang w:val="en-US"/>
              </w:rPr>
              <w:t>dateTime</w:t>
            </w:r>
          </w:p>
          <w:p w14:paraId="3D9A8DAB" w14:textId="678B9D24" w:rsidR="00AE546A" w:rsidRPr="008A3660" w:rsidRDefault="00194B3D" w:rsidP="00194B3D">
            <w:pPr>
              <w:pStyle w:val="112"/>
            </w:pPr>
            <w:r w:rsidRPr="008A3660">
              <w:rPr>
                <w:spacing w:val="-5"/>
                <w:u w:color="000000"/>
                <w:lang w:val="en-US"/>
              </w:rPr>
              <w:t>/dateTime</w:t>
            </w:r>
          </w:p>
        </w:tc>
        <w:tc>
          <w:tcPr>
            <w:tcW w:w="2835" w:type="dxa"/>
          </w:tcPr>
          <w:p w14:paraId="1DDA0AE4" w14:textId="77777777" w:rsidR="00785B9D" w:rsidRPr="008A3660" w:rsidRDefault="00785B9D" w:rsidP="00AE546A">
            <w:pPr>
              <w:pStyle w:val="112"/>
              <w:rPr>
                <w:spacing w:val="-5"/>
                <w:u w:color="000000"/>
              </w:rPr>
            </w:pPr>
            <w:r w:rsidRPr="008A3660">
              <w:rPr>
                <w:spacing w:val="-5"/>
                <w:u w:color="000000"/>
              </w:rPr>
              <w:t>При указании сведений о периоде времени, в который осуществлено начисление суммы денежных средств, подлежащих уплате, для обозначения периода времени до 21 часа по местному времени используется значение «20:59:59», после 21 часа по местному времени – «21:01:00».</w:t>
            </w:r>
          </w:p>
          <w:p w14:paraId="6D39A2FF" w14:textId="328547A3" w:rsidR="00AE546A" w:rsidRPr="008A3660" w:rsidRDefault="00AE546A" w:rsidP="00AE546A">
            <w:pPr>
              <w:pStyle w:val="112"/>
            </w:pPr>
            <w:r w:rsidRPr="008A3660">
              <w:rPr>
                <w:spacing w:val="-5"/>
                <w:u w:color="000000"/>
              </w:rPr>
              <w:t>Для начислений с признаком «Предварительное начисление» указывается дата</w:t>
            </w:r>
            <w:r w:rsidR="00785B9D" w:rsidRPr="008A3660">
              <w:rPr>
                <w:spacing w:val="-5"/>
                <w:u w:color="000000"/>
              </w:rPr>
              <w:t xml:space="preserve"> и время</w:t>
            </w:r>
            <w:r w:rsidRPr="008A3660">
              <w:rPr>
                <w:spacing w:val="-5"/>
                <w:u w:color="000000"/>
              </w:rPr>
              <w:t xml:space="preserve"> формирования начисления.</w:t>
            </w:r>
          </w:p>
        </w:tc>
      </w:tr>
      <w:tr w:rsidR="00682CB9" w:rsidRPr="008A3660" w14:paraId="05A36E5B" w14:textId="77777777" w:rsidTr="00EB7EE5">
        <w:tc>
          <w:tcPr>
            <w:tcW w:w="709" w:type="dxa"/>
          </w:tcPr>
          <w:p w14:paraId="44359363" w14:textId="77777777" w:rsidR="00AE546A" w:rsidRPr="008A3660" w:rsidRDefault="00AE546A" w:rsidP="00C26CE3">
            <w:pPr>
              <w:pStyle w:val="112"/>
              <w:numPr>
                <w:ilvl w:val="0"/>
                <w:numId w:val="18"/>
              </w:numPr>
            </w:pPr>
          </w:p>
        </w:tc>
        <w:tc>
          <w:tcPr>
            <w:tcW w:w="1560" w:type="dxa"/>
          </w:tcPr>
          <w:p w14:paraId="56640F16" w14:textId="6E243C34" w:rsidR="00AE546A" w:rsidRPr="008A3660" w:rsidRDefault="00AE546A" w:rsidP="00AE546A">
            <w:pPr>
              <w:pStyle w:val="112"/>
            </w:pPr>
            <w:r w:rsidRPr="008A3660">
              <w:rPr>
                <w:spacing w:val="-5"/>
                <w:u w:color="000000"/>
                <w:lang w:val="en-US"/>
              </w:rPr>
              <w:t xml:space="preserve">validUntil </w:t>
            </w:r>
            <w:r w:rsidRPr="008A3660">
              <w:rPr>
                <w:spacing w:val="-5"/>
                <w:u w:color="000000"/>
              </w:rPr>
              <w:t>(атрибут)</w:t>
            </w:r>
          </w:p>
        </w:tc>
        <w:tc>
          <w:tcPr>
            <w:tcW w:w="1984" w:type="dxa"/>
          </w:tcPr>
          <w:p w14:paraId="25D343BC" w14:textId="77777777" w:rsidR="00F96FC8" w:rsidRPr="008A3660" w:rsidRDefault="00F96FC8" w:rsidP="00AE546A">
            <w:pPr>
              <w:pStyle w:val="112"/>
              <w:rPr>
                <w:spacing w:val="-5"/>
                <w:u w:color="000000"/>
              </w:rPr>
            </w:pPr>
            <w:r w:rsidRPr="008A3660">
              <w:rPr>
                <w:spacing w:val="-5"/>
                <w:u w:color="000000"/>
              </w:rPr>
              <w:t>Поле номер 1001:</w:t>
            </w:r>
          </w:p>
          <w:p w14:paraId="57A39BD4" w14:textId="5F464509" w:rsidR="00AE546A" w:rsidRPr="008A3660" w:rsidRDefault="00AE546A" w:rsidP="00AE546A">
            <w:pPr>
              <w:pStyle w:val="112"/>
            </w:pPr>
            <w:r w:rsidRPr="008A3660">
              <w:rPr>
                <w:spacing w:val="-5"/>
                <w:u w:color="000000"/>
              </w:rPr>
              <w:t>Дата, до которой (включительно) актуально выставленное начисление.</w:t>
            </w:r>
          </w:p>
        </w:tc>
        <w:tc>
          <w:tcPr>
            <w:tcW w:w="1701" w:type="dxa"/>
          </w:tcPr>
          <w:p w14:paraId="3A9DEFE1" w14:textId="031B2C87" w:rsidR="00AE546A" w:rsidRPr="008A3660" w:rsidRDefault="00AE546A" w:rsidP="00AE546A">
            <w:pPr>
              <w:pStyle w:val="112"/>
            </w:pPr>
            <w:r w:rsidRPr="008A3660">
              <w:rPr>
                <w:spacing w:val="-5"/>
                <w:u w:color="000000"/>
              </w:rPr>
              <w:t>0...1, необязательно</w:t>
            </w:r>
          </w:p>
        </w:tc>
        <w:tc>
          <w:tcPr>
            <w:tcW w:w="1843" w:type="dxa"/>
          </w:tcPr>
          <w:p w14:paraId="580858BD" w14:textId="4487DBAF" w:rsidR="00AE546A" w:rsidRPr="008A3660" w:rsidRDefault="00AE546A" w:rsidP="00AE546A">
            <w:pPr>
              <w:pStyle w:val="112"/>
            </w:pPr>
            <w:r w:rsidRPr="008A3660">
              <w:rPr>
                <w:spacing w:val="-5"/>
                <w:u w:color="000000"/>
                <w:lang w:val="en-US"/>
              </w:rPr>
              <w:t>date</w:t>
            </w:r>
          </w:p>
        </w:tc>
        <w:tc>
          <w:tcPr>
            <w:tcW w:w="2835" w:type="dxa"/>
          </w:tcPr>
          <w:p w14:paraId="534127DF" w14:textId="698D8EBD" w:rsidR="00AE546A" w:rsidRPr="008A3660" w:rsidRDefault="00353DDA" w:rsidP="00AE546A">
            <w:pPr>
              <w:pStyle w:val="112"/>
            </w:pPr>
            <w:r w:rsidRPr="008A3660">
              <w:t>Должна быть не менее текущей (даты загрузки) и не более месяца от текущей даты.</w:t>
            </w:r>
          </w:p>
        </w:tc>
      </w:tr>
      <w:tr w:rsidR="00682CB9" w:rsidRPr="008A3660" w14:paraId="39A31DD4" w14:textId="77777777" w:rsidTr="00EB7EE5">
        <w:tc>
          <w:tcPr>
            <w:tcW w:w="709" w:type="dxa"/>
          </w:tcPr>
          <w:p w14:paraId="69CD5274" w14:textId="77777777" w:rsidR="00AE546A" w:rsidRPr="008A3660" w:rsidRDefault="00AE546A" w:rsidP="00C26CE3">
            <w:pPr>
              <w:pStyle w:val="112"/>
              <w:numPr>
                <w:ilvl w:val="0"/>
                <w:numId w:val="18"/>
              </w:numPr>
            </w:pPr>
          </w:p>
        </w:tc>
        <w:tc>
          <w:tcPr>
            <w:tcW w:w="1560" w:type="dxa"/>
          </w:tcPr>
          <w:p w14:paraId="04E10B3B" w14:textId="2B039B99" w:rsidR="00AE546A" w:rsidRPr="008A3660" w:rsidRDefault="00AE546A" w:rsidP="00AE546A">
            <w:pPr>
              <w:pStyle w:val="112"/>
            </w:pPr>
            <w:r w:rsidRPr="008A3660">
              <w:rPr>
                <w:spacing w:val="-5"/>
                <w:u w:color="000000"/>
                <w:lang w:val="en-US"/>
              </w:rPr>
              <w:t>totalAmount (</w:t>
            </w:r>
            <w:r w:rsidRPr="008A3660">
              <w:rPr>
                <w:spacing w:val="-5"/>
                <w:u w:color="000000"/>
              </w:rPr>
              <w:t>атрибут</w:t>
            </w:r>
            <w:r w:rsidRPr="008A3660">
              <w:rPr>
                <w:spacing w:val="-5"/>
                <w:u w:color="000000"/>
                <w:lang w:val="en-US"/>
              </w:rPr>
              <w:t>)</w:t>
            </w:r>
          </w:p>
        </w:tc>
        <w:tc>
          <w:tcPr>
            <w:tcW w:w="1984" w:type="dxa"/>
          </w:tcPr>
          <w:p w14:paraId="71A56AA1" w14:textId="77777777" w:rsidR="00F96FC8" w:rsidRPr="008A3660" w:rsidRDefault="00F96FC8" w:rsidP="00AE546A">
            <w:pPr>
              <w:pStyle w:val="112"/>
              <w:rPr>
                <w:spacing w:val="-5"/>
                <w:u w:color="000000"/>
              </w:rPr>
            </w:pPr>
            <w:r w:rsidRPr="008A3660">
              <w:rPr>
                <w:spacing w:val="-5"/>
                <w:u w:color="000000"/>
              </w:rPr>
              <w:t>Поле номер 7:</w:t>
            </w:r>
          </w:p>
          <w:p w14:paraId="487876CD" w14:textId="01493C92" w:rsidR="00AE546A" w:rsidRPr="008A3660" w:rsidRDefault="00AE546A" w:rsidP="00AE546A">
            <w:pPr>
              <w:pStyle w:val="112"/>
            </w:pPr>
            <w:r w:rsidRPr="008A3660">
              <w:rPr>
                <w:spacing w:val="-5"/>
                <w:u w:color="000000"/>
              </w:rPr>
              <w:t>Сумма начисления</w:t>
            </w:r>
          </w:p>
        </w:tc>
        <w:tc>
          <w:tcPr>
            <w:tcW w:w="1701" w:type="dxa"/>
          </w:tcPr>
          <w:p w14:paraId="5072824B" w14:textId="5A182859" w:rsidR="00AE546A" w:rsidRPr="008A3660" w:rsidRDefault="00AE546A" w:rsidP="00AE546A">
            <w:pPr>
              <w:pStyle w:val="112"/>
            </w:pPr>
            <w:r w:rsidRPr="008A3660">
              <w:rPr>
                <w:spacing w:val="-5"/>
                <w:u w:color="000000"/>
              </w:rPr>
              <w:t>1, обязательно</w:t>
            </w:r>
          </w:p>
        </w:tc>
        <w:tc>
          <w:tcPr>
            <w:tcW w:w="1843" w:type="dxa"/>
          </w:tcPr>
          <w:p w14:paraId="53FD5FB2" w14:textId="6BD0B1A6" w:rsidR="00AE546A" w:rsidRPr="008A3660" w:rsidRDefault="00AE546A" w:rsidP="00AE546A">
            <w:pPr>
              <w:pStyle w:val="112"/>
            </w:pPr>
            <w:r w:rsidRPr="008A3660">
              <w:rPr>
                <w:spacing w:val="-5"/>
                <w:u w:color="000000"/>
                <w:lang w:val="en-US"/>
              </w:rPr>
              <w:t>unsignedLong</w:t>
            </w:r>
          </w:p>
        </w:tc>
        <w:tc>
          <w:tcPr>
            <w:tcW w:w="2835" w:type="dxa"/>
          </w:tcPr>
          <w:p w14:paraId="3A4D1172" w14:textId="403C2CE8" w:rsidR="00AE546A" w:rsidRPr="008A3660" w:rsidRDefault="00AE546A" w:rsidP="00AE546A">
            <w:pPr>
              <w:pStyle w:val="112"/>
            </w:pPr>
            <w:r w:rsidRPr="008A3660">
              <w:rPr>
                <w:spacing w:val="-5"/>
                <w:u w:color="000000"/>
              </w:rPr>
              <w:t>Целое число, показывающее сумму в копейках.</w:t>
            </w:r>
          </w:p>
        </w:tc>
      </w:tr>
      <w:tr w:rsidR="00682CB9" w:rsidRPr="008A3660" w14:paraId="1BD2BD20" w14:textId="77777777" w:rsidTr="00EB7EE5">
        <w:tc>
          <w:tcPr>
            <w:tcW w:w="709" w:type="dxa"/>
          </w:tcPr>
          <w:p w14:paraId="41BC1892" w14:textId="77777777" w:rsidR="00AE546A" w:rsidRPr="008A3660" w:rsidRDefault="00AE546A" w:rsidP="00C26CE3">
            <w:pPr>
              <w:pStyle w:val="112"/>
              <w:numPr>
                <w:ilvl w:val="0"/>
                <w:numId w:val="18"/>
              </w:numPr>
            </w:pPr>
          </w:p>
        </w:tc>
        <w:tc>
          <w:tcPr>
            <w:tcW w:w="1560" w:type="dxa"/>
          </w:tcPr>
          <w:p w14:paraId="6807689C" w14:textId="5F93A702" w:rsidR="00AE546A" w:rsidRPr="008A3660" w:rsidRDefault="00AE546A" w:rsidP="00AE546A">
            <w:pPr>
              <w:pStyle w:val="112"/>
            </w:pPr>
            <w:r w:rsidRPr="008A3660">
              <w:rPr>
                <w:spacing w:val="-5"/>
                <w:u w:color="000000"/>
                <w:lang w:val="en-US"/>
              </w:rPr>
              <w:t>purpose (</w:t>
            </w:r>
            <w:r w:rsidRPr="008A3660">
              <w:rPr>
                <w:spacing w:val="-5"/>
                <w:u w:color="000000"/>
              </w:rPr>
              <w:t>атрибут</w:t>
            </w:r>
            <w:r w:rsidRPr="008A3660">
              <w:rPr>
                <w:spacing w:val="-5"/>
                <w:u w:color="000000"/>
                <w:lang w:val="en-US"/>
              </w:rPr>
              <w:t>)</w:t>
            </w:r>
          </w:p>
        </w:tc>
        <w:tc>
          <w:tcPr>
            <w:tcW w:w="1984" w:type="dxa"/>
          </w:tcPr>
          <w:p w14:paraId="01D2B7E5" w14:textId="30534494" w:rsidR="00F96FC8" w:rsidRPr="008A3660" w:rsidRDefault="00F96FC8" w:rsidP="00AE546A">
            <w:pPr>
              <w:pStyle w:val="112"/>
              <w:rPr>
                <w:spacing w:val="-5"/>
                <w:u w:color="000000"/>
              </w:rPr>
            </w:pPr>
            <w:r w:rsidRPr="008A3660">
              <w:rPr>
                <w:spacing w:val="-5"/>
                <w:u w:color="000000"/>
              </w:rPr>
              <w:t>Поле номер 24:</w:t>
            </w:r>
          </w:p>
          <w:p w14:paraId="7F452520" w14:textId="2E4AACC4" w:rsidR="00AE546A" w:rsidRPr="008A3660" w:rsidRDefault="00AE546A" w:rsidP="00AE546A">
            <w:pPr>
              <w:pStyle w:val="112"/>
            </w:pPr>
            <w:r w:rsidRPr="008A3660">
              <w:rPr>
                <w:spacing w:val="-5"/>
                <w:u w:color="000000"/>
              </w:rPr>
              <w:t>Назначение платежа</w:t>
            </w:r>
          </w:p>
        </w:tc>
        <w:tc>
          <w:tcPr>
            <w:tcW w:w="1701" w:type="dxa"/>
          </w:tcPr>
          <w:p w14:paraId="1AAE3184" w14:textId="08F19769" w:rsidR="00AE546A" w:rsidRPr="008A3660" w:rsidRDefault="00AE546A" w:rsidP="00AE546A">
            <w:pPr>
              <w:pStyle w:val="112"/>
            </w:pPr>
            <w:r w:rsidRPr="008A3660">
              <w:rPr>
                <w:spacing w:val="-5"/>
                <w:u w:color="000000"/>
                <w:lang w:val="en-US"/>
              </w:rPr>
              <w:t>1</w:t>
            </w:r>
            <w:r w:rsidRPr="008A3660">
              <w:rPr>
                <w:spacing w:val="-5"/>
                <w:u w:color="000000"/>
              </w:rPr>
              <w:t>, обязательно</w:t>
            </w:r>
          </w:p>
        </w:tc>
        <w:tc>
          <w:tcPr>
            <w:tcW w:w="1843" w:type="dxa"/>
          </w:tcPr>
          <w:p w14:paraId="374A5915" w14:textId="26A04155" w:rsidR="00AE546A" w:rsidRPr="008A3660" w:rsidRDefault="00AE546A" w:rsidP="00AE546A">
            <w:pPr>
              <w:pStyle w:val="112"/>
              <w:rPr>
                <w:spacing w:val="-5"/>
                <w:u w:color="000000"/>
              </w:rPr>
            </w:pPr>
            <w:r w:rsidRPr="008A3660">
              <w:rPr>
                <w:i/>
                <w:spacing w:val="-5"/>
                <w:u w:color="000000"/>
              </w:rPr>
              <w:t xml:space="preserve">Строка длиной до 210 символов </w:t>
            </w:r>
            <w:r w:rsidR="006D3167" w:rsidRPr="008A3660">
              <w:rPr>
                <w:i/>
                <w:spacing w:val="-5"/>
                <w:u w:color="000000"/>
              </w:rPr>
              <w:t>(</w:t>
            </w:r>
            <w:r w:rsidR="007B54C5" w:rsidRPr="008A3660">
              <w:rPr>
                <w:i/>
                <w:spacing w:val="-5"/>
                <w:u w:color="000000"/>
              </w:rPr>
              <w:t>\S+([</w:t>
            </w:r>
            <w:proofErr w:type="gramStart"/>
            <w:r w:rsidR="007B54C5" w:rsidRPr="008A3660">
              <w:rPr>
                <w:i/>
                <w:spacing w:val="-5"/>
                <w:u w:color="000000"/>
              </w:rPr>
              <w:t>\S\s]*</w:t>
            </w:r>
            <w:proofErr w:type="gramEnd"/>
            <w:r w:rsidR="007B54C5" w:rsidRPr="008A3660">
              <w:rPr>
                <w:i/>
                <w:spacing w:val="-5"/>
                <w:u w:color="000000"/>
              </w:rPr>
              <w:t>\S+)*</w:t>
            </w:r>
            <w:r w:rsidR="00F96FC8" w:rsidRPr="008A3660">
              <w:rPr>
                <w:i/>
                <w:spacing w:val="-5"/>
                <w:u w:color="000000"/>
              </w:rPr>
              <w:t xml:space="preserve">) </w:t>
            </w:r>
            <w:r w:rsidRPr="008A3660">
              <w:rPr>
                <w:spacing w:val="-5"/>
                <w:u w:color="000000"/>
              </w:rPr>
              <w:t xml:space="preserve"> </w:t>
            </w:r>
          </w:p>
          <w:p w14:paraId="3A484E79" w14:textId="77777777" w:rsidR="00AE546A" w:rsidRPr="008A3660" w:rsidRDefault="00AE546A" w:rsidP="00AE546A">
            <w:pPr>
              <w:pStyle w:val="112"/>
              <w:rPr>
                <w:spacing w:val="-5"/>
                <w:u w:color="000000"/>
              </w:rPr>
            </w:pPr>
            <w:r w:rsidRPr="008A3660">
              <w:rPr>
                <w:spacing w:val="-5"/>
                <w:u w:color="000000"/>
              </w:rPr>
              <w:t xml:space="preserve">/  </w:t>
            </w:r>
          </w:p>
          <w:p w14:paraId="27AE5638" w14:textId="02F75B9E" w:rsidR="00AE546A" w:rsidRPr="008A3660" w:rsidRDefault="00AE546A" w:rsidP="00AE546A">
            <w:pPr>
              <w:pStyle w:val="112"/>
            </w:pPr>
            <w:r w:rsidRPr="008A3660">
              <w:rPr>
                <w:spacing w:val="-5"/>
                <w:u w:color="000000"/>
                <w:lang w:val="en-US"/>
              </w:rPr>
              <w:t>String</w:t>
            </w:r>
          </w:p>
        </w:tc>
        <w:tc>
          <w:tcPr>
            <w:tcW w:w="2835" w:type="dxa"/>
          </w:tcPr>
          <w:p w14:paraId="662E5DD6" w14:textId="77777777" w:rsidR="00AE546A" w:rsidRPr="008A3660" w:rsidRDefault="00AE546A" w:rsidP="00AE546A">
            <w:pPr>
              <w:pStyle w:val="112"/>
            </w:pPr>
          </w:p>
        </w:tc>
      </w:tr>
      <w:tr w:rsidR="00682CB9" w:rsidRPr="008A3660" w14:paraId="465B216F" w14:textId="77777777" w:rsidTr="00EB7EE5">
        <w:tc>
          <w:tcPr>
            <w:tcW w:w="709" w:type="dxa"/>
          </w:tcPr>
          <w:p w14:paraId="7EAE3B0E" w14:textId="77777777" w:rsidR="00AE546A" w:rsidRPr="008A3660" w:rsidRDefault="00AE546A" w:rsidP="00C26CE3">
            <w:pPr>
              <w:pStyle w:val="112"/>
              <w:numPr>
                <w:ilvl w:val="0"/>
                <w:numId w:val="18"/>
              </w:numPr>
            </w:pPr>
          </w:p>
        </w:tc>
        <w:tc>
          <w:tcPr>
            <w:tcW w:w="1560" w:type="dxa"/>
          </w:tcPr>
          <w:p w14:paraId="7D1C7E65" w14:textId="66825FD6" w:rsidR="00AE546A" w:rsidRPr="008A3660" w:rsidRDefault="00AE546A" w:rsidP="00AE546A">
            <w:pPr>
              <w:pStyle w:val="112"/>
            </w:pPr>
            <w:r w:rsidRPr="008A3660">
              <w:rPr>
                <w:spacing w:val="-5"/>
                <w:u w:color="000000"/>
                <w:lang w:val="en-US"/>
              </w:rPr>
              <w:t>kbk (</w:t>
            </w:r>
            <w:r w:rsidRPr="008A3660">
              <w:rPr>
                <w:spacing w:val="-5"/>
                <w:u w:color="000000"/>
              </w:rPr>
              <w:t>атрибут</w:t>
            </w:r>
            <w:r w:rsidRPr="008A3660">
              <w:rPr>
                <w:spacing w:val="-5"/>
                <w:u w:color="000000"/>
                <w:lang w:val="en-US"/>
              </w:rPr>
              <w:t>)</w:t>
            </w:r>
          </w:p>
        </w:tc>
        <w:tc>
          <w:tcPr>
            <w:tcW w:w="1984" w:type="dxa"/>
          </w:tcPr>
          <w:p w14:paraId="59EDBDD7" w14:textId="5AF9E926" w:rsidR="00F96FC8" w:rsidRPr="008A3660" w:rsidRDefault="00F96FC8" w:rsidP="00AE546A">
            <w:pPr>
              <w:pStyle w:val="112"/>
              <w:rPr>
                <w:spacing w:val="-5"/>
                <w:u w:color="000000"/>
              </w:rPr>
            </w:pPr>
            <w:r w:rsidRPr="008A3660">
              <w:rPr>
                <w:spacing w:val="-5"/>
                <w:u w:color="000000"/>
              </w:rPr>
              <w:t>Поле номер 104:</w:t>
            </w:r>
          </w:p>
          <w:p w14:paraId="4929E1B3" w14:textId="2D1A02E4" w:rsidR="00AE546A" w:rsidRPr="008A3660" w:rsidRDefault="00AE546A" w:rsidP="00AE546A">
            <w:pPr>
              <w:pStyle w:val="112"/>
            </w:pPr>
            <w:r w:rsidRPr="008A3660">
              <w:rPr>
                <w:spacing w:val="-5"/>
                <w:u w:color="000000"/>
              </w:rPr>
              <w:t>КБК</w:t>
            </w:r>
          </w:p>
        </w:tc>
        <w:tc>
          <w:tcPr>
            <w:tcW w:w="1701" w:type="dxa"/>
          </w:tcPr>
          <w:p w14:paraId="66C4775A" w14:textId="481A5626" w:rsidR="00AE546A" w:rsidRPr="008A3660" w:rsidRDefault="00AE546A" w:rsidP="00AE546A">
            <w:pPr>
              <w:pStyle w:val="112"/>
            </w:pPr>
            <w:r w:rsidRPr="008A3660">
              <w:rPr>
                <w:spacing w:val="-5"/>
                <w:u w:color="000000"/>
              </w:rPr>
              <w:t>1, обязательно</w:t>
            </w:r>
          </w:p>
        </w:tc>
        <w:tc>
          <w:tcPr>
            <w:tcW w:w="1843" w:type="dxa"/>
          </w:tcPr>
          <w:p w14:paraId="1A23A40B" w14:textId="71BC9362" w:rsidR="00AE546A" w:rsidRPr="008A3660" w:rsidRDefault="00AE546A" w:rsidP="00AE546A">
            <w:pPr>
              <w:pStyle w:val="112"/>
            </w:pPr>
            <w:r w:rsidRPr="008A3660">
              <w:rPr>
                <w:spacing w:val="-5"/>
                <w:u w:color="000000"/>
                <w:lang w:val="en-US"/>
              </w:rPr>
              <w:t>KBKType</w:t>
            </w:r>
            <w:r w:rsidRPr="008A3660">
              <w:rPr>
                <w:spacing w:val="-5"/>
                <w:u w:color="000000"/>
              </w:rPr>
              <w:t xml:space="preserve"> </w:t>
            </w:r>
            <w:r w:rsidRPr="008A3660">
              <w:rPr>
                <w:u w:color="000000"/>
              </w:rPr>
              <w:t>(см. описание в п. </w:t>
            </w:r>
            <w:r w:rsidRPr="008A3660">
              <w:rPr>
                <w:u w:color="000000"/>
              </w:rPr>
              <w:fldChar w:fldCharType="begin"/>
            </w:r>
            <w:r w:rsidRPr="008A3660">
              <w:rPr>
                <w:u w:color="000000"/>
              </w:rPr>
              <w:instrText xml:space="preserve"> REF OLE_LINK576 \n \h  \* MERGEFORMAT </w:instrText>
            </w:r>
            <w:r w:rsidRPr="008A3660">
              <w:rPr>
                <w:u w:color="000000"/>
              </w:rPr>
            </w:r>
            <w:r w:rsidRPr="008A3660">
              <w:rPr>
                <w:u w:color="000000"/>
              </w:rPr>
              <w:fldChar w:fldCharType="separate"/>
            </w:r>
            <w:r w:rsidR="00DD2BC4">
              <w:rPr>
                <w:u w:color="000000"/>
              </w:rPr>
              <w:t>11</w:t>
            </w:r>
            <w:r w:rsidRPr="008A3660">
              <w:rPr>
                <w:u w:color="000000"/>
              </w:rPr>
              <w:fldChar w:fldCharType="end"/>
            </w:r>
            <w:r w:rsidRPr="008A3660">
              <w:rPr>
                <w:u w:color="000000"/>
              </w:rPr>
              <w:t xml:space="preserve"> раздела </w:t>
            </w:r>
            <w:r w:rsidRPr="008A3660">
              <w:rPr>
                <w:u w:color="000000"/>
              </w:rPr>
              <w:fldChar w:fldCharType="begin"/>
            </w:r>
            <w:r w:rsidRPr="008A3660">
              <w:rPr>
                <w:u w:color="000000"/>
              </w:rPr>
              <w:instrText xml:space="preserve"> REF _Ref525597097 \n \h  \* MERGEFORMAT </w:instrText>
            </w:r>
            <w:r w:rsidRPr="008A3660">
              <w:rPr>
                <w:u w:color="000000"/>
              </w:rPr>
            </w:r>
            <w:r w:rsidRPr="008A3660">
              <w:rPr>
                <w:u w:color="000000"/>
              </w:rPr>
              <w:fldChar w:fldCharType="separate"/>
            </w:r>
            <w:r w:rsidR="00DD2BC4">
              <w:rPr>
                <w:u w:color="000000"/>
              </w:rPr>
              <w:t>3.20.2</w:t>
            </w:r>
            <w:r w:rsidRPr="008A3660">
              <w:rPr>
                <w:u w:color="000000"/>
              </w:rPr>
              <w:fldChar w:fldCharType="end"/>
            </w:r>
            <w:r w:rsidRPr="008A3660">
              <w:rPr>
                <w:u w:color="000000"/>
              </w:rPr>
              <w:t>)</w:t>
            </w:r>
          </w:p>
        </w:tc>
        <w:tc>
          <w:tcPr>
            <w:tcW w:w="2835" w:type="dxa"/>
          </w:tcPr>
          <w:p w14:paraId="6BD1B80A" w14:textId="77777777" w:rsidR="00AE546A" w:rsidRPr="008A3660" w:rsidRDefault="00AE546A" w:rsidP="00AE546A">
            <w:pPr>
              <w:pStyle w:val="112"/>
              <w:rPr>
                <w:spacing w:val="-5"/>
                <w:u w:color="000000"/>
              </w:rPr>
            </w:pPr>
            <w:r w:rsidRPr="008A3660">
              <w:rPr>
                <w:spacing w:val="-5"/>
                <w:u w:color="000000"/>
              </w:rPr>
              <w:t>В случае отсутствия следует указывать значение «0».</w:t>
            </w:r>
          </w:p>
          <w:p w14:paraId="6459067F" w14:textId="678E47A6" w:rsidR="00AE546A" w:rsidRPr="008A3660" w:rsidRDefault="00AE546A" w:rsidP="00AE546A">
            <w:pPr>
              <w:pStyle w:val="112"/>
            </w:pPr>
            <w:r w:rsidRPr="008A3660">
              <w:rPr>
                <w:i/>
                <w:spacing w:val="-5"/>
                <w:u w:color="000000"/>
              </w:rPr>
              <w:t>Все символы одновременно не должны принимать значение ноль («0»).</w:t>
            </w:r>
          </w:p>
        </w:tc>
      </w:tr>
      <w:tr w:rsidR="00682CB9" w:rsidRPr="008A3660" w14:paraId="14E75634" w14:textId="77777777" w:rsidTr="00EB7EE5">
        <w:tc>
          <w:tcPr>
            <w:tcW w:w="709" w:type="dxa"/>
          </w:tcPr>
          <w:p w14:paraId="311E7D5C" w14:textId="77777777" w:rsidR="00AE546A" w:rsidRPr="008A3660" w:rsidRDefault="00AE546A" w:rsidP="00C26CE3">
            <w:pPr>
              <w:pStyle w:val="112"/>
              <w:numPr>
                <w:ilvl w:val="0"/>
                <w:numId w:val="18"/>
              </w:numPr>
            </w:pPr>
          </w:p>
        </w:tc>
        <w:tc>
          <w:tcPr>
            <w:tcW w:w="1560" w:type="dxa"/>
          </w:tcPr>
          <w:p w14:paraId="79BC0AAF" w14:textId="585F9A6C" w:rsidR="00AE546A" w:rsidRPr="008A3660" w:rsidRDefault="00AE546A" w:rsidP="00AE546A">
            <w:pPr>
              <w:pStyle w:val="112"/>
            </w:pPr>
            <w:r w:rsidRPr="008A3660">
              <w:rPr>
                <w:spacing w:val="-5"/>
                <w:u w:color="000000"/>
                <w:lang w:val="en-US"/>
              </w:rPr>
              <w:t>oktmo</w:t>
            </w:r>
            <w:r w:rsidRPr="008A3660">
              <w:rPr>
                <w:spacing w:val="-5"/>
                <w:u w:color="000000"/>
              </w:rPr>
              <w:t xml:space="preserve"> </w:t>
            </w:r>
            <w:r w:rsidRPr="008A3660">
              <w:rPr>
                <w:spacing w:val="-5"/>
                <w:u w:color="000000"/>
                <w:lang w:val="en-US"/>
              </w:rPr>
              <w:t>(</w:t>
            </w:r>
            <w:r w:rsidRPr="008A3660">
              <w:rPr>
                <w:spacing w:val="-5"/>
                <w:u w:color="000000"/>
              </w:rPr>
              <w:t>атрибут</w:t>
            </w:r>
            <w:r w:rsidRPr="008A3660">
              <w:rPr>
                <w:spacing w:val="-5"/>
                <w:u w:color="000000"/>
                <w:lang w:val="en-US"/>
              </w:rPr>
              <w:t>)</w:t>
            </w:r>
          </w:p>
        </w:tc>
        <w:tc>
          <w:tcPr>
            <w:tcW w:w="1984" w:type="dxa"/>
          </w:tcPr>
          <w:p w14:paraId="2DBBD28A" w14:textId="10F3EBD2" w:rsidR="00F96FC8" w:rsidRPr="008A3660" w:rsidRDefault="00F96FC8" w:rsidP="00AE546A">
            <w:pPr>
              <w:pStyle w:val="112"/>
              <w:rPr>
                <w:spacing w:val="-5"/>
                <w:u w:color="000000"/>
              </w:rPr>
            </w:pPr>
            <w:r w:rsidRPr="008A3660">
              <w:rPr>
                <w:spacing w:val="-5"/>
                <w:u w:color="000000"/>
              </w:rPr>
              <w:t>Поле номер 105:</w:t>
            </w:r>
          </w:p>
          <w:p w14:paraId="3DF2DABA" w14:textId="2045B84B" w:rsidR="00AE546A" w:rsidRPr="008A3660" w:rsidRDefault="00AE546A" w:rsidP="00AE546A">
            <w:pPr>
              <w:pStyle w:val="112"/>
            </w:pPr>
            <w:r w:rsidRPr="008A3660">
              <w:rPr>
                <w:spacing w:val="-5"/>
                <w:u w:color="000000"/>
              </w:rPr>
              <w:t>Код ОКТМО</w:t>
            </w:r>
          </w:p>
        </w:tc>
        <w:tc>
          <w:tcPr>
            <w:tcW w:w="1701" w:type="dxa"/>
          </w:tcPr>
          <w:p w14:paraId="28BDF4DA" w14:textId="23D8E0E0" w:rsidR="00AE546A" w:rsidRPr="008A3660" w:rsidRDefault="00AE546A" w:rsidP="00AE546A">
            <w:pPr>
              <w:pStyle w:val="112"/>
            </w:pPr>
            <w:r w:rsidRPr="008A3660">
              <w:rPr>
                <w:spacing w:val="-5"/>
                <w:u w:color="000000"/>
              </w:rPr>
              <w:t>1, обязательно</w:t>
            </w:r>
          </w:p>
        </w:tc>
        <w:tc>
          <w:tcPr>
            <w:tcW w:w="1843" w:type="dxa"/>
          </w:tcPr>
          <w:p w14:paraId="1A671C86" w14:textId="6EAAAFCC" w:rsidR="00AE546A" w:rsidRPr="008A3660" w:rsidRDefault="00AE546A" w:rsidP="0079206B">
            <w:pPr>
              <w:pStyle w:val="112"/>
            </w:pPr>
            <w:r w:rsidRPr="008A3660">
              <w:rPr>
                <w:spacing w:val="-5"/>
                <w:u w:color="000000"/>
                <w:lang w:val="en-US"/>
              </w:rPr>
              <w:t>OKTMOType</w:t>
            </w:r>
            <w:r w:rsidRPr="008A3660">
              <w:rPr>
                <w:spacing w:val="-5"/>
                <w:u w:color="000000"/>
              </w:rPr>
              <w:t xml:space="preserve"> (см. описание в</w:t>
            </w:r>
            <w:r w:rsidR="0079206B" w:rsidRPr="008A3660">
              <w:rPr>
                <w:spacing w:val="-5"/>
                <w:u w:color="000000"/>
              </w:rPr>
              <w:t> </w:t>
            </w:r>
            <w:r w:rsidRPr="008A3660">
              <w:rPr>
                <w:spacing w:val="-5"/>
                <w:u w:color="000000"/>
              </w:rPr>
              <w:t>пункте</w:t>
            </w:r>
            <w:r w:rsidR="0079206B" w:rsidRPr="008A3660">
              <w:rPr>
                <w:spacing w:val="-5"/>
                <w:u w:color="000000"/>
              </w:rPr>
              <w:t> </w:t>
            </w:r>
            <w:r w:rsidRPr="008A3660">
              <w:rPr>
                <w:spacing w:val="-5"/>
                <w:u w:color="000000"/>
                <w:lang w:val="en-US"/>
              </w:rPr>
              <w:fldChar w:fldCharType="begin"/>
            </w:r>
            <w:r w:rsidRPr="008A3660">
              <w:rPr>
                <w:spacing w:val="-5"/>
                <w:u w:color="000000"/>
              </w:rPr>
              <w:instrText xml:space="preserve"> REF _Ref525598636 \n \h  \* </w:instrText>
            </w:r>
            <w:r w:rsidRPr="008A3660">
              <w:rPr>
                <w:spacing w:val="-5"/>
                <w:u w:color="000000"/>
                <w:lang w:val="en-US"/>
              </w:rPr>
              <w:instrText>MERGEFORMAT</w:instrText>
            </w:r>
            <w:r w:rsidRPr="008A3660">
              <w:rPr>
                <w:spacing w:val="-5"/>
                <w:u w:color="000000"/>
              </w:rPr>
              <w:instrText xml:space="preserve"> </w:instrText>
            </w:r>
            <w:r w:rsidRPr="008A3660">
              <w:rPr>
                <w:spacing w:val="-5"/>
                <w:u w:color="000000"/>
                <w:lang w:val="en-US"/>
              </w:rPr>
            </w:r>
            <w:r w:rsidRPr="008A3660">
              <w:rPr>
                <w:spacing w:val="-5"/>
                <w:u w:color="000000"/>
                <w:lang w:val="en-US"/>
              </w:rPr>
              <w:fldChar w:fldCharType="separate"/>
            </w:r>
            <w:r w:rsidR="00DD2BC4">
              <w:rPr>
                <w:spacing w:val="-5"/>
                <w:u w:color="000000"/>
              </w:rPr>
              <w:t>14</w:t>
            </w:r>
            <w:r w:rsidRPr="008A3660">
              <w:rPr>
                <w:spacing w:val="-5"/>
                <w:u w:color="000000"/>
                <w:lang w:val="en-US"/>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spacing w:val="-5"/>
                <w:u w:color="000000"/>
              </w:rPr>
              <w:t>)</w:t>
            </w:r>
          </w:p>
        </w:tc>
        <w:tc>
          <w:tcPr>
            <w:tcW w:w="2835" w:type="dxa"/>
          </w:tcPr>
          <w:p w14:paraId="3E70D1B3" w14:textId="77777777" w:rsidR="00AE546A" w:rsidRPr="008A3660" w:rsidRDefault="00AE546A" w:rsidP="00AE546A">
            <w:pPr>
              <w:pStyle w:val="112"/>
              <w:rPr>
                <w:spacing w:val="-5"/>
                <w:u w:color="000000"/>
              </w:rPr>
            </w:pPr>
            <w:r w:rsidRPr="008A3660">
              <w:rPr>
                <w:spacing w:val="-5"/>
                <w:u w:color="000000"/>
              </w:rPr>
              <w:t>Код по ОКТМО, указываемый АН или ГАН в соответствии с НПА.</w:t>
            </w:r>
          </w:p>
          <w:p w14:paraId="00BE058B" w14:textId="361253E9" w:rsidR="00AE546A" w:rsidRPr="008A3660" w:rsidRDefault="00AE546A" w:rsidP="00AE546A">
            <w:pPr>
              <w:pStyle w:val="112"/>
            </w:pPr>
            <w:r w:rsidRPr="008A3660">
              <w:rPr>
                <w:i/>
                <w:spacing w:val="-5"/>
                <w:u w:color="000000"/>
              </w:rPr>
              <w:t xml:space="preserve">Значение «0» в случае отсутствия кода ОКТМО </w:t>
            </w:r>
            <w:r w:rsidRPr="008A3660">
              <w:rPr>
                <w:i/>
                <w:spacing w:val="-5"/>
                <w:u w:color="000000"/>
              </w:rPr>
              <w:lastRenderedPageBreak/>
              <w:t>может указываться, если первые цифры номера банковского счета получателя средств (AccountNumber) равны «</w:t>
            </w:r>
            <w:r w:rsidR="00536E42" w:rsidRPr="008A3660">
              <w:rPr>
                <w:i/>
                <w:spacing w:val="-5"/>
                <w:u w:color="000000"/>
              </w:rPr>
              <w:t>03100</w:t>
            </w:r>
            <w:r w:rsidRPr="008A3660">
              <w:rPr>
                <w:i/>
                <w:spacing w:val="-5"/>
                <w:u w:color="000000"/>
              </w:rPr>
              <w:t>» и КБК начинается на «153» или если первые цифры номера банковского счета получателя средств (AccountNumber) не равны «</w:t>
            </w:r>
            <w:r w:rsidR="00536E42" w:rsidRPr="008A3660">
              <w:rPr>
                <w:i/>
                <w:spacing w:val="-5"/>
                <w:u w:color="000000"/>
              </w:rPr>
              <w:t>03100</w:t>
            </w:r>
            <w:r w:rsidRPr="008A3660">
              <w:rPr>
                <w:i/>
                <w:spacing w:val="-5"/>
                <w:u w:color="000000"/>
              </w:rPr>
              <w:t>».</w:t>
            </w:r>
          </w:p>
        </w:tc>
      </w:tr>
      <w:tr w:rsidR="00AE546A" w:rsidRPr="008A3660" w14:paraId="396D19A0" w14:textId="77777777" w:rsidTr="00EB7EE5">
        <w:tc>
          <w:tcPr>
            <w:tcW w:w="709" w:type="dxa"/>
          </w:tcPr>
          <w:p w14:paraId="0E6B86D4" w14:textId="77777777" w:rsidR="00AE546A" w:rsidRPr="008A3660" w:rsidRDefault="00AE546A" w:rsidP="00C26CE3">
            <w:pPr>
              <w:pStyle w:val="112"/>
              <w:numPr>
                <w:ilvl w:val="0"/>
                <w:numId w:val="18"/>
              </w:numPr>
            </w:pPr>
          </w:p>
        </w:tc>
        <w:tc>
          <w:tcPr>
            <w:tcW w:w="1560" w:type="dxa"/>
          </w:tcPr>
          <w:p w14:paraId="4E2028D0" w14:textId="1C9344BA" w:rsidR="00AE546A" w:rsidRPr="008A3660" w:rsidRDefault="00AE546A" w:rsidP="00AE546A">
            <w:pPr>
              <w:pStyle w:val="112"/>
            </w:pPr>
            <w:r w:rsidRPr="008A3660">
              <w:rPr>
                <w:spacing w:val="-5"/>
                <w:u w:color="000000"/>
                <w:lang w:val="en-US"/>
              </w:rPr>
              <w:t>deliveryDate (</w:t>
            </w:r>
            <w:r w:rsidRPr="008A3660">
              <w:rPr>
                <w:spacing w:val="-5"/>
                <w:u w:color="000000"/>
              </w:rPr>
              <w:t>атрибут</w:t>
            </w:r>
            <w:r w:rsidRPr="008A3660">
              <w:rPr>
                <w:spacing w:val="-5"/>
                <w:u w:color="000000"/>
                <w:lang w:val="en-US"/>
              </w:rPr>
              <w:t>)</w:t>
            </w:r>
          </w:p>
        </w:tc>
        <w:tc>
          <w:tcPr>
            <w:tcW w:w="1984" w:type="dxa"/>
          </w:tcPr>
          <w:p w14:paraId="4D194E27" w14:textId="163B6625" w:rsidR="00F96FC8" w:rsidRPr="008A3660" w:rsidRDefault="00F96FC8" w:rsidP="00AE546A">
            <w:pPr>
              <w:pStyle w:val="112"/>
              <w:rPr>
                <w:spacing w:val="-5"/>
                <w:u w:color="000000"/>
              </w:rPr>
            </w:pPr>
            <w:r w:rsidRPr="008A3660">
              <w:rPr>
                <w:spacing w:val="-5"/>
                <w:u w:color="000000"/>
              </w:rPr>
              <w:t>Поле номер 37:</w:t>
            </w:r>
          </w:p>
          <w:p w14:paraId="42CA9D70" w14:textId="79690608" w:rsidR="00AE546A" w:rsidRPr="008A3660" w:rsidRDefault="00AE546A" w:rsidP="00AE546A">
            <w:pPr>
              <w:pStyle w:val="112"/>
            </w:pPr>
            <w:r w:rsidRPr="008A3660">
              <w:rPr>
                <w:spacing w:val="-5"/>
                <w:u w:color="000000"/>
              </w:rPr>
              <w:t>Дата отсылки (вручения) плательщику документа с начислением в случае, если этот документ был отослан (вручен) получателем средств плательщику</w:t>
            </w:r>
          </w:p>
        </w:tc>
        <w:tc>
          <w:tcPr>
            <w:tcW w:w="1701" w:type="dxa"/>
          </w:tcPr>
          <w:p w14:paraId="72069E69" w14:textId="6660A746" w:rsidR="00AE546A" w:rsidRPr="008A3660" w:rsidRDefault="00AE546A" w:rsidP="00AE546A">
            <w:pPr>
              <w:pStyle w:val="112"/>
            </w:pPr>
            <w:r w:rsidRPr="008A3660">
              <w:rPr>
                <w:spacing w:val="-5"/>
                <w:u w:color="000000"/>
                <w:lang w:val="en-US"/>
              </w:rPr>
              <w:t>0..1, необязательно</w:t>
            </w:r>
          </w:p>
        </w:tc>
        <w:tc>
          <w:tcPr>
            <w:tcW w:w="1843" w:type="dxa"/>
          </w:tcPr>
          <w:p w14:paraId="4EA27886" w14:textId="77777777" w:rsidR="00865A83" w:rsidRPr="008A3660" w:rsidRDefault="00865A83" w:rsidP="00865A83">
            <w:pPr>
              <w:pStyle w:val="112"/>
              <w:rPr>
                <w:spacing w:val="-5"/>
                <w:u w:color="000000"/>
              </w:rPr>
            </w:pPr>
            <w:r w:rsidRPr="008A3660">
              <w:rPr>
                <w:spacing w:val="-5"/>
                <w:u w:color="000000"/>
              </w:rPr>
              <w:t xml:space="preserve">Формат определен стандартом </w:t>
            </w:r>
            <w:r w:rsidRPr="008A3660">
              <w:rPr>
                <w:spacing w:val="-5"/>
                <w:u w:color="000000"/>
                <w:lang w:val="en-US"/>
              </w:rPr>
              <w:t>XML</w:t>
            </w:r>
            <w:r w:rsidRPr="008A3660">
              <w:rPr>
                <w:spacing w:val="-5"/>
                <w:u w:color="000000"/>
              </w:rPr>
              <w:t>/</w:t>
            </w:r>
            <w:r w:rsidRPr="008A3660">
              <w:rPr>
                <w:spacing w:val="-5"/>
                <w:u w:color="000000"/>
                <w:lang w:val="en-US"/>
              </w:rPr>
              <w:t>XSD</w:t>
            </w:r>
            <w:r w:rsidRPr="008A3660">
              <w:rPr>
                <w:spacing w:val="-5"/>
                <w:u w:color="000000"/>
              </w:rPr>
              <w:t xml:space="preserve">, опубликованным по адресу </w:t>
            </w:r>
            <w:r w:rsidRPr="008A3660">
              <w:rPr>
                <w:spacing w:val="-5"/>
                <w:u w:color="000000"/>
                <w:lang w:val="en-US"/>
              </w:rPr>
              <w:t>http</w:t>
            </w:r>
            <w:r w:rsidRPr="008A3660">
              <w:rPr>
                <w:spacing w:val="-5"/>
                <w:u w:color="000000"/>
              </w:rPr>
              <w:t>://</w:t>
            </w:r>
            <w:r w:rsidRPr="008A3660">
              <w:rPr>
                <w:spacing w:val="-5"/>
                <w:u w:color="000000"/>
                <w:lang w:val="en-US"/>
              </w:rPr>
              <w:t>www</w:t>
            </w:r>
            <w:r w:rsidRPr="008A3660">
              <w:rPr>
                <w:spacing w:val="-5"/>
                <w:u w:color="000000"/>
              </w:rPr>
              <w:t>.</w:t>
            </w:r>
            <w:r w:rsidRPr="008A3660">
              <w:rPr>
                <w:spacing w:val="-5"/>
                <w:u w:color="000000"/>
                <w:lang w:val="en-US"/>
              </w:rPr>
              <w:t>w</w:t>
            </w:r>
            <w:r w:rsidRPr="008A3660">
              <w:rPr>
                <w:spacing w:val="-5"/>
                <w:u w:color="000000"/>
              </w:rPr>
              <w:t>3.</w:t>
            </w:r>
            <w:r w:rsidRPr="008A3660">
              <w:rPr>
                <w:spacing w:val="-5"/>
                <w:u w:color="000000"/>
                <w:lang w:val="en-US"/>
              </w:rPr>
              <w:t>org</w:t>
            </w:r>
            <w:r w:rsidRPr="008A3660">
              <w:rPr>
                <w:spacing w:val="-5"/>
                <w:u w:color="000000"/>
              </w:rPr>
              <w:t>/</w:t>
            </w:r>
            <w:r w:rsidRPr="008A3660">
              <w:rPr>
                <w:spacing w:val="-5"/>
                <w:u w:color="000000"/>
                <w:lang w:val="en-US"/>
              </w:rPr>
              <w:t>TR</w:t>
            </w:r>
            <w:r w:rsidRPr="008A3660">
              <w:rPr>
                <w:spacing w:val="-5"/>
                <w:u w:color="000000"/>
              </w:rPr>
              <w:t>/</w:t>
            </w:r>
            <w:r w:rsidRPr="008A3660">
              <w:rPr>
                <w:spacing w:val="-5"/>
                <w:u w:color="000000"/>
                <w:lang w:val="en-US"/>
              </w:rPr>
              <w:t>xmlschema</w:t>
            </w:r>
            <w:r w:rsidRPr="008A3660">
              <w:rPr>
                <w:spacing w:val="-5"/>
                <w:u w:color="000000"/>
              </w:rPr>
              <w:t>-2/#</w:t>
            </w:r>
            <w:r w:rsidRPr="008A3660">
              <w:rPr>
                <w:spacing w:val="-5"/>
                <w:u w:color="000000"/>
                <w:lang w:val="en-US"/>
              </w:rPr>
              <w:t>date</w:t>
            </w:r>
            <w:r w:rsidRPr="008A3660">
              <w:rPr>
                <w:spacing w:val="-5"/>
                <w:u w:color="000000"/>
              </w:rPr>
              <w:t xml:space="preserve"> </w:t>
            </w:r>
          </w:p>
          <w:p w14:paraId="1C3EF66E" w14:textId="77777777" w:rsidR="00865A83" w:rsidRPr="008A3660" w:rsidRDefault="00865A83" w:rsidP="00865A83">
            <w:pPr>
              <w:pStyle w:val="112"/>
              <w:rPr>
                <w:spacing w:val="-5"/>
                <w:u w:color="000000"/>
                <w:lang w:val="en-US"/>
              </w:rPr>
            </w:pPr>
            <w:r w:rsidRPr="008A3660">
              <w:rPr>
                <w:spacing w:val="-5"/>
                <w:u w:color="000000"/>
                <w:lang w:val="en-US"/>
              </w:rPr>
              <w:t>/</w:t>
            </w:r>
          </w:p>
          <w:p w14:paraId="02F8225A" w14:textId="085B7F65" w:rsidR="00AE546A" w:rsidRPr="008A3660" w:rsidRDefault="00F96FC8" w:rsidP="00865A83">
            <w:pPr>
              <w:pStyle w:val="112"/>
            </w:pPr>
            <w:r w:rsidRPr="008A3660">
              <w:rPr>
                <w:spacing w:val="-5"/>
                <w:u w:color="000000"/>
                <w:lang w:val="en-US"/>
              </w:rPr>
              <w:t>d</w:t>
            </w:r>
            <w:r w:rsidR="00AE546A" w:rsidRPr="008A3660">
              <w:rPr>
                <w:spacing w:val="-5"/>
                <w:u w:color="000000"/>
                <w:lang w:val="en-US"/>
              </w:rPr>
              <w:t>ate</w:t>
            </w:r>
          </w:p>
        </w:tc>
        <w:tc>
          <w:tcPr>
            <w:tcW w:w="2835" w:type="dxa"/>
          </w:tcPr>
          <w:p w14:paraId="044A8215" w14:textId="4521C3C2" w:rsidR="00AE546A" w:rsidRPr="008A3660" w:rsidRDefault="00AE546A" w:rsidP="00AE546A">
            <w:pPr>
              <w:pStyle w:val="112"/>
            </w:pPr>
            <w:r w:rsidRPr="008A3660">
              <w:rPr>
                <w:i/>
                <w:spacing w:val="-5"/>
                <w:u w:color="000000"/>
              </w:rPr>
              <w:t>Заполняется в случае, если документ был вручен плательщику получателем средств.</w:t>
            </w:r>
          </w:p>
        </w:tc>
      </w:tr>
      <w:tr w:rsidR="008E74C8" w:rsidRPr="008A3660" w14:paraId="5FC58207" w14:textId="77777777" w:rsidTr="00EB7EE5">
        <w:tc>
          <w:tcPr>
            <w:tcW w:w="709" w:type="dxa"/>
          </w:tcPr>
          <w:p w14:paraId="47AE6B93" w14:textId="77777777" w:rsidR="008E74C8" w:rsidRPr="008A3660" w:rsidRDefault="008E74C8" w:rsidP="008E74C8">
            <w:pPr>
              <w:pStyle w:val="112"/>
              <w:numPr>
                <w:ilvl w:val="0"/>
                <w:numId w:val="18"/>
              </w:numPr>
            </w:pPr>
          </w:p>
        </w:tc>
        <w:tc>
          <w:tcPr>
            <w:tcW w:w="1560" w:type="dxa"/>
          </w:tcPr>
          <w:p w14:paraId="0961C08B" w14:textId="64333415" w:rsidR="008E74C8" w:rsidRPr="008A3660" w:rsidRDefault="008E74C8" w:rsidP="008E74C8">
            <w:pPr>
              <w:pStyle w:val="112"/>
              <w:rPr>
                <w:spacing w:val="-5"/>
                <w:u w:color="000000"/>
                <w:lang w:val="en-US"/>
              </w:rPr>
            </w:pPr>
            <w:r w:rsidRPr="008A3660">
              <w:t>legalAct (атрибут)</w:t>
            </w:r>
          </w:p>
        </w:tc>
        <w:tc>
          <w:tcPr>
            <w:tcW w:w="1984" w:type="dxa"/>
          </w:tcPr>
          <w:p w14:paraId="32F1C34D" w14:textId="77777777" w:rsidR="008E74C8" w:rsidRPr="008A3660" w:rsidRDefault="008E74C8" w:rsidP="008E74C8">
            <w:pPr>
              <w:pStyle w:val="112"/>
            </w:pPr>
            <w:r w:rsidRPr="008A3660">
              <w:t>Поле номер 1010:</w:t>
            </w:r>
          </w:p>
          <w:p w14:paraId="06245BAF" w14:textId="1A9684F8" w:rsidR="008E74C8" w:rsidRPr="008A3660" w:rsidRDefault="008E74C8" w:rsidP="008E74C8">
            <w:pPr>
              <w:pStyle w:val="112"/>
              <w:rPr>
                <w:spacing w:val="-5"/>
                <w:u w:color="000000"/>
              </w:rPr>
            </w:pPr>
            <w:r w:rsidRPr="008A3660">
              <w:rPr>
                <w:spacing w:val="-5"/>
                <w:u w:color="000000"/>
              </w:rPr>
              <w:t>Информация о нормативном правовом (правовом) акте, являющемся основанием для исчисления суммы денежных средств, подлежащих уплате</w:t>
            </w:r>
          </w:p>
        </w:tc>
        <w:tc>
          <w:tcPr>
            <w:tcW w:w="1701" w:type="dxa"/>
          </w:tcPr>
          <w:p w14:paraId="3BDDEB1E" w14:textId="4ADBA490" w:rsidR="008E74C8" w:rsidRPr="008A3660" w:rsidRDefault="008E74C8" w:rsidP="008E74C8">
            <w:pPr>
              <w:pStyle w:val="112"/>
              <w:rPr>
                <w:spacing w:val="-5"/>
                <w:u w:color="000000"/>
                <w:lang w:val="en-US"/>
              </w:rPr>
            </w:pPr>
            <w:r w:rsidRPr="008A3660">
              <w:t>0..1, необязательно</w:t>
            </w:r>
          </w:p>
        </w:tc>
        <w:tc>
          <w:tcPr>
            <w:tcW w:w="1843" w:type="dxa"/>
          </w:tcPr>
          <w:p w14:paraId="29FE6813" w14:textId="05E87030" w:rsidR="008E74C8" w:rsidRPr="008A3660" w:rsidRDefault="008E74C8" w:rsidP="008E74C8">
            <w:pPr>
              <w:pStyle w:val="112"/>
              <w:rPr>
                <w:i/>
                <w:spacing w:val="-5"/>
                <w:u w:color="000000"/>
              </w:rPr>
            </w:pPr>
            <w:r w:rsidRPr="008A3660">
              <w:rPr>
                <w:i/>
                <w:spacing w:val="-5"/>
                <w:u w:color="000000"/>
              </w:rPr>
              <w:t xml:space="preserve">Строка длиной до 255 символов </w:t>
            </w:r>
            <w:r w:rsidR="00D923B0" w:rsidRPr="008A3660">
              <w:rPr>
                <w:i/>
                <w:spacing w:val="-5"/>
                <w:u w:color="000000"/>
              </w:rPr>
              <w:t>(</w:t>
            </w:r>
            <w:r w:rsidRPr="008A3660">
              <w:rPr>
                <w:i/>
                <w:spacing w:val="-5"/>
                <w:u w:color="000000"/>
              </w:rPr>
              <w:t>(\S+[</w:t>
            </w:r>
            <w:proofErr w:type="gramStart"/>
            <w:r w:rsidRPr="008A3660">
              <w:rPr>
                <w:i/>
                <w:spacing w:val="-5"/>
                <w:u w:color="000000"/>
              </w:rPr>
              <w:t>\S\s]*</w:t>
            </w:r>
            <w:proofErr w:type="gramEnd"/>
            <w:r w:rsidRPr="008A3660">
              <w:rPr>
                <w:i/>
                <w:spacing w:val="-5"/>
                <w:u w:color="000000"/>
              </w:rPr>
              <w:t xml:space="preserve">\S+)*) </w:t>
            </w:r>
          </w:p>
          <w:p w14:paraId="1FEB5CEC" w14:textId="77777777" w:rsidR="008E74C8" w:rsidRPr="008A3660" w:rsidRDefault="008E74C8" w:rsidP="008E74C8">
            <w:pPr>
              <w:pStyle w:val="112"/>
              <w:rPr>
                <w:spacing w:val="-5"/>
                <w:u w:color="000000"/>
              </w:rPr>
            </w:pPr>
            <w:r w:rsidRPr="008A3660">
              <w:rPr>
                <w:spacing w:val="-5"/>
                <w:u w:color="000000"/>
              </w:rPr>
              <w:t xml:space="preserve">/ </w:t>
            </w:r>
          </w:p>
          <w:p w14:paraId="4B91AD9F" w14:textId="2358902B" w:rsidR="008E74C8" w:rsidRPr="008A3660" w:rsidRDefault="008E74C8" w:rsidP="008E74C8">
            <w:pPr>
              <w:pStyle w:val="112"/>
              <w:rPr>
                <w:spacing w:val="-5"/>
                <w:u w:color="000000"/>
              </w:rPr>
            </w:pPr>
            <w:r w:rsidRPr="008A3660">
              <w:rPr>
                <w:spacing w:val="-5"/>
                <w:u w:color="000000"/>
              </w:rPr>
              <w:t>String</w:t>
            </w:r>
          </w:p>
        </w:tc>
        <w:tc>
          <w:tcPr>
            <w:tcW w:w="2835" w:type="dxa"/>
          </w:tcPr>
          <w:p w14:paraId="2EBE90CB" w14:textId="77777777" w:rsidR="008E74C8" w:rsidRPr="008A3660" w:rsidRDefault="008E74C8" w:rsidP="008E74C8">
            <w:pPr>
              <w:pStyle w:val="112"/>
              <w:rPr>
                <w:i/>
                <w:spacing w:val="-5"/>
                <w:u w:color="000000"/>
              </w:rPr>
            </w:pPr>
          </w:p>
        </w:tc>
      </w:tr>
      <w:tr w:rsidR="00AE546A" w:rsidRPr="008A3660" w14:paraId="77A0346E" w14:textId="77777777" w:rsidTr="00EB7EE5">
        <w:tc>
          <w:tcPr>
            <w:tcW w:w="709" w:type="dxa"/>
          </w:tcPr>
          <w:p w14:paraId="0914621D" w14:textId="77777777" w:rsidR="00AE546A" w:rsidRPr="008A3660" w:rsidRDefault="00AE546A" w:rsidP="00C26CE3">
            <w:pPr>
              <w:pStyle w:val="112"/>
              <w:numPr>
                <w:ilvl w:val="0"/>
                <w:numId w:val="18"/>
              </w:numPr>
            </w:pPr>
          </w:p>
        </w:tc>
        <w:tc>
          <w:tcPr>
            <w:tcW w:w="1560" w:type="dxa"/>
          </w:tcPr>
          <w:p w14:paraId="6E04A436" w14:textId="3B5FB6CE" w:rsidR="00AE546A" w:rsidRPr="008A3660" w:rsidRDefault="00AE546A" w:rsidP="00AE546A">
            <w:pPr>
              <w:pStyle w:val="112"/>
            </w:pPr>
            <w:r w:rsidRPr="008A3660">
              <w:rPr>
                <w:spacing w:val="-5"/>
                <w:u w:color="000000"/>
                <w:lang w:val="en-US"/>
              </w:rPr>
              <w:t>paymentTerm</w:t>
            </w:r>
            <w:r w:rsidRPr="008A3660">
              <w:rPr>
                <w:spacing w:val="-5"/>
                <w:u w:color="000000"/>
              </w:rPr>
              <w:t xml:space="preserve"> (атрибут)</w:t>
            </w:r>
          </w:p>
        </w:tc>
        <w:tc>
          <w:tcPr>
            <w:tcW w:w="1984" w:type="dxa"/>
          </w:tcPr>
          <w:p w14:paraId="2210D48F" w14:textId="7CC93414" w:rsidR="008E74C8" w:rsidRPr="008A3660" w:rsidRDefault="008E74C8" w:rsidP="00AE546A">
            <w:pPr>
              <w:pStyle w:val="112"/>
              <w:rPr>
                <w:spacing w:val="-5"/>
                <w:u w:color="000000"/>
              </w:rPr>
            </w:pPr>
            <w:r w:rsidRPr="008A3660">
              <w:rPr>
                <w:spacing w:val="-5"/>
                <w:u w:color="000000"/>
              </w:rPr>
              <w:t>Поле номер 19:</w:t>
            </w:r>
          </w:p>
          <w:p w14:paraId="431C95DE" w14:textId="13C8A121" w:rsidR="00AE546A" w:rsidRPr="008A3660" w:rsidRDefault="00AE546A" w:rsidP="00AE546A">
            <w:pPr>
              <w:pStyle w:val="112"/>
            </w:pPr>
            <w:r w:rsidRPr="008A3660">
              <w:rPr>
                <w:spacing w:val="-5"/>
                <w:u w:color="000000"/>
              </w:rPr>
              <w:t>Срок оплаты начисления</w:t>
            </w:r>
            <w:r w:rsidR="008E74C8" w:rsidRPr="008A3660">
              <w:rPr>
                <w:spacing w:val="-5"/>
                <w:u w:color="000000"/>
              </w:rPr>
              <w:t xml:space="preserve"> в соответствии с нормативным правовым (правовым) актом</w:t>
            </w:r>
          </w:p>
        </w:tc>
        <w:tc>
          <w:tcPr>
            <w:tcW w:w="1701" w:type="dxa"/>
          </w:tcPr>
          <w:p w14:paraId="3AAE2F01" w14:textId="7E782266" w:rsidR="00AE546A" w:rsidRPr="008A3660" w:rsidRDefault="00AE546A" w:rsidP="00AE546A">
            <w:pPr>
              <w:pStyle w:val="112"/>
            </w:pPr>
            <w:r w:rsidRPr="008A3660">
              <w:rPr>
                <w:spacing w:val="-5"/>
                <w:u w:color="000000"/>
              </w:rPr>
              <w:t>0..1, необязательно</w:t>
            </w:r>
          </w:p>
        </w:tc>
        <w:tc>
          <w:tcPr>
            <w:tcW w:w="1843" w:type="dxa"/>
          </w:tcPr>
          <w:p w14:paraId="474E0C89" w14:textId="709E0251" w:rsidR="00AE546A" w:rsidRPr="008A3660" w:rsidRDefault="00AE546A" w:rsidP="00AE546A">
            <w:pPr>
              <w:pStyle w:val="112"/>
            </w:pPr>
            <w:r w:rsidRPr="008A3660">
              <w:rPr>
                <w:spacing w:val="-5"/>
                <w:u w:color="000000"/>
                <w:lang w:val="en-US"/>
              </w:rPr>
              <w:t>date</w:t>
            </w:r>
          </w:p>
        </w:tc>
        <w:tc>
          <w:tcPr>
            <w:tcW w:w="2835" w:type="dxa"/>
          </w:tcPr>
          <w:p w14:paraId="1843AF13" w14:textId="77777777" w:rsidR="00AE546A" w:rsidRPr="008A3660" w:rsidRDefault="00AE546A" w:rsidP="00AE546A">
            <w:pPr>
              <w:pStyle w:val="112"/>
            </w:pPr>
          </w:p>
        </w:tc>
      </w:tr>
      <w:tr w:rsidR="00AE546A" w:rsidRPr="008A3660" w14:paraId="1A456623" w14:textId="77777777" w:rsidTr="00EB7EE5">
        <w:tc>
          <w:tcPr>
            <w:tcW w:w="709" w:type="dxa"/>
          </w:tcPr>
          <w:p w14:paraId="2A8E2ACC" w14:textId="77777777" w:rsidR="00AE546A" w:rsidRPr="008A3660" w:rsidRDefault="00AE546A" w:rsidP="00C26CE3">
            <w:pPr>
              <w:pStyle w:val="112"/>
              <w:numPr>
                <w:ilvl w:val="0"/>
                <w:numId w:val="18"/>
              </w:numPr>
            </w:pPr>
          </w:p>
        </w:tc>
        <w:tc>
          <w:tcPr>
            <w:tcW w:w="1560" w:type="dxa"/>
          </w:tcPr>
          <w:p w14:paraId="2B0CAB7B" w14:textId="78CBDC34" w:rsidR="00AE546A" w:rsidRPr="008A3660" w:rsidRDefault="00AE546A" w:rsidP="00AE546A">
            <w:pPr>
              <w:pStyle w:val="112"/>
            </w:pPr>
            <w:r w:rsidRPr="008A3660">
              <w:rPr>
                <w:spacing w:val="-5"/>
                <w:u w:color="000000"/>
                <w:lang w:val="en-US"/>
              </w:rPr>
              <w:t>origin (</w:t>
            </w:r>
            <w:r w:rsidRPr="008A3660">
              <w:rPr>
                <w:spacing w:val="-5"/>
                <w:u w:color="000000"/>
              </w:rPr>
              <w:t>атрибут</w:t>
            </w:r>
            <w:r w:rsidRPr="008A3660">
              <w:rPr>
                <w:spacing w:val="-5"/>
                <w:u w:color="000000"/>
                <w:lang w:val="en-US"/>
              </w:rPr>
              <w:t>)</w:t>
            </w:r>
          </w:p>
        </w:tc>
        <w:tc>
          <w:tcPr>
            <w:tcW w:w="1984" w:type="dxa"/>
          </w:tcPr>
          <w:p w14:paraId="2DBD0525" w14:textId="748C12C3" w:rsidR="008E74C8" w:rsidRPr="008A3660" w:rsidRDefault="008E74C8" w:rsidP="00AE546A">
            <w:pPr>
              <w:pStyle w:val="112"/>
              <w:rPr>
                <w:spacing w:val="-5"/>
                <w:u w:color="000000"/>
              </w:rPr>
            </w:pPr>
            <w:r w:rsidRPr="008A3660">
              <w:rPr>
                <w:spacing w:val="-5"/>
                <w:u w:color="000000"/>
              </w:rPr>
              <w:t>Поле номер 1002:</w:t>
            </w:r>
          </w:p>
          <w:p w14:paraId="201B44B8" w14:textId="25E06CDC" w:rsidR="00AE546A" w:rsidRPr="008A3660" w:rsidRDefault="00AE546A" w:rsidP="00AE546A">
            <w:pPr>
              <w:pStyle w:val="112"/>
            </w:pPr>
            <w:r w:rsidRPr="008A3660">
              <w:rPr>
                <w:spacing w:val="-5"/>
                <w:u w:color="000000"/>
              </w:rPr>
              <w:t>Признак предварительного начисления</w:t>
            </w:r>
          </w:p>
        </w:tc>
        <w:tc>
          <w:tcPr>
            <w:tcW w:w="1701" w:type="dxa"/>
          </w:tcPr>
          <w:p w14:paraId="51281D6C" w14:textId="016A9171" w:rsidR="00AE546A" w:rsidRPr="008A3660" w:rsidRDefault="00AE546A" w:rsidP="00AE546A">
            <w:pPr>
              <w:pStyle w:val="112"/>
            </w:pPr>
            <w:r w:rsidRPr="008A3660">
              <w:rPr>
                <w:spacing w:val="-5"/>
                <w:u w:color="000000"/>
                <w:lang w:val="en-US"/>
              </w:rPr>
              <w:t>0..1, необязательно</w:t>
            </w:r>
          </w:p>
        </w:tc>
        <w:tc>
          <w:tcPr>
            <w:tcW w:w="1843" w:type="dxa"/>
          </w:tcPr>
          <w:p w14:paraId="0AFDA0E0" w14:textId="705A43C3" w:rsidR="00AE546A" w:rsidRPr="008A3660" w:rsidRDefault="00AE546A" w:rsidP="00AE546A">
            <w:pPr>
              <w:pStyle w:val="112"/>
            </w:pPr>
            <w:r w:rsidRPr="008A3660">
              <w:rPr>
                <w:spacing w:val="-5"/>
                <w:u w:color="000000"/>
                <w:lang w:val="en-US"/>
              </w:rPr>
              <w:t>String</w:t>
            </w:r>
          </w:p>
        </w:tc>
        <w:tc>
          <w:tcPr>
            <w:tcW w:w="2835" w:type="dxa"/>
          </w:tcPr>
          <w:p w14:paraId="51E67405" w14:textId="69EF3A6F" w:rsidR="00AE546A" w:rsidRPr="008A3660" w:rsidRDefault="00F6199F" w:rsidP="00AE546A">
            <w:pPr>
              <w:pStyle w:val="112"/>
              <w:rPr>
                <w:spacing w:val="-5"/>
                <w:u w:color="000000"/>
              </w:rPr>
            </w:pPr>
            <w:r w:rsidRPr="008A3660">
              <w:rPr>
                <w:spacing w:val="-5"/>
                <w:u w:color="000000"/>
              </w:rPr>
              <w:t>Признак начисления с признаком «Предварительное начисление» (предварительное начисление)</w:t>
            </w:r>
            <w:r w:rsidR="00AE546A" w:rsidRPr="008A3660">
              <w:rPr>
                <w:spacing w:val="-5"/>
                <w:u w:color="000000"/>
              </w:rPr>
              <w:t xml:space="preserve">: </w:t>
            </w:r>
          </w:p>
          <w:p w14:paraId="4E491C29" w14:textId="0FAE519C" w:rsidR="00386DAE" w:rsidRPr="008A3660" w:rsidRDefault="00386DAE" w:rsidP="00386DAE">
            <w:pPr>
              <w:pStyle w:val="112"/>
              <w:rPr>
                <w:spacing w:val="-5"/>
                <w:u w:color="000000"/>
              </w:rPr>
            </w:pPr>
            <w:r w:rsidRPr="008A3660">
              <w:rPr>
                <w:spacing w:val="-5"/>
                <w:u w:color="000000"/>
                <w:lang w:val="en-US"/>
              </w:rPr>
              <w:t>PRIOR</w:t>
            </w:r>
            <w:r w:rsidRPr="008A3660">
              <w:rPr>
                <w:spacing w:val="-5"/>
                <w:u w:color="000000"/>
              </w:rPr>
              <w:t xml:space="preserve"> – признак указывается участником в начислениях при направлени</w:t>
            </w:r>
            <w:r w:rsidR="00F43D00" w:rsidRPr="008A3660">
              <w:rPr>
                <w:spacing w:val="-5"/>
                <w:u w:color="000000"/>
              </w:rPr>
              <w:t xml:space="preserve">и дела на рассмотрение в суд и </w:t>
            </w:r>
            <w:r w:rsidRPr="008A3660">
              <w:rPr>
                <w:spacing w:val="-5"/>
                <w:u w:color="000000"/>
              </w:rPr>
              <w:t xml:space="preserve">в </w:t>
            </w:r>
            <w:r w:rsidRPr="008A3660">
              <w:rPr>
                <w:spacing w:val="-5"/>
                <w:u w:color="000000"/>
              </w:rPr>
              <w:lastRenderedPageBreak/>
              <w:t>начислениях, сформированных ФССП России. При указании данного признака, в начислении возможно указать только нулевую сумму.</w:t>
            </w:r>
          </w:p>
          <w:p w14:paraId="65CA2F27" w14:textId="77777777" w:rsidR="00386DAE" w:rsidRPr="008A3660" w:rsidRDefault="00386DAE" w:rsidP="00386DAE">
            <w:pPr>
              <w:pStyle w:val="112"/>
              <w:rPr>
                <w:spacing w:val="-5"/>
                <w:u w:color="000000"/>
              </w:rPr>
            </w:pPr>
            <w:r w:rsidRPr="008A3660">
              <w:rPr>
                <w:spacing w:val="-5"/>
                <w:u w:color="000000"/>
                <w:lang w:val="en-US"/>
              </w:rPr>
              <w:t>TEMP</w:t>
            </w:r>
            <w:r w:rsidRPr="008A3660">
              <w:rPr>
                <w:spacing w:val="-5"/>
                <w:u w:color="000000"/>
              </w:rPr>
              <w:t xml:space="preserve"> – для предварительных начислений, сформированных ГИС ГМП по запросу участника и имеющих срок действия. Допускается указывать для извещений со статусом, отражающим изменение данных:</w:t>
            </w:r>
          </w:p>
          <w:p w14:paraId="773297D1" w14:textId="77777777" w:rsidR="00754B98" w:rsidRPr="008A3660" w:rsidRDefault="00386DAE" w:rsidP="00386DAE">
            <w:pPr>
              <w:pStyle w:val="112"/>
              <w:rPr>
                <w:spacing w:val="-5"/>
                <w:u w:color="000000"/>
              </w:rPr>
            </w:pPr>
            <w:r w:rsidRPr="008A3660">
              <w:rPr>
                <w:spacing w:val="-5"/>
                <w:u w:color="000000"/>
              </w:rPr>
              <w:t xml:space="preserve">2 – уточнение; </w:t>
            </w:r>
          </w:p>
          <w:p w14:paraId="1ABAD4DB" w14:textId="77777777" w:rsidR="00754B98" w:rsidRPr="008A3660" w:rsidRDefault="00386DAE" w:rsidP="00386DAE">
            <w:pPr>
              <w:pStyle w:val="112"/>
              <w:rPr>
                <w:spacing w:val="-5"/>
                <w:u w:color="000000"/>
              </w:rPr>
            </w:pPr>
            <w:r w:rsidRPr="008A3660">
              <w:rPr>
                <w:spacing w:val="-5"/>
                <w:u w:color="000000"/>
              </w:rPr>
              <w:t xml:space="preserve">3 – уточнение об аннулировании; </w:t>
            </w:r>
          </w:p>
          <w:p w14:paraId="3F116B12" w14:textId="171EFC1E" w:rsidR="00AE546A" w:rsidRPr="008A3660" w:rsidRDefault="00386DAE" w:rsidP="00386DAE">
            <w:pPr>
              <w:pStyle w:val="112"/>
            </w:pPr>
            <w:r w:rsidRPr="008A3660">
              <w:rPr>
                <w:spacing w:val="-5"/>
                <w:u w:color="000000"/>
              </w:rPr>
              <w:t>4 – уточнение о деаннулировании.</w:t>
            </w:r>
          </w:p>
        </w:tc>
      </w:tr>
      <w:tr w:rsidR="001743FB" w:rsidRPr="008A3660" w14:paraId="2CCB9215" w14:textId="77777777" w:rsidTr="00EB7EE5">
        <w:tc>
          <w:tcPr>
            <w:tcW w:w="709" w:type="dxa"/>
          </w:tcPr>
          <w:p w14:paraId="28C0D9C4" w14:textId="77777777" w:rsidR="001743FB" w:rsidRPr="008A3660" w:rsidRDefault="001743FB" w:rsidP="001743FB">
            <w:pPr>
              <w:pStyle w:val="112"/>
              <w:numPr>
                <w:ilvl w:val="0"/>
                <w:numId w:val="18"/>
              </w:numPr>
            </w:pPr>
          </w:p>
        </w:tc>
        <w:tc>
          <w:tcPr>
            <w:tcW w:w="1560" w:type="dxa"/>
          </w:tcPr>
          <w:p w14:paraId="096F0953" w14:textId="0AFDA195" w:rsidR="001743FB" w:rsidRPr="008A3660" w:rsidRDefault="001743FB" w:rsidP="001743FB">
            <w:pPr>
              <w:pStyle w:val="112"/>
              <w:rPr>
                <w:spacing w:val="-5"/>
                <w:u w:color="000000"/>
                <w:lang w:val="en-US"/>
              </w:rPr>
            </w:pPr>
            <w:r w:rsidRPr="008A3660">
              <w:t>noticeTerm (атрибут)</w:t>
            </w:r>
          </w:p>
        </w:tc>
        <w:tc>
          <w:tcPr>
            <w:tcW w:w="1984" w:type="dxa"/>
          </w:tcPr>
          <w:p w14:paraId="2D4E21BE" w14:textId="77777777" w:rsidR="001743FB" w:rsidRPr="008A3660" w:rsidRDefault="001743FB" w:rsidP="001743FB">
            <w:pPr>
              <w:pStyle w:val="112"/>
            </w:pPr>
            <w:r w:rsidRPr="008A3660">
              <w:t>Поле номер 1011:</w:t>
            </w:r>
          </w:p>
          <w:p w14:paraId="03C575D2" w14:textId="29714D3E" w:rsidR="001743FB" w:rsidRPr="008A3660" w:rsidRDefault="001743FB" w:rsidP="001743FB">
            <w:pPr>
              <w:pStyle w:val="112"/>
              <w:rPr>
                <w:spacing w:val="-5"/>
                <w:u w:color="000000"/>
              </w:rPr>
            </w:pPr>
            <w:r w:rsidRPr="008A3660">
              <w:t>Количество дней от даты начисления, подлежащей уплате плательщиком, по истечении которых необходимо повторно предоставлять уведомление о начислении по подписке в случае, если оно не оплачено или сумма платежей меньше суммы к оплате, указанной в начислении</w:t>
            </w:r>
          </w:p>
        </w:tc>
        <w:tc>
          <w:tcPr>
            <w:tcW w:w="1701" w:type="dxa"/>
          </w:tcPr>
          <w:p w14:paraId="4945A366" w14:textId="1FF86A4F" w:rsidR="001743FB" w:rsidRPr="008A3660" w:rsidRDefault="001743FB" w:rsidP="001743FB">
            <w:pPr>
              <w:pStyle w:val="112"/>
              <w:rPr>
                <w:spacing w:val="-5"/>
                <w:u w:color="000000"/>
              </w:rPr>
            </w:pPr>
            <w:r w:rsidRPr="008A3660">
              <w:rPr>
                <w:spacing w:val="-5"/>
                <w:u w:color="000000"/>
              </w:rPr>
              <w:t>0..1, необязательно</w:t>
            </w:r>
          </w:p>
        </w:tc>
        <w:tc>
          <w:tcPr>
            <w:tcW w:w="1843" w:type="dxa"/>
          </w:tcPr>
          <w:p w14:paraId="0F9A5D0B" w14:textId="6A2641C5" w:rsidR="001743FB" w:rsidRPr="008A3660" w:rsidRDefault="001743FB" w:rsidP="001743FB">
            <w:pPr>
              <w:pStyle w:val="112"/>
              <w:rPr>
                <w:spacing w:val="-5"/>
                <w:u w:color="000000"/>
                <w:lang w:val="en-US"/>
              </w:rPr>
            </w:pPr>
            <w:r w:rsidRPr="008A3660">
              <w:t>Integer</w:t>
            </w:r>
          </w:p>
        </w:tc>
        <w:tc>
          <w:tcPr>
            <w:tcW w:w="2835" w:type="dxa"/>
          </w:tcPr>
          <w:p w14:paraId="2FF0326F" w14:textId="77777777" w:rsidR="001743FB" w:rsidRPr="008A3660" w:rsidRDefault="001743FB" w:rsidP="001743FB">
            <w:pPr>
              <w:pStyle w:val="112"/>
              <w:rPr>
                <w:spacing w:val="-5"/>
                <w:u w:color="000000"/>
              </w:rPr>
            </w:pPr>
          </w:p>
        </w:tc>
      </w:tr>
      <w:tr w:rsidR="00FF6B0B" w:rsidRPr="008A3660" w14:paraId="4C761A5D" w14:textId="77777777" w:rsidTr="00EB7EE5">
        <w:tc>
          <w:tcPr>
            <w:tcW w:w="709" w:type="dxa"/>
          </w:tcPr>
          <w:p w14:paraId="7901E4FB" w14:textId="77777777" w:rsidR="00FF6B0B" w:rsidRPr="008A3660" w:rsidRDefault="00FF6B0B" w:rsidP="00FF6B0B">
            <w:pPr>
              <w:pStyle w:val="112"/>
              <w:numPr>
                <w:ilvl w:val="0"/>
                <w:numId w:val="18"/>
              </w:numPr>
            </w:pPr>
          </w:p>
        </w:tc>
        <w:tc>
          <w:tcPr>
            <w:tcW w:w="1560" w:type="dxa"/>
          </w:tcPr>
          <w:p w14:paraId="58BA688B" w14:textId="2AA2BB80" w:rsidR="00FF6B0B" w:rsidRPr="008A3660" w:rsidRDefault="00FF6B0B" w:rsidP="00FF6B0B">
            <w:pPr>
              <w:pStyle w:val="112"/>
            </w:pPr>
            <w:r w:rsidRPr="008A3660">
              <w:t>OKVED (атрибут)</w:t>
            </w:r>
          </w:p>
        </w:tc>
        <w:tc>
          <w:tcPr>
            <w:tcW w:w="1984" w:type="dxa"/>
          </w:tcPr>
          <w:p w14:paraId="024983FA" w14:textId="3FFFDBEA" w:rsidR="00FF6B0B" w:rsidRPr="008A3660" w:rsidRDefault="00FF6B0B" w:rsidP="00FF6B0B">
            <w:pPr>
              <w:pStyle w:val="112"/>
            </w:pPr>
            <w:r w:rsidRPr="008A3660">
              <w:t>Код поля 1012: Код по ОКВЭД</w:t>
            </w:r>
          </w:p>
        </w:tc>
        <w:tc>
          <w:tcPr>
            <w:tcW w:w="1701" w:type="dxa"/>
          </w:tcPr>
          <w:p w14:paraId="5958BB60" w14:textId="55A4859C" w:rsidR="00FF6B0B" w:rsidRPr="008A3660" w:rsidRDefault="00FF6B0B" w:rsidP="00FF6B0B">
            <w:pPr>
              <w:pStyle w:val="112"/>
              <w:rPr>
                <w:spacing w:val="-5"/>
                <w:u w:color="000000"/>
              </w:rPr>
            </w:pPr>
            <w:r w:rsidRPr="008A3660">
              <w:t>0…1, необязательно</w:t>
            </w:r>
          </w:p>
        </w:tc>
        <w:tc>
          <w:tcPr>
            <w:tcW w:w="1843" w:type="dxa"/>
          </w:tcPr>
          <w:p w14:paraId="3C193C80" w14:textId="09991428" w:rsidR="00FF6B0B" w:rsidRPr="008A3660" w:rsidRDefault="00FF6B0B" w:rsidP="008D6E35">
            <w:pPr>
              <w:pStyle w:val="112"/>
            </w:pPr>
            <w:r w:rsidRPr="008A3660">
              <w:t xml:space="preserve">OKVEDType (описание см. в пункте </w:t>
            </w:r>
            <w:r w:rsidR="008D6E35" w:rsidRPr="008A3660">
              <w:fldChar w:fldCharType="begin"/>
            </w:r>
            <w:r w:rsidR="008D6E35" w:rsidRPr="008A3660">
              <w:instrText xml:space="preserve"> REF _Ref86095718 \r \h </w:instrText>
            </w:r>
            <w:r w:rsidR="008A3660">
              <w:instrText xml:space="preserve"> \* MERGEFORMAT </w:instrText>
            </w:r>
            <w:r w:rsidR="008D6E35" w:rsidRPr="008A3660">
              <w:fldChar w:fldCharType="separate"/>
            </w:r>
            <w:r w:rsidR="00DD2BC4">
              <w:t>24</w:t>
            </w:r>
            <w:r w:rsidR="008D6E35" w:rsidRPr="008A3660">
              <w:fldChar w:fldCharType="end"/>
            </w:r>
            <w:r w:rsidRPr="008A3660">
              <w:t xml:space="preserve"> раздела </w:t>
            </w:r>
            <w:r w:rsidR="008D6E35" w:rsidRPr="008A3660">
              <w:rPr>
                <w:spacing w:val="-5"/>
                <w:u w:color="000000"/>
              </w:rPr>
              <w:fldChar w:fldCharType="begin"/>
            </w:r>
            <w:r w:rsidR="008D6E35" w:rsidRPr="008A3660">
              <w:rPr>
                <w:spacing w:val="-5"/>
                <w:u w:color="000000"/>
              </w:rPr>
              <w:instrText xml:space="preserve"> REF _Ref525597097 \n \h  \* MERGEFORMAT </w:instrText>
            </w:r>
            <w:r w:rsidR="008D6E35" w:rsidRPr="008A3660">
              <w:rPr>
                <w:spacing w:val="-5"/>
                <w:u w:color="000000"/>
              </w:rPr>
            </w:r>
            <w:r w:rsidR="008D6E35" w:rsidRPr="008A3660">
              <w:rPr>
                <w:spacing w:val="-5"/>
                <w:u w:color="000000"/>
              </w:rPr>
              <w:fldChar w:fldCharType="separate"/>
            </w:r>
            <w:r w:rsidR="00DD2BC4">
              <w:rPr>
                <w:spacing w:val="-5"/>
                <w:u w:color="000000"/>
              </w:rPr>
              <w:t>3.20.2</w:t>
            </w:r>
            <w:r w:rsidR="008D6E35" w:rsidRPr="008A3660">
              <w:rPr>
                <w:spacing w:val="-5"/>
                <w:u w:color="000000"/>
              </w:rPr>
              <w:fldChar w:fldCharType="end"/>
            </w:r>
            <w:r w:rsidRPr="008A3660">
              <w:t>)</w:t>
            </w:r>
          </w:p>
        </w:tc>
        <w:tc>
          <w:tcPr>
            <w:tcW w:w="2835" w:type="dxa"/>
          </w:tcPr>
          <w:p w14:paraId="743A00E0" w14:textId="77777777" w:rsidR="00FF6B0B" w:rsidRPr="008A3660" w:rsidRDefault="00FA3E43" w:rsidP="00FF6B0B">
            <w:pPr>
              <w:pStyle w:val="112"/>
              <w:rPr>
                <w:rStyle w:val="affff"/>
              </w:rPr>
            </w:pPr>
            <w:r w:rsidRPr="008A3660">
              <w:rPr>
                <w:rStyle w:val="affff"/>
              </w:rPr>
              <w:t>Обязателен для заполнения при приеме информации, необходимой для уплаты за услуги (работы), оказываемые (выполняемые) бюджетным или автономным учреждением о предоставлении услуги</w:t>
            </w:r>
          </w:p>
          <w:p w14:paraId="59168EFF" w14:textId="77777777" w:rsidR="005D6C14" w:rsidRPr="008A3660" w:rsidRDefault="005D6C14" w:rsidP="00FF6B0B">
            <w:pPr>
              <w:pStyle w:val="112"/>
              <w:rPr>
                <w:rStyle w:val="affff"/>
              </w:rPr>
            </w:pPr>
          </w:p>
          <w:p w14:paraId="2F32D730" w14:textId="31F0489D" w:rsidR="005D6C14" w:rsidRPr="008A3660" w:rsidRDefault="005D6C14" w:rsidP="00411E60">
            <w:pPr>
              <w:pStyle w:val="111"/>
              <w:rPr>
                <w:rStyle w:val="affff"/>
                <w:i/>
              </w:rPr>
            </w:pPr>
            <w:r w:rsidRPr="008A3660">
              <w:rPr>
                <w:rStyle w:val="affff"/>
                <w:i/>
              </w:rPr>
              <w:t>Не используется в ответе на запрос Вида сведений «Прием запроса на формирование необходимой для уплаты информации»</w:t>
            </w:r>
            <w:r w:rsidR="00D15398" w:rsidRPr="008A3660">
              <w:rPr>
                <w:rStyle w:val="affff"/>
                <w:i/>
              </w:rPr>
              <w:t xml:space="preserve"> (см. раздел </w:t>
            </w:r>
            <w:r w:rsidR="00D15398" w:rsidRPr="008A3660">
              <w:fldChar w:fldCharType="begin"/>
            </w:r>
            <w:r w:rsidR="00D15398" w:rsidRPr="008A3660">
              <w:instrText xml:space="preserve"> REF _Ref525487860 \n \h  \* MERGEFORMAT </w:instrText>
            </w:r>
            <w:r w:rsidR="00D15398" w:rsidRPr="008A3660">
              <w:fldChar w:fldCharType="separate"/>
            </w:r>
            <w:r w:rsidR="00DD2BC4">
              <w:t>3.14</w:t>
            </w:r>
            <w:r w:rsidR="00D15398" w:rsidRPr="008A3660">
              <w:fldChar w:fldCharType="end"/>
            </w:r>
            <w:r w:rsidR="00D15398" w:rsidRPr="008A3660">
              <w:t>)</w:t>
            </w:r>
          </w:p>
        </w:tc>
      </w:tr>
      <w:tr w:rsidR="005F24D8" w:rsidRPr="008A3660" w14:paraId="0C3EB29C" w14:textId="77777777" w:rsidTr="00EB7EE5">
        <w:tc>
          <w:tcPr>
            <w:tcW w:w="709" w:type="dxa"/>
          </w:tcPr>
          <w:p w14:paraId="1ACDD993" w14:textId="77777777" w:rsidR="005F24D8" w:rsidRPr="008A3660" w:rsidRDefault="005F24D8" w:rsidP="005F24D8">
            <w:pPr>
              <w:pStyle w:val="112"/>
              <w:numPr>
                <w:ilvl w:val="0"/>
                <w:numId w:val="18"/>
              </w:numPr>
            </w:pPr>
          </w:p>
        </w:tc>
        <w:tc>
          <w:tcPr>
            <w:tcW w:w="1560" w:type="dxa"/>
          </w:tcPr>
          <w:p w14:paraId="662096D8" w14:textId="4B565BB6" w:rsidR="005F24D8" w:rsidRPr="008A3660" w:rsidRDefault="005F24D8" w:rsidP="00411E60">
            <w:pPr>
              <w:pStyle w:val="112"/>
            </w:pPr>
            <w:r w:rsidRPr="008A3660">
              <w:t>chargeOffense (атрибут)</w:t>
            </w:r>
          </w:p>
        </w:tc>
        <w:tc>
          <w:tcPr>
            <w:tcW w:w="1984" w:type="dxa"/>
          </w:tcPr>
          <w:p w14:paraId="0B47D063" w14:textId="4B092CC8" w:rsidR="005F24D8" w:rsidRPr="008A3660" w:rsidRDefault="005F24D8" w:rsidP="00411E60">
            <w:pPr>
              <w:pStyle w:val="112"/>
            </w:pPr>
            <w:r w:rsidRPr="008A3660">
              <w:t>Поле номер 1400: Признак административного правонарушения, зафиксированного специальными техническими средствами, работающими в автоматическом режиме</w:t>
            </w:r>
          </w:p>
        </w:tc>
        <w:tc>
          <w:tcPr>
            <w:tcW w:w="1701" w:type="dxa"/>
          </w:tcPr>
          <w:p w14:paraId="5D12195D" w14:textId="6DA372DF" w:rsidR="005F24D8" w:rsidRPr="008A3660" w:rsidRDefault="005F24D8" w:rsidP="00411E60">
            <w:pPr>
              <w:pStyle w:val="112"/>
            </w:pPr>
            <w:r w:rsidRPr="008A3660">
              <w:t>0…1, необязательно</w:t>
            </w:r>
          </w:p>
        </w:tc>
        <w:tc>
          <w:tcPr>
            <w:tcW w:w="1843" w:type="dxa"/>
          </w:tcPr>
          <w:p w14:paraId="1A63F5DB" w14:textId="327AB5F8" w:rsidR="005F24D8" w:rsidRPr="008A3660" w:rsidRDefault="005F24D8" w:rsidP="00411E60">
            <w:pPr>
              <w:pStyle w:val="112"/>
            </w:pPr>
            <w:r w:rsidRPr="008A3660">
              <w:t>Integer</w:t>
            </w:r>
          </w:p>
        </w:tc>
        <w:tc>
          <w:tcPr>
            <w:tcW w:w="2835" w:type="dxa"/>
          </w:tcPr>
          <w:p w14:paraId="6A5069EE" w14:textId="77777777" w:rsidR="005F24D8" w:rsidRPr="008A3660" w:rsidRDefault="005F24D8" w:rsidP="00411E60">
            <w:pPr>
              <w:pStyle w:val="112"/>
            </w:pPr>
            <w:r w:rsidRPr="008A3660">
              <w:t>Возможные значения:</w:t>
            </w:r>
          </w:p>
          <w:p w14:paraId="29FCBF8E" w14:textId="77777777" w:rsidR="005F24D8" w:rsidRPr="008A3660" w:rsidRDefault="005F24D8" w:rsidP="00411E60">
            <w:pPr>
              <w:pStyle w:val="112"/>
            </w:pPr>
            <w:r w:rsidRPr="008A3660">
              <w:t>1 – автоматическая фиксация факта правонарушения с применением средств фото (видео) фиксации</w:t>
            </w:r>
          </w:p>
          <w:p w14:paraId="6B059F55" w14:textId="2B9A66CE" w:rsidR="005D6C14" w:rsidRPr="008A3660" w:rsidRDefault="005F24D8" w:rsidP="00411E60">
            <w:pPr>
              <w:pStyle w:val="112"/>
            </w:pPr>
            <w:r w:rsidRPr="008A3660">
              <w:t xml:space="preserve">Если значение атрибута равно 1, то </w:t>
            </w:r>
            <w:r w:rsidR="002A64FA">
              <w:t>элемент</w:t>
            </w:r>
            <w:r w:rsidRPr="008A3660">
              <w:t xml:space="preserve"> AdditionalOffense обязателен для заполнения.</w:t>
            </w:r>
          </w:p>
          <w:p w14:paraId="07DB89B6" w14:textId="2DE388AA" w:rsidR="00411E60" w:rsidRPr="008A3660" w:rsidRDefault="00411E60" w:rsidP="00784878">
            <w:pPr>
              <w:pStyle w:val="111"/>
            </w:pPr>
            <w:r w:rsidRPr="008A3660">
              <w:rPr>
                <w:rStyle w:val="affff"/>
                <w:i/>
              </w:rPr>
              <w:t xml:space="preserve">Не используется в ответе на запрос Вида сведений «Прием запроса на формирование необходимой для уплаты информации» (см. раздел </w:t>
            </w:r>
            <w:r w:rsidRPr="008A3660">
              <w:fldChar w:fldCharType="begin"/>
            </w:r>
            <w:r w:rsidRPr="008A3660">
              <w:instrText xml:space="preserve"> REF _Ref525487860 \n \h  \* MERGEFORMAT </w:instrText>
            </w:r>
            <w:r w:rsidRPr="008A3660">
              <w:fldChar w:fldCharType="separate"/>
            </w:r>
            <w:r w:rsidR="00DD2BC4">
              <w:t>3.14</w:t>
            </w:r>
            <w:r w:rsidRPr="008A3660">
              <w:fldChar w:fldCharType="end"/>
            </w:r>
            <w:r w:rsidRPr="008A3660">
              <w:t>)</w:t>
            </w:r>
          </w:p>
        </w:tc>
      </w:tr>
      <w:tr w:rsidR="00AE546A" w:rsidRPr="008A3660" w14:paraId="56DD4100" w14:textId="77777777" w:rsidTr="00EB7EE5">
        <w:tc>
          <w:tcPr>
            <w:tcW w:w="709" w:type="dxa"/>
          </w:tcPr>
          <w:p w14:paraId="1E8E0BA0" w14:textId="77777777" w:rsidR="00AE546A" w:rsidRPr="008A3660" w:rsidRDefault="00AE546A" w:rsidP="00C26CE3">
            <w:pPr>
              <w:pStyle w:val="112"/>
              <w:numPr>
                <w:ilvl w:val="0"/>
                <w:numId w:val="18"/>
              </w:numPr>
            </w:pPr>
          </w:p>
        </w:tc>
        <w:tc>
          <w:tcPr>
            <w:tcW w:w="1560" w:type="dxa"/>
          </w:tcPr>
          <w:p w14:paraId="4A60B9CA" w14:textId="406C9509" w:rsidR="00AE546A" w:rsidRPr="008A3660" w:rsidRDefault="00AE546A" w:rsidP="00AE546A">
            <w:pPr>
              <w:pStyle w:val="112"/>
            </w:pPr>
            <w:r w:rsidRPr="008A3660">
              <w:rPr>
                <w:spacing w:val="-5"/>
                <w:u w:color="000000"/>
              </w:rPr>
              <w:t>LinkedChargesIdentifiers</w:t>
            </w:r>
          </w:p>
        </w:tc>
        <w:tc>
          <w:tcPr>
            <w:tcW w:w="1984" w:type="dxa"/>
          </w:tcPr>
          <w:p w14:paraId="5EA54079" w14:textId="77777777" w:rsidR="00AC591F" w:rsidRPr="008A3660" w:rsidRDefault="00AC591F" w:rsidP="00AE546A">
            <w:pPr>
              <w:pStyle w:val="112"/>
              <w:rPr>
                <w:spacing w:val="-5"/>
                <w:u w:color="000000"/>
              </w:rPr>
            </w:pPr>
            <w:r w:rsidRPr="008A3660">
              <w:rPr>
                <w:spacing w:val="-5"/>
                <w:u w:color="000000"/>
              </w:rPr>
              <w:t>Поле номер 1003:</w:t>
            </w:r>
          </w:p>
          <w:p w14:paraId="7BC44ADA" w14:textId="29C0A5CC" w:rsidR="00AE546A" w:rsidRPr="008A3660" w:rsidRDefault="00AE546A" w:rsidP="00AE546A">
            <w:pPr>
              <w:pStyle w:val="112"/>
            </w:pPr>
            <w:r w:rsidRPr="008A3660">
              <w:rPr>
                <w:spacing w:val="-5"/>
                <w:u w:color="000000"/>
              </w:rPr>
              <w:t>Идентификаторы начислений, на основании которых выставлено данное начисление</w:t>
            </w:r>
          </w:p>
        </w:tc>
        <w:tc>
          <w:tcPr>
            <w:tcW w:w="1701" w:type="dxa"/>
          </w:tcPr>
          <w:p w14:paraId="3478908C" w14:textId="7210EA3E" w:rsidR="00AE546A" w:rsidRPr="008A3660" w:rsidRDefault="00AE546A" w:rsidP="00AE546A">
            <w:pPr>
              <w:pStyle w:val="112"/>
            </w:pPr>
            <w:r w:rsidRPr="008A3660">
              <w:rPr>
                <w:spacing w:val="-5"/>
                <w:u w:color="000000"/>
              </w:rPr>
              <w:t>0…1, необязательно</w:t>
            </w:r>
          </w:p>
        </w:tc>
        <w:tc>
          <w:tcPr>
            <w:tcW w:w="1843" w:type="dxa"/>
          </w:tcPr>
          <w:p w14:paraId="104E0E5F" w14:textId="0DF73BF2" w:rsidR="00AE546A" w:rsidRPr="008A3660" w:rsidRDefault="00AE546A" w:rsidP="00AE546A">
            <w:pPr>
              <w:pStyle w:val="112"/>
            </w:pPr>
            <w:r w:rsidRPr="008A3660">
              <w:rPr>
                <w:spacing w:val="-5"/>
                <w:u w:color="000000"/>
              </w:rPr>
              <w:t>Контейнер</w:t>
            </w:r>
          </w:p>
        </w:tc>
        <w:tc>
          <w:tcPr>
            <w:tcW w:w="2835" w:type="dxa"/>
          </w:tcPr>
          <w:p w14:paraId="5F36F4FC" w14:textId="77777777" w:rsidR="00AE546A" w:rsidRPr="008A3660" w:rsidRDefault="00AE546A" w:rsidP="00AE546A">
            <w:pPr>
              <w:pStyle w:val="112"/>
              <w:rPr>
                <w:spacing w:val="-5"/>
                <w:u w:color="000000"/>
              </w:rPr>
            </w:pPr>
            <w:r w:rsidRPr="008A3660">
              <w:rPr>
                <w:spacing w:val="-5"/>
                <w:u w:color="000000"/>
              </w:rPr>
              <w:t>Может быть указано до 10 УИН.</w:t>
            </w:r>
          </w:p>
          <w:p w14:paraId="1D8A1F3E" w14:textId="2111298B" w:rsidR="00750A5C" w:rsidRPr="008A3660" w:rsidRDefault="00750A5C" w:rsidP="002B690A">
            <w:pPr>
              <w:pStyle w:val="112"/>
              <w:rPr>
                <w:i/>
              </w:rPr>
            </w:pPr>
            <w:r w:rsidRPr="008A3660">
              <w:rPr>
                <w:i/>
              </w:rPr>
              <w:t xml:space="preserve">Описание правила изменения данных в контейнере при уточнении извещения о начислении представлено в разделе </w:t>
            </w:r>
            <w:r w:rsidR="002B690A" w:rsidRPr="008A3660">
              <w:rPr>
                <w:i/>
              </w:rPr>
              <w:fldChar w:fldCharType="begin"/>
            </w:r>
            <w:r w:rsidR="002B690A" w:rsidRPr="008A3660">
              <w:rPr>
                <w:i/>
              </w:rPr>
              <w:instrText xml:space="preserve"> REF _Ref6826747 \r \h </w:instrText>
            </w:r>
            <w:r w:rsidR="00255391" w:rsidRPr="008A3660">
              <w:rPr>
                <w:i/>
              </w:rPr>
              <w:instrText xml:space="preserve"> \* MERGEFORMAT </w:instrText>
            </w:r>
            <w:r w:rsidR="002B690A" w:rsidRPr="008A3660">
              <w:rPr>
                <w:i/>
              </w:rPr>
            </w:r>
            <w:r w:rsidR="002B690A" w:rsidRPr="008A3660">
              <w:rPr>
                <w:i/>
              </w:rPr>
              <w:fldChar w:fldCharType="separate"/>
            </w:r>
            <w:r w:rsidR="00DD2BC4">
              <w:rPr>
                <w:i/>
              </w:rPr>
              <w:t>3.6.4.1</w:t>
            </w:r>
            <w:r w:rsidR="002B690A" w:rsidRPr="008A3660">
              <w:rPr>
                <w:i/>
              </w:rPr>
              <w:fldChar w:fldCharType="end"/>
            </w:r>
          </w:p>
        </w:tc>
      </w:tr>
      <w:tr w:rsidR="00AE546A" w:rsidRPr="008A3660" w14:paraId="557DB3B6" w14:textId="77777777" w:rsidTr="00EB7EE5">
        <w:tc>
          <w:tcPr>
            <w:tcW w:w="709" w:type="dxa"/>
          </w:tcPr>
          <w:p w14:paraId="44A28450" w14:textId="77777777" w:rsidR="00AE546A" w:rsidRPr="008A3660" w:rsidRDefault="00AE546A" w:rsidP="00C26CE3">
            <w:pPr>
              <w:pStyle w:val="112"/>
              <w:numPr>
                <w:ilvl w:val="1"/>
                <w:numId w:val="18"/>
              </w:numPr>
            </w:pPr>
          </w:p>
        </w:tc>
        <w:tc>
          <w:tcPr>
            <w:tcW w:w="1560" w:type="dxa"/>
          </w:tcPr>
          <w:p w14:paraId="29BADCD0" w14:textId="43D15546" w:rsidR="00AE546A" w:rsidRPr="008A3660" w:rsidRDefault="00AE546A" w:rsidP="00AE546A">
            <w:pPr>
              <w:pStyle w:val="112"/>
            </w:pPr>
            <w:r w:rsidRPr="008A3660">
              <w:rPr>
                <w:spacing w:val="-5"/>
                <w:u w:color="000000"/>
              </w:rPr>
              <w:t>SupplierBillID</w:t>
            </w:r>
          </w:p>
        </w:tc>
        <w:tc>
          <w:tcPr>
            <w:tcW w:w="1984" w:type="dxa"/>
          </w:tcPr>
          <w:p w14:paraId="00B5D2AF" w14:textId="1AFA3ABF" w:rsidR="00AE546A" w:rsidRPr="008A3660" w:rsidRDefault="00AE546A" w:rsidP="00AE546A">
            <w:pPr>
              <w:pStyle w:val="112"/>
            </w:pPr>
            <w:r w:rsidRPr="008A3660">
              <w:rPr>
                <w:spacing w:val="-5"/>
                <w:u w:color="000000"/>
              </w:rPr>
              <w:t>УИН, на основании которого выставлено данное начисление (</w:t>
            </w:r>
            <w:r w:rsidR="0023348F" w:rsidRPr="008A3660">
              <w:rPr>
                <w:spacing w:val="-5"/>
                <w:u w:color="000000"/>
              </w:rPr>
              <w:t xml:space="preserve">УИН </w:t>
            </w:r>
            <w:r w:rsidRPr="008A3660">
              <w:rPr>
                <w:spacing w:val="-5"/>
                <w:u w:color="000000"/>
              </w:rPr>
              <w:t>связанно</w:t>
            </w:r>
            <w:r w:rsidR="0023348F" w:rsidRPr="008A3660">
              <w:rPr>
                <w:spacing w:val="-5"/>
                <w:u w:color="000000"/>
              </w:rPr>
              <w:t>го</w:t>
            </w:r>
            <w:r w:rsidRPr="008A3660">
              <w:rPr>
                <w:spacing w:val="-5"/>
                <w:u w:color="000000"/>
              </w:rPr>
              <w:t xml:space="preserve"> начислени</w:t>
            </w:r>
            <w:r w:rsidR="0023348F" w:rsidRPr="008A3660">
              <w:rPr>
                <w:spacing w:val="-5"/>
                <w:u w:color="000000"/>
              </w:rPr>
              <w:t>я</w:t>
            </w:r>
            <w:r w:rsidRPr="008A3660">
              <w:rPr>
                <w:spacing w:val="-5"/>
                <w:u w:color="000000"/>
              </w:rPr>
              <w:t>)</w:t>
            </w:r>
          </w:p>
        </w:tc>
        <w:tc>
          <w:tcPr>
            <w:tcW w:w="1701" w:type="dxa"/>
          </w:tcPr>
          <w:p w14:paraId="5A60431D" w14:textId="21E8A619" w:rsidR="00AE546A" w:rsidRPr="008A3660" w:rsidRDefault="00AE546A" w:rsidP="00AE546A">
            <w:pPr>
              <w:pStyle w:val="112"/>
            </w:pPr>
            <w:r w:rsidRPr="008A3660">
              <w:rPr>
                <w:spacing w:val="-5"/>
                <w:u w:color="000000"/>
              </w:rPr>
              <w:t>1...10, обязательно</w:t>
            </w:r>
          </w:p>
        </w:tc>
        <w:tc>
          <w:tcPr>
            <w:tcW w:w="1843" w:type="dxa"/>
          </w:tcPr>
          <w:p w14:paraId="7538E186" w14:textId="77777777" w:rsidR="00AE546A" w:rsidRPr="008A3660" w:rsidRDefault="00AE546A" w:rsidP="00AE546A">
            <w:pPr>
              <w:pStyle w:val="112"/>
              <w:rPr>
                <w:spacing w:val="-5"/>
                <w:u w:color="000000"/>
              </w:rPr>
            </w:pPr>
            <w:r w:rsidRPr="008A3660">
              <w:rPr>
                <w:i/>
                <w:spacing w:val="-5"/>
                <w:u w:color="000000"/>
              </w:rPr>
              <w:t>Строка длиной 20 букв (\</w:t>
            </w:r>
            <w:proofErr w:type="gramStart"/>
            <w:r w:rsidRPr="008A3660">
              <w:rPr>
                <w:i/>
                <w:spacing w:val="-5"/>
                <w:u w:color="000000"/>
              </w:rPr>
              <w:t>w{</w:t>
            </w:r>
            <w:proofErr w:type="gramEnd"/>
            <w:r w:rsidRPr="008A3660">
              <w:rPr>
                <w:i/>
                <w:spacing w:val="-5"/>
                <w:u w:color="000000"/>
              </w:rPr>
              <w:t xml:space="preserve">20}) или 25 цифр (\d{25}) </w:t>
            </w:r>
          </w:p>
          <w:p w14:paraId="2230C6B8" w14:textId="77777777" w:rsidR="00AE546A" w:rsidRPr="008A3660" w:rsidRDefault="00AE546A" w:rsidP="00AE546A">
            <w:pPr>
              <w:pStyle w:val="112"/>
              <w:rPr>
                <w:spacing w:val="-5"/>
                <w:u w:color="000000"/>
              </w:rPr>
            </w:pPr>
            <w:r w:rsidRPr="008A3660">
              <w:rPr>
                <w:spacing w:val="-5"/>
                <w:u w:color="000000"/>
              </w:rPr>
              <w:t>/</w:t>
            </w:r>
          </w:p>
          <w:p w14:paraId="39FB8A93" w14:textId="25A8D864" w:rsidR="00AE546A" w:rsidRPr="008A3660" w:rsidRDefault="00AE546A" w:rsidP="005F4482">
            <w:pPr>
              <w:pStyle w:val="112"/>
            </w:pPr>
            <w:r w:rsidRPr="008A3660">
              <w:rPr>
                <w:spacing w:val="-5"/>
                <w:u w:color="000000"/>
                <w:lang w:val="en-US"/>
              </w:rPr>
              <w:t>SupplierBillIDType</w:t>
            </w:r>
            <w:r w:rsidRPr="008A3660">
              <w:rPr>
                <w:spacing w:val="-5"/>
                <w:u w:color="000000"/>
              </w:rPr>
              <w:t xml:space="preserve"> </w:t>
            </w:r>
            <w:r w:rsidRPr="008A3660">
              <w:rPr>
                <w:u w:color="000000"/>
              </w:rPr>
              <w:t>(описание см. в</w:t>
            </w:r>
            <w:r w:rsidR="005F4482" w:rsidRPr="008A3660">
              <w:rPr>
                <w:u w:color="000000"/>
              </w:rPr>
              <w:t> </w:t>
            </w:r>
            <w:r w:rsidRPr="008A3660">
              <w:rPr>
                <w:u w:color="000000"/>
              </w:rPr>
              <w:t>пункте</w:t>
            </w:r>
            <w:r w:rsidR="005F4482" w:rsidRPr="008A3660">
              <w:rPr>
                <w:u w:color="000000"/>
              </w:rPr>
              <w:t> </w:t>
            </w:r>
            <w:r w:rsidRPr="008A3660">
              <w:rPr>
                <w:u w:color="000000"/>
                <w:lang w:val="en-US"/>
              </w:rPr>
              <w:fldChar w:fldCharType="begin"/>
            </w:r>
            <w:r w:rsidRPr="008A3660">
              <w:rPr>
                <w:u w:color="000000"/>
              </w:rPr>
              <w:instrText xml:space="preserve"> REF _Ref461470510 \n \h  \* </w:instrText>
            </w:r>
            <w:r w:rsidRPr="008A3660">
              <w:rPr>
                <w:u w:color="000000"/>
                <w:lang w:val="en-US"/>
              </w:rPr>
              <w:instrText>MERGEFORMAT</w:instrText>
            </w:r>
            <w:r w:rsidRPr="008A3660">
              <w:rPr>
                <w:u w:color="000000"/>
              </w:rPr>
              <w:instrText xml:space="preserve"> </w:instrText>
            </w:r>
            <w:r w:rsidRPr="008A3660">
              <w:rPr>
                <w:u w:color="000000"/>
                <w:lang w:val="en-US"/>
              </w:rPr>
            </w:r>
            <w:r w:rsidRPr="008A3660">
              <w:rPr>
                <w:u w:color="000000"/>
                <w:lang w:val="en-US"/>
              </w:rPr>
              <w:fldChar w:fldCharType="separate"/>
            </w:r>
            <w:r w:rsidR="00DD2BC4">
              <w:rPr>
                <w:u w:color="000000"/>
              </w:rPr>
              <w:t>20</w:t>
            </w:r>
            <w:r w:rsidRPr="008A3660">
              <w:rPr>
                <w:u w:color="000000"/>
                <w:lang w:val="en-US"/>
              </w:rPr>
              <w:fldChar w:fldCharType="end"/>
            </w:r>
            <w:r w:rsidRPr="008A3660">
              <w:rPr>
                <w:u w:color="000000"/>
              </w:rPr>
              <w:t xml:space="preserve"> </w:t>
            </w:r>
            <w:r w:rsidRPr="008A3660">
              <w:rPr>
                <w:rFonts w:cs="Arial Unicode MS"/>
                <w:u w:color="000000"/>
              </w:rPr>
              <w:t xml:space="preserve">раздела </w:t>
            </w:r>
            <w:r w:rsidRPr="008A3660">
              <w:rPr>
                <w:rFonts w:cs="Arial Unicode MS"/>
                <w:u w:color="000000"/>
              </w:rPr>
              <w:fldChar w:fldCharType="begin"/>
            </w:r>
            <w:r w:rsidRPr="008A3660">
              <w:rPr>
                <w:rFonts w:cs="Arial Unicode MS"/>
                <w:u w:color="000000"/>
              </w:rPr>
              <w:instrText xml:space="preserve"> REF _Ref525597097 \n \h  \* MERGEFORMAT </w:instrText>
            </w:r>
            <w:r w:rsidRPr="008A3660">
              <w:rPr>
                <w:rFonts w:cs="Arial Unicode MS"/>
                <w:u w:color="000000"/>
              </w:rPr>
            </w:r>
            <w:r w:rsidRPr="008A3660">
              <w:rPr>
                <w:rFonts w:cs="Arial Unicode MS"/>
                <w:u w:color="000000"/>
              </w:rPr>
              <w:fldChar w:fldCharType="separate"/>
            </w:r>
            <w:r w:rsidR="00DD2BC4">
              <w:rPr>
                <w:rFonts w:cs="Arial Unicode MS"/>
                <w:u w:color="000000"/>
              </w:rPr>
              <w:t>3.20.2</w:t>
            </w:r>
            <w:r w:rsidRPr="008A3660">
              <w:rPr>
                <w:rFonts w:cs="Arial Unicode MS"/>
                <w:u w:color="000000"/>
              </w:rPr>
              <w:fldChar w:fldCharType="end"/>
            </w:r>
            <w:r w:rsidRPr="008A3660">
              <w:rPr>
                <w:u w:color="000000"/>
              </w:rPr>
              <w:t>)</w:t>
            </w:r>
          </w:p>
        </w:tc>
        <w:tc>
          <w:tcPr>
            <w:tcW w:w="2835" w:type="dxa"/>
          </w:tcPr>
          <w:p w14:paraId="020002F2" w14:textId="764E412E" w:rsidR="00AE546A" w:rsidRPr="008A3660" w:rsidRDefault="00D923B0" w:rsidP="00D923B0">
            <w:pPr>
              <w:pStyle w:val="112"/>
            </w:pPr>
            <w:r w:rsidRPr="008A3660">
              <w:t xml:space="preserve">Алгоритм формирования УИН описан в разделе </w:t>
            </w:r>
            <w:r w:rsidRPr="008A3660">
              <w:fldChar w:fldCharType="begin"/>
            </w:r>
            <w:r w:rsidRPr="008A3660">
              <w:instrText xml:space="preserve"> REF _Ref72455717 \r \h </w:instrText>
            </w:r>
            <w:r w:rsidR="00C61884" w:rsidRPr="008A3660">
              <w:instrText xml:space="preserve"> \* MERGEFORMAT </w:instrText>
            </w:r>
            <w:r w:rsidRPr="008A3660">
              <w:fldChar w:fldCharType="separate"/>
            </w:r>
            <w:r w:rsidR="00DD2BC4">
              <w:t>4.1</w:t>
            </w:r>
            <w:r w:rsidRPr="008A3660">
              <w:fldChar w:fldCharType="end"/>
            </w:r>
            <w:r w:rsidRPr="008A3660">
              <w:t>.</w:t>
            </w:r>
          </w:p>
        </w:tc>
      </w:tr>
      <w:tr w:rsidR="00AE546A" w:rsidRPr="008A3660" w14:paraId="21A65DA5" w14:textId="77777777" w:rsidTr="00EB7EE5">
        <w:tc>
          <w:tcPr>
            <w:tcW w:w="709" w:type="dxa"/>
          </w:tcPr>
          <w:p w14:paraId="5ED48592" w14:textId="77777777" w:rsidR="00AE546A" w:rsidRPr="008A3660" w:rsidRDefault="00AE546A" w:rsidP="00C26CE3">
            <w:pPr>
              <w:pStyle w:val="112"/>
              <w:numPr>
                <w:ilvl w:val="0"/>
                <w:numId w:val="18"/>
              </w:numPr>
            </w:pPr>
          </w:p>
        </w:tc>
        <w:tc>
          <w:tcPr>
            <w:tcW w:w="1560" w:type="dxa"/>
          </w:tcPr>
          <w:p w14:paraId="1A152E0C" w14:textId="0BC54F5B" w:rsidR="00AE546A" w:rsidRPr="008A3660" w:rsidRDefault="00AE546A" w:rsidP="00AE546A">
            <w:pPr>
              <w:pStyle w:val="112"/>
            </w:pPr>
            <w:r w:rsidRPr="008A3660">
              <w:rPr>
                <w:spacing w:val="-5"/>
                <w:u w:color="000000"/>
                <w:lang w:val="en-US"/>
              </w:rPr>
              <w:t>Payee</w:t>
            </w:r>
          </w:p>
        </w:tc>
        <w:tc>
          <w:tcPr>
            <w:tcW w:w="1984" w:type="dxa"/>
          </w:tcPr>
          <w:p w14:paraId="39944D70" w14:textId="2B820A96" w:rsidR="00AE546A" w:rsidRPr="008A3660" w:rsidRDefault="00AE546A" w:rsidP="00AE546A">
            <w:pPr>
              <w:pStyle w:val="112"/>
            </w:pPr>
            <w:r w:rsidRPr="008A3660">
              <w:rPr>
                <w:spacing w:val="-5"/>
                <w:u w:color="000000"/>
              </w:rPr>
              <w:t>Данные организации, являющейся получателем средств.</w:t>
            </w:r>
          </w:p>
        </w:tc>
        <w:tc>
          <w:tcPr>
            <w:tcW w:w="1701" w:type="dxa"/>
          </w:tcPr>
          <w:p w14:paraId="096B9BAE" w14:textId="36DCDCA2" w:rsidR="00AE546A" w:rsidRPr="008A3660" w:rsidRDefault="00AE546A" w:rsidP="00AE546A">
            <w:pPr>
              <w:pStyle w:val="112"/>
            </w:pPr>
            <w:r w:rsidRPr="008A3660">
              <w:rPr>
                <w:spacing w:val="-5"/>
                <w:u w:color="000000"/>
              </w:rPr>
              <w:t>1, обязательно</w:t>
            </w:r>
          </w:p>
        </w:tc>
        <w:tc>
          <w:tcPr>
            <w:tcW w:w="1843" w:type="dxa"/>
          </w:tcPr>
          <w:p w14:paraId="5208F8E9" w14:textId="77777777" w:rsidR="00AE546A" w:rsidRPr="008A3660" w:rsidRDefault="00AE546A" w:rsidP="00AE546A">
            <w:pPr>
              <w:pStyle w:val="112"/>
              <w:rPr>
                <w:spacing w:val="-5"/>
                <w:u w:color="000000"/>
              </w:rPr>
            </w:pPr>
            <w:r w:rsidRPr="008A3660">
              <w:rPr>
                <w:spacing w:val="-5"/>
                <w:u w:color="000000"/>
              </w:rPr>
              <w:t xml:space="preserve">Контейнер/ </w:t>
            </w:r>
          </w:p>
          <w:p w14:paraId="00401B76" w14:textId="0801AD03" w:rsidR="00AE546A" w:rsidRPr="008A3660" w:rsidRDefault="00AE546A" w:rsidP="0094325C">
            <w:pPr>
              <w:pStyle w:val="112"/>
            </w:pPr>
            <w:r w:rsidRPr="008A3660">
              <w:rPr>
                <w:spacing w:val="-5"/>
                <w:u w:color="000000"/>
              </w:rPr>
              <w:t xml:space="preserve">Основан на типе </w:t>
            </w:r>
            <w:r w:rsidRPr="008A3660">
              <w:rPr>
                <w:spacing w:val="-5"/>
                <w:u w:color="000000"/>
                <w:lang w:val="en-US"/>
              </w:rPr>
              <w:t>OrganizationType</w:t>
            </w:r>
            <w:r w:rsidRPr="008A3660">
              <w:rPr>
                <w:spacing w:val="-5"/>
                <w:u w:color="000000"/>
              </w:rPr>
              <w:t xml:space="preserve"> </w:t>
            </w:r>
            <w:r w:rsidRPr="008A3660">
              <w:rPr>
                <w:u w:color="000000"/>
              </w:rPr>
              <w:t>(см. описание в</w:t>
            </w:r>
            <w:r w:rsidR="0094325C" w:rsidRPr="008A3660">
              <w:rPr>
                <w:u w:color="000000"/>
              </w:rPr>
              <w:t> </w:t>
            </w:r>
            <w:r w:rsidRPr="008A3660">
              <w:rPr>
                <w:u w:color="000000"/>
              </w:rPr>
              <w:fldChar w:fldCharType="begin"/>
            </w:r>
            <w:r w:rsidRPr="008A3660">
              <w:rPr>
                <w:u w:color="000000"/>
              </w:rPr>
              <w:instrText xml:space="preserve"> REF _Ref483567791 \h  \* MERGEFORMAT </w:instrText>
            </w:r>
            <w:r w:rsidRPr="008A3660">
              <w:rPr>
                <w:u w:color="000000"/>
              </w:rPr>
            </w:r>
            <w:r w:rsidRPr="008A3660">
              <w:rPr>
                <w:u w:color="000000"/>
              </w:rPr>
              <w:fldChar w:fldCharType="separate"/>
            </w:r>
            <w:r w:rsidR="00DD2BC4" w:rsidRPr="008A3660">
              <w:rPr>
                <w:u w:color="000000"/>
              </w:rPr>
              <w:t xml:space="preserve">Таблица </w:t>
            </w:r>
            <w:r w:rsidR="00DD2BC4">
              <w:rPr>
                <w:noProof/>
                <w:u w:color="000000"/>
              </w:rPr>
              <w:t>40</w:t>
            </w:r>
            <w:r w:rsidRPr="008A3660">
              <w:rPr>
                <w:u w:color="000000"/>
              </w:rPr>
              <w:fldChar w:fldCharType="end"/>
            </w:r>
            <w:r w:rsidRPr="008A3660">
              <w:rPr>
                <w:u w:color="000000"/>
              </w:rPr>
              <w:t>)</w:t>
            </w:r>
          </w:p>
        </w:tc>
        <w:tc>
          <w:tcPr>
            <w:tcW w:w="2835" w:type="dxa"/>
          </w:tcPr>
          <w:p w14:paraId="366A28A7" w14:textId="77777777" w:rsidR="00AE546A" w:rsidRPr="008A3660" w:rsidRDefault="00AE546A" w:rsidP="00AE546A">
            <w:pPr>
              <w:pStyle w:val="112"/>
            </w:pPr>
          </w:p>
        </w:tc>
      </w:tr>
      <w:tr w:rsidR="00AE546A" w:rsidRPr="008A3660" w14:paraId="01A33E3A" w14:textId="77777777" w:rsidTr="00EB7EE5">
        <w:tc>
          <w:tcPr>
            <w:tcW w:w="709" w:type="dxa"/>
          </w:tcPr>
          <w:p w14:paraId="204901C1" w14:textId="77777777" w:rsidR="00AE546A" w:rsidRPr="008A3660" w:rsidRDefault="00AE546A" w:rsidP="00C26CE3">
            <w:pPr>
              <w:pStyle w:val="112"/>
              <w:numPr>
                <w:ilvl w:val="1"/>
                <w:numId w:val="18"/>
              </w:numPr>
            </w:pPr>
          </w:p>
        </w:tc>
        <w:tc>
          <w:tcPr>
            <w:tcW w:w="1560" w:type="dxa"/>
          </w:tcPr>
          <w:p w14:paraId="2BD51C49" w14:textId="21BFFDB7" w:rsidR="00AE546A" w:rsidRPr="008A3660" w:rsidRDefault="00AE546A" w:rsidP="00AE546A">
            <w:pPr>
              <w:pStyle w:val="112"/>
            </w:pPr>
            <w:r w:rsidRPr="008A3660">
              <w:rPr>
                <w:spacing w:val="-5"/>
                <w:u w:color="000000"/>
              </w:rPr>
              <w:t>name</w:t>
            </w:r>
            <w:r w:rsidRPr="008A3660">
              <w:rPr>
                <w:spacing w:val="-5"/>
                <w:u w:color="000000"/>
                <w:lang w:val="en-US"/>
              </w:rPr>
              <w:t xml:space="preserve"> (</w:t>
            </w:r>
            <w:r w:rsidRPr="008A3660">
              <w:rPr>
                <w:spacing w:val="-5"/>
                <w:u w:color="000000"/>
              </w:rPr>
              <w:t>атрибут</w:t>
            </w:r>
            <w:r w:rsidRPr="008A3660">
              <w:rPr>
                <w:spacing w:val="-5"/>
                <w:u w:color="000000"/>
                <w:lang w:val="en-US"/>
              </w:rPr>
              <w:t>)</w:t>
            </w:r>
          </w:p>
        </w:tc>
        <w:tc>
          <w:tcPr>
            <w:tcW w:w="1984" w:type="dxa"/>
          </w:tcPr>
          <w:p w14:paraId="2FBE8C34" w14:textId="77BDA30F" w:rsidR="00B91BF1" w:rsidRPr="008A3660" w:rsidRDefault="00B91BF1" w:rsidP="00AE546A">
            <w:pPr>
              <w:pStyle w:val="112"/>
              <w:rPr>
                <w:spacing w:val="-5"/>
                <w:u w:color="000000"/>
              </w:rPr>
            </w:pPr>
            <w:r w:rsidRPr="008A3660">
              <w:rPr>
                <w:spacing w:val="-5"/>
                <w:u w:color="000000"/>
              </w:rPr>
              <w:t>Поле номер 16:</w:t>
            </w:r>
          </w:p>
          <w:p w14:paraId="29AAE7D3" w14:textId="098ADFF6" w:rsidR="00AE546A" w:rsidRPr="008A3660" w:rsidRDefault="00AE546A" w:rsidP="00AE546A">
            <w:pPr>
              <w:pStyle w:val="112"/>
            </w:pPr>
            <w:r w:rsidRPr="008A3660">
              <w:rPr>
                <w:spacing w:val="-5"/>
                <w:u w:color="000000"/>
              </w:rPr>
              <w:t>Наименование организации</w:t>
            </w:r>
          </w:p>
        </w:tc>
        <w:tc>
          <w:tcPr>
            <w:tcW w:w="1701" w:type="dxa"/>
          </w:tcPr>
          <w:p w14:paraId="1C8C522F" w14:textId="6E94C8C9" w:rsidR="00AE546A" w:rsidRPr="008A3660" w:rsidRDefault="00AE546A" w:rsidP="00AE546A">
            <w:pPr>
              <w:pStyle w:val="112"/>
            </w:pPr>
            <w:r w:rsidRPr="008A3660">
              <w:rPr>
                <w:spacing w:val="-5"/>
                <w:u w:color="000000"/>
              </w:rPr>
              <w:t>1, обязательно</w:t>
            </w:r>
          </w:p>
        </w:tc>
        <w:tc>
          <w:tcPr>
            <w:tcW w:w="1843" w:type="dxa"/>
          </w:tcPr>
          <w:p w14:paraId="11BFD90D" w14:textId="55194AF0" w:rsidR="00FB3DB0" w:rsidRPr="008A3660" w:rsidRDefault="00B91BF1" w:rsidP="00AE546A">
            <w:pPr>
              <w:pStyle w:val="112"/>
              <w:rPr>
                <w:spacing w:val="-5"/>
                <w:u w:color="000000"/>
              </w:rPr>
            </w:pPr>
            <w:r w:rsidRPr="008A3660">
              <w:rPr>
                <w:spacing w:val="-5"/>
                <w:u w:color="000000"/>
              </w:rPr>
              <w:t xml:space="preserve">Строка длиной до 160 символов </w:t>
            </w:r>
            <w:r w:rsidR="00740C7D" w:rsidRPr="008A3660">
              <w:rPr>
                <w:spacing w:val="-5"/>
                <w:u w:color="000000"/>
              </w:rPr>
              <w:t>(</w:t>
            </w:r>
            <w:r w:rsidRPr="008A3660">
              <w:rPr>
                <w:spacing w:val="-5"/>
                <w:u w:color="000000"/>
              </w:rPr>
              <w:t>(\</w:t>
            </w:r>
            <w:r w:rsidRPr="008A3660">
              <w:rPr>
                <w:spacing w:val="-5"/>
                <w:u w:color="000000"/>
                <w:lang w:val="en-US"/>
              </w:rPr>
              <w:t>S</w:t>
            </w:r>
            <w:r w:rsidRPr="008A3660">
              <w:rPr>
                <w:spacing w:val="-5"/>
                <w:u w:color="000000"/>
              </w:rPr>
              <w:t>+[</w:t>
            </w:r>
            <w:proofErr w:type="gramStart"/>
            <w:r w:rsidRPr="008A3660">
              <w:rPr>
                <w:spacing w:val="-5"/>
                <w:u w:color="000000"/>
              </w:rPr>
              <w:t>\</w:t>
            </w:r>
            <w:r w:rsidRPr="008A3660">
              <w:rPr>
                <w:spacing w:val="-5"/>
                <w:u w:color="000000"/>
                <w:lang w:val="en-US"/>
              </w:rPr>
              <w:t>S</w:t>
            </w:r>
            <w:r w:rsidRPr="008A3660">
              <w:rPr>
                <w:spacing w:val="-5"/>
                <w:u w:color="000000"/>
              </w:rPr>
              <w:t>\</w:t>
            </w:r>
            <w:r w:rsidRPr="008A3660">
              <w:rPr>
                <w:spacing w:val="-5"/>
                <w:u w:color="000000"/>
                <w:lang w:val="en-US"/>
              </w:rPr>
              <w:t>s</w:t>
            </w:r>
            <w:r w:rsidRPr="008A3660">
              <w:rPr>
                <w:spacing w:val="-5"/>
                <w:u w:color="000000"/>
              </w:rPr>
              <w:t>]*</w:t>
            </w:r>
            <w:proofErr w:type="gramEnd"/>
            <w:r w:rsidRPr="008A3660">
              <w:rPr>
                <w:spacing w:val="-5"/>
                <w:u w:color="000000"/>
              </w:rPr>
              <w:t>\</w:t>
            </w:r>
            <w:r w:rsidRPr="008A3660">
              <w:rPr>
                <w:spacing w:val="-5"/>
                <w:u w:color="000000"/>
                <w:lang w:val="en-US"/>
              </w:rPr>
              <w:t>S</w:t>
            </w:r>
            <w:r w:rsidRPr="008A3660">
              <w:rPr>
                <w:spacing w:val="-5"/>
                <w:u w:color="000000"/>
              </w:rPr>
              <w:t xml:space="preserve">+)*) </w:t>
            </w:r>
          </w:p>
          <w:p w14:paraId="4E39A852" w14:textId="32701AC5" w:rsidR="00AE546A" w:rsidRPr="008A3660" w:rsidRDefault="00B91BF1" w:rsidP="00AE546A">
            <w:pPr>
              <w:pStyle w:val="112"/>
            </w:pPr>
            <w:r w:rsidRPr="008A3660">
              <w:rPr>
                <w:spacing w:val="-5"/>
                <w:u w:color="000000"/>
              </w:rPr>
              <w:t>/</w:t>
            </w:r>
            <w:r w:rsidRPr="008A3660">
              <w:rPr>
                <w:spacing w:val="-5"/>
                <w:u w:color="000000"/>
                <w:lang w:val="en-US"/>
              </w:rPr>
              <w:t>String</w:t>
            </w:r>
          </w:p>
        </w:tc>
        <w:tc>
          <w:tcPr>
            <w:tcW w:w="2835" w:type="dxa"/>
          </w:tcPr>
          <w:p w14:paraId="14FB2410" w14:textId="3F93ECE7" w:rsidR="00AE546A" w:rsidRPr="008A3660" w:rsidRDefault="00AE546A" w:rsidP="00AE546A">
            <w:pPr>
              <w:pStyle w:val="112"/>
            </w:pPr>
            <w:r w:rsidRPr="008A3660">
              <w:rPr>
                <w:spacing w:val="-5"/>
                <w:u w:color="000000"/>
              </w:rPr>
              <w:t xml:space="preserve">Указывается сокращенное наименование органа Федерального казначейства или сокращенное наименование финансового </w:t>
            </w:r>
            <w:r w:rsidRPr="008A3660">
              <w:rPr>
                <w:spacing w:val="-5"/>
                <w:u w:color="000000"/>
              </w:rPr>
              <w:lastRenderedPageBreak/>
              <w:t>органа и в скобках - сокращенное наименование организации</w:t>
            </w:r>
          </w:p>
        </w:tc>
      </w:tr>
      <w:tr w:rsidR="00AE546A" w:rsidRPr="008A3660" w14:paraId="10357689" w14:textId="77777777" w:rsidTr="00EB7EE5">
        <w:tc>
          <w:tcPr>
            <w:tcW w:w="709" w:type="dxa"/>
          </w:tcPr>
          <w:p w14:paraId="2315D1D7" w14:textId="77777777" w:rsidR="00AE546A" w:rsidRPr="008A3660" w:rsidRDefault="00AE546A" w:rsidP="00C26CE3">
            <w:pPr>
              <w:pStyle w:val="112"/>
              <w:numPr>
                <w:ilvl w:val="1"/>
                <w:numId w:val="18"/>
              </w:numPr>
            </w:pPr>
          </w:p>
        </w:tc>
        <w:tc>
          <w:tcPr>
            <w:tcW w:w="1560" w:type="dxa"/>
          </w:tcPr>
          <w:p w14:paraId="171FEE8A" w14:textId="28F442F8" w:rsidR="00AE546A" w:rsidRPr="008A3660" w:rsidRDefault="00AE546A" w:rsidP="00AE546A">
            <w:pPr>
              <w:pStyle w:val="112"/>
            </w:pPr>
            <w:r w:rsidRPr="008A3660">
              <w:rPr>
                <w:spacing w:val="-5"/>
                <w:u w:color="000000"/>
                <w:lang w:val="en-US"/>
              </w:rPr>
              <w:t>inn</w:t>
            </w:r>
            <w:r w:rsidRPr="008A3660">
              <w:rPr>
                <w:spacing w:val="-5"/>
                <w:u w:color="000000"/>
              </w:rPr>
              <w:t xml:space="preserve"> </w:t>
            </w:r>
            <w:r w:rsidRPr="008A3660">
              <w:rPr>
                <w:spacing w:val="-5"/>
                <w:u w:color="000000"/>
                <w:lang w:val="en-US"/>
              </w:rPr>
              <w:t>(</w:t>
            </w:r>
            <w:r w:rsidRPr="008A3660">
              <w:rPr>
                <w:spacing w:val="-5"/>
                <w:u w:color="000000"/>
              </w:rPr>
              <w:t>атрибут</w:t>
            </w:r>
            <w:r w:rsidRPr="008A3660">
              <w:rPr>
                <w:spacing w:val="-5"/>
                <w:u w:color="000000"/>
                <w:lang w:val="en-US"/>
              </w:rPr>
              <w:t>)</w:t>
            </w:r>
          </w:p>
        </w:tc>
        <w:tc>
          <w:tcPr>
            <w:tcW w:w="1984" w:type="dxa"/>
          </w:tcPr>
          <w:p w14:paraId="63143D51" w14:textId="3A046438" w:rsidR="00906D60" w:rsidRPr="008A3660" w:rsidRDefault="00906D60" w:rsidP="00AE546A">
            <w:pPr>
              <w:pStyle w:val="112"/>
              <w:rPr>
                <w:spacing w:val="-5"/>
                <w:u w:color="000000"/>
              </w:rPr>
            </w:pPr>
            <w:r w:rsidRPr="008A3660">
              <w:rPr>
                <w:spacing w:val="-5"/>
                <w:u w:color="000000"/>
              </w:rPr>
              <w:t>Поле номер 61:</w:t>
            </w:r>
          </w:p>
          <w:p w14:paraId="3F0ED7E9" w14:textId="0AE73621" w:rsidR="00AE546A" w:rsidRPr="008A3660" w:rsidRDefault="00AE546A" w:rsidP="00AE546A">
            <w:pPr>
              <w:pStyle w:val="112"/>
            </w:pPr>
            <w:r w:rsidRPr="008A3660">
              <w:rPr>
                <w:spacing w:val="-5"/>
                <w:u w:color="000000"/>
              </w:rPr>
              <w:t>ИНН организации</w:t>
            </w:r>
          </w:p>
        </w:tc>
        <w:tc>
          <w:tcPr>
            <w:tcW w:w="1701" w:type="dxa"/>
          </w:tcPr>
          <w:p w14:paraId="377DCCD4" w14:textId="215B6200" w:rsidR="00AE546A" w:rsidRPr="008A3660" w:rsidRDefault="00AE546A" w:rsidP="00AE546A">
            <w:pPr>
              <w:pStyle w:val="112"/>
            </w:pPr>
            <w:r w:rsidRPr="008A3660">
              <w:rPr>
                <w:spacing w:val="-5"/>
                <w:u w:color="000000"/>
              </w:rPr>
              <w:t>1, обязательно</w:t>
            </w:r>
          </w:p>
        </w:tc>
        <w:tc>
          <w:tcPr>
            <w:tcW w:w="1843" w:type="dxa"/>
          </w:tcPr>
          <w:p w14:paraId="7027A9EB" w14:textId="6E2F437D" w:rsidR="00AE546A" w:rsidRPr="008A3660" w:rsidRDefault="00AE546A" w:rsidP="00AE546A">
            <w:pPr>
              <w:pStyle w:val="112"/>
            </w:pPr>
            <w:r w:rsidRPr="008A3660">
              <w:rPr>
                <w:spacing w:val="-5"/>
                <w:u w:color="000000"/>
                <w:lang w:val="en-US"/>
              </w:rPr>
              <w:t>INNType</w:t>
            </w:r>
            <w:r w:rsidRPr="008A3660">
              <w:rPr>
                <w:spacing w:val="-5"/>
                <w:u w:color="000000"/>
              </w:rPr>
              <w:t xml:space="preserve"> </w:t>
            </w:r>
            <w:r w:rsidRPr="008A3660">
              <w:rPr>
                <w:rFonts w:cs="Arial Unicode MS"/>
                <w:color w:val="000000"/>
                <w:u w:color="000000"/>
              </w:rPr>
              <w:t>(см. описание в п. </w:t>
            </w:r>
            <w:r w:rsidRPr="008A3660">
              <w:rPr>
                <w:rFonts w:cs="Arial Unicode MS"/>
                <w:color w:val="000000"/>
                <w:u w:color="000000"/>
              </w:rPr>
              <w:fldChar w:fldCharType="begin"/>
            </w:r>
            <w:r w:rsidRPr="008A3660">
              <w:rPr>
                <w:rFonts w:cs="Arial Unicode MS"/>
                <w:color w:val="000000"/>
                <w:u w:color="000000"/>
              </w:rPr>
              <w:instrText xml:space="preserve"> REF _Ref525597711 \n \h  \* MERGEFORMAT </w:instrText>
            </w:r>
            <w:r w:rsidRPr="008A3660">
              <w:rPr>
                <w:rFonts w:cs="Arial Unicode MS"/>
                <w:color w:val="000000"/>
                <w:u w:color="000000"/>
              </w:rPr>
            </w:r>
            <w:r w:rsidRPr="008A3660">
              <w:rPr>
                <w:rFonts w:cs="Arial Unicode MS"/>
                <w:color w:val="000000"/>
                <w:u w:color="000000"/>
              </w:rPr>
              <w:fldChar w:fldCharType="separate"/>
            </w:r>
            <w:r w:rsidR="00DD2BC4">
              <w:rPr>
                <w:rFonts w:cs="Arial Unicode MS"/>
                <w:color w:val="000000"/>
                <w:u w:color="000000"/>
              </w:rPr>
              <w:t>6</w:t>
            </w:r>
            <w:r w:rsidRPr="008A3660">
              <w:rPr>
                <w:rFonts w:cs="Arial Unicode MS"/>
                <w:color w:val="000000"/>
                <w:u w:color="000000"/>
              </w:rPr>
              <w:fldChar w:fldCharType="end"/>
            </w:r>
            <w:r w:rsidRPr="008A3660">
              <w:rPr>
                <w:rFonts w:cs="Arial Unicode MS"/>
                <w:color w:val="000000"/>
                <w:u w:color="000000"/>
              </w:rPr>
              <w:t xml:space="preserve"> раздела </w:t>
            </w:r>
            <w:r w:rsidRPr="008A3660">
              <w:rPr>
                <w:rFonts w:cs="Arial Unicode MS"/>
                <w:color w:val="000000"/>
                <w:u w:color="000000"/>
              </w:rPr>
              <w:fldChar w:fldCharType="begin"/>
            </w:r>
            <w:r w:rsidRPr="008A3660">
              <w:rPr>
                <w:rFonts w:cs="Arial Unicode MS"/>
                <w:color w:val="000000"/>
                <w:u w:color="000000"/>
              </w:rPr>
              <w:instrText xml:space="preserve"> REF _Ref525597097 \n \h  \* MERGEFORMAT </w:instrText>
            </w:r>
            <w:r w:rsidRPr="008A3660">
              <w:rPr>
                <w:rFonts w:cs="Arial Unicode MS"/>
                <w:color w:val="000000"/>
                <w:u w:color="000000"/>
              </w:rPr>
            </w:r>
            <w:r w:rsidRPr="008A3660">
              <w:rPr>
                <w:rFonts w:cs="Arial Unicode MS"/>
                <w:color w:val="000000"/>
                <w:u w:color="000000"/>
              </w:rPr>
              <w:fldChar w:fldCharType="separate"/>
            </w:r>
            <w:r w:rsidR="00DD2BC4">
              <w:rPr>
                <w:rFonts w:cs="Arial Unicode MS"/>
                <w:color w:val="000000"/>
                <w:u w:color="000000"/>
              </w:rPr>
              <w:t>3.20.2</w:t>
            </w:r>
            <w:r w:rsidRPr="008A3660">
              <w:rPr>
                <w:rFonts w:cs="Arial Unicode MS"/>
                <w:color w:val="000000"/>
                <w:u w:color="000000"/>
              </w:rPr>
              <w:fldChar w:fldCharType="end"/>
            </w:r>
            <w:r w:rsidRPr="008A3660">
              <w:rPr>
                <w:rFonts w:cs="Arial Unicode MS"/>
                <w:color w:val="000000"/>
                <w:u w:color="000000"/>
              </w:rPr>
              <w:t>)</w:t>
            </w:r>
          </w:p>
        </w:tc>
        <w:tc>
          <w:tcPr>
            <w:tcW w:w="2835" w:type="dxa"/>
          </w:tcPr>
          <w:p w14:paraId="3CAE9275" w14:textId="77777777" w:rsidR="00AE546A" w:rsidRPr="008A3660" w:rsidRDefault="00AE546A" w:rsidP="00AE546A">
            <w:pPr>
              <w:pStyle w:val="112"/>
            </w:pPr>
          </w:p>
        </w:tc>
      </w:tr>
      <w:tr w:rsidR="00AE546A" w:rsidRPr="008A3660" w14:paraId="2803B1E7" w14:textId="77777777" w:rsidTr="00EB7EE5">
        <w:tc>
          <w:tcPr>
            <w:tcW w:w="709" w:type="dxa"/>
          </w:tcPr>
          <w:p w14:paraId="24B89A79" w14:textId="77777777" w:rsidR="00AE546A" w:rsidRPr="008A3660" w:rsidRDefault="00AE546A" w:rsidP="00C26CE3">
            <w:pPr>
              <w:pStyle w:val="112"/>
              <w:numPr>
                <w:ilvl w:val="1"/>
                <w:numId w:val="18"/>
              </w:numPr>
            </w:pPr>
          </w:p>
        </w:tc>
        <w:tc>
          <w:tcPr>
            <w:tcW w:w="1560" w:type="dxa"/>
          </w:tcPr>
          <w:p w14:paraId="590ACB54" w14:textId="1B5065FD" w:rsidR="00AE546A" w:rsidRPr="008A3660" w:rsidRDefault="00AE546A" w:rsidP="00AE546A">
            <w:pPr>
              <w:pStyle w:val="112"/>
            </w:pPr>
            <w:r w:rsidRPr="008A3660">
              <w:rPr>
                <w:spacing w:val="-5"/>
                <w:u w:color="000000"/>
                <w:lang w:val="en-US"/>
              </w:rPr>
              <w:t>kpp</w:t>
            </w:r>
            <w:r w:rsidRPr="008A3660">
              <w:rPr>
                <w:spacing w:val="-5"/>
                <w:u w:color="000000"/>
              </w:rPr>
              <w:t xml:space="preserve"> (атрибут)</w:t>
            </w:r>
          </w:p>
        </w:tc>
        <w:tc>
          <w:tcPr>
            <w:tcW w:w="1984" w:type="dxa"/>
          </w:tcPr>
          <w:p w14:paraId="4943893B" w14:textId="61439C76" w:rsidR="00906D60" w:rsidRPr="008A3660" w:rsidRDefault="00906D60" w:rsidP="00AE546A">
            <w:pPr>
              <w:pStyle w:val="112"/>
              <w:rPr>
                <w:spacing w:val="-5"/>
                <w:u w:color="000000"/>
              </w:rPr>
            </w:pPr>
            <w:r w:rsidRPr="008A3660">
              <w:rPr>
                <w:spacing w:val="-5"/>
                <w:u w:color="000000"/>
              </w:rPr>
              <w:t>Поле номер 103:</w:t>
            </w:r>
          </w:p>
          <w:p w14:paraId="0E273846" w14:textId="7E7AD4D2" w:rsidR="00AE546A" w:rsidRPr="008A3660" w:rsidRDefault="00AE546A" w:rsidP="00AE546A">
            <w:pPr>
              <w:pStyle w:val="112"/>
            </w:pPr>
            <w:r w:rsidRPr="008A3660">
              <w:rPr>
                <w:spacing w:val="-5"/>
                <w:u w:color="000000"/>
              </w:rPr>
              <w:t>КПП организации</w:t>
            </w:r>
          </w:p>
        </w:tc>
        <w:tc>
          <w:tcPr>
            <w:tcW w:w="1701" w:type="dxa"/>
          </w:tcPr>
          <w:p w14:paraId="11A69858" w14:textId="2AF8158C" w:rsidR="00AE546A" w:rsidRPr="008A3660" w:rsidRDefault="00AE546A" w:rsidP="00AE546A">
            <w:pPr>
              <w:pStyle w:val="112"/>
            </w:pPr>
            <w:r w:rsidRPr="008A3660">
              <w:rPr>
                <w:spacing w:val="-5"/>
                <w:u w:color="000000"/>
              </w:rPr>
              <w:t>1, обязательно</w:t>
            </w:r>
          </w:p>
        </w:tc>
        <w:tc>
          <w:tcPr>
            <w:tcW w:w="1843" w:type="dxa"/>
          </w:tcPr>
          <w:p w14:paraId="3F2F2350" w14:textId="01902F29" w:rsidR="00AE546A" w:rsidRPr="008A3660" w:rsidRDefault="00AE546A" w:rsidP="00452D6F">
            <w:pPr>
              <w:pStyle w:val="112"/>
            </w:pPr>
            <w:r w:rsidRPr="008A3660">
              <w:rPr>
                <w:spacing w:val="-5"/>
                <w:u w:color="000000"/>
                <w:lang w:val="en-US"/>
              </w:rPr>
              <w:t>KPPType</w:t>
            </w:r>
            <w:r w:rsidRPr="008A3660">
              <w:rPr>
                <w:spacing w:val="-5"/>
                <w:u w:color="000000"/>
              </w:rPr>
              <w:t xml:space="preserve"> (см. описание в</w:t>
            </w:r>
            <w:r w:rsidR="00452D6F" w:rsidRPr="008A3660">
              <w:rPr>
                <w:spacing w:val="-5"/>
                <w:u w:color="000000"/>
              </w:rPr>
              <w:t> </w:t>
            </w:r>
            <w:r w:rsidRPr="008A3660">
              <w:rPr>
                <w:spacing w:val="-5"/>
                <w:u w:color="000000"/>
              </w:rPr>
              <w:t>пункте </w:t>
            </w:r>
            <w:r w:rsidRPr="008A3660">
              <w:rPr>
                <w:spacing w:val="-5"/>
                <w:u w:color="000000"/>
              </w:rPr>
              <w:fldChar w:fldCharType="begin"/>
            </w:r>
            <w:r w:rsidRPr="008A3660">
              <w:rPr>
                <w:spacing w:val="-5"/>
                <w:u w:color="000000"/>
              </w:rPr>
              <w:instrText xml:space="preserve"> REF _Ref525597941 \n \h  \* MERGEFORMAT </w:instrText>
            </w:r>
            <w:r w:rsidRPr="008A3660">
              <w:rPr>
                <w:spacing w:val="-5"/>
                <w:u w:color="000000"/>
              </w:rPr>
            </w:r>
            <w:r w:rsidRPr="008A3660">
              <w:rPr>
                <w:spacing w:val="-5"/>
                <w:u w:color="000000"/>
              </w:rPr>
              <w:fldChar w:fldCharType="separate"/>
            </w:r>
            <w:r w:rsidR="00DD2BC4">
              <w:rPr>
                <w:spacing w:val="-5"/>
                <w:u w:color="000000"/>
              </w:rPr>
              <w:t>9</w:t>
            </w:r>
            <w:r w:rsidRPr="008A3660">
              <w:rPr>
                <w:spacing w:val="-5"/>
                <w:u w:color="000000"/>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spacing w:val="-5"/>
                <w:u w:color="000000"/>
              </w:rPr>
              <w:t>)</w:t>
            </w:r>
          </w:p>
        </w:tc>
        <w:tc>
          <w:tcPr>
            <w:tcW w:w="2835" w:type="dxa"/>
          </w:tcPr>
          <w:p w14:paraId="0E6A8883" w14:textId="77777777" w:rsidR="00AE546A" w:rsidRPr="008A3660" w:rsidRDefault="00AE546A" w:rsidP="00AE546A">
            <w:pPr>
              <w:pStyle w:val="112"/>
            </w:pPr>
          </w:p>
        </w:tc>
      </w:tr>
      <w:tr w:rsidR="00AE546A" w:rsidRPr="008A3660" w14:paraId="022C3A41" w14:textId="77777777" w:rsidTr="00EB7EE5">
        <w:tc>
          <w:tcPr>
            <w:tcW w:w="709" w:type="dxa"/>
          </w:tcPr>
          <w:p w14:paraId="5D968E97" w14:textId="77777777" w:rsidR="00AE546A" w:rsidRPr="008A3660" w:rsidRDefault="00AE546A" w:rsidP="00C26CE3">
            <w:pPr>
              <w:pStyle w:val="112"/>
              <w:numPr>
                <w:ilvl w:val="1"/>
                <w:numId w:val="18"/>
              </w:numPr>
            </w:pPr>
          </w:p>
        </w:tc>
        <w:tc>
          <w:tcPr>
            <w:tcW w:w="1560" w:type="dxa"/>
          </w:tcPr>
          <w:p w14:paraId="73E91E1B" w14:textId="09673A65" w:rsidR="00AE546A" w:rsidRPr="008A3660" w:rsidRDefault="00AE546A" w:rsidP="00AE546A">
            <w:pPr>
              <w:pStyle w:val="112"/>
            </w:pPr>
            <w:r w:rsidRPr="008A3660">
              <w:rPr>
                <w:spacing w:val="-5"/>
                <w:u w:color="000000"/>
                <w:lang w:val="en-US"/>
              </w:rPr>
              <w:t>ogrn</w:t>
            </w:r>
            <w:r w:rsidRPr="008A3660">
              <w:rPr>
                <w:spacing w:val="-5"/>
                <w:u w:color="000000"/>
              </w:rPr>
              <w:t xml:space="preserve"> </w:t>
            </w:r>
            <w:r w:rsidRPr="008A3660">
              <w:rPr>
                <w:spacing w:val="-5"/>
                <w:u w:color="000000"/>
                <w:lang w:val="en-US"/>
              </w:rPr>
              <w:t>(</w:t>
            </w:r>
            <w:r w:rsidRPr="008A3660">
              <w:rPr>
                <w:spacing w:val="-5"/>
                <w:u w:color="000000"/>
              </w:rPr>
              <w:t>атрибут</w:t>
            </w:r>
            <w:r w:rsidRPr="008A3660">
              <w:rPr>
                <w:spacing w:val="-5"/>
                <w:u w:color="000000"/>
                <w:lang w:val="en-US"/>
              </w:rPr>
              <w:t>)</w:t>
            </w:r>
          </w:p>
        </w:tc>
        <w:tc>
          <w:tcPr>
            <w:tcW w:w="1984" w:type="dxa"/>
          </w:tcPr>
          <w:p w14:paraId="384D78D3" w14:textId="68D9C1BD" w:rsidR="00906D60" w:rsidRPr="008A3660" w:rsidRDefault="00906D60" w:rsidP="00AE546A">
            <w:pPr>
              <w:pStyle w:val="112"/>
              <w:rPr>
                <w:spacing w:val="-5"/>
                <w:u w:color="000000"/>
              </w:rPr>
            </w:pPr>
            <w:r w:rsidRPr="008A3660">
              <w:rPr>
                <w:spacing w:val="-5"/>
                <w:u w:color="000000"/>
              </w:rPr>
              <w:t>Поле номер 200:</w:t>
            </w:r>
          </w:p>
          <w:p w14:paraId="5134D730" w14:textId="23DEE03E" w:rsidR="00AE546A" w:rsidRPr="008A3660" w:rsidRDefault="00AE546A" w:rsidP="00AE546A">
            <w:pPr>
              <w:pStyle w:val="112"/>
            </w:pPr>
            <w:r w:rsidRPr="008A3660">
              <w:rPr>
                <w:spacing w:val="-5"/>
                <w:u w:color="000000"/>
              </w:rPr>
              <w:t>ОГРН организации</w:t>
            </w:r>
          </w:p>
        </w:tc>
        <w:tc>
          <w:tcPr>
            <w:tcW w:w="1701" w:type="dxa"/>
          </w:tcPr>
          <w:p w14:paraId="73301D22" w14:textId="74D53FA7" w:rsidR="00AE546A" w:rsidRPr="008A3660" w:rsidRDefault="00AE546A" w:rsidP="00AE546A">
            <w:pPr>
              <w:pStyle w:val="112"/>
            </w:pPr>
            <w:r w:rsidRPr="008A3660">
              <w:rPr>
                <w:spacing w:val="-5"/>
                <w:u w:color="000000"/>
              </w:rPr>
              <w:t>0</w:t>
            </w:r>
            <w:r w:rsidRPr="008A3660">
              <w:rPr>
                <w:spacing w:val="-5"/>
                <w:u w:color="000000"/>
                <w:lang w:val="en-US"/>
              </w:rPr>
              <w:t>.</w:t>
            </w:r>
            <w:r w:rsidRPr="008A3660">
              <w:rPr>
                <w:spacing w:val="-5"/>
                <w:u w:color="000000"/>
              </w:rPr>
              <w:t>..1, необязательно</w:t>
            </w:r>
          </w:p>
        </w:tc>
        <w:tc>
          <w:tcPr>
            <w:tcW w:w="1843" w:type="dxa"/>
          </w:tcPr>
          <w:p w14:paraId="17DA933F" w14:textId="77A5F6DA" w:rsidR="00AE546A" w:rsidRPr="008A3660" w:rsidRDefault="00AE546A" w:rsidP="00863857">
            <w:pPr>
              <w:pStyle w:val="112"/>
            </w:pPr>
            <w:r w:rsidRPr="008A3660">
              <w:rPr>
                <w:spacing w:val="-5"/>
                <w:u w:color="000000"/>
                <w:lang w:val="en-US"/>
              </w:rPr>
              <w:t>OGRNType</w:t>
            </w:r>
            <w:r w:rsidRPr="008A3660">
              <w:rPr>
                <w:spacing w:val="-5"/>
                <w:u w:color="000000"/>
              </w:rPr>
              <w:t xml:space="preserve"> (см. описание в</w:t>
            </w:r>
            <w:r w:rsidR="00863857" w:rsidRPr="008A3660">
              <w:rPr>
                <w:spacing w:val="-5"/>
                <w:u w:color="000000"/>
              </w:rPr>
              <w:t> </w:t>
            </w:r>
            <w:r w:rsidRPr="008A3660">
              <w:rPr>
                <w:spacing w:val="-5"/>
                <w:u w:color="000000"/>
              </w:rPr>
              <w:t>пункте</w:t>
            </w:r>
            <w:r w:rsidR="00863857" w:rsidRPr="008A3660">
              <w:rPr>
                <w:spacing w:val="-5"/>
                <w:u w:color="000000"/>
              </w:rPr>
              <w:t> </w:t>
            </w:r>
            <w:r w:rsidRPr="008A3660">
              <w:rPr>
                <w:spacing w:val="-5"/>
                <w:u w:color="000000"/>
                <w:lang w:val="en-US"/>
              </w:rPr>
              <w:fldChar w:fldCharType="begin"/>
            </w:r>
            <w:r w:rsidRPr="008A3660">
              <w:rPr>
                <w:spacing w:val="-5"/>
                <w:u w:color="000000"/>
              </w:rPr>
              <w:instrText xml:space="preserve"> REF _Ref525598472 \n \h  \* </w:instrText>
            </w:r>
            <w:r w:rsidRPr="008A3660">
              <w:rPr>
                <w:spacing w:val="-5"/>
                <w:u w:color="000000"/>
                <w:lang w:val="en-US"/>
              </w:rPr>
              <w:instrText>MERGEFORMAT</w:instrText>
            </w:r>
            <w:r w:rsidRPr="008A3660">
              <w:rPr>
                <w:spacing w:val="-5"/>
                <w:u w:color="000000"/>
              </w:rPr>
              <w:instrText xml:space="preserve"> </w:instrText>
            </w:r>
            <w:r w:rsidRPr="008A3660">
              <w:rPr>
                <w:spacing w:val="-5"/>
                <w:u w:color="000000"/>
                <w:lang w:val="en-US"/>
              </w:rPr>
            </w:r>
            <w:r w:rsidRPr="008A3660">
              <w:rPr>
                <w:spacing w:val="-5"/>
                <w:u w:color="000000"/>
                <w:lang w:val="en-US"/>
              </w:rPr>
              <w:fldChar w:fldCharType="separate"/>
            </w:r>
            <w:r w:rsidR="00DD2BC4">
              <w:rPr>
                <w:spacing w:val="-5"/>
                <w:u w:color="000000"/>
              </w:rPr>
              <w:t>12</w:t>
            </w:r>
            <w:r w:rsidRPr="008A3660">
              <w:rPr>
                <w:spacing w:val="-5"/>
                <w:u w:color="000000"/>
                <w:lang w:val="en-US"/>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spacing w:val="-5"/>
                <w:u w:color="000000"/>
              </w:rPr>
              <w:t>)</w:t>
            </w:r>
          </w:p>
        </w:tc>
        <w:tc>
          <w:tcPr>
            <w:tcW w:w="2835" w:type="dxa"/>
          </w:tcPr>
          <w:p w14:paraId="374F8EF6" w14:textId="77777777" w:rsidR="00AE546A" w:rsidRPr="008A3660" w:rsidRDefault="00AE546A" w:rsidP="00AE546A">
            <w:pPr>
              <w:pStyle w:val="112"/>
            </w:pPr>
          </w:p>
        </w:tc>
      </w:tr>
      <w:tr w:rsidR="00AE546A" w:rsidRPr="008A3660" w14:paraId="3F1486C3" w14:textId="77777777" w:rsidTr="00EB7EE5">
        <w:tc>
          <w:tcPr>
            <w:tcW w:w="709" w:type="dxa"/>
          </w:tcPr>
          <w:p w14:paraId="6A8D9DF7" w14:textId="77777777" w:rsidR="00AE546A" w:rsidRPr="008A3660" w:rsidRDefault="00AE546A" w:rsidP="00C26CE3">
            <w:pPr>
              <w:pStyle w:val="112"/>
              <w:numPr>
                <w:ilvl w:val="1"/>
                <w:numId w:val="18"/>
              </w:numPr>
            </w:pPr>
          </w:p>
        </w:tc>
        <w:tc>
          <w:tcPr>
            <w:tcW w:w="1560" w:type="dxa"/>
          </w:tcPr>
          <w:p w14:paraId="55F20EF5" w14:textId="44EB8EC4" w:rsidR="00AE546A" w:rsidRPr="008A3660" w:rsidRDefault="00AE546A" w:rsidP="00AE546A">
            <w:pPr>
              <w:pStyle w:val="112"/>
            </w:pPr>
            <w:r w:rsidRPr="008A3660">
              <w:rPr>
                <w:spacing w:val="-5"/>
                <w:u w:color="000000"/>
                <w:lang w:val="en-US"/>
              </w:rPr>
              <w:t>OrgAccount</w:t>
            </w:r>
          </w:p>
        </w:tc>
        <w:tc>
          <w:tcPr>
            <w:tcW w:w="1984" w:type="dxa"/>
          </w:tcPr>
          <w:p w14:paraId="4234B202" w14:textId="1BD0BDE3" w:rsidR="00AE546A" w:rsidRPr="008A3660" w:rsidRDefault="00AE546A" w:rsidP="00AE546A">
            <w:pPr>
              <w:pStyle w:val="112"/>
            </w:pPr>
            <w:r w:rsidRPr="008A3660">
              <w:rPr>
                <w:spacing w:val="-5"/>
                <w:u w:color="000000"/>
              </w:rPr>
              <w:t>Реквизиты счета организации</w:t>
            </w:r>
          </w:p>
        </w:tc>
        <w:tc>
          <w:tcPr>
            <w:tcW w:w="1701" w:type="dxa"/>
          </w:tcPr>
          <w:p w14:paraId="7A9DCADE" w14:textId="32116849" w:rsidR="00AE546A" w:rsidRPr="008A3660" w:rsidRDefault="00AE546A" w:rsidP="00AE546A">
            <w:pPr>
              <w:pStyle w:val="112"/>
            </w:pPr>
            <w:r w:rsidRPr="008A3660">
              <w:rPr>
                <w:spacing w:val="-5"/>
                <w:u w:color="000000"/>
              </w:rPr>
              <w:t>1, обязательно</w:t>
            </w:r>
          </w:p>
        </w:tc>
        <w:tc>
          <w:tcPr>
            <w:tcW w:w="1843" w:type="dxa"/>
          </w:tcPr>
          <w:p w14:paraId="60DA828C" w14:textId="77777777" w:rsidR="00AE546A" w:rsidRPr="008A3660" w:rsidRDefault="00AE546A" w:rsidP="00AE546A">
            <w:pPr>
              <w:pStyle w:val="112"/>
              <w:rPr>
                <w:spacing w:val="-5"/>
                <w:u w:color="000000"/>
              </w:rPr>
            </w:pPr>
            <w:r w:rsidRPr="008A3660">
              <w:rPr>
                <w:spacing w:val="-5"/>
                <w:u w:color="000000"/>
              </w:rPr>
              <w:t>Контейнер/</w:t>
            </w:r>
          </w:p>
          <w:p w14:paraId="127CA62E" w14:textId="10BF2B91" w:rsidR="00AE546A" w:rsidRPr="008A3660" w:rsidRDefault="00AE546A" w:rsidP="00AE546A">
            <w:pPr>
              <w:pStyle w:val="112"/>
            </w:pPr>
            <w:r w:rsidRPr="008A3660">
              <w:rPr>
                <w:spacing w:val="-5"/>
                <w:u w:color="000000"/>
              </w:rPr>
              <w:t xml:space="preserve">Основана на типе </w:t>
            </w:r>
            <w:r w:rsidRPr="008A3660">
              <w:rPr>
                <w:spacing w:val="-5"/>
                <w:u w:color="000000"/>
                <w:lang w:val="en-US"/>
              </w:rPr>
              <w:t>AccountType</w:t>
            </w:r>
            <w:r w:rsidRPr="008A3660">
              <w:rPr>
                <w:spacing w:val="-5"/>
                <w:u w:color="000000"/>
              </w:rPr>
              <w:t xml:space="preserve"> (см. описание в </w:t>
            </w:r>
            <w:r w:rsidRPr="008A3660">
              <w:rPr>
                <w:spacing w:val="-5"/>
                <w:u w:color="000000"/>
              </w:rPr>
              <w:fldChar w:fldCharType="begin"/>
            </w:r>
            <w:r w:rsidRPr="008A3660">
              <w:rPr>
                <w:spacing w:val="-5"/>
                <w:u w:color="000000"/>
              </w:rPr>
              <w:instrText xml:space="preserve"> REF _Ref525601416 \h  \* MERGEFORMAT </w:instrText>
            </w:r>
            <w:r w:rsidRPr="008A3660">
              <w:rPr>
                <w:spacing w:val="-5"/>
                <w:u w:color="000000"/>
              </w:rPr>
            </w:r>
            <w:r w:rsidRPr="008A3660">
              <w:rPr>
                <w:spacing w:val="-5"/>
                <w:u w:color="000000"/>
              </w:rPr>
              <w:fldChar w:fldCharType="separate"/>
            </w:r>
            <w:r w:rsidR="00DD2BC4" w:rsidRPr="008A3660">
              <w:t>Таблица </w:t>
            </w:r>
            <w:r w:rsidR="00DD2BC4">
              <w:t>47</w:t>
            </w:r>
            <w:r w:rsidRPr="008A3660">
              <w:rPr>
                <w:spacing w:val="-5"/>
                <w:u w:color="000000"/>
              </w:rPr>
              <w:fldChar w:fldCharType="end"/>
            </w:r>
            <w:r w:rsidRPr="008A3660">
              <w:rPr>
                <w:spacing w:val="-5"/>
                <w:u w:color="000000"/>
              </w:rPr>
              <w:t>)</w:t>
            </w:r>
          </w:p>
        </w:tc>
        <w:tc>
          <w:tcPr>
            <w:tcW w:w="2835" w:type="dxa"/>
          </w:tcPr>
          <w:p w14:paraId="52FFEC2E" w14:textId="77777777" w:rsidR="00AE546A" w:rsidRPr="008A3660" w:rsidRDefault="00AE546A" w:rsidP="00AE546A">
            <w:pPr>
              <w:pStyle w:val="112"/>
            </w:pPr>
          </w:p>
        </w:tc>
      </w:tr>
      <w:tr w:rsidR="00AE546A" w:rsidRPr="008A3660" w14:paraId="047CA71F" w14:textId="77777777" w:rsidTr="00EB7EE5">
        <w:tc>
          <w:tcPr>
            <w:tcW w:w="709" w:type="dxa"/>
          </w:tcPr>
          <w:p w14:paraId="4FCE365F" w14:textId="77777777" w:rsidR="00AE546A" w:rsidRPr="008A3660" w:rsidRDefault="00AE546A" w:rsidP="00C26CE3">
            <w:pPr>
              <w:pStyle w:val="112"/>
              <w:numPr>
                <w:ilvl w:val="2"/>
                <w:numId w:val="18"/>
              </w:numPr>
            </w:pPr>
          </w:p>
        </w:tc>
        <w:tc>
          <w:tcPr>
            <w:tcW w:w="1560" w:type="dxa"/>
          </w:tcPr>
          <w:p w14:paraId="3508B04E" w14:textId="5A1A1C2D" w:rsidR="00AE546A" w:rsidRPr="008A3660" w:rsidRDefault="00AE546A" w:rsidP="00AE546A">
            <w:pPr>
              <w:pStyle w:val="112"/>
            </w:pPr>
            <w:r w:rsidRPr="008A3660">
              <w:rPr>
                <w:spacing w:val="-5"/>
                <w:u w:color="000000"/>
                <w:lang w:val="en-US"/>
              </w:rPr>
              <w:t>accountNumber</w:t>
            </w:r>
            <w:r w:rsidRPr="008A3660">
              <w:rPr>
                <w:spacing w:val="-5"/>
                <w:u w:color="000000"/>
              </w:rPr>
              <w:t xml:space="preserve"> (атрибут)</w:t>
            </w:r>
          </w:p>
        </w:tc>
        <w:tc>
          <w:tcPr>
            <w:tcW w:w="1984" w:type="dxa"/>
          </w:tcPr>
          <w:p w14:paraId="0646D835" w14:textId="35CF1CA1" w:rsidR="000E5BAA" w:rsidRPr="008A3660" w:rsidRDefault="000E5BAA" w:rsidP="00AE546A">
            <w:pPr>
              <w:pStyle w:val="112"/>
              <w:rPr>
                <w:spacing w:val="-5"/>
                <w:u w:color="000000"/>
              </w:rPr>
            </w:pPr>
            <w:r w:rsidRPr="008A3660">
              <w:rPr>
                <w:spacing w:val="-5"/>
                <w:u w:color="000000"/>
              </w:rPr>
              <w:t>Поле номер 17:</w:t>
            </w:r>
          </w:p>
          <w:p w14:paraId="2960795A" w14:textId="174685DA" w:rsidR="00AE546A" w:rsidRPr="008A3660" w:rsidRDefault="002C548A" w:rsidP="00AE546A">
            <w:pPr>
              <w:pStyle w:val="112"/>
            </w:pPr>
            <w:r w:rsidRPr="008A3660">
              <w:rPr>
                <w:spacing w:val="-5"/>
                <w:u w:color="000000"/>
              </w:rPr>
              <w:t>Номер казначейского счета или счета получателя средств в банке получателя</w:t>
            </w:r>
          </w:p>
        </w:tc>
        <w:tc>
          <w:tcPr>
            <w:tcW w:w="1701" w:type="dxa"/>
          </w:tcPr>
          <w:p w14:paraId="751C4370" w14:textId="46974CF3" w:rsidR="00AE546A" w:rsidRPr="008A3660" w:rsidRDefault="00AE546A" w:rsidP="00AE546A">
            <w:pPr>
              <w:pStyle w:val="112"/>
            </w:pPr>
            <w:r w:rsidRPr="008A3660">
              <w:rPr>
                <w:spacing w:val="-5"/>
                <w:u w:color="000000"/>
              </w:rPr>
              <w:t>1, обязательно</w:t>
            </w:r>
          </w:p>
        </w:tc>
        <w:tc>
          <w:tcPr>
            <w:tcW w:w="1843" w:type="dxa"/>
          </w:tcPr>
          <w:p w14:paraId="58542668" w14:textId="09447093" w:rsidR="00AE546A" w:rsidRPr="008A3660" w:rsidRDefault="00AE546A" w:rsidP="00DD4248">
            <w:pPr>
              <w:pStyle w:val="112"/>
            </w:pPr>
            <w:r w:rsidRPr="008A3660">
              <w:rPr>
                <w:spacing w:val="-5"/>
                <w:u w:color="000000"/>
                <w:lang w:val="en-US"/>
              </w:rPr>
              <w:t>AccountNumType</w:t>
            </w:r>
            <w:r w:rsidRPr="008A3660">
              <w:rPr>
                <w:spacing w:val="-5"/>
                <w:u w:color="000000"/>
              </w:rPr>
              <w:t xml:space="preserve"> (см. описание в</w:t>
            </w:r>
            <w:r w:rsidR="00DD4248" w:rsidRPr="008A3660">
              <w:rPr>
                <w:spacing w:val="-5"/>
                <w:u w:color="000000"/>
              </w:rPr>
              <w:t> </w:t>
            </w:r>
            <w:r w:rsidRPr="008A3660">
              <w:rPr>
                <w:spacing w:val="-5"/>
                <w:u w:color="000000"/>
              </w:rPr>
              <w:t>пункте </w:t>
            </w:r>
            <w:r w:rsidRPr="008A3660">
              <w:rPr>
                <w:spacing w:val="-5"/>
                <w:u w:color="000000"/>
              </w:rPr>
              <w:fldChar w:fldCharType="begin"/>
            </w:r>
            <w:r w:rsidRPr="008A3660">
              <w:rPr>
                <w:spacing w:val="-5"/>
                <w:u w:color="000000"/>
              </w:rPr>
              <w:instrText xml:space="preserve"> REF _Ref525597141 \n \h  \* MERGEFORMAT </w:instrText>
            </w:r>
            <w:r w:rsidRPr="008A3660">
              <w:rPr>
                <w:spacing w:val="-5"/>
                <w:u w:color="000000"/>
              </w:rPr>
            </w:r>
            <w:r w:rsidRPr="008A3660">
              <w:rPr>
                <w:spacing w:val="-5"/>
                <w:u w:color="000000"/>
              </w:rPr>
              <w:fldChar w:fldCharType="separate"/>
            </w:r>
            <w:r w:rsidR="00DD2BC4">
              <w:rPr>
                <w:spacing w:val="-5"/>
                <w:u w:color="000000"/>
              </w:rPr>
              <w:t>1</w:t>
            </w:r>
            <w:r w:rsidRPr="008A3660">
              <w:rPr>
                <w:spacing w:val="-5"/>
                <w:u w:color="000000"/>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spacing w:val="-5"/>
                <w:u w:color="000000"/>
              </w:rPr>
              <w:t>)</w:t>
            </w:r>
          </w:p>
        </w:tc>
        <w:tc>
          <w:tcPr>
            <w:tcW w:w="2835" w:type="dxa"/>
          </w:tcPr>
          <w:p w14:paraId="2F525466" w14:textId="77777777" w:rsidR="00AE546A" w:rsidRPr="008A3660" w:rsidRDefault="00AE546A" w:rsidP="00AE546A">
            <w:pPr>
              <w:pStyle w:val="112"/>
            </w:pPr>
          </w:p>
        </w:tc>
      </w:tr>
      <w:tr w:rsidR="00AE546A" w:rsidRPr="008A3660" w14:paraId="21910B41" w14:textId="77777777" w:rsidTr="00EB7EE5">
        <w:tc>
          <w:tcPr>
            <w:tcW w:w="709" w:type="dxa"/>
          </w:tcPr>
          <w:p w14:paraId="39923C59" w14:textId="77777777" w:rsidR="00AE546A" w:rsidRPr="008A3660" w:rsidRDefault="00AE546A" w:rsidP="00C26CE3">
            <w:pPr>
              <w:pStyle w:val="112"/>
              <w:numPr>
                <w:ilvl w:val="2"/>
                <w:numId w:val="18"/>
              </w:numPr>
            </w:pPr>
          </w:p>
        </w:tc>
        <w:tc>
          <w:tcPr>
            <w:tcW w:w="1560" w:type="dxa"/>
          </w:tcPr>
          <w:p w14:paraId="3A21F6DA" w14:textId="1FC7B2A4" w:rsidR="00AE546A" w:rsidRPr="008A3660" w:rsidRDefault="00AE546A" w:rsidP="00AE546A">
            <w:pPr>
              <w:pStyle w:val="112"/>
            </w:pPr>
            <w:r w:rsidRPr="008A3660">
              <w:rPr>
                <w:spacing w:val="-5"/>
                <w:u w:color="000000"/>
                <w:lang w:val="en-US"/>
              </w:rPr>
              <w:t>Bank</w:t>
            </w:r>
          </w:p>
        </w:tc>
        <w:tc>
          <w:tcPr>
            <w:tcW w:w="1984" w:type="dxa"/>
          </w:tcPr>
          <w:p w14:paraId="4407DED7" w14:textId="511C761A" w:rsidR="00AE546A" w:rsidRPr="008A3660" w:rsidRDefault="00E30661" w:rsidP="00AE546A">
            <w:pPr>
              <w:pStyle w:val="112"/>
            </w:pPr>
            <w:r w:rsidRPr="008A3660">
              <w:rPr>
                <w:spacing w:val="-5"/>
                <w:u w:color="000000"/>
              </w:rPr>
              <w:t>Данные ТОФК, структурного подразделения кредитной организации или подразделения Банка России, в котором открыт счет</w:t>
            </w:r>
          </w:p>
        </w:tc>
        <w:tc>
          <w:tcPr>
            <w:tcW w:w="1701" w:type="dxa"/>
          </w:tcPr>
          <w:p w14:paraId="7CFCA92E" w14:textId="346908F1" w:rsidR="00AE546A" w:rsidRPr="008A3660" w:rsidRDefault="00AE546A" w:rsidP="00AE546A">
            <w:pPr>
              <w:pStyle w:val="112"/>
            </w:pPr>
            <w:r w:rsidRPr="008A3660">
              <w:rPr>
                <w:spacing w:val="-5"/>
                <w:u w:color="000000"/>
              </w:rPr>
              <w:t>1, обязательно</w:t>
            </w:r>
          </w:p>
        </w:tc>
        <w:tc>
          <w:tcPr>
            <w:tcW w:w="1843" w:type="dxa"/>
          </w:tcPr>
          <w:p w14:paraId="03F34A11" w14:textId="1B20101C" w:rsidR="00AE546A" w:rsidRPr="008A3660" w:rsidRDefault="00AE546A" w:rsidP="009E17FD">
            <w:pPr>
              <w:pStyle w:val="112"/>
            </w:pPr>
            <w:r w:rsidRPr="008A3660">
              <w:rPr>
                <w:spacing w:val="-5"/>
                <w:u w:color="000000"/>
                <w:lang w:val="en-US"/>
              </w:rPr>
              <w:t>BankType</w:t>
            </w:r>
            <w:r w:rsidRPr="008A3660">
              <w:rPr>
                <w:spacing w:val="-5"/>
                <w:u w:color="000000"/>
              </w:rPr>
              <w:t xml:space="preserve"> </w:t>
            </w:r>
            <w:r w:rsidRPr="008A3660">
              <w:rPr>
                <w:u w:color="000000"/>
              </w:rPr>
              <w:t>(см. описание в</w:t>
            </w:r>
            <w:r w:rsidR="009E17FD" w:rsidRPr="008A3660">
              <w:rPr>
                <w:u w:color="000000"/>
              </w:rPr>
              <w:t> </w:t>
            </w:r>
            <w:r w:rsidRPr="008A3660">
              <w:rPr>
                <w:u w:color="000000"/>
              </w:rPr>
              <w:fldChar w:fldCharType="begin"/>
            </w:r>
            <w:r w:rsidRPr="008A3660">
              <w:rPr>
                <w:u w:color="000000"/>
              </w:rPr>
              <w:instrText xml:space="preserve"> REF _Ref525601338 \h  \* MERGEFORMAT </w:instrText>
            </w:r>
            <w:r w:rsidRPr="008A3660">
              <w:rPr>
                <w:u w:color="000000"/>
              </w:rPr>
            </w:r>
            <w:r w:rsidRPr="008A3660">
              <w:rPr>
                <w:u w:color="000000"/>
              </w:rPr>
              <w:fldChar w:fldCharType="separate"/>
            </w:r>
            <w:r w:rsidR="00DD2BC4" w:rsidRPr="008A3660">
              <w:t xml:space="preserve">Таблица </w:t>
            </w:r>
            <w:r w:rsidR="00DD2BC4">
              <w:rPr>
                <w:noProof/>
              </w:rPr>
              <w:t>46</w:t>
            </w:r>
            <w:r w:rsidRPr="008A3660">
              <w:rPr>
                <w:u w:color="000000"/>
              </w:rPr>
              <w:fldChar w:fldCharType="end"/>
            </w:r>
            <w:r w:rsidRPr="008A3660">
              <w:rPr>
                <w:u w:color="000000"/>
              </w:rPr>
              <w:t>)</w:t>
            </w:r>
          </w:p>
        </w:tc>
        <w:tc>
          <w:tcPr>
            <w:tcW w:w="2835" w:type="dxa"/>
          </w:tcPr>
          <w:p w14:paraId="276D277F" w14:textId="77777777" w:rsidR="00AE546A" w:rsidRPr="008A3660" w:rsidRDefault="00AE546A" w:rsidP="00AE546A">
            <w:pPr>
              <w:pStyle w:val="112"/>
            </w:pPr>
          </w:p>
        </w:tc>
      </w:tr>
      <w:tr w:rsidR="00AE546A" w:rsidRPr="008A3660" w14:paraId="50F01AED" w14:textId="77777777" w:rsidTr="00EB7EE5">
        <w:tc>
          <w:tcPr>
            <w:tcW w:w="709" w:type="dxa"/>
          </w:tcPr>
          <w:p w14:paraId="4F796579" w14:textId="77777777" w:rsidR="00AE546A" w:rsidRPr="008A3660" w:rsidRDefault="00AE546A" w:rsidP="00C26CE3">
            <w:pPr>
              <w:pStyle w:val="112"/>
              <w:numPr>
                <w:ilvl w:val="0"/>
                <w:numId w:val="18"/>
              </w:numPr>
            </w:pPr>
          </w:p>
        </w:tc>
        <w:tc>
          <w:tcPr>
            <w:tcW w:w="1560" w:type="dxa"/>
          </w:tcPr>
          <w:p w14:paraId="7F36A992" w14:textId="6A844A46" w:rsidR="00AE546A" w:rsidRPr="008A3660" w:rsidRDefault="00AE546A" w:rsidP="00AE546A">
            <w:pPr>
              <w:pStyle w:val="112"/>
            </w:pPr>
            <w:r w:rsidRPr="008A3660">
              <w:rPr>
                <w:spacing w:val="-5"/>
                <w:u w:color="000000"/>
                <w:lang w:val="en-US"/>
              </w:rPr>
              <w:t>Payer</w:t>
            </w:r>
          </w:p>
        </w:tc>
        <w:tc>
          <w:tcPr>
            <w:tcW w:w="1984" w:type="dxa"/>
          </w:tcPr>
          <w:p w14:paraId="6F144557" w14:textId="702248B4" w:rsidR="00AE546A" w:rsidRPr="008A3660" w:rsidRDefault="00AE546A" w:rsidP="00AE546A">
            <w:pPr>
              <w:pStyle w:val="112"/>
            </w:pPr>
            <w:r w:rsidRPr="008A3660">
              <w:rPr>
                <w:spacing w:val="-5"/>
                <w:u w:color="000000"/>
              </w:rPr>
              <w:t>Сведения о плательщике</w:t>
            </w:r>
          </w:p>
        </w:tc>
        <w:tc>
          <w:tcPr>
            <w:tcW w:w="1701" w:type="dxa"/>
          </w:tcPr>
          <w:p w14:paraId="77B50BD2" w14:textId="6E4C0318" w:rsidR="00AE546A" w:rsidRPr="008A3660" w:rsidRDefault="00AE546A" w:rsidP="00AE546A">
            <w:pPr>
              <w:pStyle w:val="112"/>
            </w:pPr>
            <w:r w:rsidRPr="008A3660">
              <w:rPr>
                <w:spacing w:val="-5"/>
                <w:u w:color="000000"/>
              </w:rPr>
              <w:t>1, обязательно</w:t>
            </w:r>
          </w:p>
        </w:tc>
        <w:tc>
          <w:tcPr>
            <w:tcW w:w="1843" w:type="dxa"/>
          </w:tcPr>
          <w:p w14:paraId="751FAA86" w14:textId="77777777" w:rsidR="00AE546A" w:rsidRPr="008A3660" w:rsidRDefault="00AE546A" w:rsidP="00AE546A">
            <w:pPr>
              <w:pStyle w:val="112"/>
              <w:rPr>
                <w:spacing w:val="-5"/>
                <w:u w:color="000000"/>
              </w:rPr>
            </w:pPr>
            <w:r w:rsidRPr="008A3660">
              <w:rPr>
                <w:spacing w:val="-5"/>
                <w:u w:color="000000"/>
              </w:rPr>
              <w:t>Контейнер/</w:t>
            </w:r>
          </w:p>
          <w:p w14:paraId="779362CF" w14:textId="3435C8C7" w:rsidR="00AE546A" w:rsidRPr="008A3660" w:rsidRDefault="00AE546A" w:rsidP="009E17FD">
            <w:pPr>
              <w:pStyle w:val="112"/>
            </w:pPr>
            <w:r w:rsidRPr="008A3660">
              <w:rPr>
                <w:spacing w:val="-5"/>
                <w:u w:color="000000"/>
              </w:rPr>
              <w:t>Основан на типе PayerType (см. описание в</w:t>
            </w:r>
            <w:r w:rsidR="009E17FD" w:rsidRPr="008A3660">
              <w:rPr>
                <w:spacing w:val="-5"/>
                <w:u w:color="000000"/>
              </w:rPr>
              <w:t> </w:t>
            </w:r>
            <w:r w:rsidRPr="008A3660">
              <w:rPr>
                <w:spacing w:val="-5"/>
                <w:u w:color="000000"/>
              </w:rPr>
              <w:fldChar w:fldCharType="begin"/>
            </w:r>
            <w:r w:rsidRPr="008A3660">
              <w:rPr>
                <w:spacing w:val="-5"/>
                <w:u w:color="000000"/>
              </w:rPr>
              <w:instrText xml:space="preserve"> REF _Ref525601005 \h  \* MERGEFORMAT </w:instrText>
            </w:r>
            <w:r w:rsidRPr="008A3660">
              <w:rPr>
                <w:spacing w:val="-5"/>
                <w:u w:color="000000"/>
              </w:rPr>
            </w:r>
            <w:r w:rsidRPr="008A3660">
              <w:rPr>
                <w:spacing w:val="-5"/>
                <w:u w:color="000000"/>
              </w:rPr>
              <w:fldChar w:fldCharType="separate"/>
            </w:r>
            <w:r w:rsidR="00DD2BC4" w:rsidRPr="008A3660">
              <w:t xml:space="preserve">Таблица </w:t>
            </w:r>
            <w:r w:rsidR="00DD2BC4">
              <w:rPr>
                <w:noProof/>
              </w:rPr>
              <w:t>41</w:t>
            </w:r>
            <w:r w:rsidRPr="008A3660">
              <w:rPr>
                <w:spacing w:val="-5"/>
                <w:u w:color="000000"/>
              </w:rPr>
              <w:fldChar w:fldCharType="end"/>
            </w:r>
            <w:r w:rsidRPr="008A3660">
              <w:rPr>
                <w:spacing w:val="-5"/>
                <w:u w:color="000000"/>
              </w:rPr>
              <w:t>)</w:t>
            </w:r>
          </w:p>
        </w:tc>
        <w:tc>
          <w:tcPr>
            <w:tcW w:w="2835" w:type="dxa"/>
          </w:tcPr>
          <w:p w14:paraId="6C429236" w14:textId="77777777" w:rsidR="00AE546A" w:rsidRPr="008A3660" w:rsidRDefault="00AE546A" w:rsidP="00AE546A">
            <w:pPr>
              <w:pStyle w:val="112"/>
            </w:pPr>
          </w:p>
        </w:tc>
      </w:tr>
      <w:tr w:rsidR="00AE546A" w:rsidRPr="008A3660" w14:paraId="5BED6525" w14:textId="77777777" w:rsidTr="00EB7EE5">
        <w:tc>
          <w:tcPr>
            <w:tcW w:w="709" w:type="dxa"/>
          </w:tcPr>
          <w:p w14:paraId="6ECE759C" w14:textId="77777777" w:rsidR="00AE546A" w:rsidRPr="008A3660" w:rsidRDefault="00AE546A" w:rsidP="00C26CE3">
            <w:pPr>
              <w:pStyle w:val="112"/>
              <w:numPr>
                <w:ilvl w:val="1"/>
                <w:numId w:val="18"/>
              </w:numPr>
            </w:pPr>
          </w:p>
        </w:tc>
        <w:tc>
          <w:tcPr>
            <w:tcW w:w="1560" w:type="dxa"/>
          </w:tcPr>
          <w:p w14:paraId="0182C6D4" w14:textId="09E000FE" w:rsidR="00AE546A" w:rsidRPr="008A3660" w:rsidRDefault="00AE546A" w:rsidP="00AE546A">
            <w:pPr>
              <w:pStyle w:val="112"/>
            </w:pPr>
            <w:r w:rsidRPr="008A3660">
              <w:rPr>
                <w:spacing w:val="-5"/>
                <w:u w:color="000000"/>
                <w:lang w:val="en-US"/>
              </w:rPr>
              <w:t>payerIdentifier (</w:t>
            </w:r>
            <w:r w:rsidRPr="008A3660">
              <w:rPr>
                <w:spacing w:val="-5"/>
                <w:u w:color="000000"/>
              </w:rPr>
              <w:t>атрибут</w:t>
            </w:r>
            <w:r w:rsidRPr="008A3660">
              <w:rPr>
                <w:spacing w:val="-5"/>
                <w:u w:color="000000"/>
                <w:lang w:val="en-US"/>
              </w:rPr>
              <w:t>)</w:t>
            </w:r>
          </w:p>
        </w:tc>
        <w:tc>
          <w:tcPr>
            <w:tcW w:w="1984" w:type="dxa"/>
          </w:tcPr>
          <w:p w14:paraId="6BA9A491" w14:textId="3AB2A21F" w:rsidR="000E5BAA" w:rsidRPr="008A3660" w:rsidRDefault="000E5BAA" w:rsidP="00AE546A">
            <w:pPr>
              <w:pStyle w:val="112"/>
              <w:rPr>
                <w:spacing w:val="-5"/>
                <w:u w:color="000000"/>
              </w:rPr>
            </w:pPr>
            <w:r w:rsidRPr="008A3660">
              <w:rPr>
                <w:spacing w:val="-5"/>
                <w:u w:color="000000"/>
              </w:rPr>
              <w:t>Поле номер 201:</w:t>
            </w:r>
          </w:p>
          <w:p w14:paraId="11126EE3" w14:textId="2537E06E" w:rsidR="00AE546A" w:rsidRPr="008A3660" w:rsidRDefault="00AE546A" w:rsidP="00AE546A">
            <w:pPr>
              <w:pStyle w:val="112"/>
            </w:pPr>
            <w:r w:rsidRPr="008A3660">
              <w:rPr>
                <w:spacing w:val="-5"/>
                <w:u w:color="000000"/>
              </w:rPr>
              <w:t>Основной идентификатор плательщика</w:t>
            </w:r>
          </w:p>
        </w:tc>
        <w:tc>
          <w:tcPr>
            <w:tcW w:w="1701" w:type="dxa"/>
          </w:tcPr>
          <w:p w14:paraId="0B34B2F7" w14:textId="26D109E6" w:rsidR="00AE546A" w:rsidRPr="008A3660" w:rsidRDefault="00AE546A" w:rsidP="00AE546A">
            <w:pPr>
              <w:pStyle w:val="112"/>
            </w:pPr>
            <w:r w:rsidRPr="008A3660">
              <w:rPr>
                <w:spacing w:val="-5"/>
                <w:u w:color="000000"/>
              </w:rPr>
              <w:t>1, обязательно</w:t>
            </w:r>
          </w:p>
        </w:tc>
        <w:tc>
          <w:tcPr>
            <w:tcW w:w="1843" w:type="dxa"/>
          </w:tcPr>
          <w:p w14:paraId="3C7578DF" w14:textId="37618C07" w:rsidR="00AE546A" w:rsidRPr="008A3660" w:rsidRDefault="00AE546A" w:rsidP="00AE546A">
            <w:pPr>
              <w:pStyle w:val="112"/>
              <w:rPr>
                <w:spacing w:val="-5"/>
                <w:u w:color="000000"/>
              </w:rPr>
            </w:pPr>
            <w:r w:rsidRPr="008A3660">
              <w:rPr>
                <w:i/>
                <w:spacing w:val="-5"/>
                <w:u w:color="000000"/>
              </w:rPr>
              <w:t xml:space="preserve">Согласно требованиям пункта </w:t>
            </w:r>
            <w:r w:rsidRPr="008A3660">
              <w:rPr>
                <w:i/>
                <w:spacing w:val="-5"/>
                <w:u w:color="000000"/>
              </w:rPr>
              <w:fldChar w:fldCharType="begin"/>
            </w:r>
            <w:r w:rsidRPr="008A3660">
              <w:rPr>
                <w:i/>
                <w:spacing w:val="-5"/>
                <w:u w:color="000000"/>
              </w:rPr>
              <w:instrText xml:space="preserve"> REF _Ref397013410 \n \h  \* MERGEFORMAT </w:instrText>
            </w:r>
            <w:r w:rsidRPr="008A3660">
              <w:rPr>
                <w:i/>
                <w:spacing w:val="-5"/>
                <w:u w:color="000000"/>
              </w:rPr>
            </w:r>
            <w:r w:rsidRPr="008A3660">
              <w:rPr>
                <w:i/>
                <w:spacing w:val="-5"/>
                <w:u w:color="000000"/>
              </w:rPr>
              <w:fldChar w:fldCharType="separate"/>
            </w:r>
            <w:r w:rsidR="00DD2BC4">
              <w:rPr>
                <w:i/>
                <w:spacing w:val="-5"/>
                <w:u w:color="000000"/>
              </w:rPr>
              <w:t>4.2</w:t>
            </w:r>
            <w:r w:rsidRPr="008A3660">
              <w:rPr>
                <w:i/>
                <w:spacing w:val="-5"/>
                <w:u w:color="000000"/>
              </w:rPr>
              <w:fldChar w:fldCharType="end"/>
            </w:r>
            <w:r w:rsidRPr="008A3660">
              <w:rPr>
                <w:spacing w:val="-5"/>
                <w:u w:color="000000"/>
              </w:rPr>
              <w:t xml:space="preserve"> </w:t>
            </w:r>
          </w:p>
          <w:p w14:paraId="01AAE552" w14:textId="77777777" w:rsidR="00AE546A" w:rsidRPr="008A3660" w:rsidRDefault="00AE546A" w:rsidP="00AE546A">
            <w:pPr>
              <w:pStyle w:val="112"/>
              <w:rPr>
                <w:spacing w:val="-5"/>
                <w:u w:color="000000"/>
              </w:rPr>
            </w:pPr>
            <w:r w:rsidRPr="008A3660">
              <w:rPr>
                <w:spacing w:val="-5"/>
                <w:u w:color="000000"/>
              </w:rPr>
              <w:t xml:space="preserve">/ </w:t>
            </w:r>
          </w:p>
          <w:p w14:paraId="7FC26B0E" w14:textId="12762E44" w:rsidR="00AE546A" w:rsidRPr="008A3660" w:rsidRDefault="00AE546A" w:rsidP="00F31F93">
            <w:pPr>
              <w:pStyle w:val="112"/>
            </w:pPr>
            <w:r w:rsidRPr="008A3660">
              <w:rPr>
                <w:spacing w:val="-5"/>
                <w:u w:color="000000"/>
                <w:lang w:val="en-US"/>
              </w:rPr>
              <w:t>PayerIdentifierType</w:t>
            </w:r>
            <w:r w:rsidRPr="008A3660">
              <w:rPr>
                <w:spacing w:val="-5"/>
                <w:u w:color="000000"/>
              </w:rPr>
              <w:t xml:space="preserve"> (см. описание в</w:t>
            </w:r>
            <w:r w:rsidR="00F31F93" w:rsidRPr="008A3660">
              <w:rPr>
                <w:spacing w:val="-5"/>
                <w:u w:color="000000"/>
              </w:rPr>
              <w:t> </w:t>
            </w:r>
            <w:r w:rsidRPr="008A3660">
              <w:rPr>
                <w:spacing w:val="-5"/>
                <w:u w:color="000000"/>
              </w:rPr>
              <w:t>п. </w:t>
            </w:r>
            <w:r w:rsidR="00C43291" w:rsidRPr="008A3660">
              <w:rPr>
                <w:spacing w:val="-5"/>
                <w:u w:color="000000"/>
              </w:rPr>
              <w:fldChar w:fldCharType="begin"/>
            </w:r>
            <w:r w:rsidR="00C43291" w:rsidRPr="008A3660">
              <w:rPr>
                <w:spacing w:val="-5"/>
                <w:u w:color="000000"/>
              </w:rPr>
              <w:instrText xml:space="preserve"> REF _Ref56529971 \n \h </w:instrText>
            </w:r>
            <w:r w:rsidR="00C61884" w:rsidRPr="008A3660">
              <w:rPr>
                <w:spacing w:val="-5"/>
                <w:u w:color="000000"/>
              </w:rPr>
              <w:instrText xml:space="preserve"> \* MERGEFORMAT </w:instrText>
            </w:r>
            <w:r w:rsidR="00C43291" w:rsidRPr="008A3660">
              <w:rPr>
                <w:spacing w:val="-5"/>
                <w:u w:color="000000"/>
              </w:rPr>
            </w:r>
            <w:r w:rsidR="00C43291" w:rsidRPr="008A3660">
              <w:rPr>
                <w:spacing w:val="-5"/>
                <w:u w:color="000000"/>
              </w:rPr>
              <w:fldChar w:fldCharType="separate"/>
            </w:r>
            <w:r w:rsidR="00DD2BC4">
              <w:rPr>
                <w:spacing w:val="-5"/>
                <w:u w:color="000000"/>
              </w:rPr>
              <w:t>16</w:t>
            </w:r>
            <w:r w:rsidR="00C43291" w:rsidRPr="008A3660">
              <w:rPr>
                <w:spacing w:val="-5"/>
                <w:u w:color="000000"/>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spacing w:val="-5"/>
                <w:u w:color="000000"/>
              </w:rPr>
              <w:t>)</w:t>
            </w:r>
          </w:p>
        </w:tc>
        <w:tc>
          <w:tcPr>
            <w:tcW w:w="2835" w:type="dxa"/>
          </w:tcPr>
          <w:p w14:paraId="6091FEEB" w14:textId="6933516D" w:rsidR="00AE546A" w:rsidRPr="008A3660" w:rsidRDefault="00AE546A" w:rsidP="00AE546A">
            <w:pPr>
              <w:pStyle w:val="112"/>
            </w:pPr>
            <w:r w:rsidRPr="008A3660">
              <w:rPr>
                <w:spacing w:val="-5"/>
                <w:u w:color="000000"/>
              </w:rPr>
              <w:t xml:space="preserve">Алгоритм формирования идентификатора плательщика описан в пункте </w:t>
            </w:r>
            <w:r w:rsidRPr="008A3660">
              <w:rPr>
                <w:spacing w:val="-5"/>
                <w:u w:color="000000"/>
              </w:rPr>
              <w:fldChar w:fldCharType="begin"/>
            </w:r>
            <w:r w:rsidRPr="008A3660">
              <w:rPr>
                <w:spacing w:val="-5"/>
                <w:u w:color="000000"/>
              </w:rPr>
              <w:instrText xml:space="preserve"> REF _Ref397013410 \n \h  \* MERGEFORMAT </w:instrText>
            </w:r>
            <w:r w:rsidRPr="008A3660">
              <w:rPr>
                <w:spacing w:val="-5"/>
                <w:u w:color="000000"/>
              </w:rPr>
            </w:r>
            <w:r w:rsidRPr="008A3660">
              <w:rPr>
                <w:spacing w:val="-5"/>
                <w:u w:color="000000"/>
              </w:rPr>
              <w:fldChar w:fldCharType="separate"/>
            </w:r>
            <w:r w:rsidR="00DD2BC4">
              <w:rPr>
                <w:spacing w:val="-5"/>
                <w:u w:color="000000"/>
              </w:rPr>
              <w:t>4.2</w:t>
            </w:r>
            <w:r w:rsidRPr="008A3660">
              <w:rPr>
                <w:spacing w:val="-5"/>
                <w:u w:color="000000"/>
              </w:rPr>
              <w:fldChar w:fldCharType="end"/>
            </w:r>
            <w:r w:rsidRPr="008A3660">
              <w:rPr>
                <w:spacing w:val="-5"/>
                <w:u w:color="000000"/>
              </w:rPr>
              <w:t>.</w:t>
            </w:r>
          </w:p>
        </w:tc>
      </w:tr>
      <w:tr w:rsidR="000E5BAA" w:rsidRPr="008A3660" w14:paraId="03E5D65C" w14:textId="77777777" w:rsidTr="00EB7EE5">
        <w:tc>
          <w:tcPr>
            <w:tcW w:w="709" w:type="dxa"/>
          </w:tcPr>
          <w:p w14:paraId="07A5F63B" w14:textId="77777777" w:rsidR="000E5BAA" w:rsidRPr="008A3660" w:rsidRDefault="000E5BAA" w:rsidP="00C26CE3">
            <w:pPr>
              <w:pStyle w:val="112"/>
              <w:numPr>
                <w:ilvl w:val="1"/>
                <w:numId w:val="18"/>
              </w:numPr>
            </w:pPr>
          </w:p>
        </w:tc>
        <w:tc>
          <w:tcPr>
            <w:tcW w:w="1560" w:type="dxa"/>
          </w:tcPr>
          <w:p w14:paraId="04E3F221" w14:textId="51162E9F" w:rsidR="000E5BAA" w:rsidRPr="008A3660" w:rsidRDefault="000E5BAA" w:rsidP="00AE546A">
            <w:pPr>
              <w:pStyle w:val="112"/>
              <w:rPr>
                <w:spacing w:val="-5"/>
                <w:u w:color="000000"/>
                <w:lang w:val="en-US"/>
              </w:rPr>
            </w:pPr>
            <w:r w:rsidRPr="008A3660">
              <w:rPr>
                <w:spacing w:val="-5"/>
                <w:u w:color="000000"/>
                <w:lang w:val="en-US"/>
              </w:rPr>
              <w:t>payerName (атрибут)</w:t>
            </w:r>
          </w:p>
        </w:tc>
        <w:tc>
          <w:tcPr>
            <w:tcW w:w="1984" w:type="dxa"/>
          </w:tcPr>
          <w:p w14:paraId="57414190" w14:textId="77777777" w:rsidR="000E5BAA" w:rsidRPr="008A3660" w:rsidRDefault="000E5BAA" w:rsidP="000E5BAA">
            <w:pPr>
              <w:pStyle w:val="112"/>
              <w:rPr>
                <w:spacing w:val="-5"/>
                <w:u w:color="000000"/>
              </w:rPr>
            </w:pPr>
            <w:r w:rsidRPr="008A3660">
              <w:rPr>
                <w:spacing w:val="-5"/>
                <w:u w:color="000000"/>
              </w:rPr>
              <w:t>Поле номер 8:</w:t>
            </w:r>
          </w:p>
          <w:p w14:paraId="37CC9469" w14:textId="7D7D0A06" w:rsidR="000E5BAA" w:rsidRPr="008A3660" w:rsidRDefault="000E5BAA" w:rsidP="000E5BAA">
            <w:pPr>
              <w:pStyle w:val="112"/>
              <w:rPr>
                <w:spacing w:val="-5"/>
                <w:u w:color="000000"/>
              </w:rPr>
            </w:pPr>
            <w:r w:rsidRPr="008A3660">
              <w:rPr>
                <w:spacing w:val="-5"/>
                <w:u w:color="000000"/>
              </w:rPr>
              <w:t>Плательщик</w:t>
            </w:r>
          </w:p>
        </w:tc>
        <w:tc>
          <w:tcPr>
            <w:tcW w:w="1701" w:type="dxa"/>
          </w:tcPr>
          <w:p w14:paraId="3E66515E" w14:textId="6FA2F85A" w:rsidR="000E5BAA" w:rsidRPr="008A3660" w:rsidRDefault="000E5BAA" w:rsidP="00AE546A">
            <w:pPr>
              <w:pStyle w:val="112"/>
              <w:rPr>
                <w:spacing w:val="-5"/>
                <w:u w:color="000000"/>
              </w:rPr>
            </w:pPr>
            <w:r w:rsidRPr="008A3660">
              <w:rPr>
                <w:spacing w:val="-5"/>
                <w:u w:color="000000"/>
              </w:rPr>
              <w:t>1, обязательно</w:t>
            </w:r>
          </w:p>
        </w:tc>
        <w:tc>
          <w:tcPr>
            <w:tcW w:w="1843" w:type="dxa"/>
          </w:tcPr>
          <w:p w14:paraId="65547355" w14:textId="78910FDC" w:rsidR="000E5BAA" w:rsidRPr="008A3660" w:rsidRDefault="000E5BAA" w:rsidP="000E5BAA">
            <w:pPr>
              <w:pStyle w:val="112"/>
              <w:rPr>
                <w:i/>
                <w:spacing w:val="-5"/>
                <w:u w:color="000000"/>
              </w:rPr>
            </w:pPr>
            <w:r w:rsidRPr="008A3660">
              <w:rPr>
                <w:i/>
                <w:spacing w:val="-5"/>
                <w:u w:color="000000"/>
              </w:rPr>
              <w:t xml:space="preserve">Строка длиной до 160 символов </w:t>
            </w:r>
            <w:r w:rsidR="00740C7D" w:rsidRPr="008A3660">
              <w:rPr>
                <w:i/>
                <w:spacing w:val="-5"/>
                <w:u w:color="000000"/>
              </w:rPr>
              <w:t>(</w:t>
            </w:r>
            <w:r w:rsidR="00EB7EE5" w:rsidRPr="008A3660">
              <w:rPr>
                <w:i/>
                <w:spacing w:val="-5"/>
                <w:u w:color="000000"/>
              </w:rPr>
              <w:t>\S+([</w:t>
            </w:r>
            <w:proofErr w:type="gramStart"/>
            <w:r w:rsidR="00EB7EE5" w:rsidRPr="008A3660">
              <w:rPr>
                <w:i/>
                <w:spacing w:val="-5"/>
                <w:u w:color="000000"/>
              </w:rPr>
              <w:t>\S\s]*</w:t>
            </w:r>
            <w:proofErr w:type="gramEnd"/>
            <w:r w:rsidR="00EB7EE5" w:rsidRPr="008A3660">
              <w:rPr>
                <w:i/>
                <w:spacing w:val="-5"/>
                <w:u w:color="000000"/>
              </w:rPr>
              <w:t>\S+)*</w:t>
            </w:r>
            <w:r w:rsidRPr="008A3660">
              <w:rPr>
                <w:i/>
                <w:spacing w:val="-5"/>
                <w:u w:color="000000"/>
              </w:rPr>
              <w:t>)</w:t>
            </w:r>
          </w:p>
          <w:p w14:paraId="764C5917" w14:textId="73D96668" w:rsidR="000E5BAA" w:rsidRPr="008A3660" w:rsidRDefault="000E5BAA" w:rsidP="000E5BAA">
            <w:pPr>
              <w:pStyle w:val="112"/>
              <w:rPr>
                <w:i/>
                <w:spacing w:val="-5"/>
                <w:u w:color="000000"/>
              </w:rPr>
            </w:pPr>
            <w:r w:rsidRPr="008A3660">
              <w:rPr>
                <w:i/>
                <w:spacing w:val="-5"/>
                <w:u w:color="000000"/>
              </w:rPr>
              <w:t>/ String</w:t>
            </w:r>
          </w:p>
        </w:tc>
        <w:tc>
          <w:tcPr>
            <w:tcW w:w="2835" w:type="dxa"/>
          </w:tcPr>
          <w:p w14:paraId="6A02AE4E" w14:textId="2312599F" w:rsidR="000E5BAA" w:rsidRPr="008A3660" w:rsidRDefault="000E5BAA" w:rsidP="00AE546A">
            <w:pPr>
              <w:pStyle w:val="112"/>
              <w:rPr>
                <w:spacing w:val="-5"/>
                <w:u w:color="000000"/>
              </w:rPr>
            </w:pPr>
            <w:r w:rsidRPr="008A3660">
              <w:rPr>
                <w:spacing w:val="-5"/>
                <w:u w:color="000000"/>
              </w:rPr>
              <w:t>В случае невозможности указания плательщика, заполняется значением «-» (прочерк)</w:t>
            </w:r>
          </w:p>
        </w:tc>
      </w:tr>
      <w:tr w:rsidR="00AE546A" w:rsidRPr="008A3660" w14:paraId="1460E26A" w14:textId="77777777" w:rsidTr="00EB7EE5">
        <w:tc>
          <w:tcPr>
            <w:tcW w:w="709" w:type="dxa"/>
          </w:tcPr>
          <w:p w14:paraId="1020D9D5" w14:textId="77777777" w:rsidR="00AE546A" w:rsidRPr="008A3660" w:rsidRDefault="00AE546A" w:rsidP="00C26CE3">
            <w:pPr>
              <w:pStyle w:val="112"/>
              <w:numPr>
                <w:ilvl w:val="1"/>
                <w:numId w:val="18"/>
              </w:numPr>
            </w:pPr>
          </w:p>
        </w:tc>
        <w:tc>
          <w:tcPr>
            <w:tcW w:w="1560" w:type="dxa"/>
          </w:tcPr>
          <w:p w14:paraId="575168EA" w14:textId="0F6B59C7" w:rsidR="00AE546A" w:rsidRPr="008A3660" w:rsidRDefault="00AE546A" w:rsidP="00AE546A">
            <w:pPr>
              <w:pStyle w:val="112"/>
            </w:pPr>
            <w:r w:rsidRPr="008A3660">
              <w:rPr>
                <w:spacing w:val="-5"/>
                <w:u w:color="000000"/>
                <w:lang w:val="en-US"/>
              </w:rPr>
              <w:t>additionalPayerIdentifier (атрибут)</w:t>
            </w:r>
          </w:p>
        </w:tc>
        <w:tc>
          <w:tcPr>
            <w:tcW w:w="1984" w:type="dxa"/>
          </w:tcPr>
          <w:p w14:paraId="672F821A" w14:textId="179F1FB8" w:rsidR="000E5BAA" w:rsidRPr="008A3660" w:rsidRDefault="000E5BAA" w:rsidP="00AE546A">
            <w:pPr>
              <w:pStyle w:val="112"/>
              <w:rPr>
                <w:spacing w:val="-5"/>
                <w:u w:color="000000"/>
              </w:rPr>
            </w:pPr>
            <w:r w:rsidRPr="008A3660">
              <w:rPr>
                <w:spacing w:val="-5"/>
                <w:u w:color="000000"/>
              </w:rPr>
              <w:t>Поле номер 1201:</w:t>
            </w:r>
          </w:p>
          <w:p w14:paraId="6932BD1C" w14:textId="410E9323" w:rsidR="00AE546A" w:rsidRPr="008A3660" w:rsidRDefault="00AE546A" w:rsidP="00AE546A">
            <w:pPr>
              <w:pStyle w:val="112"/>
            </w:pPr>
            <w:r w:rsidRPr="008A3660">
              <w:rPr>
                <w:spacing w:val="-5"/>
                <w:u w:color="000000"/>
              </w:rPr>
              <w:t>Дополнительный идентификатор плательщика</w:t>
            </w:r>
          </w:p>
        </w:tc>
        <w:tc>
          <w:tcPr>
            <w:tcW w:w="1701" w:type="dxa"/>
          </w:tcPr>
          <w:p w14:paraId="5A8DCEC9" w14:textId="0C7B07B1" w:rsidR="00AE546A" w:rsidRPr="008A3660" w:rsidRDefault="00AE546A" w:rsidP="00AE546A">
            <w:pPr>
              <w:pStyle w:val="112"/>
            </w:pPr>
            <w:r w:rsidRPr="008A3660">
              <w:rPr>
                <w:spacing w:val="-5"/>
                <w:u w:color="000000"/>
              </w:rPr>
              <w:t>0…1, необязательно</w:t>
            </w:r>
          </w:p>
        </w:tc>
        <w:tc>
          <w:tcPr>
            <w:tcW w:w="1843" w:type="dxa"/>
          </w:tcPr>
          <w:p w14:paraId="66E2B93C" w14:textId="36AF1081" w:rsidR="00AE546A" w:rsidRPr="008A3660" w:rsidRDefault="00AE546A" w:rsidP="00AE546A">
            <w:pPr>
              <w:pStyle w:val="112"/>
              <w:rPr>
                <w:spacing w:val="-5"/>
                <w:u w:color="000000"/>
              </w:rPr>
            </w:pPr>
            <w:r w:rsidRPr="008A3660">
              <w:rPr>
                <w:i/>
                <w:spacing w:val="-5"/>
                <w:u w:color="000000"/>
              </w:rPr>
              <w:t xml:space="preserve">Согласно требованиям пункта </w:t>
            </w:r>
            <w:r w:rsidRPr="008A3660">
              <w:rPr>
                <w:i/>
                <w:spacing w:val="-5"/>
                <w:u w:color="000000"/>
              </w:rPr>
              <w:fldChar w:fldCharType="begin"/>
            </w:r>
            <w:r w:rsidRPr="008A3660">
              <w:rPr>
                <w:i/>
                <w:spacing w:val="-5"/>
                <w:u w:color="000000"/>
              </w:rPr>
              <w:instrText xml:space="preserve"> REF _Ref397013410 \n \h  \* MERGEFORMAT </w:instrText>
            </w:r>
            <w:r w:rsidRPr="008A3660">
              <w:rPr>
                <w:i/>
                <w:spacing w:val="-5"/>
                <w:u w:color="000000"/>
              </w:rPr>
            </w:r>
            <w:r w:rsidRPr="008A3660">
              <w:rPr>
                <w:i/>
                <w:spacing w:val="-5"/>
                <w:u w:color="000000"/>
              </w:rPr>
              <w:fldChar w:fldCharType="separate"/>
            </w:r>
            <w:r w:rsidR="00DD2BC4">
              <w:rPr>
                <w:i/>
                <w:spacing w:val="-5"/>
                <w:u w:color="000000"/>
              </w:rPr>
              <w:t>4.2</w:t>
            </w:r>
            <w:r w:rsidRPr="008A3660">
              <w:rPr>
                <w:i/>
                <w:spacing w:val="-5"/>
                <w:u w:color="000000"/>
              </w:rPr>
              <w:fldChar w:fldCharType="end"/>
            </w:r>
            <w:r w:rsidRPr="008A3660">
              <w:rPr>
                <w:spacing w:val="-5"/>
                <w:u w:color="000000"/>
              </w:rPr>
              <w:t xml:space="preserve"> </w:t>
            </w:r>
          </w:p>
          <w:p w14:paraId="22E92BE2" w14:textId="77777777" w:rsidR="00AE546A" w:rsidRPr="008A3660" w:rsidRDefault="00AE546A" w:rsidP="00AE546A">
            <w:pPr>
              <w:pStyle w:val="112"/>
              <w:rPr>
                <w:spacing w:val="-5"/>
                <w:u w:color="000000"/>
              </w:rPr>
            </w:pPr>
            <w:r w:rsidRPr="008A3660">
              <w:rPr>
                <w:spacing w:val="-5"/>
                <w:u w:color="000000"/>
              </w:rPr>
              <w:t xml:space="preserve">/ </w:t>
            </w:r>
          </w:p>
          <w:p w14:paraId="0D42D947" w14:textId="6FFE43D2" w:rsidR="00AE546A" w:rsidRPr="008A3660" w:rsidRDefault="000E5BAA" w:rsidP="00F31F93">
            <w:pPr>
              <w:pStyle w:val="112"/>
            </w:pPr>
            <w:r w:rsidRPr="008A3660">
              <w:rPr>
                <w:spacing w:val="-5"/>
                <w:u w:color="000000"/>
              </w:rPr>
              <w:t xml:space="preserve">Основан на типе </w:t>
            </w:r>
            <w:r w:rsidR="00AE546A" w:rsidRPr="008A3660">
              <w:rPr>
                <w:spacing w:val="-5"/>
                <w:u w:color="000000"/>
                <w:lang w:val="en-US"/>
              </w:rPr>
              <w:t>PayerIdentifierType</w:t>
            </w:r>
            <w:r w:rsidR="00AE546A" w:rsidRPr="008A3660">
              <w:rPr>
                <w:spacing w:val="-5"/>
                <w:u w:color="000000"/>
              </w:rPr>
              <w:t xml:space="preserve"> (см. описание в</w:t>
            </w:r>
            <w:r w:rsidR="00F31F93" w:rsidRPr="008A3660">
              <w:rPr>
                <w:spacing w:val="-5"/>
                <w:u w:color="000000"/>
              </w:rPr>
              <w:t> </w:t>
            </w:r>
            <w:r w:rsidR="00AE546A" w:rsidRPr="008A3660">
              <w:rPr>
                <w:spacing w:val="-5"/>
                <w:u w:color="000000"/>
              </w:rPr>
              <w:t>п. </w:t>
            </w:r>
            <w:r w:rsidR="00C43291" w:rsidRPr="008A3660">
              <w:rPr>
                <w:spacing w:val="-5"/>
                <w:u w:color="000000"/>
              </w:rPr>
              <w:fldChar w:fldCharType="begin"/>
            </w:r>
            <w:r w:rsidR="00C43291" w:rsidRPr="008A3660">
              <w:rPr>
                <w:spacing w:val="-5"/>
                <w:u w:color="000000"/>
              </w:rPr>
              <w:instrText xml:space="preserve"> REF _Ref56529971 \n \h </w:instrText>
            </w:r>
            <w:r w:rsidR="00C61884" w:rsidRPr="008A3660">
              <w:rPr>
                <w:spacing w:val="-5"/>
                <w:u w:color="000000"/>
              </w:rPr>
              <w:instrText xml:space="preserve"> \* MERGEFORMAT </w:instrText>
            </w:r>
            <w:r w:rsidR="00C43291" w:rsidRPr="008A3660">
              <w:rPr>
                <w:spacing w:val="-5"/>
                <w:u w:color="000000"/>
              </w:rPr>
            </w:r>
            <w:r w:rsidR="00C43291" w:rsidRPr="008A3660">
              <w:rPr>
                <w:spacing w:val="-5"/>
                <w:u w:color="000000"/>
              </w:rPr>
              <w:fldChar w:fldCharType="separate"/>
            </w:r>
            <w:r w:rsidR="00DD2BC4">
              <w:rPr>
                <w:spacing w:val="-5"/>
                <w:u w:color="000000"/>
              </w:rPr>
              <w:t>16</w:t>
            </w:r>
            <w:r w:rsidR="00C43291" w:rsidRPr="008A3660">
              <w:rPr>
                <w:spacing w:val="-5"/>
                <w:u w:color="000000"/>
              </w:rPr>
              <w:fldChar w:fldCharType="end"/>
            </w:r>
            <w:r w:rsidR="00AE546A" w:rsidRPr="008A3660">
              <w:rPr>
                <w:spacing w:val="-5"/>
                <w:u w:color="000000"/>
              </w:rPr>
              <w:t xml:space="preserve"> раздела </w:t>
            </w:r>
            <w:r w:rsidR="00AE546A" w:rsidRPr="008A3660">
              <w:rPr>
                <w:spacing w:val="-5"/>
                <w:u w:color="000000"/>
              </w:rPr>
              <w:fldChar w:fldCharType="begin"/>
            </w:r>
            <w:r w:rsidR="00AE546A" w:rsidRPr="008A3660">
              <w:rPr>
                <w:spacing w:val="-5"/>
                <w:u w:color="000000"/>
              </w:rPr>
              <w:instrText xml:space="preserve"> REF _Ref525597097 \n \h  \* MERGEFORMAT </w:instrText>
            </w:r>
            <w:r w:rsidR="00AE546A" w:rsidRPr="008A3660">
              <w:rPr>
                <w:spacing w:val="-5"/>
                <w:u w:color="000000"/>
              </w:rPr>
            </w:r>
            <w:r w:rsidR="00AE546A" w:rsidRPr="008A3660">
              <w:rPr>
                <w:spacing w:val="-5"/>
                <w:u w:color="000000"/>
              </w:rPr>
              <w:fldChar w:fldCharType="separate"/>
            </w:r>
            <w:r w:rsidR="00DD2BC4">
              <w:rPr>
                <w:spacing w:val="-5"/>
                <w:u w:color="000000"/>
              </w:rPr>
              <w:t>3.20.2</w:t>
            </w:r>
            <w:r w:rsidR="00AE546A" w:rsidRPr="008A3660">
              <w:rPr>
                <w:spacing w:val="-5"/>
                <w:u w:color="000000"/>
              </w:rPr>
              <w:fldChar w:fldCharType="end"/>
            </w:r>
            <w:r w:rsidR="00AE546A" w:rsidRPr="008A3660">
              <w:rPr>
                <w:spacing w:val="-5"/>
                <w:u w:color="000000"/>
              </w:rPr>
              <w:t>)</w:t>
            </w:r>
          </w:p>
        </w:tc>
        <w:tc>
          <w:tcPr>
            <w:tcW w:w="2835" w:type="dxa"/>
          </w:tcPr>
          <w:p w14:paraId="58962D9E" w14:textId="37EE9DFC" w:rsidR="00AE546A" w:rsidRPr="008A3660" w:rsidRDefault="00AE546A" w:rsidP="00AE546A">
            <w:pPr>
              <w:pStyle w:val="112"/>
            </w:pPr>
            <w:r w:rsidRPr="008A3660">
              <w:rPr>
                <w:spacing w:val="-5"/>
                <w:u w:color="000000"/>
              </w:rPr>
              <w:t xml:space="preserve">Алгоритм формирования идентификатора плательщика описан в пункте </w:t>
            </w:r>
            <w:r w:rsidRPr="008A3660">
              <w:rPr>
                <w:spacing w:val="-5"/>
                <w:u w:color="000000"/>
              </w:rPr>
              <w:fldChar w:fldCharType="begin"/>
            </w:r>
            <w:r w:rsidRPr="008A3660">
              <w:rPr>
                <w:spacing w:val="-5"/>
                <w:u w:color="000000"/>
              </w:rPr>
              <w:instrText xml:space="preserve"> REF _Ref397013410 \n \h  \* MERGEFORMAT </w:instrText>
            </w:r>
            <w:r w:rsidRPr="008A3660">
              <w:rPr>
                <w:spacing w:val="-5"/>
                <w:u w:color="000000"/>
              </w:rPr>
            </w:r>
            <w:r w:rsidRPr="008A3660">
              <w:rPr>
                <w:spacing w:val="-5"/>
                <w:u w:color="000000"/>
              </w:rPr>
              <w:fldChar w:fldCharType="separate"/>
            </w:r>
            <w:r w:rsidR="00DD2BC4">
              <w:rPr>
                <w:spacing w:val="-5"/>
                <w:u w:color="000000"/>
              </w:rPr>
              <w:t>4.2</w:t>
            </w:r>
            <w:r w:rsidRPr="008A3660">
              <w:rPr>
                <w:spacing w:val="-5"/>
                <w:u w:color="000000"/>
              </w:rPr>
              <w:fldChar w:fldCharType="end"/>
            </w:r>
            <w:r w:rsidRPr="008A3660">
              <w:rPr>
                <w:spacing w:val="-5"/>
                <w:u w:color="000000"/>
              </w:rPr>
              <w:t>.</w:t>
            </w:r>
          </w:p>
        </w:tc>
      </w:tr>
      <w:tr w:rsidR="00AE546A" w:rsidRPr="008A3660" w14:paraId="6953BC72" w14:textId="77777777" w:rsidTr="00EB7EE5">
        <w:tc>
          <w:tcPr>
            <w:tcW w:w="709" w:type="dxa"/>
          </w:tcPr>
          <w:p w14:paraId="0061453C" w14:textId="77777777" w:rsidR="00AE546A" w:rsidRPr="008A3660" w:rsidRDefault="00AE546A" w:rsidP="00C26CE3">
            <w:pPr>
              <w:pStyle w:val="112"/>
              <w:numPr>
                <w:ilvl w:val="0"/>
                <w:numId w:val="18"/>
              </w:numPr>
            </w:pPr>
          </w:p>
        </w:tc>
        <w:tc>
          <w:tcPr>
            <w:tcW w:w="1560" w:type="dxa"/>
          </w:tcPr>
          <w:p w14:paraId="2EA9B0E4" w14:textId="04417757" w:rsidR="00AE546A" w:rsidRPr="008A3660" w:rsidRDefault="00AE546A" w:rsidP="00AE546A">
            <w:pPr>
              <w:pStyle w:val="112"/>
            </w:pPr>
            <w:r w:rsidRPr="008A3660">
              <w:rPr>
                <w:spacing w:val="-5"/>
                <w:u w:color="000000"/>
                <w:lang w:val="en-US"/>
              </w:rPr>
              <w:t>BudgetIndex</w:t>
            </w:r>
          </w:p>
        </w:tc>
        <w:tc>
          <w:tcPr>
            <w:tcW w:w="1984" w:type="dxa"/>
          </w:tcPr>
          <w:p w14:paraId="3EF3E71B" w14:textId="5E8C05A4" w:rsidR="00AE546A" w:rsidRPr="008A3660" w:rsidRDefault="00AE546A" w:rsidP="00AE546A">
            <w:pPr>
              <w:pStyle w:val="112"/>
            </w:pPr>
            <w:r w:rsidRPr="008A3660">
              <w:rPr>
                <w:spacing w:val="-5"/>
                <w:u w:color="000000"/>
              </w:rPr>
              <w:t>Реквизиты платежа 101, 106 - 109, предусмотренные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(утверждены приказом Министерства финансов Российской Федерации от 12 ноября 2013 г. №107н)</w:t>
            </w:r>
          </w:p>
        </w:tc>
        <w:tc>
          <w:tcPr>
            <w:tcW w:w="1701" w:type="dxa"/>
          </w:tcPr>
          <w:p w14:paraId="2DF5DB97" w14:textId="3CC157E5" w:rsidR="00AE546A" w:rsidRPr="008A3660" w:rsidRDefault="00AE546A" w:rsidP="00AE546A">
            <w:pPr>
              <w:pStyle w:val="112"/>
            </w:pPr>
            <w:r w:rsidRPr="008A3660">
              <w:rPr>
                <w:spacing w:val="-5"/>
                <w:u w:color="000000"/>
              </w:rPr>
              <w:t>1, обязательно</w:t>
            </w:r>
          </w:p>
        </w:tc>
        <w:tc>
          <w:tcPr>
            <w:tcW w:w="1843" w:type="dxa"/>
          </w:tcPr>
          <w:p w14:paraId="4BF5EF18" w14:textId="0A4E1D29" w:rsidR="00AE546A" w:rsidRPr="008A3660" w:rsidRDefault="00AE546A" w:rsidP="002C37F1">
            <w:pPr>
              <w:pStyle w:val="112"/>
            </w:pPr>
            <w:r w:rsidRPr="008A3660">
              <w:rPr>
                <w:spacing w:val="-5"/>
                <w:u w:color="000000"/>
                <w:lang w:val="en-US"/>
              </w:rPr>
              <w:t>BudgetIndexType</w:t>
            </w:r>
            <w:r w:rsidRPr="002C37F1">
              <w:rPr>
                <w:spacing w:val="-5"/>
                <w:u w:color="000000"/>
              </w:rPr>
              <w:t xml:space="preserve"> (</w:t>
            </w:r>
            <w:r w:rsidRPr="008A3660">
              <w:rPr>
                <w:spacing w:val="-5"/>
                <w:u w:color="000000"/>
              </w:rPr>
              <w:t>см</w:t>
            </w:r>
            <w:r w:rsidRPr="002C37F1">
              <w:rPr>
                <w:spacing w:val="-5"/>
                <w:u w:color="000000"/>
              </w:rPr>
              <w:t xml:space="preserve">. </w:t>
            </w:r>
            <w:r w:rsidRPr="008A3660">
              <w:rPr>
                <w:spacing w:val="-5"/>
                <w:u w:color="000000"/>
              </w:rPr>
              <w:t>описание</w:t>
            </w:r>
            <w:r w:rsidRPr="002C37F1">
              <w:rPr>
                <w:spacing w:val="-5"/>
                <w:u w:color="000000"/>
              </w:rPr>
              <w:t xml:space="preserve"> </w:t>
            </w:r>
            <w:r w:rsidRPr="008A3660">
              <w:rPr>
                <w:spacing w:val="-5"/>
                <w:u w:color="000000"/>
              </w:rPr>
              <w:t>в</w:t>
            </w:r>
            <w:r w:rsidR="00F31F93" w:rsidRPr="008A3660">
              <w:rPr>
                <w:spacing w:val="-5"/>
                <w:u w:color="000000"/>
                <w:lang w:val="en-US"/>
              </w:rPr>
              <w:t> </w:t>
            </w:r>
            <w:r w:rsidR="002C37F1">
              <w:rPr>
                <w:spacing w:val="-5"/>
                <w:u w:color="000000"/>
                <w:lang w:val="en-US"/>
              </w:rPr>
              <w:fldChar w:fldCharType="begin"/>
            </w:r>
            <w:r w:rsidR="002C37F1" w:rsidRPr="002C37F1">
              <w:rPr>
                <w:spacing w:val="-5"/>
                <w:u w:color="000000"/>
              </w:rPr>
              <w:instrText xml:space="preserve"> </w:instrText>
            </w:r>
            <w:r w:rsidR="002C37F1">
              <w:rPr>
                <w:spacing w:val="-5"/>
                <w:u w:color="000000"/>
                <w:lang w:val="en-US"/>
              </w:rPr>
              <w:instrText>REF</w:instrText>
            </w:r>
            <w:r w:rsidR="002C37F1" w:rsidRPr="002C37F1">
              <w:rPr>
                <w:spacing w:val="-5"/>
                <w:u w:color="000000"/>
              </w:rPr>
              <w:instrText xml:space="preserve"> _</w:instrText>
            </w:r>
            <w:r w:rsidR="002C37F1">
              <w:rPr>
                <w:spacing w:val="-5"/>
                <w:u w:color="000000"/>
                <w:lang w:val="en-US"/>
              </w:rPr>
              <w:instrText>Ref</w:instrText>
            </w:r>
            <w:r w:rsidR="002C37F1" w:rsidRPr="002C37F1">
              <w:rPr>
                <w:spacing w:val="-5"/>
                <w:u w:color="000000"/>
              </w:rPr>
              <w:instrText>86331728 \</w:instrText>
            </w:r>
            <w:r w:rsidR="002C37F1">
              <w:rPr>
                <w:spacing w:val="-5"/>
                <w:u w:color="000000"/>
                <w:lang w:val="en-US"/>
              </w:rPr>
              <w:instrText>h</w:instrText>
            </w:r>
            <w:r w:rsidR="002C37F1" w:rsidRPr="002C37F1">
              <w:rPr>
                <w:spacing w:val="-5"/>
                <w:u w:color="000000"/>
              </w:rPr>
              <w:instrText xml:space="preserve"> </w:instrText>
            </w:r>
            <w:r w:rsidR="002C37F1">
              <w:rPr>
                <w:spacing w:val="-5"/>
                <w:u w:color="000000"/>
                <w:lang w:val="en-US"/>
              </w:rPr>
            </w:r>
            <w:r w:rsidR="002C37F1">
              <w:rPr>
                <w:spacing w:val="-5"/>
                <w:u w:color="000000"/>
                <w:lang w:val="en-US"/>
              </w:rPr>
              <w:fldChar w:fldCharType="separate"/>
            </w:r>
            <w:r w:rsidR="00DD2BC4" w:rsidRPr="008A3660">
              <w:rPr>
                <w:u w:color="000000"/>
              </w:rPr>
              <w:t>Таблица</w:t>
            </w:r>
            <w:r w:rsidR="00DD2BC4">
              <w:rPr>
                <w:u w:color="000000"/>
                <w:lang w:val="en-US"/>
              </w:rPr>
              <w:t> </w:t>
            </w:r>
            <w:r w:rsidR="00DD2BC4">
              <w:rPr>
                <w:noProof/>
                <w:u w:color="000000"/>
              </w:rPr>
              <w:t>39</w:t>
            </w:r>
            <w:r w:rsidR="002C37F1">
              <w:rPr>
                <w:spacing w:val="-5"/>
                <w:u w:color="000000"/>
                <w:lang w:val="en-US"/>
              </w:rPr>
              <w:fldChar w:fldCharType="end"/>
            </w:r>
            <w:r w:rsidRPr="008A3660">
              <w:rPr>
                <w:spacing w:val="-5"/>
                <w:u w:color="000000"/>
              </w:rPr>
              <w:t>)</w:t>
            </w:r>
          </w:p>
        </w:tc>
        <w:tc>
          <w:tcPr>
            <w:tcW w:w="2835" w:type="dxa"/>
          </w:tcPr>
          <w:p w14:paraId="34E2513F" w14:textId="77777777" w:rsidR="00AE546A" w:rsidRPr="008A3660" w:rsidRDefault="00AE546A" w:rsidP="00AE546A">
            <w:pPr>
              <w:pStyle w:val="112"/>
            </w:pPr>
          </w:p>
        </w:tc>
      </w:tr>
      <w:tr w:rsidR="001B4BFD" w:rsidRPr="008A3660" w14:paraId="1D2E350C" w14:textId="77777777" w:rsidTr="00EB7EE5">
        <w:tc>
          <w:tcPr>
            <w:tcW w:w="709" w:type="dxa"/>
          </w:tcPr>
          <w:p w14:paraId="44D62DB7" w14:textId="77777777" w:rsidR="001B4BFD" w:rsidRPr="008A3660" w:rsidRDefault="001B4BFD" w:rsidP="001B4BFD">
            <w:pPr>
              <w:pStyle w:val="112"/>
              <w:numPr>
                <w:ilvl w:val="0"/>
                <w:numId w:val="18"/>
              </w:numPr>
            </w:pPr>
          </w:p>
        </w:tc>
        <w:tc>
          <w:tcPr>
            <w:tcW w:w="1560" w:type="dxa"/>
          </w:tcPr>
          <w:p w14:paraId="67A49401" w14:textId="238A92E5" w:rsidR="001B4BFD" w:rsidRPr="008A3660" w:rsidRDefault="001B4BFD" w:rsidP="001B4BFD">
            <w:pPr>
              <w:pStyle w:val="112"/>
              <w:rPr>
                <w:spacing w:val="-5"/>
                <w:u w:color="000000"/>
                <w:lang w:val="en-US"/>
              </w:rPr>
            </w:pPr>
            <w:r w:rsidRPr="008A3660">
              <w:t>ExecutiveProcedureInfo</w:t>
            </w:r>
          </w:p>
        </w:tc>
        <w:tc>
          <w:tcPr>
            <w:tcW w:w="1984" w:type="dxa"/>
          </w:tcPr>
          <w:p w14:paraId="2FCED1FE" w14:textId="16321E8E" w:rsidR="001B4BFD" w:rsidRPr="008A3660" w:rsidRDefault="001B4BFD" w:rsidP="001B4BFD">
            <w:pPr>
              <w:pStyle w:val="112"/>
              <w:rPr>
                <w:spacing w:val="-5"/>
                <w:u w:color="000000"/>
              </w:rPr>
            </w:pPr>
            <w:r w:rsidRPr="008A3660">
              <w:t>Информация, необходимая для осуществления исполнительного производства</w:t>
            </w:r>
          </w:p>
        </w:tc>
        <w:tc>
          <w:tcPr>
            <w:tcW w:w="1701" w:type="dxa"/>
          </w:tcPr>
          <w:p w14:paraId="2C5AB8C5" w14:textId="1BCAEC61" w:rsidR="001B4BFD" w:rsidRPr="008A3660" w:rsidRDefault="001B4BFD" w:rsidP="001B4BFD">
            <w:pPr>
              <w:pStyle w:val="112"/>
              <w:rPr>
                <w:spacing w:val="-5"/>
                <w:u w:color="000000"/>
              </w:rPr>
            </w:pPr>
            <w:r w:rsidRPr="008A3660">
              <w:t>0...1, необязательно</w:t>
            </w:r>
          </w:p>
        </w:tc>
        <w:tc>
          <w:tcPr>
            <w:tcW w:w="1843" w:type="dxa"/>
          </w:tcPr>
          <w:p w14:paraId="2F6F1996" w14:textId="43DEF812" w:rsidR="001B4BFD" w:rsidRPr="008A3660" w:rsidRDefault="001B4BFD" w:rsidP="009C6BE6">
            <w:pPr>
              <w:pStyle w:val="112"/>
              <w:rPr>
                <w:spacing w:val="-5"/>
                <w:u w:color="000000"/>
                <w:lang w:val="en-US"/>
              </w:rPr>
            </w:pPr>
            <w:r w:rsidRPr="008A3660">
              <w:rPr>
                <w:spacing w:val="-5"/>
                <w:u w:color="000000"/>
                <w:lang w:val="en-US"/>
              </w:rPr>
              <w:t>ExecutiveProcedureInfoType (</w:t>
            </w:r>
            <w:r w:rsidRPr="008A3660">
              <w:rPr>
                <w:spacing w:val="-5"/>
                <w:u w:color="000000"/>
              </w:rPr>
              <w:t>см</w:t>
            </w:r>
            <w:r w:rsidRPr="008A3660">
              <w:rPr>
                <w:spacing w:val="-5"/>
                <w:u w:color="000000"/>
                <w:lang w:val="en-US"/>
              </w:rPr>
              <w:t>.</w:t>
            </w:r>
            <w:r w:rsidR="009C6BE6" w:rsidRPr="008A3660">
              <w:rPr>
                <w:spacing w:val="-5"/>
                <w:u w:color="000000"/>
                <w:lang w:val="en-US"/>
              </w:rPr>
              <w:t> </w:t>
            </w:r>
            <w:r w:rsidRPr="008A3660">
              <w:rPr>
                <w:spacing w:val="-5"/>
                <w:u w:color="000000"/>
              </w:rPr>
              <w:t>описание</w:t>
            </w:r>
            <w:r w:rsidRPr="008A3660">
              <w:rPr>
                <w:spacing w:val="-5"/>
                <w:u w:color="000000"/>
                <w:lang w:val="en-US"/>
              </w:rPr>
              <w:t xml:space="preserve"> </w:t>
            </w:r>
            <w:r w:rsidRPr="008A3660">
              <w:rPr>
                <w:spacing w:val="-5"/>
                <w:u w:color="000000"/>
              </w:rPr>
              <w:t>в</w:t>
            </w:r>
            <w:r w:rsidR="009C6BE6" w:rsidRPr="008A3660">
              <w:rPr>
                <w:spacing w:val="-5"/>
                <w:u w:color="000000"/>
                <w:lang w:val="en-US"/>
              </w:rPr>
              <w:t> </w:t>
            </w:r>
            <w:r w:rsidR="009C6BE6" w:rsidRPr="008A3660">
              <w:rPr>
                <w:spacing w:val="-5"/>
                <w:u w:color="000000"/>
              </w:rPr>
              <w:fldChar w:fldCharType="begin"/>
            </w:r>
            <w:r w:rsidR="009C6BE6" w:rsidRPr="008A3660">
              <w:rPr>
                <w:spacing w:val="-5"/>
                <w:u w:color="000000"/>
                <w:lang w:val="en-US"/>
              </w:rPr>
              <w:instrText xml:space="preserve"> REF _Ref86140062 \h </w:instrText>
            </w:r>
            <w:r w:rsidR="008A3660" w:rsidRPr="008A3660">
              <w:rPr>
                <w:spacing w:val="-5"/>
                <w:u w:color="000000"/>
                <w:lang w:val="en-US"/>
              </w:rPr>
              <w:instrText xml:space="preserve"> \* MERGEFORMAT </w:instrText>
            </w:r>
            <w:r w:rsidR="009C6BE6" w:rsidRPr="008A3660">
              <w:rPr>
                <w:spacing w:val="-5"/>
                <w:u w:color="000000"/>
              </w:rPr>
            </w:r>
            <w:r w:rsidR="009C6BE6" w:rsidRPr="008A3660">
              <w:rPr>
                <w:spacing w:val="-5"/>
                <w:u w:color="000000"/>
              </w:rPr>
              <w:fldChar w:fldCharType="separate"/>
            </w:r>
            <w:r w:rsidR="00DD2BC4" w:rsidRPr="008A3660">
              <w:t>Таблица</w:t>
            </w:r>
            <w:r w:rsidR="00DD2BC4" w:rsidRPr="008A3660">
              <w:rPr>
                <w:bCs/>
                <w:lang w:val="x-none" w:eastAsia="x-none"/>
              </w:rPr>
              <w:t xml:space="preserve"> </w:t>
            </w:r>
            <w:r w:rsidR="00DD2BC4">
              <w:rPr>
                <w:bCs/>
                <w:noProof/>
                <w:lang w:val="x-none" w:eastAsia="x-none"/>
              </w:rPr>
              <w:t>36</w:t>
            </w:r>
            <w:r w:rsidR="009C6BE6" w:rsidRPr="008A3660">
              <w:rPr>
                <w:spacing w:val="-5"/>
                <w:u w:color="000000"/>
              </w:rPr>
              <w:fldChar w:fldCharType="end"/>
            </w:r>
            <w:r w:rsidRPr="008A3660">
              <w:rPr>
                <w:spacing w:val="-5"/>
                <w:u w:color="000000"/>
                <w:lang w:val="en-US"/>
              </w:rPr>
              <w:t>)</w:t>
            </w:r>
          </w:p>
        </w:tc>
        <w:tc>
          <w:tcPr>
            <w:tcW w:w="2835" w:type="dxa"/>
          </w:tcPr>
          <w:p w14:paraId="26AECE16" w14:textId="77777777" w:rsidR="001B4BFD" w:rsidRPr="008A3660" w:rsidRDefault="002822CE" w:rsidP="001B4BFD">
            <w:pPr>
              <w:pStyle w:val="112"/>
              <w:rPr>
                <w:rStyle w:val="affff"/>
              </w:rPr>
            </w:pPr>
            <w:r w:rsidRPr="008A3660">
              <w:rPr>
                <w:rStyle w:val="affff"/>
              </w:rPr>
              <w:t>Заполняется для передачи соответствующих сведений в ФССП России с целью возбуждения исполнительного производства по наступлению Даты уведомления о неуплате штрафа в установленный законом срок (значение атрибута «@notifFSSPDate»)</w:t>
            </w:r>
          </w:p>
          <w:p w14:paraId="69CF6F7F" w14:textId="77777777" w:rsidR="00784878" w:rsidRPr="008A3660" w:rsidRDefault="00784878" w:rsidP="001B4BFD">
            <w:pPr>
              <w:pStyle w:val="112"/>
              <w:rPr>
                <w:rStyle w:val="affff"/>
              </w:rPr>
            </w:pPr>
          </w:p>
          <w:p w14:paraId="543555ED" w14:textId="303B91AF" w:rsidR="00784878" w:rsidRPr="008A3660" w:rsidRDefault="00784878" w:rsidP="00805EA3">
            <w:pPr>
              <w:pStyle w:val="111"/>
              <w:rPr>
                <w:rStyle w:val="affff"/>
                <w:rFonts w:asciiTheme="minorHAnsi" w:eastAsiaTheme="minorEastAsia" w:hAnsiTheme="minorHAnsi"/>
                <w:lang w:eastAsia="en-US"/>
              </w:rPr>
            </w:pPr>
            <w:r w:rsidRPr="008A3660">
              <w:rPr>
                <w:rStyle w:val="affff"/>
                <w:i/>
              </w:rPr>
              <w:t xml:space="preserve">Не используется в ответе на запрос Вида сведений «Прием запроса на </w:t>
            </w:r>
            <w:r w:rsidRPr="008A3660">
              <w:rPr>
                <w:rStyle w:val="affff"/>
                <w:i/>
              </w:rPr>
              <w:lastRenderedPageBreak/>
              <w:t xml:space="preserve">формирование необходимой для уплаты информации» (см. раздел </w:t>
            </w:r>
            <w:r w:rsidRPr="008A3660">
              <w:fldChar w:fldCharType="begin"/>
            </w:r>
            <w:r w:rsidRPr="008A3660">
              <w:instrText xml:space="preserve"> REF _Ref525487860 \n \h  \* MERGEFORMAT </w:instrText>
            </w:r>
            <w:r w:rsidRPr="008A3660">
              <w:fldChar w:fldCharType="separate"/>
            </w:r>
            <w:r w:rsidR="00DD2BC4">
              <w:t>3.14</w:t>
            </w:r>
            <w:r w:rsidRPr="008A3660">
              <w:fldChar w:fldCharType="end"/>
            </w:r>
            <w:r w:rsidRPr="008A3660">
              <w:t>)</w:t>
            </w:r>
          </w:p>
        </w:tc>
      </w:tr>
      <w:tr w:rsidR="001B4BFD" w:rsidRPr="008A3660" w14:paraId="040F6153" w14:textId="77777777" w:rsidTr="00EB7EE5">
        <w:tc>
          <w:tcPr>
            <w:tcW w:w="709" w:type="dxa"/>
          </w:tcPr>
          <w:p w14:paraId="14018D38" w14:textId="77777777" w:rsidR="001B4BFD" w:rsidRPr="008A3660" w:rsidRDefault="001B4BFD" w:rsidP="00C26CE3">
            <w:pPr>
              <w:pStyle w:val="112"/>
              <w:numPr>
                <w:ilvl w:val="0"/>
                <w:numId w:val="18"/>
              </w:numPr>
            </w:pPr>
          </w:p>
        </w:tc>
        <w:tc>
          <w:tcPr>
            <w:tcW w:w="1560" w:type="dxa"/>
          </w:tcPr>
          <w:p w14:paraId="1A9369A0" w14:textId="4A78076A" w:rsidR="001B4BFD" w:rsidRPr="008A3660" w:rsidRDefault="002330EA" w:rsidP="00AE546A">
            <w:pPr>
              <w:pStyle w:val="112"/>
              <w:rPr>
                <w:spacing w:val="-5"/>
                <w:u w:color="000000"/>
              </w:rPr>
            </w:pPr>
            <w:r w:rsidRPr="008A3660">
              <w:rPr>
                <w:spacing w:val="-5"/>
                <w:u w:color="000000"/>
              </w:rPr>
              <w:t>AdditionalOffense</w:t>
            </w:r>
          </w:p>
        </w:tc>
        <w:tc>
          <w:tcPr>
            <w:tcW w:w="1984" w:type="dxa"/>
          </w:tcPr>
          <w:p w14:paraId="2447CF28" w14:textId="4BEB0822" w:rsidR="001B4BFD" w:rsidRPr="008A3660" w:rsidRDefault="002330EA" w:rsidP="00AE546A">
            <w:pPr>
              <w:pStyle w:val="112"/>
              <w:rPr>
                <w:spacing w:val="-5"/>
                <w:u w:color="000000"/>
              </w:rPr>
            </w:pPr>
            <w:r w:rsidRPr="008A3660">
              <w:rPr>
                <w:spacing w:val="-5"/>
                <w:u w:color="000000"/>
              </w:rPr>
              <w:t>Дополнительная информация об административном правонарушении, зафиксированном с применением средств фото (видео) фиксации</w:t>
            </w:r>
          </w:p>
        </w:tc>
        <w:tc>
          <w:tcPr>
            <w:tcW w:w="1701" w:type="dxa"/>
          </w:tcPr>
          <w:p w14:paraId="71E2F590" w14:textId="46D55FAB" w:rsidR="001B4BFD" w:rsidRPr="008A3660" w:rsidRDefault="002330EA" w:rsidP="00AE546A">
            <w:pPr>
              <w:pStyle w:val="112"/>
              <w:rPr>
                <w:spacing w:val="-5"/>
                <w:u w:color="000000"/>
              </w:rPr>
            </w:pPr>
            <w:r w:rsidRPr="008A3660">
              <w:rPr>
                <w:spacing w:val="-5"/>
                <w:u w:color="000000"/>
              </w:rPr>
              <w:t>0…1, необязательно</w:t>
            </w:r>
          </w:p>
        </w:tc>
        <w:tc>
          <w:tcPr>
            <w:tcW w:w="1843" w:type="dxa"/>
          </w:tcPr>
          <w:p w14:paraId="6F968A37" w14:textId="77777777" w:rsidR="002330EA" w:rsidRPr="008A3660" w:rsidRDefault="002330EA" w:rsidP="002330EA">
            <w:pPr>
              <w:pStyle w:val="112"/>
              <w:rPr>
                <w:spacing w:val="-5"/>
                <w:u w:color="000000"/>
              </w:rPr>
            </w:pPr>
            <w:r w:rsidRPr="008A3660">
              <w:rPr>
                <w:spacing w:val="-5"/>
                <w:u w:color="000000"/>
              </w:rPr>
              <w:t xml:space="preserve">Контейнер/OffenseType (см. описание в </w:t>
            </w:r>
          </w:p>
          <w:p w14:paraId="2AF392D2" w14:textId="6F87336F" w:rsidR="001B4BFD" w:rsidRPr="008A3660" w:rsidRDefault="00F00E44" w:rsidP="002330EA">
            <w:pPr>
              <w:pStyle w:val="112"/>
              <w:rPr>
                <w:spacing w:val="-5"/>
                <w:u w:color="000000"/>
              </w:rPr>
            </w:pPr>
            <w:r w:rsidRPr="008A3660">
              <w:rPr>
                <w:spacing w:val="-5"/>
                <w:u w:color="000000"/>
              </w:rPr>
              <w:fldChar w:fldCharType="begin"/>
            </w:r>
            <w:r w:rsidRPr="008A3660">
              <w:rPr>
                <w:spacing w:val="-5"/>
                <w:u w:color="000000"/>
              </w:rPr>
              <w:instrText xml:space="preserve"> REF _Ref72328231 \h </w:instrText>
            </w:r>
            <w:r w:rsidR="008A3660">
              <w:rPr>
                <w:spacing w:val="-5"/>
                <w:u w:color="000000"/>
              </w:rPr>
              <w:instrText xml:space="preserve"> \* MERGEFORMAT </w:instrText>
            </w:r>
            <w:r w:rsidRPr="008A3660">
              <w:rPr>
                <w:spacing w:val="-5"/>
                <w:u w:color="000000"/>
              </w:rPr>
            </w:r>
            <w:r w:rsidRPr="008A3660">
              <w:rPr>
                <w:spacing w:val="-5"/>
                <w:u w:color="000000"/>
              </w:rPr>
              <w:fldChar w:fldCharType="separate"/>
            </w:r>
            <w:r w:rsidR="00DD2BC4" w:rsidRPr="008A3660">
              <w:t>Таблица</w:t>
            </w:r>
            <w:r w:rsidR="00DD2BC4" w:rsidRPr="008A3660">
              <w:rPr>
                <w:bCs/>
                <w:lang w:val="x-none" w:eastAsia="x-none"/>
              </w:rPr>
              <w:t xml:space="preserve"> </w:t>
            </w:r>
            <w:r w:rsidR="00DD2BC4">
              <w:rPr>
                <w:bCs/>
                <w:noProof/>
                <w:lang w:val="x-none" w:eastAsia="x-none"/>
              </w:rPr>
              <w:t>37</w:t>
            </w:r>
            <w:r w:rsidRPr="008A3660">
              <w:rPr>
                <w:spacing w:val="-5"/>
                <w:u w:color="000000"/>
              </w:rPr>
              <w:fldChar w:fldCharType="end"/>
            </w:r>
            <w:r w:rsidR="002330EA" w:rsidRPr="008A3660">
              <w:rPr>
                <w:spacing w:val="-5"/>
                <w:u w:color="000000"/>
              </w:rPr>
              <w:t>)</w:t>
            </w:r>
          </w:p>
        </w:tc>
        <w:tc>
          <w:tcPr>
            <w:tcW w:w="2835" w:type="dxa"/>
          </w:tcPr>
          <w:p w14:paraId="2CD66462" w14:textId="77777777" w:rsidR="001B4BFD" w:rsidRPr="008A3660" w:rsidRDefault="001C7182" w:rsidP="00AE546A">
            <w:pPr>
              <w:pStyle w:val="112"/>
            </w:pPr>
            <w:r w:rsidRPr="008A3660">
              <w:t>Если контейнер указан, то должен быть обязательно заполнен атрибут chargeOffense = 1</w:t>
            </w:r>
          </w:p>
          <w:p w14:paraId="5D543F5B" w14:textId="4A5D0AC0" w:rsidR="00784878" w:rsidRPr="008A3660" w:rsidRDefault="00784878" w:rsidP="00805EA3">
            <w:pPr>
              <w:pStyle w:val="111"/>
            </w:pPr>
            <w:r w:rsidRPr="008A3660">
              <w:rPr>
                <w:rStyle w:val="affff"/>
                <w:i/>
              </w:rPr>
              <w:t xml:space="preserve">Не используется в ответе на запрос Вида сведений «Прием запроса на формирование необходимой для уплаты информации» (см. раздел </w:t>
            </w:r>
            <w:r w:rsidRPr="008A3660">
              <w:fldChar w:fldCharType="begin"/>
            </w:r>
            <w:r w:rsidRPr="008A3660">
              <w:instrText xml:space="preserve"> REF _Ref525487860 \n \h  \* MERGEFORMAT </w:instrText>
            </w:r>
            <w:r w:rsidRPr="008A3660">
              <w:fldChar w:fldCharType="separate"/>
            </w:r>
            <w:r w:rsidR="00DD2BC4">
              <w:t>3.14</w:t>
            </w:r>
            <w:r w:rsidRPr="008A3660">
              <w:fldChar w:fldCharType="end"/>
            </w:r>
            <w:r w:rsidRPr="008A3660">
              <w:t>)</w:t>
            </w:r>
          </w:p>
        </w:tc>
      </w:tr>
      <w:tr w:rsidR="00AE546A" w:rsidRPr="008A3660" w14:paraId="7470F4CE" w14:textId="77777777" w:rsidTr="00EB7EE5">
        <w:tc>
          <w:tcPr>
            <w:tcW w:w="709" w:type="dxa"/>
          </w:tcPr>
          <w:p w14:paraId="0632D658" w14:textId="77777777" w:rsidR="00AE546A" w:rsidRPr="008A3660" w:rsidRDefault="00AE546A" w:rsidP="00C26CE3">
            <w:pPr>
              <w:pStyle w:val="112"/>
              <w:numPr>
                <w:ilvl w:val="0"/>
                <w:numId w:val="18"/>
              </w:numPr>
            </w:pPr>
          </w:p>
        </w:tc>
        <w:tc>
          <w:tcPr>
            <w:tcW w:w="1560" w:type="dxa"/>
          </w:tcPr>
          <w:p w14:paraId="6755A6D6" w14:textId="2B21592E" w:rsidR="00AE546A" w:rsidRPr="008A3660" w:rsidRDefault="00AE546A" w:rsidP="00AE546A">
            <w:pPr>
              <w:pStyle w:val="112"/>
            </w:pPr>
            <w:r w:rsidRPr="008A3660">
              <w:rPr>
                <w:spacing w:val="-5"/>
                <w:u w:color="000000"/>
                <w:lang w:val="en-US"/>
              </w:rPr>
              <w:t>Discount</w:t>
            </w:r>
          </w:p>
        </w:tc>
        <w:tc>
          <w:tcPr>
            <w:tcW w:w="1984" w:type="dxa"/>
          </w:tcPr>
          <w:p w14:paraId="5BEE5AC6" w14:textId="3966F308" w:rsidR="00AE546A" w:rsidRPr="008A3660" w:rsidRDefault="00AE546A" w:rsidP="00AE546A">
            <w:pPr>
              <w:pStyle w:val="112"/>
            </w:pPr>
            <w:r w:rsidRPr="008A3660">
              <w:rPr>
                <w:spacing w:val="-5"/>
                <w:u w:color="000000"/>
              </w:rPr>
              <w:t>Дополнительные условия оплаты</w:t>
            </w:r>
          </w:p>
        </w:tc>
        <w:tc>
          <w:tcPr>
            <w:tcW w:w="1701" w:type="dxa"/>
          </w:tcPr>
          <w:p w14:paraId="621D4182" w14:textId="3D865206" w:rsidR="00AE546A" w:rsidRPr="008A3660" w:rsidRDefault="00AE546A" w:rsidP="00AE546A">
            <w:pPr>
              <w:pStyle w:val="112"/>
            </w:pPr>
            <w:r w:rsidRPr="008A3660">
              <w:rPr>
                <w:spacing w:val="-5"/>
                <w:u w:color="000000"/>
              </w:rPr>
              <w:t>0..1, необязательно</w:t>
            </w:r>
          </w:p>
        </w:tc>
        <w:tc>
          <w:tcPr>
            <w:tcW w:w="1843" w:type="dxa"/>
          </w:tcPr>
          <w:p w14:paraId="65057B08" w14:textId="77777777" w:rsidR="00AE546A" w:rsidRPr="008A3660" w:rsidRDefault="00AE546A" w:rsidP="00AE546A">
            <w:pPr>
              <w:pStyle w:val="112"/>
              <w:rPr>
                <w:spacing w:val="-5"/>
                <w:u w:color="000000"/>
              </w:rPr>
            </w:pPr>
            <w:r w:rsidRPr="008A3660">
              <w:rPr>
                <w:spacing w:val="-5"/>
                <w:u w:color="000000"/>
              </w:rPr>
              <w:t>Контейнер/</w:t>
            </w:r>
          </w:p>
          <w:p w14:paraId="1767016E" w14:textId="2B8D0053" w:rsidR="00AE546A" w:rsidRPr="008A3660" w:rsidRDefault="00AE546A" w:rsidP="00E43E43">
            <w:pPr>
              <w:pStyle w:val="112"/>
            </w:pPr>
            <w:r w:rsidRPr="008A3660">
              <w:rPr>
                <w:spacing w:val="-5"/>
                <w:u w:color="000000"/>
              </w:rPr>
              <w:t>Основан на типе Discount</w:t>
            </w:r>
            <w:r w:rsidRPr="008A3660">
              <w:rPr>
                <w:spacing w:val="-5"/>
                <w:u w:color="000000"/>
                <w:lang w:val="en-US"/>
              </w:rPr>
              <w:t>Type</w:t>
            </w:r>
            <w:r w:rsidRPr="008A3660">
              <w:rPr>
                <w:spacing w:val="-5"/>
                <w:u w:color="000000"/>
              </w:rPr>
              <w:t xml:space="preserve"> (см. описание в</w:t>
            </w:r>
            <w:r w:rsidR="00E43E43" w:rsidRPr="008A3660">
              <w:rPr>
                <w:spacing w:val="-5"/>
                <w:u w:color="000000"/>
              </w:rPr>
              <w:t> </w:t>
            </w:r>
            <w:r w:rsidRPr="008A3660">
              <w:rPr>
                <w:spacing w:val="-5"/>
                <w:u w:color="000000"/>
              </w:rPr>
              <w:fldChar w:fldCharType="begin"/>
            </w:r>
            <w:r w:rsidRPr="008A3660">
              <w:rPr>
                <w:spacing w:val="-5"/>
                <w:u w:color="000000"/>
              </w:rPr>
              <w:instrText xml:space="preserve"> REF _Ref483568295 \h  \* MERGEFORMAT </w:instrText>
            </w:r>
            <w:r w:rsidRPr="008A3660">
              <w:rPr>
                <w:spacing w:val="-5"/>
                <w:u w:color="000000"/>
              </w:rPr>
            </w:r>
            <w:r w:rsidRPr="008A3660">
              <w:rPr>
                <w:spacing w:val="-5"/>
                <w:u w:color="000000"/>
              </w:rPr>
              <w:fldChar w:fldCharType="separate"/>
            </w:r>
            <w:r w:rsidR="00DD2BC4" w:rsidRPr="008A3660">
              <w:t xml:space="preserve">Таблица </w:t>
            </w:r>
            <w:r w:rsidR="00DD2BC4">
              <w:rPr>
                <w:noProof/>
              </w:rPr>
              <w:t>44</w:t>
            </w:r>
            <w:r w:rsidRPr="008A3660">
              <w:rPr>
                <w:spacing w:val="-5"/>
                <w:u w:color="000000"/>
              </w:rPr>
              <w:fldChar w:fldCharType="end"/>
            </w:r>
            <w:r w:rsidRPr="008A3660">
              <w:rPr>
                <w:spacing w:val="-5"/>
                <w:u w:color="000000"/>
              </w:rPr>
              <w:t>)</w:t>
            </w:r>
          </w:p>
        </w:tc>
        <w:tc>
          <w:tcPr>
            <w:tcW w:w="2835" w:type="dxa"/>
          </w:tcPr>
          <w:p w14:paraId="65AE8D55" w14:textId="29CBE1AB" w:rsidR="00AE546A" w:rsidRPr="008A3660" w:rsidRDefault="00AE546A" w:rsidP="00AE546A">
            <w:pPr>
              <w:pStyle w:val="112"/>
            </w:pPr>
            <w:r w:rsidRPr="008A3660">
              <w:rPr>
                <w:i/>
                <w:spacing w:val="-5"/>
                <w:u w:color="000000"/>
              </w:rPr>
              <w:t xml:space="preserve">Если контейнер указан, то должен быть обязательно заполнен один из тегов:  </w:t>
            </w:r>
            <w:r w:rsidRPr="008A3660">
              <w:rPr>
                <w:i/>
                <w:spacing w:val="-5"/>
                <w:u w:color="000000"/>
                <w:lang w:val="en-US"/>
              </w:rPr>
              <w:t>DiscountSize</w:t>
            </w:r>
            <w:r w:rsidRPr="008A3660">
              <w:rPr>
                <w:i/>
                <w:spacing w:val="-5"/>
                <w:u w:color="000000"/>
              </w:rPr>
              <w:t xml:space="preserve">, </w:t>
            </w:r>
            <w:r w:rsidRPr="008A3660">
              <w:rPr>
                <w:i/>
                <w:spacing w:val="-5"/>
                <w:u w:color="000000"/>
                <w:lang w:val="en-US"/>
              </w:rPr>
              <w:t>DiscountFixed</w:t>
            </w:r>
            <w:r w:rsidRPr="008A3660">
              <w:rPr>
                <w:i/>
                <w:spacing w:val="-5"/>
                <w:u w:color="000000"/>
              </w:rPr>
              <w:t xml:space="preserve"> или  </w:t>
            </w:r>
            <w:r w:rsidRPr="008A3660">
              <w:rPr>
                <w:i/>
                <w:spacing w:val="-5"/>
                <w:u w:color="000000"/>
                <w:lang w:val="en-US"/>
              </w:rPr>
              <w:t>MultiplierSize</w:t>
            </w:r>
          </w:p>
        </w:tc>
      </w:tr>
      <w:tr w:rsidR="00AE546A" w:rsidRPr="008A3660" w14:paraId="64E55F0E" w14:textId="77777777" w:rsidTr="00EB7EE5">
        <w:tc>
          <w:tcPr>
            <w:tcW w:w="709" w:type="dxa"/>
          </w:tcPr>
          <w:p w14:paraId="385990BE" w14:textId="77777777" w:rsidR="00AE546A" w:rsidRPr="008A3660" w:rsidRDefault="00AE546A" w:rsidP="00C26CE3">
            <w:pPr>
              <w:pStyle w:val="112"/>
              <w:numPr>
                <w:ilvl w:val="1"/>
                <w:numId w:val="18"/>
              </w:numPr>
            </w:pPr>
          </w:p>
        </w:tc>
        <w:tc>
          <w:tcPr>
            <w:tcW w:w="1560" w:type="dxa"/>
          </w:tcPr>
          <w:p w14:paraId="5F129932" w14:textId="0D9D2D26" w:rsidR="00AE546A" w:rsidRPr="008A3660" w:rsidRDefault="00AE546A" w:rsidP="00AE546A">
            <w:pPr>
              <w:pStyle w:val="112"/>
            </w:pPr>
            <w:r w:rsidRPr="008A3660">
              <w:rPr>
                <w:spacing w:val="-5"/>
                <w:u w:color="000000"/>
                <w:lang w:val="en-US"/>
              </w:rPr>
              <w:t>DiscountFixed</w:t>
            </w:r>
          </w:p>
        </w:tc>
        <w:tc>
          <w:tcPr>
            <w:tcW w:w="1984" w:type="dxa"/>
          </w:tcPr>
          <w:p w14:paraId="5415C872" w14:textId="4362DFCD" w:rsidR="00750A5C" w:rsidRPr="008A3660" w:rsidRDefault="00750A5C" w:rsidP="00AE546A">
            <w:pPr>
              <w:pStyle w:val="112"/>
              <w:rPr>
                <w:spacing w:val="-5"/>
                <w:u w:color="000000"/>
              </w:rPr>
            </w:pPr>
            <w:r w:rsidRPr="008A3660">
              <w:rPr>
                <w:spacing w:val="-5"/>
                <w:u w:color="000000"/>
              </w:rPr>
              <w:t>Поле номер 1020:</w:t>
            </w:r>
          </w:p>
          <w:p w14:paraId="61D9BDFB" w14:textId="1F993869" w:rsidR="00AE546A" w:rsidRPr="008A3660" w:rsidRDefault="00AE546A" w:rsidP="00AE546A">
            <w:pPr>
              <w:pStyle w:val="112"/>
              <w:rPr>
                <w:spacing w:val="-5"/>
                <w:u w:color="000000"/>
              </w:rPr>
            </w:pPr>
            <w:r w:rsidRPr="008A3660">
              <w:rPr>
                <w:spacing w:val="-5"/>
                <w:u w:color="000000"/>
              </w:rPr>
              <w:t>Условия оплаты с фиксированной суммой скидки</w:t>
            </w:r>
          </w:p>
          <w:p w14:paraId="678BFAA3" w14:textId="77777777" w:rsidR="00AE546A" w:rsidRPr="008A3660" w:rsidRDefault="00AE546A" w:rsidP="00AE546A">
            <w:pPr>
              <w:pStyle w:val="112"/>
            </w:pPr>
          </w:p>
        </w:tc>
        <w:tc>
          <w:tcPr>
            <w:tcW w:w="1701" w:type="dxa"/>
          </w:tcPr>
          <w:p w14:paraId="795A2258" w14:textId="77777777" w:rsidR="00AE546A" w:rsidRPr="008A3660" w:rsidRDefault="00AE546A" w:rsidP="00AE546A">
            <w:pPr>
              <w:pStyle w:val="112"/>
              <w:rPr>
                <w:spacing w:val="-5"/>
                <w:u w:color="000000"/>
              </w:rPr>
            </w:pPr>
            <w:r w:rsidRPr="008A3660">
              <w:rPr>
                <w:spacing w:val="-5"/>
                <w:u w:color="000000"/>
              </w:rPr>
              <w:t>1, обязательно</w:t>
            </w:r>
          </w:p>
          <w:p w14:paraId="001B3981" w14:textId="77777777" w:rsidR="00AE546A" w:rsidRPr="008A3660" w:rsidRDefault="00AE546A" w:rsidP="00AE546A">
            <w:pPr>
              <w:pStyle w:val="112"/>
            </w:pPr>
          </w:p>
        </w:tc>
        <w:tc>
          <w:tcPr>
            <w:tcW w:w="1843" w:type="dxa"/>
          </w:tcPr>
          <w:p w14:paraId="2F79A7C3" w14:textId="12B7D061" w:rsidR="00AE546A" w:rsidRPr="008A3660" w:rsidRDefault="00AE546A" w:rsidP="00E43E43">
            <w:pPr>
              <w:pStyle w:val="112"/>
            </w:pPr>
            <w:r w:rsidRPr="008A3660">
              <w:rPr>
                <w:spacing w:val="-5"/>
                <w:u w:color="000000"/>
              </w:rPr>
              <w:t>Контейнер/ Основан на типе DiscountType (см. описание в</w:t>
            </w:r>
            <w:r w:rsidR="00E43E43" w:rsidRPr="008A3660">
              <w:rPr>
                <w:spacing w:val="-5"/>
                <w:u w:color="000000"/>
              </w:rPr>
              <w:t> </w:t>
            </w:r>
            <w:r w:rsidRPr="008A3660">
              <w:rPr>
                <w:spacing w:val="-5"/>
                <w:u w:color="000000"/>
              </w:rPr>
              <w:fldChar w:fldCharType="begin"/>
            </w:r>
            <w:r w:rsidRPr="008A3660">
              <w:rPr>
                <w:spacing w:val="-5"/>
                <w:u w:color="000000"/>
              </w:rPr>
              <w:instrText xml:space="preserve"> REF _Ref483568295 \h  \* MERGEFORMAT </w:instrText>
            </w:r>
            <w:r w:rsidRPr="008A3660">
              <w:rPr>
                <w:spacing w:val="-5"/>
                <w:u w:color="000000"/>
              </w:rPr>
            </w:r>
            <w:r w:rsidRPr="008A3660">
              <w:rPr>
                <w:spacing w:val="-5"/>
                <w:u w:color="000000"/>
              </w:rPr>
              <w:fldChar w:fldCharType="separate"/>
            </w:r>
            <w:r w:rsidR="00DD2BC4" w:rsidRPr="008A3660">
              <w:t xml:space="preserve">Таблица </w:t>
            </w:r>
            <w:r w:rsidR="00DD2BC4">
              <w:rPr>
                <w:noProof/>
              </w:rPr>
              <w:t>44</w:t>
            </w:r>
            <w:r w:rsidRPr="008A3660">
              <w:rPr>
                <w:spacing w:val="-5"/>
                <w:u w:color="000000"/>
              </w:rPr>
              <w:fldChar w:fldCharType="end"/>
            </w:r>
            <w:r w:rsidRPr="008A3660">
              <w:rPr>
                <w:spacing w:val="-5"/>
                <w:u w:color="000000"/>
              </w:rPr>
              <w:t>)</w:t>
            </w:r>
          </w:p>
        </w:tc>
        <w:tc>
          <w:tcPr>
            <w:tcW w:w="2835" w:type="dxa"/>
          </w:tcPr>
          <w:p w14:paraId="100DA29F" w14:textId="77777777" w:rsidR="00AE546A" w:rsidRPr="008A3660" w:rsidRDefault="00AE546A" w:rsidP="00AE546A">
            <w:pPr>
              <w:pStyle w:val="112"/>
              <w:rPr>
                <w:i/>
                <w:spacing w:val="-5"/>
                <w:u w:color="000000"/>
              </w:rPr>
            </w:pPr>
            <w:r w:rsidRPr="008A3660">
              <w:rPr>
                <w:i/>
                <w:spacing w:val="-5"/>
                <w:u w:color="000000"/>
              </w:rPr>
              <w:t xml:space="preserve">Наличие данного тега исключает наличие тегов </w:t>
            </w:r>
            <w:r w:rsidRPr="008A3660">
              <w:rPr>
                <w:i/>
                <w:spacing w:val="-5"/>
                <w:u w:color="000000"/>
                <w:lang w:val="en-US"/>
              </w:rPr>
              <w:t>DiscountSize</w:t>
            </w:r>
            <w:r w:rsidRPr="008A3660">
              <w:rPr>
                <w:i/>
                <w:spacing w:val="-5"/>
                <w:u w:color="000000"/>
              </w:rPr>
              <w:t>, MultiplierSize</w:t>
            </w:r>
          </w:p>
          <w:p w14:paraId="6925A986" w14:textId="16335604" w:rsidR="00750A5C" w:rsidRPr="008A3660" w:rsidRDefault="00750A5C" w:rsidP="00DB398B">
            <w:pPr>
              <w:pStyle w:val="112"/>
            </w:pPr>
            <w:r w:rsidRPr="008A3660">
              <w:rPr>
                <w:i/>
                <w:spacing w:val="-5"/>
                <w:u w:color="000000"/>
              </w:rPr>
              <w:t xml:space="preserve">Описание правила изменения данных в контейнере при уточнении извещения о начислении представлено в разделе  </w:t>
            </w:r>
            <w:r w:rsidR="00DB398B" w:rsidRPr="008A3660">
              <w:rPr>
                <w:i/>
                <w:spacing w:val="-5"/>
                <w:u w:color="000000"/>
              </w:rPr>
              <w:fldChar w:fldCharType="begin"/>
            </w:r>
            <w:r w:rsidR="00DB398B" w:rsidRPr="008A3660">
              <w:rPr>
                <w:i/>
                <w:spacing w:val="-5"/>
                <w:u w:color="000000"/>
              </w:rPr>
              <w:instrText xml:space="preserve"> REF _Ref6826800 \r \h </w:instrText>
            </w:r>
            <w:r w:rsidR="00255391" w:rsidRPr="008A3660">
              <w:rPr>
                <w:i/>
                <w:spacing w:val="-5"/>
                <w:u w:color="000000"/>
              </w:rPr>
              <w:instrText xml:space="preserve"> \* MERGEFORMAT </w:instrText>
            </w:r>
            <w:r w:rsidR="00DB398B" w:rsidRPr="008A3660">
              <w:rPr>
                <w:i/>
                <w:spacing w:val="-5"/>
                <w:u w:color="000000"/>
              </w:rPr>
            </w:r>
            <w:r w:rsidR="00DB398B" w:rsidRPr="008A3660">
              <w:rPr>
                <w:i/>
                <w:spacing w:val="-5"/>
                <w:u w:color="000000"/>
              </w:rPr>
              <w:fldChar w:fldCharType="separate"/>
            </w:r>
            <w:r w:rsidR="00DD2BC4">
              <w:rPr>
                <w:i/>
                <w:spacing w:val="-5"/>
                <w:u w:color="000000"/>
              </w:rPr>
              <w:t>3.6.4.2</w:t>
            </w:r>
            <w:r w:rsidR="00DB398B" w:rsidRPr="008A3660">
              <w:rPr>
                <w:i/>
                <w:spacing w:val="-5"/>
                <w:u w:color="000000"/>
              </w:rPr>
              <w:fldChar w:fldCharType="end"/>
            </w:r>
          </w:p>
        </w:tc>
      </w:tr>
      <w:tr w:rsidR="00AE546A" w:rsidRPr="008A3660" w14:paraId="189B5B30" w14:textId="77777777" w:rsidTr="00EB7EE5">
        <w:tc>
          <w:tcPr>
            <w:tcW w:w="709" w:type="dxa"/>
          </w:tcPr>
          <w:p w14:paraId="697BCB8F" w14:textId="77777777" w:rsidR="00AE546A" w:rsidRPr="008A3660" w:rsidRDefault="00AE546A" w:rsidP="00C26CE3">
            <w:pPr>
              <w:pStyle w:val="112"/>
              <w:numPr>
                <w:ilvl w:val="2"/>
                <w:numId w:val="18"/>
              </w:numPr>
            </w:pPr>
          </w:p>
        </w:tc>
        <w:tc>
          <w:tcPr>
            <w:tcW w:w="1560" w:type="dxa"/>
          </w:tcPr>
          <w:p w14:paraId="4D3D1912" w14:textId="55844FDD" w:rsidR="00AE546A" w:rsidRPr="008A3660" w:rsidRDefault="00AE546A" w:rsidP="000E5BAA">
            <w:pPr>
              <w:pStyle w:val="112"/>
            </w:pPr>
            <w:r w:rsidRPr="008A3660">
              <w:rPr>
                <w:spacing w:val="-5"/>
                <w:u w:color="000000"/>
                <w:lang w:val="en-US"/>
              </w:rPr>
              <w:t xml:space="preserve">Value </w:t>
            </w:r>
          </w:p>
        </w:tc>
        <w:tc>
          <w:tcPr>
            <w:tcW w:w="1984" w:type="dxa"/>
          </w:tcPr>
          <w:p w14:paraId="019F2DB9" w14:textId="7E730290" w:rsidR="00A076BA" w:rsidRPr="008A3660" w:rsidRDefault="00A076BA" w:rsidP="00AE546A">
            <w:pPr>
              <w:pStyle w:val="112"/>
              <w:rPr>
                <w:spacing w:val="-5"/>
                <w:u w:color="000000"/>
              </w:rPr>
            </w:pPr>
            <w:r w:rsidRPr="008A3660">
              <w:rPr>
                <w:spacing w:val="-5"/>
                <w:u w:color="000000"/>
              </w:rPr>
              <w:t>Поле номер 1004:</w:t>
            </w:r>
          </w:p>
          <w:p w14:paraId="3BF7A580" w14:textId="4E432996" w:rsidR="00AE546A" w:rsidRPr="008A3660" w:rsidRDefault="00AE546A" w:rsidP="00AE546A">
            <w:pPr>
              <w:pStyle w:val="112"/>
            </w:pPr>
            <w:r w:rsidRPr="008A3660">
              <w:rPr>
                <w:spacing w:val="-5"/>
                <w:u w:color="000000"/>
              </w:rPr>
              <w:t>Сумма скидки от полной суммы начисления</w:t>
            </w:r>
          </w:p>
        </w:tc>
        <w:tc>
          <w:tcPr>
            <w:tcW w:w="1701" w:type="dxa"/>
          </w:tcPr>
          <w:p w14:paraId="2694F0CD" w14:textId="77126CDC" w:rsidR="00AE546A" w:rsidRPr="008A3660" w:rsidRDefault="00AE546A" w:rsidP="00AE546A">
            <w:pPr>
              <w:pStyle w:val="112"/>
            </w:pPr>
            <w:r w:rsidRPr="008A3660">
              <w:rPr>
                <w:spacing w:val="-5"/>
                <w:u w:color="000000"/>
              </w:rPr>
              <w:t>1, обязательно</w:t>
            </w:r>
          </w:p>
        </w:tc>
        <w:tc>
          <w:tcPr>
            <w:tcW w:w="1843" w:type="dxa"/>
          </w:tcPr>
          <w:p w14:paraId="18E724FE" w14:textId="6A6F828E" w:rsidR="00AE546A" w:rsidRPr="008A3660" w:rsidRDefault="00037773" w:rsidP="00AE546A">
            <w:pPr>
              <w:pStyle w:val="112"/>
              <w:rPr>
                <w:spacing w:val="-5"/>
                <w:u w:color="000000"/>
              </w:rPr>
            </w:pPr>
            <w:r w:rsidRPr="008A3660">
              <w:rPr>
                <w:i/>
                <w:spacing w:val="-5"/>
                <w:u w:color="000000"/>
              </w:rPr>
              <w:t>Целое положительное число</w:t>
            </w:r>
            <w:r w:rsidR="00805EA3" w:rsidRPr="008A3660">
              <w:rPr>
                <w:i/>
                <w:spacing w:val="-5"/>
                <w:u w:color="000000"/>
              </w:rPr>
              <w:t xml:space="preserve"> (</w:t>
            </w:r>
            <w:r w:rsidR="00A076BA" w:rsidRPr="008A3660">
              <w:rPr>
                <w:i/>
                <w:spacing w:val="-5"/>
                <w:u w:color="000000"/>
              </w:rPr>
              <w:t>[\-+</w:t>
            </w:r>
            <w:proofErr w:type="gramStart"/>
            <w:r w:rsidR="00A076BA" w:rsidRPr="008A3660">
              <w:rPr>
                <w:i/>
                <w:spacing w:val="-5"/>
                <w:u w:color="000000"/>
              </w:rPr>
              <w:t>]?[</w:t>
            </w:r>
            <w:proofErr w:type="gramEnd"/>
            <w:r w:rsidR="00A076BA" w:rsidRPr="008A3660">
              <w:rPr>
                <w:i/>
                <w:spacing w:val="-5"/>
                <w:u w:color="000000"/>
              </w:rPr>
              <w:t>0-9]+ )</w:t>
            </w:r>
          </w:p>
          <w:p w14:paraId="7682DB7E" w14:textId="77777777" w:rsidR="00AE546A" w:rsidRPr="008A3660" w:rsidRDefault="00AE546A" w:rsidP="00AE546A">
            <w:pPr>
              <w:pStyle w:val="112"/>
              <w:rPr>
                <w:spacing w:val="-5"/>
                <w:u w:color="000000"/>
              </w:rPr>
            </w:pPr>
            <w:r w:rsidRPr="008A3660">
              <w:rPr>
                <w:spacing w:val="-5"/>
                <w:u w:color="000000"/>
              </w:rPr>
              <w:t xml:space="preserve">/ </w:t>
            </w:r>
          </w:p>
          <w:p w14:paraId="3AE69F05" w14:textId="69B630B0" w:rsidR="00AE546A" w:rsidRPr="008A3660" w:rsidRDefault="00786E9F" w:rsidP="00AE546A">
            <w:pPr>
              <w:pStyle w:val="112"/>
            </w:pPr>
            <w:r w:rsidRPr="008A3660">
              <w:rPr>
                <w:lang w:val="en-US"/>
              </w:rPr>
              <w:t>nonNegativeInteger</w:t>
            </w:r>
          </w:p>
        </w:tc>
        <w:tc>
          <w:tcPr>
            <w:tcW w:w="2835" w:type="dxa"/>
          </w:tcPr>
          <w:p w14:paraId="3C6F65A6" w14:textId="77777777" w:rsidR="00AE546A" w:rsidRPr="008A3660" w:rsidRDefault="00AE546A" w:rsidP="00AE546A">
            <w:pPr>
              <w:pStyle w:val="112"/>
            </w:pPr>
          </w:p>
        </w:tc>
      </w:tr>
      <w:tr w:rsidR="00AE546A" w:rsidRPr="008A3660" w14:paraId="3290345C" w14:textId="77777777" w:rsidTr="00EB7EE5">
        <w:tc>
          <w:tcPr>
            <w:tcW w:w="709" w:type="dxa"/>
          </w:tcPr>
          <w:p w14:paraId="58356605" w14:textId="77777777" w:rsidR="00AE546A" w:rsidRPr="008A3660" w:rsidRDefault="00AE546A" w:rsidP="00C26CE3">
            <w:pPr>
              <w:pStyle w:val="112"/>
              <w:numPr>
                <w:ilvl w:val="2"/>
                <w:numId w:val="18"/>
              </w:numPr>
            </w:pPr>
          </w:p>
        </w:tc>
        <w:tc>
          <w:tcPr>
            <w:tcW w:w="1560" w:type="dxa"/>
          </w:tcPr>
          <w:p w14:paraId="1397AC3B" w14:textId="4D3F3651" w:rsidR="00AE546A" w:rsidRPr="008A3660" w:rsidRDefault="00AE546A" w:rsidP="000E5BAA">
            <w:pPr>
              <w:pStyle w:val="112"/>
            </w:pPr>
            <w:r w:rsidRPr="008A3660">
              <w:rPr>
                <w:spacing w:val="-5"/>
                <w:u w:color="000000"/>
                <w:lang w:val="en-US"/>
              </w:rPr>
              <w:t>Expiry</w:t>
            </w:r>
            <w:r w:rsidRPr="008A3660">
              <w:rPr>
                <w:spacing w:val="-5"/>
                <w:u w:color="000000"/>
              </w:rPr>
              <w:t xml:space="preserve"> </w:t>
            </w:r>
          </w:p>
        </w:tc>
        <w:tc>
          <w:tcPr>
            <w:tcW w:w="1984" w:type="dxa"/>
          </w:tcPr>
          <w:p w14:paraId="39B26617" w14:textId="5867FC89" w:rsidR="0013396B" w:rsidRPr="008A3660" w:rsidRDefault="0013396B" w:rsidP="00AE546A">
            <w:pPr>
              <w:pStyle w:val="112"/>
              <w:rPr>
                <w:spacing w:val="-5"/>
                <w:u w:color="000000"/>
              </w:rPr>
            </w:pPr>
            <w:r w:rsidRPr="008A3660">
              <w:rPr>
                <w:spacing w:val="-5"/>
                <w:u w:color="000000"/>
              </w:rPr>
              <w:t>Поле номер 1005:</w:t>
            </w:r>
          </w:p>
          <w:p w14:paraId="3CB70D47" w14:textId="2C6F0227" w:rsidR="00AE546A" w:rsidRPr="008A3660" w:rsidRDefault="00AE546A" w:rsidP="00AE546A">
            <w:pPr>
              <w:pStyle w:val="112"/>
            </w:pPr>
            <w:r w:rsidRPr="008A3660">
              <w:rPr>
                <w:spacing w:val="-5"/>
                <w:u w:color="000000"/>
              </w:rPr>
              <w:t>Срок действия скидки</w:t>
            </w:r>
          </w:p>
        </w:tc>
        <w:tc>
          <w:tcPr>
            <w:tcW w:w="1701" w:type="dxa"/>
          </w:tcPr>
          <w:p w14:paraId="55853F53" w14:textId="295EC2E6" w:rsidR="00AE546A" w:rsidRPr="008A3660" w:rsidRDefault="00AE546A" w:rsidP="00AE546A">
            <w:pPr>
              <w:pStyle w:val="112"/>
            </w:pPr>
            <w:r w:rsidRPr="008A3660">
              <w:rPr>
                <w:spacing w:val="-5"/>
                <w:u w:color="000000"/>
                <w:lang w:val="en-US"/>
              </w:rPr>
              <w:t>1, обязательно</w:t>
            </w:r>
          </w:p>
        </w:tc>
        <w:tc>
          <w:tcPr>
            <w:tcW w:w="1843" w:type="dxa"/>
          </w:tcPr>
          <w:p w14:paraId="3367C314" w14:textId="77777777" w:rsidR="00AE546A" w:rsidRPr="008A3660" w:rsidRDefault="00AE546A" w:rsidP="00AE546A">
            <w:pPr>
              <w:pStyle w:val="112"/>
              <w:rPr>
                <w:i/>
                <w:spacing w:val="-5"/>
                <w:u w:color="000000"/>
              </w:rPr>
            </w:pPr>
            <w:r w:rsidRPr="008A3660">
              <w:rPr>
                <w:i/>
                <w:spacing w:val="-5"/>
                <w:u w:color="000000"/>
              </w:rPr>
              <w:t xml:space="preserve">Значение даты в формате «ГГГГ-ММ-ДД» либо «0» </w:t>
            </w:r>
          </w:p>
          <w:p w14:paraId="2EB3A1B8" w14:textId="77777777" w:rsidR="00AE546A" w:rsidRPr="008A3660" w:rsidRDefault="00AE546A" w:rsidP="00AE546A">
            <w:pPr>
              <w:pStyle w:val="112"/>
              <w:rPr>
                <w:spacing w:val="-5"/>
                <w:u w:color="000000"/>
              </w:rPr>
            </w:pPr>
            <w:r w:rsidRPr="008A3660">
              <w:rPr>
                <w:spacing w:val="-5"/>
                <w:u w:color="000000"/>
              </w:rPr>
              <w:t xml:space="preserve">/ </w:t>
            </w:r>
          </w:p>
          <w:p w14:paraId="73DB2785" w14:textId="3C4FE650" w:rsidR="00AE546A" w:rsidRPr="008A3660" w:rsidRDefault="00AE546A" w:rsidP="00AE546A">
            <w:pPr>
              <w:pStyle w:val="112"/>
            </w:pPr>
            <w:r w:rsidRPr="008A3660">
              <w:rPr>
                <w:spacing w:val="-5"/>
                <w:u w:color="000000"/>
                <w:lang w:val="en-US"/>
              </w:rPr>
              <w:t>String</w:t>
            </w:r>
          </w:p>
        </w:tc>
        <w:tc>
          <w:tcPr>
            <w:tcW w:w="2835" w:type="dxa"/>
          </w:tcPr>
          <w:p w14:paraId="60435610" w14:textId="77777777" w:rsidR="00AE546A" w:rsidRPr="008A3660" w:rsidRDefault="00AE546A" w:rsidP="00AE546A">
            <w:pPr>
              <w:pStyle w:val="112"/>
              <w:rPr>
                <w:spacing w:val="-5"/>
                <w:u w:color="000000"/>
              </w:rPr>
            </w:pPr>
            <w:r w:rsidRPr="008A3660">
              <w:rPr>
                <w:spacing w:val="-5"/>
                <w:u w:color="000000"/>
              </w:rPr>
              <w:t>Возможные значения:</w:t>
            </w:r>
          </w:p>
          <w:p w14:paraId="12499D33" w14:textId="4E0CAA99" w:rsidR="00AE546A" w:rsidRPr="008A3660" w:rsidRDefault="00AE546A" w:rsidP="00B62700">
            <w:pPr>
              <w:pStyle w:val="11"/>
            </w:pPr>
            <w:r w:rsidRPr="008A3660">
              <w:t>дата окончания скидки в формате «ГГГГ-ММ-ДД»;</w:t>
            </w:r>
          </w:p>
          <w:p w14:paraId="39880763" w14:textId="21824165" w:rsidR="00AE546A" w:rsidRPr="008A3660" w:rsidRDefault="00AE546A" w:rsidP="00B62700">
            <w:pPr>
              <w:pStyle w:val="11"/>
            </w:pPr>
            <w:r w:rsidRPr="008A3660">
              <w:t>при отсутствии срока действия указывается значение «0».</w:t>
            </w:r>
          </w:p>
        </w:tc>
      </w:tr>
      <w:tr w:rsidR="00AE546A" w:rsidRPr="008A3660" w14:paraId="178D3B62" w14:textId="77777777" w:rsidTr="00EB7EE5">
        <w:tc>
          <w:tcPr>
            <w:tcW w:w="709" w:type="dxa"/>
          </w:tcPr>
          <w:p w14:paraId="5191D05E" w14:textId="77777777" w:rsidR="00AE546A" w:rsidRPr="008A3660" w:rsidRDefault="00AE546A" w:rsidP="00C26CE3">
            <w:pPr>
              <w:pStyle w:val="112"/>
              <w:numPr>
                <w:ilvl w:val="1"/>
                <w:numId w:val="18"/>
              </w:numPr>
            </w:pPr>
          </w:p>
        </w:tc>
        <w:tc>
          <w:tcPr>
            <w:tcW w:w="1560" w:type="dxa"/>
          </w:tcPr>
          <w:p w14:paraId="61F37E43" w14:textId="4FB1A3F7" w:rsidR="00AE546A" w:rsidRPr="008A3660" w:rsidRDefault="00AE546A" w:rsidP="00AE546A">
            <w:pPr>
              <w:pStyle w:val="112"/>
            </w:pPr>
            <w:r w:rsidRPr="008A3660">
              <w:rPr>
                <w:spacing w:val="-5"/>
                <w:u w:color="000000"/>
                <w:lang w:val="en-US"/>
              </w:rPr>
              <w:t>DiscountSize</w:t>
            </w:r>
          </w:p>
        </w:tc>
        <w:tc>
          <w:tcPr>
            <w:tcW w:w="1984" w:type="dxa"/>
          </w:tcPr>
          <w:p w14:paraId="656570E4" w14:textId="727D006D" w:rsidR="00750A5C" w:rsidRPr="008A3660" w:rsidRDefault="00750A5C" w:rsidP="00AE546A">
            <w:pPr>
              <w:pStyle w:val="112"/>
              <w:rPr>
                <w:spacing w:val="-5"/>
                <w:u w:color="000000"/>
              </w:rPr>
            </w:pPr>
            <w:r w:rsidRPr="008A3660">
              <w:rPr>
                <w:spacing w:val="-5"/>
                <w:u w:color="000000"/>
              </w:rPr>
              <w:t>Поле номер 1021:</w:t>
            </w:r>
          </w:p>
          <w:p w14:paraId="6CEC0D39" w14:textId="0D67E268" w:rsidR="00AE546A" w:rsidRPr="008A3660" w:rsidRDefault="00AE546A" w:rsidP="00AE546A">
            <w:pPr>
              <w:pStyle w:val="112"/>
              <w:rPr>
                <w:spacing w:val="-5"/>
                <w:u w:color="000000"/>
              </w:rPr>
            </w:pPr>
            <w:r w:rsidRPr="008A3660">
              <w:rPr>
                <w:spacing w:val="-5"/>
                <w:u w:color="000000"/>
              </w:rPr>
              <w:t>Условия оплаты со скидкой (процент)</w:t>
            </w:r>
          </w:p>
          <w:p w14:paraId="553FC18E" w14:textId="77777777" w:rsidR="00AE546A" w:rsidRPr="008A3660" w:rsidRDefault="00AE546A" w:rsidP="00AE546A">
            <w:pPr>
              <w:pStyle w:val="112"/>
            </w:pPr>
          </w:p>
        </w:tc>
        <w:tc>
          <w:tcPr>
            <w:tcW w:w="1701" w:type="dxa"/>
          </w:tcPr>
          <w:p w14:paraId="36C44363" w14:textId="77777777" w:rsidR="00AE546A" w:rsidRPr="008A3660" w:rsidRDefault="00AE546A" w:rsidP="00AE546A">
            <w:pPr>
              <w:pStyle w:val="112"/>
              <w:rPr>
                <w:spacing w:val="-5"/>
                <w:u w:color="000000"/>
              </w:rPr>
            </w:pPr>
            <w:r w:rsidRPr="008A3660">
              <w:rPr>
                <w:spacing w:val="-5"/>
                <w:u w:color="000000"/>
              </w:rPr>
              <w:t>1, обязательно</w:t>
            </w:r>
          </w:p>
          <w:p w14:paraId="09F15009" w14:textId="77777777" w:rsidR="00AE546A" w:rsidRPr="008A3660" w:rsidRDefault="00AE546A" w:rsidP="00AE546A">
            <w:pPr>
              <w:pStyle w:val="112"/>
            </w:pPr>
          </w:p>
        </w:tc>
        <w:tc>
          <w:tcPr>
            <w:tcW w:w="1843" w:type="dxa"/>
          </w:tcPr>
          <w:p w14:paraId="2259F439" w14:textId="77777777" w:rsidR="00AE546A" w:rsidRPr="008A3660" w:rsidRDefault="00AE546A" w:rsidP="00AE546A">
            <w:pPr>
              <w:pStyle w:val="112"/>
              <w:rPr>
                <w:spacing w:val="-5"/>
                <w:u w:color="000000"/>
              </w:rPr>
            </w:pPr>
            <w:r w:rsidRPr="008A3660">
              <w:rPr>
                <w:spacing w:val="-5"/>
                <w:u w:color="000000"/>
              </w:rPr>
              <w:t>Контейнер/</w:t>
            </w:r>
          </w:p>
          <w:p w14:paraId="09982EE2" w14:textId="34780F08" w:rsidR="00AE546A" w:rsidRPr="008A3660" w:rsidRDefault="00AE546A" w:rsidP="00F362B3">
            <w:pPr>
              <w:pStyle w:val="112"/>
            </w:pPr>
            <w:r w:rsidRPr="008A3660">
              <w:rPr>
                <w:spacing w:val="-5"/>
                <w:u w:color="000000"/>
              </w:rPr>
              <w:t>Основан на типе DiscountType (см. описание в</w:t>
            </w:r>
            <w:r w:rsidR="00F362B3" w:rsidRPr="008A3660">
              <w:rPr>
                <w:spacing w:val="-5"/>
                <w:u w:color="000000"/>
              </w:rPr>
              <w:t> </w:t>
            </w:r>
            <w:r w:rsidRPr="008A3660">
              <w:rPr>
                <w:spacing w:val="-5"/>
                <w:u w:color="000000"/>
              </w:rPr>
              <w:fldChar w:fldCharType="begin"/>
            </w:r>
            <w:r w:rsidRPr="008A3660">
              <w:rPr>
                <w:spacing w:val="-5"/>
                <w:u w:color="000000"/>
              </w:rPr>
              <w:instrText xml:space="preserve"> REF _Ref483568295 \h  \* MERGEFORMAT </w:instrText>
            </w:r>
            <w:r w:rsidRPr="008A3660">
              <w:rPr>
                <w:spacing w:val="-5"/>
                <w:u w:color="000000"/>
              </w:rPr>
            </w:r>
            <w:r w:rsidRPr="008A3660">
              <w:rPr>
                <w:spacing w:val="-5"/>
                <w:u w:color="000000"/>
              </w:rPr>
              <w:fldChar w:fldCharType="separate"/>
            </w:r>
            <w:r w:rsidR="00DD2BC4" w:rsidRPr="008A3660">
              <w:t xml:space="preserve">Таблица </w:t>
            </w:r>
            <w:r w:rsidR="00DD2BC4">
              <w:rPr>
                <w:noProof/>
              </w:rPr>
              <w:t>44</w:t>
            </w:r>
            <w:r w:rsidRPr="008A3660">
              <w:rPr>
                <w:spacing w:val="-5"/>
                <w:u w:color="000000"/>
              </w:rPr>
              <w:fldChar w:fldCharType="end"/>
            </w:r>
            <w:r w:rsidRPr="008A3660">
              <w:rPr>
                <w:spacing w:val="-5"/>
                <w:u w:color="000000"/>
              </w:rPr>
              <w:t>)</w:t>
            </w:r>
          </w:p>
        </w:tc>
        <w:tc>
          <w:tcPr>
            <w:tcW w:w="2835" w:type="dxa"/>
          </w:tcPr>
          <w:p w14:paraId="389DAB1E" w14:textId="77777777" w:rsidR="00AE546A" w:rsidRPr="008A3660" w:rsidRDefault="00AE546A" w:rsidP="00AE546A">
            <w:pPr>
              <w:pStyle w:val="112"/>
              <w:rPr>
                <w:i/>
                <w:spacing w:val="-5"/>
                <w:u w:color="000000"/>
              </w:rPr>
            </w:pPr>
            <w:r w:rsidRPr="008A3660">
              <w:rPr>
                <w:i/>
                <w:spacing w:val="-5"/>
                <w:u w:color="000000"/>
              </w:rPr>
              <w:t xml:space="preserve">Наличие данного тега исключает наличие тегов </w:t>
            </w:r>
            <w:r w:rsidRPr="008A3660">
              <w:rPr>
                <w:i/>
                <w:spacing w:val="-5"/>
                <w:u w:color="000000"/>
                <w:lang w:val="en-US"/>
              </w:rPr>
              <w:t>MultiplierSize</w:t>
            </w:r>
            <w:r w:rsidRPr="008A3660">
              <w:rPr>
                <w:i/>
                <w:spacing w:val="-5"/>
                <w:u w:color="000000"/>
              </w:rPr>
              <w:t>, Discoun</w:t>
            </w:r>
            <w:r w:rsidRPr="008A3660">
              <w:rPr>
                <w:i/>
                <w:spacing w:val="-5"/>
                <w:u w:color="000000"/>
                <w:lang w:val="en-US"/>
              </w:rPr>
              <w:t>t</w:t>
            </w:r>
            <w:r w:rsidRPr="008A3660">
              <w:rPr>
                <w:i/>
                <w:spacing w:val="-5"/>
                <w:u w:color="000000"/>
              </w:rPr>
              <w:t>Fixed.</w:t>
            </w:r>
          </w:p>
          <w:p w14:paraId="2E4B3DC3" w14:textId="0C2BCB02" w:rsidR="00750A5C" w:rsidRPr="008A3660" w:rsidRDefault="00750A5C" w:rsidP="00F362B3">
            <w:pPr>
              <w:pStyle w:val="112"/>
              <w:rPr>
                <w:i/>
              </w:rPr>
            </w:pPr>
            <w:r w:rsidRPr="008A3660">
              <w:rPr>
                <w:i/>
              </w:rPr>
              <w:t xml:space="preserve">Описание правила изменения данных в контейнере при уточнении извещения о начислении </w:t>
            </w:r>
            <w:r w:rsidRPr="008A3660">
              <w:rPr>
                <w:i/>
              </w:rPr>
              <w:lastRenderedPageBreak/>
              <w:t>представлено в</w:t>
            </w:r>
            <w:r w:rsidR="00F362B3" w:rsidRPr="008A3660">
              <w:rPr>
                <w:i/>
              </w:rPr>
              <w:t> </w:t>
            </w:r>
            <w:r w:rsidRPr="008A3660">
              <w:rPr>
                <w:i/>
              </w:rPr>
              <w:t xml:space="preserve">разделе </w:t>
            </w:r>
            <w:r w:rsidR="00DB398B" w:rsidRPr="008A3660">
              <w:rPr>
                <w:i/>
                <w:spacing w:val="-5"/>
                <w:u w:color="000000"/>
              </w:rPr>
              <w:fldChar w:fldCharType="begin"/>
            </w:r>
            <w:r w:rsidR="00DB398B" w:rsidRPr="008A3660">
              <w:rPr>
                <w:i/>
                <w:spacing w:val="-5"/>
                <w:u w:color="000000"/>
              </w:rPr>
              <w:instrText xml:space="preserve"> REF _Ref6826800 \r \h </w:instrText>
            </w:r>
            <w:r w:rsidR="00255391" w:rsidRPr="008A3660">
              <w:rPr>
                <w:i/>
                <w:spacing w:val="-5"/>
                <w:u w:color="000000"/>
              </w:rPr>
              <w:instrText xml:space="preserve"> \* MERGEFORMAT </w:instrText>
            </w:r>
            <w:r w:rsidR="00DB398B" w:rsidRPr="008A3660">
              <w:rPr>
                <w:i/>
                <w:spacing w:val="-5"/>
                <w:u w:color="000000"/>
              </w:rPr>
            </w:r>
            <w:r w:rsidR="00DB398B" w:rsidRPr="008A3660">
              <w:rPr>
                <w:i/>
                <w:spacing w:val="-5"/>
                <w:u w:color="000000"/>
              </w:rPr>
              <w:fldChar w:fldCharType="separate"/>
            </w:r>
            <w:r w:rsidR="00DD2BC4">
              <w:rPr>
                <w:i/>
                <w:spacing w:val="-5"/>
                <w:u w:color="000000"/>
              </w:rPr>
              <w:t>3.6.4.2</w:t>
            </w:r>
            <w:r w:rsidR="00DB398B" w:rsidRPr="008A3660">
              <w:rPr>
                <w:i/>
                <w:spacing w:val="-5"/>
                <w:u w:color="000000"/>
              </w:rPr>
              <w:fldChar w:fldCharType="end"/>
            </w:r>
          </w:p>
        </w:tc>
      </w:tr>
      <w:tr w:rsidR="00AE546A" w:rsidRPr="008A3660" w14:paraId="0846D91D" w14:textId="77777777" w:rsidTr="00EB7EE5">
        <w:tc>
          <w:tcPr>
            <w:tcW w:w="709" w:type="dxa"/>
          </w:tcPr>
          <w:p w14:paraId="06A8EA2E" w14:textId="77777777" w:rsidR="00AE546A" w:rsidRPr="008A3660" w:rsidRDefault="00AE546A" w:rsidP="00C26CE3">
            <w:pPr>
              <w:pStyle w:val="112"/>
              <w:numPr>
                <w:ilvl w:val="2"/>
                <w:numId w:val="18"/>
              </w:numPr>
            </w:pPr>
          </w:p>
        </w:tc>
        <w:tc>
          <w:tcPr>
            <w:tcW w:w="1560" w:type="dxa"/>
          </w:tcPr>
          <w:p w14:paraId="192C9E76" w14:textId="6078B025" w:rsidR="00AE546A" w:rsidRPr="008A3660" w:rsidRDefault="00AE546A" w:rsidP="000E5BAA">
            <w:pPr>
              <w:pStyle w:val="112"/>
            </w:pPr>
            <w:r w:rsidRPr="008A3660">
              <w:rPr>
                <w:spacing w:val="-5"/>
                <w:u w:color="000000"/>
                <w:lang w:val="en-US"/>
              </w:rPr>
              <w:t xml:space="preserve">Value </w:t>
            </w:r>
          </w:p>
        </w:tc>
        <w:tc>
          <w:tcPr>
            <w:tcW w:w="1984" w:type="dxa"/>
          </w:tcPr>
          <w:p w14:paraId="7C912FF0" w14:textId="78EC9D8C" w:rsidR="0013396B" w:rsidRPr="008A3660" w:rsidRDefault="0013396B" w:rsidP="00AE546A">
            <w:pPr>
              <w:pStyle w:val="112"/>
              <w:rPr>
                <w:spacing w:val="-5"/>
                <w:u w:color="000000"/>
              </w:rPr>
            </w:pPr>
            <w:r w:rsidRPr="008A3660">
              <w:rPr>
                <w:spacing w:val="-5"/>
                <w:u w:color="000000"/>
              </w:rPr>
              <w:t>Поле номер 1006:</w:t>
            </w:r>
          </w:p>
          <w:p w14:paraId="5FC7CDBC" w14:textId="219F6FD0" w:rsidR="00AE546A" w:rsidRPr="008A3660" w:rsidRDefault="00AE546A" w:rsidP="00AE546A">
            <w:pPr>
              <w:pStyle w:val="112"/>
            </w:pPr>
            <w:r w:rsidRPr="008A3660">
              <w:rPr>
                <w:spacing w:val="-5"/>
                <w:u w:color="000000"/>
              </w:rPr>
              <w:t>Процент скидки от суммы начисления</w:t>
            </w:r>
          </w:p>
        </w:tc>
        <w:tc>
          <w:tcPr>
            <w:tcW w:w="1701" w:type="dxa"/>
          </w:tcPr>
          <w:p w14:paraId="0F2CA055" w14:textId="00ED22D0" w:rsidR="00AE546A" w:rsidRPr="008A3660" w:rsidRDefault="00AE546A" w:rsidP="00AE546A">
            <w:pPr>
              <w:pStyle w:val="112"/>
            </w:pPr>
            <w:r w:rsidRPr="008A3660">
              <w:rPr>
                <w:spacing w:val="-5"/>
                <w:u w:color="000000"/>
              </w:rPr>
              <w:t>1, обязательно</w:t>
            </w:r>
          </w:p>
        </w:tc>
        <w:tc>
          <w:tcPr>
            <w:tcW w:w="1843" w:type="dxa"/>
          </w:tcPr>
          <w:p w14:paraId="245D3C43" w14:textId="58C61ECF" w:rsidR="00AE546A" w:rsidRPr="008A3660" w:rsidRDefault="00AE546A" w:rsidP="00AE546A">
            <w:pPr>
              <w:pStyle w:val="112"/>
              <w:rPr>
                <w:spacing w:val="-5"/>
                <w:u w:color="000000"/>
              </w:rPr>
            </w:pPr>
            <w:r w:rsidRPr="008A3660">
              <w:rPr>
                <w:i/>
                <w:spacing w:val="-5"/>
                <w:u w:color="000000"/>
              </w:rPr>
              <w:t>Целое положительное чис</w:t>
            </w:r>
            <w:r w:rsidR="00786E9F" w:rsidRPr="008A3660">
              <w:rPr>
                <w:i/>
                <w:spacing w:val="-5"/>
                <w:u w:color="000000"/>
              </w:rPr>
              <w:t>ло от 1 до 100</w:t>
            </w:r>
          </w:p>
          <w:p w14:paraId="27DDA0BF" w14:textId="77777777" w:rsidR="00AE546A" w:rsidRPr="008A3660" w:rsidRDefault="00AE546A" w:rsidP="00AE546A">
            <w:pPr>
              <w:pStyle w:val="112"/>
              <w:rPr>
                <w:spacing w:val="-5"/>
                <w:u w:color="000000"/>
              </w:rPr>
            </w:pPr>
            <w:r w:rsidRPr="008A3660">
              <w:rPr>
                <w:spacing w:val="-5"/>
                <w:u w:color="000000"/>
              </w:rPr>
              <w:t xml:space="preserve">/ </w:t>
            </w:r>
          </w:p>
          <w:p w14:paraId="3E0F9A19" w14:textId="567FD1ED" w:rsidR="00AE546A" w:rsidRPr="008A3660" w:rsidRDefault="00786E9F" w:rsidP="00AE546A">
            <w:pPr>
              <w:pStyle w:val="112"/>
            </w:pPr>
            <w:r w:rsidRPr="008A3660">
              <w:rPr>
                <w:lang w:val="en-US"/>
              </w:rPr>
              <w:t>nonNegativeInteger</w:t>
            </w:r>
          </w:p>
        </w:tc>
        <w:tc>
          <w:tcPr>
            <w:tcW w:w="2835" w:type="dxa"/>
          </w:tcPr>
          <w:p w14:paraId="779773EA" w14:textId="77777777" w:rsidR="00AE546A" w:rsidRPr="008A3660" w:rsidRDefault="00AE546A" w:rsidP="00AE546A">
            <w:pPr>
              <w:pStyle w:val="112"/>
            </w:pPr>
          </w:p>
        </w:tc>
      </w:tr>
      <w:tr w:rsidR="00AE546A" w:rsidRPr="008A3660" w14:paraId="42DE0B32" w14:textId="77777777" w:rsidTr="00EB7EE5">
        <w:tc>
          <w:tcPr>
            <w:tcW w:w="709" w:type="dxa"/>
          </w:tcPr>
          <w:p w14:paraId="1F7EABFC" w14:textId="77777777" w:rsidR="00AE546A" w:rsidRPr="008A3660" w:rsidRDefault="00AE546A" w:rsidP="00C26CE3">
            <w:pPr>
              <w:pStyle w:val="112"/>
              <w:numPr>
                <w:ilvl w:val="2"/>
                <w:numId w:val="18"/>
              </w:numPr>
            </w:pPr>
          </w:p>
        </w:tc>
        <w:tc>
          <w:tcPr>
            <w:tcW w:w="1560" w:type="dxa"/>
          </w:tcPr>
          <w:p w14:paraId="5998B258" w14:textId="20B634BE" w:rsidR="00AE546A" w:rsidRPr="008A3660" w:rsidRDefault="00AE546A" w:rsidP="000E5BAA">
            <w:pPr>
              <w:pStyle w:val="112"/>
            </w:pPr>
            <w:r w:rsidRPr="008A3660">
              <w:rPr>
                <w:spacing w:val="-5"/>
                <w:u w:color="000000"/>
                <w:lang w:val="en-US"/>
              </w:rPr>
              <w:t>Expiry</w:t>
            </w:r>
            <w:r w:rsidRPr="008A3660">
              <w:rPr>
                <w:spacing w:val="-5"/>
                <w:u w:color="000000"/>
              </w:rPr>
              <w:t xml:space="preserve"> </w:t>
            </w:r>
          </w:p>
        </w:tc>
        <w:tc>
          <w:tcPr>
            <w:tcW w:w="1984" w:type="dxa"/>
          </w:tcPr>
          <w:p w14:paraId="0838CA49" w14:textId="77777777" w:rsidR="0013396B" w:rsidRPr="008A3660" w:rsidRDefault="0013396B" w:rsidP="00AE546A">
            <w:pPr>
              <w:pStyle w:val="112"/>
              <w:rPr>
                <w:spacing w:val="-5"/>
                <w:u w:color="000000"/>
              </w:rPr>
            </w:pPr>
            <w:r w:rsidRPr="008A3660">
              <w:rPr>
                <w:spacing w:val="-5"/>
                <w:u w:color="000000"/>
              </w:rPr>
              <w:t>Поле номер 1007:</w:t>
            </w:r>
          </w:p>
          <w:p w14:paraId="51FEC4F7" w14:textId="27587978" w:rsidR="00AE546A" w:rsidRPr="008A3660" w:rsidRDefault="00AE546A" w:rsidP="00AE546A">
            <w:pPr>
              <w:pStyle w:val="112"/>
            </w:pPr>
            <w:r w:rsidRPr="008A3660">
              <w:rPr>
                <w:spacing w:val="-5"/>
                <w:u w:color="000000"/>
              </w:rPr>
              <w:t>Срок действия скидки</w:t>
            </w:r>
          </w:p>
        </w:tc>
        <w:tc>
          <w:tcPr>
            <w:tcW w:w="1701" w:type="dxa"/>
          </w:tcPr>
          <w:p w14:paraId="35D72042" w14:textId="2FCCBF3F" w:rsidR="00AE546A" w:rsidRPr="008A3660" w:rsidRDefault="00AE546A" w:rsidP="00AE546A">
            <w:pPr>
              <w:pStyle w:val="112"/>
            </w:pPr>
            <w:r w:rsidRPr="008A3660">
              <w:rPr>
                <w:spacing w:val="-5"/>
                <w:u w:color="000000"/>
                <w:lang w:val="en-US"/>
              </w:rPr>
              <w:t>1, обязательно</w:t>
            </w:r>
          </w:p>
        </w:tc>
        <w:tc>
          <w:tcPr>
            <w:tcW w:w="1843" w:type="dxa"/>
          </w:tcPr>
          <w:p w14:paraId="5CD1A2B6" w14:textId="77777777" w:rsidR="00AE546A" w:rsidRPr="008A3660" w:rsidRDefault="00AE546A" w:rsidP="00AE546A">
            <w:pPr>
              <w:pStyle w:val="112"/>
              <w:rPr>
                <w:i/>
                <w:spacing w:val="-5"/>
                <w:u w:color="000000"/>
              </w:rPr>
            </w:pPr>
            <w:r w:rsidRPr="008A3660">
              <w:rPr>
                <w:i/>
                <w:spacing w:val="-5"/>
                <w:u w:color="000000"/>
              </w:rPr>
              <w:t>Значение даты в формате «ГГГГ-ММ-ДД» либо «0»</w:t>
            </w:r>
          </w:p>
          <w:p w14:paraId="715BFD40" w14:textId="77777777" w:rsidR="00AE546A" w:rsidRPr="008A3660" w:rsidRDefault="00AE546A" w:rsidP="00AE546A">
            <w:pPr>
              <w:pStyle w:val="112"/>
              <w:rPr>
                <w:spacing w:val="-5"/>
                <w:u w:color="000000"/>
              </w:rPr>
            </w:pPr>
            <w:r w:rsidRPr="008A3660">
              <w:rPr>
                <w:i/>
                <w:spacing w:val="-5"/>
                <w:u w:color="000000"/>
              </w:rPr>
              <w:t xml:space="preserve"> </w:t>
            </w:r>
            <w:r w:rsidRPr="008A3660">
              <w:rPr>
                <w:spacing w:val="-5"/>
                <w:u w:color="000000"/>
              </w:rPr>
              <w:t xml:space="preserve">/ </w:t>
            </w:r>
          </w:p>
          <w:p w14:paraId="18FD465E" w14:textId="710F77FC" w:rsidR="00AE546A" w:rsidRPr="008A3660" w:rsidRDefault="00AE546A" w:rsidP="00AE546A">
            <w:pPr>
              <w:pStyle w:val="112"/>
            </w:pPr>
            <w:r w:rsidRPr="008A3660">
              <w:rPr>
                <w:spacing w:val="-5"/>
                <w:u w:color="000000"/>
                <w:lang w:val="en-US"/>
              </w:rPr>
              <w:t>String</w:t>
            </w:r>
          </w:p>
        </w:tc>
        <w:tc>
          <w:tcPr>
            <w:tcW w:w="2835" w:type="dxa"/>
          </w:tcPr>
          <w:p w14:paraId="797AE293" w14:textId="77777777" w:rsidR="00AE546A" w:rsidRPr="008A3660" w:rsidRDefault="00AE546A" w:rsidP="00682CB9">
            <w:pPr>
              <w:pStyle w:val="112"/>
              <w:rPr>
                <w:u w:color="000000"/>
              </w:rPr>
            </w:pPr>
            <w:r w:rsidRPr="008A3660">
              <w:rPr>
                <w:u w:color="000000"/>
              </w:rPr>
              <w:t>Возможные значения:</w:t>
            </w:r>
          </w:p>
          <w:p w14:paraId="7A530E1F" w14:textId="3E066C71" w:rsidR="00AE546A" w:rsidRPr="008A3660" w:rsidRDefault="00AE546A" w:rsidP="003B667E">
            <w:pPr>
              <w:pStyle w:val="11"/>
            </w:pPr>
            <w:r w:rsidRPr="008A3660">
              <w:t>дата окончания скидки в формате «ГГГГ-ММ-ДД»;</w:t>
            </w:r>
          </w:p>
          <w:p w14:paraId="47813514" w14:textId="605C7696" w:rsidR="00AE546A" w:rsidRPr="008A3660" w:rsidRDefault="00AE546A" w:rsidP="003B667E">
            <w:pPr>
              <w:pStyle w:val="11"/>
            </w:pPr>
            <w:r w:rsidRPr="008A3660">
              <w:t>при отсутствии срока действия указывается значение «0».</w:t>
            </w:r>
          </w:p>
        </w:tc>
      </w:tr>
      <w:tr w:rsidR="00AE546A" w:rsidRPr="008A3660" w14:paraId="62143732" w14:textId="77777777" w:rsidTr="00EB7EE5">
        <w:tc>
          <w:tcPr>
            <w:tcW w:w="709" w:type="dxa"/>
          </w:tcPr>
          <w:p w14:paraId="7C2C75F8" w14:textId="77777777" w:rsidR="00AE546A" w:rsidRPr="008A3660" w:rsidRDefault="00AE546A" w:rsidP="00C26CE3">
            <w:pPr>
              <w:pStyle w:val="112"/>
              <w:numPr>
                <w:ilvl w:val="1"/>
                <w:numId w:val="18"/>
              </w:numPr>
            </w:pPr>
          </w:p>
        </w:tc>
        <w:tc>
          <w:tcPr>
            <w:tcW w:w="1560" w:type="dxa"/>
          </w:tcPr>
          <w:p w14:paraId="50B6B556" w14:textId="5B0DB2F2" w:rsidR="00AE546A" w:rsidRPr="008A3660" w:rsidRDefault="00AE546A" w:rsidP="00AE546A">
            <w:pPr>
              <w:pStyle w:val="112"/>
            </w:pPr>
            <w:r w:rsidRPr="008A3660">
              <w:rPr>
                <w:spacing w:val="-5"/>
                <w:u w:color="000000"/>
                <w:lang w:val="en-US"/>
              </w:rPr>
              <w:t>MultiplierSize</w:t>
            </w:r>
          </w:p>
        </w:tc>
        <w:tc>
          <w:tcPr>
            <w:tcW w:w="1984" w:type="dxa"/>
          </w:tcPr>
          <w:p w14:paraId="6F09C6C4" w14:textId="105B5F94" w:rsidR="0035355D" w:rsidRPr="008A3660" w:rsidRDefault="0035355D" w:rsidP="00AE546A">
            <w:pPr>
              <w:pStyle w:val="112"/>
              <w:rPr>
                <w:spacing w:val="-5"/>
                <w:u w:color="000000"/>
              </w:rPr>
            </w:pPr>
            <w:r w:rsidRPr="008A3660">
              <w:rPr>
                <w:spacing w:val="-5"/>
                <w:u w:color="000000"/>
              </w:rPr>
              <w:t>Поле номер 1022:</w:t>
            </w:r>
          </w:p>
          <w:p w14:paraId="0C578308" w14:textId="0B87AD23" w:rsidR="00AE546A" w:rsidRPr="008A3660" w:rsidRDefault="00AE546A" w:rsidP="00AE546A">
            <w:pPr>
              <w:pStyle w:val="112"/>
            </w:pPr>
            <w:r w:rsidRPr="008A3660">
              <w:rPr>
                <w:spacing w:val="-5"/>
                <w:u w:color="000000"/>
              </w:rPr>
              <w:t>Условия оплаты с применением понижающего размер</w:t>
            </w:r>
            <w:r w:rsidR="0013396B" w:rsidRPr="008A3660">
              <w:rPr>
                <w:spacing w:val="-5"/>
                <w:u w:color="000000"/>
              </w:rPr>
              <w:t>а</w:t>
            </w:r>
            <w:r w:rsidRPr="008A3660">
              <w:rPr>
                <w:spacing w:val="-5"/>
                <w:u w:color="000000"/>
              </w:rPr>
              <w:t xml:space="preserve"> коэффициента</w:t>
            </w:r>
          </w:p>
        </w:tc>
        <w:tc>
          <w:tcPr>
            <w:tcW w:w="1701" w:type="dxa"/>
          </w:tcPr>
          <w:p w14:paraId="2FD01966" w14:textId="77777777" w:rsidR="00AE546A" w:rsidRPr="008A3660" w:rsidRDefault="00AE546A" w:rsidP="00AE546A">
            <w:pPr>
              <w:pStyle w:val="112"/>
              <w:rPr>
                <w:spacing w:val="-5"/>
                <w:u w:color="000000"/>
              </w:rPr>
            </w:pPr>
            <w:r w:rsidRPr="008A3660">
              <w:rPr>
                <w:spacing w:val="-5"/>
                <w:u w:color="000000"/>
              </w:rPr>
              <w:t>1, обязательно</w:t>
            </w:r>
          </w:p>
          <w:p w14:paraId="144A74C5" w14:textId="77777777" w:rsidR="00AE546A" w:rsidRPr="008A3660" w:rsidRDefault="00AE546A" w:rsidP="00AE546A">
            <w:pPr>
              <w:pStyle w:val="112"/>
            </w:pPr>
          </w:p>
        </w:tc>
        <w:tc>
          <w:tcPr>
            <w:tcW w:w="1843" w:type="dxa"/>
          </w:tcPr>
          <w:p w14:paraId="5D6B1965" w14:textId="77777777" w:rsidR="00AE546A" w:rsidRPr="008A3660" w:rsidRDefault="00AE546A" w:rsidP="00AE546A">
            <w:pPr>
              <w:pStyle w:val="112"/>
              <w:rPr>
                <w:spacing w:val="-5"/>
                <w:u w:color="000000"/>
              </w:rPr>
            </w:pPr>
            <w:r w:rsidRPr="008A3660">
              <w:rPr>
                <w:spacing w:val="-5"/>
                <w:u w:color="000000"/>
              </w:rPr>
              <w:t>Контейнер/</w:t>
            </w:r>
          </w:p>
          <w:p w14:paraId="076E5926" w14:textId="67F8E1B0" w:rsidR="00AE546A" w:rsidRPr="008A3660" w:rsidRDefault="00AE546A" w:rsidP="004B759D">
            <w:pPr>
              <w:pStyle w:val="112"/>
            </w:pPr>
            <w:r w:rsidRPr="008A3660">
              <w:rPr>
                <w:spacing w:val="-5"/>
                <w:u w:color="000000"/>
              </w:rPr>
              <w:t>Основан на типе DiscountType (см. описание в</w:t>
            </w:r>
            <w:r w:rsidR="004B759D" w:rsidRPr="008A3660">
              <w:rPr>
                <w:spacing w:val="-5"/>
                <w:u w:color="000000"/>
              </w:rPr>
              <w:t> </w:t>
            </w:r>
            <w:r w:rsidRPr="008A3660">
              <w:rPr>
                <w:spacing w:val="-5"/>
                <w:u w:color="000000"/>
              </w:rPr>
              <w:fldChar w:fldCharType="begin"/>
            </w:r>
            <w:r w:rsidRPr="008A3660">
              <w:rPr>
                <w:spacing w:val="-5"/>
                <w:u w:color="000000"/>
              </w:rPr>
              <w:instrText xml:space="preserve"> REF _Ref483568295 \h  \* MERGEFORMAT </w:instrText>
            </w:r>
            <w:r w:rsidRPr="008A3660">
              <w:rPr>
                <w:spacing w:val="-5"/>
                <w:u w:color="000000"/>
              </w:rPr>
            </w:r>
            <w:r w:rsidRPr="008A3660">
              <w:rPr>
                <w:spacing w:val="-5"/>
                <w:u w:color="000000"/>
              </w:rPr>
              <w:fldChar w:fldCharType="separate"/>
            </w:r>
            <w:r w:rsidR="00DD2BC4" w:rsidRPr="008A3660">
              <w:t xml:space="preserve">Таблица </w:t>
            </w:r>
            <w:r w:rsidR="00DD2BC4">
              <w:rPr>
                <w:noProof/>
              </w:rPr>
              <w:t>44</w:t>
            </w:r>
            <w:r w:rsidRPr="008A3660">
              <w:rPr>
                <w:spacing w:val="-5"/>
                <w:u w:color="000000"/>
              </w:rPr>
              <w:fldChar w:fldCharType="end"/>
            </w:r>
            <w:r w:rsidRPr="008A3660">
              <w:rPr>
                <w:spacing w:val="-5"/>
                <w:u w:color="000000"/>
              </w:rPr>
              <w:t>)</w:t>
            </w:r>
          </w:p>
        </w:tc>
        <w:tc>
          <w:tcPr>
            <w:tcW w:w="2835" w:type="dxa"/>
          </w:tcPr>
          <w:p w14:paraId="3230272D" w14:textId="77777777" w:rsidR="00AE546A" w:rsidRPr="008A3660" w:rsidRDefault="00AE546A" w:rsidP="00682CB9">
            <w:pPr>
              <w:pStyle w:val="112"/>
              <w:rPr>
                <w:u w:color="000000"/>
              </w:rPr>
            </w:pPr>
            <w:r w:rsidRPr="008A3660">
              <w:rPr>
                <w:u w:color="000000"/>
              </w:rPr>
              <w:t>Указывается значение коэффициента в формате «Х.Х».</w:t>
            </w:r>
          </w:p>
          <w:p w14:paraId="7C5BB8B2" w14:textId="77777777" w:rsidR="00AE546A" w:rsidRPr="008A3660" w:rsidRDefault="00AE546A" w:rsidP="00AE546A">
            <w:pPr>
              <w:pStyle w:val="112"/>
              <w:rPr>
                <w:spacing w:val="-5"/>
                <w:u w:color="000000"/>
              </w:rPr>
            </w:pPr>
          </w:p>
          <w:p w14:paraId="671D2B57" w14:textId="77777777" w:rsidR="00AE546A" w:rsidRPr="008A3660" w:rsidRDefault="00AE546A" w:rsidP="00AE546A">
            <w:pPr>
              <w:pStyle w:val="112"/>
              <w:rPr>
                <w:i/>
                <w:spacing w:val="-5"/>
                <w:u w:color="000000"/>
              </w:rPr>
            </w:pPr>
            <w:r w:rsidRPr="008A3660">
              <w:rPr>
                <w:i/>
                <w:spacing w:val="-5"/>
                <w:u w:color="000000"/>
              </w:rPr>
              <w:t xml:space="preserve">Наличие данного тега исключает наличие тегов </w:t>
            </w:r>
            <w:r w:rsidRPr="008A3660">
              <w:rPr>
                <w:i/>
                <w:spacing w:val="-5"/>
                <w:u w:color="000000"/>
                <w:lang w:val="en-US"/>
              </w:rPr>
              <w:t>DiscountSize</w:t>
            </w:r>
            <w:r w:rsidRPr="008A3660">
              <w:rPr>
                <w:i/>
                <w:spacing w:val="-5"/>
                <w:u w:color="000000"/>
              </w:rPr>
              <w:t>, Discoun</w:t>
            </w:r>
            <w:r w:rsidRPr="008A3660">
              <w:rPr>
                <w:i/>
                <w:spacing w:val="-5"/>
                <w:u w:color="000000"/>
                <w:lang w:val="en-US"/>
              </w:rPr>
              <w:t>t</w:t>
            </w:r>
            <w:r w:rsidRPr="008A3660">
              <w:rPr>
                <w:i/>
                <w:spacing w:val="-5"/>
                <w:u w:color="000000"/>
              </w:rPr>
              <w:t>Fixed</w:t>
            </w:r>
          </w:p>
          <w:p w14:paraId="2F5EC765" w14:textId="0F960638" w:rsidR="0035355D" w:rsidRPr="008A3660" w:rsidRDefault="0035355D" w:rsidP="00AE546A">
            <w:pPr>
              <w:pStyle w:val="112"/>
            </w:pPr>
            <w:r w:rsidRPr="008A3660">
              <w:rPr>
                <w:i/>
                <w:spacing w:val="-5"/>
                <w:u w:color="000000"/>
              </w:rPr>
              <w:t xml:space="preserve">Описание правила изменения данных в контейнере при уточнении извещения о начислении представлено в разделе </w:t>
            </w:r>
            <w:r w:rsidR="00DB398B" w:rsidRPr="008A3660">
              <w:rPr>
                <w:i/>
                <w:spacing w:val="-5"/>
                <w:u w:color="000000"/>
              </w:rPr>
              <w:fldChar w:fldCharType="begin"/>
            </w:r>
            <w:r w:rsidR="00DB398B" w:rsidRPr="008A3660">
              <w:rPr>
                <w:i/>
                <w:spacing w:val="-5"/>
                <w:u w:color="000000"/>
              </w:rPr>
              <w:instrText xml:space="preserve"> REF _Ref6826800 \r \h </w:instrText>
            </w:r>
            <w:r w:rsidR="00255391" w:rsidRPr="008A3660">
              <w:rPr>
                <w:i/>
                <w:spacing w:val="-5"/>
                <w:u w:color="000000"/>
              </w:rPr>
              <w:instrText xml:space="preserve"> \* MERGEFORMAT </w:instrText>
            </w:r>
            <w:r w:rsidR="00DB398B" w:rsidRPr="008A3660">
              <w:rPr>
                <w:i/>
                <w:spacing w:val="-5"/>
                <w:u w:color="000000"/>
              </w:rPr>
            </w:r>
            <w:r w:rsidR="00DB398B" w:rsidRPr="008A3660">
              <w:rPr>
                <w:i/>
                <w:spacing w:val="-5"/>
                <w:u w:color="000000"/>
              </w:rPr>
              <w:fldChar w:fldCharType="separate"/>
            </w:r>
            <w:r w:rsidR="00DD2BC4">
              <w:rPr>
                <w:i/>
                <w:spacing w:val="-5"/>
                <w:u w:color="000000"/>
              </w:rPr>
              <w:t>3.6.4.2</w:t>
            </w:r>
            <w:r w:rsidR="00DB398B" w:rsidRPr="008A3660">
              <w:rPr>
                <w:i/>
                <w:spacing w:val="-5"/>
                <w:u w:color="000000"/>
              </w:rPr>
              <w:fldChar w:fldCharType="end"/>
            </w:r>
          </w:p>
        </w:tc>
      </w:tr>
      <w:tr w:rsidR="00AE546A" w:rsidRPr="008A3660" w14:paraId="1E0AFAE4" w14:textId="77777777" w:rsidTr="00EB7EE5">
        <w:tc>
          <w:tcPr>
            <w:tcW w:w="709" w:type="dxa"/>
          </w:tcPr>
          <w:p w14:paraId="355FC621" w14:textId="77777777" w:rsidR="00AE546A" w:rsidRPr="008A3660" w:rsidRDefault="00AE546A" w:rsidP="00C26CE3">
            <w:pPr>
              <w:pStyle w:val="112"/>
              <w:numPr>
                <w:ilvl w:val="2"/>
                <w:numId w:val="18"/>
              </w:numPr>
            </w:pPr>
          </w:p>
        </w:tc>
        <w:tc>
          <w:tcPr>
            <w:tcW w:w="1560" w:type="dxa"/>
          </w:tcPr>
          <w:p w14:paraId="36409E1B" w14:textId="5B300994" w:rsidR="00AE546A" w:rsidRPr="008A3660" w:rsidRDefault="00AE546A" w:rsidP="000E5BAA">
            <w:pPr>
              <w:pStyle w:val="112"/>
            </w:pPr>
            <w:r w:rsidRPr="008A3660">
              <w:rPr>
                <w:spacing w:val="-5"/>
                <w:u w:color="000000"/>
                <w:lang w:val="en-US"/>
              </w:rPr>
              <w:t xml:space="preserve">Value </w:t>
            </w:r>
          </w:p>
        </w:tc>
        <w:tc>
          <w:tcPr>
            <w:tcW w:w="1984" w:type="dxa"/>
          </w:tcPr>
          <w:p w14:paraId="7038C91A" w14:textId="051A6730" w:rsidR="0013396B" w:rsidRPr="008A3660" w:rsidRDefault="0013396B" w:rsidP="00AE546A">
            <w:pPr>
              <w:pStyle w:val="112"/>
              <w:rPr>
                <w:spacing w:val="-5"/>
                <w:u w:color="000000"/>
              </w:rPr>
            </w:pPr>
            <w:r w:rsidRPr="008A3660">
              <w:rPr>
                <w:spacing w:val="-5"/>
                <w:u w:color="000000"/>
              </w:rPr>
              <w:t>Поле номер 1008:</w:t>
            </w:r>
          </w:p>
          <w:p w14:paraId="67FE3B89" w14:textId="65044786" w:rsidR="00AE546A" w:rsidRPr="008A3660" w:rsidRDefault="00AE546A" w:rsidP="00AE546A">
            <w:pPr>
              <w:pStyle w:val="112"/>
            </w:pPr>
            <w:r w:rsidRPr="008A3660">
              <w:rPr>
                <w:spacing w:val="-5"/>
                <w:u w:color="000000"/>
              </w:rPr>
              <w:t>Коэффициент, понижающий размер начисления</w:t>
            </w:r>
          </w:p>
        </w:tc>
        <w:tc>
          <w:tcPr>
            <w:tcW w:w="1701" w:type="dxa"/>
          </w:tcPr>
          <w:p w14:paraId="1F3EECC9" w14:textId="4D5E0528" w:rsidR="00AE546A" w:rsidRPr="008A3660" w:rsidRDefault="00AE546A" w:rsidP="00AE546A">
            <w:pPr>
              <w:pStyle w:val="112"/>
            </w:pPr>
            <w:r w:rsidRPr="008A3660">
              <w:rPr>
                <w:spacing w:val="-5"/>
                <w:u w:color="000000"/>
              </w:rPr>
              <w:t>1, обязательно</w:t>
            </w:r>
          </w:p>
        </w:tc>
        <w:tc>
          <w:tcPr>
            <w:tcW w:w="1843" w:type="dxa"/>
          </w:tcPr>
          <w:p w14:paraId="2AF8B1B0" w14:textId="77777777" w:rsidR="00AE546A" w:rsidRPr="008A3660" w:rsidRDefault="00AE546A" w:rsidP="00AE546A">
            <w:pPr>
              <w:pStyle w:val="112"/>
              <w:rPr>
                <w:spacing w:val="-5"/>
                <w:u w:color="000000"/>
              </w:rPr>
            </w:pPr>
            <w:r w:rsidRPr="008A3660">
              <w:rPr>
                <w:i/>
                <w:spacing w:val="-5"/>
                <w:u w:color="000000"/>
              </w:rPr>
              <w:t>Значение в формате «</w:t>
            </w:r>
            <w:r w:rsidRPr="008A3660">
              <w:rPr>
                <w:i/>
                <w:spacing w:val="-5"/>
                <w:u w:color="000000"/>
                <w:lang w:val="en-US"/>
              </w:rPr>
              <w:t>X</w:t>
            </w:r>
            <w:r w:rsidRPr="008A3660">
              <w:rPr>
                <w:i/>
                <w:spacing w:val="-5"/>
                <w:u w:color="000000"/>
              </w:rPr>
              <w:t>.</w:t>
            </w:r>
            <w:r w:rsidRPr="008A3660">
              <w:rPr>
                <w:i/>
                <w:spacing w:val="-5"/>
                <w:u w:color="000000"/>
                <w:lang w:val="en-US"/>
              </w:rPr>
              <w:t>X</w:t>
            </w:r>
            <w:r w:rsidRPr="008A3660">
              <w:rPr>
                <w:i/>
                <w:spacing w:val="-5"/>
                <w:u w:color="000000"/>
              </w:rPr>
              <w:t>» либо «</w:t>
            </w:r>
            <w:r w:rsidRPr="008A3660">
              <w:rPr>
                <w:i/>
                <w:spacing w:val="-5"/>
                <w:u w:color="000000"/>
                <w:lang w:val="en-US"/>
              </w:rPr>
              <w:t>X</w:t>
            </w:r>
            <w:r w:rsidRPr="008A3660">
              <w:rPr>
                <w:i/>
                <w:spacing w:val="-5"/>
                <w:u w:color="000000"/>
              </w:rPr>
              <w:t>.</w:t>
            </w:r>
            <w:r w:rsidRPr="008A3660">
              <w:rPr>
                <w:i/>
                <w:spacing w:val="-5"/>
                <w:u w:color="000000"/>
                <w:lang w:val="en-US"/>
              </w:rPr>
              <w:t>XX</w:t>
            </w:r>
            <w:r w:rsidRPr="008A3660">
              <w:rPr>
                <w:i/>
                <w:spacing w:val="-5"/>
                <w:u w:color="000000"/>
              </w:rPr>
              <w:t>» (0\.\d\d?)</w:t>
            </w:r>
            <w:r w:rsidRPr="008A3660">
              <w:rPr>
                <w:spacing w:val="-5"/>
                <w:u w:color="000000"/>
              </w:rPr>
              <w:t xml:space="preserve"> </w:t>
            </w:r>
          </w:p>
          <w:p w14:paraId="21C584D5" w14:textId="77777777" w:rsidR="00AE546A" w:rsidRPr="008A3660" w:rsidRDefault="00AE546A" w:rsidP="00AE546A">
            <w:pPr>
              <w:pStyle w:val="112"/>
              <w:rPr>
                <w:spacing w:val="-5"/>
                <w:u w:color="000000"/>
              </w:rPr>
            </w:pPr>
            <w:r w:rsidRPr="008A3660">
              <w:rPr>
                <w:spacing w:val="-5"/>
                <w:u w:color="000000"/>
              </w:rPr>
              <w:t xml:space="preserve">/ </w:t>
            </w:r>
          </w:p>
          <w:p w14:paraId="4C0E91B7" w14:textId="31859554" w:rsidR="00AE546A" w:rsidRPr="008A3660" w:rsidRDefault="00AE546A" w:rsidP="00AE546A">
            <w:pPr>
              <w:pStyle w:val="112"/>
            </w:pPr>
            <w:r w:rsidRPr="008A3660">
              <w:rPr>
                <w:spacing w:val="-5"/>
                <w:u w:color="000000"/>
                <w:lang w:val="en-US"/>
              </w:rPr>
              <w:t>Float</w:t>
            </w:r>
          </w:p>
        </w:tc>
        <w:tc>
          <w:tcPr>
            <w:tcW w:w="2835" w:type="dxa"/>
          </w:tcPr>
          <w:p w14:paraId="65F90A3F" w14:textId="6CBE88F6" w:rsidR="00AE546A" w:rsidRPr="008A3660" w:rsidRDefault="00AE546A" w:rsidP="00AE546A">
            <w:pPr>
              <w:pStyle w:val="112"/>
            </w:pPr>
            <w:r w:rsidRPr="008A3660">
              <w:rPr>
                <w:spacing w:val="-5"/>
                <w:u w:color="000000"/>
              </w:rPr>
              <w:t>Указывается значение коэффициента в формате «Х.Х» либо «Х.Х</w:t>
            </w:r>
            <w:r w:rsidRPr="008A3660">
              <w:rPr>
                <w:spacing w:val="-5"/>
                <w:u w:color="000000"/>
                <w:lang w:val="en-US"/>
              </w:rPr>
              <w:t>X</w:t>
            </w:r>
            <w:r w:rsidRPr="008A3660">
              <w:rPr>
                <w:spacing w:val="-5"/>
                <w:u w:color="000000"/>
              </w:rPr>
              <w:t>».</w:t>
            </w:r>
          </w:p>
        </w:tc>
      </w:tr>
      <w:tr w:rsidR="00AE546A" w:rsidRPr="008A3660" w14:paraId="0340F0E5" w14:textId="77777777" w:rsidTr="00EB7EE5">
        <w:tc>
          <w:tcPr>
            <w:tcW w:w="709" w:type="dxa"/>
          </w:tcPr>
          <w:p w14:paraId="5FAB8D31" w14:textId="77777777" w:rsidR="00AE546A" w:rsidRPr="008A3660" w:rsidRDefault="00AE546A" w:rsidP="00C26CE3">
            <w:pPr>
              <w:pStyle w:val="112"/>
              <w:numPr>
                <w:ilvl w:val="2"/>
                <w:numId w:val="18"/>
              </w:numPr>
            </w:pPr>
          </w:p>
        </w:tc>
        <w:tc>
          <w:tcPr>
            <w:tcW w:w="1560" w:type="dxa"/>
          </w:tcPr>
          <w:p w14:paraId="53547A86" w14:textId="16CFBE29" w:rsidR="00AE546A" w:rsidRPr="008A3660" w:rsidRDefault="00AE546A" w:rsidP="000E5BAA">
            <w:pPr>
              <w:pStyle w:val="112"/>
            </w:pPr>
            <w:r w:rsidRPr="008A3660">
              <w:rPr>
                <w:spacing w:val="-5"/>
                <w:u w:color="000000"/>
                <w:lang w:val="en-US"/>
              </w:rPr>
              <w:t>Expiry</w:t>
            </w:r>
            <w:r w:rsidRPr="008A3660">
              <w:rPr>
                <w:spacing w:val="-5"/>
                <w:u w:color="000000"/>
              </w:rPr>
              <w:t xml:space="preserve"> </w:t>
            </w:r>
          </w:p>
        </w:tc>
        <w:tc>
          <w:tcPr>
            <w:tcW w:w="1984" w:type="dxa"/>
          </w:tcPr>
          <w:p w14:paraId="7E9F5EFE" w14:textId="3F21084C" w:rsidR="0013396B" w:rsidRPr="008A3660" w:rsidRDefault="0013396B" w:rsidP="00682CB9">
            <w:pPr>
              <w:pStyle w:val="112"/>
              <w:rPr>
                <w:u w:color="000000"/>
              </w:rPr>
            </w:pPr>
            <w:r w:rsidRPr="008A3660">
              <w:rPr>
                <w:u w:color="000000"/>
              </w:rPr>
              <w:t>Поле номер 1009:</w:t>
            </w:r>
          </w:p>
          <w:p w14:paraId="6AED4BD5" w14:textId="15E49E73" w:rsidR="00AE546A" w:rsidRPr="008A3660" w:rsidRDefault="00AE546A" w:rsidP="00682CB9">
            <w:pPr>
              <w:pStyle w:val="112"/>
            </w:pPr>
            <w:r w:rsidRPr="008A3660">
              <w:rPr>
                <w:u w:color="000000"/>
              </w:rPr>
              <w:t>Срок действия учета коэффициента, понижающего размер начисления</w:t>
            </w:r>
          </w:p>
        </w:tc>
        <w:tc>
          <w:tcPr>
            <w:tcW w:w="1701" w:type="dxa"/>
          </w:tcPr>
          <w:p w14:paraId="2C830C76" w14:textId="7818D368" w:rsidR="00AE546A" w:rsidRPr="008A3660" w:rsidRDefault="00AE546A" w:rsidP="00AE546A">
            <w:pPr>
              <w:pStyle w:val="112"/>
            </w:pPr>
            <w:r w:rsidRPr="008A3660">
              <w:rPr>
                <w:spacing w:val="-5"/>
                <w:u w:color="000000"/>
                <w:lang w:val="en-US"/>
              </w:rPr>
              <w:t xml:space="preserve">1, </w:t>
            </w:r>
            <w:r w:rsidRPr="008A3660">
              <w:rPr>
                <w:spacing w:val="-5"/>
                <w:u w:color="000000"/>
              </w:rPr>
              <w:t>обязательно</w:t>
            </w:r>
          </w:p>
        </w:tc>
        <w:tc>
          <w:tcPr>
            <w:tcW w:w="1843" w:type="dxa"/>
          </w:tcPr>
          <w:p w14:paraId="6B733171" w14:textId="77777777" w:rsidR="00AE546A" w:rsidRPr="008A3660" w:rsidRDefault="00AE546A" w:rsidP="00AE546A">
            <w:pPr>
              <w:pStyle w:val="112"/>
              <w:rPr>
                <w:i/>
                <w:spacing w:val="-5"/>
                <w:u w:color="000000"/>
              </w:rPr>
            </w:pPr>
            <w:r w:rsidRPr="008A3660">
              <w:rPr>
                <w:i/>
                <w:spacing w:val="-5"/>
                <w:u w:color="000000"/>
              </w:rPr>
              <w:t xml:space="preserve">Значение даты в формате «ГГГГ-ММ-ДД» либо «0» </w:t>
            </w:r>
          </w:p>
          <w:p w14:paraId="3D3CB536" w14:textId="77777777" w:rsidR="00AE546A" w:rsidRPr="008A3660" w:rsidRDefault="00AE546A" w:rsidP="00AE546A">
            <w:pPr>
              <w:pStyle w:val="112"/>
              <w:rPr>
                <w:spacing w:val="-5"/>
                <w:u w:color="000000"/>
              </w:rPr>
            </w:pPr>
            <w:r w:rsidRPr="008A3660">
              <w:rPr>
                <w:spacing w:val="-5"/>
                <w:u w:color="000000"/>
              </w:rPr>
              <w:t xml:space="preserve">/ </w:t>
            </w:r>
          </w:p>
          <w:p w14:paraId="3A81DBDE" w14:textId="5D00A784" w:rsidR="00AE546A" w:rsidRPr="008A3660" w:rsidRDefault="00AE546A" w:rsidP="00AE546A">
            <w:pPr>
              <w:pStyle w:val="112"/>
            </w:pPr>
            <w:r w:rsidRPr="008A3660">
              <w:rPr>
                <w:spacing w:val="-5"/>
                <w:u w:color="000000"/>
                <w:lang w:val="en-US"/>
              </w:rPr>
              <w:t>String</w:t>
            </w:r>
          </w:p>
        </w:tc>
        <w:tc>
          <w:tcPr>
            <w:tcW w:w="2835" w:type="dxa"/>
          </w:tcPr>
          <w:p w14:paraId="7D27570E" w14:textId="77777777" w:rsidR="00AE546A" w:rsidRPr="008A3660" w:rsidRDefault="00AE546A" w:rsidP="00682CB9">
            <w:pPr>
              <w:pStyle w:val="112"/>
              <w:rPr>
                <w:u w:color="000000"/>
              </w:rPr>
            </w:pPr>
            <w:r w:rsidRPr="008A3660">
              <w:rPr>
                <w:u w:color="000000"/>
              </w:rPr>
              <w:t>Возможные значения:</w:t>
            </w:r>
          </w:p>
          <w:p w14:paraId="6943A7B3" w14:textId="224C449F" w:rsidR="00AE546A" w:rsidRPr="008A3660" w:rsidRDefault="00AE546A" w:rsidP="00F50739">
            <w:pPr>
              <w:pStyle w:val="11"/>
            </w:pPr>
            <w:r w:rsidRPr="008A3660">
              <w:t>дата окончания в формате «ГГГГ-ММ-ДД»;</w:t>
            </w:r>
          </w:p>
          <w:p w14:paraId="22DC94B0" w14:textId="58949992" w:rsidR="00AE546A" w:rsidRPr="008A3660" w:rsidRDefault="00AE546A" w:rsidP="00F50739">
            <w:pPr>
              <w:pStyle w:val="11"/>
            </w:pPr>
            <w:r w:rsidRPr="008A3660">
              <w:t>при отсутствии срока действия указывается значение «0».</w:t>
            </w:r>
          </w:p>
        </w:tc>
      </w:tr>
      <w:tr w:rsidR="00AE546A" w:rsidRPr="008A3660" w14:paraId="69C95743" w14:textId="77777777" w:rsidTr="00EB7EE5">
        <w:tc>
          <w:tcPr>
            <w:tcW w:w="709" w:type="dxa"/>
          </w:tcPr>
          <w:p w14:paraId="4FA5B527" w14:textId="77777777" w:rsidR="00AE546A" w:rsidRPr="008A3660" w:rsidRDefault="00AE546A" w:rsidP="00C26CE3">
            <w:pPr>
              <w:pStyle w:val="112"/>
              <w:numPr>
                <w:ilvl w:val="0"/>
                <w:numId w:val="18"/>
              </w:numPr>
            </w:pPr>
          </w:p>
        </w:tc>
        <w:tc>
          <w:tcPr>
            <w:tcW w:w="1560" w:type="dxa"/>
          </w:tcPr>
          <w:p w14:paraId="23237448" w14:textId="0F1B1F38" w:rsidR="00AE546A" w:rsidRPr="008A3660" w:rsidRDefault="00AE546A" w:rsidP="00682CB9">
            <w:pPr>
              <w:pStyle w:val="112"/>
            </w:pPr>
            <w:r w:rsidRPr="008A3660">
              <w:rPr>
                <w:u w:color="000000"/>
                <w:lang w:val="en-US"/>
              </w:rPr>
              <w:t>AdditionalData</w:t>
            </w:r>
          </w:p>
        </w:tc>
        <w:tc>
          <w:tcPr>
            <w:tcW w:w="1984" w:type="dxa"/>
          </w:tcPr>
          <w:p w14:paraId="486377F7" w14:textId="1DE1F2B9" w:rsidR="0013396B" w:rsidRPr="008A3660" w:rsidRDefault="0013396B" w:rsidP="00682CB9">
            <w:pPr>
              <w:pStyle w:val="112"/>
              <w:rPr>
                <w:u w:color="000000"/>
              </w:rPr>
            </w:pPr>
            <w:r w:rsidRPr="008A3660">
              <w:rPr>
                <w:u w:color="000000"/>
              </w:rPr>
              <w:t>Поле номер 202:</w:t>
            </w:r>
          </w:p>
          <w:p w14:paraId="2230C334" w14:textId="6ADA00F4" w:rsidR="00AE546A" w:rsidRPr="008A3660" w:rsidRDefault="00AE546A" w:rsidP="00682CB9">
            <w:pPr>
              <w:pStyle w:val="112"/>
            </w:pPr>
            <w:r w:rsidRPr="008A3660">
              <w:rPr>
                <w:u w:color="000000"/>
              </w:rPr>
              <w:t>Дополнительные поля начисления</w:t>
            </w:r>
          </w:p>
        </w:tc>
        <w:tc>
          <w:tcPr>
            <w:tcW w:w="1701" w:type="dxa"/>
          </w:tcPr>
          <w:p w14:paraId="43BD5B96" w14:textId="06F83F95" w:rsidR="00AE546A" w:rsidRPr="008A3660" w:rsidRDefault="00AE546A" w:rsidP="0013396B">
            <w:pPr>
              <w:pStyle w:val="112"/>
            </w:pPr>
            <w:r w:rsidRPr="008A3660">
              <w:rPr>
                <w:spacing w:val="-5"/>
                <w:u w:color="000000"/>
              </w:rPr>
              <w:t>0...</w:t>
            </w:r>
            <w:r w:rsidR="0013396B" w:rsidRPr="008A3660">
              <w:rPr>
                <w:spacing w:val="-5"/>
                <w:u w:color="000000"/>
              </w:rPr>
              <w:t>10</w:t>
            </w:r>
            <w:r w:rsidRPr="008A3660">
              <w:rPr>
                <w:spacing w:val="-5"/>
                <w:u w:color="000000"/>
              </w:rPr>
              <w:t>, необязательно</w:t>
            </w:r>
          </w:p>
        </w:tc>
        <w:tc>
          <w:tcPr>
            <w:tcW w:w="1843" w:type="dxa"/>
          </w:tcPr>
          <w:p w14:paraId="526F5E16" w14:textId="38BD8BFD" w:rsidR="00AE546A" w:rsidRPr="008A3660" w:rsidRDefault="00AE546A" w:rsidP="004B759D">
            <w:pPr>
              <w:pStyle w:val="112"/>
            </w:pPr>
            <w:r w:rsidRPr="008A3660">
              <w:rPr>
                <w:spacing w:val="-5"/>
                <w:u w:color="000000"/>
              </w:rPr>
              <w:t>AdditionalDataType (см. описание в</w:t>
            </w:r>
            <w:r w:rsidR="004B759D" w:rsidRPr="008A3660">
              <w:rPr>
                <w:spacing w:val="-5"/>
                <w:u w:color="000000"/>
              </w:rPr>
              <w:t> </w:t>
            </w:r>
            <w:r w:rsidRPr="008A3660">
              <w:rPr>
                <w:spacing w:val="-5"/>
                <w:u w:color="000000"/>
              </w:rPr>
              <w:fldChar w:fldCharType="begin"/>
            </w:r>
            <w:r w:rsidRPr="008A3660">
              <w:rPr>
                <w:spacing w:val="-5"/>
                <w:u w:color="000000"/>
              </w:rPr>
              <w:instrText xml:space="preserve"> REF _Ref525601116 \h  \* MERGEFORMAT </w:instrText>
            </w:r>
            <w:r w:rsidRPr="008A3660">
              <w:rPr>
                <w:spacing w:val="-5"/>
                <w:u w:color="000000"/>
              </w:rPr>
            </w:r>
            <w:r w:rsidRPr="008A3660">
              <w:rPr>
                <w:spacing w:val="-5"/>
                <w:u w:color="000000"/>
              </w:rPr>
              <w:fldChar w:fldCharType="separate"/>
            </w:r>
            <w:r w:rsidR="00DD2BC4" w:rsidRPr="008A3660">
              <w:t xml:space="preserve">Таблица </w:t>
            </w:r>
            <w:r w:rsidR="00DD2BC4">
              <w:rPr>
                <w:noProof/>
              </w:rPr>
              <w:t>43</w:t>
            </w:r>
            <w:r w:rsidRPr="008A3660">
              <w:rPr>
                <w:spacing w:val="-5"/>
                <w:u w:color="000000"/>
              </w:rPr>
              <w:fldChar w:fldCharType="end"/>
            </w:r>
            <w:r w:rsidRPr="008A3660">
              <w:rPr>
                <w:spacing w:val="-5"/>
                <w:u w:color="000000"/>
              </w:rPr>
              <w:t>)</w:t>
            </w:r>
          </w:p>
        </w:tc>
        <w:tc>
          <w:tcPr>
            <w:tcW w:w="2835" w:type="dxa"/>
          </w:tcPr>
          <w:p w14:paraId="15794E9B" w14:textId="359EE133" w:rsidR="00AE546A" w:rsidRPr="008A3660" w:rsidRDefault="0035355D" w:rsidP="004B759D">
            <w:pPr>
              <w:pStyle w:val="112"/>
              <w:rPr>
                <w:i/>
              </w:rPr>
            </w:pPr>
            <w:r w:rsidRPr="008A3660">
              <w:rPr>
                <w:i/>
              </w:rPr>
              <w:t>Описание правила изменения данных в контейнере при уточнении извещения о начислении представлено в</w:t>
            </w:r>
            <w:r w:rsidR="004B759D" w:rsidRPr="008A3660">
              <w:rPr>
                <w:i/>
              </w:rPr>
              <w:t> </w:t>
            </w:r>
            <w:r w:rsidRPr="008A3660">
              <w:rPr>
                <w:i/>
              </w:rPr>
              <w:t xml:space="preserve">разделе </w:t>
            </w:r>
            <w:r w:rsidR="00DB398B" w:rsidRPr="008A3660">
              <w:rPr>
                <w:i/>
              </w:rPr>
              <w:fldChar w:fldCharType="begin"/>
            </w:r>
            <w:r w:rsidR="00DB398B" w:rsidRPr="008A3660">
              <w:rPr>
                <w:i/>
              </w:rPr>
              <w:instrText xml:space="preserve"> REF _Ref6826871 \r \h </w:instrText>
            </w:r>
            <w:r w:rsidR="00255391" w:rsidRPr="008A3660">
              <w:rPr>
                <w:i/>
              </w:rPr>
              <w:instrText xml:space="preserve"> \* MERGEFORMAT </w:instrText>
            </w:r>
            <w:r w:rsidR="00DB398B" w:rsidRPr="008A3660">
              <w:rPr>
                <w:i/>
              </w:rPr>
            </w:r>
            <w:r w:rsidR="00DB398B" w:rsidRPr="008A3660">
              <w:rPr>
                <w:i/>
              </w:rPr>
              <w:fldChar w:fldCharType="separate"/>
            </w:r>
            <w:r w:rsidR="00DD2BC4">
              <w:rPr>
                <w:i/>
              </w:rPr>
              <w:t>3.6.4.3</w:t>
            </w:r>
            <w:r w:rsidR="00DB398B" w:rsidRPr="008A3660">
              <w:rPr>
                <w:i/>
              </w:rPr>
              <w:fldChar w:fldCharType="end"/>
            </w:r>
          </w:p>
        </w:tc>
      </w:tr>
    </w:tbl>
    <w:p w14:paraId="6E9393C8" w14:textId="4F2ADD6E" w:rsidR="00B12250" w:rsidRPr="008A3660" w:rsidRDefault="00B12250" w:rsidP="00B12250">
      <w:pPr>
        <w:pStyle w:val="20"/>
      </w:pPr>
      <w:bookmarkStart w:id="61" w:name="_Ref272938"/>
      <w:bookmarkStart w:id="62" w:name="_Ref272949"/>
      <w:bookmarkStart w:id="63" w:name="_Toc86331992"/>
      <w:bookmarkEnd w:id="54"/>
      <w:bookmarkEnd w:id="55"/>
      <w:bookmarkEnd w:id="56"/>
      <w:r w:rsidRPr="008A3660">
        <w:lastRenderedPageBreak/>
        <w:t>Информация об уплате</w:t>
      </w:r>
      <w:r w:rsidR="00112941" w:rsidRPr="008A3660">
        <w:t xml:space="preserve"> (платеж)</w:t>
      </w:r>
      <w:bookmarkEnd w:id="61"/>
      <w:bookmarkEnd w:id="62"/>
      <w:bookmarkEnd w:id="63"/>
    </w:p>
    <w:p w14:paraId="30550452" w14:textId="0BE63C96" w:rsidR="00B12250" w:rsidRPr="008A3660" w:rsidRDefault="00B12250" w:rsidP="00B12250">
      <w:r w:rsidRPr="008A3660">
        <w:t>Информация об уплате денежных средств включает в себя информацию, позволяющую осуществить перевод денежных средств в рамках применяемых форм безналичных расчетов, установленную в соответствии с частью 1 статьи 8 Федерального закона от 27.06.2011 №</w:t>
      </w:r>
      <w:r w:rsidRPr="008A3660">
        <w:rPr>
          <w:lang w:val="en-US"/>
        </w:rPr>
        <w:t> </w:t>
      </w:r>
      <w:r w:rsidRPr="008A3660">
        <w:t>161-ФЗ «О национальной платежной системе» (Собрание законодательства Российской Федерации, 2011, № 27, ст. 3872; 2015, № 1, ст. 8).</w:t>
      </w:r>
    </w:p>
    <w:p w14:paraId="09D13345" w14:textId="41A6509D" w:rsidR="00556CEB" w:rsidRPr="008A3660" w:rsidRDefault="00556CEB" w:rsidP="00556CEB">
      <w:bookmarkStart w:id="64" w:name="OLE_LINK889"/>
      <w:bookmarkStart w:id="65" w:name="OLE_LINK890"/>
      <w:bookmarkStart w:id="66" w:name="OLE_LINK891"/>
      <w:r w:rsidRPr="008A3660">
        <w:t xml:space="preserve">Предоставление участником информации об уплате денежных средств осуществляется путем направления участником в ИС УНП извещения о приеме к исполнению распоряжения. Описание порядка предоставления участником информации об уплате приведено в разделе </w:t>
      </w:r>
      <w:r w:rsidRPr="008A3660">
        <w:fldChar w:fldCharType="begin"/>
      </w:r>
      <w:r w:rsidRPr="008A3660">
        <w:instrText xml:space="preserve"> REF _Ref525424457 \n \h  \* MERGEFORMAT </w:instrText>
      </w:r>
      <w:r w:rsidRPr="008A3660">
        <w:fldChar w:fldCharType="separate"/>
      </w:r>
      <w:r w:rsidR="00DD2BC4">
        <w:t>3.7</w:t>
      </w:r>
      <w:r w:rsidRPr="008A3660">
        <w:fldChar w:fldCharType="end"/>
      </w:r>
      <w:r w:rsidRPr="008A3660">
        <w:t xml:space="preserve"> настоящего документа.</w:t>
      </w:r>
    </w:p>
    <w:p w14:paraId="39A881F5" w14:textId="6152DE2B" w:rsidR="00556CEB" w:rsidRPr="008A3660" w:rsidRDefault="00556CEB" w:rsidP="00556CEB">
      <w:r w:rsidRPr="008A3660">
        <w:t xml:space="preserve">В случае уточнения ранее предоставленной участником информации об уплате денежных средств участником направляется в ИС УНП извещение об уточнении распоряжения. Особенности предоставления информации и уточнения ранее предоставленной информации об уплате приведены в разделе </w:t>
      </w:r>
      <w:r w:rsidRPr="008A3660">
        <w:fldChar w:fldCharType="begin"/>
      </w:r>
      <w:r w:rsidRPr="008A3660">
        <w:instrText xml:space="preserve"> REF _Ref525424477 \n \h  \* MERGEFORMAT </w:instrText>
      </w:r>
      <w:r w:rsidRPr="008A3660">
        <w:fldChar w:fldCharType="separate"/>
      </w:r>
      <w:r w:rsidR="00DD2BC4">
        <w:t>3.7.1</w:t>
      </w:r>
      <w:r w:rsidRPr="008A3660">
        <w:fldChar w:fldCharType="end"/>
      </w:r>
      <w:r w:rsidRPr="008A3660">
        <w:t>.</w:t>
      </w:r>
    </w:p>
    <w:p w14:paraId="108E6E12" w14:textId="35517A6D" w:rsidR="00556CEB" w:rsidRPr="008A3660" w:rsidRDefault="00556CEB" w:rsidP="00556CEB">
      <w:r w:rsidRPr="008A3660">
        <w:t xml:space="preserve">Получение участником информации об уплате денежных средств осуществляется путем направления участником в ИС УНП запроса о приеме к исполнению распоряжения. Описание порядка получения участником информации об уплате приведено в разделе </w:t>
      </w:r>
      <w:r w:rsidRPr="008A3660">
        <w:fldChar w:fldCharType="begin"/>
      </w:r>
      <w:r w:rsidRPr="008A3660">
        <w:instrText xml:space="preserve"> REF _Ref525424512 \n \h  \* MERGEFORMAT </w:instrText>
      </w:r>
      <w:r w:rsidRPr="008A3660">
        <w:fldChar w:fldCharType="separate"/>
      </w:r>
      <w:r w:rsidR="00DD2BC4">
        <w:t>3.10</w:t>
      </w:r>
      <w:r w:rsidRPr="008A3660">
        <w:fldChar w:fldCharType="end"/>
      </w:r>
      <w:r w:rsidRPr="008A3660">
        <w:t xml:space="preserve"> настоящего документа. Перечень типов запросов, которые доступны участникам в зависимости от их полномочий, приведен в разделе </w:t>
      </w:r>
      <w:r w:rsidRPr="008A3660">
        <w:fldChar w:fldCharType="begin"/>
      </w:r>
      <w:r w:rsidRPr="008A3660">
        <w:instrText xml:space="preserve"> REF _Ref497988083 \n \h  \* MERGEFORMAT </w:instrText>
      </w:r>
      <w:r w:rsidRPr="008A3660">
        <w:fldChar w:fldCharType="separate"/>
      </w:r>
      <w:r w:rsidR="00DD2BC4">
        <w:t>3.10.1</w:t>
      </w:r>
      <w:r w:rsidRPr="008A3660">
        <w:fldChar w:fldCharType="end"/>
      </w:r>
      <w:r w:rsidRPr="008A3660">
        <w:t xml:space="preserve"> настоящего документа.</w:t>
      </w:r>
    </w:p>
    <w:p w14:paraId="576AC446" w14:textId="3E740E28" w:rsidR="00FD57CE" w:rsidRPr="008A3660" w:rsidRDefault="00FD57CE" w:rsidP="00FD57CE">
      <w:r w:rsidRPr="008A3660">
        <w:rPr>
          <w:rFonts w:ascii="Times New Roman" w:hAnsi="Times New Roman"/>
        </w:rPr>
        <w:t xml:space="preserve">Данные о платежах приведены в файле </w:t>
      </w:r>
      <w:r w:rsidR="00400CEF" w:rsidRPr="008A3660">
        <w:rPr>
          <w:rFonts w:ascii="Times New Roman" w:hAnsi="Times New Roman"/>
        </w:rPr>
        <w:t>«</w:t>
      </w:r>
      <w:r w:rsidRPr="008A3660">
        <w:rPr>
          <w:rFonts w:ascii="Times New Roman" w:hAnsi="Times New Roman"/>
        </w:rPr>
        <w:t>Payment.xsd</w:t>
      </w:r>
      <w:r w:rsidR="00400CEF" w:rsidRPr="008A3660">
        <w:rPr>
          <w:rFonts w:ascii="Times New Roman" w:hAnsi="Times New Roman"/>
        </w:rPr>
        <w:t>»</w:t>
      </w:r>
      <w:r w:rsidRPr="008A3660">
        <w:t xml:space="preserve"> (глава </w:t>
      </w:r>
      <w:r w:rsidRPr="008A3660">
        <w:fldChar w:fldCharType="begin"/>
      </w:r>
      <w:r w:rsidRPr="008A3660">
        <w:instrText xml:space="preserve"> REF _Ref525607829 \n \h </w:instrText>
      </w:r>
      <w:r w:rsidR="00772A63" w:rsidRPr="008A3660">
        <w:instrText xml:space="preserve"> \* MERGEFORMAT </w:instrText>
      </w:r>
      <w:r w:rsidRPr="008A3660">
        <w:fldChar w:fldCharType="separate"/>
      </w:r>
      <w:r w:rsidR="00DD2BC4">
        <w:t>6</w:t>
      </w:r>
      <w:r w:rsidRPr="008A3660">
        <w:fldChar w:fldCharType="end"/>
      </w:r>
      <w:r w:rsidRPr="008A3660">
        <w:t xml:space="preserve"> настоящего документа), описание элементов приведено в </w:t>
      </w:r>
      <w:r w:rsidRPr="008A3660">
        <w:fldChar w:fldCharType="begin"/>
      </w:r>
      <w:r w:rsidRPr="008A3660">
        <w:instrText xml:space="preserve"> REF _Ref525602229 \h </w:instrText>
      </w:r>
      <w:r w:rsidR="00772A63" w:rsidRPr="008A3660">
        <w:instrText xml:space="preserve"> \* MERGEFORMAT </w:instrText>
      </w:r>
      <w:r w:rsidRPr="008A3660">
        <w:fldChar w:fldCharType="separate"/>
      </w:r>
      <w:r w:rsidR="00DD2BC4" w:rsidRPr="008A3660">
        <w:t xml:space="preserve">Таблица </w:t>
      </w:r>
      <w:r w:rsidR="00DD2BC4">
        <w:rPr>
          <w:noProof/>
        </w:rPr>
        <w:t>2</w:t>
      </w:r>
      <w:r w:rsidRPr="008A3660">
        <w:fldChar w:fldCharType="end"/>
      </w:r>
      <w:r w:rsidRPr="008A3660">
        <w:t>.</w:t>
      </w:r>
    </w:p>
    <w:p w14:paraId="39166BC0" w14:textId="1B39F285" w:rsidR="006B5F52" w:rsidRPr="008A3660" w:rsidRDefault="006B5F52" w:rsidP="006B5F52">
      <w:pPr>
        <w:pStyle w:val="af7"/>
      </w:pPr>
      <w:bookmarkStart w:id="67" w:name="_Ref525602229"/>
      <w:r w:rsidRPr="008A3660">
        <w:t xml:space="preserve">Таблица </w:t>
      </w:r>
      <w:r w:rsidR="00A405F4">
        <w:fldChar w:fldCharType="begin"/>
      </w:r>
      <w:r w:rsidR="00A405F4">
        <w:instrText xml:space="preserve"> SEQ Таблица \* ARABIC </w:instrText>
      </w:r>
      <w:r w:rsidR="00A405F4">
        <w:fldChar w:fldCharType="separate"/>
      </w:r>
      <w:r w:rsidR="00DD2BC4">
        <w:rPr>
          <w:noProof/>
        </w:rPr>
        <w:t>2</w:t>
      </w:r>
      <w:r w:rsidR="00A405F4">
        <w:rPr>
          <w:noProof/>
        </w:rPr>
        <w:fldChar w:fldCharType="end"/>
      </w:r>
      <w:bookmarkEnd w:id="67"/>
      <w:r w:rsidRPr="008A3660">
        <w:t xml:space="preserve"> — </w:t>
      </w:r>
      <w:bookmarkStart w:id="68" w:name="OLE_LINK818"/>
      <w:bookmarkStart w:id="69" w:name="OLE_LINK819"/>
      <w:r w:rsidRPr="008A3660">
        <w:rPr>
          <w:lang w:val="en-US"/>
        </w:rPr>
        <w:t>Payment</w:t>
      </w:r>
      <w:r w:rsidRPr="008A3660">
        <w:t>Type</w:t>
      </w:r>
      <w:bookmarkEnd w:id="68"/>
      <w:bookmarkEnd w:id="69"/>
    </w:p>
    <w:tbl>
      <w:tblPr>
        <w:tblStyle w:val="affb"/>
        <w:tblW w:w="10774" w:type="dxa"/>
        <w:tblInd w:w="-998" w:type="dxa"/>
        <w:tblLayout w:type="fixed"/>
        <w:tblLook w:val="04A0" w:firstRow="1" w:lastRow="0" w:firstColumn="1" w:lastColumn="0" w:noHBand="0" w:noVBand="1"/>
      </w:tblPr>
      <w:tblGrid>
        <w:gridCol w:w="851"/>
        <w:gridCol w:w="1560"/>
        <w:gridCol w:w="1984"/>
        <w:gridCol w:w="1701"/>
        <w:gridCol w:w="1843"/>
        <w:gridCol w:w="2835"/>
      </w:tblGrid>
      <w:tr w:rsidR="00114878" w:rsidRPr="008A3660" w14:paraId="06385C83" w14:textId="77777777" w:rsidTr="00B73A15">
        <w:trPr>
          <w:tblHeader/>
        </w:trPr>
        <w:tc>
          <w:tcPr>
            <w:tcW w:w="851" w:type="dxa"/>
            <w:shd w:val="clear" w:color="auto" w:fill="E7E6E6" w:themeFill="background2"/>
            <w:vAlign w:val="center"/>
          </w:tcPr>
          <w:p w14:paraId="53DA1010" w14:textId="67C4C105" w:rsidR="00114878" w:rsidRPr="008A3660" w:rsidRDefault="00114878" w:rsidP="00114878">
            <w:pPr>
              <w:pStyle w:val="115"/>
            </w:pPr>
            <w:r w:rsidRPr="008A3660">
              <w:rPr>
                <w:u w:color="000000"/>
              </w:rPr>
              <w:t>№</w:t>
            </w:r>
          </w:p>
        </w:tc>
        <w:tc>
          <w:tcPr>
            <w:tcW w:w="1560" w:type="dxa"/>
            <w:shd w:val="clear" w:color="auto" w:fill="E7E6E6" w:themeFill="background2"/>
            <w:vAlign w:val="center"/>
          </w:tcPr>
          <w:p w14:paraId="6FA7180B" w14:textId="31C1BA4E" w:rsidR="00114878" w:rsidRPr="008A3660" w:rsidRDefault="00114878" w:rsidP="00114878">
            <w:pPr>
              <w:pStyle w:val="115"/>
            </w:pPr>
            <w:r w:rsidRPr="008A3660">
              <w:rPr>
                <w:u w:color="000000"/>
              </w:rPr>
              <w:t>Код поля</w:t>
            </w:r>
          </w:p>
        </w:tc>
        <w:tc>
          <w:tcPr>
            <w:tcW w:w="1984" w:type="dxa"/>
            <w:shd w:val="clear" w:color="auto" w:fill="E7E6E6" w:themeFill="background2"/>
            <w:vAlign w:val="center"/>
          </w:tcPr>
          <w:p w14:paraId="785253DB" w14:textId="718879D1" w:rsidR="00114878" w:rsidRPr="008A3660" w:rsidRDefault="00114878" w:rsidP="00114878">
            <w:pPr>
              <w:pStyle w:val="115"/>
            </w:pPr>
            <w:r w:rsidRPr="008A3660">
              <w:rPr>
                <w:u w:color="000000"/>
              </w:rPr>
              <w:t>Описание поля</w:t>
            </w:r>
          </w:p>
        </w:tc>
        <w:tc>
          <w:tcPr>
            <w:tcW w:w="1701" w:type="dxa"/>
            <w:shd w:val="clear" w:color="auto" w:fill="E7E6E6" w:themeFill="background2"/>
            <w:vAlign w:val="center"/>
          </w:tcPr>
          <w:p w14:paraId="0967EE20" w14:textId="2F4B6F87" w:rsidR="00114878" w:rsidRPr="008A3660" w:rsidRDefault="00114878" w:rsidP="00114878">
            <w:pPr>
              <w:pStyle w:val="115"/>
              <w:rPr>
                <w:lang w:val="ru-RU"/>
              </w:rPr>
            </w:pPr>
            <w:r w:rsidRPr="008A3660">
              <w:rPr>
                <w:u w:color="000000"/>
                <w:lang w:val="ru-RU"/>
              </w:rPr>
              <w:t xml:space="preserve">Требования </w:t>
            </w:r>
            <w:r w:rsidR="001C6609" w:rsidRPr="008A3660">
              <w:rPr>
                <w:u w:color="000000"/>
                <w:lang w:val="ru-RU"/>
              </w:rPr>
              <w:br/>
            </w:r>
            <w:r w:rsidRPr="008A3660">
              <w:rPr>
                <w:u w:color="000000"/>
                <w:lang w:val="ru-RU"/>
              </w:rPr>
              <w:t xml:space="preserve">к заполнению </w:t>
            </w:r>
          </w:p>
        </w:tc>
        <w:tc>
          <w:tcPr>
            <w:tcW w:w="1843" w:type="dxa"/>
            <w:shd w:val="clear" w:color="auto" w:fill="E7E6E6" w:themeFill="background2"/>
            <w:vAlign w:val="center"/>
          </w:tcPr>
          <w:p w14:paraId="7326F4F3" w14:textId="41CCAF1C" w:rsidR="00114878" w:rsidRPr="008A3660" w:rsidRDefault="00114878" w:rsidP="00114878">
            <w:pPr>
              <w:pStyle w:val="115"/>
              <w:rPr>
                <w:lang w:val="ru-RU"/>
              </w:rPr>
            </w:pPr>
            <w:r w:rsidRPr="008A3660">
              <w:rPr>
                <w:u w:color="000000"/>
                <w:lang w:val="ru-RU"/>
              </w:rPr>
              <w:t xml:space="preserve">Способ заполнения/Тип </w:t>
            </w:r>
          </w:p>
        </w:tc>
        <w:tc>
          <w:tcPr>
            <w:tcW w:w="2835" w:type="dxa"/>
            <w:shd w:val="clear" w:color="auto" w:fill="E7E6E6" w:themeFill="background2"/>
            <w:vAlign w:val="center"/>
          </w:tcPr>
          <w:p w14:paraId="388FF860" w14:textId="4D6844DC" w:rsidR="00114878" w:rsidRPr="008A3660" w:rsidRDefault="00114878" w:rsidP="00114878">
            <w:pPr>
              <w:pStyle w:val="115"/>
              <w:rPr>
                <w:lang w:val="ru-RU"/>
              </w:rPr>
            </w:pPr>
            <w:r w:rsidRPr="008A3660">
              <w:rPr>
                <w:u w:color="000000"/>
                <w:lang w:val="ru-RU"/>
              </w:rPr>
              <w:t xml:space="preserve">Комментарий </w:t>
            </w:r>
          </w:p>
        </w:tc>
      </w:tr>
      <w:tr w:rsidR="008B6872" w:rsidRPr="008A3660" w14:paraId="39CE7E7E" w14:textId="77777777" w:rsidTr="00B73A15">
        <w:tc>
          <w:tcPr>
            <w:tcW w:w="851" w:type="dxa"/>
          </w:tcPr>
          <w:p w14:paraId="7664E4C2" w14:textId="77777777" w:rsidR="008B6872" w:rsidRPr="008A3660" w:rsidRDefault="008B6872" w:rsidP="008B6872">
            <w:pPr>
              <w:pStyle w:val="a"/>
              <w:numPr>
                <w:ilvl w:val="0"/>
                <w:numId w:val="19"/>
              </w:numPr>
            </w:pPr>
          </w:p>
        </w:tc>
        <w:tc>
          <w:tcPr>
            <w:tcW w:w="1560" w:type="dxa"/>
          </w:tcPr>
          <w:p w14:paraId="17A8D154" w14:textId="6333EC2B" w:rsidR="008B6872" w:rsidRPr="008A3660" w:rsidRDefault="008B6872" w:rsidP="008B6872">
            <w:pPr>
              <w:pStyle w:val="112"/>
            </w:pPr>
            <w:r w:rsidRPr="008A3660">
              <w:rPr>
                <w:lang w:val="en-US"/>
              </w:rPr>
              <w:t>supplierBillID</w:t>
            </w:r>
            <w:r w:rsidRPr="008A3660">
              <w:t xml:space="preserve"> (атрибут)</w:t>
            </w:r>
          </w:p>
        </w:tc>
        <w:tc>
          <w:tcPr>
            <w:tcW w:w="1984" w:type="dxa"/>
          </w:tcPr>
          <w:p w14:paraId="59F811CD" w14:textId="77777777" w:rsidR="008B6872" w:rsidRPr="008A3660" w:rsidRDefault="008B6872" w:rsidP="008B6872">
            <w:pPr>
              <w:pStyle w:val="112"/>
            </w:pPr>
            <w:r w:rsidRPr="008A3660">
              <w:t>Поле номер 1000:</w:t>
            </w:r>
          </w:p>
          <w:p w14:paraId="427337E4" w14:textId="1CCFB9B2" w:rsidR="008B6872" w:rsidRPr="008A3660" w:rsidRDefault="008B6872" w:rsidP="008B6872">
            <w:pPr>
              <w:pStyle w:val="112"/>
            </w:pPr>
            <w:r w:rsidRPr="008A3660">
              <w:t>УИН</w:t>
            </w:r>
          </w:p>
        </w:tc>
        <w:tc>
          <w:tcPr>
            <w:tcW w:w="1701" w:type="dxa"/>
          </w:tcPr>
          <w:p w14:paraId="5933FE64" w14:textId="68139B6F" w:rsidR="008B6872" w:rsidRPr="008A3660" w:rsidRDefault="008B6872" w:rsidP="008B6872">
            <w:pPr>
              <w:pStyle w:val="112"/>
            </w:pPr>
            <w:r w:rsidRPr="008A3660">
              <w:t>0..1, необязательно</w:t>
            </w:r>
          </w:p>
        </w:tc>
        <w:tc>
          <w:tcPr>
            <w:tcW w:w="1843" w:type="dxa"/>
          </w:tcPr>
          <w:p w14:paraId="3AB336FE" w14:textId="58B40CD1" w:rsidR="008B6872" w:rsidRPr="008A3660" w:rsidRDefault="008B6872" w:rsidP="008B6872">
            <w:pPr>
              <w:pStyle w:val="112"/>
              <w:rPr>
                <w:szCs w:val="20"/>
              </w:rPr>
            </w:pPr>
            <w:r w:rsidRPr="008A3660">
              <w:rPr>
                <w:lang w:val="en-US"/>
              </w:rPr>
              <w:t>SupplierBillIDType</w:t>
            </w:r>
            <w:r w:rsidRPr="008A3660">
              <w:t xml:space="preserve"> </w:t>
            </w:r>
            <w:r w:rsidRPr="008A3660">
              <w:rPr>
                <w:u w:color="000000"/>
              </w:rPr>
              <w:t xml:space="preserve">(описание см. в пункте </w:t>
            </w:r>
            <w:r w:rsidRPr="008A3660">
              <w:rPr>
                <w:u w:color="000000"/>
                <w:lang w:val="en-US"/>
              </w:rPr>
              <w:fldChar w:fldCharType="begin"/>
            </w:r>
            <w:r w:rsidRPr="008A3660">
              <w:rPr>
                <w:u w:color="000000"/>
              </w:rPr>
              <w:instrText xml:space="preserve"> REF _Ref461470510 \n \h  \* </w:instrText>
            </w:r>
            <w:r w:rsidRPr="008A3660">
              <w:rPr>
                <w:u w:color="000000"/>
                <w:lang w:val="en-US"/>
              </w:rPr>
              <w:instrText>MERGEFORMAT</w:instrText>
            </w:r>
            <w:r w:rsidRPr="008A3660">
              <w:rPr>
                <w:u w:color="000000"/>
              </w:rPr>
              <w:instrText xml:space="preserve"> </w:instrText>
            </w:r>
            <w:r w:rsidRPr="008A3660">
              <w:rPr>
                <w:u w:color="000000"/>
                <w:lang w:val="en-US"/>
              </w:rPr>
            </w:r>
            <w:r w:rsidRPr="008A3660">
              <w:rPr>
                <w:u w:color="000000"/>
                <w:lang w:val="en-US"/>
              </w:rPr>
              <w:fldChar w:fldCharType="separate"/>
            </w:r>
            <w:r w:rsidR="00DD2BC4">
              <w:rPr>
                <w:u w:color="000000"/>
              </w:rPr>
              <w:t>20</w:t>
            </w:r>
            <w:r w:rsidRPr="008A3660">
              <w:rPr>
                <w:u w:color="000000"/>
                <w:lang w:val="en-US"/>
              </w:rPr>
              <w:fldChar w:fldCharType="end"/>
            </w:r>
            <w:r w:rsidRPr="008A3660">
              <w:rPr>
                <w:u w:color="000000"/>
              </w:rPr>
              <w:t xml:space="preserve"> </w:t>
            </w:r>
            <w:r w:rsidRPr="008A3660">
              <w:rPr>
                <w:rFonts w:cs="Arial Unicode MS"/>
                <w:u w:color="000000"/>
              </w:rPr>
              <w:t xml:space="preserve">раздела </w:t>
            </w:r>
            <w:r w:rsidRPr="008A3660">
              <w:rPr>
                <w:rFonts w:cs="Arial Unicode MS"/>
                <w:u w:color="000000"/>
              </w:rPr>
              <w:fldChar w:fldCharType="begin"/>
            </w:r>
            <w:r w:rsidRPr="008A3660">
              <w:rPr>
                <w:rFonts w:cs="Arial Unicode MS"/>
                <w:u w:color="000000"/>
              </w:rPr>
              <w:instrText xml:space="preserve"> REF _Ref525597097 \n \h  \* MERGEFORMAT </w:instrText>
            </w:r>
            <w:r w:rsidRPr="008A3660">
              <w:rPr>
                <w:rFonts w:cs="Arial Unicode MS"/>
                <w:u w:color="000000"/>
              </w:rPr>
            </w:r>
            <w:r w:rsidRPr="008A3660">
              <w:rPr>
                <w:rFonts w:cs="Arial Unicode MS"/>
                <w:u w:color="000000"/>
              </w:rPr>
              <w:fldChar w:fldCharType="separate"/>
            </w:r>
            <w:r w:rsidR="00DD2BC4">
              <w:rPr>
                <w:rFonts w:cs="Arial Unicode MS"/>
                <w:u w:color="000000"/>
              </w:rPr>
              <w:t>3.20.2</w:t>
            </w:r>
            <w:r w:rsidRPr="008A3660">
              <w:rPr>
                <w:rFonts w:cs="Arial Unicode MS"/>
                <w:u w:color="000000"/>
              </w:rPr>
              <w:fldChar w:fldCharType="end"/>
            </w:r>
            <w:r w:rsidRPr="008A3660">
              <w:rPr>
                <w:u w:color="000000"/>
              </w:rPr>
              <w:t>)</w:t>
            </w:r>
          </w:p>
        </w:tc>
        <w:tc>
          <w:tcPr>
            <w:tcW w:w="2835" w:type="dxa"/>
          </w:tcPr>
          <w:p w14:paraId="01ED8CF7" w14:textId="10D0B8DA" w:rsidR="00BC7546" w:rsidRPr="008A3660" w:rsidRDefault="00BC7546" w:rsidP="003E2371">
            <w:pPr>
              <w:pStyle w:val="111"/>
            </w:pPr>
            <w:r w:rsidRPr="008A3660">
              <w:rPr>
                <w:rStyle w:val="a6"/>
              </w:rPr>
              <w:t>Обязательно</w:t>
            </w:r>
            <w:r w:rsidRPr="008A3660">
              <w:t>, если первые цифры номера счета получателя средств (атрибут «accountNumber») равны «03100», «03212», «03222», «03232», «03242», «03252», «03262» либо «03272», «03214», «03224», «03234», «03254» либо первые цифры номера счета получателя средств равны «40503», «40603», «40703» с отличительным признаком «4» в четырнадцатом разряде и в БИК банка получателя указан БИК ПБР.</w:t>
            </w:r>
          </w:p>
          <w:p w14:paraId="085180FF" w14:textId="5A43D9F0" w:rsidR="008B6872" w:rsidRPr="008A3660" w:rsidRDefault="00BC7546" w:rsidP="008B6872">
            <w:pPr>
              <w:pStyle w:val="112"/>
            </w:pPr>
            <w:r w:rsidRPr="008A3660">
              <w:rPr>
                <w:szCs w:val="20"/>
              </w:rPr>
              <w:t>В случае отсутствия УИН указывается значение «0».</w:t>
            </w:r>
          </w:p>
        </w:tc>
      </w:tr>
      <w:tr w:rsidR="00210644" w:rsidRPr="008A3660" w14:paraId="72B835DD" w14:textId="77777777" w:rsidTr="00B73A15">
        <w:tc>
          <w:tcPr>
            <w:tcW w:w="851" w:type="dxa"/>
          </w:tcPr>
          <w:p w14:paraId="785289FB" w14:textId="77777777" w:rsidR="00210644" w:rsidRPr="008A3660" w:rsidRDefault="00210644" w:rsidP="00210644">
            <w:pPr>
              <w:pStyle w:val="a"/>
              <w:numPr>
                <w:ilvl w:val="0"/>
                <w:numId w:val="19"/>
              </w:numPr>
            </w:pPr>
          </w:p>
        </w:tc>
        <w:tc>
          <w:tcPr>
            <w:tcW w:w="1560" w:type="dxa"/>
          </w:tcPr>
          <w:p w14:paraId="11846204" w14:textId="3BF7BD16" w:rsidR="00210644" w:rsidRPr="008A3660" w:rsidRDefault="00210644" w:rsidP="00210644">
            <w:pPr>
              <w:pStyle w:val="112"/>
              <w:rPr>
                <w:lang w:val="en-US"/>
              </w:rPr>
            </w:pPr>
            <w:r w:rsidRPr="008A3660">
              <w:t>purpose</w:t>
            </w:r>
            <w:r w:rsidRPr="008A3660">
              <w:rPr>
                <w:lang w:val="en-US"/>
              </w:rPr>
              <w:t xml:space="preserve"> (</w:t>
            </w:r>
            <w:r w:rsidRPr="008A3660">
              <w:t>атрибут</w:t>
            </w:r>
            <w:r w:rsidRPr="008A3660">
              <w:rPr>
                <w:lang w:val="en-US"/>
              </w:rPr>
              <w:t>)</w:t>
            </w:r>
          </w:p>
        </w:tc>
        <w:tc>
          <w:tcPr>
            <w:tcW w:w="1984" w:type="dxa"/>
          </w:tcPr>
          <w:p w14:paraId="2A1DD893" w14:textId="77777777" w:rsidR="00210644" w:rsidRPr="008A3660" w:rsidRDefault="00210644" w:rsidP="00210644">
            <w:pPr>
              <w:pStyle w:val="112"/>
            </w:pPr>
            <w:r w:rsidRPr="008A3660">
              <w:t>Поле номер 24:</w:t>
            </w:r>
          </w:p>
          <w:p w14:paraId="1EB0E26F" w14:textId="560A423D" w:rsidR="00210644" w:rsidRPr="008A3660" w:rsidRDefault="00210644" w:rsidP="00210644">
            <w:pPr>
              <w:pStyle w:val="112"/>
            </w:pPr>
            <w:r w:rsidRPr="008A3660">
              <w:t>Назначение платежа</w:t>
            </w:r>
          </w:p>
        </w:tc>
        <w:tc>
          <w:tcPr>
            <w:tcW w:w="1701" w:type="dxa"/>
          </w:tcPr>
          <w:p w14:paraId="02EB91E5" w14:textId="629BF8E6" w:rsidR="00210644" w:rsidRPr="008A3660" w:rsidRDefault="00210644" w:rsidP="00210644">
            <w:pPr>
              <w:pStyle w:val="112"/>
            </w:pPr>
            <w:r w:rsidRPr="008A3660">
              <w:t>1, обязательно</w:t>
            </w:r>
          </w:p>
        </w:tc>
        <w:tc>
          <w:tcPr>
            <w:tcW w:w="1843" w:type="dxa"/>
          </w:tcPr>
          <w:p w14:paraId="14A8681F" w14:textId="6B5DE59B" w:rsidR="00210644" w:rsidRPr="008A3660" w:rsidRDefault="00210644" w:rsidP="00210644">
            <w:pPr>
              <w:pStyle w:val="112"/>
            </w:pPr>
            <w:r w:rsidRPr="008A3660">
              <w:t xml:space="preserve">Строка длиной до 210 символов </w:t>
            </w:r>
            <w:r w:rsidR="006829D0" w:rsidRPr="008A3660">
              <w:t>(</w:t>
            </w:r>
            <w:r w:rsidRPr="008A3660">
              <w:rPr>
                <w:i/>
              </w:rPr>
              <w:t>\</w:t>
            </w:r>
            <w:r w:rsidRPr="008A3660">
              <w:rPr>
                <w:i/>
                <w:lang w:val="en-US"/>
              </w:rPr>
              <w:t>S</w:t>
            </w:r>
            <w:r w:rsidRPr="008A3660">
              <w:rPr>
                <w:i/>
              </w:rPr>
              <w:t>+[</w:t>
            </w:r>
            <w:proofErr w:type="gramStart"/>
            <w:r w:rsidRPr="008A3660">
              <w:rPr>
                <w:i/>
              </w:rPr>
              <w:t>\</w:t>
            </w:r>
            <w:r w:rsidRPr="008A3660">
              <w:rPr>
                <w:i/>
                <w:lang w:val="en-US"/>
              </w:rPr>
              <w:t>S</w:t>
            </w:r>
            <w:r w:rsidRPr="008A3660">
              <w:rPr>
                <w:i/>
              </w:rPr>
              <w:t>\</w:t>
            </w:r>
            <w:r w:rsidRPr="008A3660">
              <w:rPr>
                <w:i/>
                <w:lang w:val="en-US"/>
              </w:rPr>
              <w:t>s</w:t>
            </w:r>
            <w:r w:rsidRPr="008A3660">
              <w:rPr>
                <w:i/>
              </w:rPr>
              <w:t>]*</w:t>
            </w:r>
            <w:proofErr w:type="gramEnd"/>
            <w:r w:rsidRPr="008A3660">
              <w:rPr>
                <w:i/>
              </w:rPr>
              <w:t>\</w:t>
            </w:r>
            <w:r w:rsidRPr="008A3660">
              <w:rPr>
                <w:i/>
                <w:lang w:val="en-US"/>
              </w:rPr>
              <w:t>S</w:t>
            </w:r>
            <w:r w:rsidRPr="008A3660">
              <w:rPr>
                <w:i/>
              </w:rPr>
              <w:t>+)*)</w:t>
            </w:r>
          </w:p>
          <w:p w14:paraId="2248C24E" w14:textId="1BAF3B90" w:rsidR="00210644" w:rsidRPr="008A3660" w:rsidRDefault="00210644" w:rsidP="00210644">
            <w:pPr>
              <w:pStyle w:val="112"/>
              <w:rPr>
                <w:szCs w:val="20"/>
              </w:rPr>
            </w:pPr>
            <w:r w:rsidRPr="008A3660">
              <w:rPr>
                <w:lang w:val="en-US"/>
              </w:rPr>
              <w:t>/ String</w:t>
            </w:r>
          </w:p>
        </w:tc>
        <w:tc>
          <w:tcPr>
            <w:tcW w:w="2835" w:type="dxa"/>
          </w:tcPr>
          <w:p w14:paraId="5C52E215" w14:textId="77777777" w:rsidR="00210644" w:rsidRPr="008A3660" w:rsidRDefault="00210644" w:rsidP="00210644">
            <w:pPr>
              <w:pStyle w:val="112"/>
            </w:pPr>
          </w:p>
        </w:tc>
      </w:tr>
      <w:tr w:rsidR="00210644" w:rsidRPr="008A3660" w14:paraId="50483160" w14:textId="77777777" w:rsidTr="00B73A15">
        <w:tc>
          <w:tcPr>
            <w:tcW w:w="851" w:type="dxa"/>
          </w:tcPr>
          <w:p w14:paraId="3E1ADC29" w14:textId="77777777" w:rsidR="00210644" w:rsidRPr="008A3660" w:rsidRDefault="00210644" w:rsidP="00210644">
            <w:pPr>
              <w:pStyle w:val="a"/>
              <w:numPr>
                <w:ilvl w:val="0"/>
                <w:numId w:val="19"/>
              </w:numPr>
            </w:pPr>
          </w:p>
        </w:tc>
        <w:tc>
          <w:tcPr>
            <w:tcW w:w="1560" w:type="dxa"/>
          </w:tcPr>
          <w:p w14:paraId="277CEFE8" w14:textId="61111AD6" w:rsidR="00210644" w:rsidRPr="008A3660" w:rsidRDefault="00210644" w:rsidP="00210644">
            <w:pPr>
              <w:pStyle w:val="112"/>
              <w:rPr>
                <w:lang w:val="en-US"/>
              </w:rPr>
            </w:pPr>
            <w:r w:rsidRPr="008A3660">
              <w:t xml:space="preserve">amount </w:t>
            </w:r>
            <w:r w:rsidRPr="008A3660">
              <w:rPr>
                <w:lang w:val="en-US"/>
              </w:rPr>
              <w:t>(</w:t>
            </w:r>
            <w:r w:rsidRPr="008A3660">
              <w:t>атрибут</w:t>
            </w:r>
            <w:r w:rsidRPr="008A3660">
              <w:rPr>
                <w:lang w:val="en-US"/>
              </w:rPr>
              <w:t>)</w:t>
            </w:r>
          </w:p>
        </w:tc>
        <w:tc>
          <w:tcPr>
            <w:tcW w:w="1984" w:type="dxa"/>
          </w:tcPr>
          <w:p w14:paraId="683F74D7" w14:textId="77777777" w:rsidR="00210644" w:rsidRPr="008A3660" w:rsidRDefault="00210644" w:rsidP="00210644">
            <w:pPr>
              <w:pStyle w:val="112"/>
            </w:pPr>
            <w:r w:rsidRPr="008A3660">
              <w:t>Поле номер 7:</w:t>
            </w:r>
          </w:p>
          <w:p w14:paraId="7F0C570B" w14:textId="657248AD" w:rsidR="00210644" w:rsidRPr="008A3660" w:rsidRDefault="00210644" w:rsidP="00210644">
            <w:pPr>
              <w:pStyle w:val="112"/>
            </w:pPr>
            <w:r w:rsidRPr="008A3660">
              <w:t xml:space="preserve">Сумма платежа </w:t>
            </w:r>
          </w:p>
        </w:tc>
        <w:tc>
          <w:tcPr>
            <w:tcW w:w="1701" w:type="dxa"/>
          </w:tcPr>
          <w:p w14:paraId="177430F1" w14:textId="6C5AF641" w:rsidR="00210644" w:rsidRPr="008A3660" w:rsidRDefault="00210644" w:rsidP="00210644">
            <w:pPr>
              <w:pStyle w:val="112"/>
            </w:pPr>
            <w:r w:rsidRPr="008A3660">
              <w:t>1, обязательно</w:t>
            </w:r>
          </w:p>
        </w:tc>
        <w:tc>
          <w:tcPr>
            <w:tcW w:w="1843" w:type="dxa"/>
          </w:tcPr>
          <w:p w14:paraId="5F864F69" w14:textId="78A5FA8B" w:rsidR="00210644" w:rsidRPr="008A3660" w:rsidRDefault="00210644" w:rsidP="00210644">
            <w:pPr>
              <w:pStyle w:val="112"/>
              <w:rPr>
                <w:szCs w:val="20"/>
              </w:rPr>
            </w:pPr>
            <w:r w:rsidRPr="008A3660">
              <w:rPr>
                <w:lang w:val="en-US"/>
              </w:rPr>
              <w:t>unsignedLong</w:t>
            </w:r>
          </w:p>
        </w:tc>
        <w:tc>
          <w:tcPr>
            <w:tcW w:w="2835" w:type="dxa"/>
          </w:tcPr>
          <w:p w14:paraId="3EA16262" w14:textId="1289AC19" w:rsidR="00210644" w:rsidRPr="008A3660" w:rsidRDefault="00210644" w:rsidP="00210644">
            <w:pPr>
              <w:pStyle w:val="112"/>
            </w:pPr>
            <w:r w:rsidRPr="008A3660">
              <w:t>Целое число, показывающее сумму в копейках.</w:t>
            </w:r>
          </w:p>
        </w:tc>
      </w:tr>
      <w:tr w:rsidR="003C05A8" w:rsidRPr="008A3660" w14:paraId="69BA05D1" w14:textId="77777777" w:rsidTr="00B73A15">
        <w:tc>
          <w:tcPr>
            <w:tcW w:w="851" w:type="dxa"/>
          </w:tcPr>
          <w:p w14:paraId="177EBF6E" w14:textId="77777777" w:rsidR="003C05A8" w:rsidRPr="008A3660" w:rsidRDefault="003C05A8" w:rsidP="003C05A8">
            <w:pPr>
              <w:pStyle w:val="a"/>
              <w:numPr>
                <w:ilvl w:val="0"/>
                <w:numId w:val="19"/>
              </w:numPr>
            </w:pPr>
          </w:p>
        </w:tc>
        <w:tc>
          <w:tcPr>
            <w:tcW w:w="1560" w:type="dxa"/>
          </w:tcPr>
          <w:p w14:paraId="7482AB29" w14:textId="18A29865" w:rsidR="003C05A8" w:rsidRPr="008A3660" w:rsidRDefault="003C05A8" w:rsidP="003C05A8">
            <w:pPr>
              <w:pStyle w:val="112"/>
            </w:pPr>
            <w:r w:rsidRPr="008A3660">
              <w:t xml:space="preserve">receiptDate </w:t>
            </w:r>
            <w:r w:rsidRPr="008A3660">
              <w:rPr>
                <w:lang w:val="en-US"/>
              </w:rPr>
              <w:t>(</w:t>
            </w:r>
            <w:r w:rsidRPr="008A3660">
              <w:t>атрибут</w:t>
            </w:r>
            <w:r w:rsidRPr="008A3660">
              <w:rPr>
                <w:lang w:val="en-US"/>
              </w:rPr>
              <w:t>)</w:t>
            </w:r>
          </w:p>
        </w:tc>
        <w:tc>
          <w:tcPr>
            <w:tcW w:w="1984" w:type="dxa"/>
          </w:tcPr>
          <w:p w14:paraId="30BD2373" w14:textId="77777777" w:rsidR="003C05A8" w:rsidRPr="008A3660" w:rsidRDefault="003C05A8" w:rsidP="003C05A8">
            <w:pPr>
              <w:pStyle w:val="112"/>
            </w:pPr>
            <w:r w:rsidRPr="008A3660">
              <w:t>Поле номер 62:</w:t>
            </w:r>
          </w:p>
          <w:p w14:paraId="53ED39AE" w14:textId="6305B490" w:rsidR="003C05A8" w:rsidRPr="008A3660" w:rsidRDefault="003C05A8" w:rsidP="003C05A8">
            <w:pPr>
              <w:pStyle w:val="112"/>
            </w:pPr>
            <w:r w:rsidRPr="008A3660">
              <w:t>Дата поступления распоряжения в банк плательщика</w:t>
            </w:r>
          </w:p>
        </w:tc>
        <w:tc>
          <w:tcPr>
            <w:tcW w:w="1701" w:type="dxa"/>
          </w:tcPr>
          <w:p w14:paraId="4ECAB6BB" w14:textId="6CECE495" w:rsidR="003C05A8" w:rsidRPr="008A3660" w:rsidRDefault="003C05A8" w:rsidP="003C05A8">
            <w:pPr>
              <w:pStyle w:val="112"/>
            </w:pPr>
            <w:r w:rsidRPr="008A3660">
              <w:rPr>
                <w:lang w:val="en-US"/>
              </w:rPr>
              <w:t>0..1, необязательно</w:t>
            </w:r>
          </w:p>
        </w:tc>
        <w:tc>
          <w:tcPr>
            <w:tcW w:w="1843" w:type="dxa"/>
          </w:tcPr>
          <w:p w14:paraId="51D0FAB3" w14:textId="570A1406" w:rsidR="003C05A8" w:rsidRPr="008A3660" w:rsidRDefault="003C05A8" w:rsidP="003C05A8">
            <w:pPr>
              <w:pStyle w:val="112"/>
              <w:rPr>
                <w:szCs w:val="20"/>
              </w:rPr>
            </w:pPr>
            <w:r w:rsidRPr="008A3660">
              <w:rPr>
                <w:lang w:val="en-US"/>
              </w:rPr>
              <w:t>date</w:t>
            </w:r>
          </w:p>
        </w:tc>
        <w:tc>
          <w:tcPr>
            <w:tcW w:w="2835" w:type="dxa"/>
          </w:tcPr>
          <w:p w14:paraId="592E8BE7" w14:textId="38AF1999" w:rsidR="003C05A8" w:rsidRPr="008A3660" w:rsidRDefault="003C05A8" w:rsidP="003C05A8">
            <w:pPr>
              <w:pStyle w:val="112"/>
            </w:pPr>
            <w:r w:rsidRPr="008A3660">
              <w:rPr>
                <w:i/>
              </w:rPr>
              <w:t>Обязательно для заполнения в случае поступления распоряжения в кредитную организацию</w:t>
            </w:r>
          </w:p>
        </w:tc>
      </w:tr>
      <w:tr w:rsidR="006829D0" w:rsidRPr="008A3660" w14:paraId="2E996C55" w14:textId="77777777" w:rsidTr="00B73A15">
        <w:tc>
          <w:tcPr>
            <w:tcW w:w="851" w:type="dxa"/>
          </w:tcPr>
          <w:p w14:paraId="04C46ABB" w14:textId="77777777" w:rsidR="006829D0" w:rsidRPr="008A3660" w:rsidRDefault="006829D0" w:rsidP="003C05A8">
            <w:pPr>
              <w:pStyle w:val="a"/>
              <w:numPr>
                <w:ilvl w:val="0"/>
                <w:numId w:val="19"/>
              </w:numPr>
            </w:pPr>
          </w:p>
        </w:tc>
        <w:tc>
          <w:tcPr>
            <w:tcW w:w="1560" w:type="dxa"/>
          </w:tcPr>
          <w:p w14:paraId="7E3F2C6C" w14:textId="0CF7A827" w:rsidR="006829D0" w:rsidRPr="008A3660" w:rsidRDefault="008006F1" w:rsidP="003C05A8">
            <w:pPr>
              <w:pStyle w:val="112"/>
            </w:pPr>
            <w:r w:rsidRPr="008A3660">
              <w:t>paymentExecDate (атрибут)</w:t>
            </w:r>
          </w:p>
        </w:tc>
        <w:tc>
          <w:tcPr>
            <w:tcW w:w="1984" w:type="dxa"/>
          </w:tcPr>
          <w:p w14:paraId="589816AE" w14:textId="63C936A9" w:rsidR="006829D0" w:rsidRPr="008A3660" w:rsidRDefault="008006F1" w:rsidP="003C05A8">
            <w:pPr>
              <w:pStyle w:val="112"/>
            </w:pPr>
            <w:r w:rsidRPr="008A3660">
              <w:t>Поле номер 2063: Дата исполнения распоряжения о переводе денежных средств после осуществления контроля достаточности денежных средств на банковском счете плательщика для исполнения распоряжения.</w:t>
            </w:r>
          </w:p>
        </w:tc>
        <w:tc>
          <w:tcPr>
            <w:tcW w:w="1701" w:type="dxa"/>
          </w:tcPr>
          <w:p w14:paraId="5DAAFD55" w14:textId="564A23C6" w:rsidR="006829D0" w:rsidRPr="008A3660" w:rsidRDefault="008006F1" w:rsidP="003C05A8">
            <w:pPr>
              <w:pStyle w:val="112"/>
            </w:pPr>
            <w:r w:rsidRPr="008A3660">
              <w:t>0..1, необязательно</w:t>
            </w:r>
          </w:p>
        </w:tc>
        <w:tc>
          <w:tcPr>
            <w:tcW w:w="1843" w:type="dxa"/>
          </w:tcPr>
          <w:p w14:paraId="03C583D8" w14:textId="2EA4AB7F" w:rsidR="006829D0" w:rsidRPr="008A3660" w:rsidRDefault="008006F1" w:rsidP="003C05A8">
            <w:pPr>
              <w:pStyle w:val="112"/>
            </w:pPr>
            <w:r w:rsidRPr="008A3660">
              <w:t>Формат определен стандартом XML/XSD, опубликованным по адресу http://www.w3.org/TR/xmlschema-2/#date</w:t>
            </w:r>
          </w:p>
        </w:tc>
        <w:tc>
          <w:tcPr>
            <w:tcW w:w="2835" w:type="dxa"/>
          </w:tcPr>
          <w:p w14:paraId="4B5FA067" w14:textId="4E6A22C7" w:rsidR="006829D0" w:rsidRPr="008A3660" w:rsidRDefault="008006F1" w:rsidP="003C05A8">
            <w:pPr>
              <w:pStyle w:val="112"/>
              <w:rPr>
                <w:i/>
              </w:rPr>
            </w:pPr>
            <w:r w:rsidRPr="008A3660">
              <w:rPr>
                <w:i/>
              </w:rPr>
              <w:t>Заполняется для распоряжений, ранее помещенных банком в очередь не исполненных в срок распоряжений.</w:t>
            </w:r>
          </w:p>
        </w:tc>
      </w:tr>
      <w:tr w:rsidR="007C0D3B" w:rsidRPr="008A3660" w14:paraId="169E35EF" w14:textId="77777777" w:rsidTr="00B73A15">
        <w:tc>
          <w:tcPr>
            <w:tcW w:w="851" w:type="dxa"/>
          </w:tcPr>
          <w:p w14:paraId="28E5D1C4" w14:textId="77777777" w:rsidR="007C0D3B" w:rsidRPr="008A3660" w:rsidRDefault="007C0D3B" w:rsidP="007C0D3B">
            <w:pPr>
              <w:pStyle w:val="a"/>
              <w:numPr>
                <w:ilvl w:val="0"/>
                <w:numId w:val="19"/>
              </w:numPr>
            </w:pPr>
          </w:p>
        </w:tc>
        <w:tc>
          <w:tcPr>
            <w:tcW w:w="1560" w:type="dxa"/>
          </w:tcPr>
          <w:p w14:paraId="13AD0AD9" w14:textId="5D6EDAD0" w:rsidR="007C0D3B" w:rsidRPr="008A3660" w:rsidRDefault="007C0D3B" w:rsidP="007C0D3B">
            <w:pPr>
              <w:pStyle w:val="112"/>
              <w:rPr>
                <w:lang w:val="en-US"/>
              </w:rPr>
            </w:pPr>
            <w:r w:rsidRPr="008A3660">
              <w:t xml:space="preserve">kbk </w:t>
            </w:r>
            <w:r w:rsidRPr="008A3660">
              <w:rPr>
                <w:lang w:val="en-US"/>
              </w:rPr>
              <w:t>(</w:t>
            </w:r>
            <w:r w:rsidRPr="008A3660">
              <w:t>атрибут</w:t>
            </w:r>
            <w:r w:rsidRPr="008A3660">
              <w:rPr>
                <w:lang w:val="en-US"/>
              </w:rPr>
              <w:t>)</w:t>
            </w:r>
          </w:p>
        </w:tc>
        <w:tc>
          <w:tcPr>
            <w:tcW w:w="1984" w:type="dxa"/>
          </w:tcPr>
          <w:p w14:paraId="00CD3AB4" w14:textId="77777777" w:rsidR="007C0D3B" w:rsidRPr="008A3660" w:rsidRDefault="007C0D3B" w:rsidP="007C0D3B">
            <w:pPr>
              <w:pStyle w:val="112"/>
            </w:pPr>
            <w:r w:rsidRPr="008A3660">
              <w:t>Поле номер 104:</w:t>
            </w:r>
          </w:p>
          <w:p w14:paraId="7085D49C" w14:textId="5C51B666" w:rsidR="007C0D3B" w:rsidRPr="008A3660" w:rsidRDefault="007C0D3B" w:rsidP="007C0D3B">
            <w:pPr>
              <w:pStyle w:val="112"/>
            </w:pPr>
            <w:r w:rsidRPr="008A3660">
              <w:t>КБК</w:t>
            </w:r>
          </w:p>
        </w:tc>
        <w:tc>
          <w:tcPr>
            <w:tcW w:w="1701" w:type="dxa"/>
          </w:tcPr>
          <w:p w14:paraId="593A6433" w14:textId="45CF4AEF" w:rsidR="007C0D3B" w:rsidRPr="008A3660" w:rsidRDefault="007C0D3B" w:rsidP="007C0D3B">
            <w:pPr>
              <w:pStyle w:val="112"/>
            </w:pPr>
            <w:r w:rsidRPr="008A3660">
              <w:t>0...1, необязательно</w:t>
            </w:r>
          </w:p>
        </w:tc>
        <w:tc>
          <w:tcPr>
            <w:tcW w:w="1843" w:type="dxa"/>
          </w:tcPr>
          <w:p w14:paraId="3022D85D" w14:textId="6A78AFE2" w:rsidR="007C0D3B" w:rsidRPr="008A3660" w:rsidRDefault="007C0D3B" w:rsidP="007C0D3B">
            <w:pPr>
              <w:pStyle w:val="112"/>
              <w:rPr>
                <w:szCs w:val="20"/>
              </w:rPr>
            </w:pPr>
            <w:r w:rsidRPr="008A3660">
              <w:rPr>
                <w:lang w:val="en-US"/>
              </w:rPr>
              <w:t>KBKType</w:t>
            </w:r>
            <w:r w:rsidRPr="008A3660">
              <w:t xml:space="preserve"> </w:t>
            </w:r>
            <w:r w:rsidRPr="008A3660">
              <w:rPr>
                <w:u w:color="000000"/>
              </w:rPr>
              <w:t>(см. описание в п. </w:t>
            </w:r>
            <w:r w:rsidRPr="008A3660">
              <w:rPr>
                <w:u w:color="000000"/>
              </w:rPr>
              <w:fldChar w:fldCharType="begin"/>
            </w:r>
            <w:r w:rsidRPr="008A3660">
              <w:rPr>
                <w:u w:color="000000"/>
              </w:rPr>
              <w:instrText xml:space="preserve"> REF OLE_LINK576 \n \h  \* MERGEFORMAT </w:instrText>
            </w:r>
            <w:r w:rsidRPr="008A3660">
              <w:rPr>
                <w:u w:color="000000"/>
              </w:rPr>
            </w:r>
            <w:r w:rsidRPr="008A3660">
              <w:rPr>
                <w:u w:color="000000"/>
              </w:rPr>
              <w:fldChar w:fldCharType="separate"/>
            </w:r>
            <w:r w:rsidR="00DD2BC4">
              <w:rPr>
                <w:u w:color="000000"/>
              </w:rPr>
              <w:t>11</w:t>
            </w:r>
            <w:r w:rsidRPr="008A3660">
              <w:rPr>
                <w:u w:color="000000"/>
              </w:rPr>
              <w:fldChar w:fldCharType="end"/>
            </w:r>
            <w:r w:rsidRPr="008A3660">
              <w:rPr>
                <w:u w:color="000000"/>
              </w:rPr>
              <w:t xml:space="preserve"> раздела </w:t>
            </w:r>
            <w:r w:rsidRPr="008A3660">
              <w:rPr>
                <w:u w:color="000000"/>
              </w:rPr>
              <w:fldChar w:fldCharType="begin"/>
            </w:r>
            <w:r w:rsidRPr="008A3660">
              <w:rPr>
                <w:u w:color="000000"/>
              </w:rPr>
              <w:instrText xml:space="preserve"> REF _Ref525597097 \n \h  \* MERGEFORMAT </w:instrText>
            </w:r>
            <w:r w:rsidRPr="008A3660">
              <w:rPr>
                <w:u w:color="000000"/>
              </w:rPr>
            </w:r>
            <w:r w:rsidRPr="008A3660">
              <w:rPr>
                <w:u w:color="000000"/>
              </w:rPr>
              <w:fldChar w:fldCharType="separate"/>
            </w:r>
            <w:r w:rsidR="00DD2BC4">
              <w:rPr>
                <w:u w:color="000000"/>
              </w:rPr>
              <w:t>3.20.2</w:t>
            </w:r>
            <w:r w:rsidRPr="008A3660">
              <w:rPr>
                <w:u w:color="000000"/>
              </w:rPr>
              <w:fldChar w:fldCharType="end"/>
            </w:r>
            <w:r w:rsidRPr="008A3660">
              <w:rPr>
                <w:u w:color="000000"/>
              </w:rPr>
              <w:t>)</w:t>
            </w:r>
          </w:p>
        </w:tc>
        <w:tc>
          <w:tcPr>
            <w:tcW w:w="2835" w:type="dxa"/>
          </w:tcPr>
          <w:p w14:paraId="0FE180E5" w14:textId="60669605" w:rsidR="00D905DD" w:rsidRPr="008A3660" w:rsidRDefault="00D905DD" w:rsidP="003F5A4A">
            <w:pPr>
              <w:pStyle w:val="111"/>
            </w:pPr>
            <w:r w:rsidRPr="008A3660">
              <w:rPr>
                <w:rStyle w:val="a6"/>
              </w:rPr>
              <w:t>Обязательно</w:t>
            </w:r>
            <w:r w:rsidRPr="008A3660">
              <w:t>, если первые цифры номера счета получателя средств (атрибут «accountNumber») равны «03100», «03212», «03222», «03232», «03242», «03252», «03262» либо «03272», «03214», «03224», «03234», «03254» либо первые цифры номера счета получателя средств равны «40503», «40603», «40703» с отличительным признаком «4» в четырнадцатом разряде и в БИК банка получателя указан БИК ПБР.</w:t>
            </w:r>
          </w:p>
          <w:p w14:paraId="78B2AC83" w14:textId="6E997319" w:rsidR="007C0D3B" w:rsidRPr="008A3660" w:rsidRDefault="007C0D3B" w:rsidP="007C0D3B">
            <w:pPr>
              <w:pStyle w:val="112"/>
            </w:pPr>
            <w:r w:rsidRPr="008A3660">
              <w:t>В случае отсутствия следует указывать значение «0».</w:t>
            </w:r>
          </w:p>
          <w:p w14:paraId="43D32779" w14:textId="7991171F" w:rsidR="007C0D3B" w:rsidRPr="008A3660" w:rsidRDefault="007C0D3B" w:rsidP="007C0D3B">
            <w:pPr>
              <w:pStyle w:val="112"/>
            </w:pPr>
            <w:r w:rsidRPr="008A3660">
              <w:rPr>
                <w:i/>
              </w:rPr>
              <w:t>Все символы одновременно не должны принимать значение ноль («0»).</w:t>
            </w:r>
          </w:p>
        </w:tc>
      </w:tr>
      <w:tr w:rsidR="00AE1C49" w:rsidRPr="008A3660" w14:paraId="353C4D2E" w14:textId="77777777" w:rsidTr="00B73A15">
        <w:tc>
          <w:tcPr>
            <w:tcW w:w="851" w:type="dxa"/>
          </w:tcPr>
          <w:p w14:paraId="6EF4D746" w14:textId="77777777" w:rsidR="00AE1C49" w:rsidRPr="008A3660" w:rsidRDefault="00AE1C49" w:rsidP="00AE1C49">
            <w:pPr>
              <w:pStyle w:val="a"/>
              <w:numPr>
                <w:ilvl w:val="0"/>
                <w:numId w:val="19"/>
              </w:numPr>
            </w:pPr>
          </w:p>
        </w:tc>
        <w:tc>
          <w:tcPr>
            <w:tcW w:w="1560" w:type="dxa"/>
          </w:tcPr>
          <w:p w14:paraId="41F3865A" w14:textId="559BC2D7" w:rsidR="00AE1C49" w:rsidRPr="008A3660" w:rsidRDefault="00AE1C49" w:rsidP="00AE1C49">
            <w:pPr>
              <w:pStyle w:val="112"/>
              <w:rPr>
                <w:lang w:val="en-US"/>
              </w:rPr>
            </w:pPr>
            <w:r w:rsidRPr="008A3660">
              <w:t xml:space="preserve">oktmo </w:t>
            </w:r>
            <w:r w:rsidRPr="008A3660">
              <w:rPr>
                <w:lang w:val="en-US"/>
              </w:rPr>
              <w:t>(</w:t>
            </w:r>
            <w:r w:rsidRPr="008A3660">
              <w:t>атрибут</w:t>
            </w:r>
            <w:r w:rsidRPr="008A3660">
              <w:rPr>
                <w:lang w:val="en-US"/>
              </w:rPr>
              <w:t>)</w:t>
            </w:r>
          </w:p>
        </w:tc>
        <w:tc>
          <w:tcPr>
            <w:tcW w:w="1984" w:type="dxa"/>
          </w:tcPr>
          <w:p w14:paraId="538E92FD" w14:textId="77777777" w:rsidR="00AE1C49" w:rsidRPr="008A3660" w:rsidRDefault="00AE1C49" w:rsidP="00AE1C49">
            <w:pPr>
              <w:pStyle w:val="112"/>
            </w:pPr>
            <w:r w:rsidRPr="008A3660">
              <w:t>Поле номер 105:</w:t>
            </w:r>
          </w:p>
          <w:p w14:paraId="3675F028" w14:textId="1FA9C86E" w:rsidR="00AE1C49" w:rsidRPr="008A3660" w:rsidRDefault="00AE1C49" w:rsidP="00AE1C49">
            <w:pPr>
              <w:pStyle w:val="112"/>
            </w:pPr>
            <w:r w:rsidRPr="008A3660">
              <w:t>Код по ОКТМО, указанный в распоряжении о переводе денежных средств</w:t>
            </w:r>
          </w:p>
        </w:tc>
        <w:tc>
          <w:tcPr>
            <w:tcW w:w="1701" w:type="dxa"/>
          </w:tcPr>
          <w:p w14:paraId="658AF09E" w14:textId="4F7AF99A" w:rsidR="00AE1C49" w:rsidRPr="008A3660" w:rsidRDefault="00AE1C49" w:rsidP="00AE1C49">
            <w:pPr>
              <w:pStyle w:val="112"/>
            </w:pPr>
            <w:r w:rsidRPr="008A3660">
              <w:t>0...1, необязательно</w:t>
            </w:r>
          </w:p>
        </w:tc>
        <w:tc>
          <w:tcPr>
            <w:tcW w:w="1843" w:type="dxa"/>
          </w:tcPr>
          <w:p w14:paraId="1E3DBF2F" w14:textId="5CD0D51C" w:rsidR="00AE1C49" w:rsidRPr="008A3660" w:rsidRDefault="00AE1C49" w:rsidP="004B759D">
            <w:pPr>
              <w:pStyle w:val="112"/>
              <w:rPr>
                <w:szCs w:val="20"/>
              </w:rPr>
            </w:pPr>
            <w:r w:rsidRPr="008A3660">
              <w:rPr>
                <w:lang w:val="en-US"/>
              </w:rPr>
              <w:t>OKTMOType</w:t>
            </w:r>
            <w:r w:rsidRPr="008A3660">
              <w:t xml:space="preserve"> </w:t>
            </w:r>
            <w:r w:rsidRPr="008A3660">
              <w:rPr>
                <w:u w:color="000000"/>
              </w:rPr>
              <w:t>(см. описание в</w:t>
            </w:r>
            <w:r w:rsidR="004B759D" w:rsidRPr="008A3660">
              <w:rPr>
                <w:u w:color="000000"/>
              </w:rPr>
              <w:t> </w:t>
            </w:r>
            <w:r w:rsidRPr="008A3660">
              <w:rPr>
                <w:u w:color="000000"/>
              </w:rPr>
              <w:t xml:space="preserve">пункте </w:t>
            </w:r>
            <w:r w:rsidRPr="008A3660">
              <w:rPr>
                <w:u w:color="000000"/>
                <w:lang w:val="en-US"/>
              </w:rPr>
              <w:fldChar w:fldCharType="begin"/>
            </w:r>
            <w:r w:rsidRPr="008A3660">
              <w:rPr>
                <w:u w:color="000000"/>
              </w:rPr>
              <w:instrText xml:space="preserve"> REF _Ref525598636 \n \h  \* </w:instrText>
            </w:r>
            <w:r w:rsidRPr="008A3660">
              <w:rPr>
                <w:u w:color="000000"/>
                <w:lang w:val="en-US"/>
              </w:rPr>
              <w:instrText>MERGEFORMAT</w:instrText>
            </w:r>
            <w:r w:rsidRPr="008A3660">
              <w:rPr>
                <w:u w:color="000000"/>
              </w:rPr>
              <w:instrText xml:space="preserve"> </w:instrText>
            </w:r>
            <w:r w:rsidRPr="008A3660">
              <w:rPr>
                <w:u w:color="000000"/>
                <w:lang w:val="en-US"/>
              </w:rPr>
            </w:r>
            <w:r w:rsidRPr="008A3660">
              <w:rPr>
                <w:u w:color="000000"/>
                <w:lang w:val="en-US"/>
              </w:rPr>
              <w:fldChar w:fldCharType="separate"/>
            </w:r>
            <w:r w:rsidR="00DD2BC4">
              <w:rPr>
                <w:u w:color="000000"/>
              </w:rPr>
              <w:t>14</w:t>
            </w:r>
            <w:r w:rsidRPr="008A3660">
              <w:rPr>
                <w:u w:color="000000"/>
                <w:lang w:val="en-US"/>
              </w:rPr>
              <w:fldChar w:fldCharType="end"/>
            </w:r>
            <w:r w:rsidRPr="008A3660">
              <w:rPr>
                <w:u w:color="000000"/>
              </w:rPr>
              <w:t xml:space="preserve"> раздела </w:t>
            </w:r>
            <w:r w:rsidRPr="008A3660">
              <w:rPr>
                <w:u w:color="000000"/>
              </w:rPr>
              <w:fldChar w:fldCharType="begin"/>
            </w:r>
            <w:r w:rsidRPr="008A3660">
              <w:rPr>
                <w:u w:color="000000"/>
              </w:rPr>
              <w:instrText xml:space="preserve"> REF _Ref525597097 \n \h  \* MERGEFORMAT </w:instrText>
            </w:r>
            <w:r w:rsidRPr="008A3660">
              <w:rPr>
                <w:u w:color="000000"/>
              </w:rPr>
            </w:r>
            <w:r w:rsidRPr="008A3660">
              <w:rPr>
                <w:u w:color="000000"/>
              </w:rPr>
              <w:fldChar w:fldCharType="separate"/>
            </w:r>
            <w:r w:rsidR="00DD2BC4">
              <w:rPr>
                <w:u w:color="000000"/>
              </w:rPr>
              <w:t>3.20.2</w:t>
            </w:r>
            <w:r w:rsidRPr="008A3660">
              <w:rPr>
                <w:u w:color="000000"/>
              </w:rPr>
              <w:fldChar w:fldCharType="end"/>
            </w:r>
            <w:r w:rsidRPr="008A3660">
              <w:rPr>
                <w:u w:color="000000"/>
              </w:rPr>
              <w:t>)</w:t>
            </w:r>
          </w:p>
        </w:tc>
        <w:tc>
          <w:tcPr>
            <w:tcW w:w="2835" w:type="dxa"/>
          </w:tcPr>
          <w:p w14:paraId="485201F4" w14:textId="45A5F92A" w:rsidR="00AE1C49" w:rsidRPr="008A3660" w:rsidRDefault="00933EED" w:rsidP="00220956">
            <w:pPr>
              <w:pStyle w:val="111"/>
            </w:pPr>
            <w:r w:rsidRPr="008A3660">
              <w:rPr>
                <w:rStyle w:val="a6"/>
              </w:rPr>
              <w:t>Обязательно</w:t>
            </w:r>
            <w:r w:rsidRPr="008A3660">
              <w:t xml:space="preserve">, если первые цифры номера счета получателя средств (атрибут «accountNumber») равны «03100», «03212», «03222», «03232», «03242», «03252», </w:t>
            </w:r>
            <w:r w:rsidRPr="008A3660">
              <w:lastRenderedPageBreak/>
              <w:t>«03262», «0327</w:t>
            </w:r>
            <w:r w:rsidR="00220956" w:rsidRPr="008A3660">
              <w:t xml:space="preserve">2», «03214», «03224», «03234», </w:t>
            </w:r>
            <w:r w:rsidR="00F56EE9" w:rsidRPr="008A3660">
              <w:t xml:space="preserve">«03254» </w:t>
            </w:r>
            <w:r w:rsidRPr="008A3660">
              <w:t>либо первые цифры номера счета получателя средств равны «40503», «40603», «40703» с отличительным признаком «4» в четырнадцатом разряде и в БИК банка получателя указан БИК ПБР.</w:t>
            </w:r>
          </w:p>
          <w:p w14:paraId="0D21CD41" w14:textId="77777777" w:rsidR="00AE1C49" w:rsidRPr="008A3660" w:rsidRDefault="00AE1C49" w:rsidP="00AE1C49">
            <w:pPr>
              <w:pStyle w:val="112"/>
            </w:pPr>
            <w:r w:rsidRPr="008A3660">
              <w:t>В случае отсутствия следует указывать значение «0».</w:t>
            </w:r>
          </w:p>
          <w:p w14:paraId="64CBE165" w14:textId="77777777" w:rsidR="00AE1C49" w:rsidRPr="008A3660" w:rsidRDefault="00AE1C49" w:rsidP="00AE1C49">
            <w:pPr>
              <w:pStyle w:val="112"/>
            </w:pPr>
            <w:r w:rsidRPr="008A3660">
              <w:t>Значение «0» может указываться, если первые цифры номера счета получателя средств (атрибут «accountNumber») равны «03100» и КБК начинается на «153» или если первые цифры номера счета получателя средств (атрибут «аccountNumber») не равны «03100».</w:t>
            </w:r>
          </w:p>
          <w:p w14:paraId="41DC2320" w14:textId="7C92D507" w:rsidR="00AE1C49" w:rsidRPr="008A3660" w:rsidRDefault="00AE1C49" w:rsidP="00AE1C49">
            <w:pPr>
              <w:pStyle w:val="112"/>
            </w:pPr>
            <w:r w:rsidRPr="008A3660">
              <w:rPr>
                <w:i/>
              </w:rPr>
              <w:t>Все знаки (цифры) одновременно не могут принимать значение ноль («0»).</w:t>
            </w:r>
          </w:p>
        </w:tc>
      </w:tr>
      <w:tr w:rsidR="00C40202" w:rsidRPr="008A3660" w14:paraId="054B97C9" w14:textId="77777777" w:rsidTr="00B73A15">
        <w:tc>
          <w:tcPr>
            <w:tcW w:w="851" w:type="dxa"/>
          </w:tcPr>
          <w:p w14:paraId="2EB84177" w14:textId="77777777" w:rsidR="00C40202" w:rsidRPr="008A3660" w:rsidRDefault="00C40202" w:rsidP="00C40202">
            <w:pPr>
              <w:pStyle w:val="a"/>
              <w:numPr>
                <w:ilvl w:val="0"/>
                <w:numId w:val="19"/>
              </w:numPr>
            </w:pPr>
          </w:p>
        </w:tc>
        <w:tc>
          <w:tcPr>
            <w:tcW w:w="1560" w:type="dxa"/>
          </w:tcPr>
          <w:p w14:paraId="6DB43AAF" w14:textId="4D175FCB" w:rsidR="00C40202" w:rsidRPr="008A3660" w:rsidRDefault="00C40202" w:rsidP="00C40202">
            <w:pPr>
              <w:pStyle w:val="112"/>
              <w:rPr>
                <w:lang w:val="en-US"/>
              </w:rPr>
            </w:pPr>
            <w:r w:rsidRPr="008A3660">
              <w:t>transKind</w:t>
            </w:r>
            <w:r w:rsidRPr="008A3660">
              <w:rPr>
                <w:lang w:val="en-US"/>
              </w:rPr>
              <w:t xml:space="preserve"> (</w:t>
            </w:r>
            <w:r w:rsidRPr="008A3660">
              <w:t>атрибут</w:t>
            </w:r>
            <w:r w:rsidRPr="008A3660">
              <w:rPr>
                <w:lang w:val="en-US"/>
              </w:rPr>
              <w:t>)</w:t>
            </w:r>
          </w:p>
        </w:tc>
        <w:tc>
          <w:tcPr>
            <w:tcW w:w="1984" w:type="dxa"/>
          </w:tcPr>
          <w:p w14:paraId="14C2CC69" w14:textId="77777777" w:rsidR="00C40202" w:rsidRPr="008A3660" w:rsidRDefault="00C40202" w:rsidP="00C40202">
            <w:pPr>
              <w:pStyle w:val="112"/>
            </w:pPr>
            <w:r w:rsidRPr="008A3660">
              <w:t>Поле номер 18:</w:t>
            </w:r>
          </w:p>
          <w:p w14:paraId="363C3E37" w14:textId="10288D92" w:rsidR="00C40202" w:rsidRPr="008A3660" w:rsidRDefault="00C40202" w:rsidP="00C40202">
            <w:pPr>
              <w:pStyle w:val="112"/>
            </w:pPr>
            <w:r w:rsidRPr="008A3660">
              <w:t>Вид операции</w:t>
            </w:r>
          </w:p>
        </w:tc>
        <w:tc>
          <w:tcPr>
            <w:tcW w:w="1701" w:type="dxa"/>
          </w:tcPr>
          <w:p w14:paraId="402B9A86" w14:textId="7ECBE111" w:rsidR="00C40202" w:rsidRPr="008A3660" w:rsidRDefault="00C40202" w:rsidP="00C40202">
            <w:pPr>
              <w:pStyle w:val="112"/>
            </w:pPr>
            <w:r w:rsidRPr="008A3660">
              <w:t>1, обязательно</w:t>
            </w:r>
          </w:p>
        </w:tc>
        <w:tc>
          <w:tcPr>
            <w:tcW w:w="1843" w:type="dxa"/>
          </w:tcPr>
          <w:p w14:paraId="63D3D8A6" w14:textId="395895F3" w:rsidR="00C40202" w:rsidRPr="008A3660" w:rsidRDefault="00C40202" w:rsidP="004B759D">
            <w:pPr>
              <w:pStyle w:val="112"/>
              <w:rPr>
                <w:szCs w:val="20"/>
              </w:rPr>
            </w:pPr>
            <w:r w:rsidRPr="008A3660">
              <w:t>TransKindType (см. описание в</w:t>
            </w:r>
            <w:r w:rsidR="004B759D" w:rsidRPr="008A3660">
              <w:t> </w:t>
            </w:r>
            <w:r w:rsidRPr="008A3660">
              <w:t xml:space="preserve">пункте </w:t>
            </w:r>
            <w:r w:rsidRPr="008A3660">
              <w:fldChar w:fldCharType="begin"/>
            </w:r>
            <w:r w:rsidRPr="008A3660">
              <w:instrText xml:space="preserve"> REF _Ref482806276 \n \h  \* MERGEFORMAT </w:instrText>
            </w:r>
            <w:r w:rsidRPr="008A3660">
              <w:fldChar w:fldCharType="separate"/>
            </w:r>
            <w:r w:rsidR="00DD2BC4">
              <w:t>31</w:t>
            </w:r>
            <w:r w:rsidRPr="008A3660">
              <w:fldChar w:fldCharType="end"/>
            </w:r>
            <w:r w:rsidRPr="008A3660">
              <w:t xml:space="preserve"> 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t>)</w:t>
            </w:r>
          </w:p>
        </w:tc>
        <w:tc>
          <w:tcPr>
            <w:tcW w:w="2835" w:type="dxa"/>
          </w:tcPr>
          <w:p w14:paraId="31D9530E" w14:textId="77777777" w:rsidR="00C40202" w:rsidRPr="008A3660" w:rsidRDefault="00C40202" w:rsidP="00C40202">
            <w:pPr>
              <w:pStyle w:val="112"/>
            </w:pPr>
            <w:r w:rsidRPr="008A3660">
              <w:t>Указывается шифр платежного документа. </w:t>
            </w:r>
          </w:p>
          <w:p w14:paraId="7954040B" w14:textId="77777777" w:rsidR="00C40202" w:rsidRPr="008A3660" w:rsidRDefault="00C40202" w:rsidP="00C40202">
            <w:pPr>
              <w:pStyle w:val="112"/>
            </w:pPr>
            <w:r w:rsidRPr="008A3660">
              <w:t xml:space="preserve">Возможные значения: </w:t>
            </w:r>
          </w:p>
          <w:p w14:paraId="272C1089" w14:textId="77777777" w:rsidR="00C40202" w:rsidRPr="008A3660" w:rsidRDefault="00C40202" w:rsidP="00C40202">
            <w:pPr>
              <w:pStyle w:val="112"/>
            </w:pPr>
            <w:r w:rsidRPr="008A3660">
              <w:t xml:space="preserve">01 – платежное поручение; </w:t>
            </w:r>
          </w:p>
          <w:p w14:paraId="60831908" w14:textId="77777777" w:rsidR="00C40202" w:rsidRPr="008A3660" w:rsidRDefault="00C40202" w:rsidP="00C40202">
            <w:pPr>
              <w:pStyle w:val="112"/>
            </w:pPr>
            <w:r w:rsidRPr="008A3660">
              <w:t xml:space="preserve">06 – инкассовое поручение; </w:t>
            </w:r>
          </w:p>
          <w:p w14:paraId="512B4D91" w14:textId="206429C4" w:rsidR="00C40202" w:rsidRPr="008A3660" w:rsidRDefault="00C40202" w:rsidP="00C40202">
            <w:pPr>
              <w:pStyle w:val="112"/>
            </w:pPr>
            <w:r w:rsidRPr="008A3660">
              <w:t>16 – платежный ордер.</w:t>
            </w:r>
          </w:p>
        </w:tc>
      </w:tr>
      <w:tr w:rsidR="00210644" w:rsidRPr="008A3660" w14:paraId="6791D97E" w14:textId="77777777" w:rsidTr="00B73A15">
        <w:tc>
          <w:tcPr>
            <w:tcW w:w="851" w:type="dxa"/>
          </w:tcPr>
          <w:p w14:paraId="3B41B4B4" w14:textId="77777777" w:rsidR="00210644" w:rsidRPr="008A3660" w:rsidRDefault="00210644" w:rsidP="00210644">
            <w:pPr>
              <w:pStyle w:val="a"/>
              <w:numPr>
                <w:ilvl w:val="0"/>
                <w:numId w:val="19"/>
              </w:numPr>
            </w:pPr>
          </w:p>
        </w:tc>
        <w:tc>
          <w:tcPr>
            <w:tcW w:w="1560" w:type="dxa"/>
          </w:tcPr>
          <w:p w14:paraId="62BE302F" w14:textId="4B8913D7" w:rsidR="00210644" w:rsidRPr="008A3660" w:rsidRDefault="00210644" w:rsidP="00210644">
            <w:pPr>
              <w:pStyle w:val="112"/>
            </w:pPr>
            <w:r w:rsidRPr="008A3660">
              <w:rPr>
                <w:lang w:val="en-US"/>
              </w:rPr>
              <w:t>paymentId</w:t>
            </w:r>
            <w:r w:rsidRPr="008A3660">
              <w:t xml:space="preserve"> </w:t>
            </w:r>
            <w:r w:rsidRPr="008A3660">
              <w:rPr>
                <w:lang w:val="en-US"/>
              </w:rPr>
              <w:t>(</w:t>
            </w:r>
            <w:r w:rsidRPr="008A3660">
              <w:t>атрибут</w:t>
            </w:r>
            <w:r w:rsidRPr="008A3660">
              <w:rPr>
                <w:lang w:val="en-US"/>
              </w:rPr>
              <w:t>)</w:t>
            </w:r>
          </w:p>
        </w:tc>
        <w:tc>
          <w:tcPr>
            <w:tcW w:w="1984" w:type="dxa"/>
          </w:tcPr>
          <w:p w14:paraId="354B7043" w14:textId="54261CC7" w:rsidR="00210644" w:rsidRPr="008A3660" w:rsidRDefault="00341B0B" w:rsidP="009C6730">
            <w:pPr>
              <w:pStyle w:val="112"/>
            </w:pPr>
            <w:r w:rsidRPr="008A3660">
              <w:t>УПНО (УИП)</w:t>
            </w:r>
          </w:p>
        </w:tc>
        <w:tc>
          <w:tcPr>
            <w:tcW w:w="1701" w:type="dxa"/>
          </w:tcPr>
          <w:p w14:paraId="2A1E977A" w14:textId="5D10074E" w:rsidR="00210644" w:rsidRPr="008A3660" w:rsidRDefault="00210644" w:rsidP="00210644">
            <w:pPr>
              <w:pStyle w:val="112"/>
            </w:pPr>
            <w:r w:rsidRPr="008A3660">
              <w:t>1, обязательно</w:t>
            </w:r>
          </w:p>
        </w:tc>
        <w:tc>
          <w:tcPr>
            <w:tcW w:w="1843" w:type="dxa"/>
          </w:tcPr>
          <w:p w14:paraId="72A5F4B1" w14:textId="3A97F08F" w:rsidR="00210644" w:rsidRPr="008A3660" w:rsidRDefault="00210644" w:rsidP="004B759D">
            <w:pPr>
              <w:pStyle w:val="112"/>
            </w:pPr>
            <w:r w:rsidRPr="008A3660">
              <w:rPr>
                <w:szCs w:val="20"/>
              </w:rPr>
              <w:t>PaymentIdType (описание см. в</w:t>
            </w:r>
            <w:r w:rsidR="004B759D" w:rsidRPr="008A3660">
              <w:rPr>
                <w:szCs w:val="20"/>
              </w:rPr>
              <w:t> </w:t>
            </w:r>
            <w:r w:rsidRPr="008A3660">
              <w:rPr>
                <w:szCs w:val="20"/>
              </w:rPr>
              <w:t xml:space="preserve">пункте </w:t>
            </w:r>
            <w:r w:rsidRPr="008A3660">
              <w:rPr>
                <w:szCs w:val="20"/>
              </w:rPr>
              <w:fldChar w:fldCharType="begin"/>
            </w:r>
            <w:r w:rsidRPr="008A3660">
              <w:rPr>
                <w:szCs w:val="20"/>
              </w:rPr>
              <w:instrText xml:space="preserve"> REF _Ref525598914 \n \h  \* MERGEFORMAT </w:instrText>
            </w:r>
            <w:r w:rsidRPr="008A3660">
              <w:rPr>
                <w:szCs w:val="20"/>
              </w:rPr>
            </w:r>
            <w:r w:rsidRPr="008A3660">
              <w:rPr>
                <w:szCs w:val="20"/>
              </w:rPr>
              <w:fldChar w:fldCharType="separate"/>
            </w:r>
            <w:r w:rsidR="00DD2BC4">
              <w:rPr>
                <w:szCs w:val="20"/>
              </w:rPr>
              <w:t>17</w:t>
            </w:r>
            <w:r w:rsidRPr="008A3660">
              <w:rPr>
                <w:szCs w:val="20"/>
              </w:rPr>
              <w:fldChar w:fldCharType="end"/>
            </w:r>
            <w:r w:rsidRPr="008A3660">
              <w:rPr>
                <w:szCs w:val="20"/>
              </w:rPr>
              <w:t xml:space="preserve"> </w:t>
            </w:r>
            <w:r w:rsidRPr="008A3660">
              <w:t xml:space="preserve">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rPr>
                <w:szCs w:val="20"/>
              </w:rPr>
              <w:t>)</w:t>
            </w:r>
          </w:p>
        </w:tc>
        <w:tc>
          <w:tcPr>
            <w:tcW w:w="2835" w:type="dxa"/>
          </w:tcPr>
          <w:p w14:paraId="63A90E2E" w14:textId="4C05E226" w:rsidR="00210644" w:rsidRPr="008A3660" w:rsidRDefault="00210644" w:rsidP="00210644">
            <w:pPr>
              <w:pStyle w:val="112"/>
            </w:pPr>
            <w:r w:rsidRPr="008A3660">
              <w:t xml:space="preserve">Алгоритм формирования </w:t>
            </w:r>
            <w:r w:rsidR="00341B0B" w:rsidRPr="008A3660">
              <w:t>УПНО (УИП)</w:t>
            </w:r>
            <w:r w:rsidRPr="008A3660">
              <w:t xml:space="preserve"> описан в разделе </w:t>
            </w:r>
            <w:bookmarkStart w:id="70" w:name="OLE_LINK590"/>
            <w:r w:rsidRPr="008A3660">
              <w:fldChar w:fldCharType="begin"/>
            </w:r>
            <w:r w:rsidRPr="008A3660">
              <w:instrText xml:space="preserve"> REF _Ref525598956 \r \h  \* MERGEFORMAT </w:instrText>
            </w:r>
            <w:r w:rsidRPr="008A3660">
              <w:fldChar w:fldCharType="separate"/>
            </w:r>
            <w:r w:rsidR="00DD2BC4">
              <w:t>4.3</w:t>
            </w:r>
            <w:r w:rsidRPr="008A3660">
              <w:fldChar w:fldCharType="end"/>
            </w:r>
            <w:bookmarkEnd w:id="70"/>
          </w:p>
        </w:tc>
      </w:tr>
      <w:tr w:rsidR="00210644" w:rsidRPr="008A3660" w14:paraId="79E87385" w14:textId="77777777" w:rsidTr="00B73A15">
        <w:tc>
          <w:tcPr>
            <w:tcW w:w="851" w:type="dxa"/>
          </w:tcPr>
          <w:p w14:paraId="422448D5" w14:textId="77777777" w:rsidR="00210644" w:rsidRPr="008A3660" w:rsidRDefault="00210644" w:rsidP="00210644">
            <w:pPr>
              <w:pStyle w:val="a"/>
              <w:numPr>
                <w:ilvl w:val="0"/>
                <w:numId w:val="19"/>
              </w:numPr>
            </w:pPr>
          </w:p>
        </w:tc>
        <w:tc>
          <w:tcPr>
            <w:tcW w:w="1560" w:type="dxa"/>
          </w:tcPr>
          <w:p w14:paraId="050ADAF1" w14:textId="3185934C" w:rsidR="00210644" w:rsidRPr="008A3660" w:rsidRDefault="00210644" w:rsidP="00210644">
            <w:pPr>
              <w:pStyle w:val="112"/>
            </w:pPr>
            <w:r w:rsidRPr="008A3660">
              <w:t xml:space="preserve">paymentDate </w:t>
            </w:r>
            <w:r w:rsidRPr="008A3660">
              <w:rPr>
                <w:lang w:val="en-US"/>
              </w:rPr>
              <w:t>(</w:t>
            </w:r>
            <w:r w:rsidRPr="008A3660">
              <w:t>атрибут</w:t>
            </w:r>
            <w:r w:rsidRPr="008A3660">
              <w:rPr>
                <w:lang w:val="en-US"/>
              </w:rPr>
              <w:t>)</w:t>
            </w:r>
          </w:p>
        </w:tc>
        <w:tc>
          <w:tcPr>
            <w:tcW w:w="1984" w:type="dxa"/>
          </w:tcPr>
          <w:p w14:paraId="6FEA3D74" w14:textId="0EB3E253" w:rsidR="00210644" w:rsidRPr="008A3660" w:rsidRDefault="00210644" w:rsidP="00210644">
            <w:pPr>
              <w:pStyle w:val="112"/>
            </w:pPr>
            <w:r w:rsidRPr="008A3660">
              <w:t>Поле номер 2001:</w:t>
            </w:r>
          </w:p>
          <w:p w14:paraId="0C7DFCF6" w14:textId="7E624951" w:rsidR="00210644" w:rsidRPr="008A3660" w:rsidRDefault="00210644" w:rsidP="00210644">
            <w:pPr>
              <w:pStyle w:val="112"/>
            </w:pPr>
            <w:r w:rsidRPr="008A3660">
              <w:t xml:space="preserve">Дата, а также сведения о периоде времени, в который осуществлен прием к исполнению распоряжения о переводе денежных средств (до 21 часа или после 21 часа по местному </w:t>
            </w:r>
            <w:r w:rsidRPr="008A3660">
              <w:lastRenderedPageBreak/>
              <w:t>времени), либо время приема к исполнению распоряжения плательщика</w:t>
            </w:r>
          </w:p>
        </w:tc>
        <w:tc>
          <w:tcPr>
            <w:tcW w:w="1701" w:type="dxa"/>
          </w:tcPr>
          <w:p w14:paraId="585E1FB0" w14:textId="35A44101" w:rsidR="00210644" w:rsidRPr="008A3660" w:rsidRDefault="00210644" w:rsidP="00210644">
            <w:pPr>
              <w:pStyle w:val="112"/>
            </w:pPr>
            <w:r w:rsidRPr="008A3660">
              <w:rPr>
                <w:lang w:val="en-US"/>
              </w:rPr>
              <w:lastRenderedPageBreak/>
              <w:t>1</w:t>
            </w:r>
            <w:r w:rsidRPr="008A3660">
              <w:t>, обязательно</w:t>
            </w:r>
          </w:p>
        </w:tc>
        <w:tc>
          <w:tcPr>
            <w:tcW w:w="1843" w:type="dxa"/>
          </w:tcPr>
          <w:p w14:paraId="2DF2973A" w14:textId="047E6A04" w:rsidR="00210644" w:rsidRPr="008A3660" w:rsidRDefault="00210644" w:rsidP="00210644">
            <w:pPr>
              <w:pStyle w:val="112"/>
              <w:rPr>
                <w:lang w:val="en-US"/>
              </w:rPr>
            </w:pPr>
            <w:r w:rsidRPr="008A3660">
              <w:rPr>
                <w:lang w:val="en-US"/>
              </w:rPr>
              <w:t>dateTime</w:t>
            </w:r>
          </w:p>
        </w:tc>
        <w:tc>
          <w:tcPr>
            <w:tcW w:w="2835" w:type="dxa"/>
          </w:tcPr>
          <w:p w14:paraId="4EA06250" w14:textId="502C7C34" w:rsidR="00210644" w:rsidRPr="008A3660" w:rsidRDefault="00210644" w:rsidP="00210644">
            <w:pPr>
              <w:pStyle w:val="112"/>
            </w:pPr>
            <w:r w:rsidRPr="008A3660">
              <w:t>При указании сведений о периоде времени, в который осуществлен прием к исполнению распоряжения о переводе денежных средств, для обозначения периода времени до 21 часа по местному времени используется значение «20:59:59», после 21 часа по местному времени – «21:01:00»</w:t>
            </w:r>
          </w:p>
        </w:tc>
      </w:tr>
      <w:tr w:rsidR="00210644" w:rsidRPr="008A3660" w14:paraId="138989E1" w14:textId="77777777" w:rsidTr="00B73A15">
        <w:tc>
          <w:tcPr>
            <w:tcW w:w="851" w:type="dxa"/>
          </w:tcPr>
          <w:p w14:paraId="1C8932CF" w14:textId="77777777" w:rsidR="00210644" w:rsidRPr="008A3660" w:rsidRDefault="00210644" w:rsidP="00210644">
            <w:pPr>
              <w:pStyle w:val="a"/>
              <w:numPr>
                <w:ilvl w:val="0"/>
                <w:numId w:val="19"/>
              </w:numPr>
            </w:pPr>
          </w:p>
        </w:tc>
        <w:tc>
          <w:tcPr>
            <w:tcW w:w="1560" w:type="dxa"/>
          </w:tcPr>
          <w:p w14:paraId="566EFED9" w14:textId="61511BA2" w:rsidR="00210644" w:rsidRPr="008A3660" w:rsidRDefault="00210644" w:rsidP="00210644">
            <w:pPr>
              <w:pStyle w:val="112"/>
            </w:pPr>
            <w:r w:rsidRPr="008A3660">
              <w:t xml:space="preserve">deliveryDate </w:t>
            </w:r>
            <w:r w:rsidRPr="008A3660">
              <w:rPr>
                <w:lang w:val="en-US"/>
              </w:rPr>
              <w:t>(</w:t>
            </w:r>
            <w:r w:rsidRPr="008A3660">
              <w:t>атрибут</w:t>
            </w:r>
            <w:r w:rsidRPr="008A3660">
              <w:rPr>
                <w:lang w:val="en-US"/>
              </w:rPr>
              <w:t>)</w:t>
            </w:r>
          </w:p>
        </w:tc>
        <w:tc>
          <w:tcPr>
            <w:tcW w:w="1984" w:type="dxa"/>
          </w:tcPr>
          <w:p w14:paraId="61F9E4B0" w14:textId="54EEB2B8" w:rsidR="00210644" w:rsidRPr="008A3660" w:rsidRDefault="00210644" w:rsidP="00210644">
            <w:pPr>
              <w:pStyle w:val="112"/>
            </w:pPr>
            <w:r w:rsidRPr="008A3660">
              <w:t>Поле номер 37:</w:t>
            </w:r>
          </w:p>
          <w:p w14:paraId="7B33A7E4" w14:textId="22DF0CC7" w:rsidR="00210644" w:rsidRPr="008A3660" w:rsidRDefault="00210644" w:rsidP="00210644">
            <w:pPr>
              <w:pStyle w:val="112"/>
            </w:pPr>
            <w:r w:rsidRPr="008A3660">
              <w:t>Дата отсылки (вручения) плательщику документов в случае, если эти документы были отосланы (вручены) получателем средств плательщику</w:t>
            </w:r>
          </w:p>
        </w:tc>
        <w:tc>
          <w:tcPr>
            <w:tcW w:w="1701" w:type="dxa"/>
          </w:tcPr>
          <w:p w14:paraId="07BCC699" w14:textId="6CC6FF84" w:rsidR="00210644" w:rsidRPr="008A3660" w:rsidRDefault="00210644" w:rsidP="00210644">
            <w:pPr>
              <w:pStyle w:val="112"/>
            </w:pPr>
            <w:r w:rsidRPr="008A3660">
              <w:rPr>
                <w:lang w:val="en-US"/>
              </w:rPr>
              <w:t>0..1, необязательно</w:t>
            </w:r>
          </w:p>
        </w:tc>
        <w:tc>
          <w:tcPr>
            <w:tcW w:w="1843" w:type="dxa"/>
          </w:tcPr>
          <w:p w14:paraId="701B9D4B" w14:textId="29456743" w:rsidR="00210644" w:rsidRPr="008A3660" w:rsidRDefault="00210644" w:rsidP="00210644">
            <w:pPr>
              <w:pStyle w:val="112"/>
            </w:pPr>
            <w:r w:rsidRPr="008A3660">
              <w:rPr>
                <w:lang w:val="en-US"/>
              </w:rPr>
              <w:t>date</w:t>
            </w:r>
          </w:p>
        </w:tc>
        <w:tc>
          <w:tcPr>
            <w:tcW w:w="2835" w:type="dxa"/>
          </w:tcPr>
          <w:p w14:paraId="6E6E2B8C" w14:textId="77777777" w:rsidR="00210644" w:rsidRPr="008A3660" w:rsidRDefault="00210644" w:rsidP="00210644">
            <w:pPr>
              <w:pStyle w:val="112"/>
            </w:pPr>
          </w:p>
        </w:tc>
      </w:tr>
      <w:tr w:rsidR="00210644" w:rsidRPr="008A3660" w14:paraId="4CAB3D3C" w14:textId="77777777" w:rsidTr="00B73A15">
        <w:tc>
          <w:tcPr>
            <w:tcW w:w="851" w:type="dxa"/>
          </w:tcPr>
          <w:p w14:paraId="4FA4D871" w14:textId="77777777" w:rsidR="00210644" w:rsidRPr="008A3660" w:rsidRDefault="00210644" w:rsidP="00210644">
            <w:pPr>
              <w:pStyle w:val="a"/>
              <w:numPr>
                <w:ilvl w:val="0"/>
                <w:numId w:val="19"/>
              </w:numPr>
            </w:pPr>
          </w:p>
        </w:tc>
        <w:tc>
          <w:tcPr>
            <w:tcW w:w="1560" w:type="dxa"/>
          </w:tcPr>
          <w:p w14:paraId="0210411E" w14:textId="66973600" w:rsidR="00210644" w:rsidRPr="008A3660" w:rsidRDefault="00210644" w:rsidP="00210644">
            <w:pPr>
              <w:pStyle w:val="112"/>
            </w:pPr>
            <w:r w:rsidRPr="008A3660">
              <w:t xml:space="preserve">ESIA_ID </w:t>
            </w:r>
            <w:r w:rsidRPr="008A3660">
              <w:rPr>
                <w:lang w:val="en-US"/>
              </w:rPr>
              <w:t>(</w:t>
            </w:r>
            <w:r w:rsidRPr="008A3660">
              <w:t>атрибут</w:t>
            </w:r>
            <w:r w:rsidRPr="008A3660">
              <w:rPr>
                <w:lang w:val="en-US"/>
              </w:rPr>
              <w:t>)</w:t>
            </w:r>
          </w:p>
        </w:tc>
        <w:tc>
          <w:tcPr>
            <w:tcW w:w="1984" w:type="dxa"/>
          </w:tcPr>
          <w:p w14:paraId="599B9365" w14:textId="083B3F30" w:rsidR="00210644" w:rsidRPr="008A3660" w:rsidRDefault="00210644" w:rsidP="00210644">
            <w:pPr>
              <w:pStyle w:val="112"/>
            </w:pPr>
            <w:r w:rsidRPr="008A3660">
              <w:t>Поле номер 2002:</w:t>
            </w:r>
          </w:p>
          <w:p w14:paraId="449EDC1D" w14:textId="77D5A158" w:rsidR="00210644" w:rsidRPr="008A3660" w:rsidRDefault="00210644" w:rsidP="00210644">
            <w:pPr>
              <w:pStyle w:val="112"/>
            </w:pPr>
            <w:r w:rsidRPr="008A3660">
              <w:t>Идентификатор учетной записи пользователя в ЕСИА</w:t>
            </w:r>
          </w:p>
        </w:tc>
        <w:tc>
          <w:tcPr>
            <w:tcW w:w="1701" w:type="dxa"/>
          </w:tcPr>
          <w:p w14:paraId="1D6F1191" w14:textId="54FDB2BA" w:rsidR="00210644" w:rsidRPr="008A3660" w:rsidRDefault="00210644" w:rsidP="00210644">
            <w:pPr>
              <w:pStyle w:val="112"/>
            </w:pPr>
            <w:r w:rsidRPr="008A3660">
              <w:t>0...1, необязательно</w:t>
            </w:r>
          </w:p>
        </w:tc>
        <w:tc>
          <w:tcPr>
            <w:tcW w:w="1843" w:type="dxa"/>
          </w:tcPr>
          <w:p w14:paraId="23BE735F" w14:textId="789605E7" w:rsidR="00210644" w:rsidRPr="008A3660" w:rsidRDefault="00210644" w:rsidP="00210644">
            <w:pPr>
              <w:pStyle w:val="112"/>
            </w:pPr>
            <w:r w:rsidRPr="008A3660">
              <w:t xml:space="preserve">Строка длиной до 255 символов </w:t>
            </w:r>
            <w:r w:rsidR="00294672" w:rsidRPr="008A3660">
              <w:t>(</w:t>
            </w:r>
            <w:r w:rsidRPr="008A3660">
              <w:t>\S+[</w:t>
            </w:r>
            <w:proofErr w:type="gramStart"/>
            <w:r w:rsidRPr="008A3660">
              <w:t>\S\s]*</w:t>
            </w:r>
            <w:proofErr w:type="gramEnd"/>
            <w:r w:rsidRPr="008A3660">
              <w:t>\S+)*)</w:t>
            </w:r>
          </w:p>
          <w:p w14:paraId="4901A7AA" w14:textId="5C5CC945" w:rsidR="00210644" w:rsidRPr="008A3660" w:rsidRDefault="00210644" w:rsidP="00210644">
            <w:pPr>
              <w:pStyle w:val="112"/>
            </w:pPr>
            <w:r w:rsidRPr="008A3660">
              <w:t xml:space="preserve">/ </w:t>
            </w:r>
            <w:r w:rsidRPr="008A3660">
              <w:rPr>
                <w:lang w:val="en-US"/>
              </w:rPr>
              <w:t>String</w:t>
            </w:r>
          </w:p>
        </w:tc>
        <w:tc>
          <w:tcPr>
            <w:tcW w:w="2835" w:type="dxa"/>
          </w:tcPr>
          <w:p w14:paraId="5F8A033E" w14:textId="6EA23A06" w:rsidR="00210644" w:rsidRPr="008A3660" w:rsidRDefault="00210644" w:rsidP="00210644">
            <w:pPr>
              <w:pStyle w:val="112"/>
            </w:pPr>
            <w:r w:rsidRPr="008A3660">
              <w:rPr>
                <w:i/>
              </w:rPr>
              <w:t>Обязателен для заполнения в случае оплаты с использованием порталов, интегрированных с ЕСИА</w:t>
            </w:r>
          </w:p>
        </w:tc>
      </w:tr>
      <w:tr w:rsidR="00210644" w:rsidRPr="008A3660" w14:paraId="6988C038" w14:textId="77777777" w:rsidTr="00B73A15">
        <w:tc>
          <w:tcPr>
            <w:tcW w:w="851" w:type="dxa"/>
          </w:tcPr>
          <w:p w14:paraId="7829D88A" w14:textId="77777777" w:rsidR="00210644" w:rsidRPr="008A3660" w:rsidRDefault="00210644" w:rsidP="00210644">
            <w:pPr>
              <w:pStyle w:val="a"/>
              <w:numPr>
                <w:ilvl w:val="0"/>
                <w:numId w:val="19"/>
              </w:numPr>
            </w:pPr>
          </w:p>
        </w:tc>
        <w:tc>
          <w:tcPr>
            <w:tcW w:w="1560" w:type="dxa"/>
          </w:tcPr>
          <w:p w14:paraId="78650E94" w14:textId="465F212A" w:rsidR="00210644" w:rsidRPr="008A3660" w:rsidRDefault="00210644" w:rsidP="00210644">
            <w:pPr>
              <w:pStyle w:val="112"/>
            </w:pPr>
            <w:r w:rsidRPr="008A3660">
              <w:t>PaymentOrg</w:t>
            </w:r>
          </w:p>
        </w:tc>
        <w:tc>
          <w:tcPr>
            <w:tcW w:w="1984" w:type="dxa"/>
          </w:tcPr>
          <w:p w14:paraId="57ED4C0F" w14:textId="4A882C36" w:rsidR="00210644" w:rsidRPr="008A3660" w:rsidRDefault="00210644" w:rsidP="00210644">
            <w:pPr>
              <w:pStyle w:val="112"/>
            </w:pPr>
            <w:r w:rsidRPr="008A3660">
              <w:t>Данные организации, принявшей платеж</w:t>
            </w:r>
          </w:p>
        </w:tc>
        <w:tc>
          <w:tcPr>
            <w:tcW w:w="1701" w:type="dxa"/>
          </w:tcPr>
          <w:p w14:paraId="458BC4E0" w14:textId="6514F94B" w:rsidR="00210644" w:rsidRPr="008A3660" w:rsidRDefault="00210644" w:rsidP="00210644">
            <w:pPr>
              <w:pStyle w:val="112"/>
            </w:pPr>
            <w:r w:rsidRPr="008A3660">
              <w:t>1, обязательно</w:t>
            </w:r>
          </w:p>
        </w:tc>
        <w:tc>
          <w:tcPr>
            <w:tcW w:w="1843" w:type="dxa"/>
          </w:tcPr>
          <w:p w14:paraId="1E0C8EA8" w14:textId="6EC8A5EE" w:rsidR="00210644" w:rsidRPr="008A3660" w:rsidRDefault="00210644" w:rsidP="000343CA">
            <w:pPr>
              <w:pStyle w:val="112"/>
            </w:pPr>
            <w:r w:rsidRPr="008A3660">
              <w:t>PaymentOrgType (см. описание в</w:t>
            </w:r>
            <w:r w:rsidR="000343CA" w:rsidRPr="008A3660">
              <w:t> </w:t>
            </w:r>
            <w:r w:rsidRPr="008A3660">
              <w:fldChar w:fldCharType="begin"/>
            </w:r>
            <w:r w:rsidRPr="008A3660">
              <w:instrText xml:space="preserve"> REF _Ref488326917 \h  \* MERGEFORMAT </w:instrText>
            </w:r>
            <w:r w:rsidRPr="008A3660">
              <w:fldChar w:fldCharType="separate"/>
            </w:r>
            <w:r w:rsidR="00DD2BC4" w:rsidRPr="008A3660">
              <w:t xml:space="preserve">Таблица </w:t>
            </w:r>
            <w:r w:rsidR="00DD2BC4">
              <w:rPr>
                <w:noProof/>
              </w:rPr>
              <w:t>42</w:t>
            </w:r>
            <w:r w:rsidRPr="008A3660">
              <w:fldChar w:fldCharType="end"/>
            </w:r>
            <w:r w:rsidRPr="008A3660">
              <w:t>)</w:t>
            </w:r>
          </w:p>
        </w:tc>
        <w:tc>
          <w:tcPr>
            <w:tcW w:w="2835" w:type="dxa"/>
          </w:tcPr>
          <w:p w14:paraId="62C98F3B" w14:textId="77777777" w:rsidR="00210644" w:rsidRPr="008A3660" w:rsidRDefault="00210644" w:rsidP="00210644">
            <w:pPr>
              <w:pStyle w:val="112"/>
            </w:pPr>
          </w:p>
        </w:tc>
      </w:tr>
      <w:tr w:rsidR="00210644" w:rsidRPr="008A3660" w14:paraId="71B2AA7E" w14:textId="77777777" w:rsidTr="00B73A15">
        <w:tc>
          <w:tcPr>
            <w:tcW w:w="851" w:type="dxa"/>
          </w:tcPr>
          <w:p w14:paraId="657A48A2" w14:textId="77777777" w:rsidR="00210644" w:rsidRPr="008A3660" w:rsidRDefault="00210644" w:rsidP="00210644">
            <w:pPr>
              <w:pStyle w:val="a"/>
              <w:numPr>
                <w:ilvl w:val="0"/>
                <w:numId w:val="19"/>
              </w:numPr>
            </w:pPr>
          </w:p>
        </w:tc>
        <w:tc>
          <w:tcPr>
            <w:tcW w:w="1560" w:type="dxa"/>
          </w:tcPr>
          <w:p w14:paraId="1F41629E" w14:textId="2952B977" w:rsidR="00210644" w:rsidRPr="008A3660" w:rsidRDefault="00210644" w:rsidP="00210644">
            <w:pPr>
              <w:pStyle w:val="112"/>
            </w:pPr>
            <w:r w:rsidRPr="008A3660">
              <w:rPr>
                <w:lang w:val="en-US"/>
              </w:rPr>
              <w:t>Payer</w:t>
            </w:r>
          </w:p>
        </w:tc>
        <w:tc>
          <w:tcPr>
            <w:tcW w:w="1984" w:type="dxa"/>
          </w:tcPr>
          <w:p w14:paraId="65C7DDD7" w14:textId="5EF67895" w:rsidR="00210644" w:rsidRPr="008A3660" w:rsidRDefault="00210644" w:rsidP="00210644">
            <w:pPr>
              <w:pStyle w:val="112"/>
            </w:pPr>
            <w:r w:rsidRPr="008A3660">
              <w:t>Поле номер 2006:</w:t>
            </w:r>
          </w:p>
          <w:p w14:paraId="2A71133A" w14:textId="604F85AB" w:rsidR="00210644" w:rsidRPr="008A3660" w:rsidRDefault="00210644" w:rsidP="00210644">
            <w:pPr>
              <w:pStyle w:val="112"/>
            </w:pPr>
            <w:r w:rsidRPr="008A3660">
              <w:t>Сведения о плательщике</w:t>
            </w:r>
          </w:p>
        </w:tc>
        <w:tc>
          <w:tcPr>
            <w:tcW w:w="1701" w:type="dxa"/>
          </w:tcPr>
          <w:p w14:paraId="4EFB6B04" w14:textId="0A5C0A65" w:rsidR="00210644" w:rsidRPr="008A3660" w:rsidRDefault="00210644" w:rsidP="00210644">
            <w:pPr>
              <w:pStyle w:val="112"/>
            </w:pPr>
            <w:r w:rsidRPr="008A3660">
              <w:t>0...1, необязательно</w:t>
            </w:r>
          </w:p>
        </w:tc>
        <w:tc>
          <w:tcPr>
            <w:tcW w:w="1843" w:type="dxa"/>
          </w:tcPr>
          <w:p w14:paraId="08076B6F" w14:textId="77777777" w:rsidR="00210644" w:rsidRPr="008A3660" w:rsidRDefault="00210644" w:rsidP="00210644">
            <w:pPr>
              <w:pStyle w:val="112"/>
            </w:pPr>
            <w:r w:rsidRPr="008A3660">
              <w:t>Контейнер/</w:t>
            </w:r>
          </w:p>
          <w:p w14:paraId="1E455537" w14:textId="0F2E9D7F" w:rsidR="00210644" w:rsidRPr="008A3660" w:rsidRDefault="00210644" w:rsidP="000343CA">
            <w:pPr>
              <w:pStyle w:val="112"/>
            </w:pPr>
            <w:r w:rsidRPr="008A3660">
              <w:t xml:space="preserve">Основан на типе PayerType </w:t>
            </w:r>
            <w:r w:rsidRPr="008A3660">
              <w:rPr>
                <w:u w:color="000000"/>
              </w:rPr>
              <w:t>(см. описание в</w:t>
            </w:r>
            <w:r w:rsidR="000343CA" w:rsidRPr="008A3660">
              <w:rPr>
                <w:u w:color="000000"/>
              </w:rPr>
              <w:t> </w:t>
            </w:r>
            <w:r w:rsidRPr="008A3660">
              <w:rPr>
                <w:u w:color="000000"/>
              </w:rPr>
              <w:fldChar w:fldCharType="begin"/>
            </w:r>
            <w:r w:rsidRPr="008A3660">
              <w:rPr>
                <w:u w:color="000000"/>
              </w:rPr>
              <w:instrText xml:space="preserve"> REF _Ref525601005 \h  \* MERGEFORMAT </w:instrText>
            </w:r>
            <w:r w:rsidRPr="008A3660">
              <w:rPr>
                <w:u w:color="000000"/>
              </w:rPr>
            </w:r>
            <w:r w:rsidRPr="008A3660">
              <w:rPr>
                <w:u w:color="000000"/>
              </w:rPr>
              <w:fldChar w:fldCharType="separate"/>
            </w:r>
            <w:r w:rsidR="00DD2BC4" w:rsidRPr="008A3660">
              <w:t xml:space="preserve">Таблица </w:t>
            </w:r>
            <w:r w:rsidR="00DD2BC4">
              <w:rPr>
                <w:noProof/>
              </w:rPr>
              <w:t>41</w:t>
            </w:r>
            <w:r w:rsidRPr="008A3660">
              <w:rPr>
                <w:u w:color="000000"/>
              </w:rPr>
              <w:fldChar w:fldCharType="end"/>
            </w:r>
            <w:r w:rsidRPr="008A3660">
              <w:rPr>
                <w:u w:color="000000"/>
              </w:rPr>
              <w:t>)</w:t>
            </w:r>
          </w:p>
        </w:tc>
        <w:tc>
          <w:tcPr>
            <w:tcW w:w="2835" w:type="dxa"/>
          </w:tcPr>
          <w:p w14:paraId="6385FF31" w14:textId="02962886" w:rsidR="00210644" w:rsidRPr="008A3660" w:rsidRDefault="009E204E" w:rsidP="00220956">
            <w:pPr>
              <w:pStyle w:val="111"/>
            </w:pPr>
            <w:r w:rsidRPr="008A3660">
              <w:rPr>
                <w:rStyle w:val="a6"/>
              </w:rPr>
              <w:t>Обязательно</w:t>
            </w:r>
            <w:r w:rsidRPr="008A3660">
              <w:t>, если первые цифры номера счета получателя средств (атрибут «accountNumber») равны «03100», «03212», «03222», «03232», «03242», «03252», «03262», «0327</w:t>
            </w:r>
            <w:r w:rsidR="00E57208" w:rsidRPr="008A3660">
              <w:t xml:space="preserve">2», «03214», «03224», «03234», </w:t>
            </w:r>
            <w:r w:rsidRPr="008A3660">
              <w:t>«</w:t>
            </w:r>
            <w:proofErr w:type="gramStart"/>
            <w:r w:rsidRPr="008A3660">
              <w:t>03254»  либо</w:t>
            </w:r>
            <w:proofErr w:type="gramEnd"/>
            <w:r w:rsidRPr="008A3660">
              <w:t xml:space="preserve"> первые цифры номера счета получателя средств равны «40503», «40603», «40703» с отличительным признаком «4» в четырнадцатом разряде и в БИК банка получателя указан БИК ПБР.</w:t>
            </w:r>
          </w:p>
          <w:p w14:paraId="64E2F3DF" w14:textId="226B7E2B" w:rsidR="00210644" w:rsidRPr="008A3660" w:rsidRDefault="00210644" w:rsidP="00210644">
            <w:pPr>
              <w:pStyle w:val="112"/>
              <w:rPr>
                <w:i/>
              </w:rPr>
            </w:pPr>
            <w:r w:rsidRPr="008A3660">
              <w:rPr>
                <w:i/>
              </w:rPr>
              <w:t xml:space="preserve">Описание правила изменения данных в контейнере при уточнении извещения о приеме к исполнению распоряжения представлено в разделе </w:t>
            </w:r>
            <w:r w:rsidRPr="008A3660">
              <w:rPr>
                <w:i/>
              </w:rPr>
              <w:fldChar w:fldCharType="begin"/>
            </w:r>
            <w:r w:rsidRPr="008A3660">
              <w:rPr>
                <w:i/>
              </w:rPr>
              <w:instrText xml:space="preserve"> REF _Ref6830384 \r \h  \* MERGEFORMAT </w:instrText>
            </w:r>
            <w:r w:rsidRPr="008A3660">
              <w:rPr>
                <w:i/>
              </w:rPr>
            </w:r>
            <w:r w:rsidRPr="008A3660">
              <w:rPr>
                <w:i/>
              </w:rPr>
              <w:fldChar w:fldCharType="separate"/>
            </w:r>
            <w:r w:rsidR="00DD2BC4">
              <w:rPr>
                <w:i/>
              </w:rPr>
              <w:t>3.7.4.2</w:t>
            </w:r>
            <w:r w:rsidRPr="008A3660">
              <w:rPr>
                <w:i/>
              </w:rPr>
              <w:fldChar w:fldCharType="end"/>
            </w:r>
          </w:p>
        </w:tc>
      </w:tr>
      <w:tr w:rsidR="00210644" w:rsidRPr="008A3660" w14:paraId="0966C073" w14:textId="77777777" w:rsidTr="00B73A15">
        <w:tc>
          <w:tcPr>
            <w:tcW w:w="851" w:type="dxa"/>
          </w:tcPr>
          <w:p w14:paraId="0B69583A" w14:textId="77777777" w:rsidR="00210644" w:rsidRPr="008A3660" w:rsidRDefault="00210644" w:rsidP="00210644">
            <w:pPr>
              <w:pStyle w:val="a"/>
              <w:numPr>
                <w:ilvl w:val="1"/>
                <w:numId w:val="19"/>
              </w:numPr>
            </w:pPr>
          </w:p>
        </w:tc>
        <w:tc>
          <w:tcPr>
            <w:tcW w:w="1560" w:type="dxa"/>
          </w:tcPr>
          <w:p w14:paraId="636A70B3" w14:textId="32F7E9F9" w:rsidR="00210644" w:rsidRPr="008A3660" w:rsidRDefault="00210644" w:rsidP="00210644">
            <w:pPr>
              <w:pStyle w:val="112"/>
            </w:pPr>
            <w:r w:rsidRPr="008A3660">
              <w:rPr>
                <w:lang w:val="en-US"/>
              </w:rPr>
              <w:t>payerIdentifier</w:t>
            </w:r>
            <w:r w:rsidRPr="008A3660">
              <w:t xml:space="preserve"> (атрибут)</w:t>
            </w:r>
          </w:p>
        </w:tc>
        <w:tc>
          <w:tcPr>
            <w:tcW w:w="1984" w:type="dxa"/>
          </w:tcPr>
          <w:p w14:paraId="5FC2C872" w14:textId="58ED0C75" w:rsidR="00210644" w:rsidRPr="008A3660" w:rsidRDefault="00210644" w:rsidP="00210644">
            <w:pPr>
              <w:pStyle w:val="112"/>
            </w:pPr>
            <w:r w:rsidRPr="008A3660">
              <w:t>Поле номер 201:</w:t>
            </w:r>
          </w:p>
          <w:p w14:paraId="057275BF" w14:textId="3CA9F903" w:rsidR="00210644" w:rsidRPr="008A3660" w:rsidRDefault="00210644" w:rsidP="00210644">
            <w:pPr>
              <w:pStyle w:val="112"/>
            </w:pPr>
            <w:r w:rsidRPr="008A3660">
              <w:lastRenderedPageBreak/>
              <w:t>Идентификатор плательщика</w:t>
            </w:r>
          </w:p>
        </w:tc>
        <w:tc>
          <w:tcPr>
            <w:tcW w:w="1701" w:type="dxa"/>
          </w:tcPr>
          <w:p w14:paraId="131BD763" w14:textId="4CDD1A76" w:rsidR="00210644" w:rsidRPr="008A3660" w:rsidRDefault="00210644" w:rsidP="00210644">
            <w:pPr>
              <w:pStyle w:val="112"/>
            </w:pPr>
            <w:r w:rsidRPr="008A3660">
              <w:lastRenderedPageBreak/>
              <w:t>1, обязательно</w:t>
            </w:r>
          </w:p>
        </w:tc>
        <w:tc>
          <w:tcPr>
            <w:tcW w:w="1843" w:type="dxa"/>
          </w:tcPr>
          <w:p w14:paraId="2E22B0E1" w14:textId="6769FDFB" w:rsidR="00210644" w:rsidRPr="008A3660" w:rsidRDefault="00210644" w:rsidP="00210644">
            <w:pPr>
              <w:pStyle w:val="112"/>
            </w:pPr>
            <w:r w:rsidRPr="008A3660">
              <w:t xml:space="preserve">PayerIdentifierType </w:t>
            </w:r>
            <w:r w:rsidRPr="008A3660">
              <w:rPr>
                <w:u w:color="000000"/>
              </w:rPr>
              <w:t xml:space="preserve">(см. описание </w:t>
            </w:r>
            <w:r w:rsidRPr="008A3660">
              <w:rPr>
                <w:u w:color="000000"/>
              </w:rPr>
              <w:lastRenderedPageBreak/>
              <w:t>в п. </w:t>
            </w:r>
            <w:r w:rsidR="00C43291" w:rsidRPr="008A3660">
              <w:rPr>
                <w:spacing w:val="-5"/>
                <w:u w:color="000000"/>
              </w:rPr>
              <w:fldChar w:fldCharType="begin"/>
            </w:r>
            <w:r w:rsidR="00C43291" w:rsidRPr="008A3660">
              <w:rPr>
                <w:spacing w:val="-5"/>
                <w:u w:color="000000"/>
              </w:rPr>
              <w:instrText xml:space="preserve"> REF _Ref56529971 \n \h </w:instrText>
            </w:r>
            <w:r w:rsidR="00C61884" w:rsidRPr="008A3660">
              <w:rPr>
                <w:spacing w:val="-5"/>
                <w:u w:color="000000"/>
              </w:rPr>
              <w:instrText xml:space="preserve"> \* MERGEFORMAT </w:instrText>
            </w:r>
            <w:r w:rsidR="00C43291" w:rsidRPr="008A3660">
              <w:rPr>
                <w:spacing w:val="-5"/>
                <w:u w:color="000000"/>
              </w:rPr>
            </w:r>
            <w:r w:rsidR="00C43291" w:rsidRPr="008A3660">
              <w:rPr>
                <w:spacing w:val="-5"/>
                <w:u w:color="000000"/>
              </w:rPr>
              <w:fldChar w:fldCharType="separate"/>
            </w:r>
            <w:r w:rsidR="00DD2BC4">
              <w:rPr>
                <w:spacing w:val="-5"/>
                <w:u w:color="000000"/>
              </w:rPr>
              <w:t>16</w:t>
            </w:r>
            <w:r w:rsidR="00C43291" w:rsidRPr="008A3660">
              <w:rPr>
                <w:spacing w:val="-5"/>
                <w:u w:color="000000"/>
              </w:rPr>
              <w:fldChar w:fldCharType="end"/>
            </w:r>
            <w:r w:rsidRPr="008A3660">
              <w:rPr>
                <w:u w:color="000000"/>
              </w:rPr>
              <w:t xml:space="preserve"> раздела </w:t>
            </w:r>
            <w:r w:rsidRPr="008A3660">
              <w:rPr>
                <w:u w:color="000000"/>
              </w:rPr>
              <w:fldChar w:fldCharType="begin"/>
            </w:r>
            <w:r w:rsidRPr="008A3660">
              <w:rPr>
                <w:u w:color="000000"/>
              </w:rPr>
              <w:instrText xml:space="preserve"> REF _Ref525597097 \n \h  \* MERGEFORMAT </w:instrText>
            </w:r>
            <w:r w:rsidRPr="008A3660">
              <w:rPr>
                <w:u w:color="000000"/>
              </w:rPr>
            </w:r>
            <w:r w:rsidRPr="008A3660">
              <w:rPr>
                <w:u w:color="000000"/>
              </w:rPr>
              <w:fldChar w:fldCharType="separate"/>
            </w:r>
            <w:r w:rsidR="00DD2BC4">
              <w:rPr>
                <w:u w:color="000000"/>
              </w:rPr>
              <w:t>3.20.2</w:t>
            </w:r>
            <w:r w:rsidRPr="008A3660">
              <w:rPr>
                <w:u w:color="000000"/>
              </w:rPr>
              <w:fldChar w:fldCharType="end"/>
            </w:r>
            <w:r w:rsidRPr="008A3660">
              <w:rPr>
                <w:u w:color="000000"/>
              </w:rPr>
              <w:t>)</w:t>
            </w:r>
          </w:p>
        </w:tc>
        <w:tc>
          <w:tcPr>
            <w:tcW w:w="2835" w:type="dxa"/>
          </w:tcPr>
          <w:p w14:paraId="6E1EF2FD" w14:textId="77777777" w:rsidR="00210644" w:rsidRPr="008A3660" w:rsidRDefault="00210644" w:rsidP="00210644">
            <w:pPr>
              <w:pStyle w:val="112"/>
              <w:rPr>
                <w:i/>
              </w:rPr>
            </w:pPr>
            <w:r w:rsidRPr="008A3660">
              <w:rPr>
                <w:i/>
              </w:rPr>
              <w:lastRenderedPageBreak/>
              <w:t xml:space="preserve">Если в распоряжении о переводе денежных средств реквизит 101 </w:t>
            </w:r>
            <w:r w:rsidRPr="008A3660">
              <w:rPr>
                <w:i/>
              </w:rPr>
              <w:lastRenderedPageBreak/>
              <w:t>«Статус плательщика» принимает значение равное «09» - «13» и заполнен реквизит 60 «ИНН плательщика», то Идентификатор плательщика должен быть сформирован на основании значений вышеуказанных реквизитов.</w:t>
            </w:r>
          </w:p>
          <w:p w14:paraId="03E87F42" w14:textId="26B84431" w:rsidR="00751C7F" w:rsidRPr="008A3660" w:rsidRDefault="00751C7F" w:rsidP="00220956">
            <w:pPr>
              <w:pStyle w:val="111"/>
            </w:pPr>
            <w:r w:rsidRPr="008A3660">
              <w:t>С 01.10.2021 если в распоряжении о переводе денежных средств реквизит 101 «Статус плательщика» принимает значение равное «13» и заполнен реквизит 60 «ИНН плательщика», то Идентификатор плательщика должен быть сформирован на основании значений указанных реквизитов.</w:t>
            </w:r>
          </w:p>
        </w:tc>
      </w:tr>
      <w:tr w:rsidR="00210644" w:rsidRPr="008A3660" w14:paraId="767CBF38" w14:textId="77777777" w:rsidTr="00B73A15">
        <w:tc>
          <w:tcPr>
            <w:tcW w:w="851" w:type="dxa"/>
          </w:tcPr>
          <w:p w14:paraId="3AB671D7" w14:textId="77777777" w:rsidR="00210644" w:rsidRPr="008A3660" w:rsidRDefault="00210644" w:rsidP="00210644">
            <w:pPr>
              <w:pStyle w:val="a"/>
              <w:numPr>
                <w:ilvl w:val="1"/>
                <w:numId w:val="19"/>
              </w:numPr>
            </w:pPr>
          </w:p>
        </w:tc>
        <w:tc>
          <w:tcPr>
            <w:tcW w:w="1560" w:type="dxa"/>
          </w:tcPr>
          <w:p w14:paraId="043A0F97" w14:textId="7757D926" w:rsidR="00210644" w:rsidRPr="008A3660" w:rsidRDefault="00210644" w:rsidP="00210644">
            <w:pPr>
              <w:pStyle w:val="112"/>
            </w:pPr>
            <w:r w:rsidRPr="008A3660">
              <w:rPr>
                <w:lang w:val="en-US"/>
              </w:rPr>
              <w:t>payerName</w:t>
            </w:r>
            <w:r w:rsidRPr="008A3660">
              <w:t xml:space="preserve"> (атрибут)</w:t>
            </w:r>
          </w:p>
        </w:tc>
        <w:tc>
          <w:tcPr>
            <w:tcW w:w="1984" w:type="dxa"/>
          </w:tcPr>
          <w:p w14:paraId="59A9874A" w14:textId="77777777" w:rsidR="00210644" w:rsidRPr="008A3660" w:rsidRDefault="00210644" w:rsidP="00210644">
            <w:pPr>
              <w:pStyle w:val="112"/>
            </w:pPr>
            <w:r w:rsidRPr="008A3660">
              <w:t>Поле номер 8:</w:t>
            </w:r>
          </w:p>
          <w:p w14:paraId="4274B619" w14:textId="41FEFE92" w:rsidR="00210644" w:rsidRPr="008A3660" w:rsidRDefault="00210644" w:rsidP="00210644">
            <w:pPr>
              <w:pStyle w:val="112"/>
            </w:pPr>
            <w:r w:rsidRPr="008A3660">
              <w:t>Плательщик</w:t>
            </w:r>
          </w:p>
        </w:tc>
        <w:tc>
          <w:tcPr>
            <w:tcW w:w="1701" w:type="dxa"/>
          </w:tcPr>
          <w:p w14:paraId="127AB74C" w14:textId="3E4BE95B" w:rsidR="00210644" w:rsidRPr="008A3660" w:rsidRDefault="00210644" w:rsidP="00210644">
            <w:pPr>
              <w:pStyle w:val="112"/>
            </w:pPr>
            <w:r w:rsidRPr="008A3660">
              <w:t>1, обязательно</w:t>
            </w:r>
          </w:p>
        </w:tc>
        <w:tc>
          <w:tcPr>
            <w:tcW w:w="1843" w:type="dxa"/>
          </w:tcPr>
          <w:p w14:paraId="50A15959" w14:textId="4818D75D" w:rsidR="00210644" w:rsidRPr="008A3660" w:rsidRDefault="00210644" w:rsidP="00210644">
            <w:pPr>
              <w:pStyle w:val="112"/>
              <w:rPr>
                <w:i/>
                <w:szCs w:val="20"/>
              </w:rPr>
            </w:pPr>
            <w:r w:rsidRPr="008A3660">
              <w:rPr>
                <w:i/>
                <w:szCs w:val="20"/>
              </w:rPr>
              <w:t>Строка длиной до 160 символов</w:t>
            </w:r>
          </w:p>
          <w:p w14:paraId="7C0AF88D" w14:textId="7D83AE84" w:rsidR="00210644" w:rsidRPr="008A3660" w:rsidRDefault="00210644" w:rsidP="00210644">
            <w:pPr>
              <w:pStyle w:val="112"/>
              <w:rPr>
                <w:i/>
                <w:szCs w:val="20"/>
              </w:rPr>
            </w:pPr>
            <w:r w:rsidRPr="008A3660">
              <w:rPr>
                <w:i/>
                <w:szCs w:val="20"/>
              </w:rPr>
              <w:t>(</w:t>
            </w:r>
            <w:r w:rsidR="00F54F58" w:rsidRPr="008A3660">
              <w:rPr>
                <w:i/>
                <w:szCs w:val="20"/>
              </w:rPr>
              <w:t>[^\</w:t>
            </w:r>
            <w:proofErr w:type="gramStart"/>
            <w:r w:rsidR="00F54F58" w:rsidRPr="008A3660">
              <w:rPr>
                <w:i/>
                <w:szCs w:val="20"/>
              </w:rPr>
              <w:t>s]+</w:t>
            </w:r>
            <w:proofErr w:type="gramEnd"/>
            <w:r w:rsidR="00F54F58" w:rsidRPr="008A3660">
              <w:rPr>
                <w:i/>
                <w:szCs w:val="20"/>
              </w:rPr>
              <w:t>(\s+[^\s]+)*</w:t>
            </w:r>
            <w:r w:rsidRPr="008A3660">
              <w:rPr>
                <w:i/>
                <w:szCs w:val="20"/>
              </w:rPr>
              <w:t>)</w:t>
            </w:r>
          </w:p>
          <w:p w14:paraId="08D6ACC3" w14:textId="58ED8A91" w:rsidR="00210644" w:rsidRPr="008A3660" w:rsidRDefault="00210644" w:rsidP="00210644">
            <w:pPr>
              <w:pStyle w:val="112"/>
            </w:pPr>
            <w:r w:rsidRPr="008A3660">
              <w:rPr>
                <w:szCs w:val="20"/>
              </w:rPr>
              <w:t xml:space="preserve">/ </w:t>
            </w:r>
            <w:r w:rsidRPr="008A3660">
              <w:rPr>
                <w:szCs w:val="20"/>
                <w:lang w:val="en-US"/>
              </w:rPr>
              <w:t>String</w:t>
            </w:r>
          </w:p>
        </w:tc>
        <w:tc>
          <w:tcPr>
            <w:tcW w:w="2835" w:type="dxa"/>
          </w:tcPr>
          <w:p w14:paraId="2EAE79A0" w14:textId="50BA989D" w:rsidR="00210644" w:rsidRPr="008A3660" w:rsidRDefault="00210644" w:rsidP="00210644">
            <w:pPr>
              <w:pStyle w:val="112"/>
              <w:rPr>
                <w:i/>
              </w:rPr>
            </w:pPr>
          </w:p>
        </w:tc>
      </w:tr>
      <w:tr w:rsidR="00210644" w:rsidRPr="008A3660" w14:paraId="75E394FE" w14:textId="77777777" w:rsidTr="00B73A15">
        <w:tc>
          <w:tcPr>
            <w:tcW w:w="851" w:type="dxa"/>
          </w:tcPr>
          <w:p w14:paraId="0DDB9315" w14:textId="77777777" w:rsidR="00210644" w:rsidRPr="008A3660" w:rsidRDefault="00210644" w:rsidP="00210644">
            <w:pPr>
              <w:pStyle w:val="a"/>
              <w:numPr>
                <w:ilvl w:val="1"/>
                <w:numId w:val="19"/>
              </w:numPr>
            </w:pPr>
          </w:p>
        </w:tc>
        <w:tc>
          <w:tcPr>
            <w:tcW w:w="1560" w:type="dxa"/>
          </w:tcPr>
          <w:p w14:paraId="3BA6565C" w14:textId="2BE9B159" w:rsidR="00210644" w:rsidRPr="008A3660" w:rsidRDefault="00210644" w:rsidP="00210644">
            <w:pPr>
              <w:pStyle w:val="112"/>
            </w:pPr>
            <w:r w:rsidRPr="008A3660">
              <w:rPr>
                <w:lang w:val="en-US"/>
              </w:rPr>
              <w:t>payerAccount</w:t>
            </w:r>
            <w:r w:rsidRPr="008A3660">
              <w:t xml:space="preserve"> (атрибут)</w:t>
            </w:r>
          </w:p>
        </w:tc>
        <w:tc>
          <w:tcPr>
            <w:tcW w:w="1984" w:type="dxa"/>
          </w:tcPr>
          <w:p w14:paraId="2CDBD5A4" w14:textId="55B7356F" w:rsidR="00210644" w:rsidRPr="008A3660" w:rsidRDefault="00210644" w:rsidP="00210644">
            <w:pPr>
              <w:pStyle w:val="112"/>
            </w:pPr>
            <w:r w:rsidRPr="008A3660">
              <w:t>Поле номер 9:</w:t>
            </w:r>
          </w:p>
          <w:p w14:paraId="774BD711" w14:textId="03B75F9E" w:rsidR="00210644" w:rsidRPr="008A3660" w:rsidRDefault="00210644" w:rsidP="00210644">
            <w:pPr>
              <w:pStyle w:val="112"/>
            </w:pPr>
            <w:r w:rsidRPr="008A3660">
              <w:t>Номер счета плательщика (при наличии) в организации, принявшей платеж</w:t>
            </w:r>
          </w:p>
        </w:tc>
        <w:tc>
          <w:tcPr>
            <w:tcW w:w="1701" w:type="dxa"/>
          </w:tcPr>
          <w:p w14:paraId="3386AA9A" w14:textId="6395C40F" w:rsidR="00210644" w:rsidRPr="008A3660" w:rsidRDefault="00210644" w:rsidP="00210644">
            <w:pPr>
              <w:pStyle w:val="112"/>
            </w:pPr>
            <w:r w:rsidRPr="008A3660">
              <w:t>0…1, необязательно</w:t>
            </w:r>
          </w:p>
        </w:tc>
        <w:tc>
          <w:tcPr>
            <w:tcW w:w="1843" w:type="dxa"/>
          </w:tcPr>
          <w:p w14:paraId="038F4E31" w14:textId="77777777" w:rsidR="00210644" w:rsidRPr="008A3660" w:rsidRDefault="00210644" w:rsidP="00210644">
            <w:pPr>
              <w:pStyle w:val="112"/>
              <w:rPr>
                <w:i/>
              </w:rPr>
            </w:pPr>
            <w:r w:rsidRPr="008A3660">
              <w:rPr>
                <w:i/>
              </w:rPr>
              <w:t>Строка длиной не более 20 символов</w:t>
            </w:r>
          </w:p>
          <w:p w14:paraId="504BA080" w14:textId="2BB76001" w:rsidR="00210644" w:rsidRPr="008A3660" w:rsidRDefault="00210644" w:rsidP="00210644">
            <w:pPr>
              <w:pStyle w:val="112"/>
            </w:pPr>
            <w:r w:rsidRPr="008A3660">
              <w:t xml:space="preserve">/ </w:t>
            </w:r>
            <w:r w:rsidRPr="008A3660">
              <w:rPr>
                <w:lang w:val="en-US"/>
              </w:rPr>
              <w:t>String</w:t>
            </w:r>
          </w:p>
        </w:tc>
        <w:tc>
          <w:tcPr>
            <w:tcW w:w="2835" w:type="dxa"/>
          </w:tcPr>
          <w:p w14:paraId="00591E14" w14:textId="77777777" w:rsidR="00210644" w:rsidRPr="008A3660" w:rsidRDefault="00210644" w:rsidP="00210644">
            <w:pPr>
              <w:pStyle w:val="112"/>
            </w:pPr>
          </w:p>
        </w:tc>
      </w:tr>
      <w:tr w:rsidR="00210644" w:rsidRPr="008A3660" w14:paraId="267A2E6A" w14:textId="77777777" w:rsidTr="00B73A15">
        <w:tc>
          <w:tcPr>
            <w:tcW w:w="851" w:type="dxa"/>
          </w:tcPr>
          <w:p w14:paraId="1292F735" w14:textId="77777777" w:rsidR="00210644" w:rsidRPr="008A3660" w:rsidRDefault="00210644" w:rsidP="00210644">
            <w:pPr>
              <w:pStyle w:val="a"/>
              <w:numPr>
                <w:ilvl w:val="0"/>
                <w:numId w:val="19"/>
              </w:numPr>
            </w:pPr>
          </w:p>
        </w:tc>
        <w:tc>
          <w:tcPr>
            <w:tcW w:w="1560" w:type="dxa"/>
          </w:tcPr>
          <w:p w14:paraId="2B226EB8" w14:textId="34EAD4AA" w:rsidR="00210644" w:rsidRPr="008A3660" w:rsidRDefault="00210644" w:rsidP="00210644">
            <w:pPr>
              <w:pStyle w:val="112"/>
            </w:pPr>
            <w:r w:rsidRPr="008A3660">
              <w:rPr>
                <w:lang w:val="en-US"/>
              </w:rPr>
              <w:t>Payee</w:t>
            </w:r>
          </w:p>
        </w:tc>
        <w:tc>
          <w:tcPr>
            <w:tcW w:w="1984" w:type="dxa"/>
          </w:tcPr>
          <w:p w14:paraId="62FE40BD" w14:textId="2FED507B" w:rsidR="00210644" w:rsidRPr="008A3660" w:rsidRDefault="00210644" w:rsidP="00210644">
            <w:pPr>
              <w:pStyle w:val="112"/>
            </w:pPr>
            <w:r w:rsidRPr="008A3660">
              <w:t>Сведения о получателе средств</w:t>
            </w:r>
          </w:p>
        </w:tc>
        <w:tc>
          <w:tcPr>
            <w:tcW w:w="1701" w:type="dxa"/>
          </w:tcPr>
          <w:p w14:paraId="4F067FD5" w14:textId="3E35468A" w:rsidR="00210644" w:rsidRPr="008A3660" w:rsidRDefault="00210644" w:rsidP="00210644">
            <w:pPr>
              <w:pStyle w:val="112"/>
            </w:pPr>
            <w:r w:rsidRPr="008A3660">
              <w:t>1, обязательно</w:t>
            </w:r>
          </w:p>
        </w:tc>
        <w:tc>
          <w:tcPr>
            <w:tcW w:w="1843" w:type="dxa"/>
          </w:tcPr>
          <w:p w14:paraId="1CDFFD64" w14:textId="77777777" w:rsidR="00210644" w:rsidRPr="008A3660" w:rsidRDefault="00210644" w:rsidP="00210644">
            <w:pPr>
              <w:pStyle w:val="112"/>
            </w:pPr>
            <w:r w:rsidRPr="008A3660">
              <w:t>Контейнер/</w:t>
            </w:r>
          </w:p>
          <w:p w14:paraId="4762DACE" w14:textId="5F837336" w:rsidR="00210644" w:rsidRPr="008A3660" w:rsidRDefault="00210644" w:rsidP="00A9130B">
            <w:pPr>
              <w:pStyle w:val="112"/>
            </w:pPr>
            <w:r w:rsidRPr="008A3660">
              <w:t xml:space="preserve">Основан на типе OrganizationType </w:t>
            </w:r>
            <w:r w:rsidRPr="008A3660">
              <w:rPr>
                <w:u w:color="000000"/>
              </w:rPr>
              <w:t>(см. описание в</w:t>
            </w:r>
            <w:r w:rsidR="00A9130B" w:rsidRPr="008A3660">
              <w:rPr>
                <w:u w:color="000000"/>
              </w:rPr>
              <w:t> </w:t>
            </w:r>
            <w:r w:rsidRPr="008A3660">
              <w:rPr>
                <w:u w:color="000000"/>
              </w:rPr>
              <w:fldChar w:fldCharType="begin"/>
            </w:r>
            <w:r w:rsidRPr="008A3660">
              <w:rPr>
                <w:u w:color="000000"/>
              </w:rPr>
              <w:instrText xml:space="preserve"> REF _Ref483567791 \h  \* MERGEFORMAT </w:instrText>
            </w:r>
            <w:r w:rsidRPr="008A3660">
              <w:rPr>
                <w:u w:color="000000"/>
              </w:rPr>
            </w:r>
            <w:r w:rsidRPr="008A3660">
              <w:rPr>
                <w:u w:color="000000"/>
              </w:rPr>
              <w:fldChar w:fldCharType="separate"/>
            </w:r>
            <w:r w:rsidR="00DD2BC4" w:rsidRPr="008A3660">
              <w:rPr>
                <w:u w:color="000000"/>
              </w:rPr>
              <w:t xml:space="preserve">Таблица </w:t>
            </w:r>
            <w:r w:rsidR="00DD2BC4">
              <w:rPr>
                <w:noProof/>
                <w:u w:color="000000"/>
              </w:rPr>
              <w:t>40</w:t>
            </w:r>
            <w:r w:rsidRPr="008A3660">
              <w:rPr>
                <w:u w:color="000000"/>
              </w:rPr>
              <w:fldChar w:fldCharType="end"/>
            </w:r>
            <w:r w:rsidRPr="008A3660">
              <w:rPr>
                <w:u w:color="000000"/>
              </w:rPr>
              <w:t>)</w:t>
            </w:r>
          </w:p>
        </w:tc>
        <w:tc>
          <w:tcPr>
            <w:tcW w:w="2835" w:type="dxa"/>
          </w:tcPr>
          <w:p w14:paraId="3670F52A" w14:textId="77777777" w:rsidR="00210644" w:rsidRPr="008A3660" w:rsidRDefault="00210644" w:rsidP="00210644">
            <w:pPr>
              <w:pStyle w:val="112"/>
            </w:pPr>
          </w:p>
        </w:tc>
      </w:tr>
      <w:tr w:rsidR="00210644" w:rsidRPr="008A3660" w14:paraId="681FBD76" w14:textId="77777777" w:rsidTr="00B73A15">
        <w:tc>
          <w:tcPr>
            <w:tcW w:w="851" w:type="dxa"/>
          </w:tcPr>
          <w:p w14:paraId="440119A4" w14:textId="77777777" w:rsidR="00210644" w:rsidRPr="008A3660" w:rsidRDefault="00210644" w:rsidP="00210644">
            <w:pPr>
              <w:pStyle w:val="a"/>
              <w:numPr>
                <w:ilvl w:val="1"/>
                <w:numId w:val="19"/>
              </w:numPr>
            </w:pPr>
          </w:p>
        </w:tc>
        <w:tc>
          <w:tcPr>
            <w:tcW w:w="1560" w:type="dxa"/>
          </w:tcPr>
          <w:p w14:paraId="79418BEF" w14:textId="6147758D" w:rsidR="00210644" w:rsidRPr="008A3660" w:rsidRDefault="00210644" w:rsidP="00210644">
            <w:pPr>
              <w:pStyle w:val="112"/>
            </w:pPr>
            <w:r w:rsidRPr="008A3660">
              <w:t>name</w:t>
            </w:r>
            <w:r w:rsidRPr="008A3660">
              <w:rPr>
                <w:lang w:val="en-US"/>
              </w:rPr>
              <w:t xml:space="preserve"> (</w:t>
            </w:r>
            <w:r w:rsidRPr="008A3660">
              <w:t>атрибут</w:t>
            </w:r>
            <w:r w:rsidRPr="008A3660">
              <w:rPr>
                <w:lang w:val="en-US"/>
              </w:rPr>
              <w:t>)</w:t>
            </w:r>
          </w:p>
        </w:tc>
        <w:tc>
          <w:tcPr>
            <w:tcW w:w="1984" w:type="dxa"/>
          </w:tcPr>
          <w:p w14:paraId="4308931D" w14:textId="27A66692" w:rsidR="00210644" w:rsidRPr="008A3660" w:rsidRDefault="00210644" w:rsidP="00210644">
            <w:pPr>
              <w:pStyle w:val="112"/>
            </w:pPr>
            <w:r w:rsidRPr="008A3660">
              <w:t>Поле номер 16:</w:t>
            </w:r>
          </w:p>
          <w:p w14:paraId="62A23B1F" w14:textId="01CA2560" w:rsidR="00210644" w:rsidRPr="008A3660" w:rsidRDefault="00210644" w:rsidP="00210644">
            <w:pPr>
              <w:pStyle w:val="112"/>
            </w:pPr>
            <w:r w:rsidRPr="008A3660">
              <w:t xml:space="preserve">Сокращенное наименование органа Федерального казначейства или сокращенное наименование финансового органа и в скобках - сокращенное </w:t>
            </w:r>
            <w:r w:rsidRPr="008A3660">
              <w:lastRenderedPageBreak/>
              <w:t>наименование организации</w:t>
            </w:r>
          </w:p>
        </w:tc>
        <w:tc>
          <w:tcPr>
            <w:tcW w:w="1701" w:type="dxa"/>
          </w:tcPr>
          <w:p w14:paraId="04C2F24D" w14:textId="72F69783" w:rsidR="00210644" w:rsidRPr="008A3660" w:rsidRDefault="00210644" w:rsidP="00210644">
            <w:pPr>
              <w:pStyle w:val="112"/>
            </w:pPr>
            <w:r w:rsidRPr="008A3660">
              <w:lastRenderedPageBreak/>
              <w:t>1, обязательно</w:t>
            </w:r>
          </w:p>
        </w:tc>
        <w:tc>
          <w:tcPr>
            <w:tcW w:w="1843" w:type="dxa"/>
          </w:tcPr>
          <w:p w14:paraId="45D625E0" w14:textId="56431BDB" w:rsidR="00210644" w:rsidRPr="008A3660" w:rsidRDefault="00210644" w:rsidP="00A9130B">
            <w:pPr>
              <w:pStyle w:val="112"/>
            </w:pPr>
            <w:r w:rsidRPr="008A3660">
              <w:rPr>
                <w:lang w:val="en-US"/>
              </w:rPr>
              <w:t>OrgNameType</w:t>
            </w:r>
            <w:r w:rsidRPr="008A3660">
              <w:t xml:space="preserve"> (см. описание в</w:t>
            </w:r>
            <w:r w:rsidR="00A9130B" w:rsidRPr="008A3660">
              <w:t> </w:t>
            </w:r>
            <w:r w:rsidRPr="008A3660">
              <w:t xml:space="preserve">пункте </w:t>
            </w:r>
            <w:r w:rsidRPr="008A3660">
              <w:fldChar w:fldCharType="begin"/>
            </w:r>
            <w:r w:rsidRPr="008A3660">
              <w:instrText xml:space="preserve"> REF _Ref525598571 \n \h  \* MERGEFORMAT </w:instrText>
            </w:r>
            <w:r w:rsidRPr="008A3660">
              <w:fldChar w:fldCharType="separate"/>
            </w:r>
            <w:r w:rsidR="00DD2BC4">
              <w:t>13</w:t>
            </w:r>
            <w:r w:rsidRPr="008A3660">
              <w:fldChar w:fldCharType="end"/>
            </w:r>
            <w:r w:rsidRPr="008A3660">
              <w:t xml:space="preserve"> 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t>)</w:t>
            </w:r>
          </w:p>
        </w:tc>
        <w:tc>
          <w:tcPr>
            <w:tcW w:w="2835" w:type="dxa"/>
          </w:tcPr>
          <w:p w14:paraId="4377DB2A" w14:textId="77777777" w:rsidR="00210644" w:rsidRPr="008A3660" w:rsidRDefault="00210644" w:rsidP="00210644">
            <w:pPr>
              <w:pStyle w:val="112"/>
            </w:pPr>
          </w:p>
        </w:tc>
      </w:tr>
      <w:tr w:rsidR="00210644" w:rsidRPr="008A3660" w14:paraId="09EA361A" w14:textId="77777777" w:rsidTr="00B73A15">
        <w:tc>
          <w:tcPr>
            <w:tcW w:w="851" w:type="dxa"/>
          </w:tcPr>
          <w:p w14:paraId="72D3C7D2" w14:textId="77777777" w:rsidR="00210644" w:rsidRPr="008A3660" w:rsidRDefault="00210644" w:rsidP="00210644">
            <w:pPr>
              <w:pStyle w:val="a"/>
              <w:numPr>
                <w:ilvl w:val="1"/>
                <w:numId w:val="19"/>
              </w:numPr>
            </w:pPr>
          </w:p>
        </w:tc>
        <w:tc>
          <w:tcPr>
            <w:tcW w:w="1560" w:type="dxa"/>
          </w:tcPr>
          <w:p w14:paraId="41A5BEEC" w14:textId="44EFACEE" w:rsidR="00210644" w:rsidRPr="008A3660" w:rsidRDefault="00210644" w:rsidP="00210644">
            <w:pPr>
              <w:pStyle w:val="112"/>
            </w:pPr>
            <w:r w:rsidRPr="008A3660">
              <w:rPr>
                <w:lang w:val="en-US"/>
              </w:rPr>
              <w:t>inn</w:t>
            </w:r>
            <w:r w:rsidRPr="008A3660">
              <w:t xml:space="preserve"> </w:t>
            </w:r>
            <w:r w:rsidRPr="008A3660">
              <w:rPr>
                <w:lang w:val="en-US"/>
              </w:rPr>
              <w:t>(</w:t>
            </w:r>
            <w:r w:rsidRPr="008A3660">
              <w:t>атрибут</w:t>
            </w:r>
            <w:r w:rsidRPr="008A3660">
              <w:rPr>
                <w:lang w:val="en-US"/>
              </w:rPr>
              <w:t>)</w:t>
            </w:r>
          </w:p>
        </w:tc>
        <w:tc>
          <w:tcPr>
            <w:tcW w:w="1984" w:type="dxa"/>
          </w:tcPr>
          <w:p w14:paraId="65D9F008" w14:textId="79FDEBAB" w:rsidR="00210644" w:rsidRPr="008A3660" w:rsidRDefault="00210644" w:rsidP="00210644">
            <w:pPr>
              <w:pStyle w:val="112"/>
            </w:pPr>
            <w:r w:rsidRPr="008A3660">
              <w:t>Поле номер 61:</w:t>
            </w:r>
          </w:p>
          <w:p w14:paraId="0E9A327D" w14:textId="3794E31F" w:rsidR="00210644" w:rsidRPr="008A3660" w:rsidRDefault="00210644" w:rsidP="00210644">
            <w:pPr>
              <w:pStyle w:val="112"/>
            </w:pPr>
            <w:r w:rsidRPr="008A3660">
              <w:t>ИНН организации</w:t>
            </w:r>
          </w:p>
        </w:tc>
        <w:tc>
          <w:tcPr>
            <w:tcW w:w="1701" w:type="dxa"/>
          </w:tcPr>
          <w:p w14:paraId="4C8F9537" w14:textId="1335B5C5" w:rsidR="00210644" w:rsidRPr="008A3660" w:rsidRDefault="00210644" w:rsidP="00210644">
            <w:pPr>
              <w:pStyle w:val="112"/>
            </w:pPr>
            <w:r w:rsidRPr="008A3660">
              <w:t>1, обязательно</w:t>
            </w:r>
          </w:p>
        </w:tc>
        <w:tc>
          <w:tcPr>
            <w:tcW w:w="1843" w:type="dxa"/>
          </w:tcPr>
          <w:p w14:paraId="3B5C3479" w14:textId="07C1A8C7" w:rsidR="00210644" w:rsidRPr="008A3660" w:rsidRDefault="00210644" w:rsidP="00210644">
            <w:pPr>
              <w:pStyle w:val="112"/>
            </w:pPr>
            <w:r w:rsidRPr="008A3660">
              <w:rPr>
                <w:lang w:val="en-US"/>
              </w:rPr>
              <w:t>INNType</w:t>
            </w:r>
            <w:r w:rsidRPr="008A3660">
              <w:t xml:space="preserve"> </w:t>
            </w:r>
            <w:r w:rsidRPr="008A3660">
              <w:rPr>
                <w:rFonts w:cs="Arial Unicode MS"/>
                <w:color w:val="000000"/>
                <w:u w:color="000000"/>
              </w:rPr>
              <w:t>(см. описание в п. </w:t>
            </w:r>
            <w:r w:rsidRPr="008A3660">
              <w:rPr>
                <w:rFonts w:cs="Arial Unicode MS"/>
                <w:color w:val="000000"/>
                <w:u w:color="000000"/>
              </w:rPr>
              <w:fldChar w:fldCharType="begin"/>
            </w:r>
            <w:r w:rsidRPr="008A3660">
              <w:rPr>
                <w:rFonts w:cs="Arial Unicode MS"/>
                <w:color w:val="000000"/>
                <w:u w:color="000000"/>
              </w:rPr>
              <w:instrText xml:space="preserve"> REF _Ref525597711 \n \h  \* MERGEFORMAT </w:instrText>
            </w:r>
            <w:r w:rsidRPr="008A3660">
              <w:rPr>
                <w:rFonts w:cs="Arial Unicode MS"/>
                <w:color w:val="000000"/>
                <w:u w:color="000000"/>
              </w:rPr>
            </w:r>
            <w:r w:rsidRPr="008A3660">
              <w:rPr>
                <w:rFonts w:cs="Arial Unicode MS"/>
                <w:color w:val="000000"/>
                <w:u w:color="000000"/>
              </w:rPr>
              <w:fldChar w:fldCharType="separate"/>
            </w:r>
            <w:r w:rsidR="00DD2BC4">
              <w:rPr>
                <w:rFonts w:cs="Arial Unicode MS"/>
                <w:color w:val="000000"/>
                <w:u w:color="000000"/>
              </w:rPr>
              <w:t>6</w:t>
            </w:r>
            <w:r w:rsidRPr="008A3660">
              <w:rPr>
                <w:rFonts w:cs="Arial Unicode MS"/>
                <w:color w:val="000000"/>
                <w:u w:color="000000"/>
              </w:rPr>
              <w:fldChar w:fldCharType="end"/>
            </w:r>
            <w:r w:rsidRPr="008A3660">
              <w:rPr>
                <w:rFonts w:cs="Arial Unicode MS"/>
                <w:color w:val="000000"/>
                <w:u w:color="000000"/>
              </w:rPr>
              <w:t xml:space="preserve"> раздела </w:t>
            </w:r>
            <w:r w:rsidRPr="008A3660">
              <w:rPr>
                <w:rFonts w:cs="Arial Unicode MS"/>
                <w:color w:val="000000"/>
                <w:u w:color="000000"/>
              </w:rPr>
              <w:fldChar w:fldCharType="begin"/>
            </w:r>
            <w:r w:rsidRPr="008A3660">
              <w:rPr>
                <w:rFonts w:cs="Arial Unicode MS"/>
                <w:color w:val="000000"/>
                <w:u w:color="000000"/>
              </w:rPr>
              <w:instrText xml:space="preserve"> REF _Ref525597097 \n \h  \* MERGEFORMAT </w:instrText>
            </w:r>
            <w:r w:rsidRPr="008A3660">
              <w:rPr>
                <w:rFonts w:cs="Arial Unicode MS"/>
                <w:color w:val="000000"/>
                <w:u w:color="000000"/>
              </w:rPr>
            </w:r>
            <w:r w:rsidRPr="008A3660">
              <w:rPr>
                <w:rFonts w:cs="Arial Unicode MS"/>
                <w:color w:val="000000"/>
                <w:u w:color="000000"/>
              </w:rPr>
              <w:fldChar w:fldCharType="separate"/>
            </w:r>
            <w:r w:rsidR="00DD2BC4">
              <w:rPr>
                <w:rFonts w:cs="Arial Unicode MS"/>
                <w:color w:val="000000"/>
                <w:u w:color="000000"/>
              </w:rPr>
              <w:t>3.20.2</w:t>
            </w:r>
            <w:r w:rsidRPr="008A3660">
              <w:rPr>
                <w:rFonts w:cs="Arial Unicode MS"/>
                <w:color w:val="000000"/>
                <w:u w:color="000000"/>
              </w:rPr>
              <w:fldChar w:fldCharType="end"/>
            </w:r>
            <w:r w:rsidRPr="008A3660">
              <w:rPr>
                <w:rFonts w:cs="Arial Unicode MS"/>
                <w:color w:val="000000"/>
                <w:u w:color="000000"/>
              </w:rPr>
              <w:t>)</w:t>
            </w:r>
          </w:p>
        </w:tc>
        <w:tc>
          <w:tcPr>
            <w:tcW w:w="2835" w:type="dxa"/>
          </w:tcPr>
          <w:p w14:paraId="5B55E976" w14:textId="77777777" w:rsidR="00210644" w:rsidRPr="008A3660" w:rsidRDefault="00210644" w:rsidP="00210644">
            <w:pPr>
              <w:pStyle w:val="112"/>
            </w:pPr>
          </w:p>
        </w:tc>
      </w:tr>
      <w:tr w:rsidR="00210644" w:rsidRPr="008A3660" w14:paraId="39C64393" w14:textId="77777777" w:rsidTr="00B73A15">
        <w:tc>
          <w:tcPr>
            <w:tcW w:w="851" w:type="dxa"/>
          </w:tcPr>
          <w:p w14:paraId="368FF175" w14:textId="77777777" w:rsidR="00210644" w:rsidRPr="008A3660" w:rsidRDefault="00210644" w:rsidP="00210644">
            <w:pPr>
              <w:pStyle w:val="a"/>
              <w:numPr>
                <w:ilvl w:val="1"/>
                <w:numId w:val="19"/>
              </w:numPr>
            </w:pPr>
          </w:p>
        </w:tc>
        <w:tc>
          <w:tcPr>
            <w:tcW w:w="1560" w:type="dxa"/>
          </w:tcPr>
          <w:p w14:paraId="4B2EF1AA" w14:textId="089B1C26" w:rsidR="00210644" w:rsidRPr="008A3660" w:rsidRDefault="00210644" w:rsidP="00210644">
            <w:pPr>
              <w:pStyle w:val="112"/>
            </w:pPr>
            <w:r w:rsidRPr="008A3660">
              <w:rPr>
                <w:lang w:val="en-US"/>
              </w:rPr>
              <w:t>kpp</w:t>
            </w:r>
            <w:r w:rsidRPr="008A3660">
              <w:t xml:space="preserve"> (атрибут)</w:t>
            </w:r>
          </w:p>
        </w:tc>
        <w:tc>
          <w:tcPr>
            <w:tcW w:w="1984" w:type="dxa"/>
          </w:tcPr>
          <w:p w14:paraId="06EC0E15" w14:textId="7257395D" w:rsidR="00210644" w:rsidRPr="008A3660" w:rsidRDefault="00210644" w:rsidP="00210644">
            <w:pPr>
              <w:pStyle w:val="112"/>
            </w:pPr>
            <w:r w:rsidRPr="008A3660">
              <w:t>Поле номер 103:</w:t>
            </w:r>
          </w:p>
          <w:p w14:paraId="62F9F0A1" w14:textId="404DE236" w:rsidR="00210644" w:rsidRPr="008A3660" w:rsidRDefault="00210644" w:rsidP="00210644">
            <w:pPr>
              <w:pStyle w:val="112"/>
            </w:pPr>
            <w:r w:rsidRPr="008A3660">
              <w:t>КПП организации</w:t>
            </w:r>
          </w:p>
        </w:tc>
        <w:tc>
          <w:tcPr>
            <w:tcW w:w="1701" w:type="dxa"/>
          </w:tcPr>
          <w:p w14:paraId="29914394" w14:textId="563BFD30" w:rsidR="00210644" w:rsidRPr="008A3660" w:rsidRDefault="00210644" w:rsidP="00210644">
            <w:pPr>
              <w:pStyle w:val="112"/>
            </w:pPr>
            <w:r w:rsidRPr="008A3660">
              <w:t>1, обязательно</w:t>
            </w:r>
          </w:p>
        </w:tc>
        <w:tc>
          <w:tcPr>
            <w:tcW w:w="1843" w:type="dxa"/>
          </w:tcPr>
          <w:p w14:paraId="44DA5E9B" w14:textId="26D42E17" w:rsidR="00210644" w:rsidRPr="008A3660" w:rsidRDefault="00210644" w:rsidP="00A9130B">
            <w:pPr>
              <w:pStyle w:val="112"/>
            </w:pPr>
            <w:r w:rsidRPr="008A3660">
              <w:rPr>
                <w:lang w:val="en-US"/>
              </w:rPr>
              <w:t>KPPType</w:t>
            </w:r>
            <w:r w:rsidRPr="008A3660">
              <w:t xml:space="preserve"> </w:t>
            </w:r>
            <w:r w:rsidRPr="008A3660">
              <w:rPr>
                <w:u w:color="000000"/>
              </w:rPr>
              <w:t>(см. описание в</w:t>
            </w:r>
            <w:r w:rsidR="00A9130B" w:rsidRPr="008A3660">
              <w:rPr>
                <w:u w:color="000000"/>
              </w:rPr>
              <w:t> </w:t>
            </w:r>
            <w:r w:rsidRPr="008A3660">
              <w:rPr>
                <w:u w:color="000000"/>
              </w:rPr>
              <w:t>пункте </w:t>
            </w:r>
            <w:r w:rsidRPr="008A3660">
              <w:rPr>
                <w:u w:color="000000"/>
              </w:rPr>
              <w:fldChar w:fldCharType="begin"/>
            </w:r>
            <w:r w:rsidRPr="008A3660">
              <w:rPr>
                <w:u w:color="000000"/>
              </w:rPr>
              <w:instrText xml:space="preserve"> REF _Ref525597941 \n \h  \* MERGEFORMAT </w:instrText>
            </w:r>
            <w:r w:rsidRPr="008A3660">
              <w:rPr>
                <w:u w:color="000000"/>
              </w:rPr>
            </w:r>
            <w:r w:rsidRPr="008A3660">
              <w:rPr>
                <w:u w:color="000000"/>
              </w:rPr>
              <w:fldChar w:fldCharType="separate"/>
            </w:r>
            <w:r w:rsidR="00DD2BC4">
              <w:rPr>
                <w:u w:color="000000"/>
              </w:rPr>
              <w:t>9</w:t>
            </w:r>
            <w:r w:rsidRPr="008A3660">
              <w:rPr>
                <w:u w:color="000000"/>
              </w:rPr>
              <w:fldChar w:fldCharType="end"/>
            </w:r>
            <w:r w:rsidRPr="008A3660">
              <w:rPr>
                <w:u w:color="000000"/>
              </w:rPr>
              <w:t xml:space="preserve"> раздела </w:t>
            </w:r>
            <w:r w:rsidRPr="008A3660">
              <w:rPr>
                <w:u w:color="000000"/>
              </w:rPr>
              <w:fldChar w:fldCharType="begin"/>
            </w:r>
            <w:r w:rsidRPr="008A3660">
              <w:rPr>
                <w:u w:color="000000"/>
              </w:rPr>
              <w:instrText xml:space="preserve"> REF _Ref525597097 \n \h  \* MERGEFORMAT </w:instrText>
            </w:r>
            <w:r w:rsidRPr="008A3660">
              <w:rPr>
                <w:u w:color="000000"/>
              </w:rPr>
            </w:r>
            <w:r w:rsidRPr="008A3660">
              <w:rPr>
                <w:u w:color="000000"/>
              </w:rPr>
              <w:fldChar w:fldCharType="separate"/>
            </w:r>
            <w:r w:rsidR="00DD2BC4">
              <w:rPr>
                <w:u w:color="000000"/>
              </w:rPr>
              <w:t>3.20.2</w:t>
            </w:r>
            <w:r w:rsidRPr="008A3660">
              <w:rPr>
                <w:u w:color="000000"/>
              </w:rPr>
              <w:fldChar w:fldCharType="end"/>
            </w:r>
            <w:r w:rsidRPr="008A3660">
              <w:rPr>
                <w:u w:color="000000"/>
              </w:rPr>
              <w:t>)</w:t>
            </w:r>
          </w:p>
        </w:tc>
        <w:tc>
          <w:tcPr>
            <w:tcW w:w="2835" w:type="dxa"/>
          </w:tcPr>
          <w:p w14:paraId="086C31FC" w14:textId="1012CB17" w:rsidR="00210644" w:rsidRPr="008A3660" w:rsidRDefault="00210644" w:rsidP="00210644">
            <w:pPr>
              <w:pStyle w:val="112"/>
            </w:pPr>
          </w:p>
        </w:tc>
      </w:tr>
      <w:tr w:rsidR="00210644" w:rsidRPr="008A3660" w14:paraId="2A64E600" w14:textId="77777777" w:rsidTr="00B73A15">
        <w:tc>
          <w:tcPr>
            <w:tcW w:w="851" w:type="dxa"/>
          </w:tcPr>
          <w:p w14:paraId="4D192969" w14:textId="77777777" w:rsidR="00210644" w:rsidRPr="008A3660" w:rsidRDefault="00210644" w:rsidP="00210644">
            <w:pPr>
              <w:pStyle w:val="a"/>
              <w:numPr>
                <w:ilvl w:val="1"/>
                <w:numId w:val="19"/>
              </w:numPr>
            </w:pPr>
          </w:p>
        </w:tc>
        <w:tc>
          <w:tcPr>
            <w:tcW w:w="1560" w:type="dxa"/>
          </w:tcPr>
          <w:p w14:paraId="59567E6E" w14:textId="6ACD99B0" w:rsidR="00210644" w:rsidRPr="008A3660" w:rsidRDefault="00210644" w:rsidP="00210644">
            <w:pPr>
              <w:pStyle w:val="112"/>
            </w:pPr>
            <w:r w:rsidRPr="008A3660">
              <w:rPr>
                <w:lang w:val="en-US"/>
              </w:rPr>
              <w:t>ogrn</w:t>
            </w:r>
            <w:r w:rsidRPr="008A3660">
              <w:t xml:space="preserve"> (атрибут</w:t>
            </w:r>
            <w:r w:rsidRPr="008A3660">
              <w:rPr>
                <w:lang w:val="en-US"/>
              </w:rPr>
              <w:t>)</w:t>
            </w:r>
          </w:p>
        </w:tc>
        <w:tc>
          <w:tcPr>
            <w:tcW w:w="1984" w:type="dxa"/>
          </w:tcPr>
          <w:p w14:paraId="63238BA9" w14:textId="77777777" w:rsidR="00210644" w:rsidRPr="008A3660" w:rsidRDefault="00210644" w:rsidP="00210644">
            <w:pPr>
              <w:pStyle w:val="112"/>
            </w:pPr>
            <w:r w:rsidRPr="008A3660">
              <w:t>Поле номер 200:</w:t>
            </w:r>
          </w:p>
          <w:p w14:paraId="663D2145" w14:textId="47B0C287" w:rsidR="00210644" w:rsidRPr="008A3660" w:rsidRDefault="00210644" w:rsidP="00210644">
            <w:pPr>
              <w:pStyle w:val="112"/>
            </w:pPr>
            <w:r w:rsidRPr="008A3660">
              <w:t>ОГРН организации</w:t>
            </w:r>
          </w:p>
        </w:tc>
        <w:tc>
          <w:tcPr>
            <w:tcW w:w="1701" w:type="dxa"/>
          </w:tcPr>
          <w:p w14:paraId="52322FB4" w14:textId="18FA462E" w:rsidR="00210644" w:rsidRPr="008A3660" w:rsidRDefault="00210644" w:rsidP="00210644">
            <w:pPr>
              <w:pStyle w:val="112"/>
            </w:pPr>
            <w:r w:rsidRPr="008A3660">
              <w:t>0…1, необязательно</w:t>
            </w:r>
          </w:p>
        </w:tc>
        <w:tc>
          <w:tcPr>
            <w:tcW w:w="1843" w:type="dxa"/>
          </w:tcPr>
          <w:p w14:paraId="6A5CEBD9" w14:textId="33C9C990" w:rsidR="00210644" w:rsidRPr="008A3660" w:rsidRDefault="00210644" w:rsidP="00A9130B">
            <w:pPr>
              <w:pStyle w:val="112"/>
            </w:pPr>
            <w:r w:rsidRPr="008A3660">
              <w:rPr>
                <w:lang w:val="en-US"/>
              </w:rPr>
              <w:t>OGRNType</w:t>
            </w:r>
            <w:r w:rsidRPr="008A3660">
              <w:t xml:space="preserve"> </w:t>
            </w:r>
            <w:r w:rsidRPr="008A3660">
              <w:rPr>
                <w:u w:color="000000"/>
              </w:rPr>
              <w:t>(см. описание в</w:t>
            </w:r>
            <w:r w:rsidR="00A9130B" w:rsidRPr="008A3660">
              <w:rPr>
                <w:u w:color="000000"/>
              </w:rPr>
              <w:t> </w:t>
            </w:r>
            <w:r w:rsidRPr="008A3660">
              <w:rPr>
                <w:u w:color="000000"/>
              </w:rPr>
              <w:t xml:space="preserve">пункте </w:t>
            </w:r>
            <w:r w:rsidRPr="008A3660">
              <w:rPr>
                <w:u w:color="000000"/>
                <w:lang w:val="en-US"/>
              </w:rPr>
              <w:fldChar w:fldCharType="begin"/>
            </w:r>
            <w:r w:rsidRPr="008A3660">
              <w:rPr>
                <w:u w:color="000000"/>
              </w:rPr>
              <w:instrText xml:space="preserve"> REF _Ref525598472 \n \h  \* </w:instrText>
            </w:r>
            <w:r w:rsidRPr="008A3660">
              <w:rPr>
                <w:u w:color="000000"/>
                <w:lang w:val="en-US"/>
              </w:rPr>
              <w:instrText>MERGEFORMAT</w:instrText>
            </w:r>
            <w:r w:rsidRPr="008A3660">
              <w:rPr>
                <w:u w:color="000000"/>
              </w:rPr>
              <w:instrText xml:space="preserve"> </w:instrText>
            </w:r>
            <w:r w:rsidRPr="008A3660">
              <w:rPr>
                <w:u w:color="000000"/>
                <w:lang w:val="en-US"/>
              </w:rPr>
            </w:r>
            <w:r w:rsidRPr="008A3660">
              <w:rPr>
                <w:u w:color="000000"/>
                <w:lang w:val="en-US"/>
              </w:rPr>
              <w:fldChar w:fldCharType="separate"/>
            </w:r>
            <w:r w:rsidR="00DD2BC4">
              <w:rPr>
                <w:u w:color="000000"/>
              </w:rPr>
              <w:t>12</w:t>
            </w:r>
            <w:r w:rsidRPr="008A3660">
              <w:rPr>
                <w:u w:color="000000"/>
                <w:lang w:val="en-US"/>
              </w:rPr>
              <w:fldChar w:fldCharType="end"/>
            </w:r>
            <w:r w:rsidRPr="008A3660">
              <w:rPr>
                <w:u w:color="000000"/>
              </w:rPr>
              <w:t xml:space="preserve"> раздела </w:t>
            </w:r>
            <w:r w:rsidRPr="008A3660">
              <w:rPr>
                <w:u w:color="000000"/>
              </w:rPr>
              <w:fldChar w:fldCharType="begin"/>
            </w:r>
            <w:r w:rsidRPr="008A3660">
              <w:rPr>
                <w:u w:color="000000"/>
              </w:rPr>
              <w:instrText xml:space="preserve"> REF _Ref525597097 \n \h  \* MERGEFORMAT </w:instrText>
            </w:r>
            <w:r w:rsidRPr="008A3660">
              <w:rPr>
                <w:u w:color="000000"/>
              </w:rPr>
            </w:r>
            <w:r w:rsidRPr="008A3660">
              <w:rPr>
                <w:u w:color="000000"/>
              </w:rPr>
              <w:fldChar w:fldCharType="separate"/>
            </w:r>
            <w:r w:rsidR="00DD2BC4">
              <w:rPr>
                <w:u w:color="000000"/>
              </w:rPr>
              <w:t>3.20.2</w:t>
            </w:r>
            <w:r w:rsidRPr="008A3660">
              <w:rPr>
                <w:u w:color="000000"/>
              </w:rPr>
              <w:fldChar w:fldCharType="end"/>
            </w:r>
            <w:r w:rsidRPr="008A3660">
              <w:rPr>
                <w:u w:color="000000"/>
              </w:rPr>
              <w:t>)</w:t>
            </w:r>
          </w:p>
        </w:tc>
        <w:tc>
          <w:tcPr>
            <w:tcW w:w="2835" w:type="dxa"/>
          </w:tcPr>
          <w:p w14:paraId="09D0CD69" w14:textId="77777777" w:rsidR="00210644" w:rsidRPr="008A3660" w:rsidRDefault="00210644" w:rsidP="00210644">
            <w:pPr>
              <w:pStyle w:val="112"/>
            </w:pPr>
          </w:p>
        </w:tc>
      </w:tr>
      <w:tr w:rsidR="00210644" w:rsidRPr="008A3660" w14:paraId="1AC3EC65" w14:textId="77777777" w:rsidTr="00B73A15">
        <w:tc>
          <w:tcPr>
            <w:tcW w:w="851" w:type="dxa"/>
          </w:tcPr>
          <w:p w14:paraId="22F1CEA0" w14:textId="77777777" w:rsidR="00210644" w:rsidRPr="008A3660" w:rsidRDefault="00210644" w:rsidP="00210644">
            <w:pPr>
              <w:pStyle w:val="a"/>
              <w:numPr>
                <w:ilvl w:val="1"/>
                <w:numId w:val="19"/>
              </w:numPr>
            </w:pPr>
          </w:p>
        </w:tc>
        <w:tc>
          <w:tcPr>
            <w:tcW w:w="1560" w:type="dxa"/>
          </w:tcPr>
          <w:p w14:paraId="31909656" w14:textId="79218C61" w:rsidR="00210644" w:rsidRPr="008A3660" w:rsidRDefault="00210644" w:rsidP="00210644">
            <w:pPr>
              <w:pStyle w:val="112"/>
            </w:pPr>
            <w:r w:rsidRPr="008A3660">
              <w:rPr>
                <w:lang w:val="en-US"/>
              </w:rPr>
              <w:t>OrgAccount</w:t>
            </w:r>
          </w:p>
        </w:tc>
        <w:tc>
          <w:tcPr>
            <w:tcW w:w="1984" w:type="dxa"/>
          </w:tcPr>
          <w:p w14:paraId="12E427CA" w14:textId="5F4204DE" w:rsidR="00210644" w:rsidRPr="008A3660" w:rsidRDefault="00210644" w:rsidP="00210644">
            <w:pPr>
              <w:pStyle w:val="112"/>
            </w:pPr>
            <w:r w:rsidRPr="008A3660">
              <w:t>Реквизиты счета получателя средств</w:t>
            </w:r>
          </w:p>
        </w:tc>
        <w:tc>
          <w:tcPr>
            <w:tcW w:w="1701" w:type="dxa"/>
          </w:tcPr>
          <w:p w14:paraId="55D7379A" w14:textId="5B2AD432" w:rsidR="00210644" w:rsidRPr="008A3660" w:rsidRDefault="00210644" w:rsidP="00210644">
            <w:pPr>
              <w:pStyle w:val="112"/>
            </w:pPr>
            <w:r w:rsidRPr="008A3660">
              <w:rPr>
                <w:lang w:val="en-US"/>
              </w:rPr>
              <w:t>1</w:t>
            </w:r>
            <w:r w:rsidRPr="008A3660">
              <w:t>, обязательно</w:t>
            </w:r>
          </w:p>
        </w:tc>
        <w:tc>
          <w:tcPr>
            <w:tcW w:w="1843" w:type="dxa"/>
          </w:tcPr>
          <w:p w14:paraId="151B788E" w14:textId="77777777" w:rsidR="00210644" w:rsidRPr="008A3660" w:rsidRDefault="00210644" w:rsidP="00210644">
            <w:pPr>
              <w:pStyle w:val="112"/>
            </w:pPr>
            <w:r w:rsidRPr="008A3660">
              <w:t>Контейнер/</w:t>
            </w:r>
          </w:p>
          <w:p w14:paraId="3C7CEE84" w14:textId="2C0CC58D" w:rsidR="00210644" w:rsidRPr="008A3660" w:rsidRDefault="00210644" w:rsidP="00A9130B">
            <w:pPr>
              <w:pStyle w:val="112"/>
            </w:pPr>
            <w:r w:rsidRPr="008A3660">
              <w:t xml:space="preserve">Основан на типе </w:t>
            </w:r>
            <w:r w:rsidRPr="008A3660">
              <w:rPr>
                <w:lang w:val="en-US"/>
              </w:rPr>
              <w:t>AccountType</w:t>
            </w:r>
            <w:r w:rsidRPr="008A3660">
              <w:t xml:space="preserve"> </w:t>
            </w:r>
            <w:r w:rsidRPr="008A3660">
              <w:rPr>
                <w:u w:color="000000"/>
              </w:rPr>
              <w:t>(см. описание в</w:t>
            </w:r>
            <w:r w:rsidR="00A9130B" w:rsidRPr="008A3660">
              <w:rPr>
                <w:u w:color="000000"/>
              </w:rPr>
              <w:t> </w:t>
            </w:r>
            <w:r w:rsidRPr="008A3660">
              <w:rPr>
                <w:u w:color="000000"/>
              </w:rPr>
              <w:fldChar w:fldCharType="begin"/>
            </w:r>
            <w:r w:rsidRPr="008A3660">
              <w:rPr>
                <w:u w:color="000000"/>
              </w:rPr>
              <w:instrText xml:space="preserve"> REF _Ref525601416 \h  \* MERGEFORMAT </w:instrText>
            </w:r>
            <w:r w:rsidRPr="008A3660">
              <w:rPr>
                <w:u w:color="000000"/>
              </w:rPr>
            </w:r>
            <w:r w:rsidRPr="008A3660">
              <w:rPr>
                <w:u w:color="000000"/>
              </w:rPr>
              <w:fldChar w:fldCharType="separate"/>
            </w:r>
            <w:r w:rsidR="00DD2BC4" w:rsidRPr="008A3660">
              <w:t>Таблица </w:t>
            </w:r>
            <w:r w:rsidR="00DD2BC4">
              <w:t>47</w:t>
            </w:r>
            <w:r w:rsidRPr="008A3660">
              <w:rPr>
                <w:u w:color="000000"/>
              </w:rPr>
              <w:fldChar w:fldCharType="end"/>
            </w:r>
            <w:r w:rsidRPr="008A3660">
              <w:rPr>
                <w:u w:color="000000"/>
              </w:rPr>
              <w:t>)</w:t>
            </w:r>
          </w:p>
        </w:tc>
        <w:tc>
          <w:tcPr>
            <w:tcW w:w="2835" w:type="dxa"/>
          </w:tcPr>
          <w:p w14:paraId="1FD71EC3" w14:textId="77777777" w:rsidR="00210644" w:rsidRPr="008A3660" w:rsidRDefault="00210644" w:rsidP="00210644">
            <w:pPr>
              <w:pStyle w:val="112"/>
            </w:pPr>
          </w:p>
        </w:tc>
      </w:tr>
      <w:tr w:rsidR="00210644" w:rsidRPr="008A3660" w14:paraId="4DE786DD" w14:textId="77777777" w:rsidTr="00B73A15">
        <w:tc>
          <w:tcPr>
            <w:tcW w:w="851" w:type="dxa"/>
          </w:tcPr>
          <w:p w14:paraId="0ACE9F12" w14:textId="77777777" w:rsidR="00210644" w:rsidRPr="008A3660" w:rsidRDefault="00210644" w:rsidP="00210644">
            <w:pPr>
              <w:pStyle w:val="a"/>
              <w:numPr>
                <w:ilvl w:val="2"/>
                <w:numId w:val="19"/>
              </w:numPr>
            </w:pPr>
          </w:p>
        </w:tc>
        <w:tc>
          <w:tcPr>
            <w:tcW w:w="1560" w:type="dxa"/>
          </w:tcPr>
          <w:p w14:paraId="33B91CE1" w14:textId="589685F6" w:rsidR="00210644" w:rsidRPr="008A3660" w:rsidRDefault="00210644" w:rsidP="00210644">
            <w:pPr>
              <w:pStyle w:val="112"/>
            </w:pPr>
            <w:r w:rsidRPr="008A3660">
              <w:rPr>
                <w:lang w:val="en-US"/>
              </w:rPr>
              <w:t>accountNumber (</w:t>
            </w:r>
            <w:r w:rsidRPr="008A3660">
              <w:t>атрибут)</w:t>
            </w:r>
          </w:p>
        </w:tc>
        <w:tc>
          <w:tcPr>
            <w:tcW w:w="1984" w:type="dxa"/>
          </w:tcPr>
          <w:p w14:paraId="3A6D077C" w14:textId="61D6C063" w:rsidR="00210644" w:rsidRPr="008A3660" w:rsidRDefault="00210644" w:rsidP="00210644">
            <w:pPr>
              <w:pStyle w:val="112"/>
            </w:pPr>
            <w:r w:rsidRPr="008A3660">
              <w:t>Поле номер 17:</w:t>
            </w:r>
          </w:p>
          <w:p w14:paraId="5F95A513" w14:textId="4D1C6FAB" w:rsidR="00210644" w:rsidRPr="008A3660" w:rsidRDefault="00210644" w:rsidP="00210644">
            <w:pPr>
              <w:pStyle w:val="112"/>
            </w:pPr>
            <w:r w:rsidRPr="008A3660">
              <w:t>Номер казначейского счета или номер  счета получателя средств в банке получателя</w:t>
            </w:r>
          </w:p>
        </w:tc>
        <w:tc>
          <w:tcPr>
            <w:tcW w:w="1701" w:type="dxa"/>
          </w:tcPr>
          <w:p w14:paraId="0AEAB2BB" w14:textId="196FDD16" w:rsidR="00210644" w:rsidRPr="008A3660" w:rsidRDefault="00210644" w:rsidP="00210644">
            <w:pPr>
              <w:pStyle w:val="112"/>
            </w:pPr>
            <w:r w:rsidRPr="008A3660">
              <w:rPr>
                <w:lang w:val="en-US"/>
              </w:rPr>
              <w:t xml:space="preserve">1, </w:t>
            </w:r>
            <w:r w:rsidRPr="008A3660">
              <w:t>обязательно</w:t>
            </w:r>
          </w:p>
        </w:tc>
        <w:tc>
          <w:tcPr>
            <w:tcW w:w="1843" w:type="dxa"/>
          </w:tcPr>
          <w:p w14:paraId="68D767D4" w14:textId="5DF78D2F" w:rsidR="00210644" w:rsidRPr="008A3660" w:rsidRDefault="00210644" w:rsidP="00A9130B">
            <w:pPr>
              <w:pStyle w:val="112"/>
            </w:pPr>
            <w:r w:rsidRPr="008A3660">
              <w:t>AccountNumType (см. описание в</w:t>
            </w:r>
            <w:r w:rsidR="00A9130B" w:rsidRPr="008A3660">
              <w:t> </w:t>
            </w:r>
            <w:r w:rsidRPr="008A3660">
              <w:t>пункте</w:t>
            </w:r>
            <w:r w:rsidRPr="008A3660">
              <w:rPr>
                <w:u w:color="000000"/>
              </w:rPr>
              <w:t> </w:t>
            </w:r>
            <w:r w:rsidRPr="008A3660">
              <w:rPr>
                <w:u w:color="000000"/>
              </w:rPr>
              <w:fldChar w:fldCharType="begin"/>
            </w:r>
            <w:r w:rsidRPr="008A3660">
              <w:rPr>
                <w:u w:color="000000"/>
              </w:rPr>
              <w:instrText xml:space="preserve"> REF _Ref525597141 \n \h  \* MERGEFORMAT </w:instrText>
            </w:r>
            <w:r w:rsidRPr="008A3660">
              <w:rPr>
                <w:u w:color="000000"/>
              </w:rPr>
            </w:r>
            <w:r w:rsidRPr="008A3660">
              <w:rPr>
                <w:u w:color="000000"/>
              </w:rPr>
              <w:fldChar w:fldCharType="separate"/>
            </w:r>
            <w:r w:rsidR="00DD2BC4">
              <w:rPr>
                <w:u w:color="000000"/>
              </w:rPr>
              <w:t>1</w:t>
            </w:r>
            <w:r w:rsidRPr="008A3660">
              <w:rPr>
                <w:u w:color="000000"/>
              </w:rPr>
              <w:fldChar w:fldCharType="end"/>
            </w:r>
            <w:r w:rsidRPr="008A3660">
              <w:rPr>
                <w:u w:color="000000"/>
              </w:rPr>
              <w:t xml:space="preserve"> раздела </w:t>
            </w:r>
            <w:r w:rsidRPr="008A3660">
              <w:rPr>
                <w:u w:color="000000"/>
              </w:rPr>
              <w:fldChar w:fldCharType="begin"/>
            </w:r>
            <w:r w:rsidRPr="008A3660">
              <w:rPr>
                <w:u w:color="000000"/>
              </w:rPr>
              <w:instrText xml:space="preserve"> REF _Ref525597097 \n \h  \* MERGEFORMAT </w:instrText>
            </w:r>
            <w:r w:rsidRPr="008A3660">
              <w:rPr>
                <w:u w:color="000000"/>
              </w:rPr>
            </w:r>
            <w:r w:rsidRPr="008A3660">
              <w:rPr>
                <w:u w:color="000000"/>
              </w:rPr>
              <w:fldChar w:fldCharType="separate"/>
            </w:r>
            <w:r w:rsidR="00DD2BC4">
              <w:rPr>
                <w:u w:color="000000"/>
              </w:rPr>
              <w:t>3.20.2</w:t>
            </w:r>
            <w:r w:rsidRPr="008A3660">
              <w:rPr>
                <w:u w:color="000000"/>
              </w:rPr>
              <w:fldChar w:fldCharType="end"/>
            </w:r>
            <w:r w:rsidRPr="008A3660">
              <w:t>)</w:t>
            </w:r>
          </w:p>
        </w:tc>
        <w:tc>
          <w:tcPr>
            <w:tcW w:w="2835" w:type="dxa"/>
          </w:tcPr>
          <w:p w14:paraId="2AB71D30" w14:textId="49934A9C" w:rsidR="00210644" w:rsidRPr="008A3660" w:rsidRDefault="00210644" w:rsidP="00210644">
            <w:pPr>
              <w:pStyle w:val="112"/>
            </w:pPr>
          </w:p>
        </w:tc>
      </w:tr>
      <w:tr w:rsidR="00210644" w:rsidRPr="008A3660" w14:paraId="3E97B5F4" w14:textId="77777777" w:rsidTr="00B73A15">
        <w:tc>
          <w:tcPr>
            <w:tcW w:w="851" w:type="dxa"/>
          </w:tcPr>
          <w:p w14:paraId="24E85834" w14:textId="77777777" w:rsidR="00210644" w:rsidRPr="008A3660" w:rsidRDefault="00210644" w:rsidP="00210644">
            <w:pPr>
              <w:pStyle w:val="a"/>
              <w:numPr>
                <w:ilvl w:val="2"/>
                <w:numId w:val="19"/>
              </w:numPr>
            </w:pPr>
          </w:p>
        </w:tc>
        <w:tc>
          <w:tcPr>
            <w:tcW w:w="1560" w:type="dxa"/>
          </w:tcPr>
          <w:p w14:paraId="008C87AE" w14:textId="66676430" w:rsidR="00210644" w:rsidRPr="008A3660" w:rsidRDefault="00210644" w:rsidP="00210644">
            <w:pPr>
              <w:pStyle w:val="112"/>
            </w:pPr>
            <w:r w:rsidRPr="008A3660">
              <w:t>Bank</w:t>
            </w:r>
          </w:p>
        </w:tc>
        <w:tc>
          <w:tcPr>
            <w:tcW w:w="1984" w:type="dxa"/>
          </w:tcPr>
          <w:p w14:paraId="2A3DDEF3" w14:textId="32BA59DA" w:rsidR="00210644" w:rsidRPr="008A3660" w:rsidRDefault="00210644" w:rsidP="00210644">
            <w:pPr>
              <w:pStyle w:val="112"/>
            </w:pPr>
            <w:r w:rsidRPr="008A3660">
              <w:t>Данные ТОФК, структурного подразделения кредитной организации или подразделения Банка России, в котором открыт счет</w:t>
            </w:r>
          </w:p>
        </w:tc>
        <w:tc>
          <w:tcPr>
            <w:tcW w:w="1701" w:type="dxa"/>
          </w:tcPr>
          <w:p w14:paraId="229EE7B9" w14:textId="47052A4C" w:rsidR="00210644" w:rsidRPr="008A3660" w:rsidRDefault="00210644" w:rsidP="00210644">
            <w:pPr>
              <w:pStyle w:val="112"/>
            </w:pPr>
            <w:r w:rsidRPr="008A3660">
              <w:rPr>
                <w:lang w:val="en-US"/>
              </w:rPr>
              <w:t>1</w:t>
            </w:r>
            <w:r w:rsidRPr="008A3660">
              <w:t>, обязательно</w:t>
            </w:r>
          </w:p>
        </w:tc>
        <w:tc>
          <w:tcPr>
            <w:tcW w:w="1843" w:type="dxa"/>
          </w:tcPr>
          <w:p w14:paraId="452C6236" w14:textId="6775D138" w:rsidR="00210644" w:rsidRPr="008A3660" w:rsidRDefault="00210644" w:rsidP="00210644">
            <w:pPr>
              <w:pStyle w:val="112"/>
            </w:pPr>
            <w:r w:rsidRPr="008A3660">
              <w:rPr>
                <w:lang w:val="en-US"/>
              </w:rPr>
              <w:t>BankType</w:t>
            </w:r>
            <w:r w:rsidRPr="008A3660">
              <w:t xml:space="preserve"> </w:t>
            </w:r>
            <w:r w:rsidRPr="008A3660">
              <w:rPr>
                <w:u w:color="000000"/>
              </w:rPr>
              <w:t xml:space="preserve">(см. описание в </w:t>
            </w:r>
            <w:r w:rsidRPr="008A3660">
              <w:rPr>
                <w:u w:color="000000"/>
              </w:rPr>
              <w:fldChar w:fldCharType="begin"/>
            </w:r>
            <w:r w:rsidRPr="008A3660">
              <w:rPr>
                <w:u w:color="000000"/>
              </w:rPr>
              <w:instrText xml:space="preserve"> REF _Ref525601338 \h  \* MERGEFORMAT </w:instrText>
            </w:r>
            <w:r w:rsidRPr="008A3660">
              <w:rPr>
                <w:u w:color="000000"/>
              </w:rPr>
            </w:r>
            <w:r w:rsidRPr="008A3660">
              <w:rPr>
                <w:u w:color="000000"/>
              </w:rPr>
              <w:fldChar w:fldCharType="separate"/>
            </w:r>
            <w:r w:rsidR="00DD2BC4" w:rsidRPr="008A3660">
              <w:t xml:space="preserve">Таблица </w:t>
            </w:r>
            <w:r w:rsidR="00DD2BC4">
              <w:rPr>
                <w:noProof/>
              </w:rPr>
              <w:t>46</w:t>
            </w:r>
            <w:r w:rsidRPr="008A3660">
              <w:rPr>
                <w:u w:color="000000"/>
              </w:rPr>
              <w:fldChar w:fldCharType="end"/>
            </w:r>
            <w:r w:rsidRPr="008A3660">
              <w:rPr>
                <w:u w:color="000000"/>
              </w:rPr>
              <w:t>)</w:t>
            </w:r>
          </w:p>
        </w:tc>
        <w:tc>
          <w:tcPr>
            <w:tcW w:w="2835" w:type="dxa"/>
          </w:tcPr>
          <w:p w14:paraId="52C08413" w14:textId="77777777" w:rsidR="00210644" w:rsidRPr="008A3660" w:rsidRDefault="00210644" w:rsidP="00210644">
            <w:pPr>
              <w:pStyle w:val="112"/>
            </w:pPr>
          </w:p>
        </w:tc>
      </w:tr>
      <w:tr w:rsidR="00210644" w:rsidRPr="008A3660" w14:paraId="19DF6AA9" w14:textId="77777777" w:rsidTr="00B73A15">
        <w:tc>
          <w:tcPr>
            <w:tcW w:w="851" w:type="dxa"/>
          </w:tcPr>
          <w:p w14:paraId="1E286487" w14:textId="77777777" w:rsidR="00210644" w:rsidRPr="008A3660" w:rsidRDefault="00210644" w:rsidP="00210644">
            <w:pPr>
              <w:pStyle w:val="a"/>
              <w:numPr>
                <w:ilvl w:val="0"/>
                <w:numId w:val="19"/>
              </w:numPr>
            </w:pPr>
          </w:p>
        </w:tc>
        <w:tc>
          <w:tcPr>
            <w:tcW w:w="1560" w:type="dxa"/>
          </w:tcPr>
          <w:p w14:paraId="0EA55ED8" w14:textId="72F6685F" w:rsidR="00210644" w:rsidRPr="008A3660" w:rsidRDefault="00210644" w:rsidP="00210644">
            <w:pPr>
              <w:pStyle w:val="112"/>
            </w:pPr>
            <w:r w:rsidRPr="008A3660">
              <w:rPr>
                <w:lang w:val="en-US"/>
              </w:rPr>
              <w:t>BudgetIndex</w:t>
            </w:r>
          </w:p>
        </w:tc>
        <w:tc>
          <w:tcPr>
            <w:tcW w:w="1984" w:type="dxa"/>
          </w:tcPr>
          <w:p w14:paraId="46EF714E" w14:textId="44006949" w:rsidR="00210644" w:rsidRPr="008A3660" w:rsidRDefault="00210644" w:rsidP="00210644">
            <w:pPr>
              <w:pStyle w:val="112"/>
            </w:pPr>
            <w:r w:rsidRPr="008A3660">
              <w:t>Поле номер 2007</w:t>
            </w:r>
          </w:p>
          <w:p w14:paraId="7934491A" w14:textId="75B8A06D" w:rsidR="00210644" w:rsidRPr="008A3660" w:rsidRDefault="00210644" w:rsidP="00210644">
            <w:pPr>
              <w:pStyle w:val="112"/>
            </w:pPr>
            <w:r w:rsidRPr="008A3660">
              <w:t>Реквизиты платежа 101, 106-109</w:t>
            </w:r>
          </w:p>
        </w:tc>
        <w:tc>
          <w:tcPr>
            <w:tcW w:w="1701" w:type="dxa"/>
          </w:tcPr>
          <w:p w14:paraId="65E552F8" w14:textId="44689B56" w:rsidR="00210644" w:rsidRPr="008A3660" w:rsidRDefault="00210644" w:rsidP="00210644">
            <w:pPr>
              <w:pStyle w:val="112"/>
            </w:pPr>
            <w:r w:rsidRPr="008A3660">
              <w:t>0...1, необязательно</w:t>
            </w:r>
          </w:p>
        </w:tc>
        <w:tc>
          <w:tcPr>
            <w:tcW w:w="1843" w:type="dxa"/>
          </w:tcPr>
          <w:p w14:paraId="29ACDCEC" w14:textId="4C212C98" w:rsidR="00210644" w:rsidRPr="008A3660" w:rsidRDefault="00210644" w:rsidP="00EF1018">
            <w:pPr>
              <w:pStyle w:val="112"/>
            </w:pPr>
            <w:r w:rsidRPr="008A3660">
              <w:rPr>
                <w:lang w:val="en-US"/>
              </w:rPr>
              <w:t>BudgetIndexType</w:t>
            </w:r>
            <w:r w:rsidRPr="00EF1018">
              <w:t xml:space="preserve"> </w:t>
            </w:r>
            <w:r w:rsidRPr="00EF1018">
              <w:rPr>
                <w:u w:color="000000"/>
              </w:rPr>
              <w:t>(</w:t>
            </w:r>
            <w:r w:rsidRPr="008A3660">
              <w:rPr>
                <w:u w:color="000000"/>
              </w:rPr>
              <w:t>см</w:t>
            </w:r>
            <w:r w:rsidRPr="00EF1018">
              <w:rPr>
                <w:u w:color="000000"/>
              </w:rPr>
              <w:t xml:space="preserve">. </w:t>
            </w:r>
            <w:r w:rsidRPr="008A3660">
              <w:rPr>
                <w:u w:color="000000"/>
              </w:rPr>
              <w:t>описание</w:t>
            </w:r>
            <w:r w:rsidRPr="00EF1018">
              <w:rPr>
                <w:u w:color="000000"/>
              </w:rPr>
              <w:t xml:space="preserve"> </w:t>
            </w:r>
            <w:r w:rsidRPr="008A3660">
              <w:rPr>
                <w:u w:color="000000"/>
              </w:rPr>
              <w:t>в</w:t>
            </w:r>
            <w:r w:rsidR="00EF1018" w:rsidRPr="00EF1018">
              <w:rPr>
                <w:u w:color="000000"/>
              </w:rPr>
              <w:t xml:space="preserve"> </w:t>
            </w:r>
            <w:r w:rsidR="00EF1018">
              <w:rPr>
                <w:spacing w:val="-5"/>
                <w:u w:color="000000"/>
                <w:lang w:val="en-US"/>
              </w:rPr>
              <w:fldChar w:fldCharType="begin"/>
            </w:r>
            <w:r w:rsidR="00EF1018" w:rsidRPr="002C37F1">
              <w:rPr>
                <w:spacing w:val="-5"/>
                <w:u w:color="000000"/>
              </w:rPr>
              <w:instrText xml:space="preserve"> </w:instrText>
            </w:r>
            <w:r w:rsidR="00EF1018">
              <w:rPr>
                <w:spacing w:val="-5"/>
                <w:u w:color="000000"/>
                <w:lang w:val="en-US"/>
              </w:rPr>
              <w:instrText>REF</w:instrText>
            </w:r>
            <w:r w:rsidR="00EF1018" w:rsidRPr="002C37F1">
              <w:rPr>
                <w:spacing w:val="-5"/>
                <w:u w:color="000000"/>
              </w:rPr>
              <w:instrText xml:space="preserve"> _</w:instrText>
            </w:r>
            <w:r w:rsidR="00EF1018">
              <w:rPr>
                <w:spacing w:val="-5"/>
                <w:u w:color="000000"/>
                <w:lang w:val="en-US"/>
              </w:rPr>
              <w:instrText>Ref</w:instrText>
            </w:r>
            <w:r w:rsidR="00EF1018" w:rsidRPr="002C37F1">
              <w:rPr>
                <w:spacing w:val="-5"/>
                <w:u w:color="000000"/>
              </w:rPr>
              <w:instrText>86331728 \</w:instrText>
            </w:r>
            <w:r w:rsidR="00EF1018">
              <w:rPr>
                <w:spacing w:val="-5"/>
                <w:u w:color="000000"/>
                <w:lang w:val="en-US"/>
              </w:rPr>
              <w:instrText>h</w:instrText>
            </w:r>
            <w:r w:rsidR="00EF1018" w:rsidRPr="002C37F1">
              <w:rPr>
                <w:spacing w:val="-5"/>
                <w:u w:color="000000"/>
              </w:rPr>
              <w:instrText xml:space="preserve"> </w:instrText>
            </w:r>
            <w:r w:rsidR="00EF1018">
              <w:rPr>
                <w:spacing w:val="-5"/>
                <w:u w:color="000000"/>
                <w:lang w:val="en-US"/>
              </w:rPr>
            </w:r>
            <w:r w:rsidR="00EF1018">
              <w:rPr>
                <w:spacing w:val="-5"/>
                <w:u w:color="000000"/>
                <w:lang w:val="en-US"/>
              </w:rPr>
              <w:fldChar w:fldCharType="separate"/>
            </w:r>
            <w:r w:rsidR="00DD2BC4" w:rsidRPr="008A3660">
              <w:rPr>
                <w:u w:color="000000"/>
              </w:rPr>
              <w:t>Таблица</w:t>
            </w:r>
            <w:r w:rsidR="00DD2BC4">
              <w:rPr>
                <w:u w:color="000000"/>
                <w:lang w:val="en-US"/>
              </w:rPr>
              <w:t> </w:t>
            </w:r>
            <w:r w:rsidR="00DD2BC4">
              <w:rPr>
                <w:noProof/>
                <w:u w:color="000000"/>
              </w:rPr>
              <w:t>39</w:t>
            </w:r>
            <w:r w:rsidR="00EF1018">
              <w:rPr>
                <w:spacing w:val="-5"/>
                <w:u w:color="000000"/>
                <w:lang w:val="en-US"/>
              </w:rPr>
              <w:fldChar w:fldCharType="end"/>
            </w:r>
            <w:r w:rsidRPr="008A3660">
              <w:rPr>
                <w:u w:color="000000"/>
              </w:rPr>
              <w:t>)</w:t>
            </w:r>
          </w:p>
        </w:tc>
        <w:tc>
          <w:tcPr>
            <w:tcW w:w="2835" w:type="dxa"/>
          </w:tcPr>
          <w:p w14:paraId="1A9B2931" w14:textId="7FAF4F0C" w:rsidR="00210644" w:rsidRPr="008A3660" w:rsidRDefault="009A6352" w:rsidP="00220956">
            <w:pPr>
              <w:pStyle w:val="111"/>
            </w:pPr>
            <w:r w:rsidRPr="008A3660">
              <w:rPr>
                <w:rStyle w:val="a6"/>
              </w:rPr>
              <w:t>Обязательно</w:t>
            </w:r>
            <w:r w:rsidRPr="008A3660">
              <w:t>, если первые цифры номера счета получателя средств (атрибут «accountNumber») равны «03100», «03212», «03222», «03232», «03242», «03252», «03262», «0327</w:t>
            </w:r>
            <w:r w:rsidR="00040902" w:rsidRPr="008A3660">
              <w:t xml:space="preserve">2», «03214», «03224», «03234», </w:t>
            </w:r>
            <w:r w:rsidRPr="008A3660">
              <w:t>«03254», либо первые цифры номера счета получателя средств равны «40503», «40603», «40703» с отличительным признаком «4» в четырнадцатом разряде и в БИК банка получателя указан БИК ПБР.</w:t>
            </w:r>
          </w:p>
          <w:p w14:paraId="67A401A1" w14:textId="5B483945" w:rsidR="00210644" w:rsidRPr="008A3660" w:rsidRDefault="00210644" w:rsidP="00210644">
            <w:pPr>
              <w:pStyle w:val="112"/>
              <w:rPr>
                <w:i/>
              </w:rPr>
            </w:pPr>
            <w:r w:rsidRPr="008A3660">
              <w:rPr>
                <w:i/>
              </w:rPr>
              <w:lastRenderedPageBreak/>
              <w:t xml:space="preserve">Описание правила изменения данных в контейнере при уточнении извещения о приеме к исполнению распоряжения представлено в разделе </w:t>
            </w:r>
            <w:r w:rsidRPr="008A3660">
              <w:rPr>
                <w:i/>
              </w:rPr>
              <w:fldChar w:fldCharType="begin"/>
            </w:r>
            <w:r w:rsidRPr="008A3660">
              <w:rPr>
                <w:i/>
              </w:rPr>
              <w:instrText xml:space="preserve"> REF _Ref6830414 \r \h  \* MERGEFORMAT </w:instrText>
            </w:r>
            <w:r w:rsidRPr="008A3660">
              <w:rPr>
                <w:i/>
              </w:rPr>
            </w:r>
            <w:r w:rsidRPr="008A3660">
              <w:rPr>
                <w:i/>
              </w:rPr>
              <w:fldChar w:fldCharType="separate"/>
            </w:r>
            <w:r w:rsidR="00DD2BC4">
              <w:rPr>
                <w:i/>
              </w:rPr>
              <w:t>3.7.4.3</w:t>
            </w:r>
            <w:r w:rsidRPr="008A3660">
              <w:rPr>
                <w:i/>
              </w:rPr>
              <w:fldChar w:fldCharType="end"/>
            </w:r>
          </w:p>
        </w:tc>
      </w:tr>
      <w:tr w:rsidR="00210644" w:rsidRPr="008A3660" w14:paraId="2592BE9D" w14:textId="77777777" w:rsidTr="00B73A15">
        <w:tc>
          <w:tcPr>
            <w:tcW w:w="851" w:type="dxa"/>
          </w:tcPr>
          <w:p w14:paraId="19F16DFB" w14:textId="77777777" w:rsidR="00210644" w:rsidRPr="008A3660" w:rsidRDefault="00210644" w:rsidP="00210644">
            <w:pPr>
              <w:pStyle w:val="a"/>
              <w:numPr>
                <w:ilvl w:val="0"/>
                <w:numId w:val="19"/>
              </w:numPr>
            </w:pPr>
          </w:p>
        </w:tc>
        <w:tc>
          <w:tcPr>
            <w:tcW w:w="1560" w:type="dxa"/>
          </w:tcPr>
          <w:p w14:paraId="5E15066E" w14:textId="7B8777F0" w:rsidR="00210644" w:rsidRPr="008A3660" w:rsidRDefault="00210644" w:rsidP="00210644">
            <w:pPr>
              <w:pStyle w:val="112"/>
            </w:pPr>
            <w:r w:rsidRPr="008A3660">
              <w:rPr>
                <w:lang w:val="en-US"/>
              </w:rPr>
              <w:t>AccDoc</w:t>
            </w:r>
          </w:p>
        </w:tc>
        <w:tc>
          <w:tcPr>
            <w:tcW w:w="1984" w:type="dxa"/>
          </w:tcPr>
          <w:p w14:paraId="1A6037FA" w14:textId="705723EB" w:rsidR="00210644" w:rsidRPr="008A3660" w:rsidRDefault="00210644" w:rsidP="00210644">
            <w:pPr>
              <w:pStyle w:val="112"/>
            </w:pPr>
            <w:r w:rsidRPr="008A3660">
              <w:t>Поле номер 2008</w:t>
            </w:r>
          </w:p>
          <w:p w14:paraId="67A49867" w14:textId="3BE34F26" w:rsidR="00210644" w:rsidRPr="008A3660" w:rsidRDefault="00210644" w:rsidP="00210644">
            <w:pPr>
              <w:pStyle w:val="112"/>
            </w:pPr>
            <w:r w:rsidRPr="008A3660">
              <w:t>Реквизиты платежного документа</w:t>
            </w:r>
          </w:p>
        </w:tc>
        <w:tc>
          <w:tcPr>
            <w:tcW w:w="1701" w:type="dxa"/>
          </w:tcPr>
          <w:p w14:paraId="30779D95" w14:textId="4CCA054B" w:rsidR="00210644" w:rsidRPr="008A3660" w:rsidRDefault="00210644" w:rsidP="00210644">
            <w:pPr>
              <w:pStyle w:val="112"/>
            </w:pPr>
            <w:r w:rsidRPr="008A3660">
              <w:t>0..1, необязательно</w:t>
            </w:r>
          </w:p>
        </w:tc>
        <w:tc>
          <w:tcPr>
            <w:tcW w:w="1843" w:type="dxa"/>
          </w:tcPr>
          <w:p w14:paraId="77E521C3" w14:textId="7C52E5E3" w:rsidR="00210644" w:rsidRPr="008A3660" w:rsidRDefault="00210644" w:rsidP="00040902">
            <w:pPr>
              <w:pStyle w:val="112"/>
            </w:pPr>
            <w:r w:rsidRPr="008A3660">
              <w:t>AccDoc</w:t>
            </w:r>
            <w:r w:rsidRPr="008A3660">
              <w:rPr>
                <w:lang w:val="en-US"/>
              </w:rPr>
              <w:t>Type</w:t>
            </w:r>
            <w:r w:rsidRPr="008A3660">
              <w:t xml:space="preserve"> (см. описание </w:t>
            </w:r>
            <w:r w:rsidR="00040902" w:rsidRPr="008A3660">
              <w:t>в </w:t>
            </w:r>
            <w:r w:rsidRPr="008A3660">
              <w:fldChar w:fldCharType="begin"/>
            </w:r>
            <w:r w:rsidRPr="008A3660">
              <w:instrText xml:space="preserve"> REF _Ref525601297 \h  \* MERGEFORMAT </w:instrText>
            </w:r>
            <w:r w:rsidRPr="008A3660">
              <w:fldChar w:fldCharType="separate"/>
            </w:r>
            <w:r w:rsidR="00DD2BC4" w:rsidRPr="008A3660">
              <w:t xml:space="preserve">Таблица </w:t>
            </w:r>
            <w:r w:rsidR="00DD2BC4">
              <w:rPr>
                <w:noProof/>
              </w:rPr>
              <w:t>45</w:t>
            </w:r>
            <w:r w:rsidRPr="008A3660">
              <w:fldChar w:fldCharType="end"/>
            </w:r>
            <w:r w:rsidRPr="008A3660">
              <w:t>)</w:t>
            </w:r>
          </w:p>
        </w:tc>
        <w:tc>
          <w:tcPr>
            <w:tcW w:w="2835" w:type="dxa"/>
          </w:tcPr>
          <w:p w14:paraId="2C4D1E5E" w14:textId="1DF195CA" w:rsidR="00210644" w:rsidRPr="008A3660" w:rsidRDefault="00210644" w:rsidP="00210644">
            <w:pPr>
              <w:pStyle w:val="112"/>
            </w:pPr>
            <w:r w:rsidRPr="008A3660">
              <w:t xml:space="preserve">Описание правила изменения данных в контейнере при уточнении извещения о приеме к исполнению распоряжения представлено в разделе </w:t>
            </w:r>
            <w:r w:rsidRPr="008A3660">
              <w:fldChar w:fldCharType="begin"/>
            </w:r>
            <w:r w:rsidRPr="008A3660">
              <w:instrText xml:space="preserve"> REF _Ref6830433 \r \h  \* MERGEFORMAT </w:instrText>
            </w:r>
            <w:r w:rsidRPr="008A3660">
              <w:fldChar w:fldCharType="separate"/>
            </w:r>
            <w:r w:rsidR="00DD2BC4">
              <w:t>3.7.4.4</w:t>
            </w:r>
            <w:r w:rsidRPr="008A3660">
              <w:fldChar w:fldCharType="end"/>
            </w:r>
          </w:p>
        </w:tc>
      </w:tr>
      <w:tr w:rsidR="00210644" w:rsidRPr="008A3660" w14:paraId="732E484F" w14:textId="77777777" w:rsidTr="00B73A15">
        <w:tc>
          <w:tcPr>
            <w:tcW w:w="851" w:type="dxa"/>
          </w:tcPr>
          <w:p w14:paraId="0F62D8D3" w14:textId="77777777" w:rsidR="00210644" w:rsidRPr="008A3660" w:rsidRDefault="00210644" w:rsidP="00210644">
            <w:pPr>
              <w:pStyle w:val="a"/>
              <w:numPr>
                <w:ilvl w:val="0"/>
                <w:numId w:val="19"/>
              </w:numPr>
            </w:pPr>
          </w:p>
        </w:tc>
        <w:tc>
          <w:tcPr>
            <w:tcW w:w="1560" w:type="dxa"/>
          </w:tcPr>
          <w:p w14:paraId="5E24D8BD" w14:textId="39F2F856" w:rsidR="00210644" w:rsidRPr="008A3660" w:rsidRDefault="00210644" w:rsidP="00210644">
            <w:pPr>
              <w:pStyle w:val="112"/>
            </w:pPr>
            <w:r w:rsidRPr="008A3660">
              <w:rPr>
                <w:lang w:val="en-US"/>
              </w:rPr>
              <w:t>AdditionalData</w:t>
            </w:r>
          </w:p>
        </w:tc>
        <w:tc>
          <w:tcPr>
            <w:tcW w:w="1984" w:type="dxa"/>
          </w:tcPr>
          <w:p w14:paraId="48D63F07" w14:textId="50A00847" w:rsidR="00210644" w:rsidRPr="008A3660" w:rsidRDefault="00210644" w:rsidP="00210644">
            <w:pPr>
              <w:pStyle w:val="112"/>
            </w:pPr>
            <w:r w:rsidRPr="008A3660">
              <w:t>Поле номер 202:</w:t>
            </w:r>
          </w:p>
          <w:p w14:paraId="469BAC71" w14:textId="1895E09A" w:rsidR="00210644" w:rsidRPr="008A3660" w:rsidRDefault="00210644" w:rsidP="00210644">
            <w:pPr>
              <w:pStyle w:val="112"/>
            </w:pPr>
            <w:r w:rsidRPr="008A3660">
              <w:t>Дополнительные поля платежа</w:t>
            </w:r>
          </w:p>
        </w:tc>
        <w:tc>
          <w:tcPr>
            <w:tcW w:w="1701" w:type="dxa"/>
          </w:tcPr>
          <w:p w14:paraId="5D334676" w14:textId="49B781CE" w:rsidR="00210644" w:rsidRPr="008A3660" w:rsidRDefault="00210644" w:rsidP="00210644">
            <w:pPr>
              <w:pStyle w:val="112"/>
            </w:pPr>
            <w:r w:rsidRPr="008A3660">
              <w:t>0...10, необязательно</w:t>
            </w:r>
          </w:p>
        </w:tc>
        <w:tc>
          <w:tcPr>
            <w:tcW w:w="1843" w:type="dxa"/>
          </w:tcPr>
          <w:p w14:paraId="13230DCA" w14:textId="5EA2B859" w:rsidR="00210644" w:rsidRPr="008A3660" w:rsidRDefault="00210644" w:rsidP="00210644">
            <w:pPr>
              <w:pStyle w:val="112"/>
            </w:pPr>
            <w:r w:rsidRPr="008A3660">
              <w:t xml:space="preserve">AdditionalDataType </w:t>
            </w:r>
            <w:r w:rsidRPr="008A3660">
              <w:rPr>
                <w:u w:color="000000"/>
              </w:rPr>
              <w:t xml:space="preserve">(см. описание в </w:t>
            </w:r>
            <w:r w:rsidRPr="008A3660">
              <w:rPr>
                <w:u w:color="000000"/>
              </w:rPr>
              <w:fldChar w:fldCharType="begin"/>
            </w:r>
            <w:r w:rsidRPr="008A3660">
              <w:rPr>
                <w:u w:color="000000"/>
              </w:rPr>
              <w:instrText xml:space="preserve"> REF _Ref525601116 \h  \* MERGEFORMAT </w:instrText>
            </w:r>
            <w:r w:rsidRPr="008A3660">
              <w:rPr>
                <w:u w:color="000000"/>
              </w:rPr>
            </w:r>
            <w:r w:rsidRPr="008A3660">
              <w:rPr>
                <w:u w:color="000000"/>
              </w:rPr>
              <w:fldChar w:fldCharType="separate"/>
            </w:r>
            <w:r w:rsidR="00DD2BC4" w:rsidRPr="008A3660">
              <w:t xml:space="preserve">Таблица </w:t>
            </w:r>
            <w:r w:rsidR="00DD2BC4">
              <w:rPr>
                <w:noProof/>
              </w:rPr>
              <w:t>43</w:t>
            </w:r>
            <w:r w:rsidRPr="008A3660">
              <w:rPr>
                <w:u w:color="000000"/>
              </w:rPr>
              <w:fldChar w:fldCharType="end"/>
            </w:r>
            <w:r w:rsidRPr="008A3660">
              <w:rPr>
                <w:u w:color="000000"/>
              </w:rPr>
              <w:t>)</w:t>
            </w:r>
          </w:p>
        </w:tc>
        <w:tc>
          <w:tcPr>
            <w:tcW w:w="2835" w:type="dxa"/>
          </w:tcPr>
          <w:p w14:paraId="42D4A798" w14:textId="115F2E7C" w:rsidR="00210644" w:rsidRPr="008A3660" w:rsidRDefault="00210644" w:rsidP="00210644">
            <w:pPr>
              <w:pStyle w:val="112"/>
            </w:pPr>
            <w:r w:rsidRPr="008A3660">
              <w:t xml:space="preserve">Описание правила изменения данных в контейнере при уточнении извещения о приеме к исполнению распоряжения представлено в разделе </w:t>
            </w:r>
            <w:r w:rsidRPr="008A3660">
              <w:fldChar w:fldCharType="begin"/>
            </w:r>
            <w:r w:rsidRPr="008A3660">
              <w:instrText xml:space="preserve"> REF _Ref6830470 \r \h  \* MERGEFORMAT </w:instrText>
            </w:r>
            <w:r w:rsidRPr="008A3660">
              <w:fldChar w:fldCharType="separate"/>
            </w:r>
            <w:r w:rsidR="00DD2BC4">
              <w:t>3.7.4.6</w:t>
            </w:r>
            <w:r w:rsidRPr="008A3660">
              <w:fldChar w:fldCharType="end"/>
            </w:r>
          </w:p>
        </w:tc>
      </w:tr>
      <w:tr w:rsidR="003B0820" w:rsidRPr="008A3660" w14:paraId="2B9A3DA3" w14:textId="77777777" w:rsidTr="00B73A15">
        <w:tc>
          <w:tcPr>
            <w:tcW w:w="851" w:type="dxa"/>
          </w:tcPr>
          <w:p w14:paraId="5A47C28B" w14:textId="77777777" w:rsidR="003B0820" w:rsidRPr="008A3660" w:rsidRDefault="003B0820" w:rsidP="003B0820">
            <w:pPr>
              <w:pStyle w:val="a"/>
              <w:numPr>
                <w:ilvl w:val="0"/>
                <w:numId w:val="19"/>
              </w:numPr>
            </w:pPr>
          </w:p>
        </w:tc>
        <w:tc>
          <w:tcPr>
            <w:tcW w:w="1560" w:type="dxa"/>
          </w:tcPr>
          <w:p w14:paraId="0DFF257E" w14:textId="6BEC5084" w:rsidR="003B0820" w:rsidRPr="008A3660" w:rsidRDefault="003B0820" w:rsidP="003B0820">
            <w:pPr>
              <w:pStyle w:val="112"/>
              <w:rPr>
                <w:lang w:val="en-US"/>
              </w:rPr>
            </w:pPr>
            <w:r w:rsidRPr="008A3660">
              <w:rPr>
                <w:lang w:val="en-US"/>
              </w:rPr>
              <w:t>PartialPayt</w:t>
            </w:r>
          </w:p>
        </w:tc>
        <w:tc>
          <w:tcPr>
            <w:tcW w:w="1984" w:type="dxa"/>
          </w:tcPr>
          <w:p w14:paraId="63D9D47B" w14:textId="77777777" w:rsidR="003B0820" w:rsidRPr="008A3660" w:rsidRDefault="003B0820" w:rsidP="003B0820">
            <w:pPr>
              <w:pStyle w:val="112"/>
            </w:pPr>
            <w:r w:rsidRPr="008A3660">
              <w:t>Поле номер 2009</w:t>
            </w:r>
          </w:p>
          <w:p w14:paraId="104E0D4C" w14:textId="36B96EB1" w:rsidR="003B0820" w:rsidRPr="008A3660" w:rsidRDefault="003B0820" w:rsidP="003B0820">
            <w:pPr>
              <w:pStyle w:val="112"/>
            </w:pPr>
            <w:r w:rsidRPr="008A3660">
              <w:t>Информация о частичном платеже</w:t>
            </w:r>
          </w:p>
        </w:tc>
        <w:tc>
          <w:tcPr>
            <w:tcW w:w="1701" w:type="dxa"/>
          </w:tcPr>
          <w:p w14:paraId="1D60CAC5" w14:textId="02D84762" w:rsidR="003B0820" w:rsidRPr="008A3660" w:rsidRDefault="003B0820" w:rsidP="003B0820">
            <w:pPr>
              <w:pStyle w:val="112"/>
            </w:pPr>
            <w:r w:rsidRPr="008A3660">
              <w:rPr>
                <w:lang w:val="en-US"/>
              </w:rPr>
              <w:t>0..1, необязательно</w:t>
            </w:r>
          </w:p>
        </w:tc>
        <w:tc>
          <w:tcPr>
            <w:tcW w:w="1843" w:type="dxa"/>
          </w:tcPr>
          <w:p w14:paraId="254F96D9" w14:textId="3E372E3A" w:rsidR="003B0820" w:rsidRPr="008A3660" w:rsidRDefault="003B0820" w:rsidP="003B0820">
            <w:pPr>
              <w:pStyle w:val="112"/>
            </w:pPr>
            <w:r w:rsidRPr="008A3660">
              <w:t>Контейнер</w:t>
            </w:r>
          </w:p>
        </w:tc>
        <w:tc>
          <w:tcPr>
            <w:tcW w:w="2835" w:type="dxa"/>
          </w:tcPr>
          <w:p w14:paraId="795ACDE8" w14:textId="538BFB9C" w:rsidR="003B0820" w:rsidRPr="008A3660" w:rsidRDefault="003B0820" w:rsidP="003B0820">
            <w:pPr>
              <w:pStyle w:val="112"/>
            </w:pPr>
            <w:r w:rsidRPr="008A3660">
              <w:t xml:space="preserve">Описание правила изменения данных в контейнере при уточнении извещения о приеме к исполнению распоряжения представлено в разделе </w:t>
            </w:r>
            <w:r w:rsidRPr="008A3660">
              <w:fldChar w:fldCharType="begin"/>
            </w:r>
            <w:r w:rsidRPr="008A3660">
              <w:instrText xml:space="preserve"> REF _Ref6830451 \r \h  \* MERGEFORMAT </w:instrText>
            </w:r>
            <w:r w:rsidRPr="008A3660">
              <w:fldChar w:fldCharType="separate"/>
            </w:r>
            <w:r w:rsidR="00DD2BC4">
              <w:t>3.7.4.5</w:t>
            </w:r>
            <w:r w:rsidRPr="008A3660">
              <w:fldChar w:fldCharType="end"/>
            </w:r>
          </w:p>
        </w:tc>
      </w:tr>
      <w:tr w:rsidR="003B0820" w:rsidRPr="008A3660" w14:paraId="199A2A18" w14:textId="77777777" w:rsidTr="00B73A15">
        <w:tc>
          <w:tcPr>
            <w:tcW w:w="851" w:type="dxa"/>
          </w:tcPr>
          <w:p w14:paraId="70F3C570" w14:textId="77777777" w:rsidR="003B0820" w:rsidRPr="008A3660" w:rsidRDefault="003B0820" w:rsidP="0086666B">
            <w:pPr>
              <w:pStyle w:val="a"/>
              <w:numPr>
                <w:ilvl w:val="1"/>
                <w:numId w:val="19"/>
              </w:numPr>
            </w:pPr>
          </w:p>
        </w:tc>
        <w:tc>
          <w:tcPr>
            <w:tcW w:w="1560" w:type="dxa"/>
          </w:tcPr>
          <w:p w14:paraId="52EA522C" w14:textId="0DA5695D" w:rsidR="003B0820" w:rsidRPr="008A3660" w:rsidRDefault="003B0820" w:rsidP="003B0820">
            <w:pPr>
              <w:pStyle w:val="112"/>
              <w:rPr>
                <w:lang w:val="en-US"/>
              </w:rPr>
            </w:pPr>
            <w:r w:rsidRPr="008A3660">
              <w:rPr>
                <w:lang w:val="en-US"/>
              </w:rPr>
              <w:t xml:space="preserve">transKind </w:t>
            </w:r>
            <w:r w:rsidRPr="008A3660">
              <w:t>(атрибут)</w:t>
            </w:r>
          </w:p>
        </w:tc>
        <w:tc>
          <w:tcPr>
            <w:tcW w:w="1984" w:type="dxa"/>
          </w:tcPr>
          <w:p w14:paraId="1DC7DAB2" w14:textId="77777777" w:rsidR="003B0820" w:rsidRPr="008A3660" w:rsidRDefault="003B0820" w:rsidP="003B0820">
            <w:pPr>
              <w:pStyle w:val="112"/>
            </w:pPr>
            <w:r w:rsidRPr="008A3660">
              <w:t>Поле номер 39:</w:t>
            </w:r>
          </w:p>
          <w:p w14:paraId="025F3ED3" w14:textId="171DA433" w:rsidR="003B0820" w:rsidRPr="008A3660" w:rsidRDefault="003B0820" w:rsidP="003B0820">
            <w:pPr>
              <w:pStyle w:val="112"/>
            </w:pPr>
            <w:r w:rsidRPr="008A3660">
              <w:t>Вид операции</w:t>
            </w:r>
          </w:p>
        </w:tc>
        <w:tc>
          <w:tcPr>
            <w:tcW w:w="1701" w:type="dxa"/>
          </w:tcPr>
          <w:p w14:paraId="1AF9DA27" w14:textId="67310195" w:rsidR="003B0820" w:rsidRPr="008A3660" w:rsidRDefault="003B0820" w:rsidP="003B0820">
            <w:pPr>
              <w:pStyle w:val="112"/>
            </w:pPr>
            <w:r w:rsidRPr="008A3660">
              <w:t>1, обязательно</w:t>
            </w:r>
          </w:p>
        </w:tc>
        <w:tc>
          <w:tcPr>
            <w:tcW w:w="1843" w:type="dxa"/>
          </w:tcPr>
          <w:p w14:paraId="7E32D82B" w14:textId="52312819" w:rsidR="003B0820" w:rsidRPr="008A3660" w:rsidRDefault="003B0820" w:rsidP="00407492">
            <w:pPr>
              <w:pStyle w:val="112"/>
            </w:pPr>
            <w:r w:rsidRPr="008A3660">
              <w:t>TransKindType (см. описание в</w:t>
            </w:r>
            <w:r w:rsidR="00407492" w:rsidRPr="008A3660">
              <w:t> </w:t>
            </w:r>
            <w:r w:rsidRPr="008A3660">
              <w:t xml:space="preserve">пункте </w:t>
            </w:r>
            <w:r w:rsidRPr="008A3660">
              <w:fldChar w:fldCharType="begin"/>
            </w:r>
            <w:r w:rsidRPr="008A3660">
              <w:instrText xml:space="preserve"> REF _Ref482806276 \n \h  \* MERGEFORMAT </w:instrText>
            </w:r>
            <w:r w:rsidRPr="008A3660">
              <w:fldChar w:fldCharType="separate"/>
            </w:r>
            <w:r w:rsidR="00DD2BC4">
              <w:t>31</w:t>
            </w:r>
            <w:r w:rsidRPr="008A3660">
              <w:fldChar w:fldCharType="end"/>
            </w:r>
            <w:r w:rsidRPr="008A3660">
              <w:t xml:space="preserve"> 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t>)</w:t>
            </w:r>
          </w:p>
        </w:tc>
        <w:tc>
          <w:tcPr>
            <w:tcW w:w="2835" w:type="dxa"/>
          </w:tcPr>
          <w:p w14:paraId="2270B72C" w14:textId="77777777" w:rsidR="003B0820" w:rsidRPr="008A3660" w:rsidRDefault="003B0820" w:rsidP="003B0820">
            <w:pPr>
              <w:pStyle w:val="112"/>
            </w:pPr>
            <w:r w:rsidRPr="008A3660">
              <w:t>Проставляется шифр исполняемого распоряжения.</w:t>
            </w:r>
          </w:p>
          <w:p w14:paraId="592FDA04" w14:textId="77777777" w:rsidR="003B0820" w:rsidRPr="008A3660" w:rsidRDefault="003B0820" w:rsidP="003B0820">
            <w:pPr>
              <w:pStyle w:val="112"/>
            </w:pPr>
            <w:r w:rsidRPr="008A3660">
              <w:t xml:space="preserve">Возможные значения: </w:t>
            </w:r>
          </w:p>
          <w:p w14:paraId="1BCBACCA" w14:textId="77777777" w:rsidR="003B0820" w:rsidRPr="008A3660" w:rsidRDefault="003B0820" w:rsidP="003B0820">
            <w:pPr>
              <w:pStyle w:val="112"/>
            </w:pPr>
            <w:r w:rsidRPr="008A3660">
              <w:t xml:space="preserve">01 – платежное поручение; </w:t>
            </w:r>
          </w:p>
          <w:p w14:paraId="6FB072FC" w14:textId="77777777" w:rsidR="003B0820" w:rsidRPr="008A3660" w:rsidRDefault="003B0820" w:rsidP="003B0820">
            <w:pPr>
              <w:pStyle w:val="112"/>
            </w:pPr>
            <w:r w:rsidRPr="008A3660">
              <w:t xml:space="preserve">06 – инкассовое поручение; </w:t>
            </w:r>
          </w:p>
          <w:p w14:paraId="7F9BDDD5" w14:textId="5F3810D3" w:rsidR="003B0820" w:rsidRPr="008A3660" w:rsidRDefault="003B0820" w:rsidP="003B0820">
            <w:pPr>
              <w:pStyle w:val="112"/>
            </w:pPr>
            <w:r w:rsidRPr="008A3660">
              <w:rPr>
                <w:szCs w:val="20"/>
              </w:rPr>
              <w:t>16 – платежный ордер.</w:t>
            </w:r>
          </w:p>
        </w:tc>
      </w:tr>
      <w:tr w:rsidR="003B0820" w:rsidRPr="008A3660" w14:paraId="3EA215D7" w14:textId="77777777" w:rsidTr="00B73A15">
        <w:tc>
          <w:tcPr>
            <w:tcW w:w="851" w:type="dxa"/>
          </w:tcPr>
          <w:p w14:paraId="22CF608A" w14:textId="77777777" w:rsidR="003B0820" w:rsidRPr="008A3660" w:rsidRDefault="003B0820" w:rsidP="0086666B">
            <w:pPr>
              <w:pStyle w:val="a"/>
              <w:numPr>
                <w:ilvl w:val="1"/>
                <w:numId w:val="19"/>
              </w:numPr>
            </w:pPr>
          </w:p>
        </w:tc>
        <w:tc>
          <w:tcPr>
            <w:tcW w:w="1560" w:type="dxa"/>
          </w:tcPr>
          <w:p w14:paraId="08B75C83" w14:textId="04EA626C" w:rsidR="003B0820" w:rsidRPr="008A3660" w:rsidRDefault="003B0820" w:rsidP="003B0820">
            <w:pPr>
              <w:pStyle w:val="112"/>
              <w:rPr>
                <w:lang w:val="en-US"/>
              </w:rPr>
            </w:pPr>
            <w:r w:rsidRPr="008A3660">
              <w:rPr>
                <w:lang w:val="en-US"/>
              </w:rPr>
              <w:t xml:space="preserve">paytNo </w:t>
            </w:r>
            <w:r w:rsidRPr="008A3660">
              <w:t>(атрибут)</w:t>
            </w:r>
          </w:p>
        </w:tc>
        <w:tc>
          <w:tcPr>
            <w:tcW w:w="1984" w:type="dxa"/>
          </w:tcPr>
          <w:p w14:paraId="2ECE6EB3" w14:textId="77777777" w:rsidR="003B0820" w:rsidRPr="008A3660" w:rsidRDefault="003B0820" w:rsidP="003B0820">
            <w:pPr>
              <w:pStyle w:val="112"/>
            </w:pPr>
            <w:r w:rsidRPr="008A3660">
              <w:t>Поле номер 38:</w:t>
            </w:r>
          </w:p>
          <w:p w14:paraId="7D64C0EA" w14:textId="40799BF9" w:rsidR="003B0820" w:rsidRPr="008A3660" w:rsidRDefault="003B0820" w:rsidP="003B0820">
            <w:pPr>
              <w:pStyle w:val="112"/>
            </w:pPr>
            <w:r w:rsidRPr="008A3660">
              <w:t>Номер частичного платежа</w:t>
            </w:r>
          </w:p>
        </w:tc>
        <w:tc>
          <w:tcPr>
            <w:tcW w:w="1701" w:type="dxa"/>
          </w:tcPr>
          <w:p w14:paraId="1D49BB1C" w14:textId="14617C39" w:rsidR="003B0820" w:rsidRPr="008A3660" w:rsidRDefault="003B0820" w:rsidP="003B0820">
            <w:pPr>
              <w:pStyle w:val="112"/>
            </w:pPr>
            <w:r w:rsidRPr="008A3660">
              <w:rPr>
                <w:lang w:val="en-US"/>
              </w:rPr>
              <w:t>0..1, необязательно</w:t>
            </w:r>
          </w:p>
        </w:tc>
        <w:tc>
          <w:tcPr>
            <w:tcW w:w="1843" w:type="dxa"/>
          </w:tcPr>
          <w:p w14:paraId="7AE7453C" w14:textId="77777777" w:rsidR="003B0820" w:rsidRPr="008A3660" w:rsidRDefault="003B0820" w:rsidP="003B0820">
            <w:pPr>
              <w:pStyle w:val="112"/>
              <w:rPr>
                <w:i/>
                <w:lang w:val="en-US"/>
              </w:rPr>
            </w:pPr>
            <w:r w:rsidRPr="008A3660">
              <w:rPr>
                <w:i/>
                <w:lang w:val="en-US"/>
              </w:rPr>
              <w:t xml:space="preserve">Строка длиной 3 символа </w:t>
            </w:r>
          </w:p>
          <w:p w14:paraId="309BDC71" w14:textId="15580749" w:rsidR="003B0820" w:rsidRPr="008A3660" w:rsidRDefault="003B0820" w:rsidP="003B0820">
            <w:pPr>
              <w:pStyle w:val="112"/>
            </w:pPr>
            <w:r w:rsidRPr="008A3660">
              <w:t xml:space="preserve">/ </w:t>
            </w:r>
            <w:r w:rsidRPr="008A3660">
              <w:rPr>
                <w:lang w:val="en-US"/>
              </w:rPr>
              <w:t>String</w:t>
            </w:r>
          </w:p>
        </w:tc>
        <w:tc>
          <w:tcPr>
            <w:tcW w:w="2835" w:type="dxa"/>
          </w:tcPr>
          <w:p w14:paraId="6664A886" w14:textId="6D1C31FD" w:rsidR="003B0820" w:rsidRPr="008A3660" w:rsidRDefault="003B0820" w:rsidP="003B0820">
            <w:pPr>
              <w:pStyle w:val="112"/>
            </w:pPr>
            <w:r w:rsidRPr="008A3660">
              <w:t>Соответствует значению соответствующего реквизита распоряжения, по которому осуществляется частичное исполнение.</w:t>
            </w:r>
          </w:p>
        </w:tc>
      </w:tr>
      <w:tr w:rsidR="003B0820" w:rsidRPr="008A3660" w14:paraId="2D9A6B70" w14:textId="77777777" w:rsidTr="00B73A15">
        <w:tc>
          <w:tcPr>
            <w:tcW w:w="851" w:type="dxa"/>
          </w:tcPr>
          <w:p w14:paraId="6AE6253F" w14:textId="77777777" w:rsidR="003B0820" w:rsidRPr="008A3660" w:rsidRDefault="003B0820" w:rsidP="0086666B">
            <w:pPr>
              <w:pStyle w:val="a"/>
              <w:numPr>
                <w:ilvl w:val="1"/>
                <w:numId w:val="19"/>
              </w:numPr>
            </w:pPr>
          </w:p>
        </w:tc>
        <w:tc>
          <w:tcPr>
            <w:tcW w:w="1560" w:type="dxa"/>
          </w:tcPr>
          <w:p w14:paraId="1A2FDB93" w14:textId="6DB6B922" w:rsidR="003B0820" w:rsidRPr="008A3660" w:rsidRDefault="003B0820" w:rsidP="003B0820">
            <w:pPr>
              <w:pStyle w:val="112"/>
              <w:rPr>
                <w:lang w:val="en-US"/>
              </w:rPr>
            </w:pPr>
            <w:r w:rsidRPr="008A3660">
              <w:rPr>
                <w:lang w:val="en-US"/>
              </w:rPr>
              <w:t>t</w:t>
            </w:r>
            <w:r w:rsidRPr="008A3660">
              <w:t>ransContent</w:t>
            </w:r>
            <w:r w:rsidRPr="008A3660">
              <w:rPr>
                <w:lang w:val="en-US"/>
              </w:rPr>
              <w:t xml:space="preserve"> </w:t>
            </w:r>
            <w:r w:rsidRPr="008A3660">
              <w:t>(атрибут)</w:t>
            </w:r>
          </w:p>
        </w:tc>
        <w:tc>
          <w:tcPr>
            <w:tcW w:w="1984" w:type="dxa"/>
          </w:tcPr>
          <w:p w14:paraId="15E941DE" w14:textId="77777777" w:rsidR="003B0820" w:rsidRPr="008A3660" w:rsidRDefault="003B0820" w:rsidP="003B0820">
            <w:pPr>
              <w:pStyle w:val="112"/>
            </w:pPr>
            <w:r w:rsidRPr="008A3660">
              <w:t>Поле номер 70:</w:t>
            </w:r>
          </w:p>
          <w:p w14:paraId="39074948" w14:textId="3090A682" w:rsidR="003B0820" w:rsidRPr="008A3660" w:rsidRDefault="003B0820" w:rsidP="003B0820">
            <w:pPr>
              <w:pStyle w:val="112"/>
            </w:pPr>
            <w:r w:rsidRPr="008A3660">
              <w:t>Содержание операции</w:t>
            </w:r>
          </w:p>
        </w:tc>
        <w:tc>
          <w:tcPr>
            <w:tcW w:w="1701" w:type="dxa"/>
          </w:tcPr>
          <w:p w14:paraId="67930F71" w14:textId="3850A04B" w:rsidR="003B0820" w:rsidRPr="008A3660" w:rsidRDefault="003B0820" w:rsidP="003B0820">
            <w:pPr>
              <w:pStyle w:val="112"/>
            </w:pPr>
            <w:r w:rsidRPr="008A3660">
              <w:t>0…1, необязательно</w:t>
            </w:r>
          </w:p>
        </w:tc>
        <w:tc>
          <w:tcPr>
            <w:tcW w:w="1843" w:type="dxa"/>
          </w:tcPr>
          <w:p w14:paraId="082239A3" w14:textId="77777777" w:rsidR="003B0820" w:rsidRPr="008A3660" w:rsidRDefault="003B0820" w:rsidP="003B0820">
            <w:pPr>
              <w:pStyle w:val="112"/>
              <w:rPr>
                <w:i/>
              </w:rPr>
            </w:pPr>
            <w:r w:rsidRPr="008A3660">
              <w:rPr>
                <w:i/>
              </w:rPr>
              <w:t>Строка длиной не более 16 символов</w:t>
            </w:r>
          </w:p>
          <w:p w14:paraId="0FC45C69" w14:textId="2409D445" w:rsidR="003B0820" w:rsidRPr="008A3660" w:rsidRDefault="003B0820" w:rsidP="003B0820">
            <w:pPr>
              <w:pStyle w:val="112"/>
            </w:pPr>
            <w:r w:rsidRPr="008A3660">
              <w:t xml:space="preserve">/ </w:t>
            </w:r>
            <w:r w:rsidRPr="008A3660">
              <w:rPr>
                <w:lang w:val="en-US"/>
              </w:rPr>
              <w:t>String</w:t>
            </w:r>
          </w:p>
        </w:tc>
        <w:tc>
          <w:tcPr>
            <w:tcW w:w="2835" w:type="dxa"/>
          </w:tcPr>
          <w:p w14:paraId="7B19F35F" w14:textId="77777777" w:rsidR="003B0820" w:rsidRPr="008A3660" w:rsidRDefault="003B0820" w:rsidP="003B0820">
            <w:pPr>
              <w:pStyle w:val="112"/>
            </w:pPr>
          </w:p>
        </w:tc>
      </w:tr>
      <w:tr w:rsidR="003B0820" w:rsidRPr="008A3660" w14:paraId="14C45AF2" w14:textId="77777777" w:rsidTr="00B73A15">
        <w:tc>
          <w:tcPr>
            <w:tcW w:w="851" w:type="dxa"/>
          </w:tcPr>
          <w:p w14:paraId="0AF255AC" w14:textId="77777777" w:rsidR="003B0820" w:rsidRPr="008A3660" w:rsidRDefault="003B0820" w:rsidP="0086666B">
            <w:pPr>
              <w:pStyle w:val="a"/>
              <w:numPr>
                <w:ilvl w:val="1"/>
                <w:numId w:val="19"/>
              </w:numPr>
            </w:pPr>
          </w:p>
        </w:tc>
        <w:tc>
          <w:tcPr>
            <w:tcW w:w="1560" w:type="dxa"/>
          </w:tcPr>
          <w:p w14:paraId="0DCD6A06" w14:textId="28211B6E" w:rsidR="003B0820" w:rsidRPr="008A3660" w:rsidRDefault="003B0820" w:rsidP="003B0820">
            <w:pPr>
              <w:pStyle w:val="112"/>
              <w:rPr>
                <w:lang w:val="en-US"/>
              </w:rPr>
            </w:pPr>
            <w:r w:rsidRPr="008A3660">
              <w:rPr>
                <w:lang w:val="en-US"/>
              </w:rPr>
              <w:t xml:space="preserve">sumResidualPayt </w:t>
            </w:r>
            <w:r w:rsidRPr="008A3660">
              <w:t>(атрибут)</w:t>
            </w:r>
          </w:p>
        </w:tc>
        <w:tc>
          <w:tcPr>
            <w:tcW w:w="1984" w:type="dxa"/>
          </w:tcPr>
          <w:p w14:paraId="192625ED" w14:textId="77777777" w:rsidR="003B0820" w:rsidRPr="008A3660" w:rsidRDefault="003B0820" w:rsidP="003B0820">
            <w:pPr>
              <w:pStyle w:val="112"/>
            </w:pPr>
            <w:r w:rsidRPr="008A3660">
              <w:t>Поле номер 42:</w:t>
            </w:r>
          </w:p>
          <w:p w14:paraId="1C69270C" w14:textId="6789BC34" w:rsidR="003B0820" w:rsidRPr="008A3660" w:rsidRDefault="003B0820" w:rsidP="003B0820">
            <w:pPr>
              <w:pStyle w:val="112"/>
            </w:pPr>
            <w:r w:rsidRPr="008A3660">
              <w:t>Сумма остатка платежа</w:t>
            </w:r>
          </w:p>
        </w:tc>
        <w:tc>
          <w:tcPr>
            <w:tcW w:w="1701" w:type="dxa"/>
          </w:tcPr>
          <w:p w14:paraId="090BBA0D" w14:textId="2A05FF31" w:rsidR="003B0820" w:rsidRPr="008A3660" w:rsidRDefault="003B0820" w:rsidP="003B0820">
            <w:pPr>
              <w:pStyle w:val="112"/>
            </w:pPr>
            <w:r w:rsidRPr="008A3660">
              <w:rPr>
                <w:lang w:val="en-US"/>
              </w:rPr>
              <w:t>0.</w:t>
            </w:r>
            <w:r w:rsidRPr="008A3660">
              <w:t>.</w:t>
            </w:r>
            <w:r w:rsidRPr="008A3660">
              <w:rPr>
                <w:lang w:val="en-US"/>
              </w:rPr>
              <w:t>.1, необязательно</w:t>
            </w:r>
          </w:p>
        </w:tc>
        <w:tc>
          <w:tcPr>
            <w:tcW w:w="1843" w:type="dxa"/>
          </w:tcPr>
          <w:p w14:paraId="21ED2B2A" w14:textId="431BCEA5" w:rsidR="003B0820" w:rsidRPr="008A3660" w:rsidRDefault="003B0820" w:rsidP="003B0820">
            <w:pPr>
              <w:pStyle w:val="112"/>
            </w:pPr>
            <w:r w:rsidRPr="008A3660">
              <w:rPr>
                <w:i/>
                <w:lang w:val="en-US"/>
              </w:rPr>
              <w:t>Integer</w:t>
            </w:r>
          </w:p>
        </w:tc>
        <w:tc>
          <w:tcPr>
            <w:tcW w:w="2835" w:type="dxa"/>
          </w:tcPr>
          <w:p w14:paraId="229DA4B4" w14:textId="77777777" w:rsidR="003B0820" w:rsidRPr="008A3660" w:rsidRDefault="003B0820" w:rsidP="003B0820">
            <w:pPr>
              <w:pStyle w:val="112"/>
            </w:pPr>
          </w:p>
        </w:tc>
      </w:tr>
      <w:tr w:rsidR="003B0820" w:rsidRPr="008A3660" w14:paraId="4BF6071F" w14:textId="77777777" w:rsidTr="00B73A15">
        <w:tc>
          <w:tcPr>
            <w:tcW w:w="851" w:type="dxa"/>
          </w:tcPr>
          <w:p w14:paraId="7AC2918D" w14:textId="77777777" w:rsidR="003B0820" w:rsidRPr="008A3660" w:rsidRDefault="003B0820" w:rsidP="0086666B">
            <w:pPr>
              <w:pStyle w:val="a"/>
              <w:numPr>
                <w:ilvl w:val="1"/>
                <w:numId w:val="19"/>
              </w:numPr>
            </w:pPr>
          </w:p>
        </w:tc>
        <w:tc>
          <w:tcPr>
            <w:tcW w:w="1560" w:type="dxa"/>
          </w:tcPr>
          <w:p w14:paraId="1556D9AB" w14:textId="1CD37399" w:rsidR="003B0820" w:rsidRPr="008A3660" w:rsidRDefault="003B0820" w:rsidP="003B0820">
            <w:pPr>
              <w:pStyle w:val="112"/>
              <w:rPr>
                <w:lang w:val="en-US"/>
              </w:rPr>
            </w:pPr>
            <w:r w:rsidRPr="008A3660">
              <w:rPr>
                <w:lang w:val="en-US"/>
              </w:rPr>
              <w:t>AccDoc</w:t>
            </w:r>
          </w:p>
        </w:tc>
        <w:tc>
          <w:tcPr>
            <w:tcW w:w="1984" w:type="dxa"/>
          </w:tcPr>
          <w:p w14:paraId="3FE929F2" w14:textId="77067E62" w:rsidR="003B0820" w:rsidRPr="008A3660" w:rsidRDefault="003B0820" w:rsidP="003B0820">
            <w:pPr>
              <w:pStyle w:val="112"/>
            </w:pPr>
            <w:r w:rsidRPr="008A3660">
              <w:t>Реквизиты платежного документа, по которому осуществляется частичное исполнение</w:t>
            </w:r>
          </w:p>
        </w:tc>
        <w:tc>
          <w:tcPr>
            <w:tcW w:w="1701" w:type="dxa"/>
          </w:tcPr>
          <w:p w14:paraId="6EFB04EC" w14:textId="4F2B7295" w:rsidR="003B0820" w:rsidRPr="008A3660" w:rsidRDefault="003B0820" w:rsidP="003B0820">
            <w:pPr>
              <w:pStyle w:val="112"/>
            </w:pPr>
            <w:r w:rsidRPr="008A3660">
              <w:t>1, обязательно</w:t>
            </w:r>
          </w:p>
        </w:tc>
        <w:tc>
          <w:tcPr>
            <w:tcW w:w="1843" w:type="dxa"/>
          </w:tcPr>
          <w:p w14:paraId="2EF8D409" w14:textId="4E043348" w:rsidR="003B0820" w:rsidRPr="008A3660" w:rsidRDefault="003B0820" w:rsidP="003B0820">
            <w:pPr>
              <w:pStyle w:val="112"/>
            </w:pPr>
            <w:r w:rsidRPr="008A3660">
              <w:t>AccDoc</w:t>
            </w:r>
            <w:r w:rsidRPr="008A3660">
              <w:rPr>
                <w:lang w:val="en-US"/>
              </w:rPr>
              <w:t>Type</w:t>
            </w:r>
            <w:r w:rsidRPr="008A3660">
              <w:t xml:space="preserve"> (см. описание </w:t>
            </w:r>
            <w:r w:rsidRPr="008A3660">
              <w:fldChar w:fldCharType="begin"/>
            </w:r>
            <w:r w:rsidRPr="008A3660">
              <w:instrText xml:space="preserve"> REF _Ref525601297 \h  \* MERGEFORMAT </w:instrText>
            </w:r>
            <w:r w:rsidRPr="008A3660">
              <w:fldChar w:fldCharType="separate"/>
            </w:r>
            <w:r w:rsidR="00DD2BC4" w:rsidRPr="008A3660">
              <w:t xml:space="preserve">Таблица </w:t>
            </w:r>
            <w:r w:rsidR="00DD2BC4">
              <w:rPr>
                <w:noProof/>
              </w:rPr>
              <w:t>45</w:t>
            </w:r>
            <w:r w:rsidRPr="008A3660">
              <w:fldChar w:fldCharType="end"/>
            </w:r>
            <w:r w:rsidRPr="008A3660">
              <w:t>)</w:t>
            </w:r>
          </w:p>
        </w:tc>
        <w:tc>
          <w:tcPr>
            <w:tcW w:w="2835" w:type="dxa"/>
          </w:tcPr>
          <w:p w14:paraId="1AEB3251" w14:textId="77777777" w:rsidR="003B0820" w:rsidRPr="008A3660" w:rsidRDefault="003B0820" w:rsidP="003B0820">
            <w:pPr>
              <w:pStyle w:val="112"/>
            </w:pPr>
          </w:p>
        </w:tc>
      </w:tr>
      <w:tr w:rsidR="003B0820" w:rsidRPr="008A3660" w14:paraId="5CFAC36C" w14:textId="77777777" w:rsidTr="00B73A15">
        <w:tc>
          <w:tcPr>
            <w:tcW w:w="851" w:type="dxa"/>
          </w:tcPr>
          <w:p w14:paraId="7EC21ADF" w14:textId="77777777" w:rsidR="003B0820" w:rsidRPr="008A3660" w:rsidRDefault="003B0820" w:rsidP="0086666B">
            <w:pPr>
              <w:pStyle w:val="a"/>
              <w:numPr>
                <w:ilvl w:val="2"/>
                <w:numId w:val="19"/>
              </w:numPr>
            </w:pPr>
          </w:p>
        </w:tc>
        <w:tc>
          <w:tcPr>
            <w:tcW w:w="1560" w:type="dxa"/>
          </w:tcPr>
          <w:p w14:paraId="778DE42E" w14:textId="79CB5850" w:rsidR="003B0820" w:rsidRPr="008A3660" w:rsidRDefault="003B0820" w:rsidP="003B0820">
            <w:pPr>
              <w:pStyle w:val="112"/>
              <w:rPr>
                <w:lang w:val="en-US"/>
              </w:rPr>
            </w:pPr>
            <w:r w:rsidRPr="008A3660">
              <w:t>accDocNo</w:t>
            </w:r>
          </w:p>
        </w:tc>
        <w:tc>
          <w:tcPr>
            <w:tcW w:w="1984" w:type="dxa"/>
          </w:tcPr>
          <w:p w14:paraId="0907FFE9" w14:textId="77777777" w:rsidR="003B0820" w:rsidRPr="008A3660" w:rsidRDefault="003B0820" w:rsidP="003B0820">
            <w:pPr>
              <w:pStyle w:val="112"/>
            </w:pPr>
            <w:r w:rsidRPr="008A3660">
              <w:t>Поле номер 40:</w:t>
            </w:r>
          </w:p>
          <w:p w14:paraId="1977ACA1" w14:textId="12F13117" w:rsidR="003B0820" w:rsidRPr="008A3660" w:rsidRDefault="003B0820" w:rsidP="003B0820">
            <w:pPr>
              <w:pStyle w:val="112"/>
            </w:pPr>
            <w:r w:rsidRPr="008A3660">
              <w:t>Номер платежного документа</w:t>
            </w:r>
          </w:p>
        </w:tc>
        <w:tc>
          <w:tcPr>
            <w:tcW w:w="1701" w:type="dxa"/>
          </w:tcPr>
          <w:p w14:paraId="1F264FF7" w14:textId="49F4EF9C" w:rsidR="003B0820" w:rsidRPr="008A3660" w:rsidRDefault="003B0820" w:rsidP="003B0820">
            <w:pPr>
              <w:pStyle w:val="112"/>
            </w:pPr>
            <w:r w:rsidRPr="008A3660">
              <w:t>0...1, необязательно</w:t>
            </w:r>
          </w:p>
        </w:tc>
        <w:tc>
          <w:tcPr>
            <w:tcW w:w="1843" w:type="dxa"/>
          </w:tcPr>
          <w:p w14:paraId="54990C9C" w14:textId="77777777" w:rsidR="003B0820" w:rsidRPr="008A3660" w:rsidRDefault="003B0820" w:rsidP="003B0820">
            <w:pPr>
              <w:pStyle w:val="112"/>
              <w:rPr>
                <w:i/>
              </w:rPr>
            </w:pPr>
            <w:r w:rsidRPr="008A3660">
              <w:rPr>
                <w:i/>
              </w:rPr>
              <w:t>Значение от 1 до 6 цифр (\</w:t>
            </w:r>
            <w:proofErr w:type="gramStart"/>
            <w:r w:rsidRPr="008A3660">
              <w:rPr>
                <w:i/>
              </w:rPr>
              <w:t>d{</w:t>
            </w:r>
            <w:proofErr w:type="gramEnd"/>
            <w:r w:rsidRPr="008A3660">
              <w:rPr>
                <w:i/>
              </w:rPr>
              <w:t xml:space="preserve">1,6}) </w:t>
            </w:r>
          </w:p>
          <w:p w14:paraId="1BD68868" w14:textId="0E85ADD1" w:rsidR="003B0820" w:rsidRPr="008A3660" w:rsidRDefault="003B0820" w:rsidP="003B0820">
            <w:pPr>
              <w:pStyle w:val="112"/>
            </w:pPr>
            <w:r w:rsidRPr="008A3660">
              <w:rPr>
                <w:i/>
              </w:rPr>
              <w:t>/ String</w:t>
            </w:r>
          </w:p>
        </w:tc>
        <w:tc>
          <w:tcPr>
            <w:tcW w:w="2835" w:type="dxa"/>
          </w:tcPr>
          <w:p w14:paraId="103BB0D0" w14:textId="77777777" w:rsidR="003B0820" w:rsidRPr="008A3660" w:rsidRDefault="003B0820" w:rsidP="003B0820">
            <w:pPr>
              <w:pStyle w:val="112"/>
            </w:pPr>
          </w:p>
        </w:tc>
      </w:tr>
      <w:tr w:rsidR="003B0820" w:rsidRPr="008A3660" w14:paraId="04B8CE74" w14:textId="77777777" w:rsidTr="00B73A15">
        <w:tc>
          <w:tcPr>
            <w:tcW w:w="851" w:type="dxa"/>
          </w:tcPr>
          <w:p w14:paraId="5A34E21A" w14:textId="77777777" w:rsidR="003B0820" w:rsidRPr="008A3660" w:rsidRDefault="003B0820" w:rsidP="0086666B">
            <w:pPr>
              <w:pStyle w:val="a"/>
              <w:numPr>
                <w:ilvl w:val="2"/>
                <w:numId w:val="19"/>
              </w:numPr>
            </w:pPr>
          </w:p>
        </w:tc>
        <w:tc>
          <w:tcPr>
            <w:tcW w:w="1560" w:type="dxa"/>
          </w:tcPr>
          <w:p w14:paraId="39D2E86C" w14:textId="3969E90B" w:rsidR="003B0820" w:rsidRPr="008A3660" w:rsidRDefault="003B0820" w:rsidP="003B0820">
            <w:pPr>
              <w:pStyle w:val="112"/>
              <w:rPr>
                <w:lang w:val="en-US"/>
              </w:rPr>
            </w:pPr>
            <w:r w:rsidRPr="008A3660">
              <w:rPr>
                <w:lang w:val="en-US"/>
              </w:rPr>
              <w:t>accDocDate</w:t>
            </w:r>
          </w:p>
        </w:tc>
        <w:tc>
          <w:tcPr>
            <w:tcW w:w="1984" w:type="dxa"/>
          </w:tcPr>
          <w:p w14:paraId="2F1E14BA" w14:textId="77777777" w:rsidR="003B0820" w:rsidRPr="008A3660" w:rsidRDefault="003B0820" w:rsidP="003B0820">
            <w:pPr>
              <w:pStyle w:val="112"/>
            </w:pPr>
            <w:r w:rsidRPr="008A3660">
              <w:t>Поле номер 41:</w:t>
            </w:r>
          </w:p>
          <w:p w14:paraId="6B2B3D11" w14:textId="300DF338" w:rsidR="003B0820" w:rsidRPr="008A3660" w:rsidRDefault="003B0820" w:rsidP="003B0820">
            <w:pPr>
              <w:pStyle w:val="112"/>
            </w:pPr>
            <w:r w:rsidRPr="008A3660">
              <w:t>Дата платежного документа</w:t>
            </w:r>
          </w:p>
        </w:tc>
        <w:tc>
          <w:tcPr>
            <w:tcW w:w="1701" w:type="dxa"/>
          </w:tcPr>
          <w:p w14:paraId="74D29A1A" w14:textId="22388868" w:rsidR="003B0820" w:rsidRPr="008A3660" w:rsidRDefault="003B0820" w:rsidP="003B0820">
            <w:pPr>
              <w:pStyle w:val="112"/>
            </w:pPr>
            <w:r w:rsidRPr="008A3660">
              <w:t>1, обязательно</w:t>
            </w:r>
          </w:p>
        </w:tc>
        <w:tc>
          <w:tcPr>
            <w:tcW w:w="1843" w:type="dxa"/>
          </w:tcPr>
          <w:p w14:paraId="6DD5C82F" w14:textId="77777777" w:rsidR="003B0820" w:rsidRPr="008A3660" w:rsidRDefault="003B0820" w:rsidP="003B0820">
            <w:pPr>
              <w:pStyle w:val="112"/>
              <w:rPr>
                <w:i/>
              </w:rPr>
            </w:pPr>
            <w:r w:rsidRPr="008A3660">
              <w:rPr>
                <w:i/>
              </w:rPr>
              <w:t>Формат определен стандартом XML/XSD, опубликованным по адресу http://www.w3.org/TR/xmlschema-2/#date</w:t>
            </w:r>
          </w:p>
          <w:p w14:paraId="4E6ECB0F" w14:textId="3D6D9B13" w:rsidR="003B0820" w:rsidRPr="008A3660" w:rsidRDefault="003B0820" w:rsidP="003B0820">
            <w:pPr>
              <w:pStyle w:val="112"/>
            </w:pPr>
            <w:r w:rsidRPr="008A3660">
              <w:rPr>
                <w:i/>
              </w:rPr>
              <w:t>/ date</w:t>
            </w:r>
          </w:p>
        </w:tc>
        <w:tc>
          <w:tcPr>
            <w:tcW w:w="2835" w:type="dxa"/>
          </w:tcPr>
          <w:p w14:paraId="0B70E2C8" w14:textId="77777777" w:rsidR="003B0820" w:rsidRPr="008A3660" w:rsidRDefault="003B0820" w:rsidP="003B0820">
            <w:pPr>
              <w:pStyle w:val="112"/>
            </w:pPr>
          </w:p>
        </w:tc>
      </w:tr>
    </w:tbl>
    <w:p w14:paraId="46E69C98" w14:textId="0CDAE338" w:rsidR="006969B0" w:rsidRPr="008A3660" w:rsidRDefault="006969B0" w:rsidP="005B5598">
      <w:pPr>
        <w:pStyle w:val="20"/>
      </w:pPr>
      <w:bookmarkStart w:id="71" w:name="_Toc498593001"/>
      <w:bookmarkStart w:id="72" w:name="_Toc499569212"/>
      <w:bookmarkStart w:id="73" w:name="_Ref274311"/>
      <w:bookmarkStart w:id="74" w:name="_Ref274315"/>
      <w:bookmarkStart w:id="75" w:name="_Toc86331993"/>
      <w:bookmarkEnd w:id="64"/>
      <w:bookmarkEnd w:id="65"/>
      <w:bookmarkEnd w:id="66"/>
      <w:r w:rsidRPr="008A3660">
        <w:t>Информация о возврате средств плательщику</w:t>
      </w:r>
      <w:bookmarkEnd w:id="71"/>
      <w:bookmarkEnd w:id="72"/>
      <w:r w:rsidR="00112941" w:rsidRPr="008A3660">
        <w:t xml:space="preserve"> (возврат)</w:t>
      </w:r>
      <w:bookmarkEnd w:id="73"/>
      <w:bookmarkEnd w:id="74"/>
      <w:bookmarkEnd w:id="75"/>
    </w:p>
    <w:p w14:paraId="5230E9B3" w14:textId="344B53B6" w:rsidR="006969B0" w:rsidRPr="008A3660" w:rsidRDefault="006969B0" w:rsidP="006969B0">
      <w:r w:rsidRPr="008A3660">
        <w:t xml:space="preserve">Информация о возврате средств плательщику включает в себя информацию, позволяющую осуществить возврат денежных средств в рамках применяемых форм безналичных расчетов, установленную в соответствии с требованиями Приказа Минфина России от </w:t>
      </w:r>
      <w:r w:rsidR="00416D83" w:rsidRPr="008A3660">
        <w:t>13.04.2020 № 66н</w:t>
      </w:r>
      <w:r w:rsidRPr="008A3660">
        <w:t xml:space="preserve">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r w:rsidR="00416D83" w:rsidRPr="008A3660">
        <w:t xml:space="preserve"> и Приказа Казначейства России от 14.05.2020 № 21н «О Порядке казначейского обслуживания»</w:t>
      </w:r>
      <w:r w:rsidRPr="008A3660">
        <w:t>.</w:t>
      </w:r>
    </w:p>
    <w:p w14:paraId="5689DE1D" w14:textId="5B619C27" w:rsidR="00FC46F9" w:rsidRPr="008A3660" w:rsidRDefault="00FC46F9" w:rsidP="00FC46F9">
      <w:bookmarkStart w:id="76" w:name="OLE_LINK892"/>
      <w:bookmarkStart w:id="77" w:name="OLE_LINK893"/>
      <w:bookmarkStart w:id="78" w:name="OLE_LINK894"/>
      <w:r w:rsidRPr="008A3660">
        <w:t xml:space="preserve">Предоставление участником информации о возврате средств плательщику осуществляется путем направления участником в ИС УНП извещения о возврате. Описание порядка предоставления участником информации о возврате средств плательщику приведено в разделе </w:t>
      </w:r>
      <w:r w:rsidRPr="008A3660">
        <w:fldChar w:fldCharType="begin"/>
      </w:r>
      <w:r w:rsidRPr="008A3660">
        <w:instrText xml:space="preserve"> REF _Ref497987228 \n \h  \* MERGEFORMAT </w:instrText>
      </w:r>
      <w:r w:rsidRPr="008A3660">
        <w:fldChar w:fldCharType="separate"/>
      </w:r>
      <w:r w:rsidR="00DD2BC4">
        <w:t>3.8</w:t>
      </w:r>
      <w:r w:rsidRPr="008A3660">
        <w:fldChar w:fldCharType="end"/>
      </w:r>
      <w:r w:rsidRPr="008A3660">
        <w:t xml:space="preserve"> настоящего документа.</w:t>
      </w:r>
    </w:p>
    <w:p w14:paraId="021AEA96" w14:textId="6FBF0E99" w:rsidR="00FC46F9" w:rsidRPr="008A3660" w:rsidRDefault="00FC46F9" w:rsidP="00FC46F9">
      <w:r w:rsidRPr="008A3660">
        <w:t xml:space="preserve">В случае уточнения ранее предоставленной участником информации о возврате средств плательщику участником направляется в ИС УНП извещение об уточнении возврата. Особенности предоставления информации и уточнения ранее предоставленной информации о возврате средств плательщику приведены в разделе </w:t>
      </w:r>
      <w:r w:rsidRPr="008A3660">
        <w:fldChar w:fldCharType="begin"/>
      </w:r>
      <w:r w:rsidRPr="008A3660">
        <w:instrText xml:space="preserve"> REF _Ref525424582 \n \h  \* MERGEFORMAT </w:instrText>
      </w:r>
      <w:r w:rsidRPr="008A3660">
        <w:fldChar w:fldCharType="separate"/>
      </w:r>
      <w:r w:rsidR="00DD2BC4">
        <w:t>3.8.1</w:t>
      </w:r>
      <w:r w:rsidRPr="008A3660">
        <w:fldChar w:fldCharType="end"/>
      </w:r>
      <w:r w:rsidRPr="008A3660">
        <w:t>.</w:t>
      </w:r>
    </w:p>
    <w:p w14:paraId="5DA62D1F" w14:textId="037B97D5" w:rsidR="00FC46F9" w:rsidRPr="008A3660" w:rsidRDefault="00FC46F9" w:rsidP="00FC46F9">
      <w:r w:rsidRPr="008A3660">
        <w:t xml:space="preserve">Получение участником информации о возврате средств плательщику осуществляется путем направления участником в ИС УНП запроса о возврате. Описание порядка получения участником информации о возврате приведено в разделе </w:t>
      </w:r>
      <w:r w:rsidRPr="008A3660">
        <w:fldChar w:fldCharType="begin"/>
      </w:r>
      <w:r w:rsidRPr="008A3660">
        <w:instrText xml:space="preserve"> REF _Ref525424617 \n \h  \* MERGEFORMAT </w:instrText>
      </w:r>
      <w:r w:rsidRPr="008A3660">
        <w:fldChar w:fldCharType="separate"/>
      </w:r>
      <w:r w:rsidR="00DD2BC4">
        <w:t>3.11</w:t>
      </w:r>
      <w:r w:rsidRPr="008A3660">
        <w:fldChar w:fldCharType="end"/>
      </w:r>
      <w:r w:rsidRPr="008A3660">
        <w:t xml:space="preserve"> настоящего документа. Перечень типов запросов, которые доступны участникам в зависимости от их полномочий, приведен в разделе </w:t>
      </w:r>
      <w:r w:rsidRPr="008A3660">
        <w:fldChar w:fldCharType="begin"/>
      </w:r>
      <w:r w:rsidRPr="008A3660">
        <w:instrText xml:space="preserve"> REF _Ref497988178 \n \h  \* MERGEFORMAT </w:instrText>
      </w:r>
      <w:r w:rsidRPr="008A3660">
        <w:fldChar w:fldCharType="separate"/>
      </w:r>
      <w:r w:rsidR="00DD2BC4">
        <w:t>3.11.1</w:t>
      </w:r>
      <w:r w:rsidRPr="008A3660">
        <w:fldChar w:fldCharType="end"/>
      </w:r>
      <w:r w:rsidRPr="008A3660">
        <w:t xml:space="preserve"> настоящего документа.</w:t>
      </w:r>
    </w:p>
    <w:p w14:paraId="776CCC7C" w14:textId="4FAE738F" w:rsidR="002F7C11" w:rsidRPr="008A3660" w:rsidRDefault="002F7C11" w:rsidP="002F7C11">
      <w:r w:rsidRPr="008A3660">
        <w:rPr>
          <w:rFonts w:ascii="Times New Roman" w:hAnsi="Times New Roman"/>
        </w:rPr>
        <w:t xml:space="preserve">Данные </w:t>
      </w:r>
      <w:r w:rsidR="009F7BFC" w:rsidRPr="008A3660">
        <w:rPr>
          <w:rFonts w:ascii="Times New Roman" w:hAnsi="Times New Roman"/>
        </w:rPr>
        <w:t>возвратов</w:t>
      </w:r>
      <w:r w:rsidRPr="008A3660">
        <w:rPr>
          <w:rFonts w:ascii="Times New Roman" w:hAnsi="Times New Roman"/>
        </w:rPr>
        <w:t xml:space="preserve"> приведены в файле «Refund.xsd»</w:t>
      </w:r>
      <w:r w:rsidRPr="008A3660">
        <w:t xml:space="preserve"> (глава </w:t>
      </w:r>
      <w:r w:rsidRPr="008A3660">
        <w:fldChar w:fldCharType="begin"/>
      </w:r>
      <w:r w:rsidRPr="008A3660">
        <w:instrText xml:space="preserve"> REF _Ref525607829 \n \h </w:instrText>
      </w:r>
      <w:r w:rsidR="00772A63" w:rsidRPr="008A3660">
        <w:instrText xml:space="preserve"> \* MERGEFORMAT </w:instrText>
      </w:r>
      <w:r w:rsidRPr="008A3660">
        <w:fldChar w:fldCharType="separate"/>
      </w:r>
      <w:r w:rsidR="00DD2BC4">
        <w:t>6</w:t>
      </w:r>
      <w:r w:rsidRPr="008A3660">
        <w:fldChar w:fldCharType="end"/>
      </w:r>
      <w:r w:rsidRPr="008A3660">
        <w:t xml:space="preserve"> настоящего документа), описание элементов приведено в </w:t>
      </w:r>
      <w:r w:rsidR="009F7BFC" w:rsidRPr="008A3660">
        <w:fldChar w:fldCharType="begin"/>
      </w:r>
      <w:r w:rsidR="009F7BFC" w:rsidRPr="008A3660">
        <w:instrText xml:space="preserve"> REF _Ref488238789 \h </w:instrText>
      </w:r>
      <w:r w:rsidR="00772A63" w:rsidRPr="008A3660">
        <w:instrText xml:space="preserve"> \* MERGEFORMAT </w:instrText>
      </w:r>
      <w:r w:rsidR="009F7BFC" w:rsidRPr="008A3660">
        <w:fldChar w:fldCharType="separate"/>
      </w:r>
      <w:r w:rsidR="00DD2BC4" w:rsidRPr="008A3660">
        <w:rPr>
          <w:u w:color="000000"/>
        </w:rPr>
        <w:t xml:space="preserve">Таблица </w:t>
      </w:r>
      <w:r w:rsidR="00DD2BC4">
        <w:rPr>
          <w:noProof/>
          <w:u w:color="000000"/>
        </w:rPr>
        <w:t>3</w:t>
      </w:r>
      <w:r w:rsidR="009F7BFC" w:rsidRPr="008A3660">
        <w:fldChar w:fldCharType="end"/>
      </w:r>
      <w:r w:rsidRPr="008A3660">
        <w:t>.</w:t>
      </w:r>
    </w:p>
    <w:p w14:paraId="679BBD6D" w14:textId="05DF906E" w:rsidR="003F6B4A" w:rsidRPr="008A3660" w:rsidRDefault="00B34AB7" w:rsidP="00B34AB7">
      <w:pPr>
        <w:pStyle w:val="af7"/>
      </w:pPr>
      <w:bookmarkStart w:id="79" w:name="_Ref488238789"/>
      <w:r w:rsidRPr="008A3660">
        <w:rPr>
          <w:u w:color="000000"/>
        </w:rPr>
        <w:lastRenderedPageBreak/>
        <w:t xml:space="preserve">Таблица </w:t>
      </w:r>
      <w:r w:rsidRPr="008A3660">
        <w:rPr>
          <w:u w:color="000000"/>
        </w:rPr>
        <w:fldChar w:fldCharType="begin"/>
      </w:r>
      <w:r w:rsidRPr="008A3660">
        <w:rPr>
          <w:u w:color="000000"/>
        </w:rPr>
        <w:instrText xml:space="preserve"> SEQ Таблица \* ARABIC </w:instrText>
      </w:r>
      <w:r w:rsidRPr="008A3660">
        <w:rPr>
          <w:u w:color="000000"/>
        </w:rPr>
        <w:fldChar w:fldCharType="separate"/>
      </w:r>
      <w:r w:rsidR="00DD2BC4">
        <w:rPr>
          <w:noProof/>
          <w:u w:color="000000"/>
        </w:rPr>
        <w:t>3</w:t>
      </w:r>
      <w:r w:rsidRPr="008A3660">
        <w:rPr>
          <w:u w:color="000000"/>
        </w:rPr>
        <w:fldChar w:fldCharType="end"/>
      </w:r>
      <w:bookmarkEnd w:id="79"/>
      <w:r w:rsidRPr="008A3660">
        <w:rPr>
          <w:u w:color="000000"/>
        </w:rPr>
        <w:t xml:space="preserve"> — </w:t>
      </w:r>
      <w:bookmarkStart w:id="80" w:name="OLE_LINK822"/>
      <w:bookmarkStart w:id="81" w:name="OLE_LINK823"/>
      <w:r w:rsidRPr="008A3660">
        <w:rPr>
          <w:u w:color="000000"/>
        </w:rPr>
        <w:t>RefundType</w:t>
      </w:r>
      <w:bookmarkEnd w:id="80"/>
      <w:bookmarkEnd w:id="81"/>
    </w:p>
    <w:tbl>
      <w:tblPr>
        <w:tblStyle w:val="affb"/>
        <w:tblW w:w="10916" w:type="dxa"/>
        <w:tblInd w:w="-998" w:type="dxa"/>
        <w:tblLayout w:type="fixed"/>
        <w:tblLook w:val="04A0" w:firstRow="1" w:lastRow="0" w:firstColumn="1" w:lastColumn="0" w:noHBand="0" w:noVBand="1"/>
      </w:tblPr>
      <w:tblGrid>
        <w:gridCol w:w="709"/>
        <w:gridCol w:w="1702"/>
        <w:gridCol w:w="1984"/>
        <w:gridCol w:w="1701"/>
        <w:gridCol w:w="1843"/>
        <w:gridCol w:w="2977"/>
      </w:tblGrid>
      <w:tr w:rsidR="00260B3C" w:rsidRPr="008A3660" w14:paraId="48D84D58" w14:textId="77777777" w:rsidTr="00B65076">
        <w:trPr>
          <w:tblHeader/>
        </w:trPr>
        <w:tc>
          <w:tcPr>
            <w:tcW w:w="709" w:type="dxa"/>
            <w:shd w:val="clear" w:color="auto" w:fill="E7E6E6" w:themeFill="background2"/>
            <w:vAlign w:val="center"/>
          </w:tcPr>
          <w:p w14:paraId="0326582D" w14:textId="77777777" w:rsidR="00260B3C" w:rsidRPr="008A3660" w:rsidRDefault="00260B3C" w:rsidP="005823D8">
            <w:pPr>
              <w:pStyle w:val="115"/>
            </w:pPr>
            <w:r w:rsidRPr="008A3660">
              <w:rPr>
                <w:u w:color="000000"/>
              </w:rPr>
              <w:t>№</w:t>
            </w:r>
          </w:p>
        </w:tc>
        <w:tc>
          <w:tcPr>
            <w:tcW w:w="1702" w:type="dxa"/>
            <w:shd w:val="clear" w:color="auto" w:fill="E7E6E6" w:themeFill="background2"/>
            <w:vAlign w:val="center"/>
          </w:tcPr>
          <w:p w14:paraId="71115943" w14:textId="77777777" w:rsidR="00260B3C" w:rsidRPr="008A3660" w:rsidRDefault="00260B3C" w:rsidP="005823D8">
            <w:pPr>
              <w:pStyle w:val="115"/>
            </w:pPr>
            <w:r w:rsidRPr="008A3660">
              <w:rPr>
                <w:u w:color="000000"/>
              </w:rPr>
              <w:t>Код поля</w:t>
            </w:r>
          </w:p>
        </w:tc>
        <w:tc>
          <w:tcPr>
            <w:tcW w:w="1984" w:type="dxa"/>
            <w:shd w:val="clear" w:color="auto" w:fill="E7E6E6" w:themeFill="background2"/>
            <w:vAlign w:val="center"/>
          </w:tcPr>
          <w:p w14:paraId="419A51E8" w14:textId="77777777" w:rsidR="00260B3C" w:rsidRPr="008A3660" w:rsidRDefault="00260B3C" w:rsidP="005823D8">
            <w:pPr>
              <w:pStyle w:val="115"/>
            </w:pPr>
            <w:r w:rsidRPr="008A3660">
              <w:rPr>
                <w:u w:color="000000"/>
              </w:rPr>
              <w:t>Описание поля</w:t>
            </w:r>
          </w:p>
        </w:tc>
        <w:tc>
          <w:tcPr>
            <w:tcW w:w="1701" w:type="dxa"/>
            <w:shd w:val="clear" w:color="auto" w:fill="E7E6E6" w:themeFill="background2"/>
            <w:vAlign w:val="center"/>
          </w:tcPr>
          <w:p w14:paraId="584517B5" w14:textId="7A31BA00" w:rsidR="00260B3C" w:rsidRPr="008A3660" w:rsidRDefault="00260B3C" w:rsidP="005823D8">
            <w:pPr>
              <w:pStyle w:val="115"/>
              <w:rPr>
                <w:lang w:val="ru-RU"/>
              </w:rPr>
            </w:pPr>
            <w:r w:rsidRPr="008A3660">
              <w:rPr>
                <w:u w:color="000000"/>
                <w:lang w:val="ru-RU"/>
              </w:rPr>
              <w:t xml:space="preserve">Требования </w:t>
            </w:r>
            <w:r w:rsidR="0037658A" w:rsidRPr="008A3660">
              <w:rPr>
                <w:u w:color="000000"/>
                <w:lang w:val="ru-RU"/>
              </w:rPr>
              <w:br/>
            </w:r>
            <w:r w:rsidRPr="008A3660">
              <w:rPr>
                <w:u w:color="000000"/>
                <w:lang w:val="ru-RU"/>
              </w:rPr>
              <w:t xml:space="preserve">к заполнению </w:t>
            </w:r>
          </w:p>
        </w:tc>
        <w:tc>
          <w:tcPr>
            <w:tcW w:w="1843" w:type="dxa"/>
            <w:shd w:val="clear" w:color="auto" w:fill="E7E6E6" w:themeFill="background2"/>
            <w:vAlign w:val="center"/>
          </w:tcPr>
          <w:p w14:paraId="6DAB6034" w14:textId="77777777" w:rsidR="00260B3C" w:rsidRPr="008A3660" w:rsidRDefault="00260B3C" w:rsidP="005823D8">
            <w:pPr>
              <w:pStyle w:val="115"/>
              <w:rPr>
                <w:lang w:val="ru-RU"/>
              </w:rPr>
            </w:pPr>
            <w:r w:rsidRPr="008A3660">
              <w:rPr>
                <w:u w:color="000000"/>
                <w:lang w:val="ru-RU"/>
              </w:rPr>
              <w:t xml:space="preserve">Способ заполнения/Тип </w:t>
            </w:r>
          </w:p>
        </w:tc>
        <w:tc>
          <w:tcPr>
            <w:tcW w:w="2977" w:type="dxa"/>
            <w:shd w:val="clear" w:color="auto" w:fill="E7E6E6" w:themeFill="background2"/>
            <w:vAlign w:val="center"/>
          </w:tcPr>
          <w:p w14:paraId="6296A8D8" w14:textId="77777777" w:rsidR="00260B3C" w:rsidRPr="008A3660" w:rsidRDefault="00260B3C" w:rsidP="005823D8">
            <w:pPr>
              <w:pStyle w:val="115"/>
              <w:rPr>
                <w:lang w:val="ru-RU"/>
              </w:rPr>
            </w:pPr>
            <w:r w:rsidRPr="008A3660">
              <w:rPr>
                <w:u w:color="000000"/>
                <w:lang w:val="ru-RU"/>
              </w:rPr>
              <w:t xml:space="preserve">Комментарий </w:t>
            </w:r>
          </w:p>
        </w:tc>
      </w:tr>
      <w:tr w:rsidR="003F6B4A" w:rsidRPr="008A3660" w14:paraId="62AD5D81" w14:textId="77777777" w:rsidTr="00B65076">
        <w:tc>
          <w:tcPr>
            <w:tcW w:w="709" w:type="dxa"/>
          </w:tcPr>
          <w:p w14:paraId="2D1C11DF" w14:textId="77777777" w:rsidR="003F6B4A" w:rsidRPr="008A3660" w:rsidRDefault="003F6B4A" w:rsidP="009B364A">
            <w:pPr>
              <w:pStyle w:val="a"/>
              <w:numPr>
                <w:ilvl w:val="0"/>
                <w:numId w:val="20"/>
              </w:numPr>
            </w:pPr>
          </w:p>
        </w:tc>
        <w:tc>
          <w:tcPr>
            <w:tcW w:w="1702" w:type="dxa"/>
          </w:tcPr>
          <w:p w14:paraId="28E656E1" w14:textId="5816E4EB" w:rsidR="003F6B4A" w:rsidRPr="008A3660" w:rsidRDefault="003F6B4A" w:rsidP="003F6B4A">
            <w:pPr>
              <w:pStyle w:val="112"/>
            </w:pPr>
            <w:r w:rsidRPr="008A3660">
              <w:rPr>
                <w:u w:color="000000"/>
              </w:rPr>
              <w:t>refundId (атрибут)</w:t>
            </w:r>
          </w:p>
        </w:tc>
        <w:tc>
          <w:tcPr>
            <w:tcW w:w="1984" w:type="dxa"/>
          </w:tcPr>
          <w:p w14:paraId="279FB86D" w14:textId="0158E477" w:rsidR="003F6B4A" w:rsidRPr="008A3660" w:rsidRDefault="003F6B4A" w:rsidP="003F6B4A">
            <w:pPr>
              <w:pStyle w:val="112"/>
            </w:pPr>
            <w:r w:rsidRPr="008A3660">
              <w:rPr>
                <w:u w:color="000000"/>
              </w:rPr>
              <w:t>Уникальный идентификатор извещения о возврате (УИВ)</w:t>
            </w:r>
          </w:p>
        </w:tc>
        <w:tc>
          <w:tcPr>
            <w:tcW w:w="1701" w:type="dxa"/>
          </w:tcPr>
          <w:p w14:paraId="3572FA66" w14:textId="4A415B95" w:rsidR="003F6B4A" w:rsidRPr="008A3660" w:rsidRDefault="003F6B4A" w:rsidP="003F6B4A">
            <w:pPr>
              <w:pStyle w:val="112"/>
            </w:pPr>
            <w:r w:rsidRPr="008A3660">
              <w:rPr>
                <w:u w:color="000000"/>
              </w:rPr>
              <w:t>1, обязательно</w:t>
            </w:r>
          </w:p>
        </w:tc>
        <w:tc>
          <w:tcPr>
            <w:tcW w:w="1843" w:type="dxa"/>
          </w:tcPr>
          <w:p w14:paraId="16FCFBDD" w14:textId="5F4A0510" w:rsidR="003F6B4A" w:rsidRPr="008A3660" w:rsidRDefault="003F6B4A" w:rsidP="003F6B4A">
            <w:pPr>
              <w:pStyle w:val="112"/>
            </w:pPr>
            <w:r w:rsidRPr="008A3660">
              <w:rPr>
                <w:u w:color="000000"/>
              </w:rPr>
              <w:t xml:space="preserve">RefundIdType (см. описание в п. </w:t>
            </w:r>
            <w:r w:rsidRPr="008A3660">
              <w:rPr>
                <w:u w:color="000000"/>
              </w:rPr>
              <w:fldChar w:fldCharType="begin"/>
            </w:r>
            <w:r w:rsidRPr="008A3660">
              <w:rPr>
                <w:u w:color="000000"/>
              </w:rPr>
              <w:instrText xml:space="preserve"> REF _Ref485288791 \n \h  \* MERGEFORMAT </w:instrText>
            </w:r>
            <w:r w:rsidRPr="008A3660">
              <w:rPr>
                <w:u w:color="000000"/>
              </w:rPr>
            </w:r>
            <w:r w:rsidRPr="008A3660">
              <w:rPr>
                <w:u w:color="000000"/>
              </w:rPr>
              <w:fldChar w:fldCharType="separate"/>
            </w:r>
            <w:r w:rsidR="00DD2BC4">
              <w:rPr>
                <w:u w:color="000000"/>
              </w:rPr>
              <w:t>18</w:t>
            </w:r>
            <w:r w:rsidRPr="008A3660">
              <w:rPr>
                <w:u w:color="000000"/>
              </w:rPr>
              <w:fldChar w:fldCharType="end"/>
            </w:r>
            <w:r w:rsidRPr="008A3660">
              <w:rPr>
                <w:u w:color="000000"/>
              </w:rPr>
              <w:t xml:space="preserve"> раздела </w:t>
            </w:r>
            <w:r w:rsidRPr="008A3660">
              <w:rPr>
                <w:u w:color="000000"/>
              </w:rPr>
              <w:fldChar w:fldCharType="begin"/>
            </w:r>
            <w:r w:rsidRPr="008A3660">
              <w:rPr>
                <w:u w:color="000000"/>
              </w:rPr>
              <w:instrText xml:space="preserve"> REF _Ref525597097 \n \h  \* MERGEFORMAT </w:instrText>
            </w:r>
            <w:r w:rsidRPr="008A3660">
              <w:rPr>
                <w:u w:color="000000"/>
              </w:rPr>
            </w:r>
            <w:r w:rsidRPr="008A3660">
              <w:rPr>
                <w:u w:color="000000"/>
              </w:rPr>
              <w:fldChar w:fldCharType="separate"/>
            </w:r>
            <w:r w:rsidR="00DD2BC4">
              <w:rPr>
                <w:u w:color="000000"/>
              </w:rPr>
              <w:t>3.20.2</w:t>
            </w:r>
            <w:r w:rsidRPr="008A3660">
              <w:rPr>
                <w:u w:color="000000"/>
              </w:rPr>
              <w:fldChar w:fldCharType="end"/>
            </w:r>
            <w:r w:rsidRPr="008A3660">
              <w:rPr>
                <w:u w:color="000000"/>
              </w:rPr>
              <w:t>)</w:t>
            </w:r>
          </w:p>
        </w:tc>
        <w:tc>
          <w:tcPr>
            <w:tcW w:w="2977" w:type="dxa"/>
          </w:tcPr>
          <w:p w14:paraId="02571AD7" w14:textId="6939B5E7" w:rsidR="003F6B4A" w:rsidRPr="008A3660" w:rsidRDefault="003F6B4A" w:rsidP="003F6B4A">
            <w:pPr>
              <w:pStyle w:val="112"/>
            </w:pPr>
            <w:r w:rsidRPr="008A3660">
              <w:rPr>
                <w:u w:color="000000"/>
              </w:rPr>
              <w:t xml:space="preserve">Алгоритм формирования УИВ описан в разделе </w:t>
            </w:r>
            <w:r w:rsidRPr="008A3660">
              <w:rPr>
                <w:u w:color="000000"/>
              </w:rPr>
              <w:fldChar w:fldCharType="begin"/>
            </w:r>
            <w:r w:rsidRPr="008A3660">
              <w:rPr>
                <w:u w:color="000000"/>
              </w:rPr>
              <w:instrText xml:space="preserve"> REF _Ref525558243 \r \h  \* MERGEFORMAT </w:instrText>
            </w:r>
            <w:r w:rsidRPr="008A3660">
              <w:rPr>
                <w:u w:color="000000"/>
              </w:rPr>
            </w:r>
            <w:r w:rsidRPr="008A3660">
              <w:rPr>
                <w:u w:color="000000"/>
              </w:rPr>
              <w:fldChar w:fldCharType="separate"/>
            </w:r>
            <w:r w:rsidR="00DD2BC4">
              <w:rPr>
                <w:u w:color="000000"/>
              </w:rPr>
              <w:t>4.4</w:t>
            </w:r>
            <w:r w:rsidRPr="008A3660">
              <w:rPr>
                <w:u w:color="000000"/>
              </w:rPr>
              <w:fldChar w:fldCharType="end"/>
            </w:r>
          </w:p>
        </w:tc>
      </w:tr>
      <w:tr w:rsidR="003F6B4A" w:rsidRPr="008A3660" w14:paraId="595AE0E7" w14:textId="77777777" w:rsidTr="00B65076">
        <w:tc>
          <w:tcPr>
            <w:tcW w:w="709" w:type="dxa"/>
          </w:tcPr>
          <w:p w14:paraId="2FE90EEF" w14:textId="77777777" w:rsidR="003F6B4A" w:rsidRPr="008A3660" w:rsidRDefault="003F6B4A" w:rsidP="009B364A">
            <w:pPr>
              <w:pStyle w:val="a"/>
              <w:numPr>
                <w:ilvl w:val="0"/>
                <w:numId w:val="20"/>
              </w:numPr>
            </w:pPr>
          </w:p>
        </w:tc>
        <w:tc>
          <w:tcPr>
            <w:tcW w:w="1702" w:type="dxa"/>
          </w:tcPr>
          <w:p w14:paraId="1AEEB4FA" w14:textId="0F4F8C4F" w:rsidR="003F6B4A" w:rsidRPr="008A3660" w:rsidRDefault="003F6B4A" w:rsidP="003F6B4A">
            <w:pPr>
              <w:pStyle w:val="112"/>
            </w:pPr>
            <w:r w:rsidRPr="008A3660">
              <w:rPr>
                <w:u w:color="000000"/>
              </w:rPr>
              <w:t>refundDocDate (атрибут)</w:t>
            </w:r>
          </w:p>
        </w:tc>
        <w:tc>
          <w:tcPr>
            <w:tcW w:w="1984" w:type="dxa"/>
          </w:tcPr>
          <w:p w14:paraId="22960490" w14:textId="30F8995E" w:rsidR="00830D37" w:rsidRPr="008A3660" w:rsidRDefault="00830D37" w:rsidP="003F6B4A">
            <w:pPr>
              <w:pStyle w:val="112"/>
              <w:rPr>
                <w:u w:color="000000"/>
              </w:rPr>
            </w:pPr>
            <w:r w:rsidRPr="008A3660">
              <w:rPr>
                <w:u w:color="000000"/>
              </w:rPr>
              <w:t>Поле номер 3001:</w:t>
            </w:r>
          </w:p>
          <w:p w14:paraId="52A19F9B" w14:textId="68EC9840" w:rsidR="003F6B4A" w:rsidRPr="008A3660" w:rsidRDefault="003F6B4A" w:rsidP="003F6B4A">
            <w:pPr>
              <w:pStyle w:val="112"/>
            </w:pPr>
            <w:r w:rsidRPr="008A3660">
              <w:rPr>
                <w:u w:color="000000"/>
              </w:rPr>
              <w:t xml:space="preserve">Дата </w:t>
            </w:r>
            <w:r w:rsidR="00830D37" w:rsidRPr="008A3660">
              <w:rPr>
                <w:u w:color="000000"/>
              </w:rPr>
              <w:t xml:space="preserve">и время </w:t>
            </w:r>
            <w:r w:rsidRPr="008A3660">
              <w:rPr>
                <w:u w:color="000000"/>
              </w:rPr>
              <w:t>формирования извещения о возврате</w:t>
            </w:r>
          </w:p>
        </w:tc>
        <w:tc>
          <w:tcPr>
            <w:tcW w:w="1701" w:type="dxa"/>
          </w:tcPr>
          <w:p w14:paraId="1D74CD69" w14:textId="4E97B7FF" w:rsidR="003F6B4A" w:rsidRPr="008A3660" w:rsidRDefault="003F6B4A" w:rsidP="003F6B4A">
            <w:pPr>
              <w:pStyle w:val="112"/>
            </w:pPr>
            <w:r w:rsidRPr="008A3660">
              <w:rPr>
                <w:u w:color="000000"/>
              </w:rPr>
              <w:t>1, обязательно</w:t>
            </w:r>
          </w:p>
        </w:tc>
        <w:tc>
          <w:tcPr>
            <w:tcW w:w="1843" w:type="dxa"/>
          </w:tcPr>
          <w:p w14:paraId="24F8EF4A" w14:textId="1404A9D4" w:rsidR="003F6B4A" w:rsidRPr="008A3660" w:rsidRDefault="003F6B4A" w:rsidP="003F6B4A">
            <w:pPr>
              <w:pStyle w:val="112"/>
              <w:rPr>
                <w:lang w:val="en-US"/>
              </w:rPr>
            </w:pPr>
            <w:r w:rsidRPr="008A3660">
              <w:rPr>
                <w:u w:color="000000"/>
                <w:lang w:val="en-US"/>
              </w:rPr>
              <w:t>d</w:t>
            </w:r>
            <w:r w:rsidRPr="008A3660">
              <w:rPr>
                <w:u w:color="000000"/>
              </w:rPr>
              <w:t>ate</w:t>
            </w:r>
            <w:r w:rsidR="00830D37" w:rsidRPr="008A3660">
              <w:rPr>
                <w:u w:color="000000"/>
                <w:lang w:val="en-US"/>
              </w:rPr>
              <w:t>Time</w:t>
            </w:r>
          </w:p>
        </w:tc>
        <w:tc>
          <w:tcPr>
            <w:tcW w:w="2977" w:type="dxa"/>
          </w:tcPr>
          <w:p w14:paraId="211C64FC" w14:textId="230A54D2" w:rsidR="003F6B4A" w:rsidRPr="008A3660" w:rsidRDefault="003F6B4A" w:rsidP="003F6B4A">
            <w:pPr>
              <w:pStyle w:val="112"/>
            </w:pPr>
          </w:p>
        </w:tc>
      </w:tr>
      <w:tr w:rsidR="003F6B4A" w:rsidRPr="008A3660" w14:paraId="49EAEC72" w14:textId="77777777" w:rsidTr="00B65076">
        <w:tc>
          <w:tcPr>
            <w:tcW w:w="709" w:type="dxa"/>
          </w:tcPr>
          <w:p w14:paraId="0E72D117" w14:textId="77777777" w:rsidR="003F6B4A" w:rsidRPr="008A3660" w:rsidRDefault="003F6B4A" w:rsidP="009B364A">
            <w:pPr>
              <w:pStyle w:val="a"/>
              <w:numPr>
                <w:ilvl w:val="0"/>
                <w:numId w:val="20"/>
              </w:numPr>
            </w:pPr>
          </w:p>
        </w:tc>
        <w:tc>
          <w:tcPr>
            <w:tcW w:w="1702" w:type="dxa"/>
          </w:tcPr>
          <w:p w14:paraId="65CC2AA8" w14:textId="539B7E17" w:rsidR="003F6B4A" w:rsidRPr="008A3660" w:rsidRDefault="003F6B4A" w:rsidP="003F6B4A">
            <w:pPr>
              <w:pStyle w:val="112"/>
            </w:pPr>
            <w:r w:rsidRPr="008A3660">
              <w:rPr>
                <w:u w:color="000000"/>
                <w:lang w:val="en-US"/>
              </w:rPr>
              <w:t>budgetLevel (</w:t>
            </w:r>
            <w:r w:rsidRPr="008A3660">
              <w:rPr>
                <w:u w:color="000000"/>
              </w:rPr>
              <w:t>атрибут</w:t>
            </w:r>
            <w:r w:rsidRPr="008A3660">
              <w:rPr>
                <w:u w:color="000000"/>
                <w:lang w:val="en-US"/>
              </w:rPr>
              <w:t>)</w:t>
            </w:r>
          </w:p>
        </w:tc>
        <w:tc>
          <w:tcPr>
            <w:tcW w:w="1984" w:type="dxa"/>
          </w:tcPr>
          <w:p w14:paraId="58F23B97" w14:textId="5BBF72AF" w:rsidR="00830D37" w:rsidRPr="008A3660" w:rsidRDefault="00830D37" w:rsidP="003F6B4A">
            <w:pPr>
              <w:pStyle w:val="112"/>
              <w:rPr>
                <w:u w:color="000000"/>
              </w:rPr>
            </w:pPr>
            <w:r w:rsidRPr="008A3660">
              <w:rPr>
                <w:u w:color="000000"/>
              </w:rPr>
              <w:t>Поле номер 3002:</w:t>
            </w:r>
          </w:p>
          <w:p w14:paraId="648D5DEC" w14:textId="2EBB0D19" w:rsidR="003F6B4A" w:rsidRPr="008A3660" w:rsidRDefault="003F6B4A" w:rsidP="003F6B4A">
            <w:pPr>
              <w:pStyle w:val="112"/>
            </w:pPr>
            <w:r w:rsidRPr="008A3660">
              <w:rPr>
                <w:u w:color="000000"/>
              </w:rPr>
              <w:t>Уровень бюджета</w:t>
            </w:r>
          </w:p>
        </w:tc>
        <w:tc>
          <w:tcPr>
            <w:tcW w:w="1701" w:type="dxa"/>
          </w:tcPr>
          <w:p w14:paraId="1E592058" w14:textId="52186F28" w:rsidR="003F6B4A" w:rsidRPr="008A3660" w:rsidRDefault="003F6B4A" w:rsidP="003F6B4A">
            <w:pPr>
              <w:pStyle w:val="112"/>
            </w:pPr>
            <w:r w:rsidRPr="008A3660">
              <w:rPr>
                <w:u w:color="000000"/>
              </w:rPr>
              <w:t>1, обязательно</w:t>
            </w:r>
          </w:p>
        </w:tc>
        <w:tc>
          <w:tcPr>
            <w:tcW w:w="1843" w:type="dxa"/>
          </w:tcPr>
          <w:p w14:paraId="0E6D400E" w14:textId="77777777" w:rsidR="003F6B4A" w:rsidRPr="008A3660" w:rsidRDefault="003F6B4A" w:rsidP="003F6B4A">
            <w:pPr>
              <w:pStyle w:val="112"/>
              <w:rPr>
                <w:i/>
                <w:u w:color="000000"/>
              </w:rPr>
            </w:pPr>
            <w:r w:rsidRPr="008A3660">
              <w:rPr>
                <w:i/>
                <w:u w:color="000000"/>
              </w:rPr>
              <w:t>Строка длиной 1 символ</w:t>
            </w:r>
          </w:p>
          <w:p w14:paraId="103F097E" w14:textId="77777777" w:rsidR="003F6B4A" w:rsidRPr="008A3660" w:rsidRDefault="003F6B4A" w:rsidP="003F6B4A">
            <w:pPr>
              <w:pStyle w:val="112"/>
              <w:rPr>
                <w:u w:color="000000"/>
              </w:rPr>
            </w:pPr>
            <w:r w:rsidRPr="008A3660">
              <w:rPr>
                <w:u w:color="000000"/>
              </w:rPr>
              <w:t xml:space="preserve">/  </w:t>
            </w:r>
          </w:p>
          <w:p w14:paraId="5C3AA23D" w14:textId="5D5BE749" w:rsidR="003F6B4A" w:rsidRPr="008A3660" w:rsidRDefault="003F6B4A" w:rsidP="003F6B4A">
            <w:pPr>
              <w:pStyle w:val="112"/>
            </w:pPr>
            <w:r w:rsidRPr="008A3660">
              <w:rPr>
                <w:u w:color="000000"/>
                <w:lang w:val="en-US"/>
              </w:rPr>
              <w:t>String</w:t>
            </w:r>
          </w:p>
        </w:tc>
        <w:tc>
          <w:tcPr>
            <w:tcW w:w="2977" w:type="dxa"/>
          </w:tcPr>
          <w:p w14:paraId="29C4C46C" w14:textId="77777777" w:rsidR="003F6B4A" w:rsidRPr="008A3660" w:rsidRDefault="003F6B4A" w:rsidP="003F6B4A">
            <w:pPr>
              <w:pStyle w:val="112"/>
              <w:rPr>
                <w:u w:color="000000"/>
              </w:rPr>
            </w:pPr>
            <w:r w:rsidRPr="008A3660">
              <w:rPr>
                <w:u w:color="000000"/>
              </w:rPr>
              <w:t>Допустимые значения:</w:t>
            </w:r>
          </w:p>
          <w:p w14:paraId="7CB02219" w14:textId="77777777" w:rsidR="003F6B4A" w:rsidRPr="008A3660" w:rsidRDefault="003F6B4A" w:rsidP="003F6B4A">
            <w:pPr>
              <w:pStyle w:val="112"/>
              <w:rPr>
                <w:u w:color="000000"/>
              </w:rPr>
            </w:pPr>
            <w:r w:rsidRPr="008A3660">
              <w:rPr>
                <w:u w:color="000000"/>
              </w:rPr>
              <w:t>1 - «федеральный»;</w:t>
            </w:r>
          </w:p>
          <w:p w14:paraId="0C190223" w14:textId="77777777" w:rsidR="003F6B4A" w:rsidRPr="008A3660" w:rsidRDefault="003F6B4A" w:rsidP="003F6B4A">
            <w:pPr>
              <w:pStyle w:val="112"/>
              <w:rPr>
                <w:u w:color="000000"/>
              </w:rPr>
            </w:pPr>
            <w:r w:rsidRPr="008A3660">
              <w:rPr>
                <w:u w:color="000000"/>
              </w:rPr>
              <w:t>2 – «бюджет субъекта РФ»;</w:t>
            </w:r>
          </w:p>
          <w:p w14:paraId="36739F4E" w14:textId="77777777" w:rsidR="003F6B4A" w:rsidRPr="008A3660" w:rsidRDefault="003F6B4A" w:rsidP="003F6B4A">
            <w:pPr>
              <w:pStyle w:val="112"/>
              <w:rPr>
                <w:u w:color="000000"/>
              </w:rPr>
            </w:pPr>
            <w:r w:rsidRPr="008A3660">
              <w:rPr>
                <w:u w:color="000000"/>
              </w:rPr>
              <w:t>3 – «местный бюджет»;</w:t>
            </w:r>
          </w:p>
          <w:p w14:paraId="0CB33BB8" w14:textId="77777777" w:rsidR="003F6B4A" w:rsidRPr="008A3660" w:rsidRDefault="003F6B4A" w:rsidP="003F6B4A">
            <w:pPr>
              <w:pStyle w:val="112"/>
              <w:rPr>
                <w:u w:color="000000"/>
              </w:rPr>
            </w:pPr>
            <w:r w:rsidRPr="008A3660">
              <w:rPr>
                <w:u w:color="000000"/>
              </w:rPr>
              <w:t>4 – «бюджет ГВФ РФ»;</w:t>
            </w:r>
          </w:p>
          <w:p w14:paraId="5306C727" w14:textId="77777777" w:rsidR="003F6B4A" w:rsidRPr="008A3660" w:rsidRDefault="003F6B4A" w:rsidP="003F6B4A">
            <w:pPr>
              <w:pStyle w:val="112"/>
              <w:rPr>
                <w:u w:color="000000"/>
              </w:rPr>
            </w:pPr>
            <w:r w:rsidRPr="008A3660">
              <w:rPr>
                <w:u w:color="000000"/>
              </w:rPr>
              <w:t xml:space="preserve">5 – «бюджет ТГВФ РФ»; </w:t>
            </w:r>
          </w:p>
          <w:p w14:paraId="506EE8EF" w14:textId="4612FDAE" w:rsidR="003F6B4A" w:rsidRPr="008A3660" w:rsidRDefault="003F6B4A" w:rsidP="003F6B4A">
            <w:pPr>
              <w:pStyle w:val="112"/>
            </w:pPr>
            <w:r w:rsidRPr="008A3660">
              <w:rPr>
                <w:u w:color="000000"/>
              </w:rPr>
              <w:t>6 – «средства ЮЛ».</w:t>
            </w:r>
          </w:p>
        </w:tc>
      </w:tr>
      <w:tr w:rsidR="003F6B4A" w:rsidRPr="008A3660" w14:paraId="274FCB03" w14:textId="77777777" w:rsidTr="00B65076">
        <w:tc>
          <w:tcPr>
            <w:tcW w:w="709" w:type="dxa"/>
          </w:tcPr>
          <w:p w14:paraId="547DA02A" w14:textId="77777777" w:rsidR="003F6B4A" w:rsidRPr="008A3660" w:rsidRDefault="003F6B4A" w:rsidP="009B364A">
            <w:pPr>
              <w:pStyle w:val="a"/>
              <w:numPr>
                <w:ilvl w:val="0"/>
                <w:numId w:val="20"/>
              </w:numPr>
            </w:pPr>
          </w:p>
        </w:tc>
        <w:tc>
          <w:tcPr>
            <w:tcW w:w="1702" w:type="dxa"/>
          </w:tcPr>
          <w:p w14:paraId="7276416C" w14:textId="619AE63C" w:rsidR="003F6B4A" w:rsidRPr="008A3660" w:rsidRDefault="003F6B4A" w:rsidP="003F6B4A">
            <w:pPr>
              <w:pStyle w:val="112"/>
            </w:pPr>
            <w:r w:rsidRPr="008A3660">
              <w:rPr>
                <w:u w:color="000000"/>
                <w:lang w:val="en-US"/>
              </w:rPr>
              <w:t>kbk (</w:t>
            </w:r>
            <w:r w:rsidRPr="008A3660">
              <w:rPr>
                <w:u w:color="000000"/>
              </w:rPr>
              <w:t>атрибут</w:t>
            </w:r>
            <w:r w:rsidRPr="008A3660">
              <w:rPr>
                <w:u w:color="000000"/>
                <w:lang w:val="en-US"/>
              </w:rPr>
              <w:t>)</w:t>
            </w:r>
          </w:p>
        </w:tc>
        <w:tc>
          <w:tcPr>
            <w:tcW w:w="1984" w:type="dxa"/>
          </w:tcPr>
          <w:p w14:paraId="619C8CA7" w14:textId="495E57D2" w:rsidR="00830D37" w:rsidRPr="008A3660" w:rsidRDefault="00830D37" w:rsidP="003F6B4A">
            <w:pPr>
              <w:pStyle w:val="112"/>
              <w:rPr>
                <w:u w:color="000000"/>
              </w:rPr>
            </w:pPr>
            <w:r w:rsidRPr="008A3660">
              <w:rPr>
                <w:u w:color="000000"/>
              </w:rPr>
              <w:t>Поле номер 104:</w:t>
            </w:r>
          </w:p>
          <w:p w14:paraId="3DB8C817" w14:textId="20F49248" w:rsidR="003F6B4A" w:rsidRPr="008A3660" w:rsidRDefault="003F6B4A" w:rsidP="003F6B4A">
            <w:pPr>
              <w:pStyle w:val="112"/>
            </w:pPr>
            <w:r w:rsidRPr="008A3660">
              <w:rPr>
                <w:u w:color="000000"/>
              </w:rPr>
              <w:t>КБК</w:t>
            </w:r>
          </w:p>
        </w:tc>
        <w:tc>
          <w:tcPr>
            <w:tcW w:w="1701" w:type="dxa"/>
          </w:tcPr>
          <w:p w14:paraId="74E0FDEF" w14:textId="488A8E77" w:rsidR="003F6B4A" w:rsidRPr="008A3660" w:rsidRDefault="003F6B4A" w:rsidP="003F6B4A">
            <w:pPr>
              <w:pStyle w:val="112"/>
            </w:pPr>
            <w:r w:rsidRPr="008A3660">
              <w:rPr>
                <w:u w:color="000000"/>
                <w:lang w:val="en-US"/>
              </w:rPr>
              <w:t xml:space="preserve">0…1, </w:t>
            </w:r>
            <w:r w:rsidRPr="008A3660">
              <w:rPr>
                <w:u w:color="000000"/>
              </w:rPr>
              <w:t>необязательно</w:t>
            </w:r>
          </w:p>
        </w:tc>
        <w:tc>
          <w:tcPr>
            <w:tcW w:w="1843" w:type="dxa"/>
          </w:tcPr>
          <w:p w14:paraId="767AA305" w14:textId="1ECEF120" w:rsidR="003F6B4A" w:rsidRPr="008A3660" w:rsidRDefault="003F6B4A" w:rsidP="003F6B4A">
            <w:pPr>
              <w:pStyle w:val="112"/>
            </w:pPr>
            <w:r w:rsidRPr="008A3660">
              <w:rPr>
                <w:u w:color="000000"/>
                <w:lang w:val="en-US"/>
              </w:rPr>
              <w:t>KBKType</w:t>
            </w:r>
            <w:r w:rsidRPr="008A3660">
              <w:rPr>
                <w:u w:color="000000"/>
              </w:rPr>
              <w:t xml:space="preserve"> (см. описание в п. </w:t>
            </w:r>
            <w:r w:rsidRPr="008A3660">
              <w:rPr>
                <w:u w:color="000000"/>
              </w:rPr>
              <w:fldChar w:fldCharType="begin"/>
            </w:r>
            <w:r w:rsidRPr="008A3660">
              <w:rPr>
                <w:u w:color="000000"/>
              </w:rPr>
              <w:instrText xml:space="preserve"> REF OLE_LINK576 \n \h  \* MERGEFORMAT </w:instrText>
            </w:r>
            <w:r w:rsidRPr="008A3660">
              <w:rPr>
                <w:u w:color="000000"/>
              </w:rPr>
            </w:r>
            <w:r w:rsidRPr="008A3660">
              <w:rPr>
                <w:u w:color="000000"/>
              </w:rPr>
              <w:fldChar w:fldCharType="separate"/>
            </w:r>
            <w:r w:rsidR="00DD2BC4">
              <w:rPr>
                <w:u w:color="000000"/>
              </w:rPr>
              <w:t>11</w:t>
            </w:r>
            <w:r w:rsidRPr="008A3660">
              <w:rPr>
                <w:u w:color="000000"/>
              </w:rPr>
              <w:fldChar w:fldCharType="end"/>
            </w:r>
            <w:r w:rsidRPr="008A3660">
              <w:rPr>
                <w:u w:color="000000"/>
              </w:rPr>
              <w:t xml:space="preserve"> раздела </w:t>
            </w:r>
            <w:r w:rsidRPr="008A3660">
              <w:rPr>
                <w:u w:color="000000"/>
              </w:rPr>
              <w:fldChar w:fldCharType="begin"/>
            </w:r>
            <w:r w:rsidRPr="008A3660">
              <w:rPr>
                <w:u w:color="000000"/>
              </w:rPr>
              <w:instrText xml:space="preserve"> REF _Ref525597097 \n \h  \* MERGEFORMAT </w:instrText>
            </w:r>
            <w:r w:rsidRPr="008A3660">
              <w:rPr>
                <w:u w:color="000000"/>
              </w:rPr>
            </w:r>
            <w:r w:rsidRPr="008A3660">
              <w:rPr>
                <w:u w:color="000000"/>
              </w:rPr>
              <w:fldChar w:fldCharType="separate"/>
            </w:r>
            <w:r w:rsidR="00DD2BC4">
              <w:rPr>
                <w:u w:color="000000"/>
              </w:rPr>
              <w:t>3.20.2</w:t>
            </w:r>
            <w:r w:rsidRPr="008A3660">
              <w:rPr>
                <w:u w:color="000000"/>
              </w:rPr>
              <w:fldChar w:fldCharType="end"/>
            </w:r>
            <w:r w:rsidRPr="008A3660">
              <w:rPr>
                <w:u w:color="000000"/>
              </w:rPr>
              <w:t>)</w:t>
            </w:r>
          </w:p>
        </w:tc>
        <w:tc>
          <w:tcPr>
            <w:tcW w:w="2977" w:type="dxa"/>
          </w:tcPr>
          <w:p w14:paraId="33B20204" w14:textId="77777777" w:rsidR="003F6B4A" w:rsidRPr="008A3660" w:rsidRDefault="003F6B4A" w:rsidP="003F6B4A">
            <w:pPr>
              <w:pStyle w:val="112"/>
              <w:rPr>
                <w:spacing w:val="-5"/>
                <w:u w:color="000000"/>
              </w:rPr>
            </w:pPr>
            <w:r w:rsidRPr="008A3660">
              <w:rPr>
                <w:spacing w:val="-5"/>
                <w:u w:color="000000"/>
              </w:rPr>
              <w:t>Для БУ в позициях с 18 по 20 указывается код по бюджетной классификации.</w:t>
            </w:r>
          </w:p>
          <w:p w14:paraId="4F041ED5" w14:textId="77777777" w:rsidR="003F6B4A" w:rsidRPr="008A3660" w:rsidRDefault="003F6B4A" w:rsidP="003F6B4A">
            <w:pPr>
              <w:pStyle w:val="112"/>
              <w:rPr>
                <w:spacing w:val="-5"/>
                <w:u w:color="000000"/>
              </w:rPr>
            </w:pPr>
            <w:r w:rsidRPr="008A3660">
              <w:rPr>
                <w:spacing w:val="-5"/>
                <w:u w:color="000000"/>
              </w:rPr>
              <w:t>Для АУ, ФГУП, ГУП, МУП в случаях, предусмотренных НПА, в позициях с 18 по 20 указывается код по бюджетной классификации.</w:t>
            </w:r>
          </w:p>
          <w:p w14:paraId="59CCF7EB" w14:textId="6C1FA0E0" w:rsidR="003F6B4A" w:rsidRPr="008A3660" w:rsidRDefault="003F6B4A" w:rsidP="003F6B4A">
            <w:pPr>
              <w:pStyle w:val="112"/>
            </w:pPr>
            <w:r w:rsidRPr="008A3660">
              <w:rPr>
                <w:i/>
                <w:spacing w:val="-5"/>
                <w:u w:color="000000"/>
              </w:rPr>
              <w:t>В случае отсутствия следует указывать значение «0».</w:t>
            </w:r>
          </w:p>
        </w:tc>
      </w:tr>
      <w:tr w:rsidR="003F6B4A" w:rsidRPr="008A3660" w14:paraId="4385C911" w14:textId="77777777" w:rsidTr="00B65076">
        <w:tc>
          <w:tcPr>
            <w:tcW w:w="709" w:type="dxa"/>
          </w:tcPr>
          <w:p w14:paraId="3B2C075C" w14:textId="77777777" w:rsidR="003F6B4A" w:rsidRPr="008A3660" w:rsidRDefault="003F6B4A" w:rsidP="009B364A">
            <w:pPr>
              <w:pStyle w:val="a"/>
              <w:numPr>
                <w:ilvl w:val="0"/>
                <w:numId w:val="20"/>
              </w:numPr>
            </w:pPr>
          </w:p>
        </w:tc>
        <w:tc>
          <w:tcPr>
            <w:tcW w:w="1702" w:type="dxa"/>
          </w:tcPr>
          <w:p w14:paraId="23232306" w14:textId="146BA6DE" w:rsidR="003F6B4A" w:rsidRPr="008A3660" w:rsidRDefault="003F6B4A" w:rsidP="003F6B4A">
            <w:pPr>
              <w:pStyle w:val="112"/>
            </w:pPr>
            <w:r w:rsidRPr="008A3660">
              <w:rPr>
                <w:u w:color="000000"/>
                <w:lang w:val="en-US"/>
              </w:rPr>
              <w:t>oktmo (</w:t>
            </w:r>
            <w:r w:rsidRPr="008A3660">
              <w:rPr>
                <w:u w:color="000000"/>
              </w:rPr>
              <w:t>атрибут</w:t>
            </w:r>
            <w:r w:rsidRPr="008A3660">
              <w:rPr>
                <w:u w:color="000000"/>
                <w:lang w:val="en-US"/>
              </w:rPr>
              <w:t>)</w:t>
            </w:r>
          </w:p>
        </w:tc>
        <w:tc>
          <w:tcPr>
            <w:tcW w:w="1984" w:type="dxa"/>
          </w:tcPr>
          <w:p w14:paraId="433B9235" w14:textId="7E341D3A" w:rsidR="00830D37" w:rsidRPr="008A3660" w:rsidRDefault="00830D37" w:rsidP="003F6B4A">
            <w:pPr>
              <w:pStyle w:val="112"/>
              <w:rPr>
                <w:u w:color="000000"/>
              </w:rPr>
            </w:pPr>
            <w:r w:rsidRPr="008A3660">
              <w:rPr>
                <w:u w:color="000000"/>
              </w:rPr>
              <w:t>Поле номер 105:</w:t>
            </w:r>
          </w:p>
          <w:p w14:paraId="1603656A" w14:textId="7A3E4DCC" w:rsidR="003F6B4A" w:rsidRPr="008A3660" w:rsidRDefault="003F6B4A" w:rsidP="003F6B4A">
            <w:pPr>
              <w:pStyle w:val="112"/>
            </w:pPr>
            <w:r w:rsidRPr="008A3660">
              <w:rPr>
                <w:u w:color="000000"/>
              </w:rPr>
              <w:t>Код по ОКТМО</w:t>
            </w:r>
          </w:p>
        </w:tc>
        <w:tc>
          <w:tcPr>
            <w:tcW w:w="1701" w:type="dxa"/>
          </w:tcPr>
          <w:p w14:paraId="1B564AE2" w14:textId="289417B7" w:rsidR="003F6B4A" w:rsidRPr="008A3660" w:rsidRDefault="003F6B4A" w:rsidP="003F6B4A">
            <w:pPr>
              <w:pStyle w:val="112"/>
            </w:pPr>
            <w:r w:rsidRPr="008A3660">
              <w:rPr>
                <w:u w:color="000000"/>
                <w:lang w:val="en-US"/>
              </w:rPr>
              <w:t xml:space="preserve">0…1, </w:t>
            </w:r>
            <w:r w:rsidRPr="008A3660">
              <w:rPr>
                <w:u w:color="000000"/>
              </w:rPr>
              <w:t>необязательно</w:t>
            </w:r>
          </w:p>
        </w:tc>
        <w:tc>
          <w:tcPr>
            <w:tcW w:w="1843" w:type="dxa"/>
          </w:tcPr>
          <w:p w14:paraId="58837C7E" w14:textId="0BBD1FA2" w:rsidR="003F6B4A" w:rsidRPr="008A3660" w:rsidRDefault="003F6B4A" w:rsidP="003F6B4A">
            <w:pPr>
              <w:pStyle w:val="112"/>
            </w:pPr>
            <w:r w:rsidRPr="008A3660">
              <w:rPr>
                <w:u w:color="000000"/>
                <w:lang w:val="en-US"/>
              </w:rPr>
              <w:t>OKTMOType</w:t>
            </w:r>
            <w:r w:rsidRPr="008A3660">
              <w:rPr>
                <w:u w:color="000000"/>
              </w:rPr>
              <w:t xml:space="preserve"> </w:t>
            </w:r>
            <w:r w:rsidRPr="008A3660">
              <w:rPr>
                <w:spacing w:val="-5"/>
                <w:u w:color="000000"/>
              </w:rPr>
              <w:t xml:space="preserve">(см. описание в пункте </w:t>
            </w:r>
            <w:r w:rsidRPr="008A3660">
              <w:rPr>
                <w:spacing w:val="-5"/>
                <w:u w:color="000000"/>
                <w:lang w:val="en-US"/>
              </w:rPr>
              <w:fldChar w:fldCharType="begin"/>
            </w:r>
            <w:r w:rsidRPr="008A3660">
              <w:rPr>
                <w:spacing w:val="-5"/>
                <w:u w:color="000000"/>
              </w:rPr>
              <w:instrText xml:space="preserve"> REF _Ref525598636 \n \h  \* </w:instrText>
            </w:r>
            <w:r w:rsidRPr="008A3660">
              <w:rPr>
                <w:spacing w:val="-5"/>
                <w:u w:color="000000"/>
                <w:lang w:val="en-US"/>
              </w:rPr>
              <w:instrText>MERGEFORMAT</w:instrText>
            </w:r>
            <w:r w:rsidRPr="008A3660">
              <w:rPr>
                <w:spacing w:val="-5"/>
                <w:u w:color="000000"/>
              </w:rPr>
              <w:instrText xml:space="preserve"> </w:instrText>
            </w:r>
            <w:r w:rsidRPr="008A3660">
              <w:rPr>
                <w:spacing w:val="-5"/>
                <w:u w:color="000000"/>
                <w:lang w:val="en-US"/>
              </w:rPr>
            </w:r>
            <w:r w:rsidRPr="008A3660">
              <w:rPr>
                <w:spacing w:val="-5"/>
                <w:u w:color="000000"/>
                <w:lang w:val="en-US"/>
              </w:rPr>
              <w:fldChar w:fldCharType="separate"/>
            </w:r>
            <w:r w:rsidR="00DD2BC4">
              <w:rPr>
                <w:spacing w:val="-5"/>
                <w:u w:color="000000"/>
              </w:rPr>
              <w:t>14</w:t>
            </w:r>
            <w:r w:rsidRPr="008A3660">
              <w:rPr>
                <w:spacing w:val="-5"/>
                <w:u w:color="000000"/>
                <w:lang w:val="en-US"/>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spacing w:val="-5"/>
                <w:u w:color="000000"/>
              </w:rPr>
              <w:t>)</w:t>
            </w:r>
          </w:p>
        </w:tc>
        <w:tc>
          <w:tcPr>
            <w:tcW w:w="2977" w:type="dxa"/>
          </w:tcPr>
          <w:p w14:paraId="495A9243" w14:textId="77777777" w:rsidR="003F6B4A" w:rsidRPr="008A3660" w:rsidRDefault="003F6B4A" w:rsidP="003F6B4A">
            <w:pPr>
              <w:pStyle w:val="112"/>
              <w:rPr>
                <w:spacing w:val="-5"/>
                <w:u w:color="000000"/>
              </w:rPr>
            </w:pPr>
            <w:r w:rsidRPr="008A3660">
              <w:rPr>
                <w:spacing w:val="-5"/>
                <w:u w:color="000000"/>
              </w:rPr>
              <w:t>В случае отсутствия следует указывать значение «0».</w:t>
            </w:r>
          </w:p>
          <w:p w14:paraId="32A9E783" w14:textId="77777777" w:rsidR="003F6B4A" w:rsidRPr="008A3660" w:rsidRDefault="003F6B4A" w:rsidP="003F6B4A">
            <w:pPr>
              <w:pStyle w:val="112"/>
              <w:rPr>
                <w:spacing w:val="-5"/>
                <w:u w:color="000000"/>
              </w:rPr>
            </w:pPr>
          </w:p>
          <w:p w14:paraId="474BD70C" w14:textId="3B2357E5" w:rsidR="003F6B4A" w:rsidRPr="008A3660" w:rsidRDefault="003F6B4A" w:rsidP="003F6B4A">
            <w:pPr>
              <w:pStyle w:val="112"/>
            </w:pPr>
            <w:r w:rsidRPr="008A3660">
              <w:rPr>
                <w:i/>
                <w:spacing w:val="-5"/>
                <w:u w:color="000000"/>
              </w:rPr>
              <w:t>Все знаки (цифры) одновременно не могут принимать значение ноль («0»).</w:t>
            </w:r>
          </w:p>
        </w:tc>
      </w:tr>
      <w:tr w:rsidR="003F6B4A" w:rsidRPr="008A3660" w14:paraId="4903AF88" w14:textId="77777777" w:rsidTr="00B65076">
        <w:tc>
          <w:tcPr>
            <w:tcW w:w="709" w:type="dxa"/>
          </w:tcPr>
          <w:p w14:paraId="7E7F659E" w14:textId="77777777" w:rsidR="003F6B4A" w:rsidRPr="008A3660" w:rsidRDefault="003F6B4A" w:rsidP="009B364A">
            <w:pPr>
              <w:pStyle w:val="a"/>
              <w:numPr>
                <w:ilvl w:val="0"/>
                <w:numId w:val="20"/>
              </w:numPr>
            </w:pPr>
          </w:p>
        </w:tc>
        <w:tc>
          <w:tcPr>
            <w:tcW w:w="1702" w:type="dxa"/>
          </w:tcPr>
          <w:p w14:paraId="786A536F" w14:textId="55EFB4B9" w:rsidR="003F6B4A" w:rsidRPr="008A3660" w:rsidRDefault="003F6B4A" w:rsidP="003F6B4A">
            <w:pPr>
              <w:pStyle w:val="112"/>
            </w:pPr>
            <w:r w:rsidRPr="008A3660">
              <w:rPr>
                <w:u w:color="000000"/>
                <w:lang w:val="en-US"/>
              </w:rPr>
              <w:t>RefundPayer</w:t>
            </w:r>
          </w:p>
        </w:tc>
        <w:tc>
          <w:tcPr>
            <w:tcW w:w="1984" w:type="dxa"/>
          </w:tcPr>
          <w:p w14:paraId="220FBF0A" w14:textId="67F4F073" w:rsidR="003F6B4A" w:rsidRPr="008A3660" w:rsidRDefault="003F6B4A" w:rsidP="003F6B4A">
            <w:pPr>
              <w:pStyle w:val="112"/>
            </w:pPr>
            <w:r w:rsidRPr="008A3660">
              <w:rPr>
                <w:u w:color="000000"/>
              </w:rPr>
              <w:t>Сведения об организации, осуществляющей возврат денежных средств</w:t>
            </w:r>
          </w:p>
        </w:tc>
        <w:tc>
          <w:tcPr>
            <w:tcW w:w="1701" w:type="dxa"/>
          </w:tcPr>
          <w:p w14:paraId="5120A3E5" w14:textId="3AB9646A" w:rsidR="003F6B4A" w:rsidRPr="008A3660" w:rsidRDefault="003F6B4A" w:rsidP="003F6B4A">
            <w:pPr>
              <w:pStyle w:val="112"/>
            </w:pPr>
            <w:r w:rsidRPr="008A3660">
              <w:rPr>
                <w:u w:color="000000"/>
                <w:lang w:val="en-US"/>
              </w:rPr>
              <w:t xml:space="preserve">1, </w:t>
            </w:r>
            <w:r w:rsidRPr="008A3660">
              <w:rPr>
                <w:u w:color="000000"/>
              </w:rPr>
              <w:t>обязательно</w:t>
            </w:r>
          </w:p>
        </w:tc>
        <w:tc>
          <w:tcPr>
            <w:tcW w:w="1843" w:type="dxa"/>
          </w:tcPr>
          <w:p w14:paraId="754DFAEA" w14:textId="77777777" w:rsidR="003F6B4A" w:rsidRPr="008A3660" w:rsidRDefault="003F6B4A" w:rsidP="003F6B4A">
            <w:pPr>
              <w:pStyle w:val="112"/>
              <w:rPr>
                <w:u w:color="000000"/>
              </w:rPr>
            </w:pPr>
            <w:r w:rsidRPr="008A3660">
              <w:rPr>
                <w:u w:color="000000"/>
              </w:rPr>
              <w:t>Контейнер/</w:t>
            </w:r>
          </w:p>
          <w:p w14:paraId="6C3C6A0C" w14:textId="77364C6F" w:rsidR="003F6B4A" w:rsidRPr="008A3660" w:rsidRDefault="003F6B4A" w:rsidP="003F6B4A">
            <w:pPr>
              <w:pStyle w:val="112"/>
            </w:pPr>
            <w:r w:rsidRPr="008A3660">
              <w:rPr>
                <w:u w:color="000000"/>
              </w:rPr>
              <w:t>Основан на типе «</w:t>
            </w:r>
            <w:r w:rsidRPr="008A3660">
              <w:rPr>
                <w:u w:color="000000"/>
                <w:lang w:val="en-US"/>
              </w:rPr>
              <w:t>UBP</w:t>
            </w:r>
            <w:r w:rsidRPr="008A3660">
              <w:rPr>
                <w:u w:color="000000"/>
              </w:rPr>
              <w:t>OrganizationType» (см. описание п. </w:t>
            </w:r>
            <w:r w:rsidRPr="008A3660">
              <w:rPr>
                <w:u w:color="000000"/>
              </w:rPr>
              <w:fldChar w:fldCharType="begin"/>
            </w:r>
            <w:r w:rsidRPr="008A3660">
              <w:rPr>
                <w:u w:color="000000"/>
              </w:rPr>
              <w:instrText xml:space="preserve"> REF OLE_LINK738 \n \h  \* MERGEFORMAT </w:instrText>
            </w:r>
            <w:r w:rsidRPr="008A3660">
              <w:rPr>
                <w:u w:color="000000"/>
              </w:rPr>
            </w:r>
            <w:r w:rsidRPr="008A3660">
              <w:rPr>
                <w:u w:color="000000"/>
              </w:rPr>
              <w:fldChar w:fldCharType="separate"/>
            </w:r>
            <w:r w:rsidR="00DD2BC4">
              <w:rPr>
                <w:u w:color="000000"/>
              </w:rPr>
              <w:t>6</w:t>
            </w:r>
            <w:r w:rsidRPr="008A3660">
              <w:rPr>
                <w:u w:color="000000"/>
              </w:rPr>
              <w:fldChar w:fldCharType="end"/>
            </w:r>
            <w:r w:rsidRPr="008A3660">
              <w:rPr>
                <w:u w:color="000000"/>
              </w:rPr>
              <w:t xml:space="preserve"> раздела </w:t>
            </w:r>
            <w:r w:rsidRPr="008A3660">
              <w:rPr>
                <w:u w:color="000000"/>
              </w:rPr>
              <w:fldChar w:fldCharType="begin"/>
            </w:r>
            <w:r w:rsidRPr="008A3660">
              <w:rPr>
                <w:u w:color="000000"/>
              </w:rPr>
              <w:instrText xml:space="preserve"> REF _Ref525600464 \n \h  \* MERGEFORMAT </w:instrText>
            </w:r>
            <w:r w:rsidRPr="008A3660">
              <w:rPr>
                <w:u w:color="000000"/>
              </w:rPr>
            </w:r>
            <w:r w:rsidRPr="008A3660">
              <w:rPr>
                <w:u w:color="000000"/>
              </w:rPr>
              <w:fldChar w:fldCharType="separate"/>
            </w:r>
            <w:r w:rsidR="00DD2BC4">
              <w:rPr>
                <w:u w:color="000000"/>
              </w:rPr>
              <w:t>3.20.1</w:t>
            </w:r>
            <w:r w:rsidRPr="008A3660">
              <w:rPr>
                <w:u w:color="000000"/>
              </w:rPr>
              <w:fldChar w:fldCharType="end"/>
            </w:r>
            <w:r w:rsidRPr="008A3660">
              <w:rPr>
                <w:u w:color="000000"/>
              </w:rPr>
              <w:t>)</w:t>
            </w:r>
          </w:p>
        </w:tc>
        <w:tc>
          <w:tcPr>
            <w:tcW w:w="2977" w:type="dxa"/>
          </w:tcPr>
          <w:p w14:paraId="64BD30BD" w14:textId="6ED62F18" w:rsidR="003F6B4A" w:rsidRPr="008A3660" w:rsidRDefault="003F6B4A" w:rsidP="003F6B4A">
            <w:pPr>
              <w:pStyle w:val="112"/>
            </w:pPr>
          </w:p>
        </w:tc>
      </w:tr>
      <w:tr w:rsidR="003F6B4A" w:rsidRPr="008A3660" w14:paraId="1D835764" w14:textId="77777777" w:rsidTr="00B65076">
        <w:tc>
          <w:tcPr>
            <w:tcW w:w="709" w:type="dxa"/>
          </w:tcPr>
          <w:p w14:paraId="2D71CB53" w14:textId="77777777" w:rsidR="003F6B4A" w:rsidRPr="008A3660" w:rsidRDefault="003F6B4A" w:rsidP="009B364A">
            <w:pPr>
              <w:pStyle w:val="a"/>
              <w:numPr>
                <w:ilvl w:val="1"/>
                <w:numId w:val="20"/>
              </w:numPr>
            </w:pPr>
          </w:p>
        </w:tc>
        <w:tc>
          <w:tcPr>
            <w:tcW w:w="1702" w:type="dxa"/>
          </w:tcPr>
          <w:p w14:paraId="0191FD9B" w14:textId="4EEDCB06" w:rsidR="003F6B4A" w:rsidRPr="008A3660" w:rsidRDefault="003F6B4A" w:rsidP="003F6B4A">
            <w:pPr>
              <w:pStyle w:val="112"/>
            </w:pPr>
            <w:r w:rsidRPr="008A3660">
              <w:rPr>
                <w:u w:color="000000"/>
                <w:lang w:val="en-US"/>
              </w:rPr>
              <w:t>name (</w:t>
            </w:r>
            <w:r w:rsidRPr="008A3660">
              <w:rPr>
                <w:u w:color="000000"/>
              </w:rPr>
              <w:t>атрибут</w:t>
            </w:r>
            <w:r w:rsidRPr="008A3660">
              <w:rPr>
                <w:u w:color="000000"/>
                <w:lang w:val="en-US"/>
              </w:rPr>
              <w:t>)</w:t>
            </w:r>
          </w:p>
        </w:tc>
        <w:tc>
          <w:tcPr>
            <w:tcW w:w="1984" w:type="dxa"/>
          </w:tcPr>
          <w:p w14:paraId="599318D6" w14:textId="2E8D9AAF" w:rsidR="00830D37" w:rsidRPr="008A3660" w:rsidRDefault="00830D37" w:rsidP="003F6B4A">
            <w:pPr>
              <w:pStyle w:val="112"/>
              <w:rPr>
                <w:u w:color="000000"/>
              </w:rPr>
            </w:pPr>
            <w:r w:rsidRPr="008A3660">
              <w:rPr>
                <w:u w:color="000000"/>
              </w:rPr>
              <w:t>Поле номер 16:</w:t>
            </w:r>
          </w:p>
          <w:p w14:paraId="58BADD9A" w14:textId="786BC5E0" w:rsidR="003F6B4A" w:rsidRPr="008A3660" w:rsidRDefault="003F6B4A" w:rsidP="003F6B4A">
            <w:pPr>
              <w:pStyle w:val="112"/>
            </w:pPr>
            <w:r w:rsidRPr="008A3660">
              <w:rPr>
                <w:u w:color="000000"/>
              </w:rPr>
              <w:t>Наименование организации</w:t>
            </w:r>
          </w:p>
        </w:tc>
        <w:tc>
          <w:tcPr>
            <w:tcW w:w="1701" w:type="dxa"/>
          </w:tcPr>
          <w:p w14:paraId="13D442ED" w14:textId="7592DAD3" w:rsidR="003F6B4A" w:rsidRPr="008A3660" w:rsidRDefault="003F6B4A" w:rsidP="003F6B4A">
            <w:pPr>
              <w:pStyle w:val="112"/>
            </w:pPr>
            <w:r w:rsidRPr="008A3660">
              <w:rPr>
                <w:u w:color="000000"/>
              </w:rPr>
              <w:t>1, обязательно</w:t>
            </w:r>
          </w:p>
        </w:tc>
        <w:tc>
          <w:tcPr>
            <w:tcW w:w="1843" w:type="dxa"/>
          </w:tcPr>
          <w:p w14:paraId="51184534" w14:textId="06D6B110" w:rsidR="003F6B4A" w:rsidRPr="008A3660" w:rsidRDefault="003F6B4A" w:rsidP="003F6B4A">
            <w:pPr>
              <w:pStyle w:val="112"/>
            </w:pPr>
            <w:r w:rsidRPr="008A3660">
              <w:rPr>
                <w:u w:color="000000"/>
              </w:rPr>
              <w:t xml:space="preserve">OrgNameType </w:t>
            </w:r>
            <w:r w:rsidRPr="008A3660">
              <w:rPr>
                <w:spacing w:val="-5"/>
              </w:rPr>
              <w:t xml:space="preserve">(см. описание в пункте </w:t>
            </w:r>
            <w:r w:rsidRPr="008A3660">
              <w:rPr>
                <w:spacing w:val="-5"/>
              </w:rPr>
              <w:fldChar w:fldCharType="begin"/>
            </w:r>
            <w:r w:rsidRPr="008A3660">
              <w:rPr>
                <w:spacing w:val="-5"/>
              </w:rPr>
              <w:instrText xml:space="preserve"> REF _Ref525598571 \n \h  \* MERGEFORMAT </w:instrText>
            </w:r>
            <w:r w:rsidRPr="008A3660">
              <w:rPr>
                <w:spacing w:val="-5"/>
              </w:rPr>
            </w:r>
            <w:r w:rsidRPr="008A3660">
              <w:rPr>
                <w:spacing w:val="-5"/>
              </w:rPr>
              <w:fldChar w:fldCharType="separate"/>
            </w:r>
            <w:r w:rsidR="00DD2BC4">
              <w:rPr>
                <w:spacing w:val="-5"/>
              </w:rPr>
              <w:t>13</w:t>
            </w:r>
            <w:r w:rsidRPr="008A3660">
              <w:rPr>
                <w:spacing w:val="-5"/>
              </w:rPr>
              <w:fldChar w:fldCharType="end"/>
            </w:r>
            <w:r w:rsidRPr="008A3660">
              <w:rPr>
                <w:spacing w:val="-5"/>
              </w:rPr>
              <w:t xml:space="preserve"> раздела </w:t>
            </w:r>
            <w:r w:rsidRPr="008A3660">
              <w:rPr>
                <w:spacing w:val="-5"/>
              </w:rPr>
              <w:fldChar w:fldCharType="begin"/>
            </w:r>
            <w:r w:rsidRPr="008A3660">
              <w:rPr>
                <w:spacing w:val="-5"/>
              </w:rPr>
              <w:instrText xml:space="preserve"> REF _Ref525597097 \n \h  \* MERGEFORMAT </w:instrText>
            </w:r>
            <w:r w:rsidRPr="008A3660">
              <w:rPr>
                <w:spacing w:val="-5"/>
              </w:rPr>
            </w:r>
            <w:r w:rsidRPr="008A3660">
              <w:rPr>
                <w:spacing w:val="-5"/>
              </w:rPr>
              <w:fldChar w:fldCharType="separate"/>
            </w:r>
            <w:r w:rsidR="00DD2BC4">
              <w:rPr>
                <w:spacing w:val="-5"/>
              </w:rPr>
              <w:t>3.20.2</w:t>
            </w:r>
            <w:r w:rsidRPr="008A3660">
              <w:rPr>
                <w:spacing w:val="-5"/>
              </w:rPr>
              <w:fldChar w:fldCharType="end"/>
            </w:r>
            <w:r w:rsidRPr="008A3660">
              <w:rPr>
                <w:spacing w:val="-5"/>
              </w:rPr>
              <w:t>)</w:t>
            </w:r>
          </w:p>
        </w:tc>
        <w:tc>
          <w:tcPr>
            <w:tcW w:w="2977" w:type="dxa"/>
          </w:tcPr>
          <w:p w14:paraId="72A42098" w14:textId="26E8A18C" w:rsidR="003F6B4A" w:rsidRPr="008A3660" w:rsidRDefault="003F6B4A" w:rsidP="003F6B4A">
            <w:pPr>
              <w:pStyle w:val="112"/>
            </w:pPr>
          </w:p>
        </w:tc>
      </w:tr>
      <w:tr w:rsidR="003F6B4A" w:rsidRPr="008A3660" w14:paraId="49F40379" w14:textId="77777777" w:rsidTr="00B65076">
        <w:tc>
          <w:tcPr>
            <w:tcW w:w="709" w:type="dxa"/>
          </w:tcPr>
          <w:p w14:paraId="52BC47A8" w14:textId="77777777" w:rsidR="003F6B4A" w:rsidRPr="008A3660" w:rsidRDefault="003F6B4A" w:rsidP="009B364A">
            <w:pPr>
              <w:pStyle w:val="a"/>
              <w:numPr>
                <w:ilvl w:val="1"/>
                <w:numId w:val="20"/>
              </w:numPr>
            </w:pPr>
          </w:p>
        </w:tc>
        <w:tc>
          <w:tcPr>
            <w:tcW w:w="1702" w:type="dxa"/>
          </w:tcPr>
          <w:p w14:paraId="1C15D7F1" w14:textId="76C944C2" w:rsidR="003F6B4A" w:rsidRPr="008A3660" w:rsidRDefault="003F6B4A" w:rsidP="003F6B4A">
            <w:pPr>
              <w:pStyle w:val="112"/>
            </w:pPr>
            <w:r w:rsidRPr="008A3660">
              <w:rPr>
                <w:u w:color="000000"/>
                <w:lang w:val="en-US"/>
              </w:rPr>
              <w:t>inn</w:t>
            </w:r>
            <w:r w:rsidRPr="008A3660">
              <w:rPr>
                <w:u w:color="000000"/>
              </w:rPr>
              <w:t xml:space="preserve"> (атрибут)</w:t>
            </w:r>
          </w:p>
        </w:tc>
        <w:tc>
          <w:tcPr>
            <w:tcW w:w="1984" w:type="dxa"/>
          </w:tcPr>
          <w:p w14:paraId="6F1B791A" w14:textId="06700102" w:rsidR="00830D37" w:rsidRPr="008A3660" w:rsidRDefault="00830D37" w:rsidP="003F6B4A">
            <w:pPr>
              <w:pStyle w:val="112"/>
              <w:rPr>
                <w:u w:color="000000"/>
              </w:rPr>
            </w:pPr>
            <w:r w:rsidRPr="008A3660">
              <w:rPr>
                <w:u w:color="000000"/>
              </w:rPr>
              <w:t>Поле номер 61:</w:t>
            </w:r>
          </w:p>
          <w:p w14:paraId="0D09FF36" w14:textId="3FD87C0B" w:rsidR="003F6B4A" w:rsidRPr="008A3660" w:rsidRDefault="003F6B4A" w:rsidP="003F6B4A">
            <w:pPr>
              <w:pStyle w:val="112"/>
            </w:pPr>
            <w:r w:rsidRPr="008A3660">
              <w:rPr>
                <w:u w:color="000000"/>
              </w:rPr>
              <w:t>ИНН организации</w:t>
            </w:r>
          </w:p>
        </w:tc>
        <w:tc>
          <w:tcPr>
            <w:tcW w:w="1701" w:type="dxa"/>
          </w:tcPr>
          <w:p w14:paraId="5390791B" w14:textId="50166A5E" w:rsidR="003F6B4A" w:rsidRPr="008A3660" w:rsidRDefault="003F6B4A" w:rsidP="003F6B4A">
            <w:pPr>
              <w:pStyle w:val="112"/>
            </w:pPr>
            <w:r w:rsidRPr="008A3660">
              <w:rPr>
                <w:u w:color="000000"/>
              </w:rPr>
              <w:t>1, обязательно</w:t>
            </w:r>
          </w:p>
        </w:tc>
        <w:tc>
          <w:tcPr>
            <w:tcW w:w="1843" w:type="dxa"/>
          </w:tcPr>
          <w:p w14:paraId="6882ED61" w14:textId="62F550AF" w:rsidR="003F6B4A" w:rsidRPr="008A3660" w:rsidRDefault="003F6B4A" w:rsidP="003F6B4A">
            <w:pPr>
              <w:pStyle w:val="112"/>
            </w:pPr>
            <w:r w:rsidRPr="008A3660">
              <w:rPr>
                <w:u w:color="000000"/>
                <w:lang w:val="en-US"/>
              </w:rPr>
              <w:t>INNType</w:t>
            </w:r>
            <w:r w:rsidRPr="008A3660">
              <w:rPr>
                <w:u w:color="000000"/>
              </w:rPr>
              <w:t xml:space="preserve"> </w:t>
            </w:r>
            <w:r w:rsidRPr="008A3660">
              <w:rPr>
                <w:rFonts w:cs="Arial Unicode MS"/>
                <w:color w:val="000000"/>
                <w:u w:color="000000"/>
              </w:rPr>
              <w:t>(см. описание в п. </w:t>
            </w:r>
            <w:r w:rsidRPr="008A3660">
              <w:rPr>
                <w:rFonts w:cs="Arial Unicode MS"/>
                <w:color w:val="000000"/>
                <w:u w:color="000000"/>
              </w:rPr>
              <w:fldChar w:fldCharType="begin"/>
            </w:r>
            <w:r w:rsidRPr="008A3660">
              <w:rPr>
                <w:rFonts w:cs="Arial Unicode MS"/>
                <w:color w:val="000000"/>
                <w:u w:color="000000"/>
              </w:rPr>
              <w:instrText xml:space="preserve"> REF _Ref525597711 \n \h  \* MERGEFORMAT </w:instrText>
            </w:r>
            <w:r w:rsidRPr="008A3660">
              <w:rPr>
                <w:rFonts w:cs="Arial Unicode MS"/>
                <w:color w:val="000000"/>
                <w:u w:color="000000"/>
              </w:rPr>
            </w:r>
            <w:r w:rsidRPr="008A3660">
              <w:rPr>
                <w:rFonts w:cs="Arial Unicode MS"/>
                <w:color w:val="000000"/>
                <w:u w:color="000000"/>
              </w:rPr>
              <w:fldChar w:fldCharType="separate"/>
            </w:r>
            <w:r w:rsidR="00DD2BC4">
              <w:rPr>
                <w:rFonts w:cs="Arial Unicode MS"/>
                <w:color w:val="000000"/>
                <w:u w:color="000000"/>
              </w:rPr>
              <w:t>6</w:t>
            </w:r>
            <w:r w:rsidRPr="008A3660">
              <w:rPr>
                <w:rFonts w:cs="Arial Unicode MS"/>
                <w:color w:val="000000"/>
                <w:u w:color="000000"/>
              </w:rPr>
              <w:fldChar w:fldCharType="end"/>
            </w:r>
            <w:r w:rsidRPr="008A3660">
              <w:rPr>
                <w:rFonts w:cs="Arial Unicode MS"/>
                <w:color w:val="000000"/>
                <w:u w:color="000000"/>
              </w:rPr>
              <w:t xml:space="preserve"> раздела </w:t>
            </w:r>
            <w:r w:rsidRPr="008A3660">
              <w:rPr>
                <w:rFonts w:cs="Arial Unicode MS"/>
                <w:color w:val="000000"/>
                <w:u w:color="000000"/>
              </w:rPr>
              <w:fldChar w:fldCharType="begin"/>
            </w:r>
            <w:r w:rsidRPr="008A3660">
              <w:rPr>
                <w:rFonts w:cs="Arial Unicode MS"/>
                <w:color w:val="000000"/>
                <w:u w:color="000000"/>
              </w:rPr>
              <w:instrText xml:space="preserve"> REF _Ref525597097 \n \h  \* MERGEFORMAT </w:instrText>
            </w:r>
            <w:r w:rsidRPr="008A3660">
              <w:rPr>
                <w:rFonts w:cs="Arial Unicode MS"/>
                <w:color w:val="000000"/>
                <w:u w:color="000000"/>
              </w:rPr>
            </w:r>
            <w:r w:rsidRPr="008A3660">
              <w:rPr>
                <w:rFonts w:cs="Arial Unicode MS"/>
                <w:color w:val="000000"/>
                <w:u w:color="000000"/>
              </w:rPr>
              <w:fldChar w:fldCharType="separate"/>
            </w:r>
            <w:r w:rsidR="00DD2BC4">
              <w:rPr>
                <w:rFonts w:cs="Arial Unicode MS"/>
                <w:color w:val="000000"/>
                <w:u w:color="000000"/>
              </w:rPr>
              <w:t>3.20.2</w:t>
            </w:r>
            <w:r w:rsidRPr="008A3660">
              <w:rPr>
                <w:rFonts w:cs="Arial Unicode MS"/>
                <w:color w:val="000000"/>
                <w:u w:color="000000"/>
              </w:rPr>
              <w:fldChar w:fldCharType="end"/>
            </w:r>
            <w:r w:rsidRPr="008A3660">
              <w:rPr>
                <w:rFonts w:cs="Arial Unicode MS"/>
                <w:color w:val="000000"/>
                <w:u w:color="000000"/>
              </w:rPr>
              <w:t>)</w:t>
            </w:r>
          </w:p>
        </w:tc>
        <w:tc>
          <w:tcPr>
            <w:tcW w:w="2977" w:type="dxa"/>
          </w:tcPr>
          <w:p w14:paraId="52E58389" w14:textId="52BCB950" w:rsidR="003F6B4A" w:rsidRPr="008A3660" w:rsidRDefault="003F6B4A" w:rsidP="003F6B4A">
            <w:pPr>
              <w:pStyle w:val="112"/>
            </w:pPr>
          </w:p>
        </w:tc>
      </w:tr>
      <w:tr w:rsidR="003F6B4A" w:rsidRPr="008A3660" w14:paraId="2F46EE40" w14:textId="77777777" w:rsidTr="00B65076">
        <w:tc>
          <w:tcPr>
            <w:tcW w:w="709" w:type="dxa"/>
          </w:tcPr>
          <w:p w14:paraId="31361798" w14:textId="77777777" w:rsidR="003F6B4A" w:rsidRPr="008A3660" w:rsidRDefault="003F6B4A" w:rsidP="009B364A">
            <w:pPr>
              <w:pStyle w:val="a"/>
              <w:numPr>
                <w:ilvl w:val="1"/>
                <w:numId w:val="20"/>
              </w:numPr>
            </w:pPr>
          </w:p>
        </w:tc>
        <w:tc>
          <w:tcPr>
            <w:tcW w:w="1702" w:type="dxa"/>
          </w:tcPr>
          <w:p w14:paraId="0333E582" w14:textId="7833DE5D" w:rsidR="003F6B4A" w:rsidRPr="008A3660" w:rsidRDefault="003F6B4A" w:rsidP="003F6B4A">
            <w:pPr>
              <w:pStyle w:val="112"/>
            </w:pPr>
            <w:r w:rsidRPr="008A3660">
              <w:rPr>
                <w:u w:color="000000"/>
                <w:lang w:val="en-US"/>
              </w:rPr>
              <w:t>kpp</w:t>
            </w:r>
            <w:r w:rsidRPr="008A3660">
              <w:rPr>
                <w:u w:color="000000"/>
              </w:rPr>
              <w:t xml:space="preserve"> (атрибут</w:t>
            </w:r>
            <w:r w:rsidRPr="008A3660">
              <w:rPr>
                <w:u w:color="000000"/>
                <w:lang w:val="en-US"/>
              </w:rPr>
              <w:t>)</w:t>
            </w:r>
          </w:p>
        </w:tc>
        <w:tc>
          <w:tcPr>
            <w:tcW w:w="1984" w:type="dxa"/>
          </w:tcPr>
          <w:p w14:paraId="2CC5DA3F" w14:textId="5017055D" w:rsidR="00830D37" w:rsidRPr="008A3660" w:rsidRDefault="00830D37" w:rsidP="003F6B4A">
            <w:pPr>
              <w:pStyle w:val="112"/>
              <w:rPr>
                <w:u w:color="000000"/>
              </w:rPr>
            </w:pPr>
            <w:r w:rsidRPr="008A3660">
              <w:rPr>
                <w:u w:color="000000"/>
              </w:rPr>
              <w:t>Поле номер 103:</w:t>
            </w:r>
          </w:p>
          <w:p w14:paraId="78F8640C" w14:textId="3C30875D" w:rsidR="003F6B4A" w:rsidRPr="008A3660" w:rsidRDefault="003F6B4A" w:rsidP="003F6B4A">
            <w:pPr>
              <w:pStyle w:val="112"/>
            </w:pPr>
            <w:r w:rsidRPr="008A3660">
              <w:rPr>
                <w:u w:color="000000"/>
              </w:rPr>
              <w:t>КПП организации</w:t>
            </w:r>
          </w:p>
        </w:tc>
        <w:tc>
          <w:tcPr>
            <w:tcW w:w="1701" w:type="dxa"/>
          </w:tcPr>
          <w:p w14:paraId="6C230690" w14:textId="3E37DD8F" w:rsidR="003F6B4A" w:rsidRPr="008A3660" w:rsidRDefault="003F6B4A" w:rsidP="003F6B4A">
            <w:pPr>
              <w:pStyle w:val="112"/>
            </w:pPr>
            <w:r w:rsidRPr="008A3660">
              <w:rPr>
                <w:u w:color="000000"/>
              </w:rPr>
              <w:t>1, обязательно</w:t>
            </w:r>
          </w:p>
        </w:tc>
        <w:tc>
          <w:tcPr>
            <w:tcW w:w="1843" w:type="dxa"/>
          </w:tcPr>
          <w:p w14:paraId="16BFA9F1" w14:textId="1762977A" w:rsidR="003F6B4A" w:rsidRPr="008A3660" w:rsidRDefault="003F6B4A" w:rsidP="003F6B4A">
            <w:pPr>
              <w:pStyle w:val="112"/>
            </w:pPr>
            <w:r w:rsidRPr="008A3660">
              <w:rPr>
                <w:u w:color="000000"/>
                <w:lang w:val="en-US"/>
              </w:rPr>
              <w:t>KPPType</w:t>
            </w:r>
            <w:r w:rsidRPr="008A3660">
              <w:rPr>
                <w:u w:color="000000"/>
              </w:rPr>
              <w:t xml:space="preserve"> </w:t>
            </w:r>
            <w:r w:rsidRPr="008A3660">
              <w:rPr>
                <w:spacing w:val="-5"/>
                <w:u w:color="000000"/>
              </w:rPr>
              <w:t>(см. описание в пункте </w:t>
            </w:r>
            <w:r w:rsidRPr="008A3660">
              <w:rPr>
                <w:spacing w:val="-5"/>
                <w:u w:color="000000"/>
              </w:rPr>
              <w:fldChar w:fldCharType="begin"/>
            </w:r>
            <w:r w:rsidRPr="008A3660">
              <w:rPr>
                <w:spacing w:val="-5"/>
                <w:u w:color="000000"/>
              </w:rPr>
              <w:instrText xml:space="preserve"> REF _Ref525597941 \n \h  \* MERGEFORMAT </w:instrText>
            </w:r>
            <w:r w:rsidRPr="008A3660">
              <w:rPr>
                <w:spacing w:val="-5"/>
                <w:u w:color="000000"/>
              </w:rPr>
            </w:r>
            <w:r w:rsidRPr="008A3660">
              <w:rPr>
                <w:spacing w:val="-5"/>
                <w:u w:color="000000"/>
              </w:rPr>
              <w:fldChar w:fldCharType="separate"/>
            </w:r>
            <w:r w:rsidR="00DD2BC4">
              <w:rPr>
                <w:spacing w:val="-5"/>
                <w:u w:color="000000"/>
              </w:rPr>
              <w:t>9</w:t>
            </w:r>
            <w:r w:rsidRPr="008A3660">
              <w:rPr>
                <w:spacing w:val="-5"/>
                <w:u w:color="000000"/>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spacing w:val="-5"/>
                <w:u w:color="000000"/>
              </w:rPr>
              <w:t>)</w:t>
            </w:r>
          </w:p>
        </w:tc>
        <w:tc>
          <w:tcPr>
            <w:tcW w:w="2977" w:type="dxa"/>
          </w:tcPr>
          <w:p w14:paraId="51E73E1E" w14:textId="77777777" w:rsidR="003F6B4A" w:rsidRPr="008A3660" w:rsidRDefault="003F6B4A" w:rsidP="003F6B4A">
            <w:pPr>
              <w:pStyle w:val="112"/>
            </w:pPr>
          </w:p>
        </w:tc>
      </w:tr>
      <w:tr w:rsidR="003F6B4A" w:rsidRPr="008A3660" w14:paraId="7B5F216F" w14:textId="77777777" w:rsidTr="00B65076">
        <w:tc>
          <w:tcPr>
            <w:tcW w:w="709" w:type="dxa"/>
          </w:tcPr>
          <w:p w14:paraId="4F2ECF90" w14:textId="77777777" w:rsidR="003F6B4A" w:rsidRPr="008A3660" w:rsidRDefault="003F6B4A" w:rsidP="009B364A">
            <w:pPr>
              <w:pStyle w:val="a"/>
              <w:numPr>
                <w:ilvl w:val="1"/>
                <w:numId w:val="20"/>
              </w:numPr>
            </w:pPr>
          </w:p>
        </w:tc>
        <w:tc>
          <w:tcPr>
            <w:tcW w:w="1702" w:type="dxa"/>
          </w:tcPr>
          <w:p w14:paraId="51DD97A3" w14:textId="0A61CDB6" w:rsidR="003F6B4A" w:rsidRPr="008A3660" w:rsidRDefault="003F6B4A" w:rsidP="003F6B4A">
            <w:pPr>
              <w:pStyle w:val="112"/>
            </w:pPr>
            <w:r w:rsidRPr="008A3660">
              <w:rPr>
                <w:spacing w:val="-5"/>
                <w:u w:color="000000"/>
                <w:lang w:val="en-US"/>
              </w:rPr>
              <w:t>ogrn</w:t>
            </w:r>
            <w:r w:rsidRPr="008A3660">
              <w:rPr>
                <w:spacing w:val="-5"/>
                <w:u w:color="000000"/>
              </w:rPr>
              <w:t xml:space="preserve"> (атрибут)</w:t>
            </w:r>
          </w:p>
        </w:tc>
        <w:tc>
          <w:tcPr>
            <w:tcW w:w="1984" w:type="dxa"/>
          </w:tcPr>
          <w:p w14:paraId="5A0B18E6" w14:textId="597C7C04" w:rsidR="00830D37" w:rsidRPr="008A3660" w:rsidRDefault="00830D37" w:rsidP="003F6B4A">
            <w:pPr>
              <w:pStyle w:val="112"/>
              <w:rPr>
                <w:spacing w:val="-5"/>
                <w:u w:color="000000"/>
              </w:rPr>
            </w:pPr>
            <w:r w:rsidRPr="008A3660">
              <w:rPr>
                <w:spacing w:val="-5"/>
                <w:u w:color="000000"/>
              </w:rPr>
              <w:t>Поле номер 200:</w:t>
            </w:r>
          </w:p>
          <w:p w14:paraId="3D0F1744" w14:textId="06432C67" w:rsidR="003F6B4A" w:rsidRPr="008A3660" w:rsidRDefault="003F6B4A" w:rsidP="003F6B4A">
            <w:pPr>
              <w:pStyle w:val="112"/>
            </w:pPr>
            <w:r w:rsidRPr="008A3660">
              <w:rPr>
                <w:spacing w:val="-5"/>
                <w:u w:color="000000"/>
              </w:rPr>
              <w:t>ОГРН организации</w:t>
            </w:r>
          </w:p>
        </w:tc>
        <w:tc>
          <w:tcPr>
            <w:tcW w:w="1701" w:type="dxa"/>
          </w:tcPr>
          <w:p w14:paraId="06FC5762" w14:textId="356055AA" w:rsidR="003F6B4A" w:rsidRPr="008A3660" w:rsidRDefault="003F6B4A" w:rsidP="003F6B4A">
            <w:pPr>
              <w:pStyle w:val="112"/>
            </w:pPr>
            <w:r w:rsidRPr="008A3660">
              <w:rPr>
                <w:spacing w:val="-5"/>
                <w:u w:color="000000"/>
              </w:rPr>
              <w:t>0..1, необязательно</w:t>
            </w:r>
          </w:p>
        </w:tc>
        <w:tc>
          <w:tcPr>
            <w:tcW w:w="1843" w:type="dxa"/>
          </w:tcPr>
          <w:p w14:paraId="38B0B8AD" w14:textId="68444F34" w:rsidR="003F6B4A" w:rsidRPr="008A3660" w:rsidRDefault="003F6B4A" w:rsidP="003F6B4A">
            <w:pPr>
              <w:pStyle w:val="112"/>
            </w:pPr>
            <w:r w:rsidRPr="008A3660">
              <w:rPr>
                <w:spacing w:val="-5"/>
                <w:u w:color="000000"/>
                <w:lang w:val="en-US"/>
              </w:rPr>
              <w:t>OGRNType</w:t>
            </w:r>
            <w:r w:rsidRPr="008A3660">
              <w:rPr>
                <w:spacing w:val="-5"/>
                <w:u w:color="000000"/>
              </w:rPr>
              <w:t xml:space="preserve"> (см. описание в пункте </w:t>
            </w:r>
            <w:r w:rsidRPr="008A3660">
              <w:rPr>
                <w:spacing w:val="-5"/>
                <w:u w:color="000000"/>
                <w:lang w:val="en-US"/>
              </w:rPr>
              <w:fldChar w:fldCharType="begin"/>
            </w:r>
            <w:r w:rsidRPr="008A3660">
              <w:rPr>
                <w:spacing w:val="-5"/>
                <w:u w:color="000000"/>
              </w:rPr>
              <w:instrText xml:space="preserve"> REF _Ref525598472 \n \h  \* </w:instrText>
            </w:r>
            <w:r w:rsidRPr="008A3660">
              <w:rPr>
                <w:spacing w:val="-5"/>
                <w:u w:color="000000"/>
                <w:lang w:val="en-US"/>
              </w:rPr>
              <w:instrText>MERGEFORMAT</w:instrText>
            </w:r>
            <w:r w:rsidRPr="008A3660">
              <w:rPr>
                <w:spacing w:val="-5"/>
                <w:u w:color="000000"/>
              </w:rPr>
              <w:instrText xml:space="preserve"> </w:instrText>
            </w:r>
            <w:r w:rsidRPr="008A3660">
              <w:rPr>
                <w:spacing w:val="-5"/>
                <w:u w:color="000000"/>
                <w:lang w:val="en-US"/>
              </w:rPr>
            </w:r>
            <w:r w:rsidRPr="008A3660">
              <w:rPr>
                <w:spacing w:val="-5"/>
                <w:u w:color="000000"/>
                <w:lang w:val="en-US"/>
              </w:rPr>
              <w:fldChar w:fldCharType="separate"/>
            </w:r>
            <w:r w:rsidR="00DD2BC4">
              <w:rPr>
                <w:spacing w:val="-5"/>
                <w:u w:color="000000"/>
              </w:rPr>
              <w:t>12</w:t>
            </w:r>
            <w:r w:rsidRPr="008A3660">
              <w:rPr>
                <w:spacing w:val="-5"/>
                <w:u w:color="000000"/>
                <w:lang w:val="en-US"/>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spacing w:val="-5"/>
                <w:u w:color="000000"/>
              </w:rPr>
              <w:t>)</w:t>
            </w:r>
          </w:p>
        </w:tc>
        <w:tc>
          <w:tcPr>
            <w:tcW w:w="2977" w:type="dxa"/>
          </w:tcPr>
          <w:p w14:paraId="6EA998FD" w14:textId="3DE87C88" w:rsidR="003F6B4A" w:rsidRPr="008A3660" w:rsidRDefault="003F6B4A" w:rsidP="003F6B4A">
            <w:pPr>
              <w:pStyle w:val="112"/>
            </w:pPr>
          </w:p>
        </w:tc>
      </w:tr>
      <w:tr w:rsidR="003F6B4A" w:rsidRPr="008A3660" w14:paraId="5AC7A96C" w14:textId="77777777" w:rsidTr="00B65076">
        <w:tc>
          <w:tcPr>
            <w:tcW w:w="709" w:type="dxa"/>
          </w:tcPr>
          <w:p w14:paraId="0B92A586" w14:textId="77777777" w:rsidR="003F6B4A" w:rsidRPr="008A3660" w:rsidRDefault="003F6B4A" w:rsidP="009B364A">
            <w:pPr>
              <w:pStyle w:val="a"/>
              <w:numPr>
                <w:ilvl w:val="1"/>
                <w:numId w:val="20"/>
              </w:numPr>
            </w:pPr>
          </w:p>
        </w:tc>
        <w:tc>
          <w:tcPr>
            <w:tcW w:w="1702" w:type="dxa"/>
          </w:tcPr>
          <w:p w14:paraId="13E4C572" w14:textId="1B721B7F" w:rsidR="003F6B4A" w:rsidRPr="008A3660" w:rsidRDefault="003F6B4A" w:rsidP="003F6B4A">
            <w:pPr>
              <w:pStyle w:val="112"/>
            </w:pPr>
            <w:r w:rsidRPr="008A3660">
              <w:rPr>
                <w:color w:val="000000"/>
                <w:szCs w:val="22"/>
                <w:u w:color="000000"/>
                <w:lang w:val="en-US"/>
              </w:rPr>
              <w:t xml:space="preserve">codeUBP </w:t>
            </w:r>
            <w:r w:rsidRPr="008A3660">
              <w:rPr>
                <w:bCs/>
                <w:color w:val="000000"/>
                <w:szCs w:val="22"/>
                <w:u w:color="000000"/>
                <w:lang w:val="en-US"/>
              </w:rPr>
              <w:t>(</w:t>
            </w:r>
            <w:r w:rsidRPr="008A3660">
              <w:rPr>
                <w:bCs/>
                <w:color w:val="000000"/>
                <w:szCs w:val="22"/>
                <w:u w:color="000000"/>
              </w:rPr>
              <w:t>атрибут</w:t>
            </w:r>
            <w:r w:rsidRPr="008A3660">
              <w:rPr>
                <w:bCs/>
                <w:color w:val="000000"/>
                <w:szCs w:val="22"/>
                <w:u w:color="000000"/>
                <w:lang w:val="en-US"/>
              </w:rPr>
              <w:t>)</w:t>
            </w:r>
          </w:p>
        </w:tc>
        <w:tc>
          <w:tcPr>
            <w:tcW w:w="1984" w:type="dxa"/>
          </w:tcPr>
          <w:p w14:paraId="3E42F8DE" w14:textId="7669726F" w:rsidR="00830D37" w:rsidRPr="008A3660" w:rsidRDefault="00830D37" w:rsidP="003F6B4A">
            <w:pPr>
              <w:pStyle w:val="112"/>
              <w:rPr>
                <w:color w:val="000000"/>
                <w:szCs w:val="22"/>
                <w:u w:color="000000"/>
              </w:rPr>
            </w:pPr>
            <w:r w:rsidRPr="008A3660">
              <w:rPr>
                <w:color w:val="000000"/>
                <w:szCs w:val="22"/>
                <w:u w:color="000000"/>
              </w:rPr>
              <w:t>Поле номер 3003:</w:t>
            </w:r>
          </w:p>
          <w:p w14:paraId="4A776FFE" w14:textId="32067F00" w:rsidR="003F6B4A" w:rsidRPr="008A3660" w:rsidRDefault="003F6B4A" w:rsidP="003F6B4A">
            <w:pPr>
              <w:pStyle w:val="112"/>
            </w:pPr>
            <w:r w:rsidRPr="008A3660">
              <w:rPr>
                <w:color w:val="000000"/>
                <w:szCs w:val="22"/>
                <w:u w:color="000000"/>
              </w:rPr>
              <w:t>Код организации</w:t>
            </w:r>
          </w:p>
        </w:tc>
        <w:tc>
          <w:tcPr>
            <w:tcW w:w="1701" w:type="dxa"/>
          </w:tcPr>
          <w:p w14:paraId="63104B59" w14:textId="1E1296C2" w:rsidR="003F6B4A" w:rsidRPr="008A3660" w:rsidRDefault="003F6B4A" w:rsidP="003F6B4A">
            <w:pPr>
              <w:pStyle w:val="112"/>
            </w:pPr>
            <w:r w:rsidRPr="008A3660">
              <w:rPr>
                <w:color w:val="000000"/>
                <w:szCs w:val="22"/>
                <w:u w:color="000000"/>
              </w:rPr>
              <w:t>1, обязательно</w:t>
            </w:r>
          </w:p>
        </w:tc>
        <w:tc>
          <w:tcPr>
            <w:tcW w:w="1843" w:type="dxa"/>
          </w:tcPr>
          <w:p w14:paraId="03277AA4" w14:textId="71152786" w:rsidR="003F6B4A" w:rsidRPr="008A3660" w:rsidRDefault="003F6B4A" w:rsidP="003F6B4A">
            <w:pPr>
              <w:pStyle w:val="112"/>
            </w:pPr>
            <w:r w:rsidRPr="008A3660">
              <w:rPr>
                <w:color w:val="000000"/>
                <w:szCs w:val="22"/>
                <w:u w:color="000000"/>
                <w:lang w:val="en-US"/>
              </w:rPr>
              <w:t>kodUBPType</w:t>
            </w:r>
            <w:r w:rsidRPr="008A3660">
              <w:rPr>
                <w:color w:val="000000"/>
                <w:szCs w:val="22"/>
                <w:u w:color="000000"/>
              </w:rPr>
              <w:t xml:space="preserve"> </w:t>
            </w:r>
            <w:r w:rsidRPr="008A3660">
              <w:rPr>
                <w:szCs w:val="22"/>
                <w:u w:color="000000"/>
              </w:rPr>
              <w:t xml:space="preserve">(см. описание в п. </w:t>
            </w:r>
            <w:r w:rsidRPr="008A3660">
              <w:rPr>
                <w:szCs w:val="22"/>
                <w:u w:color="000000"/>
              </w:rPr>
              <w:fldChar w:fldCharType="begin"/>
            </w:r>
            <w:r w:rsidRPr="008A3660">
              <w:rPr>
                <w:szCs w:val="22"/>
                <w:u w:color="000000"/>
              </w:rPr>
              <w:instrText xml:space="preserve"> REF _Ref482789424 \n \h  \* MERGEFORMAT </w:instrText>
            </w:r>
            <w:r w:rsidRPr="008A3660">
              <w:rPr>
                <w:szCs w:val="22"/>
                <w:u w:color="000000"/>
              </w:rPr>
            </w:r>
            <w:r w:rsidRPr="008A3660">
              <w:rPr>
                <w:szCs w:val="22"/>
                <w:u w:color="000000"/>
              </w:rPr>
              <w:fldChar w:fldCharType="separate"/>
            </w:r>
            <w:r w:rsidR="00DD2BC4">
              <w:rPr>
                <w:szCs w:val="22"/>
                <w:u w:color="000000"/>
              </w:rPr>
              <w:t>10</w:t>
            </w:r>
            <w:r w:rsidRPr="008A3660">
              <w:rPr>
                <w:szCs w:val="22"/>
                <w:u w:color="000000"/>
              </w:rPr>
              <w:fldChar w:fldCharType="end"/>
            </w:r>
            <w:r w:rsidRPr="008A3660">
              <w:rPr>
                <w:szCs w:val="22"/>
                <w:u w:color="000000"/>
                <w:lang w:val="en-US"/>
              </w:rPr>
              <w:t xml:space="preserve"> </w:t>
            </w:r>
            <w:r w:rsidRPr="008A3660">
              <w:rPr>
                <w:szCs w:val="22"/>
                <w:u w:color="000000"/>
              </w:rPr>
              <w:t xml:space="preserve">раздела </w:t>
            </w:r>
            <w:r w:rsidRPr="008A3660">
              <w:rPr>
                <w:szCs w:val="22"/>
                <w:u w:color="000000"/>
                <w:lang w:val="en-US"/>
              </w:rPr>
              <w:fldChar w:fldCharType="begin"/>
            </w:r>
            <w:r w:rsidRPr="008A3660">
              <w:rPr>
                <w:szCs w:val="22"/>
                <w:u w:color="000000"/>
                <w:lang w:val="en-US"/>
              </w:rPr>
              <w:instrText xml:space="preserve"> REF _Ref525597097 \n \h  \* MERGEFORMAT </w:instrText>
            </w:r>
            <w:r w:rsidRPr="008A3660">
              <w:rPr>
                <w:szCs w:val="22"/>
                <w:u w:color="000000"/>
                <w:lang w:val="en-US"/>
              </w:rPr>
            </w:r>
            <w:r w:rsidRPr="008A3660">
              <w:rPr>
                <w:szCs w:val="22"/>
                <w:u w:color="000000"/>
                <w:lang w:val="en-US"/>
              </w:rPr>
              <w:fldChar w:fldCharType="separate"/>
            </w:r>
            <w:r w:rsidR="00DD2BC4">
              <w:rPr>
                <w:szCs w:val="22"/>
                <w:u w:color="000000"/>
                <w:lang w:val="en-US"/>
              </w:rPr>
              <w:t>3.20.2</w:t>
            </w:r>
            <w:r w:rsidRPr="008A3660">
              <w:rPr>
                <w:szCs w:val="22"/>
                <w:u w:color="000000"/>
                <w:lang w:val="en-US"/>
              </w:rPr>
              <w:fldChar w:fldCharType="end"/>
            </w:r>
            <w:r w:rsidRPr="008A3660">
              <w:rPr>
                <w:szCs w:val="22"/>
                <w:u w:color="000000"/>
              </w:rPr>
              <w:t>)</w:t>
            </w:r>
          </w:p>
        </w:tc>
        <w:tc>
          <w:tcPr>
            <w:tcW w:w="2977" w:type="dxa"/>
          </w:tcPr>
          <w:p w14:paraId="6CA9B109" w14:textId="77777777" w:rsidR="003F6B4A" w:rsidRPr="008A3660" w:rsidRDefault="003F6B4A" w:rsidP="003F6B4A">
            <w:pPr>
              <w:spacing w:after="60" w:line="240" w:lineRule="auto"/>
              <w:ind w:firstLine="0"/>
              <w:rPr>
                <w:spacing w:val="-5"/>
                <w:sz w:val="22"/>
                <w:szCs w:val="22"/>
                <w:u w:color="000000"/>
              </w:rPr>
            </w:pPr>
            <w:r w:rsidRPr="008A3660">
              <w:rPr>
                <w:spacing w:val="-5"/>
                <w:sz w:val="22"/>
                <w:szCs w:val="22"/>
                <w:u w:color="000000"/>
              </w:rPr>
              <w:t>Особенности заполнения:</w:t>
            </w:r>
          </w:p>
          <w:p w14:paraId="44F98474" w14:textId="77777777" w:rsidR="003F6B4A" w:rsidRPr="008A3660" w:rsidRDefault="003F6B4A" w:rsidP="00A31011">
            <w:pPr>
              <w:pStyle w:val="11"/>
            </w:pPr>
            <w:r w:rsidRPr="008A3660">
              <w:t>для организаций, отсутствующих в Сводном реестре, указывается код органа в соответствии с регистрационными данными, присвоенными органами ФК, равный 5 знакам.</w:t>
            </w:r>
          </w:p>
          <w:p w14:paraId="335B3C6B" w14:textId="77777777" w:rsidR="003F6B4A" w:rsidRPr="008A3660" w:rsidRDefault="003F6B4A" w:rsidP="00A31011">
            <w:pPr>
              <w:pStyle w:val="11"/>
            </w:pPr>
            <w:r w:rsidRPr="008A3660">
              <w:t>для остальных клиентов указывается уникальный код организации по Сводному реестру, равный 8 знакам;</w:t>
            </w:r>
          </w:p>
          <w:p w14:paraId="7DF929DB" w14:textId="4E29AC63" w:rsidR="003F6B4A" w:rsidRPr="008A3660" w:rsidRDefault="003F6B4A" w:rsidP="00A31011">
            <w:pPr>
              <w:pStyle w:val="11"/>
            </w:pPr>
            <w:r w:rsidRPr="008A3660">
              <w:t>для налоговых органов указывается код УФНС России, передающего информацию в ТОФК.</w:t>
            </w:r>
          </w:p>
        </w:tc>
      </w:tr>
      <w:tr w:rsidR="003F6B4A" w:rsidRPr="008A3660" w14:paraId="5466E7C8" w14:textId="77777777" w:rsidTr="00B65076">
        <w:tc>
          <w:tcPr>
            <w:tcW w:w="709" w:type="dxa"/>
          </w:tcPr>
          <w:p w14:paraId="38BB7F9B" w14:textId="77777777" w:rsidR="003F6B4A" w:rsidRPr="008A3660" w:rsidRDefault="003F6B4A" w:rsidP="009B364A">
            <w:pPr>
              <w:pStyle w:val="a"/>
              <w:numPr>
                <w:ilvl w:val="0"/>
                <w:numId w:val="20"/>
              </w:numPr>
            </w:pPr>
          </w:p>
        </w:tc>
        <w:tc>
          <w:tcPr>
            <w:tcW w:w="1702" w:type="dxa"/>
          </w:tcPr>
          <w:p w14:paraId="0C1B4251" w14:textId="2FC731CD" w:rsidR="003F6B4A" w:rsidRPr="008A3660" w:rsidRDefault="003F6B4A" w:rsidP="003F6B4A">
            <w:pPr>
              <w:pStyle w:val="112"/>
            </w:pPr>
            <w:r w:rsidRPr="008A3660">
              <w:rPr>
                <w:u w:color="000000"/>
                <w:lang w:val="en-US"/>
              </w:rPr>
              <w:t>RefundApplication</w:t>
            </w:r>
          </w:p>
        </w:tc>
        <w:tc>
          <w:tcPr>
            <w:tcW w:w="1984" w:type="dxa"/>
          </w:tcPr>
          <w:p w14:paraId="0CCBCB36" w14:textId="07CE452A" w:rsidR="003F6B4A" w:rsidRPr="008A3660" w:rsidRDefault="003F6B4A" w:rsidP="003F6B4A">
            <w:pPr>
              <w:pStyle w:val="112"/>
            </w:pPr>
            <w:r w:rsidRPr="008A3660">
              <w:rPr>
                <w:u w:color="000000"/>
              </w:rPr>
              <w:t>Данные заявки на возврат</w:t>
            </w:r>
          </w:p>
        </w:tc>
        <w:tc>
          <w:tcPr>
            <w:tcW w:w="1701" w:type="dxa"/>
          </w:tcPr>
          <w:p w14:paraId="013F896C" w14:textId="0F401EDF" w:rsidR="003F6B4A" w:rsidRPr="008A3660" w:rsidRDefault="003F6B4A" w:rsidP="003F6B4A">
            <w:pPr>
              <w:pStyle w:val="112"/>
            </w:pPr>
            <w:r w:rsidRPr="008A3660">
              <w:rPr>
                <w:u w:color="000000"/>
              </w:rPr>
              <w:t>1, обязательно</w:t>
            </w:r>
          </w:p>
        </w:tc>
        <w:tc>
          <w:tcPr>
            <w:tcW w:w="1843" w:type="dxa"/>
          </w:tcPr>
          <w:p w14:paraId="7D87AD8D" w14:textId="29ED16D9" w:rsidR="003F6B4A" w:rsidRPr="008A3660" w:rsidRDefault="003F6B4A" w:rsidP="003F6B4A">
            <w:pPr>
              <w:pStyle w:val="112"/>
            </w:pPr>
            <w:r w:rsidRPr="008A3660">
              <w:rPr>
                <w:u w:color="000000"/>
              </w:rPr>
              <w:t>Контейнер</w:t>
            </w:r>
          </w:p>
        </w:tc>
        <w:tc>
          <w:tcPr>
            <w:tcW w:w="2977" w:type="dxa"/>
          </w:tcPr>
          <w:p w14:paraId="5919F8B4" w14:textId="77777777" w:rsidR="003F6B4A" w:rsidRPr="008A3660" w:rsidRDefault="003F6B4A" w:rsidP="003F6B4A">
            <w:pPr>
              <w:pStyle w:val="112"/>
            </w:pPr>
          </w:p>
        </w:tc>
      </w:tr>
      <w:tr w:rsidR="003F6B4A" w:rsidRPr="008A3660" w14:paraId="75A3F083" w14:textId="77777777" w:rsidTr="00B65076">
        <w:tc>
          <w:tcPr>
            <w:tcW w:w="709" w:type="dxa"/>
          </w:tcPr>
          <w:p w14:paraId="0AD6CE0F" w14:textId="77777777" w:rsidR="003F6B4A" w:rsidRPr="008A3660" w:rsidRDefault="003F6B4A" w:rsidP="009B364A">
            <w:pPr>
              <w:pStyle w:val="a"/>
              <w:numPr>
                <w:ilvl w:val="1"/>
                <w:numId w:val="20"/>
              </w:numPr>
            </w:pPr>
          </w:p>
        </w:tc>
        <w:tc>
          <w:tcPr>
            <w:tcW w:w="1702" w:type="dxa"/>
          </w:tcPr>
          <w:p w14:paraId="6DABC63A" w14:textId="07924167" w:rsidR="003F6B4A" w:rsidRPr="008A3660" w:rsidRDefault="003F6B4A" w:rsidP="003F6B4A">
            <w:pPr>
              <w:pStyle w:val="112"/>
            </w:pPr>
            <w:r w:rsidRPr="008A3660">
              <w:rPr>
                <w:u w:color="000000"/>
                <w:lang w:val="en-US"/>
              </w:rPr>
              <w:t xml:space="preserve">appNum </w:t>
            </w:r>
            <w:r w:rsidRPr="008A3660">
              <w:rPr>
                <w:bCs/>
                <w:u w:color="000000"/>
                <w:lang w:val="en-US"/>
              </w:rPr>
              <w:t>(</w:t>
            </w:r>
            <w:r w:rsidRPr="008A3660">
              <w:rPr>
                <w:bCs/>
                <w:u w:color="000000"/>
              </w:rPr>
              <w:t>атрибут</w:t>
            </w:r>
            <w:r w:rsidRPr="008A3660">
              <w:rPr>
                <w:bCs/>
                <w:u w:color="000000"/>
                <w:lang w:val="en-US"/>
              </w:rPr>
              <w:t>)</w:t>
            </w:r>
          </w:p>
        </w:tc>
        <w:tc>
          <w:tcPr>
            <w:tcW w:w="1984" w:type="dxa"/>
          </w:tcPr>
          <w:p w14:paraId="0BC24CDD" w14:textId="524B43CB" w:rsidR="00830D37" w:rsidRPr="008A3660" w:rsidRDefault="00830D37" w:rsidP="003F6B4A">
            <w:pPr>
              <w:pStyle w:val="112"/>
              <w:rPr>
                <w:u w:color="000000"/>
              </w:rPr>
            </w:pPr>
            <w:r w:rsidRPr="008A3660">
              <w:rPr>
                <w:u w:color="000000"/>
              </w:rPr>
              <w:t>Поле номер 3:</w:t>
            </w:r>
          </w:p>
          <w:p w14:paraId="71E0826C" w14:textId="6D7DBCD6" w:rsidR="003F6B4A" w:rsidRPr="008A3660" w:rsidRDefault="003F6B4A" w:rsidP="003F6B4A">
            <w:pPr>
              <w:pStyle w:val="112"/>
            </w:pPr>
            <w:r w:rsidRPr="008A3660">
              <w:rPr>
                <w:u w:color="000000"/>
              </w:rPr>
              <w:t>Номер, присвоенный организацией, формирующей Заявку на возврат в ТОФК</w:t>
            </w:r>
          </w:p>
        </w:tc>
        <w:tc>
          <w:tcPr>
            <w:tcW w:w="1701" w:type="dxa"/>
          </w:tcPr>
          <w:p w14:paraId="4CF8640B" w14:textId="0A5FBBB9" w:rsidR="003F6B4A" w:rsidRPr="008A3660" w:rsidRDefault="003F6B4A" w:rsidP="003F6B4A">
            <w:pPr>
              <w:pStyle w:val="112"/>
            </w:pPr>
            <w:r w:rsidRPr="008A3660">
              <w:rPr>
                <w:u w:color="000000"/>
              </w:rPr>
              <w:t>1, обязательно</w:t>
            </w:r>
          </w:p>
        </w:tc>
        <w:tc>
          <w:tcPr>
            <w:tcW w:w="1843" w:type="dxa"/>
          </w:tcPr>
          <w:p w14:paraId="15B16128" w14:textId="77777777" w:rsidR="003F6B4A" w:rsidRPr="008A3660" w:rsidRDefault="003F6B4A" w:rsidP="003F6B4A">
            <w:pPr>
              <w:pStyle w:val="112"/>
              <w:rPr>
                <w:i/>
                <w:u w:color="000000"/>
              </w:rPr>
            </w:pPr>
            <w:r w:rsidRPr="008A3660">
              <w:rPr>
                <w:i/>
                <w:u w:color="000000"/>
              </w:rPr>
              <w:t>Строка длиной от 1 до 15 символов</w:t>
            </w:r>
          </w:p>
          <w:p w14:paraId="50E8F0CE" w14:textId="77777777" w:rsidR="003F6B4A" w:rsidRPr="008A3660" w:rsidRDefault="003F6B4A" w:rsidP="003F6B4A">
            <w:pPr>
              <w:pStyle w:val="112"/>
              <w:rPr>
                <w:u w:color="000000"/>
              </w:rPr>
            </w:pPr>
            <w:r w:rsidRPr="008A3660">
              <w:rPr>
                <w:u w:color="000000"/>
              </w:rPr>
              <w:t>/</w:t>
            </w:r>
          </w:p>
          <w:p w14:paraId="017C1D8F" w14:textId="136AEE4C" w:rsidR="003F6B4A" w:rsidRPr="008A3660" w:rsidRDefault="003F6B4A" w:rsidP="003F6B4A">
            <w:pPr>
              <w:pStyle w:val="112"/>
            </w:pPr>
            <w:r w:rsidRPr="008A3660">
              <w:rPr>
                <w:u w:color="000000"/>
                <w:lang w:val="en-US"/>
              </w:rPr>
              <w:t>String</w:t>
            </w:r>
          </w:p>
        </w:tc>
        <w:tc>
          <w:tcPr>
            <w:tcW w:w="2977" w:type="dxa"/>
          </w:tcPr>
          <w:p w14:paraId="1186A63B" w14:textId="79D0DBFF" w:rsidR="003F6B4A" w:rsidRPr="008A3660" w:rsidRDefault="003F6B4A" w:rsidP="003F6B4A">
            <w:pPr>
              <w:pStyle w:val="112"/>
            </w:pPr>
          </w:p>
        </w:tc>
      </w:tr>
      <w:tr w:rsidR="003F6B4A" w:rsidRPr="008A3660" w14:paraId="6BA5425D" w14:textId="77777777" w:rsidTr="00B65076">
        <w:tc>
          <w:tcPr>
            <w:tcW w:w="709" w:type="dxa"/>
          </w:tcPr>
          <w:p w14:paraId="2D4EB715" w14:textId="77777777" w:rsidR="003F6B4A" w:rsidRPr="008A3660" w:rsidRDefault="003F6B4A" w:rsidP="009B364A">
            <w:pPr>
              <w:pStyle w:val="a"/>
              <w:numPr>
                <w:ilvl w:val="1"/>
                <w:numId w:val="20"/>
              </w:numPr>
            </w:pPr>
          </w:p>
        </w:tc>
        <w:tc>
          <w:tcPr>
            <w:tcW w:w="1702" w:type="dxa"/>
          </w:tcPr>
          <w:p w14:paraId="3FD268A3" w14:textId="08449CD3" w:rsidR="003F6B4A" w:rsidRPr="008A3660" w:rsidRDefault="003F6B4A" w:rsidP="003F6B4A">
            <w:pPr>
              <w:pStyle w:val="112"/>
            </w:pPr>
            <w:r w:rsidRPr="008A3660">
              <w:rPr>
                <w:u w:color="000000"/>
                <w:lang w:val="en-US"/>
              </w:rPr>
              <w:t xml:space="preserve">appDate </w:t>
            </w:r>
            <w:r w:rsidRPr="008A3660">
              <w:rPr>
                <w:bCs/>
                <w:u w:color="000000"/>
                <w:lang w:val="en-US"/>
              </w:rPr>
              <w:t>(</w:t>
            </w:r>
            <w:r w:rsidRPr="008A3660">
              <w:rPr>
                <w:bCs/>
                <w:u w:color="000000"/>
              </w:rPr>
              <w:t>атрибут</w:t>
            </w:r>
            <w:r w:rsidRPr="008A3660">
              <w:rPr>
                <w:bCs/>
                <w:u w:color="000000"/>
                <w:lang w:val="en-US"/>
              </w:rPr>
              <w:t>)</w:t>
            </w:r>
          </w:p>
        </w:tc>
        <w:tc>
          <w:tcPr>
            <w:tcW w:w="1984" w:type="dxa"/>
          </w:tcPr>
          <w:p w14:paraId="7916DF50" w14:textId="64E53D69" w:rsidR="00830D37" w:rsidRPr="008A3660" w:rsidRDefault="00830D37" w:rsidP="003F6B4A">
            <w:pPr>
              <w:pStyle w:val="112"/>
              <w:rPr>
                <w:u w:color="000000"/>
              </w:rPr>
            </w:pPr>
            <w:r w:rsidRPr="008A3660">
              <w:rPr>
                <w:u w:color="000000"/>
              </w:rPr>
              <w:t>Поле номер 4:</w:t>
            </w:r>
          </w:p>
          <w:p w14:paraId="0604FE0D" w14:textId="3161340F" w:rsidR="003F6B4A" w:rsidRPr="008A3660" w:rsidRDefault="003F6B4A" w:rsidP="003F6B4A">
            <w:pPr>
              <w:pStyle w:val="112"/>
            </w:pPr>
            <w:r w:rsidRPr="008A3660">
              <w:rPr>
                <w:u w:color="000000"/>
              </w:rPr>
              <w:t>Дата, на которую сформирована Заявка на возврат в ТОФК</w:t>
            </w:r>
          </w:p>
        </w:tc>
        <w:tc>
          <w:tcPr>
            <w:tcW w:w="1701" w:type="dxa"/>
          </w:tcPr>
          <w:p w14:paraId="0892DB1E" w14:textId="16FD6E30" w:rsidR="003F6B4A" w:rsidRPr="008A3660" w:rsidRDefault="003F6B4A" w:rsidP="003F6B4A">
            <w:pPr>
              <w:pStyle w:val="112"/>
            </w:pPr>
            <w:r w:rsidRPr="008A3660">
              <w:rPr>
                <w:u w:color="000000"/>
              </w:rPr>
              <w:t>1, обязательно</w:t>
            </w:r>
          </w:p>
        </w:tc>
        <w:tc>
          <w:tcPr>
            <w:tcW w:w="1843" w:type="dxa"/>
          </w:tcPr>
          <w:p w14:paraId="04ECCFB0" w14:textId="1378F79D" w:rsidR="003F6B4A" w:rsidRPr="008A3660" w:rsidRDefault="003F6B4A" w:rsidP="003F6B4A">
            <w:pPr>
              <w:pStyle w:val="112"/>
            </w:pPr>
            <w:r w:rsidRPr="008A3660">
              <w:rPr>
                <w:u w:color="000000"/>
              </w:rPr>
              <w:t>date</w:t>
            </w:r>
          </w:p>
        </w:tc>
        <w:tc>
          <w:tcPr>
            <w:tcW w:w="2977" w:type="dxa"/>
          </w:tcPr>
          <w:p w14:paraId="0BE858D9" w14:textId="77777777" w:rsidR="003F6B4A" w:rsidRPr="008A3660" w:rsidRDefault="003F6B4A" w:rsidP="003F6B4A">
            <w:pPr>
              <w:pStyle w:val="112"/>
            </w:pPr>
          </w:p>
        </w:tc>
      </w:tr>
      <w:tr w:rsidR="003F6B4A" w:rsidRPr="008A3660" w14:paraId="48B0E38A" w14:textId="77777777" w:rsidTr="00B65076">
        <w:tc>
          <w:tcPr>
            <w:tcW w:w="709" w:type="dxa"/>
          </w:tcPr>
          <w:p w14:paraId="3DEFD934" w14:textId="77777777" w:rsidR="003F6B4A" w:rsidRPr="008A3660" w:rsidRDefault="003F6B4A" w:rsidP="009B364A">
            <w:pPr>
              <w:pStyle w:val="a"/>
              <w:numPr>
                <w:ilvl w:val="1"/>
                <w:numId w:val="20"/>
              </w:numPr>
            </w:pPr>
          </w:p>
        </w:tc>
        <w:tc>
          <w:tcPr>
            <w:tcW w:w="1702" w:type="dxa"/>
          </w:tcPr>
          <w:p w14:paraId="282CBF92" w14:textId="77777777" w:rsidR="003F6B4A" w:rsidRPr="008A3660" w:rsidRDefault="003F6B4A" w:rsidP="003F6B4A">
            <w:pPr>
              <w:pStyle w:val="112"/>
              <w:rPr>
                <w:u w:color="000000"/>
                <w:lang w:val="en-US"/>
              </w:rPr>
            </w:pPr>
            <w:r w:rsidRPr="008A3660">
              <w:rPr>
                <w:u w:color="000000"/>
                <w:lang w:val="en-US"/>
              </w:rPr>
              <w:t>paymentId</w:t>
            </w:r>
          </w:p>
          <w:p w14:paraId="356C7DA0" w14:textId="63C801A2" w:rsidR="00830D37" w:rsidRPr="008A3660" w:rsidRDefault="00830D37" w:rsidP="003F6B4A">
            <w:pPr>
              <w:pStyle w:val="112"/>
            </w:pPr>
            <w:bookmarkStart w:id="82" w:name="OLE_LINK366"/>
            <w:bookmarkStart w:id="83" w:name="OLE_LINK367"/>
            <w:r w:rsidRPr="008A3660">
              <w:rPr>
                <w:u w:color="000000"/>
                <w:lang w:val="en-US"/>
              </w:rPr>
              <w:t>(</w:t>
            </w:r>
            <w:r w:rsidRPr="008A3660">
              <w:rPr>
                <w:u w:color="000000"/>
              </w:rPr>
              <w:t>атрибут)</w:t>
            </w:r>
            <w:bookmarkEnd w:id="82"/>
            <w:bookmarkEnd w:id="83"/>
          </w:p>
        </w:tc>
        <w:tc>
          <w:tcPr>
            <w:tcW w:w="1984" w:type="dxa"/>
          </w:tcPr>
          <w:p w14:paraId="3AA00DB6" w14:textId="3318721E" w:rsidR="00830D37" w:rsidRPr="008A3660" w:rsidRDefault="00830D37" w:rsidP="003F6B4A">
            <w:pPr>
              <w:pStyle w:val="112"/>
              <w:rPr>
                <w:u w:color="000000"/>
              </w:rPr>
            </w:pPr>
            <w:r w:rsidRPr="008A3660">
              <w:rPr>
                <w:u w:color="000000"/>
              </w:rPr>
              <w:t>Поле номер 2000:</w:t>
            </w:r>
          </w:p>
          <w:p w14:paraId="1E1C45E2" w14:textId="53F319F9" w:rsidR="003F6B4A" w:rsidRPr="008A3660" w:rsidRDefault="009A7DF4" w:rsidP="003F6B4A">
            <w:pPr>
              <w:pStyle w:val="112"/>
            </w:pPr>
            <w:r w:rsidRPr="008A3660">
              <w:rPr>
                <w:u w:color="000000"/>
              </w:rPr>
              <w:t>Уникальный присваиваемый номер операции (УПНО (УИП)), подлежащего возврату</w:t>
            </w:r>
          </w:p>
        </w:tc>
        <w:tc>
          <w:tcPr>
            <w:tcW w:w="1701" w:type="dxa"/>
          </w:tcPr>
          <w:p w14:paraId="3DB1B203" w14:textId="789A4FD4" w:rsidR="003F6B4A" w:rsidRPr="008A3660" w:rsidRDefault="003F6B4A" w:rsidP="003F6B4A">
            <w:pPr>
              <w:pStyle w:val="112"/>
            </w:pPr>
            <w:r w:rsidRPr="008A3660">
              <w:rPr>
                <w:u w:color="000000"/>
              </w:rPr>
              <w:t>1, обязательно</w:t>
            </w:r>
          </w:p>
        </w:tc>
        <w:tc>
          <w:tcPr>
            <w:tcW w:w="1843" w:type="dxa"/>
          </w:tcPr>
          <w:p w14:paraId="5869AC8D" w14:textId="3D063744" w:rsidR="003F6B4A" w:rsidRPr="008A3660" w:rsidRDefault="003F6B4A" w:rsidP="00A73D98">
            <w:pPr>
              <w:pStyle w:val="112"/>
            </w:pPr>
            <w:r w:rsidRPr="008A3660">
              <w:rPr>
                <w:spacing w:val="-5"/>
                <w:u w:color="000000"/>
              </w:rPr>
              <w:t xml:space="preserve">PaymentIdType </w:t>
            </w:r>
            <w:r w:rsidRPr="008A3660">
              <w:rPr>
                <w:szCs w:val="20"/>
              </w:rPr>
              <w:t>(описание см. в</w:t>
            </w:r>
            <w:r w:rsidR="00A73D98" w:rsidRPr="008A3660">
              <w:rPr>
                <w:szCs w:val="20"/>
              </w:rPr>
              <w:t> </w:t>
            </w:r>
            <w:r w:rsidRPr="008A3660">
              <w:rPr>
                <w:szCs w:val="20"/>
              </w:rPr>
              <w:t xml:space="preserve">пункте </w:t>
            </w:r>
            <w:r w:rsidRPr="008A3660">
              <w:rPr>
                <w:szCs w:val="20"/>
              </w:rPr>
              <w:fldChar w:fldCharType="begin"/>
            </w:r>
            <w:r w:rsidRPr="008A3660">
              <w:rPr>
                <w:szCs w:val="20"/>
              </w:rPr>
              <w:instrText xml:space="preserve"> REF _Ref525598914 \n \h  \* MERGEFORMAT </w:instrText>
            </w:r>
            <w:r w:rsidRPr="008A3660">
              <w:rPr>
                <w:szCs w:val="20"/>
              </w:rPr>
            </w:r>
            <w:r w:rsidRPr="008A3660">
              <w:rPr>
                <w:szCs w:val="20"/>
              </w:rPr>
              <w:fldChar w:fldCharType="separate"/>
            </w:r>
            <w:r w:rsidR="00DD2BC4">
              <w:rPr>
                <w:szCs w:val="20"/>
              </w:rPr>
              <w:t>17</w:t>
            </w:r>
            <w:r w:rsidRPr="008A3660">
              <w:rPr>
                <w:szCs w:val="20"/>
              </w:rPr>
              <w:fldChar w:fldCharType="end"/>
            </w:r>
            <w:r w:rsidRPr="008A3660">
              <w:rPr>
                <w:szCs w:val="20"/>
              </w:rPr>
              <w:t xml:space="preserve"> </w:t>
            </w:r>
            <w:r w:rsidRPr="008A3660">
              <w:t xml:space="preserve">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rPr>
                <w:szCs w:val="20"/>
              </w:rPr>
              <w:t>)</w:t>
            </w:r>
          </w:p>
        </w:tc>
        <w:tc>
          <w:tcPr>
            <w:tcW w:w="2977" w:type="dxa"/>
          </w:tcPr>
          <w:p w14:paraId="690D9242" w14:textId="64E354E9" w:rsidR="003F6B4A" w:rsidRPr="008A3660" w:rsidRDefault="003F6B4A" w:rsidP="003F6B4A">
            <w:pPr>
              <w:pStyle w:val="112"/>
            </w:pPr>
            <w:r w:rsidRPr="008A3660">
              <w:rPr>
                <w:spacing w:val="-5"/>
                <w:u w:color="000000"/>
              </w:rPr>
              <w:t xml:space="preserve">Алгоритм формирования </w:t>
            </w:r>
            <w:r w:rsidR="00341B0B" w:rsidRPr="008A3660">
              <w:t>УПНО (УИП)</w:t>
            </w:r>
            <w:r w:rsidRPr="008A3660">
              <w:rPr>
                <w:spacing w:val="-5"/>
                <w:u w:color="000000"/>
              </w:rPr>
              <w:t xml:space="preserve"> описан в разделе </w:t>
            </w:r>
            <w:r w:rsidRPr="008A3660">
              <w:rPr>
                <w:spacing w:val="-5"/>
                <w:u w:color="000000"/>
              </w:rPr>
              <w:fldChar w:fldCharType="begin"/>
            </w:r>
            <w:r w:rsidRPr="008A3660">
              <w:rPr>
                <w:spacing w:val="-5"/>
                <w:u w:color="000000"/>
              </w:rPr>
              <w:instrText xml:space="preserve"> REF _Ref525598956 \n \h  \* MERGEFORMAT </w:instrText>
            </w:r>
            <w:r w:rsidRPr="008A3660">
              <w:rPr>
                <w:spacing w:val="-5"/>
                <w:u w:color="000000"/>
              </w:rPr>
            </w:r>
            <w:r w:rsidRPr="008A3660">
              <w:rPr>
                <w:spacing w:val="-5"/>
                <w:u w:color="000000"/>
              </w:rPr>
              <w:fldChar w:fldCharType="separate"/>
            </w:r>
            <w:r w:rsidR="00DD2BC4">
              <w:rPr>
                <w:spacing w:val="-5"/>
                <w:u w:color="000000"/>
              </w:rPr>
              <w:t>4.3</w:t>
            </w:r>
            <w:r w:rsidRPr="008A3660">
              <w:rPr>
                <w:spacing w:val="-5"/>
                <w:u w:color="000000"/>
              </w:rPr>
              <w:fldChar w:fldCharType="end"/>
            </w:r>
          </w:p>
        </w:tc>
      </w:tr>
      <w:tr w:rsidR="003F6B4A" w:rsidRPr="008A3660" w14:paraId="57FFA24C" w14:textId="77777777" w:rsidTr="00B65076">
        <w:tc>
          <w:tcPr>
            <w:tcW w:w="709" w:type="dxa"/>
          </w:tcPr>
          <w:p w14:paraId="4515FEBF" w14:textId="77777777" w:rsidR="003F6B4A" w:rsidRPr="008A3660" w:rsidRDefault="003F6B4A" w:rsidP="009B364A">
            <w:pPr>
              <w:pStyle w:val="a"/>
              <w:numPr>
                <w:ilvl w:val="1"/>
                <w:numId w:val="20"/>
              </w:numPr>
            </w:pPr>
          </w:p>
        </w:tc>
        <w:tc>
          <w:tcPr>
            <w:tcW w:w="1702" w:type="dxa"/>
          </w:tcPr>
          <w:p w14:paraId="129E7534" w14:textId="77777777" w:rsidR="003F6B4A" w:rsidRPr="008A3660" w:rsidRDefault="003F6B4A" w:rsidP="003F6B4A">
            <w:pPr>
              <w:pStyle w:val="112"/>
              <w:rPr>
                <w:u w:color="000000"/>
                <w:lang w:val="en-US"/>
              </w:rPr>
            </w:pPr>
            <w:r w:rsidRPr="008A3660">
              <w:rPr>
                <w:u w:color="000000"/>
                <w:lang w:val="en-US"/>
              </w:rPr>
              <w:t>cashType</w:t>
            </w:r>
          </w:p>
          <w:p w14:paraId="77DAC884" w14:textId="2CD8AD44" w:rsidR="00830D37" w:rsidRPr="008A3660" w:rsidRDefault="00830D37" w:rsidP="003F6B4A">
            <w:pPr>
              <w:pStyle w:val="112"/>
            </w:pPr>
            <w:r w:rsidRPr="008A3660">
              <w:rPr>
                <w:u w:color="000000"/>
                <w:lang w:val="en-US"/>
              </w:rPr>
              <w:t>(</w:t>
            </w:r>
            <w:r w:rsidRPr="008A3660">
              <w:rPr>
                <w:u w:color="000000"/>
              </w:rPr>
              <w:t>атрибут)</w:t>
            </w:r>
          </w:p>
        </w:tc>
        <w:tc>
          <w:tcPr>
            <w:tcW w:w="1984" w:type="dxa"/>
          </w:tcPr>
          <w:p w14:paraId="74EF2CF3" w14:textId="28030050" w:rsidR="00830D37" w:rsidRPr="008A3660" w:rsidRDefault="00830D37" w:rsidP="003F6B4A">
            <w:pPr>
              <w:pStyle w:val="112"/>
              <w:rPr>
                <w:u w:color="000000"/>
              </w:rPr>
            </w:pPr>
            <w:r w:rsidRPr="008A3660">
              <w:rPr>
                <w:u w:color="000000"/>
              </w:rPr>
              <w:t>Поле номер 3004:</w:t>
            </w:r>
          </w:p>
          <w:p w14:paraId="1F4B55B5" w14:textId="6A3456B4" w:rsidR="003F6B4A" w:rsidRPr="008A3660" w:rsidRDefault="003F6B4A" w:rsidP="003F6B4A">
            <w:pPr>
              <w:pStyle w:val="112"/>
            </w:pPr>
            <w:r w:rsidRPr="008A3660">
              <w:rPr>
                <w:u w:color="000000"/>
              </w:rPr>
              <w:t>Вид средств для осуществления возврата</w:t>
            </w:r>
          </w:p>
        </w:tc>
        <w:tc>
          <w:tcPr>
            <w:tcW w:w="1701" w:type="dxa"/>
          </w:tcPr>
          <w:p w14:paraId="2823CE02" w14:textId="10B04E91" w:rsidR="003F6B4A" w:rsidRPr="008A3660" w:rsidRDefault="003F6B4A" w:rsidP="003F6B4A">
            <w:pPr>
              <w:pStyle w:val="112"/>
            </w:pPr>
            <w:r w:rsidRPr="008A3660">
              <w:rPr>
                <w:u w:color="000000"/>
              </w:rPr>
              <w:t>1, обязательно</w:t>
            </w:r>
          </w:p>
        </w:tc>
        <w:tc>
          <w:tcPr>
            <w:tcW w:w="1843" w:type="dxa"/>
          </w:tcPr>
          <w:p w14:paraId="56C2C1C1" w14:textId="77777777" w:rsidR="003F6B4A" w:rsidRPr="008A3660" w:rsidRDefault="003F6B4A" w:rsidP="003F6B4A">
            <w:pPr>
              <w:pStyle w:val="112"/>
              <w:rPr>
                <w:i/>
                <w:u w:color="000000"/>
              </w:rPr>
            </w:pPr>
            <w:r w:rsidRPr="008A3660">
              <w:rPr>
                <w:i/>
                <w:u w:color="000000"/>
              </w:rPr>
              <w:t>Строка длиной 1 символ</w:t>
            </w:r>
          </w:p>
          <w:p w14:paraId="088FE1FB" w14:textId="77777777" w:rsidR="003F6B4A" w:rsidRPr="008A3660" w:rsidRDefault="003F6B4A" w:rsidP="003F6B4A">
            <w:pPr>
              <w:pStyle w:val="112"/>
              <w:rPr>
                <w:u w:color="000000"/>
              </w:rPr>
            </w:pPr>
            <w:r w:rsidRPr="008A3660">
              <w:rPr>
                <w:u w:color="000000"/>
              </w:rPr>
              <w:t>/</w:t>
            </w:r>
          </w:p>
          <w:p w14:paraId="038FE897" w14:textId="12DD1DFF" w:rsidR="003F6B4A" w:rsidRPr="008A3660" w:rsidRDefault="003F6B4A" w:rsidP="003F6B4A">
            <w:pPr>
              <w:pStyle w:val="112"/>
            </w:pPr>
            <w:r w:rsidRPr="008A3660">
              <w:rPr>
                <w:u w:color="000000"/>
                <w:lang w:val="en-US"/>
              </w:rPr>
              <w:lastRenderedPageBreak/>
              <w:t>Integer</w:t>
            </w:r>
          </w:p>
        </w:tc>
        <w:tc>
          <w:tcPr>
            <w:tcW w:w="2977" w:type="dxa"/>
          </w:tcPr>
          <w:p w14:paraId="47D481E0" w14:textId="77777777" w:rsidR="003F6B4A" w:rsidRPr="008A3660" w:rsidRDefault="003F6B4A" w:rsidP="003F6B4A">
            <w:pPr>
              <w:pStyle w:val="112"/>
              <w:rPr>
                <w:spacing w:val="-5"/>
                <w:u w:color="000000"/>
              </w:rPr>
            </w:pPr>
            <w:r w:rsidRPr="008A3660">
              <w:rPr>
                <w:spacing w:val="-5"/>
                <w:u w:color="000000"/>
              </w:rPr>
              <w:lastRenderedPageBreak/>
              <w:t>Допустимые значения:</w:t>
            </w:r>
          </w:p>
          <w:p w14:paraId="3E8737BB" w14:textId="77777777" w:rsidR="003F6B4A" w:rsidRPr="008A3660" w:rsidRDefault="003F6B4A" w:rsidP="003F6B4A">
            <w:pPr>
              <w:pStyle w:val="112"/>
              <w:rPr>
                <w:spacing w:val="-5"/>
                <w:u w:color="000000"/>
              </w:rPr>
            </w:pPr>
            <w:r w:rsidRPr="008A3660">
              <w:rPr>
                <w:spacing w:val="-5"/>
                <w:u w:color="000000"/>
              </w:rPr>
              <w:t>1 – «средства бюджета»;</w:t>
            </w:r>
          </w:p>
          <w:p w14:paraId="6471D41A" w14:textId="77777777" w:rsidR="003F6B4A" w:rsidRPr="008A3660" w:rsidRDefault="003F6B4A" w:rsidP="003F6B4A">
            <w:pPr>
              <w:pStyle w:val="112"/>
              <w:rPr>
                <w:spacing w:val="-5"/>
                <w:u w:color="000000"/>
              </w:rPr>
            </w:pPr>
            <w:r w:rsidRPr="008A3660">
              <w:rPr>
                <w:spacing w:val="-5"/>
                <w:u w:color="000000"/>
              </w:rPr>
              <w:lastRenderedPageBreak/>
              <w:t>3 – «средства дополнительного бюджетного финансирования»;</w:t>
            </w:r>
          </w:p>
          <w:p w14:paraId="7DE2DB1C" w14:textId="77777777" w:rsidR="003F6B4A" w:rsidRPr="008A3660" w:rsidRDefault="003F6B4A" w:rsidP="003F6B4A">
            <w:pPr>
              <w:pStyle w:val="112"/>
              <w:rPr>
                <w:spacing w:val="-5"/>
                <w:u w:color="000000"/>
              </w:rPr>
            </w:pPr>
            <w:r w:rsidRPr="008A3660">
              <w:rPr>
                <w:spacing w:val="-5"/>
                <w:u w:color="000000"/>
              </w:rPr>
              <w:t>4 – «средства для финансирования мероприятий по оперативно-розыскной деятельности»;</w:t>
            </w:r>
          </w:p>
          <w:p w14:paraId="02FCB012" w14:textId="77777777" w:rsidR="003F6B4A" w:rsidRPr="008A3660" w:rsidRDefault="003F6B4A" w:rsidP="003F6B4A">
            <w:pPr>
              <w:pStyle w:val="112"/>
              <w:rPr>
                <w:spacing w:val="-5"/>
                <w:u w:color="000000"/>
              </w:rPr>
            </w:pPr>
            <w:r w:rsidRPr="008A3660">
              <w:rPr>
                <w:spacing w:val="-5"/>
                <w:u w:color="000000"/>
              </w:rPr>
              <w:t>5 – «средства, поступающие во временное распоряжение казенных учреждений»;</w:t>
            </w:r>
          </w:p>
          <w:p w14:paraId="42DA9E81" w14:textId="32FB4F6C" w:rsidR="003F6B4A" w:rsidRPr="008A3660" w:rsidRDefault="003F6B4A" w:rsidP="003F6B4A">
            <w:pPr>
              <w:pStyle w:val="112"/>
            </w:pPr>
            <w:r w:rsidRPr="008A3660">
              <w:rPr>
                <w:spacing w:val="-5"/>
                <w:u w:color="000000"/>
              </w:rPr>
              <w:t>6 – «средства юридического лица».</w:t>
            </w:r>
          </w:p>
        </w:tc>
      </w:tr>
      <w:tr w:rsidR="003F6B4A" w:rsidRPr="008A3660" w14:paraId="0D9F2D9D" w14:textId="77777777" w:rsidTr="00B65076">
        <w:tc>
          <w:tcPr>
            <w:tcW w:w="709" w:type="dxa"/>
          </w:tcPr>
          <w:p w14:paraId="050219A0" w14:textId="77777777" w:rsidR="003F6B4A" w:rsidRPr="008A3660" w:rsidRDefault="003F6B4A" w:rsidP="009B364A">
            <w:pPr>
              <w:pStyle w:val="a"/>
              <w:numPr>
                <w:ilvl w:val="1"/>
                <w:numId w:val="20"/>
              </w:numPr>
            </w:pPr>
          </w:p>
        </w:tc>
        <w:tc>
          <w:tcPr>
            <w:tcW w:w="1702" w:type="dxa"/>
          </w:tcPr>
          <w:p w14:paraId="5E344C1A" w14:textId="77777777" w:rsidR="003F6B4A" w:rsidRPr="008A3660" w:rsidRDefault="003F6B4A" w:rsidP="003F6B4A">
            <w:pPr>
              <w:pStyle w:val="112"/>
              <w:rPr>
                <w:u w:color="000000"/>
                <w:lang w:val="en-US"/>
              </w:rPr>
            </w:pPr>
            <w:r w:rsidRPr="008A3660">
              <w:rPr>
                <w:u w:color="000000"/>
                <w:lang w:val="en-US"/>
              </w:rPr>
              <w:t>amount</w:t>
            </w:r>
          </w:p>
          <w:p w14:paraId="3C9DC4B3" w14:textId="09CDF897" w:rsidR="00356DFC" w:rsidRPr="008A3660" w:rsidRDefault="00356DFC" w:rsidP="003F6B4A">
            <w:pPr>
              <w:pStyle w:val="112"/>
            </w:pPr>
            <w:r w:rsidRPr="008A3660">
              <w:rPr>
                <w:u w:color="000000"/>
              </w:rPr>
              <w:t>(атрибут)</w:t>
            </w:r>
          </w:p>
        </w:tc>
        <w:tc>
          <w:tcPr>
            <w:tcW w:w="1984" w:type="dxa"/>
          </w:tcPr>
          <w:p w14:paraId="56C653D6" w14:textId="06A1C992" w:rsidR="00356DFC" w:rsidRPr="008A3660" w:rsidRDefault="00356DFC" w:rsidP="003F6B4A">
            <w:pPr>
              <w:pStyle w:val="112"/>
              <w:rPr>
                <w:u w:color="000000"/>
              </w:rPr>
            </w:pPr>
            <w:r w:rsidRPr="008A3660">
              <w:rPr>
                <w:u w:color="000000"/>
              </w:rPr>
              <w:t>Поле номер 7:</w:t>
            </w:r>
          </w:p>
          <w:p w14:paraId="0B8FDC00" w14:textId="59B02D4A" w:rsidR="003F6B4A" w:rsidRPr="008A3660" w:rsidRDefault="003F6B4A" w:rsidP="003F6B4A">
            <w:pPr>
              <w:pStyle w:val="112"/>
            </w:pPr>
            <w:r w:rsidRPr="008A3660">
              <w:rPr>
                <w:u w:color="000000"/>
              </w:rPr>
              <w:t>Сумма возврата</w:t>
            </w:r>
          </w:p>
        </w:tc>
        <w:tc>
          <w:tcPr>
            <w:tcW w:w="1701" w:type="dxa"/>
          </w:tcPr>
          <w:p w14:paraId="28F79EBA" w14:textId="26CBF022" w:rsidR="003F6B4A" w:rsidRPr="008A3660" w:rsidRDefault="003F6B4A" w:rsidP="003F6B4A">
            <w:pPr>
              <w:pStyle w:val="112"/>
            </w:pPr>
            <w:r w:rsidRPr="008A3660">
              <w:rPr>
                <w:u w:color="000000"/>
              </w:rPr>
              <w:t>1, обязательно</w:t>
            </w:r>
          </w:p>
        </w:tc>
        <w:tc>
          <w:tcPr>
            <w:tcW w:w="1843" w:type="dxa"/>
          </w:tcPr>
          <w:p w14:paraId="78C817EC" w14:textId="77777777" w:rsidR="003F6B4A" w:rsidRPr="008A3660" w:rsidRDefault="003F6B4A" w:rsidP="003F6B4A">
            <w:pPr>
              <w:pStyle w:val="112"/>
              <w:rPr>
                <w:i/>
                <w:u w:color="000000"/>
              </w:rPr>
            </w:pPr>
            <w:r w:rsidRPr="008A3660">
              <w:rPr>
                <w:i/>
                <w:u w:color="000000"/>
              </w:rPr>
              <w:t>Целое неотрицательное число от 0 до 18446744073709551615</w:t>
            </w:r>
          </w:p>
          <w:p w14:paraId="2F4AB531" w14:textId="77777777" w:rsidR="003F6B4A" w:rsidRPr="008A3660" w:rsidRDefault="003F6B4A" w:rsidP="003F6B4A">
            <w:pPr>
              <w:pStyle w:val="112"/>
              <w:rPr>
                <w:u w:color="000000"/>
              </w:rPr>
            </w:pPr>
            <w:r w:rsidRPr="008A3660">
              <w:rPr>
                <w:u w:color="000000"/>
              </w:rPr>
              <w:t>/</w:t>
            </w:r>
          </w:p>
          <w:p w14:paraId="6043B2C1" w14:textId="6015E766" w:rsidR="003F6B4A" w:rsidRPr="008A3660" w:rsidRDefault="003F6B4A" w:rsidP="003F6B4A">
            <w:pPr>
              <w:pStyle w:val="112"/>
            </w:pPr>
            <w:r w:rsidRPr="008A3660">
              <w:rPr>
                <w:u w:color="000000"/>
                <w:lang w:val="en-US"/>
              </w:rPr>
              <w:t>unsignedLong</w:t>
            </w:r>
          </w:p>
        </w:tc>
        <w:tc>
          <w:tcPr>
            <w:tcW w:w="2977" w:type="dxa"/>
          </w:tcPr>
          <w:p w14:paraId="202D86F5" w14:textId="435B22A6" w:rsidR="003F6B4A" w:rsidRPr="008A3660" w:rsidRDefault="003F6B4A" w:rsidP="003F6B4A">
            <w:pPr>
              <w:pStyle w:val="112"/>
            </w:pPr>
            <w:r w:rsidRPr="008A3660">
              <w:rPr>
                <w:spacing w:val="-5"/>
                <w:u w:color="000000"/>
              </w:rPr>
              <w:t>Целое число, показывающее сумму в копейках.</w:t>
            </w:r>
          </w:p>
        </w:tc>
      </w:tr>
      <w:tr w:rsidR="003F6B4A" w:rsidRPr="008A3660" w14:paraId="1E960AB4" w14:textId="77777777" w:rsidTr="00B65076">
        <w:tc>
          <w:tcPr>
            <w:tcW w:w="709" w:type="dxa"/>
          </w:tcPr>
          <w:p w14:paraId="2EA593E3" w14:textId="77777777" w:rsidR="003F6B4A" w:rsidRPr="008A3660" w:rsidRDefault="003F6B4A" w:rsidP="009B364A">
            <w:pPr>
              <w:pStyle w:val="a"/>
              <w:numPr>
                <w:ilvl w:val="1"/>
                <w:numId w:val="20"/>
              </w:numPr>
            </w:pPr>
          </w:p>
        </w:tc>
        <w:tc>
          <w:tcPr>
            <w:tcW w:w="1702" w:type="dxa"/>
          </w:tcPr>
          <w:p w14:paraId="11FE6C9C" w14:textId="77777777" w:rsidR="003F6B4A" w:rsidRPr="008A3660" w:rsidRDefault="003F6B4A" w:rsidP="003F6B4A">
            <w:pPr>
              <w:pStyle w:val="112"/>
              <w:rPr>
                <w:u w:color="000000"/>
                <w:lang w:val="en-US"/>
              </w:rPr>
            </w:pPr>
            <w:r w:rsidRPr="008A3660">
              <w:rPr>
                <w:u w:color="000000"/>
                <w:lang w:val="en-US"/>
              </w:rPr>
              <w:t>purpose</w:t>
            </w:r>
          </w:p>
          <w:p w14:paraId="2127399E" w14:textId="0CD21F82" w:rsidR="00356DFC" w:rsidRPr="008A3660" w:rsidRDefault="00356DFC" w:rsidP="003F6B4A">
            <w:pPr>
              <w:pStyle w:val="112"/>
            </w:pPr>
            <w:r w:rsidRPr="008A3660">
              <w:rPr>
                <w:u w:color="000000"/>
              </w:rPr>
              <w:t>(атрибут)</w:t>
            </w:r>
          </w:p>
        </w:tc>
        <w:tc>
          <w:tcPr>
            <w:tcW w:w="1984" w:type="dxa"/>
          </w:tcPr>
          <w:p w14:paraId="1D067C44" w14:textId="3F210FDC" w:rsidR="00356DFC" w:rsidRPr="008A3660" w:rsidRDefault="00356DFC" w:rsidP="003F6B4A">
            <w:pPr>
              <w:pStyle w:val="112"/>
              <w:rPr>
                <w:u w:color="000000"/>
                <w:lang w:val="en-US"/>
              </w:rPr>
            </w:pPr>
            <w:r w:rsidRPr="008A3660">
              <w:rPr>
                <w:u w:color="000000"/>
                <w:lang w:val="en-US"/>
              </w:rPr>
              <w:t>Поле номер 24:</w:t>
            </w:r>
          </w:p>
          <w:p w14:paraId="78DA272E" w14:textId="53E54149" w:rsidR="003F6B4A" w:rsidRPr="008A3660" w:rsidRDefault="003F6B4A" w:rsidP="003F6B4A">
            <w:pPr>
              <w:pStyle w:val="112"/>
            </w:pPr>
            <w:r w:rsidRPr="008A3660">
              <w:rPr>
                <w:u w:color="000000"/>
                <w:lang w:val="en-US"/>
              </w:rPr>
              <w:t>Назначение платежа</w:t>
            </w:r>
          </w:p>
        </w:tc>
        <w:tc>
          <w:tcPr>
            <w:tcW w:w="1701" w:type="dxa"/>
          </w:tcPr>
          <w:p w14:paraId="641E062C" w14:textId="0B21313E" w:rsidR="003F6B4A" w:rsidRPr="008A3660" w:rsidRDefault="003F6B4A" w:rsidP="003F6B4A">
            <w:pPr>
              <w:pStyle w:val="112"/>
            </w:pPr>
            <w:r w:rsidRPr="008A3660">
              <w:rPr>
                <w:u w:color="000000"/>
                <w:lang w:val="en-US"/>
              </w:rPr>
              <w:t>1, обязательно</w:t>
            </w:r>
          </w:p>
        </w:tc>
        <w:tc>
          <w:tcPr>
            <w:tcW w:w="1843" w:type="dxa"/>
          </w:tcPr>
          <w:p w14:paraId="136AD2DF" w14:textId="6613A6CB" w:rsidR="003F6B4A" w:rsidRPr="008A3660" w:rsidRDefault="003F6B4A" w:rsidP="003F6B4A">
            <w:pPr>
              <w:pStyle w:val="112"/>
              <w:rPr>
                <w:i/>
                <w:u w:color="000000"/>
              </w:rPr>
            </w:pPr>
            <w:r w:rsidRPr="008A3660">
              <w:rPr>
                <w:i/>
                <w:u w:color="000000"/>
              </w:rPr>
              <w:t xml:space="preserve">Строка длиной до 210 символов </w:t>
            </w:r>
            <w:r w:rsidR="009A7DF4" w:rsidRPr="008A3660">
              <w:rPr>
                <w:i/>
                <w:u w:color="000000"/>
              </w:rPr>
              <w:t>(</w:t>
            </w:r>
            <w:r w:rsidRPr="008A3660">
              <w:rPr>
                <w:i/>
                <w:u w:color="000000"/>
              </w:rPr>
              <w:t>\</w:t>
            </w:r>
            <w:r w:rsidRPr="008A3660">
              <w:rPr>
                <w:i/>
                <w:u w:color="000000"/>
                <w:lang w:val="en-US"/>
              </w:rPr>
              <w:t>S</w:t>
            </w:r>
            <w:r w:rsidRPr="008A3660">
              <w:rPr>
                <w:i/>
                <w:u w:color="000000"/>
              </w:rPr>
              <w:t>+[</w:t>
            </w:r>
            <w:proofErr w:type="gramStart"/>
            <w:r w:rsidRPr="008A3660">
              <w:rPr>
                <w:i/>
                <w:u w:color="000000"/>
              </w:rPr>
              <w:t>\</w:t>
            </w:r>
            <w:r w:rsidRPr="008A3660">
              <w:rPr>
                <w:i/>
                <w:u w:color="000000"/>
                <w:lang w:val="en-US"/>
              </w:rPr>
              <w:t>S</w:t>
            </w:r>
            <w:r w:rsidRPr="008A3660">
              <w:rPr>
                <w:i/>
                <w:u w:color="000000"/>
              </w:rPr>
              <w:t>\</w:t>
            </w:r>
            <w:r w:rsidRPr="008A3660">
              <w:rPr>
                <w:i/>
                <w:u w:color="000000"/>
                <w:lang w:val="en-US"/>
              </w:rPr>
              <w:t>s</w:t>
            </w:r>
            <w:r w:rsidRPr="008A3660">
              <w:rPr>
                <w:i/>
                <w:u w:color="000000"/>
              </w:rPr>
              <w:t>]*</w:t>
            </w:r>
            <w:proofErr w:type="gramEnd"/>
            <w:r w:rsidRPr="008A3660">
              <w:rPr>
                <w:i/>
                <w:u w:color="000000"/>
              </w:rPr>
              <w:t>\</w:t>
            </w:r>
            <w:r w:rsidRPr="008A3660">
              <w:rPr>
                <w:i/>
                <w:u w:color="000000"/>
                <w:lang w:val="en-US"/>
              </w:rPr>
              <w:t>S</w:t>
            </w:r>
            <w:r w:rsidRPr="008A3660">
              <w:rPr>
                <w:i/>
                <w:u w:color="000000"/>
              </w:rPr>
              <w:t>+)</w:t>
            </w:r>
            <w:r w:rsidR="00567474" w:rsidRPr="008A3660">
              <w:rPr>
                <w:i/>
                <w:u w:color="000000"/>
              </w:rPr>
              <w:t>*)</w:t>
            </w:r>
            <w:r w:rsidRPr="008A3660">
              <w:rPr>
                <w:i/>
                <w:u w:color="000000"/>
              </w:rPr>
              <w:t xml:space="preserve"> </w:t>
            </w:r>
          </w:p>
          <w:p w14:paraId="04286319" w14:textId="77777777" w:rsidR="003F6B4A" w:rsidRPr="008A3660" w:rsidRDefault="003F6B4A" w:rsidP="003F6B4A">
            <w:pPr>
              <w:pStyle w:val="112"/>
              <w:rPr>
                <w:u w:color="000000"/>
                <w:lang w:val="en-US"/>
              </w:rPr>
            </w:pPr>
            <w:r w:rsidRPr="008A3660">
              <w:rPr>
                <w:u w:color="000000"/>
              </w:rPr>
              <w:t>/</w:t>
            </w:r>
          </w:p>
          <w:p w14:paraId="6EDFA690" w14:textId="1C6E5E65" w:rsidR="003F6B4A" w:rsidRPr="008A3660" w:rsidRDefault="003F6B4A" w:rsidP="003F6B4A">
            <w:pPr>
              <w:pStyle w:val="112"/>
            </w:pPr>
            <w:r w:rsidRPr="008A3660">
              <w:rPr>
                <w:u w:color="000000"/>
                <w:lang w:val="en-US"/>
              </w:rPr>
              <w:t>String</w:t>
            </w:r>
          </w:p>
        </w:tc>
        <w:tc>
          <w:tcPr>
            <w:tcW w:w="2977" w:type="dxa"/>
          </w:tcPr>
          <w:p w14:paraId="1505E7B0" w14:textId="77777777" w:rsidR="003F6B4A" w:rsidRPr="008A3660" w:rsidRDefault="003F6B4A" w:rsidP="003F6B4A">
            <w:pPr>
              <w:pStyle w:val="112"/>
            </w:pPr>
          </w:p>
        </w:tc>
      </w:tr>
      <w:tr w:rsidR="003F6B4A" w:rsidRPr="008A3660" w14:paraId="716C6102" w14:textId="77777777" w:rsidTr="00B65076">
        <w:tc>
          <w:tcPr>
            <w:tcW w:w="709" w:type="dxa"/>
          </w:tcPr>
          <w:p w14:paraId="7D2564F8" w14:textId="77777777" w:rsidR="003F6B4A" w:rsidRPr="008A3660" w:rsidRDefault="003F6B4A" w:rsidP="009B364A">
            <w:pPr>
              <w:pStyle w:val="a"/>
              <w:numPr>
                <w:ilvl w:val="0"/>
                <w:numId w:val="20"/>
              </w:numPr>
            </w:pPr>
          </w:p>
        </w:tc>
        <w:tc>
          <w:tcPr>
            <w:tcW w:w="1702" w:type="dxa"/>
          </w:tcPr>
          <w:p w14:paraId="1E9F662C" w14:textId="512817E4" w:rsidR="003F6B4A" w:rsidRPr="008A3660" w:rsidRDefault="003F6B4A" w:rsidP="003F6B4A">
            <w:pPr>
              <w:pStyle w:val="112"/>
            </w:pPr>
            <w:r w:rsidRPr="008A3660">
              <w:rPr>
                <w:u w:color="000000"/>
                <w:lang w:val="en-US"/>
              </w:rPr>
              <w:t>RefundBasis</w:t>
            </w:r>
          </w:p>
        </w:tc>
        <w:tc>
          <w:tcPr>
            <w:tcW w:w="1984" w:type="dxa"/>
          </w:tcPr>
          <w:p w14:paraId="641F64FF" w14:textId="0A295F72" w:rsidR="003F6B4A" w:rsidRPr="008A3660" w:rsidRDefault="003F6B4A" w:rsidP="003F6B4A">
            <w:pPr>
              <w:pStyle w:val="112"/>
            </w:pPr>
            <w:r w:rsidRPr="008A3660">
              <w:rPr>
                <w:u w:color="000000"/>
              </w:rPr>
              <w:t>Реквизиты документа-основания для осуществления возврата</w:t>
            </w:r>
          </w:p>
        </w:tc>
        <w:tc>
          <w:tcPr>
            <w:tcW w:w="1701" w:type="dxa"/>
          </w:tcPr>
          <w:p w14:paraId="237281A0" w14:textId="703F552E" w:rsidR="003F6B4A" w:rsidRPr="008A3660" w:rsidRDefault="003F6B4A" w:rsidP="003F6B4A">
            <w:pPr>
              <w:pStyle w:val="112"/>
            </w:pPr>
            <w:r w:rsidRPr="008A3660">
              <w:rPr>
                <w:u w:color="000000"/>
              </w:rPr>
              <w:t>1, обязательно</w:t>
            </w:r>
          </w:p>
        </w:tc>
        <w:tc>
          <w:tcPr>
            <w:tcW w:w="1843" w:type="dxa"/>
          </w:tcPr>
          <w:p w14:paraId="7AE39BAE" w14:textId="48B3AB77" w:rsidR="003F6B4A" w:rsidRPr="008A3660" w:rsidRDefault="003F6B4A" w:rsidP="003F6B4A">
            <w:pPr>
              <w:pStyle w:val="112"/>
            </w:pPr>
            <w:r w:rsidRPr="008A3660">
              <w:rPr>
                <w:spacing w:val="-5"/>
                <w:u w:color="000000"/>
              </w:rPr>
              <w:t>Контейнер</w:t>
            </w:r>
          </w:p>
        </w:tc>
        <w:tc>
          <w:tcPr>
            <w:tcW w:w="2977" w:type="dxa"/>
          </w:tcPr>
          <w:p w14:paraId="08D86A22" w14:textId="77777777" w:rsidR="003F6B4A" w:rsidRPr="008A3660" w:rsidRDefault="003F6B4A" w:rsidP="003F6B4A">
            <w:pPr>
              <w:pStyle w:val="112"/>
            </w:pPr>
          </w:p>
        </w:tc>
      </w:tr>
      <w:tr w:rsidR="003F6B4A" w:rsidRPr="008A3660" w14:paraId="12506DED" w14:textId="77777777" w:rsidTr="00B65076">
        <w:tc>
          <w:tcPr>
            <w:tcW w:w="709" w:type="dxa"/>
          </w:tcPr>
          <w:p w14:paraId="65D26E94" w14:textId="77777777" w:rsidR="003F6B4A" w:rsidRPr="008A3660" w:rsidRDefault="003F6B4A" w:rsidP="009B364A">
            <w:pPr>
              <w:pStyle w:val="a"/>
              <w:numPr>
                <w:ilvl w:val="1"/>
                <w:numId w:val="20"/>
              </w:numPr>
            </w:pPr>
          </w:p>
        </w:tc>
        <w:tc>
          <w:tcPr>
            <w:tcW w:w="1702" w:type="dxa"/>
          </w:tcPr>
          <w:p w14:paraId="172B433C" w14:textId="77777777" w:rsidR="003F6B4A" w:rsidRPr="008A3660" w:rsidRDefault="003F6B4A" w:rsidP="003F6B4A">
            <w:pPr>
              <w:pStyle w:val="112"/>
              <w:rPr>
                <w:u w:color="000000"/>
                <w:lang w:val="en-US"/>
              </w:rPr>
            </w:pPr>
            <w:r w:rsidRPr="008A3660">
              <w:rPr>
                <w:u w:color="000000"/>
                <w:lang w:val="en-US"/>
              </w:rPr>
              <w:t>docKind</w:t>
            </w:r>
          </w:p>
          <w:p w14:paraId="54E9107C" w14:textId="0A84571E" w:rsidR="00DB6E1D" w:rsidRPr="008A3660" w:rsidRDefault="00DB6E1D" w:rsidP="003F6B4A">
            <w:pPr>
              <w:pStyle w:val="112"/>
            </w:pPr>
            <w:r w:rsidRPr="008A3660">
              <w:rPr>
                <w:u w:color="000000"/>
              </w:rPr>
              <w:t>(атрибут)</w:t>
            </w:r>
          </w:p>
        </w:tc>
        <w:tc>
          <w:tcPr>
            <w:tcW w:w="1984" w:type="dxa"/>
          </w:tcPr>
          <w:p w14:paraId="0A262C3C" w14:textId="42686DF6" w:rsidR="00DB6E1D" w:rsidRPr="008A3660" w:rsidRDefault="00DB6E1D" w:rsidP="003F6B4A">
            <w:pPr>
              <w:pStyle w:val="112"/>
              <w:rPr>
                <w:u w:color="000000"/>
              </w:rPr>
            </w:pPr>
            <w:r w:rsidRPr="008A3660">
              <w:rPr>
                <w:u w:color="000000"/>
              </w:rPr>
              <w:t>Поле номер 3005:</w:t>
            </w:r>
          </w:p>
          <w:p w14:paraId="0C2A5465" w14:textId="449E5B6D" w:rsidR="003F6B4A" w:rsidRPr="008A3660" w:rsidRDefault="003F6B4A" w:rsidP="003F6B4A">
            <w:pPr>
              <w:pStyle w:val="112"/>
            </w:pPr>
            <w:r w:rsidRPr="008A3660">
              <w:rPr>
                <w:u w:color="000000"/>
              </w:rPr>
              <w:t xml:space="preserve">Вид документа-основания для осуществления возврата </w:t>
            </w:r>
          </w:p>
        </w:tc>
        <w:tc>
          <w:tcPr>
            <w:tcW w:w="1701" w:type="dxa"/>
          </w:tcPr>
          <w:p w14:paraId="4EF45705" w14:textId="1C7F2561" w:rsidR="003F6B4A" w:rsidRPr="008A3660" w:rsidRDefault="003F6B4A" w:rsidP="003F6B4A">
            <w:pPr>
              <w:pStyle w:val="112"/>
            </w:pPr>
            <w:r w:rsidRPr="008A3660">
              <w:rPr>
                <w:u w:color="000000"/>
              </w:rPr>
              <w:t>1, обязательно</w:t>
            </w:r>
          </w:p>
        </w:tc>
        <w:tc>
          <w:tcPr>
            <w:tcW w:w="1843" w:type="dxa"/>
          </w:tcPr>
          <w:p w14:paraId="54C9AFE3" w14:textId="77777777" w:rsidR="003F6B4A" w:rsidRPr="008A3660" w:rsidRDefault="003F6B4A" w:rsidP="00BF2541">
            <w:pPr>
              <w:pStyle w:val="111"/>
            </w:pPr>
            <w:r w:rsidRPr="008A3660">
              <w:t xml:space="preserve">Строка длиной от 1 до 160 символов / </w:t>
            </w:r>
          </w:p>
          <w:p w14:paraId="0EBB3ABA" w14:textId="586D7367" w:rsidR="003F6B4A" w:rsidRPr="008A3660" w:rsidRDefault="003F6B4A" w:rsidP="003F6B4A">
            <w:pPr>
              <w:pStyle w:val="112"/>
            </w:pPr>
            <w:r w:rsidRPr="008A3660">
              <w:rPr>
                <w:spacing w:val="-5"/>
                <w:u w:color="000000"/>
                <w:lang w:val="en-US"/>
              </w:rPr>
              <w:t>String</w:t>
            </w:r>
          </w:p>
        </w:tc>
        <w:tc>
          <w:tcPr>
            <w:tcW w:w="2977" w:type="dxa"/>
          </w:tcPr>
          <w:p w14:paraId="3FC8B83A" w14:textId="2FA95C2A" w:rsidR="003F6B4A" w:rsidRPr="008A3660" w:rsidRDefault="003F6B4A" w:rsidP="003F6B4A">
            <w:pPr>
              <w:pStyle w:val="112"/>
            </w:pPr>
          </w:p>
        </w:tc>
      </w:tr>
      <w:tr w:rsidR="003F6B4A" w:rsidRPr="008A3660" w14:paraId="088E7D38" w14:textId="77777777" w:rsidTr="00B65076">
        <w:tc>
          <w:tcPr>
            <w:tcW w:w="709" w:type="dxa"/>
          </w:tcPr>
          <w:p w14:paraId="3295E34E" w14:textId="77777777" w:rsidR="003F6B4A" w:rsidRPr="008A3660" w:rsidRDefault="003F6B4A" w:rsidP="009B364A">
            <w:pPr>
              <w:pStyle w:val="a"/>
              <w:numPr>
                <w:ilvl w:val="1"/>
                <w:numId w:val="20"/>
              </w:numPr>
            </w:pPr>
          </w:p>
        </w:tc>
        <w:tc>
          <w:tcPr>
            <w:tcW w:w="1702" w:type="dxa"/>
          </w:tcPr>
          <w:p w14:paraId="258629EC" w14:textId="77777777" w:rsidR="003F6B4A" w:rsidRPr="008A3660" w:rsidRDefault="003F6B4A" w:rsidP="003F6B4A">
            <w:pPr>
              <w:pStyle w:val="112"/>
              <w:rPr>
                <w:u w:color="000000"/>
                <w:lang w:val="en-US"/>
              </w:rPr>
            </w:pPr>
            <w:r w:rsidRPr="008A3660">
              <w:rPr>
                <w:u w:color="000000"/>
                <w:lang w:val="en-US"/>
              </w:rPr>
              <w:t xml:space="preserve">docNumber </w:t>
            </w:r>
          </w:p>
          <w:p w14:paraId="3B3E08BE" w14:textId="1A409EF1" w:rsidR="00DB6E1D" w:rsidRPr="008A3660" w:rsidRDefault="00DB6E1D" w:rsidP="003F6B4A">
            <w:pPr>
              <w:pStyle w:val="112"/>
            </w:pPr>
            <w:r w:rsidRPr="008A3660">
              <w:rPr>
                <w:u w:color="000000"/>
              </w:rPr>
              <w:t>(атрибут)</w:t>
            </w:r>
          </w:p>
        </w:tc>
        <w:tc>
          <w:tcPr>
            <w:tcW w:w="1984" w:type="dxa"/>
          </w:tcPr>
          <w:p w14:paraId="13F7E078" w14:textId="048FFA01" w:rsidR="00DB6E1D" w:rsidRPr="008A3660" w:rsidRDefault="00DB6E1D" w:rsidP="003F6B4A">
            <w:pPr>
              <w:pStyle w:val="112"/>
              <w:rPr>
                <w:u w:color="000000"/>
              </w:rPr>
            </w:pPr>
            <w:r w:rsidRPr="008A3660">
              <w:rPr>
                <w:u w:color="000000"/>
              </w:rPr>
              <w:t>Поле номер 3006:</w:t>
            </w:r>
          </w:p>
          <w:p w14:paraId="55E23FF5" w14:textId="2E5F2AC0" w:rsidR="003F6B4A" w:rsidRPr="008A3660" w:rsidRDefault="003F6B4A" w:rsidP="003F6B4A">
            <w:pPr>
              <w:pStyle w:val="112"/>
            </w:pPr>
            <w:r w:rsidRPr="008A3660">
              <w:rPr>
                <w:u w:color="000000"/>
              </w:rPr>
              <w:t>Номер документа-основания для осуществления возврата</w:t>
            </w:r>
          </w:p>
        </w:tc>
        <w:tc>
          <w:tcPr>
            <w:tcW w:w="1701" w:type="dxa"/>
          </w:tcPr>
          <w:p w14:paraId="63BC7929" w14:textId="787827DF" w:rsidR="003F6B4A" w:rsidRPr="008A3660" w:rsidRDefault="003F6B4A" w:rsidP="003F6B4A">
            <w:pPr>
              <w:pStyle w:val="112"/>
            </w:pPr>
            <w:r w:rsidRPr="008A3660">
              <w:rPr>
                <w:u w:color="000000"/>
              </w:rPr>
              <w:t>1, обязательно</w:t>
            </w:r>
          </w:p>
        </w:tc>
        <w:tc>
          <w:tcPr>
            <w:tcW w:w="1843" w:type="dxa"/>
          </w:tcPr>
          <w:p w14:paraId="349E9F95" w14:textId="77777777" w:rsidR="003F6B4A" w:rsidRPr="008A3660" w:rsidRDefault="003F6B4A" w:rsidP="003F6B4A">
            <w:pPr>
              <w:pStyle w:val="112"/>
              <w:rPr>
                <w:i/>
                <w:spacing w:val="-5"/>
                <w:u w:color="000000"/>
              </w:rPr>
            </w:pPr>
            <w:r w:rsidRPr="008A3660">
              <w:rPr>
                <w:i/>
                <w:spacing w:val="-5"/>
                <w:u w:color="000000"/>
              </w:rPr>
              <w:t>Строка длиной от 1 до 6 символов (\</w:t>
            </w:r>
            <w:proofErr w:type="gramStart"/>
            <w:r w:rsidRPr="008A3660">
              <w:rPr>
                <w:i/>
                <w:spacing w:val="-5"/>
                <w:u w:color="000000"/>
                <w:lang w:val="en-US"/>
              </w:rPr>
              <w:t>d</w:t>
            </w:r>
            <w:r w:rsidRPr="008A3660">
              <w:rPr>
                <w:i/>
                <w:spacing w:val="-5"/>
                <w:u w:color="000000"/>
              </w:rPr>
              <w:t>{</w:t>
            </w:r>
            <w:proofErr w:type="gramEnd"/>
            <w:r w:rsidRPr="008A3660">
              <w:rPr>
                <w:i/>
                <w:spacing w:val="-5"/>
                <w:u w:color="000000"/>
              </w:rPr>
              <w:t xml:space="preserve">1,6}) </w:t>
            </w:r>
          </w:p>
          <w:p w14:paraId="445CDD7D" w14:textId="77777777" w:rsidR="003F6B4A" w:rsidRPr="008A3660" w:rsidRDefault="003F6B4A" w:rsidP="003F6B4A">
            <w:pPr>
              <w:pStyle w:val="112"/>
              <w:rPr>
                <w:spacing w:val="-5"/>
                <w:u w:color="000000"/>
              </w:rPr>
            </w:pPr>
            <w:r w:rsidRPr="008A3660">
              <w:rPr>
                <w:spacing w:val="-5"/>
                <w:u w:color="000000"/>
              </w:rPr>
              <w:t>/</w:t>
            </w:r>
          </w:p>
          <w:p w14:paraId="50810DF5" w14:textId="39A9CD64" w:rsidR="003F6B4A" w:rsidRPr="008A3660" w:rsidRDefault="003F6B4A" w:rsidP="003F6B4A">
            <w:pPr>
              <w:pStyle w:val="112"/>
            </w:pPr>
            <w:r w:rsidRPr="008A3660">
              <w:rPr>
                <w:spacing w:val="-5"/>
                <w:u w:color="000000"/>
                <w:lang w:val="en-US"/>
              </w:rPr>
              <w:t>String</w:t>
            </w:r>
          </w:p>
        </w:tc>
        <w:tc>
          <w:tcPr>
            <w:tcW w:w="2977" w:type="dxa"/>
          </w:tcPr>
          <w:p w14:paraId="020157B5" w14:textId="77777777" w:rsidR="003F6B4A" w:rsidRPr="008A3660" w:rsidRDefault="003F6B4A" w:rsidP="003F6B4A">
            <w:pPr>
              <w:pStyle w:val="112"/>
            </w:pPr>
          </w:p>
        </w:tc>
      </w:tr>
      <w:tr w:rsidR="003F6B4A" w:rsidRPr="008A3660" w14:paraId="52A885CF" w14:textId="77777777" w:rsidTr="00B65076">
        <w:tc>
          <w:tcPr>
            <w:tcW w:w="709" w:type="dxa"/>
          </w:tcPr>
          <w:p w14:paraId="5D66853E" w14:textId="77777777" w:rsidR="003F6B4A" w:rsidRPr="008A3660" w:rsidRDefault="003F6B4A" w:rsidP="009B364A">
            <w:pPr>
              <w:pStyle w:val="a"/>
              <w:numPr>
                <w:ilvl w:val="1"/>
                <w:numId w:val="20"/>
              </w:numPr>
            </w:pPr>
          </w:p>
        </w:tc>
        <w:tc>
          <w:tcPr>
            <w:tcW w:w="1702" w:type="dxa"/>
          </w:tcPr>
          <w:p w14:paraId="42394C05" w14:textId="68012C2E" w:rsidR="003F6B4A" w:rsidRPr="008A3660" w:rsidRDefault="003F6B4A" w:rsidP="003F6B4A">
            <w:pPr>
              <w:pStyle w:val="112"/>
              <w:rPr>
                <w:u w:color="000000"/>
                <w:lang w:val="en-US"/>
              </w:rPr>
            </w:pPr>
            <w:r w:rsidRPr="008A3660">
              <w:rPr>
                <w:u w:color="000000"/>
                <w:lang w:val="en-US"/>
              </w:rPr>
              <w:t>docDate</w:t>
            </w:r>
          </w:p>
          <w:p w14:paraId="1008C139" w14:textId="4DB28457" w:rsidR="00DB6E1D" w:rsidRPr="008A3660" w:rsidRDefault="00DB6E1D" w:rsidP="003F6B4A">
            <w:pPr>
              <w:pStyle w:val="112"/>
              <w:rPr>
                <w:u w:color="000000"/>
              </w:rPr>
            </w:pPr>
            <w:r w:rsidRPr="008A3660">
              <w:rPr>
                <w:u w:color="000000"/>
              </w:rPr>
              <w:t>(атрибут)</w:t>
            </w:r>
          </w:p>
          <w:p w14:paraId="41127953" w14:textId="01CAC6BB" w:rsidR="003F6B4A" w:rsidRPr="008A3660" w:rsidRDefault="003F6B4A" w:rsidP="003F6B4A">
            <w:pPr>
              <w:pStyle w:val="112"/>
            </w:pPr>
          </w:p>
        </w:tc>
        <w:tc>
          <w:tcPr>
            <w:tcW w:w="1984" w:type="dxa"/>
          </w:tcPr>
          <w:p w14:paraId="1CB07EC9" w14:textId="2A55F5CB" w:rsidR="00DB6E1D" w:rsidRPr="008A3660" w:rsidRDefault="00DB6E1D" w:rsidP="003F6B4A">
            <w:pPr>
              <w:pStyle w:val="112"/>
              <w:rPr>
                <w:u w:color="000000"/>
              </w:rPr>
            </w:pPr>
            <w:r w:rsidRPr="008A3660">
              <w:rPr>
                <w:u w:color="000000"/>
              </w:rPr>
              <w:t>Поле номер 3007:</w:t>
            </w:r>
          </w:p>
          <w:p w14:paraId="7CC53F96" w14:textId="59DD5FC9" w:rsidR="003F6B4A" w:rsidRPr="008A3660" w:rsidRDefault="003F6B4A" w:rsidP="003F6B4A">
            <w:pPr>
              <w:pStyle w:val="112"/>
            </w:pPr>
            <w:r w:rsidRPr="008A3660">
              <w:rPr>
                <w:u w:color="000000"/>
              </w:rPr>
              <w:t>Дата документа-основания для осуществления возврата</w:t>
            </w:r>
          </w:p>
        </w:tc>
        <w:tc>
          <w:tcPr>
            <w:tcW w:w="1701" w:type="dxa"/>
          </w:tcPr>
          <w:p w14:paraId="362566E9" w14:textId="74CE153A" w:rsidR="003F6B4A" w:rsidRPr="008A3660" w:rsidRDefault="003F6B4A" w:rsidP="003F6B4A">
            <w:pPr>
              <w:pStyle w:val="112"/>
            </w:pPr>
            <w:r w:rsidRPr="008A3660">
              <w:rPr>
                <w:u w:color="000000"/>
              </w:rPr>
              <w:t>1, обязательно</w:t>
            </w:r>
          </w:p>
        </w:tc>
        <w:tc>
          <w:tcPr>
            <w:tcW w:w="1843" w:type="dxa"/>
          </w:tcPr>
          <w:p w14:paraId="211136ED" w14:textId="0FBA8DC8" w:rsidR="003F6B4A" w:rsidRPr="008A3660" w:rsidRDefault="003F6B4A" w:rsidP="003F6B4A">
            <w:pPr>
              <w:pStyle w:val="112"/>
              <w:rPr>
                <w:u w:color="000000"/>
              </w:rPr>
            </w:pPr>
            <w:r w:rsidRPr="008A3660">
              <w:rPr>
                <w:u w:color="000000"/>
              </w:rPr>
              <w:t xml:space="preserve">Формат определен стандартом XML/XSD, опубликованным по адресу </w:t>
            </w:r>
            <w:hyperlink r:id="rId16" w:anchor="date" w:history="1">
              <w:r w:rsidRPr="008A3660">
                <w:rPr>
                  <w:u w:val="single" w:color="000000"/>
                </w:rPr>
                <w:t>http://www.w3.org/TR/xmlschema-2/#date</w:t>
              </w:r>
            </w:hyperlink>
          </w:p>
          <w:p w14:paraId="2C74E875" w14:textId="77777777" w:rsidR="003F6B4A" w:rsidRPr="008A3660" w:rsidRDefault="003F6B4A" w:rsidP="003F6B4A">
            <w:pPr>
              <w:pStyle w:val="112"/>
              <w:rPr>
                <w:spacing w:val="-5"/>
                <w:u w:color="000000"/>
                <w:lang w:val="en-US"/>
              </w:rPr>
            </w:pPr>
            <w:r w:rsidRPr="008A3660">
              <w:rPr>
                <w:spacing w:val="-5"/>
                <w:u w:color="000000"/>
                <w:lang w:val="en-US"/>
              </w:rPr>
              <w:t>/</w:t>
            </w:r>
          </w:p>
          <w:p w14:paraId="4D0027ED" w14:textId="1C06997D" w:rsidR="003F6B4A" w:rsidRPr="008A3660" w:rsidRDefault="003F6B4A" w:rsidP="003F6B4A">
            <w:pPr>
              <w:pStyle w:val="112"/>
            </w:pPr>
            <w:r w:rsidRPr="008A3660">
              <w:rPr>
                <w:spacing w:val="-5"/>
                <w:u w:color="000000"/>
                <w:lang w:val="en-US"/>
              </w:rPr>
              <w:lastRenderedPageBreak/>
              <w:t>date</w:t>
            </w:r>
          </w:p>
        </w:tc>
        <w:tc>
          <w:tcPr>
            <w:tcW w:w="2977" w:type="dxa"/>
          </w:tcPr>
          <w:p w14:paraId="1A087CCD" w14:textId="77777777" w:rsidR="003F6B4A" w:rsidRPr="008A3660" w:rsidRDefault="003F6B4A" w:rsidP="003F6B4A">
            <w:pPr>
              <w:pStyle w:val="112"/>
            </w:pPr>
          </w:p>
        </w:tc>
      </w:tr>
      <w:tr w:rsidR="003F6B4A" w:rsidRPr="008A3660" w14:paraId="419CD7FC" w14:textId="77777777" w:rsidTr="00B65076">
        <w:tc>
          <w:tcPr>
            <w:tcW w:w="709" w:type="dxa"/>
          </w:tcPr>
          <w:p w14:paraId="26223F07" w14:textId="77777777" w:rsidR="003F6B4A" w:rsidRPr="008A3660" w:rsidRDefault="003F6B4A" w:rsidP="009B364A">
            <w:pPr>
              <w:pStyle w:val="a"/>
              <w:numPr>
                <w:ilvl w:val="0"/>
                <w:numId w:val="20"/>
              </w:numPr>
            </w:pPr>
          </w:p>
        </w:tc>
        <w:tc>
          <w:tcPr>
            <w:tcW w:w="1702" w:type="dxa"/>
          </w:tcPr>
          <w:p w14:paraId="0AD8A771" w14:textId="443B00BD" w:rsidR="003F6B4A" w:rsidRPr="008A3660" w:rsidRDefault="003F6B4A" w:rsidP="003F6B4A">
            <w:pPr>
              <w:pStyle w:val="112"/>
            </w:pPr>
            <w:r w:rsidRPr="008A3660">
              <w:rPr>
                <w:u w:color="000000"/>
                <w:lang w:val="en-US"/>
              </w:rPr>
              <w:t>RefundPayee</w:t>
            </w:r>
          </w:p>
        </w:tc>
        <w:tc>
          <w:tcPr>
            <w:tcW w:w="1984" w:type="dxa"/>
          </w:tcPr>
          <w:p w14:paraId="349C60DC" w14:textId="26983292" w:rsidR="003F6B4A" w:rsidRPr="008A3660" w:rsidRDefault="003F6B4A" w:rsidP="003F6B4A">
            <w:pPr>
              <w:pStyle w:val="112"/>
            </w:pPr>
            <w:r w:rsidRPr="008A3660">
              <w:rPr>
                <w:u w:color="000000"/>
              </w:rPr>
              <w:t>Сведения о получателе денежных средств</w:t>
            </w:r>
          </w:p>
        </w:tc>
        <w:tc>
          <w:tcPr>
            <w:tcW w:w="1701" w:type="dxa"/>
          </w:tcPr>
          <w:p w14:paraId="6E3CA459" w14:textId="3B31F85B" w:rsidR="003F6B4A" w:rsidRPr="008A3660" w:rsidRDefault="003F6B4A" w:rsidP="00DB6E1D">
            <w:pPr>
              <w:pStyle w:val="112"/>
            </w:pPr>
            <w:r w:rsidRPr="008A3660">
              <w:rPr>
                <w:u w:color="000000"/>
              </w:rPr>
              <w:t>1, обязательно</w:t>
            </w:r>
          </w:p>
        </w:tc>
        <w:tc>
          <w:tcPr>
            <w:tcW w:w="1843" w:type="dxa"/>
          </w:tcPr>
          <w:p w14:paraId="2779CEAA" w14:textId="13F17E85" w:rsidR="003F6B4A" w:rsidRPr="008A3660" w:rsidRDefault="003F6B4A" w:rsidP="003F6B4A">
            <w:pPr>
              <w:pStyle w:val="112"/>
            </w:pPr>
            <w:r w:rsidRPr="008A3660">
              <w:rPr>
                <w:spacing w:val="-5"/>
                <w:u w:color="000000"/>
              </w:rPr>
              <w:t>Контейнер</w:t>
            </w:r>
          </w:p>
        </w:tc>
        <w:tc>
          <w:tcPr>
            <w:tcW w:w="2977" w:type="dxa"/>
          </w:tcPr>
          <w:p w14:paraId="06FA0BA1" w14:textId="5B36A90E" w:rsidR="003F6B4A" w:rsidRPr="008A3660" w:rsidRDefault="003F6B4A" w:rsidP="003F6B4A">
            <w:pPr>
              <w:pStyle w:val="112"/>
            </w:pPr>
          </w:p>
        </w:tc>
      </w:tr>
      <w:tr w:rsidR="003F6B4A" w:rsidRPr="008A3660" w14:paraId="2D0ECA4C" w14:textId="77777777" w:rsidTr="00B65076">
        <w:tc>
          <w:tcPr>
            <w:tcW w:w="709" w:type="dxa"/>
          </w:tcPr>
          <w:p w14:paraId="3916B6BD" w14:textId="77777777" w:rsidR="003F6B4A" w:rsidRPr="008A3660" w:rsidRDefault="003F6B4A" w:rsidP="009B364A">
            <w:pPr>
              <w:pStyle w:val="a"/>
              <w:numPr>
                <w:ilvl w:val="1"/>
                <w:numId w:val="20"/>
              </w:numPr>
            </w:pPr>
          </w:p>
        </w:tc>
        <w:tc>
          <w:tcPr>
            <w:tcW w:w="1702" w:type="dxa"/>
          </w:tcPr>
          <w:p w14:paraId="376D427C" w14:textId="328F7A86" w:rsidR="003F6B4A" w:rsidRPr="008A3660" w:rsidRDefault="003F6B4A" w:rsidP="003F6B4A">
            <w:pPr>
              <w:pStyle w:val="112"/>
            </w:pPr>
            <w:r w:rsidRPr="008A3660">
              <w:rPr>
                <w:u w:color="000000"/>
                <w:lang w:val="en-US"/>
              </w:rPr>
              <w:t>payerIdentifier (атрибут)</w:t>
            </w:r>
          </w:p>
        </w:tc>
        <w:tc>
          <w:tcPr>
            <w:tcW w:w="1984" w:type="dxa"/>
          </w:tcPr>
          <w:p w14:paraId="744D2357" w14:textId="3FFA8D37" w:rsidR="00DB6E1D" w:rsidRPr="008A3660" w:rsidRDefault="00DB6E1D" w:rsidP="003F6B4A">
            <w:pPr>
              <w:pStyle w:val="112"/>
              <w:rPr>
                <w:u w:color="000000"/>
              </w:rPr>
            </w:pPr>
            <w:r w:rsidRPr="008A3660">
              <w:rPr>
                <w:u w:color="000000"/>
              </w:rPr>
              <w:t>Поле номер 201:</w:t>
            </w:r>
          </w:p>
          <w:p w14:paraId="759C5002" w14:textId="0744C52E" w:rsidR="003F6B4A" w:rsidRPr="008A3660" w:rsidRDefault="003F6B4A" w:rsidP="003F6B4A">
            <w:pPr>
              <w:pStyle w:val="112"/>
            </w:pPr>
            <w:r w:rsidRPr="008A3660">
              <w:rPr>
                <w:u w:color="000000"/>
              </w:rPr>
              <w:t>Идентификатор плательщика, которому осуществляется возврат денежных средств</w:t>
            </w:r>
          </w:p>
        </w:tc>
        <w:tc>
          <w:tcPr>
            <w:tcW w:w="1701" w:type="dxa"/>
          </w:tcPr>
          <w:p w14:paraId="08B64914" w14:textId="004652EE" w:rsidR="003F6B4A" w:rsidRPr="008A3660" w:rsidRDefault="003F6B4A" w:rsidP="003F6B4A">
            <w:pPr>
              <w:pStyle w:val="112"/>
            </w:pPr>
            <w:r w:rsidRPr="008A3660">
              <w:rPr>
                <w:u w:color="000000"/>
              </w:rPr>
              <w:t>1, обязательно</w:t>
            </w:r>
          </w:p>
        </w:tc>
        <w:tc>
          <w:tcPr>
            <w:tcW w:w="1843" w:type="dxa"/>
          </w:tcPr>
          <w:p w14:paraId="24E82D42" w14:textId="4E11E0AE" w:rsidR="003F6B4A" w:rsidRPr="008A3660" w:rsidRDefault="003F6B4A" w:rsidP="003F6B4A">
            <w:pPr>
              <w:pStyle w:val="112"/>
              <w:rPr>
                <w:spacing w:val="-5"/>
                <w:u w:color="000000"/>
              </w:rPr>
            </w:pPr>
            <w:r w:rsidRPr="008A3660">
              <w:rPr>
                <w:i/>
                <w:spacing w:val="-5"/>
                <w:u w:color="000000"/>
              </w:rPr>
              <w:t xml:space="preserve">Согласно требованиям раздела </w:t>
            </w:r>
            <w:r w:rsidRPr="008A3660">
              <w:rPr>
                <w:i/>
                <w:spacing w:val="-5"/>
                <w:u w:color="000000"/>
              </w:rPr>
              <w:fldChar w:fldCharType="begin"/>
            </w:r>
            <w:r w:rsidRPr="008A3660">
              <w:rPr>
                <w:i/>
                <w:spacing w:val="-5"/>
                <w:u w:color="000000"/>
              </w:rPr>
              <w:instrText xml:space="preserve"> REF _Ref397013410 \n \h  \* MERGEFORMAT </w:instrText>
            </w:r>
            <w:r w:rsidRPr="008A3660">
              <w:rPr>
                <w:i/>
                <w:spacing w:val="-5"/>
                <w:u w:color="000000"/>
              </w:rPr>
            </w:r>
            <w:r w:rsidRPr="008A3660">
              <w:rPr>
                <w:i/>
                <w:spacing w:val="-5"/>
                <w:u w:color="000000"/>
              </w:rPr>
              <w:fldChar w:fldCharType="separate"/>
            </w:r>
            <w:r w:rsidR="00DD2BC4">
              <w:rPr>
                <w:i/>
                <w:spacing w:val="-5"/>
                <w:u w:color="000000"/>
              </w:rPr>
              <w:t>4.2</w:t>
            </w:r>
            <w:r w:rsidRPr="008A3660">
              <w:rPr>
                <w:i/>
                <w:spacing w:val="-5"/>
                <w:u w:color="000000"/>
              </w:rPr>
              <w:fldChar w:fldCharType="end"/>
            </w:r>
            <w:r w:rsidRPr="008A3660">
              <w:rPr>
                <w:spacing w:val="-5"/>
                <w:u w:color="000000"/>
              </w:rPr>
              <w:t xml:space="preserve"> </w:t>
            </w:r>
          </w:p>
          <w:p w14:paraId="7A1D0AAD" w14:textId="77777777" w:rsidR="003F6B4A" w:rsidRPr="008A3660" w:rsidRDefault="003F6B4A" w:rsidP="003F6B4A">
            <w:pPr>
              <w:pStyle w:val="112"/>
              <w:rPr>
                <w:spacing w:val="-5"/>
                <w:u w:color="000000"/>
              </w:rPr>
            </w:pPr>
            <w:r w:rsidRPr="008A3660">
              <w:rPr>
                <w:spacing w:val="-5"/>
                <w:u w:color="000000"/>
              </w:rPr>
              <w:t xml:space="preserve">/ </w:t>
            </w:r>
          </w:p>
          <w:p w14:paraId="541E2A8E" w14:textId="3A9F9581" w:rsidR="003F6B4A" w:rsidRPr="008A3660" w:rsidRDefault="003F6B4A" w:rsidP="003F6B4A">
            <w:pPr>
              <w:pStyle w:val="112"/>
            </w:pPr>
            <w:r w:rsidRPr="008A3660">
              <w:rPr>
                <w:spacing w:val="-5"/>
                <w:u w:color="000000"/>
                <w:lang w:val="en-US"/>
              </w:rPr>
              <w:t>PayerIdentifierType</w:t>
            </w:r>
            <w:r w:rsidRPr="008A3660">
              <w:rPr>
                <w:spacing w:val="-5"/>
                <w:u w:color="000000"/>
              </w:rPr>
              <w:t xml:space="preserve"> (см. описание в п. </w:t>
            </w:r>
            <w:r w:rsidR="00C43291" w:rsidRPr="008A3660">
              <w:rPr>
                <w:spacing w:val="-5"/>
                <w:u w:color="000000"/>
              </w:rPr>
              <w:fldChar w:fldCharType="begin"/>
            </w:r>
            <w:r w:rsidR="00C43291" w:rsidRPr="008A3660">
              <w:rPr>
                <w:spacing w:val="-5"/>
                <w:u w:color="000000"/>
              </w:rPr>
              <w:instrText xml:space="preserve"> REF _Ref56529971 \n \h </w:instrText>
            </w:r>
            <w:r w:rsidR="00C61884" w:rsidRPr="008A3660">
              <w:rPr>
                <w:spacing w:val="-5"/>
                <w:u w:color="000000"/>
              </w:rPr>
              <w:instrText xml:space="preserve"> \* MERGEFORMAT </w:instrText>
            </w:r>
            <w:r w:rsidR="00C43291" w:rsidRPr="008A3660">
              <w:rPr>
                <w:spacing w:val="-5"/>
                <w:u w:color="000000"/>
              </w:rPr>
            </w:r>
            <w:r w:rsidR="00C43291" w:rsidRPr="008A3660">
              <w:rPr>
                <w:spacing w:val="-5"/>
                <w:u w:color="000000"/>
              </w:rPr>
              <w:fldChar w:fldCharType="separate"/>
            </w:r>
            <w:r w:rsidR="00DD2BC4">
              <w:rPr>
                <w:spacing w:val="-5"/>
                <w:u w:color="000000"/>
              </w:rPr>
              <w:t>16</w:t>
            </w:r>
            <w:r w:rsidR="00C43291" w:rsidRPr="008A3660">
              <w:rPr>
                <w:spacing w:val="-5"/>
                <w:u w:color="000000"/>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spacing w:val="-5"/>
                <w:u w:color="000000"/>
              </w:rPr>
              <w:t>)</w:t>
            </w:r>
          </w:p>
        </w:tc>
        <w:tc>
          <w:tcPr>
            <w:tcW w:w="2977" w:type="dxa"/>
          </w:tcPr>
          <w:p w14:paraId="24535C75" w14:textId="3CC3630D" w:rsidR="003F6B4A" w:rsidRPr="008A3660" w:rsidRDefault="003F6B4A" w:rsidP="003F6B4A">
            <w:pPr>
              <w:pStyle w:val="112"/>
            </w:pPr>
            <w:r w:rsidRPr="008A3660">
              <w:rPr>
                <w:spacing w:val="-5"/>
                <w:u w:color="000000"/>
              </w:rPr>
              <w:t xml:space="preserve">Алгоритм формирования идентификатора плательщика, которому осуществляется возврат денежных средств, приведен в пункте </w:t>
            </w:r>
            <w:r w:rsidRPr="008A3660">
              <w:rPr>
                <w:spacing w:val="-5"/>
                <w:u w:color="000000"/>
              </w:rPr>
              <w:fldChar w:fldCharType="begin"/>
            </w:r>
            <w:r w:rsidRPr="008A3660">
              <w:rPr>
                <w:spacing w:val="-5"/>
                <w:u w:color="000000"/>
              </w:rPr>
              <w:instrText xml:space="preserve"> REF _Ref397013410 \n \h  \* MERGEFORMAT </w:instrText>
            </w:r>
            <w:r w:rsidRPr="008A3660">
              <w:rPr>
                <w:spacing w:val="-5"/>
                <w:u w:color="000000"/>
              </w:rPr>
            </w:r>
            <w:r w:rsidRPr="008A3660">
              <w:rPr>
                <w:spacing w:val="-5"/>
                <w:u w:color="000000"/>
              </w:rPr>
              <w:fldChar w:fldCharType="separate"/>
            </w:r>
            <w:r w:rsidR="00DD2BC4">
              <w:rPr>
                <w:spacing w:val="-5"/>
                <w:u w:color="000000"/>
              </w:rPr>
              <w:t>4.2</w:t>
            </w:r>
            <w:r w:rsidRPr="008A3660">
              <w:rPr>
                <w:spacing w:val="-5"/>
                <w:u w:color="000000"/>
              </w:rPr>
              <w:fldChar w:fldCharType="end"/>
            </w:r>
            <w:r w:rsidRPr="008A3660">
              <w:rPr>
                <w:spacing w:val="-5"/>
                <w:u w:color="000000"/>
              </w:rPr>
              <w:t>.</w:t>
            </w:r>
          </w:p>
        </w:tc>
      </w:tr>
      <w:tr w:rsidR="003F6B4A" w:rsidRPr="008A3660" w14:paraId="0C85C8C8" w14:textId="77777777" w:rsidTr="00B65076">
        <w:tc>
          <w:tcPr>
            <w:tcW w:w="709" w:type="dxa"/>
          </w:tcPr>
          <w:p w14:paraId="2B739EA0" w14:textId="77777777" w:rsidR="003F6B4A" w:rsidRPr="008A3660" w:rsidRDefault="003F6B4A" w:rsidP="009B364A">
            <w:pPr>
              <w:pStyle w:val="a"/>
              <w:numPr>
                <w:ilvl w:val="2"/>
                <w:numId w:val="20"/>
              </w:numPr>
            </w:pPr>
          </w:p>
        </w:tc>
        <w:tc>
          <w:tcPr>
            <w:tcW w:w="1702" w:type="dxa"/>
          </w:tcPr>
          <w:p w14:paraId="0D9931E0" w14:textId="2B599FD8" w:rsidR="003F6B4A" w:rsidRPr="008A3660" w:rsidRDefault="003F6B4A" w:rsidP="003F6B4A">
            <w:pPr>
              <w:pStyle w:val="112"/>
            </w:pPr>
            <w:r w:rsidRPr="008A3660">
              <w:rPr>
                <w:u w:color="000000"/>
                <w:lang w:val="en-US"/>
              </w:rPr>
              <w:t>name (атрибут)</w:t>
            </w:r>
          </w:p>
        </w:tc>
        <w:tc>
          <w:tcPr>
            <w:tcW w:w="1984" w:type="dxa"/>
          </w:tcPr>
          <w:p w14:paraId="1071BD71" w14:textId="17C787DE" w:rsidR="00DB6E1D" w:rsidRPr="008A3660" w:rsidRDefault="00DB6E1D" w:rsidP="003F6B4A">
            <w:pPr>
              <w:pStyle w:val="112"/>
              <w:rPr>
                <w:u w:color="000000"/>
              </w:rPr>
            </w:pPr>
            <w:r w:rsidRPr="008A3660">
              <w:rPr>
                <w:u w:color="000000"/>
              </w:rPr>
              <w:t xml:space="preserve">Поле номер </w:t>
            </w:r>
            <w:r w:rsidR="00A300DC" w:rsidRPr="008A3660">
              <w:rPr>
                <w:u w:color="000000"/>
              </w:rPr>
              <w:t>8</w:t>
            </w:r>
            <w:r w:rsidRPr="008A3660">
              <w:rPr>
                <w:u w:color="000000"/>
              </w:rPr>
              <w:t>:</w:t>
            </w:r>
          </w:p>
          <w:p w14:paraId="491B185F" w14:textId="653DD719" w:rsidR="003F6B4A" w:rsidRPr="008A3660" w:rsidRDefault="003F6B4A" w:rsidP="003F6B4A">
            <w:pPr>
              <w:pStyle w:val="112"/>
            </w:pPr>
            <w:r w:rsidRPr="008A3660">
              <w:rPr>
                <w:u w:color="000000"/>
              </w:rPr>
              <w:t>Наименование получателя денежных средств</w:t>
            </w:r>
          </w:p>
        </w:tc>
        <w:tc>
          <w:tcPr>
            <w:tcW w:w="1701" w:type="dxa"/>
          </w:tcPr>
          <w:p w14:paraId="2F82BE9E" w14:textId="0204C080" w:rsidR="003F6B4A" w:rsidRPr="008A3660" w:rsidRDefault="003F6B4A" w:rsidP="003F6B4A">
            <w:pPr>
              <w:pStyle w:val="112"/>
            </w:pPr>
            <w:r w:rsidRPr="008A3660">
              <w:rPr>
                <w:u w:color="000000"/>
              </w:rPr>
              <w:t>1, обязательно</w:t>
            </w:r>
          </w:p>
        </w:tc>
        <w:tc>
          <w:tcPr>
            <w:tcW w:w="1843" w:type="dxa"/>
          </w:tcPr>
          <w:p w14:paraId="0B59A7AD" w14:textId="77777777" w:rsidR="003F6B4A" w:rsidRPr="008A3660" w:rsidRDefault="003F6B4A" w:rsidP="003F6B4A">
            <w:pPr>
              <w:pStyle w:val="112"/>
              <w:rPr>
                <w:spacing w:val="-5"/>
                <w:u w:color="000000"/>
              </w:rPr>
            </w:pPr>
            <w:r w:rsidRPr="008A3660">
              <w:rPr>
                <w:i/>
                <w:spacing w:val="-5"/>
                <w:u w:color="000000"/>
                <w:lang w:val="en-US"/>
              </w:rPr>
              <w:t>C</w:t>
            </w:r>
            <w:r w:rsidRPr="008A3660">
              <w:rPr>
                <w:i/>
                <w:spacing w:val="-5"/>
                <w:u w:color="000000"/>
              </w:rPr>
              <w:t>трока длиной от 1 до 160 символов</w:t>
            </w:r>
            <w:r w:rsidRPr="008A3660">
              <w:rPr>
                <w:spacing w:val="-5"/>
                <w:u w:color="000000"/>
              </w:rPr>
              <w:t>/</w:t>
            </w:r>
          </w:p>
          <w:p w14:paraId="45D77F87" w14:textId="09823BAB" w:rsidR="003F6B4A" w:rsidRPr="008A3660" w:rsidRDefault="003F6B4A" w:rsidP="003F6B4A">
            <w:pPr>
              <w:pStyle w:val="112"/>
            </w:pPr>
            <w:r w:rsidRPr="008A3660">
              <w:rPr>
                <w:spacing w:val="-5"/>
                <w:u w:color="000000"/>
                <w:lang w:val="en-US"/>
              </w:rPr>
              <w:t>String</w:t>
            </w:r>
          </w:p>
        </w:tc>
        <w:tc>
          <w:tcPr>
            <w:tcW w:w="2977" w:type="dxa"/>
          </w:tcPr>
          <w:p w14:paraId="6437D2D8" w14:textId="77777777" w:rsidR="003F6B4A" w:rsidRPr="008A3660" w:rsidRDefault="003F6B4A" w:rsidP="003F6B4A">
            <w:pPr>
              <w:pStyle w:val="112"/>
              <w:rPr>
                <w:u w:color="000000"/>
              </w:rPr>
            </w:pPr>
            <w:r w:rsidRPr="008A3660">
              <w:rPr>
                <w:u w:color="000000"/>
              </w:rPr>
              <w:t>Особенности заполнения:</w:t>
            </w:r>
          </w:p>
          <w:p w14:paraId="4CA0A135" w14:textId="77777777" w:rsidR="003F6B4A" w:rsidRPr="008A3660" w:rsidRDefault="003F6B4A" w:rsidP="00955ECA">
            <w:pPr>
              <w:pStyle w:val="11"/>
            </w:pPr>
            <w:r w:rsidRPr="008A3660">
              <w:t>для ЮЛ указывается наименование организации;</w:t>
            </w:r>
          </w:p>
          <w:p w14:paraId="4955410D" w14:textId="77777777" w:rsidR="003F6B4A" w:rsidRPr="008A3660" w:rsidRDefault="003F6B4A" w:rsidP="00955ECA">
            <w:pPr>
              <w:pStyle w:val="11"/>
            </w:pPr>
            <w:r w:rsidRPr="008A3660">
              <w:t>для ФЛ указывается фамилия, имя, отчество (при наличии);</w:t>
            </w:r>
          </w:p>
          <w:p w14:paraId="7744267F" w14:textId="66AD5E8C" w:rsidR="003F6B4A" w:rsidRPr="008A3660" w:rsidRDefault="003F6B4A" w:rsidP="00955ECA">
            <w:pPr>
              <w:pStyle w:val="11"/>
            </w:pPr>
            <w:r w:rsidRPr="008A3660">
              <w:t xml:space="preserve">для ИП указывается фамилия, имя, отчество (при наличии) ИП. </w:t>
            </w:r>
          </w:p>
        </w:tc>
      </w:tr>
      <w:tr w:rsidR="003F6B4A" w:rsidRPr="008A3660" w14:paraId="2CA3D8C5" w14:textId="77777777" w:rsidTr="00B65076">
        <w:tc>
          <w:tcPr>
            <w:tcW w:w="709" w:type="dxa"/>
          </w:tcPr>
          <w:p w14:paraId="037450D7" w14:textId="77777777" w:rsidR="003F6B4A" w:rsidRPr="008A3660" w:rsidRDefault="003F6B4A" w:rsidP="009B364A">
            <w:pPr>
              <w:pStyle w:val="a"/>
              <w:numPr>
                <w:ilvl w:val="1"/>
                <w:numId w:val="20"/>
              </w:numPr>
            </w:pPr>
          </w:p>
        </w:tc>
        <w:tc>
          <w:tcPr>
            <w:tcW w:w="1702" w:type="dxa"/>
          </w:tcPr>
          <w:p w14:paraId="204DF3B7" w14:textId="2410FDFF" w:rsidR="003F6B4A" w:rsidRPr="008A3660" w:rsidRDefault="003F6B4A" w:rsidP="003F6B4A">
            <w:pPr>
              <w:pStyle w:val="112"/>
            </w:pPr>
            <w:r w:rsidRPr="008A3660">
              <w:rPr>
                <w:u w:color="000000"/>
                <w:lang w:val="en-US"/>
              </w:rPr>
              <w:t>kbk (атрибут)</w:t>
            </w:r>
          </w:p>
        </w:tc>
        <w:tc>
          <w:tcPr>
            <w:tcW w:w="1984" w:type="dxa"/>
          </w:tcPr>
          <w:p w14:paraId="52BDEE19" w14:textId="02365211" w:rsidR="00DB6E1D" w:rsidRPr="008A3660" w:rsidRDefault="00DB6E1D" w:rsidP="003F6B4A">
            <w:pPr>
              <w:pStyle w:val="112"/>
              <w:rPr>
                <w:u w:color="000000"/>
              </w:rPr>
            </w:pPr>
            <w:r w:rsidRPr="008A3660">
              <w:rPr>
                <w:u w:color="000000"/>
              </w:rPr>
              <w:t>Поле номер 3104:</w:t>
            </w:r>
          </w:p>
          <w:p w14:paraId="698B8261" w14:textId="20F42F0E" w:rsidR="003F6B4A" w:rsidRPr="008A3660" w:rsidRDefault="003F6B4A" w:rsidP="003F6B4A">
            <w:pPr>
              <w:pStyle w:val="112"/>
            </w:pPr>
            <w:r w:rsidRPr="008A3660">
              <w:rPr>
                <w:u w:color="000000"/>
              </w:rPr>
              <w:t>КБК</w:t>
            </w:r>
          </w:p>
        </w:tc>
        <w:tc>
          <w:tcPr>
            <w:tcW w:w="1701" w:type="dxa"/>
          </w:tcPr>
          <w:p w14:paraId="2815A758" w14:textId="2EE6BD9B" w:rsidR="003F6B4A" w:rsidRPr="008A3660" w:rsidRDefault="003F6B4A" w:rsidP="003F6B4A">
            <w:pPr>
              <w:pStyle w:val="112"/>
            </w:pPr>
            <w:r w:rsidRPr="008A3660">
              <w:rPr>
                <w:u w:color="000000"/>
              </w:rPr>
              <w:t>0...1, необязательно</w:t>
            </w:r>
          </w:p>
        </w:tc>
        <w:tc>
          <w:tcPr>
            <w:tcW w:w="1843" w:type="dxa"/>
          </w:tcPr>
          <w:p w14:paraId="61C1A838" w14:textId="78322F7A" w:rsidR="003F6B4A" w:rsidRPr="008A3660" w:rsidRDefault="003F6B4A" w:rsidP="003F6B4A">
            <w:pPr>
              <w:pStyle w:val="112"/>
            </w:pPr>
            <w:r w:rsidRPr="008A3660">
              <w:rPr>
                <w:u w:color="000000"/>
                <w:lang w:val="en-US"/>
              </w:rPr>
              <w:t>KBKType</w:t>
            </w:r>
            <w:r w:rsidRPr="008A3660">
              <w:rPr>
                <w:u w:color="000000"/>
              </w:rPr>
              <w:t xml:space="preserve"> (см. описание в п. </w:t>
            </w:r>
            <w:r w:rsidRPr="008A3660">
              <w:rPr>
                <w:u w:color="000000"/>
              </w:rPr>
              <w:fldChar w:fldCharType="begin"/>
            </w:r>
            <w:r w:rsidRPr="008A3660">
              <w:rPr>
                <w:u w:color="000000"/>
              </w:rPr>
              <w:instrText xml:space="preserve"> REF OLE_LINK576 \n \h  \* MERGEFORMAT </w:instrText>
            </w:r>
            <w:r w:rsidRPr="008A3660">
              <w:rPr>
                <w:u w:color="000000"/>
              </w:rPr>
            </w:r>
            <w:r w:rsidRPr="008A3660">
              <w:rPr>
                <w:u w:color="000000"/>
              </w:rPr>
              <w:fldChar w:fldCharType="separate"/>
            </w:r>
            <w:r w:rsidR="00DD2BC4">
              <w:rPr>
                <w:u w:color="000000"/>
              </w:rPr>
              <w:t>11</w:t>
            </w:r>
            <w:r w:rsidRPr="008A3660">
              <w:rPr>
                <w:u w:color="000000"/>
              </w:rPr>
              <w:fldChar w:fldCharType="end"/>
            </w:r>
            <w:r w:rsidRPr="008A3660">
              <w:rPr>
                <w:u w:color="000000"/>
              </w:rPr>
              <w:t xml:space="preserve"> раздела </w:t>
            </w:r>
            <w:r w:rsidRPr="008A3660">
              <w:rPr>
                <w:u w:color="000000"/>
              </w:rPr>
              <w:fldChar w:fldCharType="begin"/>
            </w:r>
            <w:r w:rsidRPr="008A3660">
              <w:rPr>
                <w:u w:color="000000"/>
              </w:rPr>
              <w:instrText xml:space="preserve"> REF _Ref525597097 \n \h  \* MERGEFORMAT </w:instrText>
            </w:r>
            <w:r w:rsidRPr="008A3660">
              <w:rPr>
                <w:u w:color="000000"/>
              </w:rPr>
            </w:r>
            <w:r w:rsidRPr="008A3660">
              <w:rPr>
                <w:u w:color="000000"/>
              </w:rPr>
              <w:fldChar w:fldCharType="separate"/>
            </w:r>
            <w:r w:rsidR="00DD2BC4">
              <w:rPr>
                <w:u w:color="000000"/>
              </w:rPr>
              <w:t>3.20.2</w:t>
            </w:r>
            <w:r w:rsidRPr="008A3660">
              <w:rPr>
                <w:u w:color="000000"/>
              </w:rPr>
              <w:fldChar w:fldCharType="end"/>
            </w:r>
            <w:r w:rsidRPr="008A3660">
              <w:rPr>
                <w:u w:color="000000"/>
              </w:rPr>
              <w:t>)</w:t>
            </w:r>
          </w:p>
        </w:tc>
        <w:tc>
          <w:tcPr>
            <w:tcW w:w="2977" w:type="dxa"/>
          </w:tcPr>
          <w:p w14:paraId="5D5F5099" w14:textId="02940413" w:rsidR="003F6B4A" w:rsidRPr="008A3660" w:rsidRDefault="003F6B4A" w:rsidP="003F6B4A">
            <w:pPr>
              <w:pStyle w:val="112"/>
            </w:pPr>
            <w:r w:rsidRPr="008A3660">
              <w:rPr>
                <w:i/>
                <w:spacing w:val="-5"/>
                <w:u w:color="000000"/>
              </w:rPr>
              <w:t>Заполняется в случае, если получателем платежа является контрагент, соответствующий лицевой счет которого открыт ТОФК или финансовой организацией</w:t>
            </w:r>
          </w:p>
        </w:tc>
      </w:tr>
      <w:tr w:rsidR="003F6B4A" w:rsidRPr="008A3660" w14:paraId="628DF65C" w14:textId="77777777" w:rsidTr="00B65076">
        <w:tc>
          <w:tcPr>
            <w:tcW w:w="709" w:type="dxa"/>
          </w:tcPr>
          <w:p w14:paraId="24BFD995" w14:textId="77777777" w:rsidR="003F6B4A" w:rsidRPr="008A3660" w:rsidRDefault="003F6B4A" w:rsidP="009B364A">
            <w:pPr>
              <w:pStyle w:val="a"/>
              <w:numPr>
                <w:ilvl w:val="1"/>
                <w:numId w:val="20"/>
              </w:numPr>
            </w:pPr>
          </w:p>
        </w:tc>
        <w:tc>
          <w:tcPr>
            <w:tcW w:w="1702" w:type="dxa"/>
          </w:tcPr>
          <w:p w14:paraId="6F0ADEB3" w14:textId="036D009B" w:rsidR="003F6B4A" w:rsidRPr="008A3660" w:rsidRDefault="003F6B4A" w:rsidP="003F6B4A">
            <w:pPr>
              <w:pStyle w:val="112"/>
            </w:pPr>
            <w:r w:rsidRPr="008A3660">
              <w:rPr>
                <w:u w:color="000000"/>
                <w:lang w:val="en-US"/>
              </w:rPr>
              <w:t>oktmo (атрибут)</w:t>
            </w:r>
          </w:p>
        </w:tc>
        <w:tc>
          <w:tcPr>
            <w:tcW w:w="1984" w:type="dxa"/>
          </w:tcPr>
          <w:p w14:paraId="1310F4C8" w14:textId="6A304BA9" w:rsidR="00DB6E1D" w:rsidRPr="008A3660" w:rsidRDefault="00DB6E1D" w:rsidP="003F6B4A">
            <w:pPr>
              <w:pStyle w:val="112"/>
              <w:rPr>
                <w:u w:color="000000"/>
              </w:rPr>
            </w:pPr>
            <w:r w:rsidRPr="008A3660">
              <w:rPr>
                <w:u w:color="000000"/>
              </w:rPr>
              <w:t>Поле номер 3105:</w:t>
            </w:r>
          </w:p>
          <w:p w14:paraId="0F0E745D" w14:textId="0ED4C186" w:rsidR="003F6B4A" w:rsidRPr="008A3660" w:rsidRDefault="003F6B4A" w:rsidP="003F6B4A">
            <w:pPr>
              <w:pStyle w:val="112"/>
            </w:pPr>
            <w:r w:rsidRPr="008A3660">
              <w:rPr>
                <w:u w:color="000000"/>
              </w:rPr>
              <w:t>Код по ОКТМО</w:t>
            </w:r>
          </w:p>
        </w:tc>
        <w:tc>
          <w:tcPr>
            <w:tcW w:w="1701" w:type="dxa"/>
          </w:tcPr>
          <w:p w14:paraId="3892C6AA" w14:textId="77E3CAB2" w:rsidR="003F6B4A" w:rsidRPr="008A3660" w:rsidRDefault="003F6B4A" w:rsidP="003F6B4A">
            <w:pPr>
              <w:pStyle w:val="112"/>
            </w:pPr>
            <w:r w:rsidRPr="008A3660">
              <w:rPr>
                <w:u w:color="000000"/>
                <w:lang w:val="en-US"/>
              </w:rPr>
              <w:t xml:space="preserve">0…1, </w:t>
            </w:r>
            <w:r w:rsidRPr="008A3660">
              <w:rPr>
                <w:u w:color="000000"/>
              </w:rPr>
              <w:t>необязательно</w:t>
            </w:r>
          </w:p>
        </w:tc>
        <w:tc>
          <w:tcPr>
            <w:tcW w:w="1843" w:type="dxa"/>
          </w:tcPr>
          <w:p w14:paraId="71DC280B" w14:textId="1A4186F8" w:rsidR="003F6B4A" w:rsidRPr="008A3660" w:rsidRDefault="003F6B4A" w:rsidP="003F6B4A">
            <w:pPr>
              <w:pStyle w:val="112"/>
            </w:pPr>
            <w:r w:rsidRPr="008A3660">
              <w:rPr>
                <w:u w:color="000000"/>
                <w:lang w:val="en-US"/>
              </w:rPr>
              <w:t>OKTMOType</w:t>
            </w:r>
            <w:r w:rsidRPr="008A3660">
              <w:rPr>
                <w:u w:color="000000"/>
              </w:rPr>
              <w:t xml:space="preserve"> </w:t>
            </w:r>
            <w:r w:rsidRPr="008A3660">
              <w:rPr>
                <w:spacing w:val="-5"/>
                <w:u w:color="000000"/>
              </w:rPr>
              <w:t xml:space="preserve">(см. описание в пункте </w:t>
            </w:r>
            <w:r w:rsidRPr="008A3660">
              <w:rPr>
                <w:spacing w:val="-5"/>
                <w:u w:color="000000"/>
                <w:lang w:val="en-US"/>
              </w:rPr>
              <w:fldChar w:fldCharType="begin"/>
            </w:r>
            <w:r w:rsidRPr="008A3660">
              <w:rPr>
                <w:spacing w:val="-5"/>
                <w:u w:color="000000"/>
              </w:rPr>
              <w:instrText xml:space="preserve"> REF _Ref525598636 \n \h  \* </w:instrText>
            </w:r>
            <w:r w:rsidRPr="008A3660">
              <w:rPr>
                <w:spacing w:val="-5"/>
                <w:u w:color="000000"/>
                <w:lang w:val="en-US"/>
              </w:rPr>
              <w:instrText>MERGEFORMAT</w:instrText>
            </w:r>
            <w:r w:rsidRPr="008A3660">
              <w:rPr>
                <w:spacing w:val="-5"/>
                <w:u w:color="000000"/>
              </w:rPr>
              <w:instrText xml:space="preserve"> </w:instrText>
            </w:r>
            <w:r w:rsidRPr="008A3660">
              <w:rPr>
                <w:spacing w:val="-5"/>
                <w:u w:color="000000"/>
                <w:lang w:val="en-US"/>
              </w:rPr>
            </w:r>
            <w:r w:rsidRPr="008A3660">
              <w:rPr>
                <w:spacing w:val="-5"/>
                <w:u w:color="000000"/>
                <w:lang w:val="en-US"/>
              </w:rPr>
              <w:fldChar w:fldCharType="separate"/>
            </w:r>
            <w:r w:rsidR="00DD2BC4">
              <w:rPr>
                <w:spacing w:val="-5"/>
                <w:u w:color="000000"/>
              </w:rPr>
              <w:t>14</w:t>
            </w:r>
            <w:r w:rsidRPr="008A3660">
              <w:rPr>
                <w:spacing w:val="-5"/>
                <w:u w:color="000000"/>
                <w:lang w:val="en-US"/>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spacing w:val="-5"/>
                <w:u w:color="000000"/>
              </w:rPr>
              <w:t>)</w:t>
            </w:r>
          </w:p>
        </w:tc>
        <w:tc>
          <w:tcPr>
            <w:tcW w:w="2977" w:type="dxa"/>
          </w:tcPr>
          <w:p w14:paraId="25F9285B" w14:textId="60A35A47" w:rsidR="003F6B4A" w:rsidRPr="008A3660" w:rsidRDefault="003F6B4A" w:rsidP="003F6B4A">
            <w:pPr>
              <w:pStyle w:val="112"/>
            </w:pPr>
            <w:r w:rsidRPr="008A3660">
              <w:rPr>
                <w:i/>
                <w:spacing w:val="-5"/>
                <w:u w:color="000000"/>
              </w:rPr>
              <w:t>Заполняется в случае перечисления денежных средств в бюджетную систему Российской Федерации.</w:t>
            </w:r>
          </w:p>
        </w:tc>
      </w:tr>
      <w:tr w:rsidR="003F6B4A" w:rsidRPr="008A3660" w14:paraId="2C7100D8" w14:textId="77777777" w:rsidTr="00B65076">
        <w:tc>
          <w:tcPr>
            <w:tcW w:w="709" w:type="dxa"/>
          </w:tcPr>
          <w:p w14:paraId="7B311650" w14:textId="77777777" w:rsidR="003F6B4A" w:rsidRPr="008A3660" w:rsidRDefault="003F6B4A" w:rsidP="009B364A">
            <w:pPr>
              <w:pStyle w:val="a"/>
              <w:numPr>
                <w:ilvl w:val="1"/>
                <w:numId w:val="20"/>
              </w:numPr>
            </w:pPr>
          </w:p>
        </w:tc>
        <w:tc>
          <w:tcPr>
            <w:tcW w:w="1702" w:type="dxa"/>
          </w:tcPr>
          <w:p w14:paraId="2531F4AC" w14:textId="75CB33AD" w:rsidR="003F6B4A" w:rsidRPr="008A3660" w:rsidRDefault="003F6B4A" w:rsidP="003F6B4A">
            <w:pPr>
              <w:pStyle w:val="112"/>
            </w:pPr>
            <w:r w:rsidRPr="008A3660">
              <w:rPr>
                <w:u w:color="000000"/>
                <w:lang w:val="en-US"/>
              </w:rPr>
              <w:t>BankAccountNumber</w:t>
            </w:r>
          </w:p>
        </w:tc>
        <w:tc>
          <w:tcPr>
            <w:tcW w:w="1984" w:type="dxa"/>
          </w:tcPr>
          <w:p w14:paraId="08843CD6" w14:textId="0D92F7AB" w:rsidR="003F6B4A" w:rsidRPr="008A3660" w:rsidRDefault="003F6B4A" w:rsidP="003E0AFE">
            <w:pPr>
              <w:pStyle w:val="112"/>
            </w:pPr>
            <w:r w:rsidRPr="008A3660">
              <w:rPr>
                <w:u w:color="000000"/>
              </w:rPr>
              <w:t>Номер счета получателя платежа</w:t>
            </w:r>
          </w:p>
        </w:tc>
        <w:tc>
          <w:tcPr>
            <w:tcW w:w="1701" w:type="dxa"/>
          </w:tcPr>
          <w:p w14:paraId="541E82C2" w14:textId="4B3FE32A" w:rsidR="003F6B4A" w:rsidRPr="008A3660" w:rsidRDefault="003F6B4A" w:rsidP="003F6B4A">
            <w:pPr>
              <w:pStyle w:val="112"/>
            </w:pPr>
            <w:r w:rsidRPr="008A3660">
              <w:rPr>
                <w:u w:color="000000"/>
              </w:rPr>
              <w:t>1, обязательно</w:t>
            </w:r>
          </w:p>
        </w:tc>
        <w:tc>
          <w:tcPr>
            <w:tcW w:w="1843" w:type="dxa"/>
          </w:tcPr>
          <w:p w14:paraId="318B1BFA" w14:textId="062483F5" w:rsidR="003F6B4A" w:rsidRPr="008A3660" w:rsidRDefault="003F6B4A" w:rsidP="003F6B4A">
            <w:pPr>
              <w:pStyle w:val="112"/>
            </w:pPr>
            <w:r w:rsidRPr="008A3660">
              <w:rPr>
                <w:u w:color="000000"/>
                <w:lang w:val="en-US"/>
              </w:rPr>
              <w:t>AccountType</w:t>
            </w:r>
            <w:r w:rsidRPr="008A3660">
              <w:rPr>
                <w:u w:color="000000"/>
              </w:rPr>
              <w:t xml:space="preserve"> </w:t>
            </w:r>
            <w:r w:rsidRPr="008A3660">
              <w:rPr>
                <w:spacing w:val="-5"/>
                <w:u w:color="000000"/>
              </w:rPr>
              <w:t xml:space="preserve">(см. описание в </w:t>
            </w:r>
            <w:r w:rsidRPr="008A3660">
              <w:rPr>
                <w:spacing w:val="-5"/>
                <w:u w:color="000000"/>
              </w:rPr>
              <w:fldChar w:fldCharType="begin"/>
            </w:r>
            <w:r w:rsidRPr="008A3660">
              <w:rPr>
                <w:spacing w:val="-5"/>
                <w:u w:color="000000"/>
              </w:rPr>
              <w:instrText xml:space="preserve"> REF _Ref525601416 \h  \* MERGEFORMAT </w:instrText>
            </w:r>
            <w:r w:rsidRPr="008A3660">
              <w:rPr>
                <w:spacing w:val="-5"/>
                <w:u w:color="000000"/>
              </w:rPr>
            </w:r>
            <w:r w:rsidRPr="008A3660">
              <w:rPr>
                <w:spacing w:val="-5"/>
                <w:u w:color="000000"/>
              </w:rPr>
              <w:fldChar w:fldCharType="separate"/>
            </w:r>
            <w:r w:rsidR="00DD2BC4" w:rsidRPr="008A3660">
              <w:t>Таблица </w:t>
            </w:r>
            <w:r w:rsidR="00DD2BC4">
              <w:t>47</w:t>
            </w:r>
            <w:r w:rsidRPr="008A3660">
              <w:rPr>
                <w:spacing w:val="-5"/>
                <w:u w:color="000000"/>
              </w:rPr>
              <w:fldChar w:fldCharType="end"/>
            </w:r>
            <w:r w:rsidRPr="008A3660">
              <w:rPr>
                <w:spacing w:val="-5"/>
                <w:u w:color="000000"/>
              </w:rPr>
              <w:t>)</w:t>
            </w:r>
          </w:p>
        </w:tc>
        <w:tc>
          <w:tcPr>
            <w:tcW w:w="2977" w:type="dxa"/>
          </w:tcPr>
          <w:p w14:paraId="003FD8E9" w14:textId="0218B0F3" w:rsidR="003F6B4A" w:rsidRPr="008A3660" w:rsidRDefault="003F6B4A" w:rsidP="003F6B4A">
            <w:pPr>
              <w:pStyle w:val="112"/>
            </w:pPr>
          </w:p>
        </w:tc>
      </w:tr>
      <w:tr w:rsidR="003F6B4A" w:rsidRPr="008A3660" w14:paraId="62A8D8C6" w14:textId="77777777" w:rsidTr="00B65076">
        <w:tc>
          <w:tcPr>
            <w:tcW w:w="709" w:type="dxa"/>
          </w:tcPr>
          <w:p w14:paraId="063A19AB" w14:textId="77777777" w:rsidR="003F6B4A" w:rsidRPr="008A3660" w:rsidRDefault="003F6B4A" w:rsidP="009B364A">
            <w:pPr>
              <w:pStyle w:val="a"/>
              <w:numPr>
                <w:ilvl w:val="1"/>
                <w:numId w:val="20"/>
              </w:numPr>
            </w:pPr>
          </w:p>
        </w:tc>
        <w:tc>
          <w:tcPr>
            <w:tcW w:w="1702" w:type="dxa"/>
          </w:tcPr>
          <w:p w14:paraId="7DF763A6" w14:textId="668DCDE1" w:rsidR="003F6B4A" w:rsidRPr="008A3660" w:rsidRDefault="003F6B4A" w:rsidP="003F6B4A">
            <w:pPr>
              <w:pStyle w:val="112"/>
            </w:pPr>
            <w:r w:rsidRPr="008A3660">
              <w:rPr>
                <w:u w:color="000000"/>
                <w:lang w:val="en-US"/>
              </w:rPr>
              <w:t>PayeeAccount</w:t>
            </w:r>
          </w:p>
        </w:tc>
        <w:tc>
          <w:tcPr>
            <w:tcW w:w="1984" w:type="dxa"/>
          </w:tcPr>
          <w:p w14:paraId="46C925A8" w14:textId="633FFFB3" w:rsidR="00DB6E1D" w:rsidRPr="008A3660" w:rsidRDefault="00DB6E1D" w:rsidP="003F6B4A">
            <w:pPr>
              <w:pStyle w:val="112"/>
              <w:rPr>
                <w:u w:color="000000"/>
              </w:rPr>
            </w:pPr>
            <w:r w:rsidRPr="008A3660">
              <w:rPr>
                <w:u w:color="000000"/>
              </w:rPr>
              <w:t>Поле номер 300</w:t>
            </w:r>
            <w:r w:rsidR="00DC32CB" w:rsidRPr="008A3660">
              <w:rPr>
                <w:u w:color="000000"/>
              </w:rPr>
              <w:t>8</w:t>
            </w:r>
            <w:r w:rsidRPr="008A3660">
              <w:rPr>
                <w:u w:color="000000"/>
              </w:rPr>
              <w:t>:</w:t>
            </w:r>
          </w:p>
          <w:p w14:paraId="16B6CFCB" w14:textId="74504738" w:rsidR="003F6B4A" w:rsidRPr="008A3660" w:rsidRDefault="003F6B4A" w:rsidP="003F6B4A">
            <w:pPr>
              <w:pStyle w:val="112"/>
            </w:pPr>
            <w:r w:rsidRPr="008A3660">
              <w:rPr>
                <w:u w:color="000000"/>
              </w:rPr>
              <w:t>Номер лицевого счета получателя платежа</w:t>
            </w:r>
          </w:p>
        </w:tc>
        <w:tc>
          <w:tcPr>
            <w:tcW w:w="1701" w:type="dxa"/>
          </w:tcPr>
          <w:p w14:paraId="7E4E5537" w14:textId="10EBB748" w:rsidR="003F6B4A" w:rsidRPr="008A3660" w:rsidRDefault="003F6B4A" w:rsidP="003F6B4A">
            <w:pPr>
              <w:pStyle w:val="112"/>
            </w:pPr>
            <w:r w:rsidRPr="008A3660">
              <w:rPr>
                <w:u w:color="000000"/>
                <w:lang w:val="en-US"/>
              </w:rPr>
              <w:t xml:space="preserve">0…1, </w:t>
            </w:r>
            <w:r w:rsidRPr="008A3660">
              <w:rPr>
                <w:u w:color="000000"/>
              </w:rPr>
              <w:t>необязательно</w:t>
            </w:r>
          </w:p>
        </w:tc>
        <w:tc>
          <w:tcPr>
            <w:tcW w:w="1843" w:type="dxa"/>
          </w:tcPr>
          <w:p w14:paraId="048EBC68" w14:textId="390BCDFD" w:rsidR="003F6B4A" w:rsidRPr="008A3660" w:rsidRDefault="003F6B4A" w:rsidP="003F6B4A">
            <w:pPr>
              <w:pStyle w:val="112"/>
            </w:pPr>
            <w:r w:rsidRPr="008A3660">
              <w:rPr>
                <w:spacing w:val="-5"/>
                <w:u w:color="000000"/>
              </w:rPr>
              <w:t>PayeeAccount</w:t>
            </w:r>
            <w:r w:rsidRPr="008A3660">
              <w:rPr>
                <w:spacing w:val="-5"/>
                <w:u w:color="000000"/>
                <w:lang w:val="en-US"/>
              </w:rPr>
              <w:t>Type</w:t>
            </w:r>
            <w:r w:rsidRPr="008A3660">
              <w:rPr>
                <w:spacing w:val="-5"/>
                <w:u w:color="000000"/>
              </w:rPr>
              <w:t xml:space="preserve"> (см. описание в п. </w:t>
            </w:r>
            <w:r w:rsidRPr="008A3660">
              <w:rPr>
                <w:spacing w:val="-5"/>
                <w:u w:color="000000"/>
              </w:rPr>
              <w:fldChar w:fldCharType="begin"/>
            </w:r>
            <w:r w:rsidRPr="008A3660">
              <w:rPr>
                <w:spacing w:val="-5"/>
                <w:u w:color="000000"/>
              </w:rPr>
              <w:instrText xml:space="preserve"> REF _Ref482808233 \r \h  \* MERGEFORMAT </w:instrText>
            </w:r>
            <w:r w:rsidRPr="008A3660">
              <w:rPr>
                <w:spacing w:val="-5"/>
                <w:u w:color="000000"/>
              </w:rPr>
            </w:r>
            <w:r w:rsidRPr="008A3660">
              <w:rPr>
                <w:spacing w:val="-5"/>
                <w:u w:color="000000"/>
              </w:rPr>
              <w:fldChar w:fldCharType="separate"/>
            </w:r>
            <w:r w:rsidR="00DD2BC4">
              <w:rPr>
                <w:spacing w:val="-5"/>
                <w:u w:color="000000"/>
              </w:rPr>
              <w:t>15</w:t>
            </w:r>
            <w:r w:rsidRPr="008A3660">
              <w:rPr>
                <w:spacing w:val="-5"/>
                <w:u w:color="000000"/>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spacing w:val="-5"/>
                <w:u w:color="000000"/>
              </w:rPr>
              <w:t>)</w:t>
            </w:r>
          </w:p>
        </w:tc>
        <w:tc>
          <w:tcPr>
            <w:tcW w:w="2977" w:type="dxa"/>
          </w:tcPr>
          <w:p w14:paraId="72DEA690" w14:textId="473B3298" w:rsidR="003F6B4A" w:rsidRPr="008A3660" w:rsidRDefault="003F6B4A" w:rsidP="003F6B4A">
            <w:pPr>
              <w:pStyle w:val="112"/>
            </w:pPr>
            <w:r w:rsidRPr="008A3660">
              <w:rPr>
                <w:i/>
                <w:spacing w:val="-5"/>
                <w:u w:color="000000"/>
              </w:rPr>
              <w:t>Заполняется только в случае, если документ исполняется внебанковской операцией на счета ТОФК, отличных от счета по учету поступлений.</w:t>
            </w:r>
          </w:p>
        </w:tc>
      </w:tr>
      <w:tr w:rsidR="003F6B4A" w:rsidRPr="008A3660" w14:paraId="773CF09D" w14:textId="77777777" w:rsidTr="00B65076">
        <w:tc>
          <w:tcPr>
            <w:tcW w:w="709" w:type="dxa"/>
          </w:tcPr>
          <w:p w14:paraId="77FFB003" w14:textId="77777777" w:rsidR="003F6B4A" w:rsidRPr="008A3660" w:rsidRDefault="003F6B4A" w:rsidP="009B364A">
            <w:pPr>
              <w:pStyle w:val="a"/>
              <w:numPr>
                <w:ilvl w:val="0"/>
                <w:numId w:val="20"/>
              </w:numPr>
            </w:pPr>
          </w:p>
        </w:tc>
        <w:tc>
          <w:tcPr>
            <w:tcW w:w="1702" w:type="dxa"/>
          </w:tcPr>
          <w:p w14:paraId="271049D2" w14:textId="3E3F72B6" w:rsidR="003F6B4A" w:rsidRPr="008A3660" w:rsidRDefault="003F6B4A" w:rsidP="003F6B4A">
            <w:pPr>
              <w:pStyle w:val="112"/>
            </w:pPr>
            <w:r w:rsidRPr="008A3660">
              <w:rPr>
                <w:u w:color="000000"/>
                <w:lang w:val="en-US"/>
              </w:rPr>
              <w:t>AdditionalData</w:t>
            </w:r>
          </w:p>
        </w:tc>
        <w:tc>
          <w:tcPr>
            <w:tcW w:w="1984" w:type="dxa"/>
          </w:tcPr>
          <w:p w14:paraId="7977597F" w14:textId="6D111C2F" w:rsidR="00DB6E1D" w:rsidRPr="008A3660" w:rsidRDefault="00DB6E1D" w:rsidP="003F6B4A">
            <w:pPr>
              <w:pStyle w:val="112"/>
              <w:rPr>
                <w:bCs/>
                <w:u w:color="000000"/>
              </w:rPr>
            </w:pPr>
            <w:r w:rsidRPr="008A3660">
              <w:rPr>
                <w:bCs/>
                <w:u w:color="000000"/>
              </w:rPr>
              <w:t>Поле номер 202:</w:t>
            </w:r>
          </w:p>
          <w:p w14:paraId="36ECB1F7" w14:textId="16B00332" w:rsidR="003F6B4A" w:rsidRPr="008A3660" w:rsidRDefault="003F6B4A" w:rsidP="003F6B4A">
            <w:pPr>
              <w:pStyle w:val="112"/>
            </w:pPr>
            <w:r w:rsidRPr="008A3660">
              <w:rPr>
                <w:bCs/>
                <w:u w:color="000000"/>
              </w:rPr>
              <w:t>Дополнительные поля возврата</w:t>
            </w:r>
          </w:p>
        </w:tc>
        <w:tc>
          <w:tcPr>
            <w:tcW w:w="1701" w:type="dxa"/>
          </w:tcPr>
          <w:p w14:paraId="31741ECF" w14:textId="7EA9ABBD" w:rsidR="003F6B4A" w:rsidRPr="008A3660" w:rsidRDefault="003F6B4A" w:rsidP="003F6B4A">
            <w:pPr>
              <w:pStyle w:val="112"/>
            </w:pPr>
            <w:r w:rsidRPr="008A3660">
              <w:rPr>
                <w:u w:color="000000"/>
              </w:rPr>
              <w:t>0...</w:t>
            </w:r>
            <w:r w:rsidR="00DB6E1D" w:rsidRPr="008A3660">
              <w:rPr>
                <w:u w:color="000000"/>
              </w:rPr>
              <w:t>10</w:t>
            </w:r>
            <w:r w:rsidRPr="008A3660">
              <w:rPr>
                <w:u w:color="000000"/>
              </w:rPr>
              <w:t>, необязательно</w:t>
            </w:r>
          </w:p>
        </w:tc>
        <w:tc>
          <w:tcPr>
            <w:tcW w:w="1843" w:type="dxa"/>
          </w:tcPr>
          <w:p w14:paraId="4ECEA904" w14:textId="71D97BA6" w:rsidR="003F6B4A" w:rsidRPr="008A3660" w:rsidRDefault="003F6B4A" w:rsidP="003F6B4A">
            <w:pPr>
              <w:pStyle w:val="112"/>
            </w:pPr>
            <w:r w:rsidRPr="008A3660">
              <w:rPr>
                <w:spacing w:val="-5"/>
                <w:u w:color="000000"/>
              </w:rPr>
              <w:t xml:space="preserve">AdditionalDataType (см. описание в </w:t>
            </w:r>
            <w:r w:rsidRPr="008A3660">
              <w:rPr>
                <w:spacing w:val="-5"/>
                <w:u w:color="000000"/>
              </w:rPr>
              <w:fldChar w:fldCharType="begin"/>
            </w:r>
            <w:r w:rsidRPr="008A3660">
              <w:rPr>
                <w:spacing w:val="-5"/>
                <w:u w:color="000000"/>
              </w:rPr>
              <w:instrText xml:space="preserve"> REF _Ref525601116 \h  \* MERGEFORMAT </w:instrText>
            </w:r>
            <w:r w:rsidRPr="008A3660">
              <w:rPr>
                <w:spacing w:val="-5"/>
                <w:u w:color="000000"/>
              </w:rPr>
            </w:r>
            <w:r w:rsidRPr="008A3660">
              <w:rPr>
                <w:spacing w:val="-5"/>
                <w:u w:color="000000"/>
              </w:rPr>
              <w:fldChar w:fldCharType="separate"/>
            </w:r>
            <w:r w:rsidR="00DD2BC4" w:rsidRPr="008A3660">
              <w:t xml:space="preserve">Таблица </w:t>
            </w:r>
            <w:r w:rsidR="00DD2BC4">
              <w:rPr>
                <w:noProof/>
              </w:rPr>
              <w:t>43</w:t>
            </w:r>
            <w:r w:rsidRPr="008A3660">
              <w:rPr>
                <w:spacing w:val="-5"/>
                <w:u w:color="000000"/>
              </w:rPr>
              <w:fldChar w:fldCharType="end"/>
            </w:r>
            <w:r w:rsidRPr="008A3660">
              <w:rPr>
                <w:spacing w:val="-5"/>
                <w:u w:color="000000"/>
              </w:rPr>
              <w:t>)</w:t>
            </w:r>
          </w:p>
        </w:tc>
        <w:tc>
          <w:tcPr>
            <w:tcW w:w="2977" w:type="dxa"/>
          </w:tcPr>
          <w:p w14:paraId="6936D2AC" w14:textId="77777777" w:rsidR="003F6B4A" w:rsidRPr="008A3660" w:rsidRDefault="003F6B4A" w:rsidP="003F6B4A">
            <w:pPr>
              <w:pStyle w:val="112"/>
            </w:pPr>
          </w:p>
        </w:tc>
      </w:tr>
    </w:tbl>
    <w:p w14:paraId="308DF500" w14:textId="7A5F3DD0" w:rsidR="005B5598" w:rsidRPr="008A3660" w:rsidRDefault="005B5598" w:rsidP="005B5598">
      <w:pPr>
        <w:pStyle w:val="20"/>
      </w:pPr>
      <w:bookmarkStart w:id="84" w:name="_Ref275525"/>
      <w:bookmarkStart w:id="85" w:name="_Ref275532"/>
      <w:bookmarkStart w:id="86" w:name="_Toc86331994"/>
      <w:bookmarkEnd w:id="76"/>
      <w:bookmarkEnd w:id="77"/>
      <w:bookmarkEnd w:id="78"/>
      <w:r w:rsidRPr="008A3660">
        <w:t>Информация о результатах квитирования</w:t>
      </w:r>
      <w:r w:rsidR="00112941" w:rsidRPr="008A3660">
        <w:t xml:space="preserve"> (квитанция)</w:t>
      </w:r>
      <w:bookmarkEnd w:id="84"/>
      <w:bookmarkEnd w:id="85"/>
      <w:bookmarkEnd w:id="86"/>
    </w:p>
    <w:p w14:paraId="328BCD6A" w14:textId="6650A3DF" w:rsidR="00BC2A3A" w:rsidRPr="008A3660" w:rsidRDefault="00BC2A3A" w:rsidP="00BC2A3A">
      <w:r w:rsidRPr="008A3660">
        <w:t xml:space="preserve">Информация о результатах квитирования включает в себя информацию, содержащую сведения о результате сопоставления извещения о начислении с </w:t>
      </w:r>
      <w:r w:rsidRPr="008A3660">
        <w:lastRenderedPageBreak/>
        <w:t>соответствующим (-ими) ему извещением (-ями) о приеме к исполнению распоряжения и учитывающую извещения о возврате средств плательщику.</w:t>
      </w:r>
    </w:p>
    <w:p w14:paraId="70EA0DC9" w14:textId="4B7C2058" w:rsidR="0096406B" w:rsidRPr="008A3660" w:rsidRDefault="0096406B" w:rsidP="0096406B">
      <w:r w:rsidRPr="008A3660">
        <w:t xml:space="preserve">Получение участником информации о результатах квитирования осуществляется путем направления участником в ИС УНП запроса о результатах квитирования извещения о начислении с извещениями о приеме к исполнению распоряжений. Описание порядка получения участником информации приведено в разделе </w:t>
      </w:r>
      <w:r w:rsidRPr="008A3660">
        <w:fldChar w:fldCharType="begin"/>
      </w:r>
      <w:r w:rsidRPr="008A3660">
        <w:instrText xml:space="preserve"> REF _Ref525471197 \n \h  \* MERGEFORMAT </w:instrText>
      </w:r>
      <w:r w:rsidRPr="008A3660">
        <w:fldChar w:fldCharType="separate"/>
      </w:r>
      <w:r w:rsidR="00DD2BC4">
        <w:t>3.12</w:t>
      </w:r>
      <w:r w:rsidRPr="008A3660">
        <w:fldChar w:fldCharType="end"/>
      </w:r>
      <w:r w:rsidRPr="008A3660">
        <w:t xml:space="preserve"> настоящего документа. Перечень типов запросов, которые доступны участникам в зависимости от их полномочий, приведен в разделе </w:t>
      </w:r>
      <w:r w:rsidRPr="008A3660">
        <w:fldChar w:fldCharType="begin"/>
      </w:r>
      <w:r w:rsidRPr="008A3660">
        <w:instrText xml:space="preserve"> REF _Ref497988502 \n \h  \* MERGEFORMAT </w:instrText>
      </w:r>
      <w:r w:rsidRPr="008A3660">
        <w:fldChar w:fldCharType="separate"/>
      </w:r>
      <w:r w:rsidR="00DD2BC4">
        <w:t>3.12.1</w:t>
      </w:r>
      <w:r w:rsidRPr="008A3660">
        <w:fldChar w:fldCharType="end"/>
      </w:r>
      <w:r w:rsidRPr="008A3660">
        <w:t xml:space="preserve"> настоящего документа.</w:t>
      </w:r>
    </w:p>
    <w:p w14:paraId="7351CE91" w14:textId="4E57E80D" w:rsidR="00E159CB" w:rsidRPr="008A3660" w:rsidRDefault="009F7BFC" w:rsidP="009F7BFC">
      <w:r w:rsidRPr="008A3660">
        <w:rPr>
          <w:rFonts w:ascii="Times New Roman" w:hAnsi="Times New Roman"/>
        </w:rPr>
        <w:t>Данные квитанций приведены в файле «</w:t>
      </w:r>
      <w:r w:rsidR="007F754F" w:rsidRPr="008A3660">
        <w:rPr>
          <w:rFonts w:ascii="Times New Roman" w:hAnsi="Times New Roman"/>
        </w:rPr>
        <w:t>Quittance.xsd</w:t>
      </w:r>
      <w:r w:rsidRPr="008A3660">
        <w:rPr>
          <w:rFonts w:ascii="Times New Roman" w:hAnsi="Times New Roman"/>
        </w:rPr>
        <w:t>»</w:t>
      </w:r>
      <w:r w:rsidRPr="008A3660">
        <w:t xml:space="preserve"> (глава </w:t>
      </w:r>
      <w:r w:rsidRPr="008A3660">
        <w:fldChar w:fldCharType="begin"/>
      </w:r>
      <w:r w:rsidRPr="008A3660">
        <w:instrText xml:space="preserve"> REF _Ref525607829 \n \h </w:instrText>
      </w:r>
      <w:r w:rsidR="00772A63" w:rsidRPr="008A3660">
        <w:instrText xml:space="preserve"> \* MERGEFORMAT </w:instrText>
      </w:r>
      <w:r w:rsidRPr="008A3660">
        <w:fldChar w:fldCharType="separate"/>
      </w:r>
      <w:r w:rsidR="00DD2BC4">
        <w:t>6</w:t>
      </w:r>
      <w:r w:rsidRPr="008A3660">
        <w:fldChar w:fldCharType="end"/>
      </w:r>
      <w:r w:rsidRPr="008A3660">
        <w:t xml:space="preserve"> настоящего документа), описание элементов приведено в </w:t>
      </w:r>
      <w:r w:rsidR="002B63F4" w:rsidRPr="008A3660">
        <w:fldChar w:fldCharType="begin"/>
      </w:r>
      <w:r w:rsidR="002B63F4" w:rsidRPr="008A3660">
        <w:instrText xml:space="preserve"> REF _Ref525810971 \h </w:instrText>
      </w:r>
      <w:r w:rsidR="00D91E4A" w:rsidRPr="008A3660">
        <w:instrText xml:space="preserve"> \* MERGEFORMAT </w:instrText>
      </w:r>
      <w:r w:rsidR="002B63F4" w:rsidRPr="008A3660">
        <w:fldChar w:fldCharType="separate"/>
      </w:r>
      <w:r w:rsidR="00DD2BC4" w:rsidRPr="008A3660">
        <w:t xml:space="preserve">Таблица </w:t>
      </w:r>
      <w:r w:rsidR="00DD2BC4">
        <w:rPr>
          <w:noProof/>
        </w:rPr>
        <w:t>4</w:t>
      </w:r>
      <w:r w:rsidR="002B63F4" w:rsidRPr="008A3660">
        <w:fldChar w:fldCharType="end"/>
      </w:r>
      <w:r w:rsidRPr="008A3660">
        <w:t>.</w:t>
      </w:r>
    </w:p>
    <w:p w14:paraId="6606CB02" w14:textId="4A0528C2" w:rsidR="002B63F4" w:rsidRPr="008A3660" w:rsidRDefault="002B63F4" w:rsidP="002B63F4">
      <w:pPr>
        <w:pStyle w:val="af7"/>
      </w:pPr>
      <w:bookmarkStart w:id="87" w:name="_Ref525810971"/>
      <w:r w:rsidRPr="008A3660">
        <w:t xml:space="preserve">Таблица </w:t>
      </w:r>
      <w:r w:rsidR="00A405F4">
        <w:fldChar w:fldCharType="begin"/>
      </w:r>
      <w:r w:rsidR="00A405F4">
        <w:instrText xml:space="preserve"> SEQ Табли</w:instrText>
      </w:r>
      <w:r w:rsidR="00A405F4">
        <w:instrText xml:space="preserve">ца \* ARABIC </w:instrText>
      </w:r>
      <w:r w:rsidR="00A405F4">
        <w:fldChar w:fldCharType="separate"/>
      </w:r>
      <w:r w:rsidR="00DD2BC4">
        <w:rPr>
          <w:noProof/>
        </w:rPr>
        <w:t>4</w:t>
      </w:r>
      <w:r w:rsidR="00A405F4">
        <w:rPr>
          <w:noProof/>
        </w:rPr>
        <w:fldChar w:fldCharType="end"/>
      </w:r>
      <w:bookmarkEnd w:id="87"/>
      <w:r w:rsidRPr="008A3660">
        <w:t xml:space="preserve"> — </w:t>
      </w:r>
      <w:bookmarkStart w:id="88" w:name="OLE_LINK827"/>
      <w:bookmarkStart w:id="89" w:name="OLE_LINK828"/>
      <w:r w:rsidRPr="008A3660">
        <w:rPr>
          <w:u w:color="000000"/>
        </w:rPr>
        <w:t>QuittanceType</w:t>
      </w:r>
      <w:bookmarkEnd w:id="88"/>
      <w:bookmarkEnd w:id="89"/>
    </w:p>
    <w:tbl>
      <w:tblPr>
        <w:tblStyle w:val="affb"/>
        <w:tblW w:w="11199" w:type="dxa"/>
        <w:tblInd w:w="-1281" w:type="dxa"/>
        <w:tblLayout w:type="fixed"/>
        <w:tblLook w:val="04A0" w:firstRow="1" w:lastRow="0" w:firstColumn="1" w:lastColumn="0" w:noHBand="0" w:noVBand="1"/>
      </w:tblPr>
      <w:tblGrid>
        <w:gridCol w:w="709"/>
        <w:gridCol w:w="1701"/>
        <w:gridCol w:w="1985"/>
        <w:gridCol w:w="1701"/>
        <w:gridCol w:w="1843"/>
        <w:gridCol w:w="3260"/>
      </w:tblGrid>
      <w:tr w:rsidR="00E159CB" w:rsidRPr="008A3660" w14:paraId="0F95E274" w14:textId="77777777" w:rsidTr="00020ADB">
        <w:trPr>
          <w:tblHeader/>
        </w:trPr>
        <w:tc>
          <w:tcPr>
            <w:tcW w:w="709" w:type="dxa"/>
            <w:shd w:val="clear" w:color="auto" w:fill="E7E6E6" w:themeFill="background2"/>
            <w:vAlign w:val="center"/>
          </w:tcPr>
          <w:p w14:paraId="47A9231B" w14:textId="77777777" w:rsidR="00E159CB" w:rsidRPr="008A3660" w:rsidRDefault="00E159CB" w:rsidP="005823D8">
            <w:pPr>
              <w:pStyle w:val="115"/>
            </w:pPr>
            <w:r w:rsidRPr="008A3660">
              <w:rPr>
                <w:u w:color="000000"/>
              </w:rPr>
              <w:t>№</w:t>
            </w:r>
          </w:p>
        </w:tc>
        <w:tc>
          <w:tcPr>
            <w:tcW w:w="1701" w:type="dxa"/>
            <w:shd w:val="clear" w:color="auto" w:fill="E7E6E6" w:themeFill="background2"/>
            <w:vAlign w:val="center"/>
          </w:tcPr>
          <w:p w14:paraId="3EB4A33E" w14:textId="2D7D1E0B" w:rsidR="00E159CB" w:rsidRPr="008A3660" w:rsidRDefault="00E159CB" w:rsidP="005823D8">
            <w:pPr>
              <w:pStyle w:val="115"/>
              <w:rPr>
                <w:lang w:val="ru-RU"/>
              </w:rPr>
            </w:pPr>
            <w:r w:rsidRPr="008A3660">
              <w:rPr>
                <w:u w:color="000000"/>
                <w:lang w:val="ru-RU"/>
              </w:rPr>
              <w:t>Код поля</w:t>
            </w:r>
          </w:p>
        </w:tc>
        <w:tc>
          <w:tcPr>
            <w:tcW w:w="1985" w:type="dxa"/>
            <w:shd w:val="clear" w:color="auto" w:fill="E7E6E6" w:themeFill="background2"/>
            <w:vAlign w:val="center"/>
          </w:tcPr>
          <w:p w14:paraId="32E75299" w14:textId="771AA4A8" w:rsidR="00E159CB" w:rsidRPr="008A3660" w:rsidRDefault="00E159CB" w:rsidP="005823D8">
            <w:pPr>
              <w:pStyle w:val="115"/>
              <w:rPr>
                <w:lang w:val="ru-RU"/>
              </w:rPr>
            </w:pPr>
            <w:r w:rsidRPr="008A3660">
              <w:rPr>
                <w:u w:color="000000"/>
                <w:lang w:val="ru-RU"/>
              </w:rPr>
              <w:t>Описание поля</w:t>
            </w:r>
          </w:p>
        </w:tc>
        <w:tc>
          <w:tcPr>
            <w:tcW w:w="1701" w:type="dxa"/>
            <w:shd w:val="clear" w:color="auto" w:fill="E7E6E6" w:themeFill="background2"/>
            <w:vAlign w:val="center"/>
          </w:tcPr>
          <w:p w14:paraId="6F587F96" w14:textId="1F20DFB0" w:rsidR="00E159CB" w:rsidRPr="008A3660" w:rsidRDefault="00E159CB" w:rsidP="005823D8">
            <w:pPr>
              <w:pStyle w:val="115"/>
              <w:rPr>
                <w:lang w:val="ru-RU"/>
              </w:rPr>
            </w:pPr>
            <w:r w:rsidRPr="008A3660">
              <w:rPr>
                <w:u w:color="000000"/>
                <w:lang w:val="ru-RU"/>
              </w:rPr>
              <w:t xml:space="preserve">Требования </w:t>
            </w:r>
            <w:r w:rsidR="00020ADB" w:rsidRPr="008A3660">
              <w:rPr>
                <w:u w:color="000000"/>
                <w:lang w:val="ru-RU"/>
              </w:rPr>
              <w:br/>
            </w:r>
            <w:r w:rsidRPr="008A3660">
              <w:rPr>
                <w:u w:color="000000"/>
                <w:lang w:val="ru-RU"/>
              </w:rPr>
              <w:t xml:space="preserve">к заполнению </w:t>
            </w:r>
          </w:p>
        </w:tc>
        <w:tc>
          <w:tcPr>
            <w:tcW w:w="1843" w:type="dxa"/>
            <w:shd w:val="clear" w:color="auto" w:fill="E7E6E6" w:themeFill="background2"/>
            <w:vAlign w:val="center"/>
          </w:tcPr>
          <w:p w14:paraId="31238CB0" w14:textId="04A401BF" w:rsidR="00E159CB" w:rsidRPr="008A3660" w:rsidRDefault="00E159CB" w:rsidP="00E159CB">
            <w:pPr>
              <w:pStyle w:val="115"/>
              <w:rPr>
                <w:lang w:val="ru-RU"/>
              </w:rPr>
            </w:pPr>
            <w:r w:rsidRPr="008A3660">
              <w:rPr>
                <w:u w:color="000000"/>
                <w:lang w:val="ru-RU"/>
              </w:rPr>
              <w:t xml:space="preserve">Способ заполнения/Тип </w:t>
            </w:r>
          </w:p>
        </w:tc>
        <w:tc>
          <w:tcPr>
            <w:tcW w:w="3260" w:type="dxa"/>
            <w:shd w:val="clear" w:color="auto" w:fill="E7E6E6" w:themeFill="background2"/>
            <w:vAlign w:val="center"/>
          </w:tcPr>
          <w:p w14:paraId="3BD904B2" w14:textId="42293618" w:rsidR="00E159CB" w:rsidRPr="008A3660" w:rsidRDefault="00E159CB" w:rsidP="005823D8">
            <w:pPr>
              <w:pStyle w:val="115"/>
              <w:rPr>
                <w:lang w:val="ru-RU"/>
              </w:rPr>
            </w:pPr>
            <w:r w:rsidRPr="008A3660">
              <w:rPr>
                <w:u w:color="000000"/>
                <w:lang w:val="ru-RU"/>
              </w:rPr>
              <w:t xml:space="preserve">Комментарий </w:t>
            </w:r>
          </w:p>
        </w:tc>
      </w:tr>
      <w:tr w:rsidR="00E159CB" w:rsidRPr="008A3660" w14:paraId="37B004E0" w14:textId="77777777" w:rsidTr="00020ADB">
        <w:tc>
          <w:tcPr>
            <w:tcW w:w="709" w:type="dxa"/>
          </w:tcPr>
          <w:p w14:paraId="041D420D" w14:textId="77777777" w:rsidR="00E159CB" w:rsidRPr="008A3660" w:rsidRDefault="00E159CB" w:rsidP="009B364A">
            <w:pPr>
              <w:pStyle w:val="a"/>
              <w:numPr>
                <w:ilvl w:val="0"/>
                <w:numId w:val="21"/>
              </w:numPr>
            </w:pPr>
          </w:p>
        </w:tc>
        <w:tc>
          <w:tcPr>
            <w:tcW w:w="1701" w:type="dxa"/>
          </w:tcPr>
          <w:p w14:paraId="15CCC4BE" w14:textId="77777777" w:rsidR="00E159CB" w:rsidRPr="008A3660" w:rsidRDefault="00E159CB" w:rsidP="00E159CB">
            <w:pPr>
              <w:pStyle w:val="112"/>
              <w:rPr>
                <w:u w:color="000000"/>
              </w:rPr>
            </w:pPr>
            <w:r w:rsidRPr="008A3660">
              <w:rPr>
                <w:u w:color="000000"/>
                <w:lang w:val="en-US"/>
              </w:rPr>
              <w:t>supplierBillID</w:t>
            </w:r>
          </w:p>
          <w:p w14:paraId="717BB241" w14:textId="6BA462AB" w:rsidR="00E159CB" w:rsidRPr="008A3660" w:rsidRDefault="00E159CB" w:rsidP="00E159CB">
            <w:pPr>
              <w:pStyle w:val="112"/>
            </w:pPr>
            <w:r w:rsidRPr="008A3660">
              <w:rPr>
                <w:spacing w:val="-5"/>
                <w:u w:color="000000"/>
              </w:rPr>
              <w:t>(атрибут)</w:t>
            </w:r>
          </w:p>
        </w:tc>
        <w:tc>
          <w:tcPr>
            <w:tcW w:w="1985" w:type="dxa"/>
          </w:tcPr>
          <w:p w14:paraId="31725708" w14:textId="1C6A3C6D" w:rsidR="00E159CB" w:rsidRPr="008A3660" w:rsidRDefault="00E159CB" w:rsidP="00E159CB">
            <w:pPr>
              <w:pStyle w:val="112"/>
            </w:pPr>
            <w:r w:rsidRPr="008A3660">
              <w:rPr>
                <w:spacing w:val="-5"/>
                <w:u w:color="000000"/>
              </w:rPr>
              <w:t>УИН</w:t>
            </w:r>
          </w:p>
        </w:tc>
        <w:tc>
          <w:tcPr>
            <w:tcW w:w="1701" w:type="dxa"/>
          </w:tcPr>
          <w:p w14:paraId="0A81ABA5" w14:textId="329CD047" w:rsidR="00E159CB" w:rsidRPr="008A3660" w:rsidRDefault="00E159CB" w:rsidP="00E159CB">
            <w:pPr>
              <w:pStyle w:val="112"/>
            </w:pPr>
            <w:r w:rsidRPr="008A3660">
              <w:rPr>
                <w:spacing w:val="-5"/>
                <w:u w:color="000000"/>
              </w:rPr>
              <w:t>1, обязательно</w:t>
            </w:r>
          </w:p>
        </w:tc>
        <w:tc>
          <w:tcPr>
            <w:tcW w:w="1843" w:type="dxa"/>
          </w:tcPr>
          <w:p w14:paraId="2BA29556" w14:textId="44EF13DA" w:rsidR="00E159CB" w:rsidRPr="008A3660" w:rsidRDefault="00E159CB" w:rsidP="00E159CB">
            <w:pPr>
              <w:pStyle w:val="112"/>
            </w:pPr>
            <w:r w:rsidRPr="008A3660">
              <w:rPr>
                <w:spacing w:val="-5"/>
                <w:u w:color="000000"/>
                <w:lang w:val="en-US"/>
              </w:rPr>
              <w:t>String</w:t>
            </w:r>
          </w:p>
        </w:tc>
        <w:tc>
          <w:tcPr>
            <w:tcW w:w="3260" w:type="dxa"/>
          </w:tcPr>
          <w:p w14:paraId="1747C728" w14:textId="22D966CB" w:rsidR="00E159CB" w:rsidRPr="008A3660" w:rsidRDefault="00E159CB" w:rsidP="00E159CB">
            <w:pPr>
              <w:pStyle w:val="112"/>
            </w:pPr>
            <w:r w:rsidRPr="008A3660">
              <w:rPr>
                <w:spacing w:val="-5"/>
                <w:u w:color="000000"/>
              </w:rPr>
              <w:t>Значение совпадает со значением одноименного тега начисления.</w:t>
            </w:r>
          </w:p>
        </w:tc>
      </w:tr>
      <w:tr w:rsidR="00B95340" w:rsidRPr="008A3660" w14:paraId="1A9B7698" w14:textId="77777777" w:rsidTr="00020ADB">
        <w:tc>
          <w:tcPr>
            <w:tcW w:w="709" w:type="dxa"/>
          </w:tcPr>
          <w:p w14:paraId="6AE9ED4E" w14:textId="77777777" w:rsidR="00B95340" w:rsidRPr="008A3660" w:rsidRDefault="00B95340" w:rsidP="009B364A">
            <w:pPr>
              <w:pStyle w:val="a"/>
              <w:numPr>
                <w:ilvl w:val="0"/>
                <w:numId w:val="21"/>
              </w:numPr>
            </w:pPr>
          </w:p>
        </w:tc>
        <w:tc>
          <w:tcPr>
            <w:tcW w:w="1701" w:type="dxa"/>
          </w:tcPr>
          <w:p w14:paraId="4BC43470" w14:textId="77777777" w:rsidR="00B95340" w:rsidRPr="008A3660" w:rsidRDefault="00B95340" w:rsidP="00B95340">
            <w:pPr>
              <w:pStyle w:val="112"/>
              <w:rPr>
                <w:u w:color="000000"/>
                <w:lang w:val="en-US"/>
              </w:rPr>
            </w:pPr>
            <w:r w:rsidRPr="008A3660">
              <w:rPr>
                <w:u w:color="000000"/>
                <w:lang w:val="en-US"/>
              </w:rPr>
              <w:t>totalAmount</w:t>
            </w:r>
          </w:p>
          <w:p w14:paraId="2B41BB74" w14:textId="411C8268" w:rsidR="00B95340" w:rsidRPr="008A3660" w:rsidRDefault="00B95340" w:rsidP="00B95340">
            <w:pPr>
              <w:pStyle w:val="112"/>
              <w:rPr>
                <w:u w:color="000000"/>
                <w:lang w:val="en-US"/>
              </w:rPr>
            </w:pPr>
            <w:r w:rsidRPr="008A3660">
              <w:rPr>
                <w:u w:color="000000"/>
                <w:lang w:val="en-US"/>
              </w:rPr>
              <w:t>(атрибут)</w:t>
            </w:r>
          </w:p>
        </w:tc>
        <w:tc>
          <w:tcPr>
            <w:tcW w:w="1985" w:type="dxa"/>
          </w:tcPr>
          <w:p w14:paraId="13C11D32" w14:textId="33475D75" w:rsidR="00B95340" w:rsidRPr="008A3660" w:rsidRDefault="00B95340" w:rsidP="00B95340">
            <w:pPr>
              <w:pStyle w:val="112"/>
              <w:rPr>
                <w:spacing w:val="-5"/>
                <w:u w:color="000000"/>
              </w:rPr>
            </w:pPr>
            <w:r w:rsidRPr="008A3660">
              <w:t>Сумма, указанная в начислении</w:t>
            </w:r>
          </w:p>
        </w:tc>
        <w:tc>
          <w:tcPr>
            <w:tcW w:w="1701" w:type="dxa"/>
          </w:tcPr>
          <w:p w14:paraId="7289C8A6" w14:textId="53D914DD" w:rsidR="00B95340" w:rsidRPr="008A3660" w:rsidRDefault="00B95340" w:rsidP="00B95340">
            <w:pPr>
              <w:pStyle w:val="112"/>
              <w:rPr>
                <w:spacing w:val="-5"/>
                <w:u w:color="000000"/>
              </w:rPr>
            </w:pPr>
            <w:r w:rsidRPr="008A3660">
              <w:t>0…1, необязательно</w:t>
            </w:r>
          </w:p>
        </w:tc>
        <w:tc>
          <w:tcPr>
            <w:tcW w:w="1843" w:type="dxa"/>
          </w:tcPr>
          <w:p w14:paraId="2AE37F11" w14:textId="4A024770" w:rsidR="00B95340" w:rsidRPr="008A3660" w:rsidRDefault="00B95340" w:rsidP="00B95340">
            <w:pPr>
              <w:pStyle w:val="112"/>
              <w:rPr>
                <w:spacing w:val="-5"/>
                <w:u w:color="000000"/>
                <w:lang w:val="en-US"/>
              </w:rPr>
            </w:pPr>
            <w:r w:rsidRPr="008A3660">
              <w:t>unsignedLong</w:t>
            </w:r>
          </w:p>
        </w:tc>
        <w:tc>
          <w:tcPr>
            <w:tcW w:w="3260" w:type="dxa"/>
          </w:tcPr>
          <w:p w14:paraId="748E8544" w14:textId="72B54A7B" w:rsidR="00B95340" w:rsidRPr="008A3660" w:rsidRDefault="00B95340" w:rsidP="00B95340">
            <w:pPr>
              <w:pStyle w:val="112"/>
              <w:rPr>
                <w:spacing w:val="-5"/>
                <w:u w:color="000000"/>
              </w:rPr>
            </w:pPr>
            <w:r w:rsidRPr="008A3660">
              <w:rPr>
                <w:spacing w:val="-5"/>
                <w:u w:color="000000"/>
              </w:rPr>
              <w:t>Значение совпадает со значением одноименного тега начисления</w:t>
            </w:r>
          </w:p>
        </w:tc>
      </w:tr>
      <w:tr w:rsidR="00E159CB" w:rsidRPr="008A3660" w14:paraId="6426081A" w14:textId="77777777" w:rsidTr="00020ADB">
        <w:tc>
          <w:tcPr>
            <w:tcW w:w="709" w:type="dxa"/>
          </w:tcPr>
          <w:p w14:paraId="76B7D9D1" w14:textId="77777777" w:rsidR="00E159CB" w:rsidRPr="008A3660" w:rsidRDefault="00E159CB" w:rsidP="009B364A">
            <w:pPr>
              <w:pStyle w:val="a"/>
              <w:numPr>
                <w:ilvl w:val="0"/>
                <w:numId w:val="21"/>
              </w:numPr>
            </w:pPr>
          </w:p>
        </w:tc>
        <w:tc>
          <w:tcPr>
            <w:tcW w:w="1701" w:type="dxa"/>
          </w:tcPr>
          <w:p w14:paraId="09492FFF" w14:textId="77777777" w:rsidR="00E159CB" w:rsidRPr="008A3660" w:rsidRDefault="00E159CB" w:rsidP="00E159CB">
            <w:pPr>
              <w:pStyle w:val="112"/>
              <w:rPr>
                <w:u w:color="000000"/>
                <w:lang w:val="en-US"/>
              </w:rPr>
            </w:pPr>
            <w:r w:rsidRPr="008A3660">
              <w:rPr>
                <w:u w:color="000000"/>
                <w:lang w:val="en-US"/>
              </w:rPr>
              <w:t>creationDate</w:t>
            </w:r>
          </w:p>
          <w:p w14:paraId="062C1BF8" w14:textId="57C31098" w:rsidR="00E159CB" w:rsidRPr="008A3660" w:rsidRDefault="00E159CB" w:rsidP="00E159CB">
            <w:pPr>
              <w:pStyle w:val="112"/>
            </w:pPr>
            <w:r w:rsidRPr="008A3660">
              <w:rPr>
                <w:spacing w:val="-5"/>
                <w:u w:color="000000"/>
                <w:lang w:val="en-US"/>
              </w:rPr>
              <w:t>(</w:t>
            </w:r>
            <w:r w:rsidRPr="008A3660">
              <w:rPr>
                <w:spacing w:val="-5"/>
                <w:u w:color="000000"/>
              </w:rPr>
              <w:t>атрибут</w:t>
            </w:r>
            <w:r w:rsidRPr="008A3660">
              <w:rPr>
                <w:spacing w:val="-5"/>
                <w:u w:color="000000"/>
                <w:lang w:val="en-US"/>
              </w:rPr>
              <w:t>)</w:t>
            </w:r>
          </w:p>
        </w:tc>
        <w:tc>
          <w:tcPr>
            <w:tcW w:w="1985" w:type="dxa"/>
          </w:tcPr>
          <w:p w14:paraId="6539A214" w14:textId="71607194" w:rsidR="00E159CB" w:rsidRPr="008A3660" w:rsidRDefault="00E159CB" w:rsidP="00E159CB">
            <w:pPr>
              <w:pStyle w:val="112"/>
            </w:pPr>
            <w:r w:rsidRPr="008A3660">
              <w:rPr>
                <w:spacing w:val="-5"/>
                <w:u w:color="000000"/>
              </w:rPr>
              <w:t>Дата квитирования (создания квитанции)</w:t>
            </w:r>
          </w:p>
        </w:tc>
        <w:tc>
          <w:tcPr>
            <w:tcW w:w="1701" w:type="dxa"/>
          </w:tcPr>
          <w:p w14:paraId="6F0BC0D0" w14:textId="1BF23D38" w:rsidR="00E159CB" w:rsidRPr="008A3660" w:rsidRDefault="00E159CB" w:rsidP="00E159CB">
            <w:pPr>
              <w:pStyle w:val="112"/>
            </w:pPr>
            <w:r w:rsidRPr="008A3660">
              <w:rPr>
                <w:spacing w:val="-5"/>
                <w:u w:color="000000"/>
              </w:rPr>
              <w:t>1, обязательно</w:t>
            </w:r>
          </w:p>
        </w:tc>
        <w:tc>
          <w:tcPr>
            <w:tcW w:w="1843" w:type="dxa"/>
          </w:tcPr>
          <w:p w14:paraId="30F0ECD1" w14:textId="372349F6" w:rsidR="00E159CB" w:rsidRPr="008A3660" w:rsidRDefault="00E159CB" w:rsidP="00E159CB">
            <w:pPr>
              <w:pStyle w:val="112"/>
            </w:pPr>
            <w:r w:rsidRPr="008A3660">
              <w:rPr>
                <w:rFonts w:cs="Arial Unicode MS"/>
                <w:u w:color="000000"/>
              </w:rPr>
              <w:t>dateTime</w:t>
            </w:r>
          </w:p>
        </w:tc>
        <w:tc>
          <w:tcPr>
            <w:tcW w:w="3260" w:type="dxa"/>
          </w:tcPr>
          <w:p w14:paraId="25B9CE24" w14:textId="77777777" w:rsidR="00E159CB" w:rsidRPr="008A3660" w:rsidRDefault="00E159CB" w:rsidP="00E159CB">
            <w:pPr>
              <w:pStyle w:val="112"/>
            </w:pPr>
          </w:p>
        </w:tc>
      </w:tr>
      <w:tr w:rsidR="00E159CB" w:rsidRPr="008A3660" w14:paraId="468BE7D5" w14:textId="77777777" w:rsidTr="00020ADB">
        <w:tc>
          <w:tcPr>
            <w:tcW w:w="709" w:type="dxa"/>
          </w:tcPr>
          <w:p w14:paraId="2211C329" w14:textId="77777777" w:rsidR="00E159CB" w:rsidRPr="008A3660" w:rsidRDefault="00E159CB" w:rsidP="009B364A">
            <w:pPr>
              <w:pStyle w:val="a"/>
              <w:numPr>
                <w:ilvl w:val="0"/>
                <w:numId w:val="21"/>
              </w:numPr>
            </w:pPr>
          </w:p>
        </w:tc>
        <w:tc>
          <w:tcPr>
            <w:tcW w:w="1701" w:type="dxa"/>
          </w:tcPr>
          <w:p w14:paraId="5FD93A2E" w14:textId="77777777" w:rsidR="00E159CB" w:rsidRPr="008A3660" w:rsidRDefault="00E159CB" w:rsidP="00E159CB">
            <w:pPr>
              <w:pStyle w:val="112"/>
              <w:rPr>
                <w:u w:color="000000"/>
                <w:lang w:val="en-US"/>
              </w:rPr>
            </w:pPr>
            <w:r w:rsidRPr="008A3660">
              <w:rPr>
                <w:u w:color="000000"/>
                <w:lang w:val="en-US"/>
              </w:rPr>
              <w:t>billStatus</w:t>
            </w:r>
          </w:p>
          <w:p w14:paraId="1E78BD16" w14:textId="2B99F26B" w:rsidR="00E159CB" w:rsidRPr="008A3660" w:rsidRDefault="00E159CB" w:rsidP="00E159CB">
            <w:pPr>
              <w:pStyle w:val="112"/>
            </w:pPr>
            <w:r w:rsidRPr="008A3660">
              <w:rPr>
                <w:spacing w:val="-5"/>
                <w:u w:color="000000"/>
                <w:lang w:val="en-US"/>
              </w:rPr>
              <w:t>(</w:t>
            </w:r>
            <w:r w:rsidRPr="008A3660">
              <w:rPr>
                <w:spacing w:val="-5"/>
                <w:u w:color="000000"/>
              </w:rPr>
              <w:t>атрибут</w:t>
            </w:r>
            <w:r w:rsidRPr="008A3660">
              <w:rPr>
                <w:spacing w:val="-5"/>
                <w:u w:color="000000"/>
                <w:lang w:val="en-US"/>
              </w:rPr>
              <w:t>)</w:t>
            </w:r>
          </w:p>
        </w:tc>
        <w:tc>
          <w:tcPr>
            <w:tcW w:w="1985" w:type="dxa"/>
          </w:tcPr>
          <w:p w14:paraId="18FAA985" w14:textId="4BF5C870" w:rsidR="00E159CB" w:rsidRPr="008A3660" w:rsidRDefault="00E159CB" w:rsidP="00E159CB">
            <w:pPr>
              <w:pStyle w:val="112"/>
            </w:pPr>
            <w:r w:rsidRPr="008A3660">
              <w:rPr>
                <w:spacing w:val="-5"/>
                <w:u w:color="000000"/>
              </w:rPr>
              <w:t>Статус, присвоенный начислению при создании квитанции</w:t>
            </w:r>
          </w:p>
        </w:tc>
        <w:tc>
          <w:tcPr>
            <w:tcW w:w="1701" w:type="dxa"/>
          </w:tcPr>
          <w:p w14:paraId="63461374" w14:textId="2F175B29" w:rsidR="00E159CB" w:rsidRPr="008A3660" w:rsidRDefault="00E159CB" w:rsidP="00E159CB">
            <w:pPr>
              <w:pStyle w:val="112"/>
            </w:pPr>
            <w:r w:rsidRPr="008A3660">
              <w:rPr>
                <w:spacing w:val="-5"/>
                <w:u w:color="000000"/>
              </w:rPr>
              <w:t>1, обязательно</w:t>
            </w:r>
          </w:p>
        </w:tc>
        <w:tc>
          <w:tcPr>
            <w:tcW w:w="1843" w:type="dxa"/>
          </w:tcPr>
          <w:p w14:paraId="12653591" w14:textId="5A4B4C61" w:rsidR="00E159CB" w:rsidRPr="008A3660" w:rsidRDefault="00E159CB" w:rsidP="00E159CB">
            <w:pPr>
              <w:pStyle w:val="112"/>
            </w:pPr>
            <w:r w:rsidRPr="008A3660">
              <w:rPr>
                <w:spacing w:val="-5"/>
                <w:u w:color="000000"/>
                <w:lang w:val="en-US"/>
              </w:rPr>
              <w:t>AcknowledgmentStatusType (c</w:t>
            </w:r>
            <w:r w:rsidRPr="008A3660">
              <w:rPr>
                <w:spacing w:val="-5"/>
                <w:u w:color="000000"/>
              </w:rPr>
              <w:t>м</w:t>
            </w:r>
            <w:r w:rsidRPr="008A3660">
              <w:rPr>
                <w:spacing w:val="-5"/>
                <w:u w:color="000000"/>
                <w:lang w:val="en-US"/>
              </w:rPr>
              <w:t xml:space="preserve">. </w:t>
            </w:r>
            <w:r w:rsidRPr="008A3660">
              <w:rPr>
                <w:spacing w:val="-5"/>
                <w:u w:color="000000"/>
              </w:rPr>
              <w:t>описаниев</w:t>
            </w:r>
            <w:r w:rsidRPr="008A3660">
              <w:rPr>
                <w:spacing w:val="-5"/>
                <w:u w:color="000000"/>
                <w:lang w:val="en-US"/>
              </w:rPr>
              <w:t xml:space="preserve"> </w:t>
            </w:r>
            <w:r w:rsidRPr="008A3660">
              <w:rPr>
                <w:spacing w:val="-5"/>
                <w:u w:color="000000"/>
              </w:rPr>
              <w:t>в</w:t>
            </w:r>
            <w:r w:rsidRPr="008A3660">
              <w:rPr>
                <w:spacing w:val="-5"/>
                <w:u w:color="000000"/>
                <w:lang w:val="en-US"/>
              </w:rPr>
              <w:t xml:space="preserve"> </w:t>
            </w:r>
            <w:r w:rsidRPr="008A3660">
              <w:rPr>
                <w:spacing w:val="-5"/>
                <w:u w:color="000000"/>
              </w:rPr>
              <w:t>п</w:t>
            </w:r>
            <w:r w:rsidRPr="008A3660">
              <w:rPr>
                <w:spacing w:val="-5"/>
                <w:u w:color="000000"/>
                <w:lang w:val="en-US"/>
              </w:rPr>
              <w:t>. </w:t>
            </w:r>
            <w:r w:rsidRPr="008A3660">
              <w:rPr>
                <w:spacing w:val="-5"/>
                <w:u w:color="000000"/>
                <w:lang w:val="en-US"/>
              </w:rPr>
              <w:fldChar w:fldCharType="begin"/>
            </w:r>
            <w:r w:rsidRPr="008A3660">
              <w:rPr>
                <w:spacing w:val="-5"/>
                <w:u w:color="000000"/>
                <w:lang w:val="en-US"/>
              </w:rPr>
              <w:instrText xml:space="preserve"> REF _Ref488225439 \n \h  \* MERGEFORMAT </w:instrText>
            </w:r>
            <w:r w:rsidRPr="008A3660">
              <w:rPr>
                <w:spacing w:val="-5"/>
                <w:u w:color="000000"/>
                <w:lang w:val="en-US"/>
              </w:rPr>
            </w:r>
            <w:r w:rsidRPr="008A3660">
              <w:rPr>
                <w:spacing w:val="-5"/>
                <w:u w:color="000000"/>
                <w:lang w:val="en-US"/>
              </w:rPr>
              <w:fldChar w:fldCharType="separate"/>
            </w:r>
            <w:r w:rsidR="00DD2BC4" w:rsidRPr="00DD2BC4">
              <w:rPr>
                <w:spacing w:val="-5"/>
                <w:u w:color="000000"/>
              </w:rPr>
              <w:t>32</w:t>
            </w:r>
            <w:r w:rsidRPr="008A3660">
              <w:rPr>
                <w:spacing w:val="-5"/>
                <w:u w:color="000000"/>
                <w:lang w:val="en-US"/>
              </w:rPr>
              <w:fldChar w:fldCharType="end"/>
            </w:r>
            <w:r w:rsidRPr="008A3660">
              <w:rPr>
                <w:spacing w:val="-5"/>
                <w:u w:color="000000"/>
              </w:rPr>
              <w:t xml:space="preserve"> раздела </w:t>
            </w:r>
            <w:r w:rsidRPr="008A3660">
              <w:rPr>
                <w:spacing w:val="-5"/>
                <w:u w:color="000000"/>
                <w:lang w:val="en-US"/>
              </w:rPr>
              <w:fldChar w:fldCharType="begin"/>
            </w:r>
            <w:r w:rsidRPr="008A3660">
              <w:rPr>
                <w:spacing w:val="-5"/>
                <w:u w:color="000000"/>
              </w:rPr>
              <w:instrText xml:space="preserve"> </w:instrText>
            </w:r>
            <w:r w:rsidRPr="008A3660">
              <w:rPr>
                <w:spacing w:val="-5"/>
                <w:u w:color="000000"/>
                <w:lang w:val="en-US"/>
              </w:rPr>
              <w:instrText>REF</w:instrText>
            </w:r>
            <w:r w:rsidRPr="008A3660">
              <w:rPr>
                <w:spacing w:val="-5"/>
                <w:u w:color="000000"/>
              </w:rPr>
              <w:instrText xml:space="preserve"> _</w:instrText>
            </w:r>
            <w:r w:rsidRPr="008A3660">
              <w:rPr>
                <w:spacing w:val="-5"/>
                <w:u w:color="000000"/>
                <w:lang w:val="en-US"/>
              </w:rPr>
              <w:instrText>Ref</w:instrText>
            </w:r>
            <w:r w:rsidRPr="008A3660">
              <w:rPr>
                <w:spacing w:val="-5"/>
                <w:u w:color="000000"/>
              </w:rPr>
              <w:instrText>525597097 \</w:instrText>
            </w:r>
            <w:r w:rsidRPr="008A3660">
              <w:rPr>
                <w:spacing w:val="-5"/>
                <w:u w:color="000000"/>
                <w:lang w:val="en-US"/>
              </w:rPr>
              <w:instrText>n</w:instrText>
            </w:r>
            <w:r w:rsidRPr="008A3660">
              <w:rPr>
                <w:spacing w:val="-5"/>
                <w:u w:color="000000"/>
              </w:rPr>
              <w:instrText xml:space="preserve"> \</w:instrText>
            </w:r>
            <w:r w:rsidRPr="008A3660">
              <w:rPr>
                <w:spacing w:val="-5"/>
                <w:u w:color="000000"/>
                <w:lang w:val="en-US"/>
              </w:rPr>
              <w:instrText>h</w:instrText>
            </w:r>
            <w:r w:rsidRPr="008A3660">
              <w:rPr>
                <w:spacing w:val="-5"/>
                <w:u w:color="000000"/>
              </w:rPr>
              <w:instrText xml:space="preserve">  \* </w:instrText>
            </w:r>
            <w:r w:rsidRPr="008A3660">
              <w:rPr>
                <w:spacing w:val="-5"/>
                <w:u w:color="000000"/>
                <w:lang w:val="en-US"/>
              </w:rPr>
              <w:instrText>MERGEFORMAT</w:instrText>
            </w:r>
            <w:r w:rsidRPr="008A3660">
              <w:rPr>
                <w:spacing w:val="-5"/>
                <w:u w:color="000000"/>
              </w:rPr>
              <w:instrText xml:space="preserve"> </w:instrText>
            </w:r>
            <w:r w:rsidRPr="008A3660">
              <w:rPr>
                <w:spacing w:val="-5"/>
                <w:u w:color="000000"/>
                <w:lang w:val="en-US"/>
              </w:rPr>
            </w:r>
            <w:r w:rsidRPr="008A3660">
              <w:rPr>
                <w:spacing w:val="-5"/>
                <w:u w:color="000000"/>
                <w:lang w:val="en-US"/>
              </w:rPr>
              <w:fldChar w:fldCharType="separate"/>
            </w:r>
            <w:r w:rsidR="00DD2BC4" w:rsidRPr="00DD2BC4">
              <w:rPr>
                <w:spacing w:val="-5"/>
                <w:u w:color="000000"/>
              </w:rPr>
              <w:t>3.20.2</w:t>
            </w:r>
            <w:r w:rsidRPr="008A3660">
              <w:rPr>
                <w:spacing w:val="-5"/>
                <w:u w:color="000000"/>
                <w:lang w:val="en-US"/>
              </w:rPr>
              <w:fldChar w:fldCharType="end"/>
            </w:r>
            <w:r w:rsidRPr="008A3660">
              <w:rPr>
                <w:spacing w:val="-5"/>
                <w:u w:color="000000"/>
              </w:rPr>
              <w:t>)</w:t>
            </w:r>
          </w:p>
        </w:tc>
        <w:tc>
          <w:tcPr>
            <w:tcW w:w="3260" w:type="dxa"/>
          </w:tcPr>
          <w:p w14:paraId="5FEC8F98" w14:textId="77777777" w:rsidR="00E159CB" w:rsidRPr="008A3660" w:rsidRDefault="00E159CB" w:rsidP="00E159CB">
            <w:pPr>
              <w:pStyle w:val="112"/>
              <w:rPr>
                <w:spacing w:val="-5"/>
                <w:u w:color="000000"/>
              </w:rPr>
            </w:pPr>
            <w:r w:rsidRPr="008A3660">
              <w:rPr>
                <w:spacing w:val="-5"/>
                <w:u w:color="000000"/>
              </w:rPr>
              <w:t>Возможные значения:</w:t>
            </w:r>
          </w:p>
          <w:p w14:paraId="114DB541" w14:textId="77777777" w:rsidR="00E159CB" w:rsidRPr="008A3660" w:rsidRDefault="00E159CB" w:rsidP="00E159CB">
            <w:pPr>
              <w:pStyle w:val="112"/>
              <w:rPr>
                <w:i/>
                <w:spacing w:val="-5"/>
                <w:u w:color="000000"/>
              </w:rPr>
            </w:pPr>
            <w:r w:rsidRPr="008A3660">
              <w:rPr>
                <w:spacing w:val="-5"/>
                <w:u w:color="000000"/>
              </w:rPr>
              <w:t>1 – сквитировано (полностью совпали все параметры квитирования). </w:t>
            </w:r>
            <w:r w:rsidRPr="008A3660">
              <w:rPr>
                <w:i/>
                <w:spacing w:val="-5"/>
                <w:u w:color="000000"/>
              </w:rPr>
              <w:t>Статус устанавливается в результате автоматического квитирования;</w:t>
            </w:r>
          </w:p>
          <w:p w14:paraId="6D2F3BD4" w14:textId="77777777" w:rsidR="00E159CB" w:rsidRPr="008A3660" w:rsidRDefault="00E159CB" w:rsidP="00E159CB">
            <w:pPr>
              <w:pStyle w:val="112"/>
              <w:rPr>
                <w:spacing w:val="-5"/>
                <w:u w:color="000000"/>
              </w:rPr>
            </w:pPr>
            <w:r w:rsidRPr="008A3660">
              <w:rPr>
                <w:spacing w:val="-5"/>
                <w:u w:color="000000"/>
              </w:rPr>
              <w:t>2 – предварительно сквитировано (не совпал хотя бы один из параметров квитирования, за исключением УИН). </w:t>
            </w:r>
            <w:r w:rsidRPr="008A3660">
              <w:rPr>
                <w:i/>
                <w:spacing w:val="-5"/>
                <w:u w:color="000000"/>
              </w:rPr>
              <w:t>Статус устанавливается в результате автоматического квитирования</w:t>
            </w:r>
            <w:r w:rsidRPr="008A3660">
              <w:rPr>
                <w:spacing w:val="-5"/>
                <w:u w:color="000000"/>
              </w:rPr>
              <w:t>;</w:t>
            </w:r>
          </w:p>
          <w:p w14:paraId="4F188992" w14:textId="40591579" w:rsidR="001B51DA" w:rsidRPr="008A3660" w:rsidRDefault="001B51DA" w:rsidP="00E159CB">
            <w:pPr>
              <w:pStyle w:val="112"/>
              <w:rPr>
                <w:spacing w:val="-5"/>
                <w:u w:color="000000"/>
              </w:rPr>
            </w:pPr>
            <w:r w:rsidRPr="008A3660">
              <w:rPr>
                <w:spacing w:val="-5"/>
                <w:u w:color="000000"/>
              </w:rPr>
              <w:t>3 – не сквитировано (не было получено ни одно извещение о приеме к исполнению распоряжения, не было получено извещение о зачислении, соответствующее начислению, либо было получено извещение (-я) о возврате средств плательщику на всю сумму предоставленного (-ых) извещения (-ий) о приеме к исполнению распоряжения);</w:t>
            </w:r>
          </w:p>
          <w:p w14:paraId="39C8A1B8" w14:textId="634874E2" w:rsidR="00E159CB" w:rsidRPr="008A3660" w:rsidRDefault="00E159CB" w:rsidP="00E159CB">
            <w:pPr>
              <w:pStyle w:val="112"/>
              <w:rPr>
                <w:u w:color="000000"/>
              </w:rPr>
            </w:pPr>
            <w:r w:rsidRPr="008A3660">
              <w:rPr>
                <w:u w:color="000000"/>
              </w:rPr>
              <w:t xml:space="preserve">4 – сквитировано по инициативе АН/ГАН с отсутствующим </w:t>
            </w:r>
            <w:r w:rsidR="0014060D" w:rsidRPr="008A3660">
              <w:rPr>
                <w:u w:color="000000"/>
              </w:rPr>
              <w:t>извещением о приеме к исполнению распоряжения.</w:t>
            </w:r>
            <w:r w:rsidRPr="008A3660">
              <w:rPr>
                <w:u w:color="000000"/>
              </w:rPr>
              <w:t xml:space="preserve"> </w:t>
            </w:r>
            <w:r w:rsidRPr="008A3660">
              <w:rPr>
                <w:i/>
                <w:u w:color="000000"/>
              </w:rPr>
              <w:t xml:space="preserve">Статус устанавливается в результате обработки запроса от АН/ГАН на квитирование </w:t>
            </w:r>
            <w:r w:rsidR="00FF482C" w:rsidRPr="008A3660">
              <w:rPr>
                <w:i/>
                <w:u w:color="000000"/>
              </w:rPr>
              <w:lastRenderedPageBreak/>
              <w:t>извещения о начислении</w:t>
            </w:r>
            <w:r w:rsidRPr="008A3660">
              <w:rPr>
                <w:i/>
                <w:u w:color="000000"/>
              </w:rPr>
              <w:t xml:space="preserve"> с отсутствующим в ГИС ГМП </w:t>
            </w:r>
            <w:r w:rsidR="00FF482C" w:rsidRPr="008A3660">
              <w:rPr>
                <w:i/>
                <w:u w:color="000000"/>
              </w:rPr>
              <w:t>извещением о приеме к исполнению распоряжения</w:t>
            </w:r>
            <w:r w:rsidR="00FE6A20" w:rsidRPr="008A3660">
              <w:rPr>
                <w:i/>
                <w:u w:color="000000"/>
              </w:rPr>
              <w:t>;</w:t>
            </w:r>
          </w:p>
          <w:p w14:paraId="61A49AD8" w14:textId="184CFFEA" w:rsidR="001B51DA" w:rsidRPr="008A3660" w:rsidRDefault="00E159CB" w:rsidP="00E159CB">
            <w:pPr>
              <w:pStyle w:val="112"/>
              <w:rPr>
                <w:i/>
                <w:spacing w:val="-5"/>
                <w:u w:color="000000"/>
              </w:rPr>
            </w:pPr>
            <w:r w:rsidRPr="008A3660">
              <w:rPr>
                <w:spacing w:val="-5"/>
                <w:u w:color="000000"/>
              </w:rPr>
              <w:t>5 – принудительно сквитировано по инициативе АН/ГАН с</w:t>
            </w:r>
            <w:r w:rsidR="00FF482C" w:rsidRPr="008A3660">
              <w:rPr>
                <w:spacing w:val="-5"/>
                <w:u w:color="000000"/>
              </w:rPr>
              <w:t> извещением о приеме к исполнению распоряжения</w:t>
            </w:r>
            <w:r w:rsidRPr="008A3660">
              <w:rPr>
                <w:spacing w:val="-5"/>
                <w:u w:color="000000"/>
              </w:rPr>
              <w:t>.</w:t>
            </w:r>
            <w:r w:rsidRPr="008A3660">
              <w:rPr>
                <w:i/>
                <w:spacing w:val="-5"/>
                <w:u w:color="000000"/>
              </w:rPr>
              <w:t xml:space="preserve"> Статус устанавливается в результате обработки запроса на принудительное квитирование с </w:t>
            </w:r>
            <w:r w:rsidR="00FF482C" w:rsidRPr="008A3660">
              <w:rPr>
                <w:i/>
                <w:spacing w:val="-5"/>
                <w:u w:color="000000"/>
              </w:rPr>
              <w:t>извещением о приеме к исполнению распоряжения</w:t>
            </w:r>
            <w:r w:rsidRPr="008A3660">
              <w:rPr>
                <w:i/>
                <w:spacing w:val="-5"/>
                <w:u w:color="000000"/>
              </w:rPr>
              <w:t xml:space="preserve"> по инициативе АН/ГАН</w:t>
            </w:r>
            <w:r w:rsidR="001B51DA" w:rsidRPr="008A3660">
              <w:rPr>
                <w:i/>
                <w:spacing w:val="-5"/>
                <w:u w:color="000000"/>
              </w:rPr>
              <w:t>;</w:t>
            </w:r>
          </w:p>
          <w:p w14:paraId="2F30DA34" w14:textId="664F1BD4" w:rsidR="00FF482C" w:rsidRPr="008A3660" w:rsidRDefault="00FF482C" w:rsidP="00FF482C">
            <w:pPr>
              <w:pStyle w:val="112"/>
            </w:pPr>
            <w:r w:rsidRPr="008A3660">
              <w:t>6 - сквитировано с отсутствующим извещением о приеме к исполнению распоряжения</w:t>
            </w:r>
            <w:r w:rsidR="0009150C">
              <w:t xml:space="preserve"> </w:t>
            </w:r>
            <w:r w:rsidRPr="008A3660">
              <w:t xml:space="preserve">на указанную сумму. </w:t>
            </w:r>
            <w:r w:rsidRPr="008A3660">
              <w:rPr>
                <w:rStyle w:val="affff"/>
              </w:rPr>
              <w:t>Статус устанавливается в результате обработки запроса от АН/ГАН на погашение начисления с отсутствующим в ГИС ГМП извещением о приеме к исполнению распоряжения с указанием суммы погашения</w:t>
            </w:r>
            <w:r w:rsidRPr="008A3660">
              <w:t>;</w:t>
            </w:r>
          </w:p>
          <w:p w14:paraId="002FD1B7" w14:textId="77777777" w:rsidR="00FF482C" w:rsidRPr="008A3660" w:rsidRDefault="00FF482C" w:rsidP="00FF482C">
            <w:pPr>
              <w:pStyle w:val="112"/>
            </w:pPr>
            <w:r w:rsidRPr="008A3660">
              <w:t xml:space="preserve">7 – сквитировано с извещением о приеме к исполнению распоряжения, есть зачисление. </w:t>
            </w:r>
            <w:r w:rsidRPr="008A3660">
              <w:rPr>
                <w:rStyle w:val="affff"/>
              </w:rPr>
              <w:t>Статус устанавливается в случае, если полностью совпали все параметры квитирования у извещения о начислении и извещения о приеме к исполнению распоряжения, при этом по извещению о приеме к исполнению распоряжения в ГИС ГМП было предоставлено зачисление</w:t>
            </w:r>
            <w:r w:rsidRPr="008A3660">
              <w:t>;</w:t>
            </w:r>
          </w:p>
          <w:p w14:paraId="458CFE45" w14:textId="77777777" w:rsidR="00FF482C" w:rsidRPr="008A3660" w:rsidRDefault="00FF482C" w:rsidP="00FF482C">
            <w:pPr>
              <w:pStyle w:val="112"/>
            </w:pPr>
            <w:r w:rsidRPr="008A3660">
              <w:t xml:space="preserve">8 – предварительно сквитировано с извещением о приеме к исполнению распоряжения, есть зачисление. </w:t>
            </w:r>
            <w:r w:rsidRPr="008A3660">
              <w:rPr>
                <w:rStyle w:val="affff"/>
              </w:rPr>
              <w:t>Статус устанавливается в случае, если не совпал хотя бы один из параметров квитирования, за исключением УИН, при этом по извещению о приеме к исполнению распоряжения в ГИС ГМП было предоставлено зачисление</w:t>
            </w:r>
            <w:r w:rsidRPr="008A3660">
              <w:t>;</w:t>
            </w:r>
          </w:p>
          <w:p w14:paraId="4D037E06" w14:textId="77777777" w:rsidR="00FF482C" w:rsidRPr="008A3660" w:rsidRDefault="00FF482C" w:rsidP="00FF482C">
            <w:pPr>
              <w:pStyle w:val="112"/>
            </w:pPr>
            <w:r w:rsidRPr="008A3660">
              <w:t xml:space="preserve">9 – сквитировано с зачислением. </w:t>
            </w:r>
            <w:r w:rsidRPr="008A3660">
              <w:rPr>
                <w:rStyle w:val="affff"/>
              </w:rPr>
              <w:t xml:space="preserve">Статус устанавливается в результате автоматического </w:t>
            </w:r>
            <w:r w:rsidRPr="008A3660">
              <w:rPr>
                <w:rStyle w:val="affff"/>
              </w:rPr>
              <w:lastRenderedPageBreak/>
              <w:t>квитирования извещения о начислении с извещением о зачислении в отсутствии извещения о приеме к исполнению распоряжения в случае совпадения всех сопоставляемых параметров</w:t>
            </w:r>
            <w:r w:rsidRPr="008A3660">
              <w:t>;</w:t>
            </w:r>
          </w:p>
          <w:p w14:paraId="4FC4A8C8" w14:textId="6AE5D841" w:rsidR="00E159CB" w:rsidRPr="008A3660" w:rsidRDefault="00FF482C" w:rsidP="00FF482C">
            <w:pPr>
              <w:pStyle w:val="112"/>
            </w:pPr>
            <w:r w:rsidRPr="008A3660">
              <w:t xml:space="preserve">10 – предварительно сквитировано с зачислением. </w:t>
            </w:r>
            <w:r w:rsidRPr="008A3660">
              <w:rPr>
                <w:rStyle w:val="affff"/>
              </w:rPr>
              <w:t>Статус устанавливается в результате автоматического квитирования извещения о начислении с извещением о зачислении в отсутствии извещения о приеме к исполнению распоряжения в случае расхождения любого из сопоставляемых параметров (кроме УИН)</w:t>
            </w:r>
            <w:r w:rsidRPr="008A3660">
              <w:t>.</w:t>
            </w:r>
          </w:p>
        </w:tc>
      </w:tr>
      <w:tr w:rsidR="00E159CB" w:rsidRPr="008A3660" w14:paraId="0C78AE25" w14:textId="77777777" w:rsidTr="00020ADB">
        <w:tc>
          <w:tcPr>
            <w:tcW w:w="709" w:type="dxa"/>
          </w:tcPr>
          <w:p w14:paraId="0049B4CB" w14:textId="77777777" w:rsidR="00E159CB" w:rsidRPr="008A3660" w:rsidRDefault="00E159CB" w:rsidP="009B364A">
            <w:pPr>
              <w:pStyle w:val="a"/>
              <w:numPr>
                <w:ilvl w:val="0"/>
                <w:numId w:val="21"/>
              </w:numPr>
            </w:pPr>
          </w:p>
        </w:tc>
        <w:tc>
          <w:tcPr>
            <w:tcW w:w="1701" w:type="dxa"/>
          </w:tcPr>
          <w:p w14:paraId="1510D273" w14:textId="77777777" w:rsidR="00E159CB" w:rsidRPr="008A3660" w:rsidRDefault="00E159CB" w:rsidP="00E159CB">
            <w:pPr>
              <w:pStyle w:val="112"/>
              <w:rPr>
                <w:u w:color="000000"/>
                <w:lang w:val="en-US"/>
              </w:rPr>
            </w:pPr>
            <w:r w:rsidRPr="008A3660">
              <w:rPr>
                <w:u w:color="000000"/>
                <w:lang w:val="en-US"/>
              </w:rPr>
              <w:t>balance</w:t>
            </w:r>
          </w:p>
          <w:p w14:paraId="26A97E21" w14:textId="41663223" w:rsidR="00E159CB" w:rsidRPr="008A3660" w:rsidRDefault="00E159CB" w:rsidP="00E159CB">
            <w:pPr>
              <w:pStyle w:val="112"/>
            </w:pPr>
            <w:r w:rsidRPr="008A3660">
              <w:rPr>
                <w:spacing w:val="-5"/>
                <w:u w:color="000000"/>
                <w:lang w:val="en-US"/>
              </w:rPr>
              <w:t>(</w:t>
            </w:r>
            <w:r w:rsidRPr="008A3660">
              <w:rPr>
                <w:spacing w:val="-5"/>
                <w:u w:color="000000"/>
              </w:rPr>
              <w:t>атрибут</w:t>
            </w:r>
            <w:r w:rsidRPr="008A3660">
              <w:rPr>
                <w:spacing w:val="-5"/>
                <w:u w:color="000000"/>
                <w:lang w:val="en-US"/>
              </w:rPr>
              <w:t>)</w:t>
            </w:r>
          </w:p>
        </w:tc>
        <w:tc>
          <w:tcPr>
            <w:tcW w:w="1985" w:type="dxa"/>
          </w:tcPr>
          <w:p w14:paraId="4F587C2D" w14:textId="5C2F320C" w:rsidR="00E159CB" w:rsidRPr="008A3660" w:rsidRDefault="002B1A16" w:rsidP="00E159CB">
            <w:pPr>
              <w:pStyle w:val="112"/>
            </w:pPr>
            <w:r w:rsidRPr="008A3660">
              <w:rPr>
                <w:u w:color="000000"/>
              </w:rPr>
              <w:t>Баланс квитанции</w:t>
            </w:r>
          </w:p>
        </w:tc>
        <w:tc>
          <w:tcPr>
            <w:tcW w:w="1701" w:type="dxa"/>
          </w:tcPr>
          <w:p w14:paraId="10A09774" w14:textId="37BA324C" w:rsidR="00E159CB" w:rsidRPr="008A3660" w:rsidRDefault="00E159CB" w:rsidP="00E159CB">
            <w:pPr>
              <w:pStyle w:val="112"/>
            </w:pPr>
            <w:r w:rsidRPr="008A3660">
              <w:rPr>
                <w:spacing w:val="-5"/>
                <w:u w:color="000000"/>
              </w:rPr>
              <w:t>0...1, необязательно</w:t>
            </w:r>
          </w:p>
        </w:tc>
        <w:tc>
          <w:tcPr>
            <w:tcW w:w="1843" w:type="dxa"/>
          </w:tcPr>
          <w:p w14:paraId="7BDEED17" w14:textId="7D285E9A" w:rsidR="00E159CB" w:rsidRPr="008A3660" w:rsidRDefault="00E159CB" w:rsidP="00E159CB">
            <w:pPr>
              <w:pStyle w:val="112"/>
            </w:pPr>
            <w:r w:rsidRPr="008A3660">
              <w:rPr>
                <w:spacing w:val="-5"/>
                <w:u w:color="000000"/>
                <w:lang w:val="en-US"/>
              </w:rPr>
              <w:t>Long</w:t>
            </w:r>
          </w:p>
        </w:tc>
        <w:tc>
          <w:tcPr>
            <w:tcW w:w="3260" w:type="dxa"/>
          </w:tcPr>
          <w:p w14:paraId="10C247B6" w14:textId="77777777" w:rsidR="00E159CB" w:rsidRPr="008A3660" w:rsidRDefault="00E159CB" w:rsidP="00E159CB">
            <w:pPr>
              <w:pStyle w:val="112"/>
              <w:rPr>
                <w:u w:color="000000"/>
              </w:rPr>
            </w:pPr>
            <w:r w:rsidRPr="008A3660">
              <w:rPr>
                <w:u w:color="000000"/>
              </w:rPr>
              <w:t xml:space="preserve">Целое число, показывающее сумму в копейках. </w:t>
            </w:r>
          </w:p>
          <w:p w14:paraId="5170B7F6" w14:textId="77777777" w:rsidR="00E159CB" w:rsidRPr="008A3660" w:rsidRDefault="00E159CB" w:rsidP="00E159CB">
            <w:pPr>
              <w:pStyle w:val="112"/>
              <w:rPr>
                <w:spacing w:val="-5"/>
                <w:u w:color="000000"/>
              </w:rPr>
            </w:pPr>
            <w:r w:rsidRPr="008A3660">
              <w:rPr>
                <w:i/>
                <w:spacing w:val="-5"/>
                <w:u w:color="000000"/>
              </w:rPr>
              <w:t>Отрицательное значение информирует о переплате</w:t>
            </w:r>
            <w:r w:rsidRPr="008A3660">
              <w:rPr>
                <w:spacing w:val="-5"/>
                <w:u w:color="000000"/>
              </w:rPr>
              <w:t>.</w:t>
            </w:r>
          </w:p>
          <w:p w14:paraId="1532FC83" w14:textId="77777777" w:rsidR="000B5217" w:rsidRPr="008A3660" w:rsidRDefault="000B5217" w:rsidP="000B5217">
            <w:pPr>
              <w:pStyle w:val="112"/>
            </w:pPr>
            <w:r w:rsidRPr="008A3660">
              <w:t>При квитировании начисления с платежом: разность между суммой, указанной в начислении, и суммой платежей с учетом возвратов.</w:t>
            </w:r>
          </w:p>
          <w:p w14:paraId="600DDE11" w14:textId="77777777" w:rsidR="000B5217" w:rsidRPr="008A3660" w:rsidRDefault="000B5217" w:rsidP="000B5217">
            <w:pPr>
              <w:pStyle w:val="112"/>
            </w:pPr>
            <w:r w:rsidRPr="008A3660">
              <w:t>При квитировании начисления с зачислением в отсутствии платежа:</w:t>
            </w:r>
          </w:p>
          <w:p w14:paraId="323A9526" w14:textId="0F0D2006" w:rsidR="000B5217" w:rsidRPr="008A3660" w:rsidRDefault="000B5217" w:rsidP="000B5217">
            <w:pPr>
              <w:pStyle w:val="112"/>
            </w:pPr>
            <w:r w:rsidRPr="008A3660">
              <w:t>разность между суммой, указанной в начислении, и суммой зачисления.</w:t>
            </w:r>
          </w:p>
        </w:tc>
      </w:tr>
      <w:tr w:rsidR="00E159CB" w:rsidRPr="008A3660" w14:paraId="39D6C47B" w14:textId="77777777" w:rsidTr="00020ADB">
        <w:tc>
          <w:tcPr>
            <w:tcW w:w="709" w:type="dxa"/>
          </w:tcPr>
          <w:p w14:paraId="0CBD8508" w14:textId="77777777" w:rsidR="00E159CB" w:rsidRPr="008A3660" w:rsidRDefault="00E159CB" w:rsidP="009B364A">
            <w:pPr>
              <w:pStyle w:val="a"/>
              <w:numPr>
                <w:ilvl w:val="0"/>
                <w:numId w:val="21"/>
              </w:numPr>
            </w:pPr>
          </w:p>
        </w:tc>
        <w:tc>
          <w:tcPr>
            <w:tcW w:w="1701" w:type="dxa"/>
          </w:tcPr>
          <w:p w14:paraId="7B6520EB" w14:textId="77777777" w:rsidR="00E159CB" w:rsidRPr="008A3660" w:rsidRDefault="00E159CB" w:rsidP="00E159CB">
            <w:pPr>
              <w:pStyle w:val="112"/>
              <w:rPr>
                <w:u w:color="000000"/>
                <w:lang w:val="en-US"/>
              </w:rPr>
            </w:pPr>
            <w:r w:rsidRPr="008A3660">
              <w:rPr>
                <w:u w:color="000000"/>
                <w:lang w:val="en-US"/>
              </w:rPr>
              <w:t>paymentId</w:t>
            </w:r>
          </w:p>
          <w:p w14:paraId="5DA5313D" w14:textId="71ACC30A" w:rsidR="00E159CB" w:rsidRPr="008A3660" w:rsidRDefault="00E159CB" w:rsidP="00E159CB">
            <w:pPr>
              <w:pStyle w:val="112"/>
            </w:pPr>
            <w:r w:rsidRPr="008A3660">
              <w:rPr>
                <w:spacing w:val="-5"/>
                <w:u w:color="000000"/>
                <w:lang w:val="en-US"/>
              </w:rPr>
              <w:t>(</w:t>
            </w:r>
            <w:r w:rsidRPr="008A3660">
              <w:rPr>
                <w:spacing w:val="-5"/>
                <w:u w:color="000000"/>
              </w:rPr>
              <w:t>атрибут</w:t>
            </w:r>
            <w:r w:rsidRPr="008A3660">
              <w:rPr>
                <w:spacing w:val="-5"/>
                <w:u w:color="000000"/>
                <w:lang w:val="en-US"/>
              </w:rPr>
              <w:t>)</w:t>
            </w:r>
          </w:p>
        </w:tc>
        <w:tc>
          <w:tcPr>
            <w:tcW w:w="1985" w:type="dxa"/>
          </w:tcPr>
          <w:p w14:paraId="255EC6E1" w14:textId="7B6C0EC7" w:rsidR="00E159CB" w:rsidRPr="008A3660" w:rsidRDefault="0031782F" w:rsidP="00E159CB">
            <w:pPr>
              <w:pStyle w:val="112"/>
            </w:pPr>
            <w:r w:rsidRPr="008A3660">
              <w:rPr>
                <w:spacing w:val="-5"/>
                <w:u w:color="000000"/>
              </w:rPr>
              <w:t>УПНО (УИП)</w:t>
            </w:r>
          </w:p>
        </w:tc>
        <w:tc>
          <w:tcPr>
            <w:tcW w:w="1701" w:type="dxa"/>
          </w:tcPr>
          <w:p w14:paraId="400077C9" w14:textId="6003E032" w:rsidR="00E159CB" w:rsidRPr="008A3660" w:rsidRDefault="00E159CB" w:rsidP="00E159CB">
            <w:pPr>
              <w:pStyle w:val="112"/>
            </w:pPr>
            <w:r w:rsidRPr="008A3660">
              <w:rPr>
                <w:spacing w:val="-5"/>
                <w:u w:color="000000"/>
              </w:rPr>
              <w:t>1, обязательно</w:t>
            </w:r>
          </w:p>
        </w:tc>
        <w:tc>
          <w:tcPr>
            <w:tcW w:w="1843" w:type="dxa"/>
          </w:tcPr>
          <w:p w14:paraId="6D002FE3" w14:textId="7DCAA80F" w:rsidR="00E159CB" w:rsidRPr="008A3660" w:rsidRDefault="00E159CB" w:rsidP="00E159CB">
            <w:pPr>
              <w:pStyle w:val="112"/>
            </w:pPr>
            <w:r w:rsidRPr="008A3660">
              <w:rPr>
                <w:spacing w:val="-5"/>
                <w:u w:color="000000"/>
                <w:lang w:val="en-US"/>
              </w:rPr>
              <w:t>PaymentIdType</w:t>
            </w:r>
            <w:r w:rsidRPr="008A3660">
              <w:rPr>
                <w:spacing w:val="-5"/>
                <w:u w:color="000000"/>
              </w:rPr>
              <w:t xml:space="preserve"> </w:t>
            </w:r>
            <w:r w:rsidRPr="008A3660">
              <w:rPr>
                <w:szCs w:val="20"/>
              </w:rPr>
              <w:t xml:space="preserve">(описание см. в пункте </w:t>
            </w:r>
            <w:r w:rsidRPr="008A3660">
              <w:rPr>
                <w:szCs w:val="20"/>
              </w:rPr>
              <w:fldChar w:fldCharType="begin"/>
            </w:r>
            <w:r w:rsidRPr="008A3660">
              <w:rPr>
                <w:szCs w:val="20"/>
              </w:rPr>
              <w:instrText xml:space="preserve"> REF _Ref525598914 \n \h  \* MERGEFORMAT </w:instrText>
            </w:r>
            <w:r w:rsidRPr="008A3660">
              <w:rPr>
                <w:szCs w:val="20"/>
              </w:rPr>
            </w:r>
            <w:r w:rsidRPr="008A3660">
              <w:rPr>
                <w:szCs w:val="20"/>
              </w:rPr>
              <w:fldChar w:fldCharType="separate"/>
            </w:r>
            <w:r w:rsidR="00DD2BC4">
              <w:rPr>
                <w:szCs w:val="20"/>
              </w:rPr>
              <w:t>17</w:t>
            </w:r>
            <w:r w:rsidRPr="008A3660">
              <w:rPr>
                <w:szCs w:val="20"/>
              </w:rPr>
              <w:fldChar w:fldCharType="end"/>
            </w:r>
            <w:r w:rsidRPr="008A3660">
              <w:rPr>
                <w:szCs w:val="20"/>
              </w:rPr>
              <w:t xml:space="preserve"> </w:t>
            </w:r>
            <w:r w:rsidRPr="008A3660">
              <w:t xml:space="preserve">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rPr>
                <w:szCs w:val="20"/>
              </w:rPr>
              <w:t>)</w:t>
            </w:r>
          </w:p>
        </w:tc>
        <w:tc>
          <w:tcPr>
            <w:tcW w:w="3260" w:type="dxa"/>
          </w:tcPr>
          <w:p w14:paraId="196E8DF6" w14:textId="69D709F4" w:rsidR="00E159CB" w:rsidRPr="008A3660" w:rsidRDefault="00E159CB" w:rsidP="00E159CB">
            <w:pPr>
              <w:pStyle w:val="112"/>
              <w:rPr>
                <w:spacing w:val="-5"/>
                <w:u w:color="000000"/>
              </w:rPr>
            </w:pPr>
            <w:r w:rsidRPr="008A3660">
              <w:rPr>
                <w:spacing w:val="-5"/>
                <w:u w:color="000000"/>
              </w:rPr>
              <w:t xml:space="preserve">Алгоритм формирования </w:t>
            </w:r>
            <w:r w:rsidR="0031782F" w:rsidRPr="008A3660">
              <w:rPr>
                <w:spacing w:val="-5"/>
                <w:u w:color="000000"/>
              </w:rPr>
              <w:t>УПНО (УИП)</w:t>
            </w:r>
            <w:r w:rsidRPr="008A3660">
              <w:rPr>
                <w:spacing w:val="-5"/>
                <w:u w:color="000000"/>
              </w:rPr>
              <w:t xml:space="preserve"> описан в разделе </w:t>
            </w:r>
            <w:r w:rsidRPr="008A3660">
              <w:rPr>
                <w:spacing w:val="-5"/>
                <w:u w:color="000000"/>
              </w:rPr>
              <w:fldChar w:fldCharType="begin"/>
            </w:r>
            <w:r w:rsidRPr="008A3660">
              <w:rPr>
                <w:spacing w:val="-5"/>
                <w:u w:color="000000"/>
              </w:rPr>
              <w:instrText xml:space="preserve"> REF _Ref525598956 \n \h  \* MERGEFORMAT </w:instrText>
            </w:r>
            <w:r w:rsidRPr="008A3660">
              <w:rPr>
                <w:spacing w:val="-5"/>
                <w:u w:color="000000"/>
              </w:rPr>
            </w:r>
            <w:r w:rsidRPr="008A3660">
              <w:rPr>
                <w:spacing w:val="-5"/>
                <w:u w:color="000000"/>
              </w:rPr>
              <w:fldChar w:fldCharType="separate"/>
            </w:r>
            <w:r w:rsidR="00DD2BC4">
              <w:rPr>
                <w:spacing w:val="-5"/>
                <w:u w:color="000000"/>
              </w:rPr>
              <w:t>4.3</w:t>
            </w:r>
            <w:r w:rsidRPr="008A3660">
              <w:rPr>
                <w:spacing w:val="-5"/>
                <w:u w:color="000000"/>
              </w:rPr>
              <w:fldChar w:fldCharType="end"/>
            </w:r>
            <w:r w:rsidRPr="008A3660">
              <w:rPr>
                <w:spacing w:val="-5"/>
                <w:u w:color="000000"/>
              </w:rPr>
              <w:t>.</w:t>
            </w:r>
          </w:p>
          <w:p w14:paraId="38467988" w14:textId="77777777" w:rsidR="001C5713" w:rsidRPr="008A3660" w:rsidRDefault="001C5713" w:rsidP="001C5713">
            <w:pPr>
              <w:pStyle w:val="112"/>
              <w:rPr>
                <w:rStyle w:val="affff"/>
              </w:rPr>
            </w:pPr>
            <w:r w:rsidRPr="008A3660">
              <w:rPr>
                <w:rStyle w:val="affff"/>
              </w:rPr>
              <w:t>При квитировании начисления с зачислением в отсутствии платежа:</w:t>
            </w:r>
          </w:p>
          <w:p w14:paraId="3B39F773" w14:textId="02B1308D" w:rsidR="001C5713" w:rsidRPr="008A3660" w:rsidRDefault="001C5713" w:rsidP="001C5713">
            <w:pPr>
              <w:pStyle w:val="112"/>
            </w:pPr>
            <w:r w:rsidRPr="008A3660">
              <w:rPr>
                <w:rStyle w:val="affff"/>
              </w:rPr>
              <w:t>УПНО, указанный в зачислении.</w:t>
            </w:r>
          </w:p>
        </w:tc>
      </w:tr>
      <w:tr w:rsidR="00E159CB" w:rsidRPr="008A3660" w14:paraId="06A57632" w14:textId="77777777" w:rsidTr="00020ADB">
        <w:tc>
          <w:tcPr>
            <w:tcW w:w="709" w:type="dxa"/>
          </w:tcPr>
          <w:p w14:paraId="7F3C6404" w14:textId="77777777" w:rsidR="00E159CB" w:rsidRPr="008A3660" w:rsidRDefault="00E159CB" w:rsidP="009B364A">
            <w:pPr>
              <w:pStyle w:val="a"/>
              <w:numPr>
                <w:ilvl w:val="0"/>
                <w:numId w:val="21"/>
              </w:numPr>
            </w:pPr>
          </w:p>
        </w:tc>
        <w:tc>
          <w:tcPr>
            <w:tcW w:w="1701" w:type="dxa"/>
          </w:tcPr>
          <w:p w14:paraId="6E13074D" w14:textId="77777777" w:rsidR="00E159CB" w:rsidRPr="008A3660" w:rsidRDefault="00E159CB" w:rsidP="00E159CB">
            <w:pPr>
              <w:pStyle w:val="112"/>
              <w:rPr>
                <w:u w:color="000000"/>
                <w:lang w:val="en-US"/>
              </w:rPr>
            </w:pPr>
            <w:r w:rsidRPr="008A3660">
              <w:rPr>
                <w:u w:color="000000"/>
              </w:rPr>
              <w:t>amountPayment</w:t>
            </w:r>
          </w:p>
          <w:p w14:paraId="4AD5FCA4" w14:textId="6B0BF58E" w:rsidR="00E159CB" w:rsidRPr="008A3660" w:rsidRDefault="00E159CB" w:rsidP="00E159CB">
            <w:pPr>
              <w:pStyle w:val="112"/>
            </w:pPr>
            <w:r w:rsidRPr="008A3660">
              <w:rPr>
                <w:spacing w:val="-5"/>
                <w:u w:color="000000"/>
                <w:lang w:val="en-US"/>
              </w:rPr>
              <w:t>(</w:t>
            </w:r>
            <w:r w:rsidRPr="008A3660">
              <w:rPr>
                <w:spacing w:val="-5"/>
                <w:u w:color="000000"/>
              </w:rPr>
              <w:t>атрибут</w:t>
            </w:r>
            <w:r w:rsidRPr="008A3660">
              <w:rPr>
                <w:spacing w:val="-5"/>
                <w:u w:color="000000"/>
                <w:lang w:val="en-US"/>
              </w:rPr>
              <w:t>)</w:t>
            </w:r>
          </w:p>
        </w:tc>
        <w:tc>
          <w:tcPr>
            <w:tcW w:w="1985" w:type="dxa"/>
          </w:tcPr>
          <w:p w14:paraId="0E49FDEB" w14:textId="44D827AC" w:rsidR="00E159CB" w:rsidRPr="008A3660" w:rsidRDefault="00E159CB" w:rsidP="00E159CB">
            <w:pPr>
              <w:pStyle w:val="112"/>
            </w:pPr>
            <w:r w:rsidRPr="008A3660">
              <w:rPr>
                <w:spacing w:val="-5"/>
                <w:u w:color="000000"/>
              </w:rPr>
              <w:t>Сумма, указанная в платеже</w:t>
            </w:r>
          </w:p>
        </w:tc>
        <w:tc>
          <w:tcPr>
            <w:tcW w:w="1701" w:type="dxa"/>
          </w:tcPr>
          <w:p w14:paraId="479EC7C9" w14:textId="3376B84B" w:rsidR="00E159CB" w:rsidRPr="008A3660" w:rsidRDefault="00E159CB" w:rsidP="00E159CB">
            <w:pPr>
              <w:pStyle w:val="112"/>
            </w:pPr>
            <w:r w:rsidRPr="008A3660">
              <w:rPr>
                <w:spacing w:val="-5"/>
                <w:u w:color="000000"/>
                <w:lang w:val="en-US"/>
              </w:rPr>
              <w:t xml:space="preserve">0…1, </w:t>
            </w:r>
            <w:r w:rsidRPr="008A3660">
              <w:rPr>
                <w:spacing w:val="-5"/>
                <w:u w:color="000000"/>
              </w:rPr>
              <w:t>необязательно</w:t>
            </w:r>
          </w:p>
        </w:tc>
        <w:tc>
          <w:tcPr>
            <w:tcW w:w="1843" w:type="dxa"/>
          </w:tcPr>
          <w:p w14:paraId="31633254" w14:textId="6C88E1AC" w:rsidR="00E159CB" w:rsidRPr="008A3660" w:rsidRDefault="00E159CB" w:rsidP="00E159CB">
            <w:pPr>
              <w:pStyle w:val="112"/>
            </w:pPr>
            <w:r w:rsidRPr="008A3660">
              <w:rPr>
                <w:spacing w:val="-5"/>
                <w:u w:color="000000"/>
                <w:lang w:val="en-US"/>
              </w:rPr>
              <w:t>unsignedLong</w:t>
            </w:r>
          </w:p>
        </w:tc>
        <w:tc>
          <w:tcPr>
            <w:tcW w:w="3260" w:type="dxa"/>
          </w:tcPr>
          <w:p w14:paraId="1AEC3C67" w14:textId="77777777" w:rsidR="00846DC6" w:rsidRPr="008A3660" w:rsidRDefault="00846DC6" w:rsidP="00846DC6">
            <w:pPr>
              <w:pStyle w:val="112"/>
              <w:rPr>
                <w:rStyle w:val="affff"/>
              </w:rPr>
            </w:pPr>
            <w:r w:rsidRPr="008A3660">
              <w:rPr>
                <w:rStyle w:val="affff"/>
              </w:rPr>
              <w:t>При квитировании начисления с зачислением в отсутствии платежа:</w:t>
            </w:r>
          </w:p>
          <w:p w14:paraId="458E7EDB" w14:textId="73D5F9C1" w:rsidR="00E159CB" w:rsidRPr="008A3660" w:rsidRDefault="00846DC6" w:rsidP="00846DC6">
            <w:pPr>
              <w:pStyle w:val="112"/>
            </w:pPr>
            <w:r w:rsidRPr="008A3660">
              <w:rPr>
                <w:rStyle w:val="affff"/>
              </w:rPr>
              <w:t>сумма, указанная в зачислении.</w:t>
            </w:r>
          </w:p>
        </w:tc>
      </w:tr>
      <w:tr w:rsidR="00E159CB" w:rsidRPr="008A3660" w14:paraId="406C2FDA" w14:textId="77777777" w:rsidTr="00020ADB">
        <w:tc>
          <w:tcPr>
            <w:tcW w:w="709" w:type="dxa"/>
          </w:tcPr>
          <w:p w14:paraId="14B41F74" w14:textId="77777777" w:rsidR="00E159CB" w:rsidRPr="008A3660" w:rsidRDefault="00E159CB" w:rsidP="009B364A">
            <w:pPr>
              <w:pStyle w:val="a"/>
              <w:numPr>
                <w:ilvl w:val="0"/>
                <w:numId w:val="21"/>
              </w:numPr>
            </w:pPr>
          </w:p>
        </w:tc>
        <w:tc>
          <w:tcPr>
            <w:tcW w:w="1701" w:type="dxa"/>
          </w:tcPr>
          <w:p w14:paraId="5A4667D0" w14:textId="77777777" w:rsidR="00E159CB" w:rsidRPr="008A3660" w:rsidRDefault="00E159CB" w:rsidP="00E159CB">
            <w:pPr>
              <w:pStyle w:val="112"/>
              <w:rPr>
                <w:u w:color="000000"/>
                <w:lang w:val="en-US"/>
              </w:rPr>
            </w:pPr>
            <w:r w:rsidRPr="008A3660">
              <w:rPr>
                <w:u w:color="000000"/>
                <w:lang w:val="en-US"/>
              </w:rPr>
              <w:t>payeeINN</w:t>
            </w:r>
          </w:p>
          <w:p w14:paraId="5D275CF6" w14:textId="5A0978CB" w:rsidR="00E159CB" w:rsidRPr="008A3660" w:rsidRDefault="00E159CB" w:rsidP="00E159CB">
            <w:pPr>
              <w:pStyle w:val="112"/>
            </w:pPr>
            <w:r w:rsidRPr="008A3660">
              <w:rPr>
                <w:spacing w:val="-5"/>
                <w:u w:color="000000"/>
                <w:lang w:val="en-US"/>
              </w:rPr>
              <w:t>(</w:t>
            </w:r>
            <w:r w:rsidRPr="008A3660">
              <w:rPr>
                <w:spacing w:val="-5"/>
                <w:u w:color="000000"/>
              </w:rPr>
              <w:t>атрибут</w:t>
            </w:r>
            <w:r w:rsidRPr="008A3660">
              <w:rPr>
                <w:spacing w:val="-5"/>
                <w:u w:color="000000"/>
                <w:lang w:val="en-US"/>
              </w:rPr>
              <w:t>)</w:t>
            </w:r>
          </w:p>
        </w:tc>
        <w:tc>
          <w:tcPr>
            <w:tcW w:w="1985" w:type="dxa"/>
          </w:tcPr>
          <w:p w14:paraId="4A262F92" w14:textId="386BE29B" w:rsidR="00E159CB" w:rsidRPr="008A3660" w:rsidRDefault="00E159CB" w:rsidP="00E159CB">
            <w:pPr>
              <w:pStyle w:val="112"/>
            </w:pPr>
            <w:r w:rsidRPr="008A3660">
              <w:rPr>
                <w:spacing w:val="-5"/>
                <w:u w:color="000000"/>
              </w:rPr>
              <w:t>ИНН получателя средств</w:t>
            </w:r>
          </w:p>
        </w:tc>
        <w:tc>
          <w:tcPr>
            <w:tcW w:w="1701" w:type="dxa"/>
          </w:tcPr>
          <w:p w14:paraId="35FBC497" w14:textId="1DE12C80" w:rsidR="00E159CB" w:rsidRPr="008A3660" w:rsidRDefault="00E159CB" w:rsidP="00E159CB">
            <w:pPr>
              <w:pStyle w:val="112"/>
            </w:pPr>
            <w:r w:rsidRPr="008A3660">
              <w:rPr>
                <w:spacing w:val="-5"/>
                <w:u w:color="000000"/>
              </w:rPr>
              <w:t>0...1, необязательно</w:t>
            </w:r>
          </w:p>
        </w:tc>
        <w:tc>
          <w:tcPr>
            <w:tcW w:w="1843" w:type="dxa"/>
          </w:tcPr>
          <w:p w14:paraId="16B19273" w14:textId="409EC3BB" w:rsidR="00E159CB" w:rsidRPr="008A3660" w:rsidRDefault="00E159CB" w:rsidP="00E159CB">
            <w:pPr>
              <w:pStyle w:val="112"/>
            </w:pPr>
            <w:r w:rsidRPr="008A3660">
              <w:rPr>
                <w:spacing w:val="-5"/>
                <w:u w:color="000000"/>
                <w:lang w:val="en-US"/>
              </w:rPr>
              <w:t>INNType</w:t>
            </w:r>
            <w:r w:rsidRPr="008A3660">
              <w:rPr>
                <w:spacing w:val="-5"/>
                <w:u w:color="000000"/>
              </w:rPr>
              <w:t xml:space="preserve"> </w:t>
            </w:r>
            <w:r w:rsidRPr="008A3660">
              <w:rPr>
                <w:rFonts w:cs="Arial Unicode MS"/>
                <w:color w:val="000000"/>
                <w:u w:color="000000"/>
              </w:rPr>
              <w:t>(см. описание в п. </w:t>
            </w:r>
            <w:r w:rsidRPr="008A3660">
              <w:rPr>
                <w:rFonts w:cs="Arial Unicode MS"/>
                <w:color w:val="000000"/>
                <w:u w:color="000000"/>
              </w:rPr>
              <w:fldChar w:fldCharType="begin"/>
            </w:r>
            <w:r w:rsidRPr="008A3660">
              <w:rPr>
                <w:rFonts w:cs="Arial Unicode MS"/>
                <w:color w:val="000000"/>
                <w:u w:color="000000"/>
              </w:rPr>
              <w:instrText xml:space="preserve"> REF _Ref525597711 \n \h  \* MERGEFORMAT </w:instrText>
            </w:r>
            <w:r w:rsidRPr="008A3660">
              <w:rPr>
                <w:rFonts w:cs="Arial Unicode MS"/>
                <w:color w:val="000000"/>
                <w:u w:color="000000"/>
              </w:rPr>
            </w:r>
            <w:r w:rsidRPr="008A3660">
              <w:rPr>
                <w:rFonts w:cs="Arial Unicode MS"/>
                <w:color w:val="000000"/>
                <w:u w:color="000000"/>
              </w:rPr>
              <w:fldChar w:fldCharType="separate"/>
            </w:r>
            <w:r w:rsidR="00DD2BC4">
              <w:rPr>
                <w:rFonts w:cs="Arial Unicode MS"/>
                <w:color w:val="000000"/>
                <w:u w:color="000000"/>
              </w:rPr>
              <w:t>6</w:t>
            </w:r>
            <w:r w:rsidRPr="008A3660">
              <w:rPr>
                <w:rFonts w:cs="Arial Unicode MS"/>
                <w:color w:val="000000"/>
                <w:u w:color="000000"/>
              </w:rPr>
              <w:fldChar w:fldCharType="end"/>
            </w:r>
            <w:r w:rsidRPr="008A3660">
              <w:rPr>
                <w:rFonts w:cs="Arial Unicode MS"/>
                <w:color w:val="000000"/>
                <w:u w:color="000000"/>
              </w:rPr>
              <w:t xml:space="preserve"> раздела </w:t>
            </w:r>
            <w:r w:rsidRPr="008A3660">
              <w:rPr>
                <w:rFonts w:cs="Arial Unicode MS"/>
                <w:color w:val="000000"/>
                <w:u w:color="000000"/>
              </w:rPr>
              <w:fldChar w:fldCharType="begin"/>
            </w:r>
            <w:r w:rsidRPr="008A3660">
              <w:rPr>
                <w:rFonts w:cs="Arial Unicode MS"/>
                <w:color w:val="000000"/>
                <w:u w:color="000000"/>
              </w:rPr>
              <w:instrText xml:space="preserve"> REF _Ref525597097 \n \h  \* MERGEFORMAT </w:instrText>
            </w:r>
            <w:r w:rsidRPr="008A3660">
              <w:rPr>
                <w:rFonts w:cs="Arial Unicode MS"/>
                <w:color w:val="000000"/>
                <w:u w:color="000000"/>
              </w:rPr>
            </w:r>
            <w:r w:rsidRPr="008A3660">
              <w:rPr>
                <w:rFonts w:cs="Arial Unicode MS"/>
                <w:color w:val="000000"/>
                <w:u w:color="000000"/>
              </w:rPr>
              <w:fldChar w:fldCharType="separate"/>
            </w:r>
            <w:r w:rsidR="00DD2BC4">
              <w:rPr>
                <w:rFonts w:cs="Arial Unicode MS"/>
                <w:color w:val="000000"/>
                <w:u w:color="000000"/>
              </w:rPr>
              <w:t>3.20.2</w:t>
            </w:r>
            <w:r w:rsidRPr="008A3660">
              <w:rPr>
                <w:rFonts w:cs="Arial Unicode MS"/>
                <w:color w:val="000000"/>
                <w:u w:color="000000"/>
              </w:rPr>
              <w:fldChar w:fldCharType="end"/>
            </w:r>
            <w:r w:rsidRPr="008A3660">
              <w:rPr>
                <w:rFonts w:cs="Arial Unicode MS"/>
                <w:color w:val="000000"/>
                <w:u w:color="000000"/>
              </w:rPr>
              <w:t>)</w:t>
            </w:r>
          </w:p>
        </w:tc>
        <w:tc>
          <w:tcPr>
            <w:tcW w:w="3260" w:type="dxa"/>
          </w:tcPr>
          <w:p w14:paraId="3D00BD1E" w14:textId="76848EF1" w:rsidR="00E159CB" w:rsidRPr="008A3660" w:rsidRDefault="00E159CB" w:rsidP="00E159CB">
            <w:pPr>
              <w:pStyle w:val="112"/>
              <w:rPr>
                <w:u w:color="000000"/>
              </w:rPr>
            </w:pPr>
            <w:r w:rsidRPr="008A3660">
              <w:rPr>
                <w:i/>
                <w:u w:color="000000"/>
              </w:rPr>
              <w:t>Равен соответствующему значению из платежа</w:t>
            </w:r>
            <w:r w:rsidR="00E553EE" w:rsidRPr="008A3660">
              <w:rPr>
                <w:i/>
                <w:u w:color="000000"/>
              </w:rPr>
              <w:t xml:space="preserve"> или зачисления</w:t>
            </w:r>
            <w:r w:rsidRPr="008A3660">
              <w:rPr>
                <w:u w:color="000000"/>
              </w:rPr>
              <w:t xml:space="preserve">. </w:t>
            </w:r>
          </w:p>
          <w:p w14:paraId="6063EDE1" w14:textId="77777777" w:rsidR="00E159CB" w:rsidRPr="008A3660" w:rsidRDefault="00E159CB" w:rsidP="00E159CB">
            <w:pPr>
              <w:pStyle w:val="112"/>
              <w:rPr>
                <w:u w:color="000000"/>
              </w:rPr>
            </w:pPr>
          </w:p>
          <w:p w14:paraId="354C0518" w14:textId="59485DD0" w:rsidR="00E159CB" w:rsidRPr="008A3660" w:rsidRDefault="00E159CB" w:rsidP="00E159CB">
            <w:pPr>
              <w:pStyle w:val="112"/>
            </w:pPr>
            <w:r w:rsidRPr="008A3660">
              <w:rPr>
                <w:i/>
                <w:spacing w:val="-5"/>
                <w:u w:val="single" w:color="000000"/>
              </w:rPr>
              <w:t xml:space="preserve">Присутствует в квитанции в случае несовпадения значения данного реквизита в платеже и </w:t>
            </w:r>
            <w:r w:rsidRPr="008A3660">
              <w:rPr>
                <w:i/>
                <w:spacing w:val="-5"/>
                <w:u w:val="single" w:color="000000"/>
              </w:rPr>
              <w:lastRenderedPageBreak/>
              <w:t>начислении</w:t>
            </w:r>
            <w:r w:rsidR="00536FB1" w:rsidRPr="008A3660">
              <w:rPr>
                <w:i/>
                <w:spacing w:val="-5"/>
                <w:u w:val="single" w:color="000000"/>
              </w:rPr>
              <w:t xml:space="preserve"> или в зачислении и начислении</w:t>
            </w:r>
            <w:r w:rsidRPr="008A3660">
              <w:rPr>
                <w:i/>
                <w:spacing w:val="-5"/>
                <w:u w:val="single" w:color="000000"/>
              </w:rPr>
              <w:t>.</w:t>
            </w:r>
          </w:p>
        </w:tc>
      </w:tr>
      <w:tr w:rsidR="00E159CB" w:rsidRPr="008A3660" w14:paraId="1D10325D" w14:textId="77777777" w:rsidTr="00020ADB">
        <w:tc>
          <w:tcPr>
            <w:tcW w:w="709" w:type="dxa"/>
          </w:tcPr>
          <w:p w14:paraId="117498A3" w14:textId="77777777" w:rsidR="00E159CB" w:rsidRPr="008A3660" w:rsidRDefault="00E159CB" w:rsidP="009B364A">
            <w:pPr>
              <w:pStyle w:val="a"/>
              <w:numPr>
                <w:ilvl w:val="0"/>
                <w:numId w:val="21"/>
              </w:numPr>
            </w:pPr>
          </w:p>
        </w:tc>
        <w:tc>
          <w:tcPr>
            <w:tcW w:w="1701" w:type="dxa"/>
          </w:tcPr>
          <w:p w14:paraId="2FC1D63E" w14:textId="77777777" w:rsidR="00E159CB" w:rsidRPr="008A3660" w:rsidRDefault="00E159CB" w:rsidP="00E159CB">
            <w:pPr>
              <w:pStyle w:val="112"/>
              <w:rPr>
                <w:u w:color="000000"/>
                <w:lang w:val="en-US"/>
              </w:rPr>
            </w:pPr>
            <w:r w:rsidRPr="008A3660">
              <w:rPr>
                <w:u w:color="000000"/>
                <w:lang w:val="en-US"/>
              </w:rPr>
              <w:t>payeeKPP</w:t>
            </w:r>
          </w:p>
          <w:p w14:paraId="411061E8" w14:textId="3A44E68F" w:rsidR="00E159CB" w:rsidRPr="008A3660" w:rsidRDefault="00E159CB" w:rsidP="00E159CB">
            <w:pPr>
              <w:pStyle w:val="112"/>
            </w:pPr>
            <w:r w:rsidRPr="008A3660">
              <w:rPr>
                <w:spacing w:val="-5"/>
                <w:u w:color="000000"/>
                <w:lang w:val="en-US"/>
              </w:rPr>
              <w:t>(</w:t>
            </w:r>
            <w:r w:rsidRPr="008A3660">
              <w:rPr>
                <w:spacing w:val="-5"/>
                <w:u w:color="000000"/>
              </w:rPr>
              <w:t>атрибут</w:t>
            </w:r>
            <w:r w:rsidRPr="008A3660">
              <w:rPr>
                <w:spacing w:val="-5"/>
                <w:u w:color="000000"/>
                <w:lang w:val="en-US"/>
              </w:rPr>
              <w:t>)</w:t>
            </w:r>
          </w:p>
        </w:tc>
        <w:tc>
          <w:tcPr>
            <w:tcW w:w="1985" w:type="dxa"/>
          </w:tcPr>
          <w:p w14:paraId="2C88E011" w14:textId="004DD438" w:rsidR="00E159CB" w:rsidRPr="008A3660" w:rsidRDefault="00E159CB" w:rsidP="00E159CB">
            <w:pPr>
              <w:pStyle w:val="112"/>
            </w:pPr>
            <w:r w:rsidRPr="008A3660">
              <w:rPr>
                <w:spacing w:val="-5"/>
                <w:u w:color="000000"/>
              </w:rPr>
              <w:t>КПП получателя средств</w:t>
            </w:r>
          </w:p>
        </w:tc>
        <w:tc>
          <w:tcPr>
            <w:tcW w:w="1701" w:type="dxa"/>
          </w:tcPr>
          <w:p w14:paraId="1A08BD67" w14:textId="44D31AC5" w:rsidR="00E159CB" w:rsidRPr="008A3660" w:rsidRDefault="00E159CB" w:rsidP="00E159CB">
            <w:pPr>
              <w:pStyle w:val="112"/>
            </w:pPr>
            <w:r w:rsidRPr="008A3660">
              <w:rPr>
                <w:spacing w:val="-5"/>
                <w:u w:color="000000"/>
              </w:rPr>
              <w:t>0...1, необязательно</w:t>
            </w:r>
          </w:p>
        </w:tc>
        <w:tc>
          <w:tcPr>
            <w:tcW w:w="1843" w:type="dxa"/>
          </w:tcPr>
          <w:p w14:paraId="5C56C7FF" w14:textId="73469C53" w:rsidR="00E159CB" w:rsidRPr="008A3660" w:rsidRDefault="00E159CB" w:rsidP="00E159CB">
            <w:pPr>
              <w:pStyle w:val="112"/>
            </w:pPr>
            <w:r w:rsidRPr="008A3660">
              <w:rPr>
                <w:spacing w:val="-5"/>
                <w:u w:color="000000"/>
                <w:lang w:val="en-US"/>
              </w:rPr>
              <w:t>KPPType</w:t>
            </w:r>
            <w:r w:rsidRPr="008A3660">
              <w:rPr>
                <w:spacing w:val="-5"/>
                <w:u w:color="000000"/>
              </w:rPr>
              <w:t xml:space="preserve"> (см. описание в пункте </w:t>
            </w:r>
            <w:r w:rsidRPr="008A3660">
              <w:rPr>
                <w:spacing w:val="-5"/>
                <w:u w:color="000000"/>
              </w:rPr>
              <w:fldChar w:fldCharType="begin"/>
            </w:r>
            <w:r w:rsidRPr="008A3660">
              <w:rPr>
                <w:spacing w:val="-5"/>
                <w:u w:color="000000"/>
              </w:rPr>
              <w:instrText xml:space="preserve"> REF _Ref525597941 \n \h  \* MERGEFORMAT </w:instrText>
            </w:r>
            <w:r w:rsidRPr="008A3660">
              <w:rPr>
                <w:spacing w:val="-5"/>
                <w:u w:color="000000"/>
              </w:rPr>
            </w:r>
            <w:r w:rsidRPr="008A3660">
              <w:rPr>
                <w:spacing w:val="-5"/>
                <w:u w:color="000000"/>
              </w:rPr>
              <w:fldChar w:fldCharType="separate"/>
            </w:r>
            <w:r w:rsidR="00DD2BC4">
              <w:rPr>
                <w:spacing w:val="-5"/>
                <w:u w:color="000000"/>
              </w:rPr>
              <w:t>9</w:t>
            </w:r>
            <w:r w:rsidRPr="008A3660">
              <w:rPr>
                <w:spacing w:val="-5"/>
                <w:u w:color="000000"/>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spacing w:val="-5"/>
                <w:u w:color="000000"/>
              </w:rPr>
              <w:t>)</w:t>
            </w:r>
          </w:p>
        </w:tc>
        <w:tc>
          <w:tcPr>
            <w:tcW w:w="3260" w:type="dxa"/>
          </w:tcPr>
          <w:p w14:paraId="0EF3B2AD" w14:textId="1C2C5CAA" w:rsidR="00E159CB" w:rsidRPr="008A3660" w:rsidRDefault="00E159CB" w:rsidP="00E159CB">
            <w:pPr>
              <w:pStyle w:val="112"/>
              <w:rPr>
                <w:u w:color="000000"/>
              </w:rPr>
            </w:pPr>
            <w:r w:rsidRPr="008A3660">
              <w:rPr>
                <w:i/>
                <w:u w:color="000000"/>
              </w:rPr>
              <w:t>Равен соответствующему значению из платежа</w:t>
            </w:r>
            <w:r w:rsidR="00536FB1" w:rsidRPr="008A3660">
              <w:rPr>
                <w:i/>
                <w:u w:color="000000"/>
              </w:rPr>
              <w:t xml:space="preserve"> или зачисления</w:t>
            </w:r>
            <w:r w:rsidRPr="008A3660">
              <w:rPr>
                <w:u w:color="000000"/>
              </w:rPr>
              <w:t xml:space="preserve">. </w:t>
            </w:r>
          </w:p>
          <w:p w14:paraId="08436898" w14:textId="0F6EDDCD" w:rsidR="00E159CB" w:rsidRPr="008A3660" w:rsidRDefault="00E159CB" w:rsidP="00E159CB">
            <w:pPr>
              <w:pStyle w:val="112"/>
            </w:pPr>
            <w:r w:rsidRPr="008A3660">
              <w:rPr>
                <w:i/>
                <w:spacing w:val="-5"/>
                <w:u w:val="single" w:color="000000"/>
              </w:rPr>
              <w:t>Присутствует в квитанции в случае несовпадения значения данного реквизита в платеже и начислении</w:t>
            </w:r>
            <w:r w:rsidR="00536FB1" w:rsidRPr="008A3660">
              <w:rPr>
                <w:i/>
                <w:spacing w:val="-5"/>
                <w:u w:val="single" w:color="000000"/>
              </w:rPr>
              <w:t xml:space="preserve"> или в зачислении и начислении.</w:t>
            </w:r>
            <w:r w:rsidRPr="008A3660">
              <w:rPr>
                <w:i/>
                <w:spacing w:val="-5"/>
                <w:u w:val="single" w:color="000000"/>
              </w:rPr>
              <w:t>.</w:t>
            </w:r>
          </w:p>
        </w:tc>
      </w:tr>
      <w:tr w:rsidR="00E159CB" w:rsidRPr="008A3660" w14:paraId="3719F32D" w14:textId="77777777" w:rsidTr="00020ADB">
        <w:tc>
          <w:tcPr>
            <w:tcW w:w="709" w:type="dxa"/>
          </w:tcPr>
          <w:p w14:paraId="1168D488" w14:textId="77777777" w:rsidR="00E159CB" w:rsidRPr="008A3660" w:rsidRDefault="00E159CB" w:rsidP="009B364A">
            <w:pPr>
              <w:pStyle w:val="a"/>
              <w:numPr>
                <w:ilvl w:val="0"/>
                <w:numId w:val="21"/>
              </w:numPr>
            </w:pPr>
          </w:p>
        </w:tc>
        <w:tc>
          <w:tcPr>
            <w:tcW w:w="1701" w:type="dxa"/>
          </w:tcPr>
          <w:p w14:paraId="2C2606DB" w14:textId="77777777" w:rsidR="00E159CB" w:rsidRPr="008A3660" w:rsidRDefault="00E159CB" w:rsidP="00E159CB">
            <w:pPr>
              <w:pStyle w:val="112"/>
              <w:rPr>
                <w:u w:color="000000"/>
                <w:lang w:val="en-US"/>
              </w:rPr>
            </w:pPr>
            <w:r w:rsidRPr="008A3660">
              <w:rPr>
                <w:u w:color="000000"/>
                <w:lang w:val="en-US"/>
              </w:rPr>
              <w:t xml:space="preserve">kbk </w:t>
            </w:r>
          </w:p>
          <w:p w14:paraId="7DAE2877" w14:textId="49E1D68D" w:rsidR="00E159CB" w:rsidRPr="008A3660" w:rsidRDefault="00E159CB" w:rsidP="00E159CB">
            <w:pPr>
              <w:pStyle w:val="112"/>
            </w:pPr>
            <w:r w:rsidRPr="008A3660">
              <w:rPr>
                <w:spacing w:val="-5"/>
                <w:u w:color="000000"/>
                <w:lang w:val="en-US"/>
              </w:rPr>
              <w:t>(</w:t>
            </w:r>
            <w:r w:rsidRPr="008A3660">
              <w:rPr>
                <w:spacing w:val="-5"/>
                <w:u w:color="000000"/>
              </w:rPr>
              <w:t>атрибут</w:t>
            </w:r>
            <w:r w:rsidRPr="008A3660">
              <w:rPr>
                <w:spacing w:val="-5"/>
                <w:u w:color="000000"/>
                <w:lang w:val="en-US"/>
              </w:rPr>
              <w:t>)</w:t>
            </w:r>
          </w:p>
        </w:tc>
        <w:tc>
          <w:tcPr>
            <w:tcW w:w="1985" w:type="dxa"/>
          </w:tcPr>
          <w:p w14:paraId="1D534CE0" w14:textId="77F0B4A3" w:rsidR="00E159CB" w:rsidRPr="008A3660" w:rsidRDefault="00E159CB" w:rsidP="00E159CB">
            <w:pPr>
              <w:pStyle w:val="112"/>
            </w:pPr>
            <w:r w:rsidRPr="008A3660">
              <w:rPr>
                <w:spacing w:val="-5"/>
                <w:u w:color="000000"/>
              </w:rPr>
              <w:t>КБК</w:t>
            </w:r>
          </w:p>
        </w:tc>
        <w:tc>
          <w:tcPr>
            <w:tcW w:w="1701" w:type="dxa"/>
          </w:tcPr>
          <w:p w14:paraId="1FB8F9BB" w14:textId="684ED41D" w:rsidR="00E159CB" w:rsidRPr="008A3660" w:rsidRDefault="00E159CB" w:rsidP="00E159CB">
            <w:pPr>
              <w:pStyle w:val="112"/>
            </w:pPr>
            <w:r w:rsidRPr="008A3660">
              <w:rPr>
                <w:spacing w:val="-5"/>
                <w:u w:color="000000"/>
              </w:rPr>
              <w:t>0…1, необязательно</w:t>
            </w:r>
          </w:p>
        </w:tc>
        <w:tc>
          <w:tcPr>
            <w:tcW w:w="1843" w:type="dxa"/>
          </w:tcPr>
          <w:p w14:paraId="165131EF" w14:textId="4E8BC321" w:rsidR="00E159CB" w:rsidRPr="008A3660" w:rsidRDefault="00E159CB" w:rsidP="00E159CB">
            <w:pPr>
              <w:pStyle w:val="112"/>
            </w:pPr>
            <w:r w:rsidRPr="008A3660">
              <w:rPr>
                <w:spacing w:val="-5"/>
                <w:u w:color="000000"/>
                <w:lang w:val="en-US"/>
              </w:rPr>
              <w:t>KBKType</w:t>
            </w:r>
            <w:r w:rsidRPr="008A3660">
              <w:rPr>
                <w:spacing w:val="-5"/>
                <w:u w:color="000000"/>
              </w:rPr>
              <w:t xml:space="preserve"> </w:t>
            </w:r>
            <w:r w:rsidRPr="008A3660">
              <w:rPr>
                <w:u w:color="000000"/>
              </w:rPr>
              <w:t>(см. описание в п. </w:t>
            </w:r>
            <w:r w:rsidRPr="008A3660">
              <w:rPr>
                <w:u w:color="000000"/>
              </w:rPr>
              <w:fldChar w:fldCharType="begin"/>
            </w:r>
            <w:r w:rsidRPr="008A3660">
              <w:rPr>
                <w:u w:color="000000"/>
              </w:rPr>
              <w:instrText xml:space="preserve"> REF OLE_LINK576 \n \h  \* MERGEFORMAT </w:instrText>
            </w:r>
            <w:r w:rsidRPr="008A3660">
              <w:rPr>
                <w:u w:color="000000"/>
              </w:rPr>
            </w:r>
            <w:r w:rsidRPr="008A3660">
              <w:rPr>
                <w:u w:color="000000"/>
              </w:rPr>
              <w:fldChar w:fldCharType="separate"/>
            </w:r>
            <w:r w:rsidR="00DD2BC4">
              <w:rPr>
                <w:u w:color="000000"/>
              </w:rPr>
              <w:t>11</w:t>
            </w:r>
            <w:r w:rsidRPr="008A3660">
              <w:rPr>
                <w:u w:color="000000"/>
              </w:rPr>
              <w:fldChar w:fldCharType="end"/>
            </w:r>
            <w:r w:rsidRPr="008A3660">
              <w:rPr>
                <w:u w:color="000000"/>
              </w:rPr>
              <w:t xml:space="preserve"> раздела </w:t>
            </w:r>
            <w:r w:rsidRPr="008A3660">
              <w:rPr>
                <w:u w:color="000000"/>
              </w:rPr>
              <w:fldChar w:fldCharType="begin"/>
            </w:r>
            <w:r w:rsidRPr="008A3660">
              <w:rPr>
                <w:u w:color="000000"/>
              </w:rPr>
              <w:instrText xml:space="preserve"> REF _Ref525597097 \n \h  \* MERGEFORMAT </w:instrText>
            </w:r>
            <w:r w:rsidRPr="008A3660">
              <w:rPr>
                <w:u w:color="000000"/>
              </w:rPr>
            </w:r>
            <w:r w:rsidRPr="008A3660">
              <w:rPr>
                <w:u w:color="000000"/>
              </w:rPr>
              <w:fldChar w:fldCharType="separate"/>
            </w:r>
            <w:r w:rsidR="00DD2BC4">
              <w:rPr>
                <w:u w:color="000000"/>
              </w:rPr>
              <w:t>3.20.2</w:t>
            </w:r>
            <w:r w:rsidRPr="008A3660">
              <w:rPr>
                <w:u w:color="000000"/>
              </w:rPr>
              <w:fldChar w:fldCharType="end"/>
            </w:r>
            <w:r w:rsidRPr="008A3660">
              <w:rPr>
                <w:u w:color="000000"/>
              </w:rPr>
              <w:t>)</w:t>
            </w:r>
          </w:p>
        </w:tc>
        <w:tc>
          <w:tcPr>
            <w:tcW w:w="3260" w:type="dxa"/>
          </w:tcPr>
          <w:p w14:paraId="4411BCD2" w14:textId="5E07E174" w:rsidR="00E159CB" w:rsidRPr="008A3660" w:rsidRDefault="00E159CB" w:rsidP="00E159CB">
            <w:pPr>
              <w:pStyle w:val="112"/>
              <w:rPr>
                <w:u w:color="000000"/>
              </w:rPr>
            </w:pPr>
            <w:r w:rsidRPr="008A3660">
              <w:rPr>
                <w:i/>
                <w:u w:color="000000"/>
              </w:rPr>
              <w:t>Равен соответствующему значению из платежа</w:t>
            </w:r>
            <w:r w:rsidR="00536FB1" w:rsidRPr="008A3660">
              <w:rPr>
                <w:i/>
                <w:u w:color="000000"/>
              </w:rPr>
              <w:t xml:space="preserve"> или зачисления</w:t>
            </w:r>
            <w:r w:rsidRPr="008A3660">
              <w:rPr>
                <w:u w:color="000000"/>
              </w:rPr>
              <w:t xml:space="preserve">. </w:t>
            </w:r>
          </w:p>
          <w:p w14:paraId="77859BE1" w14:textId="77777777" w:rsidR="00E159CB" w:rsidRPr="008A3660" w:rsidRDefault="00E159CB" w:rsidP="00E159CB">
            <w:pPr>
              <w:pStyle w:val="112"/>
              <w:rPr>
                <w:u w:color="000000"/>
              </w:rPr>
            </w:pPr>
          </w:p>
          <w:p w14:paraId="43F55DBD" w14:textId="70BD4CB5" w:rsidR="00E159CB" w:rsidRPr="008A3660" w:rsidRDefault="00E159CB" w:rsidP="00E159CB">
            <w:pPr>
              <w:pStyle w:val="112"/>
            </w:pPr>
            <w:r w:rsidRPr="008A3660">
              <w:rPr>
                <w:i/>
                <w:spacing w:val="-5"/>
                <w:u w:val="single" w:color="000000"/>
              </w:rPr>
              <w:t>Присутствует в квитанции в случае несовпадения значения данного реквизита в платеже и начислении</w:t>
            </w:r>
            <w:r w:rsidR="00536FB1" w:rsidRPr="008A3660">
              <w:rPr>
                <w:i/>
                <w:spacing w:val="-5"/>
                <w:u w:val="single" w:color="000000"/>
              </w:rPr>
              <w:t xml:space="preserve"> или в зачислении и начислении</w:t>
            </w:r>
            <w:r w:rsidRPr="008A3660">
              <w:rPr>
                <w:i/>
                <w:spacing w:val="-5"/>
                <w:u w:val="single" w:color="000000"/>
              </w:rPr>
              <w:t>.</w:t>
            </w:r>
          </w:p>
        </w:tc>
      </w:tr>
      <w:tr w:rsidR="00E159CB" w:rsidRPr="008A3660" w14:paraId="182F8F08" w14:textId="77777777" w:rsidTr="00020ADB">
        <w:tc>
          <w:tcPr>
            <w:tcW w:w="709" w:type="dxa"/>
          </w:tcPr>
          <w:p w14:paraId="7992E52E" w14:textId="77777777" w:rsidR="00E159CB" w:rsidRPr="008A3660" w:rsidRDefault="00E159CB" w:rsidP="009B364A">
            <w:pPr>
              <w:pStyle w:val="a"/>
              <w:numPr>
                <w:ilvl w:val="0"/>
                <w:numId w:val="21"/>
              </w:numPr>
            </w:pPr>
          </w:p>
        </w:tc>
        <w:tc>
          <w:tcPr>
            <w:tcW w:w="1701" w:type="dxa"/>
          </w:tcPr>
          <w:p w14:paraId="06DAA911" w14:textId="77777777" w:rsidR="00E159CB" w:rsidRPr="008A3660" w:rsidRDefault="00E159CB" w:rsidP="00E159CB">
            <w:pPr>
              <w:pStyle w:val="112"/>
              <w:rPr>
                <w:u w:color="000000"/>
                <w:lang w:val="en-US"/>
              </w:rPr>
            </w:pPr>
            <w:r w:rsidRPr="008A3660">
              <w:rPr>
                <w:u w:color="000000"/>
                <w:lang w:val="en-US"/>
              </w:rPr>
              <w:t xml:space="preserve">oktmo </w:t>
            </w:r>
          </w:p>
          <w:p w14:paraId="136EFBC4" w14:textId="0D94B42A" w:rsidR="00E159CB" w:rsidRPr="008A3660" w:rsidRDefault="00E159CB" w:rsidP="00E159CB">
            <w:pPr>
              <w:pStyle w:val="112"/>
            </w:pPr>
            <w:r w:rsidRPr="008A3660">
              <w:rPr>
                <w:spacing w:val="-5"/>
                <w:u w:color="000000"/>
                <w:lang w:val="en-US"/>
              </w:rPr>
              <w:t>(</w:t>
            </w:r>
            <w:r w:rsidRPr="008A3660">
              <w:rPr>
                <w:spacing w:val="-5"/>
                <w:u w:color="000000"/>
              </w:rPr>
              <w:t>атрибут</w:t>
            </w:r>
            <w:r w:rsidRPr="008A3660">
              <w:rPr>
                <w:spacing w:val="-5"/>
                <w:u w:color="000000"/>
                <w:lang w:val="en-US"/>
              </w:rPr>
              <w:t>)</w:t>
            </w:r>
          </w:p>
        </w:tc>
        <w:tc>
          <w:tcPr>
            <w:tcW w:w="1985" w:type="dxa"/>
          </w:tcPr>
          <w:p w14:paraId="23BD50F7" w14:textId="1CD07192" w:rsidR="00E159CB" w:rsidRPr="008A3660" w:rsidRDefault="00E159CB" w:rsidP="00E159CB">
            <w:pPr>
              <w:pStyle w:val="112"/>
            </w:pPr>
            <w:r w:rsidRPr="008A3660">
              <w:rPr>
                <w:spacing w:val="-5"/>
                <w:u w:color="000000"/>
              </w:rPr>
              <w:t>Код ОКТМО</w:t>
            </w:r>
          </w:p>
        </w:tc>
        <w:tc>
          <w:tcPr>
            <w:tcW w:w="1701" w:type="dxa"/>
          </w:tcPr>
          <w:p w14:paraId="30D7E780" w14:textId="03A1BE5E" w:rsidR="00E159CB" w:rsidRPr="008A3660" w:rsidRDefault="00E159CB" w:rsidP="00E159CB">
            <w:pPr>
              <w:pStyle w:val="112"/>
            </w:pPr>
            <w:r w:rsidRPr="008A3660">
              <w:rPr>
                <w:spacing w:val="-5"/>
                <w:u w:color="000000"/>
              </w:rPr>
              <w:t>0</w:t>
            </w:r>
            <w:r w:rsidRPr="008A3660">
              <w:rPr>
                <w:spacing w:val="-5"/>
                <w:u w:color="000000"/>
                <w:lang w:val="en-US"/>
              </w:rPr>
              <w:t>.</w:t>
            </w:r>
            <w:r w:rsidRPr="008A3660">
              <w:rPr>
                <w:spacing w:val="-5"/>
                <w:u w:color="000000"/>
              </w:rPr>
              <w:t>..1, необязательно</w:t>
            </w:r>
          </w:p>
        </w:tc>
        <w:tc>
          <w:tcPr>
            <w:tcW w:w="1843" w:type="dxa"/>
          </w:tcPr>
          <w:p w14:paraId="65D8F62F" w14:textId="767C718E" w:rsidR="00E159CB" w:rsidRPr="008A3660" w:rsidRDefault="00E159CB" w:rsidP="00E159CB">
            <w:pPr>
              <w:pStyle w:val="112"/>
            </w:pPr>
            <w:r w:rsidRPr="008A3660">
              <w:rPr>
                <w:spacing w:val="-5"/>
                <w:u w:color="000000"/>
                <w:lang w:val="en-US"/>
              </w:rPr>
              <w:t>OKTMOType</w:t>
            </w:r>
            <w:r w:rsidRPr="008A3660">
              <w:rPr>
                <w:spacing w:val="-5"/>
                <w:u w:color="000000"/>
              </w:rPr>
              <w:t xml:space="preserve"> (см. описание в пункте </w:t>
            </w:r>
            <w:r w:rsidRPr="008A3660">
              <w:rPr>
                <w:spacing w:val="-5"/>
                <w:u w:color="000000"/>
                <w:lang w:val="en-US"/>
              </w:rPr>
              <w:fldChar w:fldCharType="begin"/>
            </w:r>
            <w:r w:rsidRPr="008A3660">
              <w:rPr>
                <w:spacing w:val="-5"/>
                <w:u w:color="000000"/>
              </w:rPr>
              <w:instrText xml:space="preserve"> REF _Ref525598636 \n \h  \* </w:instrText>
            </w:r>
            <w:r w:rsidRPr="008A3660">
              <w:rPr>
                <w:spacing w:val="-5"/>
                <w:u w:color="000000"/>
                <w:lang w:val="en-US"/>
              </w:rPr>
              <w:instrText>MERGEFORMAT</w:instrText>
            </w:r>
            <w:r w:rsidRPr="008A3660">
              <w:rPr>
                <w:spacing w:val="-5"/>
                <w:u w:color="000000"/>
              </w:rPr>
              <w:instrText xml:space="preserve"> </w:instrText>
            </w:r>
            <w:r w:rsidRPr="008A3660">
              <w:rPr>
                <w:spacing w:val="-5"/>
                <w:u w:color="000000"/>
                <w:lang w:val="en-US"/>
              </w:rPr>
            </w:r>
            <w:r w:rsidRPr="008A3660">
              <w:rPr>
                <w:spacing w:val="-5"/>
                <w:u w:color="000000"/>
                <w:lang w:val="en-US"/>
              </w:rPr>
              <w:fldChar w:fldCharType="separate"/>
            </w:r>
            <w:r w:rsidR="00DD2BC4">
              <w:rPr>
                <w:spacing w:val="-5"/>
                <w:u w:color="000000"/>
              </w:rPr>
              <w:t>14</w:t>
            </w:r>
            <w:r w:rsidRPr="008A3660">
              <w:rPr>
                <w:spacing w:val="-5"/>
                <w:u w:color="000000"/>
                <w:lang w:val="en-US"/>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spacing w:val="-5"/>
                <w:u w:color="000000"/>
              </w:rPr>
              <w:t>)</w:t>
            </w:r>
          </w:p>
        </w:tc>
        <w:tc>
          <w:tcPr>
            <w:tcW w:w="3260" w:type="dxa"/>
          </w:tcPr>
          <w:p w14:paraId="715C116B" w14:textId="7AEBDD3C" w:rsidR="00E159CB" w:rsidRPr="008A3660" w:rsidRDefault="00E159CB" w:rsidP="00E159CB">
            <w:pPr>
              <w:pStyle w:val="112"/>
              <w:rPr>
                <w:u w:color="000000"/>
              </w:rPr>
            </w:pPr>
            <w:r w:rsidRPr="008A3660">
              <w:rPr>
                <w:i/>
                <w:u w:color="000000"/>
              </w:rPr>
              <w:t>Равен соответствующему значению из платежа</w:t>
            </w:r>
            <w:r w:rsidR="00536FB1" w:rsidRPr="008A3660">
              <w:rPr>
                <w:i/>
                <w:u w:color="000000"/>
              </w:rPr>
              <w:t xml:space="preserve"> или зачисления</w:t>
            </w:r>
            <w:r w:rsidRPr="008A3660">
              <w:rPr>
                <w:u w:color="000000"/>
              </w:rPr>
              <w:t xml:space="preserve">. </w:t>
            </w:r>
          </w:p>
          <w:p w14:paraId="74152164" w14:textId="77777777" w:rsidR="00E159CB" w:rsidRPr="008A3660" w:rsidRDefault="00E159CB" w:rsidP="00E159CB">
            <w:pPr>
              <w:pStyle w:val="112"/>
              <w:rPr>
                <w:u w:color="000000"/>
              </w:rPr>
            </w:pPr>
          </w:p>
          <w:p w14:paraId="4F695D5D" w14:textId="755B449C" w:rsidR="00E159CB" w:rsidRPr="008A3660" w:rsidRDefault="00E159CB" w:rsidP="00E159CB">
            <w:pPr>
              <w:pStyle w:val="112"/>
            </w:pPr>
            <w:r w:rsidRPr="008A3660">
              <w:rPr>
                <w:i/>
                <w:spacing w:val="-5"/>
                <w:u w:val="single" w:color="000000"/>
              </w:rPr>
              <w:t>Присутствует в квитанции в случае несовпадения значения данного реквизита в платеже и начислении</w:t>
            </w:r>
            <w:r w:rsidR="00536FB1" w:rsidRPr="008A3660">
              <w:rPr>
                <w:i/>
                <w:spacing w:val="-5"/>
                <w:u w:val="single" w:color="000000"/>
              </w:rPr>
              <w:t xml:space="preserve"> или в зачислении и начислении</w:t>
            </w:r>
            <w:r w:rsidRPr="008A3660">
              <w:rPr>
                <w:i/>
                <w:spacing w:val="-5"/>
                <w:u w:val="single" w:color="000000"/>
              </w:rPr>
              <w:t>.</w:t>
            </w:r>
          </w:p>
        </w:tc>
      </w:tr>
      <w:tr w:rsidR="00E159CB" w:rsidRPr="008A3660" w14:paraId="67C6FF97" w14:textId="77777777" w:rsidTr="00020ADB">
        <w:tc>
          <w:tcPr>
            <w:tcW w:w="709" w:type="dxa"/>
          </w:tcPr>
          <w:p w14:paraId="738EDC00" w14:textId="77777777" w:rsidR="00E159CB" w:rsidRPr="008A3660" w:rsidRDefault="00E159CB" w:rsidP="009B364A">
            <w:pPr>
              <w:pStyle w:val="a"/>
              <w:numPr>
                <w:ilvl w:val="0"/>
                <w:numId w:val="21"/>
              </w:numPr>
            </w:pPr>
          </w:p>
        </w:tc>
        <w:tc>
          <w:tcPr>
            <w:tcW w:w="1701" w:type="dxa"/>
          </w:tcPr>
          <w:p w14:paraId="76ADBEE9" w14:textId="77777777" w:rsidR="00E159CB" w:rsidRPr="008A3660" w:rsidRDefault="00E159CB" w:rsidP="00E159CB">
            <w:pPr>
              <w:pStyle w:val="112"/>
              <w:rPr>
                <w:u w:color="000000"/>
                <w:lang w:val="en-US"/>
              </w:rPr>
            </w:pPr>
            <w:r w:rsidRPr="008A3660">
              <w:rPr>
                <w:u w:color="000000"/>
                <w:lang w:val="en-US"/>
              </w:rPr>
              <w:t>payerIdentifier</w:t>
            </w:r>
          </w:p>
          <w:p w14:paraId="4A9AF1BF" w14:textId="0281F3C6" w:rsidR="00E159CB" w:rsidRPr="008A3660" w:rsidRDefault="00E159CB" w:rsidP="00E159CB">
            <w:pPr>
              <w:pStyle w:val="112"/>
            </w:pPr>
            <w:r w:rsidRPr="008A3660">
              <w:rPr>
                <w:spacing w:val="-5"/>
                <w:u w:color="000000"/>
                <w:lang w:val="en-US"/>
              </w:rPr>
              <w:t>(</w:t>
            </w:r>
            <w:r w:rsidRPr="008A3660">
              <w:rPr>
                <w:spacing w:val="-5"/>
                <w:u w:color="000000"/>
              </w:rPr>
              <w:t>атрибут</w:t>
            </w:r>
            <w:r w:rsidRPr="008A3660">
              <w:rPr>
                <w:spacing w:val="-5"/>
                <w:u w:color="000000"/>
                <w:lang w:val="en-US"/>
              </w:rPr>
              <w:t>)</w:t>
            </w:r>
          </w:p>
        </w:tc>
        <w:tc>
          <w:tcPr>
            <w:tcW w:w="1985" w:type="dxa"/>
          </w:tcPr>
          <w:p w14:paraId="35390F11" w14:textId="4E71A19C" w:rsidR="00E159CB" w:rsidRPr="008A3660" w:rsidRDefault="00E159CB" w:rsidP="00E159CB">
            <w:pPr>
              <w:pStyle w:val="112"/>
            </w:pPr>
            <w:r w:rsidRPr="008A3660">
              <w:rPr>
                <w:spacing w:val="-5"/>
                <w:u w:color="000000"/>
              </w:rPr>
              <w:t>Идентификатор плательщика</w:t>
            </w:r>
          </w:p>
        </w:tc>
        <w:tc>
          <w:tcPr>
            <w:tcW w:w="1701" w:type="dxa"/>
          </w:tcPr>
          <w:p w14:paraId="6903E17B" w14:textId="7851BDBB" w:rsidR="00E159CB" w:rsidRPr="008A3660" w:rsidRDefault="00E159CB" w:rsidP="00E159CB">
            <w:pPr>
              <w:pStyle w:val="112"/>
            </w:pPr>
            <w:r w:rsidRPr="008A3660">
              <w:rPr>
                <w:spacing w:val="-5"/>
                <w:u w:color="000000"/>
              </w:rPr>
              <w:t>0…1, необязательно</w:t>
            </w:r>
          </w:p>
        </w:tc>
        <w:tc>
          <w:tcPr>
            <w:tcW w:w="1843" w:type="dxa"/>
          </w:tcPr>
          <w:p w14:paraId="54EE1183" w14:textId="72E89A87" w:rsidR="00E159CB" w:rsidRPr="008A3660" w:rsidRDefault="00E159CB" w:rsidP="00E159CB">
            <w:pPr>
              <w:pStyle w:val="112"/>
            </w:pPr>
            <w:r w:rsidRPr="008A3660">
              <w:rPr>
                <w:spacing w:val="-5"/>
                <w:u w:color="000000"/>
              </w:rPr>
              <w:t xml:space="preserve">Строка от 1 до </w:t>
            </w:r>
            <w:r w:rsidRPr="008A3660">
              <w:rPr>
                <w:spacing w:val="-5"/>
                <w:u w:color="000000"/>
                <w:lang w:val="en-US"/>
              </w:rPr>
              <w:t>22</w:t>
            </w:r>
            <w:r w:rsidRPr="008A3660">
              <w:rPr>
                <w:spacing w:val="-5"/>
                <w:u w:color="000000"/>
              </w:rPr>
              <w:t xml:space="preserve"> знаков</w:t>
            </w:r>
          </w:p>
        </w:tc>
        <w:tc>
          <w:tcPr>
            <w:tcW w:w="3260" w:type="dxa"/>
          </w:tcPr>
          <w:p w14:paraId="607D26F3" w14:textId="3DD180BC" w:rsidR="00E159CB" w:rsidRPr="008A3660" w:rsidRDefault="00E159CB" w:rsidP="00E159CB">
            <w:pPr>
              <w:pStyle w:val="112"/>
              <w:rPr>
                <w:u w:color="000000"/>
              </w:rPr>
            </w:pPr>
            <w:r w:rsidRPr="008A3660">
              <w:rPr>
                <w:i/>
                <w:u w:color="000000"/>
              </w:rPr>
              <w:t>Равен соответствующему значению из платежа</w:t>
            </w:r>
            <w:r w:rsidR="00536FB1" w:rsidRPr="008A3660">
              <w:rPr>
                <w:i/>
                <w:u w:color="000000"/>
              </w:rPr>
              <w:t xml:space="preserve"> или зачисления</w:t>
            </w:r>
            <w:r w:rsidRPr="008A3660">
              <w:rPr>
                <w:u w:color="000000"/>
              </w:rPr>
              <w:t xml:space="preserve">. </w:t>
            </w:r>
          </w:p>
          <w:p w14:paraId="4C22A2A9" w14:textId="29C9FD81" w:rsidR="00E159CB" w:rsidRPr="008A3660" w:rsidRDefault="00E159CB" w:rsidP="00E159CB">
            <w:pPr>
              <w:pStyle w:val="112"/>
            </w:pPr>
            <w:r w:rsidRPr="008A3660">
              <w:rPr>
                <w:i/>
                <w:spacing w:val="-5"/>
                <w:u w:val="single" w:color="000000"/>
              </w:rPr>
              <w:t>Присутствует в квитанции в случае несовпадения значения данного реквизита в платеже и начислении</w:t>
            </w:r>
            <w:r w:rsidR="00536FB1" w:rsidRPr="008A3660">
              <w:rPr>
                <w:i/>
                <w:spacing w:val="-5"/>
                <w:u w:val="single" w:color="000000"/>
              </w:rPr>
              <w:t xml:space="preserve"> или в зачислении и начислении</w:t>
            </w:r>
            <w:r w:rsidRPr="008A3660">
              <w:rPr>
                <w:i/>
                <w:spacing w:val="-5"/>
                <w:u w:val="single" w:color="000000"/>
              </w:rPr>
              <w:t>.</w:t>
            </w:r>
          </w:p>
        </w:tc>
      </w:tr>
      <w:tr w:rsidR="00E159CB" w:rsidRPr="008A3660" w14:paraId="1A40632C" w14:textId="77777777" w:rsidTr="00020ADB">
        <w:tc>
          <w:tcPr>
            <w:tcW w:w="709" w:type="dxa"/>
          </w:tcPr>
          <w:p w14:paraId="584827A9" w14:textId="77777777" w:rsidR="00E159CB" w:rsidRPr="008A3660" w:rsidRDefault="00E159CB" w:rsidP="009B364A">
            <w:pPr>
              <w:pStyle w:val="a"/>
              <w:numPr>
                <w:ilvl w:val="0"/>
                <w:numId w:val="21"/>
              </w:numPr>
            </w:pPr>
          </w:p>
        </w:tc>
        <w:tc>
          <w:tcPr>
            <w:tcW w:w="1701" w:type="dxa"/>
          </w:tcPr>
          <w:p w14:paraId="506DB765" w14:textId="77777777" w:rsidR="00E159CB" w:rsidRPr="008A3660" w:rsidRDefault="00E159CB" w:rsidP="00E159CB">
            <w:pPr>
              <w:pStyle w:val="112"/>
              <w:rPr>
                <w:u w:color="000000"/>
                <w:lang w:val="en-US"/>
              </w:rPr>
            </w:pPr>
            <w:r w:rsidRPr="008A3660">
              <w:rPr>
                <w:u w:color="000000"/>
                <w:lang w:val="en-US"/>
              </w:rPr>
              <w:t>accountNumber</w:t>
            </w:r>
          </w:p>
          <w:p w14:paraId="63265622" w14:textId="1C216EB1" w:rsidR="00E159CB" w:rsidRPr="008A3660" w:rsidRDefault="00E159CB" w:rsidP="00E159CB">
            <w:pPr>
              <w:pStyle w:val="112"/>
            </w:pPr>
            <w:r w:rsidRPr="008A3660">
              <w:rPr>
                <w:spacing w:val="-5"/>
                <w:u w:color="000000"/>
                <w:lang w:val="en-US"/>
              </w:rPr>
              <w:t>(</w:t>
            </w:r>
            <w:r w:rsidRPr="008A3660">
              <w:rPr>
                <w:spacing w:val="-5"/>
                <w:u w:color="000000"/>
              </w:rPr>
              <w:t>атрибут</w:t>
            </w:r>
            <w:r w:rsidRPr="008A3660">
              <w:rPr>
                <w:spacing w:val="-5"/>
                <w:u w:color="000000"/>
                <w:lang w:val="en-US"/>
              </w:rPr>
              <w:t>)</w:t>
            </w:r>
          </w:p>
        </w:tc>
        <w:tc>
          <w:tcPr>
            <w:tcW w:w="1985" w:type="dxa"/>
          </w:tcPr>
          <w:p w14:paraId="50C34B17" w14:textId="49A03D57" w:rsidR="00E159CB" w:rsidRPr="008A3660" w:rsidRDefault="00E159CB" w:rsidP="00E159CB">
            <w:pPr>
              <w:pStyle w:val="112"/>
            </w:pPr>
            <w:r w:rsidRPr="008A3660">
              <w:rPr>
                <w:spacing w:val="-5"/>
                <w:u w:color="000000"/>
              </w:rPr>
              <w:t>Номер счета получателя средств</w:t>
            </w:r>
          </w:p>
        </w:tc>
        <w:tc>
          <w:tcPr>
            <w:tcW w:w="1701" w:type="dxa"/>
          </w:tcPr>
          <w:p w14:paraId="6F248B0B" w14:textId="235DFF8F" w:rsidR="00E159CB" w:rsidRPr="008A3660" w:rsidRDefault="00E159CB" w:rsidP="00E159CB">
            <w:pPr>
              <w:pStyle w:val="112"/>
            </w:pPr>
            <w:r w:rsidRPr="008A3660">
              <w:rPr>
                <w:spacing w:val="-5"/>
                <w:u w:color="000000"/>
              </w:rPr>
              <w:t>0...1, необязательно</w:t>
            </w:r>
          </w:p>
        </w:tc>
        <w:tc>
          <w:tcPr>
            <w:tcW w:w="1843" w:type="dxa"/>
          </w:tcPr>
          <w:p w14:paraId="67F70F18" w14:textId="0A5B3119" w:rsidR="00E159CB" w:rsidRPr="008A3660" w:rsidRDefault="00E159CB" w:rsidP="00E159CB">
            <w:pPr>
              <w:pStyle w:val="112"/>
            </w:pPr>
            <w:r w:rsidRPr="008A3660">
              <w:rPr>
                <w:spacing w:val="-5"/>
                <w:u w:color="000000"/>
                <w:lang w:val="en-US"/>
              </w:rPr>
              <w:t>AccountNumType</w:t>
            </w:r>
            <w:r w:rsidRPr="008A3660">
              <w:rPr>
                <w:spacing w:val="-5"/>
                <w:u w:color="000000"/>
              </w:rPr>
              <w:t xml:space="preserve"> (см. описание в пункте </w:t>
            </w:r>
            <w:r w:rsidRPr="008A3660">
              <w:rPr>
                <w:spacing w:val="-5"/>
                <w:u w:color="000000"/>
              </w:rPr>
              <w:fldChar w:fldCharType="begin"/>
            </w:r>
            <w:r w:rsidRPr="008A3660">
              <w:rPr>
                <w:spacing w:val="-5"/>
                <w:u w:color="000000"/>
              </w:rPr>
              <w:instrText xml:space="preserve"> REF _Ref525597141 \n \h  \* MERGEFORMAT </w:instrText>
            </w:r>
            <w:r w:rsidRPr="008A3660">
              <w:rPr>
                <w:spacing w:val="-5"/>
                <w:u w:color="000000"/>
              </w:rPr>
            </w:r>
            <w:r w:rsidRPr="008A3660">
              <w:rPr>
                <w:spacing w:val="-5"/>
                <w:u w:color="000000"/>
              </w:rPr>
              <w:fldChar w:fldCharType="separate"/>
            </w:r>
            <w:r w:rsidR="00DD2BC4">
              <w:rPr>
                <w:spacing w:val="-5"/>
                <w:u w:color="000000"/>
              </w:rPr>
              <w:t>1</w:t>
            </w:r>
            <w:r w:rsidRPr="008A3660">
              <w:rPr>
                <w:spacing w:val="-5"/>
                <w:u w:color="000000"/>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spacing w:val="-5"/>
                <w:u w:color="000000"/>
              </w:rPr>
              <w:t>)</w:t>
            </w:r>
          </w:p>
        </w:tc>
        <w:tc>
          <w:tcPr>
            <w:tcW w:w="3260" w:type="dxa"/>
          </w:tcPr>
          <w:p w14:paraId="759B572F" w14:textId="4E0A3EA6" w:rsidR="00E159CB" w:rsidRPr="008A3660" w:rsidRDefault="00E159CB" w:rsidP="00E159CB">
            <w:pPr>
              <w:pStyle w:val="112"/>
              <w:rPr>
                <w:u w:color="000000"/>
              </w:rPr>
            </w:pPr>
            <w:r w:rsidRPr="008A3660">
              <w:rPr>
                <w:i/>
                <w:u w:color="000000"/>
              </w:rPr>
              <w:t>Равен соответствующему значению из платежа</w:t>
            </w:r>
            <w:r w:rsidR="00536FB1" w:rsidRPr="008A3660">
              <w:rPr>
                <w:i/>
                <w:u w:color="000000"/>
              </w:rPr>
              <w:t xml:space="preserve"> или зачисления</w:t>
            </w:r>
            <w:r w:rsidRPr="008A3660">
              <w:rPr>
                <w:u w:color="000000"/>
              </w:rPr>
              <w:t xml:space="preserve">. </w:t>
            </w:r>
          </w:p>
          <w:p w14:paraId="0C0AED5B" w14:textId="33757E60" w:rsidR="00E159CB" w:rsidRPr="008A3660" w:rsidRDefault="00E159CB" w:rsidP="00E159CB">
            <w:pPr>
              <w:pStyle w:val="112"/>
            </w:pPr>
            <w:r w:rsidRPr="008A3660">
              <w:rPr>
                <w:i/>
                <w:spacing w:val="-5"/>
                <w:u w:val="single" w:color="000000"/>
              </w:rPr>
              <w:t>Присутствует в квитанции в случае несовпадения значения данного реквизита в платеже и начислении</w:t>
            </w:r>
            <w:r w:rsidR="00536FB1" w:rsidRPr="008A3660">
              <w:rPr>
                <w:i/>
                <w:spacing w:val="-5"/>
                <w:u w:val="single" w:color="000000"/>
              </w:rPr>
              <w:t xml:space="preserve"> или в зачислении и начислении</w:t>
            </w:r>
            <w:r w:rsidRPr="008A3660">
              <w:rPr>
                <w:i/>
                <w:spacing w:val="-5"/>
                <w:u w:val="single" w:color="000000"/>
              </w:rPr>
              <w:t>.</w:t>
            </w:r>
          </w:p>
        </w:tc>
      </w:tr>
      <w:tr w:rsidR="00E159CB" w:rsidRPr="008A3660" w14:paraId="380A2655" w14:textId="77777777" w:rsidTr="00020ADB">
        <w:tc>
          <w:tcPr>
            <w:tcW w:w="709" w:type="dxa"/>
          </w:tcPr>
          <w:p w14:paraId="332961C8" w14:textId="77777777" w:rsidR="00E159CB" w:rsidRPr="008A3660" w:rsidRDefault="00E159CB" w:rsidP="009B364A">
            <w:pPr>
              <w:pStyle w:val="a"/>
              <w:numPr>
                <w:ilvl w:val="0"/>
                <w:numId w:val="21"/>
              </w:numPr>
            </w:pPr>
          </w:p>
        </w:tc>
        <w:tc>
          <w:tcPr>
            <w:tcW w:w="1701" w:type="dxa"/>
          </w:tcPr>
          <w:p w14:paraId="5599047B" w14:textId="5A4DA24D" w:rsidR="00E159CB" w:rsidRPr="008A3660" w:rsidRDefault="00E159CB" w:rsidP="00E159CB">
            <w:pPr>
              <w:pStyle w:val="112"/>
            </w:pPr>
            <w:r w:rsidRPr="008A3660">
              <w:rPr>
                <w:u w:color="000000"/>
                <w:lang w:val="en-US"/>
              </w:rPr>
              <w:t>bik (</w:t>
            </w:r>
            <w:r w:rsidRPr="008A3660">
              <w:rPr>
                <w:u w:color="000000"/>
              </w:rPr>
              <w:t>атрибут</w:t>
            </w:r>
            <w:r w:rsidRPr="008A3660">
              <w:rPr>
                <w:u w:color="000000"/>
                <w:lang w:val="en-US"/>
              </w:rPr>
              <w:t>)</w:t>
            </w:r>
          </w:p>
        </w:tc>
        <w:tc>
          <w:tcPr>
            <w:tcW w:w="1985" w:type="dxa"/>
          </w:tcPr>
          <w:p w14:paraId="6A4DBFD1" w14:textId="18AE4C08" w:rsidR="00E159CB" w:rsidRPr="008A3660" w:rsidRDefault="002D1610" w:rsidP="00E159CB">
            <w:pPr>
              <w:pStyle w:val="112"/>
            </w:pPr>
            <w:r w:rsidRPr="008A3660">
              <w:rPr>
                <w:spacing w:val="-5"/>
                <w:u w:color="000000"/>
              </w:rPr>
              <w:t xml:space="preserve">БИК структурного подразделения кредитной организации или подразделения Банка России, в </w:t>
            </w:r>
            <w:r w:rsidRPr="008A3660">
              <w:rPr>
                <w:spacing w:val="-5"/>
                <w:u w:color="000000"/>
              </w:rPr>
              <w:lastRenderedPageBreak/>
              <w:t>котором открыт счет</w:t>
            </w:r>
          </w:p>
        </w:tc>
        <w:tc>
          <w:tcPr>
            <w:tcW w:w="1701" w:type="dxa"/>
          </w:tcPr>
          <w:p w14:paraId="43C4ACA9" w14:textId="2767C4D0" w:rsidR="00E159CB" w:rsidRPr="008A3660" w:rsidRDefault="00E159CB" w:rsidP="00E159CB">
            <w:pPr>
              <w:pStyle w:val="112"/>
            </w:pPr>
            <w:r w:rsidRPr="008A3660">
              <w:rPr>
                <w:spacing w:val="-5"/>
                <w:u w:color="000000"/>
              </w:rPr>
              <w:lastRenderedPageBreak/>
              <w:t>0...1, необязательно</w:t>
            </w:r>
          </w:p>
        </w:tc>
        <w:tc>
          <w:tcPr>
            <w:tcW w:w="1843" w:type="dxa"/>
          </w:tcPr>
          <w:p w14:paraId="6B20B346" w14:textId="083C502E" w:rsidR="00E159CB" w:rsidRPr="008A3660" w:rsidRDefault="00E159CB" w:rsidP="00E159CB">
            <w:pPr>
              <w:pStyle w:val="112"/>
            </w:pPr>
            <w:r w:rsidRPr="008A3660">
              <w:rPr>
                <w:spacing w:val="-5"/>
                <w:u w:color="000000"/>
                <w:lang w:val="en-US"/>
              </w:rPr>
              <w:t>BIKType</w:t>
            </w:r>
            <w:r w:rsidRPr="008A3660">
              <w:rPr>
                <w:spacing w:val="-5"/>
                <w:u w:color="000000"/>
              </w:rPr>
              <w:t xml:space="preserve"> (см. описание в п. </w:t>
            </w:r>
            <w:r w:rsidRPr="008A3660">
              <w:rPr>
                <w:spacing w:val="-5"/>
                <w:u w:color="000000"/>
              </w:rPr>
              <w:fldChar w:fldCharType="begin"/>
            </w:r>
            <w:r w:rsidRPr="008A3660">
              <w:rPr>
                <w:spacing w:val="-5"/>
                <w:u w:color="000000"/>
              </w:rPr>
              <w:instrText xml:space="preserve"> REF _Ref525597434 \n \h  \* MERGEFORMAT </w:instrText>
            </w:r>
            <w:r w:rsidRPr="008A3660">
              <w:rPr>
                <w:spacing w:val="-5"/>
                <w:u w:color="000000"/>
              </w:rPr>
            </w:r>
            <w:r w:rsidRPr="008A3660">
              <w:rPr>
                <w:spacing w:val="-5"/>
                <w:u w:color="000000"/>
              </w:rPr>
              <w:fldChar w:fldCharType="separate"/>
            </w:r>
            <w:r w:rsidR="00DD2BC4">
              <w:rPr>
                <w:spacing w:val="-5"/>
                <w:u w:color="000000"/>
              </w:rPr>
              <w:t>2</w:t>
            </w:r>
            <w:r w:rsidRPr="008A3660">
              <w:rPr>
                <w:spacing w:val="-5"/>
                <w:u w:color="000000"/>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spacing w:val="-5"/>
                <w:u w:color="000000"/>
              </w:rPr>
              <w:t>)</w:t>
            </w:r>
          </w:p>
        </w:tc>
        <w:tc>
          <w:tcPr>
            <w:tcW w:w="3260" w:type="dxa"/>
          </w:tcPr>
          <w:p w14:paraId="49EB42C3" w14:textId="57DA0D9F" w:rsidR="00E159CB" w:rsidRPr="008A3660" w:rsidRDefault="00E159CB" w:rsidP="00E159CB">
            <w:pPr>
              <w:pStyle w:val="112"/>
              <w:rPr>
                <w:u w:color="000000"/>
              </w:rPr>
            </w:pPr>
            <w:r w:rsidRPr="008A3660">
              <w:rPr>
                <w:i/>
                <w:u w:color="000000"/>
              </w:rPr>
              <w:t>Равен соответствующему значению из платежа</w:t>
            </w:r>
            <w:r w:rsidR="00536FB1" w:rsidRPr="008A3660">
              <w:rPr>
                <w:i/>
                <w:u w:color="000000"/>
              </w:rPr>
              <w:t xml:space="preserve"> или зачисления</w:t>
            </w:r>
            <w:r w:rsidRPr="008A3660">
              <w:rPr>
                <w:u w:color="000000"/>
              </w:rPr>
              <w:t xml:space="preserve">. </w:t>
            </w:r>
          </w:p>
          <w:p w14:paraId="608A6323" w14:textId="255E5957" w:rsidR="00E159CB" w:rsidRPr="008A3660" w:rsidRDefault="00E159CB" w:rsidP="00E159CB">
            <w:pPr>
              <w:pStyle w:val="112"/>
            </w:pPr>
            <w:r w:rsidRPr="008A3660">
              <w:rPr>
                <w:i/>
                <w:spacing w:val="-5"/>
                <w:u w:val="single" w:color="000000"/>
              </w:rPr>
              <w:t xml:space="preserve">Присутствует в квитанции в случае несовпадения значения данного реквизита в платеже и </w:t>
            </w:r>
            <w:r w:rsidRPr="008A3660">
              <w:rPr>
                <w:i/>
                <w:spacing w:val="-5"/>
                <w:u w:val="single" w:color="000000"/>
              </w:rPr>
              <w:lastRenderedPageBreak/>
              <w:t>начислении</w:t>
            </w:r>
            <w:r w:rsidR="00536FB1" w:rsidRPr="008A3660">
              <w:rPr>
                <w:i/>
                <w:spacing w:val="-5"/>
                <w:u w:val="single" w:color="000000"/>
              </w:rPr>
              <w:t xml:space="preserve"> или в зачислении и начислении</w:t>
            </w:r>
            <w:r w:rsidRPr="008A3660">
              <w:rPr>
                <w:i/>
                <w:spacing w:val="-5"/>
                <w:u w:val="single" w:color="000000"/>
              </w:rPr>
              <w:t>.</w:t>
            </w:r>
          </w:p>
        </w:tc>
      </w:tr>
      <w:tr w:rsidR="00E159CB" w:rsidRPr="008A3660" w14:paraId="3BCE760C" w14:textId="77777777" w:rsidTr="00020ADB">
        <w:tc>
          <w:tcPr>
            <w:tcW w:w="709" w:type="dxa"/>
          </w:tcPr>
          <w:p w14:paraId="786D64F1" w14:textId="77777777" w:rsidR="00E159CB" w:rsidRPr="008A3660" w:rsidRDefault="00E159CB" w:rsidP="009B364A">
            <w:pPr>
              <w:pStyle w:val="a"/>
              <w:numPr>
                <w:ilvl w:val="0"/>
                <w:numId w:val="21"/>
              </w:numPr>
            </w:pPr>
          </w:p>
        </w:tc>
        <w:tc>
          <w:tcPr>
            <w:tcW w:w="1701" w:type="dxa"/>
          </w:tcPr>
          <w:p w14:paraId="17C65821" w14:textId="32831EBE" w:rsidR="00E159CB" w:rsidRPr="008A3660" w:rsidRDefault="00E159CB" w:rsidP="00E159CB">
            <w:pPr>
              <w:pStyle w:val="112"/>
            </w:pPr>
            <w:r w:rsidRPr="008A3660">
              <w:rPr>
                <w:u w:color="000000"/>
                <w:lang w:val="en-US"/>
              </w:rPr>
              <w:t>isRevoked</w:t>
            </w:r>
          </w:p>
        </w:tc>
        <w:tc>
          <w:tcPr>
            <w:tcW w:w="1985" w:type="dxa"/>
          </w:tcPr>
          <w:p w14:paraId="2F2FB717" w14:textId="6B3F2AA0" w:rsidR="00E159CB" w:rsidRPr="008A3660" w:rsidRDefault="00E159CB" w:rsidP="00E159CB">
            <w:pPr>
              <w:pStyle w:val="112"/>
            </w:pPr>
            <w:r w:rsidRPr="008A3660">
              <w:rPr>
                <w:spacing w:val="-5"/>
                <w:u w:color="000000"/>
              </w:rPr>
              <w:t>Признак аннулирования квитанции</w:t>
            </w:r>
          </w:p>
        </w:tc>
        <w:tc>
          <w:tcPr>
            <w:tcW w:w="1701" w:type="dxa"/>
          </w:tcPr>
          <w:p w14:paraId="548FC3AC" w14:textId="71532087" w:rsidR="00E159CB" w:rsidRPr="008A3660" w:rsidRDefault="00E159CB" w:rsidP="00E159CB">
            <w:pPr>
              <w:pStyle w:val="112"/>
            </w:pPr>
            <w:r w:rsidRPr="008A3660">
              <w:rPr>
                <w:spacing w:val="-5"/>
                <w:u w:color="000000"/>
                <w:lang w:val="en-US"/>
              </w:rPr>
              <w:t>0…1, необязательно</w:t>
            </w:r>
          </w:p>
        </w:tc>
        <w:tc>
          <w:tcPr>
            <w:tcW w:w="1843" w:type="dxa"/>
          </w:tcPr>
          <w:p w14:paraId="2A5280EA" w14:textId="1D13C42B" w:rsidR="00E159CB" w:rsidRPr="008A3660" w:rsidRDefault="00E159CB" w:rsidP="00E159CB">
            <w:pPr>
              <w:pStyle w:val="112"/>
            </w:pPr>
            <w:r w:rsidRPr="008A3660">
              <w:rPr>
                <w:spacing w:val="-5"/>
                <w:u w:color="000000"/>
                <w:lang w:val="en-US"/>
              </w:rPr>
              <w:t>boolean</w:t>
            </w:r>
          </w:p>
        </w:tc>
        <w:tc>
          <w:tcPr>
            <w:tcW w:w="3260" w:type="dxa"/>
          </w:tcPr>
          <w:p w14:paraId="1A597978" w14:textId="77777777" w:rsidR="00E159CB" w:rsidRPr="008A3660" w:rsidRDefault="00E159CB" w:rsidP="00E159CB">
            <w:pPr>
              <w:pStyle w:val="112"/>
              <w:rPr>
                <w:u w:color="000000"/>
              </w:rPr>
            </w:pPr>
            <w:r w:rsidRPr="008A3660">
              <w:rPr>
                <w:u w:color="000000"/>
              </w:rPr>
              <w:t>Допустимые значения:</w:t>
            </w:r>
          </w:p>
          <w:p w14:paraId="7595ADE2" w14:textId="77777777" w:rsidR="00E159CB" w:rsidRPr="008A3660" w:rsidRDefault="00E159CB" w:rsidP="00E159CB">
            <w:pPr>
              <w:pStyle w:val="112"/>
              <w:rPr>
                <w:u w:color="000000"/>
              </w:rPr>
            </w:pPr>
            <w:r w:rsidRPr="008A3660">
              <w:rPr>
                <w:u w:color="000000"/>
              </w:rPr>
              <w:t xml:space="preserve">true - квитанция аннулирована; </w:t>
            </w:r>
          </w:p>
          <w:p w14:paraId="3A286C45" w14:textId="0A3CA746" w:rsidR="00E159CB" w:rsidRPr="008A3660" w:rsidRDefault="00E159CB" w:rsidP="00E159CB">
            <w:pPr>
              <w:pStyle w:val="112"/>
            </w:pPr>
            <w:r w:rsidRPr="008A3660">
              <w:rPr>
                <w:u w:color="000000"/>
              </w:rPr>
              <w:t>false - квитанция действующая.</w:t>
            </w:r>
          </w:p>
        </w:tc>
      </w:tr>
      <w:tr w:rsidR="009C0CE8" w:rsidRPr="008A3660" w14:paraId="302A4460" w14:textId="77777777" w:rsidTr="00020ADB">
        <w:tc>
          <w:tcPr>
            <w:tcW w:w="709" w:type="dxa"/>
          </w:tcPr>
          <w:p w14:paraId="40188345" w14:textId="77777777" w:rsidR="009C0CE8" w:rsidRPr="008A3660" w:rsidRDefault="009C0CE8" w:rsidP="009C0CE8">
            <w:pPr>
              <w:pStyle w:val="a"/>
              <w:numPr>
                <w:ilvl w:val="0"/>
                <w:numId w:val="21"/>
              </w:numPr>
            </w:pPr>
          </w:p>
        </w:tc>
        <w:tc>
          <w:tcPr>
            <w:tcW w:w="1701" w:type="dxa"/>
          </w:tcPr>
          <w:p w14:paraId="0770B9D3" w14:textId="0F73DF00" w:rsidR="009C0CE8" w:rsidRPr="008A3660" w:rsidRDefault="009C0CE8" w:rsidP="001E2E76">
            <w:pPr>
              <w:pStyle w:val="112"/>
              <w:rPr>
                <w:u w:color="000000"/>
                <w:lang w:val="en-US"/>
              </w:rPr>
            </w:pPr>
            <w:r w:rsidRPr="008A3660">
              <w:rPr>
                <w:lang w:val="en-US"/>
              </w:rPr>
              <w:t>paymentPortal (</w:t>
            </w:r>
            <w:r w:rsidRPr="008A3660">
              <w:t>атрибут</w:t>
            </w:r>
            <w:r w:rsidRPr="008A3660">
              <w:rPr>
                <w:lang w:val="en-US"/>
              </w:rPr>
              <w:t>)</w:t>
            </w:r>
          </w:p>
        </w:tc>
        <w:tc>
          <w:tcPr>
            <w:tcW w:w="1985" w:type="dxa"/>
          </w:tcPr>
          <w:p w14:paraId="0A957945" w14:textId="3F2A26B4" w:rsidR="009C0CE8" w:rsidRPr="008A3660" w:rsidRDefault="009C0CE8" w:rsidP="001E2E76">
            <w:pPr>
              <w:pStyle w:val="112"/>
              <w:rPr>
                <w:spacing w:val="-5"/>
                <w:u w:color="000000"/>
              </w:rPr>
            </w:pPr>
            <w:r w:rsidRPr="008A3660">
              <w:t xml:space="preserve">Признак уплаты с </w:t>
            </w:r>
            <w:r w:rsidR="00CE3B21" w:rsidRPr="008A3660">
              <w:t>и</w:t>
            </w:r>
            <w:r w:rsidRPr="008A3660">
              <w:t>спользованием ЕПГУ, РПГУ и иных порталов, интегрированных с ЕСИА</w:t>
            </w:r>
          </w:p>
        </w:tc>
        <w:tc>
          <w:tcPr>
            <w:tcW w:w="1701" w:type="dxa"/>
          </w:tcPr>
          <w:p w14:paraId="235A0696" w14:textId="5F026277" w:rsidR="009C0CE8" w:rsidRPr="008A3660" w:rsidRDefault="009C0CE8" w:rsidP="001E2E76">
            <w:pPr>
              <w:pStyle w:val="112"/>
              <w:rPr>
                <w:spacing w:val="-5"/>
                <w:u w:color="000000"/>
                <w:lang w:val="en-US"/>
              </w:rPr>
            </w:pPr>
            <w:r w:rsidRPr="008A3660">
              <w:t>0...1, необязательно</w:t>
            </w:r>
          </w:p>
        </w:tc>
        <w:tc>
          <w:tcPr>
            <w:tcW w:w="1843" w:type="dxa"/>
          </w:tcPr>
          <w:p w14:paraId="4FBB7D03" w14:textId="79886397" w:rsidR="009C0CE8" w:rsidRPr="008A3660" w:rsidRDefault="009C0CE8" w:rsidP="001E2E76">
            <w:pPr>
              <w:pStyle w:val="112"/>
              <w:rPr>
                <w:spacing w:val="-5"/>
                <w:u w:color="000000"/>
                <w:lang w:val="en-US"/>
              </w:rPr>
            </w:pPr>
            <w:r w:rsidRPr="008A3660">
              <w:rPr>
                <w:lang w:val="en-US"/>
              </w:rPr>
              <w:t>boolean</w:t>
            </w:r>
          </w:p>
        </w:tc>
        <w:tc>
          <w:tcPr>
            <w:tcW w:w="3260" w:type="dxa"/>
          </w:tcPr>
          <w:p w14:paraId="00619B6F" w14:textId="77777777" w:rsidR="009C0CE8" w:rsidRPr="008A3660" w:rsidRDefault="009C0CE8" w:rsidP="002309A4">
            <w:pPr>
              <w:pStyle w:val="112"/>
            </w:pPr>
            <w:r w:rsidRPr="008A3660">
              <w:t>Допустимые значения:</w:t>
            </w:r>
          </w:p>
          <w:p w14:paraId="3B94A34D" w14:textId="1C997D07" w:rsidR="009C0CE8" w:rsidRPr="008A3660" w:rsidRDefault="009C0CE8" w:rsidP="001D4D54">
            <w:pPr>
              <w:pStyle w:val="110"/>
            </w:pPr>
            <w:r w:rsidRPr="008A3660">
              <w:t xml:space="preserve">true - в извещении о приеме к исполнению распоряжения указан идентификатор учетной записи пользователя в системе ЕСИА; </w:t>
            </w:r>
          </w:p>
          <w:p w14:paraId="66B7B1BB" w14:textId="1D99A998" w:rsidR="009C0CE8" w:rsidRPr="008A3660" w:rsidRDefault="009C0CE8" w:rsidP="001D4D54">
            <w:pPr>
              <w:pStyle w:val="110"/>
            </w:pPr>
            <w:r w:rsidRPr="008A3660">
              <w:t>false - в извещении о приеме к исполнению распоряжения отсутствует идентификатор учетной записи пользователя в системе ЕСИА.</w:t>
            </w:r>
          </w:p>
        </w:tc>
      </w:tr>
      <w:tr w:rsidR="009C0CE8" w:rsidRPr="008A3660" w14:paraId="3A23A814" w14:textId="77777777" w:rsidTr="00020ADB">
        <w:tc>
          <w:tcPr>
            <w:tcW w:w="709" w:type="dxa"/>
          </w:tcPr>
          <w:p w14:paraId="7A93822C" w14:textId="77777777" w:rsidR="009C0CE8" w:rsidRPr="008A3660" w:rsidRDefault="009C0CE8" w:rsidP="009C0CE8">
            <w:pPr>
              <w:pStyle w:val="a"/>
              <w:numPr>
                <w:ilvl w:val="0"/>
                <w:numId w:val="21"/>
              </w:numPr>
            </w:pPr>
          </w:p>
        </w:tc>
        <w:tc>
          <w:tcPr>
            <w:tcW w:w="1701" w:type="dxa"/>
          </w:tcPr>
          <w:p w14:paraId="07F5CDB2" w14:textId="53E9D8C2" w:rsidR="009C0CE8" w:rsidRPr="008A3660" w:rsidRDefault="009C0CE8" w:rsidP="009C0CE8">
            <w:pPr>
              <w:pStyle w:val="112"/>
            </w:pPr>
            <w:r w:rsidRPr="008A3660">
              <w:rPr>
                <w:spacing w:val="-5"/>
                <w:u w:color="000000"/>
                <w:lang w:val="en-US"/>
              </w:rPr>
              <w:t>Discount</w:t>
            </w:r>
          </w:p>
        </w:tc>
        <w:tc>
          <w:tcPr>
            <w:tcW w:w="1985" w:type="dxa"/>
          </w:tcPr>
          <w:p w14:paraId="7BE0D4F1" w14:textId="4D2D6A62" w:rsidR="009C0CE8" w:rsidRPr="008A3660" w:rsidRDefault="009C0CE8" w:rsidP="009C0CE8">
            <w:pPr>
              <w:pStyle w:val="112"/>
            </w:pPr>
            <w:r w:rsidRPr="008A3660">
              <w:rPr>
                <w:spacing w:val="-5"/>
                <w:u w:color="000000"/>
              </w:rPr>
              <w:t>Дополнительные условия оплаты</w:t>
            </w:r>
          </w:p>
        </w:tc>
        <w:tc>
          <w:tcPr>
            <w:tcW w:w="1701" w:type="dxa"/>
          </w:tcPr>
          <w:p w14:paraId="7B5612FD" w14:textId="62571E9F" w:rsidR="009C0CE8" w:rsidRPr="008A3660" w:rsidRDefault="009C0CE8" w:rsidP="009C0CE8">
            <w:pPr>
              <w:pStyle w:val="112"/>
            </w:pPr>
            <w:r w:rsidRPr="008A3660">
              <w:rPr>
                <w:spacing w:val="-5"/>
                <w:u w:color="000000"/>
                <w:lang w:val="en-US"/>
              </w:rPr>
              <w:t>0…1, необязательно</w:t>
            </w:r>
          </w:p>
        </w:tc>
        <w:tc>
          <w:tcPr>
            <w:tcW w:w="1843" w:type="dxa"/>
          </w:tcPr>
          <w:p w14:paraId="433E9E9E" w14:textId="77777777" w:rsidR="009C0CE8" w:rsidRPr="008A3660" w:rsidRDefault="009C0CE8" w:rsidP="009C0CE8">
            <w:pPr>
              <w:pStyle w:val="112"/>
              <w:rPr>
                <w:spacing w:val="-5"/>
                <w:u w:color="000000"/>
              </w:rPr>
            </w:pPr>
            <w:r w:rsidRPr="008A3660">
              <w:rPr>
                <w:spacing w:val="-5"/>
                <w:u w:color="000000"/>
              </w:rPr>
              <w:t>Контейнер/</w:t>
            </w:r>
          </w:p>
          <w:p w14:paraId="3023746A" w14:textId="67537AA5" w:rsidR="009C0CE8" w:rsidRPr="008A3660" w:rsidRDefault="009C0CE8" w:rsidP="009C0CE8">
            <w:pPr>
              <w:pStyle w:val="112"/>
            </w:pPr>
            <w:r w:rsidRPr="008A3660">
              <w:rPr>
                <w:spacing w:val="-5"/>
                <w:u w:color="000000"/>
              </w:rPr>
              <w:t>Основан на типе Discount</w:t>
            </w:r>
            <w:r w:rsidRPr="008A3660">
              <w:rPr>
                <w:spacing w:val="-5"/>
                <w:u w:color="000000"/>
                <w:lang w:val="en-US"/>
              </w:rPr>
              <w:t>Type</w:t>
            </w:r>
            <w:r w:rsidRPr="008A3660">
              <w:rPr>
                <w:spacing w:val="-5"/>
                <w:u w:color="000000"/>
              </w:rPr>
              <w:t xml:space="preserve"> (см. описание в </w:t>
            </w:r>
            <w:r w:rsidRPr="008A3660">
              <w:rPr>
                <w:spacing w:val="-5"/>
                <w:u w:color="000000"/>
              </w:rPr>
              <w:fldChar w:fldCharType="begin"/>
            </w:r>
            <w:r w:rsidRPr="008A3660">
              <w:rPr>
                <w:spacing w:val="-5"/>
                <w:u w:color="000000"/>
              </w:rPr>
              <w:instrText xml:space="preserve"> REF _Ref483568295 \h  \* MERGEFORMAT </w:instrText>
            </w:r>
            <w:r w:rsidRPr="008A3660">
              <w:rPr>
                <w:spacing w:val="-5"/>
                <w:u w:color="000000"/>
              </w:rPr>
            </w:r>
            <w:r w:rsidRPr="008A3660">
              <w:rPr>
                <w:spacing w:val="-5"/>
                <w:u w:color="000000"/>
              </w:rPr>
              <w:fldChar w:fldCharType="separate"/>
            </w:r>
            <w:r w:rsidR="00DD2BC4" w:rsidRPr="008A3660">
              <w:t xml:space="preserve">Таблица </w:t>
            </w:r>
            <w:r w:rsidR="00DD2BC4">
              <w:rPr>
                <w:noProof/>
              </w:rPr>
              <w:t>44</w:t>
            </w:r>
            <w:r w:rsidRPr="008A3660">
              <w:rPr>
                <w:spacing w:val="-5"/>
                <w:u w:color="000000"/>
              </w:rPr>
              <w:fldChar w:fldCharType="end"/>
            </w:r>
            <w:r w:rsidRPr="008A3660">
              <w:rPr>
                <w:spacing w:val="-5"/>
                <w:u w:color="000000"/>
              </w:rPr>
              <w:t>)</w:t>
            </w:r>
          </w:p>
        </w:tc>
        <w:tc>
          <w:tcPr>
            <w:tcW w:w="3260" w:type="dxa"/>
          </w:tcPr>
          <w:p w14:paraId="5B35CDC3" w14:textId="4943F0B7" w:rsidR="009C0CE8" w:rsidRPr="008A3660" w:rsidRDefault="009C0CE8" w:rsidP="009C0CE8">
            <w:pPr>
              <w:pStyle w:val="112"/>
            </w:pPr>
            <w:r w:rsidRPr="008A3660">
              <w:rPr>
                <w:i/>
                <w:spacing w:val="-5"/>
                <w:u w:color="000000"/>
              </w:rPr>
              <w:t xml:space="preserve">Если контейнер указан, то должен быть обязательно заполнен один из тегов: </w:t>
            </w:r>
            <w:r w:rsidRPr="008A3660">
              <w:rPr>
                <w:i/>
                <w:spacing w:val="-5"/>
                <w:u w:color="000000"/>
                <w:lang w:val="en-US"/>
              </w:rPr>
              <w:t>DiscountSize</w:t>
            </w:r>
            <w:r w:rsidRPr="008A3660">
              <w:rPr>
                <w:i/>
                <w:spacing w:val="-5"/>
                <w:u w:color="000000"/>
              </w:rPr>
              <w:t xml:space="preserve">, </w:t>
            </w:r>
            <w:r w:rsidRPr="008A3660">
              <w:rPr>
                <w:i/>
                <w:spacing w:val="-5"/>
                <w:u w:color="000000"/>
                <w:lang w:val="en-US"/>
              </w:rPr>
              <w:t>DiscountFixed</w:t>
            </w:r>
            <w:r w:rsidRPr="008A3660">
              <w:rPr>
                <w:i/>
                <w:spacing w:val="-5"/>
                <w:u w:color="000000"/>
              </w:rPr>
              <w:t xml:space="preserve"> или </w:t>
            </w:r>
            <w:r w:rsidRPr="008A3660">
              <w:rPr>
                <w:i/>
                <w:spacing w:val="-5"/>
                <w:u w:color="000000"/>
                <w:lang w:val="en-US"/>
              </w:rPr>
              <w:t>MultiplierSize</w:t>
            </w:r>
          </w:p>
        </w:tc>
      </w:tr>
      <w:tr w:rsidR="009C0CE8" w:rsidRPr="008A3660" w14:paraId="6C2A5688" w14:textId="77777777" w:rsidTr="00020ADB">
        <w:tc>
          <w:tcPr>
            <w:tcW w:w="709" w:type="dxa"/>
          </w:tcPr>
          <w:p w14:paraId="04F3D2DF" w14:textId="77777777" w:rsidR="009C0CE8" w:rsidRPr="008A3660" w:rsidRDefault="009C0CE8" w:rsidP="009C0CE8">
            <w:pPr>
              <w:pStyle w:val="a"/>
              <w:numPr>
                <w:ilvl w:val="1"/>
                <w:numId w:val="21"/>
              </w:numPr>
            </w:pPr>
          </w:p>
        </w:tc>
        <w:tc>
          <w:tcPr>
            <w:tcW w:w="1701" w:type="dxa"/>
          </w:tcPr>
          <w:p w14:paraId="18ED730E" w14:textId="4E767B6A" w:rsidR="009C0CE8" w:rsidRPr="008A3660" w:rsidRDefault="009C0CE8" w:rsidP="009C0CE8">
            <w:pPr>
              <w:pStyle w:val="112"/>
            </w:pPr>
            <w:r w:rsidRPr="008A3660">
              <w:rPr>
                <w:spacing w:val="-5"/>
                <w:u w:color="000000"/>
                <w:lang w:val="en-US"/>
              </w:rPr>
              <w:t>DiscountFixed</w:t>
            </w:r>
          </w:p>
        </w:tc>
        <w:tc>
          <w:tcPr>
            <w:tcW w:w="1985" w:type="dxa"/>
          </w:tcPr>
          <w:p w14:paraId="6863A2D8" w14:textId="326970AB" w:rsidR="009C0CE8" w:rsidRPr="008A3660" w:rsidRDefault="009C0CE8" w:rsidP="009C0CE8">
            <w:pPr>
              <w:pStyle w:val="112"/>
            </w:pPr>
            <w:r w:rsidRPr="008A3660">
              <w:rPr>
                <w:spacing w:val="-5"/>
                <w:u w:color="000000"/>
              </w:rPr>
              <w:t>Условия оплаты с фиксированной суммой скидки</w:t>
            </w:r>
          </w:p>
        </w:tc>
        <w:tc>
          <w:tcPr>
            <w:tcW w:w="1701" w:type="dxa"/>
          </w:tcPr>
          <w:p w14:paraId="12141DD3" w14:textId="77777777" w:rsidR="009C0CE8" w:rsidRPr="008A3660" w:rsidRDefault="009C0CE8" w:rsidP="009C0CE8">
            <w:pPr>
              <w:pStyle w:val="112"/>
              <w:rPr>
                <w:spacing w:val="-5"/>
                <w:u w:color="000000"/>
              </w:rPr>
            </w:pPr>
            <w:r w:rsidRPr="008A3660">
              <w:rPr>
                <w:spacing w:val="-5"/>
                <w:u w:color="000000"/>
              </w:rPr>
              <w:t>1, обязательно</w:t>
            </w:r>
          </w:p>
          <w:p w14:paraId="516B329A" w14:textId="77777777" w:rsidR="009C0CE8" w:rsidRPr="008A3660" w:rsidRDefault="009C0CE8" w:rsidP="009C0CE8">
            <w:pPr>
              <w:pStyle w:val="112"/>
            </w:pPr>
          </w:p>
        </w:tc>
        <w:tc>
          <w:tcPr>
            <w:tcW w:w="1843" w:type="dxa"/>
          </w:tcPr>
          <w:p w14:paraId="18811AA2" w14:textId="1C130E1D" w:rsidR="009C0CE8" w:rsidRPr="008A3660" w:rsidRDefault="009C0CE8" w:rsidP="009C0CE8">
            <w:pPr>
              <w:pStyle w:val="112"/>
            </w:pPr>
            <w:r w:rsidRPr="008A3660">
              <w:rPr>
                <w:spacing w:val="-5"/>
                <w:u w:color="000000"/>
              </w:rPr>
              <w:t xml:space="preserve">Контейнер/ Основан на типе DiscountType (см. описание в </w:t>
            </w:r>
            <w:r w:rsidRPr="008A3660">
              <w:rPr>
                <w:spacing w:val="-5"/>
                <w:u w:color="000000"/>
              </w:rPr>
              <w:fldChar w:fldCharType="begin"/>
            </w:r>
            <w:r w:rsidRPr="008A3660">
              <w:rPr>
                <w:spacing w:val="-5"/>
                <w:u w:color="000000"/>
              </w:rPr>
              <w:instrText xml:space="preserve"> REF _Ref483568295 \h  \* MERGEFORMAT </w:instrText>
            </w:r>
            <w:r w:rsidRPr="008A3660">
              <w:rPr>
                <w:spacing w:val="-5"/>
                <w:u w:color="000000"/>
              </w:rPr>
            </w:r>
            <w:r w:rsidRPr="008A3660">
              <w:rPr>
                <w:spacing w:val="-5"/>
                <w:u w:color="000000"/>
              </w:rPr>
              <w:fldChar w:fldCharType="separate"/>
            </w:r>
            <w:r w:rsidR="00DD2BC4" w:rsidRPr="008A3660">
              <w:t xml:space="preserve">Таблица </w:t>
            </w:r>
            <w:r w:rsidR="00DD2BC4">
              <w:rPr>
                <w:noProof/>
              </w:rPr>
              <w:t>44</w:t>
            </w:r>
            <w:r w:rsidRPr="008A3660">
              <w:rPr>
                <w:spacing w:val="-5"/>
                <w:u w:color="000000"/>
              </w:rPr>
              <w:fldChar w:fldCharType="end"/>
            </w:r>
            <w:r w:rsidRPr="008A3660">
              <w:rPr>
                <w:spacing w:val="-5"/>
                <w:u w:color="000000"/>
              </w:rPr>
              <w:t>)</w:t>
            </w:r>
          </w:p>
        </w:tc>
        <w:tc>
          <w:tcPr>
            <w:tcW w:w="3260" w:type="dxa"/>
          </w:tcPr>
          <w:p w14:paraId="2BE786C7" w14:textId="3E9F1ABC" w:rsidR="009C0CE8" w:rsidRPr="008A3660" w:rsidRDefault="009C0CE8" w:rsidP="009C0CE8">
            <w:pPr>
              <w:pStyle w:val="112"/>
            </w:pPr>
            <w:r w:rsidRPr="008A3660">
              <w:rPr>
                <w:i/>
                <w:spacing w:val="-5"/>
                <w:u w:color="000000"/>
              </w:rPr>
              <w:t xml:space="preserve">Наличие данного тега исключает наличие тегов </w:t>
            </w:r>
            <w:r w:rsidRPr="008A3660">
              <w:rPr>
                <w:i/>
                <w:spacing w:val="-5"/>
                <w:u w:color="000000"/>
                <w:lang w:val="en-US"/>
              </w:rPr>
              <w:t>DiscountSize</w:t>
            </w:r>
            <w:r w:rsidRPr="008A3660">
              <w:rPr>
                <w:i/>
                <w:spacing w:val="-5"/>
                <w:u w:color="000000"/>
              </w:rPr>
              <w:t>, MultiplierSize</w:t>
            </w:r>
          </w:p>
        </w:tc>
      </w:tr>
      <w:tr w:rsidR="009C0CE8" w:rsidRPr="008A3660" w14:paraId="4C1629C6" w14:textId="77777777" w:rsidTr="00020ADB">
        <w:tc>
          <w:tcPr>
            <w:tcW w:w="709" w:type="dxa"/>
          </w:tcPr>
          <w:p w14:paraId="2F46A23B" w14:textId="77777777" w:rsidR="009C0CE8" w:rsidRPr="008A3660" w:rsidRDefault="009C0CE8" w:rsidP="009C0CE8">
            <w:pPr>
              <w:pStyle w:val="a"/>
              <w:numPr>
                <w:ilvl w:val="2"/>
                <w:numId w:val="21"/>
              </w:numPr>
            </w:pPr>
          </w:p>
        </w:tc>
        <w:tc>
          <w:tcPr>
            <w:tcW w:w="1701" w:type="dxa"/>
          </w:tcPr>
          <w:p w14:paraId="43CA90F8" w14:textId="78D17C8E" w:rsidR="009C0CE8" w:rsidRPr="008A3660" w:rsidRDefault="009C0CE8" w:rsidP="009C0CE8">
            <w:pPr>
              <w:pStyle w:val="112"/>
            </w:pPr>
            <w:r w:rsidRPr="008A3660">
              <w:rPr>
                <w:spacing w:val="-5"/>
                <w:u w:color="000000"/>
                <w:lang w:val="en-US"/>
              </w:rPr>
              <w:t>DiscountValue</w:t>
            </w:r>
          </w:p>
        </w:tc>
        <w:tc>
          <w:tcPr>
            <w:tcW w:w="1985" w:type="dxa"/>
          </w:tcPr>
          <w:p w14:paraId="4D284446" w14:textId="17A440C2" w:rsidR="009C0CE8" w:rsidRPr="008A3660" w:rsidRDefault="009C0CE8" w:rsidP="009C0CE8">
            <w:pPr>
              <w:pStyle w:val="112"/>
            </w:pPr>
            <w:r w:rsidRPr="008A3660">
              <w:rPr>
                <w:spacing w:val="-5"/>
                <w:u w:color="000000"/>
              </w:rPr>
              <w:t>Сумма скидки от полной суммы начисления</w:t>
            </w:r>
          </w:p>
        </w:tc>
        <w:tc>
          <w:tcPr>
            <w:tcW w:w="1701" w:type="dxa"/>
          </w:tcPr>
          <w:p w14:paraId="1CD00487" w14:textId="13551EFB" w:rsidR="009C0CE8" w:rsidRPr="008A3660" w:rsidRDefault="009C0CE8" w:rsidP="009C0CE8">
            <w:pPr>
              <w:pStyle w:val="112"/>
            </w:pPr>
            <w:r w:rsidRPr="008A3660">
              <w:rPr>
                <w:spacing w:val="-5"/>
                <w:u w:color="000000"/>
              </w:rPr>
              <w:t>1, обязательно</w:t>
            </w:r>
          </w:p>
        </w:tc>
        <w:tc>
          <w:tcPr>
            <w:tcW w:w="1843" w:type="dxa"/>
          </w:tcPr>
          <w:p w14:paraId="4392481E" w14:textId="77777777" w:rsidR="009C0CE8" w:rsidRPr="008A3660" w:rsidRDefault="009C0CE8" w:rsidP="009C0CE8">
            <w:pPr>
              <w:pStyle w:val="112"/>
              <w:rPr>
                <w:spacing w:val="-5"/>
                <w:u w:color="000000"/>
              </w:rPr>
            </w:pPr>
            <w:r w:rsidRPr="008A3660">
              <w:rPr>
                <w:i/>
                <w:spacing w:val="-5"/>
                <w:u w:color="000000"/>
              </w:rPr>
              <w:t>Целое положительное число (\d+)</w:t>
            </w:r>
            <w:r w:rsidRPr="008A3660">
              <w:rPr>
                <w:spacing w:val="-5"/>
                <w:u w:color="000000"/>
              </w:rPr>
              <w:t xml:space="preserve"> </w:t>
            </w:r>
          </w:p>
          <w:p w14:paraId="5DE584EF" w14:textId="77777777" w:rsidR="009C0CE8" w:rsidRPr="008A3660" w:rsidRDefault="009C0CE8" w:rsidP="009C0CE8">
            <w:pPr>
              <w:pStyle w:val="112"/>
              <w:rPr>
                <w:spacing w:val="-5"/>
                <w:u w:color="000000"/>
              </w:rPr>
            </w:pPr>
            <w:r w:rsidRPr="008A3660">
              <w:rPr>
                <w:spacing w:val="-5"/>
                <w:u w:color="000000"/>
              </w:rPr>
              <w:t xml:space="preserve">/ </w:t>
            </w:r>
          </w:p>
          <w:p w14:paraId="734A7360" w14:textId="75BF276B" w:rsidR="009C0CE8" w:rsidRPr="008A3660" w:rsidRDefault="009C0CE8" w:rsidP="009C0CE8">
            <w:pPr>
              <w:pStyle w:val="112"/>
            </w:pPr>
            <w:r w:rsidRPr="008A3660">
              <w:rPr>
                <w:spacing w:val="-5"/>
                <w:u w:color="000000"/>
                <w:lang w:val="en-US"/>
              </w:rPr>
              <w:t>nonNegativeInteger</w:t>
            </w:r>
          </w:p>
        </w:tc>
        <w:tc>
          <w:tcPr>
            <w:tcW w:w="3260" w:type="dxa"/>
          </w:tcPr>
          <w:p w14:paraId="0A391CE5" w14:textId="77777777" w:rsidR="009C0CE8" w:rsidRPr="008A3660" w:rsidRDefault="009C0CE8" w:rsidP="009C0CE8">
            <w:pPr>
              <w:pStyle w:val="112"/>
            </w:pPr>
          </w:p>
        </w:tc>
      </w:tr>
      <w:tr w:rsidR="009C0CE8" w:rsidRPr="008A3660" w14:paraId="2FA4CB82" w14:textId="77777777" w:rsidTr="00020ADB">
        <w:tc>
          <w:tcPr>
            <w:tcW w:w="709" w:type="dxa"/>
          </w:tcPr>
          <w:p w14:paraId="094D6DB2" w14:textId="77777777" w:rsidR="009C0CE8" w:rsidRPr="008A3660" w:rsidRDefault="009C0CE8" w:rsidP="009C0CE8">
            <w:pPr>
              <w:pStyle w:val="a"/>
              <w:numPr>
                <w:ilvl w:val="2"/>
                <w:numId w:val="21"/>
              </w:numPr>
            </w:pPr>
          </w:p>
        </w:tc>
        <w:tc>
          <w:tcPr>
            <w:tcW w:w="1701" w:type="dxa"/>
          </w:tcPr>
          <w:p w14:paraId="7A75F431" w14:textId="5C7C5425" w:rsidR="009C0CE8" w:rsidRPr="008A3660" w:rsidRDefault="009C0CE8" w:rsidP="009C0CE8">
            <w:pPr>
              <w:pStyle w:val="112"/>
            </w:pPr>
            <w:r w:rsidRPr="008A3660">
              <w:rPr>
                <w:spacing w:val="-5"/>
                <w:u w:color="000000"/>
                <w:lang w:val="en-US"/>
              </w:rPr>
              <w:t>DiscountDate</w:t>
            </w:r>
          </w:p>
        </w:tc>
        <w:tc>
          <w:tcPr>
            <w:tcW w:w="1985" w:type="dxa"/>
          </w:tcPr>
          <w:p w14:paraId="1A25F44A" w14:textId="28B4F2A6" w:rsidR="009C0CE8" w:rsidRPr="008A3660" w:rsidRDefault="009C0CE8" w:rsidP="009C0CE8">
            <w:pPr>
              <w:pStyle w:val="112"/>
            </w:pPr>
            <w:r w:rsidRPr="008A3660">
              <w:rPr>
                <w:spacing w:val="-5"/>
                <w:u w:color="000000"/>
              </w:rPr>
              <w:t>Срок действия скидки</w:t>
            </w:r>
          </w:p>
        </w:tc>
        <w:tc>
          <w:tcPr>
            <w:tcW w:w="1701" w:type="dxa"/>
          </w:tcPr>
          <w:p w14:paraId="3D19715B" w14:textId="40CD90AA" w:rsidR="009C0CE8" w:rsidRPr="008A3660" w:rsidRDefault="009C0CE8" w:rsidP="009C0CE8">
            <w:pPr>
              <w:pStyle w:val="112"/>
            </w:pPr>
            <w:r w:rsidRPr="008A3660">
              <w:rPr>
                <w:spacing w:val="-5"/>
                <w:u w:color="000000"/>
                <w:lang w:val="en-US"/>
              </w:rPr>
              <w:t>1, обязательно</w:t>
            </w:r>
          </w:p>
        </w:tc>
        <w:tc>
          <w:tcPr>
            <w:tcW w:w="1843" w:type="dxa"/>
          </w:tcPr>
          <w:p w14:paraId="293392BD" w14:textId="77777777" w:rsidR="009C0CE8" w:rsidRPr="008A3660" w:rsidRDefault="009C0CE8" w:rsidP="009C0CE8">
            <w:pPr>
              <w:pStyle w:val="112"/>
              <w:rPr>
                <w:i/>
                <w:spacing w:val="-5"/>
                <w:u w:color="000000"/>
              </w:rPr>
            </w:pPr>
            <w:r w:rsidRPr="008A3660">
              <w:rPr>
                <w:i/>
                <w:spacing w:val="-5"/>
                <w:u w:color="000000"/>
              </w:rPr>
              <w:t xml:space="preserve">Значение даты в формате «ГГГГ-ММ-ДД» либо «0» </w:t>
            </w:r>
          </w:p>
          <w:p w14:paraId="3A91335A" w14:textId="77777777" w:rsidR="009C0CE8" w:rsidRPr="008A3660" w:rsidRDefault="009C0CE8" w:rsidP="009C0CE8">
            <w:pPr>
              <w:pStyle w:val="112"/>
              <w:rPr>
                <w:spacing w:val="-5"/>
                <w:u w:color="000000"/>
              </w:rPr>
            </w:pPr>
            <w:r w:rsidRPr="008A3660">
              <w:rPr>
                <w:spacing w:val="-5"/>
                <w:u w:color="000000"/>
              </w:rPr>
              <w:t xml:space="preserve">/ </w:t>
            </w:r>
          </w:p>
          <w:p w14:paraId="141E8BEC" w14:textId="6F6BE39A" w:rsidR="009C0CE8" w:rsidRPr="008A3660" w:rsidRDefault="009C0CE8" w:rsidP="009C0CE8">
            <w:pPr>
              <w:pStyle w:val="112"/>
            </w:pPr>
            <w:r w:rsidRPr="008A3660">
              <w:rPr>
                <w:spacing w:val="-5"/>
                <w:u w:color="000000"/>
                <w:lang w:val="en-US"/>
              </w:rPr>
              <w:t>String</w:t>
            </w:r>
          </w:p>
        </w:tc>
        <w:tc>
          <w:tcPr>
            <w:tcW w:w="3260" w:type="dxa"/>
          </w:tcPr>
          <w:p w14:paraId="190777F8" w14:textId="77777777" w:rsidR="009C0CE8" w:rsidRPr="008A3660" w:rsidRDefault="009C0CE8" w:rsidP="009C0CE8">
            <w:pPr>
              <w:pStyle w:val="112"/>
              <w:rPr>
                <w:spacing w:val="-5"/>
                <w:u w:color="000000"/>
              </w:rPr>
            </w:pPr>
            <w:r w:rsidRPr="008A3660">
              <w:rPr>
                <w:spacing w:val="-5"/>
                <w:u w:color="000000"/>
              </w:rPr>
              <w:t>Возможные значения:</w:t>
            </w:r>
          </w:p>
          <w:p w14:paraId="4E9223A9" w14:textId="77777777" w:rsidR="009C0CE8" w:rsidRPr="008A3660" w:rsidRDefault="009C0CE8" w:rsidP="009C0CE8">
            <w:pPr>
              <w:pStyle w:val="112"/>
              <w:rPr>
                <w:spacing w:val="-5"/>
                <w:u w:color="000000"/>
              </w:rPr>
            </w:pPr>
            <w:r w:rsidRPr="008A3660">
              <w:rPr>
                <w:spacing w:val="-5"/>
                <w:u w:color="000000"/>
              </w:rPr>
              <w:t>- дата окончания скидки в формате «ГГГГ-ММ-ДД»;</w:t>
            </w:r>
          </w:p>
          <w:p w14:paraId="72EAAABB" w14:textId="576ED792" w:rsidR="009C0CE8" w:rsidRPr="008A3660" w:rsidRDefault="009C0CE8" w:rsidP="009C0CE8">
            <w:pPr>
              <w:pStyle w:val="112"/>
            </w:pPr>
            <w:r w:rsidRPr="008A3660">
              <w:rPr>
                <w:spacing w:val="-5"/>
                <w:u w:color="000000"/>
              </w:rPr>
              <w:t>- при отсутствии срока действия указывается значение «0».</w:t>
            </w:r>
          </w:p>
        </w:tc>
      </w:tr>
      <w:tr w:rsidR="009C0CE8" w:rsidRPr="008A3660" w14:paraId="7A78CAD0" w14:textId="77777777" w:rsidTr="00020ADB">
        <w:tc>
          <w:tcPr>
            <w:tcW w:w="709" w:type="dxa"/>
          </w:tcPr>
          <w:p w14:paraId="60201291" w14:textId="77777777" w:rsidR="009C0CE8" w:rsidRPr="008A3660" w:rsidRDefault="009C0CE8" w:rsidP="009C0CE8">
            <w:pPr>
              <w:pStyle w:val="a"/>
              <w:numPr>
                <w:ilvl w:val="1"/>
                <w:numId w:val="21"/>
              </w:numPr>
            </w:pPr>
          </w:p>
        </w:tc>
        <w:tc>
          <w:tcPr>
            <w:tcW w:w="1701" w:type="dxa"/>
          </w:tcPr>
          <w:p w14:paraId="4975246F" w14:textId="5250D953" w:rsidR="009C0CE8" w:rsidRPr="008A3660" w:rsidRDefault="009C0CE8" w:rsidP="009C0CE8">
            <w:pPr>
              <w:pStyle w:val="112"/>
            </w:pPr>
            <w:r w:rsidRPr="008A3660">
              <w:rPr>
                <w:spacing w:val="-5"/>
                <w:u w:color="000000"/>
                <w:lang w:val="en-US"/>
              </w:rPr>
              <w:t>DiscountSize</w:t>
            </w:r>
          </w:p>
        </w:tc>
        <w:tc>
          <w:tcPr>
            <w:tcW w:w="1985" w:type="dxa"/>
          </w:tcPr>
          <w:p w14:paraId="02AE2477" w14:textId="77777777" w:rsidR="009C0CE8" w:rsidRPr="008A3660" w:rsidRDefault="009C0CE8" w:rsidP="009C0CE8">
            <w:pPr>
              <w:pStyle w:val="112"/>
              <w:rPr>
                <w:spacing w:val="-5"/>
                <w:u w:color="000000"/>
              </w:rPr>
            </w:pPr>
            <w:r w:rsidRPr="008A3660">
              <w:rPr>
                <w:spacing w:val="-5"/>
                <w:u w:color="000000"/>
              </w:rPr>
              <w:t>Условия оплаты со скидкой (процент)</w:t>
            </w:r>
          </w:p>
          <w:p w14:paraId="2E039569" w14:textId="77777777" w:rsidR="009C0CE8" w:rsidRPr="008A3660" w:rsidRDefault="009C0CE8" w:rsidP="009C0CE8">
            <w:pPr>
              <w:pStyle w:val="112"/>
            </w:pPr>
          </w:p>
        </w:tc>
        <w:tc>
          <w:tcPr>
            <w:tcW w:w="1701" w:type="dxa"/>
          </w:tcPr>
          <w:p w14:paraId="6DB99E81" w14:textId="77777777" w:rsidR="009C0CE8" w:rsidRPr="008A3660" w:rsidRDefault="009C0CE8" w:rsidP="009C0CE8">
            <w:pPr>
              <w:pStyle w:val="112"/>
              <w:rPr>
                <w:spacing w:val="-5"/>
                <w:u w:color="000000"/>
              </w:rPr>
            </w:pPr>
            <w:r w:rsidRPr="008A3660">
              <w:rPr>
                <w:spacing w:val="-5"/>
                <w:u w:color="000000"/>
              </w:rPr>
              <w:t>1, обязательно</w:t>
            </w:r>
          </w:p>
          <w:p w14:paraId="5A87A3E0" w14:textId="77777777" w:rsidR="009C0CE8" w:rsidRPr="008A3660" w:rsidRDefault="009C0CE8" w:rsidP="009C0CE8">
            <w:pPr>
              <w:pStyle w:val="112"/>
            </w:pPr>
          </w:p>
        </w:tc>
        <w:tc>
          <w:tcPr>
            <w:tcW w:w="1843" w:type="dxa"/>
          </w:tcPr>
          <w:p w14:paraId="05029A54" w14:textId="77777777" w:rsidR="009C0CE8" w:rsidRPr="008A3660" w:rsidRDefault="009C0CE8" w:rsidP="009C0CE8">
            <w:pPr>
              <w:pStyle w:val="112"/>
              <w:rPr>
                <w:spacing w:val="-5"/>
                <w:u w:color="000000"/>
              </w:rPr>
            </w:pPr>
            <w:r w:rsidRPr="008A3660">
              <w:rPr>
                <w:spacing w:val="-5"/>
                <w:u w:color="000000"/>
              </w:rPr>
              <w:t>Контейнер/</w:t>
            </w:r>
          </w:p>
          <w:p w14:paraId="20A6B433" w14:textId="177E2AF9" w:rsidR="009C0CE8" w:rsidRPr="008A3660" w:rsidRDefault="009C0CE8" w:rsidP="009C0CE8">
            <w:pPr>
              <w:pStyle w:val="112"/>
            </w:pPr>
            <w:r w:rsidRPr="008A3660">
              <w:rPr>
                <w:spacing w:val="-5"/>
                <w:u w:color="000000"/>
              </w:rPr>
              <w:t xml:space="preserve">Основан на типе DiscountType (см. описание в </w:t>
            </w:r>
            <w:r w:rsidRPr="008A3660">
              <w:rPr>
                <w:spacing w:val="-5"/>
                <w:u w:color="000000"/>
              </w:rPr>
              <w:fldChar w:fldCharType="begin"/>
            </w:r>
            <w:r w:rsidRPr="008A3660">
              <w:rPr>
                <w:spacing w:val="-5"/>
                <w:u w:color="000000"/>
              </w:rPr>
              <w:instrText xml:space="preserve"> REF _Ref483568295 \h  \* MERGEFORMAT </w:instrText>
            </w:r>
            <w:r w:rsidRPr="008A3660">
              <w:rPr>
                <w:spacing w:val="-5"/>
                <w:u w:color="000000"/>
              </w:rPr>
            </w:r>
            <w:r w:rsidRPr="008A3660">
              <w:rPr>
                <w:spacing w:val="-5"/>
                <w:u w:color="000000"/>
              </w:rPr>
              <w:fldChar w:fldCharType="separate"/>
            </w:r>
            <w:r w:rsidR="00DD2BC4" w:rsidRPr="008A3660">
              <w:t xml:space="preserve">Таблица </w:t>
            </w:r>
            <w:r w:rsidR="00DD2BC4">
              <w:rPr>
                <w:noProof/>
              </w:rPr>
              <w:t>44</w:t>
            </w:r>
            <w:r w:rsidRPr="008A3660">
              <w:rPr>
                <w:spacing w:val="-5"/>
                <w:u w:color="000000"/>
              </w:rPr>
              <w:fldChar w:fldCharType="end"/>
            </w:r>
            <w:r w:rsidRPr="008A3660">
              <w:rPr>
                <w:spacing w:val="-5"/>
                <w:u w:color="000000"/>
              </w:rPr>
              <w:t>)</w:t>
            </w:r>
          </w:p>
        </w:tc>
        <w:tc>
          <w:tcPr>
            <w:tcW w:w="3260" w:type="dxa"/>
          </w:tcPr>
          <w:p w14:paraId="365BCA9D" w14:textId="7506902B" w:rsidR="009C0CE8" w:rsidRPr="008A3660" w:rsidRDefault="009C0CE8" w:rsidP="009C0CE8">
            <w:pPr>
              <w:pStyle w:val="112"/>
            </w:pPr>
            <w:r w:rsidRPr="008A3660">
              <w:rPr>
                <w:i/>
                <w:spacing w:val="-5"/>
                <w:u w:color="000000"/>
              </w:rPr>
              <w:t xml:space="preserve">Наличие данного тега исключает наличие тегов </w:t>
            </w:r>
            <w:r w:rsidRPr="008A3660">
              <w:rPr>
                <w:i/>
                <w:spacing w:val="-5"/>
                <w:u w:color="000000"/>
                <w:lang w:val="en-US"/>
              </w:rPr>
              <w:t>MultiplierSize</w:t>
            </w:r>
            <w:r w:rsidRPr="008A3660">
              <w:rPr>
                <w:i/>
                <w:spacing w:val="-5"/>
                <w:u w:color="000000"/>
              </w:rPr>
              <w:t>, Discoun</w:t>
            </w:r>
            <w:r w:rsidRPr="008A3660">
              <w:rPr>
                <w:i/>
                <w:spacing w:val="-5"/>
                <w:u w:color="000000"/>
                <w:lang w:val="en-US"/>
              </w:rPr>
              <w:t>t</w:t>
            </w:r>
            <w:r w:rsidRPr="008A3660">
              <w:rPr>
                <w:i/>
                <w:spacing w:val="-5"/>
                <w:u w:color="000000"/>
              </w:rPr>
              <w:t>Fixed.</w:t>
            </w:r>
          </w:p>
        </w:tc>
      </w:tr>
      <w:tr w:rsidR="009C0CE8" w:rsidRPr="008A3660" w14:paraId="0E78E3A2" w14:textId="77777777" w:rsidTr="00020ADB">
        <w:tc>
          <w:tcPr>
            <w:tcW w:w="709" w:type="dxa"/>
          </w:tcPr>
          <w:p w14:paraId="07098F58" w14:textId="77777777" w:rsidR="009C0CE8" w:rsidRPr="008A3660" w:rsidRDefault="009C0CE8" w:rsidP="009C0CE8">
            <w:pPr>
              <w:pStyle w:val="a"/>
              <w:numPr>
                <w:ilvl w:val="2"/>
                <w:numId w:val="21"/>
              </w:numPr>
            </w:pPr>
          </w:p>
        </w:tc>
        <w:tc>
          <w:tcPr>
            <w:tcW w:w="1701" w:type="dxa"/>
          </w:tcPr>
          <w:p w14:paraId="14CCC729" w14:textId="17D5A8A6" w:rsidR="009C0CE8" w:rsidRPr="008A3660" w:rsidRDefault="009C0CE8" w:rsidP="009C0CE8">
            <w:pPr>
              <w:pStyle w:val="112"/>
            </w:pPr>
            <w:r w:rsidRPr="008A3660">
              <w:rPr>
                <w:spacing w:val="-5"/>
                <w:u w:color="000000"/>
                <w:lang w:val="en-US"/>
              </w:rPr>
              <w:t>DiscountValue</w:t>
            </w:r>
          </w:p>
        </w:tc>
        <w:tc>
          <w:tcPr>
            <w:tcW w:w="1985" w:type="dxa"/>
          </w:tcPr>
          <w:p w14:paraId="0F013F79" w14:textId="7AB3B8D9" w:rsidR="009C0CE8" w:rsidRPr="008A3660" w:rsidRDefault="009C0CE8" w:rsidP="009C0CE8">
            <w:pPr>
              <w:pStyle w:val="112"/>
            </w:pPr>
            <w:r w:rsidRPr="008A3660">
              <w:rPr>
                <w:spacing w:val="-5"/>
                <w:u w:color="000000"/>
              </w:rPr>
              <w:t>Процент скидки от суммы начисления</w:t>
            </w:r>
          </w:p>
        </w:tc>
        <w:tc>
          <w:tcPr>
            <w:tcW w:w="1701" w:type="dxa"/>
          </w:tcPr>
          <w:p w14:paraId="3DECB4B0" w14:textId="5BC76726" w:rsidR="009C0CE8" w:rsidRPr="008A3660" w:rsidRDefault="009C0CE8" w:rsidP="009C0CE8">
            <w:pPr>
              <w:pStyle w:val="112"/>
            </w:pPr>
            <w:r w:rsidRPr="008A3660">
              <w:rPr>
                <w:spacing w:val="-5"/>
                <w:u w:color="000000"/>
              </w:rPr>
              <w:t>1, обязательно</w:t>
            </w:r>
          </w:p>
        </w:tc>
        <w:tc>
          <w:tcPr>
            <w:tcW w:w="1843" w:type="dxa"/>
          </w:tcPr>
          <w:p w14:paraId="0BCD02A3" w14:textId="77777777" w:rsidR="009C0CE8" w:rsidRPr="008A3660" w:rsidRDefault="009C0CE8" w:rsidP="009C0CE8">
            <w:pPr>
              <w:pStyle w:val="112"/>
              <w:rPr>
                <w:spacing w:val="-5"/>
                <w:u w:color="000000"/>
              </w:rPr>
            </w:pPr>
            <w:r w:rsidRPr="008A3660">
              <w:rPr>
                <w:i/>
                <w:spacing w:val="-5"/>
                <w:u w:color="000000"/>
              </w:rPr>
              <w:t>Целое положительное число от 1 до 100 (([1-9</w:t>
            </w:r>
            <w:proofErr w:type="gramStart"/>
            <w:r w:rsidRPr="008A3660">
              <w:rPr>
                <w:i/>
                <w:spacing w:val="-5"/>
                <w:u w:color="000000"/>
              </w:rPr>
              <w:t>])|</w:t>
            </w:r>
            <w:proofErr w:type="gramEnd"/>
            <w:r w:rsidRPr="008A3660">
              <w:rPr>
                <w:i/>
                <w:spacing w:val="-5"/>
                <w:u w:color="000000"/>
              </w:rPr>
              <w:t>(\</w:t>
            </w:r>
            <w:r w:rsidRPr="008A3660">
              <w:rPr>
                <w:i/>
                <w:spacing w:val="-5"/>
                <w:u w:color="000000"/>
                <w:lang w:val="en-US"/>
              </w:rPr>
              <w:t>d</w:t>
            </w:r>
            <w:r w:rsidRPr="008A3660">
              <w:rPr>
                <w:i/>
                <w:spacing w:val="-5"/>
                <w:u w:color="000000"/>
              </w:rPr>
              <w:t>{2}))</w:t>
            </w:r>
            <w:r w:rsidRPr="008A3660">
              <w:rPr>
                <w:spacing w:val="-5"/>
                <w:u w:color="000000"/>
              </w:rPr>
              <w:t xml:space="preserve"> </w:t>
            </w:r>
          </w:p>
          <w:p w14:paraId="52EAD4EC" w14:textId="77777777" w:rsidR="009C0CE8" w:rsidRPr="008A3660" w:rsidRDefault="009C0CE8" w:rsidP="009C0CE8">
            <w:pPr>
              <w:pStyle w:val="112"/>
              <w:rPr>
                <w:spacing w:val="-5"/>
                <w:u w:color="000000"/>
              </w:rPr>
            </w:pPr>
            <w:r w:rsidRPr="008A3660">
              <w:rPr>
                <w:spacing w:val="-5"/>
                <w:u w:color="000000"/>
              </w:rPr>
              <w:lastRenderedPageBreak/>
              <w:t xml:space="preserve">/ </w:t>
            </w:r>
          </w:p>
          <w:p w14:paraId="3CDC9276" w14:textId="1F36F47D" w:rsidR="009C0CE8" w:rsidRPr="008A3660" w:rsidRDefault="009C0CE8" w:rsidP="009C0CE8">
            <w:pPr>
              <w:pStyle w:val="112"/>
            </w:pPr>
            <w:r w:rsidRPr="008A3660">
              <w:rPr>
                <w:spacing w:val="-5"/>
                <w:u w:color="000000"/>
                <w:lang w:val="en-US"/>
              </w:rPr>
              <w:t>nonNegativeInteger</w:t>
            </w:r>
          </w:p>
        </w:tc>
        <w:tc>
          <w:tcPr>
            <w:tcW w:w="3260" w:type="dxa"/>
          </w:tcPr>
          <w:p w14:paraId="74EBA07D" w14:textId="77777777" w:rsidR="009C0CE8" w:rsidRPr="008A3660" w:rsidRDefault="009C0CE8" w:rsidP="009C0CE8">
            <w:pPr>
              <w:pStyle w:val="112"/>
            </w:pPr>
          </w:p>
        </w:tc>
      </w:tr>
      <w:tr w:rsidR="009C0CE8" w:rsidRPr="008A3660" w14:paraId="2222BBA5" w14:textId="77777777" w:rsidTr="00020ADB">
        <w:tc>
          <w:tcPr>
            <w:tcW w:w="709" w:type="dxa"/>
          </w:tcPr>
          <w:p w14:paraId="4EC17A05" w14:textId="77777777" w:rsidR="009C0CE8" w:rsidRPr="008A3660" w:rsidRDefault="009C0CE8" w:rsidP="009C0CE8">
            <w:pPr>
              <w:pStyle w:val="a"/>
              <w:numPr>
                <w:ilvl w:val="2"/>
                <w:numId w:val="21"/>
              </w:numPr>
            </w:pPr>
          </w:p>
        </w:tc>
        <w:tc>
          <w:tcPr>
            <w:tcW w:w="1701" w:type="dxa"/>
          </w:tcPr>
          <w:p w14:paraId="6F72E62F" w14:textId="47901544" w:rsidR="009C0CE8" w:rsidRPr="008A3660" w:rsidRDefault="009C0CE8" w:rsidP="009C0CE8">
            <w:pPr>
              <w:pStyle w:val="112"/>
            </w:pPr>
            <w:r w:rsidRPr="008A3660">
              <w:rPr>
                <w:spacing w:val="-5"/>
                <w:u w:color="000000"/>
                <w:lang w:val="en-US"/>
              </w:rPr>
              <w:t>DiscountDate</w:t>
            </w:r>
          </w:p>
        </w:tc>
        <w:tc>
          <w:tcPr>
            <w:tcW w:w="1985" w:type="dxa"/>
          </w:tcPr>
          <w:p w14:paraId="25F58725" w14:textId="7D8CA971" w:rsidR="009C0CE8" w:rsidRPr="008A3660" w:rsidRDefault="009C0CE8" w:rsidP="009C0CE8">
            <w:pPr>
              <w:pStyle w:val="112"/>
            </w:pPr>
            <w:r w:rsidRPr="008A3660">
              <w:rPr>
                <w:spacing w:val="-5"/>
                <w:u w:color="000000"/>
              </w:rPr>
              <w:t>Срок действия скидки</w:t>
            </w:r>
          </w:p>
        </w:tc>
        <w:tc>
          <w:tcPr>
            <w:tcW w:w="1701" w:type="dxa"/>
          </w:tcPr>
          <w:p w14:paraId="574E69D6" w14:textId="184D48CB" w:rsidR="009C0CE8" w:rsidRPr="008A3660" w:rsidRDefault="009C0CE8" w:rsidP="009C0CE8">
            <w:pPr>
              <w:pStyle w:val="112"/>
            </w:pPr>
            <w:r w:rsidRPr="008A3660">
              <w:rPr>
                <w:spacing w:val="-5"/>
                <w:u w:color="000000"/>
                <w:lang w:val="en-US"/>
              </w:rPr>
              <w:t>1, обязательно</w:t>
            </w:r>
          </w:p>
        </w:tc>
        <w:tc>
          <w:tcPr>
            <w:tcW w:w="1843" w:type="dxa"/>
          </w:tcPr>
          <w:p w14:paraId="67EE4738" w14:textId="77777777" w:rsidR="009C0CE8" w:rsidRPr="008A3660" w:rsidRDefault="009C0CE8" w:rsidP="009C0CE8">
            <w:pPr>
              <w:pStyle w:val="112"/>
              <w:rPr>
                <w:i/>
                <w:spacing w:val="-5"/>
                <w:u w:color="000000"/>
              </w:rPr>
            </w:pPr>
            <w:r w:rsidRPr="008A3660">
              <w:rPr>
                <w:i/>
                <w:spacing w:val="-5"/>
                <w:u w:color="000000"/>
              </w:rPr>
              <w:t>Значение даты в формате «ГГГГ-ММ-ДД» либо «0»</w:t>
            </w:r>
          </w:p>
          <w:p w14:paraId="3B2F2761" w14:textId="77777777" w:rsidR="009C0CE8" w:rsidRPr="008A3660" w:rsidRDefault="009C0CE8" w:rsidP="009C0CE8">
            <w:pPr>
              <w:pStyle w:val="112"/>
              <w:rPr>
                <w:spacing w:val="-5"/>
                <w:u w:color="000000"/>
              </w:rPr>
            </w:pPr>
            <w:r w:rsidRPr="008A3660">
              <w:rPr>
                <w:i/>
                <w:spacing w:val="-5"/>
                <w:u w:color="000000"/>
              </w:rPr>
              <w:t xml:space="preserve"> </w:t>
            </w:r>
            <w:r w:rsidRPr="008A3660">
              <w:rPr>
                <w:spacing w:val="-5"/>
                <w:u w:color="000000"/>
              </w:rPr>
              <w:t xml:space="preserve">/ </w:t>
            </w:r>
          </w:p>
          <w:p w14:paraId="763F16F2" w14:textId="1B068DA1" w:rsidR="009C0CE8" w:rsidRPr="008A3660" w:rsidRDefault="009C0CE8" w:rsidP="009C0CE8">
            <w:pPr>
              <w:pStyle w:val="112"/>
            </w:pPr>
            <w:r w:rsidRPr="008A3660">
              <w:rPr>
                <w:spacing w:val="-5"/>
                <w:u w:color="000000"/>
                <w:lang w:val="en-US"/>
              </w:rPr>
              <w:t>String</w:t>
            </w:r>
          </w:p>
        </w:tc>
        <w:tc>
          <w:tcPr>
            <w:tcW w:w="3260" w:type="dxa"/>
          </w:tcPr>
          <w:p w14:paraId="657427B6" w14:textId="77777777" w:rsidR="009C0CE8" w:rsidRPr="008A3660" w:rsidRDefault="009C0CE8" w:rsidP="009C0CE8">
            <w:pPr>
              <w:pStyle w:val="112"/>
              <w:rPr>
                <w:spacing w:val="-5"/>
                <w:u w:color="000000"/>
              </w:rPr>
            </w:pPr>
            <w:r w:rsidRPr="008A3660">
              <w:rPr>
                <w:spacing w:val="-5"/>
                <w:u w:color="000000"/>
              </w:rPr>
              <w:t>Возможные значения:</w:t>
            </w:r>
          </w:p>
          <w:p w14:paraId="3424633C" w14:textId="77777777" w:rsidR="009C0CE8" w:rsidRPr="008A3660" w:rsidRDefault="009C0CE8" w:rsidP="009C0CE8">
            <w:pPr>
              <w:pStyle w:val="112"/>
              <w:rPr>
                <w:spacing w:val="-5"/>
                <w:u w:color="000000"/>
              </w:rPr>
            </w:pPr>
            <w:r w:rsidRPr="008A3660">
              <w:rPr>
                <w:spacing w:val="-5"/>
                <w:u w:color="000000"/>
              </w:rPr>
              <w:t>- дата окончания скидки в формате «ГГГГ-ММ-ДД»;</w:t>
            </w:r>
          </w:p>
          <w:p w14:paraId="6D604ACE" w14:textId="72FFC0C5" w:rsidR="009C0CE8" w:rsidRPr="008A3660" w:rsidRDefault="009C0CE8" w:rsidP="009C0CE8">
            <w:pPr>
              <w:pStyle w:val="112"/>
            </w:pPr>
            <w:r w:rsidRPr="008A3660">
              <w:rPr>
                <w:spacing w:val="-5"/>
                <w:u w:color="000000"/>
              </w:rPr>
              <w:t>- при отсутствии срока действия указывается значение «0».</w:t>
            </w:r>
          </w:p>
        </w:tc>
      </w:tr>
      <w:tr w:rsidR="009C0CE8" w:rsidRPr="008A3660" w14:paraId="12D7A1ED" w14:textId="77777777" w:rsidTr="00020ADB">
        <w:tc>
          <w:tcPr>
            <w:tcW w:w="709" w:type="dxa"/>
          </w:tcPr>
          <w:p w14:paraId="298577B1" w14:textId="77777777" w:rsidR="009C0CE8" w:rsidRPr="008A3660" w:rsidRDefault="009C0CE8" w:rsidP="009C0CE8">
            <w:pPr>
              <w:pStyle w:val="a"/>
              <w:numPr>
                <w:ilvl w:val="1"/>
                <w:numId w:val="21"/>
              </w:numPr>
            </w:pPr>
          </w:p>
        </w:tc>
        <w:tc>
          <w:tcPr>
            <w:tcW w:w="1701" w:type="dxa"/>
          </w:tcPr>
          <w:p w14:paraId="004D9779" w14:textId="58934CD0" w:rsidR="009C0CE8" w:rsidRPr="008A3660" w:rsidRDefault="009C0CE8" w:rsidP="009C0CE8">
            <w:pPr>
              <w:pStyle w:val="112"/>
            </w:pPr>
            <w:r w:rsidRPr="008A3660">
              <w:rPr>
                <w:spacing w:val="-5"/>
                <w:u w:color="000000"/>
                <w:lang w:val="en-US"/>
              </w:rPr>
              <w:t>MultiplierSize</w:t>
            </w:r>
          </w:p>
        </w:tc>
        <w:tc>
          <w:tcPr>
            <w:tcW w:w="1985" w:type="dxa"/>
          </w:tcPr>
          <w:p w14:paraId="3BB8AC16" w14:textId="25F69C29" w:rsidR="009C0CE8" w:rsidRPr="008A3660" w:rsidRDefault="009C0CE8" w:rsidP="009C0CE8">
            <w:pPr>
              <w:pStyle w:val="112"/>
            </w:pPr>
            <w:r w:rsidRPr="008A3660">
              <w:rPr>
                <w:spacing w:val="-5"/>
                <w:u w:color="000000"/>
              </w:rPr>
              <w:t>Условия оплаты с применением понижающего размер коэффициента</w:t>
            </w:r>
          </w:p>
        </w:tc>
        <w:tc>
          <w:tcPr>
            <w:tcW w:w="1701" w:type="dxa"/>
          </w:tcPr>
          <w:p w14:paraId="00D18726" w14:textId="77777777" w:rsidR="009C0CE8" w:rsidRPr="008A3660" w:rsidRDefault="009C0CE8" w:rsidP="009C0CE8">
            <w:pPr>
              <w:pStyle w:val="112"/>
              <w:rPr>
                <w:spacing w:val="-5"/>
                <w:u w:color="000000"/>
              </w:rPr>
            </w:pPr>
            <w:r w:rsidRPr="008A3660">
              <w:rPr>
                <w:spacing w:val="-5"/>
                <w:u w:color="000000"/>
              </w:rPr>
              <w:t>1, обязательно</w:t>
            </w:r>
          </w:p>
          <w:p w14:paraId="36AEAB80" w14:textId="77777777" w:rsidR="009C0CE8" w:rsidRPr="008A3660" w:rsidRDefault="009C0CE8" w:rsidP="009C0CE8">
            <w:pPr>
              <w:pStyle w:val="112"/>
            </w:pPr>
          </w:p>
        </w:tc>
        <w:tc>
          <w:tcPr>
            <w:tcW w:w="1843" w:type="dxa"/>
          </w:tcPr>
          <w:p w14:paraId="013A5D67" w14:textId="77777777" w:rsidR="009C0CE8" w:rsidRPr="008A3660" w:rsidRDefault="009C0CE8" w:rsidP="009C0CE8">
            <w:pPr>
              <w:pStyle w:val="112"/>
              <w:rPr>
                <w:spacing w:val="-5"/>
                <w:u w:color="000000"/>
              </w:rPr>
            </w:pPr>
            <w:r w:rsidRPr="008A3660">
              <w:rPr>
                <w:spacing w:val="-5"/>
                <w:u w:color="000000"/>
              </w:rPr>
              <w:t>Контейнер/</w:t>
            </w:r>
          </w:p>
          <w:p w14:paraId="65F617C0" w14:textId="70BE8554" w:rsidR="009C0CE8" w:rsidRPr="008A3660" w:rsidRDefault="009C0CE8" w:rsidP="009C0CE8">
            <w:pPr>
              <w:pStyle w:val="112"/>
            </w:pPr>
            <w:r w:rsidRPr="008A3660">
              <w:rPr>
                <w:spacing w:val="-5"/>
                <w:u w:color="000000"/>
              </w:rPr>
              <w:t xml:space="preserve">Основан на типе DiscountType (см. описание в </w:t>
            </w:r>
            <w:r w:rsidRPr="008A3660">
              <w:rPr>
                <w:spacing w:val="-5"/>
                <w:u w:color="000000"/>
              </w:rPr>
              <w:fldChar w:fldCharType="begin"/>
            </w:r>
            <w:r w:rsidRPr="008A3660">
              <w:rPr>
                <w:spacing w:val="-5"/>
                <w:u w:color="000000"/>
              </w:rPr>
              <w:instrText xml:space="preserve"> REF _Ref483568295 \h  \* MERGEFORMAT </w:instrText>
            </w:r>
            <w:r w:rsidRPr="008A3660">
              <w:rPr>
                <w:spacing w:val="-5"/>
                <w:u w:color="000000"/>
              </w:rPr>
            </w:r>
            <w:r w:rsidRPr="008A3660">
              <w:rPr>
                <w:spacing w:val="-5"/>
                <w:u w:color="000000"/>
              </w:rPr>
              <w:fldChar w:fldCharType="separate"/>
            </w:r>
            <w:r w:rsidR="00DD2BC4" w:rsidRPr="008A3660">
              <w:t xml:space="preserve">Таблица </w:t>
            </w:r>
            <w:r w:rsidR="00DD2BC4">
              <w:rPr>
                <w:noProof/>
              </w:rPr>
              <w:t>44</w:t>
            </w:r>
            <w:r w:rsidRPr="008A3660">
              <w:rPr>
                <w:spacing w:val="-5"/>
                <w:u w:color="000000"/>
              </w:rPr>
              <w:fldChar w:fldCharType="end"/>
            </w:r>
            <w:r w:rsidRPr="008A3660">
              <w:rPr>
                <w:spacing w:val="-5"/>
                <w:u w:color="000000"/>
              </w:rPr>
              <w:t>)</w:t>
            </w:r>
          </w:p>
        </w:tc>
        <w:tc>
          <w:tcPr>
            <w:tcW w:w="3260" w:type="dxa"/>
          </w:tcPr>
          <w:p w14:paraId="2CFA212E" w14:textId="1203AC76" w:rsidR="009C0CE8" w:rsidRPr="008A3660" w:rsidRDefault="009C0CE8" w:rsidP="009C0CE8">
            <w:pPr>
              <w:pStyle w:val="112"/>
            </w:pPr>
            <w:r w:rsidRPr="008A3660">
              <w:rPr>
                <w:i/>
                <w:spacing w:val="-5"/>
                <w:u w:color="000000"/>
              </w:rPr>
              <w:t xml:space="preserve">Наличие данного тега исключает наличие тегов </w:t>
            </w:r>
            <w:r w:rsidRPr="008A3660">
              <w:rPr>
                <w:i/>
                <w:spacing w:val="-5"/>
                <w:u w:color="000000"/>
                <w:lang w:val="en-US"/>
              </w:rPr>
              <w:t>DiscountSize</w:t>
            </w:r>
            <w:r w:rsidRPr="008A3660">
              <w:rPr>
                <w:i/>
                <w:spacing w:val="-5"/>
                <w:u w:color="000000"/>
              </w:rPr>
              <w:t>, Discoun</w:t>
            </w:r>
            <w:r w:rsidRPr="008A3660">
              <w:rPr>
                <w:i/>
                <w:spacing w:val="-5"/>
                <w:u w:color="000000"/>
                <w:lang w:val="en-US"/>
              </w:rPr>
              <w:t>t</w:t>
            </w:r>
            <w:r w:rsidRPr="008A3660">
              <w:rPr>
                <w:i/>
                <w:spacing w:val="-5"/>
                <w:u w:color="000000"/>
              </w:rPr>
              <w:t>Fixed</w:t>
            </w:r>
          </w:p>
        </w:tc>
      </w:tr>
      <w:tr w:rsidR="009C0CE8" w:rsidRPr="008A3660" w14:paraId="13B2E6A5" w14:textId="77777777" w:rsidTr="00020ADB">
        <w:tc>
          <w:tcPr>
            <w:tcW w:w="709" w:type="dxa"/>
          </w:tcPr>
          <w:p w14:paraId="756BCE1F" w14:textId="77777777" w:rsidR="009C0CE8" w:rsidRPr="008A3660" w:rsidRDefault="009C0CE8" w:rsidP="009C0CE8">
            <w:pPr>
              <w:pStyle w:val="a"/>
              <w:numPr>
                <w:ilvl w:val="2"/>
                <w:numId w:val="21"/>
              </w:numPr>
            </w:pPr>
          </w:p>
        </w:tc>
        <w:tc>
          <w:tcPr>
            <w:tcW w:w="1701" w:type="dxa"/>
          </w:tcPr>
          <w:p w14:paraId="43CF70F9" w14:textId="31FBDF18" w:rsidR="009C0CE8" w:rsidRPr="008A3660" w:rsidRDefault="009C0CE8" w:rsidP="009C0CE8">
            <w:pPr>
              <w:pStyle w:val="112"/>
            </w:pPr>
            <w:r w:rsidRPr="008A3660">
              <w:rPr>
                <w:spacing w:val="-5"/>
                <w:u w:color="000000"/>
                <w:lang w:val="en-US"/>
              </w:rPr>
              <w:t>DiscountValue</w:t>
            </w:r>
          </w:p>
        </w:tc>
        <w:tc>
          <w:tcPr>
            <w:tcW w:w="1985" w:type="dxa"/>
          </w:tcPr>
          <w:p w14:paraId="082DE816" w14:textId="26AA6659" w:rsidR="009C0CE8" w:rsidRPr="008A3660" w:rsidRDefault="009C0CE8" w:rsidP="009C0CE8">
            <w:pPr>
              <w:pStyle w:val="112"/>
            </w:pPr>
            <w:r w:rsidRPr="008A3660">
              <w:rPr>
                <w:spacing w:val="-5"/>
                <w:u w:color="000000"/>
              </w:rPr>
              <w:t>Коэффициент, понижающий размер начисления</w:t>
            </w:r>
          </w:p>
        </w:tc>
        <w:tc>
          <w:tcPr>
            <w:tcW w:w="1701" w:type="dxa"/>
          </w:tcPr>
          <w:p w14:paraId="642D4F7C" w14:textId="72253ADF" w:rsidR="009C0CE8" w:rsidRPr="008A3660" w:rsidRDefault="009C0CE8" w:rsidP="009C0CE8">
            <w:pPr>
              <w:pStyle w:val="112"/>
            </w:pPr>
            <w:r w:rsidRPr="008A3660">
              <w:rPr>
                <w:spacing w:val="-5"/>
                <w:u w:color="000000"/>
              </w:rPr>
              <w:t>1, обязательно</w:t>
            </w:r>
          </w:p>
        </w:tc>
        <w:tc>
          <w:tcPr>
            <w:tcW w:w="1843" w:type="dxa"/>
          </w:tcPr>
          <w:p w14:paraId="19507559" w14:textId="77777777" w:rsidR="009C0CE8" w:rsidRPr="008A3660" w:rsidRDefault="009C0CE8" w:rsidP="009C0CE8">
            <w:pPr>
              <w:pStyle w:val="112"/>
              <w:rPr>
                <w:spacing w:val="-5"/>
                <w:u w:color="000000"/>
              </w:rPr>
            </w:pPr>
            <w:r w:rsidRPr="008A3660">
              <w:rPr>
                <w:i/>
                <w:spacing w:val="-5"/>
                <w:u w:color="000000"/>
              </w:rPr>
              <w:t>Значение в формате «</w:t>
            </w:r>
            <w:r w:rsidRPr="008A3660">
              <w:rPr>
                <w:i/>
                <w:spacing w:val="-5"/>
                <w:u w:color="000000"/>
                <w:lang w:val="en-US"/>
              </w:rPr>
              <w:t>X</w:t>
            </w:r>
            <w:r w:rsidRPr="008A3660">
              <w:rPr>
                <w:i/>
                <w:spacing w:val="-5"/>
                <w:u w:color="000000"/>
              </w:rPr>
              <w:t>.</w:t>
            </w:r>
            <w:r w:rsidRPr="008A3660">
              <w:rPr>
                <w:i/>
                <w:spacing w:val="-5"/>
                <w:u w:color="000000"/>
                <w:lang w:val="en-US"/>
              </w:rPr>
              <w:t>X</w:t>
            </w:r>
            <w:r w:rsidRPr="008A3660">
              <w:rPr>
                <w:i/>
                <w:spacing w:val="-5"/>
                <w:u w:color="000000"/>
              </w:rPr>
              <w:t>» либо «</w:t>
            </w:r>
            <w:r w:rsidRPr="008A3660">
              <w:rPr>
                <w:i/>
                <w:spacing w:val="-5"/>
                <w:u w:color="000000"/>
                <w:lang w:val="en-US"/>
              </w:rPr>
              <w:t>X</w:t>
            </w:r>
            <w:r w:rsidRPr="008A3660">
              <w:rPr>
                <w:i/>
                <w:spacing w:val="-5"/>
                <w:u w:color="000000"/>
              </w:rPr>
              <w:t>.</w:t>
            </w:r>
            <w:r w:rsidRPr="008A3660">
              <w:rPr>
                <w:i/>
                <w:spacing w:val="-5"/>
                <w:u w:color="000000"/>
                <w:lang w:val="en-US"/>
              </w:rPr>
              <w:t>XX</w:t>
            </w:r>
            <w:r w:rsidRPr="008A3660">
              <w:rPr>
                <w:i/>
                <w:spacing w:val="-5"/>
                <w:u w:color="000000"/>
              </w:rPr>
              <w:t>» (0\.\d\d?)</w:t>
            </w:r>
            <w:r w:rsidRPr="008A3660">
              <w:rPr>
                <w:spacing w:val="-5"/>
                <w:u w:color="000000"/>
              </w:rPr>
              <w:t xml:space="preserve"> </w:t>
            </w:r>
          </w:p>
          <w:p w14:paraId="3EB2A662" w14:textId="77777777" w:rsidR="009C0CE8" w:rsidRPr="008A3660" w:rsidRDefault="009C0CE8" w:rsidP="009C0CE8">
            <w:pPr>
              <w:pStyle w:val="112"/>
              <w:rPr>
                <w:spacing w:val="-5"/>
                <w:u w:color="000000"/>
              </w:rPr>
            </w:pPr>
            <w:r w:rsidRPr="008A3660">
              <w:rPr>
                <w:spacing w:val="-5"/>
                <w:u w:color="000000"/>
              </w:rPr>
              <w:t xml:space="preserve">/ </w:t>
            </w:r>
          </w:p>
          <w:p w14:paraId="394F2A6E" w14:textId="66A5C947" w:rsidR="009C0CE8" w:rsidRPr="008A3660" w:rsidRDefault="009C0CE8" w:rsidP="009C0CE8">
            <w:pPr>
              <w:pStyle w:val="112"/>
            </w:pPr>
            <w:r w:rsidRPr="008A3660">
              <w:rPr>
                <w:spacing w:val="-5"/>
                <w:u w:color="000000"/>
                <w:lang w:val="en-US"/>
              </w:rPr>
              <w:t>Float</w:t>
            </w:r>
          </w:p>
        </w:tc>
        <w:tc>
          <w:tcPr>
            <w:tcW w:w="3260" w:type="dxa"/>
          </w:tcPr>
          <w:p w14:paraId="2D1B8465" w14:textId="0127942B" w:rsidR="009C0CE8" w:rsidRPr="008A3660" w:rsidRDefault="009C0CE8" w:rsidP="009C0CE8">
            <w:pPr>
              <w:pStyle w:val="112"/>
            </w:pPr>
            <w:r w:rsidRPr="008A3660">
              <w:rPr>
                <w:spacing w:val="-5"/>
                <w:u w:color="000000"/>
              </w:rPr>
              <w:t>Указывается значение коэффициента в формате «Х.Х» либо «Х.Х</w:t>
            </w:r>
            <w:r w:rsidRPr="008A3660">
              <w:rPr>
                <w:spacing w:val="-5"/>
                <w:u w:color="000000"/>
                <w:lang w:val="en-US"/>
              </w:rPr>
              <w:t>X</w:t>
            </w:r>
            <w:r w:rsidRPr="008A3660">
              <w:rPr>
                <w:spacing w:val="-5"/>
                <w:u w:color="000000"/>
              </w:rPr>
              <w:t>».</w:t>
            </w:r>
          </w:p>
        </w:tc>
      </w:tr>
      <w:tr w:rsidR="009C0CE8" w:rsidRPr="008A3660" w14:paraId="7609209A" w14:textId="77777777" w:rsidTr="00020ADB">
        <w:tc>
          <w:tcPr>
            <w:tcW w:w="709" w:type="dxa"/>
          </w:tcPr>
          <w:p w14:paraId="5146F426" w14:textId="77777777" w:rsidR="009C0CE8" w:rsidRPr="008A3660" w:rsidRDefault="009C0CE8" w:rsidP="009C0CE8">
            <w:pPr>
              <w:pStyle w:val="a"/>
              <w:numPr>
                <w:ilvl w:val="2"/>
                <w:numId w:val="21"/>
              </w:numPr>
            </w:pPr>
          </w:p>
        </w:tc>
        <w:tc>
          <w:tcPr>
            <w:tcW w:w="1701" w:type="dxa"/>
          </w:tcPr>
          <w:p w14:paraId="2A113617" w14:textId="666BF442" w:rsidR="009C0CE8" w:rsidRPr="008A3660" w:rsidRDefault="009C0CE8" w:rsidP="009C0CE8">
            <w:pPr>
              <w:pStyle w:val="112"/>
            </w:pPr>
            <w:r w:rsidRPr="008A3660">
              <w:rPr>
                <w:spacing w:val="-5"/>
                <w:u w:color="000000"/>
                <w:lang w:val="en-US"/>
              </w:rPr>
              <w:t>DiscountDate</w:t>
            </w:r>
          </w:p>
        </w:tc>
        <w:tc>
          <w:tcPr>
            <w:tcW w:w="1985" w:type="dxa"/>
          </w:tcPr>
          <w:p w14:paraId="7154D37D" w14:textId="5686827C" w:rsidR="009C0CE8" w:rsidRPr="008A3660" w:rsidRDefault="009C0CE8" w:rsidP="009C0CE8">
            <w:pPr>
              <w:pStyle w:val="112"/>
            </w:pPr>
            <w:r w:rsidRPr="008A3660">
              <w:rPr>
                <w:spacing w:val="-5"/>
                <w:u w:color="000000"/>
              </w:rPr>
              <w:t>Срок действия учета коэффициента, понижающего размер начисления</w:t>
            </w:r>
          </w:p>
        </w:tc>
        <w:tc>
          <w:tcPr>
            <w:tcW w:w="1701" w:type="dxa"/>
          </w:tcPr>
          <w:p w14:paraId="5E425905" w14:textId="0148B3AE" w:rsidR="009C0CE8" w:rsidRPr="008A3660" w:rsidRDefault="009C0CE8" w:rsidP="009C0CE8">
            <w:pPr>
              <w:pStyle w:val="112"/>
            </w:pPr>
            <w:r w:rsidRPr="008A3660">
              <w:rPr>
                <w:spacing w:val="-5"/>
                <w:u w:color="000000"/>
                <w:lang w:val="en-US"/>
              </w:rPr>
              <w:t>1, обязательно</w:t>
            </w:r>
          </w:p>
        </w:tc>
        <w:tc>
          <w:tcPr>
            <w:tcW w:w="1843" w:type="dxa"/>
          </w:tcPr>
          <w:p w14:paraId="5D21CB83" w14:textId="77777777" w:rsidR="009C0CE8" w:rsidRPr="008A3660" w:rsidRDefault="009C0CE8" w:rsidP="009C0CE8">
            <w:pPr>
              <w:pStyle w:val="112"/>
              <w:rPr>
                <w:i/>
                <w:spacing w:val="-5"/>
                <w:u w:color="000000"/>
              </w:rPr>
            </w:pPr>
            <w:r w:rsidRPr="008A3660">
              <w:rPr>
                <w:i/>
                <w:spacing w:val="-5"/>
                <w:u w:color="000000"/>
              </w:rPr>
              <w:t xml:space="preserve">Значение даты в формате «ГГГГ-ММ-ДД» либо «0» </w:t>
            </w:r>
          </w:p>
          <w:p w14:paraId="74894E5C" w14:textId="77777777" w:rsidR="009C0CE8" w:rsidRPr="008A3660" w:rsidRDefault="009C0CE8" w:rsidP="009C0CE8">
            <w:pPr>
              <w:pStyle w:val="112"/>
              <w:rPr>
                <w:spacing w:val="-5"/>
                <w:u w:color="000000"/>
              </w:rPr>
            </w:pPr>
            <w:r w:rsidRPr="008A3660">
              <w:rPr>
                <w:spacing w:val="-5"/>
                <w:u w:color="000000"/>
              </w:rPr>
              <w:t xml:space="preserve">/ </w:t>
            </w:r>
          </w:p>
          <w:p w14:paraId="325E0356" w14:textId="529008B2" w:rsidR="009C0CE8" w:rsidRPr="008A3660" w:rsidRDefault="009C0CE8" w:rsidP="009C0CE8">
            <w:pPr>
              <w:pStyle w:val="112"/>
            </w:pPr>
            <w:r w:rsidRPr="008A3660">
              <w:rPr>
                <w:spacing w:val="-5"/>
                <w:u w:color="000000"/>
                <w:lang w:val="en-US"/>
              </w:rPr>
              <w:t>String</w:t>
            </w:r>
          </w:p>
        </w:tc>
        <w:tc>
          <w:tcPr>
            <w:tcW w:w="3260" w:type="dxa"/>
          </w:tcPr>
          <w:p w14:paraId="7AAA7671" w14:textId="77777777" w:rsidR="009C0CE8" w:rsidRPr="008A3660" w:rsidRDefault="009C0CE8" w:rsidP="009C0CE8">
            <w:pPr>
              <w:pStyle w:val="112"/>
              <w:rPr>
                <w:spacing w:val="-5"/>
                <w:u w:color="000000"/>
              </w:rPr>
            </w:pPr>
            <w:r w:rsidRPr="008A3660">
              <w:rPr>
                <w:spacing w:val="-5"/>
                <w:u w:color="000000"/>
              </w:rPr>
              <w:t>Возможные значения:</w:t>
            </w:r>
          </w:p>
          <w:p w14:paraId="788ECED3" w14:textId="77777777" w:rsidR="009C0CE8" w:rsidRPr="008A3660" w:rsidRDefault="009C0CE8" w:rsidP="009C0CE8">
            <w:pPr>
              <w:pStyle w:val="112"/>
              <w:rPr>
                <w:spacing w:val="-5"/>
                <w:u w:color="000000"/>
              </w:rPr>
            </w:pPr>
            <w:r w:rsidRPr="008A3660">
              <w:rPr>
                <w:spacing w:val="-5"/>
                <w:u w:color="000000"/>
              </w:rPr>
              <w:t>- дата окончания в формате «ГГГГ-ММ-ДД»;</w:t>
            </w:r>
          </w:p>
          <w:p w14:paraId="5BB2D102" w14:textId="19A16592" w:rsidR="009C0CE8" w:rsidRPr="008A3660" w:rsidRDefault="009C0CE8" w:rsidP="009C0CE8">
            <w:pPr>
              <w:pStyle w:val="112"/>
            </w:pPr>
            <w:r w:rsidRPr="008A3660">
              <w:rPr>
                <w:spacing w:val="-5"/>
                <w:u w:color="000000"/>
              </w:rPr>
              <w:t>- при отсутствии срока действия указывается значение «0».</w:t>
            </w:r>
          </w:p>
        </w:tc>
      </w:tr>
      <w:tr w:rsidR="009C0CE8" w:rsidRPr="008A3660" w14:paraId="5BE00FEB" w14:textId="77777777" w:rsidTr="00020ADB">
        <w:tc>
          <w:tcPr>
            <w:tcW w:w="709" w:type="dxa"/>
          </w:tcPr>
          <w:p w14:paraId="57349CD8" w14:textId="77777777" w:rsidR="009C0CE8" w:rsidRPr="008A3660" w:rsidRDefault="009C0CE8" w:rsidP="009C0CE8">
            <w:pPr>
              <w:pStyle w:val="a"/>
              <w:numPr>
                <w:ilvl w:val="0"/>
                <w:numId w:val="21"/>
              </w:numPr>
            </w:pPr>
          </w:p>
        </w:tc>
        <w:tc>
          <w:tcPr>
            <w:tcW w:w="1701" w:type="dxa"/>
          </w:tcPr>
          <w:p w14:paraId="1871EFB3" w14:textId="5FC261B0" w:rsidR="009C0CE8" w:rsidRPr="008A3660" w:rsidRDefault="009C0CE8" w:rsidP="009C0CE8">
            <w:pPr>
              <w:pStyle w:val="112"/>
            </w:pPr>
            <w:r w:rsidRPr="008A3660">
              <w:rPr>
                <w:spacing w:val="-5"/>
                <w:u w:color="000000"/>
                <w:lang w:val="en-US"/>
              </w:rPr>
              <w:t>Refund</w:t>
            </w:r>
          </w:p>
        </w:tc>
        <w:tc>
          <w:tcPr>
            <w:tcW w:w="1985" w:type="dxa"/>
          </w:tcPr>
          <w:p w14:paraId="660568B6" w14:textId="3F2A7A00" w:rsidR="009C0CE8" w:rsidRPr="008A3660" w:rsidRDefault="009C0CE8" w:rsidP="009C0CE8">
            <w:pPr>
              <w:pStyle w:val="112"/>
            </w:pPr>
            <w:r w:rsidRPr="008A3660">
              <w:rPr>
                <w:spacing w:val="-5"/>
                <w:u w:color="000000"/>
              </w:rPr>
              <w:t>Сведения о возврате денежных средств</w:t>
            </w:r>
          </w:p>
        </w:tc>
        <w:tc>
          <w:tcPr>
            <w:tcW w:w="1701" w:type="dxa"/>
          </w:tcPr>
          <w:p w14:paraId="788F0147" w14:textId="5B971C67" w:rsidR="009C0CE8" w:rsidRPr="008A3660" w:rsidRDefault="009C0CE8" w:rsidP="009C0CE8">
            <w:pPr>
              <w:pStyle w:val="112"/>
            </w:pPr>
            <w:r w:rsidRPr="008A3660">
              <w:rPr>
                <w:spacing w:val="-5"/>
                <w:u w:color="000000"/>
              </w:rPr>
              <w:t>0…</w:t>
            </w:r>
            <w:r w:rsidRPr="008A3660">
              <w:rPr>
                <w:spacing w:val="-5"/>
                <w:u w:color="000000"/>
                <w:lang w:val="en-US"/>
              </w:rPr>
              <w:t>20</w:t>
            </w:r>
            <w:r w:rsidRPr="008A3660">
              <w:rPr>
                <w:spacing w:val="-5"/>
                <w:u w:color="000000"/>
              </w:rPr>
              <w:t>, необязательно</w:t>
            </w:r>
          </w:p>
        </w:tc>
        <w:tc>
          <w:tcPr>
            <w:tcW w:w="1843" w:type="dxa"/>
          </w:tcPr>
          <w:p w14:paraId="213107F7" w14:textId="4F29836B" w:rsidR="009C0CE8" w:rsidRPr="008A3660" w:rsidRDefault="009C0CE8" w:rsidP="009C0CE8">
            <w:pPr>
              <w:pStyle w:val="112"/>
            </w:pPr>
            <w:r w:rsidRPr="008A3660">
              <w:rPr>
                <w:spacing w:val="-5"/>
                <w:u w:color="000000"/>
              </w:rPr>
              <w:t>Контейнер</w:t>
            </w:r>
          </w:p>
        </w:tc>
        <w:tc>
          <w:tcPr>
            <w:tcW w:w="3260" w:type="dxa"/>
          </w:tcPr>
          <w:p w14:paraId="710B5C47" w14:textId="06A37E36" w:rsidR="009C0CE8" w:rsidRPr="008A3660" w:rsidRDefault="009C0CE8" w:rsidP="009C0CE8">
            <w:pPr>
              <w:pStyle w:val="112"/>
            </w:pPr>
            <w:r w:rsidRPr="008A3660">
              <w:rPr>
                <w:spacing w:val="-5"/>
                <w:u w:color="000000"/>
              </w:rPr>
              <w:t>Присутствует в квитанции в случае осуществления возврата денежных средств по платежу, с которым сквитировано начисление.</w:t>
            </w:r>
          </w:p>
        </w:tc>
      </w:tr>
      <w:tr w:rsidR="009C0CE8" w:rsidRPr="008A3660" w14:paraId="09DB01B7" w14:textId="77777777" w:rsidTr="00020ADB">
        <w:tc>
          <w:tcPr>
            <w:tcW w:w="709" w:type="dxa"/>
          </w:tcPr>
          <w:p w14:paraId="3DCF9B97" w14:textId="77777777" w:rsidR="009C0CE8" w:rsidRPr="008A3660" w:rsidRDefault="009C0CE8" w:rsidP="009C0CE8">
            <w:pPr>
              <w:pStyle w:val="a"/>
              <w:numPr>
                <w:ilvl w:val="1"/>
                <w:numId w:val="21"/>
              </w:numPr>
            </w:pPr>
          </w:p>
        </w:tc>
        <w:tc>
          <w:tcPr>
            <w:tcW w:w="1701" w:type="dxa"/>
          </w:tcPr>
          <w:p w14:paraId="6090B4F0" w14:textId="492D8507" w:rsidR="009C0CE8" w:rsidRPr="008A3660" w:rsidRDefault="009C0CE8" w:rsidP="009C0CE8">
            <w:pPr>
              <w:pStyle w:val="112"/>
            </w:pPr>
            <w:r w:rsidRPr="008A3660">
              <w:rPr>
                <w:spacing w:val="-5"/>
                <w:u w:color="000000"/>
                <w:lang w:val="en-US"/>
              </w:rPr>
              <w:t>refundId (</w:t>
            </w:r>
            <w:r w:rsidRPr="008A3660">
              <w:rPr>
                <w:spacing w:val="-5"/>
                <w:u w:color="000000"/>
              </w:rPr>
              <w:t>атрибут</w:t>
            </w:r>
            <w:r w:rsidRPr="008A3660">
              <w:rPr>
                <w:spacing w:val="-5"/>
                <w:u w:color="000000"/>
                <w:lang w:val="en-US"/>
              </w:rPr>
              <w:t>)</w:t>
            </w:r>
          </w:p>
        </w:tc>
        <w:tc>
          <w:tcPr>
            <w:tcW w:w="1985" w:type="dxa"/>
          </w:tcPr>
          <w:p w14:paraId="2A7A4729" w14:textId="72554C36" w:rsidR="009C0CE8" w:rsidRPr="008A3660" w:rsidRDefault="009C0CE8" w:rsidP="009C0CE8">
            <w:pPr>
              <w:pStyle w:val="112"/>
            </w:pPr>
            <w:r w:rsidRPr="008A3660">
              <w:rPr>
                <w:spacing w:val="-5"/>
                <w:u w:color="000000"/>
              </w:rPr>
              <w:t>Уникальный идентификатор возврата (УИВ)</w:t>
            </w:r>
          </w:p>
        </w:tc>
        <w:tc>
          <w:tcPr>
            <w:tcW w:w="1701" w:type="dxa"/>
          </w:tcPr>
          <w:p w14:paraId="3008BFEB" w14:textId="4D599852" w:rsidR="009C0CE8" w:rsidRPr="008A3660" w:rsidRDefault="009C0CE8" w:rsidP="009C0CE8">
            <w:pPr>
              <w:pStyle w:val="112"/>
            </w:pPr>
            <w:r w:rsidRPr="008A3660">
              <w:rPr>
                <w:spacing w:val="-5"/>
                <w:u w:color="000000"/>
                <w:lang w:val="en-US"/>
              </w:rPr>
              <w:t>1, обязательно</w:t>
            </w:r>
          </w:p>
        </w:tc>
        <w:tc>
          <w:tcPr>
            <w:tcW w:w="1843" w:type="dxa"/>
          </w:tcPr>
          <w:p w14:paraId="5AB773E9" w14:textId="1DFCAE85" w:rsidR="009C0CE8" w:rsidRPr="008A3660" w:rsidRDefault="009C0CE8" w:rsidP="009C0CE8">
            <w:pPr>
              <w:pStyle w:val="112"/>
            </w:pPr>
            <w:r w:rsidRPr="008A3660">
              <w:rPr>
                <w:spacing w:val="-5"/>
                <w:u w:color="000000"/>
              </w:rPr>
              <w:t xml:space="preserve">RefundIdType </w:t>
            </w:r>
            <w:r w:rsidRPr="008A3660">
              <w:rPr>
                <w:u w:color="000000"/>
              </w:rPr>
              <w:t xml:space="preserve">(см. описание в п. </w:t>
            </w:r>
            <w:r w:rsidRPr="008A3660">
              <w:rPr>
                <w:u w:color="000000"/>
              </w:rPr>
              <w:fldChar w:fldCharType="begin"/>
            </w:r>
            <w:r w:rsidRPr="008A3660">
              <w:rPr>
                <w:u w:color="000000"/>
              </w:rPr>
              <w:instrText xml:space="preserve"> REF _Ref485288791 \n \h  \* MERGEFORMAT </w:instrText>
            </w:r>
            <w:r w:rsidRPr="008A3660">
              <w:rPr>
                <w:u w:color="000000"/>
              </w:rPr>
            </w:r>
            <w:r w:rsidRPr="008A3660">
              <w:rPr>
                <w:u w:color="000000"/>
              </w:rPr>
              <w:fldChar w:fldCharType="separate"/>
            </w:r>
            <w:r w:rsidR="00DD2BC4">
              <w:rPr>
                <w:u w:color="000000"/>
              </w:rPr>
              <w:t>18</w:t>
            </w:r>
            <w:r w:rsidRPr="008A3660">
              <w:rPr>
                <w:u w:color="000000"/>
              </w:rPr>
              <w:fldChar w:fldCharType="end"/>
            </w:r>
            <w:r w:rsidRPr="008A3660">
              <w:rPr>
                <w:u w:color="000000"/>
              </w:rPr>
              <w:t xml:space="preserve"> раздела </w:t>
            </w:r>
            <w:r w:rsidRPr="008A3660">
              <w:rPr>
                <w:u w:color="000000"/>
              </w:rPr>
              <w:fldChar w:fldCharType="begin"/>
            </w:r>
            <w:r w:rsidRPr="008A3660">
              <w:rPr>
                <w:u w:color="000000"/>
              </w:rPr>
              <w:instrText xml:space="preserve"> REF _Ref525597097 \n \h  \* MERGEFORMAT </w:instrText>
            </w:r>
            <w:r w:rsidRPr="008A3660">
              <w:rPr>
                <w:u w:color="000000"/>
              </w:rPr>
            </w:r>
            <w:r w:rsidRPr="008A3660">
              <w:rPr>
                <w:u w:color="000000"/>
              </w:rPr>
              <w:fldChar w:fldCharType="separate"/>
            </w:r>
            <w:r w:rsidR="00DD2BC4">
              <w:rPr>
                <w:u w:color="000000"/>
              </w:rPr>
              <w:t>3.20.2</w:t>
            </w:r>
            <w:r w:rsidRPr="008A3660">
              <w:rPr>
                <w:u w:color="000000"/>
              </w:rPr>
              <w:fldChar w:fldCharType="end"/>
            </w:r>
            <w:r w:rsidRPr="008A3660">
              <w:rPr>
                <w:u w:color="000000"/>
              </w:rPr>
              <w:t>)</w:t>
            </w:r>
          </w:p>
        </w:tc>
        <w:tc>
          <w:tcPr>
            <w:tcW w:w="3260" w:type="dxa"/>
          </w:tcPr>
          <w:p w14:paraId="4AE68DCE" w14:textId="77777777" w:rsidR="009C0CE8" w:rsidRPr="008A3660" w:rsidRDefault="009C0CE8" w:rsidP="009C0CE8">
            <w:pPr>
              <w:pStyle w:val="112"/>
            </w:pPr>
          </w:p>
        </w:tc>
      </w:tr>
      <w:tr w:rsidR="009C0CE8" w:rsidRPr="008A3660" w14:paraId="0414F138" w14:textId="77777777" w:rsidTr="00020ADB">
        <w:tc>
          <w:tcPr>
            <w:tcW w:w="709" w:type="dxa"/>
          </w:tcPr>
          <w:p w14:paraId="31DD6FD8" w14:textId="77777777" w:rsidR="009C0CE8" w:rsidRPr="008A3660" w:rsidRDefault="009C0CE8" w:rsidP="009C0CE8">
            <w:pPr>
              <w:pStyle w:val="a"/>
              <w:numPr>
                <w:ilvl w:val="1"/>
                <w:numId w:val="21"/>
              </w:numPr>
            </w:pPr>
          </w:p>
        </w:tc>
        <w:tc>
          <w:tcPr>
            <w:tcW w:w="1701" w:type="dxa"/>
          </w:tcPr>
          <w:p w14:paraId="17188B50" w14:textId="77C0F8E1" w:rsidR="009C0CE8" w:rsidRPr="008A3660" w:rsidRDefault="009C0CE8" w:rsidP="009C0CE8">
            <w:pPr>
              <w:pStyle w:val="112"/>
            </w:pPr>
            <w:r w:rsidRPr="008A3660">
              <w:rPr>
                <w:spacing w:val="-5"/>
                <w:u w:color="000000"/>
                <w:lang w:val="en-US"/>
              </w:rPr>
              <w:t>amount</w:t>
            </w:r>
            <w:r w:rsidRPr="008A3660">
              <w:rPr>
                <w:spacing w:val="-5"/>
                <w:u w:color="000000"/>
              </w:rPr>
              <w:t xml:space="preserve"> (атрибут)</w:t>
            </w:r>
          </w:p>
        </w:tc>
        <w:tc>
          <w:tcPr>
            <w:tcW w:w="1985" w:type="dxa"/>
          </w:tcPr>
          <w:p w14:paraId="23A52760" w14:textId="4118D44A" w:rsidR="009C0CE8" w:rsidRPr="008A3660" w:rsidRDefault="009C0CE8" w:rsidP="009C0CE8">
            <w:pPr>
              <w:pStyle w:val="112"/>
            </w:pPr>
            <w:r w:rsidRPr="008A3660">
              <w:rPr>
                <w:spacing w:val="-5"/>
                <w:u w:color="000000"/>
              </w:rPr>
              <w:t>Сумма возврата</w:t>
            </w:r>
          </w:p>
        </w:tc>
        <w:tc>
          <w:tcPr>
            <w:tcW w:w="1701" w:type="dxa"/>
          </w:tcPr>
          <w:p w14:paraId="11E440E8" w14:textId="7094E655" w:rsidR="009C0CE8" w:rsidRPr="008A3660" w:rsidRDefault="009C0CE8" w:rsidP="009C0CE8">
            <w:pPr>
              <w:pStyle w:val="112"/>
            </w:pPr>
            <w:r w:rsidRPr="008A3660">
              <w:rPr>
                <w:spacing w:val="-5"/>
                <w:u w:color="000000"/>
              </w:rPr>
              <w:t>1, обязательно</w:t>
            </w:r>
          </w:p>
        </w:tc>
        <w:tc>
          <w:tcPr>
            <w:tcW w:w="1843" w:type="dxa"/>
          </w:tcPr>
          <w:p w14:paraId="1B5547B6" w14:textId="77777777" w:rsidR="009C0CE8" w:rsidRPr="008A3660" w:rsidRDefault="009C0CE8" w:rsidP="009C0CE8">
            <w:pPr>
              <w:pStyle w:val="112"/>
              <w:rPr>
                <w:i/>
                <w:spacing w:val="-5"/>
                <w:u w:color="000000"/>
              </w:rPr>
            </w:pPr>
            <w:r w:rsidRPr="008A3660">
              <w:rPr>
                <w:i/>
                <w:spacing w:val="-5"/>
                <w:u w:color="000000"/>
              </w:rPr>
              <w:t>Значениt от 0 до 18446744073709551615</w:t>
            </w:r>
          </w:p>
          <w:p w14:paraId="31ACDC45" w14:textId="77777777" w:rsidR="009C0CE8" w:rsidRPr="008A3660" w:rsidRDefault="009C0CE8" w:rsidP="009C0CE8">
            <w:pPr>
              <w:pStyle w:val="112"/>
              <w:rPr>
                <w:i/>
                <w:spacing w:val="-5"/>
                <w:u w:color="000000"/>
                <w:lang w:val="en-US"/>
              </w:rPr>
            </w:pPr>
            <w:r w:rsidRPr="008A3660">
              <w:rPr>
                <w:i/>
                <w:spacing w:val="-5"/>
                <w:u w:color="000000"/>
                <w:lang w:val="en-US"/>
              </w:rPr>
              <w:t>/</w:t>
            </w:r>
          </w:p>
          <w:p w14:paraId="7C9AAC24" w14:textId="4F8B2406" w:rsidR="009C0CE8" w:rsidRPr="008A3660" w:rsidRDefault="009C0CE8" w:rsidP="009C0CE8">
            <w:pPr>
              <w:pStyle w:val="112"/>
            </w:pPr>
            <w:r w:rsidRPr="008A3660">
              <w:rPr>
                <w:spacing w:val="-5"/>
                <w:u w:color="000000"/>
                <w:lang w:val="en-US"/>
              </w:rPr>
              <w:t>unsignedLong</w:t>
            </w:r>
          </w:p>
        </w:tc>
        <w:tc>
          <w:tcPr>
            <w:tcW w:w="3260" w:type="dxa"/>
          </w:tcPr>
          <w:p w14:paraId="54CAD331" w14:textId="77777777" w:rsidR="009C0CE8" w:rsidRPr="008A3660" w:rsidRDefault="009C0CE8" w:rsidP="009C0CE8">
            <w:pPr>
              <w:pStyle w:val="112"/>
            </w:pPr>
          </w:p>
        </w:tc>
      </w:tr>
      <w:tr w:rsidR="000451C9" w:rsidRPr="008A3660" w14:paraId="0366FFC9" w14:textId="77777777" w:rsidTr="00020ADB">
        <w:tc>
          <w:tcPr>
            <w:tcW w:w="709" w:type="dxa"/>
          </w:tcPr>
          <w:p w14:paraId="2016EDD8" w14:textId="77777777" w:rsidR="000451C9" w:rsidRPr="008A3660" w:rsidRDefault="000451C9" w:rsidP="00A956D6">
            <w:pPr>
              <w:pStyle w:val="a"/>
              <w:numPr>
                <w:ilvl w:val="0"/>
                <w:numId w:val="21"/>
              </w:numPr>
            </w:pPr>
          </w:p>
        </w:tc>
        <w:tc>
          <w:tcPr>
            <w:tcW w:w="1701" w:type="dxa"/>
          </w:tcPr>
          <w:p w14:paraId="2AAF3F2D" w14:textId="08F572C0" w:rsidR="000451C9" w:rsidRPr="008A3660" w:rsidRDefault="000451C9" w:rsidP="000451C9">
            <w:pPr>
              <w:pStyle w:val="112"/>
              <w:rPr>
                <w:spacing w:val="-5"/>
                <w:u w:color="000000"/>
                <w:lang w:val="en-US"/>
              </w:rPr>
            </w:pPr>
            <w:r w:rsidRPr="008A3660">
              <w:rPr>
                <w:lang w:val="en-US"/>
              </w:rPr>
              <w:t>Income</w:t>
            </w:r>
          </w:p>
        </w:tc>
        <w:tc>
          <w:tcPr>
            <w:tcW w:w="1985" w:type="dxa"/>
          </w:tcPr>
          <w:p w14:paraId="201774AC" w14:textId="4B3FD224" w:rsidR="000451C9" w:rsidRPr="008A3660" w:rsidRDefault="000451C9" w:rsidP="000451C9">
            <w:pPr>
              <w:pStyle w:val="112"/>
              <w:rPr>
                <w:spacing w:val="-5"/>
                <w:u w:color="000000"/>
              </w:rPr>
            </w:pPr>
            <w:r w:rsidRPr="008A3660">
              <w:rPr>
                <w:lang w:val="en-US"/>
              </w:rPr>
              <w:t xml:space="preserve">Сведения о зачислениях </w:t>
            </w:r>
          </w:p>
        </w:tc>
        <w:tc>
          <w:tcPr>
            <w:tcW w:w="1701" w:type="dxa"/>
          </w:tcPr>
          <w:p w14:paraId="3EE39D5C" w14:textId="6A6D973A" w:rsidR="000451C9" w:rsidRPr="008A3660" w:rsidRDefault="000451C9" w:rsidP="000451C9">
            <w:pPr>
              <w:pStyle w:val="112"/>
              <w:rPr>
                <w:spacing w:val="-5"/>
                <w:u w:color="000000"/>
              </w:rPr>
            </w:pPr>
            <w:r w:rsidRPr="008A3660">
              <w:rPr>
                <w:lang w:val="en-US"/>
              </w:rPr>
              <w:t>0..20, необязательно</w:t>
            </w:r>
          </w:p>
        </w:tc>
        <w:tc>
          <w:tcPr>
            <w:tcW w:w="1843" w:type="dxa"/>
          </w:tcPr>
          <w:p w14:paraId="3D18B913" w14:textId="094F7858" w:rsidR="000451C9" w:rsidRPr="008A3660" w:rsidRDefault="000451C9" w:rsidP="000451C9">
            <w:pPr>
              <w:pStyle w:val="112"/>
              <w:rPr>
                <w:i/>
                <w:spacing w:val="-5"/>
                <w:u w:color="000000"/>
              </w:rPr>
            </w:pPr>
            <w:r w:rsidRPr="008A3660">
              <w:rPr>
                <w:lang w:val="en-US"/>
              </w:rPr>
              <w:t>Контейнер</w:t>
            </w:r>
          </w:p>
        </w:tc>
        <w:tc>
          <w:tcPr>
            <w:tcW w:w="3260" w:type="dxa"/>
          </w:tcPr>
          <w:p w14:paraId="48C88D81" w14:textId="77777777" w:rsidR="000451C9" w:rsidRPr="008A3660" w:rsidRDefault="000451C9" w:rsidP="00F55816">
            <w:pPr>
              <w:pStyle w:val="112"/>
            </w:pPr>
            <w:r w:rsidRPr="008A3660">
              <w:t>Присутствует в квитанции в случае, если по платежу, с которым сквитировано начисление, было осуществлено зачисление денежных средств.</w:t>
            </w:r>
          </w:p>
          <w:p w14:paraId="50E956EB" w14:textId="77777777" w:rsidR="000451C9" w:rsidRPr="008A3660" w:rsidRDefault="000451C9" w:rsidP="00F55816">
            <w:pPr>
              <w:pStyle w:val="112"/>
            </w:pPr>
            <w:r w:rsidRPr="008A3660">
              <w:t>При квитировании начисления с зачислением в отсутствии платежа:</w:t>
            </w:r>
          </w:p>
          <w:p w14:paraId="7880E1E5" w14:textId="22B85309" w:rsidR="000451C9" w:rsidRPr="008A3660" w:rsidRDefault="000451C9" w:rsidP="000451C9">
            <w:pPr>
              <w:pStyle w:val="112"/>
            </w:pPr>
            <w:r w:rsidRPr="008A3660">
              <w:t>УИЗ зачисления, с которым сквитировано начисление.</w:t>
            </w:r>
          </w:p>
        </w:tc>
      </w:tr>
      <w:tr w:rsidR="000451C9" w:rsidRPr="008A3660" w14:paraId="75577F8B" w14:textId="77777777" w:rsidTr="00020ADB">
        <w:tc>
          <w:tcPr>
            <w:tcW w:w="709" w:type="dxa"/>
          </w:tcPr>
          <w:p w14:paraId="2E48F97E" w14:textId="77777777" w:rsidR="000451C9" w:rsidRPr="008A3660" w:rsidRDefault="000451C9" w:rsidP="000451C9">
            <w:pPr>
              <w:pStyle w:val="a"/>
              <w:numPr>
                <w:ilvl w:val="1"/>
                <w:numId w:val="21"/>
              </w:numPr>
            </w:pPr>
          </w:p>
        </w:tc>
        <w:tc>
          <w:tcPr>
            <w:tcW w:w="1701" w:type="dxa"/>
          </w:tcPr>
          <w:p w14:paraId="4098260C" w14:textId="6B3EA6AC" w:rsidR="000451C9" w:rsidRPr="008A3660" w:rsidRDefault="007D2E67" w:rsidP="000451C9">
            <w:pPr>
              <w:pStyle w:val="112"/>
              <w:rPr>
                <w:spacing w:val="-5"/>
                <w:u w:color="000000"/>
                <w:lang w:val="en-US"/>
              </w:rPr>
            </w:pPr>
            <w:r>
              <w:rPr>
                <w:lang w:val="en-US"/>
              </w:rPr>
              <w:t>incomeId</w:t>
            </w:r>
            <w:r>
              <w:rPr>
                <w:lang w:val="en-US"/>
              </w:rPr>
              <w:br/>
            </w:r>
            <w:r w:rsidRPr="008A3660">
              <w:rPr>
                <w:spacing w:val="-5"/>
                <w:u w:color="000000"/>
              </w:rPr>
              <w:t>(атрибут)</w:t>
            </w:r>
          </w:p>
        </w:tc>
        <w:tc>
          <w:tcPr>
            <w:tcW w:w="1985" w:type="dxa"/>
          </w:tcPr>
          <w:p w14:paraId="27F87AF2" w14:textId="4A56B4B2" w:rsidR="000451C9" w:rsidRPr="008A3660" w:rsidRDefault="000451C9" w:rsidP="000451C9">
            <w:pPr>
              <w:pStyle w:val="112"/>
              <w:rPr>
                <w:spacing w:val="-5"/>
                <w:u w:color="000000"/>
              </w:rPr>
            </w:pPr>
            <w:r w:rsidRPr="008A3660">
              <w:rPr>
                <w:lang w:val="en-US"/>
              </w:rPr>
              <w:t>Уникальный идентификатор зачисления (УИЗ)</w:t>
            </w:r>
          </w:p>
        </w:tc>
        <w:tc>
          <w:tcPr>
            <w:tcW w:w="1701" w:type="dxa"/>
          </w:tcPr>
          <w:p w14:paraId="02914E90" w14:textId="7B5EF1FE" w:rsidR="000451C9" w:rsidRPr="008A3660" w:rsidRDefault="000451C9" w:rsidP="000451C9">
            <w:pPr>
              <w:pStyle w:val="112"/>
              <w:rPr>
                <w:spacing w:val="-5"/>
                <w:u w:color="000000"/>
              </w:rPr>
            </w:pPr>
            <w:r w:rsidRPr="008A3660">
              <w:rPr>
                <w:lang w:val="en-US"/>
              </w:rPr>
              <w:t>1, обязательно</w:t>
            </w:r>
          </w:p>
        </w:tc>
        <w:tc>
          <w:tcPr>
            <w:tcW w:w="1843" w:type="dxa"/>
          </w:tcPr>
          <w:p w14:paraId="1B7FAA14" w14:textId="3166E9BC" w:rsidR="000451C9" w:rsidRPr="008A3660" w:rsidRDefault="000451C9" w:rsidP="000451C9">
            <w:pPr>
              <w:pStyle w:val="112"/>
              <w:rPr>
                <w:i/>
                <w:spacing w:val="-5"/>
                <w:u w:color="000000"/>
              </w:rPr>
            </w:pPr>
            <w:r w:rsidRPr="008A3660">
              <w:rPr>
                <w:lang w:val="en-US"/>
              </w:rPr>
              <w:t>IncomeIdType</w:t>
            </w:r>
            <w:r w:rsidRPr="008A3660">
              <w:t xml:space="preserve"> </w:t>
            </w:r>
            <w:r w:rsidR="00AB41AC" w:rsidRPr="008A3660">
              <w:t>(описание см. в пункте </w:t>
            </w:r>
            <w:r w:rsidR="00AB41AC" w:rsidRPr="008A3660">
              <w:fldChar w:fldCharType="begin"/>
            </w:r>
            <w:r w:rsidR="00AB41AC" w:rsidRPr="008A3660">
              <w:instrText xml:space="preserve"> REF _Ref72472980 \r \h  \* MERGEFORMAT </w:instrText>
            </w:r>
            <w:r w:rsidR="00AB41AC" w:rsidRPr="008A3660">
              <w:fldChar w:fldCharType="separate"/>
            </w:r>
            <w:r w:rsidR="00DD2BC4">
              <w:t>6</w:t>
            </w:r>
            <w:r w:rsidR="00AB41AC" w:rsidRPr="008A3660">
              <w:fldChar w:fldCharType="end"/>
            </w:r>
            <w:r w:rsidR="00AB41AC" w:rsidRPr="008A3660">
              <w:t xml:space="preserve"> раздела </w:t>
            </w:r>
            <w:r w:rsidR="00AB41AC" w:rsidRPr="008A3660">
              <w:fldChar w:fldCharType="begin"/>
            </w:r>
            <w:r w:rsidR="00AB41AC" w:rsidRPr="008A3660">
              <w:instrText xml:space="preserve"> REF _Ref525597097 \n \h  \* MERGEFORMAT </w:instrText>
            </w:r>
            <w:r w:rsidR="00AB41AC" w:rsidRPr="008A3660">
              <w:fldChar w:fldCharType="separate"/>
            </w:r>
            <w:r w:rsidR="00DD2BC4">
              <w:t>3.20.2</w:t>
            </w:r>
            <w:r w:rsidR="00AB41AC" w:rsidRPr="008A3660">
              <w:fldChar w:fldCharType="end"/>
            </w:r>
            <w:r w:rsidR="00AB41AC" w:rsidRPr="008A3660">
              <w:t>)</w:t>
            </w:r>
          </w:p>
        </w:tc>
        <w:tc>
          <w:tcPr>
            <w:tcW w:w="3260" w:type="dxa"/>
          </w:tcPr>
          <w:p w14:paraId="0BAC8ADA" w14:textId="77777777" w:rsidR="000451C9" w:rsidRPr="008A3660" w:rsidRDefault="000451C9" w:rsidP="000451C9">
            <w:pPr>
              <w:pStyle w:val="112"/>
            </w:pPr>
          </w:p>
        </w:tc>
      </w:tr>
      <w:tr w:rsidR="000451C9" w:rsidRPr="008A3660" w14:paraId="1EAE3EA8" w14:textId="77777777" w:rsidTr="00020ADB">
        <w:tc>
          <w:tcPr>
            <w:tcW w:w="709" w:type="dxa"/>
          </w:tcPr>
          <w:p w14:paraId="6FEF30E9" w14:textId="77777777" w:rsidR="000451C9" w:rsidRPr="008A3660" w:rsidRDefault="000451C9" w:rsidP="005C146C">
            <w:pPr>
              <w:pStyle w:val="a"/>
              <w:numPr>
                <w:ilvl w:val="0"/>
                <w:numId w:val="21"/>
              </w:numPr>
            </w:pPr>
          </w:p>
        </w:tc>
        <w:tc>
          <w:tcPr>
            <w:tcW w:w="1701" w:type="dxa"/>
          </w:tcPr>
          <w:p w14:paraId="46343D06" w14:textId="553C4660" w:rsidR="000451C9" w:rsidRPr="008A3660" w:rsidRDefault="000451C9" w:rsidP="000451C9">
            <w:pPr>
              <w:pStyle w:val="112"/>
              <w:rPr>
                <w:spacing w:val="-5"/>
                <w:u w:color="000000"/>
                <w:lang w:val="en-US"/>
              </w:rPr>
            </w:pPr>
            <w:r w:rsidRPr="008A3660">
              <w:rPr>
                <w:lang w:val="en-US"/>
              </w:rPr>
              <w:t>Clarification</w:t>
            </w:r>
          </w:p>
        </w:tc>
        <w:tc>
          <w:tcPr>
            <w:tcW w:w="1985" w:type="dxa"/>
          </w:tcPr>
          <w:p w14:paraId="5D15FC0D" w14:textId="0464AC24" w:rsidR="000451C9" w:rsidRPr="008A3660" w:rsidRDefault="000451C9" w:rsidP="000451C9">
            <w:pPr>
              <w:pStyle w:val="112"/>
              <w:rPr>
                <w:spacing w:val="-5"/>
                <w:u w:color="000000"/>
              </w:rPr>
            </w:pPr>
            <w:r w:rsidRPr="008A3660">
              <w:t>Сведения об уточнении вида и принадлежности платежа</w:t>
            </w:r>
          </w:p>
        </w:tc>
        <w:tc>
          <w:tcPr>
            <w:tcW w:w="1701" w:type="dxa"/>
          </w:tcPr>
          <w:p w14:paraId="2F7355A4" w14:textId="252C9DB2" w:rsidR="000451C9" w:rsidRPr="008A3660" w:rsidRDefault="000451C9" w:rsidP="000451C9">
            <w:pPr>
              <w:pStyle w:val="112"/>
              <w:rPr>
                <w:spacing w:val="-5"/>
                <w:u w:color="000000"/>
              </w:rPr>
            </w:pPr>
            <w:r w:rsidRPr="008A3660">
              <w:rPr>
                <w:lang w:val="en-US"/>
              </w:rPr>
              <w:t>0..20, необязательно</w:t>
            </w:r>
          </w:p>
        </w:tc>
        <w:tc>
          <w:tcPr>
            <w:tcW w:w="1843" w:type="dxa"/>
          </w:tcPr>
          <w:p w14:paraId="76A94306" w14:textId="3BAA8D7B" w:rsidR="000451C9" w:rsidRPr="008A3660" w:rsidRDefault="000451C9" w:rsidP="000451C9">
            <w:pPr>
              <w:pStyle w:val="112"/>
              <w:rPr>
                <w:i/>
                <w:spacing w:val="-5"/>
                <w:u w:color="000000"/>
              </w:rPr>
            </w:pPr>
            <w:r w:rsidRPr="008A3660">
              <w:rPr>
                <w:lang w:val="en-US"/>
              </w:rPr>
              <w:t>Контейнер</w:t>
            </w:r>
          </w:p>
        </w:tc>
        <w:tc>
          <w:tcPr>
            <w:tcW w:w="3260" w:type="dxa"/>
          </w:tcPr>
          <w:p w14:paraId="567D4433" w14:textId="19027D08" w:rsidR="000451C9" w:rsidRPr="008A3660" w:rsidRDefault="000451C9" w:rsidP="000451C9">
            <w:pPr>
              <w:pStyle w:val="112"/>
            </w:pPr>
            <w:r w:rsidRPr="008A3660">
              <w:t>Присутствует в квитанции в случае, если по платежу или зачислению, с которым сквитировано начисление, было осуществлено уточнение вида и принадлежности платежа.</w:t>
            </w:r>
          </w:p>
        </w:tc>
      </w:tr>
      <w:tr w:rsidR="000451C9" w:rsidRPr="008A3660" w14:paraId="2CC4B5D6" w14:textId="77777777" w:rsidTr="00020ADB">
        <w:tc>
          <w:tcPr>
            <w:tcW w:w="709" w:type="dxa"/>
          </w:tcPr>
          <w:p w14:paraId="4FDEB987" w14:textId="77777777" w:rsidR="000451C9" w:rsidRPr="008A3660" w:rsidRDefault="000451C9" w:rsidP="000451C9">
            <w:pPr>
              <w:pStyle w:val="a"/>
              <w:numPr>
                <w:ilvl w:val="1"/>
                <w:numId w:val="21"/>
              </w:numPr>
            </w:pPr>
          </w:p>
        </w:tc>
        <w:tc>
          <w:tcPr>
            <w:tcW w:w="1701" w:type="dxa"/>
          </w:tcPr>
          <w:p w14:paraId="2E804EE7" w14:textId="7B791B18" w:rsidR="000451C9" w:rsidRPr="008A3660" w:rsidRDefault="007D2E67" w:rsidP="000451C9">
            <w:pPr>
              <w:pStyle w:val="112"/>
              <w:rPr>
                <w:spacing w:val="-5"/>
                <w:u w:color="000000"/>
                <w:lang w:val="en-US"/>
              </w:rPr>
            </w:pPr>
            <w:r>
              <w:rPr>
                <w:lang w:val="en-US"/>
              </w:rPr>
              <w:t>c</w:t>
            </w:r>
            <w:r w:rsidR="000451C9" w:rsidRPr="008A3660">
              <w:rPr>
                <w:lang w:val="en-US"/>
              </w:rPr>
              <w:t>larificationId</w:t>
            </w:r>
            <w:r>
              <w:rPr>
                <w:lang w:val="en-US"/>
              </w:rPr>
              <w:br/>
            </w:r>
            <w:r w:rsidRPr="008A3660">
              <w:rPr>
                <w:spacing w:val="-5"/>
                <w:u w:color="000000"/>
              </w:rPr>
              <w:t>(атрибут)</w:t>
            </w:r>
          </w:p>
        </w:tc>
        <w:tc>
          <w:tcPr>
            <w:tcW w:w="1985" w:type="dxa"/>
          </w:tcPr>
          <w:p w14:paraId="0B5FCC1D" w14:textId="3AE55BA5" w:rsidR="000451C9" w:rsidRPr="008A3660" w:rsidRDefault="000451C9" w:rsidP="000451C9">
            <w:pPr>
              <w:pStyle w:val="112"/>
              <w:rPr>
                <w:spacing w:val="-5"/>
                <w:u w:color="000000"/>
              </w:rPr>
            </w:pPr>
            <w:r w:rsidRPr="008A3660">
              <w:t>Уникальный идентификатор уточнения вида и принадлежности платежа (УВПП)</w:t>
            </w:r>
          </w:p>
        </w:tc>
        <w:tc>
          <w:tcPr>
            <w:tcW w:w="1701" w:type="dxa"/>
          </w:tcPr>
          <w:p w14:paraId="75261FFE" w14:textId="0BF9A70E" w:rsidR="000451C9" w:rsidRPr="008A3660" w:rsidRDefault="000451C9" w:rsidP="000451C9">
            <w:pPr>
              <w:pStyle w:val="112"/>
              <w:rPr>
                <w:spacing w:val="-5"/>
                <w:u w:color="000000"/>
              </w:rPr>
            </w:pPr>
            <w:r w:rsidRPr="008A3660">
              <w:rPr>
                <w:lang w:val="en-US"/>
              </w:rPr>
              <w:t>1, обязательно</w:t>
            </w:r>
          </w:p>
        </w:tc>
        <w:tc>
          <w:tcPr>
            <w:tcW w:w="1843" w:type="dxa"/>
          </w:tcPr>
          <w:p w14:paraId="52A63A99" w14:textId="459CE80A" w:rsidR="000451C9" w:rsidRPr="008A3660" w:rsidRDefault="000451C9" w:rsidP="008D561F">
            <w:pPr>
              <w:pStyle w:val="112"/>
              <w:rPr>
                <w:i/>
                <w:spacing w:val="-5"/>
                <w:u w:color="000000"/>
              </w:rPr>
            </w:pPr>
            <w:r w:rsidRPr="008A3660">
              <w:rPr>
                <w:lang w:val="en-US"/>
              </w:rPr>
              <w:t xml:space="preserve">ClarificationIdType </w:t>
            </w:r>
            <w:r w:rsidR="008D561F" w:rsidRPr="008A3660">
              <w:rPr>
                <w:rFonts w:cs="Arial Unicode MS"/>
                <w:color w:val="000000"/>
                <w:u w:color="000000"/>
                <w:lang w:val="en-US"/>
              </w:rPr>
              <w:t>(</w:t>
            </w:r>
            <w:r w:rsidR="008D561F" w:rsidRPr="008A3660">
              <w:rPr>
                <w:rFonts w:cs="Arial Unicode MS"/>
                <w:color w:val="000000"/>
                <w:u w:color="000000"/>
              </w:rPr>
              <w:t>см</w:t>
            </w:r>
            <w:r w:rsidR="008D561F" w:rsidRPr="008A3660">
              <w:rPr>
                <w:rFonts w:cs="Arial Unicode MS"/>
                <w:color w:val="000000"/>
                <w:u w:color="000000"/>
                <w:lang w:val="en-US"/>
              </w:rPr>
              <w:t xml:space="preserve">. </w:t>
            </w:r>
            <w:r w:rsidR="008D561F" w:rsidRPr="008A3660">
              <w:rPr>
                <w:rFonts w:cs="Arial Unicode MS"/>
                <w:color w:val="000000"/>
                <w:u w:color="000000"/>
              </w:rPr>
              <w:t>описание</w:t>
            </w:r>
            <w:r w:rsidR="008D561F" w:rsidRPr="008A3660">
              <w:rPr>
                <w:rFonts w:cs="Arial Unicode MS"/>
                <w:color w:val="000000"/>
                <w:u w:color="000000"/>
                <w:lang w:val="en-US"/>
              </w:rPr>
              <w:t xml:space="preserve"> </w:t>
            </w:r>
            <w:r w:rsidR="008D561F" w:rsidRPr="008A3660">
              <w:rPr>
                <w:rFonts w:cs="Arial Unicode MS"/>
                <w:color w:val="000000"/>
                <w:u w:color="000000"/>
              </w:rPr>
              <w:t>в</w:t>
            </w:r>
            <w:r w:rsidR="008D561F" w:rsidRPr="008A3660">
              <w:rPr>
                <w:rFonts w:cs="Arial Unicode MS"/>
                <w:color w:val="000000"/>
                <w:u w:color="000000"/>
                <w:lang w:val="en-US"/>
              </w:rPr>
              <w:t xml:space="preserve"> </w:t>
            </w:r>
            <w:r w:rsidR="008D561F" w:rsidRPr="008A3660">
              <w:rPr>
                <w:rFonts w:cs="Arial Unicode MS"/>
                <w:color w:val="000000"/>
                <w:u w:color="000000"/>
              </w:rPr>
              <w:t>п</w:t>
            </w:r>
            <w:r w:rsidR="008D561F" w:rsidRPr="008A3660">
              <w:rPr>
                <w:rFonts w:cs="Arial Unicode MS"/>
                <w:color w:val="000000"/>
                <w:u w:color="000000"/>
                <w:lang w:val="en-US"/>
              </w:rPr>
              <w:t>. </w:t>
            </w:r>
            <w:r w:rsidR="008D561F" w:rsidRPr="008A3660">
              <w:rPr>
                <w:rFonts w:cs="Arial Unicode MS"/>
                <w:color w:val="000000"/>
                <w:u w:color="000000"/>
                <w:lang w:val="en-US"/>
              </w:rPr>
              <w:fldChar w:fldCharType="begin"/>
            </w:r>
            <w:r w:rsidR="008D561F" w:rsidRPr="008A3660">
              <w:rPr>
                <w:rFonts w:cs="Arial Unicode MS"/>
                <w:color w:val="000000"/>
                <w:u w:color="000000"/>
                <w:lang w:val="en-US"/>
              </w:rPr>
              <w:instrText xml:space="preserve"> REF _Ref72478392 \r \h  \* MERGEFORMAT </w:instrText>
            </w:r>
            <w:r w:rsidR="008D561F" w:rsidRPr="008A3660">
              <w:rPr>
                <w:rFonts w:cs="Arial Unicode MS"/>
                <w:color w:val="000000"/>
                <w:u w:color="000000"/>
                <w:lang w:val="en-US"/>
              </w:rPr>
            </w:r>
            <w:r w:rsidR="008D561F" w:rsidRPr="008A3660">
              <w:rPr>
                <w:rFonts w:cs="Arial Unicode MS"/>
                <w:color w:val="000000"/>
                <w:u w:color="000000"/>
                <w:lang w:val="en-US"/>
              </w:rPr>
              <w:fldChar w:fldCharType="separate"/>
            </w:r>
            <w:r w:rsidR="00DD2BC4" w:rsidRPr="00DD2BC4">
              <w:rPr>
                <w:rFonts w:cs="Arial Unicode MS"/>
                <w:color w:val="000000"/>
                <w:u w:color="000000"/>
              </w:rPr>
              <w:t>3</w:t>
            </w:r>
            <w:r w:rsidR="008D561F" w:rsidRPr="008A3660">
              <w:rPr>
                <w:rFonts w:cs="Arial Unicode MS"/>
                <w:color w:val="000000"/>
                <w:u w:color="000000"/>
                <w:lang w:val="en-US"/>
              </w:rPr>
              <w:fldChar w:fldCharType="end"/>
            </w:r>
            <w:r w:rsidR="008D561F" w:rsidRPr="008A3660">
              <w:rPr>
                <w:rFonts w:cs="Arial Unicode MS"/>
                <w:color w:val="000000"/>
                <w:u w:color="000000"/>
              </w:rPr>
              <w:t xml:space="preserve"> раздела </w:t>
            </w:r>
            <w:r w:rsidR="008D561F" w:rsidRPr="008A3660">
              <w:rPr>
                <w:rFonts w:cs="Arial Unicode MS"/>
                <w:color w:val="000000"/>
                <w:u w:color="000000"/>
                <w:lang w:val="en-US"/>
              </w:rPr>
              <w:fldChar w:fldCharType="begin"/>
            </w:r>
            <w:r w:rsidR="008D561F" w:rsidRPr="008A3660">
              <w:rPr>
                <w:rFonts w:cs="Arial Unicode MS"/>
                <w:color w:val="000000"/>
                <w:u w:color="000000"/>
              </w:rPr>
              <w:instrText xml:space="preserve"> </w:instrText>
            </w:r>
            <w:r w:rsidR="008D561F" w:rsidRPr="008A3660">
              <w:rPr>
                <w:rFonts w:cs="Arial Unicode MS"/>
                <w:color w:val="000000"/>
                <w:u w:color="000000"/>
                <w:lang w:val="en-US"/>
              </w:rPr>
              <w:instrText>REF</w:instrText>
            </w:r>
            <w:r w:rsidR="008D561F" w:rsidRPr="008A3660">
              <w:rPr>
                <w:rFonts w:cs="Arial Unicode MS"/>
                <w:color w:val="000000"/>
                <w:u w:color="000000"/>
              </w:rPr>
              <w:instrText xml:space="preserve"> _</w:instrText>
            </w:r>
            <w:r w:rsidR="008D561F" w:rsidRPr="008A3660">
              <w:rPr>
                <w:rFonts w:cs="Arial Unicode MS"/>
                <w:color w:val="000000"/>
                <w:u w:color="000000"/>
                <w:lang w:val="en-US"/>
              </w:rPr>
              <w:instrText>Ref</w:instrText>
            </w:r>
            <w:r w:rsidR="008D561F" w:rsidRPr="008A3660">
              <w:rPr>
                <w:rFonts w:cs="Arial Unicode MS"/>
                <w:color w:val="000000"/>
                <w:u w:color="000000"/>
              </w:rPr>
              <w:instrText>525597097 \</w:instrText>
            </w:r>
            <w:r w:rsidR="008D561F" w:rsidRPr="008A3660">
              <w:rPr>
                <w:rFonts w:cs="Arial Unicode MS"/>
                <w:color w:val="000000"/>
                <w:u w:color="000000"/>
                <w:lang w:val="en-US"/>
              </w:rPr>
              <w:instrText>n</w:instrText>
            </w:r>
            <w:r w:rsidR="008D561F" w:rsidRPr="008A3660">
              <w:rPr>
                <w:rFonts w:cs="Arial Unicode MS"/>
                <w:color w:val="000000"/>
                <w:u w:color="000000"/>
              </w:rPr>
              <w:instrText xml:space="preserve"> \</w:instrText>
            </w:r>
            <w:r w:rsidR="008D561F" w:rsidRPr="008A3660">
              <w:rPr>
                <w:rFonts w:cs="Arial Unicode MS"/>
                <w:color w:val="000000"/>
                <w:u w:color="000000"/>
                <w:lang w:val="en-US"/>
              </w:rPr>
              <w:instrText>h</w:instrText>
            </w:r>
            <w:r w:rsidR="008D561F" w:rsidRPr="008A3660">
              <w:rPr>
                <w:rFonts w:cs="Arial Unicode MS"/>
                <w:color w:val="000000"/>
                <w:u w:color="000000"/>
              </w:rPr>
              <w:instrText xml:space="preserve">  \* </w:instrText>
            </w:r>
            <w:r w:rsidR="008D561F" w:rsidRPr="008A3660">
              <w:rPr>
                <w:rFonts w:cs="Arial Unicode MS"/>
                <w:color w:val="000000"/>
                <w:u w:color="000000"/>
                <w:lang w:val="en-US"/>
              </w:rPr>
              <w:instrText>MERGEFORMAT</w:instrText>
            </w:r>
            <w:r w:rsidR="008D561F" w:rsidRPr="008A3660">
              <w:rPr>
                <w:rFonts w:cs="Arial Unicode MS"/>
                <w:color w:val="000000"/>
                <w:u w:color="000000"/>
              </w:rPr>
              <w:instrText xml:space="preserve"> </w:instrText>
            </w:r>
            <w:r w:rsidR="008D561F" w:rsidRPr="008A3660">
              <w:rPr>
                <w:rFonts w:cs="Arial Unicode MS"/>
                <w:color w:val="000000"/>
                <w:u w:color="000000"/>
                <w:lang w:val="en-US"/>
              </w:rPr>
            </w:r>
            <w:r w:rsidR="008D561F" w:rsidRPr="008A3660">
              <w:rPr>
                <w:rFonts w:cs="Arial Unicode MS"/>
                <w:color w:val="000000"/>
                <w:u w:color="000000"/>
                <w:lang w:val="en-US"/>
              </w:rPr>
              <w:fldChar w:fldCharType="separate"/>
            </w:r>
            <w:r w:rsidR="00DD2BC4" w:rsidRPr="00DD2BC4">
              <w:rPr>
                <w:rFonts w:cs="Arial Unicode MS"/>
                <w:color w:val="000000"/>
                <w:u w:color="000000"/>
              </w:rPr>
              <w:t>3.20.2</w:t>
            </w:r>
            <w:r w:rsidR="008D561F" w:rsidRPr="008A3660">
              <w:rPr>
                <w:rFonts w:cs="Arial Unicode MS"/>
                <w:color w:val="000000"/>
                <w:u w:color="000000"/>
                <w:lang w:val="en-US"/>
              </w:rPr>
              <w:fldChar w:fldCharType="end"/>
            </w:r>
            <w:r w:rsidR="008D561F" w:rsidRPr="008A3660">
              <w:rPr>
                <w:rFonts w:cs="Arial Unicode MS"/>
                <w:color w:val="000000"/>
                <w:u w:color="000000"/>
              </w:rPr>
              <w:t>)</w:t>
            </w:r>
          </w:p>
        </w:tc>
        <w:tc>
          <w:tcPr>
            <w:tcW w:w="3260" w:type="dxa"/>
          </w:tcPr>
          <w:p w14:paraId="4E22EC01" w14:textId="77777777" w:rsidR="000451C9" w:rsidRPr="008A3660" w:rsidRDefault="000451C9" w:rsidP="000451C9">
            <w:pPr>
              <w:pStyle w:val="112"/>
            </w:pPr>
          </w:p>
        </w:tc>
      </w:tr>
    </w:tbl>
    <w:p w14:paraId="2FC14838" w14:textId="7CD6B305" w:rsidR="00BC2A3A" w:rsidRPr="008A3660" w:rsidRDefault="00BC2A3A" w:rsidP="004D52B1">
      <w:pPr>
        <w:pStyle w:val="31"/>
      </w:pPr>
      <w:bookmarkStart w:id="90" w:name="_Ref86312750"/>
      <w:bookmarkStart w:id="91" w:name="_Ref86312754"/>
      <w:bookmarkStart w:id="92" w:name="_Toc86331995"/>
      <w:r w:rsidRPr="008A3660">
        <w:t>Квитирование</w:t>
      </w:r>
      <w:r w:rsidR="004D52B1" w:rsidRPr="008A3660">
        <w:t xml:space="preserve"> с извещением о приеме к исполнению распоряжения</w:t>
      </w:r>
      <w:bookmarkEnd w:id="90"/>
      <w:bookmarkEnd w:id="91"/>
      <w:bookmarkEnd w:id="92"/>
    </w:p>
    <w:p w14:paraId="0899983F" w14:textId="5DDFC74F" w:rsidR="00472973" w:rsidRPr="008A3660" w:rsidRDefault="001F47A8" w:rsidP="001F47A8">
      <w:r w:rsidRPr="008A3660">
        <w:t xml:space="preserve">Квитирование выполняется относительно извещения о начислении. С извещением о начислении сопоставляется соответствующее (-ие) ему извещение (-я) о приеме к исполнению распоряжения (-ий), в результате квитирования учитываются извещения о возврате средств плательщику, соответствующие извещению (-ям) о приеме </w:t>
      </w:r>
      <w:r w:rsidR="005301F3" w:rsidRPr="008A3660">
        <w:t>к исполнению распоряжения (-</w:t>
      </w:r>
      <w:r w:rsidRPr="008A3660">
        <w:t xml:space="preserve">ий). </w:t>
      </w:r>
      <w:r w:rsidR="00472973" w:rsidRPr="008A3660">
        <w:t>Процедура квитирования выполняется на стороне ГИС ГМП.</w:t>
      </w:r>
    </w:p>
    <w:p w14:paraId="77D0B603" w14:textId="560B3FC0" w:rsidR="001F47A8" w:rsidRPr="008A3660" w:rsidRDefault="001F47A8" w:rsidP="001F47A8">
      <w:r w:rsidRPr="008A3660">
        <w:t>Сопоставление выполняется по параметрам квитирования.</w:t>
      </w:r>
    </w:p>
    <w:p w14:paraId="1CE38B9A" w14:textId="25B5D030" w:rsidR="001F47A8" w:rsidRPr="008A3660" w:rsidRDefault="001F47A8" w:rsidP="001F47A8">
      <w:r w:rsidRPr="008A3660">
        <w:t>В ГИС ГМП применяются следующие типы параметров квитирования:</w:t>
      </w:r>
    </w:p>
    <w:p w14:paraId="606F45D2" w14:textId="77777777" w:rsidR="001F47A8" w:rsidRPr="008A3660" w:rsidRDefault="001F47A8" w:rsidP="001F47A8">
      <w:pPr>
        <w:pStyle w:val="1"/>
      </w:pPr>
      <w:r w:rsidRPr="008A3660">
        <w:t>основные параметры – перечень реквизитов, значения которых должны быть обязательно сопоставлены между собой в процессе квитирования и расчета баланса квитанции;</w:t>
      </w:r>
    </w:p>
    <w:p w14:paraId="27D66FF1" w14:textId="77777777" w:rsidR="001F47A8" w:rsidRPr="008A3660" w:rsidRDefault="001F47A8" w:rsidP="001F47A8">
      <w:pPr>
        <w:pStyle w:val="1"/>
      </w:pPr>
      <w:r w:rsidRPr="008A3660">
        <w:t>дополнительные параметры – реквизиты и/или условия, при наличии которых применяются дополнительные правила квитирования и расчета баланса квитанции.</w:t>
      </w:r>
    </w:p>
    <w:p w14:paraId="6891448B" w14:textId="77777777" w:rsidR="001F47A8" w:rsidRPr="008A3660" w:rsidRDefault="001F47A8" w:rsidP="001F47A8">
      <w:r w:rsidRPr="008A3660">
        <w:t>Перечень основных параметров квитирования включает следующие реквизиты:</w:t>
      </w:r>
    </w:p>
    <w:p w14:paraId="27FF7A17" w14:textId="77777777" w:rsidR="001F47A8" w:rsidRPr="008A3660" w:rsidRDefault="001F47A8" w:rsidP="001F47A8">
      <w:pPr>
        <w:pStyle w:val="1"/>
      </w:pPr>
      <w:r w:rsidRPr="008A3660">
        <w:t>УИН;</w:t>
      </w:r>
    </w:p>
    <w:p w14:paraId="0EFB85EC" w14:textId="77777777" w:rsidR="001F47A8" w:rsidRPr="008A3660" w:rsidRDefault="001F47A8" w:rsidP="001F47A8">
      <w:pPr>
        <w:pStyle w:val="1"/>
      </w:pPr>
      <w:r w:rsidRPr="008A3660">
        <w:t>ИНН получателя денежных средств;</w:t>
      </w:r>
    </w:p>
    <w:p w14:paraId="624D5FBC" w14:textId="77777777" w:rsidR="001F47A8" w:rsidRPr="008A3660" w:rsidRDefault="001F47A8" w:rsidP="001F47A8">
      <w:pPr>
        <w:pStyle w:val="1"/>
      </w:pPr>
      <w:r w:rsidRPr="008A3660">
        <w:t>КПП получателя денежных средств;</w:t>
      </w:r>
    </w:p>
    <w:p w14:paraId="4D5EA78E" w14:textId="77777777" w:rsidR="001F47A8" w:rsidRPr="008A3660" w:rsidRDefault="001F47A8" w:rsidP="001F47A8">
      <w:pPr>
        <w:pStyle w:val="1"/>
      </w:pPr>
      <w:r w:rsidRPr="008A3660">
        <w:t>КБК;</w:t>
      </w:r>
    </w:p>
    <w:p w14:paraId="434EE0E1" w14:textId="77777777" w:rsidR="001F47A8" w:rsidRPr="008A3660" w:rsidRDefault="001F47A8" w:rsidP="001F47A8">
      <w:pPr>
        <w:pStyle w:val="1"/>
      </w:pPr>
      <w:r w:rsidRPr="008A3660">
        <w:t>код по ОКТМО;</w:t>
      </w:r>
    </w:p>
    <w:p w14:paraId="4415FFF7" w14:textId="77777777" w:rsidR="001F47A8" w:rsidRPr="008A3660" w:rsidRDefault="001F47A8" w:rsidP="001F47A8">
      <w:pPr>
        <w:pStyle w:val="1"/>
      </w:pPr>
      <w:r w:rsidRPr="008A3660">
        <w:t>номер счета получателя денежных средств;</w:t>
      </w:r>
    </w:p>
    <w:p w14:paraId="1B09739C" w14:textId="77777777" w:rsidR="001F47A8" w:rsidRPr="008A3660" w:rsidRDefault="001F47A8" w:rsidP="001F47A8">
      <w:pPr>
        <w:pStyle w:val="1"/>
      </w:pPr>
      <w:r w:rsidRPr="008A3660">
        <w:t>БИК банка получателя денежных средств;</w:t>
      </w:r>
    </w:p>
    <w:p w14:paraId="54A4E915" w14:textId="77777777" w:rsidR="001F47A8" w:rsidRPr="008A3660" w:rsidRDefault="001F47A8" w:rsidP="001F47A8">
      <w:pPr>
        <w:pStyle w:val="1"/>
      </w:pPr>
      <w:r w:rsidRPr="008A3660">
        <w:t>сумма.</w:t>
      </w:r>
    </w:p>
    <w:p w14:paraId="165F790F" w14:textId="4499184D" w:rsidR="001F47A8" w:rsidRPr="008A3660" w:rsidRDefault="001F47A8" w:rsidP="00A512BC">
      <w:r w:rsidRPr="008A3660">
        <w:t>Кроме основных параметров в квитировании могут учитываться дополнительные параметры. Так параметры квитирования могут быть дополнены идентификатором плательщика, а также условие</w:t>
      </w:r>
      <w:r w:rsidR="00DD5D91" w:rsidRPr="008A3660">
        <w:t>м</w:t>
      </w:r>
      <w:r w:rsidRPr="008A3660">
        <w:t xml:space="preserve"> оплаты со скидкой</w:t>
      </w:r>
      <w:r w:rsidR="00DD5D91" w:rsidRPr="008A3660">
        <w:t>.</w:t>
      </w:r>
    </w:p>
    <w:p w14:paraId="67B3FD5A" w14:textId="77777777" w:rsidR="001F47A8" w:rsidRPr="008A3660" w:rsidRDefault="001F47A8" w:rsidP="001F47A8">
      <w:r w:rsidRPr="008A3660">
        <w:t>В результате указанного сопоставления в ГИС ГМП создается квитанция. Создаваемая квитанция содержит следующую информацию:</w:t>
      </w:r>
    </w:p>
    <w:p w14:paraId="7F0B5BC7" w14:textId="77777777" w:rsidR="001F47A8" w:rsidRPr="008A3660" w:rsidRDefault="001F47A8" w:rsidP="001F47A8">
      <w:pPr>
        <w:pStyle w:val="1"/>
      </w:pPr>
      <w:r w:rsidRPr="008A3660">
        <w:t>баланс;</w:t>
      </w:r>
    </w:p>
    <w:p w14:paraId="71CCEBAF" w14:textId="77777777" w:rsidR="001F47A8" w:rsidRPr="008A3660" w:rsidRDefault="001F47A8" w:rsidP="001F47A8">
      <w:pPr>
        <w:pStyle w:val="1"/>
      </w:pPr>
      <w:r w:rsidRPr="008A3660">
        <w:lastRenderedPageBreak/>
        <w:t>статус квитирования извещения о начислении, присвоенный при создании квитанции;</w:t>
      </w:r>
    </w:p>
    <w:p w14:paraId="5D7A854B" w14:textId="77777777" w:rsidR="001F47A8" w:rsidRPr="008A3660" w:rsidRDefault="001F47A8" w:rsidP="001F47A8">
      <w:pPr>
        <w:pStyle w:val="1"/>
      </w:pPr>
      <w:r w:rsidRPr="008A3660">
        <w:t>информацию из извещения о приеме к исполнению распоряжения в случае её несовпадения при квитировании с соответствующей информацией из извещения о начислении;</w:t>
      </w:r>
    </w:p>
    <w:p w14:paraId="40587DAA" w14:textId="77777777" w:rsidR="001F47A8" w:rsidRPr="008A3660" w:rsidRDefault="001F47A8" w:rsidP="001F47A8">
      <w:pPr>
        <w:pStyle w:val="1"/>
      </w:pPr>
      <w:r w:rsidRPr="008A3660">
        <w:t>информацию о применении условия оплаты со скидкой или условия оплаты с применением понижающего размер госпошлины коэффициента (в случае применения при квитировании одного из перечисленных условий);</w:t>
      </w:r>
    </w:p>
    <w:p w14:paraId="1DD9C06C" w14:textId="266E090F" w:rsidR="001F47A8" w:rsidRPr="008A3660" w:rsidRDefault="001F47A8" w:rsidP="001F47A8">
      <w:pPr>
        <w:pStyle w:val="1"/>
      </w:pPr>
      <w:r w:rsidRPr="008A3660">
        <w:t xml:space="preserve">сведения об извещении (-ях) о возврате (если в ГИС ГМП ранее загружены извещения о возврате денежных средств, в которых указан </w:t>
      </w:r>
      <w:r w:rsidR="00D65EAB" w:rsidRPr="008A3660">
        <w:t>УПНО (</w:t>
      </w:r>
      <w:r w:rsidRPr="008A3660">
        <w:t>УИП</w:t>
      </w:r>
      <w:r w:rsidR="00D65EAB" w:rsidRPr="008A3660">
        <w:t>)</w:t>
      </w:r>
      <w:r w:rsidRPr="008A3660">
        <w:t xml:space="preserve"> из извещения о приме к исполнению распоряжения, с которым сопоставлено извещение о начислении).</w:t>
      </w:r>
    </w:p>
    <w:p w14:paraId="45B7A4A9" w14:textId="77777777" w:rsidR="001F47A8" w:rsidRPr="008A3660" w:rsidRDefault="001F47A8" w:rsidP="001F47A8">
      <w:r w:rsidRPr="008A3660">
        <w:t>При создании квитанции статус квитирования извещения о начислении может принимать одно из перечисленных ниже значений:</w:t>
      </w:r>
    </w:p>
    <w:p w14:paraId="3134AE6E" w14:textId="289AE9E8" w:rsidR="001F47A8" w:rsidRPr="008A3660" w:rsidRDefault="001F47A8" w:rsidP="001F47A8">
      <w:pPr>
        <w:pStyle w:val="1"/>
      </w:pPr>
      <w:r w:rsidRPr="008A3660">
        <w:t xml:space="preserve">«1» – сквитировано (полностью совпали все параметры квитирования). </w:t>
      </w:r>
      <w:r w:rsidRPr="008A3660">
        <w:rPr>
          <w:rStyle w:val="affff"/>
        </w:rPr>
        <w:t xml:space="preserve">Статус устанавливается в результате автоматического квитирования (см. раздел </w:t>
      </w:r>
      <w:r w:rsidR="00F83D67" w:rsidRPr="008A3660">
        <w:rPr>
          <w:rStyle w:val="affff"/>
        </w:rPr>
        <w:fldChar w:fldCharType="begin"/>
      </w:r>
      <w:r w:rsidR="00F83D67" w:rsidRPr="008A3660">
        <w:rPr>
          <w:rStyle w:val="affff"/>
        </w:rPr>
        <w:instrText xml:space="preserve"> REF _Ref524984464 \r \h </w:instrText>
      </w:r>
      <w:r w:rsidR="00772A63" w:rsidRPr="008A3660">
        <w:rPr>
          <w:rStyle w:val="affff"/>
        </w:rPr>
        <w:instrText xml:space="preserve"> \* MERGEFORMAT </w:instrText>
      </w:r>
      <w:r w:rsidR="00F83D67" w:rsidRPr="008A3660">
        <w:rPr>
          <w:rStyle w:val="affff"/>
        </w:rPr>
      </w:r>
      <w:r w:rsidR="00F83D67" w:rsidRPr="008A3660">
        <w:rPr>
          <w:rStyle w:val="affff"/>
        </w:rPr>
        <w:fldChar w:fldCharType="separate"/>
      </w:r>
      <w:r w:rsidR="00DD2BC4">
        <w:rPr>
          <w:rStyle w:val="affff"/>
        </w:rPr>
        <w:t>2.5.1.1</w:t>
      </w:r>
      <w:r w:rsidR="00F83D67" w:rsidRPr="008A3660">
        <w:rPr>
          <w:rStyle w:val="affff"/>
        </w:rPr>
        <w:fldChar w:fldCharType="end"/>
      </w:r>
      <w:r w:rsidRPr="008A3660">
        <w:rPr>
          <w:rStyle w:val="affff"/>
        </w:rPr>
        <w:t xml:space="preserve"> настоящего документа)</w:t>
      </w:r>
      <w:r w:rsidRPr="008A3660">
        <w:t>;</w:t>
      </w:r>
    </w:p>
    <w:p w14:paraId="4D146CEE" w14:textId="20083582" w:rsidR="001F47A8" w:rsidRPr="008A3660" w:rsidRDefault="001F47A8" w:rsidP="001F47A8">
      <w:pPr>
        <w:pStyle w:val="1"/>
      </w:pPr>
      <w:r w:rsidRPr="008A3660">
        <w:t xml:space="preserve">«2» – предварительно сквитировано (не совпал хотя бы один из параметров квитирования, за исключением УИН). </w:t>
      </w:r>
      <w:r w:rsidRPr="008A3660">
        <w:rPr>
          <w:rStyle w:val="affff"/>
        </w:rPr>
        <w:t xml:space="preserve">Статус устанавливается в результате автоматического квитирования (см. раздел </w:t>
      </w:r>
      <w:r w:rsidR="00F83D67" w:rsidRPr="008A3660">
        <w:rPr>
          <w:rStyle w:val="affff"/>
        </w:rPr>
        <w:fldChar w:fldCharType="begin"/>
      </w:r>
      <w:r w:rsidR="00F83D67" w:rsidRPr="008A3660">
        <w:rPr>
          <w:rStyle w:val="affff"/>
        </w:rPr>
        <w:instrText xml:space="preserve"> REF _Ref524984464 \r \h </w:instrText>
      </w:r>
      <w:r w:rsidR="00772A63" w:rsidRPr="008A3660">
        <w:rPr>
          <w:rStyle w:val="affff"/>
        </w:rPr>
        <w:instrText xml:space="preserve"> \* MERGEFORMAT </w:instrText>
      </w:r>
      <w:r w:rsidR="00F83D67" w:rsidRPr="008A3660">
        <w:rPr>
          <w:rStyle w:val="affff"/>
        </w:rPr>
      </w:r>
      <w:r w:rsidR="00F83D67" w:rsidRPr="008A3660">
        <w:rPr>
          <w:rStyle w:val="affff"/>
        </w:rPr>
        <w:fldChar w:fldCharType="separate"/>
      </w:r>
      <w:r w:rsidR="00DD2BC4">
        <w:rPr>
          <w:rStyle w:val="affff"/>
        </w:rPr>
        <w:t>2.5.1.1</w:t>
      </w:r>
      <w:r w:rsidR="00F83D67" w:rsidRPr="008A3660">
        <w:rPr>
          <w:rStyle w:val="affff"/>
        </w:rPr>
        <w:fldChar w:fldCharType="end"/>
      </w:r>
      <w:r w:rsidRPr="008A3660">
        <w:rPr>
          <w:rStyle w:val="affff"/>
        </w:rPr>
        <w:t xml:space="preserve"> настоящего документа)</w:t>
      </w:r>
      <w:r w:rsidRPr="008A3660">
        <w:t>;</w:t>
      </w:r>
    </w:p>
    <w:p w14:paraId="23A3BE6E" w14:textId="77777777" w:rsidR="001F47A8" w:rsidRPr="008A3660" w:rsidRDefault="001F47A8" w:rsidP="001F47A8">
      <w:pPr>
        <w:pStyle w:val="1"/>
      </w:pPr>
      <w:r w:rsidRPr="008A3660">
        <w:t>«3» – не сквитировано (не был получен ни один платеж, соответствующий начислению);</w:t>
      </w:r>
    </w:p>
    <w:p w14:paraId="5BCD3EE0" w14:textId="022FE52A" w:rsidR="001F47A8" w:rsidRPr="008A3660" w:rsidRDefault="001F47A8" w:rsidP="001F47A8">
      <w:pPr>
        <w:pStyle w:val="1"/>
      </w:pPr>
      <w:r w:rsidRPr="008A3660">
        <w:t xml:space="preserve">«4» –  сквитировано по инициативе АН/ГАН с отсутствующим платежом. </w:t>
      </w:r>
      <w:r w:rsidRPr="008A3660">
        <w:rPr>
          <w:rStyle w:val="affff"/>
        </w:rPr>
        <w:t xml:space="preserve">Статус устанавливается в результате обработки информации о погашении ранее предоставленного начисления (см. раздел </w:t>
      </w:r>
      <w:r w:rsidR="00F83D67" w:rsidRPr="008A3660">
        <w:rPr>
          <w:rStyle w:val="affff"/>
        </w:rPr>
        <w:fldChar w:fldCharType="begin"/>
      </w:r>
      <w:r w:rsidR="00F83D67" w:rsidRPr="008A3660">
        <w:rPr>
          <w:rStyle w:val="affff"/>
        </w:rPr>
        <w:instrText xml:space="preserve"> REF _Ref524984512 \r \h </w:instrText>
      </w:r>
      <w:r w:rsidR="00772A63" w:rsidRPr="008A3660">
        <w:rPr>
          <w:rStyle w:val="affff"/>
        </w:rPr>
        <w:instrText xml:space="preserve"> \* MERGEFORMAT </w:instrText>
      </w:r>
      <w:r w:rsidR="00F83D67" w:rsidRPr="008A3660">
        <w:rPr>
          <w:rStyle w:val="affff"/>
        </w:rPr>
      </w:r>
      <w:r w:rsidR="00F83D67" w:rsidRPr="008A3660">
        <w:rPr>
          <w:rStyle w:val="affff"/>
        </w:rPr>
        <w:fldChar w:fldCharType="separate"/>
      </w:r>
      <w:r w:rsidR="00DD2BC4">
        <w:rPr>
          <w:rStyle w:val="affff"/>
        </w:rPr>
        <w:t>2.5.1.2.2</w:t>
      </w:r>
      <w:r w:rsidR="00F83D67" w:rsidRPr="008A3660">
        <w:rPr>
          <w:rStyle w:val="affff"/>
        </w:rPr>
        <w:fldChar w:fldCharType="end"/>
      </w:r>
      <w:r w:rsidRPr="008A3660">
        <w:rPr>
          <w:rStyle w:val="affff"/>
        </w:rPr>
        <w:t xml:space="preserve"> настоящего документа)</w:t>
      </w:r>
      <w:r w:rsidR="0084250D" w:rsidRPr="008A3660">
        <w:t>;</w:t>
      </w:r>
    </w:p>
    <w:p w14:paraId="24DA4434" w14:textId="2FDCA314" w:rsidR="004B1F6E" w:rsidRPr="008A3660" w:rsidRDefault="001F47A8" w:rsidP="001F47A8">
      <w:pPr>
        <w:pStyle w:val="1"/>
      </w:pPr>
      <w:r w:rsidRPr="008A3660">
        <w:t xml:space="preserve">«5» – принудительно сквитировано по инициативе АН/ГАН с платежом. </w:t>
      </w:r>
      <w:r w:rsidRPr="008A3660">
        <w:rPr>
          <w:rStyle w:val="affff"/>
        </w:rPr>
        <w:t xml:space="preserve">Статус устанавливается в результате обработки информации о погашении ранее предоставленного начисления (см. раздел </w:t>
      </w:r>
      <w:r w:rsidR="00F83D67" w:rsidRPr="008A3660">
        <w:rPr>
          <w:rStyle w:val="affff"/>
        </w:rPr>
        <w:fldChar w:fldCharType="begin"/>
      </w:r>
      <w:r w:rsidR="00F83D67" w:rsidRPr="008A3660">
        <w:rPr>
          <w:rStyle w:val="affff"/>
        </w:rPr>
        <w:instrText xml:space="preserve"> REF _Ref524984547 \r \h </w:instrText>
      </w:r>
      <w:r w:rsidR="00772A63" w:rsidRPr="008A3660">
        <w:rPr>
          <w:rStyle w:val="affff"/>
        </w:rPr>
        <w:instrText xml:space="preserve"> \* MERGEFORMAT </w:instrText>
      </w:r>
      <w:r w:rsidR="00F83D67" w:rsidRPr="008A3660">
        <w:rPr>
          <w:rStyle w:val="affff"/>
        </w:rPr>
      </w:r>
      <w:r w:rsidR="00F83D67" w:rsidRPr="008A3660">
        <w:rPr>
          <w:rStyle w:val="affff"/>
        </w:rPr>
        <w:fldChar w:fldCharType="separate"/>
      </w:r>
      <w:r w:rsidR="00DD2BC4">
        <w:rPr>
          <w:rStyle w:val="affff"/>
        </w:rPr>
        <w:t>2.5.1.2.1</w:t>
      </w:r>
      <w:r w:rsidR="00F83D67" w:rsidRPr="008A3660">
        <w:rPr>
          <w:rStyle w:val="affff"/>
        </w:rPr>
        <w:fldChar w:fldCharType="end"/>
      </w:r>
      <w:r w:rsidRPr="008A3660">
        <w:rPr>
          <w:rStyle w:val="affff"/>
        </w:rPr>
        <w:t xml:space="preserve"> настоящего документа)</w:t>
      </w:r>
      <w:r w:rsidR="004B1F6E" w:rsidRPr="008A3660">
        <w:t>;</w:t>
      </w:r>
    </w:p>
    <w:p w14:paraId="274D5D67" w14:textId="5D76782D" w:rsidR="001F47A8" w:rsidRPr="008A3660" w:rsidRDefault="004B1F6E" w:rsidP="004B1F6E">
      <w:pPr>
        <w:pStyle w:val="1"/>
      </w:pPr>
      <w:r w:rsidRPr="008A3660">
        <w:t xml:space="preserve">«6» - сквитировано по инициативе АН/ГАН с отсутствующим платежом с указанием суммы погашения. </w:t>
      </w:r>
      <w:r w:rsidRPr="008A3660">
        <w:rPr>
          <w:rStyle w:val="affff"/>
        </w:rPr>
        <w:t xml:space="preserve">Статус устанавливается в результате обработки информации о погашении ранее предоставленного начисления (см. раздел </w:t>
      </w:r>
      <w:r w:rsidR="000C3B6A" w:rsidRPr="008A3660">
        <w:rPr>
          <w:rStyle w:val="affff"/>
        </w:rPr>
        <w:fldChar w:fldCharType="begin"/>
      </w:r>
      <w:r w:rsidR="000C3B6A" w:rsidRPr="008A3660">
        <w:rPr>
          <w:rStyle w:val="affff"/>
        </w:rPr>
        <w:instrText xml:space="preserve"> REF _Ref86076084 \r \h </w:instrText>
      </w:r>
      <w:r w:rsidR="008A3660">
        <w:rPr>
          <w:rStyle w:val="affff"/>
        </w:rPr>
        <w:instrText xml:space="preserve"> \* MERGEFORMAT </w:instrText>
      </w:r>
      <w:r w:rsidR="000C3B6A" w:rsidRPr="008A3660">
        <w:rPr>
          <w:rStyle w:val="affff"/>
        </w:rPr>
      </w:r>
      <w:r w:rsidR="000C3B6A" w:rsidRPr="008A3660">
        <w:rPr>
          <w:rStyle w:val="affff"/>
        </w:rPr>
        <w:fldChar w:fldCharType="separate"/>
      </w:r>
      <w:r w:rsidR="00DD2BC4">
        <w:rPr>
          <w:rStyle w:val="affff"/>
        </w:rPr>
        <w:t>2.5.1.2.3</w:t>
      </w:r>
      <w:r w:rsidR="000C3B6A" w:rsidRPr="008A3660">
        <w:rPr>
          <w:rStyle w:val="affff"/>
        </w:rPr>
        <w:fldChar w:fldCharType="end"/>
      </w:r>
      <w:r w:rsidRPr="008A3660">
        <w:rPr>
          <w:rStyle w:val="affff"/>
        </w:rPr>
        <w:t xml:space="preserve"> настоящего документа)</w:t>
      </w:r>
    </w:p>
    <w:p w14:paraId="260DA75E" w14:textId="6C74DC75" w:rsidR="006E67D8" w:rsidRPr="008A3660" w:rsidRDefault="005F5FDC" w:rsidP="005F5FDC">
      <w:pPr>
        <w:pStyle w:val="4"/>
      </w:pPr>
      <w:bookmarkStart w:id="93" w:name="_Ref524984464"/>
      <w:r w:rsidRPr="008A3660">
        <w:t>Автоматическое квитирование</w:t>
      </w:r>
      <w:bookmarkEnd w:id="93"/>
    </w:p>
    <w:p w14:paraId="00FFCA19" w14:textId="77777777" w:rsidR="006E67D8" w:rsidRPr="008A3660" w:rsidRDefault="006E67D8" w:rsidP="006E67D8">
      <w:r w:rsidRPr="008A3660">
        <w:t>Квитирование осуществляется автоматически при поступлении в ГИС ГМП следующей информации:</w:t>
      </w:r>
    </w:p>
    <w:p w14:paraId="6FF8D142" w14:textId="77777777" w:rsidR="006E67D8" w:rsidRPr="008A3660" w:rsidRDefault="006E67D8" w:rsidP="006E67D8">
      <w:pPr>
        <w:pStyle w:val="1"/>
      </w:pPr>
      <w:r w:rsidRPr="008A3660">
        <w:t>извещения о приеме к исполнению распоряжения, содержащего УИН;</w:t>
      </w:r>
    </w:p>
    <w:p w14:paraId="3780C950" w14:textId="77777777" w:rsidR="006E67D8" w:rsidRPr="008A3660" w:rsidRDefault="006E67D8" w:rsidP="006E67D8">
      <w:pPr>
        <w:pStyle w:val="1"/>
      </w:pPr>
      <w:r w:rsidRPr="008A3660">
        <w:t>извещения о начислении;</w:t>
      </w:r>
    </w:p>
    <w:p w14:paraId="62B7DC80" w14:textId="13B2FA58" w:rsidR="006E67D8" w:rsidRPr="008A3660" w:rsidRDefault="006E67D8" w:rsidP="006E67D8">
      <w:pPr>
        <w:pStyle w:val="1"/>
      </w:pPr>
      <w:r w:rsidRPr="008A3660">
        <w:t xml:space="preserve">извещения о возврате денежных средств, в котором указан </w:t>
      </w:r>
      <w:r w:rsidR="00F26F0E" w:rsidRPr="008A3660">
        <w:t>УПНО (</w:t>
      </w:r>
      <w:r w:rsidRPr="008A3660">
        <w:t>УИП</w:t>
      </w:r>
      <w:r w:rsidR="00F26F0E" w:rsidRPr="008A3660">
        <w:t>)</w:t>
      </w:r>
      <w:r w:rsidRPr="008A3660">
        <w:t xml:space="preserve"> из извещения о приме к исполнению распоряжения, с которым ранее было сопоставлено извещение о начислении.</w:t>
      </w:r>
    </w:p>
    <w:p w14:paraId="4292FD8E" w14:textId="77777777" w:rsidR="006E67D8" w:rsidRPr="008A3660" w:rsidRDefault="006E67D8" w:rsidP="006E67D8">
      <w:r w:rsidRPr="008A3660">
        <w:t>При поступлении извещения о приеме к исполнению распоряжения, содержащего УИН, автоматическое квитирование выполняется в следующем порядке:</w:t>
      </w:r>
    </w:p>
    <w:p w14:paraId="1C160F5F" w14:textId="77777777" w:rsidR="006E67D8" w:rsidRPr="008A3660" w:rsidRDefault="006E67D8" w:rsidP="006E67D8">
      <w:r w:rsidRPr="008A3660">
        <w:lastRenderedPageBreak/>
        <w:t>Шаг 1. Поиск по УИН извещения о начислении. При отсутствии в ГИС ГМП извещения о начислении, содержащего УИН, указанный в извещении о приеме к исполнению распоряжения, процедура автоматического квитирования не выполняется.</w:t>
      </w:r>
    </w:p>
    <w:p w14:paraId="155880BD" w14:textId="77777777" w:rsidR="006E67D8" w:rsidRPr="008A3660" w:rsidRDefault="006E67D8" w:rsidP="006E67D8">
      <w:r w:rsidRPr="008A3660">
        <w:t>Шаг 2. Если поиск извещения о начислении осуществлен успешно, то выполняются перечисленные ниже шаги 3-5.</w:t>
      </w:r>
    </w:p>
    <w:p w14:paraId="7F4F823C" w14:textId="77777777" w:rsidR="006E67D8" w:rsidRPr="008A3660" w:rsidRDefault="006E67D8" w:rsidP="006E67D8">
      <w:r w:rsidRPr="008A3660">
        <w:t>Шаг 3. Сопоставление по параметрам квитирования.</w:t>
      </w:r>
    </w:p>
    <w:p w14:paraId="2844451D" w14:textId="77777777" w:rsidR="006E67D8" w:rsidRPr="008A3660" w:rsidRDefault="006E67D8" w:rsidP="006E67D8">
      <w:r w:rsidRPr="008A3660">
        <w:t>Шаг</w:t>
      </w:r>
      <w:r w:rsidRPr="008A3660">
        <w:rPr>
          <w:lang w:val="en-US"/>
        </w:rPr>
        <w:t> </w:t>
      </w:r>
      <w:r w:rsidRPr="008A3660">
        <w:t>4. Создание квитанции.</w:t>
      </w:r>
    </w:p>
    <w:p w14:paraId="5E1C3330" w14:textId="77777777" w:rsidR="006E67D8" w:rsidRPr="008A3660" w:rsidRDefault="006E67D8" w:rsidP="006E67D8">
      <w:r w:rsidRPr="008A3660">
        <w:t>Шаг 5. Изменение статуса квитирования извещения о начислении.</w:t>
      </w:r>
    </w:p>
    <w:p w14:paraId="7AE4A77A" w14:textId="77777777" w:rsidR="006E67D8" w:rsidRPr="008A3660" w:rsidRDefault="006E67D8" w:rsidP="006E67D8">
      <w:r w:rsidRPr="008A3660">
        <w:t>При поступлении извещения о начислении автоматическое квитирование выполняется в следующем порядке:</w:t>
      </w:r>
    </w:p>
    <w:p w14:paraId="30F9FADE" w14:textId="77777777" w:rsidR="006E67D8" w:rsidRPr="008A3660" w:rsidRDefault="006E67D8" w:rsidP="006E67D8">
      <w:r w:rsidRPr="008A3660">
        <w:t>Шаг 1. Поиск по УИН соответствующего (-их) ему извещения (-ий) о приеме к исполнению распоряжения (-ий). При отсутствии в ГИС ГМП извещения (-ий) о приеме к исполнению распоряжения с УИН, указанным в извещении о начислении, процедура автоматического квитирования не выполняется.</w:t>
      </w:r>
    </w:p>
    <w:p w14:paraId="0119E0C2" w14:textId="77777777" w:rsidR="006E67D8" w:rsidRPr="008A3660" w:rsidRDefault="006E67D8" w:rsidP="006E67D8">
      <w:r w:rsidRPr="008A3660">
        <w:t>Шаг 2. Если в результате поиска по УИН обнаружено хотя бы одно извещение о приеме к исполнению распоряжения, то извещению о начислении присваивается статус «Предварительно сквитировано». Если в результате поиска по УИН найдено более одного извещения о приеме к исполнению распоряжения, то перечисленные ниже шаги 3-5 выполняются последовательно для каждого извещения о приеме к исполнению распоряжения в соответствии с очередностью их загрузки в ГИС ГМП.</w:t>
      </w:r>
    </w:p>
    <w:p w14:paraId="58D0183D" w14:textId="77777777" w:rsidR="006E67D8" w:rsidRPr="008A3660" w:rsidRDefault="006E67D8" w:rsidP="006E67D8">
      <w:r w:rsidRPr="008A3660">
        <w:t>Шаг 3. Сопоставление по параметрам квитирования.</w:t>
      </w:r>
    </w:p>
    <w:p w14:paraId="423ECAFB" w14:textId="77777777" w:rsidR="006E67D8" w:rsidRPr="008A3660" w:rsidRDefault="006E67D8" w:rsidP="006E67D8">
      <w:r w:rsidRPr="008A3660">
        <w:t>Шаг 4. Создание квитанции.</w:t>
      </w:r>
    </w:p>
    <w:p w14:paraId="7DFDD6EC" w14:textId="77777777" w:rsidR="006E67D8" w:rsidRPr="008A3660" w:rsidRDefault="006E67D8" w:rsidP="006E67D8">
      <w:r w:rsidRPr="008A3660">
        <w:t>Шаг 5. Изменение статуса квитирования извещения о начислении.</w:t>
      </w:r>
    </w:p>
    <w:p w14:paraId="0E2B107A" w14:textId="77777777" w:rsidR="006E67D8" w:rsidRPr="008A3660" w:rsidRDefault="006E67D8" w:rsidP="006E67D8">
      <w:r w:rsidRPr="008A3660">
        <w:t>При поступлении извещения о возврате автоматическое квитирование выполняется в следующем порядке:</w:t>
      </w:r>
    </w:p>
    <w:p w14:paraId="2523CBCC" w14:textId="6EF34C57" w:rsidR="006E67D8" w:rsidRPr="008A3660" w:rsidRDefault="006E67D8" w:rsidP="006E67D8">
      <w:r w:rsidRPr="008A3660">
        <w:t xml:space="preserve">Шаг 1. Поиск по </w:t>
      </w:r>
      <w:r w:rsidR="005F087E" w:rsidRPr="008A3660">
        <w:t>УПНО</w:t>
      </w:r>
      <w:r w:rsidR="00485459" w:rsidRPr="008A3660">
        <w:t> </w:t>
      </w:r>
      <w:r w:rsidR="005F087E" w:rsidRPr="008A3660">
        <w:t>(</w:t>
      </w:r>
      <w:r w:rsidRPr="008A3660">
        <w:t>УИП</w:t>
      </w:r>
      <w:r w:rsidR="005F087E" w:rsidRPr="008A3660">
        <w:t>)</w:t>
      </w:r>
      <w:r w:rsidRPr="008A3660">
        <w:t>, указанному в извещении о возврате, соответствующего (-их) ему извещения (-ий) о приеме к исполнению распоряжения, ранее сопоставленных с извещением (-ями) о начислении. Если такие извещения о приеме к исполнению распоряжений не найдены, процедура автоматического квитирования не выполняется.</w:t>
      </w:r>
    </w:p>
    <w:p w14:paraId="694E22C7" w14:textId="518F2B5E" w:rsidR="006E67D8" w:rsidRPr="008A3660" w:rsidRDefault="006E67D8" w:rsidP="006E67D8">
      <w:r w:rsidRPr="008A3660">
        <w:t xml:space="preserve">Шаг 2. Если в результате поиска по </w:t>
      </w:r>
      <w:r w:rsidR="002C62AB" w:rsidRPr="008A3660">
        <w:t>УПНО (</w:t>
      </w:r>
      <w:r w:rsidRPr="008A3660">
        <w:t>УИП</w:t>
      </w:r>
      <w:r w:rsidR="002C62AB" w:rsidRPr="008A3660">
        <w:t>)</w:t>
      </w:r>
      <w:r w:rsidRPr="008A3660">
        <w:t xml:space="preserve"> обнаружены извещения о приеме к исполнению распоряжения, ранее сопоставленные с извещением (-ями) о начислении, то соответствующему (-им) извещению (-ям) о начислении присваивается статус «Предварительно сквитировано». Далее для каждого извещения о приеме к исполнению распоряжение последовательно в соответствии с очередностью их загрузки в ГИС ГМП выполняются перечисленные ниже шаги 3-5.</w:t>
      </w:r>
    </w:p>
    <w:p w14:paraId="75992C0B" w14:textId="77777777" w:rsidR="006E67D8" w:rsidRPr="008A3660" w:rsidRDefault="006E67D8" w:rsidP="006E67D8">
      <w:r w:rsidRPr="008A3660">
        <w:t>Шаг 3. Сопоставление по параметрам квитирования.</w:t>
      </w:r>
    </w:p>
    <w:p w14:paraId="103B9696" w14:textId="77777777" w:rsidR="006E67D8" w:rsidRPr="008A3660" w:rsidRDefault="006E67D8" w:rsidP="006E67D8">
      <w:r w:rsidRPr="008A3660">
        <w:t>Шаг</w:t>
      </w:r>
      <w:r w:rsidRPr="008A3660">
        <w:rPr>
          <w:lang w:val="en-US"/>
        </w:rPr>
        <w:t> </w:t>
      </w:r>
      <w:r w:rsidRPr="008A3660">
        <w:t>4. Создание квитанции.</w:t>
      </w:r>
    </w:p>
    <w:p w14:paraId="5A3A5E74" w14:textId="6C0A12A4" w:rsidR="005F5FDC" w:rsidRPr="008A3660" w:rsidRDefault="006E67D8" w:rsidP="006E67D8">
      <w:r w:rsidRPr="008A3660">
        <w:t>Шаг 5. Изменение статуса квитирования извещения о начислении.</w:t>
      </w:r>
    </w:p>
    <w:p w14:paraId="597A00DB" w14:textId="51119D85" w:rsidR="00A86F7C" w:rsidRPr="008A3660" w:rsidRDefault="00CB470C" w:rsidP="00A86F7C">
      <w:pPr>
        <w:pStyle w:val="4"/>
      </w:pPr>
      <w:bookmarkStart w:id="94" w:name="_Ref86313396"/>
      <w:r w:rsidRPr="008A3660">
        <w:t>Квитирование в результате обработки информации о погашении ранее предоставленного начисления</w:t>
      </w:r>
      <w:bookmarkEnd w:id="94"/>
    </w:p>
    <w:p w14:paraId="7FC72067" w14:textId="359B94AC" w:rsidR="00A86F7C" w:rsidRPr="008A3660" w:rsidRDefault="009374CF" w:rsidP="00A86F7C">
      <w:r w:rsidRPr="008A3660">
        <w:t>Принудительное к</w:t>
      </w:r>
      <w:r w:rsidR="00A86F7C" w:rsidRPr="008A3660">
        <w:t xml:space="preserve">витирование в результате обработки информации о погашении ранее предоставленного </w:t>
      </w:r>
      <w:r w:rsidRPr="008A3660">
        <w:t xml:space="preserve">извещения о начислении </w:t>
      </w:r>
      <w:r w:rsidR="00A86F7C" w:rsidRPr="008A3660">
        <w:t>должно использоваться в следующих случаях:</w:t>
      </w:r>
    </w:p>
    <w:p w14:paraId="15330270" w14:textId="77777777" w:rsidR="00A86F7C" w:rsidRPr="008A3660" w:rsidRDefault="00A86F7C" w:rsidP="00A86F7C">
      <w:pPr>
        <w:pStyle w:val="1"/>
      </w:pPr>
      <w:r w:rsidRPr="008A3660">
        <w:lastRenderedPageBreak/>
        <w:t>если извещение о начислении и извещение (-я) о приеме к исполнению распоряжения (-ий) не могут быть сопоставлены автоматически;</w:t>
      </w:r>
    </w:p>
    <w:p w14:paraId="2BD4C82A" w14:textId="0C985DA0" w:rsidR="00CB470C" w:rsidRPr="008A3660" w:rsidRDefault="00A86F7C" w:rsidP="00A86F7C">
      <w:pPr>
        <w:pStyle w:val="1"/>
      </w:pPr>
      <w:r w:rsidRPr="008A3660">
        <w:rPr>
          <w:lang w:eastAsia="ru-RU"/>
        </w:rPr>
        <w:t>если извещение о приеме к исполнению распоряжения, соответствующее извещению о начислении, отсутствует</w:t>
      </w:r>
      <w:r w:rsidRPr="008A3660">
        <w:t xml:space="preserve"> в ГИС ГМП.</w:t>
      </w:r>
    </w:p>
    <w:p w14:paraId="4C4C8104" w14:textId="7278A97C" w:rsidR="00A86F7C" w:rsidRPr="008A3660" w:rsidRDefault="00A86F7C" w:rsidP="00A86F7C">
      <w:pPr>
        <w:pStyle w:val="5"/>
      </w:pPr>
      <w:bookmarkStart w:id="95" w:name="_Ref524984547"/>
      <w:r w:rsidRPr="008A3660">
        <w:t>Принудительное квитирование извещения о начислении с</w:t>
      </w:r>
      <w:r w:rsidR="00C64BB4" w:rsidRPr="008A3660">
        <w:t> </w:t>
      </w:r>
      <w:r w:rsidRPr="008A3660">
        <w:t>извещениями о приеме к исполнению распоряжений</w:t>
      </w:r>
      <w:bookmarkEnd w:id="95"/>
    </w:p>
    <w:p w14:paraId="4467D3E1" w14:textId="484F87DB" w:rsidR="00A86F7C" w:rsidRPr="008A3660" w:rsidRDefault="00A86F7C" w:rsidP="00A86F7C">
      <w:r w:rsidRPr="008A3660">
        <w:t>В результате обработки запроса участника на принудительное квитирование извещения о начислении с извещениями о приеме к исполнению распоряжений по Виду сведений «Прием информации о погашении начисления</w:t>
      </w:r>
      <w:r w:rsidR="00DE6EFF" w:rsidRPr="008A3660">
        <w:t>, учете платежа</w:t>
      </w:r>
      <w:r w:rsidRPr="008A3660">
        <w:t>» создается квитанция и статус квитирования извещения о начислении принимает значение «5». При этом, если в ГИС</w:t>
      </w:r>
      <w:r w:rsidR="0061358C" w:rsidRPr="008A3660">
        <w:t> </w:t>
      </w:r>
      <w:r w:rsidRPr="008A3660">
        <w:t>ГМП ранее был</w:t>
      </w:r>
      <w:r w:rsidR="009374CF" w:rsidRPr="008A3660">
        <w:t>о(-и)</w:t>
      </w:r>
      <w:r w:rsidRPr="008A3660">
        <w:t xml:space="preserve"> загружено(-ы) извещение(-я) о возврате денежных средств, в котором (-ых) указан </w:t>
      </w:r>
      <w:r w:rsidR="00634CEB" w:rsidRPr="008A3660">
        <w:t>УПНО (</w:t>
      </w:r>
      <w:r w:rsidRPr="008A3660">
        <w:t>УИП</w:t>
      </w:r>
      <w:r w:rsidR="00634CEB" w:rsidRPr="008A3660">
        <w:t>)</w:t>
      </w:r>
      <w:r w:rsidRPr="008A3660">
        <w:t>, указанный в запросе на принудительное квитирование, то сумма возвратов учитывается при расчете баланса квитанции.</w:t>
      </w:r>
    </w:p>
    <w:p w14:paraId="2F2E64F9" w14:textId="3A3ED488" w:rsidR="00A86F7C" w:rsidRPr="008A3660" w:rsidRDefault="00A86F7C" w:rsidP="00A86F7C">
      <w:r w:rsidRPr="008A3660">
        <w:t xml:space="preserve">Описание порядка предоставления участником информации о погашении ранее предоставленного </w:t>
      </w:r>
      <w:r w:rsidR="005959EC" w:rsidRPr="008A3660">
        <w:t>извещения о начислении</w:t>
      </w:r>
      <w:r w:rsidRPr="008A3660">
        <w:t xml:space="preserve">, в том числе и запросов на принудительное квитирование извещения о начислении с извещениями о приеме к исполнению распоряжений приведено в разделе </w:t>
      </w:r>
      <w:bookmarkStart w:id="96" w:name="OLE_LINK212"/>
      <w:bookmarkStart w:id="97" w:name="OLE_LINK213"/>
      <w:bookmarkStart w:id="98" w:name="OLE_LINK214"/>
      <w:r w:rsidR="0061358C" w:rsidRPr="008A3660">
        <w:fldChar w:fldCharType="begin"/>
      </w:r>
      <w:r w:rsidR="0061358C" w:rsidRPr="008A3660">
        <w:instrText xml:space="preserve"> REF _Ref525472757 \n \h </w:instrText>
      </w:r>
      <w:r w:rsidR="00772A63" w:rsidRPr="008A3660">
        <w:instrText xml:space="preserve"> \* MERGEFORMAT </w:instrText>
      </w:r>
      <w:r w:rsidR="0061358C" w:rsidRPr="008A3660">
        <w:fldChar w:fldCharType="separate"/>
      </w:r>
      <w:r w:rsidR="00DD2BC4">
        <w:t>3.12</w:t>
      </w:r>
      <w:r w:rsidR="0061358C" w:rsidRPr="008A3660">
        <w:fldChar w:fldCharType="end"/>
      </w:r>
      <w:bookmarkEnd w:id="96"/>
      <w:bookmarkEnd w:id="97"/>
      <w:bookmarkEnd w:id="98"/>
      <w:r w:rsidRPr="008A3660">
        <w:t xml:space="preserve"> настоящего документа.</w:t>
      </w:r>
    </w:p>
    <w:p w14:paraId="606E9928" w14:textId="143D9725" w:rsidR="00901D1E" w:rsidRPr="008A3660" w:rsidRDefault="005B139C" w:rsidP="005B139C">
      <w:pPr>
        <w:pStyle w:val="5"/>
      </w:pPr>
      <w:bookmarkStart w:id="99" w:name="_Ref524984512"/>
      <w:r w:rsidRPr="008A3660">
        <w:t>Принудительное квитирование извещения о начислении с</w:t>
      </w:r>
      <w:r w:rsidR="004D096E" w:rsidRPr="008A3660">
        <w:t> </w:t>
      </w:r>
      <w:r w:rsidRPr="008A3660">
        <w:t>отсутствующим извещением о приеме к исполнению распоряжения</w:t>
      </w:r>
      <w:bookmarkEnd w:id="99"/>
    </w:p>
    <w:p w14:paraId="7D16C4C7" w14:textId="1660F818" w:rsidR="00901D1E" w:rsidRPr="008A3660" w:rsidRDefault="00901D1E" w:rsidP="00901D1E">
      <w:r w:rsidRPr="008A3660">
        <w:t>В результате обработки запроса участника на принудительное квитирование извещения о начислении с отсутствующим извещением о приеме к исполнению распоряжения по Виду сведений «Прием информации о погашении начисления</w:t>
      </w:r>
      <w:r w:rsidR="008A3363" w:rsidRPr="008A3660">
        <w:t>, учете платежа</w:t>
      </w:r>
      <w:r w:rsidRPr="008A3660">
        <w:t>» создается квитанция и статус квитирования извещения о начислении принимает значение «4».</w:t>
      </w:r>
    </w:p>
    <w:p w14:paraId="006F6EFB" w14:textId="2FBD3A4F" w:rsidR="005B139C" w:rsidRPr="008A3660" w:rsidRDefault="00901D1E" w:rsidP="00901D1E">
      <w:r w:rsidRPr="008A3660">
        <w:t xml:space="preserve">Описание порядка предоставления участником информации о погашении ранее предоставленного </w:t>
      </w:r>
      <w:r w:rsidR="005959EC" w:rsidRPr="008A3660">
        <w:t>извещения о начислении</w:t>
      </w:r>
      <w:r w:rsidRPr="008A3660">
        <w:t>, в том числе и запросов на принудительное квитирование извещения о начислении с отсутствующим извещением о приеме к</w:t>
      </w:r>
      <w:r w:rsidR="00835B2D" w:rsidRPr="008A3660">
        <w:t> </w:t>
      </w:r>
      <w:r w:rsidRPr="008A3660">
        <w:t xml:space="preserve">исполнению распоряжения приведено в разделе </w:t>
      </w:r>
      <w:r w:rsidR="00835B2D" w:rsidRPr="008A3660">
        <w:fldChar w:fldCharType="begin"/>
      </w:r>
      <w:r w:rsidR="00835B2D" w:rsidRPr="008A3660">
        <w:instrText xml:space="preserve"> REF _Ref525487838 \r \h </w:instrText>
      </w:r>
      <w:r w:rsidR="008A3660">
        <w:instrText xml:space="preserve"> \* MERGEFORMAT </w:instrText>
      </w:r>
      <w:r w:rsidR="00835B2D" w:rsidRPr="008A3660">
        <w:fldChar w:fldCharType="separate"/>
      </w:r>
      <w:r w:rsidR="00DD2BC4">
        <w:t>3.13</w:t>
      </w:r>
      <w:r w:rsidR="00835B2D" w:rsidRPr="008A3660">
        <w:fldChar w:fldCharType="end"/>
      </w:r>
      <w:r w:rsidRPr="008A3660">
        <w:t xml:space="preserve"> настоящего документа.</w:t>
      </w:r>
    </w:p>
    <w:p w14:paraId="5B87BDC5" w14:textId="5EE1230A" w:rsidR="004D096E" w:rsidRPr="008A3660" w:rsidRDefault="004D096E" w:rsidP="00835B2D">
      <w:pPr>
        <w:pStyle w:val="5"/>
      </w:pPr>
      <w:bookmarkStart w:id="100" w:name="_Ref86076084"/>
      <w:r w:rsidRPr="008A3660">
        <w:t>Принудительное квитирование извещения о начислении с</w:t>
      </w:r>
      <w:r w:rsidR="008B4FCE" w:rsidRPr="008A3660">
        <w:t> </w:t>
      </w:r>
      <w:r w:rsidRPr="008A3660">
        <w:t>отсутствующим извещением о приеме к исполнению распоряжения с указанием суммы погашения</w:t>
      </w:r>
      <w:bookmarkEnd w:id="100"/>
    </w:p>
    <w:p w14:paraId="018815BF" w14:textId="77777777" w:rsidR="004D096E" w:rsidRPr="008A3660" w:rsidRDefault="004D096E">
      <w:r w:rsidRPr="008A3660">
        <w:t>В результате обработки запроса участника на принудительное квитирование извещения о начислении с отсутствующим извещением о приеме к исполнению распоряжения с указанием суммы погашения по Виду сведений «Прием информации о погашении начисления, учете платежа» создается квитанция и статус квитирования извещения о начислении принимает значение «6».</w:t>
      </w:r>
    </w:p>
    <w:p w14:paraId="7F1616FF" w14:textId="108FF179" w:rsidR="004D096E" w:rsidRPr="008A3660" w:rsidRDefault="004D096E" w:rsidP="004D096E">
      <w:r w:rsidRPr="008A3660">
        <w:t>Описание порядка предоставления участником информации о погашении ранее предоставленного извещения о начислении, в том числе и запросов на принудительное квитирование извещения о начислении с отсутствующим извещением о приеме к</w:t>
      </w:r>
      <w:r w:rsidR="00835B2D" w:rsidRPr="008A3660">
        <w:t> </w:t>
      </w:r>
      <w:r w:rsidRPr="008A3660">
        <w:t xml:space="preserve">исполнению распоряжения с указанием суммы погашения приведено в разделе </w:t>
      </w:r>
      <w:r w:rsidR="00835B2D" w:rsidRPr="008A3660">
        <w:fldChar w:fldCharType="begin"/>
      </w:r>
      <w:r w:rsidR="00835B2D" w:rsidRPr="008A3660">
        <w:instrText xml:space="preserve"> REF _Ref525487838 \r \h </w:instrText>
      </w:r>
      <w:r w:rsidR="008A3660">
        <w:instrText xml:space="preserve"> \* MERGEFORMAT </w:instrText>
      </w:r>
      <w:r w:rsidR="00835B2D" w:rsidRPr="008A3660">
        <w:fldChar w:fldCharType="separate"/>
      </w:r>
      <w:r w:rsidR="00DD2BC4">
        <w:t>3.13</w:t>
      </w:r>
      <w:r w:rsidR="00835B2D" w:rsidRPr="008A3660">
        <w:fldChar w:fldCharType="end"/>
      </w:r>
      <w:r w:rsidRPr="008A3660">
        <w:t xml:space="preserve"> настоящего документа.</w:t>
      </w:r>
    </w:p>
    <w:p w14:paraId="454D601A" w14:textId="3C5A887C" w:rsidR="005959EC" w:rsidRPr="008A3660" w:rsidRDefault="005959EC" w:rsidP="009D2ED8">
      <w:pPr>
        <w:pStyle w:val="31"/>
      </w:pPr>
      <w:bookmarkStart w:id="101" w:name="_Ref536803783"/>
      <w:bookmarkStart w:id="102" w:name="_Toc86331996"/>
      <w:r w:rsidRPr="008A3660">
        <w:lastRenderedPageBreak/>
        <w:t>Дополнительные сведения в составе информации о результатах квитирования</w:t>
      </w:r>
      <w:bookmarkEnd w:id="101"/>
      <w:bookmarkEnd w:id="102"/>
    </w:p>
    <w:p w14:paraId="3CC7E2B1" w14:textId="77777777" w:rsidR="005959EC" w:rsidRPr="008A3660" w:rsidRDefault="005959EC">
      <w:r w:rsidRPr="008A3660">
        <w:t>Участникам с полномочиями АН или ГАН в составе информации о результатах квитирования доступно получение дополнительных сведений об извещениях о приеме к исполнению распоряжения, которые несквитированы с извещением о начислении, но отобраны в результате дополнительного сопоставления с указанным извещением по следующим реквизитам:</w:t>
      </w:r>
    </w:p>
    <w:p w14:paraId="5B507798" w14:textId="3BD0F298" w:rsidR="005959EC" w:rsidRPr="008A3660" w:rsidRDefault="005959EC" w:rsidP="00FD265B">
      <w:pPr>
        <w:pStyle w:val="1"/>
      </w:pPr>
      <w:r w:rsidRPr="008A3660">
        <w:t>ИНН получателя средств;</w:t>
      </w:r>
    </w:p>
    <w:p w14:paraId="3908D89D" w14:textId="7F759E49" w:rsidR="005959EC" w:rsidRPr="008A3660" w:rsidRDefault="005959EC" w:rsidP="00FD265B">
      <w:pPr>
        <w:pStyle w:val="1"/>
      </w:pPr>
      <w:r w:rsidRPr="008A3660">
        <w:t>КПП получателя средств;</w:t>
      </w:r>
    </w:p>
    <w:p w14:paraId="236AC312" w14:textId="22E682E0" w:rsidR="005959EC" w:rsidRPr="008A3660" w:rsidRDefault="005959EC" w:rsidP="00FD265B">
      <w:pPr>
        <w:pStyle w:val="1"/>
      </w:pPr>
      <w:r w:rsidRPr="008A3660">
        <w:t>идентификатор плательщика;</w:t>
      </w:r>
    </w:p>
    <w:p w14:paraId="51CA60AE" w14:textId="2B98AD60" w:rsidR="005959EC" w:rsidRPr="008A3660" w:rsidRDefault="005959EC" w:rsidP="00FD265B">
      <w:pPr>
        <w:pStyle w:val="1"/>
      </w:pPr>
      <w:r w:rsidRPr="008A3660">
        <w:t>КБК;</w:t>
      </w:r>
    </w:p>
    <w:p w14:paraId="5BEBD691" w14:textId="21D6BD41" w:rsidR="005959EC" w:rsidRPr="008A3660" w:rsidRDefault="005959EC" w:rsidP="00FD265B">
      <w:pPr>
        <w:pStyle w:val="1"/>
      </w:pPr>
      <w:r w:rsidRPr="008A3660">
        <w:t>сумма;</w:t>
      </w:r>
    </w:p>
    <w:p w14:paraId="01934CF9" w14:textId="3A682E14" w:rsidR="005959EC" w:rsidRPr="008A3660" w:rsidRDefault="005959EC" w:rsidP="00FD265B">
      <w:pPr>
        <w:pStyle w:val="1"/>
      </w:pPr>
      <w:r w:rsidRPr="008A3660">
        <w:t>счет получателя средств;</w:t>
      </w:r>
    </w:p>
    <w:p w14:paraId="0AFCAD33" w14:textId="7804736B" w:rsidR="005959EC" w:rsidRPr="008A3660" w:rsidRDefault="005959EC" w:rsidP="00FD265B">
      <w:pPr>
        <w:pStyle w:val="1"/>
      </w:pPr>
      <w:r w:rsidRPr="008A3660">
        <w:t>БИК банка получателя средств;</w:t>
      </w:r>
    </w:p>
    <w:p w14:paraId="1A8D2E9C" w14:textId="659F2438" w:rsidR="005959EC" w:rsidRPr="008A3660" w:rsidRDefault="005959EC" w:rsidP="00FD265B">
      <w:pPr>
        <w:pStyle w:val="1"/>
      </w:pPr>
      <w:r w:rsidRPr="008A3660">
        <w:t>код по ОКТМО.</w:t>
      </w:r>
    </w:p>
    <w:p w14:paraId="3541D4AD" w14:textId="21978331" w:rsidR="005959EC" w:rsidRPr="008A3660" w:rsidRDefault="005959EC" w:rsidP="005959EC">
      <w:r w:rsidRPr="008A3660">
        <w:t xml:space="preserve">Получение участником дополнительных сведений в составе информации о результатах квитирования осуществляется путем направления участником в </w:t>
      </w:r>
      <w:r w:rsidR="00953EF6" w:rsidRPr="008A3660">
        <w:t>ИС УНП</w:t>
      </w:r>
      <w:r w:rsidRPr="008A3660">
        <w:t xml:space="preserve"> запроса о результатах квитирования с типом запроса ALLPOSSIBLE (подробное описание приведено в разделе </w:t>
      </w:r>
      <w:r w:rsidRPr="008A3660">
        <w:fldChar w:fldCharType="begin"/>
      </w:r>
      <w:r w:rsidRPr="008A3660">
        <w:instrText xml:space="preserve"> REF _Ref497988502 \r \h </w:instrText>
      </w:r>
      <w:r w:rsidR="00D91E4A" w:rsidRPr="008A3660">
        <w:instrText xml:space="preserve"> \* MERGEFORMAT </w:instrText>
      </w:r>
      <w:r w:rsidRPr="008A3660">
        <w:fldChar w:fldCharType="separate"/>
      </w:r>
      <w:r w:rsidR="00DD2BC4">
        <w:t>3.12.1</w:t>
      </w:r>
      <w:r w:rsidRPr="008A3660">
        <w:fldChar w:fldCharType="end"/>
      </w:r>
      <w:r w:rsidRPr="008A3660">
        <w:t xml:space="preserve"> настоящего документа).</w:t>
      </w:r>
    </w:p>
    <w:p w14:paraId="3988C34F" w14:textId="77777777" w:rsidR="005959EC" w:rsidRPr="008A3660" w:rsidRDefault="005959EC" w:rsidP="005959EC">
      <w:r w:rsidRPr="008A3660">
        <w:t>Результат дополнительного сопоставления содержит следующую информацию:</w:t>
      </w:r>
    </w:p>
    <w:p w14:paraId="4EB97059" w14:textId="72199572" w:rsidR="005959EC" w:rsidRPr="008A3660" w:rsidRDefault="000F5CC4" w:rsidP="00FD265B">
      <w:pPr>
        <w:pStyle w:val="1"/>
      </w:pPr>
      <w:r w:rsidRPr="008A3660">
        <w:t>УПНО (</w:t>
      </w:r>
      <w:r w:rsidR="005959EC" w:rsidRPr="008A3660">
        <w:t>УИП</w:t>
      </w:r>
      <w:r w:rsidRPr="008A3660">
        <w:t>)</w:t>
      </w:r>
      <w:r w:rsidR="005959EC" w:rsidRPr="008A3660">
        <w:t xml:space="preserve"> из извещения о приеме к исполнению распоряжения, отобранного в результате дополнительного сопоставления c извещением о начислении;</w:t>
      </w:r>
    </w:p>
    <w:p w14:paraId="3B17E2CB" w14:textId="445A0DAE" w:rsidR="005959EC" w:rsidRPr="008A3660" w:rsidRDefault="005959EC" w:rsidP="00FD265B">
      <w:pPr>
        <w:pStyle w:val="1"/>
      </w:pPr>
      <w:r w:rsidRPr="008A3660">
        <w:t>вес совпадения реквизитов, который рассчитывается как сумма весов всех реквизитов, значения которых совпали в результате дополнительного сопоставления. При полном совпадении реквизитов при дополнительном сопоставлении значение равно «500», при наличии одного и более расхождения значение меньше «500»;</w:t>
      </w:r>
    </w:p>
    <w:p w14:paraId="1E646522" w14:textId="70697430" w:rsidR="005959EC" w:rsidRPr="008A3660" w:rsidRDefault="005959EC" w:rsidP="00FD265B">
      <w:pPr>
        <w:pStyle w:val="1"/>
      </w:pPr>
      <w:r w:rsidRPr="008A3660">
        <w:t>дата выполнения сопоставления;</w:t>
      </w:r>
    </w:p>
    <w:p w14:paraId="7832C054" w14:textId="21C17C2D" w:rsidR="005959EC" w:rsidRPr="008A3660" w:rsidRDefault="005959EC" w:rsidP="00FD265B">
      <w:pPr>
        <w:pStyle w:val="1"/>
      </w:pPr>
      <w:r w:rsidRPr="008A3660">
        <w:t>информация из извещения о приеме к исполнению распоряжения, в случае её несовпадения с соответствующей информацией из извещения о начислении при сопоставлении.</w:t>
      </w:r>
    </w:p>
    <w:p w14:paraId="1FDB8CB3" w14:textId="77777777" w:rsidR="008F3BFB" w:rsidRPr="008A3660" w:rsidRDefault="008F3BFB" w:rsidP="008F3BFB">
      <w:pPr>
        <w:pStyle w:val="20"/>
      </w:pPr>
      <w:bookmarkStart w:id="103" w:name="_Ref72453084"/>
      <w:bookmarkStart w:id="104" w:name="_Toc86331997"/>
      <w:r w:rsidRPr="008A3660">
        <w:t>Информация о зачислении (зачисление)</w:t>
      </w:r>
      <w:bookmarkEnd w:id="103"/>
      <w:bookmarkEnd w:id="104"/>
    </w:p>
    <w:p w14:paraId="44B16C05" w14:textId="77777777" w:rsidR="008F3BFB" w:rsidRPr="008A3660" w:rsidRDefault="008F3BFB" w:rsidP="008F3BFB">
      <w:r w:rsidRPr="008A3660">
        <w:t>Информация о зачислении включает в себя информацию, позволяющую осуществить учет поступлений и их распределение между бюджетами бюджетной системы Российской Федерации, в соответствии с порядком, установленным Министерством финансов Российской Федерации в соответствии со статьями 40, 166.1 и 218 Бюджетного кодекса Российской Федерации.</w:t>
      </w:r>
    </w:p>
    <w:p w14:paraId="6589D01C" w14:textId="447A6C00" w:rsidR="008F3BFB" w:rsidRPr="008A3660" w:rsidRDefault="008F3BFB" w:rsidP="008F3BFB">
      <w:r w:rsidRPr="008A3660">
        <w:t xml:space="preserve">Получение участником информации о зачислении осуществляется путем направления участником в </w:t>
      </w:r>
      <w:r w:rsidR="003E3936" w:rsidRPr="008A3660">
        <w:t>ИС</w:t>
      </w:r>
      <w:r w:rsidRPr="008A3660">
        <w:t xml:space="preserve"> </w:t>
      </w:r>
      <w:r w:rsidR="003E3936" w:rsidRPr="008A3660">
        <w:t>УНП</w:t>
      </w:r>
      <w:r w:rsidRPr="008A3660">
        <w:t xml:space="preserve"> запроса о зачислении. Описание порядка получения участником информации о зачислении приведено в разделе </w:t>
      </w:r>
      <w:r w:rsidR="00543F82" w:rsidRPr="008A3660">
        <w:fldChar w:fldCharType="begin"/>
      </w:r>
      <w:r w:rsidR="00543F82" w:rsidRPr="008A3660">
        <w:instrText xml:space="preserve"> REF _Ref67493439 \r \h </w:instrText>
      </w:r>
      <w:r w:rsidR="00C61884" w:rsidRPr="008A3660">
        <w:instrText xml:space="preserve"> \* MERGEFORMAT </w:instrText>
      </w:r>
      <w:r w:rsidR="00543F82" w:rsidRPr="008A3660">
        <w:fldChar w:fldCharType="separate"/>
      </w:r>
      <w:r w:rsidR="00DD2BC4">
        <w:t>3.15</w:t>
      </w:r>
      <w:r w:rsidR="00543F82" w:rsidRPr="008A3660">
        <w:fldChar w:fldCharType="end"/>
      </w:r>
      <w:r w:rsidRPr="008A3660">
        <w:t xml:space="preserve"> настоящего документа. Перечень типов запросов, которые доступны участникам в зависимости от их полномочий, приведен в разделе </w:t>
      </w:r>
      <w:r w:rsidR="00543F82" w:rsidRPr="008A3660">
        <w:fldChar w:fldCharType="begin"/>
      </w:r>
      <w:r w:rsidR="00543F82" w:rsidRPr="008A3660">
        <w:instrText xml:space="preserve"> REF _Ref67493446 \r \h </w:instrText>
      </w:r>
      <w:r w:rsidR="00C61884" w:rsidRPr="008A3660">
        <w:instrText xml:space="preserve"> \* MERGEFORMAT </w:instrText>
      </w:r>
      <w:r w:rsidR="00543F82" w:rsidRPr="008A3660">
        <w:fldChar w:fldCharType="separate"/>
      </w:r>
      <w:r w:rsidR="00DD2BC4">
        <w:t>3.15.1</w:t>
      </w:r>
      <w:r w:rsidR="00543F82" w:rsidRPr="008A3660">
        <w:fldChar w:fldCharType="end"/>
      </w:r>
      <w:r w:rsidR="00543F82" w:rsidRPr="008A3660">
        <w:t xml:space="preserve"> </w:t>
      </w:r>
      <w:r w:rsidRPr="008A3660">
        <w:t>настоящего документа.</w:t>
      </w:r>
    </w:p>
    <w:p w14:paraId="3896F061" w14:textId="63474BAB" w:rsidR="00B97E02" w:rsidRPr="008A3660" w:rsidRDefault="00B97E02" w:rsidP="008F3BFB">
      <w:r w:rsidRPr="008A3660">
        <w:lastRenderedPageBreak/>
        <w:t xml:space="preserve">Данные зачислений приведены в файле «Income.xsd» (глава </w:t>
      </w:r>
      <w:r w:rsidRPr="008A3660">
        <w:fldChar w:fldCharType="begin"/>
      </w:r>
      <w:r w:rsidRPr="008A3660">
        <w:instrText xml:space="preserve"> REF _Ref525607829 \n \h  \* MERGEFORMAT </w:instrText>
      </w:r>
      <w:r w:rsidRPr="008A3660">
        <w:fldChar w:fldCharType="separate"/>
      </w:r>
      <w:r w:rsidR="00DD2BC4">
        <w:t>6</w:t>
      </w:r>
      <w:r w:rsidRPr="008A3660">
        <w:fldChar w:fldCharType="end"/>
      </w:r>
      <w:r w:rsidRPr="008A3660">
        <w:t xml:space="preserve"> настоящего документа), описание элементов приведено в </w:t>
      </w:r>
      <w:r w:rsidR="00BB72C0" w:rsidRPr="008A3660">
        <w:fldChar w:fldCharType="begin"/>
      </w:r>
      <w:r w:rsidR="00BB72C0" w:rsidRPr="008A3660">
        <w:instrText xml:space="preserve"> REF _Ref72477212 \h </w:instrText>
      </w:r>
      <w:r w:rsidR="00C61884" w:rsidRPr="008A3660">
        <w:instrText xml:space="preserve"> \* MERGEFORMAT </w:instrText>
      </w:r>
      <w:r w:rsidR="00BB72C0" w:rsidRPr="008A3660">
        <w:fldChar w:fldCharType="separate"/>
      </w:r>
      <w:r w:rsidR="00DD2BC4" w:rsidRPr="008A3660">
        <w:rPr>
          <w:u w:color="000000"/>
        </w:rPr>
        <w:t xml:space="preserve">Таблица </w:t>
      </w:r>
      <w:r w:rsidR="00DD2BC4">
        <w:rPr>
          <w:noProof/>
          <w:u w:color="000000"/>
        </w:rPr>
        <w:t>5</w:t>
      </w:r>
      <w:r w:rsidR="00BB72C0" w:rsidRPr="008A3660">
        <w:fldChar w:fldCharType="end"/>
      </w:r>
      <w:r w:rsidRPr="008A3660">
        <w:t>.</w:t>
      </w:r>
    </w:p>
    <w:p w14:paraId="1B8EDE74" w14:textId="0A9CEA3B" w:rsidR="00B97E02" w:rsidRPr="008A3660" w:rsidRDefault="00B97E02" w:rsidP="00A40B57">
      <w:pPr>
        <w:pStyle w:val="af7"/>
        <w:rPr>
          <w:bCs/>
        </w:rPr>
      </w:pPr>
      <w:bookmarkStart w:id="105" w:name="_Ref72477212"/>
      <w:r w:rsidRPr="008A3660">
        <w:rPr>
          <w:u w:color="000000"/>
        </w:rPr>
        <w:t xml:space="preserve">Таблица </w:t>
      </w:r>
      <w:r w:rsidRPr="008A3660">
        <w:rPr>
          <w:u w:color="000000"/>
        </w:rPr>
        <w:fldChar w:fldCharType="begin"/>
      </w:r>
      <w:r w:rsidRPr="008A3660">
        <w:rPr>
          <w:u w:color="000000"/>
        </w:rPr>
        <w:instrText xml:space="preserve"> SEQ Таблица \* ARABIC </w:instrText>
      </w:r>
      <w:r w:rsidRPr="008A3660">
        <w:rPr>
          <w:u w:color="000000"/>
        </w:rPr>
        <w:fldChar w:fldCharType="separate"/>
      </w:r>
      <w:r w:rsidR="00DD2BC4">
        <w:rPr>
          <w:noProof/>
          <w:u w:color="000000"/>
        </w:rPr>
        <w:t>5</w:t>
      </w:r>
      <w:r w:rsidRPr="008A3660">
        <w:rPr>
          <w:u w:color="000000"/>
        </w:rPr>
        <w:fldChar w:fldCharType="end"/>
      </w:r>
      <w:bookmarkEnd w:id="105"/>
      <w:r w:rsidRPr="008A3660">
        <w:rPr>
          <w:u w:color="000000"/>
        </w:rPr>
        <w:t xml:space="preserve"> — </w:t>
      </w:r>
      <w:r w:rsidRPr="008A3660">
        <w:rPr>
          <w:u w:color="000000"/>
          <w:lang w:val="en-US"/>
        </w:rPr>
        <w:t>I</w:t>
      </w:r>
      <w:r w:rsidRPr="008A3660">
        <w:rPr>
          <w:u w:color="000000"/>
        </w:rPr>
        <w:t>ncomeType</w:t>
      </w:r>
      <w:r w:rsidRPr="008A3660">
        <w:rPr>
          <w:bCs/>
        </w:rPr>
        <w:t xml:space="preserve"> </w:t>
      </w:r>
      <w:r w:rsidRPr="008A3660">
        <w:rPr>
          <w:b w:val="0"/>
          <w:bCs/>
        </w:rPr>
        <w:t xml:space="preserve">(основан на типе </w:t>
      </w:r>
      <w:r w:rsidRPr="008A3660">
        <w:rPr>
          <w:b w:val="0"/>
          <w:bCs/>
          <w:lang w:val="en-US"/>
        </w:rPr>
        <w:t>PaymentBaseType</w:t>
      </w:r>
      <w:r w:rsidRPr="008A3660">
        <w:rPr>
          <w:b w:val="0"/>
          <w:bCs/>
        </w:rPr>
        <w:t xml:space="preserve"> (описание см. в</w:t>
      </w:r>
      <w:r w:rsidR="00A73D98" w:rsidRPr="008A3660">
        <w:rPr>
          <w:b w:val="0"/>
          <w:bCs/>
        </w:rPr>
        <w:t> </w:t>
      </w:r>
      <w:r w:rsidR="00A73D98" w:rsidRPr="008A3660">
        <w:rPr>
          <w:b w:val="0"/>
          <w:bCs/>
        </w:rPr>
        <w:fldChar w:fldCharType="begin"/>
      </w:r>
      <w:r w:rsidR="00A73D98" w:rsidRPr="008A3660">
        <w:rPr>
          <w:b w:val="0"/>
          <w:bCs/>
        </w:rPr>
        <w:instrText xml:space="preserve"> REF _Ref72491675 \h  \* MERGEFORMAT </w:instrText>
      </w:r>
      <w:r w:rsidR="00A73D98" w:rsidRPr="008A3660">
        <w:rPr>
          <w:b w:val="0"/>
          <w:bCs/>
        </w:rPr>
      </w:r>
      <w:r w:rsidR="00A73D98" w:rsidRPr="008A3660">
        <w:rPr>
          <w:b w:val="0"/>
          <w:bCs/>
        </w:rPr>
        <w:fldChar w:fldCharType="separate"/>
      </w:r>
      <w:r w:rsidR="00DD2BC4" w:rsidRPr="00DD2BC4">
        <w:rPr>
          <w:b w:val="0"/>
        </w:rPr>
        <w:t>Таблица 25</w:t>
      </w:r>
      <w:r w:rsidR="00A73D98" w:rsidRPr="008A3660">
        <w:rPr>
          <w:b w:val="0"/>
          <w:bCs/>
        </w:rPr>
        <w:fldChar w:fldCharType="end"/>
      </w:r>
      <w:r w:rsidRPr="008A3660">
        <w:rPr>
          <w:b w:val="0"/>
          <w:bCs/>
        </w:rPr>
        <w:t>) с указанием дополнительных атрибутов и элементов)</w:t>
      </w:r>
    </w:p>
    <w:tbl>
      <w:tblPr>
        <w:tblW w:w="11057" w:type="dxa"/>
        <w:tblInd w:w="-1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8"/>
        <w:gridCol w:w="1560"/>
        <w:gridCol w:w="1985"/>
        <w:gridCol w:w="1559"/>
        <w:gridCol w:w="1985"/>
        <w:gridCol w:w="3260"/>
      </w:tblGrid>
      <w:tr w:rsidR="00B97E02" w:rsidRPr="008A3660" w14:paraId="53F5D24D" w14:textId="77777777" w:rsidTr="005A0B42">
        <w:trPr>
          <w:tblHeader/>
        </w:trPr>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52F8C701" w14:textId="77777777" w:rsidR="00B97E02" w:rsidRPr="008A3660" w:rsidRDefault="00B97E02" w:rsidP="00A40B57">
            <w:pPr>
              <w:pStyle w:val="115"/>
            </w:pPr>
            <w:r w:rsidRPr="008A3660">
              <w:t>№</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CF75A6A" w14:textId="77777777" w:rsidR="00B97E02" w:rsidRPr="008A3660" w:rsidRDefault="00B97E02" w:rsidP="00A40B57">
            <w:pPr>
              <w:pStyle w:val="115"/>
            </w:pPr>
            <w:r w:rsidRPr="008A3660">
              <w:t>Код поля</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8546150" w14:textId="77777777" w:rsidR="00B97E02" w:rsidRPr="008A3660" w:rsidRDefault="00B97E02" w:rsidP="00A40B57">
            <w:pPr>
              <w:pStyle w:val="115"/>
            </w:pPr>
            <w:r w:rsidRPr="008A3660">
              <w:t>Описание поля</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4825F482" w14:textId="19127154" w:rsidR="00B97E02" w:rsidRPr="008A3660" w:rsidRDefault="00B97E02" w:rsidP="00A40B57">
            <w:pPr>
              <w:pStyle w:val="115"/>
              <w:rPr>
                <w:lang w:val="ru-RU"/>
              </w:rPr>
            </w:pPr>
            <w:r w:rsidRPr="008A3660">
              <w:rPr>
                <w:lang w:val="ru-RU"/>
              </w:rPr>
              <w:t xml:space="preserve">Требования </w:t>
            </w:r>
            <w:r w:rsidR="00CB1FAA" w:rsidRPr="008A3660">
              <w:rPr>
                <w:lang w:val="ru-RU"/>
              </w:rPr>
              <w:br/>
            </w:r>
            <w:r w:rsidRPr="008A3660">
              <w:rPr>
                <w:lang w:val="ru-RU"/>
              </w:rPr>
              <w:t xml:space="preserve">к заполнению </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321ECC6" w14:textId="77777777" w:rsidR="00B97E02" w:rsidRPr="008A3660" w:rsidRDefault="00B97E02" w:rsidP="00A40B57">
            <w:pPr>
              <w:pStyle w:val="115"/>
              <w:rPr>
                <w:lang w:val="ru-RU"/>
              </w:rPr>
            </w:pPr>
            <w:r w:rsidRPr="008A3660">
              <w:rPr>
                <w:lang w:val="ru-RU"/>
              </w:rPr>
              <w:t xml:space="preserve">Способ заполнения/Тип </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785680E" w14:textId="77777777" w:rsidR="00B97E02" w:rsidRPr="008A3660" w:rsidRDefault="00B97E02" w:rsidP="00A40B57">
            <w:pPr>
              <w:pStyle w:val="115"/>
              <w:rPr>
                <w:lang w:val="ru-RU"/>
              </w:rPr>
            </w:pPr>
            <w:r w:rsidRPr="008A3660">
              <w:rPr>
                <w:lang w:val="ru-RU"/>
              </w:rPr>
              <w:t xml:space="preserve">Комментарий </w:t>
            </w:r>
          </w:p>
        </w:tc>
      </w:tr>
      <w:tr w:rsidR="00B97E02" w:rsidRPr="008A3660" w14:paraId="3CFA0952" w14:textId="77777777" w:rsidTr="005A0B42">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91BF7F" w14:textId="77777777" w:rsidR="00B97E02" w:rsidRPr="008A3660" w:rsidRDefault="00B97E02" w:rsidP="00B97E02">
            <w:pPr>
              <w:numPr>
                <w:ilvl w:val="0"/>
                <w:numId w:val="112"/>
              </w:num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6C37B7" w14:textId="77777777" w:rsidR="00B97E02" w:rsidRPr="008A3660" w:rsidRDefault="00B97E02" w:rsidP="00A40B57">
            <w:pPr>
              <w:pStyle w:val="af9"/>
            </w:pPr>
            <w:r w:rsidRPr="008A3660">
              <w:rPr>
                <w:lang w:val="en-US"/>
              </w:rPr>
              <w:t>supplierBillID</w:t>
            </w:r>
            <w:r w:rsidRPr="008A3660">
              <w:t xml:space="preserve"> (атрибут)</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A23363" w14:textId="77777777" w:rsidR="00B97E02" w:rsidRPr="008A3660" w:rsidRDefault="00B97E02" w:rsidP="00A40B57">
            <w:pPr>
              <w:pStyle w:val="af9"/>
            </w:pPr>
            <w:r w:rsidRPr="008A3660">
              <w:t>Поле номер 1000:</w:t>
            </w:r>
          </w:p>
          <w:p w14:paraId="2D9A1084" w14:textId="77777777" w:rsidR="00B97E02" w:rsidRPr="008A3660" w:rsidRDefault="00B97E02" w:rsidP="00A40B57">
            <w:pPr>
              <w:pStyle w:val="af9"/>
            </w:pPr>
            <w:r w:rsidRPr="008A3660">
              <w:t>УИН</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787099" w14:textId="77777777" w:rsidR="00B97E02" w:rsidRPr="008A3660" w:rsidRDefault="00B97E02" w:rsidP="00A40B57">
            <w:pPr>
              <w:pStyle w:val="af9"/>
            </w:pPr>
            <w:r w:rsidRPr="008A3660">
              <w:t>0..1, необязательно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844C7D" w14:textId="33BB9D3D" w:rsidR="00B97E02" w:rsidRPr="008A3660" w:rsidRDefault="00B97E02" w:rsidP="00E73B9D">
            <w:pPr>
              <w:pStyle w:val="af9"/>
              <w:rPr>
                <w:i/>
              </w:rPr>
            </w:pPr>
            <w:r w:rsidRPr="008A3660">
              <w:rPr>
                <w:lang w:val="en-US"/>
              </w:rPr>
              <w:t>SupplierBillIDType</w:t>
            </w:r>
            <w:r w:rsidRPr="008A3660">
              <w:t xml:space="preserve"> </w:t>
            </w:r>
            <w:r w:rsidR="00160033" w:rsidRPr="008A3660">
              <w:t>(описание см. </w:t>
            </w:r>
            <w:r w:rsidR="00160033" w:rsidRPr="008A3660">
              <w:rPr>
                <w:u w:color="000000"/>
              </w:rPr>
              <w:t>в</w:t>
            </w:r>
            <w:r w:rsidR="00E73B9D" w:rsidRPr="008A3660">
              <w:rPr>
                <w:u w:color="000000"/>
              </w:rPr>
              <w:t> </w:t>
            </w:r>
            <w:r w:rsidR="00160033" w:rsidRPr="008A3660">
              <w:rPr>
                <w:u w:color="000000"/>
              </w:rPr>
              <w:t xml:space="preserve">пункте </w:t>
            </w:r>
            <w:r w:rsidR="00160033" w:rsidRPr="008A3660">
              <w:rPr>
                <w:u w:color="000000"/>
                <w:lang w:val="en-US"/>
              </w:rPr>
              <w:fldChar w:fldCharType="begin"/>
            </w:r>
            <w:r w:rsidR="00160033" w:rsidRPr="008A3660">
              <w:rPr>
                <w:u w:color="000000"/>
              </w:rPr>
              <w:instrText xml:space="preserve"> REF _Ref461470510 \n \h  \* </w:instrText>
            </w:r>
            <w:r w:rsidR="00160033" w:rsidRPr="008A3660">
              <w:rPr>
                <w:u w:color="000000"/>
                <w:lang w:val="en-US"/>
              </w:rPr>
              <w:instrText>MERGEFORMAT</w:instrText>
            </w:r>
            <w:r w:rsidR="00160033" w:rsidRPr="008A3660">
              <w:rPr>
                <w:u w:color="000000"/>
              </w:rPr>
              <w:instrText xml:space="preserve"> </w:instrText>
            </w:r>
            <w:r w:rsidR="00160033" w:rsidRPr="008A3660">
              <w:rPr>
                <w:u w:color="000000"/>
                <w:lang w:val="en-US"/>
              </w:rPr>
            </w:r>
            <w:r w:rsidR="00160033" w:rsidRPr="008A3660">
              <w:rPr>
                <w:u w:color="000000"/>
                <w:lang w:val="en-US"/>
              </w:rPr>
              <w:fldChar w:fldCharType="separate"/>
            </w:r>
            <w:r w:rsidR="00DD2BC4">
              <w:rPr>
                <w:u w:color="000000"/>
              </w:rPr>
              <w:t>20</w:t>
            </w:r>
            <w:r w:rsidR="00160033" w:rsidRPr="008A3660">
              <w:rPr>
                <w:u w:color="000000"/>
                <w:lang w:val="en-US"/>
              </w:rPr>
              <w:fldChar w:fldCharType="end"/>
            </w:r>
            <w:r w:rsidR="00160033" w:rsidRPr="008A3660">
              <w:rPr>
                <w:u w:color="000000"/>
              </w:rPr>
              <w:t xml:space="preserve"> </w:t>
            </w:r>
            <w:r w:rsidR="00160033" w:rsidRPr="008A3660">
              <w:rPr>
                <w:rFonts w:cs="Arial Unicode MS"/>
                <w:u w:color="000000"/>
              </w:rPr>
              <w:t xml:space="preserve">раздела </w:t>
            </w:r>
            <w:r w:rsidR="00160033" w:rsidRPr="008A3660">
              <w:rPr>
                <w:rFonts w:cs="Arial Unicode MS"/>
                <w:u w:color="000000"/>
              </w:rPr>
              <w:fldChar w:fldCharType="begin"/>
            </w:r>
            <w:r w:rsidR="00160033" w:rsidRPr="008A3660">
              <w:rPr>
                <w:rFonts w:cs="Arial Unicode MS"/>
                <w:u w:color="000000"/>
              </w:rPr>
              <w:instrText xml:space="preserve"> REF _Ref525597097 \n \h  \* MERGEFORMAT </w:instrText>
            </w:r>
            <w:r w:rsidR="00160033" w:rsidRPr="008A3660">
              <w:rPr>
                <w:rFonts w:cs="Arial Unicode MS"/>
                <w:u w:color="000000"/>
              </w:rPr>
            </w:r>
            <w:r w:rsidR="00160033" w:rsidRPr="008A3660">
              <w:rPr>
                <w:rFonts w:cs="Arial Unicode MS"/>
                <w:u w:color="000000"/>
              </w:rPr>
              <w:fldChar w:fldCharType="separate"/>
            </w:r>
            <w:r w:rsidR="00DD2BC4">
              <w:rPr>
                <w:rFonts w:cs="Arial Unicode MS"/>
                <w:u w:color="000000"/>
              </w:rPr>
              <w:t>3.20.2</w:t>
            </w:r>
            <w:r w:rsidR="00160033" w:rsidRPr="008A3660">
              <w:rPr>
                <w:rFonts w:cs="Arial Unicode MS"/>
                <w:u w:color="000000"/>
              </w:rPr>
              <w:fldChar w:fldCharType="end"/>
            </w:r>
            <w:r w:rsidR="00160033" w:rsidRPr="008A3660">
              <w:t>)</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772602" w14:textId="77777777" w:rsidR="00B97E02" w:rsidRPr="008A3660" w:rsidRDefault="00B97E02" w:rsidP="00A40B57">
            <w:pPr>
              <w:pStyle w:val="af9"/>
            </w:pPr>
            <w:r w:rsidRPr="008A3660">
              <w:t>Указывается соответствующее значение из извещения о приеме к исполнению распоряжения</w:t>
            </w:r>
          </w:p>
        </w:tc>
      </w:tr>
      <w:tr w:rsidR="00B97E02" w:rsidRPr="008A3660" w14:paraId="6232F709" w14:textId="77777777" w:rsidTr="005A0B42">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446C86" w14:textId="77777777" w:rsidR="00B97E02" w:rsidRPr="008A3660" w:rsidRDefault="00B97E02" w:rsidP="00B97E02">
            <w:pPr>
              <w:numPr>
                <w:ilvl w:val="0"/>
                <w:numId w:val="112"/>
              </w:num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04336F" w14:textId="77777777" w:rsidR="00B97E02" w:rsidRPr="008A3660" w:rsidRDefault="00B97E02" w:rsidP="00A40B57">
            <w:pPr>
              <w:pStyle w:val="af9"/>
              <w:rPr>
                <w:lang w:val="en-US"/>
              </w:rPr>
            </w:pPr>
            <w:r w:rsidRPr="008A3660">
              <w:t>purpose</w:t>
            </w:r>
            <w:r w:rsidRPr="008A3660">
              <w:rPr>
                <w:lang w:val="en-US"/>
              </w:rPr>
              <w:t xml:space="preserve"> (</w:t>
            </w:r>
            <w:r w:rsidRPr="008A3660">
              <w:t>атрибут</w:t>
            </w:r>
            <w:r w:rsidRPr="008A3660">
              <w:rPr>
                <w:lang w:val="en-US"/>
              </w:rPr>
              <w:t>)</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361299" w14:textId="77777777" w:rsidR="00B97E02" w:rsidRPr="008A3660" w:rsidRDefault="00B97E02" w:rsidP="00A40B57">
            <w:pPr>
              <w:pStyle w:val="af9"/>
              <w:rPr>
                <w:bCs/>
              </w:rPr>
            </w:pPr>
            <w:r w:rsidRPr="008A3660">
              <w:rPr>
                <w:bCs/>
              </w:rPr>
              <w:t>Поле номер 24:</w:t>
            </w:r>
          </w:p>
          <w:p w14:paraId="1874594B" w14:textId="77777777" w:rsidR="00B97E02" w:rsidRPr="008A3660" w:rsidRDefault="00B97E02" w:rsidP="00A40B57">
            <w:pPr>
              <w:pStyle w:val="af9"/>
            </w:pPr>
            <w:r w:rsidRPr="008A3660">
              <w:t>Назначение платежа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924054" w14:textId="77777777" w:rsidR="00B97E02" w:rsidRPr="008A3660" w:rsidRDefault="00B97E02" w:rsidP="00A40B57">
            <w:pPr>
              <w:pStyle w:val="af9"/>
            </w:pPr>
            <w:r w:rsidRPr="008A3660">
              <w:t>1,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BAA530" w14:textId="2A3E6011" w:rsidR="00B97E02" w:rsidRPr="008A3660" w:rsidRDefault="00B97E02" w:rsidP="00A40B57">
            <w:pPr>
              <w:pStyle w:val="af9"/>
              <w:rPr>
                <w:i/>
              </w:rPr>
            </w:pPr>
            <w:r w:rsidRPr="008A3660">
              <w:rPr>
                <w:i/>
              </w:rPr>
              <w:t xml:space="preserve">Строка длиной до 210 символов </w:t>
            </w:r>
            <w:r w:rsidR="00E4262C" w:rsidRPr="008A3660">
              <w:rPr>
                <w:i/>
              </w:rPr>
              <w:t>(</w:t>
            </w:r>
            <w:r w:rsidRPr="008A3660">
              <w:rPr>
                <w:i/>
              </w:rPr>
              <w:t>([^\</w:t>
            </w:r>
            <w:proofErr w:type="gramStart"/>
            <w:r w:rsidRPr="008A3660">
              <w:rPr>
                <w:i/>
              </w:rPr>
              <w:t>s]+</w:t>
            </w:r>
            <w:proofErr w:type="gramEnd"/>
            <w:r w:rsidRPr="008A3660">
              <w:rPr>
                <w:i/>
              </w:rPr>
              <w:t>(\s+[^\s]+)*)</w:t>
            </w:r>
          </w:p>
          <w:p w14:paraId="36601800" w14:textId="77777777" w:rsidR="00B97E02" w:rsidRPr="008A3660" w:rsidRDefault="00B97E02" w:rsidP="00A40B57">
            <w:pPr>
              <w:pStyle w:val="af9"/>
            </w:pPr>
            <w:r w:rsidRPr="008A3660">
              <w:t xml:space="preserve">/ </w:t>
            </w:r>
            <w:r w:rsidRPr="008A3660">
              <w:rPr>
                <w:lang w:val="en-US"/>
              </w:rPr>
              <w:t>String</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8591B1" w14:textId="77777777" w:rsidR="00B97E02" w:rsidRPr="008A3660" w:rsidRDefault="00B97E02" w:rsidP="00A40B57">
            <w:pPr>
              <w:pStyle w:val="af9"/>
            </w:pPr>
          </w:p>
        </w:tc>
      </w:tr>
      <w:tr w:rsidR="00B97E02" w:rsidRPr="008A3660" w14:paraId="0E1F5EE2" w14:textId="77777777" w:rsidTr="005A0B42">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3BF5E6" w14:textId="77777777" w:rsidR="00B97E02" w:rsidRPr="008A3660" w:rsidRDefault="00B97E02" w:rsidP="00B97E02">
            <w:pPr>
              <w:numPr>
                <w:ilvl w:val="0"/>
                <w:numId w:val="112"/>
              </w:num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556C66" w14:textId="77777777" w:rsidR="00B97E02" w:rsidRPr="008A3660" w:rsidRDefault="00B97E02" w:rsidP="00A40B57">
            <w:pPr>
              <w:pStyle w:val="af9"/>
            </w:pPr>
            <w:r w:rsidRPr="008A3660">
              <w:t xml:space="preserve">amount </w:t>
            </w:r>
            <w:r w:rsidRPr="008A3660">
              <w:rPr>
                <w:lang w:val="en-US"/>
              </w:rPr>
              <w:t>(</w:t>
            </w:r>
            <w:r w:rsidRPr="008A3660">
              <w:t>атрибут</w:t>
            </w:r>
            <w:r w:rsidRPr="008A3660">
              <w:rPr>
                <w:lang w:val="en-US"/>
              </w:rPr>
              <w:t>)</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2C317C" w14:textId="77777777" w:rsidR="00B97E02" w:rsidRPr="008A3660" w:rsidRDefault="00B97E02" w:rsidP="00A40B57">
            <w:pPr>
              <w:pStyle w:val="af9"/>
              <w:rPr>
                <w:bCs/>
              </w:rPr>
            </w:pPr>
            <w:r w:rsidRPr="008A3660">
              <w:rPr>
                <w:bCs/>
              </w:rPr>
              <w:t>Поле номер 7:</w:t>
            </w:r>
          </w:p>
          <w:p w14:paraId="4973573C" w14:textId="77777777" w:rsidR="00B97E02" w:rsidRPr="008A3660" w:rsidRDefault="00B97E02" w:rsidP="00A40B57">
            <w:pPr>
              <w:pStyle w:val="af9"/>
              <w:rPr>
                <w:bCs/>
              </w:rPr>
            </w:pPr>
            <w:r w:rsidRPr="008A3660">
              <w:rPr>
                <w:bCs/>
              </w:rPr>
              <w:t>Сумма платежа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E675EE" w14:textId="77777777" w:rsidR="00B97E02" w:rsidRPr="008A3660" w:rsidRDefault="00B97E02" w:rsidP="00A40B57">
            <w:pPr>
              <w:pStyle w:val="af9"/>
            </w:pPr>
            <w:r w:rsidRPr="008A3660">
              <w:t>1,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472332" w14:textId="77777777" w:rsidR="00B97E02" w:rsidRPr="008A3660" w:rsidRDefault="00B97E02" w:rsidP="00A40B57">
            <w:pPr>
              <w:pStyle w:val="af9"/>
              <w:rPr>
                <w:i/>
              </w:rPr>
            </w:pPr>
            <w:r w:rsidRPr="008A3660">
              <w:rPr>
                <w:i/>
              </w:rPr>
              <w:t>Положительное целое число, до 18 разрядов ([\-+</w:t>
            </w:r>
            <w:proofErr w:type="gramStart"/>
            <w:r w:rsidRPr="008A3660">
              <w:rPr>
                <w:i/>
              </w:rPr>
              <w:t>]?[</w:t>
            </w:r>
            <w:proofErr w:type="gramEnd"/>
            <w:r w:rsidRPr="008A3660">
              <w:rPr>
                <w:i/>
              </w:rPr>
              <w:t>0-9]+|</w:t>
            </w:r>
            <w:r w:rsidRPr="008A3660">
              <w:t xml:space="preserve"> </w:t>
            </w:r>
            <w:r w:rsidRPr="008A3660">
              <w:rPr>
                <w:i/>
              </w:rPr>
              <w:t>[\-]?[1-9]\</w:t>
            </w:r>
            <w:r w:rsidRPr="008A3660">
              <w:rPr>
                <w:i/>
                <w:lang w:val="en-US"/>
              </w:rPr>
              <w:t>d</w:t>
            </w:r>
            <w:r w:rsidRPr="008A3660">
              <w:rPr>
                <w:i/>
              </w:rPr>
              <w:t>{0,}|[0])</w:t>
            </w:r>
          </w:p>
          <w:p w14:paraId="001E190C" w14:textId="77777777" w:rsidR="00B97E02" w:rsidRPr="008A3660" w:rsidRDefault="00B97E02" w:rsidP="00A40B57">
            <w:pPr>
              <w:pStyle w:val="af9"/>
              <w:rPr>
                <w:i/>
              </w:rPr>
            </w:pPr>
            <w:r w:rsidRPr="008A3660">
              <w:t xml:space="preserve">/ </w:t>
            </w:r>
            <w:r w:rsidRPr="008A3660">
              <w:rPr>
                <w:lang w:val="en-US"/>
              </w:rPr>
              <w:t>integer"</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B399C8" w14:textId="77777777" w:rsidR="00B97E02" w:rsidRPr="008A3660" w:rsidRDefault="00B97E02" w:rsidP="00A40B57">
            <w:pPr>
              <w:pStyle w:val="af9"/>
            </w:pPr>
            <w:r w:rsidRPr="008A3660">
              <w:rPr>
                <w:bCs/>
              </w:rPr>
              <w:t>Целое число, показывающее сумму в копейках.</w:t>
            </w:r>
          </w:p>
        </w:tc>
      </w:tr>
      <w:tr w:rsidR="00B97E02" w:rsidRPr="008A3660" w14:paraId="3B8BC433" w14:textId="77777777" w:rsidTr="005A0B42">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87C211" w14:textId="77777777" w:rsidR="00B97E02" w:rsidRPr="008A3660" w:rsidRDefault="00B97E02" w:rsidP="00B97E02">
            <w:pPr>
              <w:numPr>
                <w:ilvl w:val="0"/>
                <w:numId w:val="112"/>
              </w:num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2CE855" w14:textId="77777777" w:rsidR="00B97E02" w:rsidRPr="008A3660" w:rsidRDefault="00B97E02" w:rsidP="00A40B57">
            <w:pPr>
              <w:pStyle w:val="af9"/>
            </w:pPr>
            <w:r w:rsidRPr="008A3660">
              <w:t>receiptDate (атрибут)</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D9DCC6" w14:textId="77777777" w:rsidR="00B97E02" w:rsidRPr="008A3660" w:rsidRDefault="00B97E02" w:rsidP="00A40B57">
            <w:pPr>
              <w:pStyle w:val="af9"/>
              <w:rPr>
                <w:bCs/>
              </w:rPr>
            </w:pPr>
            <w:r w:rsidRPr="008A3660">
              <w:rPr>
                <w:bCs/>
              </w:rPr>
              <w:t>Поле номер 62:</w:t>
            </w:r>
          </w:p>
          <w:p w14:paraId="60F74DE0" w14:textId="77777777" w:rsidR="00B97E02" w:rsidRPr="008A3660" w:rsidRDefault="00B97E02" w:rsidP="00A40B57">
            <w:pPr>
              <w:pStyle w:val="af9"/>
              <w:rPr>
                <w:bCs/>
              </w:rPr>
            </w:pPr>
            <w:r w:rsidRPr="008A3660">
              <w:t>Дата поступления распоряжения в банк плательщика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738230" w14:textId="77777777" w:rsidR="00B97E02" w:rsidRPr="008A3660" w:rsidRDefault="00B97E02" w:rsidP="00A40B57">
            <w:pPr>
              <w:pStyle w:val="af9"/>
              <w:rPr>
                <w:bCs/>
              </w:rPr>
            </w:pPr>
            <w:r w:rsidRPr="008A3660">
              <w:rPr>
                <w:bCs/>
              </w:rPr>
              <w:t>0..1, необязательно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562FED" w14:textId="3A6D2FD4" w:rsidR="00B97E02" w:rsidRPr="008A3660" w:rsidRDefault="00B97E02" w:rsidP="00A40B57">
            <w:pPr>
              <w:pStyle w:val="af9"/>
              <w:rPr>
                <w:i/>
              </w:rPr>
            </w:pPr>
            <w:r w:rsidRPr="008A3660">
              <w:rPr>
                <w:i/>
              </w:rPr>
              <w:t xml:space="preserve">Формат определен стандартом XML/XSD, опубликованным по адресу </w:t>
            </w:r>
            <w:hyperlink r:id="rId17" w:anchor="date" w:history="1">
              <w:r w:rsidRPr="008A3660">
                <w:rPr>
                  <w:rStyle w:val="af2"/>
                  <w:i/>
                </w:rPr>
                <w:t>http://www.w3.org/TR/xmlschema-2/#date</w:t>
              </w:r>
            </w:hyperlink>
          </w:p>
          <w:p w14:paraId="61794B52" w14:textId="77777777" w:rsidR="00B97E02" w:rsidRPr="008A3660" w:rsidRDefault="00B97E02" w:rsidP="00A40B57">
            <w:pPr>
              <w:pStyle w:val="af9"/>
              <w:rPr>
                <w:i/>
              </w:rPr>
            </w:pPr>
            <w:r w:rsidRPr="008A3660">
              <w:rPr>
                <w:i/>
              </w:rPr>
              <w:t xml:space="preserve">/ </w:t>
            </w:r>
            <w:r w:rsidRPr="008A3660">
              <w:rPr>
                <w:lang w:val="en-US"/>
              </w:rPr>
              <w:t>date</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4B79C9" w14:textId="77777777" w:rsidR="00B97E02" w:rsidRPr="008A3660" w:rsidRDefault="00B97E02" w:rsidP="00A40B57">
            <w:pPr>
              <w:pStyle w:val="af9"/>
            </w:pPr>
          </w:p>
        </w:tc>
      </w:tr>
      <w:tr w:rsidR="00B97E02" w:rsidRPr="008A3660" w14:paraId="1569BA86" w14:textId="77777777" w:rsidTr="005A0B42">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F2AA7F" w14:textId="77777777" w:rsidR="00B97E02" w:rsidRPr="008A3660" w:rsidRDefault="00B97E02" w:rsidP="00B97E02">
            <w:pPr>
              <w:numPr>
                <w:ilvl w:val="0"/>
                <w:numId w:val="112"/>
              </w:num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83BF67" w14:textId="77777777" w:rsidR="00B97E02" w:rsidRPr="008A3660" w:rsidRDefault="00B97E02" w:rsidP="00A40B57">
            <w:pPr>
              <w:pStyle w:val="af9"/>
            </w:pPr>
            <w:r w:rsidRPr="008A3660">
              <w:t>paymentExecDate (атрибут)</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52903D" w14:textId="77777777" w:rsidR="00B97E02" w:rsidRPr="008A3660" w:rsidRDefault="00B97E02" w:rsidP="00A40B57">
            <w:pPr>
              <w:pStyle w:val="af9"/>
              <w:rPr>
                <w:bCs/>
              </w:rPr>
            </w:pPr>
            <w:r w:rsidRPr="008A3660">
              <w:t>Поле номер 2063: Дата исполнения распоряжения о переводе денежных средств после осуществления контроля достаточности денежных средств на банковском счете плательщика для исполнения распоряжения.</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742204" w14:textId="77777777" w:rsidR="00B97E02" w:rsidRPr="008A3660" w:rsidRDefault="00B97E02" w:rsidP="00A40B57">
            <w:pPr>
              <w:pStyle w:val="af9"/>
              <w:rPr>
                <w:bCs/>
              </w:rPr>
            </w:pPr>
            <w:r w:rsidRPr="008A3660">
              <w:t>0..1, необязательно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49D395" w14:textId="77777777" w:rsidR="00B97E02" w:rsidRPr="008A3660" w:rsidRDefault="00B97E02" w:rsidP="00A40B57">
            <w:pPr>
              <w:pStyle w:val="af9"/>
              <w:rPr>
                <w:i/>
              </w:rPr>
            </w:pPr>
            <w:r w:rsidRPr="008A3660">
              <w:t>Формат определен стандартом XML/XSD, опубликованным по адресу http://www.w3.org/TR/xmlschema-2/#date</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46FD21" w14:textId="77777777" w:rsidR="00B97E02" w:rsidRPr="008A3660" w:rsidRDefault="00B97E02" w:rsidP="00A40B57">
            <w:pPr>
              <w:pStyle w:val="af9"/>
            </w:pPr>
            <w:r w:rsidRPr="008A3660">
              <w:rPr>
                <w:bCs/>
              </w:rPr>
              <w:t>Заполняется для распоряжений, ранее помещенных банком в очередь не исполненных в срок распоряжений.</w:t>
            </w:r>
          </w:p>
        </w:tc>
      </w:tr>
      <w:tr w:rsidR="00B97E02" w:rsidRPr="008A3660" w14:paraId="37ED6A2B" w14:textId="77777777" w:rsidTr="005A0B42">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2570DD" w14:textId="77777777" w:rsidR="00B97E02" w:rsidRPr="008A3660" w:rsidRDefault="00B97E02" w:rsidP="00B97E02">
            <w:pPr>
              <w:numPr>
                <w:ilvl w:val="0"/>
                <w:numId w:val="112"/>
              </w:num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677B04" w14:textId="77777777" w:rsidR="00B97E02" w:rsidRPr="008A3660" w:rsidRDefault="00B97E02" w:rsidP="00A40B57">
            <w:pPr>
              <w:pStyle w:val="af9"/>
              <w:rPr>
                <w:lang w:val="en-US"/>
              </w:rPr>
            </w:pPr>
            <w:r w:rsidRPr="008A3660">
              <w:t xml:space="preserve">kbk </w:t>
            </w:r>
            <w:r w:rsidRPr="008A3660">
              <w:rPr>
                <w:lang w:val="en-US"/>
              </w:rPr>
              <w:t>(</w:t>
            </w:r>
            <w:r w:rsidRPr="008A3660">
              <w:t>атрибут</w:t>
            </w:r>
            <w:r w:rsidRPr="008A3660">
              <w:rPr>
                <w:lang w:val="en-US"/>
              </w:rPr>
              <w:t>)</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E73327" w14:textId="77777777" w:rsidR="00B97E02" w:rsidRPr="008A3660" w:rsidRDefault="00B97E02" w:rsidP="00A40B57">
            <w:pPr>
              <w:pStyle w:val="af9"/>
              <w:rPr>
                <w:bCs/>
              </w:rPr>
            </w:pPr>
            <w:r w:rsidRPr="008A3660">
              <w:rPr>
                <w:bCs/>
              </w:rPr>
              <w:t>Поле номер 104:</w:t>
            </w:r>
          </w:p>
          <w:p w14:paraId="7FA22BD1" w14:textId="77777777" w:rsidR="00B97E02" w:rsidRPr="008A3660" w:rsidRDefault="00B97E02" w:rsidP="00A40B57">
            <w:pPr>
              <w:pStyle w:val="af9"/>
            </w:pPr>
            <w:r w:rsidRPr="008A3660">
              <w:t>КБК</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77EA2A" w14:textId="77777777" w:rsidR="00B97E02" w:rsidRPr="008A3660" w:rsidRDefault="00B97E02" w:rsidP="00A40B57">
            <w:pPr>
              <w:pStyle w:val="af9"/>
            </w:pPr>
            <w:r w:rsidRPr="008A3660">
              <w:t>0...1, необязательно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5EFCD7" w14:textId="48464F35" w:rsidR="00B97E02" w:rsidRPr="008A3660" w:rsidRDefault="00B97E02" w:rsidP="00A40B57">
            <w:pPr>
              <w:pStyle w:val="af9"/>
              <w:rPr>
                <w:i/>
              </w:rPr>
            </w:pPr>
            <w:r w:rsidRPr="008A3660">
              <w:rPr>
                <w:lang w:val="en-US"/>
              </w:rPr>
              <w:t>KBKType</w:t>
            </w:r>
            <w:r w:rsidRPr="008A3660">
              <w:t xml:space="preserve"> </w:t>
            </w:r>
            <w:r w:rsidR="008C4607" w:rsidRPr="008A3660">
              <w:rPr>
                <w:u w:color="000000"/>
              </w:rPr>
              <w:t>(см. описание в п. </w:t>
            </w:r>
            <w:r w:rsidR="008C4607" w:rsidRPr="008A3660">
              <w:rPr>
                <w:u w:color="000000"/>
              </w:rPr>
              <w:fldChar w:fldCharType="begin"/>
            </w:r>
            <w:r w:rsidR="008C4607" w:rsidRPr="008A3660">
              <w:rPr>
                <w:u w:color="000000"/>
              </w:rPr>
              <w:instrText xml:space="preserve"> REF OLE_LINK576 \n \h  \* MERGEFORMAT </w:instrText>
            </w:r>
            <w:r w:rsidR="008C4607" w:rsidRPr="008A3660">
              <w:rPr>
                <w:u w:color="000000"/>
              </w:rPr>
            </w:r>
            <w:r w:rsidR="008C4607" w:rsidRPr="008A3660">
              <w:rPr>
                <w:u w:color="000000"/>
              </w:rPr>
              <w:fldChar w:fldCharType="separate"/>
            </w:r>
            <w:r w:rsidR="00DD2BC4">
              <w:rPr>
                <w:u w:color="000000"/>
              </w:rPr>
              <w:t>11</w:t>
            </w:r>
            <w:r w:rsidR="008C4607" w:rsidRPr="008A3660">
              <w:rPr>
                <w:u w:color="000000"/>
              </w:rPr>
              <w:fldChar w:fldCharType="end"/>
            </w:r>
            <w:r w:rsidR="008C4607" w:rsidRPr="008A3660">
              <w:rPr>
                <w:u w:color="000000"/>
              </w:rPr>
              <w:t xml:space="preserve"> раздела </w:t>
            </w:r>
            <w:r w:rsidR="008C4607" w:rsidRPr="008A3660">
              <w:rPr>
                <w:u w:color="000000"/>
              </w:rPr>
              <w:fldChar w:fldCharType="begin"/>
            </w:r>
            <w:r w:rsidR="008C4607" w:rsidRPr="008A3660">
              <w:rPr>
                <w:u w:color="000000"/>
              </w:rPr>
              <w:instrText xml:space="preserve"> REF _Ref525597097 \n \h  \* MERGEFORMAT </w:instrText>
            </w:r>
            <w:r w:rsidR="008C4607" w:rsidRPr="008A3660">
              <w:rPr>
                <w:u w:color="000000"/>
              </w:rPr>
            </w:r>
            <w:r w:rsidR="008C4607" w:rsidRPr="008A3660">
              <w:rPr>
                <w:u w:color="000000"/>
              </w:rPr>
              <w:fldChar w:fldCharType="separate"/>
            </w:r>
            <w:r w:rsidR="00DD2BC4">
              <w:rPr>
                <w:u w:color="000000"/>
              </w:rPr>
              <w:t>3.20.2</w:t>
            </w:r>
            <w:r w:rsidR="008C4607" w:rsidRPr="008A3660">
              <w:rPr>
                <w:u w:color="000000"/>
              </w:rPr>
              <w:fldChar w:fldCharType="end"/>
            </w:r>
            <w:r w:rsidR="008C4607" w:rsidRPr="008A3660">
              <w:rPr>
                <w:u w:color="000000"/>
              </w:rPr>
              <w:t>)</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1684B1" w14:textId="77777777" w:rsidR="00B97E02" w:rsidRPr="008A3660" w:rsidRDefault="00B97E02" w:rsidP="00A40B57">
            <w:pPr>
              <w:pStyle w:val="af9"/>
            </w:pPr>
          </w:p>
        </w:tc>
      </w:tr>
      <w:tr w:rsidR="00B97E02" w:rsidRPr="008A3660" w14:paraId="707EF7A0" w14:textId="77777777" w:rsidTr="005A0B42">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0ED4BB" w14:textId="77777777" w:rsidR="00B97E02" w:rsidRPr="008A3660" w:rsidRDefault="00B97E02" w:rsidP="00B97E02">
            <w:pPr>
              <w:numPr>
                <w:ilvl w:val="0"/>
                <w:numId w:val="112"/>
              </w:num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03CCFF" w14:textId="77777777" w:rsidR="00B97E02" w:rsidRPr="008A3660" w:rsidRDefault="00B97E02" w:rsidP="00A40B57">
            <w:pPr>
              <w:pStyle w:val="af9"/>
            </w:pPr>
            <w:r w:rsidRPr="008A3660">
              <w:t xml:space="preserve">oktmo </w:t>
            </w:r>
            <w:r w:rsidRPr="008A3660">
              <w:rPr>
                <w:lang w:val="en-US"/>
              </w:rPr>
              <w:t>(</w:t>
            </w:r>
            <w:r w:rsidRPr="008A3660">
              <w:t>атрибут</w:t>
            </w:r>
            <w:r w:rsidRPr="008A3660">
              <w:rPr>
                <w:lang w:val="en-US"/>
              </w:rPr>
              <w:t>)</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DC1BEB" w14:textId="77777777" w:rsidR="00B97E02" w:rsidRPr="008A3660" w:rsidRDefault="00B97E02" w:rsidP="00A40B57">
            <w:pPr>
              <w:pStyle w:val="af9"/>
              <w:rPr>
                <w:bCs/>
              </w:rPr>
            </w:pPr>
            <w:r w:rsidRPr="008A3660">
              <w:rPr>
                <w:bCs/>
              </w:rPr>
              <w:t>Поле номер 105:</w:t>
            </w:r>
          </w:p>
          <w:p w14:paraId="5927D292" w14:textId="77777777" w:rsidR="00B97E02" w:rsidRPr="008A3660" w:rsidRDefault="00B97E02" w:rsidP="00A40B57">
            <w:pPr>
              <w:pStyle w:val="af9"/>
              <w:rPr>
                <w:bCs/>
              </w:rPr>
            </w:pPr>
            <w:r w:rsidRPr="008A3660">
              <w:t>Код по ОКТМО, указанный в распоряжении о переводе денежных средств</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C620D3" w14:textId="77777777" w:rsidR="00B97E02" w:rsidRPr="008A3660" w:rsidRDefault="00B97E02" w:rsidP="00A40B57">
            <w:pPr>
              <w:pStyle w:val="af9"/>
            </w:pPr>
            <w:r w:rsidRPr="008A3660">
              <w:t>0...1, необязательно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E62D2C" w14:textId="27C4C72D" w:rsidR="00B97E02" w:rsidRPr="008A3660" w:rsidRDefault="00B97E02" w:rsidP="00A40B57">
            <w:pPr>
              <w:pStyle w:val="af9"/>
            </w:pPr>
            <w:r w:rsidRPr="008A3660">
              <w:rPr>
                <w:lang w:val="en-US"/>
              </w:rPr>
              <w:t>OKTMOType</w:t>
            </w:r>
            <w:r w:rsidRPr="008A3660">
              <w:t xml:space="preserve"> </w:t>
            </w:r>
            <w:r w:rsidR="00E001FE" w:rsidRPr="008A3660">
              <w:rPr>
                <w:spacing w:val="-5"/>
                <w:u w:color="000000"/>
              </w:rPr>
              <w:t>(см. описание в пункте</w:t>
            </w:r>
            <w:r w:rsidR="00E001FE" w:rsidRPr="008A3660">
              <w:rPr>
                <w:spacing w:val="-5"/>
                <w:u w:color="000000"/>
                <w:lang w:val="en-US"/>
              </w:rPr>
              <w:t> </w:t>
            </w:r>
            <w:r w:rsidR="00E001FE" w:rsidRPr="008A3660">
              <w:rPr>
                <w:spacing w:val="-5"/>
                <w:u w:color="000000"/>
                <w:lang w:val="en-US"/>
              </w:rPr>
              <w:fldChar w:fldCharType="begin"/>
            </w:r>
            <w:r w:rsidR="00E001FE" w:rsidRPr="008A3660">
              <w:rPr>
                <w:spacing w:val="-5"/>
                <w:u w:color="000000"/>
              </w:rPr>
              <w:instrText xml:space="preserve"> REF _Ref525598636 \n \h  \* </w:instrText>
            </w:r>
            <w:r w:rsidR="00E001FE" w:rsidRPr="008A3660">
              <w:rPr>
                <w:spacing w:val="-5"/>
                <w:u w:color="000000"/>
                <w:lang w:val="en-US"/>
              </w:rPr>
              <w:instrText>MERGEFORMAT</w:instrText>
            </w:r>
            <w:r w:rsidR="00E001FE" w:rsidRPr="008A3660">
              <w:rPr>
                <w:spacing w:val="-5"/>
                <w:u w:color="000000"/>
              </w:rPr>
              <w:instrText xml:space="preserve"> </w:instrText>
            </w:r>
            <w:r w:rsidR="00E001FE" w:rsidRPr="008A3660">
              <w:rPr>
                <w:spacing w:val="-5"/>
                <w:u w:color="000000"/>
                <w:lang w:val="en-US"/>
              </w:rPr>
            </w:r>
            <w:r w:rsidR="00E001FE" w:rsidRPr="008A3660">
              <w:rPr>
                <w:spacing w:val="-5"/>
                <w:u w:color="000000"/>
                <w:lang w:val="en-US"/>
              </w:rPr>
              <w:fldChar w:fldCharType="separate"/>
            </w:r>
            <w:r w:rsidR="00DD2BC4">
              <w:rPr>
                <w:spacing w:val="-5"/>
                <w:u w:color="000000"/>
              </w:rPr>
              <w:t>14</w:t>
            </w:r>
            <w:r w:rsidR="00E001FE" w:rsidRPr="008A3660">
              <w:rPr>
                <w:spacing w:val="-5"/>
                <w:u w:color="000000"/>
                <w:lang w:val="en-US"/>
              </w:rPr>
              <w:fldChar w:fldCharType="end"/>
            </w:r>
            <w:r w:rsidR="00E001FE" w:rsidRPr="008A3660">
              <w:rPr>
                <w:spacing w:val="-5"/>
                <w:u w:color="000000"/>
              </w:rPr>
              <w:t xml:space="preserve"> раздела </w:t>
            </w:r>
            <w:r w:rsidR="00E001FE" w:rsidRPr="008A3660">
              <w:rPr>
                <w:spacing w:val="-5"/>
                <w:u w:color="000000"/>
              </w:rPr>
              <w:fldChar w:fldCharType="begin"/>
            </w:r>
            <w:r w:rsidR="00E001FE" w:rsidRPr="008A3660">
              <w:rPr>
                <w:spacing w:val="-5"/>
                <w:u w:color="000000"/>
              </w:rPr>
              <w:instrText xml:space="preserve"> REF _Ref525597097 \n \h  \* MERGEFORMAT </w:instrText>
            </w:r>
            <w:r w:rsidR="00E001FE" w:rsidRPr="008A3660">
              <w:rPr>
                <w:spacing w:val="-5"/>
                <w:u w:color="000000"/>
              </w:rPr>
            </w:r>
            <w:r w:rsidR="00E001FE" w:rsidRPr="008A3660">
              <w:rPr>
                <w:spacing w:val="-5"/>
                <w:u w:color="000000"/>
              </w:rPr>
              <w:fldChar w:fldCharType="separate"/>
            </w:r>
            <w:r w:rsidR="00DD2BC4">
              <w:rPr>
                <w:spacing w:val="-5"/>
                <w:u w:color="000000"/>
              </w:rPr>
              <w:t>3.20.2</w:t>
            </w:r>
            <w:r w:rsidR="00E001FE" w:rsidRPr="008A3660">
              <w:rPr>
                <w:spacing w:val="-5"/>
                <w:u w:color="000000"/>
              </w:rPr>
              <w:fldChar w:fldCharType="end"/>
            </w:r>
            <w:r w:rsidR="00E001FE" w:rsidRPr="008A3660">
              <w:rPr>
                <w:spacing w:val="-5"/>
                <w:u w:color="000000"/>
              </w:rPr>
              <w:t>)</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5FC7C1" w14:textId="77777777" w:rsidR="00B97E02" w:rsidRPr="008A3660" w:rsidRDefault="00B97E02" w:rsidP="00A40B57">
            <w:pPr>
              <w:pStyle w:val="af9"/>
            </w:pPr>
          </w:p>
        </w:tc>
      </w:tr>
      <w:tr w:rsidR="00B97E02" w:rsidRPr="008A3660" w14:paraId="5E5A5AB1" w14:textId="77777777" w:rsidTr="005A0B42">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EE9E06" w14:textId="77777777" w:rsidR="00B97E02" w:rsidRPr="008A3660" w:rsidRDefault="00B97E02" w:rsidP="00B97E02">
            <w:pPr>
              <w:numPr>
                <w:ilvl w:val="0"/>
                <w:numId w:val="112"/>
              </w:num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313168" w14:textId="77777777" w:rsidR="00B97E02" w:rsidRPr="008A3660" w:rsidRDefault="00B97E02" w:rsidP="00A40B57">
            <w:pPr>
              <w:pStyle w:val="af9"/>
            </w:pPr>
            <w:r w:rsidRPr="008A3660">
              <w:rPr>
                <w:lang w:val="en-US"/>
              </w:rPr>
              <w:t>transKind (</w:t>
            </w:r>
            <w:r w:rsidRPr="008A3660">
              <w:t>атрибут</w:t>
            </w:r>
            <w:r w:rsidRPr="008A3660">
              <w:rPr>
                <w:lang w:val="en-US"/>
              </w:rPr>
              <w:t>)</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414BD4" w14:textId="77777777" w:rsidR="00B97E02" w:rsidRPr="008A3660" w:rsidRDefault="00B97E02" w:rsidP="00A40B57">
            <w:pPr>
              <w:pStyle w:val="af9"/>
              <w:rPr>
                <w:bCs/>
              </w:rPr>
            </w:pPr>
            <w:r w:rsidRPr="008A3660">
              <w:rPr>
                <w:bCs/>
              </w:rPr>
              <w:t>Поле номер 18:</w:t>
            </w:r>
          </w:p>
          <w:p w14:paraId="5006F72E" w14:textId="77777777" w:rsidR="00B97E02" w:rsidRPr="008A3660" w:rsidRDefault="00B97E02" w:rsidP="00A40B57">
            <w:pPr>
              <w:pStyle w:val="af9"/>
              <w:rPr>
                <w:bCs/>
              </w:rPr>
            </w:pPr>
            <w:r w:rsidRPr="008A3660">
              <w:t>Вид операции</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458085" w14:textId="77777777" w:rsidR="00B97E02" w:rsidRPr="008A3660" w:rsidRDefault="00B97E02" w:rsidP="00A40B57">
            <w:pPr>
              <w:pStyle w:val="af9"/>
            </w:pPr>
            <w:r w:rsidRPr="008A3660">
              <w:t>0..1, необязательно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603BDF" w14:textId="47658A4D" w:rsidR="00B97E02" w:rsidRPr="008A3660" w:rsidRDefault="00B97E02" w:rsidP="00A40B57">
            <w:pPr>
              <w:pStyle w:val="af9"/>
            </w:pPr>
            <w:r w:rsidRPr="008A3660">
              <w:t xml:space="preserve">TransKindType </w:t>
            </w:r>
            <w:r w:rsidR="00E101DD" w:rsidRPr="008A3660">
              <w:t xml:space="preserve">(см. описание в пункте </w:t>
            </w:r>
            <w:r w:rsidR="00E101DD" w:rsidRPr="008A3660">
              <w:fldChar w:fldCharType="begin"/>
            </w:r>
            <w:r w:rsidR="00E101DD" w:rsidRPr="008A3660">
              <w:instrText xml:space="preserve"> REF _Ref482806276 \n \h  \* MERGEFORMAT </w:instrText>
            </w:r>
            <w:r w:rsidR="00E101DD" w:rsidRPr="008A3660">
              <w:fldChar w:fldCharType="separate"/>
            </w:r>
            <w:r w:rsidR="00DD2BC4">
              <w:t>31</w:t>
            </w:r>
            <w:r w:rsidR="00E101DD" w:rsidRPr="008A3660">
              <w:fldChar w:fldCharType="end"/>
            </w:r>
            <w:r w:rsidR="00E101DD" w:rsidRPr="008A3660">
              <w:t xml:space="preserve"> раздела </w:t>
            </w:r>
            <w:r w:rsidR="00E101DD" w:rsidRPr="008A3660">
              <w:fldChar w:fldCharType="begin"/>
            </w:r>
            <w:r w:rsidR="00E101DD" w:rsidRPr="008A3660">
              <w:instrText xml:space="preserve"> REF _Ref525597097 \n \h  \* MERGEFORMAT </w:instrText>
            </w:r>
            <w:r w:rsidR="00E101DD" w:rsidRPr="008A3660">
              <w:fldChar w:fldCharType="separate"/>
            </w:r>
            <w:r w:rsidR="00DD2BC4">
              <w:t>3.20.2</w:t>
            </w:r>
            <w:r w:rsidR="00E101DD" w:rsidRPr="008A3660">
              <w:fldChar w:fldCharType="end"/>
            </w:r>
            <w:r w:rsidR="00E101DD" w:rsidRPr="008A3660">
              <w:t>)</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E58D6A" w14:textId="77777777" w:rsidR="00B97E02" w:rsidRPr="008A3660" w:rsidRDefault="00B97E02" w:rsidP="00A40B57">
            <w:pPr>
              <w:pStyle w:val="af9"/>
            </w:pPr>
            <w:r w:rsidRPr="008A3660">
              <w:t>Шифр платежного документа. </w:t>
            </w:r>
          </w:p>
          <w:p w14:paraId="2A6EE637" w14:textId="77777777" w:rsidR="00B97E02" w:rsidRPr="008A3660" w:rsidRDefault="00B97E02" w:rsidP="00A40B57">
            <w:pPr>
              <w:pStyle w:val="af9"/>
            </w:pPr>
            <w:r w:rsidRPr="008A3660">
              <w:t>Возможные значения:</w:t>
            </w:r>
          </w:p>
          <w:p w14:paraId="7B828320" w14:textId="77777777" w:rsidR="00B97E02" w:rsidRPr="008A3660" w:rsidRDefault="00B97E02" w:rsidP="00A40B57">
            <w:pPr>
              <w:pStyle w:val="af9"/>
            </w:pPr>
            <w:r w:rsidRPr="008A3660">
              <w:t xml:space="preserve">01 – платежное поручение; </w:t>
            </w:r>
          </w:p>
          <w:p w14:paraId="58ED56D6" w14:textId="77777777" w:rsidR="00B97E02" w:rsidRPr="008A3660" w:rsidRDefault="00B97E02" w:rsidP="00A40B57">
            <w:pPr>
              <w:pStyle w:val="af9"/>
            </w:pPr>
            <w:r w:rsidRPr="008A3660">
              <w:t>06 – инкассовое поручение;</w:t>
            </w:r>
          </w:p>
          <w:p w14:paraId="24294575" w14:textId="77777777" w:rsidR="00B97E02" w:rsidRPr="008A3660" w:rsidRDefault="00B97E02" w:rsidP="00A40B57">
            <w:pPr>
              <w:pStyle w:val="af9"/>
            </w:pPr>
            <w:r w:rsidRPr="008A3660">
              <w:t>16 – платежный ордер.</w:t>
            </w:r>
          </w:p>
        </w:tc>
      </w:tr>
      <w:tr w:rsidR="00B97E02" w:rsidRPr="008A3660" w14:paraId="4DCE8FEC" w14:textId="77777777" w:rsidTr="005A0B42">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561330" w14:textId="77777777" w:rsidR="00B97E02" w:rsidRPr="008A3660" w:rsidRDefault="00B97E02" w:rsidP="00B97E02">
            <w:pPr>
              <w:numPr>
                <w:ilvl w:val="0"/>
                <w:numId w:val="112"/>
              </w:num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2AFEF1" w14:textId="77777777" w:rsidR="00B97E02" w:rsidRPr="008A3660" w:rsidRDefault="00B97E02" w:rsidP="00A40B57">
            <w:pPr>
              <w:pStyle w:val="af9"/>
              <w:rPr>
                <w:lang w:val="en-US"/>
              </w:rPr>
            </w:pPr>
            <w:r w:rsidRPr="008A3660">
              <w:rPr>
                <w:lang w:val="en-US"/>
              </w:rPr>
              <w:t>incomeId (атрибут)</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83299C" w14:textId="77777777" w:rsidR="00B97E02" w:rsidRPr="008A3660" w:rsidRDefault="00B97E02" w:rsidP="00A40B57">
            <w:pPr>
              <w:pStyle w:val="af9"/>
              <w:rPr>
                <w:bCs/>
              </w:rPr>
            </w:pPr>
            <w:r w:rsidRPr="008A3660">
              <w:t>УИЗ</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E01924" w14:textId="77777777" w:rsidR="00B97E02" w:rsidRPr="008A3660" w:rsidRDefault="00B97E02" w:rsidP="00A40B57">
            <w:pPr>
              <w:pStyle w:val="af9"/>
            </w:pPr>
            <w:r w:rsidRPr="008A3660">
              <w:t>1,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316141" w14:textId="37438615" w:rsidR="00B97E02" w:rsidRPr="008A3660" w:rsidRDefault="00B97E02" w:rsidP="00A40B57">
            <w:pPr>
              <w:pStyle w:val="af9"/>
            </w:pPr>
            <w:r w:rsidRPr="008A3660">
              <w:t>IncomeIdType (описание см. в пункте </w:t>
            </w:r>
            <w:r w:rsidR="00666A0B" w:rsidRPr="008A3660">
              <w:fldChar w:fldCharType="begin"/>
            </w:r>
            <w:r w:rsidR="00666A0B" w:rsidRPr="008A3660">
              <w:instrText xml:space="preserve"> REF _Ref72472980 \r \h </w:instrText>
            </w:r>
            <w:r w:rsidR="00C61884" w:rsidRPr="008A3660">
              <w:instrText xml:space="preserve"> \* MERGEFORMAT </w:instrText>
            </w:r>
            <w:r w:rsidR="00666A0B" w:rsidRPr="008A3660">
              <w:fldChar w:fldCharType="separate"/>
            </w:r>
            <w:r w:rsidR="00DD2BC4">
              <w:t>6</w:t>
            </w:r>
            <w:r w:rsidR="00666A0B" w:rsidRPr="008A3660">
              <w:fldChar w:fldCharType="end"/>
            </w:r>
            <w:r w:rsidRPr="008A3660">
              <w:t xml:space="preserve"> раздела </w:t>
            </w:r>
            <w:r w:rsidR="00666A0B" w:rsidRPr="008A3660">
              <w:fldChar w:fldCharType="begin"/>
            </w:r>
            <w:r w:rsidR="00666A0B" w:rsidRPr="008A3660">
              <w:instrText xml:space="preserve"> REF _Ref525597097 \n \h  \* MERGEFORMAT </w:instrText>
            </w:r>
            <w:r w:rsidR="00666A0B" w:rsidRPr="008A3660">
              <w:fldChar w:fldCharType="separate"/>
            </w:r>
            <w:r w:rsidR="00DD2BC4">
              <w:t>3.20.2</w:t>
            </w:r>
            <w:r w:rsidR="00666A0B" w:rsidRPr="008A3660">
              <w:fldChar w:fldCharType="end"/>
            </w:r>
            <w:r w:rsidRPr="008A3660">
              <w:t>)</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6CD906" w14:textId="77777777" w:rsidR="00B97E02" w:rsidRPr="008A3660" w:rsidRDefault="00B97E02" w:rsidP="00A40B57">
            <w:pPr>
              <w:pStyle w:val="af9"/>
            </w:pPr>
          </w:p>
        </w:tc>
      </w:tr>
      <w:tr w:rsidR="00B97E02" w:rsidRPr="008A3660" w14:paraId="793A6AF0" w14:textId="77777777" w:rsidTr="005A0B42">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743B49" w14:textId="77777777" w:rsidR="00B97E02" w:rsidRPr="008A3660" w:rsidRDefault="00B97E02" w:rsidP="00B97E02">
            <w:pPr>
              <w:numPr>
                <w:ilvl w:val="0"/>
                <w:numId w:val="112"/>
              </w:num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131E3B" w14:textId="77777777" w:rsidR="00B97E02" w:rsidRPr="008A3660" w:rsidRDefault="00B97E02" w:rsidP="00A40B57">
            <w:pPr>
              <w:pStyle w:val="af9"/>
              <w:rPr>
                <w:lang w:val="en-US"/>
              </w:rPr>
            </w:pPr>
            <w:r w:rsidRPr="008A3660">
              <w:rPr>
                <w:lang w:val="en-US"/>
              </w:rPr>
              <w:t>income</w:t>
            </w:r>
            <w:r w:rsidRPr="008A3660">
              <w:t xml:space="preserve">Date </w:t>
            </w:r>
            <w:r w:rsidRPr="008A3660">
              <w:rPr>
                <w:lang w:val="en-US"/>
              </w:rPr>
              <w:t>(атрибут)</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7BBEE8" w14:textId="77777777" w:rsidR="00B97E02" w:rsidRPr="008A3660" w:rsidRDefault="00B97E02" w:rsidP="00A40B57">
            <w:pPr>
              <w:pStyle w:val="af9"/>
            </w:pPr>
            <w:r w:rsidRPr="008A3660">
              <w:t>Поле номер 4001:</w:t>
            </w:r>
          </w:p>
          <w:p w14:paraId="1C57C5B1" w14:textId="77777777" w:rsidR="00B97E02" w:rsidRPr="008A3660" w:rsidRDefault="00B97E02" w:rsidP="00A40B57">
            <w:pPr>
              <w:pStyle w:val="af9"/>
              <w:rPr>
                <w:bCs/>
              </w:rPr>
            </w:pPr>
            <w:r w:rsidRPr="008A3660">
              <w:t>Дата и время формирования зачисления</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47D111" w14:textId="77777777" w:rsidR="00B97E02" w:rsidRPr="008A3660" w:rsidRDefault="00B97E02" w:rsidP="00A40B57">
            <w:pPr>
              <w:pStyle w:val="af9"/>
            </w:pPr>
            <w:r w:rsidRPr="008A3660">
              <w:t>1,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2C7B1A" w14:textId="4ABFAD21" w:rsidR="00B97E02" w:rsidRPr="008A3660" w:rsidRDefault="00B97E02" w:rsidP="00A40B57">
            <w:pPr>
              <w:pStyle w:val="af9"/>
              <w:rPr>
                <w:i/>
              </w:rPr>
            </w:pPr>
            <w:r w:rsidRPr="008A3660">
              <w:rPr>
                <w:i/>
              </w:rPr>
              <w:t xml:space="preserve">Формат определен стандартом XML/XSD, опубликованным по адресу </w:t>
            </w:r>
            <w:hyperlink r:id="rId18" w:history="1">
              <w:r w:rsidRPr="008A3660">
                <w:rPr>
                  <w:rStyle w:val="af2"/>
                  <w:i/>
                </w:rPr>
                <w:t>http://www.w3.org/TR/xmlschema-2</w:t>
              </w:r>
            </w:hyperlink>
            <w:r w:rsidRPr="008A3660">
              <w:rPr>
                <w:i/>
              </w:rPr>
              <w:t xml:space="preserve"> </w:t>
            </w:r>
          </w:p>
          <w:p w14:paraId="497B6D16" w14:textId="77777777" w:rsidR="00B97E02" w:rsidRPr="008A3660" w:rsidRDefault="00B97E02" w:rsidP="00A40B57">
            <w:pPr>
              <w:pStyle w:val="af9"/>
            </w:pPr>
            <w:r w:rsidRPr="008A3660">
              <w:t xml:space="preserve">/ </w:t>
            </w:r>
            <w:r w:rsidRPr="008A3660">
              <w:rPr>
                <w:lang w:val="en-US"/>
              </w:rPr>
              <w:t>dateTime</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14BA43" w14:textId="77777777" w:rsidR="00B97E02" w:rsidRPr="008A3660" w:rsidRDefault="00B97E02" w:rsidP="00A40B57">
            <w:pPr>
              <w:pStyle w:val="af9"/>
            </w:pPr>
          </w:p>
        </w:tc>
      </w:tr>
      <w:tr w:rsidR="00B97E02" w:rsidRPr="008A3660" w14:paraId="259BC465" w14:textId="77777777" w:rsidTr="005A0B42">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2567C8" w14:textId="77777777" w:rsidR="00B97E02" w:rsidRPr="008A3660" w:rsidRDefault="00B97E02" w:rsidP="00B97E02">
            <w:pPr>
              <w:numPr>
                <w:ilvl w:val="0"/>
                <w:numId w:val="112"/>
              </w:num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0B4165" w14:textId="77777777" w:rsidR="00B97E02" w:rsidRPr="008A3660" w:rsidRDefault="00B97E02" w:rsidP="00A40B57">
            <w:pPr>
              <w:pStyle w:val="af9"/>
              <w:rPr>
                <w:lang w:val="en-US"/>
              </w:rPr>
            </w:pPr>
            <w:r w:rsidRPr="008A3660">
              <w:rPr>
                <w:lang w:val="en-US"/>
              </w:rPr>
              <w:t>edCode</w:t>
            </w:r>
            <w:r w:rsidRPr="008A3660">
              <w:t xml:space="preserve"> </w:t>
            </w:r>
            <w:r w:rsidRPr="008A3660">
              <w:rPr>
                <w:lang w:val="en-US"/>
              </w:rPr>
              <w:t>(атрибут)</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D87C16" w14:textId="77777777" w:rsidR="00B97E02" w:rsidRPr="008A3660" w:rsidRDefault="00B97E02" w:rsidP="00A40B57">
            <w:pPr>
              <w:pStyle w:val="af9"/>
            </w:pPr>
            <w:r w:rsidRPr="008A3660">
              <w:t>Поле номер 4002:</w:t>
            </w:r>
          </w:p>
          <w:p w14:paraId="691D1AE7" w14:textId="77777777" w:rsidR="00B97E02" w:rsidRPr="008A3660" w:rsidRDefault="00B97E02" w:rsidP="00A40B57">
            <w:pPr>
              <w:pStyle w:val="af9"/>
              <w:rPr>
                <w:bCs/>
              </w:rPr>
            </w:pPr>
            <w:r w:rsidRPr="008A3660">
              <w:t>Обозначение электронного сообщения в у</w:t>
            </w:r>
            <w:r w:rsidRPr="008A3660">
              <w:rPr>
                <w:bCs/>
              </w:rPr>
              <w:t>нифицированных форматах электронных банковских сообщений Банка России</w:t>
            </w:r>
            <w:r w:rsidRPr="008A3660">
              <w:t>, на основании которого сформировано зачисление</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9DF1A1" w14:textId="77777777" w:rsidR="00B97E02" w:rsidRPr="008A3660" w:rsidRDefault="00B97E02" w:rsidP="00A40B57">
            <w:pPr>
              <w:pStyle w:val="af9"/>
            </w:pPr>
            <w:r w:rsidRPr="008A3660">
              <w:t>1,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4B7292" w14:textId="77777777" w:rsidR="00B97E02" w:rsidRPr="008A3660" w:rsidRDefault="00B97E02" w:rsidP="00A40B57">
            <w:pPr>
              <w:pStyle w:val="af9"/>
            </w:pPr>
            <w:r w:rsidRPr="008A3660">
              <w:rPr>
                <w:lang w:val="en-US"/>
              </w:rPr>
              <w:t>String</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773703" w14:textId="77777777" w:rsidR="00B97E02" w:rsidRPr="008A3660" w:rsidRDefault="00B97E02" w:rsidP="00A40B57">
            <w:pPr>
              <w:pStyle w:val="af9"/>
            </w:pPr>
            <w:r w:rsidRPr="008A3660">
              <w:t>Возможные значения:</w:t>
            </w:r>
          </w:p>
          <w:p w14:paraId="1F863E31" w14:textId="77777777" w:rsidR="00B97E02" w:rsidRPr="008A3660" w:rsidRDefault="00B97E02" w:rsidP="00A40B57">
            <w:pPr>
              <w:pStyle w:val="af9"/>
            </w:pPr>
            <w:r w:rsidRPr="008A3660">
              <w:rPr>
                <w:lang w:val="en-US"/>
              </w:rPr>
              <w:t>ED</w:t>
            </w:r>
            <w:r w:rsidRPr="008A3660">
              <w:t>101 – Платежное поручение;</w:t>
            </w:r>
          </w:p>
          <w:p w14:paraId="7C0C97F1" w14:textId="77777777" w:rsidR="00B97E02" w:rsidRPr="008A3660" w:rsidRDefault="00B97E02" w:rsidP="00A40B57">
            <w:pPr>
              <w:pStyle w:val="af9"/>
            </w:pPr>
            <w:r w:rsidRPr="008A3660">
              <w:rPr>
                <w:lang w:val="en-US"/>
              </w:rPr>
              <w:t>ED</w:t>
            </w:r>
            <w:r w:rsidRPr="008A3660">
              <w:t>104 – Инкассовое поручение;</w:t>
            </w:r>
          </w:p>
          <w:p w14:paraId="0A2DF6F5" w14:textId="77777777" w:rsidR="00B97E02" w:rsidRPr="008A3660" w:rsidRDefault="00B97E02" w:rsidP="00A40B57">
            <w:pPr>
              <w:pStyle w:val="af9"/>
            </w:pPr>
            <w:r w:rsidRPr="008A3660">
              <w:rPr>
                <w:lang w:val="en-US"/>
              </w:rPr>
              <w:t>ED</w:t>
            </w:r>
            <w:r w:rsidRPr="008A3660">
              <w:t>105 – Платежный ордер;</w:t>
            </w:r>
          </w:p>
          <w:p w14:paraId="2067D8F7" w14:textId="77777777" w:rsidR="00B97E02" w:rsidRPr="008A3660" w:rsidRDefault="00B97E02" w:rsidP="00A40B57">
            <w:pPr>
              <w:pStyle w:val="af9"/>
            </w:pPr>
            <w:r w:rsidRPr="008A3660">
              <w:rPr>
                <w:lang w:val="en-US"/>
              </w:rPr>
              <w:t>ED</w:t>
            </w:r>
            <w:r w:rsidRPr="008A3660">
              <w:t>108 – Платежное поручение на общую сумму с реестром;</w:t>
            </w:r>
          </w:p>
          <w:p w14:paraId="4AFB4BE7" w14:textId="77777777" w:rsidR="00B97E02" w:rsidRPr="008A3660" w:rsidRDefault="00B97E02" w:rsidP="00A40B57">
            <w:pPr>
              <w:pStyle w:val="af9"/>
            </w:pPr>
            <w:r w:rsidRPr="008A3660">
              <w:rPr>
                <w:lang w:val="en-US"/>
              </w:rPr>
              <w:t>ED</w:t>
            </w:r>
            <w:r w:rsidRPr="008A3660">
              <w:t>701 – Поручение для СБП</w:t>
            </w:r>
          </w:p>
        </w:tc>
      </w:tr>
      <w:tr w:rsidR="00B97E02" w:rsidRPr="008A3660" w14:paraId="0A0989D2" w14:textId="77777777" w:rsidTr="005A0B42">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CA2A9C" w14:textId="77777777" w:rsidR="00B97E02" w:rsidRPr="008A3660" w:rsidRDefault="00B97E02" w:rsidP="00B97E02">
            <w:pPr>
              <w:numPr>
                <w:ilvl w:val="0"/>
                <w:numId w:val="112"/>
              </w:num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D18D4B" w14:textId="77777777" w:rsidR="00B97E02" w:rsidRPr="008A3660" w:rsidRDefault="00B97E02" w:rsidP="00A40B57">
            <w:pPr>
              <w:pStyle w:val="af9"/>
              <w:rPr>
                <w:lang w:val="en-US"/>
              </w:rPr>
            </w:pPr>
            <w:r w:rsidRPr="008A3660">
              <w:rPr>
                <w:lang w:val="en-US"/>
              </w:rPr>
              <w:t>edNo (атрибут)</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26624B" w14:textId="77777777" w:rsidR="00B97E02" w:rsidRPr="008A3660" w:rsidRDefault="00B97E02" w:rsidP="00A40B57">
            <w:pPr>
              <w:pStyle w:val="af9"/>
            </w:pPr>
            <w:r w:rsidRPr="008A3660">
              <w:t>Поле номер 4200:</w:t>
            </w:r>
          </w:p>
          <w:p w14:paraId="1A95AE3E" w14:textId="77777777" w:rsidR="00B97E02" w:rsidRPr="008A3660" w:rsidRDefault="00B97E02" w:rsidP="00A40B57">
            <w:pPr>
              <w:pStyle w:val="af9"/>
              <w:rPr>
                <w:bCs/>
              </w:rPr>
            </w:pPr>
            <w:r w:rsidRPr="008A3660">
              <w:t>Номер электронного сообщения в течение опердня</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4A2F93" w14:textId="77777777" w:rsidR="00B97E02" w:rsidRPr="008A3660" w:rsidRDefault="00B97E02" w:rsidP="00A40B57">
            <w:pPr>
              <w:pStyle w:val="af9"/>
            </w:pPr>
            <w:r w:rsidRPr="008A3660">
              <w:t>1,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101D4D" w14:textId="77777777" w:rsidR="00B97E02" w:rsidRPr="008A3660" w:rsidRDefault="00B97E02" w:rsidP="00A40B57">
            <w:pPr>
              <w:pStyle w:val="af9"/>
              <w:rPr>
                <w:i/>
              </w:rPr>
            </w:pPr>
            <w:r w:rsidRPr="008A3660">
              <w:rPr>
                <w:i/>
              </w:rPr>
              <w:t>Строка длиной до 9 символов</w:t>
            </w:r>
          </w:p>
          <w:p w14:paraId="4D40F966" w14:textId="77777777" w:rsidR="00B97E02" w:rsidRPr="008A3660" w:rsidRDefault="00B97E02" w:rsidP="00A40B57">
            <w:pPr>
              <w:pStyle w:val="af9"/>
            </w:pPr>
            <w:r w:rsidRPr="008A3660">
              <w:t xml:space="preserve">/ </w:t>
            </w:r>
            <w:r w:rsidRPr="008A3660">
              <w:rPr>
                <w:lang w:val="en-US"/>
              </w:rPr>
              <w:t>String</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ACA382" w14:textId="77777777" w:rsidR="00B97E02" w:rsidRPr="008A3660" w:rsidRDefault="00B97E02" w:rsidP="00A40B57">
            <w:pPr>
              <w:pStyle w:val="af9"/>
            </w:pPr>
            <w:r w:rsidRPr="008A3660">
              <w:t>Соответствующее значение реквизита EDNo электронного документа, направленного в Банк России, на основании которого сформировано зачисление</w:t>
            </w:r>
          </w:p>
        </w:tc>
      </w:tr>
      <w:tr w:rsidR="00B97E02" w:rsidRPr="008A3660" w14:paraId="66AADAB6" w14:textId="77777777" w:rsidTr="005A0B42">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F8FDBB" w14:textId="77777777" w:rsidR="00B97E02" w:rsidRPr="008A3660" w:rsidRDefault="00B97E02" w:rsidP="00B97E02">
            <w:pPr>
              <w:numPr>
                <w:ilvl w:val="0"/>
                <w:numId w:val="112"/>
              </w:num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2AAA81" w14:textId="77777777" w:rsidR="00B97E02" w:rsidRPr="008A3660" w:rsidRDefault="00B97E02" w:rsidP="00A40B57">
            <w:pPr>
              <w:pStyle w:val="af9"/>
              <w:rPr>
                <w:lang w:val="en-US"/>
              </w:rPr>
            </w:pPr>
            <w:r w:rsidRPr="008A3660">
              <w:rPr>
                <w:lang w:val="en-US"/>
              </w:rPr>
              <w:t>edDate (атрибут)</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DBD9D9" w14:textId="77777777" w:rsidR="00B97E02" w:rsidRPr="008A3660" w:rsidRDefault="00B97E02" w:rsidP="00A40B57">
            <w:pPr>
              <w:pStyle w:val="af9"/>
            </w:pPr>
            <w:r w:rsidRPr="008A3660">
              <w:t>Поле номер 4005:</w:t>
            </w:r>
          </w:p>
          <w:p w14:paraId="05414283" w14:textId="77777777" w:rsidR="00B97E02" w:rsidRPr="008A3660" w:rsidRDefault="00B97E02" w:rsidP="00A40B57">
            <w:pPr>
              <w:pStyle w:val="af9"/>
            </w:pPr>
            <w:r w:rsidRPr="008A3660">
              <w:lastRenderedPageBreak/>
              <w:t>Дата составления электронного сообщения</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A1458D" w14:textId="77777777" w:rsidR="00B97E02" w:rsidRPr="008A3660" w:rsidRDefault="00B97E02" w:rsidP="00A40B57">
            <w:pPr>
              <w:pStyle w:val="af9"/>
            </w:pPr>
            <w:r w:rsidRPr="008A3660">
              <w:lastRenderedPageBreak/>
              <w:t>1,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F60146" w14:textId="36619D56" w:rsidR="00B97E02" w:rsidRPr="008A3660" w:rsidRDefault="00B97E02" w:rsidP="00A40B57">
            <w:pPr>
              <w:pStyle w:val="af9"/>
              <w:rPr>
                <w:i/>
              </w:rPr>
            </w:pPr>
            <w:r w:rsidRPr="008A3660">
              <w:rPr>
                <w:i/>
              </w:rPr>
              <w:t xml:space="preserve">Формат определен стандартом </w:t>
            </w:r>
            <w:r w:rsidRPr="008A3660">
              <w:rPr>
                <w:i/>
              </w:rPr>
              <w:lastRenderedPageBreak/>
              <w:t xml:space="preserve">XML/XSD, опубликованным по адресу </w:t>
            </w:r>
            <w:hyperlink r:id="rId19" w:anchor="date" w:history="1">
              <w:r w:rsidRPr="008A3660">
                <w:rPr>
                  <w:rStyle w:val="af2"/>
                  <w:i/>
                </w:rPr>
                <w:t>http://www.w3.org/TR/xmlschema-2/#date</w:t>
              </w:r>
            </w:hyperlink>
          </w:p>
          <w:p w14:paraId="149BA61C" w14:textId="77777777" w:rsidR="00B97E02" w:rsidRPr="008A3660" w:rsidRDefault="00B97E02" w:rsidP="00A40B57">
            <w:pPr>
              <w:pStyle w:val="af9"/>
              <w:rPr>
                <w:i/>
              </w:rPr>
            </w:pPr>
            <w:r w:rsidRPr="008A3660">
              <w:rPr>
                <w:i/>
              </w:rPr>
              <w:t xml:space="preserve">/ </w:t>
            </w:r>
            <w:r w:rsidRPr="008A3660">
              <w:rPr>
                <w:lang w:val="en-US"/>
              </w:rPr>
              <w:t>date</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40452F" w14:textId="77777777" w:rsidR="00B97E02" w:rsidRPr="008A3660" w:rsidRDefault="00B97E02" w:rsidP="00A40B57">
            <w:pPr>
              <w:pStyle w:val="af9"/>
            </w:pPr>
            <w:r w:rsidRPr="008A3660">
              <w:lastRenderedPageBreak/>
              <w:t xml:space="preserve">Указывается соответствующее значение реквизита EDDate </w:t>
            </w:r>
            <w:r w:rsidRPr="008A3660">
              <w:lastRenderedPageBreak/>
              <w:t>электронного документа, направленного в Банк России, на основании которого сформировано зачисление</w:t>
            </w:r>
          </w:p>
        </w:tc>
      </w:tr>
      <w:tr w:rsidR="00B97E02" w:rsidRPr="008A3660" w14:paraId="16CAB791" w14:textId="77777777" w:rsidTr="005A0B42">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9572A0" w14:textId="77777777" w:rsidR="00B97E02" w:rsidRPr="008A3660" w:rsidRDefault="00B97E02" w:rsidP="00B97E02">
            <w:pPr>
              <w:numPr>
                <w:ilvl w:val="0"/>
                <w:numId w:val="112"/>
              </w:num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5B3D4A" w14:textId="77777777" w:rsidR="00B97E02" w:rsidRPr="008A3660" w:rsidRDefault="00B97E02" w:rsidP="00A40B57">
            <w:pPr>
              <w:pStyle w:val="af9"/>
              <w:rPr>
                <w:lang w:val="en-US"/>
              </w:rPr>
            </w:pPr>
            <w:r w:rsidRPr="008A3660">
              <w:rPr>
                <w:lang w:val="en-US"/>
              </w:rPr>
              <w:t>t</w:t>
            </w:r>
            <w:r w:rsidRPr="008A3660">
              <w:t>ransactionID</w:t>
            </w:r>
            <w:r w:rsidRPr="008A3660">
              <w:rPr>
                <w:lang w:val="en-US"/>
              </w:rPr>
              <w:t xml:space="preserve"> (</w:t>
            </w:r>
            <w:r w:rsidRPr="008A3660">
              <w:t>атрибут</w:t>
            </w:r>
            <w:r w:rsidRPr="008A3660">
              <w:rPr>
                <w:lang w:val="en-US"/>
              </w:rPr>
              <w:t>)</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4B1F91" w14:textId="77777777" w:rsidR="00B97E02" w:rsidRPr="008A3660" w:rsidRDefault="00B97E02" w:rsidP="00A40B57">
            <w:pPr>
              <w:pStyle w:val="af9"/>
            </w:pPr>
            <w:r w:rsidRPr="008A3660">
              <w:t>Поле номер 4004:</w:t>
            </w:r>
          </w:p>
          <w:p w14:paraId="7706D5CA" w14:textId="77777777" w:rsidR="00B97E02" w:rsidRPr="008A3660" w:rsidRDefault="00B97E02" w:rsidP="00A40B57">
            <w:pPr>
              <w:pStyle w:val="af9"/>
            </w:pPr>
            <w:r w:rsidRPr="008A3660">
              <w:t>Номер записи в реестре</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449799" w14:textId="77777777" w:rsidR="00B97E02" w:rsidRPr="008A3660" w:rsidRDefault="00B97E02" w:rsidP="00A40B57">
            <w:pPr>
              <w:pStyle w:val="af9"/>
            </w:pPr>
            <w:r w:rsidRPr="008A3660">
              <w:rPr>
                <w:bCs/>
              </w:rPr>
              <w:t>0..1, необязательно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78B41B" w14:textId="77777777" w:rsidR="00B97E02" w:rsidRPr="008A3660" w:rsidRDefault="00B97E02" w:rsidP="00A40B57">
            <w:pPr>
              <w:pStyle w:val="af9"/>
              <w:rPr>
                <w:i/>
              </w:rPr>
            </w:pPr>
            <w:r w:rsidRPr="008A3660">
              <w:rPr>
                <w:i/>
              </w:rPr>
              <w:t>Строка длиной до 5 символов</w:t>
            </w:r>
          </w:p>
          <w:p w14:paraId="07A23C64" w14:textId="77777777" w:rsidR="00B97E02" w:rsidRPr="008A3660" w:rsidRDefault="00B97E02" w:rsidP="00A40B57">
            <w:pPr>
              <w:pStyle w:val="af9"/>
              <w:rPr>
                <w:i/>
              </w:rPr>
            </w:pPr>
            <w:r w:rsidRPr="008A3660">
              <w:rPr>
                <w:i/>
              </w:rPr>
              <w:t xml:space="preserve">/ </w:t>
            </w:r>
            <w:r w:rsidRPr="008A3660">
              <w:t>String</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F36DDD" w14:textId="77777777" w:rsidR="00B97E02" w:rsidRPr="008A3660" w:rsidRDefault="00B97E02" w:rsidP="00A40B57">
            <w:pPr>
              <w:pStyle w:val="af9"/>
            </w:pPr>
            <w:r w:rsidRPr="008A3660">
              <w:t>Заполняется только для документа «Платежное поручение на общую сумму с реестром (ED108)»</w:t>
            </w:r>
          </w:p>
        </w:tc>
      </w:tr>
      <w:tr w:rsidR="00B97E02" w:rsidRPr="008A3660" w14:paraId="1B30717F" w14:textId="77777777" w:rsidTr="005A0B42">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F0E7F3" w14:textId="77777777" w:rsidR="00B97E02" w:rsidRPr="008A3660" w:rsidRDefault="00B97E02" w:rsidP="00B97E02">
            <w:pPr>
              <w:numPr>
                <w:ilvl w:val="0"/>
                <w:numId w:val="112"/>
              </w:num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FF50E9" w14:textId="77777777" w:rsidR="00B97E02" w:rsidRPr="008A3660" w:rsidRDefault="00B97E02" w:rsidP="00A40B57">
            <w:pPr>
              <w:pStyle w:val="af9"/>
              <w:rPr>
                <w:lang w:val="en-US"/>
              </w:rPr>
            </w:pPr>
            <w:r w:rsidRPr="008A3660">
              <w:t xml:space="preserve">chargeOffDate </w:t>
            </w:r>
            <w:r w:rsidRPr="008A3660">
              <w:rPr>
                <w:lang w:val="en-US"/>
              </w:rPr>
              <w:t>(</w:t>
            </w:r>
            <w:r w:rsidRPr="008A3660">
              <w:t>атрибут</w:t>
            </w:r>
            <w:r w:rsidRPr="008A3660">
              <w:rPr>
                <w:lang w:val="en-US"/>
              </w:rPr>
              <w:t>)</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CFC965" w14:textId="77777777" w:rsidR="00B97E02" w:rsidRPr="008A3660" w:rsidRDefault="00B97E02" w:rsidP="00A40B57">
            <w:pPr>
              <w:pStyle w:val="af9"/>
              <w:rPr>
                <w:bCs/>
              </w:rPr>
            </w:pPr>
            <w:r w:rsidRPr="008A3660">
              <w:rPr>
                <w:bCs/>
              </w:rPr>
              <w:t>Поле номер 71:</w:t>
            </w:r>
          </w:p>
          <w:p w14:paraId="386DFDDC" w14:textId="77777777" w:rsidR="00B97E02" w:rsidRPr="008A3660" w:rsidRDefault="00B97E02" w:rsidP="00A40B57">
            <w:pPr>
              <w:pStyle w:val="af9"/>
            </w:pPr>
            <w:r w:rsidRPr="008A3660">
              <w:rPr>
                <w:bCs/>
              </w:rPr>
              <w:t>Дата списания денежных средств со счета плательщика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B0B66A" w14:textId="77777777" w:rsidR="00B97E02" w:rsidRPr="008A3660" w:rsidRDefault="00B97E02" w:rsidP="00A40B57">
            <w:pPr>
              <w:pStyle w:val="af9"/>
            </w:pPr>
            <w:r w:rsidRPr="008A3660">
              <w:rPr>
                <w:bCs/>
              </w:rPr>
              <w:t>0..1, необязательно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52E404" w14:textId="59DDB79E" w:rsidR="00B97E02" w:rsidRPr="008A3660" w:rsidRDefault="00B97E02" w:rsidP="00A40B57">
            <w:pPr>
              <w:pStyle w:val="af9"/>
              <w:rPr>
                <w:i/>
              </w:rPr>
            </w:pPr>
            <w:r w:rsidRPr="008A3660">
              <w:rPr>
                <w:i/>
              </w:rPr>
              <w:t xml:space="preserve">Формат определен стандартом XML/XSD, опубликованным по адресу </w:t>
            </w:r>
            <w:hyperlink r:id="rId20" w:anchor="date" w:history="1">
              <w:r w:rsidRPr="008A3660">
                <w:rPr>
                  <w:rStyle w:val="af2"/>
                  <w:i/>
                </w:rPr>
                <w:t>http://www.w3.org/TR/xmlschema-2/#date</w:t>
              </w:r>
            </w:hyperlink>
          </w:p>
          <w:p w14:paraId="63022952" w14:textId="77777777" w:rsidR="00B97E02" w:rsidRPr="008A3660" w:rsidRDefault="00B97E02" w:rsidP="00A40B57">
            <w:pPr>
              <w:pStyle w:val="af9"/>
              <w:rPr>
                <w:i/>
              </w:rPr>
            </w:pPr>
            <w:r w:rsidRPr="008A3660">
              <w:rPr>
                <w:i/>
              </w:rPr>
              <w:t xml:space="preserve">/ </w:t>
            </w:r>
            <w:r w:rsidRPr="008A3660">
              <w:rPr>
                <w:lang w:val="en-US"/>
              </w:rPr>
              <w:t>date</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F80DA5" w14:textId="77777777" w:rsidR="00B97E02" w:rsidRPr="008A3660" w:rsidRDefault="00B97E02" w:rsidP="00A40B57">
            <w:pPr>
              <w:pStyle w:val="af9"/>
            </w:pPr>
          </w:p>
        </w:tc>
      </w:tr>
      <w:tr w:rsidR="00B97E02" w:rsidRPr="008A3660" w14:paraId="4FE9D1A8" w14:textId="77777777" w:rsidTr="005A0B42">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7EE6F6" w14:textId="77777777" w:rsidR="00B97E02" w:rsidRPr="008A3660" w:rsidRDefault="00B97E02" w:rsidP="00B97E02">
            <w:pPr>
              <w:numPr>
                <w:ilvl w:val="0"/>
                <w:numId w:val="112"/>
              </w:num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6F2C55" w14:textId="77777777" w:rsidR="00B97E02" w:rsidRPr="008A3660" w:rsidRDefault="00B97E02" w:rsidP="00A40B57">
            <w:pPr>
              <w:pStyle w:val="af9"/>
            </w:pPr>
            <w:r w:rsidRPr="008A3660">
              <w:t>isUncertain (атрибут)</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047EDD" w14:textId="77777777" w:rsidR="00B97E02" w:rsidRPr="008A3660" w:rsidRDefault="00B97E02" w:rsidP="00A40B57">
            <w:pPr>
              <w:pStyle w:val="af9"/>
            </w:pPr>
            <w:r w:rsidRPr="008A3660">
              <w:t>Поле номер 4003:</w:t>
            </w:r>
          </w:p>
          <w:p w14:paraId="2E83B0CA" w14:textId="77777777" w:rsidR="00B97E02" w:rsidRPr="008A3660" w:rsidRDefault="00B97E02" w:rsidP="00A40B57">
            <w:pPr>
              <w:pStyle w:val="af9"/>
              <w:rPr>
                <w:bCs/>
              </w:rPr>
            </w:pPr>
            <w:r w:rsidRPr="008A3660">
              <w:t xml:space="preserve">Признак отнесения платежа к невыясненным </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21FA52" w14:textId="77777777" w:rsidR="00B97E02" w:rsidRPr="008A3660" w:rsidRDefault="00B97E02" w:rsidP="00A40B57">
            <w:pPr>
              <w:pStyle w:val="af9"/>
            </w:pPr>
            <w:r w:rsidRPr="008A3660">
              <w:t>1,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8CD375" w14:textId="77777777" w:rsidR="00B97E02" w:rsidRPr="008A3660" w:rsidRDefault="00B97E02" w:rsidP="00A40B57">
            <w:pPr>
              <w:pStyle w:val="af9"/>
              <w:rPr>
                <w:lang w:val="en-US"/>
              </w:rPr>
            </w:pPr>
            <w:r w:rsidRPr="008A3660">
              <w:t>String</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992E23" w14:textId="77777777" w:rsidR="00B97E02" w:rsidRPr="008A3660" w:rsidRDefault="00B97E02" w:rsidP="00A40B57">
            <w:pPr>
              <w:pStyle w:val="af9"/>
            </w:pPr>
            <w:r w:rsidRPr="008A3660">
              <w:t>Возможные значения:</w:t>
            </w:r>
          </w:p>
          <w:p w14:paraId="538BA74A" w14:textId="77777777" w:rsidR="00B97E02" w:rsidRPr="008A3660" w:rsidRDefault="00B97E02" w:rsidP="00A40B57">
            <w:pPr>
              <w:pStyle w:val="af9"/>
            </w:pPr>
            <w:r w:rsidRPr="008A3660">
              <w:t>1 – для невыясненных поступлений</w:t>
            </w:r>
          </w:p>
          <w:p w14:paraId="2F9DB307" w14:textId="77777777" w:rsidR="00B97E02" w:rsidRPr="008A3660" w:rsidRDefault="00B97E02" w:rsidP="00A40B57">
            <w:pPr>
              <w:pStyle w:val="af9"/>
            </w:pPr>
            <w:r w:rsidRPr="008A3660">
              <w:t>0 – для остальных зачислений.</w:t>
            </w:r>
          </w:p>
        </w:tc>
      </w:tr>
      <w:tr w:rsidR="00B97E02" w:rsidRPr="008A3660" w14:paraId="29102088" w14:textId="77777777" w:rsidTr="005A0B42">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1D0A1F" w14:textId="77777777" w:rsidR="00B97E02" w:rsidRPr="008A3660" w:rsidRDefault="00B97E02" w:rsidP="00B97E02">
            <w:pPr>
              <w:numPr>
                <w:ilvl w:val="0"/>
                <w:numId w:val="112"/>
              </w:num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1A3D45" w14:textId="77777777" w:rsidR="00B97E02" w:rsidRPr="008A3660" w:rsidRDefault="00B97E02" w:rsidP="00A40B57">
            <w:pPr>
              <w:pStyle w:val="af9"/>
            </w:pPr>
            <w:r w:rsidRPr="008A3660">
              <w:rPr>
                <w:lang w:val="en-US"/>
              </w:rPr>
              <w:t>IncomeIndex</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AD837E" w14:textId="77777777" w:rsidR="00B97E02" w:rsidRPr="008A3660" w:rsidRDefault="00B97E02" w:rsidP="00A40B57">
            <w:pPr>
              <w:pStyle w:val="af9"/>
            </w:pPr>
            <w:r w:rsidRPr="008A3660">
              <w:t>Поле 4010:</w:t>
            </w:r>
          </w:p>
          <w:p w14:paraId="759A4353" w14:textId="77777777" w:rsidR="00B97E02" w:rsidRPr="008A3660" w:rsidRDefault="00B97E02" w:rsidP="00A40B57">
            <w:pPr>
              <w:pStyle w:val="af9"/>
            </w:pPr>
            <w:r w:rsidRPr="008A3660">
              <w:t>Реквизиты зачисления после обработки и классификации кредитовых распоряжений</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15BD17" w14:textId="77777777" w:rsidR="00B97E02" w:rsidRPr="008A3660" w:rsidRDefault="00B97E02" w:rsidP="00A40B57">
            <w:pPr>
              <w:pStyle w:val="af9"/>
            </w:pPr>
            <w:r w:rsidRPr="008A3660">
              <w:rPr>
                <w:bCs/>
              </w:rPr>
              <w:t>0..1, необязательно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03F198" w14:textId="77777777" w:rsidR="00B97E02" w:rsidRPr="008A3660" w:rsidRDefault="00B97E02" w:rsidP="00A40B57">
            <w:pPr>
              <w:pStyle w:val="af9"/>
            </w:pPr>
            <w:r w:rsidRPr="008A3660">
              <w:t>Контейнер</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58570C" w14:textId="77777777" w:rsidR="00B97E02" w:rsidRPr="008A3660" w:rsidRDefault="00B97E02" w:rsidP="00A40B57">
            <w:pPr>
              <w:pStyle w:val="af9"/>
            </w:pPr>
            <w:r w:rsidRPr="008A3660">
              <w:t>Заполняется в случае, если платеж отнесен к невыясненным поступлениям.</w:t>
            </w:r>
          </w:p>
        </w:tc>
      </w:tr>
      <w:tr w:rsidR="00B97E02" w:rsidRPr="008A3660" w14:paraId="2E57416E" w14:textId="77777777" w:rsidTr="005A0B42">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BCCB95" w14:textId="77777777" w:rsidR="00B97E02" w:rsidRPr="008A3660" w:rsidRDefault="00B97E02" w:rsidP="00A40B57">
            <w:pPr>
              <w:ind w:firstLine="0"/>
              <w:rPr>
                <w:lang w:val="en-US"/>
              </w:rPr>
            </w:pPr>
            <w:r w:rsidRPr="008A3660">
              <w:rPr>
                <w:lang w:val="en-US"/>
              </w:rPr>
              <w:t>17.1</w:t>
            </w: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DB0C96" w14:textId="77777777" w:rsidR="00B97E02" w:rsidRPr="008A3660" w:rsidRDefault="00B97E02" w:rsidP="00A40B57">
            <w:pPr>
              <w:pStyle w:val="af9"/>
            </w:pPr>
            <w:r w:rsidRPr="008A3660">
              <w:t xml:space="preserve">kbk </w:t>
            </w:r>
            <w:r w:rsidRPr="008A3660">
              <w:rPr>
                <w:lang w:val="en-US"/>
              </w:rPr>
              <w:t>(</w:t>
            </w:r>
            <w:r w:rsidRPr="008A3660">
              <w:t>атрибут</w:t>
            </w:r>
            <w:r w:rsidRPr="008A3660">
              <w:rPr>
                <w:lang w:val="en-US"/>
              </w:rPr>
              <w:t>)</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7EC130" w14:textId="77777777" w:rsidR="00B97E02" w:rsidRPr="008A3660" w:rsidRDefault="00B97E02" w:rsidP="00A40B57">
            <w:pPr>
              <w:pStyle w:val="af9"/>
            </w:pPr>
            <w:r w:rsidRPr="008A3660">
              <w:t>Поле номер 4011:</w:t>
            </w:r>
          </w:p>
          <w:p w14:paraId="6EC64173" w14:textId="77777777" w:rsidR="00B97E02" w:rsidRPr="008A3660" w:rsidRDefault="00B97E02" w:rsidP="00A40B57">
            <w:pPr>
              <w:pStyle w:val="af9"/>
            </w:pPr>
            <w:r w:rsidRPr="008A3660">
              <w:t>КБК после обработки и классификации кредитовых распоряжений</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C9D203" w14:textId="77777777" w:rsidR="00B97E02" w:rsidRPr="008A3660" w:rsidRDefault="00B97E02" w:rsidP="00A40B57">
            <w:pPr>
              <w:pStyle w:val="af9"/>
            </w:pPr>
            <w:r w:rsidRPr="008A3660">
              <w:rPr>
                <w:bCs/>
              </w:rPr>
              <w:t>0..1, необязательно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8A9308" w14:textId="0CC0A63F" w:rsidR="00B97E02" w:rsidRPr="008A3660" w:rsidRDefault="00B97E02" w:rsidP="00A40B57">
            <w:pPr>
              <w:pStyle w:val="af9"/>
            </w:pPr>
            <w:r w:rsidRPr="008A3660">
              <w:rPr>
                <w:lang w:val="en-US"/>
              </w:rPr>
              <w:t>KBKType</w:t>
            </w:r>
            <w:r w:rsidRPr="008A3660">
              <w:t xml:space="preserve"> </w:t>
            </w:r>
            <w:r w:rsidR="008C4607" w:rsidRPr="008A3660">
              <w:rPr>
                <w:u w:color="000000"/>
              </w:rPr>
              <w:t>(см. описание в п. </w:t>
            </w:r>
            <w:r w:rsidR="008C4607" w:rsidRPr="008A3660">
              <w:rPr>
                <w:u w:color="000000"/>
              </w:rPr>
              <w:fldChar w:fldCharType="begin"/>
            </w:r>
            <w:r w:rsidR="008C4607" w:rsidRPr="008A3660">
              <w:rPr>
                <w:u w:color="000000"/>
              </w:rPr>
              <w:instrText xml:space="preserve"> REF OLE_LINK576 \n \h  \* MERGEFORMAT </w:instrText>
            </w:r>
            <w:r w:rsidR="008C4607" w:rsidRPr="008A3660">
              <w:rPr>
                <w:u w:color="000000"/>
              </w:rPr>
            </w:r>
            <w:r w:rsidR="008C4607" w:rsidRPr="008A3660">
              <w:rPr>
                <w:u w:color="000000"/>
              </w:rPr>
              <w:fldChar w:fldCharType="separate"/>
            </w:r>
            <w:r w:rsidR="00DD2BC4">
              <w:rPr>
                <w:u w:color="000000"/>
              </w:rPr>
              <w:t>11</w:t>
            </w:r>
            <w:r w:rsidR="008C4607" w:rsidRPr="008A3660">
              <w:rPr>
                <w:u w:color="000000"/>
              </w:rPr>
              <w:fldChar w:fldCharType="end"/>
            </w:r>
            <w:r w:rsidR="008C4607" w:rsidRPr="008A3660">
              <w:rPr>
                <w:u w:color="000000"/>
              </w:rPr>
              <w:t xml:space="preserve"> раздела </w:t>
            </w:r>
            <w:r w:rsidR="008C4607" w:rsidRPr="008A3660">
              <w:rPr>
                <w:u w:color="000000"/>
              </w:rPr>
              <w:fldChar w:fldCharType="begin"/>
            </w:r>
            <w:r w:rsidR="008C4607" w:rsidRPr="008A3660">
              <w:rPr>
                <w:u w:color="000000"/>
              </w:rPr>
              <w:instrText xml:space="preserve"> REF _Ref525597097 \n \h  \* MERGEFORMAT </w:instrText>
            </w:r>
            <w:r w:rsidR="008C4607" w:rsidRPr="008A3660">
              <w:rPr>
                <w:u w:color="000000"/>
              </w:rPr>
            </w:r>
            <w:r w:rsidR="008C4607" w:rsidRPr="008A3660">
              <w:rPr>
                <w:u w:color="000000"/>
              </w:rPr>
              <w:fldChar w:fldCharType="separate"/>
            </w:r>
            <w:r w:rsidR="00DD2BC4">
              <w:rPr>
                <w:u w:color="000000"/>
              </w:rPr>
              <w:t>3.20.2</w:t>
            </w:r>
            <w:r w:rsidR="008C4607" w:rsidRPr="008A3660">
              <w:rPr>
                <w:u w:color="000000"/>
              </w:rPr>
              <w:fldChar w:fldCharType="end"/>
            </w:r>
            <w:r w:rsidR="008C4607" w:rsidRPr="008A3660">
              <w:rPr>
                <w:u w:color="000000"/>
              </w:rPr>
              <w:t>)</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3780DC" w14:textId="77777777" w:rsidR="00B97E02" w:rsidRPr="008A3660" w:rsidRDefault="00B97E02" w:rsidP="00A40B57">
            <w:pPr>
              <w:pStyle w:val="af9"/>
            </w:pPr>
          </w:p>
        </w:tc>
      </w:tr>
      <w:tr w:rsidR="00B97E02" w:rsidRPr="008A3660" w14:paraId="0AA10823" w14:textId="77777777" w:rsidTr="005A0B42">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75D3B4" w14:textId="77777777" w:rsidR="00B97E02" w:rsidRPr="008A3660" w:rsidRDefault="00B97E02" w:rsidP="00A40B57">
            <w:pPr>
              <w:ind w:firstLine="0"/>
              <w:rPr>
                <w:lang w:val="en-US"/>
              </w:rPr>
            </w:pPr>
            <w:r w:rsidRPr="008A3660">
              <w:rPr>
                <w:lang w:val="en-US"/>
              </w:rPr>
              <w:t>17.2</w:t>
            </w: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4789D1" w14:textId="77777777" w:rsidR="00B97E02" w:rsidRPr="008A3660" w:rsidRDefault="00B97E02" w:rsidP="00A40B57">
            <w:pPr>
              <w:pStyle w:val="af9"/>
            </w:pPr>
            <w:r w:rsidRPr="008A3660">
              <w:t xml:space="preserve">oktmo </w:t>
            </w:r>
            <w:r w:rsidRPr="008A3660">
              <w:rPr>
                <w:lang w:val="en-US"/>
              </w:rPr>
              <w:t>(</w:t>
            </w:r>
            <w:r w:rsidRPr="008A3660">
              <w:t>атрибут</w:t>
            </w:r>
            <w:r w:rsidRPr="008A3660">
              <w:rPr>
                <w:lang w:val="en-US"/>
              </w:rPr>
              <w:t>)</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7EE035" w14:textId="77777777" w:rsidR="00B97E02" w:rsidRPr="008A3660" w:rsidRDefault="00B97E02" w:rsidP="00A40B57">
            <w:pPr>
              <w:pStyle w:val="af9"/>
            </w:pPr>
            <w:r w:rsidRPr="008A3660">
              <w:t>Поле номер 4012:</w:t>
            </w:r>
          </w:p>
          <w:p w14:paraId="546C1D74" w14:textId="77777777" w:rsidR="00B97E02" w:rsidRPr="008A3660" w:rsidRDefault="00B97E02" w:rsidP="00A40B57">
            <w:pPr>
              <w:pStyle w:val="af9"/>
            </w:pPr>
            <w:r w:rsidRPr="008A3660">
              <w:t>ОКТМО после обработки и классификации кредитовых распоряжений</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B2E0ED" w14:textId="77777777" w:rsidR="00B97E02" w:rsidRPr="008A3660" w:rsidRDefault="00B97E02" w:rsidP="00A40B57">
            <w:pPr>
              <w:pStyle w:val="af9"/>
            </w:pPr>
            <w:r w:rsidRPr="008A3660">
              <w:rPr>
                <w:bCs/>
              </w:rPr>
              <w:t>0..1, необязательно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6BD29E" w14:textId="54D1C17B" w:rsidR="00B97E02" w:rsidRPr="008A3660" w:rsidRDefault="00B97E02" w:rsidP="00A40B57">
            <w:pPr>
              <w:pStyle w:val="af9"/>
            </w:pPr>
            <w:r w:rsidRPr="008A3660">
              <w:rPr>
                <w:lang w:val="en-US"/>
              </w:rPr>
              <w:t>OKTMOType</w:t>
            </w:r>
            <w:r w:rsidRPr="008A3660">
              <w:t xml:space="preserve"> </w:t>
            </w:r>
            <w:r w:rsidR="00E001FE" w:rsidRPr="008A3660">
              <w:rPr>
                <w:spacing w:val="-5"/>
                <w:u w:color="000000"/>
              </w:rPr>
              <w:t>(см. описание в п</w:t>
            </w:r>
            <w:r w:rsidR="00432961" w:rsidRPr="008A3660">
              <w:rPr>
                <w:spacing w:val="-5"/>
                <w:u w:color="000000"/>
              </w:rPr>
              <w:t>.</w:t>
            </w:r>
            <w:r w:rsidR="00432961" w:rsidRPr="008A3660">
              <w:rPr>
                <w:spacing w:val="-5"/>
                <w:u w:color="000000"/>
                <w:lang w:val="en-US"/>
              </w:rPr>
              <w:t> </w:t>
            </w:r>
            <w:r w:rsidR="00E001FE" w:rsidRPr="008A3660">
              <w:rPr>
                <w:spacing w:val="-5"/>
                <w:u w:color="000000"/>
                <w:lang w:val="en-US"/>
              </w:rPr>
              <w:fldChar w:fldCharType="begin"/>
            </w:r>
            <w:r w:rsidR="00E001FE" w:rsidRPr="008A3660">
              <w:rPr>
                <w:spacing w:val="-5"/>
                <w:u w:color="000000"/>
              </w:rPr>
              <w:instrText xml:space="preserve"> REF _Ref525598636 \n \h  \* </w:instrText>
            </w:r>
            <w:r w:rsidR="00E001FE" w:rsidRPr="008A3660">
              <w:rPr>
                <w:spacing w:val="-5"/>
                <w:u w:color="000000"/>
                <w:lang w:val="en-US"/>
              </w:rPr>
              <w:instrText>MERGEFORMAT</w:instrText>
            </w:r>
            <w:r w:rsidR="00E001FE" w:rsidRPr="008A3660">
              <w:rPr>
                <w:spacing w:val="-5"/>
                <w:u w:color="000000"/>
              </w:rPr>
              <w:instrText xml:space="preserve"> </w:instrText>
            </w:r>
            <w:r w:rsidR="00E001FE" w:rsidRPr="008A3660">
              <w:rPr>
                <w:spacing w:val="-5"/>
                <w:u w:color="000000"/>
                <w:lang w:val="en-US"/>
              </w:rPr>
            </w:r>
            <w:r w:rsidR="00E001FE" w:rsidRPr="008A3660">
              <w:rPr>
                <w:spacing w:val="-5"/>
                <w:u w:color="000000"/>
                <w:lang w:val="en-US"/>
              </w:rPr>
              <w:fldChar w:fldCharType="separate"/>
            </w:r>
            <w:r w:rsidR="00DD2BC4">
              <w:rPr>
                <w:spacing w:val="-5"/>
                <w:u w:color="000000"/>
              </w:rPr>
              <w:t>14</w:t>
            </w:r>
            <w:r w:rsidR="00E001FE" w:rsidRPr="008A3660">
              <w:rPr>
                <w:spacing w:val="-5"/>
                <w:u w:color="000000"/>
                <w:lang w:val="en-US"/>
              </w:rPr>
              <w:fldChar w:fldCharType="end"/>
            </w:r>
            <w:r w:rsidR="00E001FE" w:rsidRPr="008A3660">
              <w:rPr>
                <w:spacing w:val="-5"/>
                <w:u w:color="000000"/>
              </w:rPr>
              <w:t xml:space="preserve"> раздела </w:t>
            </w:r>
            <w:r w:rsidR="00E001FE" w:rsidRPr="008A3660">
              <w:rPr>
                <w:spacing w:val="-5"/>
                <w:u w:color="000000"/>
              </w:rPr>
              <w:fldChar w:fldCharType="begin"/>
            </w:r>
            <w:r w:rsidR="00E001FE" w:rsidRPr="008A3660">
              <w:rPr>
                <w:spacing w:val="-5"/>
                <w:u w:color="000000"/>
              </w:rPr>
              <w:instrText xml:space="preserve"> REF _Ref525597097 \n \h  \* MERGEFORMAT </w:instrText>
            </w:r>
            <w:r w:rsidR="00E001FE" w:rsidRPr="008A3660">
              <w:rPr>
                <w:spacing w:val="-5"/>
                <w:u w:color="000000"/>
              </w:rPr>
            </w:r>
            <w:r w:rsidR="00E001FE" w:rsidRPr="008A3660">
              <w:rPr>
                <w:spacing w:val="-5"/>
                <w:u w:color="000000"/>
              </w:rPr>
              <w:fldChar w:fldCharType="separate"/>
            </w:r>
            <w:r w:rsidR="00DD2BC4">
              <w:rPr>
                <w:spacing w:val="-5"/>
                <w:u w:color="000000"/>
              </w:rPr>
              <w:t>3.20.2</w:t>
            </w:r>
            <w:r w:rsidR="00E001FE" w:rsidRPr="008A3660">
              <w:rPr>
                <w:spacing w:val="-5"/>
                <w:u w:color="000000"/>
              </w:rPr>
              <w:fldChar w:fldCharType="end"/>
            </w:r>
            <w:r w:rsidR="00E001FE" w:rsidRPr="008A3660">
              <w:rPr>
                <w:spacing w:val="-5"/>
                <w:u w:color="000000"/>
              </w:rPr>
              <w:t>)</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7BCE2A" w14:textId="77777777" w:rsidR="00B97E02" w:rsidRPr="008A3660" w:rsidRDefault="00B97E02" w:rsidP="00A40B57">
            <w:pPr>
              <w:pStyle w:val="af9"/>
            </w:pPr>
          </w:p>
        </w:tc>
      </w:tr>
      <w:tr w:rsidR="00B97E02" w:rsidRPr="008A3660" w14:paraId="52FAF7F8" w14:textId="77777777" w:rsidTr="005A0B42">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C1E940" w14:textId="77777777" w:rsidR="00B97E02" w:rsidRPr="008A3660" w:rsidRDefault="00B97E02" w:rsidP="00A40B57">
            <w:pPr>
              <w:ind w:firstLine="0"/>
            </w:pPr>
            <w:r w:rsidRPr="008A3660">
              <w:lastRenderedPageBreak/>
              <w:t>17.3</w:t>
            </w: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1E217A" w14:textId="77777777" w:rsidR="00B97E02" w:rsidRPr="008A3660" w:rsidRDefault="00B97E02" w:rsidP="00A40B57">
            <w:pPr>
              <w:pStyle w:val="af9"/>
            </w:pPr>
            <w:r w:rsidRPr="008A3660">
              <w:rPr>
                <w:lang w:val="en-US"/>
              </w:rPr>
              <w:t>inn</w:t>
            </w:r>
            <w:r w:rsidRPr="008A3660">
              <w:t xml:space="preserve"> (атрибут)</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F72E5F" w14:textId="77777777" w:rsidR="00B97E02" w:rsidRPr="008A3660" w:rsidRDefault="00B97E02" w:rsidP="00A40B57">
            <w:pPr>
              <w:pStyle w:val="af9"/>
            </w:pPr>
            <w:r w:rsidRPr="008A3660">
              <w:t>Поле номер 4013:</w:t>
            </w:r>
          </w:p>
          <w:p w14:paraId="5BBABF50" w14:textId="77777777" w:rsidR="00B97E02" w:rsidRPr="008A3660" w:rsidRDefault="00B97E02" w:rsidP="00A40B57">
            <w:pPr>
              <w:pStyle w:val="af9"/>
            </w:pPr>
            <w:r w:rsidRPr="008A3660">
              <w:t>ИНН получателя после обработки и классификации кредитовых распоряжений</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4A40DF" w14:textId="77777777" w:rsidR="00B97E02" w:rsidRPr="008A3660" w:rsidRDefault="00B97E02" w:rsidP="00A40B57">
            <w:pPr>
              <w:pStyle w:val="af9"/>
            </w:pPr>
            <w:r w:rsidRPr="008A3660">
              <w:rPr>
                <w:bCs/>
              </w:rPr>
              <w:t>0..1, необязательно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A77891" w14:textId="04FBBD1F" w:rsidR="00B97E02" w:rsidRPr="008A3660" w:rsidRDefault="00B97E02" w:rsidP="00A40B57">
            <w:pPr>
              <w:pStyle w:val="af9"/>
            </w:pPr>
            <w:r w:rsidRPr="008A3660">
              <w:rPr>
                <w:lang w:val="en-US"/>
              </w:rPr>
              <w:t>INNType</w:t>
            </w:r>
            <w:r w:rsidRPr="008A3660">
              <w:t xml:space="preserve"> </w:t>
            </w:r>
            <w:r w:rsidR="006C6FDF" w:rsidRPr="008A3660">
              <w:rPr>
                <w:rFonts w:cs="Arial Unicode MS"/>
                <w:color w:val="000000"/>
                <w:u w:color="000000"/>
              </w:rPr>
              <w:t>(см. описание в п. </w:t>
            </w:r>
            <w:r w:rsidR="006C6FDF" w:rsidRPr="008A3660">
              <w:rPr>
                <w:rFonts w:cs="Arial Unicode MS"/>
                <w:color w:val="000000"/>
                <w:u w:color="000000"/>
              </w:rPr>
              <w:fldChar w:fldCharType="begin"/>
            </w:r>
            <w:r w:rsidR="006C6FDF" w:rsidRPr="008A3660">
              <w:rPr>
                <w:rFonts w:cs="Arial Unicode MS"/>
                <w:color w:val="000000"/>
                <w:u w:color="000000"/>
              </w:rPr>
              <w:instrText xml:space="preserve"> REF _Ref525597711 \n \h  \* MERGEFORMAT </w:instrText>
            </w:r>
            <w:r w:rsidR="006C6FDF" w:rsidRPr="008A3660">
              <w:rPr>
                <w:rFonts w:cs="Arial Unicode MS"/>
                <w:color w:val="000000"/>
                <w:u w:color="000000"/>
              </w:rPr>
            </w:r>
            <w:r w:rsidR="006C6FDF" w:rsidRPr="008A3660">
              <w:rPr>
                <w:rFonts w:cs="Arial Unicode MS"/>
                <w:color w:val="000000"/>
                <w:u w:color="000000"/>
              </w:rPr>
              <w:fldChar w:fldCharType="separate"/>
            </w:r>
            <w:r w:rsidR="00DD2BC4">
              <w:rPr>
                <w:rFonts w:cs="Arial Unicode MS"/>
                <w:color w:val="000000"/>
                <w:u w:color="000000"/>
              </w:rPr>
              <w:t>6</w:t>
            </w:r>
            <w:r w:rsidR="006C6FDF" w:rsidRPr="008A3660">
              <w:rPr>
                <w:rFonts w:cs="Arial Unicode MS"/>
                <w:color w:val="000000"/>
                <w:u w:color="000000"/>
              </w:rPr>
              <w:fldChar w:fldCharType="end"/>
            </w:r>
            <w:r w:rsidR="006C6FDF" w:rsidRPr="008A3660">
              <w:rPr>
                <w:rFonts w:cs="Arial Unicode MS"/>
                <w:color w:val="000000"/>
                <w:u w:color="000000"/>
              </w:rPr>
              <w:t xml:space="preserve"> раздела </w:t>
            </w:r>
            <w:r w:rsidR="006C6FDF" w:rsidRPr="008A3660">
              <w:rPr>
                <w:rFonts w:cs="Arial Unicode MS"/>
                <w:color w:val="000000"/>
                <w:u w:color="000000"/>
              </w:rPr>
              <w:fldChar w:fldCharType="begin"/>
            </w:r>
            <w:r w:rsidR="006C6FDF" w:rsidRPr="008A3660">
              <w:rPr>
                <w:rFonts w:cs="Arial Unicode MS"/>
                <w:color w:val="000000"/>
                <w:u w:color="000000"/>
              </w:rPr>
              <w:instrText xml:space="preserve"> REF _Ref525597097 \n \h  \* MERGEFORMAT </w:instrText>
            </w:r>
            <w:r w:rsidR="006C6FDF" w:rsidRPr="008A3660">
              <w:rPr>
                <w:rFonts w:cs="Arial Unicode MS"/>
                <w:color w:val="000000"/>
                <w:u w:color="000000"/>
              </w:rPr>
            </w:r>
            <w:r w:rsidR="006C6FDF" w:rsidRPr="008A3660">
              <w:rPr>
                <w:rFonts w:cs="Arial Unicode MS"/>
                <w:color w:val="000000"/>
                <w:u w:color="000000"/>
              </w:rPr>
              <w:fldChar w:fldCharType="separate"/>
            </w:r>
            <w:r w:rsidR="00DD2BC4">
              <w:rPr>
                <w:rFonts w:cs="Arial Unicode MS"/>
                <w:color w:val="000000"/>
                <w:u w:color="000000"/>
              </w:rPr>
              <w:t>3.20.2</w:t>
            </w:r>
            <w:r w:rsidR="006C6FDF" w:rsidRPr="008A3660">
              <w:rPr>
                <w:rFonts w:cs="Arial Unicode MS"/>
                <w:color w:val="000000"/>
                <w:u w:color="000000"/>
              </w:rPr>
              <w:fldChar w:fldCharType="end"/>
            </w:r>
            <w:r w:rsidR="006C6FDF" w:rsidRPr="008A3660">
              <w:rPr>
                <w:rFonts w:cs="Arial Unicode MS"/>
                <w:color w:val="000000"/>
                <w:u w:color="000000"/>
              </w:rPr>
              <w:t>)</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C90613" w14:textId="77777777" w:rsidR="00B97E02" w:rsidRPr="008A3660" w:rsidRDefault="00B97E02" w:rsidP="00A40B57">
            <w:pPr>
              <w:pStyle w:val="af9"/>
            </w:pPr>
          </w:p>
        </w:tc>
      </w:tr>
      <w:tr w:rsidR="00B97E02" w:rsidRPr="008A3660" w14:paraId="347F8159" w14:textId="77777777" w:rsidTr="005A0B42">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07C2AF" w14:textId="77777777" w:rsidR="00B97E02" w:rsidRPr="008A3660" w:rsidRDefault="00B97E02" w:rsidP="00A40B57">
            <w:pPr>
              <w:ind w:firstLine="0"/>
              <w:rPr>
                <w:lang w:val="en-US"/>
              </w:rPr>
            </w:pPr>
            <w:r w:rsidRPr="008A3660">
              <w:rPr>
                <w:lang w:val="en-US"/>
              </w:rPr>
              <w:t>17.4</w:t>
            </w: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C46208" w14:textId="77777777" w:rsidR="00B97E02" w:rsidRPr="008A3660" w:rsidRDefault="00B97E02" w:rsidP="00A40B57">
            <w:pPr>
              <w:pStyle w:val="af9"/>
            </w:pPr>
            <w:r w:rsidRPr="008A3660">
              <w:rPr>
                <w:lang w:val="en-US"/>
              </w:rPr>
              <w:t>kpp</w:t>
            </w:r>
            <w:r w:rsidRPr="008A3660">
              <w:t xml:space="preserve"> (атрибут)</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F19810" w14:textId="77777777" w:rsidR="00B97E02" w:rsidRPr="008A3660" w:rsidRDefault="00B97E02" w:rsidP="00A40B57">
            <w:pPr>
              <w:pStyle w:val="af9"/>
            </w:pPr>
            <w:r w:rsidRPr="008A3660">
              <w:t>Поле номер 4014:</w:t>
            </w:r>
          </w:p>
          <w:p w14:paraId="206363E9" w14:textId="77777777" w:rsidR="00B97E02" w:rsidRPr="008A3660" w:rsidRDefault="00B97E02" w:rsidP="00A40B57">
            <w:pPr>
              <w:pStyle w:val="af9"/>
            </w:pPr>
            <w:r w:rsidRPr="008A3660">
              <w:t>КПП получателя после обработки и классификации кредитовых распоряжений</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FCA56B" w14:textId="77777777" w:rsidR="00B97E02" w:rsidRPr="008A3660" w:rsidRDefault="00B97E02" w:rsidP="00A40B57">
            <w:pPr>
              <w:pStyle w:val="af9"/>
            </w:pPr>
            <w:r w:rsidRPr="008A3660">
              <w:rPr>
                <w:bCs/>
              </w:rPr>
              <w:t>0..1, необязательно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62CBCE" w14:textId="0A41CF19" w:rsidR="00B97E02" w:rsidRPr="008A3660" w:rsidRDefault="00B97E02" w:rsidP="00A40B57">
            <w:pPr>
              <w:pStyle w:val="af9"/>
            </w:pPr>
            <w:r w:rsidRPr="008A3660">
              <w:rPr>
                <w:lang w:val="en-US"/>
              </w:rPr>
              <w:t>KPPType</w:t>
            </w:r>
            <w:r w:rsidRPr="008A3660">
              <w:t xml:space="preserve"> </w:t>
            </w:r>
            <w:r w:rsidR="00673679" w:rsidRPr="008A3660">
              <w:rPr>
                <w:spacing w:val="-5"/>
                <w:u w:color="000000"/>
              </w:rPr>
              <w:t>(см. описание в пункте </w:t>
            </w:r>
            <w:r w:rsidR="00673679" w:rsidRPr="008A3660">
              <w:rPr>
                <w:spacing w:val="-5"/>
                <w:u w:color="000000"/>
              </w:rPr>
              <w:fldChar w:fldCharType="begin"/>
            </w:r>
            <w:r w:rsidR="00673679" w:rsidRPr="008A3660">
              <w:rPr>
                <w:spacing w:val="-5"/>
                <w:u w:color="000000"/>
              </w:rPr>
              <w:instrText xml:space="preserve"> REF _Ref525597941 \n \h  \* MERGEFORMAT </w:instrText>
            </w:r>
            <w:r w:rsidR="00673679" w:rsidRPr="008A3660">
              <w:rPr>
                <w:spacing w:val="-5"/>
                <w:u w:color="000000"/>
              </w:rPr>
            </w:r>
            <w:r w:rsidR="00673679" w:rsidRPr="008A3660">
              <w:rPr>
                <w:spacing w:val="-5"/>
                <w:u w:color="000000"/>
              </w:rPr>
              <w:fldChar w:fldCharType="separate"/>
            </w:r>
            <w:r w:rsidR="00DD2BC4">
              <w:rPr>
                <w:spacing w:val="-5"/>
                <w:u w:color="000000"/>
              </w:rPr>
              <w:t>9</w:t>
            </w:r>
            <w:r w:rsidR="00673679" w:rsidRPr="008A3660">
              <w:rPr>
                <w:spacing w:val="-5"/>
                <w:u w:color="000000"/>
              </w:rPr>
              <w:fldChar w:fldCharType="end"/>
            </w:r>
            <w:r w:rsidR="00673679" w:rsidRPr="008A3660">
              <w:rPr>
                <w:spacing w:val="-5"/>
                <w:u w:color="000000"/>
              </w:rPr>
              <w:t xml:space="preserve"> раздела </w:t>
            </w:r>
            <w:r w:rsidR="00673679" w:rsidRPr="008A3660">
              <w:rPr>
                <w:spacing w:val="-5"/>
                <w:u w:color="000000"/>
              </w:rPr>
              <w:fldChar w:fldCharType="begin"/>
            </w:r>
            <w:r w:rsidR="00673679" w:rsidRPr="008A3660">
              <w:rPr>
                <w:spacing w:val="-5"/>
                <w:u w:color="000000"/>
              </w:rPr>
              <w:instrText xml:space="preserve"> REF _Ref525597097 \n \h  \* MERGEFORMAT </w:instrText>
            </w:r>
            <w:r w:rsidR="00673679" w:rsidRPr="008A3660">
              <w:rPr>
                <w:spacing w:val="-5"/>
                <w:u w:color="000000"/>
              </w:rPr>
            </w:r>
            <w:r w:rsidR="00673679" w:rsidRPr="008A3660">
              <w:rPr>
                <w:spacing w:val="-5"/>
                <w:u w:color="000000"/>
              </w:rPr>
              <w:fldChar w:fldCharType="separate"/>
            </w:r>
            <w:r w:rsidR="00DD2BC4">
              <w:rPr>
                <w:spacing w:val="-5"/>
                <w:u w:color="000000"/>
              </w:rPr>
              <w:t>3.20.2</w:t>
            </w:r>
            <w:r w:rsidR="00673679" w:rsidRPr="008A3660">
              <w:rPr>
                <w:spacing w:val="-5"/>
                <w:u w:color="000000"/>
              </w:rPr>
              <w:fldChar w:fldCharType="end"/>
            </w:r>
            <w:r w:rsidR="00673679" w:rsidRPr="008A3660">
              <w:rPr>
                <w:spacing w:val="-5"/>
                <w:u w:color="000000"/>
              </w:rPr>
              <w:t>)</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317C6E" w14:textId="77777777" w:rsidR="00B97E02" w:rsidRPr="008A3660" w:rsidRDefault="00B97E02" w:rsidP="00A40B57">
            <w:pPr>
              <w:pStyle w:val="af9"/>
            </w:pPr>
          </w:p>
        </w:tc>
      </w:tr>
      <w:tr w:rsidR="00B97E02" w:rsidRPr="008A3660" w14:paraId="5757FE9B" w14:textId="77777777" w:rsidTr="005A0B42">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91F0B3" w14:textId="77777777" w:rsidR="00B97E02" w:rsidRPr="008A3660" w:rsidRDefault="00B97E02" w:rsidP="00A40B57">
            <w:pPr>
              <w:ind w:firstLine="0"/>
              <w:rPr>
                <w:lang w:val="en-US"/>
              </w:rPr>
            </w:pPr>
            <w:r w:rsidRPr="008A3660">
              <w:rPr>
                <w:lang w:val="en-US"/>
              </w:rPr>
              <w:t>17.5</w:t>
            </w: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CBD3CC" w14:textId="77777777" w:rsidR="00B97E02" w:rsidRPr="008A3660" w:rsidRDefault="00B97E02" w:rsidP="00A40B57">
            <w:pPr>
              <w:pStyle w:val="af9"/>
            </w:pPr>
            <w:r w:rsidRPr="008A3660">
              <w:rPr>
                <w:lang w:val="en-US"/>
              </w:rPr>
              <w:t>accountNumber</w:t>
            </w:r>
            <w:r w:rsidRPr="008A3660">
              <w:t xml:space="preserve"> (атрибут)</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8931F9" w14:textId="77777777" w:rsidR="00B97E02" w:rsidRPr="008A3660" w:rsidRDefault="00B97E02" w:rsidP="00A40B57">
            <w:pPr>
              <w:pStyle w:val="af9"/>
            </w:pPr>
            <w:r w:rsidRPr="008A3660">
              <w:t>Поле номер 4015:</w:t>
            </w:r>
          </w:p>
          <w:p w14:paraId="7B4ED07B" w14:textId="77777777" w:rsidR="00B97E02" w:rsidRPr="008A3660" w:rsidRDefault="00B97E02" w:rsidP="00A40B57">
            <w:pPr>
              <w:pStyle w:val="af9"/>
            </w:pPr>
            <w:r w:rsidRPr="008A3660">
              <w:t>Номер казначейского счета получателя средств после обработки и классификации кредитовых распоряжений</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A0F346" w14:textId="77777777" w:rsidR="00B97E02" w:rsidRPr="008A3660" w:rsidRDefault="00B97E02" w:rsidP="00A40B57">
            <w:pPr>
              <w:pStyle w:val="af9"/>
            </w:pPr>
            <w:r w:rsidRPr="008A3660">
              <w:rPr>
                <w:bCs/>
              </w:rPr>
              <w:t>0..1, необязательно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A1902E" w14:textId="16376010" w:rsidR="00B97E02" w:rsidRPr="008A3660" w:rsidRDefault="00B97E02" w:rsidP="00A40B57">
            <w:pPr>
              <w:pStyle w:val="af9"/>
            </w:pPr>
            <w:r w:rsidRPr="008A3660">
              <w:rPr>
                <w:lang w:val="en-US"/>
              </w:rPr>
              <w:t>AccountNumType</w:t>
            </w:r>
            <w:r w:rsidRPr="008A3660">
              <w:t xml:space="preserve"> </w:t>
            </w:r>
            <w:r w:rsidR="00E57190" w:rsidRPr="008A3660">
              <w:rPr>
                <w:u w:color="000000"/>
              </w:rPr>
              <w:t xml:space="preserve">(см. описание в </w:t>
            </w:r>
            <w:r w:rsidR="00E57190" w:rsidRPr="008A3660">
              <w:rPr>
                <w:spacing w:val="-5"/>
                <w:u w:color="000000"/>
              </w:rPr>
              <w:t>пункте </w:t>
            </w:r>
            <w:r w:rsidR="00E57190" w:rsidRPr="008A3660">
              <w:rPr>
                <w:spacing w:val="-5"/>
                <w:u w:color="000000"/>
              </w:rPr>
              <w:fldChar w:fldCharType="begin"/>
            </w:r>
            <w:r w:rsidR="00E57190" w:rsidRPr="008A3660">
              <w:rPr>
                <w:spacing w:val="-5"/>
                <w:u w:color="000000"/>
              </w:rPr>
              <w:instrText xml:space="preserve"> REF _Ref525597141 \n \h  \* MERGEFORMAT </w:instrText>
            </w:r>
            <w:r w:rsidR="00E57190" w:rsidRPr="008A3660">
              <w:rPr>
                <w:spacing w:val="-5"/>
                <w:u w:color="000000"/>
              </w:rPr>
            </w:r>
            <w:r w:rsidR="00E57190" w:rsidRPr="008A3660">
              <w:rPr>
                <w:spacing w:val="-5"/>
                <w:u w:color="000000"/>
              </w:rPr>
              <w:fldChar w:fldCharType="separate"/>
            </w:r>
            <w:r w:rsidR="00DD2BC4">
              <w:rPr>
                <w:spacing w:val="-5"/>
                <w:u w:color="000000"/>
              </w:rPr>
              <w:t>1</w:t>
            </w:r>
            <w:r w:rsidR="00E57190" w:rsidRPr="008A3660">
              <w:rPr>
                <w:spacing w:val="-5"/>
                <w:u w:color="000000"/>
              </w:rPr>
              <w:fldChar w:fldCharType="end"/>
            </w:r>
            <w:r w:rsidR="00E57190" w:rsidRPr="008A3660">
              <w:rPr>
                <w:spacing w:val="-5"/>
                <w:u w:color="000000"/>
              </w:rPr>
              <w:t xml:space="preserve"> раздела </w:t>
            </w:r>
            <w:r w:rsidR="00E57190" w:rsidRPr="008A3660">
              <w:rPr>
                <w:spacing w:val="-5"/>
                <w:u w:color="000000"/>
              </w:rPr>
              <w:fldChar w:fldCharType="begin"/>
            </w:r>
            <w:r w:rsidR="00E57190" w:rsidRPr="008A3660">
              <w:rPr>
                <w:spacing w:val="-5"/>
                <w:u w:color="000000"/>
              </w:rPr>
              <w:instrText xml:space="preserve"> REF _Ref525597097 \n \h  \* MERGEFORMAT </w:instrText>
            </w:r>
            <w:r w:rsidR="00E57190" w:rsidRPr="008A3660">
              <w:rPr>
                <w:spacing w:val="-5"/>
                <w:u w:color="000000"/>
              </w:rPr>
            </w:r>
            <w:r w:rsidR="00E57190" w:rsidRPr="008A3660">
              <w:rPr>
                <w:spacing w:val="-5"/>
                <w:u w:color="000000"/>
              </w:rPr>
              <w:fldChar w:fldCharType="separate"/>
            </w:r>
            <w:r w:rsidR="00DD2BC4">
              <w:rPr>
                <w:spacing w:val="-5"/>
                <w:u w:color="000000"/>
              </w:rPr>
              <w:t>3.20.2</w:t>
            </w:r>
            <w:r w:rsidR="00E57190" w:rsidRPr="008A3660">
              <w:rPr>
                <w:spacing w:val="-5"/>
                <w:u w:color="000000"/>
              </w:rPr>
              <w:fldChar w:fldCharType="end"/>
            </w:r>
            <w:r w:rsidR="00E57190" w:rsidRPr="008A3660">
              <w:rPr>
                <w:u w:color="000000"/>
              </w:rPr>
              <w:t>)</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25270E" w14:textId="77777777" w:rsidR="00B97E02" w:rsidRPr="008A3660" w:rsidRDefault="00B97E02" w:rsidP="00A40B57">
            <w:pPr>
              <w:pStyle w:val="af9"/>
            </w:pPr>
          </w:p>
        </w:tc>
      </w:tr>
      <w:tr w:rsidR="00B97E02" w:rsidRPr="008A3660" w14:paraId="0210337B" w14:textId="77777777" w:rsidTr="005A0B42">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CF54D3" w14:textId="77777777" w:rsidR="00B97E02" w:rsidRPr="008A3660" w:rsidRDefault="00B97E02" w:rsidP="00B97E02">
            <w:pPr>
              <w:numPr>
                <w:ilvl w:val="0"/>
                <w:numId w:val="112"/>
              </w:num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F61EA8" w14:textId="77777777" w:rsidR="00B97E02" w:rsidRPr="008A3660" w:rsidRDefault="00B97E02" w:rsidP="00A40B57">
            <w:pPr>
              <w:pStyle w:val="af9"/>
            </w:pPr>
            <w:r w:rsidRPr="008A3660">
              <w:rPr>
                <w:lang w:val="en-US"/>
              </w:rPr>
              <w:t xml:space="preserve">paymentId </w:t>
            </w:r>
            <w:r w:rsidRPr="008A3660">
              <w:rPr>
                <w:bCs/>
                <w:lang w:val="en-US"/>
              </w:rPr>
              <w:t>(</w:t>
            </w:r>
            <w:r w:rsidRPr="008A3660">
              <w:rPr>
                <w:bCs/>
              </w:rPr>
              <w:t>атрибут</w:t>
            </w:r>
            <w:r w:rsidRPr="008A3660">
              <w:rPr>
                <w:bCs/>
                <w:lang w:val="en-US"/>
              </w:rPr>
              <w:t>)</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030479" w14:textId="77777777" w:rsidR="00B97E02" w:rsidRPr="008A3660" w:rsidRDefault="00B97E02" w:rsidP="00A40B57">
            <w:pPr>
              <w:pStyle w:val="af9"/>
            </w:pPr>
            <w:r w:rsidRPr="008A3660">
              <w:t>Поле номер 2000:</w:t>
            </w:r>
          </w:p>
          <w:p w14:paraId="7CCF6FF1" w14:textId="77777777" w:rsidR="00B97E02" w:rsidRPr="008A3660" w:rsidRDefault="00B97E02" w:rsidP="00A40B57">
            <w:pPr>
              <w:pStyle w:val="af9"/>
            </w:pPr>
            <w:r w:rsidRPr="008A3660">
              <w:t xml:space="preserve"> УПНО (УИП)</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067686" w14:textId="77777777" w:rsidR="00B97E02" w:rsidRPr="008A3660" w:rsidRDefault="00B97E02" w:rsidP="00A40B57">
            <w:pPr>
              <w:pStyle w:val="af9"/>
            </w:pPr>
            <w:r w:rsidRPr="008A3660">
              <w:t>0..1, необязательно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FDC3D4" w14:textId="0674B48E" w:rsidR="00B97E02" w:rsidRPr="008A3660" w:rsidRDefault="00B97E02" w:rsidP="00A40B57">
            <w:pPr>
              <w:pStyle w:val="af9"/>
            </w:pPr>
            <w:r w:rsidRPr="008A3660">
              <w:t xml:space="preserve">PaymentIdType </w:t>
            </w:r>
            <w:r w:rsidR="00E0240F" w:rsidRPr="008A3660">
              <w:rPr>
                <w:szCs w:val="20"/>
              </w:rPr>
              <w:t xml:space="preserve">(описание см. в пункте </w:t>
            </w:r>
            <w:r w:rsidR="00E0240F" w:rsidRPr="008A3660">
              <w:rPr>
                <w:szCs w:val="20"/>
              </w:rPr>
              <w:fldChar w:fldCharType="begin"/>
            </w:r>
            <w:r w:rsidR="00E0240F" w:rsidRPr="008A3660">
              <w:rPr>
                <w:szCs w:val="20"/>
              </w:rPr>
              <w:instrText xml:space="preserve"> REF _Ref525598914 \n \h  \* MERGEFORMAT </w:instrText>
            </w:r>
            <w:r w:rsidR="00E0240F" w:rsidRPr="008A3660">
              <w:rPr>
                <w:szCs w:val="20"/>
              </w:rPr>
            </w:r>
            <w:r w:rsidR="00E0240F" w:rsidRPr="008A3660">
              <w:rPr>
                <w:szCs w:val="20"/>
              </w:rPr>
              <w:fldChar w:fldCharType="separate"/>
            </w:r>
            <w:r w:rsidR="00DD2BC4">
              <w:rPr>
                <w:szCs w:val="20"/>
              </w:rPr>
              <w:t>17</w:t>
            </w:r>
            <w:r w:rsidR="00E0240F" w:rsidRPr="008A3660">
              <w:rPr>
                <w:szCs w:val="20"/>
              </w:rPr>
              <w:fldChar w:fldCharType="end"/>
            </w:r>
            <w:r w:rsidR="00E0240F" w:rsidRPr="008A3660">
              <w:rPr>
                <w:szCs w:val="20"/>
              </w:rPr>
              <w:t xml:space="preserve"> </w:t>
            </w:r>
            <w:r w:rsidR="00E0240F" w:rsidRPr="008A3660">
              <w:t xml:space="preserve">раздела </w:t>
            </w:r>
            <w:r w:rsidR="00E0240F" w:rsidRPr="008A3660">
              <w:fldChar w:fldCharType="begin"/>
            </w:r>
            <w:r w:rsidR="00E0240F" w:rsidRPr="008A3660">
              <w:instrText xml:space="preserve"> REF _Ref525597097 \n \h  \* MERGEFORMAT </w:instrText>
            </w:r>
            <w:r w:rsidR="00E0240F" w:rsidRPr="008A3660">
              <w:fldChar w:fldCharType="separate"/>
            </w:r>
            <w:r w:rsidR="00DD2BC4">
              <w:t>3.20.2</w:t>
            </w:r>
            <w:r w:rsidR="00E0240F" w:rsidRPr="008A3660">
              <w:fldChar w:fldCharType="end"/>
            </w:r>
            <w:r w:rsidR="00E0240F" w:rsidRPr="008A3660">
              <w:rPr>
                <w:szCs w:val="20"/>
              </w:rPr>
              <w:t>)</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4E6AFE" w14:textId="77777777" w:rsidR="00B97E02" w:rsidRPr="008A3660" w:rsidRDefault="00B97E02" w:rsidP="00A40B57">
            <w:pPr>
              <w:pStyle w:val="af9"/>
            </w:pPr>
            <w:r w:rsidRPr="008A3660">
              <w:t>Указывается соответствующее значение из извещения о приеме к исполнению распоряжения.</w:t>
            </w:r>
          </w:p>
          <w:p w14:paraId="086B56FD" w14:textId="77777777" w:rsidR="00B97E02" w:rsidRPr="008A3660" w:rsidRDefault="00B97E02" w:rsidP="00A40B57">
            <w:pPr>
              <w:pStyle w:val="af9"/>
            </w:pPr>
            <w:r w:rsidRPr="008A3660">
              <w:t>Обязательно для извещений о зачислении, в которых «Поле номер 4001:</w:t>
            </w:r>
          </w:p>
          <w:p w14:paraId="18F4CAAE" w14:textId="77777777" w:rsidR="00B97E02" w:rsidRPr="008A3660" w:rsidRDefault="00B97E02" w:rsidP="00A40B57">
            <w:pPr>
              <w:pStyle w:val="af9"/>
            </w:pPr>
            <w:r w:rsidRPr="008A3660">
              <w:t>Дата и время формирования зачисления» больше или равна 01.07.2021.</w:t>
            </w:r>
          </w:p>
        </w:tc>
      </w:tr>
      <w:tr w:rsidR="00B97E02" w:rsidRPr="008A3660" w14:paraId="46E5A40A" w14:textId="77777777" w:rsidTr="005A0B42">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93A6FD" w14:textId="77777777" w:rsidR="00B97E02" w:rsidRPr="008A3660" w:rsidRDefault="00B97E02" w:rsidP="00B97E02">
            <w:pPr>
              <w:numPr>
                <w:ilvl w:val="0"/>
                <w:numId w:val="112"/>
              </w:num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79FF52" w14:textId="77777777" w:rsidR="00B97E02" w:rsidRPr="008A3660" w:rsidRDefault="00B97E02" w:rsidP="00A40B57">
            <w:pPr>
              <w:pStyle w:val="af9"/>
            </w:pPr>
            <w:r w:rsidRPr="008A3660">
              <w:t>PaymentOrg</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44BB3E" w14:textId="77777777" w:rsidR="00B97E02" w:rsidRPr="008A3660" w:rsidRDefault="00B97E02" w:rsidP="00A40B57">
            <w:pPr>
              <w:pStyle w:val="af9"/>
            </w:pPr>
            <w:r w:rsidRPr="008A3660">
              <w:t>Данные организации, принявшей платеж</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CFF3D0" w14:textId="77777777" w:rsidR="00B97E02" w:rsidRPr="008A3660" w:rsidRDefault="00B97E02" w:rsidP="00A40B57">
            <w:pPr>
              <w:pStyle w:val="af9"/>
            </w:pPr>
            <w:r w:rsidRPr="008A3660">
              <w:t>1,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C97EE6" w14:textId="77777777" w:rsidR="00B97E02" w:rsidRPr="008A3660" w:rsidRDefault="00B97E02" w:rsidP="00A40B57">
            <w:pPr>
              <w:pStyle w:val="af9"/>
            </w:pPr>
            <w:r w:rsidRPr="008A3660">
              <w:t>Контейнер/</w:t>
            </w:r>
          </w:p>
          <w:p w14:paraId="14164601" w14:textId="3703536A" w:rsidR="00B97E02" w:rsidRPr="008A3660" w:rsidRDefault="00B97E02" w:rsidP="00A40B57">
            <w:pPr>
              <w:pStyle w:val="af9"/>
            </w:pPr>
            <w:r w:rsidRPr="008A3660">
              <w:t xml:space="preserve">PaymentOrgType </w:t>
            </w:r>
            <w:r w:rsidR="00B6440C" w:rsidRPr="008A3660">
              <w:t xml:space="preserve">(см. описание в </w:t>
            </w:r>
            <w:r w:rsidR="00B6440C" w:rsidRPr="008A3660">
              <w:fldChar w:fldCharType="begin"/>
            </w:r>
            <w:r w:rsidR="00B6440C" w:rsidRPr="008A3660">
              <w:instrText xml:space="preserve"> REF _Ref488326917 \h  \* MERGEFORMAT </w:instrText>
            </w:r>
            <w:r w:rsidR="00B6440C" w:rsidRPr="008A3660">
              <w:fldChar w:fldCharType="separate"/>
            </w:r>
            <w:r w:rsidR="00DD2BC4" w:rsidRPr="008A3660">
              <w:t xml:space="preserve">Таблица </w:t>
            </w:r>
            <w:r w:rsidR="00DD2BC4">
              <w:rPr>
                <w:noProof/>
              </w:rPr>
              <w:t>42</w:t>
            </w:r>
            <w:r w:rsidR="00B6440C" w:rsidRPr="008A3660">
              <w:fldChar w:fldCharType="end"/>
            </w:r>
            <w:r w:rsidR="00B6440C" w:rsidRPr="008A3660">
              <w:t>)</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883F00" w14:textId="77777777" w:rsidR="00B97E02" w:rsidRPr="008A3660" w:rsidRDefault="00B97E02" w:rsidP="00A40B57">
            <w:pPr>
              <w:pStyle w:val="af9"/>
            </w:pPr>
          </w:p>
        </w:tc>
      </w:tr>
      <w:tr w:rsidR="00B97E02" w:rsidRPr="008A3660" w14:paraId="6AE0509A" w14:textId="77777777" w:rsidTr="005A0B42">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D2E095" w14:textId="77777777" w:rsidR="00B97E02" w:rsidRPr="008A3660" w:rsidRDefault="00B97E02" w:rsidP="00B97E02">
            <w:pPr>
              <w:numPr>
                <w:ilvl w:val="0"/>
                <w:numId w:val="112"/>
              </w:num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FEA2E0" w14:textId="77777777" w:rsidR="00B97E02" w:rsidRPr="008A3660" w:rsidRDefault="00B97E02" w:rsidP="00A40B57">
            <w:pPr>
              <w:pStyle w:val="af9"/>
            </w:pPr>
            <w:r w:rsidRPr="008A3660">
              <w:rPr>
                <w:lang w:val="en-US"/>
              </w:rPr>
              <w:t>Payer</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BB30D6" w14:textId="77777777" w:rsidR="00B97E02" w:rsidRPr="008A3660" w:rsidRDefault="00B97E02" w:rsidP="00A40B57">
            <w:pPr>
              <w:pStyle w:val="af9"/>
              <w:rPr>
                <w:bCs/>
              </w:rPr>
            </w:pPr>
            <w:r w:rsidRPr="008A3660">
              <w:rPr>
                <w:bCs/>
              </w:rPr>
              <w:t>Поле номер 2006:</w:t>
            </w:r>
          </w:p>
          <w:p w14:paraId="0D4D43D5" w14:textId="77777777" w:rsidR="00B97E02" w:rsidRPr="008A3660" w:rsidRDefault="00B97E02" w:rsidP="00A40B57">
            <w:pPr>
              <w:pStyle w:val="af9"/>
            </w:pPr>
            <w:r w:rsidRPr="008A3660">
              <w:t>Сведения о плательщике</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2FFDCB" w14:textId="77777777" w:rsidR="00B97E02" w:rsidRPr="008A3660" w:rsidRDefault="00B97E02" w:rsidP="00A40B57">
            <w:pPr>
              <w:pStyle w:val="af9"/>
            </w:pPr>
            <w:r w:rsidRPr="008A3660">
              <w:t>0...1, необязательно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285686" w14:textId="77777777" w:rsidR="00B97E02" w:rsidRPr="008A3660" w:rsidRDefault="00B97E02" w:rsidP="00A40B57">
            <w:pPr>
              <w:pStyle w:val="af9"/>
            </w:pPr>
            <w:r w:rsidRPr="008A3660">
              <w:t>Контейнер/</w:t>
            </w:r>
          </w:p>
          <w:p w14:paraId="6A8C1D3B" w14:textId="56DC55AD" w:rsidR="00B97E02" w:rsidRPr="008A3660" w:rsidRDefault="00B97E02" w:rsidP="00A40B57">
            <w:pPr>
              <w:pStyle w:val="af9"/>
            </w:pPr>
            <w:r w:rsidRPr="008A3660">
              <w:t xml:space="preserve">Основан на типе PayerType </w:t>
            </w:r>
            <w:r w:rsidR="00FD67AF" w:rsidRPr="008A3660">
              <w:rPr>
                <w:spacing w:val="-5"/>
                <w:u w:color="000000"/>
              </w:rPr>
              <w:t xml:space="preserve">(см. описание в </w:t>
            </w:r>
            <w:r w:rsidR="00FD67AF" w:rsidRPr="008A3660">
              <w:rPr>
                <w:spacing w:val="-5"/>
                <w:u w:color="000000"/>
              </w:rPr>
              <w:fldChar w:fldCharType="begin"/>
            </w:r>
            <w:r w:rsidR="00FD67AF" w:rsidRPr="008A3660">
              <w:rPr>
                <w:spacing w:val="-5"/>
                <w:u w:color="000000"/>
              </w:rPr>
              <w:instrText xml:space="preserve"> REF _Ref525601005 \h  \* MERGEFORMAT </w:instrText>
            </w:r>
            <w:r w:rsidR="00FD67AF" w:rsidRPr="008A3660">
              <w:rPr>
                <w:spacing w:val="-5"/>
                <w:u w:color="000000"/>
              </w:rPr>
            </w:r>
            <w:r w:rsidR="00FD67AF" w:rsidRPr="008A3660">
              <w:rPr>
                <w:spacing w:val="-5"/>
                <w:u w:color="000000"/>
              </w:rPr>
              <w:fldChar w:fldCharType="separate"/>
            </w:r>
            <w:r w:rsidR="00DD2BC4" w:rsidRPr="008A3660">
              <w:t xml:space="preserve">Таблица </w:t>
            </w:r>
            <w:r w:rsidR="00DD2BC4">
              <w:rPr>
                <w:noProof/>
              </w:rPr>
              <w:t>41</w:t>
            </w:r>
            <w:r w:rsidR="00FD67AF" w:rsidRPr="008A3660">
              <w:rPr>
                <w:spacing w:val="-5"/>
                <w:u w:color="000000"/>
              </w:rPr>
              <w:fldChar w:fldCharType="end"/>
            </w:r>
            <w:r w:rsidR="00FD67AF" w:rsidRPr="008A3660">
              <w:rPr>
                <w:spacing w:val="-5"/>
                <w:u w:color="000000"/>
              </w:rPr>
              <w:t>)</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4A5660" w14:textId="77777777" w:rsidR="00B97E02" w:rsidRPr="008A3660" w:rsidRDefault="00B97E02" w:rsidP="00A40B57">
            <w:pPr>
              <w:pStyle w:val="af9"/>
            </w:pPr>
          </w:p>
        </w:tc>
      </w:tr>
      <w:tr w:rsidR="00B97E02" w:rsidRPr="008A3660" w14:paraId="65980E5A" w14:textId="77777777" w:rsidTr="005A0B42">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8118D6" w14:textId="77777777" w:rsidR="00B97E02" w:rsidRPr="008A3660" w:rsidRDefault="00B97E02" w:rsidP="00B97E02">
            <w:pPr>
              <w:numPr>
                <w:ilvl w:val="1"/>
                <w:numId w:val="112"/>
              </w:num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A28B02" w14:textId="77777777" w:rsidR="00B97E02" w:rsidRPr="008A3660" w:rsidRDefault="00B97E02" w:rsidP="00A40B57">
            <w:pPr>
              <w:pStyle w:val="af9"/>
            </w:pPr>
            <w:r w:rsidRPr="008A3660">
              <w:rPr>
                <w:lang w:val="en-US"/>
              </w:rPr>
              <w:t>payerIdentifier</w:t>
            </w:r>
            <w:r w:rsidRPr="008A3660">
              <w:t xml:space="preserve"> (атрибут)</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BB8738" w14:textId="77777777" w:rsidR="00B97E02" w:rsidRPr="008A3660" w:rsidRDefault="00B97E02" w:rsidP="00A40B57">
            <w:pPr>
              <w:pStyle w:val="af9"/>
              <w:rPr>
                <w:bCs/>
              </w:rPr>
            </w:pPr>
            <w:r w:rsidRPr="008A3660">
              <w:rPr>
                <w:bCs/>
              </w:rPr>
              <w:t>Поле номер 201:</w:t>
            </w:r>
          </w:p>
          <w:p w14:paraId="003F51BB" w14:textId="77777777" w:rsidR="00B97E02" w:rsidRPr="008A3660" w:rsidRDefault="00B97E02" w:rsidP="00A40B57">
            <w:pPr>
              <w:pStyle w:val="af9"/>
            </w:pPr>
            <w:r w:rsidRPr="008A3660">
              <w:rPr>
                <w:bCs/>
              </w:rPr>
              <w:t>Идентификатор плательщика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2F1301" w14:textId="77777777" w:rsidR="00B97E02" w:rsidRPr="008A3660" w:rsidRDefault="00B97E02" w:rsidP="00A40B57">
            <w:pPr>
              <w:pStyle w:val="af9"/>
            </w:pPr>
            <w:r w:rsidRPr="008A3660">
              <w:t>1,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F8DD50" w14:textId="3378CFCA" w:rsidR="00B97E02" w:rsidRPr="008A3660" w:rsidRDefault="00B97E02" w:rsidP="00A40B57">
            <w:pPr>
              <w:pStyle w:val="af9"/>
            </w:pPr>
            <w:r w:rsidRPr="008A3660">
              <w:t xml:space="preserve">PayerIdentifierType </w:t>
            </w:r>
            <w:r w:rsidR="00A3595A" w:rsidRPr="008A3660">
              <w:rPr>
                <w:spacing w:val="-5"/>
                <w:u w:color="000000"/>
              </w:rPr>
              <w:t>(см. описание в</w:t>
            </w:r>
            <w:r w:rsidR="00A3595A" w:rsidRPr="008A3660">
              <w:rPr>
                <w:spacing w:val="-5"/>
                <w:u w:color="000000"/>
                <w:lang w:val="en-US"/>
              </w:rPr>
              <w:t> </w:t>
            </w:r>
            <w:r w:rsidR="00A3595A" w:rsidRPr="008A3660">
              <w:rPr>
                <w:spacing w:val="-5"/>
                <w:u w:color="000000"/>
              </w:rPr>
              <w:t>п. </w:t>
            </w:r>
            <w:r w:rsidR="00A3595A" w:rsidRPr="008A3660">
              <w:rPr>
                <w:spacing w:val="-5"/>
                <w:u w:color="000000"/>
              </w:rPr>
              <w:fldChar w:fldCharType="begin"/>
            </w:r>
            <w:r w:rsidR="00A3595A" w:rsidRPr="008A3660">
              <w:rPr>
                <w:spacing w:val="-5"/>
                <w:u w:color="000000"/>
              </w:rPr>
              <w:instrText xml:space="preserve"> REF _Ref56529971 \n \h </w:instrText>
            </w:r>
            <w:r w:rsidR="00C61884" w:rsidRPr="008A3660">
              <w:rPr>
                <w:spacing w:val="-5"/>
                <w:u w:color="000000"/>
              </w:rPr>
              <w:instrText xml:space="preserve"> \* MERGEFORMAT </w:instrText>
            </w:r>
            <w:r w:rsidR="00A3595A" w:rsidRPr="008A3660">
              <w:rPr>
                <w:spacing w:val="-5"/>
                <w:u w:color="000000"/>
              </w:rPr>
            </w:r>
            <w:r w:rsidR="00A3595A" w:rsidRPr="008A3660">
              <w:rPr>
                <w:spacing w:val="-5"/>
                <w:u w:color="000000"/>
              </w:rPr>
              <w:fldChar w:fldCharType="separate"/>
            </w:r>
            <w:r w:rsidR="00DD2BC4">
              <w:rPr>
                <w:spacing w:val="-5"/>
                <w:u w:color="000000"/>
              </w:rPr>
              <w:t>16</w:t>
            </w:r>
            <w:r w:rsidR="00A3595A" w:rsidRPr="008A3660">
              <w:rPr>
                <w:spacing w:val="-5"/>
                <w:u w:color="000000"/>
              </w:rPr>
              <w:fldChar w:fldCharType="end"/>
            </w:r>
            <w:r w:rsidR="00A3595A" w:rsidRPr="008A3660">
              <w:rPr>
                <w:spacing w:val="-5"/>
                <w:u w:color="000000"/>
              </w:rPr>
              <w:t xml:space="preserve"> раздела </w:t>
            </w:r>
            <w:r w:rsidR="00A3595A" w:rsidRPr="008A3660">
              <w:rPr>
                <w:spacing w:val="-5"/>
                <w:u w:color="000000"/>
              </w:rPr>
              <w:fldChar w:fldCharType="begin"/>
            </w:r>
            <w:r w:rsidR="00A3595A" w:rsidRPr="008A3660">
              <w:rPr>
                <w:spacing w:val="-5"/>
                <w:u w:color="000000"/>
              </w:rPr>
              <w:instrText xml:space="preserve"> REF _Ref525597097 \n \h  \* MERGEFORMAT </w:instrText>
            </w:r>
            <w:r w:rsidR="00A3595A" w:rsidRPr="008A3660">
              <w:rPr>
                <w:spacing w:val="-5"/>
                <w:u w:color="000000"/>
              </w:rPr>
            </w:r>
            <w:r w:rsidR="00A3595A" w:rsidRPr="008A3660">
              <w:rPr>
                <w:spacing w:val="-5"/>
                <w:u w:color="000000"/>
              </w:rPr>
              <w:fldChar w:fldCharType="separate"/>
            </w:r>
            <w:r w:rsidR="00DD2BC4">
              <w:rPr>
                <w:spacing w:val="-5"/>
                <w:u w:color="000000"/>
              </w:rPr>
              <w:t>3.20.2</w:t>
            </w:r>
            <w:r w:rsidR="00A3595A" w:rsidRPr="008A3660">
              <w:rPr>
                <w:spacing w:val="-5"/>
                <w:u w:color="000000"/>
              </w:rPr>
              <w:fldChar w:fldCharType="end"/>
            </w:r>
            <w:r w:rsidR="00A3595A" w:rsidRPr="008A3660">
              <w:rPr>
                <w:spacing w:val="-5"/>
                <w:u w:color="000000"/>
              </w:rPr>
              <w:t>)</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4F2700" w14:textId="77777777" w:rsidR="00B97E02" w:rsidRPr="008A3660" w:rsidRDefault="00B97E02" w:rsidP="00A40B57">
            <w:pPr>
              <w:pStyle w:val="af9"/>
            </w:pPr>
          </w:p>
        </w:tc>
      </w:tr>
      <w:tr w:rsidR="00B97E02" w:rsidRPr="008A3660" w14:paraId="0BBFE10A" w14:textId="77777777" w:rsidTr="005A0B42">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6B8D5B" w14:textId="77777777" w:rsidR="00B97E02" w:rsidRPr="008A3660" w:rsidRDefault="00B97E02" w:rsidP="00B97E02">
            <w:pPr>
              <w:numPr>
                <w:ilvl w:val="1"/>
                <w:numId w:val="112"/>
              </w:num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1A9CCC" w14:textId="77777777" w:rsidR="00B97E02" w:rsidRPr="008A3660" w:rsidRDefault="00B97E02" w:rsidP="00A40B57">
            <w:pPr>
              <w:pStyle w:val="af9"/>
            </w:pPr>
            <w:r w:rsidRPr="008A3660">
              <w:rPr>
                <w:lang w:val="en-US"/>
              </w:rPr>
              <w:t>payerName (атрибут)</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FE158D" w14:textId="77777777" w:rsidR="00B97E02" w:rsidRPr="008A3660" w:rsidRDefault="00B97E02" w:rsidP="00A40B57">
            <w:pPr>
              <w:pStyle w:val="af9"/>
              <w:rPr>
                <w:bCs/>
              </w:rPr>
            </w:pPr>
            <w:r w:rsidRPr="008A3660">
              <w:rPr>
                <w:bCs/>
              </w:rPr>
              <w:t>Поле номер 8:</w:t>
            </w:r>
          </w:p>
          <w:p w14:paraId="338D9B17" w14:textId="77777777" w:rsidR="00B97E02" w:rsidRPr="008A3660" w:rsidRDefault="00B97E02" w:rsidP="00A40B57">
            <w:pPr>
              <w:pStyle w:val="af9"/>
            </w:pPr>
            <w:r w:rsidRPr="008A3660">
              <w:t>Плательщик</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83852A" w14:textId="77777777" w:rsidR="00B97E02" w:rsidRPr="008A3660" w:rsidRDefault="00B97E02" w:rsidP="00A40B57">
            <w:pPr>
              <w:pStyle w:val="af9"/>
            </w:pPr>
            <w:r w:rsidRPr="008A3660">
              <w:t>1,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9884DD" w14:textId="77777777" w:rsidR="00B97E02" w:rsidRPr="008A3660" w:rsidRDefault="00B97E02" w:rsidP="00A40B57">
            <w:pPr>
              <w:pStyle w:val="af9"/>
            </w:pPr>
            <w:r w:rsidRPr="008A3660">
              <w:rPr>
                <w:i/>
              </w:rPr>
              <w:t>Строка длиной до 160 символов ([^\</w:t>
            </w:r>
            <w:proofErr w:type="gramStart"/>
            <w:r w:rsidRPr="008A3660">
              <w:rPr>
                <w:i/>
              </w:rPr>
              <w:t>s]+</w:t>
            </w:r>
            <w:proofErr w:type="gramEnd"/>
            <w:r w:rsidRPr="008A3660">
              <w:rPr>
                <w:i/>
              </w:rPr>
              <w:t>(\s+[^\s]+)*)</w:t>
            </w:r>
          </w:p>
          <w:p w14:paraId="302DB547" w14:textId="77777777" w:rsidR="00B97E02" w:rsidRPr="008A3660" w:rsidRDefault="00B97E02" w:rsidP="00A40B57">
            <w:pPr>
              <w:pStyle w:val="af9"/>
            </w:pPr>
            <w:r w:rsidRPr="008A3660">
              <w:t>/ String</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9037F7" w14:textId="77777777" w:rsidR="00B97E02" w:rsidRPr="008A3660" w:rsidRDefault="00B97E02" w:rsidP="00A40B57">
            <w:pPr>
              <w:pStyle w:val="af9"/>
            </w:pPr>
          </w:p>
        </w:tc>
      </w:tr>
      <w:tr w:rsidR="00B97E02" w:rsidRPr="008A3660" w14:paraId="652D05AF" w14:textId="77777777" w:rsidTr="005A0B42">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28FC19" w14:textId="77777777" w:rsidR="00B97E02" w:rsidRPr="008A3660" w:rsidRDefault="00B97E02" w:rsidP="00B97E02">
            <w:pPr>
              <w:numPr>
                <w:ilvl w:val="1"/>
                <w:numId w:val="112"/>
              </w:num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5C1F27" w14:textId="77777777" w:rsidR="00B97E02" w:rsidRPr="008A3660" w:rsidRDefault="00B97E02" w:rsidP="00A40B57">
            <w:pPr>
              <w:pStyle w:val="af9"/>
            </w:pPr>
            <w:r w:rsidRPr="008A3660">
              <w:rPr>
                <w:lang w:val="en-US"/>
              </w:rPr>
              <w:t>payerAccount (атрибут)</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23ED5D" w14:textId="77777777" w:rsidR="00B97E02" w:rsidRPr="008A3660" w:rsidRDefault="00B97E02" w:rsidP="00A40B57">
            <w:pPr>
              <w:pStyle w:val="af9"/>
              <w:rPr>
                <w:bCs/>
              </w:rPr>
            </w:pPr>
            <w:r w:rsidRPr="008A3660">
              <w:rPr>
                <w:bCs/>
              </w:rPr>
              <w:t>Поле номер 9:</w:t>
            </w:r>
          </w:p>
          <w:p w14:paraId="6055EC97" w14:textId="77777777" w:rsidR="00B97E02" w:rsidRPr="008A3660" w:rsidRDefault="00B97E02" w:rsidP="00A40B57">
            <w:pPr>
              <w:pStyle w:val="af9"/>
            </w:pPr>
            <w:r w:rsidRPr="008A3660">
              <w:t>Номер счета плательщика (при наличии) в организации, принявшей платеж</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623498" w14:textId="77777777" w:rsidR="00B97E02" w:rsidRPr="008A3660" w:rsidRDefault="00B97E02" w:rsidP="00A40B57">
            <w:pPr>
              <w:pStyle w:val="af9"/>
            </w:pPr>
            <w:r w:rsidRPr="008A3660">
              <w:t>0…1, необязательно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889FF5" w14:textId="77777777" w:rsidR="00B97E02" w:rsidRPr="008A3660" w:rsidRDefault="00B97E02" w:rsidP="00A40B57">
            <w:pPr>
              <w:pStyle w:val="af9"/>
              <w:rPr>
                <w:i/>
              </w:rPr>
            </w:pPr>
            <w:r w:rsidRPr="008A3660">
              <w:rPr>
                <w:i/>
              </w:rPr>
              <w:t>Строка длиной не более 20 символов</w:t>
            </w:r>
          </w:p>
          <w:p w14:paraId="516D53B1" w14:textId="77777777" w:rsidR="00B97E02" w:rsidRPr="008A3660" w:rsidRDefault="00B97E02" w:rsidP="00A40B57">
            <w:pPr>
              <w:pStyle w:val="af9"/>
            </w:pPr>
            <w:r w:rsidRPr="008A3660">
              <w:t xml:space="preserve">/ </w:t>
            </w:r>
            <w:r w:rsidRPr="008A3660">
              <w:rPr>
                <w:lang w:val="en-US"/>
              </w:rPr>
              <w:t>String</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309766" w14:textId="77777777" w:rsidR="00B97E02" w:rsidRPr="008A3660" w:rsidRDefault="00B97E02" w:rsidP="00A40B57">
            <w:pPr>
              <w:pStyle w:val="af9"/>
            </w:pPr>
          </w:p>
        </w:tc>
      </w:tr>
      <w:tr w:rsidR="00B97E02" w:rsidRPr="008A3660" w14:paraId="6AEA046A" w14:textId="77777777" w:rsidTr="005A0B42">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3FFE6B" w14:textId="77777777" w:rsidR="00B97E02" w:rsidRPr="008A3660" w:rsidRDefault="00B97E02" w:rsidP="00B97E02">
            <w:pPr>
              <w:numPr>
                <w:ilvl w:val="0"/>
                <w:numId w:val="112"/>
              </w:num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0FFB4E" w14:textId="77777777" w:rsidR="00B97E02" w:rsidRPr="008A3660" w:rsidRDefault="00B97E02" w:rsidP="00A40B57">
            <w:pPr>
              <w:pStyle w:val="af9"/>
              <w:rPr>
                <w:lang w:val="en-US"/>
              </w:rPr>
            </w:pPr>
            <w:r w:rsidRPr="008A3660">
              <w:rPr>
                <w:lang w:val="en-US"/>
              </w:rPr>
              <w:t>Payee</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28AE29" w14:textId="77777777" w:rsidR="00B97E02" w:rsidRPr="008A3660" w:rsidRDefault="00B97E02" w:rsidP="00A40B57">
            <w:pPr>
              <w:pStyle w:val="af9"/>
            </w:pPr>
            <w:r w:rsidRPr="008A3660">
              <w:t>Сведения о получателе средств</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AE3808" w14:textId="77777777" w:rsidR="00B97E02" w:rsidRPr="008A3660" w:rsidRDefault="00B97E02" w:rsidP="00A40B57">
            <w:pPr>
              <w:pStyle w:val="af9"/>
            </w:pPr>
            <w:r w:rsidRPr="008A3660">
              <w:t>1,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A85C48" w14:textId="77777777" w:rsidR="00B97E02" w:rsidRPr="008A3660" w:rsidRDefault="00B97E02" w:rsidP="00A40B57">
            <w:pPr>
              <w:pStyle w:val="af9"/>
            </w:pPr>
            <w:r w:rsidRPr="008A3660">
              <w:t>Контейнер/</w:t>
            </w:r>
          </w:p>
          <w:p w14:paraId="7FE8F3AB" w14:textId="7D08C903" w:rsidR="00B97E02" w:rsidRPr="008A3660" w:rsidRDefault="00B97E02" w:rsidP="00A40B57">
            <w:pPr>
              <w:pStyle w:val="af9"/>
              <w:rPr>
                <w:i/>
              </w:rPr>
            </w:pPr>
            <w:r w:rsidRPr="008A3660">
              <w:t xml:space="preserve">Основан на типе OrganizationType </w:t>
            </w:r>
            <w:r w:rsidR="002E06E2" w:rsidRPr="008A3660">
              <w:rPr>
                <w:u w:color="000000"/>
              </w:rPr>
              <w:t xml:space="preserve">(см. описание в </w:t>
            </w:r>
            <w:r w:rsidR="002E06E2" w:rsidRPr="008A3660">
              <w:rPr>
                <w:u w:color="000000"/>
              </w:rPr>
              <w:fldChar w:fldCharType="begin"/>
            </w:r>
            <w:r w:rsidR="002E06E2" w:rsidRPr="008A3660">
              <w:rPr>
                <w:u w:color="000000"/>
              </w:rPr>
              <w:instrText xml:space="preserve"> REF _Ref483567791 \h  \* MERGEFORMAT </w:instrText>
            </w:r>
            <w:r w:rsidR="002E06E2" w:rsidRPr="008A3660">
              <w:rPr>
                <w:u w:color="000000"/>
              </w:rPr>
            </w:r>
            <w:r w:rsidR="002E06E2" w:rsidRPr="008A3660">
              <w:rPr>
                <w:u w:color="000000"/>
              </w:rPr>
              <w:fldChar w:fldCharType="separate"/>
            </w:r>
            <w:r w:rsidR="00DD2BC4" w:rsidRPr="008A3660">
              <w:rPr>
                <w:u w:color="000000"/>
              </w:rPr>
              <w:t xml:space="preserve">Таблица </w:t>
            </w:r>
            <w:r w:rsidR="00DD2BC4">
              <w:rPr>
                <w:noProof/>
                <w:u w:color="000000"/>
              </w:rPr>
              <w:t>40</w:t>
            </w:r>
            <w:r w:rsidR="002E06E2" w:rsidRPr="008A3660">
              <w:rPr>
                <w:u w:color="000000"/>
              </w:rPr>
              <w:fldChar w:fldCharType="end"/>
            </w:r>
            <w:r w:rsidR="002E06E2" w:rsidRPr="008A3660">
              <w:rPr>
                <w:u w:color="000000"/>
              </w:rPr>
              <w:t>)</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D8EC32" w14:textId="77777777" w:rsidR="00B97E02" w:rsidRPr="008A3660" w:rsidRDefault="00B97E02" w:rsidP="00A40B57">
            <w:pPr>
              <w:pStyle w:val="af9"/>
            </w:pPr>
          </w:p>
        </w:tc>
      </w:tr>
      <w:tr w:rsidR="00B97E02" w:rsidRPr="008A3660" w14:paraId="776BAA26" w14:textId="77777777" w:rsidTr="005A0B42">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B856F0" w14:textId="77777777" w:rsidR="00B97E02" w:rsidRPr="008A3660" w:rsidRDefault="00B97E02" w:rsidP="00B97E02">
            <w:pPr>
              <w:numPr>
                <w:ilvl w:val="1"/>
                <w:numId w:val="112"/>
              </w:num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EBF58C" w14:textId="77777777" w:rsidR="00B97E02" w:rsidRPr="008A3660" w:rsidRDefault="00B97E02" w:rsidP="00A40B57">
            <w:pPr>
              <w:pStyle w:val="af9"/>
              <w:rPr>
                <w:lang w:val="en-US"/>
              </w:rPr>
            </w:pPr>
            <w:r w:rsidRPr="008A3660">
              <w:t>name</w:t>
            </w:r>
            <w:r w:rsidRPr="008A3660">
              <w:rPr>
                <w:lang w:val="en-US"/>
              </w:rPr>
              <w:t xml:space="preserve"> (</w:t>
            </w:r>
            <w:r w:rsidRPr="008A3660">
              <w:t>атрибут</w:t>
            </w:r>
            <w:r w:rsidRPr="008A3660">
              <w:rPr>
                <w:lang w:val="en-US"/>
              </w:rPr>
              <w:t>)</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37FD30" w14:textId="77777777" w:rsidR="00B97E02" w:rsidRPr="008A3660" w:rsidRDefault="00B97E02" w:rsidP="00A40B57">
            <w:pPr>
              <w:pStyle w:val="af9"/>
              <w:rPr>
                <w:bCs/>
              </w:rPr>
            </w:pPr>
            <w:r w:rsidRPr="008A3660">
              <w:rPr>
                <w:bCs/>
              </w:rPr>
              <w:t>Поле номер 16:</w:t>
            </w:r>
          </w:p>
          <w:p w14:paraId="29F8E1B2" w14:textId="77777777" w:rsidR="00B97E02" w:rsidRPr="008A3660" w:rsidRDefault="00B97E02" w:rsidP="00A40B57">
            <w:pPr>
              <w:pStyle w:val="af9"/>
              <w:rPr>
                <w:bCs/>
              </w:rPr>
            </w:pPr>
            <w:r w:rsidRPr="008A3660">
              <w:t>Наименование организации</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F7398A" w14:textId="77777777" w:rsidR="00B97E02" w:rsidRPr="008A3660" w:rsidRDefault="00B97E02" w:rsidP="00A40B57">
            <w:pPr>
              <w:pStyle w:val="af9"/>
              <w:rPr>
                <w:lang w:val="en-US"/>
              </w:rPr>
            </w:pPr>
            <w:r w:rsidRPr="008A3660">
              <w:t>1,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672EBC" w14:textId="7A2DDE2E" w:rsidR="00B97E02" w:rsidRPr="008A3660" w:rsidRDefault="00B97E02" w:rsidP="00A40B57">
            <w:pPr>
              <w:pStyle w:val="af9"/>
            </w:pPr>
            <w:r w:rsidRPr="008A3660">
              <w:rPr>
                <w:lang w:val="en-US"/>
              </w:rPr>
              <w:t>OrgNameType</w:t>
            </w:r>
            <w:r w:rsidRPr="008A3660">
              <w:t xml:space="preserve"> </w:t>
            </w:r>
            <w:r w:rsidR="008D4370" w:rsidRPr="008A3660">
              <w:t xml:space="preserve">(см. описание в пункте </w:t>
            </w:r>
            <w:r w:rsidR="008D4370" w:rsidRPr="008A3660">
              <w:fldChar w:fldCharType="begin"/>
            </w:r>
            <w:r w:rsidR="008D4370" w:rsidRPr="008A3660">
              <w:instrText xml:space="preserve"> REF _Ref525598571 \n \h  \* MERGEFORMAT </w:instrText>
            </w:r>
            <w:r w:rsidR="008D4370" w:rsidRPr="008A3660">
              <w:fldChar w:fldCharType="separate"/>
            </w:r>
            <w:r w:rsidR="00DD2BC4">
              <w:t>13</w:t>
            </w:r>
            <w:r w:rsidR="008D4370" w:rsidRPr="008A3660">
              <w:fldChar w:fldCharType="end"/>
            </w:r>
            <w:r w:rsidR="008D4370" w:rsidRPr="008A3660">
              <w:t xml:space="preserve"> раздела </w:t>
            </w:r>
            <w:r w:rsidR="008D4370" w:rsidRPr="008A3660">
              <w:fldChar w:fldCharType="begin"/>
            </w:r>
            <w:r w:rsidR="008D4370" w:rsidRPr="008A3660">
              <w:instrText xml:space="preserve"> REF _Ref525597097 \n \h  \* MERGEFORMAT </w:instrText>
            </w:r>
            <w:r w:rsidR="008D4370" w:rsidRPr="008A3660">
              <w:fldChar w:fldCharType="separate"/>
            </w:r>
            <w:r w:rsidR="00DD2BC4">
              <w:t>3.20.2</w:t>
            </w:r>
            <w:r w:rsidR="008D4370" w:rsidRPr="008A3660">
              <w:fldChar w:fldCharType="end"/>
            </w:r>
            <w:r w:rsidR="008D4370" w:rsidRPr="008A3660">
              <w:t>)</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78C6B4" w14:textId="77777777" w:rsidR="00B97E02" w:rsidRPr="008A3660" w:rsidRDefault="00B97E02" w:rsidP="00A40B57">
            <w:pPr>
              <w:pStyle w:val="af9"/>
            </w:pPr>
          </w:p>
        </w:tc>
      </w:tr>
      <w:tr w:rsidR="00B97E02" w:rsidRPr="008A3660" w14:paraId="35275C04" w14:textId="77777777" w:rsidTr="005A0B42">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6B6DEF" w14:textId="77777777" w:rsidR="00B97E02" w:rsidRPr="008A3660" w:rsidRDefault="00B97E02" w:rsidP="00B97E02">
            <w:pPr>
              <w:numPr>
                <w:ilvl w:val="1"/>
                <w:numId w:val="112"/>
              </w:num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656D06" w14:textId="77777777" w:rsidR="00B97E02" w:rsidRPr="008A3660" w:rsidRDefault="00B97E02" w:rsidP="00A40B57">
            <w:pPr>
              <w:pStyle w:val="af9"/>
              <w:rPr>
                <w:lang w:val="en-US"/>
              </w:rPr>
            </w:pPr>
            <w:r w:rsidRPr="008A3660">
              <w:rPr>
                <w:lang w:val="en-US"/>
              </w:rPr>
              <w:t>inn</w:t>
            </w:r>
            <w:r w:rsidRPr="008A3660">
              <w:t xml:space="preserve"> </w:t>
            </w:r>
            <w:r w:rsidRPr="008A3660">
              <w:rPr>
                <w:lang w:val="en-US"/>
              </w:rPr>
              <w:t>(</w:t>
            </w:r>
            <w:r w:rsidRPr="008A3660">
              <w:t>атрибут</w:t>
            </w:r>
            <w:r w:rsidRPr="008A3660">
              <w:rPr>
                <w:lang w:val="en-US"/>
              </w:rPr>
              <w:t>)</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145B1D" w14:textId="77777777" w:rsidR="00B97E02" w:rsidRPr="008A3660" w:rsidRDefault="00B97E02" w:rsidP="00A40B57">
            <w:pPr>
              <w:pStyle w:val="af9"/>
              <w:rPr>
                <w:bCs/>
              </w:rPr>
            </w:pPr>
            <w:r w:rsidRPr="008A3660">
              <w:rPr>
                <w:bCs/>
              </w:rPr>
              <w:t>Поле номер 61:</w:t>
            </w:r>
          </w:p>
          <w:p w14:paraId="29F862DE" w14:textId="77777777" w:rsidR="00B97E02" w:rsidRPr="008A3660" w:rsidRDefault="00B97E02" w:rsidP="00A40B57">
            <w:pPr>
              <w:pStyle w:val="af9"/>
              <w:rPr>
                <w:bCs/>
              </w:rPr>
            </w:pPr>
            <w:r w:rsidRPr="008A3660">
              <w:t>ИНН организации</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F5B7BD" w14:textId="77777777" w:rsidR="00B97E02" w:rsidRPr="008A3660" w:rsidRDefault="00B97E02" w:rsidP="00A40B57">
            <w:pPr>
              <w:pStyle w:val="af9"/>
              <w:rPr>
                <w:lang w:val="en-US"/>
              </w:rPr>
            </w:pPr>
            <w:r w:rsidRPr="008A3660">
              <w:t>1,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96A660" w14:textId="302CCE3F" w:rsidR="00B97E02" w:rsidRPr="008A3660" w:rsidRDefault="00B97E02" w:rsidP="00A40B57">
            <w:pPr>
              <w:pStyle w:val="af9"/>
            </w:pPr>
            <w:r w:rsidRPr="008A3660">
              <w:rPr>
                <w:lang w:val="en-US"/>
              </w:rPr>
              <w:t>INNType</w:t>
            </w:r>
            <w:r w:rsidRPr="008A3660">
              <w:t xml:space="preserve"> </w:t>
            </w:r>
            <w:r w:rsidR="006C6FDF" w:rsidRPr="008A3660">
              <w:rPr>
                <w:rFonts w:cs="Arial Unicode MS"/>
                <w:color w:val="000000"/>
                <w:u w:color="000000"/>
              </w:rPr>
              <w:t>(см. описание в п. </w:t>
            </w:r>
            <w:r w:rsidR="006C6FDF" w:rsidRPr="008A3660">
              <w:rPr>
                <w:rFonts w:cs="Arial Unicode MS"/>
                <w:color w:val="000000"/>
                <w:u w:color="000000"/>
              </w:rPr>
              <w:fldChar w:fldCharType="begin"/>
            </w:r>
            <w:r w:rsidR="006C6FDF" w:rsidRPr="008A3660">
              <w:rPr>
                <w:rFonts w:cs="Arial Unicode MS"/>
                <w:color w:val="000000"/>
                <w:u w:color="000000"/>
              </w:rPr>
              <w:instrText xml:space="preserve"> REF _Ref525597711 \n \h  \* MERGEFORMAT </w:instrText>
            </w:r>
            <w:r w:rsidR="006C6FDF" w:rsidRPr="008A3660">
              <w:rPr>
                <w:rFonts w:cs="Arial Unicode MS"/>
                <w:color w:val="000000"/>
                <w:u w:color="000000"/>
              </w:rPr>
            </w:r>
            <w:r w:rsidR="006C6FDF" w:rsidRPr="008A3660">
              <w:rPr>
                <w:rFonts w:cs="Arial Unicode MS"/>
                <w:color w:val="000000"/>
                <w:u w:color="000000"/>
              </w:rPr>
              <w:fldChar w:fldCharType="separate"/>
            </w:r>
            <w:r w:rsidR="00DD2BC4">
              <w:rPr>
                <w:rFonts w:cs="Arial Unicode MS"/>
                <w:color w:val="000000"/>
                <w:u w:color="000000"/>
              </w:rPr>
              <w:t>6</w:t>
            </w:r>
            <w:r w:rsidR="006C6FDF" w:rsidRPr="008A3660">
              <w:rPr>
                <w:rFonts w:cs="Arial Unicode MS"/>
                <w:color w:val="000000"/>
                <w:u w:color="000000"/>
              </w:rPr>
              <w:fldChar w:fldCharType="end"/>
            </w:r>
            <w:r w:rsidR="006C6FDF" w:rsidRPr="008A3660">
              <w:rPr>
                <w:rFonts w:cs="Arial Unicode MS"/>
                <w:color w:val="000000"/>
                <w:u w:color="000000"/>
              </w:rPr>
              <w:t xml:space="preserve"> раздела </w:t>
            </w:r>
            <w:r w:rsidR="006C6FDF" w:rsidRPr="008A3660">
              <w:rPr>
                <w:rFonts w:cs="Arial Unicode MS"/>
                <w:color w:val="000000"/>
                <w:u w:color="000000"/>
              </w:rPr>
              <w:fldChar w:fldCharType="begin"/>
            </w:r>
            <w:r w:rsidR="006C6FDF" w:rsidRPr="008A3660">
              <w:rPr>
                <w:rFonts w:cs="Arial Unicode MS"/>
                <w:color w:val="000000"/>
                <w:u w:color="000000"/>
              </w:rPr>
              <w:instrText xml:space="preserve"> REF _Ref525597097 \n \h  \* MERGEFORMAT </w:instrText>
            </w:r>
            <w:r w:rsidR="006C6FDF" w:rsidRPr="008A3660">
              <w:rPr>
                <w:rFonts w:cs="Arial Unicode MS"/>
                <w:color w:val="000000"/>
                <w:u w:color="000000"/>
              </w:rPr>
            </w:r>
            <w:r w:rsidR="006C6FDF" w:rsidRPr="008A3660">
              <w:rPr>
                <w:rFonts w:cs="Arial Unicode MS"/>
                <w:color w:val="000000"/>
                <w:u w:color="000000"/>
              </w:rPr>
              <w:fldChar w:fldCharType="separate"/>
            </w:r>
            <w:r w:rsidR="00DD2BC4">
              <w:rPr>
                <w:rFonts w:cs="Arial Unicode MS"/>
                <w:color w:val="000000"/>
                <w:u w:color="000000"/>
              </w:rPr>
              <w:t>3.20.2</w:t>
            </w:r>
            <w:r w:rsidR="006C6FDF" w:rsidRPr="008A3660">
              <w:rPr>
                <w:rFonts w:cs="Arial Unicode MS"/>
                <w:color w:val="000000"/>
                <w:u w:color="000000"/>
              </w:rPr>
              <w:fldChar w:fldCharType="end"/>
            </w:r>
            <w:r w:rsidR="006C6FDF" w:rsidRPr="008A3660">
              <w:rPr>
                <w:rFonts w:cs="Arial Unicode MS"/>
                <w:color w:val="000000"/>
                <w:u w:color="000000"/>
              </w:rPr>
              <w:t>)</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798D1D" w14:textId="77777777" w:rsidR="00B97E02" w:rsidRPr="008A3660" w:rsidRDefault="00B97E02" w:rsidP="00A40B57">
            <w:pPr>
              <w:pStyle w:val="af9"/>
            </w:pPr>
          </w:p>
        </w:tc>
      </w:tr>
      <w:tr w:rsidR="00B97E02" w:rsidRPr="008A3660" w14:paraId="106A473F" w14:textId="77777777" w:rsidTr="005A0B42">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01CE0F" w14:textId="77777777" w:rsidR="00B97E02" w:rsidRPr="008A3660" w:rsidRDefault="00B97E02" w:rsidP="00B97E02">
            <w:pPr>
              <w:numPr>
                <w:ilvl w:val="1"/>
                <w:numId w:val="112"/>
              </w:num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4AEFA9" w14:textId="77777777" w:rsidR="00B97E02" w:rsidRPr="008A3660" w:rsidRDefault="00B97E02" w:rsidP="00A40B57">
            <w:pPr>
              <w:pStyle w:val="af9"/>
              <w:rPr>
                <w:lang w:val="en-US"/>
              </w:rPr>
            </w:pPr>
            <w:r w:rsidRPr="008A3660">
              <w:rPr>
                <w:lang w:val="en-US"/>
              </w:rPr>
              <w:t>kpp</w:t>
            </w:r>
            <w:r w:rsidRPr="008A3660">
              <w:t xml:space="preserve"> (атрибут)</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D91AE9" w14:textId="77777777" w:rsidR="00B97E02" w:rsidRPr="008A3660" w:rsidRDefault="00B97E02" w:rsidP="00A40B57">
            <w:pPr>
              <w:pStyle w:val="af9"/>
              <w:rPr>
                <w:bCs/>
              </w:rPr>
            </w:pPr>
            <w:r w:rsidRPr="008A3660">
              <w:rPr>
                <w:bCs/>
              </w:rPr>
              <w:t>Поле номер 103:</w:t>
            </w:r>
          </w:p>
          <w:p w14:paraId="2EEA216E" w14:textId="77777777" w:rsidR="00B97E02" w:rsidRPr="008A3660" w:rsidRDefault="00B97E02" w:rsidP="00A40B57">
            <w:pPr>
              <w:pStyle w:val="af9"/>
              <w:rPr>
                <w:bCs/>
              </w:rPr>
            </w:pPr>
            <w:r w:rsidRPr="008A3660">
              <w:rPr>
                <w:bCs/>
              </w:rPr>
              <w:t>КПП организации</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11490F" w14:textId="77777777" w:rsidR="00B97E02" w:rsidRPr="008A3660" w:rsidRDefault="00B97E02" w:rsidP="00A40B57">
            <w:pPr>
              <w:pStyle w:val="af9"/>
              <w:rPr>
                <w:lang w:val="en-US"/>
              </w:rPr>
            </w:pPr>
            <w:r w:rsidRPr="008A3660">
              <w:t>1,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2CA4F6" w14:textId="23DB7F5D" w:rsidR="00B97E02" w:rsidRPr="008A3660" w:rsidRDefault="00B97E02" w:rsidP="00A40B57">
            <w:pPr>
              <w:pStyle w:val="af9"/>
            </w:pPr>
            <w:r w:rsidRPr="008A3660">
              <w:rPr>
                <w:lang w:val="en-US"/>
              </w:rPr>
              <w:t>KPPType</w:t>
            </w:r>
            <w:r w:rsidRPr="008A3660">
              <w:t xml:space="preserve"> </w:t>
            </w:r>
            <w:r w:rsidR="00673679" w:rsidRPr="008A3660">
              <w:rPr>
                <w:spacing w:val="-5"/>
                <w:u w:color="000000"/>
              </w:rPr>
              <w:t>(см. описание в пункте </w:t>
            </w:r>
            <w:r w:rsidR="00673679" w:rsidRPr="008A3660">
              <w:rPr>
                <w:spacing w:val="-5"/>
                <w:u w:color="000000"/>
              </w:rPr>
              <w:fldChar w:fldCharType="begin"/>
            </w:r>
            <w:r w:rsidR="00673679" w:rsidRPr="008A3660">
              <w:rPr>
                <w:spacing w:val="-5"/>
                <w:u w:color="000000"/>
              </w:rPr>
              <w:instrText xml:space="preserve"> REF _Ref525597941 \n \h  \* MERGEFORMAT </w:instrText>
            </w:r>
            <w:r w:rsidR="00673679" w:rsidRPr="008A3660">
              <w:rPr>
                <w:spacing w:val="-5"/>
                <w:u w:color="000000"/>
              </w:rPr>
            </w:r>
            <w:r w:rsidR="00673679" w:rsidRPr="008A3660">
              <w:rPr>
                <w:spacing w:val="-5"/>
                <w:u w:color="000000"/>
              </w:rPr>
              <w:fldChar w:fldCharType="separate"/>
            </w:r>
            <w:r w:rsidR="00DD2BC4">
              <w:rPr>
                <w:spacing w:val="-5"/>
                <w:u w:color="000000"/>
              </w:rPr>
              <w:t>9</w:t>
            </w:r>
            <w:r w:rsidR="00673679" w:rsidRPr="008A3660">
              <w:rPr>
                <w:spacing w:val="-5"/>
                <w:u w:color="000000"/>
              </w:rPr>
              <w:fldChar w:fldCharType="end"/>
            </w:r>
            <w:r w:rsidR="00673679" w:rsidRPr="008A3660">
              <w:rPr>
                <w:spacing w:val="-5"/>
                <w:u w:color="000000"/>
              </w:rPr>
              <w:t xml:space="preserve"> раздела </w:t>
            </w:r>
            <w:r w:rsidR="00673679" w:rsidRPr="008A3660">
              <w:rPr>
                <w:spacing w:val="-5"/>
                <w:u w:color="000000"/>
              </w:rPr>
              <w:fldChar w:fldCharType="begin"/>
            </w:r>
            <w:r w:rsidR="00673679" w:rsidRPr="008A3660">
              <w:rPr>
                <w:spacing w:val="-5"/>
                <w:u w:color="000000"/>
              </w:rPr>
              <w:instrText xml:space="preserve"> REF _Ref525597097 \n \h  \* MERGEFORMAT </w:instrText>
            </w:r>
            <w:r w:rsidR="00673679" w:rsidRPr="008A3660">
              <w:rPr>
                <w:spacing w:val="-5"/>
                <w:u w:color="000000"/>
              </w:rPr>
            </w:r>
            <w:r w:rsidR="00673679" w:rsidRPr="008A3660">
              <w:rPr>
                <w:spacing w:val="-5"/>
                <w:u w:color="000000"/>
              </w:rPr>
              <w:fldChar w:fldCharType="separate"/>
            </w:r>
            <w:r w:rsidR="00DD2BC4">
              <w:rPr>
                <w:spacing w:val="-5"/>
                <w:u w:color="000000"/>
              </w:rPr>
              <w:t>3.20.2</w:t>
            </w:r>
            <w:r w:rsidR="00673679" w:rsidRPr="008A3660">
              <w:rPr>
                <w:spacing w:val="-5"/>
                <w:u w:color="000000"/>
              </w:rPr>
              <w:fldChar w:fldCharType="end"/>
            </w:r>
            <w:r w:rsidR="00673679" w:rsidRPr="008A3660">
              <w:rPr>
                <w:spacing w:val="-5"/>
                <w:u w:color="000000"/>
              </w:rPr>
              <w:t>)</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C1230B" w14:textId="77777777" w:rsidR="00B97E02" w:rsidRPr="008A3660" w:rsidRDefault="00B97E02" w:rsidP="00A40B57">
            <w:pPr>
              <w:pStyle w:val="af9"/>
            </w:pPr>
          </w:p>
        </w:tc>
      </w:tr>
      <w:tr w:rsidR="00B97E02" w:rsidRPr="008A3660" w14:paraId="30FA66BC" w14:textId="77777777" w:rsidTr="005A0B42">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3C0517" w14:textId="77777777" w:rsidR="00B97E02" w:rsidRPr="008A3660" w:rsidRDefault="00B97E02" w:rsidP="00B97E02">
            <w:pPr>
              <w:numPr>
                <w:ilvl w:val="1"/>
                <w:numId w:val="112"/>
              </w:num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9C2EF5" w14:textId="77777777" w:rsidR="00B97E02" w:rsidRPr="008A3660" w:rsidRDefault="00B97E02" w:rsidP="00A40B57">
            <w:pPr>
              <w:pStyle w:val="af9"/>
              <w:rPr>
                <w:lang w:val="en-US"/>
              </w:rPr>
            </w:pPr>
            <w:r w:rsidRPr="008A3660">
              <w:rPr>
                <w:lang w:val="en-US"/>
              </w:rPr>
              <w:t>ogrn</w:t>
            </w:r>
            <w:r w:rsidRPr="008A3660">
              <w:t xml:space="preserve"> (атрибут</w:t>
            </w:r>
            <w:r w:rsidRPr="008A3660">
              <w:rPr>
                <w:lang w:val="en-US"/>
              </w:rPr>
              <w:t>)</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C21A30" w14:textId="77777777" w:rsidR="00B97E02" w:rsidRPr="008A3660" w:rsidRDefault="00B97E02" w:rsidP="00A40B57">
            <w:pPr>
              <w:pStyle w:val="af9"/>
              <w:rPr>
                <w:bCs/>
              </w:rPr>
            </w:pPr>
            <w:r w:rsidRPr="008A3660">
              <w:rPr>
                <w:bCs/>
              </w:rPr>
              <w:t>Поле номер 200:</w:t>
            </w:r>
          </w:p>
          <w:p w14:paraId="44736B38" w14:textId="77777777" w:rsidR="00B97E02" w:rsidRPr="008A3660" w:rsidRDefault="00B97E02" w:rsidP="00A40B57">
            <w:pPr>
              <w:pStyle w:val="af9"/>
              <w:rPr>
                <w:bCs/>
              </w:rPr>
            </w:pPr>
            <w:r w:rsidRPr="008A3660">
              <w:rPr>
                <w:bCs/>
              </w:rPr>
              <w:t>ОГРН организации</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E51DA3" w14:textId="77777777" w:rsidR="00B97E02" w:rsidRPr="008A3660" w:rsidRDefault="00B97E02" w:rsidP="00A40B57">
            <w:pPr>
              <w:pStyle w:val="af9"/>
              <w:rPr>
                <w:lang w:val="en-US"/>
              </w:rPr>
            </w:pPr>
            <w:r w:rsidRPr="008A3660">
              <w:t>0…1, необязательно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AEA4F8" w14:textId="79D3CC16" w:rsidR="00B97E02" w:rsidRPr="008A3660" w:rsidRDefault="00B97E02" w:rsidP="00A40B57">
            <w:pPr>
              <w:pStyle w:val="af9"/>
            </w:pPr>
            <w:r w:rsidRPr="008A3660">
              <w:rPr>
                <w:lang w:val="en-US"/>
              </w:rPr>
              <w:t>OGRNType</w:t>
            </w:r>
            <w:r w:rsidRPr="008A3660">
              <w:t xml:space="preserve"> </w:t>
            </w:r>
            <w:r w:rsidR="00707A7E" w:rsidRPr="008A3660">
              <w:rPr>
                <w:spacing w:val="-5"/>
                <w:u w:color="000000"/>
              </w:rPr>
              <w:t xml:space="preserve">(см. описание в пункте </w:t>
            </w:r>
            <w:r w:rsidR="00707A7E" w:rsidRPr="008A3660">
              <w:rPr>
                <w:spacing w:val="-5"/>
                <w:u w:color="000000"/>
                <w:lang w:val="en-US"/>
              </w:rPr>
              <w:fldChar w:fldCharType="begin"/>
            </w:r>
            <w:r w:rsidR="00707A7E" w:rsidRPr="008A3660">
              <w:rPr>
                <w:spacing w:val="-5"/>
                <w:u w:color="000000"/>
              </w:rPr>
              <w:instrText xml:space="preserve"> REF _Ref525598472 \n \h  \* </w:instrText>
            </w:r>
            <w:r w:rsidR="00707A7E" w:rsidRPr="008A3660">
              <w:rPr>
                <w:spacing w:val="-5"/>
                <w:u w:color="000000"/>
                <w:lang w:val="en-US"/>
              </w:rPr>
              <w:instrText>MERGEFORMAT</w:instrText>
            </w:r>
            <w:r w:rsidR="00707A7E" w:rsidRPr="008A3660">
              <w:rPr>
                <w:spacing w:val="-5"/>
                <w:u w:color="000000"/>
              </w:rPr>
              <w:instrText xml:space="preserve"> </w:instrText>
            </w:r>
            <w:r w:rsidR="00707A7E" w:rsidRPr="008A3660">
              <w:rPr>
                <w:spacing w:val="-5"/>
                <w:u w:color="000000"/>
                <w:lang w:val="en-US"/>
              </w:rPr>
            </w:r>
            <w:r w:rsidR="00707A7E" w:rsidRPr="008A3660">
              <w:rPr>
                <w:spacing w:val="-5"/>
                <w:u w:color="000000"/>
                <w:lang w:val="en-US"/>
              </w:rPr>
              <w:fldChar w:fldCharType="separate"/>
            </w:r>
            <w:r w:rsidR="00DD2BC4">
              <w:rPr>
                <w:spacing w:val="-5"/>
                <w:u w:color="000000"/>
              </w:rPr>
              <w:t>12</w:t>
            </w:r>
            <w:r w:rsidR="00707A7E" w:rsidRPr="008A3660">
              <w:rPr>
                <w:spacing w:val="-5"/>
                <w:u w:color="000000"/>
                <w:lang w:val="en-US"/>
              </w:rPr>
              <w:fldChar w:fldCharType="end"/>
            </w:r>
            <w:r w:rsidR="00707A7E" w:rsidRPr="008A3660">
              <w:rPr>
                <w:spacing w:val="-5"/>
                <w:u w:color="000000"/>
              </w:rPr>
              <w:t xml:space="preserve"> раздела </w:t>
            </w:r>
            <w:r w:rsidR="00707A7E" w:rsidRPr="008A3660">
              <w:rPr>
                <w:spacing w:val="-5"/>
                <w:u w:color="000000"/>
              </w:rPr>
              <w:fldChar w:fldCharType="begin"/>
            </w:r>
            <w:r w:rsidR="00707A7E" w:rsidRPr="008A3660">
              <w:rPr>
                <w:spacing w:val="-5"/>
                <w:u w:color="000000"/>
              </w:rPr>
              <w:instrText xml:space="preserve"> REF _Ref525597097 \n \h  \* MERGEFORMAT </w:instrText>
            </w:r>
            <w:r w:rsidR="00707A7E" w:rsidRPr="008A3660">
              <w:rPr>
                <w:spacing w:val="-5"/>
                <w:u w:color="000000"/>
              </w:rPr>
            </w:r>
            <w:r w:rsidR="00707A7E" w:rsidRPr="008A3660">
              <w:rPr>
                <w:spacing w:val="-5"/>
                <w:u w:color="000000"/>
              </w:rPr>
              <w:fldChar w:fldCharType="separate"/>
            </w:r>
            <w:r w:rsidR="00DD2BC4">
              <w:rPr>
                <w:spacing w:val="-5"/>
                <w:u w:color="000000"/>
              </w:rPr>
              <w:t>3.20.2</w:t>
            </w:r>
            <w:r w:rsidR="00707A7E" w:rsidRPr="008A3660">
              <w:rPr>
                <w:spacing w:val="-5"/>
                <w:u w:color="000000"/>
              </w:rPr>
              <w:fldChar w:fldCharType="end"/>
            </w:r>
            <w:r w:rsidR="00707A7E" w:rsidRPr="008A3660">
              <w:rPr>
                <w:spacing w:val="-5"/>
                <w:u w:color="000000"/>
              </w:rPr>
              <w:t>)</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FBA51E" w14:textId="77777777" w:rsidR="00B97E02" w:rsidRPr="008A3660" w:rsidRDefault="00B97E02" w:rsidP="00A40B57">
            <w:pPr>
              <w:pStyle w:val="af9"/>
            </w:pPr>
          </w:p>
        </w:tc>
      </w:tr>
      <w:tr w:rsidR="00B97E02" w:rsidRPr="008A3660" w14:paraId="4DBC279E" w14:textId="77777777" w:rsidTr="005A0B42">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441749" w14:textId="77777777" w:rsidR="00B97E02" w:rsidRPr="008A3660" w:rsidRDefault="00B97E02" w:rsidP="00B97E02">
            <w:pPr>
              <w:numPr>
                <w:ilvl w:val="1"/>
                <w:numId w:val="112"/>
              </w:num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3E0EF4" w14:textId="77777777" w:rsidR="00B97E02" w:rsidRPr="008A3660" w:rsidRDefault="00B97E02" w:rsidP="00A40B57">
            <w:pPr>
              <w:pStyle w:val="af9"/>
              <w:rPr>
                <w:lang w:val="en-US"/>
              </w:rPr>
            </w:pPr>
            <w:r w:rsidRPr="008A3660">
              <w:rPr>
                <w:lang w:val="en-US"/>
              </w:rPr>
              <w:t>OrgAccount</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D092C2" w14:textId="77777777" w:rsidR="00B97E02" w:rsidRPr="008A3660" w:rsidRDefault="00B97E02" w:rsidP="00A40B57">
            <w:pPr>
              <w:pStyle w:val="af9"/>
              <w:rPr>
                <w:bCs/>
              </w:rPr>
            </w:pPr>
            <w:r w:rsidRPr="008A3660">
              <w:rPr>
                <w:bCs/>
              </w:rPr>
              <w:t>Реквизиты счета получателя средств</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9B20E0" w14:textId="77777777" w:rsidR="00B97E02" w:rsidRPr="008A3660" w:rsidRDefault="00B97E02" w:rsidP="00A40B57">
            <w:pPr>
              <w:pStyle w:val="af9"/>
            </w:pPr>
            <w:r w:rsidRPr="008A3660">
              <w:rPr>
                <w:lang w:val="en-US"/>
              </w:rPr>
              <w:t>1</w:t>
            </w:r>
            <w:r w:rsidRPr="008A3660">
              <w:t>,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4909B8" w14:textId="77777777" w:rsidR="00B97E02" w:rsidRPr="008A3660" w:rsidRDefault="00B97E02" w:rsidP="00A40B57">
            <w:pPr>
              <w:pStyle w:val="af9"/>
            </w:pPr>
            <w:r w:rsidRPr="008A3660">
              <w:t>Контейнер/</w:t>
            </w:r>
          </w:p>
          <w:p w14:paraId="3A06913D" w14:textId="1987E0B3" w:rsidR="00B97E02" w:rsidRPr="008A3660" w:rsidRDefault="00B97E02" w:rsidP="00A40B57">
            <w:pPr>
              <w:pStyle w:val="af9"/>
            </w:pPr>
            <w:r w:rsidRPr="008A3660">
              <w:t xml:space="preserve">Основан на типе </w:t>
            </w:r>
            <w:r w:rsidRPr="008A3660">
              <w:rPr>
                <w:lang w:val="en-US"/>
              </w:rPr>
              <w:t>AccountType</w:t>
            </w:r>
            <w:r w:rsidRPr="008A3660">
              <w:t xml:space="preserve"> </w:t>
            </w:r>
            <w:r w:rsidR="0089579D" w:rsidRPr="008A3660">
              <w:rPr>
                <w:spacing w:val="-5"/>
                <w:u w:color="000000"/>
              </w:rPr>
              <w:t xml:space="preserve">(см. описание в </w:t>
            </w:r>
            <w:r w:rsidR="0089579D" w:rsidRPr="008A3660">
              <w:rPr>
                <w:spacing w:val="-5"/>
                <w:u w:color="000000"/>
              </w:rPr>
              <w:fldChar w:fldCharType="begin"/>
            </w:r>
            <w:r w:rsidR="0089579D" w:rsidRPr="008A3660">
              <w:rPr>
                <w:spacing w:val="-5"/>
                <w:u w:color="000000"/>
              </w:rPr>
              <w:instrText xml:space="preserve"> REF _Ref525601416 \h  \* MERGEFORMAT </w:instrText>
            </w:r>
            <w:r w:rsidR="0089579D" w:rsidRPr="008A3660">
              <w:rPr>
                <w:spacing w:val="-5"/>
                <w:u w:color="000000"/>
              </w:rPr>
            </w:r>
            <w:r w:rsidR="0089579D" w:rsidRPr="008A3660">
              <w:rPr>
                <w:spacing w:val="-5"/>
                <w:u w:color="000000"/>
              </w:rPr>
              <w:fldChar w:fldCharType="separate"/>
            </w:r>
            <w:r w:rsidR="00DD2BC4" w:rsidRPr="008A3660">
              <w:t>Таблица </w:t>
            </w:r>
            <w:r w:rsidR="00DD2BC4">
              <w:t>47</w:t>
            </w:r>
            <w:r w:rsidR="0089579D" w:rsidRPr="008A3660">
              <w:rPr>
                <w:spacing w:val="-5"/>
                <w:u w:color="000000"/>
              </w:rPr>
              <w:fldChar w:fldCharType="end"/>
            </w:r>
            <w:r w:rsidR="0089579D" w:rsidRPr="008A3660">
              <w:rPr>
                <w:spacing w:val="-5"/>
                <w:u w:color="000000"/>
              </w:rPr>
              <w:t>)</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FEB03F" w14:textId="77777777" w:rsidR="00B97E02" w:rsidRPr="008A3660" w:rsidRDefault="00B97E02" w:rsidP="00A40B57">
            <w:pPr>
              <w:pStyle w:val="af9"/>
            </w:pPr>
          </w:p>
        </w:tc>
      </w:tr>
      <w:tr w:rsidR="00B97E02" w:rsidRPr="008A3660" w14:paraId="55BA9453" w14:textId="77777777" w:rsidTr="005A0B42">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48C438" w14:textId="77777777" w:rsidR="00B97E02" w:rsidRPr="008A3660" w:rsidRDefault="00B97E02" w:rsidP="00B97E02">
            <w:pPr>
              <w:numPr>
                <w:ilvl w:val="2"/>
                <w:numId w:val="112"/>
              </w:num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9C80CB" w14:textId="77777777" w:rsidR="00B97E02" w:rsidRPr="008A3660" w:rsidRDefault="00B97E02" w:rsidP="00A40B57">
            <w:pPr>
              <w:pStyle w:val="af9"/>
            </w:pPr>
            <w:r w:rsidRPr="008A3660">
              <w:rPr>
                <w:lang w:val="en-US"/>
              </w:rPr>
              <w:t>accountNumber</w:t>
            </w:r>
            <w:r w:rsidRPr="008A3660">
              <w:t xml:space="preserve"> (атрибут)</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05CD87" w14:textId="77777777" w:rsidR="00B97E02" w:rsidRPr="008A3660" w:rsidRDefault="00B97E02" w:rsidP="00A40B57">
            <w:pPr>
              <w:pStyle w:val="af9"/>
              <w:rPr>
                <w:bCs/>
              </w:rPr>
            </w:pPr>
            <w:r w:rsidRPr="008A3660">
              <w:rPr>
                <w:bCs/>
              </w:rPr>
              <w:t>Поле номер 17:</w:t>
            </w:r>
          </w:p>
          <w:p w14:paraId="5CAA8F87" w14:textId="77777777" w:rsidR="00B97E02" w:rsidRPr="008A3660" w:rsidRDefault="00B97E02" w:rsidP="00A40B57">
            <w:pPr>
              <w:pStyle w:val="af9"/>
            </w:pPr>
            <w:r w:rsidRPr="008A3660">
              <w:t>Номер казначейского счета или номер счета получателя средств в банке получателя</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5125EE" w14:textId="77777777" w:rsidR="00B97E02" w:rsidRPr="008A3660" w:rsidRDefault="00B97E02" w:rsidP="00A40B57">
            <w:pPr>
              <w:pStyle w:val="af9"/>
            </w:pPr>
            <w:r w:rsidRPr="008A3660">
              <w:rPr>
                <w:lang w:val="en-US"/>
              </w:rPr>
              <w:t>1</w:t>
            </w:r>
            <w:r w:rsidRPr="008A3660">
              <w:t>,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28E6EA" w14:textId="6D9F37FD" w:rsidR="00B97E02" w:rsidRPr="008A3660" w:rsidRDefault="00B97E02" w:rsidP="00A40B57">
            <w:pPr>
              <w:pStyle w:val="af9"/>
            </w:pPr>
            <w:r w:rsidRPr="008A3660">
              <w:t xml:space="preserve">AccountNumType </w:t>
            </w:r>
            <w:r w:rsidR="00E57190" w:rsidRPr="008A3660">
              <w:rPr>
                <w:u w:color="000000"/>
              </w:rPr>
              <w:t xml:space="preserve">(см. описание в </w:t>
            </w:r>
            <w:r w:rsidR="00E57190" w:rsidRPr="008A3660">
              <w:rPr>
                <w:spacing w:val="-5"/>
                <w:u w:color="000000"/>
              </w:rPr>
              <w:t>пункте </w:t>
            </w:r>
            <w:r w:rsidR="00E57190" w:rsidRPr="008A3660">
              <w:rPr>
                <w:spacing w:val="-5"/>
                <w:u w:color="000000"/>
              </w:rPr>
              <w:fldChar w:fldCharType="begin"/>
            </w:r>
            <w:r w:rsidR="00E57190" w:rsidRPr="008A3660">
              <w:rPr>
                <w:spacing w:val="-5"/>
                <w:u w:color="000000"/>
              </w:rPr>
              <w:instrText xml:space="preserve"> REF _Ref525597141 \n \h  \* MERGEFORMAT </w:instrText>
            </w:r>
            <w:r w:rsidR="00E57190" w:rsidRPr="008A3660">
              <w:rPr>
                <w:spacing w:val="-5"/>
                <w:u w:color="000000"/>
              </w:rPr>
            </w:r>
            <w:r w:rsidR="00E57190" w:rsidRPr="008A3660">
              <w:rPr>
                <w:spacing w:val="-5"/>
                <w:u w:color="000000"/>
              </w:rPr>
              <w:fldChar w:fldCharType="separate"/>
            </w:r>
            <w:r w:rsidR="00DD2BC4">
              <w:rPr>
                <w:spacing w:val="-5"/>
                <w:u w:color="000000"/>
              </w:rPr>
              <w:t>1</w:t>
            </w:r>
            <w:r w:rsidR="00E57190" w:rsidRPr="008A3660">
              <w:rPr>
                <w:spacing w:val="-5"/>
                <w:u w:color="000000"/>
              </w:rPr>
              <w:fldChar w:fldCharType="end"/>
            </w:r>
            <w:r w:rsidR="00E57190" w:rsidRPr="008A3660">
              <w:rPr>
                <w:spacing w:val="-5"/>
                <w:u w:color="000000"/>
              </w:rPr>
              <w:t xml:space="preserve"> раздела </w:t>
            </w:r>
            <w:r w:rsidR="00E57190" w:rsidRPr="008A3660">
              <w:rPr>
                <w:spacing w:val="-5"/>
                <w:u w:color="000000"/>
              </w:rPr>
              <w:fldChar w:fldCharType="begin"/>
            </w:r>
            <w:r w:rsidR="00E57190" w:rsidRPr="008A3660">
              <w:rPr>
                <w:spacing w:val="-5"/>
                <w:u w:color="000000"/>
              </w:rPr>
              <w:instrText xml:space="preserve"> REF _Ref525597097 \n \h  \* MERGEFORMAT </w:instrText>
            </w:r>
            <w:r w:rsidR="00E57190" w:rsidRPr="008A3660">
              <w:rPr>
                <w:spacing w:val="-5"/>
                <w:u w:color="000000"/>
              </w:rPr>
            </w:r>
            <w:r w:rsidR="00E57190" w:rsidRPr="008A3660">
              <w:rPr>
                <w:spacing w:val="-5"/>
                <w:u w:color="000000"/>
              </w:rPr>
              <w:fldChar w:fldCharType="separate"/>
            </w:r>
            <w:r w:rsidR="00DD2BC4">
              <w:rPr>
                <w:spacing w:val="-5"/>
                <w:u w:color="000000"/>
              </w:rPr>
              <w:t>3.20.2</w:t>
            </w:r>
            <w:r w:rsidR="00E57190" w:rsidRPr="008A3660">
              <w:rPr>
                <w:spacing w:val="-5"/>
                <w:u w:color="000000"/>
              </w:rPr>
              <w:fldChar w:fldCharType="end"/>
            </w:r>
            <w:r w:rsidR="00E57190" w:rsidRPr="008A3660">
              <w:rPr>
                <w:u w:color="000000"/>
              </w:rPr>
              <w:t>)</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2F757A" w14:textId="77777777" w:rsidR="00B97E02" w:rsidRPr="008A3660" w:rsidRDefault="00B97E02" w:rsidP="00A40B57">
            <w:pPr>
              <w:pStyle w:val="af9"/>
              <w:rPr>
                <w:b/>
              </w:rPr>
            </w:pPr>
          </w:p>
        </w:tc>
      </w:tr>
      <w:tr w:rsidR="00B97E02" w:rsidRPr="008A3660" w14:paraId="189A4F5E" w14:textId="77777777" w:rsidTr="005A0B42">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D9072C" w14:textId="77777777" w:rsidR="00B97E02" w:rsidRPr="008A3660" w:rsidRDefault="00B97E02" w:rsidP="00B97E02">
            <w:pPr>
              <w:numPr>
                <w:ilvl w:val="2"/>
                <w:numId w:val="112"/>
              </w:num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F506B7" w14:textId="77777777" w:rsidR="00B97E02" w:rsidRPr="008A3660" w:rsidRDefault="00B97E02" w:rsidP="00A40B57">
            <w:pPr>
              <w:pStyle w:val="af9"/>
              <w:rPr>
                <w:lang w:val="en-US"/>
              </w:rPr>
            </w:pPr>
            <w:r w:rsidRPr="008A3660">
              <w:t>Bank</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0F6B54" w14:textId="77777777" w:rsidR="00B97E02" w:rsidRPr="008A3660" w:rsidRDefault="00B97E02" w:rsidP="00A40B57">
            <w:pPr>
              <w:pStyle w:val="af9"/>
            </w:pPr>
            <w:r w:rsidRPr="008A3660">
              <w:rPr>
                <w:bCs/>
              </w:rPr>
              <w:t xml:space="preserve">Данные ТОФК, структурного подразделения </w:t>
            </w:r>
            <w:r w:rsidRPr="008A3660">
              <w:rPr>
                <w:bCs/>
              </w:rPr>
              <w:lastRenderedPageBreak/>
              <w:t>кредитной организации или подразделения Банка России, в котором открыт счет</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954EFA" w14:textId="77777777" w:rsidR="00B97E02" w:rsidRPr="008A3660" w:rsidRDefault="00B97E02" w:rsidP="00A40B57">
            <w:pPr>
              <w:pStyle w:val="af9"/>
            </w:pPr>
            <w:r w:rsidRPr="008A3660">
              <w:rPr>
                <w:lang w:val="en-US"/>
              </w:rPr>
              <w:lastRenderedPageBreak/>
              <w:t>1</w:t>
            </w:r>
            <w:r w:rsidRPr="008A3660">
              <w:t>,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03C861" w14:textId="7CB297C5" w:rsidR="00B97E02" w:rsidRPr="008A3660" w:rsidRDefault="00B97E02" w:rsidP="00A40B57">
            <w:pPr>
              <w:pStyle w:val="af9"/>
            </w:pPr>
            <w:r w:rsidRPr="008A3660">
              <w:rPr>
                <w:lang w:val="en-US"/>
              </w:rPr>
              <w:t>BankType</w:t>
            </w:r>
            <w:r w:rsidRPr="008A3660">
              <w:t xml:space="preserve"> </w:t>
            </w:r>
            <w:r w:rsidR="00E46F18" w:rsidRPr="008A3660">
              <w:rPr>
                <w:u w:color="000000"/>
              </w:rPr>
              <w:t xml:space="preserve">(см. описание в </w:t>
            </w:r>
            <w:r w:rsidR="00E46F18" w:rsidRPr="008A3660">
              <w:rPr>
                <w:u w:color="000000"/>
              </w:rPr>
              <w:fldChar w:fldCharType="begin"/>
            </w:r>
            <w:r w:rsidR="00E46F18" w:rsidRPr="008A3660">
              <w:rPr>
                <w:u w:color="000000"/>
              </w:rPr>
              <w:instrText xml:space="preserve"> REF _Ref525601338 \h  \* MERGEFORMAT </w:instrText>
            </w:r>
            <w:r w:rsidR="00E46F18" w:rsidRPr="008A3660">
              <w:rPr>
                <w:u w:color="000000"/>
              </w:rPr>
            </w:r>
            <w:r w:rsidR="00E46F18" w:rsidRPr="008A3660">
              <w:rPr>
                <w:u w:color="000000"/>
              </w:rPr>
              <w:fldChar w:fldCharType="separate"/>
            </w:r>
            <w:r w:rsidR="00DD2BC4" w:rsidRPr="008A3660">
              <w:t xml:space="preserve">Таблица </w:t>
            </w:r>
            <w:r w:rsidR="00DD2BC4">
              <w:rPr>
                <w:noProof/>
              </w:rPr>
              <w:t>46</w:t>
            </w:r>
            <w:r w:rsidR="00E46F18" w:rsidRPr="008A3660">
              <w:rPr>
                <w:u w:color="000000"/>
              </w:rPr>
              <w:fldChar w:fldCharType="end"/>
            </w:r>
            <w:r w:rsidR="00E46F18" w:rsidRPr="008A3660">
              <w:rPr>
                <w:u w:color="000000"/>
              </w:rPr>
              <w:t>)</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2AF8DE" w14:textId="77777777" w:rsidR="00B97E02" w:rsidRPr="008A3660" w:rsidRDefault="00B97E02" w:rsidP="00A40B57">
            <w:pPr>
              <w:pStyle w:val="af9"/>
              <w:rPr>
                <w:b/>
              </w:rPr>
            </w:pPr>
          </w:p>
        </w:tc>
      </w:tr>
      <w:tr w:rsidR="00B97E02" w:rsidRPr="008A3660" w14:paraId="0DCBB8A8" w14:textId="77777777" w:rsidTr="005A0B42">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E38038" w14:textId="77777777" w:rsidR="00B97E02" w:rsidRPr="008A3660" w:rsidRDefault="00B97E02" w:rsidP="00B97E02">
            <w:pPr>
              <w:numPr>
                <w:ilvl w:val="0"/>
                <w:numId w:val="112"/>
              </w:num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BAD197" w14:textId="77777777" w:rsidR="00B97E02" w:rsidRPr="008A3660" w:rsidRDefault="00B97E02" w:rsidP="00A40B57">
            <w:pPr>
              <w:pStyle w:val="af9"/>
              <w:rPr>
                <w:lang w:val="en-US"/>
              </w:rPr>
            </w:pPr>
            <w:r w:rsidRPr="008A3660">
              <w:rPr>
                <w:lang w:val="en-US"/>
              </w:rPr>
              <w:t>BudgetIndex</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076167" w14:textId="77777777" w:rsidR="00B97E02" w:rsidRPr="008A3660" w:rsidRDefault="00B97E02" w:rsidP="00A40B57">
            <w:pPr>
              <w:pStyle w:val="af9"/>
            </w:pPr>
            <w:r w:rsidRPr="008A3660">
              <w:t>Поле номер 2007:</w:t>
            </w:r>
          </w:p>
          <w:p w14:paraId="24307434" w14:textId="77777777" w:rsidR="00B97E02" w:rsidRPr="008A3660" w:rsidRDefault="00B97E02" w:rsidP="00A40B57">
            <w:pPr>
              <w:pStyle w:val="af9"/>
            </w:pPr>
            <w:r w:rsidRPr="008A3660">
              <w:t>Реквизиты платежа 101, 106-109</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E6A2D0" w14:textId="77777777" w:rsidR="00B97E02" w:rsidRPr="008A3660" w:rsidRDefault="00B97E02" w:rsidP="00A40B57">
            <w:pPr>
              <w:pStyle w:val="af9"/>
            </w:pPr>
            <w:r w:rsidRPr="008A3660">
              <w:rPr>
                <w:lang w:val="en-US"/>
              </w:rPr>
              <w:t>0..1</w:t>
            </w:r>
            <w:r w:rsidRPr="008A3660">
              <w:t>, необязательно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01010C" w14:textId="00773A96" w:rsidR="00B97E02" w:rsidRPr="008A3660" w:rsidRDefault="00B97E02" w:rsidP="00E7256C">
            <w:pPr>
              <w:pStyle w:val="af9"/>
            </w:pPr>
            <w:r w:rsidRPr="008A3660">
              <w:rPr>
                <w:lang w:val="en-US"/>
              </w:rPr>
              <w:t>BudgetIndexType</w:t>
            </w:r>
            <w:r w:rsidRPr="00E7256C">
              <w:t xml:space="preserve"> </w:t>
            </w:r>
            <w:r w:rsidR="00E46F18" w:rsidRPr="00E7256C">
              <w:rPr>
                <w:spacing w:val="-5"/>
                <w:u w:color="000000"/>
              </w:rPr>
              <w:t>(</w:t>
            </w:r>
            <w:r w:rsidR="00E46F18" w:rsidRPr="008A3660">
              <w:rPr>
                <w:spacing w:val="-5"/>
                <w:u w:color="000000"/>
              </w:rPr>
              <w:t>см</w:t>
            </w:r>
            <w:r w:rsidR="00E46F18" w:rsidRPr="00E7256C">
              <w:rPr>
                <w:spacing w:val="-5"/>
                <w:u w:color="000000"/>
              </w:rPr>
              <w:t xml:space="preserve">. </w:t>
            </w:r>
            <w:r w:rsidR="00E46F18" w:rsidRPr="008A3660">
              <w:rPr>
                <w:spacing w:val="-5"/>
                <w:u w:color="000000"/>
              </w:rPr>
              <w:t>описание</w:t>
            </w:r>
            <w:r w:rsidR="00E46F18" w:rsidRPr="00E7256C">
              <w:rPr>
                <w:spacing w:val="-5"/>
                <w:u w:color="000000"/>
              </w:rPr>
              <w:t xml:space="preserve"> </w:t>
            </w:r>
            <w:r w:rsidR="00E46F18" w:rsidRPr="008A3660">
              <w:rPr>
                <w:spacing w:val="-5"/>
                <w:u w:color="000000"/>
              </w:rPr>
              <w:t>в</w:t>
            </w:r>
            <w:r w:rsidR="00E7256C" w:rsidRPr="00E7256C">
              <w:rPr>
                <w:spacing w:val="-5"/>
                <w:u w:color="000000"/>
              </w:rPr>
              <w:t xml:space="preserve"> </w:t>
            </w:r>
            <w:r w:rsidR="00E7256C">
              <w:rPr>
                <w:spacing w:val="-5"/>
                <w:u w:color="000000"/>
                <w:lang w:val="en-US"/>
              </w:rPr>
              <w:fldChar w:fldCharType="begin"/>
            </w:r>
            <w:r w:rsidR="00E7256C" w:rsidRPr="002C37F1">
              <w:rPr>
                <w:spacing w:val="-5"/>
                <w:u w:color="000000"/>
              </w:rPr>
              <w:instrText xml:space="preserve"> </w:instrText>
            </w:r>
            <w:r w:rsidR="00E7256C">
              <w:rPr>
                <w:spacing w:val="-5"/>
                <w:u w:color="000000"/>
                <w:lang w:val="en-US"/>
              </w:rPr>
              <w:instrText>REF</w:instrText>
            </w:r>
            <w:r w:rsidR="00E7256C" w:rsidRPr="002C37F1">
              <w:rPr>
                <w:spacing w:val="-5"/>
                <w:u w:color="000000"/>
              </w:rPr>
              <w:instrText xml:space="preserve"> _</w:instrText>
            </w:r>
            <w:r w:rsidR="00E7256C">
              <w:rPr>
                <w:spacing w:val="-5"/>
                <w:u w:color="000000"/>
                <w:lang w:val="en-US"/>
              </w:rPr>
              <w:instrText>Ref</w:instrText>
            </w:r>
            <w:r w:rsidR="00E7256C" w:rsidRPr="002C37F1">
              <w:rPr>
                <w:spacing w:val="-5"/>
                <w:u w:color="000000"/>
              </w:rPr>
              <w:instrText>86331728 \</w:instrText>
            </w:r>
            <w:r w:rsidR="00E7256C">
              <w:rPr>
                <w:spacing w:val="-5"/>
                <w:u w:color="000000"/>
                <w:lang w:val="en-US"/>
              </w:rPr>
              <w:instrText>h</w:instrText>
            </w:r>
            <w:r w:rsidR="00E7256C" w:rsidRPr="002C37F1">
              <w:rPr>
                <w:spacing w:val="-5"/>
                <w:u w:color="000000"/>
              </w:rPr>
              <w:instrText xml:space="preserve"> </w:instrText>
            </w:r>
            <w:r w:rsidR="00E7256C">
              <w:rPr>
                <w:spacing w:val="-5"/>
                <w:u w:color="000000"/>
                <w:lang w:val="en-US"/>
              </w:rPr>
            </w:r>
            <w:r w:rsidR="00E7256C">
              <w:rPr>
                <w:spacing w:val="-5"/>
                <w:u w:color="000000"/>
                <w:lang w:val="en-US"/>
              </w:rPr>
              <w:fldChar w:fldCharType="separate"/>
            </w:r>
            <w:r w:rsidR="00DD2BC4" w:rsidRPr="008A3660">
              <w:rPr>
                <w:u w:color="000000"/>
              </w:rPr>
              <w:t>Таблица</w:t>
            </w:r>
            <w:r w:rsidR="00DD2BC4">
              <w:rPr>
                <w:u w:color="000000"/>
                <w:lang w:val="en-US"/>
              </w:rPr>
              <w:t> </w:t>
            </w:r>
            <w:r w:rsidR="00DD2BC4">
              <w:rPr>
                <w:noProof/>
                <w:u w:color="000000"/>
              </w:rPr>
              <w:t>39</w:t>
            </w:r>
            <w:r w:rsidR="00E7256C">
              <w:rPr>
                <w:spacing w:val="-5"/>
                <w:u w:color="000000"/>
                <w:lang w:val="en-US"/>
              </w:rPr>
              <w:fldChar w:fldCharType="end"/>
            </w:r>
            <w:r w:rsidR="00E46F18" w:rsidRPr="008A3660">
              <w:rPr>
                <w:spacing w:val="-5"/>
                <w:u w:color="000000"/>
              </w:rPr>
              <w:t>)</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91EA06" w14:textId="77777777" w:rsidR="00B97E02" w:rsidRPr="008A3660" w:rsidRDefault="00B97E02" w:rsidP="00A40B57">
            <w:pPr>
              <w:pStyle w:val="af9"/>
            </w:pPr>
          </w:p>
        </w:tc>
      </w:tr>
      <w:tr w:rsidR="00B97E02" w:rsidRPr="008A3660" w14:paraId="3044CCD7" w14:textId="77777777" w:rsidTr="005A0B42">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77BBA7" w14:textId="77777777" w:rsidR="00B97E02" w:rsidRPr="008A3660" w:rsidRDefault="00B97E02" w:rsidP="00B97E02">
            <w:pPr>
              <w:numPr>
                <w:ilvl w:val="0"/>
                <w:numId w:val="112"/>
              </w:num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66DF78" w14:textId="77777777" w:rsidR="00B97E02" w:rsidRPr="008A3660" w:rsidRDefault="00B97E02" w:rsidP="00A40B57">
            <w:pPr>
              <w:pStyle w:val="af9"/>
              <w:rPr>
                <w:lang w:val="en-US"/>
              </w:rPr>
            </w:pPr>
            <w:r w:rsidRPr="008A3660">
              <w:rPr>
                <w:lang w:val="en-US"/>
              </w:rPr>
              <w:t>AccDoc</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97C45A" w14:textId="77777777" w:rsidR="00B97E02" w:rsidRPr="008A3660" w:rsidRDefault="00B97E02" w:rsidP="00A40B57">
            <w:pPr>
              <w:pStyle w:val="af9"/>
            </w:pPr>
            <w:r w:rsidRPr="008A3660">
              <w:t>Поле номер 2008:</w:t>
            </w:r>
          </w:p>
          <w:p w14:paraId="5D548EA7" w14:textId="77777777" w:rsidR="00B97E02" w:rsidRPr="008A3660" w:rsidRDefault="00B97E02" w:rsidP="00A40B57">
            <w:pPr>
              <w:pStyle w:val="af9"/>
            </w:pPr>
            <w:r w:rsidRPr="008A3660">
              <w:t>Реквизиты платежного документа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F19455" w14:textId="77777777" w:rsidR="00B97E02" w:rsidRPr="008A3660" w:rsidRDefault="00B97E02" w:rsidP="00A40B57">
            <w:pPr>
              <w:pStyle w:val="af9"/>
              <w:rPr>
                <w:lang w:val="en-US"/>
              </w:rPr>
            </w:pPr>
            <w:r w:rsidRPr="008A3660">
              <w:rPr>
                <w:lang w:val="en-US"/>
              </w:rPr>
              <w:t>0..1, необязательно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D4376D" w14:textId="6B291F57" w:rsidR="00B97E02" w:rsidRPr="008A3660" w:rsidRDefault="00B97E02" w:rsidP="00A40B57">
            <w:pPr>
              <w:pStyle w:val="af9"/>
            </w:pPr>
            <w:r w:rsidRPr="008A3660">
              <w:rPr>
                <w:lang w:val="en-US"/>
              </w:rPr>
              <w:t>AccDocType</w:t>
            </w:r>
            <w:r w:rsidRPr="008A3660">
              <w:t xml:space="preserve"> </w:t>
            </w:r>
            <w:r w:rsidR="003A589E" w:rsidRPr="008A3660">
              <w:t>(см.</w:t>
            </w:r>
            <w:r w:rsidR="003A589E" w:rsidRPr="008A3660">
              <w:rPr>
                <w:lang w:val="en-US"/>
              </w:rPr>
              <w:t> </w:t>
            </w:r>
            <w:r w:rsidR="003A589E" w:rsidRPr="008A3660">
              <w:t xml:space="preserve">описание </w:t>
            </w:r>
            <w:r w:rsidR="003A589E" w:rsidRPr="008A3660">
              <w:fldChar w:fldCharType="begin"/>
            </w:r>
            <w:r w:rsidR="003A589E" w:rsidRPr="008A3660">
              <w:instrText xml:space="preserve"> REF _Ref525601297 \h  \* MERGEFORMAT </w:instrText>
            </w:r>
            <w:r w:rsidR="003A589E" w:rsidRPr="008A3660">
              <w:fldChar w:fldCharType="separate"/>
            </w:r>
            <w:r w:rsidR="00DD2BC4" w:rsidRPr="008A3660">
              <w:t xml:space="preserve">Таблица </w:t>
            </w:r>
            <w:r w:rsidR="00DD2BC4">
              <w:rPr>
                <w:noProof/>
              </w:rPr>
              <w:t>45</w:t>
            </w:r>
            <w:r w:rsidR="003A589E" w:rsidRPr="008A3660">
              <w:fldChar w:fldCharType="end"/>
            </w:r>
            <w:r w:rsidR="003A589E" w:rsidRPr="008A3660">
              <w:t>)</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5F336F" w14:textId="77777777" w:rsidR="00B97E02" w:rsidRPr="008A3660" w:rsidRDefault="00B97E02" w:rsidP="00A40B57">
            <w:pPr>
              <w:pStyle w:val="af9"/>
            </w:pPr>
          </w:p>
        </w:tc>
      </w:tr>
      <w:tr w:rsidR="00B97E02" w:rsidRPr="008A3660" w14:paraId="297F87B5" w14:textId="77777777" w:rsidTr="005A0B42">
        <w:tc>
          <w:tcPr>
            <w:tcW w:w="708"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5A7331B1" w14:textId="77777777" w:rsidR="00B97E02" w:rsidRPr="008A3660" w:rsidRDefault="00B97E02" w:rsidP="00B97E02">
            <w:pPr>
              <w:numPr>
                <w:ilvl w:val="0"/>
                <w:numId w:val="112"/>
              </w:numPr>
            </w:pPr>
          </w:p>
        </w:tc>
        <w:tc>
          <w:tcPr>
            <w:tcW w:w="156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1046281F" w14:textId="77777777" w:rsidR="00B97E02" w:rsidRPr="008A3660" w:rsidRDefault="00B97E02" w:rsidP="00A40B57">
            <w:pPr>
              <w:pStyle w:val="af9"/>
            </w:pPr>
            <w:r w:rsidRPr="008A3660">
              <w:rPr>
                <w:lang w:val="en-US"/>
              </w:rPr>
              <w:t>AdditionalData</w:t>
            </w:r>
          </w:p>
        </w:tc>
        <w:tc>
          <w:tcPr>
            <w:tcW w:w="1985"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6E7DF86A" w14:textId="77777777" w:rsidR="00B97E02" w:rsidRPr="008A3660" w:rsidRDefault="00B97E02" w:rsidP="00A40B57">
            <w:pPr>
              <w:pStyle w:val="af9"/>
            </w:pPr>
            <w:r w:rsidRPr="008A3660">
              <w:t>Поле номер 202:</w:t>
            </w:r>
          </w:p>
          <w:p w14:paraId="71AFDB76" w14:textId="77777777" w:rsidR="00B97E02" w:rsidRPr="008A3660" w:rsidRDefault="00B97E02" w:rsidP="00A40B57">
            <w:pPr>
              <w:pStyle w:val="af9"/>
            </w:pPr>
            <w:r w:rsidRPr="008A3660">
              <w:t>Дополнительные поля зачисления</w:t>
            </w:r>
          </w:p>
        </w:tc>
        <w:tc>
          <w:tcPr>
            <w:tcW w:w="1559"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02833FDF" w14:textId="77777777" w:rsidR="00B97E02" w:rsidRPr="008A3660" w:rsidRDefault="00B97E02" w:rsidP="00A40B57">
            <w:pPr>
              <w:pStyle w:val="af9"/>
            </w:pPr>
            <w:r w:rsidRPr="008A3660">
              <w:t>0...10, необязательно</w:t>
            </w:r>
          </w:p>
        </w:tc>
        <w:tc>
          <w:tcPr>
            <w:tcW w:w="1985"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00360730" w14:textId="621D6094" w:rsidR="00B97E02" w:rsidRPr="008A3660" w:rsidRDefault="00B97E02" w:rsidP="00A40B57">
            <w:pPr>
              <w:pStyle w:val="af9"/>
            </w:pPr>
            <w:r w:rsidRPr="008A3660">
              <w:t xml:space="preserve">AdditionalDataType </w:t>
            </w:r>
            <w:r w:rsidR="00995B8B" w:rsidRPr="008A3660">
              <w:rPr>
                <w:spacing w:val="-5"/>
                <w:u w:color="000000"/>
              </w:rPr>
              <w:t xml:space="preserve">(см. описание в </w:t>
            </w:r>
            <w:r w:rsidR="00995B8B" w:rsidRPr="008A3660">
              <w:rPr>
                <w:spacing w:val="-5"/>
                <w:u w:color="000000"/>
              </w:rPr>
              <w:fldChar w:fldCharType="begin"/>
            </w:r>
            <w:r w:rsidR="00995B8B" w:rsidRPr="008A3660">
              <w:rPr>
                <w:spacing w:val="-5"/>
                <w:u w:color="000000"/>
              </w:rPr>
              <w:instrText xml:space="preserve"> REF _Ref525601116 \h  \* MERGEFORMAT </w:instrText>
            </w:r>
            <w:r w:rsidR="00995B8B" w:rsidRPr="008A3660">
              <w:rPr>
                <w:spacing w:val="-5"/>
                <w:u w:color="000000"/>
              </w:rPr>
            </w:r>
            <w:r w:rsidR="00995B8B" w:rsidRPr="008A3660">
              <w:rPr>
                <w:spacing w:val="-5"/>
                <w:u w:color="000000"/>
              </w:rPr>
              <w:fldChar w:fldCharType="separate"/>
            </w:r>
            <w:r w:rsidR="00DD2BC4" w:rsidRPr="008A3660">
              <w:t xml:space="preserve">Таблица </w:t>
            </w:r>
            <w:r w:rsidR="00DD2BC4">
              <w:rPr>
                <w:noProof/>
              </w:rPr>
              <w:t>43</w:t>
            </w:r>
            <w:r w:rsidR="00995B8B" w:rsidRPr="008A3660">
              <w:rPr>
                <w:spacing w:val="-5"/>
                <w:u w:color="000000"/>
              </w:rPr>
              <w:fldChar w:fldCharType="end"/>
            </w:r>
            <w:r w:rsidR="00995B8B" w:rsidRPr="008A3660">
              <w:rPr>
                <w:spacing w:val="-5"/>
                <w:u w:color="000000"/>
              </w:rPr>
              <w:t>)</w:t>
            </w:r>
          </w:p>
        </w:tc>
        <w:tc>
          <w:tcPr>
            <w:tcW w:w="3260"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33BE6042" w14:textId="77777777" w:rsidR="00B97E02" w:rsidRPr="008A3660" w:rsidRDefault="00B97E02" w:rsidP="00A40B57">
            <w:pPr>
              <w:pStyle w:val="af9"/>
            </w:pPr>
          </w:p>
        </w:tc>
      </w:tr>
    </w:tbl>
    <w:p w14:paraId="2108C184" w14:textId="77777777" w:rsidR="008F3BFB" w:rsidRPr="008A3660" w:rsidRDefault="008F3BFB" w:rsidP="008F3BFB">
      <w:pPr>
        <w:pStyle w:val="20"/>
      </w:pPr>
      <w:bookmarkStart w:id="106" w:name="_Ref72453101"/>
      <w:bookmarkStart w:id="107" w:name="_Toc86331998"/>
      <w:r w:rsidRPr="008A3660">
        <w:t>Информация об уточнении вида и принадлежности платежа (уточнение вида и принадлежности платежа)</w:t>
      </w:r>
      <w:bookmarkEnd w:id="106"/>
      <w:bookmarkEnd w:id="107"/>
    </w:p>
    <w:p w14:paraId="67F4AF5B" w14:textId="77777777" w:rsidR="008F3BFB" w:rsidRPr="008A3660" w:rsidRDefault="008F3BFB" w:rsidP="008F3BFB">
      <w:r w:rsidRPr="008A3660">
        <w:t>Информация об уточнении вида и принадлежности платежа включает в себя информацию, позволяющую осуществить учет и распределение поступлений между бюджетами бюджетной системы РФ, предусмотренную Приказом Минфина России от 13.04.2020 № 66н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и Приложением № 24 к Порядку казначейского обслуживания, утвержденному приказом Федерального казначейства от 14.05.2020 N 21н.</w:t>
      </w:r>
    </w:p>
    <w:p w14:paraId="30F81E0F" w14:textId="78548E01" w:rsidR="008F3BFB" w:rsidRPr="008A3660" w:rsidRDefault="008F3BFB" w:rsidP="008F3BFB">
      <w:r w:rsidRPr="008A3660">
        <w:t>Получение участником информации об уточнении вида и принадлежности платежа осуществляет</w:t>
      </w:r>
      <w:r w:rsidR="00953EF6" w:rsidRPr="008A3660">
        <w:t xml:space="preserve">ся путем направления участником </w:t>
      </w:r>
      <w:r w:rsidRPr="008A3660">
        <w:t>в ИС УНП запроса об</w:t>
      </w:r>
      <w:r w:rsidR="006A047E" w:rsidRPr="008A3660">
        <w:t> </w:t>
      </w:r>
      <w:r w:rsidRPr="008A3660">
        <w:t xml:space="preserve">уточнении вида и принадлежности платежа. Описание порядка получения участником информации об уточнении вида и принадлежности платежа приведено в разделе </w:t>
      </w:r>
      <w:r w:rsidR="006F756A" w:rsidRPr="008A3660">
        <w:fldChar w:fldCharType="begin"/>
      </w:r>
      <w:r w:rsidR="006F756A" w:rsidRPr="008A3660">
        <w:instrText xml:space="preserve"> REF _Ref72489666 \r \h </w:instrText>
      </w:r>
      <w:r w:rsidR="008A3660">
        <w:instrText xml:space="preserve"> \* MERGEFORMAT </w:instrText>
      </w:r>
      <w:r w:rsidR="006F756A" w:rsidRPr="008A3660">
        <w:fldChar w:fldCharType="separate"/>
      </w:r>
      <w:r w:rsidR="00DD2BC4">
        <w:t>3.16</w:t>
      </w:r>
      <w:r w:rsidR="006F756A" w:rsidRPr="008A3660">
        <w:fldChar w:fldCharType="end"/>
      </w:r>
      <w:r w:rsidRPr="008A3660">
        <w:t xml:space="preserve"> настоящего документа. Перечень типов запросов, которые доступны участникам в зависимости от их полномочий, приведен в разделе </w:t>
      </w:r>
      <w:r w:rsidR="00543F82" w:rsidRPr="008A3660">
        <w:fldChar w:fldCharType="begin"/>
      </w:r>
      <w:r w:rsidR="00543F82" w:rsidRPr="008A3660">
        <w:instrText xml:space="preserve"> REF _Ref67493079 \r \h </w:instrText>
      </w:r>
      <w:r w:rsidR="00C61884" w:rsidRPr="008A3660">
        <w:instrText xml:space="preserve"> \* MERGEFORMAT </w:instrText>
      </w:r>
      <w:r w:rsidR="00543F82" w:rsidRPr="008A3660">
        <w:fldChar w:fldCharType="separate"/>
      </w:r>
      <w:r w:rsidR="00DD2BC4">
        <w:t>3.16.1</w:t>
      </w:r>
      <w:r w:rsidR="00543F82" w:rsidRPr="008A3660">
        <w:fldChar w:fldCharType="end"/>
      </w:r>
      <w:r w:rsidRPr="008A3660">
        <w:t xml:space="preserve"> настоящего документа.</w:t>
      </w:r>
    </w:p>
    <w:p w14:paraId="02C6F2A7" w14:textId="203D6EB6" w:rsidR="00BB72C0" w:rsidRPr="008A3660" w:rsidRDefault="00BB72C0" w:rsidP="00BB72C0">
      <w:r w:rsidRPr="008A3660">
        <w:t xml:space="preserve">Данные уточнения вида и принадлежности платежа приведены в файле «Clarification.xsd» (глава </w:t>
      </w:r>
      <w:r w:rsidRPr="008A3660">
        <w:fldChar w:fldCharType="begin"/>
      </w:r>
      <w:r w:rsidRPr="008A3660">
        <w:instrText xml:space="preserve"> REF _Ref525607829 \n \h  \* MERGEFORMAT </w:instrText>
      </w:r>
      <w:r w:rsidRPr="008A3660">
        <w:fldChar w:fldCharType="separate"/>
      </w:r>
      <w:r w:rsidR="00DD2BC4">
        <w:t>6</w:t>
      </w:r>
      <w:r w:rsidRPr="008A3660">
        <w:fldChar w:fldCharType="end"/>
      </w:r>
      <w:r w:rsidRPr="008A3660">
        <w:t xml:space="preserve"> настоящего документа), описание элементов приведено в </w:t>
      </w:r>
      <w:r w:rsidRPr="008A3660">
        <w:fldChar w:fldCharType="begin"/>
      </w:r>
      <w:r w:rsidRPr="008A3660">
        <w:instrText xml:space="preserve"> REF _Ref72479048 \h </w:instrText>
      </w:r>
      <w:r w:rsidR="00C61884" w:rsidRPr="008A3660">
        <w:instrText xml:space="preserve"> \* MERGEFORMAT </w:instrText>
      </w:r>
      <w:r w:rsidRPr="008A3660">
        <w:fldChar w:fldCharType="separate"/>
      </w:r>
      <w:r w:rsidR="00DD2BC4" w:rsidRPr="008A3660">
        <w:t xml:space="preserve">Таблица </w:t>
      </w:r>
      <w:r w:rsidR="00DD2BC4">
        <w:rPr>
          <w:noProof/>
        </w:rPr>
        <w:t>6</w:t>
      </w:r>
      <w:r w:rsidRPr="008A3660">
        <w:fldChar w:fldCharType="end"/>
      </w:r>
      <w:r w:rsidRPr="008A3660">
        <w:t>.</w:t>
      </w:r>
    </w:p>
    <w:p w14:paraId="4C585C21" w14:textId="3BFF3851" w:rsidR="00BB72C0" w:rsidRPr="008A3660" w:rsidRDefault="00BB72C0" w:rsidP="00BB72C0">
      <w:pPr>
        <w:pStyle w:val="af7"/>
      </w:pPr>
      <w:bookmarkStart w:id="108" w:name="_Ref72479048"/>
      <w:r w:rsidRPr="008A3660">
        <w:lastRenderedPageBreak/>
        <w:t xml:space="preserve">Таблица </w:t>
      </w:r>
      <w:r w:rsidR="00A405F4">
        <w:fldChar w:fldCharType="begin"/>
      </w:r>
      <w:r w:rsidR="00A405F4">
        <w:instrText xml:space="preserve"> SEQ Таблица \* ARABIC </w:instrText>
      </w:r>
      <w:r w:rsidR="00A405F4">
        <w:fldChar w:fldCharType="separate"/>
      </w:r>
      <w:r w:rsidR="00DD2BC4">
        <w:rPr>
          <w:noProof/>
        </w:rPr>
        <w:t>6</w:t>
      </w:r>
      <w:r w:rsidR="00A405F4">
        <w:rPr>
          <w:noProof/>
        </w:rPr>
        <w:fldChar w:fldCharType="end"/>
      </w:r>
      <w:bookmarkEnd w:id="108"/>
      <w:r w:rsidRPr="008A3660">
        <w:t xml:space="preserve"> — ClarificationType</w:t>
      </w:r>
    </w:p>
    <w:tbl>
      <w:tblPr>
        <w:tblW w:w="11057" w:type="dxa"/>
        <w:tblInd w:w="-1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8"/>
        <w:gridCol w:w="1702"/>
        <w:gridCol w:w="1701"/>
        <w:gridCol w:w="1559"/>
        <w:gridCol w:w="1843"/>
        <w:gridCol w:w="3544"/>
      </w:tblGrid>
      <w:tr w:rsidR="000123EE" w:rsidRPr="008A3660" w14:paraId="6C4D2265" w14:textId="77777777" w:rsidTr="006C339E">
        <w:trPr>
          <w:tblHeader/>
        </w:trPr>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706BFE0" w14:textId="77777777" w:rsidR="000123EE" w:rsidRPr="008A3660" w:rsidRDefault="000123EE" w:rsidP="00DA38F2">
            <w:pPr>
              <w:pStyle w:val="115"/>
            </w:pPr>
            <w:r w:rsidRPr="008A3660">
              <w:t>№</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48FBACB9" w14:textId="77777777" w:rsidR="000123EE" w:rsidRPr="008A3660" w:rsidRDefault="000123EE" w:rsidP="00DA38F2">
            <w:pPr>
              <w:pStyle w:val="115"/>
            </w:pPr>
            <w:r w:rsidRPr="008A3660">
              <w:t>Код поля</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A1DFF75" w14:textId="77777777" w:rsidR="000123EE" w:rsidRPr="008A3660" w:rsidRDefault="000123EE" w:rsidP="00DA38F2">
            <w:pPr>
              <w:pStyle w:val="115"/>
            </w:pPr>
            <w:r w:rsidRPr="008A3660">
              <w:t>Описание поля</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6BDE2BEE" w14:textId="3FDF76B7" w:rsidR="000123EE" w:rsidRPr="008A3660" w:rsidRDefault="000123EE" w:rsidP="00DA38F2">
            <w:pPr>
              <w:pStyle w:val="115"/>
              <w:rPr>
                <w:lang w:val="ru-RU"/>
              </w:rPr>
            </w:pPr>
            <w:r w:rsidRPr="008A3660">
              <w:rPr>
                <w:lang w:val="ru-RU"/>
              </w:rPr>
              <w:t xml:space="preserve">Требования </w:t>
            </w:r>
            <w:r w:rsidR="006C339E" w:rsidRPr="008A3660">
              <w:rPr>
                <w:lang w:val="ru-RU"/>
              </w:rPr>
              <w:br/>
            </w:r>
            <w:r w:rsidRPr="008A3660">
              <w:rPr>
                <w:lang w:val="ru-RU"/>
              </w:rPr>
              <w:t xml:space="preserve">к заполнению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45483030" w14:textId="77777777" w:rsidR="000123EE" w:rsidRPr="008A3660" w:rsidRDefault="000123EE" w:rsidP="00DA38F2">
            <w:pPr>
              <w:pStyle w:val="115"/>
              <w:rPr>
                <w:lang w:val="ru-RU"/>
              </w:rPr>
            </w:pPr>
            <w:r w:rsidRPr="008A3660">
              <w:rPr>
                <w:lang w:val="ru-RU"/>
              </w:rPr>
              <w:t xml:space="preserve">Способ заполнения/Тип </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D6D7C79" w14:textId="77777777" w:rsidR="000123EE" w:rsidRPr="008A3660" w:rsidRDefault="000123EE" w:rsidP="00DA38F2">
            <w:pPr>
              <w:pStyle w:val="115"/>
              <w:rPr>
                <w:lang w:val="ru-RU"/>
              </w:rPr>
            </w:pPr>
            <w:r w:rsidRPr="008A3660">
              <w:rPr>
                <w:lang w:val="ru-RU"/>
              </w:rPr>
              <w:t xml:space="preserve">Комментарий </w:t>
            </w:r>
          </w:p>
        </w:tc>
      </w:tr>
      <w:tr w:rsidR="000123EE" w:rsidRPr="008A3660" w14:paraId="5A453EB0" w14:textId="77777777" w:rsidTr="006C339E">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2D6105" w14:textId="77777777" w:rsidR="000123EE" w:rsidRPr="008A3660" w:rsidRDefault="000123EE" w:rsidP="00DA38F2">
            <w:pPr>
              <w:numPr>
                <w:ilvl w:val="0"/>
                <w:numId w:val="133"/>
              </w:numPr>
            </w:pPr>
          </w:p>
        </w:tc>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EFDF0B" w14:textId="77777777" w:rsidR="000123EE" w:rsidRPr="008A3660" w:rsidRDefault="000123EE" w:rsidP="00DA38F2">
            <w:pPr>
              <w:pStyle w:val="af9"/>
            </w:pPr>
            <w:r w:rsidRPr="008A3660">
              <w:rPr>
                <w:lang w:val="en-US"/>
              </w:rPr>
              <w:t>c</w:t>
            </w:r>
            <w:r w:rsidRPr="008A3660">
              <w:t>larificationNumber (атрибут)</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4CAE39" w14:textId="77777777" w:rsidR="000123EE" w:rsidRPr="008A3660" w:rsidRDefault="000123EE" w:rsidP="00DA38F2">
            <w:pPr>
              <w:pStyle w:val="af9"/>
            </w:pPr>
            <w:r w:rsidRPr="008A3660">
              <w:t>Номер документа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C472B0" w14:textId="77777777" w:rsidR="000123EE" w:rsidRPr="008A3660" w:rsidRDefault="000123EE" w:rsidP="00DA38F2">
            <w:pPr>
              <w:pStyle w:val="af9"/>
            </w:pPr>
            <w:r w:rsidRPr="008A3660">
              <w:t>1,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708355" w14:textId="77777777" w:rsidR="000123EE" w:rsidRPr="008A3660" w:rsidRDefault="000123EE" w:rsidP="00DA38F2">
            <w:pPr>
              <w:pStyle w:val="af9"/>
            </w:pPr>
            <w:r w:rsidRPr="008A3660">
              <w:t xml:space="preserve">Строка длиной до 15 символов </w:t>
            </w:r>
          </w:p>
          <w:p w14:paraId="146B32F7" w14:textId="77777777" w:rsidR="000123EE" w:rsidRPr="008A3660" w:rsidRDefault="000123EE" w:rsidP="00DA38F2">
            <w:pPr>
              <w:pStyle w:val="af9"/>
            </w:pPr>
            <w:r w:rsidRPr="008A3660">
              <w:t>/ String</w:t>
            </w:r>
            <w:r w:rsidRPr="008A3660" w:rsidDel="004B7D99">
              <w:t xml:space="preserve"> </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8EF476" w14:textId="77777777" w:rsidR="000123EE" w:rsidRPr="008A3660" w:rsidRDefault="000123EE" w:rsidP="00DA38F2">
            <w:pPr>
              <w:pStyle w:val="af9"/>
            </w:pPr>
            <w:r w:rsidRPr="008A3660">
              <w:t>Указывается уникальный цифровой порядковый номер распоряжения о совершении казначейского платежа (далее - распоряжение), присвоенный прямым участником системы казначейских платежей, в пределах даты составления распоряжения.</w:t>
            </w:r>
          </w:p>
        </w:tc>
      </w:tr>
      <w:tr w:rsidR="000123EE" w:rsidRPr="008A3660" w14:paraId="65824E6E" w14:textId="77777777" w:rsidTr="006C339E">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82CE77" w14:textId="77777777" w:rsidR="000123EE" w:rsidRPr="008A3660" w:rsidRDefault="000123EE" w:rsidP="00DA38F2">
            <w:pPr>
              <w:numPr>
                <w:ilvl w:val="0"/>
                <w:numId w:val="133"/>
              </w:numPr>
            </w:pPr>
          </w:p>
        </w:tc>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376D9F" w14:textId="77777777" w:rsidR="000123EE" w:rsidRPr="008A3660" w:rsidRDefault="000123EE" w:rsidP="00DA38F2">
            <w:pPr>
              <w:pStyle w:val="af9"/>
            </w:pPr>
            <w:r w:rsidRPr="008A3660">
              <w:rPr>
                <w:lang w:val="en-US"/>
              </w:rPr>
              <w:t>c</w:t>
            </w:r>
            <w:r w:rsidRPr="008A3660">
              <w:t>larificationDate (атрибут)</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751DB0" w14:textId="77777777" w:rsidR="000123EE" w:rsidRPr="008A3660" w:rsidRDefault="000123EE" w:rsidP="00DA38F2">
            <w:pPr>
              <w:pStyle w:val="af9"/>
            </w:pPr>
            <w:r w:rsidRPr="008A3660">
              <w:t>Дата документа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00DA3B" w14:textId="77777777" w:rsidR="000123EE" w:rsidRPr="008A3660" w:rsidRDefault="000123EE" w:rsidP="00DA38F2">
            <w:pPr>
              <w:pStyle w:val="af9"/>
            </w:pPr>
            <w:r w:rsidRPr="008A3660">
              <w:t>1,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C0D57C" w14:textId="7585F272" w:rsidR="000123EE" w:rsidRPr="008A3660" w:rsidRDefault="000123EE" w:rsidP="00DA38F2">
            <w:pPr>
              <w:pStyle w:val="af9"/>
            </w:pPr>
            <w:r w:rsidRPr="008A3660">
              <w:t xml:space="preserve">Формат определен стандартом XML/XSD, опубликованным по адресу </w:t>
            </w:r>
            <w:hyperlink r:id="rId21" w:anchor="date" w:history="1">
              <w:r w:rsidRPr="008A3660">
                <w:rPr>
                  <w:rStyle w:val="af2"/>
                </w:rPr>
                <w:t>http://www.w3.org/TR/xmlschema-2/#date</w:t>
              </w:r>
            </w:hyperlink>
          </w:p>
          <w:p w14:paraId="52CADDE6" w14:textId="77777777" w:rsidR="000123EE" w:rsidRPr="008A3660" w:rsidRDefault="000123EE" w:rsidP="00DA38F2">
            <w:pPr>
              <w:pStyle w:val="af9"/>
            </w:pPr>
            <w:r w:rsidRPr="008A3660">
              <w:t>/ date</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AF911A" w14:textId="77777777" w:rsidR="000123EE" w:rsidRPr="008A3660" w:rsidRDefault="000123EE" w:rsidP="00DA38F2">
            <w:pPr>
              <w:pStyle w:val="af9"/>
            </w:pPr>
            <w:r w:rsidRPr="008A3660">
              <w:t>Указывается дата составления распоряжения, не превышающая дату его представления в орган Федерального казначейства.</w:t>
            </w:r>
          </w:p>
          <w:p w14:paraId="295E7667" w14:textId="77777777" w:rsidR="000123EE" w:rsidRPr="008A3660" w:rsidRDefault="000123EE" w:rsidP="00DA38F2">
            <w:pPr>
              <w:pStyle w:val="af9"/>
            </w:pPr>
            <w:r w:rsidRPr="008A3660">
              <w:t>В распоряжении на бумажном носителе указываются день, месяц и год составления распоряжения цифрами в формате "ДД.ММ.ГГГГ".</w:t>
            </w:r>
          </w:p>
          <w:p w14:paraId="27F10CBC" w14:textId="77777777" w:rsidR="000123EE" w:rsidRPr="008A3660" w:rsidRDefault="000123EE" w:rsidP="00DA38F2">
            <w:pPr>
              <w:pStyle w:val="af9"/>
            </w:pPr>
            <w:r w:rsidRPr="008A3660">
              <w:t>В распоряжении в электронной форме указываются день, месяц и год составления распоряжения цифрами.</w:t>
            </w:r>
          </w:p>
        </w:tc>
      </w:tr>
      <w:tr w:rsidR="000123EE" w:rsidRPr="008A3660" w14:paraId="1B92EFAF" w14:textId="77777777" w:rsidTr="006C339E">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07AC66" w14:textId="77777777" w:rsidR="000123EE" w:rsidRPr="008A3660" w:rsidRDefault="000123EE" w:rsidP="00DA38F2">
            <w:pPr>
              <w:numPr>
                <w:ilvl w:val="0"/>
                <w:numId w:val="133"/>
              </w:numPr>
            </w:pPr>
          </w:p>
        </w:tc>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6DA81C" w14:textId="77777777" w:rsidR="000123EE" w:rsidRPr="008A3660" w:rsidRDefault="000123EE" w:rsidP="00DA38F2">
            <w:pPr>
              <w:pStyle w:val="af9"/>
            </w:pPr>
            <w:r w:rsidRPr="008A3660">
              <w:rPr>
                <w:lang w:val="en-US"/>
              </w:rPr>
              <w:t>c</w:t>
            </w:r>
            <w:r w:rsidRPr="008A3660">
              <w:t>larificationId</w:t>
            </w:r>
          </w:p>
          <w:p w14:paraId="51D718F5" w14:textId="77777777" w:rsidR="000123EE" w:rsidRPr="008A3660" w:rsidRDefault="000123EE" w:rsidP="00DA38F2">
            <w:pPr>
              <w:pStyle w:val="af9"/>
            </w:pPr>
            <w:r w:rsidRPr="008A3660">
              <w:t>(атрибут)</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E5403A" w14:textId="77777777" w:rsidR="000123EE" w:rsidRPr="008A3660" w:rsidRDefault="000123EE" w:rsidP="00DA38F2">
            <w:pPr>
              <w:pStyle w:val="af9"/>
            </w:pPr>
            <w:r w:rsidRPr="008A3660">
              <w:t>УВПП</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DDC703" w14:textId="77777777" w:rsidR="000123EE" w:rsidRPr="008A3660" w:rsidRDefault="000123EE" w:rsidP="00DA38F2">
            <w:pPr>
              <w:pStyle w:val="af9"/>
            </w:pPr>
            <w:r w:rsidRPr="008A3660">
              <w:t>1,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28A50A" w14:textId="2B6A683E" w:rsidR="000123EE" w:rsidRPr="008A3660" w:rsidRDefault="000123EE" w:rsidP="00DA38F2">
            <w:pPr>
              <w:pStyle w:val="af9"/>
            </w:pPr>
            <w:r w:rsidRPr="008A3660">
              <w:rPr>
                <w:lang w:val="en-US"/>
              </w:rPr>
              <w:t xml:space="preserve">ClarificationIdType </w:t>
            </w:r>
            <w:r w:rsidRPr="008A3660">
              <w:rPr>
                <w:rFonts w:cs="Arial Unicode MS"/>
                <w:color w:val="000000"/>
                <w:u w:color="000000"/>
                <w:lang w:val="en-US"/>
              </w:rPr>
              <w:t>(</w:t>
            </w:r>
            <w:r w:rsidRPr="008A3660">
              <w:rPr>
                <w:rFonts w:cs="Arial Unicode MS"/>
                <w:color w:val="000000"/>
                <w:u w:color="000000"/>
              </w:rPr>
              <w:t>см</w:t>
            </w:r>
            <w:r w:rsidRPr="008A3660">
              <w:rPr>
                <w:rFonts w:cs="Arial Unicode MS"/>
                <w:color w:val="000000"/>
                <w:u w:color="000000"/>
                <w:lang w:val="en-US"/>
              </w:rPr>
              <w:t xml:space="preserve">. </w:t>
            </w:r>
            <w:r w:rsidRPr="008A3660">
              <w:rPr>
                <w:rFonts w:cs="Arial Unicode MS"/>
                <w:color w:val="000000"/>
                <w:u w:color="000000"/>
              </w:rPr>
              <w:t>описание</w:t>
            </w:r>
            <w:r w:rsidRPr="008A3660">
              <w:rPr>
                <w:rFonts w:cs="Arial Unicode MS"/>
                <w:color w:val="000000"/>
                <w:u w:color="000000"/>
                <w:lang w:val="en-US"/>
              </w:rPr>
              <w:t xml:space="preserve"> </w:t>
            </w:r>
            <w:r w:rsidRPr="008A3660">
              <w:rPr>
                <w:rFonts w:cs="Arial Unicode MS"/>
                <w:color w:val="000000"/>
                <w:u w:color="000000"/>
              </w:rPr>
              <w:t>в</w:t>
            </w:r>
            <w:r w:rsidRPr="008A3660">
              <w:rPr>
                <w:rFonts w:cs="Arial Unicode MS"/>
                <w:color w:val="000000"/>
                <w:u w:color="000000"/>
                <w:lang w:val="en-US"/>
              </w:rPr>
              <w:t xml:space="preserve"> </w:t>
            </w:r>
            <w:r w:rsidRPr="008A3660">
              <w:rPr>
                <w:rFonts w:cs="Arial Unicode MS"/>
                <w:color w:val="000000"/>
                <w:u w:color="000000"/>
              </w:rPr>
              <w:t>п</w:t>
            </w:r>
            <w:r w:rsidRPr="008A3660">
              <w:rPr>
                <w:rFonts w:cs="Arial Unicode MS"/>
                <w:color w:val="000000"/>
                <w:u w:color="000000"/>
                <w:lang w:val="en-US"/>
              </w:rPr>
              <w:t>. </w:t>
            </w:r>
            <w:r w:rsidRPr="008A3660">
              <w:rPr>
                <w:rFonts w:cs="Arial Unicode MS"/>
                <w:color w:val="000000"/>
                <w:u w:color="000000"/>
                <w:lang w:val="en-US"/>
              </w:rPr>
              <w:fldChar w:fldCharType="begin"/>
            </w:r>
            <w:r w:rsidRPr="008A3660">
              <w:rPr>
                <w:rFonts w:cs="Arial Unicode MS"/>
                <w:color w:val="000000"/>
                <w:u w:color="000000"/>
                <w:lang w:val="en-US"/>
              </w:rPr>
              <w:instrText xml:space="preserve"> REF _Ref72478392 \r \h  \* MERGEFORMAT </w:instrText>
            </w:r>
            <w:r w:rsidRPr="008A3660">
              <w:rPr>
                <w:rFonts w:cs="Arial Unicode MS"/>
                <w:color w:val="000000"/>
                <w:u w:color="000000"/>
                <w:lang w:val="en-US"/>
              </w:rPr>
            </w:r>
            <w:r w:rsidRPr="008A3660">
              <w:rPr>
                <w:rFonts w:cs="Arial Unicode MS"/>
                <w:color w:val="000000"/>
                <w:u w:color="000000"/>
                <w:lang w:val="en-US"/>
              </w:rPr>
              <w:fldChar w:fldCharType="separate"/>
            </w:r>
            <w:r w:rsidR="00DD2BC4">
              <w:rPr>
                <w:rFonts w:cs="Arial Unicode MS"/>
                <w:color w:val="000000"/>
                <w:u w:color="000000"/>
                <w:lang w:val="en-US"/>
              </w:rPr>
              <w:t>3</w:t>
            </w:r>
            <w:r w:rsidRPr="008A3660">
              <w:rPr>
                <w:rFonts w:cs="Arial Unicode MS"/>
                <w:color w:val="000000"/>
                <w:u w:color="000000"/>
                <w:lang w:val="en-US"/>
              </w:rPr>
              <w:fldChar w:fldCharType="end"/>
            </w:r>
            <w:r w:rsidRPr="008A3660">
              <w:rPr>
                <w:rFonts w:cs="Arial Unicode MS"/>
                <w:color w:val="000000"/>
                <w:u w:color="000000"/>
              </w:rPr>
              <w:t xml:space="preserve"> раздела </w:t>
            </w:r>
            <w:r w:rsidRPr="008A3660">
              <w:rPr>
                <w:rFonts w:cs="Arial Unicode MS"/>
                <w:color w:val="000000"/>
                <w:u w:color="000000"/>
                <w:lang w:val="en-US"/>
              </w:rPr>
              <w:fldChar w:fldCharType="begin"/>
            </w:r>
            <w:r w:rsidRPr="008A3660">
              <w:rPr>
                <w:rFonts w:cs="Arial Unicode MS"/>
                <w:color w:val="000000"/>
                <w:u w:color="000000"/>
              </w:rPr>
              <w:instrText xml:space="preserve"> </w:instrText>
            </w:r>
            <w:r w:rsidRPr="008A3660">
              <w:rPr>
                <w:rFonts w:cs="Arial Unicode MS"/>
                <w:color w:val="000000"/>
                <w:u w:color="000000"/>
                <w:lang w:val="en-US"/>
              </w:rPr>
              <w:instrText>REF</w:instrText>
            </w:r>
            <w:r w:rsidRPr="008A3660">
              <w:rPr>
                <w:rFonts w:cs="Arial Unicode MS"/>
                <w:color w:val="000000"/>
                <w:u w:color="000000"/>
              </w:rPr>
              <w:instrText xml:space="preserve"> _</w:instrText>
            </w:r>
            <w:r w:rsidRPr="008A3660">
              <w:rPr>
                <w:rFonts w:cs="Arial Unicode MS"/>
                <w:color w:val="000000"/>
                <w:u w:color="000000"/>
                <w:lang w:val="en-US"/>
              </w:rPr>
              <w:instrText>Ref</w:instrText>
            </w:r>
            <w:r w:rsidRPr="008A3660">
              <w:rPr>
                <w:rFonts w:cs="Arial Unicode MS"/>
                <w:color w:val="000000"/>
                <w:u w:color="000000"/>
              </w:rPr>
              <w:instrText>525597097 \</w:instrText>
            </w:r>
            <w:r w:rsidRPr="008A3660">
              <w:rPr>
                <w:rFonts w:cs="Arial Unicode MS"/>
                <w:color w:val="000000"/>
                <w:u w:color="000000"/>
                <w:lang w:val="en-US"/>
              </w:rPr>
              <w:instrText>n</w:instrText>
            </w:r>
            <w:r w:rsidRPr="008A3660">
              <w:rPr>
                <w:rFonts w:cs="Arial Unicode MS"/>
                <w:color w:val="000000"/>
                <w:u w:color="000000"/>
              </w:rPr>
              <w:instrText xml:space="preserve"> \</w:instrText>
            </w:r>
            <w:r w:rsidRPr="008A3660">
              <w:rPr>
                <w:rFonts w:cs="Arial Unicode MS"/>
                <w:color w:val="000000"/>
                <w:u w:color="000000"/>
                <w:lang w:val="en-US"/>
              </w:rPr>
              <w:instrText>h</w:instrText>
            </w:r>
            <w:r w:rsidRPr="008A3660">
              <w:rPr>
                <w:rFonts w:cs="Arial Unicode MS"/>
                <w:color w:val="000000"/>
                <w:u w:color="000000"/>
              </w:rPr>
              <w:instrText xml:space="preserve"> </w:instrText>
            </w:r>
            <w:r w:rsidRPr="008A3660">
              <w:rPr>
                <w:rFonts w:cs="Arial Unicode MS"/>
                <w:color w:val="000000"/>
                <w:u w:color="000000"/>
                <w:lang w:val="en-US"/>
              </w:rPr>
              <w:instrText xml:space="preserve"> \* MERGEFORMAT </w:instrText>
            </w:r>
            <w:r w:rsidRPr="008A3660">
              <w:rPr>
                <w:rFonts w:cs="Arial Unicode MS"/>
                <w:color w:val="000000"/>
                <w:u w:color="000000"/>
                <w:lang w:val="en-US"/>
              </w:rPr>
            </w:r>
            <w:r w:rsidRPr="008A3660">
              <w:rPr>
                <w:rFonts w:cs="Arial Unicode MS"/>
                <w:color w:val="000000"/>
                <w:u w:color="000000"/>
                <w:lang w:val="en-US"/>
              </w:rPr>
              <w:fldChar w:fldCharType="separate"/>
            </w:r>
            <w:r w:rsidR="00DD2BC4">
              <w:rPr>
                <w:rFonts w:cs="Arial Unicode MS"/>
                <w:color w:val="000000"/>
                <w:u w:color="000000"/>
                <w:lang w:val="en-US"/>
              </w:rPr>
              <w:t>3.20.2</w:t>
            </w:r>
            <w:r w:rsidRPr="008A3660">
              <w:rPr>
                <w:rFonts w:cs="Arial Unicode MS"/>
                <w:color w:val="000000"/>
                <w:u w:color="000000"/>
                <w:lang w:val="en-US"/>
              </w:rPr>
              <w:fldChar w:fldCharType="end"/>
            </w:r>
            <w:r w:rsidRPr="008A3660">
              <w:rPr>
                <w:rFonts w:cs="Arial Unicode MS"/>
                <w:color w:val="000000"/>
                <w:u w:color="000000"/>
              </w:rPr>
              <w:t>)</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50607F" w14:textId="77777777" w:rsidR="000123EE" w:rsidRPr="008A3660" w:rsidRDefault="000123EE" w:rsidP="00DA38F2">
            <w:pPr>
              <w:pStyle w:val="af9"/>
            </w:pPr>
            <w:r w:rsidRPr="008A3660">
              <w:t>Указывается УВПП извещения об уточнении вида и принадлежности платежа.</w:t>
            </w:r>
          </w:p>
        </w:tc>
      </w:tr>
      <w:tr w:rsidR="000123EE" w:rsidRPr="008A3660" w14:paraId="44450829" w14:textId="77777777" w:rsidTr="006C339E">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01D6AD" w14:textId="77777777" w:rsidR="000123EE" w:rsidRPr="008A3660" w:rsidRDefault="000123EE" w:rsidP="00DA38F2">
            <w:pPr>
              <w:numPr>
                <w:ilvl w:val="0"/>
                <w:numId w:val="133"/>
              </w:numPr>
            </w:pPr>
          </w:p>
        </w:tc>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959D57" w14:textId="77777777" w:rsidR="000123EE" w:rsidRPr="008A3660" w:rsidRDefault="000123EE" w:rsidP="00DA38F2">
            <w:pPr>
              <w:pStyle w:val="af9"/>
            </w:pPr>
            <w:r w:rsidRPr="008A3660">
              <w:rPr>
                <w:lang w:val="en-US"/>
              </w:rPr>
              <w:t>paymentId</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C1DB0F" w14:textId="77777777" w:rsidR="000123EE" w:rsidRPr="008A3660" w:rsidRDefault="000123EE" w:rsidP="00DA38F2">
            <w:pPr>
              <w:pStyle w:val="af9"/>
            </w:pPr>
            <w:r w:rsidRPr="008A3660">
              <w:t>УПНО</w:t>
            </w:r>
            <w:r w:rsidRPr="008A3660">
              <w:rPr>
                <w:lang w:val="en-US"/>
              </w:rPr>
              <w:t xml:space="preserve"> (</w:t>
            </w:r>
            <w:r w:rsidRPr="008A3660">
              <w:t>УИП)</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FDC117" w14:textId="77777777" w:rsidR="000123EE" w:rsidRPr="008A3660" w:rsidRDefault="000123EE" w:rsidP="00DA38F2">
            <w:pPr>
              <w:pStyle w:val="af9"/>
            </w:pPr>
            <w:r w:rsidRPr="008A3660">
              <w:t>1,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E565C0" w14:textId="178E4F3F" w:rsidR="000123EE" w:rsidRPr="008A3660" w:rsidRDefault="000123EE" w:rsidP="00DA38F2">
            <w:pPr>
              <w:pStyle w:val="af9"/>
            </w:pPr>
            <w:r w:rsidRPr="008A3660">
              <w:rPr>
                <w:lang w:val="en-US"/>
              </w:rPr>
              <w:t>PaymentIdType</w:t>
            </w:r>
            <w:r w:rsidRPr="008A3660">
              <w:t xml:space="preserve"> </w:t>
            </w:r>
            <w:r w:rsidRPr="008A3660">
              <w:rPr>
                <w:szCs w:val="20"/>
              </w:rPr>
              <w:t xml:space="preserve">(описание см. в пункте </w:t>
            </w:r>
            <w:r w:rsidRPr="008A3660">
              <w:rPr>
                <w:szCs w:val="20"/>
              </w:rPr>
              <w:fldChar w:fldCharType="begin"/>
            </w:r>
            <w:r w:rsidRPr="008A3660">
              <w:rPr>
                <w:szCs w:val="20"/>
              </w:rPr>
              <w:instrText xml:space="preserve"> REF _Ref525598914 \n \h  \* MERGEFORMAT </w:instrText>
            </w:r>
            <w:r w:rsidRPr="008A3660">
              <w:rPr>
                <w:szCs w:val="20"/>
              </w:rPr>
            </w:r>
            <w:r w:rsidRPr="008A3660">
              <w:rPr>
                <w:szCs w:val="20"/>
              </w:rPr>
              <w:fldChar w:fldCharType="separate"/>
            </w:r>
            <w:r w:rsidR="00DD2BC4">
              <w:rPr>
                <w:szCs w:val="20"/>
              </w:rPr>
              <w:t>17</w:t>
            </w:r>
            <w:r w:rsidRPr="008A3660">
              <w:rPr>
                <w:szCs w:val="20"/>
              </w:rPr>
              <w:fldChar w:fldCharType="end"/>
            </w:r>
            <w:r w:rsidRPr="008A3660">
              <w:rPr>
                <w:szCs w:val="20"/>
              </w:rPr>
              <w:t xml:space="preserve"> </w:t>
            </w:r>
            <w:r w:rsidRPr="008A3660">
              <w:t xml:space="preserve">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rPr>
                <w:szCs w:val="20"/>
              </w:rPr>
              <w:t>)</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7D3AC9" w14:textId="77777777" w:rsidR="000123EE" w:rsidRPr="008A3660" w:rsidRDefault="000123EE" w:rsidP="00DA38F2">
            <w:pPr>
              <w:pStyle w:val="af9"/>
            </w:pPr>
            <w:r w:rsidRPr="008A3660">
              <w:t>Указывается УПНО (УИП), в отношении которого направляется уведомление об уточнении вида и принадлежности платежа.</w:t>
            </w:r>
          </w:p>
        </w:tc>
      </w:tr>
      <w:tr w:rsidR="00F45FE2" w:rsidRPr="008A3660" w14:paraId="04027B93" w14:textId="77777777" w:rsidTr="006C339E">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54F272" w14:textId="77777777" w:rsidR="00F45FE2" w:rsidRPr="008A3660" w:rsidRDefault="00F45FE2" w:rsidP="00F45FE2">
            <w:pPr>
              <w:numPr>
                <w:ilvl w:val="0"/>
                <w:numId w:val="133"/>
              </w:numPr>
            </w:pPr>
          </w:p>
        </w:tc>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E5C685" w14:textId="724EE235" w:rsidR="00F45FE2" w:rsidRPr="008A3660" w:rsidRDefault="00F45FE2" w:rsidP="00F45FE2">
            <w:pPr>
              <w:pStyle w:val="112"/>
              <w:rPr>
                <w:lang w:val="en-US"/>
              </w:rPr>
            </w:pPr>
            <w:r w:rsidRPr="008A3660">
              <w:rPr>
                <w:bdr w:val="nil"/>
                <w:lang w:val="en-US" w:eastAsia="ru-RU"/>
              </w:rPr>
              <w:t>s</w:t>
            </w:r>
            <w:r w:rsidRPr="008A3660">
              <w:rPr>
                <w:bdr w:val="nil"/>
                <w:lang w:eastAsia="ru-RU"/>
              </w:rPr>
              <w:t>upplierBillID</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FDC49D" w14:textId="67AF6704" w:rsidR="00F45FE2" w:rsidRPr="008A3660" w:rsidRDefault="00F45FE2" w:rsidP="00F45FE2">
            <w:pPr>
              <w:pStyle w:val="112"/>
            </w:pPr>
            <w:r w:rsidRPr="008A3660">
              <w:rPr>
                <w:bdr w:val="nil"/>
                <w:lang w:eastAsia="ru-RU"/>
              </w:rPr>
              <w:t>УИН</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6CB53E" w14:textId="4F0FFC43" w:rsidR="00F45FE2" w:rsidRPr="008A3660" w:rsidRDefault="00F45FE2" w:rsidP="00F45FE2">
            <w:pPr>
              <w:pStyle w:val="112"/>
              <w:rPr>
                <w:bdr w:val="nil"/>
                <w:lang w:eastAsia="ru-RU"/>
              </w:rPr>
            </w:pPr>
            <w:r w:rsidRPr="008A3660">
              <w:rPr>
                <w:bdr w:val="nil"/>
                <w:lang w:eastAsia="ru-RU"/>
              </w:rPr>
              <w:t>0..1, необязательно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4D8130" w14:textId="77777777" w:rsidR="00F45FE2" w:rsidRPr="008A3660" w:rsidRDefault="00F45FE2" w:rsidP="00F45FE2">
            <w:pPr>
              <w:pStyle w:val="112"/>
              <w:rPr>
                <w:bdr w:val="nil"/>
                <w:lang w:eastAsia="ru-RU"/>
              </w:rPr>
            </w:pPr>
            <w:r w:rsidRPr="008A3660">
              <w:rPr>
                <w:bdr w:val="nil"/>
                <w:lang w:eastAsia="ru-RU"/>
              </w:rPr>
              <w:t>Значение «0» или строка длиной 20 букв (\</w:t>
            </w:r>
            <w:proofErr w:type="gramStart"/>
            <w:r w:rsidRPr="008A3660">
              <w:rPr>
                <w:bdr w:val="nil"/>
                <w:lang w:eastAsia="ru-RU"/>
              </w:rPr>
              <w:t>w{</w:t>
            </w:r>
            <w:proofErr w:type="gramEnd"/>
            <w:r w:rsidRPr="008A3660">
              <w:rPr>
                <w:bdr w:val="nil"/>
                <w:lang w:eastAsia="ru-RU"/>
              </w:rPr>
              <w:t>20}) или цифр 25 цифр (\d{25})</w:t>
            </w:r>
          </w:p>
          <w:p w14:paraId="6771EF2D" w14:textId="5C435053" w:rsidR="00F45FE2" w:rsidRPr="008A3660" w:rsidRDefault="00F45FE2" w:rsidP="00F45FE2">
            <w:pPr>
              <w:pStyle w:val="112"/>
              <w:rPr>
                <w:bdr w:val="nil"/>
                <w:lang w:eastAsia="ru-RU"/>
              </w:rPr>
            </w:pPr>
            <w:r w:rsidRPr="008A3660">
              <w:rPr>
                <w:bdr w:val="nil"/>
                <w:lang w:eastAsia="ru-RU"/>
              </w:rPr>
              <w:t xml:space="preserve">/ SupplierBillIDType </w:t>
            </w:r>
            <w:r w:rsidRPr="008A3660">
              <w:t>(описание см. </w:t>
            </w:r>
            <w:r w:rsidRPr="008A3660">
              <w:rPr>
                <w:u w:color="000000"/>
              </w:rPr>
              <w:t xml:space="preserve">в пункте </w:t>
            </w:r>
            <w:r w:rsidRPr="008A3660">
              <w:rPr>
                <w:u w:color="000000"/>
                <w:lang w:val="en-US"/>
              </w:rPr>
              <w:fldChar w:fldCharType="begin"/>
            </w:r>
            <w:r w:rsidRPr="008A3660">
              <w:rPr>
                <w:u w:color="000000"/>
              </w:rPr>
              <w:instrText xml:space="preserve"> REF _Ref461470510 \n \h  \* </w:instrText>
            </w:r>
            <w:r w:rsidRPr="008A3660">
              <w:rPr>
                <w:u w:color="000000"/>
                <w:lang w:val="en-US"/>
              </w:rPr>
              <w:instrText>MERGEFORMAT</w:instrText>
            </w:r>
            <w:r w:rsidRPr="008A3660">
              <w:rPr>
                <w:u w:color="000000"/>
              </w:rPr>
              <w:instrText xml:space="preserve"> </w:instrText>
            </w:r>
            <w:r w:rsidRPr="008A3660">
              <w:rPr>
                <w:u w:color="000000"/>
                <w:lang w:val="en-US"/>
              </w:rPr>
            </w:r>
            <w:r w:rsidRPr="008A3660">
              <w:rPr>
                <w:u w:color="000000"/>
                <w:lang w:val="en-US"/>
              </w:rPr>
              <w:fldChar w:fldCharType="separate"/>
            </w:r>
            <w:r w:rsidR="00DD2BC4">
              <w:rPr>
                <w:u w:color="000000"/>
              </w:rPr>
              <w:t>20</w:t>
            </w:r>
            <w:r w:rsidRPr="008A3660">
              <w:rPr>
                <w:u w:color="000000"/>
                <w:lang w:val="en-US"/>
              </w:rPr>
              <w:fldChar w:fldCharType="end"/>
            </w:r>
            <w:r w:rsidRPr="008A3660">
              <w:rPr>
                <w:u w:color="000000"/>
              </w:rPr>
              <w:t xml:space="preserve"> </w:t>
            </w:r>
            <w:r w:rsidRPr="008A3660">
              <w:rPr>
                <w:rFonts w:cs="Arial Unicode MS"/>
                <w:u w:color="000000"/>
              </w:rPr>
              <w:t xml:space="preserve">раздела </w:t>
            </w:r>
            <w:r w:rsidRPr="008A3660">
              <w:rPr>
                <w:rFonts w:cs="Arial Unicode MS"/>
                <w:u w:color="000000"/>
              </w:rPr>
              <w:fldChar w:fldCharType="begin"/>
            </w:r>
            <w:r w:rsidRPr="008A3660">
              <w:rPr>
                <w:rFonts w:cs="Arial Unicode MS"/>
                <w:u w:color="000000"/>
              </w:rPr>
              <w:instrText xml:space="preserve"> REF _Ref525597097 \n \h  \* MERGEFORMAT </w:instrText>
            </w:r>
            <w:r w:rsidRPr="008A3660">
              <w:rPr>
                <w:rFonts w:cs="Arial Unicode MS"/>
                <w:u w:color="000000"/>
              </w:rPr>
            </w:r>
            <w:r w:rsidRPr="008A3660">
              <w:rPr>
                <w:rFonts w:cs="Arial Unicode MS"/>
                <w:u w:color="000000"/>
              </w:rPr>
              <w:fldChar w:fldCharType="separate"/>
            </w:r>
            <w:r w:rsidR="00DD2BC4">
              <w:rPr>
                <w:rFonts w:cs="Arial Unicode MS"/>
                <w:u w:color="000000"/>
              </w:rPr>
              <w:t>3.20.2</w:t>
            </w:r>
            <w:r w:rsidRPr="008A3660">
              <w:rPr>
                <w:rFonts w:cs="Arial Unicode MS"/>
                <w:u w:color="000000"/>
              </w:rPr>
              <w:fldChar w:fldCharType="end"/>
            </w:r>
            <w:r w:rsidRPr="008A3660">
              <w:t>)</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357C2C" w14:textId="77777777" w:rsidR="00F45FE2" w:rsidRPr="008A3660" w:rsidRDefault="00F45FE2" w:rsidP="00F45FE2">
            <w:pPr>
              <w:pStyle w:val="112"/>
              <w:rPr>
                <w:bdr w:val="nil"/>
                <w:lang w:eastAsia="ru-RU"/>
              </w:rPr>
            </w:pPr>
            <w:r w:rsidRPr="008A3660">
              <w:rPr>
                <w:bdr w:val="nil"/>
                <w:lang w:eastAsia="ru-RU"/>
              </w:rPr>
              <w:t>В случае невозможности указания УИН, в отношении которого направляется уведомление об уточнении вида и принадлежности платежа, указывается значение «0».</w:t>
            </w:r>
          </w:p>
          <w:p w14:paraId="60E97A86" w14:textId="77777777" w:rsidR="00F45FE2" w:rsidRPr="008A3660" w:rsidRDefault="00F45FE2" w:rsidP="00F45FE2">
            <w:pPr>
              <w:pStyle w:val="112"/>
              <w:rPr>
                <w:bdr w:val="nil"/>
                <w:lang w:eastAsia="ru-RU"/>
              </w:rPr>
            </w:pPr>
          </w:p>
          <w:p w14:paraId="18F18185" w14:textId="0772B354" w:rsidR="00F45FE2" w:rsidRPr="008A3660" w:rsidRDefault="00F45FE2" w:rsidP="00F45FE2">
            <w:pPr>
              <w:pStyle w:val="112"/>
            </w:pPr>
            <w:r w:rsidRPr="008A3660">
              <w:rPr>
                <w:bdr w:val="nil"/>
                <w:lang w:eastAsia="ru-RU"/>
              </w:rPr>
              <w:t xml:space="preserve">Алгоритм формирования УИН описан в разделе </w:t>
            </w:r>
            <w:r w:rsidRPr="008A3660">
              <w:rPr>
                <w:spacing w:val="-5"/>
                <w:u w:color="000000"/>
              </w:rPr>
              <w:fldChar w:fldCharType="begin"/>
            </w:r>
            <w:r w:rsidRPr="008A3660">
              <w:rPr>
                <w:spacing w:val="-5"/>
                <w:u w:color="000000"/>
              </w:rPr>
              <w:instrText xml:space="preserve"> REF _Ref525554104 \n \h  \* MERGEFORMAT </w:instrText>
            </w:r>
            <w:r w:rsidRPr="008A3660">
              <w:rPr>
                <w:spacing w:val="-5"/>
                <w:u w:color="000000"/>
              </w:rPr>
            </w:r>
            <w:r w:rsidRPr="008A3660">
              <w:rPr>
                <w:spacing w:val="-5"/>
                <w:u w:color="000000"/>
              </w:rPr>
              <w:fldChar w:fldCharType="separate"/>
            </w:r>
            <w:r w:rsidR="00DD2BC4">
              <w:rPr>
                <w:spacing w:val="-5"/>
                <w:u w:color="000000"/>
              </w:rPr>
              <w:t>4.1</w:t>
            </w:r>
            <w:r w:rsidRPr="008A3660">
              <w:rPr>
                <w:spacing w:val="-5"/>
                <w:u w:color="000000"/>
              </w:rPr>
              <w:fldChar w:fldCharType="end"/>
            </w:r>
            <w:r w:rsidRPr="008A3660">
              <w:rPr>
                <w:bdr w:val="nil"/>
                <w:lang w:eastAsia="ru-RU"/>
              </w:rPr>
              <w:t>.</w:t>
            </w:r>
          </w:p>
        </w:tc>
      </w:tr>
      <w:tr w:rsidR="00F45FE2" w:rsidRPr="008A3660" w14:paraId="5DBFA438" w14:textId="77777777" w:rsidTr="006C339E">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56F040" w14:textId="77777777" w:rsidR="00F45FE2" w:rsidRPr="008A3660" w:rsidRDefault="00F45FE2" w:rsidP="00F45FE2">
            <w:pPr>
              <w:numPr>
                <w:ilvl w:val="0"/>
                <w:numId w:val="133"/>
              </w:numPr>
            </w:pPr>
          </w:p>
        </w:tc>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4B9B8B" w14:textId="77777777" w:rsidR="00F45FE2" w:rsidRPr="008A3660" w:rsidRDefault="00F45FE2" w:rsidP="00F45FE2">
            <w:pPr>
              <w:pStyle w:val="af9"/>
            </w:pPr>
            <w:r w:rsidRPr="008A3660">
              <w:rPr>
                <w:lang w:val="en-US"/>
              </w:rPr>
              <w:t>a</w:t>
            </w:r>
            <w:r w:rsidRPr="008A3660">
              <w:t>uthorAccount (атрибут)</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9B0A98" w14:textId="77777777" w:rsidR="00F45FE2" w:rsidRPr="008A3660" w:rsidRDefault="00F45FE2" w:rsidP="00F45FE2">
            <w:pPr>
              <w:pStyle w:val="af9"/>
            </w:pPr>
            <w:bookmarkStart w:id="109" w:name="_Hlk67314607"/>
            <w:r w:rsidRPr="008A3660">
              <w:t>Номер лицевого счета ПБС/АДБ/ АИФДБ</w:t>
            </w:r>
            <w:bookmarkEnd w:id="109"/>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F26707" w14:textId="77777777" w:rsidR="00F45FE2" w:rsidRPr="008A3660" w:rsidRDefault="00F45FE2" w:rsidP="00F45FE2">
            <w:pPr>
              <w:pStyle w:val="af9"/>
            </w:pPr>
            <w:r w:rsidRPr="008A3660">
              <w:t>1,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672A0B" w14:textId="7D821E88" w:rsidR="00F45FE2" w:rsidRPr="008A3660" w:rsidRDefault="00F45FE2" w:rsidP="00F45FE2">
            <w:pPr>
              <w:pStyle w:val="af9"/>
            </w:pPr>
            <w:r w:rsidRPr="008A3660">
              <w:t xml:space="preserve">PayeeAccountType </w:t>
            </w:r>
            <w:r w:rsidRPr="008A3660">
              <w:rPr>
                <w:spacing w:val="-5"/>
                <w:u w:color="000000"/>
              </w:rPr>
              <w:t>(см. описание в п. </w:t>
            </w:r>
            <w:r w:rsidRPr="008A3660">
              <w:rPr>
                <w:spacing w:val="-5"/>
                <w:u w:color="000000"/>
              </w:rPr>
              <w:fldChar w:fldCharType="begin"/>
            </w:r>
            <w:r w:rsidRPr="008A3660">
              <w:rPr>
                <w:spacing w:val="-5"/>
                <w:u w:color="000000"/>
              </w:rPr>
              <w:instrText xml:space="preserve"> REF _Ref482808233 \r \h  \* MERGEFORMAT </w:instrText>
            </w:r>
            <w:r w:rsidRPr="008A3660">
              <w:rPr>
                <w:spacing w:val="-5"/>
                <w:u w:color="000000"/>
              </w:rPr>
            </w:r>
            <w:r w:rsidRPr="008A3660">
              <w:rPr>
                <w:spacing w:val="-5"/>
                <w:u w:color="000000"/>
              </w:rPr>
              <w:fldChar w:fldCharType="separate"/>
            </w:r>
            <w:r w:rsidR="00DD2BC4">
              <w:rPr>
                <w:spacing w:val="-5"/>
                <w:u w:color="000000"/>
              </w:rPr>
              <w:t>15</w:t>
            </w:r>
            <w:r w:rsidRPr="008A3660">
              <w:rPr>
                <w:spacing w:val="-5"/>
                <w:u w:color="000000"/>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spacing w:val="-5"/>
                <w:u w:color="000000"/>
              </w:rPr>
              <w:t>)</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C4D22C" w14:textId="77777777" w:rsidR="00F45FE2" w:rsidRPr="008A3660" w:rsidRDefault="00F45FE2" w:rsidP="00F45FE2">
            <w:pPr>
              <w:pStyle w:val="af9"/>
            </w:pPr>
            <w:r w:rsidRPr="008A3660">
              <w:t>Указывается номер лицевого счета прямого участника системы казначейских платежей, соответствующий номеру лицевого счета, открытого в территориальном органе Федерального казначейства.</w:t>
            </w:r>
          </w:p>
        </w:tc>
      </w:tr>
      <w:tr w:rsidR="00F45FE2" w:rsidRPr="008A3660" w14:paraId="181EB8F4" w14:textId="77777777" w:rsidTr="006C339E">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0BE810" w14:textId="77777777" w:rsidR="00F45FE2" w:rsidRPr="008A3660" w:rsidRDefault="00F45FE2" w:rsidP="00F45FE2">
            <w:pPr>
              <w:numPr>
                <w:ilvl w:val="0"/>
                <w:numId w:val="133"/>
              </w:numPr>
            </w:pPr>
          </w:p>
        </w:tc>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D280FC" w14:textId="77777777" w:rsidR="00F45FE2" w:rsidRPr="008A3660" w:rsidRDefault="00F45FE2" w:rsidP="00F45FE2">
            <w:pPr>
              <w:pStyle w:val="af9"/>
            </w:pPr>
            <w:r w:rsidRPr="008A3660">
              <w:rPr>
                <w:lang w:val="en-US"/>
              </w:rPr>
              <w:t>a</w:t>
            </w:r>
            <w:r w:rsidRPr="008A3660">
              <w:t>uthorName (атрибут)</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AB0EDA" w14:textId="77777777" w:rsidR="00F45FE2" w:rsidRPr="008A3660" w:rsidRDefault="00F45FE2" w:rsidP="00F45FE2">
            <w:pPr>
              <w:pStyle w:val="af9"/>
            </w:pPr>
            <w:r w:rsidRPr="008A3660">
              <w:t>Наименование ПБС/АДБ/</w:t>
            </w:r>
          </w:p>
          <w:p w14:paraId="526589BA" w14:textId="77777777" w:rsidR="00F45FE2" w:rsidRPr="008A3660" w:rsidRDefault="00F45FE2" w:rsidP="00F45FE2">
            <w:pPr>
              <w:pStyle w:val="af9"/>
            </w:pPr>
            <w:r w:rsidRPr="008A3660">
              <w:t>АИФДБ</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6177D1" w14:textId="77777777" w:rsidR="00F45FE2" w:rsidRPr="008A3660" w:rsidRDefault="00F45FE2" w:rsidP="00F45FE2">
            <w:pPr>
              <w:pStyle w:val="af9"/>
            </w:pPr>
            <w:r w:rsidRPr="008A3660">
              <w:t>1,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3E5F32" w14:textId="77777777" w:rsidR="00F45FE2" w:rsidRPr="008A3660" w:rsidRDefault="00F45FE2" w:rsidP="00F45FE2">
            <w:pPr>
              <w:pStyle w:val="af9"/>
            </w:pPr>
            <w:r w:rsidRPr="008A3660">
              <w:t>Строка длиной до 2000 символов ([^\</w:t>
            </w:r>
            <w:proofErr w:type="gramStart"/>
            <w:r w:rsidRPr="008A3660">
              <w:t>s]+</w:t>
            </w:r>
            <w:proofErr w:type="gramEnd"/>
            <w:r w:rsidRPr="008A3660">
              <w:t>(\s+[^\s]+)*)</w:t>
            </w:r>
          </w:p>
          <w:p w14:paraId="0DD6EBF1" w14:textId="77777777" w:rsidR="00F45FE2" w:rsidRPr="008A3660" w:rsidRDefault="00F45FE2" w:rsidP="00F45FE2">
            <w:pPr>
              <w:pStyle w:val="af9"/>
            </w:pPr>
            <w:r w:rsidRPr="008A3660">
              <w:t>/ String</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2629D0" w14:textId="77777777" w:rsidR="00F45FE2" w:rsidRPr="008A3660" w:rsidRDefault="00F45FE2" w:rsidP="00F45FE2">
            <w:pPr>
              <w:pStyle w:val="af9"/>
            </w:pPr>
            <w:r w:rsidRPr="008A3660">
              <w:t>Указывается наименование ПБС/АДБ/АИФДБ - прямого участника системы казначейских платежей, формирующего распоряжение.</w:t>
            </w:r>
          </w:p>
        </w:tc>
      </w:tr>
      <w:tr w:rsidR="00F45FE2" w:rsidRPr="008A3660" w14:paraId="138636FB" w14:textId="77777777" w:rsidTr="006C339E">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AA1871" w14:textId="77777777" w:rsidR="00F45FE2" w:rsidRPr="008A3660" w:rsidRDefault="00F45FE2" w:rsidP="00F45FE2">
            <w:pPr>
              <w:numPr>
                <w:ilvl w:val="0"/>
                <w:numId w:val="133"/>
              </w:numPr>
            </w:pPr>
          </w:p>
        </w:tc>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78A2E9" w14:textId="77777777" w:rsidR="00F45FE2" w:rsidRPr="008A3660" w:rsidRDefault="00F45FE2" w:rsidP="00F45FE2">
            <w:pPr>
              <w:pStyle w:val="af9"/>
            </w:pPr>
            <w:r w:rsidRPr="008A3660">
              <w:t>codeUBP (атрибут)</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0E81DC" w14:textId="77777777" w:rsidR="00F45FE2" w:rsidRPr="008A3660" w:rsidRDefault="00F45FE2" w:rsidP="00F45FE2">
            <w:pPr>
              <w:pStyle w:val="af9"/>
            </w:pPr>
            <w:r w:rsidRPr="008A3660">
              <w:t>Код по Сводному реестру ПБС/АДБ/ АИФДБ</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98BE1F" w14:textId="77777777" w:rsidR="00F45FE2" w:rsidRPr="008A3660" w:rsidRDefault="00F45FE2" w:rsidP="00F45FE2">
            <w:pPr>
              <w:pStyle w:val="af9"/>
            </w:pPr>
            <w:r w:rsidRPr="008A3660">
              <w:t>1,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C28600" w14:textId="45457D4F" w:rsidR="00F45FE2" w:rsidRPr="008A3660" w:rsidRDefault="00F45FE2" w:rsidP="00F45FE2">
            <w:pPr>
              <w:pStyle w:val="af9"/>
            </w:pPr>
            <w:r w:rsidRPr="008A3660">
              <w:t xml:space="preserve">kodUBPType </w:t>
            </w:r>
            <w:r w:rsidRPr="008A3660">
              <w:rPr>
                <w:szCs w:val="22"/>
                <w:u w:color="000000"/>
              </w:rPr>
              <w:t xml:space="preserve">(см. описание в п. </w:t>
            </w:r>
            <w:r w:rsidRPr="008A3660">
              <w:rPr>
                <w:szCs w:val="22"/>
                <w:u w:color="000000"/>
              </w:rPr>
              <w:fldChar w:fldCharType="begin"/>
            </w:r>
            <w:r w:rsidRPr="008A3660">
              <w:rPr>
                <w:szCs w:val="22"/>
                <w:u w:color="000000"/>
              </w:rPr>
              <w:instrText xml:space="preserve"> REF _Ref482789424 \n \h  \* MERGEFORMAT </w:instrText>
            </w:r>
            <w:r w:rsidRPr="008A3660">
              <w:rPr>
                <w:szCs w:val="22"/>
                <w:u w:color="000000"/>
              </w:rPr>
            </w:r>
            <w:r w:rsidRPr="008A3660">
              <w:rPr>
                <w:szCs w:val="22"/>
                <w:u w:color="000000"/>
              </w:rPr>
              <w:fldChar w:fldCharType="separate"/>
            </w:r>
            <w:r w:rsidR="00DD2BC4">
              <w:rPr>
                <w:szCs w:val="22"/>
                <w:u w:color="000000"/>
              </w:rPr>
              <w:t>10</w:t>
            </w:r>
            <w:r w:rsidRPr="008A3660">
              <w:rPr>
                <w:szCs w:val="22"/>
                <w:u w:color="000000"/>
              </w:rPr>
              <w:fldChar w:fldCharType="end"/>
            </w:r>
            <w:r w:rsidRPr="008A3660">
              <w:rPr>
                <w:szCs w:val="22"/>
                <w:u w:color="000000"/>
                <w:lang w:val="en-US"/>
              </w:rPr>
              <w:t xml:space="preserve"> </w:t>
            </w:r>
            <w:r w:rsidRPr="008A3660">
              <w:rPr>
                <w:szCs w:val="22"/>
                <w:u w:color="000000"/>
              </w:rPr>
              <w:t xml:space="preserve">раздела </w:t>
            </w:r>
            <w:r w:rsidRPr="008A3660">
              <w:rPr>
                <w:szCs w:val="22"/>
                <w:u w:color="000000"/>
                <w:lang w:val="en-US"/>
              </w:rPr>
              <w:fldChar w:fldCharType="begin"/>
            </w:r>
            <w:r w:rsidRPr="008A3660">
              <w:rPr>
                <w:szCs w:val="22"/>
                <w:u w:color="000000"/>
                <w:lang w:val="en-US"/>
              </w:rPr>
              <w:instrText xml:space="preserve"> REF _Ref525597097 \n \h  \* MERGEFORMAT </w:instrText>
            </w:r>
            <w:r w:rsidRPr="008A3660">
              <w:rPr>
                <w:szCs w:val="22"/>
                <w:u w:color="000000"/>
                <w:lang w:val="en-US"/>
              </w:rPr>
            </w:r>
            <w:r w:rsidRPr="008A3660">
              <w:rPr>
                <w:szCs w:val="22"/>
                <w:u w:color="000000"/>
                <w:lang w:val="en-US"/>
              </w:rPr>
              <w:fldChar w:fldCharType="separate"/>
            </w:r>
            <w:r w:rsidR="00DD2BC4">
              <w:rPr>
                <w:szCs w:val="22"/>
                <w:u w:color="000000"/>
                <w:lang w:val="en-US"/>
              </w:rPr>
              <w:t>3.20.2</w:t>
            </w:r>
            <w:r w:rsidRPr="008A3660">
              <w:rPr>
                <w:szCs w:val="22"/>
                <w:u w:color="000000"/>
                <w:lang w:val="en-US"/>
              </w:rPr>
              <w:fldChar w:fldCharType="end"/>
            </w:r>
            <w:r w:rsidRPr="008A3660">
              <w:rPr>
                <w:szCs w:val="22"/>
                <w:u w:color="000000"/>
              </w:rPr>
              <w:t>)</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9B8691" w14:textId="77777777" w:rsidR="00F45FE2" w:rsidRPr="008A3660" w:rsidRDefault="00F45FE2" w:rsidP="00F45FE2">
            <w:pPr>
              <w:pStyle w:val="af9"/>
            </w:pPr>
            <w:r w:rsidRPr="008A3660">
              <w:t>Указывается уникальный код плательщика - прямого участника системы казначейских платежей в соответствии со Сводным реестром.</w:t>
            </w:r>
          </w:p>
        </w:tc>
      </w:tr>
      <w:tr w:rsidR="00F45FE2" w:rsidRPr="008A3660" w14:paraId="719BBC92" w14:textId="77777777" w:rsidTr="006C339E">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F7E78B" w14:textId="77777777" w:rsidR="00F45FE2" w:rsidRPr="008A3660" w:rsidRDefault="00F45FE2" w:rsidP="00F45FE2">
            <w:pPr>
              <w:numPr>
                <w:ilvl w:val="0"/>
                <w:numId w:val="133"/>
              </w:numPr>
            </w:pPr>
          </w:p>
        </w:tc>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7A875B" w14:textId="77777777" w:rsidR="00F45FE2" w:rsidRPr="008A3660" w:rsidRDefault="00F45FE2" w:rsidP="00F45FE2">
            <w:pPr>
              <w:pStyle w:val="af9"/>
            </w:pPr>
            <w:r w:rsidRPr="008A3660">
              <w:rPr>
                <w:lang w:val="en-US"/>
              </w:rPr>
              <w:t>m</w:t>
            </w:r>
            <w:r w:rsidRPr="008A3660">
              <w:t>ainAuthorName (атрибут)</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A768F4" w14:textId="77777777" w:rsidR="00F45FE2" w:rsidRPr="008A3660" w:rsidRDefault="00F45FE2" w:rsidP="00F45FE2">
            <w:pPr>
              <w:pStyle w:val="af9"/>
            </w:pPr>
            <w:r w:rsidRPr="008A3660">
              <w:t>Наименование ГРБС/ГАДБ/ ГАИФДБ</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7229A4" w14:textId="77777777" w:rsidR="00F45FE2" w:rsidRPr="008A3660" w:rsidRDefault="00F45FE2" w:rsidP="00F45FE2">
            <w:pPr>
              <w:pStyle w:val="af9"/>
            </w:pPr>
            <w:r w:rsidRPr="008A3660">
              <w:t>0..1, необязательно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B4399E" w14:textId="77777777" w:rsidR="00F45FE2" w:rsidRPr="008A3660" w:rsidRDefault="00F45FE2" w:rsidP="00F45FE2">
            <w:pPr>
              <w:pStyle w:val="af9"/>
            </w:pPr>
            <w:r w:rsidRPr="008A3660">
              <w:t>Строка длиной до 2000 символов ([^\</w:t>
            </w:r>
            <w:proofErr w:type="gramStart"/>
            <w:r w:rsidRPr="008A3660">
              <w:t>s]+</w:t>
            </w:r>
            <w:proofErr w:type="gramEnd"/>
            <w:r w:rsidRPr="008A3660">
              <w:t>(\s+[^\s]+)*)</w:t>
            </w:r>
          </w:p>
          <w:p w14:paraId="5E132F59" w14:textId="77777777" w:rsidR="00F45FE2" w:rsidRPr="008A3660" w:rsidRDefault="00F45FE2" w:rsidP="00F45FE2">
            <w:pPr>
              <w:pStyle w:val="af9"/>
            </w:pPr>
            <w:r w:rsidRPr="008A3660">
              <w:t>/ String</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0C5814" w14:textId="77777777" w:rsidR="00F45FE2" w:rsidRPr="008A3660" w:rsidRDefault="00F45FE2" w:rsidP="00F45FE2">
            <w:pPr>
              <w:pStyle w:val="af9"/>
            </w:pPr>
            <w:r w:rsidRPr="008A3660">
              <w:t>Указывается полное наименование ГРБС/ГАДБ/ГАИФДБ, в ведении которого находится прямой участник системы казначейских платежей, формирующий распоряжение.</w:t>
            </w:r>
          </w:p>
        </w:tc>
      </w:tr>
      <w:tr w:rsidR="00F45FE2" w:rsidRPr="008A3660" w14:paraId="18985CC1" w14:textId="77777777" w:rsidTr="006C339E">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9E2DEA" w14:textId="77777777" w:rsidR="00F45FE2" w:rsidRPr="008A3660" w:rsidRDefault="00F45FE2" w:rsidP="00F45FE2">
            <w:pPr>
              <w:numPr>
                <w:ilvl w:val="0"/>
                <w:numId w:val="133"/>
              </w:numPr>
            </w:pPr>
          </w:p>
        </w:tc>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545409" w14:textId="77777777" w:rsidR="00F45FE2" w:rsidRPr="008A3660" w:rsidRDefault="00F45FE2" w:rsidP="00F45FE2">
            <w:pPr>
              <w:pStyle w:val="af9"/>
            </w:pPr>
            <w:r w:rsidRPr="008A3660">
              <w:t>kbkGlavaCode (атрибут)</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2891A5" w14:textId="77777777" w:rsidR="00F45FE2" w:rsidRPr="008A3660" w:rsidRDefault="00F45FE2" w:rsidP="00F45FE2">
            <w:pPr>
              <w:pStyle w:val="af9"/>
            </w:pPr>
            <w:r w:rsidRPr="008A3660">
              <w:t>Глава по БК</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683F82" w14:textId="77777777" w:rsidR="00F45FE2" w:rsidRPr="008A3660" w:rsidRDefault="00F45FE2" w:rsidP="00F45FE2">
            <w:pPr>
              <w:pStyle w:val="af9"/>
            </w:pPr>
            <w:r w:rsidRPr="008A3660">
              <w:t>0..1, необязательно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592C86" w14:textId="77777777" w:rsidR="00F45FE2" w:rsidRPr="008A3660" w:rsidRDefault="00F45FE2" w:rsidP="00F45FE2">
            <w:pPr>
              <w:pStyle w:val="af9"/>
            </w:pPr>
            <w:r w:rsidRPr="008A3660">
              <w:t>Строка длиной 3 цифры (\</w:t>
            </w:r>
            <w:proofErr w:type="gramStart"/>
            <w:r w:rsidRPr="008A3660">
              <w:t>d{</w:t>
            </w:r>
            <w:proofErr w:type="gramEnd"/>
            <w:r w:rsidRPr="008A3660">
              <w:t>3})</w:t>
            </w:r>
          </w:p>
          <w:p w14:paraId="4C0E09C3" w14:textId="77777777" w:rsidR="00F45FE2" w:rsidRPr="008A3660" w:rsidRDefault="00F45FE2" w:rsidP="00F45FE2">
            <w:pPr>
              <w:pStyle w:val="af9"/>
            </w:pPr>
            <w:r w:rsidRPr="008A3660">
              <w:t>/</w:t>
            </w:r>
          </w:p>
          <w:p w14:paraId="51996C0F" w14:textId="77777777" w:rsidR="00F45FE2" w:rsidRPr="008A3660" w:rsidRDefault="00F45FE2" w:rsidP="00F45FE2">
            <w:pPr>
              <w:pStyle w:val="af9"/>
            </w:pPr>
            <w:r w:rsidRPr="008A3660">
              <w:t>String</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D35CB6" w14:textId="77777777" w:rsidR="00F45FE2" w:rsidRPr="008A3660" w:rsidRDefault="00F45FE2" w:rsidP="00F45FE2">
            <w:pPr>
              <w:pStyle w:val="af9"/>
            </w:pPr>
            <w:r w:rsidRPr="008A3660">
              <w:t xml:space="preserve">Указывается код главы по бюджетной классификации вышестоящего участника бюджетного процесса, в ведении которого находится прямой участник системы казначейских платежей, в соответствии со Сводным реестром. </w:t>
            </w:r>
          </w:p>
        </w:tc>
      </w:tr>
      <w:tr w:rsidR="00F45FE2" w:rsidRPr="008A3660" w14:paraId="76677175" w14:textId="77777777" w:rsidTr="006C339E">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2B1927" w14:textId="77777777" w:rsidR="00F45FE2" w:rsidRPr="008A3660" w:rsidRDefault="00F45FE2" w:rsidP="00F45FE2">
            <w:pPr>
              <w:numPr>
                <w:ilvl w:val="0"/>
                <w:numId w:val="133"/>
              </w:numPr>
            </w:pPr>
          </w:p>
        </w:tc>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70BA1F" w14:textId="77777777" w:rsidR="00F45FE2" w:rsidRPr="008A3660" w:rsidRDefault="00F45FE2" w:rsidP="00F45FE2">
            <w:pPr>
              <w:pStyle w:val="af9"/>
            </w:pPr>
            <w:r w:rsidRPr="008A3660">
              <w:t>budgetLevel (атрибут)</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A0FFA5" w14:textId="77777777" w:rsidR="00F45FE2" w:rsidRPr="008A3660" w:rsidRDefault="00F45FE2" w:rsidP="00F45FE2">
            <w:pPr>
              <w:pStyle w:val="af9"/>
            </w:pPr>
            <w:r w:rsidRPr="008A3660">
              <w:t xml:space="preserve">Уровень бюджета. </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7C2240" w14:textId="77777777" w:rsidR="00F45FE2" w:rsidRPr="008A3660" w:rsidRDefault="00F45FE2" w:rsidP="00F45FE2">
            <w:pPr>
              <w:pStyle w:val="af9"/>
            </w:pPr>
            <w:r w:rsidRPr="008A3660">
              <w:t>1,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3ACBC3" w14:textId="77777777" w:rsidR="00F45FE2" w:rsidRPr="008A3660" w:rsidRDefault="00F45FE2" w:rsidP="00F45FE2">
            <w:pPr>
              <w:pStyle w:val="af9"/>
            </w:pPr>
            <w:r w:rsidRPr="008A3660">
              <w:t xml:space="preserve">Строка  </w:t>
            </w:r>
          </w:p>
          <w:p w14:paraId="11A7E1DE" w14:textId="77777777" w:rsidR="00F45FE2" w:rsidRPr="008A3660" w:rsidRDefault="00F45FE2" w:rsidP="00F45FE2">
            <w:pPr>
              <w:pStyle w:val="af9"/>
            </w:pPr>
            <w:r w:rsidRPr="008A3660">
              <w:t>/ String</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90B5F2" w14:textId="77777777" w:rsidR="00F45FE2" w:rsidRPr="008A3660" w:rsidRDefault="00F45FE2" w:rsidP="00F45FE2">
            <w:pPr>
              <w:pStyle w:val="af9"/>
            </w:pPr>
            <w:r w:rsidRPr="008A3660">
              <w:t xml:space="preserve">Уровень бюджета. Допустимые значения: </w:t>
            </w:r>
          </w:p>
          <w:p w14:paraId="7AA0FCDF" w14:textId="77777777" w:rsidR="00F45FE2" w:rsidRPr="008A3660" w:rsidRDefault="00F45FE2" w:rsidP="00F45FE2">
            <w:pPr>
              <w:pStyle w:val="af9"/>
            </w:pPr>
            <w:r w:rsidRPr="008A3660">
              <w:t>1 – «федеральный»;</w:t>
            </w:r>
          </w:p>
          <w:p w14:paraId="0D11EFE0" w14:textId="77777777" w:rsidR="00F45FE2" w:rsidRPr="008A3660" w:rsidRDefault="00F45FE2" w:rsidP="00F45FE2">
            <w:pPr>
              <w:pStyle w:val="af9"/>
            </w:pPr>
            <w:r w:rsidRPr="008A3660">
              <w:t>2 – «бюджет субъекта РФ»;</w:t>
            </w:r>
          </w:p>
          <w:p w14:paraId="042C1768" w14:textId="77777777" w:rsidR="00F45FE2" w:rsidRPr="008A3660" w:rsidRDefault="00F45FE2" w:rsidP="00F45FE2">
            <w:pPr>
              <w:pStyle w:val="af9"/>
            </w:pPr>
            <w:r w:rsidRPr="008A3660">
              <w:t>3 – «местный бюджет»;</w:t>
            </w:r>
          </w:p>
          <w:p w14:paraId="2A8A98A5" w14:textId="77777777" w:rsidR="00F45FE2" w:rsidRPr="008A3660" w:rsidRDefault="00F45FE2" w:rsidP="00F45FE2">
            <w:pPr>
              <w:pStyle w:val="af9"/>
            </w:pPr>
            <w:r w:rsidRPr="008A3660">
              <w:t>4 – «бюджет ГВФ РФ»;</w:t>
            </w:r>
          </w:p>
          <w:p w14:paraId="220EBDB2" w14:textId="77777777" w:rsidR="00F45FE2" w:rsidRPr="008A3660" w:rsidRDefault="00F45FE2" w:rsidP="00F45FE2">
            <w:pPr>
              <w:pStyle w:val="af9"/>
            </w:pPr>
            <w:r w:rsidRPr="008A3660">
              <w:t>5 – «бюджет ТГВФ РФ»;</w:t>
            </w:r>
          </w:p>
          <w:p w14:paraId="2A9021A5" w14:textId="77777777" w:rsidR="00F45FE2" w:rsidRPr="008A3660" w:rsidRDefault="00F45FE2" w:rsidP="00F45FE2">
            <w:pPr>
              <w:pStyle w:val="af9"/>
            </w:pPr>
            <w:r w:rsidRPr="008A3660">
              <w:t>6 – «средства ЮЛ».</w:t>
            </w:r>
          </w:p>
        </w:tc>
      </w:tr>
      <w:tr w:rsidR="00F45FE2" w:rsidRPr="008A3660" w14:paraId="55949D9E" w14:textId="77777777" w:rsidTr="006C339E">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789062" w14:textId="77777777" w:rsidR="00F45FE2" w:rsidRPr="008A3660" w:rsidRDefault="00F45FE2" w:rsidP="00F45FE2">
            <w:pPr>
              <w:numPr>
                <w:ilvl w:val="0"/>
                <w:numId w:val="133"/>
              </w:numPr>
            </w:pPr>
          </w:p>
        </w:tc>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47FB9C" w14:textId="77777777" w:rsidR="00F45FE2" w:rsidRPr="008A3660" w:rsidRDefault="00F45FE2" w:rsidP="00F45FE2">
            <w:pPr>
              <w:pStyle w:val="af9"/>
            </w:pPr>
            <w:r w:rsidRPr="008A3660">
              <w:rPr>
                <w:lang w:val="en-US"/>
              </w:rPr>
              <w:t>okpo</w:t>
            </w:r>
            <w:r w:rsidRPr="008A3660">
              <w:t xml:space="preserve"> (атрибут)</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8C5AD3" w14:textId="77777777" w:rsidR="00F45FE2" w:rsidRPr="008A3660" w:rsidRDefault="00F45FE2" w:rsidP="00F45FE2">
            <w:pPr>
              <w:pStyle w:val="af9"/>
            </w:pPr>
            <w:r w:rsidRPr="008A3660">
              <w:t>Код по ОКПО</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85319C" w14:textId="77777777" w:rsidR="00F45FE2" w:rsidRPr="008A3660" w:rsidRDefault="00F45FE2" w:rsidP="00F45FE2">
            <w:pPr>
              <w:pStyle w:val="af9"/>
            </w:pPr>
            <w:r w:rsidRPr="008A3660">
              <w:t>1,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CD0928" w14:textId="77777777" w:rsidR="00F45FE2" w:rsidRPr="008A3660" w:rsidRDefault="00F45FE2" w:rsidP="00F45FE2">
            <w:pPr>
              <w:pStyle w:val="af9"/>
            </w:pPr>
            <w:r w:rsidRPr="008A3660">
              <w:t xml:space="preserve">Строка длиной 8 символов </w:t>
            </w:r>
          </w:p>
          <w:p w14:paraId="04E53B6C" w14:textId="77777777" w:rsidR="00F45FE2" w:rsidRPr="008A3660" w:rsidRDefault="00F45FE2" w:rsidP="00F45FE2">
            <w:pPr>
              <w:pStyle w:val="af9"/>
            </w:pPr>
            <w:r w:rsidRPr="008A3660">
              <w:t>/ String</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254352" w14:textId="77777777" w:rsidR="00F45FE2" w:rsidRPr="008A3660" w:rsidRDefault="00F45FE2" w:rsidP="00F45FE2">
            <w:pPr>
              <w:pStyle w:val="af9"/>
            </w:pPr>
            <w:r w:rsidRPr="008A3660">
              <w:t>Указывается код финансового органа, органа управления государственным внебюджетным фондом по Общероссийскому классификатору предприятий и организаций.</w:t>
            </w:r>
          </w:p>
        </w:tc>
      </w:tr>
      <w:tr w:rsidR="00F45FE2" w:rsidRPr="008A3660" w14:paraId="3B5AAEFB" w14:textId="77777777" w:rsidTr="006C339E">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6FA7C4" w14:textId="77777777" w:rsidR="00F45FE2" w:rsidRPr="008A3660" w:rsidRDefault="00F45FE2" w:rsidP="00F45FE2">
            <w:pPr>
              <w:numPr>
                <w:ilvl w:val="0"/>
                <w:numId w:val="133"/>
              </w:numPr>
            </w:pPr>
          </w:p>
        </w:tc>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83DD39" w14:textId="77777777" w:rsidR="00F45FE2" w:rsidRPr="008A3660" w:rsidRDefault="00F45FE2" w:rsidP="00F45FE2">
            <w:pPr>
              <w:pStyle w:val="af9"/>
            </w:pPr>
            <w:r w:rsidRPr="008A3660">
              <w:rPr>
                <w:lang w:val="en-US"/>
              </w:rPr>
              <w:t>f</w:t>
            </w:r>
            <w:r w:rsidRPr="008A3660">
              <w:t>inBodyAccount (атрибут)</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CAB770" w14:textId="77777777" w:rsidR="00F45FE2" w:rsidRPr="008A3660" w:rsidRDefault="00F45FE2" w:rsidP="00F45FE2">
            <w:pPr>
              <w:pStyle w:val="af9"/>
            </w:pPr>
            <w:r w:rsidRPr="008A3660">
              <w:t>Номер лицевого счета финансового органа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EC148A" w14:textId="77777777" w:rsidR="00F45FE2" w:rsidRPr="008A3660" w:rsidRDefault="00F45FE2" w:rsidP="00F45FE2">
            <w:pPr>
              <w:pStyle w:val="af9"/>
            </w:pPr>
            <w:r w:rsidRPr="008A3660">
              <w:t>0..1, необязательно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DCA53B" w14:textId="720FEEE3" w:rsidR="00F45FE2" w:rsidRPr="008A3660" w:rsidRDefault="00F45FE2" w:rsidP="00F45FE2">
            <w:pPr>
              <w:pStyle w:val="af9"/>
            </w:pPr>
            <w:r w:rsidRPr="008A3660">
              <w:t xml:space="preserve">PayeeAccountType </w:t>
            </w:r>
            <w:r w:rsidRPr="008A3660">
              <w:rPr>
                <w:spacing w:val="-5"/>
                <w:u w:color="000000"/>
              </w:rPr>
              <w:t>(см. описание в п. </w:t>
            </w:r>
            <w:r w:rsidRPr="008A3660">
              <w:rPr>
                <w:spacing w:val="-5"/>
                <w:u w:color="000000"/>
              </w:rPr>
              <w:fldChar w:fldCharType="begin"/>
            </w:r>
            <w:r w:rsidRPr="008A3660">
              <w:rPr>
                <w:spacing w:val="-5"/>
                <w:u w:color="000000"/>
              </w:rPr>
              <w:instrText xml:space="preserve"> REF _Ref482808233 \r \h  \* MERGEFORMAT </w:instrText>
            </w:r>
            <w:r w:rsidRPr="008A3660">
              <w:rPr>
                <w:spacing w:val="-5"/>
                <w:u w:color="000000"/>
              </w:rPr>
            </w:r>
            <w:r w:rsidRPr="008A3660">
              <w:rPr>
                <w:spacing w:val="-5"/>
                <w:u w:color="000000"/>
              </w:rPr>
              <w:fldChar w:fldCharType="separate"/>
            </w:r>
            <w:r w:rsidR="00DD2BC4">
              <w:rPr>
                <w:spacing w:val="-5"/>
                <w:u w:color="000000"/>
              </w:rPr>
              <w:t>15</w:t>
            </w:r>
            <w:r w:rsidRPr="008A3660">
              <w:rPr>
                <w:spacing w:val="-5"/>
                <w:u w:color="000000"/>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spacing w:val="-5"/>
                <w:u w:color="000000"/>
              </w:rPr>
              <w:t>)</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BBC3FE" w14:textId="77777777" w:rsidR="00F45FE2" w:rsidRPr="008A3660" w:rsidRDefault="00F45FE2" w:rsidP="00F45FE2">
            <w:pPr>
              <w:pStyle w:val="af9"/>
            </w:pPr>
            <w:r w:rsidRPr="008A3660">
              <w:t>Указывается лицевой счет финансового органа</w:t>
            </w:r>
          </w:p>
        </w:tc>
      </w:tr>
      <w:tr w:rsidR="00F45FE2" w:rsidRPr="008A3660" w14:paraId="2FDBC331" w14:textId="77777777" w:rsidTr="006C339E">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F7A682" w14:textId="77777777" w:rsidR="00F45FE2" w:rsidRPr="008A3660" w:rsidRDefault="00F45FE2" w:rsidP="00F45FE2">
            <w:pPr>
              <w:numPr>
                <w:ilvl w:val="0"/>
                <w:numId w:val="133"/>
              </w:numPr>
            </w:pPr>
          </w:p>
        </w:tc>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BB7C1A" w14:textId="77777777" w:rsidR="00F45FE2" w:rsidRPr="008A3660" w:rsidRDefault="00F45FE2" w:rsidP="00F45FE2">
            <w:pPr>
              <w:pStyle w:val="af9"/>
            </w:pPr>
            <w:r w:rsidRPr="008A3660">
              <w:rPr>
                <w:lang w:val="en-US"/>
              </w:rPr>
              <w:t>f</w:t>
            </w:r>
            <w:r w:rsidRPr="008A3660">
              <w:t>inancialBody (атрибут)</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94D819" w14:textId="77777777" w:rsidR="00F45FE2" w:rsidRPr="008A3660" w:rsidRDefault="00F45FE2" w:rsidP="00F45FE2">
            <w:pPr>
              <w:pStyle w:val="af9"/>
            </w:pPr>
            <w:r w:rsidRPr="008A3660">
              <w:t>Финансовый орган</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330B14" w14:textId="77777777" w:rsidR="00F45FE2" w:rsidRPr="008A3660" w:rsidRDefault="00F45FE2" w:rsidP="00F45FE2">
            <w:pPr>
              <w:pStyle w:val="af9"/>
            </w:pPr>
            <w:r w:rsidRPr="008A3660">
              <w:t>1,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3CC97F" w14:textId="77777777" w:rsidR="00F45FE2" w:rsidRPr="008A3660" w:rsidRDefault="00F45FE2" w:rsidP="00F45FE2">
            <w:pPr>
              <w:pStyle w:val="af9"/>
            </w:pPr>
            <w:r w:rsidRPr="008A3660">
              <w:t xml:space="preserve">Строка длиной до 2000 символов </w:t>
            </w:r>
            <w:r w:rsidRPr="008A3660">
              <w:lastRenderedPageBreak/>
              <w:t>([^\</w:t>
            </w:r>
            <w:proofErr w:type="gramStart"/>
            <w:r w:rsidRPr="008A3660">
              <w:t>s]+</w:t>
            </w:r>
            <w:proofErr w:type="gramEnd"/>
            <w:r w:rsidRPr="008A3660">
              <w:t>(\s+[^\s]+)*)</w:t>
            </w:r>
          </w:p>
          <w:p w14:paraId="4B0ACEB3" w14:textId="77777777" w:rsidR="00F45FE2" w:rsidRPr="008A3660" w:rsidRDefault="00F45FE2" w:rsidP="00F45FE2">
            <w:pPr>
              <w:pStyle w:val="af9"/>
            </w:pPr>
            <w:r w:rsidRPr="008A3660">
              <w:t>/ String</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A88064" w14:textId="77777777" w:rsidR="00F45FE2" w:rsidRPr="008A3660" w:rsidRDefault="00F45FE2" w:rsidP="00F45FE2">
            <w:pPr>
              <w:pStyle w:val="af9"/>
            </w:pPr>
            <w:r w:rsidRPr="008A3660">
              <w:lastRenderedPageBreak/>
              <w:t>Указывается:</w:t>
            </w:r>
          </w:p>
          <w:p w14:paraId="73527496" w14:textId="77777777" w:rsidR="00F45FE2" w:rsidRPr="008A3660" w:rsidRDefault="00F45FE2" w:rsidP="00F45FE2">
            <w:pPr>
              <w:pStyle w:val="11"/>
            </w:pPr>
            <w:r w:rsidRPr="008A3660">
              <w:lastRenderedPageBreak/>
              <w:t>для прямого участника системы казначейских платежей, являющегося участником бюджетного процесса федерального уровня, — «Министерство финансов Российской Федерации»;</w:t>
            </w:r>
          </w:p>
          <w:p w14:paraId="3D4F8CDD" w14:textId="77777777" w:rsidR="00F45FE2" w:rsidRPr="008A3660" w:rsidRDefault="00F45FE2" w:rsidP="00F45FE2">
            <w:pPr>
              <w:pStyle w:val="11"/>
            </w:pPr>
            <w:r w:rsidRPr="008A3660">
              <w:t>для прямого участника системы казначейских платежей, являющегося участником бюджетного процесса субъекта Российской Федерации, муниципального образования, государственного внебюджетного фонда — полное наименование финансового органа соответствующего бюджета, органа управления государственным внебюджетным фондом.</w:t>
            </w:r>
          </w:p>
        </w:tc>
      </w:tr>
      <w:tr w:rsidR="00F45FE2" w:rsidRPr="008A3660" w14:paraId="22AF9E72" w14:textId="77777777" w:rsidTr="006C339E">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DBFE87" w14:textId="77777777" w:rsidR="00F45FE2" w:rsidRPr="008A3660" w:rsidRDefault="00F45FE2" w:rsidP="00F45FE2">
            <w:pPr>
              <w:numPr>
                <w:ilvl w:val="0"/>
                <w:numId w:val="133"/>
              </w:numPr>
            </w:pPr>
          </w:p>
        </w:tc>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C03EB6" w14:textId="77777777" w:rsidR="00F45FE2" w:rsidRPr="008A3660" w:rsidRDefault="00F45FE2" w:rsidP="00F45FE2">
            <w:pPr>
              <w:pStyle w:val="af9"/>
            </w:pPr>
            <w:r w:rsidRPr="008A3660">
              <w:t>tofkName (атрибут)</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329266" w14:textId="77777777" w:rsidR="00F45FE2" w:rsidRPr="008A3660" w:rsidRDefault="00F45FE2" w:rsidP="00F45FE2">
            <w:pPr>
              <w:pStyle w:val="af9"/>
            </w:pPr>
            <w:r w:rsidRPr="008A3660">
              <w:t>Федеральное казначейство, орган Федерального казначейства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273B6E" w14:textId="77777777" w:rsidR="00F45FE2" w:rsidRPr="008A3660" w:rsidRDefault="00F45FE2" w:rsidP="00F45FE2">
            <w:pPr>
              <w:pStyle w:val="af9"/>
            </w:pPr>
            <w:r w:rsidRPr="008A3660">
              <w:t>1,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1FC5D8" w14:textId="77777777" w:rsidR="00F45FE2" w:rsidRPr="008A3660" w:rsidRDefault="00F45FE2" w:rsidP="00F45FE2">
            <w:pPr>
              <w:pStyle w:val="af9"/>
            </w:pPr>
            <w:r w:rsidRPr="008A3660">
              <w:t>Строка длиной до 2000 символов ([^\</w:t>
            </w:r>
            <w:proofErr w:type="gramStart"/>
            <w:r w:rsidRPr="008A3660">
              <w:t>s]+</w:t>
            </w:r>
            <w:proofErr w:type="gramEnd"/>
            <w:r w:rsidRPr="008A3660">
              <w:t>(\s+[^\s]+)*)</w:t>
            </w:r>
          </w:p>
          <w:p w14:paraId="00F5FC57" w14:textId="77777777" w:rsidR="00F45FE2" w:rsidRPr="008A3660" w:rsidRDefault="00F45FE2" w:rsidP="00F45FE2">
            <w:pPr>
              <w:pStyle w:val="af9"/>
            </w:pPr>
            <w:r w:rsidRPr="008A3660">
              <w:t>/ String</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DE354C" w14:textId="77777777" w:rsidR="00F45FE2" w:rsidRPr="008A3660" w:rsidRDefault="00F45FE2" w:rsidP="00F45FE2">
            <w:pPr>
              <w:pStyle w:val="af9"/>
            </w:pPr>
            <w:r w:rsidRPr="008A3660">
              <w:t>Указывается полное наименование территориального органа Федерального казначейства, в котором осуществляется обслуживание лицевого счета прямого участника системы казначейских платежей.</w:t>
            </w:r>
          </w:p>
        </w:tc>
      </w:tr>
      <w:tr w:rsidR="00F45FE2" w:rsidRPr="008A3660" w14:paraId="2894A6B2" w14:textId="77777777" w:rsidTr="006C339E">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5E47C4" w14:textId="77777777" w:rsidR="00F45FE2" w:rsidRPr="008A3660" w:rsidRDefault="00F45FE2" w:rsidP="00F45FE2">
            <w:pPr>
              <w:numPr>
                <w:ilvl w:val="0"/>
                <w:numId w:val="133"/>
              </w:numPr>
            </w:pPr>
          </w:p>
        </w:tc>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F40791" w14:textId="77777777" w:rsidR="00F45FE2" w:rsidRPr="008A3660" w:rsidRDefault="00F45FE2" w:rsidP="00F45FE2">
            <w:pPr>
              <w:pStyle w:val="af9"/>
            </w:pPr>
            <w:r w:rsidRPr="008A3660">
              <w:t>tofkCode (атрибут)</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D30598" w14:textId="77777777" w:rsidR="00F45FE2" w:rsidRPr="008A3660" w:rsidRDefault="00F45FE2" w:rsidP="00F45FE2">
            <w:pPr>
              <w:pStyle w:val="af9"/>
            </w:pPr>
            <w:r w:rsidRPr="008A3660">
              <w:t>Код по КОФК</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8A495F" w14:textId="77777777" w:rsidR="00F45FE2" w:rsidRPr="008A3660" w:rsidRDefault="00F45FE2" w:rsidP="00F45FE2">
            <w:pPr>
              <w:pStyle w:val="af9"/>
            </w:pPr>
            <w:r w:rsidRPr="008A3660">
              <w:t>1,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2DA158" w14:textId="77777777" w:rsidR="00F45FE2" w:rsidRPr="008A3660" w:rsidRDefault="00F45FE2" w:rsidP="00F45FE2">
            <w:pPr>
              <w:pStyle w:val="af9"/>
            </w:pPr>
            <w:r w:rsidRPr="008A3660">
              <w:t>Строка длиной 4 цифры (\</w:t>
            </w:r>
            <w:proofErr w:type="gramStart"/>
            <w:r w:rsidRPr="008A3660">
              <w:t>d{</w:t>
            </w:r>
            <w:proofErr w:type="gramEnd"/>
            <w:r w:rsidRPr="008A3660">
              <w:t>4})</w:t>
            </w:r>
          </w:p>
          <w:p w14:paraId="54939305" w14:textId="77777777" w:rsidR="00F45FE2" w:rsidRPr="008A3660" w:rsidRDefault="00F45FE2" w:rsidP="00F45FE2">
            <w:pPr>
              <w:pStyle w:val="af9"/>
            </w:pPr>
            <w:r w:rsidRPr="008A3660">
              <w:t>/</w:t>
            </w:r>
          </w:p>
          <w:p w14:paraId="3C7C0FCB" w14:textId="77777777" w:rsidR="00F45FE2" w:rsidRPr="008A3660" w:rsidRDefault="00F45FE2" w:rsidP="00F45FE2">
            <w:pPr>
              <w:pStyle w:val="af9"/>
            </w:pPr>
            <w:r w:rsidRPr="008A3660">
              <w:t>String</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76A493" w14:textId="77777777" w:rsidR="00F45FE2" w:rsidRPr="008A3660" w:rsidRDefault="00F45FE2" w:rsidP="00F45FE2">
            <w:pPr>
              <w:pStyle w:val="af9"/>
            </w:pPr>
            <w:r w:rsidRPr="008A3660">
              <w:t>Указывается код территориального органа Федерального казначейства, в котором осуществляется обслуживание лицевого счета прямого участника системы казначейских платежей, присвоенный Федеральным казначейством.</w:t>
            </w:r>
          </w:p>
        </w:tc>
      </w:tr>
      <w:tr w:rsidR="00F45FE2" w:rsidRPr="008A3660" w14:paraId="0ACA7EE6" w14:textId="77777777" w:rsidTr="006C339E">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CBC7EA" w14:textId="77777777" w:rsidR="00F45FE2" w:rsidRPr="008A3660" w:rsidRDefault="00F45FE2" w:rsidP="00F45FE2">
            <w:pPr>
              <w:numPr>
                <w:ilvl w:val="0"/>
                <w:numId w:val="133"/>
              </w:numPr>
            </w:pPr>
          </w:p>
        </w:tc>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C14043" w14:textId="77777777" w:rsidR="00F45FE2" w:rsidRPr="008A3660" w:rsidRDefault="00F45FE2" w:rsidP="00F45FE2">
            <w:pPr>
              <w:pStyle w:val="af9"/>
            </w:pPr>
            <w:r w:rsidRPr="008A3660">
              <w:t>payerName (атрибут)</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CB2588" w14:textId="77777777" w:rsidR="00F45FE2" w:rsidRPr="008A3660" w:rsidRDefault="00F45FE2" w:rsidP="00F45FE2">
            <w:pPr>
              <w:pStyle w:val="af9"/>
            </w:pPr>
            <w:r w:rsidRPr="008A3660">
              <w:t>Плательщик</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6B880E" w14:textId="77777777" w:rsidR="00F45FE2" w:rsidRPr="008A3660" w:rsidRDefault="00F45FE2" w:rsidP="00F45FE2">
            <w:pPr>
              <w:pStyle w:val="af9"/>
            </w:pPr>
            <w:r w:rsidRPr="008A3660">
              <w:t>0..1, необязательно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4F5D07" w14:textId="77777777" w:rsidR="00F45FE2" w:rsidRPr="008A3660" w:rsidRDefault="00F45FE2" w:rsidP="00F45FE2">
            <w:pPr>
              <w:pStyle w:val="af9"/>
            </w:pPr>
            <w:r w:rsidRPr="008A3660">
              <w:t>Строка длиной до 2000 символов ((\S+[\S\s]*\S+)*) /String</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B08426" w14:textId="77777777" w:rsidR="00F45FE2" w:rsidRPr="008A3660" w:rsidRDefault="00F45FE2" w:rsidP="00F45FE2">
            <w:pPr>
              <w:pStyle w:val="af9"/>
            </w:pPr>
            <w:r w:rsidRPr="008A3660">
              <w:t>Указывается наименование учреждения, организации-плательщика или фамилия, имя, отчество физического лица - плательщика в соответствии с полученным территориальным органом Федерального казначейства в качестве приложения к выписке из казначейского счета распоряжением.</w:t>
            </w:r>
          </w:p>
        </w:tc>
      </w:tr>
      <w:tr w:rsidR="00F45FE2" w:rsidRPr="008A3660" w14:paraId="116C701E" w14:textId="77777777" w:rsidTr="006C339E">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72EFE9" w14:textId="77777777" w:rsidR="00F45FE2" w:rsidRPr="008A3660" w:rsidRDefault="00F45FE2" w:rsidP="00F45FE2">
            <w:pPr>
              <w:numPr>
                <w:ilvl w:val="0"/>
                <w:numId w:val="133"/>
              </w:numPr>
            </w:pPr>
          </w:p>
        </w:tc>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6A7384" w14:textId="77777777" w:rsidR="00F45FE2" w:rsidRPr="008A3660" w:rsidRDefault="00F45FE2" w:rsidP="00F45FE2">
            <w:pPr>
              <w:pStyle w:val="af9"/>
            </w:pPr>
            <w:r w:rsidRPr="008A3660">
              <w:t>payerIdentifier (атрибут)</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DE7FCC" w14:textId="77777777" w:rsidR="00F45FE2" w:rsidRPr="008A3660" w:rsidRDefault="00F45FE2" w:rsidP="00F45FE2">
            <w:pPr>
              <w:pStyle w:val="af9"/>
            </w:pPr>
            <w:r w:rsidRPr="008A3660">
              <w:t>Идентификатор плательщика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D97DDD" w14:textId="77777777" w:rsidR="00F45FE2" w:rsidRPr="008A3660" w:rsidRDefault="00F45FE2" w:rsidP="00F45FE2">
            <w:pPr>
              <w:pStyle w:val="af9"/>
            </w:pPr>
            <w:r w:rsidRPr="008A3660">
              <w:t>0..1, необязательно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BE6F6F" w14:textId="0133ED92" w:rsidR="00F45FE2" w:rsidRPr="008A3660" w:rsidRDefault="00F45FE2" w:rsidP="00F45FE2">
            <w:pPr>
              <w:pStyle w:val="af9"/>
            </w:pPr>
            <w:r w:rsidRPr="008A3660">
              <w:t xml:space="preserve">PayerIdentifierType </w:t>
            </w:r>
            <w:r w:rsidRPr="008A3660">
              <w:rPr>
                <w:spacing w:val="-5"/>
                <w:u w:color="000000"/>
              </w:rPr>
              <w:t xml:space="preserve">(см. описание в </w:t>
            </w:r>
            <w:r w:rsidRPr="008A3660">
              <w:rPr>
                <w:spacing w:val="-5"/>
                <w:u w:color="000000"/>
              </w:rPr>
              <w:lastRenderedPageBreak/>
              <w:t>п. </w:t>
            </w:r>
            <w:r w:rsidRPr="008A3660">
              <w:rPr>
                <w:spacing w:val="-5"/>
                <w:u w:color="000000"/>
              </w:rPr>
              <w:fldChar w:fldCharType="begin"/>
            </w:r>
            <w:r w:rsidRPr="008A3660">
              <w:rPr>
                <w:spacing w:val="-5"/>
                <w:u w:color="000000"/>
              </w:rPr>
              <w:instrText xml:space="preserve"> REF _Ref56529971 \n \h  \* MERGEFORMAT </w:instrText>
            </w:r>
            <w:r w:rsidRPr="008A3660">
              <w:rPr>
                <w:spacing w:val="-5"/>
                <w:u w:color="000000"/>
              </w:rPr>
            </w:r>
            <w:r w:rsidRPr="008A3660">
              <w:rPr>
                <w:spacing w:val="-5"/>
                <w:u w:color="000000"/>
              </w:rPr>
              <w:fldChar w:fldCharType="separate"/>
            </w:r>
            <w:r w:rsidR="00DD2BC4">
              <w:rPr>
                <w:spacing w:val="-5"/>
                <w:u w:color="000000"/>
              </w:rPr>
              <w:t>16</w:t>
            </w:r>
            <w:r w:rsidRPr="008A3660">
              <w:rPr>
                <w:spacing w:val="-5"/>
                <w:u w:color="000000"/>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spacing w:val="-5"/>
                <w:u w:color="000000"/>
              </w:rPr>
              <w:t>)</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C5E199" w14:textId="77777777" w:rsidR="00F45FE2" w:rsidRPr="008A3660" w:rsidRDefault="00F45FE2" w:rsidP="00F45FE2">
            <w:pPr>
              <w:pStyle w:val="af9"/>
            </w:pPr>
          </w:p>
        </w:tc>
      </w:tr>
      <w:tr w:rsidR="00F45FE2" w:rsidRPr="008A3660" w14:paraId="511C5041" w14:textId="77777777" w:rsidTr="006C339E">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15F7F5" w14:textId="77777777" w:rsidR="00F45FE2" w:rsidRPr="008A3660" w:rsidRDefault="00F45FE2" w:rsidP="00F45FE2">
            <w:pPr>
              <w:numPr>
                <w:ilvl w:val="0"/>
                <w:numId w:val="133"/>
              </w:numPr>
            </w:pPr>
          </w:p>
        </w:tc>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D6294D" w14:textId="77777777" w:rsidR="00F45FE2" w:rsidRPr="008A3660" w:rsidRDefault="00F45FE2" w:rsidP="00F45FE2">
            <w:pPr>
              <w:pStyle w:val="af9"/>
            </w:pPr>
            <w:r w:rsidRPr="008A3660">
              <w:t>inn (атрибут)</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FB4AC3" w14:textId="77777777" w:rsidR="00F45FE2" w:rsidRPr="008A3660" w:rsidRDefault="00F45FE2" w:rsidP="00F45FE2">
            <w:pPr>
              <w:pStyle w:val="af9"/>
            </w:pPr>
            <w:r w:rsidRPr="008A3660">
              <w:t>ИНН</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6FE1DF" w14:textId="77777777" w:rsidR="00F45FE2" w:rsidRPr="008A3660" w:rsidRDefault="00F45FE2" w:rsidP="00F45FE2">
            <w:pPr>
              <w:pStyle w:val="af9"/>
            </w:pPr>
            <w:r w:rsidRPr="008A3660">
              <w:t>0..1, необязательно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390957" w14:textId="27049E07" w:rsidR="00F45FE2" w:rsidRPr="008A3660" w:rsidRDefault="00F45FE2" w:rsidP="00F45FE2">
            <w:pPr>
              <w:pStyle w:val="af9"/>
            </w:pPr>
            <w:r w:rsidRPr="008A3660">
              <w:t xml:space="preserve">INNAllType </w:t>
            </w:r>
            <w:r w:rsidRPr="008A3660">
              <w:rPr>
                <w:spacing w:val="-5"/>
                <w:u w:color="000000"/>
              </w:rPr>
              <w:t>(см. описание в п. </w:t>
            </w:r>
            <w:r w:rsidRPr="008A3660">
              <w:rPr>
                <w:spacing w:val="-5"/>
                <w:u w:color="000000"/>
              </w:rPr>
              <w:fldChar w:fldCharType="begin"/>
            </w:r>
            <w:r w:rsidRPr="008A3660">
              <w:rPr>
                <w:spacing w:val="-5"/>
                <w:u w:color="000000"/>
              </w:rPr>
              <w:instrText xml:space="preserve"> REF _Ref72479442 \r \h  \* MERGEFORMAT </w:instrText>
            </w:r>
            <w:r w:rsidRPr="008A3660">
              <w:rPr>
                <w:spacing w:val="-5"/>
                <w:u w:color="000000"/>
              </w:rPr>
            </w:r>
            <w:r w:rsidRPr="008A3660">
              <w:rPr>
                <w:spacing w:val="-5"/>
                <w:u w:color="000000"/>
              </w:rPr>
              <w:fldChar w:fldCharType="separate"/>
            </w:r>
            <w:r w:rsidR="00DD2BC4">
              <w:rPr>
                <w:spacing w:val="-5"/>
                <w:u w:color="000000"/>
              </w:rPr>
              <w:t>7</w:t>
            </w:r>
            <w:r w:rsidRPr="008A3660">
              <w:rPr>
                <w:spacing w:val="-5"/>
                <w:u w:color="000000"/>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spacing w:val="-5"/>
                <w:u w:color="000000"/>
              </w:rPr>
              <w:t>)</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284CF0" w14:textId="77777777" w:rsidR="00F45FE2" w:rsidRPr="008A3660" w:rsidRDefault="00F45FE2" w:rsidP="00F45FE2">
            <w:pPr>
              <w:pStyle w:val="af9"/>
            </w:pPr>
            <w:r w:rsidRPr="008A3660">
              <w:t>Указывается идентификационный номер плательщика в соответствии с полученным территориальным органом Федерального казначейства в качестве приложения к выписке из казначейского счета распоряжением.</w:t>
            </w:r>
          </w:p>
        </w:tc>
      </w:tr>
      <w:tr w:rsidR="00F45FE2" w:rsidRPr="008A3660" w14:paraId="0CEC255A" w14:textId="77777777" w:rsidTr="006C339E">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3FA8E0" w14:textId="77777777" w:rsidR="00F45FE2" w:rsidRPr="008A3660" w:rsidRDefault="00F45FE2" w:rsidP="00F45FE2">
            <w:pPr>
              <w:numPr>
                <w:ilvl w:val="0"/>
                <w:numId w:val="133"/>
              </w:numPr>
            </w:pPr>
          </w:p>
        </w:tc>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3E7C5C" w14:textId="77777777" w:rsidR="00F45FE2" w:rsidRPr="008A3660" w:rsidRDefault="00F45FE2" w:rsidP="00F45FE2">
            <w:pPr>
              <w:pStyle w:val="af9"/>
            </w:pPr>
            <w:r w:rsidRPr="008A3660">
              <w:t>kpp (атрибут)</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3586DF" w14:textId="77777777" w:rsidR="00F45FE2" w:rsidRPr="008A3660" w:rsidRDefault="00F45FE2" w:rsidP="00F45FE2">
            <w:pPr>
              <w:pStyle w:val="af9"/>
            </w:pPr>
            <w:r w:rsidRPr="008A3660">
              <w:t>КПП</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8414B8" w14:textId="77777777" w:rsidR="00F45FE2" w:rsidRPr="008A3660" w:rsidRDefault="00F45FE2" w:rsidP="00F45FE2">
            <w:pPr>
              <w:pStyle w:val="af9"/>
            </w:pPr>
            <w:r w:rsidRPr="008A3660">
              <w:t>0…1, необязательно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1BAC6A" w14:textId="77777777" w:rsidR="00F45FE2" w:rsidRPr="008A3660" w:rsidRDefault="00F45FE2" w:rsidP="00F45FE2">
            <w:pPr>
              <w:pStyle w:val="af9"/>
            </w:pPr>
            <w:r w:rsidRPr="008A3660">
              <w:t xml:space="preserve">KPPType </w:t>
            </w:r>
          </w:p>
          <w:p w14:paraId="49B2229E" w14:textId="3124E9FF" w:rsidR="00F45FE2" w:rsidRPr="008A3660" w:rsidRDefault="00F45FE2" w:rsidP="00F45FE2">
            <w:pPr>
              <w:pStyle w:val="af9"/>
            </w:pPr>
            <w:r w:rsidRPr="008A3660">
              <w:rPr>
                <w:spacing w:val="-5"/>
                <w:u w:color="000000"/>
              </w:rPr>
              <w:t>(см. описание в пункте </w:t>
            </w:r>
            <w:r w:rsidRPr="008A3660">
              <w:rPr>
                <w:spacing w:val="-5"/>
                <w:u w:color="000000"/>
              </w:rPr>
              <w:fldChar w:fldCharType="begin"/>
            </w:r>
            <w:r w:rsidRPr="008A3660">
              <w:rPr>
                <w:spacing w:val="-5"/>
                <w:u w:color="000000"/>
              </w:rPr>
              <w:instrText xml:space="preserve"> REF _Ref525597941 \n \h  \* MERGEFORMAT </w:instrText>
            </w:r>
            <w:r w:rsidRPr="008A3660">
              <w:rPr>
                <w:spacing w:val="-5"/>
                <w:u w:color="000000"/>
              </w:rPr>
            </w:r>
            <w:r w:rsidRPr="008A3660">
              <w:rPr>
                <w:spacing w:val="-5"/>
                <w:u w:color="000000"/>
              </w:rPr>
              <w:fldChar w:fldCharType="separate"/>
            </w:r>
            <w:r w:rsidR="00DD2BC4">
              <w:rPr>
                <w:spacing w:val="-5"/>
                <w:u w:color="000000"/>
              </w:rPr>
              <w:t>9</w:t>
            </w:r>
            <w:r w:rsidRPr="008A3660">
              <w:rPr>
                <w:spacing w:val="-5"/>
                <w:u w:color="000000"/>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spacing w:val="-5"/>
                <w:u w:color="000000"/>
              </w:rPr>
              <w:t>)</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E6E582" w14:textId="77777777" w:rsidR="00F45FE2" w:rsidRPr="008A3660" w:rsidRDefault="00F45FE2" w:rsidP="00F45FE2">
            <w:pPr>
              <w:pStyle w:val="af9"/>
            </w:pPr>
            <w:r w:rsidRPr="008A3660">
              <w:t>Указывается код причины постановки на учет в налоговом органе плательщика в соответствии с полученным территориальным органом Федерального казначейства в качестве приложения к выписке из казначейского счета распоряжением.</w:t>
            </w:r>
          </w:p>
          <w:p w14:paraId="21FF8B76" w14:textId="77777777" w:rsidR="00F45FE2" w:rsidRPr="008A3660" w:rsidRDefault="00F45FE2" w:rsidP="00F45FE2">
            <w:pPr>
              <w:pStyle w:val="af9"/>
            </w:pPr>
          </w:p>
          <w:p w14:paraId="63960289" w14:textId="77777777" w:rsidR="00F45FE2" w:rsidRPr="008A3660" w:rsidRDefault="00F45FE2" w:rsidP="00F45FE2">
            <w:pPr>
              <w:pStyle w:val="af9"/>
            </w:pPr>
            <w:r w:rsidRPr="008A3660">
              <w:t>Не заполняется, в случае если плательщик – физическое лицо.</w:t>
            </w:r>
          </w:p>
        </w:tc>
      </w:tr>
      <w:tr w:rsidR="00F45FE2" w:rsidRPr="008A3660" w14:paraId="3467C55B" w14:textId="77777777" w:rsidTr="006C339E">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61B088" w14:textId="77777777" w:rsidR="00F45FE2" w:rsidRPr="008A3660" w:rsidRDefault="00F45FE2" w:rsidP="00F45FE2">
            <w:pPr>
              <w:numPr>
                <w:ilvl w:val="0"/>
                <w:numId w:val="133"/>
              </w:numPr>
            </w:pPr>
          </w:p>
        </w:tc>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BE2C24" w14:textId="77777777" w:rsidR="00F45FE2" w:rsidRPr="008A3660" w:rsidRDefault="00F45FE2" w:rsidP="00F45FE2">
            <w:pPr>
              <w:pStyle w:val="af9"/>
            </w:pPr>
            <w:r w:rsidRPr="008A3660">
              <w:t>payerDocument (атрибут)</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B06002" w14:textId="77777777" w:rsidR="00F45FE2" w:rsidRPr="008A3660" w:rsidRDefault="00F45FE2" w:rsidP="00F45FE2">
            <w:pPr>
              <w:pStyle w:val="af9"/>
            </w:pPr>
            <w:r w:rsidRPr="008A3660">
              <w:t>Паспортные данные плательщика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5FFB2D" w14:textId="77777777" w:rsidR="00F45FE2" w:rsidRPr="008A3660" w:rsidRDefault="00F45FE2" w:rsidP="00F45FE2">
            <w:pPr>
              <w:pStyle w:val="af9"/>
            </w:pPr>
            <w:r w:rsidRPr="008A3660">
              <w:t>0…1, необязательно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33CE01" w14:textId="1C2FD0CE" w:rsidR="00F45FE2" w:rsidRPr="008A3660" w:rsidRDefault="00F45FE2" w:rsidP="006C339E">
            <w:pPr>
              <w:pStyle w:val="af9"/>
            </w:pPr>
            <w:r w:rsidRPr="008A3660">
              <w:t>Строка длиной до 1000 символов (</w:t>
            </w:r>
            <w:r w:rsidR="00BE08A0" w:rsidRPr="008A3660">
              <w:t>\S+([\S\s]*\S+)*</w:t>
            </w:r>
            <w:r w:rsidRPr="008A3660">
              <w:t>) /String</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72E27D" w14:textId="77777777" w:rsidR="00F45FE2" w:rsidRPr="008A3660" w:rsidRDefault="00F45FE2" w:rsidP="00F45FE2">
            <w:pPr>
              <w:pStyle w:val="af9"/>
            </w:pPr>
            <w:r w:rsidRPr="008A3660">
              <w:t>Указываются для физического лица - плательщика - серия и номер паспорта, кем и когда выдан соответствующий документ в соответствии с полученным территориальным органом Федерального казначейства в качестве приложения к выписке из казначейского счета распоряжением (при необходимости). Для учреждения, организации-плательщика строка не заполняется.</w:t>
            </w:r>
          </w:p>
        </w:tc>
      </w:tr>
      <w:tr w:rsidR="00F45FE2" w:rsidRPr="008A3660" w14:paraId="1F6ACA09" w14:textId="77777777" w:rsidTr="006C339E">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0AF5C6" w14:textId="77777777" w:rsidR="00F45FE2" w:rsidRPr="008A3660" w:rsidRDefault="00F45FE2" w:rsidP="00F45FE2">
            <w:pPr>
              <w:numPr>
                <w:ilvl w:val="0"/>
                <w:numId w:val="133"/>
              </w:numPr>
            </w:pPr>
          </w:p>
        </w:tc>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836BDF" w14:textId="77777777" w:rsidR="00F45FE2" w:rsidRPr="008A3660" w:rsidRDefault="00F45FE2" w:rsidP="00F45FE2">
            <w:pPr>
              <w:pStyle w:val="af9"/>
            </w:pPr>
            <w:r w:rsidRPr="008A3660">
              <w:t>payerAccount (атрибут)</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CE13AB" w14:textId="77777777" w:rsidR="00F45FE2" w:rsidRPr="008A3660" w:rsidRDefault="00F45FE2" w:rsidP="00F45FE2">
            <w:pPr>
              <w:pStyle w:val="af9"/>
            </w:pPr>
            <w:r w:rsidRPr="008A3660">
              <w:t>Номер банковского счета плательщика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D54FCD" w14:textId="77777777" w:rsidR="00F45FE2" w:rsidRPr="008A3660" w:rsidRDefault="00F45FE2" w:rsidP="00F45FE2">
            <w:pPr>
              <w:pStyle w:val="af9"/>
            </w:pPr>
            <w:r w:rsidRPr="008A3660">
              <w:t>0..1, необязательно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634CA7" w14:textId="77777777" w:rsidR="00F45FE2" w:rsidRPr="008A3660" w:rsidRDefault="00F45FE2" w:rsidP="00F45FE2">
            <w:pPr>
              <w:pStyle w:val="af9"/>
            </w:pPr>
            <w:r w:rsidRPr="008A3660">
              <w:t>Строка длиной не более 34 символов</w:t>
            </w:r>
          </w:p>
          <w:p w14:paraId="6980930F" w14:textId="77777777" w:rsidR="00F45FE2" w:rsidRPr="008A3660" w:rsidRDefault="00F45FE2" w:rsidP="00F45FE2">
            <w:pPr>
              <w:pStyle w:val="af9"/>
            </w:pPr>
            <w:r w:rsidRPr="008A3660">
              <w:t>/ String</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9691FA" w14:textId="77777777" w:rsidR="00F45FE2" w:rsidRPr="008A3660" w:rsidRDefault="00F45FE2" w:rsidP="00F45FE2">
            <w:pPr>
              <w:pStyle w:val="af9"/>
            </w:pPr>
            <w:r w:rsidRPr="008A3660">
              <w:t>Указывается номер банковского счета или казначейского счета плательщика в соответствии с полученным территориальным органом Федерального казначейства в качестве приложения к выписке из казначейского счета распоряжением.</w:t>
            </w:r>
          </w:p>
        </w:tc>
      </w:tr>
      <w:tr w:rsidR="00F45FE2" w:rsidRPr="008A3660" w14:paraId="4F6A34A3" w14:textId="77777777" w:rsidTr="006C339E">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D5872C" w14:textId="77777777" w:rsidR="00F45FE2" w:rsidRPr="008A3660" w:rsidRDefault="00F45FE2" w:rsidP="00F45FE2">
            <w:pPr>
              <w:numPr>
                <w:ilvl w:val="0"/>
                <w:numId w:val="133"/>
              </w:numPr>
            </w:pPr>
          </w:p>
        </w:tc>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AF7CE6" w14:textId="77777777" w:rsidR="00F45FE2" w:rsidRPr="008A3660" w:rsidRDefault="00F45FE2" w:rsidP="00F45FE2">
            <w:pPr>
              <w:pStyle w:val="af9"/>
            </w:pPr>
            <w:r w:rsidRPr="008A3660">
              <w:t>findingoutRequestNum (атрибут)</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575C32" w14:textId="77777777" w:rsidR="00F45FE2" w:rsidRPr="008A3660" w:rsidRDefault="00F45FE2" w:rsidP="00F45FE2">
            <w:pPr>
              <w:pStyle w:val="af9"/>
            </w:pPr>
            <w:r w:rsidRPr="008A3660">
              <w:t>Номер запроса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78BF6E" w14:textId="77777777" w:rsidR="00F45FE2" w:rsidRPr="008A3660" w:rsidRDefault="00F45FE2" w:rsidP="00F45FE2">
            <w:pPr>
              <w:pStyle w:val="af9"/>
            </w:pPr>
            <w:r w:rsidRPr="008A3660">
              <w:t>0..1, необязательно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54D3EC" w14:textId="77777777" w:rsidR="00F45FE2" w:rsidRPr="008A3660" w:rsidRDefault="00F45FE2" w:rsidP="00F45FE2">
            <w:pPr>
              <w:pStyle w:val="af9"/>
            </w:pPr>
            <w:r w:rsidRPr="008A3660">
              <w:t>Строка длиной 15 символов</w:t>
            </w:r>
          </w:p>
          <w:p w14:paraId="5D52F354" w14:textId="77777777" w:rsidR="00F45FE2" w:rsidRPr="008A3660" w:rsidRDefault="00F45FE2" w:rsidP="00F45FE2">
            <w:pPr>
              <w:pStyle w:val="af9"/>
            </w:pPr>
            <w:r w:rsidRPr="008A3660">
              <w:t>/</w:t>
            </w:r>
          </w:p>
          <w:p w14:paraId="524DBB40" w14:textId="77777777" w:rsidR="00F45FE2" w:rsidRPr="008A3660" w:rsidRDefault="00F45FE2" w:rsidP="00F45FE2">
            <w:pPr>
              <w:pStyle w:val="af9"/>
            </w:pPr>
            <w:r w:rsidRPr="008A3660">
              <w:lastRenderedPageBreak/>
              <w:t>String</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156902" w14:textId="77777777" w:rsidR="00F45FE2" w:rsidRPr="008A3660" w:rsidRDefault="00F45FE2" w:rsidP="00F45FE2">
            <w:pPr>
              <w:pStyle w:val="af9"/>
            </w:pPr>
            <w:r w:rsidRPr="008A3660">
              <w:lastRenderedPageBreak/>
              <w:t xml:space="preserve">Указывается номер Запроса на выяснение принадлежности платежа, направленного прямому </w:t>
            </w:r>
            <w:r w:rsidRPr="008A3660">
              <w:lastRenderedPageBreak/>
              <w:t>участнику системы казначейских платежей.</w:t>
            </w:r>
          </w:p>
        </w:tc>
      </w:tr>
      <w:tr w:rsidR="00F45FE2" w:rsidRPr="008A3660" w14:paraId="4504F4A1" w14:textId="77777777" w:rsidTr="006C339E">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7232EC" w14:textId="77777777" w:rsidR="00F45FE2" w:rsidRPr="008A3660" w:rsidRDefault="00F45FE2" w:rsidP="00F45FE2">
            <w:pPr>
              <w:numPr>
                <w:ilvl w:val="0"/>
                <w:numId w:val="133"/>
              </w:numPr>
            </w:pPr>
          </w:p>
        </w:tc>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185C2F" w14:textId="77777777" w:rsidR="00F45FE2" w:rsidRPr="008A3660" w:rsidRDefault="00F45FE2" w:rsidP="00F45FE2">
            <w:pPr>
              <w:pStyle w:val="af9"/>
            </w:pPr>
            <w:r w:rsidRPr="008A3660">
              <w:t>findingoutRequestDate (атрибут)</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951F64" w14:textId="77777777" w:rsidR="00F45FE2" w:rsidRPr="008A3660" w:rsidRDefault="00F45FE2" w:rsidP="00F45FE2">
            <w:pPr>
              <w:pStyle w:val="af9"/>
            </w:pPr>
            <w:r w:rsidRPr="008A3660">
              <w:t>Дата запроса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E1E82B" w14:textId="77777777" w:rsidR="00F45FE2" w:rsidRPr="008A3660" w:rsidRDefault="00F45FE2" w:rsidP="00F45FE2">
            <w:pPr>
              <w:pStyle w:val="af9"/>
            </w:pPr>
            <w:r w:rsidRPr="008A3660">
              <w:t>0..1, необязательно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946CE0" w14:textId="1E1F558A" w:rsidR="00F45FE2" w:rsidRPr="008A3660" w:rsidRDefault="00F45FE2" w:rsidP="00F45FE2">
            <w:pPr>
              <w:pStyle w:val="af9"/>
            </w:pPr>
            <w:r w:rsidRPr="008A3660">
              <w:t xml:space="preserve">Формат определен стандартом XML/XSD, опубликованным по адресу </w:t>
            </w:r>
            <w:hyperlink r:id="rId22" w:anchor="date" w:history="1">
              <w:r w:rsidRPr="008A3660">
                <w:rPr>
                  <w:rStyle w:val="af2"/>
                </w:rPr>
                <w:t>http://www.w3.org/TR/xmlschema-2/#date</w:t>
              </w:r>
            </w:hyperlink>
          </w:p>
          <w:p w14:paraId="7A218A23" w14:textId="77777777" w:rsidR="00F45FE2" w:rsidRPr="008A3660" w:rsidRDefault="00F45FE2" w:rsidP="00F45FE2">
            <w:pPr>
              <w:pStyle w:val="af9"/>
            </w:pPr>
            <w:r w:rsidRPr="008A3660">
              <w:t>/ date</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BD6CD4" w14:textId="77777777" w:rsidR="00F45FE2" w:rsidRPr="008A3660" w:rsidRDefault="00F45FE2" w:rsidP="00F45FE2">
            <w:pPr>
              <w:pStyle w:val="af9"/>
            </w:pPr>
            <w:r w:rsidRPr="008A3660">
              <w:t>Указывается дата Запроса на выяснение принадлежности платежа, направленного прямому участнику системы казначейских платежей.</w:t>
            </w:r>
          </w:p>
        </w:tc>
      </w:tr>
      <w:tr w:rsidR="00F45FE2" w:rsidRPr="008A3660" w14:paraId="5B84D439" w14:textId="77777777" w:rsidTr="006C339E">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29A8D1" w14:textId="77777777" w:rsidR="00F45FE2" w:rsidRPr="008A3660" w:rsidRDefault="00F45FE2" w:rsidP="00F45FE2">
            <w:pPr>
              <w:numPr>
                <w:ilvl w:val="0"/>
                <w:numId w:val="133"/>
              </w:numPr>
            </w:pPr>
          </w:p>
        </w:tc>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3E3C15" w14:textId="77777777" w:rsidR="00F45FE2" w:rsidRPr="008A3660" w:rsidRDefault="00F45FE2" w:rsidP="00F45FE2">
            <w:pPr>
              <w:pStyle w:val="af9"/>
            </w:pPr>
            <w:r w:rsidRPr="008A3660">
              <w:t>Signs</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93C984" w14:textId="77777777" w:rsidR="00F45FE2" w:rsidRPr="008A3660" w:rsidRDefault="00F45FE2" w:rsidP="00F45FE2">
            <w:pPr>
              <w:pStyle w:val="af9"/>
            </w:pPr>
            <w:r w:rsidRPr="008A3660">
              <w:t>Подписи и отметка ТОФК</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A6CFA1" w14:textId="77777777" w:rsidR="00F45FE2" w:rsidRPr="008A3660" w:rsidRDefault="00F45FE2" w:rsidP="00F45FE2">
            <w:pPr>
              <w:pStyle w:val="af9"/>
            </w:pPr>
            <w:r w:rsidRPr="008A3660">
              <w:t>1,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7824EF" w14:textId="5DAC1851" w:rsidR="00F45FE2" w:rsidRPr="008A3660" w:rsidRDefault="00F45FE2" w:rsidP="00F45FE2">
            <w:pPr>
              <w:pStyle w:val="af9"/>
            </w:pPr>
            <w:r w:rsidRPr="008A3660">
              <w:t xml:space="preserve">Контейнер, основан на типе SignsClarificationType (см. описание в </w:t>
            </w:r>
            <w:r w:rsidRPr="008A3660">
              <w:fldChar w:fldCharType="begin"/>
            </w:r>
            <w:r w:rsidRPr="008A3660">
              <w:instrText xml:space="preserve"> REF _Ref72479760 \h  \* MERGEFORMAT </w:instrText>
            </w:r>
            <w:r w:rsidRPr="008A3660">
              <w:fldChar w:fldCharType="separate"/>
            </w:r>
            <w:r w:rsidR="00DD2BC4" w:rsidRPr="008A3660">
              <w:rPr>
                <w:u w:color="000000"/>
              </w:rPr>
              <w:t xml:space="preserve">Таблица </w:t>
            </w:r>
            <w:r w:rsidR="00DD2BC4">
              <w:rPr>
                <w:noProof/>
                <w:u w:color="000000"/>
              </w:rPr>
              <w:t>28</w:t>
            </w:r>
            <w:r w:rsidRPr="008A3660">
              <w:fldChar w:fldCharType="end"/>
            </w:r>
            <w:r w:rsidRPr="008A3660">
              <w:t>)</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2DCFAC" w14:textId="77777777" w:rsidR="00F45FE2" w:rsidRPr="008A3660" w:rsidRDefault="00F45FE2" w:rsidP="00F45FE2">
            <w:pPr>
              <w:pStyle w:val="af9"/>
            </w:pPr>
          </w:p>
        </w:tc>
      </w:tr>
      <w:tr w:rsidR="00F45FE2" w:rsidRPr="008A3660" w14:paraId="524DFB08" w14:textId="77777777" w:rsidTr="006C339E">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CE6747" w14:textId="77777777" w:rsidR="00F45FE2" w:rsidRPr="008A3660" w:rsidRDefault="00F45FE2" w:rsidP="00F45FE2">
            <w:pPr>
              <w:numPr>
                <w:ilvl w:val="0"/>
                <w:numId w:val="133"/>
              </w:numPr>
            </w:pPr>
          </w:p>
        </w:tc>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5CB6BB" w14:textId="77777777" w:rsidR="00F45FE2" w:rsidRPr="008A3660" w:rsidRDefault="00F45FE2" w:rsidP="00F45FE2">
            <w:pPr>
              <w:pStyle w:val="af9"/>
            </w:pPr>
            <w:r w:rsidRPr="008A3660">
              <w:t>ClarificationApplication</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DAF6A8" w14:textId="77777777" w:rsidR="00F45FE2" w:rsidRPr="008A3660" w:rsidRDefault="00F45FE2" w:rsidP="00F45FE2">
            <w:pPr>
              <w:pStyle w:val="af9"/>
            </w:pPr>
            <w:r w:rsidRPr="008A3660">
              <w:t>Реквизиты платежного документа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3552E2" w14:textId="77777777" w:rsidR="00F45FE2" w:rsidRPr="008A3660" w:rsidRDefault="00F45FE2" w:rsidP="00F45FE2">
            <w:pPr>
              <w:pStyle w:val="af9"/>
            </w:pPr>
            <w:r w:rsidRPr="008A3660">
              <w:t>1,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B9AFB9" w14:textId="77777777" w:rsidR="00F45FE2" w:rsidRPr="008A3660" w:rsidRDefault="00F45FE2" w:rsidP="00F45FE2">
            <w:pPr>
              <w:pStyle w:val="af9"/>
            </w:pPr>
            <w:r w:rsidRPr="008A3660">
              <w:t>Контейнер</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971D5B" w14:textId="77777777" w:rsidR="00F45FE2" w:rsidRPr="008A3660" w:rsidRDefault="00F45FE2" w:rsidP="00F45FE2">
            <w:pPr>
              <w:pStyle w:val="af9"/>
            </w:pPr>
          </w:p>
        </w:tc>
      </w:tr>
      <w:tr w:rsidR="00F45FE2" w:rsidRPr="008A3660" w14:paraId="270F38C2" w14:textId="77777777" w:rsidTr="006C339E">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A44CFB" w14:textId="77777777" w:rsidR="00F45FE2" w:rsidRPr="008A3660" w:rsidRDefault="00F45FE2" w:rsidP="00F45FE2">
            <w:pPr>
              <w:numPr>
                <w:ilvl w:val="1"/>
                <w:numId w:val="133"/>
              </w:numPr>
            </w:pPr>
          </w:p>
        </w:tc>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2A024F" w14:textId="77777777" w:rsidR="00F45FE2" w:rsidRPr="008A3660" w:rsidRDefault="00F45FE2" w:rsidP="00F45FE2">
            <w:pPr>
              <w:pStyle w:val="af9"/>
            </w:pPr>
            <w:r w:rsidRPr="008A3660">
              <w:t>ordinalNumber (атрибут)</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A79BB1" w14:textId="77777777" w:rsidR="00F45FE2" w:rsidRPr="008A3660" w:rsidRDefault="00F45FE2" w:rsidP="00F45FE2">
            <w:pPr>
              <w:pStyle w:val="af9"/>
            </w:pPr>
            <w:r w:rsidRPr="008A3660">
              <w:t>Номер п/п</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0CAD0B" w14:textId="77777777" w:rsidR="00F45FE2" w:rsidRPr="008A3660" w:rsidRDefault="00F45FE2" w:rsidP="00F45FE2">
            <w:pPr>
              <w:pStyle w:val="af9"/>
            </w:pPr>
            <w:r w:rsidRPr="008A3660">
              <w:t>1,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574D5F" w14:textId="77777777" w:rsidR="00F45FE2" w:rsidRPr="008A3660" w:rsidRDefault="00F45FE2" w:rsidP="00F45FE2">
            <w:pPr>
              <w:pStyle w:val="af9"/>
            </w:pPr>
            <w:r w:rsidRPr="008A3660">
              <w:t>Строка длиной 7 символов (\</w:t>
            </w:r>
            <w:proofErr w:type="gramStart"/>
            <w:r w:rsidRPr="008A3660">
              <w:rPr>
                <w:lang w:val="en-US"/>
              </w:rPr>
              <w:t>w</w:t>
            </w:r>
            <w:r w:rsidRPr="008A3660">
              <w:t>{</w:t>
            </w:r>
            <w:proofErr w:type="gramEnd"/>
            <w:r w:rsidRPr="008A3660">
              <w:t>7})</w:t>
            </w:r>
          </w:p>
          <w:p w14:paraId="2A400F34" w14:textId="77777777" w:rsidR="00F45FE2" w:rsidRPr="008A3660" w:rsidRDefault="00F45FE2" w:rsidP="00F45FE2">
            <w:pPr>
              <w:pStyle w:val="af9"/>
            </w:pPr>
            <w:r w:rsidRPr="008A3660">
              <w:t>/String</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94019F" w14:textId="77777777" w:rsidR="00F45FE2" w:rsidRPr="008A3660" w:rsidRDefault="00F45FE2" w:rsidP="00F45FE2">
            <w:pPr>
              <w:pStyle w:val="af9"/>
            </w:pPr>
            <w:r w:rsidRPr="008A3660">
              <w:t>Указывается уникальный цифровой порядковый номер строки распоряжения в пределах оформляемого распоряжения.</w:t>
            </w:r>
          </w:p>
        </w:tc>
      </w:tr>
      <w:tr w:rsidR="00F45FE2" w:rsidRPr="008A3660" w14:paraId="5329C204" w14:textId="77777777" w:rsidTr="006C339E">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013808" w14:textId="77777777" w:rsidR="00F45FE2" w:rsidRPr="008A3660" w:rsidRDefault="00F45FE2" w:rsidP="00F45FE2">
            <w:pPr>
              <w:numPr>
                <w:ilvl w:val="1"/>
                <w:numId w:val="133"/>
              </w:numPr>
            </w:pPr>
          </w:p>
        </w:tc>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CF3E4E" w14:textId="77777777" w:rsidR="00F45FE2" w:rsidRPr="008A3660" w:rsidRDefault="00F45FE2" w:rsidP="00F45FE2">
            <w:pPr>
              <w:pStyle w:val="af9"/>
            </w:pPr>
            <w:r w:rsidRPr="008A3660">
              <w:t>applicationName (атрибут)</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962767" w14:textId="77777777" w:rsidR="00F45FE2" w:rsidRPr="008A3660" w:rsidRDefault="00F45FE2" w:rsidP="00F45FE2">
            <w:pPr>
              <w:pStyle w:val="af9"/>
            </w:pPr>
            <w:r w:rsidRPr="008A3660">
              <w:t>Наименование</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7277EE" w14:textId="77777777" w:rsidR="00F45FE2" w:rsidRPr="008A3660" w:rsidRDefault="00F45FE2" w:rsidP="00F45FE2">
            <w:pPr>
              <w:pStyle w:val="af9"/>
            </w:pPr>
            <w:r w:rsidRPr="008A3660">
              <w:t>0..1, необязательно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6FB350" w14:textId="77777777" w:rsidR="00F45FE2" w:rsidRPr="008A3660" w:rsidRDefault="00F45FE2" w:rsidP="00F45FE2">
            <w:pPr>
              <w:pStyle w:val="af9"/>
            </w:pPr>
            <w:r w:rsidRPr="008A3660">
              <w:t>Строка длиной до 160 символов</w:t>
            </w:r>
          </w:p>
          <w:p w14:paraId="613ED356" w14:textId="77777777" w:rsidR="00F45FE2" w:rsidRPr="008A3660" w:rsidRDefault="00F45FE2" w:rsidP="00F45FE2">
            <w:pPr>
              <w:pStyle w:val="af9"/>
            </w:pPr>
            <w:r w:rsidRPr="008A3660">
              <w:t>/String</w:t>
            </w:r>
          </w:p>
          <w:p w14:paraId="423E6AD3" w14:textId="77777777" w:rsidR="00F45FE2" w:rsidRPr="008A3660" w:rsidRDefault="00F45FE2" w:rsidP="00F45FE2">
            <w:pPr>
              <w:pStyle w:val="af9"/>
            </w:pP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94FFA9" w14:textId="77777777" w:rsidR="00F45FE2" w:rsidRPr="008A3660" w:rsidRDefault="00F45FE2" w:rsidP="00F45FE2">
            <w:pPr>
              <w:pStyle w:val="af9"/>
            </w:pPr>
            <w:r w:rsidRPr="008A3660">
              <w:t>Указывается наименование распоряжения, полученного территориальным органом Федерального казначейства в качестве приложения к выписке из казначейского счета.</w:t>
            </w:r>
          </w:p>
          <w:p w14:paraId="4220DC86" w14:textId="77777777" w:rsidR="00F45FE2" w:rsidRPr="008A3660" w:rsidRDefault="00F45FE2" w:rsidP="00F45FE2">
            <w:pPr>
              <w:pStyle w:val="af9"/>
            </w:pPr>
            <w:r w:rsidRPr="008A3660">
              <w:t>Допустимые значения:</w:t>
            </w:r>
          </w:p>
          <w:p w14:paraId="01B8CA57" w14:textId="77777777" w:rsidR="00F45FE2" w:rsidRPr="008A3660" w:rsidRDefault="00F45FE2" w:rsidP="00F45FE2">
            <w:pPr>
              <w:pStyle w:val="af9"/>
            </w:pPr>
            <w:r w:rsidRPr="008A3660">
              <w:t>Платежное поручение;</w:t>
            </w:r>
          </w:p>
          <w:p w14:paraId="29370DED" w14:textId="77777777" w:rsidR="00F45FE2" w:rsidRPr="008A3660" w:rsidRDefault="00F45FE2" w:rsidP="00F45FE2">
            <w:pPr>
              <w:pStyle w:val="af9"/>
            </w:pPr>
            <w:r w:rsidRPr="008A3660">
              <w:t>Поручение о перечислении на счет;</w:t>
            </w:r>
          </w:p>
          <w:p w14:paraId="401DF7EB" w14:textId="77777777" w:rsidR="00F45FE2" w:rsidRPr="008A3660" w:rsidRDefault="00F45FE2" w:rsidP="00F45FE2">
            <w:pPr>
              <w:pStyle w:val="af9"/>
            </w:pPr>
            <w:r w:rsidRPr="008A3660">
              <w:t>Заявка на кассовый расход;</w:t>
            </w:r>
          </w:p>
          <w:p w14:paraId="58BCD367" w14:textId="77777777" w:rsidR="00F45FE2" w:rsidRPr="008A3660" w:rsidRDefault="00F45FE2" w:rsidP="00F45FE2">
            <w:pPr>
              <w:pStyle w:val="af9"/>
            </w:pPr>
            <w:r w:rsidRPr="008A3660">
              <w:t>Сводная заявка на кассовый расход (для уплаты налогов);</w:t>
            </w:r>
          </w:p>
          <w:p w14:paraId="5F06F8DF" w14:textId="77777777" w:rsidR="00F45FE2" w:rsidRPr="008A3660" w:rsidRDefault="00F45FE2" w:rsidP="00F45FE2">
            <w:pPr>
              <w:pStyle w:val="af9"/>
            </w:pPr>
            <w:r w:rsidRPr="008A3660">
              <w:t>Заявка на получение наличных денег;</w:t>
            </w:r>
          </w:p>
          <w:p w14:paraId="298676C7" w14:textId="77777777" w:rsidR="00F45FE2" w:rsidRPr="008A3660" w:rsidRDefault="00F45FE2" w:rsidP="00F45FE2">
            <w:pPr>
              <w:pStyle w:val="af9"/>
            </w:pPr>
            <w:r w:rsidRPr="008A3660">
              <w:t>Заявка на получение денежных средств, перечисляемых на карту;</w:t>
            </w:r>
          </w:p>
          <w:p w14:paraId="26877C1F" w14:textId="77777777" w:rsidR="00F45FE2" w:rsidRPr="008A3660" w:rsidRDefault="00F45FE2" w:rsidP="00F45FE2">
            <w:pPr>
              <w:pStyle w:val="af9"/>
            </w:pPr>
            <w:r w:rsidRPr="008A3660">
              <w:t>Уведомление об уточнении вида и принадлежности платежа;</w:t>
            </w:r>
          </w:p>
          <w:p w14:paraId="36B18435" w14:textId="77777777" w:rsidR="00F45FE2" w:rsidRPr="008A3660" w:rsidRDefault="00F45FE2" w:rsidP="00F45FE2">
            <w:pPr>
              <w:pStyle w:val="af9"/>
            </w:pPr>
            <w:r w:rsidRPr="008A3660">
              <w:t>Заявка на возврат.</w:t>
            </w:r>
          </w:p>
        </w:tc>
      </w:tr>
      <w:tr w:rsidR="00F45FE2" w:rsidRPr="008A3660" w14:paraId="4A88CAAB" w14:textId="77777777" w:rsidTr="006C339E">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04E85A" w14:textId="77777777" w:rsidR="00F45FE2" w:rsidRPr="008A3660" w:rsidRDefault="00F45FE2" w:rsidP="00F45FE2">
            <w:pPr>
              <w:numPr>
                <w:ilvl w:val="1"/>
                <w:numId w:val="133"/>
              </w:numPr>
            </w:pPr>
          </w:p>
        </w:tc>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527074" w14:textId="77777777" w:rsidR="00F45FE2" w:rsidRPr="008A3660" w:rsidRDefault="00F45FE2" w:rsidP="00F45FE2">
            <w:pPr>
              <w:pStyle w:val="af9"/>
            </w:pPr>
            <w:r w:rsidRPr="008A3660">
              <w:rPr>
                <w:lang w:val="en-US"/>
              </w:rPr>
              <w:t>appCode</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B0EEFA" w14:textId="77777777" w:rsidR="00F45FE2" w:rsidRPr="008A3660" w:rsidRDefault="00F45FE2" w:rsidP="00F45FE2">
            <w:pPr>
              <w:pStyle w:val="af9"/>
            </w:pPr>
            <w:r w:rsidRPr="008A3660">
              <w:t>Код платежного документа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CCC8B0" w14:textId="77777777" w:rsidR="00F45FE2" w:rsidRPr="008A3660" w:rsidRDefault="00F45FE2" w:rsidP="00F45FE2">
            <w:pPr>
              <w:pStyle w:val="af9"/>
            </w:pPr>
            <w:r w:rsidRPr="008A3660">
              <w:t>0..1, необязательно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3BAF94" w14:textId="77777777" w:rsidR="00F45FE2" w:rsidRPr="008A3660" w:rsidRDefault="00F45FE2" w:rsidP="00F45FE2">
            <w:pPr>
              <w:pStyle w:val="af9"/>
            </w:pPr>
            <w:r w:rsidRPr="008A3660">
              <w:t>Строка длиной 2 символа</w:t>
            </w:r>
          </w:p>
          <w:p w14:paraId="5DCB779D" w14:textId="77777777" w:rsidR="00F45FE2" w:rsidRPr="008A3660" w:rsidRDefault="00F45FE2" w:rsidP="00F45FE2">
            <w:pPr>
              <w:pStyle w:val="af9"/>
            </w:pPr>
            <w:r w:rsidRPr="008A3660">
              <w:rPr>
                <w:lang w:val="en-US"/>
              </w:rPr>
              <w:t>/String</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B8B15E" w14:textId="77777777" w:rsidR="00F45FE2" w:rsidRPr="008A3660" w:rsidRDefault="00F45FE2" w:rsidP="00F45FE2">
            <w:pPr>
              <w:pStyle w:val="af9"/>
            </w:pPr>
            <w:r w:rsidRPr="008A3660">
              <w:t>Код уточняемого документа.</w:t>
            </w:r>
          </w:p>
          <w:p w14:paraId="057950EC" w14:textId="77777777" w:rsidR="00F45FE2" w:rsidRPr="008A3660" w:rsidRDefault="00F45FE2" w:rsidP="00F45FE2">
            <w:pPr>
              <w:pStyle w:val="af9"/>
            </w:pPr>
            <w:r w:rsidRPr="008A3660">
              <w:t>Возможные значения:</w:t>
            </w:r>
          </w:p>
          <w:p w14:paraId="1A22252F" w14:textId="77777777" w:rsidR="00F45FE2" w:rsidRPr="008A3660" w:rsidRDefault="00F45FE2" w:rsidP="00F45FE2">
            <w:pPr>
              <w:pStyle w:val="af9"/>
            </w:pPr>
            <w:r w:rsidRPr="008A3660">
              <w:t>PP - Платежное поручение;</w:t>
            </w:r>
          </w:p>
          <w:p w14:paraId="2AF93F70" w14:textId="77777777" w:rsidR="00F45FE2" w:rsidRPr="008A3660" w:rsidRDefault="00F45FE2" w:rsidP="00F45FE2">
            <w:pPr>
              <w:pStyle w:val="af9"/>
            </w:pPr>
            <w:r w:rsidRPr="008A3660">
              <w:t>PL - Поручение о перечислении на счет;</w:t>
            </w:r>
          </w:p>
          <w:p w14:paraId="37036A7A" w14:textId="77777777" w:rsidR="00F45FE2" w:rsidRPr="008A3660" w:rsidRDefault="00F45FE2" w:rsidP="00F45FE2">
            <w:pPr>
              <w:pStyle w:val="af9"/>
            </w:pPr>
            <w:r w:rsidRPr="008A3660">
              <w:t>ZR - Заявка на кассовый расход;</w:t>
            </w:r>
          </w:p>
          <w:p w14:paraId="1918AC67" w14:textId="77777777" w:rsidR="00F45FE2" w:rsidRPr="008A3660" w:rsidRDefault="00F45FE2" w:rsidP="00F45FE2">
            <w:pPr>
              <w:pStyle w:val="af9"/>
            </w:pPr>
            <w:r w:rsidRPr="008A3660">
              <w:t>ZK - Сводная заявка на кассовый расход (для уплаты налогов);</w:t>
            </w:r>
          </w:p>
          <w:p w14:paraId="629ABC57" w14:textId="77777777" w:rsidR="00F45FE2" w:rsidRPr="008A3660" w:rsidRDefault="00F45FE2" w:rsidP="00F45FE2">
            <w:pPr>
              <w:pStyle w:val="af9"/>
            </w:pPr>
            <w:r w:rsidRPr="008A3660">
              <w:t>ZS - Заявка на получение наличных денег;</w:t>
            </w:r>
          </w:p>
          <w:p w14:paraId="65383609" w14:textId="77777777" w:rsidR="00F45FE2" w:rsidRPr="008A3660" w:rsidRDefault="00F45FE2" w:rsidP="00F45FE2">
            <w:pPr>
              <w:pStyle w:val="af9"/>
            </w:pPr>
            <w:r w:rsidRPr="008A3660">
              <w:t>ZN - Заявка на получение денежных средств, перечисляемых на карту;</w:t>
            </w:r>
          </w:p>
          <w:p w14:paraId="387DEEB5" w14:textId="77777777" w:rsidR="00F45FE2" w:rsidRPr="008A3660" w:rsidRDefault="00F45FE2" w:rsidP="00F45FE2">
            <w:pPr>
              <w:pStyle w:val="af9"/>
            </w:pPr>
            <w:r w:rsidRPr="008A3660">
              <w:t>UF - Уведомление об уточнении вида и принадлежности платежа;</w:t>
            </w:r>
          </w:p>
          <w:p w14:paraId="523B5DC2" w14:textId="77777777" w:rsidR="00F45FE2" w:rsidRPr="008A3660" w:rsidRDefault="00F45FE2" w:rsidP="00F45FE2">
            <w:pPr>
              <w:pStyle w:val="af9"/>
            </w:pPr>
            <w:r w:rsidRPr="008A3660">
              <w:t>ZV - Заявка на возврат.</w:t>
            </w:r>
          </w:p>
        </w:tc>
      </w:tr>
      <w:tr w:rsidR="00F45FE2" w:rsidRPr="008A3660" w14:paraId="65224746" w14:textId="77777777" w:rsidTr="006C339E">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D3F13D" w14:textId="77777777" w:rsidR="00F45FE2" w:rsidRPr="008A3660" w:rsidRDefault="00F45FE2" w:rsidP="00F45FE2">
            <w:pPr>
              <w:numPr>
                <w:ilvl w:val="1"/>
                <w:numId w:val="133"/>
              </w:numPr>
            </w:pPr>
          </w:p>
        </w:tc>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DA994F" w14:textId="77777777" w:rsidR="00F45FE2" w:rsidRPr="008A3660" w:rsidRDefault="00F45FE2" w:rsidP="00F45FE2">
            <w:pPr>
              <w:pStyle w:val="af9"/>
            </w:pPr>
            <w:r w:rsidRPr="008A3660">
              <w:rPr>
                <w:lang w:val="en-US"/>
              </w:rPr>
              <w:t>appNum</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385820" w14:textId="77777777" w:rsidR="00F45FE2" w:rsidRPr="008A3660" w:rsidRDefault="00F45FE2" w:rsidP="00F45FE2">
            <w:pPr>
              <w:pStyle w:val="af9"/>
            </w:pPr>
            <w:r w:rsidRPr="008A3660">
              <w:t>Номер платежного документа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9970BB" w14:textId="77777777" w:rsidR="00F45FE2" w:rsidRPr="008A3660" w:rsidRDefault="00F45FE2" w:rsidP="00F45FE2">
            <w:pPr>
              <w:pStyle w:val="af9"/>
            </w:pPr>
            <w:r w:rsidRPr="008A3660">
              <w:t>0..1, необязательно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869D1E" w14:textId="77777777" w:rsidR="00F45FE2" w:rsidRPr="008A3660" w:rsidRDefault="00F45FE2" w:rsidP="00F45FE2">
            <w:pPr>
              <w:pStyle w:val="af9"/>
            </w:pPr>
            <w:r w:rsidRPr="008A3660">
              <w:t>Строка длиной до 20 символов</w:t>
            </w:r>
          </w:p>
          <w:p w14:paraId="52463095" w14:textId="77777777" w:rsidR="00F45FE2" w:rsidRPr="008A3660" w:rsidRDefault="00F45FE2" w:rsidP="00F45FE2">
            <w:pPr>
              <w:pStyle w:val="af9"/>
            </w:pPr>
            <w:r w:rsidRPr="008A3660">
              <w:t>/</w:t>
            </w:r>
            <w:r w:rsidRPr="008A3660">
              <w:rPr>
                <w:lang w:val="en-US"/>
              </w:rPr>
              <w:t>String</w:t>
            </w:r>
          </w:p>
        </w:tc>
        <w:tc>
          <w:tcPr>
            <w:tcW w:w="35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C2B62B" w14:textId="77777777" w:rsidR="00F45FE2" w:rsidRPr="008A3660" w:rsidRDefault="00F45FE2" w:rsidP="00F45FE2">
            <w:pPr>
              <w:pStyle w:val="af9"/>
            </w:pPr>
            <w:r w:rsidRPr="008A3660">
              <w:t>Номер уточняемого документа.</w:t>
            </w:r>
          </w:p>
          <w:p w14:paraId="6DD37AFE" w14:textId="77777777" w:rsidR="00F45FE2" w:rsidRPr="008A3660" w:rsidRDefault="00F45FE2" w:rsidP="00F45FE2">
            <w:pPr>
              <w:pStyle w:val="af9"/>
            </w:pPr>
          </w:p>
        </w:tc>
      </w:tr>
      <w:tr w:rsidR="00F45FE2" w:rsidRPr="008A3660" w14:paraId="29F7A17E" w14:textId="77777777" w:rsidTr="006C339E">
        <w:tc>
          <w:tcPr>
            <w:tcW w:w="708"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6F1542EF" w14:textId="77777777" w:rsidR="00F45FE2" w:rsidRPr="008A3660" w:rsidRDefault="00F45FE2" w:rsidP="00F45FE2">
            <w:pPr>
              <w:numPr>
                <w:ilvl w:val="1"/>
                <w:numId w:val="133"/>
              </w:numPr>
            </w:pPr>
          </w:p>
        </w:tc>
        <w:tc>
          <w:tcPr>
            <w:tcW w:w="1702"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1DB5CA5B" w14:textId="77777777" w:rsidR="00F45FE2" w:rsidRPr="008A3660" w:rsidRDefault="00F45FE2" w:rsidP="00F45FE2">
            <w:pPr>
              <w:pStyle w:val="af9"/>
            </w:pPr>
            <w:r w:rsidRPr="008A3660">
              <w:rPr>
                <w:lang w:val="en-US"/>
              </w:rPr>
              <w:t>appDate</w:t>
            </w:r>
          </w:p>
        </w:tc>
        <w:tc>
          <w:tcPr>
            <w:tcW w:w="1701"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6220BE87" w14:textId="77777777" w:rsidR="00F45FE2" w:rsidRPr="008A3660" w:rsidRDefault="00F45FE2" w:rsidP="00F45FE2">
            <w:pPr>
              <w:pStyle w:val="af9"/>
            </w:pPr>
            <w:r w:rsidRPr="008A3660">
              <w:t>Дата платежного документа</w:t>
            </w:r>
          </w:p>
          <w:p w14:paraId="1D3A2719" w14:textId="77777777" w:rsidR="00F45FE2" w:rsidRPr="008A3660" w:rsidRDefault="00F45FE2" w:rsidP="00F45FE2">
            <w:pPr>
              <w:pStyle w:val="af9"/>
            </w:pPr>
          </w:p>
        </w:tc>
        <w:tc>
          <w:tcPr>
            <w:tcW w:w="1559"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5AFAACB1" w14:textId="77777777" w:rsidR="00F45FE2" w:rsidRPr="008A3660" w:rsidRDefault="00F45FE2" w:rsidP="00F45FE2">
            <w:pPr>
              <w:pStyle w:val="af9"/>
            </w:pPr>
            <w:r w:rsidRPr="008A3660">
              <w:t>0..1, необязательно</w:t>
            </w:r>
          </w:p>
        </w:tc>
        <w:tc>
          <w:tcPr>
            <w:tcW w:w="1843"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5DBFEE7F" w14:textId="1AD383E6" w:rsidR="00F45FE2" w:rsidRPr="008A3660" w:rsidRDefault="00F45FE2" w:rsidP="00F45FE2">
            <w:pPr>
              <w:pStyle w:val="af9"/>
            </w:pPr>
            <w:r w:rsidRPr="008A3660">
              <w:t xml:space="preserve">Формат определен стандартом XML/XSD, опубликованным по адресу </w:t>
            </w:r>
            <w:hyperlink r:id="rId23" w:history="1">
              <w:r w:rsidRPr="008A3660">
                <w:rPr>
                  <w:rStyle w:val="af2"/>
                </w:rPr>
                <w:t>http://www.w3.org/TR/xmlschema-2/#date</w:t>
              </w:r>
            </w:hyperlink>
          </w:p>
          <w:p w14:paraId="272D6311" w14:textId="77777777" w:rsidR="00F45FE2" w:rsidRPr="008A3660" w:rsidRDefault="00F45FE2" w:rsidP="00F45FE2">
            <w:pPr>
              <w:pStyle w:val="af9"/>
            </w:pPr>
            <w:r w:rsidRPr="008A3660">
              <w:t>/ date</w:t>
            </w:r>
          </w:p>
        </w:tc>
        <w:tc>
          <w:tcPr>
            <w:tcW w:w="3544"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133E505B" w14:textId="77777777" w:rsidR="00F45FE2" w:rsidRPr="008A3660" w:rsidRDefault="00F45FE2" w:rsidP="00F45FE2">
            <w:pPr>
              <w:pStyle w:val="af9"/>
            </w:pPr>
            <w:r w:rsidRPr="008A3660">
              <w:t>Дата уточняемого документа.</w:t>
            </w:r>
          </w:p>
          <w:p w14:paraId="589D69FB" w14:textId="77777777" w:rsidR="00F45FE2" w:rsidRPr="008A3660" w:rsidRDefault="00F45FE2" w:rsidP="00F45FE2">
            <w:pPr>
              <w:pStyle w:val="af9"/>
            </w:pPr>
          </w:p>
        </w:tc>
      </w:tr>
      <w:tr w:rsidR="00F45FE2" w:rsidRPr="008A3660" w14:paraId="7C64B283" w14:textId="77777777" w:rsidTr="006C3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 w:type="dxa"/>
            <w:tcBorders>
              <w:top w:val="single" w:sz="4" w:space="0" w:color="auto"/>
              <w:left w:val="single" w:sz="4" w:space="0" w:color="auto"/>
              <w:bottom w:val="single" w:sz="4" w:space="0" w:color="auto"/>
              <w:right w:val="single" w:sz="4" w:space="0" w:color="auto"/>
            </w:tcBorders>
          </w:tcPr>
          <w:p w14:paraId="1BFB3A6A" w14:textId="77777777" w:rsidR="00F45FE2" w:rsidRPr="008A3660" w:rsidRDefault="00F45FE2" w:rsidP="00F45FE2">
            <w:pPr>
              <w:numPr>
                <w:ilvl w:val="1"/>
                <w:numId w:val="133"/>
              </w:numPr>
            </w:pPr>
          </w:p>
        </w:tc>
        <w:tc>
          <w:tcPr>
            <w:tcW w:w="1702" w:type="dxa"/>
            <w:tcBorders>
              <w:top w:val="single" w:sz="4" w:space="0" w:color="auto"/>
              <w:left w:val="single" w:sz="4" w:space="0" w:color="auto"/>
              <w:bottom w:val="single" w:sz="4" w:space="0" w:color="auto"/>
              <w:right w:val="single" w:sz="4" w:space="0" w:color="auto"/>
            </w:tcBorders>
          </w:tcPr>
          <w:p w14:paraId="0FFCAD9B" w14:textId="77777777" w:rsidR="00F45FE2" w:rsidRPr="008A3660" w:rsidRDefault="00F45FE2" w:rsidP="00F45FE2">
            <w:pPr>
              <w:pStyle w:val="af9"/>
            </w:pPr>
            <w:r w:rsidRPr="008A3660">
              <w:rPr>
                <w:lang w:val="en-US"/>
              </w:rPr>
              <w:t>i</w:t>
            </w:r>
            <w:r w:rsidRPr="008A3660">
              <w:t>ncomeId</w:t>
            </w:r>
          </w:p>
          <w:p w14:paraId="6B9CD684" w14:textId="77777777" w:rsidR="00F45FE2" w:rsidRPr="008A3660" w:rsidRDefault="00F45FE2" w:rsidP="00F45FE2">
            <w:pPr>
              <w:pStyle w:val="af9"/>
            </w:pPr>
            <w:r w:rsidRPr="008A3660">
              <w:t>(атрибут)</w:t>
            </w:r>
          </w:p>
        </w:tc>
        <w:tc>
          <w:tcPr>
            <w:tcW w:w="1701" w:type="dxa"/>
            <w:tcBorders>
              <w:top w:val="single" w:sz="4" w:space="0" w:color="auto"/>
              <w:left w:val="single" w:sz="4" w:space="0" w:color="auto"/>
              <w:bottom w:val="single" w:sz="4" w:space="0" w:color="auto"/>
              <w:right w:val="single" w:sz="4" w:space="0" w:color="auto"/>
            </w:tcBorders>
          </w:tcPr>
          <w:p w14:paraId="7ADE8388" w14:textId="77777777" w:rsidR="00F45FE2" w:rsidRPr="008A3660" w:rsidRDefault="00F45FE2" w:rsidP="00F45FE2">
            <w:pPr>
              <w:pStyle w:val="af9"/>
            </w:pPr>
            <w:r w:rsidRPr="008A3660">
              <w:t>УИЗ</w:t>
            </w:r>
          </w:p>
        </w:tc>
        <w:tc>
          <w:tcPr>
            <w:tcW w:w="1559" w:type="dxa"/>
            <w:tcBorders>
              <w:top w:val="single" w:sz="4" w:space="0" w:color="auto"/>
              <w:left w:val="single" w:sz="4" w:space="0" w:color="auto"/>
              <w:bottom w:val="single" w:sz="4" w:space="0" w:color="auto"/>
              <w:right w:val="single" w:sz="4" w:space="0" w:color="auto"/>
            </w:tcBorders>
          </w:tcPr>
          <w:p w14:paraId="4568E2BB" w14:textId="77777777" w:rsidR="00F45FE2" w:rsidRPr="008A3660" w:rsidRDefault="00F45FE2" w:rsidP="00F45FE2">
            <w:pPr>
              <w:pStyle w:val="af9"/>
            </w:pPr>
            <w:r w:rsidRPr="008A3660">
              <w:t>0..1, необязательно</w:t>
            </w:r>
          </w:p>
        </w:tc>
        <w:tc>
          <w:tcPr>
            <w:tcW w:w="1843" w:type="dxa"/>
            <w:tcBorders>
              <w:top w:val="single" w:sz="4" w:space="0" w:color="auto"/>
              <w:left w:val="single" w:sz="4" w:space="0" w:color="auto"/>
              <w:bottom w:val="single" w:sz="4" w:space="0" w:color="auto"/>
              <w:right w:val="single" w:sz="4" w:space="0" w:color="auto"/>
            </w:tcBorders>
          </w:tcPr>
          <w:p w14:paraId="63CEF02E" w14:textId="77777777" w:rsidR="00F45FE2" w:rsidRPr="008A3660" w:rsidRDefault="00F45FE2" w:rsidP="00F45FE2">
            <w:pPr>
              <w:pStyle w:val="af9"/>
            </w:pPr>
            <w:r w:rsidRPr="008A3660">
              <w:t>IncomeIdType</w:t>
            </w:r>
          </w:p>
          <w:p w14:paraId="14E10328" w14:textId="6CAC4C02" w:rsidR="00F45FE2" w:rsidRPr="008A3660" w:rsidRDefault="00F45FE2" w:rsidP="00F45FE2">
            <w:pPr>
              <w:pStyle w:val="af9"/>
            </w:pPr>
            <w:r w:rsidRPr="008A3660">
              <w:t>(описание см. в пункте </w:t>
            </w:r>
            <w:r w:rsidRPr="008A3660">
              <w:fldChar w:fldCharType="begin"/>
            </w:r>
            <w:r w:rsidRPr="008A3660">
              <w:instrText xml:space="preserve"> REF _Ref72472980 \r \h  \* MERGEFORMAT </w:instrText>
            </w:r>
            <w:r w:rsidRPr="008A3660">
              <w:fldChar w:fldCharType="separate"/>
            </w:r>
            <w:r w:rsidR="00DD2BC4">
              <w:t>6</w:t>
            </w:r>
            <w:r w:rsidRPr="008A3660">
              <w:fldChar w:fldCharType="end"/>
            </w:r>
            <w:r w:rsidRPr="008A3660">
              <w:t xml:space="preserve"> 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t>)</w:t>
            </w:r>
          </w:p>
        </w:tc>
        <w:tc>
          <w:tcPr>
            <w:tcW w:w="3544" w:type="dxa"/>
            <w:tcBorders>
              <w:top w:val="single" w:sz="4" w:space="0" w:color="auto"/>
              <w:left w:val="single" w:sz="4" w:space="0" w:color="auto"/>
              <w:bottom w:val="single" w:sz="4" w:space="0" w:color="auto"/>
              <w:right w:val="single" w:sz="4" w:space="0" w:color="auto"/>
            </w:tcBorders>
          </w:tcPr>
          <w:p w14:paraId="1742E555" w14:textId="77777777" w:rsidR="00F45FE2" w:rsidRPr="008A3660" w:rsidRDefault="00F45FE2" w:rsidP="00F45FE2">
            <w:pPr>
              <w:pStyle w:val="af9"/>
            </w:pPr>
            <w:r w:rsidRPr="008A3660">
              <w:t>Указывается УИЗ извещения о зачислении, в отношении которого формируется уведомление об уточнении вида и принадлежности платежа.</w:t>
            </w:r>
          </w:p>
        </w:tc>
      </w:tr>
      <w:tr w:rsidR="00F45FE2" w:rsidRPr="008A3660" w14:paraId="6EB2AEA4" w14:textId="77777777" w:rsidTr="006C3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 w:type="dxa"/>
            <w:tcBorders>
              <w:top w:val="single" w:sz="4" w:space="0" w:color="auto"/>
              <w:left w:val="single" w:sz="4" w:space="0" w:color="auto"/>
              <w:bottom w:val="single" w:sz="4" w:space="0" w:color="auto"/>
              <w:right w:val="single" w:sz="4" w:space="0" w:color="auto"/>
            </w:tcBorders>
          </w:tcPr>
          <w:p w14:paraId="3E21341E" w14:textId="77777777" w:rsidR="00F45FE2" w:rsidRPr="008A3660" w:rsidRDefault="00F45FE2" w:rsidP="00F45FE2">
            <w:pPr>
              <w:numPr>
                <w:ilvl w:val="1"/>
                <w:numId w:val="133"/>
              </w:numPr>
            </w:pPr>
          </w:p>
        </w:tc>
        <w:tc>
          <w:tcPr>
            <w:tcW w:w="1702" w:type="dxa"/>
            <w:tcBorders>
              <w:top w:val="single" w:sz="4" w:space="0" w:color="auto"/>
              <w:left w:val="single" w:sz="4" w:space="0" w:color="auto"/>
              <w:bottom w:val="single" w:sz="4" w:space="0" w:color="auto"/>
              <w:right w:val="single" w:sz="4" w:space="0" w:color="auto"/>
            </w:tcBorders>
          </w:tcPr>
          <w:p w14:paraId="1AD9255D" w14:textId="77777777" w:rsidR="00F45FE2" w:rsidRPr="008A3660" w:rsidRDefault="00F45FE2" w:rsidP="00F45FE2">
            <w:pPr>
              <w:pStyle w:val="af9"/>
            </w:pPr>
            <w:r w:rsidRPr="008A3660">
              <w:t>applicationNumber (атрибут)</w:t>
            </w:r>
          </w:p>
        </w:tc>
        <w:tc>
          <w:tcPr>
            <w:tcW w:w="1701" w:type="dxa"/>
            <w:tcBorders>
              <w:top w:val="single" w:sz="4" w:space="0" w:color="auto"/>
              <w:left w:val="single" w:sz="4" w:space="0" w:color="auto"/>
              <w:bottom w:val="single" w:sz="4" w:space="0" w:color="auto"/>
              <w:right w:val="single" w:sz="4" w:space="0" w:color="auto"/>
            </w:tcBorders>
          </w:tcPr>
          <w:p w14:paraId="177B18AF" w14:textId="77777777" w:rsidR="00F45FE2" w:rsidRPr="008A3660" w:rsidRDefault="00F45FE2" w:rsidP="00F45FE2">
            <w:pPr>
              <w:pStyle w:val="af9"/>
            </w:pPr>
            <w:r w:rsidRPr="008A3660">
              <w:t>Номер</w:t>
            </w:r>
          </w:p>
        </w:tc>
        <w:tc>
          <w:tcPr>
            <w:tcW w:w="1559" w:type="dxa"/>
            <w:tcBorders>
              <w:top w:val="single" w:sz="4" w:space="0" w:color="auto"/>
              <w:left w:val="single" w:sz="4" w:space="0" w:color="auto"/>
              <w:bottom w:val="single" w:sz="4" w:space="0" w:color="auto"/>
              <w:right w:val="single" w:sz="4" w:space="0" w:color="auto"/>
            </w:tcBorders>
          </w:tcPr>
          <w:p w14:paraId="686EB861" w14:textId="77777777" w:rsidR="00F45FE2" w:rsidRPr="008A3660" w:rsidRDefault="00F45FE2" w:rsidP="00F45FE2">
            <w:pPr>
              <w:pStyle w:val="af9"/>
            </w:pPr>
            <w:r w:rsidRPr="008A3660">
              <w:t>0..1, необязательно</w:t>
            </w:r>
          </w:p>
        </w:tc>
        <w:tc>
          <w:tcPr>
            <w:tcW w:w="1843" w:type="dxa"/>
            <w:tcBorders>
              <w:top w:val="single" w:sz="4" w:space="0" w:color="auto"/>
              <w:left w:val="single" w:sz="4" w:space="0" w:color="auto"/>
              <w:bottom w:val="single" w:sz="4" w:space="0" w:color="auto"/>
              <w:right w:val="single" w:sz="4" w:space="0" w:color="auto"/>
            </w:tcBorders>
          </w:tcPr>
          <w:p w14:paraId="7AA45406" w14:textId="77777777" w:rsidR="00F45FE2" w:rsidRPr="008A3660" w:rsidRDefault="00F45FE2" w:rsidP="00F45FE2">
            <w:pPr>
              <w:pStyle w:val="af9"/>
            </w:pPr>
            <w:r w:rsidRPr="008A3660">
              <w:t>Строка длиной до 15 цифр (\</w:t>
            </w:r>
            <w:proofErr w:type="gramStart"/>
            <w:r w:rsidRPr="008A3660">
              <w:t>d{</w:t>
            </w:r>
            <w:proofErr w:type="gramEnd"/>
            <w:r w:rsidRPr="008A3660">
              <w:t>15})</w:t>
            </w:r>
          </w:p>
          <w:p w14:paraId="0D3874E0" w14:textId="77777777" w:rsidR="00F45FE2" w:rsidRPr="008A3660" w:rsidRDefault="00F45FE2" w:rsidP="00F45FE2">
            <w:pPr>
              <w:pStyle w:val="af9"/>
            </w:pPr>
            <w:r w:rsidRPr="008A3660">
              <w:t>/String</w:t>
            </w:r>
          </w:p>
          <w:p w14:paraId="49E8713E" w14:textId="77777777" w:rsidR="00F45FE2" w:rsidRPr="008A3660" w:rsidRDefault="00F45FE2" w:rsidP="00F45FE2">
            <w:pPr>
              <w:pStyle w:val="af9"/>
            </w:pPr>
          </w:p>
        </w:tc>
        <w:tc>
          <w:tcPr>
            <w:tcW w:w="3544" w:type="dxa"/>
            <w:tcBorders>
              <w:top w:val="single" w:sz="4" w:space="0" w:color="auto"/>
              <w:left w:val="single" w:sz="4" w:space="0" w:color="auto"/>
              <w:bottom w:val="single" w:sz="4" w:space="0" w:color="auto"/>
              <w:right w:val="single" w:sz="4" w:space="0" w:color="auto"/>
            </w:tcBorders>
          </w:tcPr>
          <w:p w14:paraId="754D3661" w14:textId="77777777" w:rsidR="00F45FE2" w:rsidRPr="008A3660" w:rsidRDefault="00F45FE2" w:rsidP="00F45FE2">
            <w:pPr>
              <w:pStyle w:val="af9"/>
            </w:pPr>
            <w:r w:rsidRPr="008A3660">
              <w:t>Указывается номер распоряжения, полученного территориальным органом Федерального казначейства в качестве приложения к выписке из казначейского счета.</w:t>
            </w:r>
          </w:p>
          <w:p w14:paraId="2E2C25CB" w14:textId="77777777" w:rsidR="00F45FE2" w:rsidRPr="008A3660" w:rsidRDefault="00F45FE2" w:rsidP="00F45FE2">
            <w:pPr>
              <w:pStyle w:val="af9"/>
            </w:pPr>
            <w:r w:rsidRPr="008A3660">
              <w:t xml:space="preserve">В случае уточнения администратором доходов бюджета платежа физического лица, включенного в платежное поручение на общую сумму с реестром, указываются номер платежного поручения на общую сумму с реестром и номер строки в </w:t>
            </w:r>
            <w:r w:rsidRPr="008A3660">
              <w:lastRenderedPageBreak/>
              <w:t>реестре, разделенные между собой знаком "/".</w:t>
            </w:r>
          </w:p>
        </w:tc>
      </w:tr>
      <w:tr w:rsidR="00F45FE2" w:rsidRPr="008A3660" w14:paraId="642D0230" w14:textId="77777777" w:rsidTr="006C3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 w:type="dxa"/>
            <w:tcBorders>
              <w:top w:val="single" w:sz="4" w:space="0" w:color="auto"/>
              <w:left w:val="single" w:sz="4" w:space="0" w:color="auto"/>
              <w:bottom w:val="single" w:sz="4" w:space="0" w:color="auto"/>
              <w:right w:val="single" w:sz="4" w:space="0" w:color="auto"/>
            </w:tcBorders>
          </w:tcPr>
          <w:p w14:paraId="57E2B7DF" w14:textId="77777777" w:rsidR="00F45FE2" w:rsidRPr="008A3660" w:rsidRDefault="00F45FE2" w:rsidP="00F45FE2">
            <w:pPr>
              <w:numPr>
                <w:ilvl w:val="1"/>
                <w:numId w:val="133"/>
              </w:numPr>
            </w:pPr>
          </w:p>
        </w:tc>
        <w:tc>
          <w:tcPr>
            <w:tcW w:w="1702" w:type="dxa"/>
            <w:tcBorders>
              <w:top w:val="single" w:sz="4" w:space="0" w:color="auto"/>
              <w:left w:val="single" w:sz="4" w:space="0" w:color="auto"/>
              <w:bottom w:val="single" w:sz="4" w:space="0" w:color="auto"/>
              <w:right w:val="single" w:sz="4" w:space="0" w:color="auto"/>
            </w:tcBorders>
          </w:tcPr>
          <w:p w14:paraId="2FB4CE3D" w14:textId="77777777" w:rsidR="00F45FE2" w:rsidRPr="008A3660" w:rsidRDefault="00F45FE2" w:rsidP="00F45FE2">
            <w:pPr>
              <w:pStyle w:val="af9"/>
            </w:pPr>
            <w:r w:rsidRPr="008A3660">
              <w:t>applicationDate (атрибут)</w:t>
            </w:r>
          </w:p>
        </w:tc>
        <w:tc>
          <w:tcPr>
            <w:tcW w:w="1701" w:type="dxa"/>
            <w:tcBorders>
              <w:top w:val="single" w:sz="4" w:space="0" w:color="auto"/>
              <w:left w:val="single" w:sz="4" w:space="0" w:color="auto"/>
              <w:bottom w:val="single" w:sz="4" w:space="0" w:color="auto"/>
              <w:right w:val="single" w:sz="4" w:space="0" w:color="auto"/>
            </w:tcBorders>
          </w:tcPr>
          <w:p w14:paraId="4658C709" w14:textId="77777777" w:rsidR="00F45FE2" w:rsidRPr="008A3660" w:rsidRDefault="00F45FE2" w:rsidP="00F45FE2">
            <w:pPr>
              <w:pStyle w:val="af9"/>
            </w:pPr>
            <w:r w:rsidRPr="008A3660">
              <w:t>Дата</w:t>
            </w:r>
          </w:p>
        </w:tc>
        <w:tc>
          <w:tcPr>
            <w:tcW w:w="1559" w:type="dxa"/>
            <w:tcBorders>
              <w:top w:val="single" w:sz="4" w:space="0" w:color="auto"/>
              <w:left w:val="single" w:sz="4" w:space="0" w:color="auto"/>
              <w:bottom w:val="single" w:sz="4" w:space="0" w:color="auto"/>
              <w:right w:val="single" w:sz="4" w:space="0" w:color="auto"/>
            </w:tcBorders>
          </w:tcPr>
          <w:p w14:paraId="56D88C0B" w14:textId="77777777" w:rsidR="00F45FE2" w:rsidRPr="008A3660" w:rsidRDefault="00F45FE2" w:rsidP="00F45FE2">
            <w:pPr>
              <w:pStyle w:val="af9"/>
            </w:pPr>
            <w:r w:rsidRPr="008A3660">
              <w:t>0..1, необязательно</w:t>
            </w:r>
          </w:p>
        </w:tc>
        <w:tc>
          <w:tcPr>
            <w:tcW w:w="1843" w:type="dxa"/>
            <w:tcBorders>
              <w:top w:val="single" w:sz="4" w:space="0" w:color="auto"/>
              <w:left w:val="single" w:sz="4" w:space="0" w:color="auto"/>
              <w:bottom w:val="single" w:sz="4" w:space="0" w:color="auto"/>
              <w:right w:val="single" w:sz="4" w:space="0" w:color="auto"/>
            </w:tcBorders>
          </w:tcPr>
          <w:p w14:paraId="4C8171CA" w14:textId="43873E1E" w:rsidR="00F45FE2" w:rsidRPr="008A3660" w:rsidRDefault="00F45FE2" w:rsidP="00F45FE2">
            <w:pPr>
              <w:pStyle w:val="af9"/>
            </w:pPr>
            <w:r w:rsidRPr="008A3660">
              <w:t xml:space="preserve">Формат определен стандартом XML/XSD, опубликованным по адресу </w:t>
            </w:r>
            <w:hyperlink r:id="rId24" w:history="1">
              <w:r w:rsidRPr="008A3660">
                <w:rPr>
                  <w:rStyle w:val="af2"/>
                </w:rPr>
                <w:t>http://www.w3.org/TR/xmlschema-2/#date</w:t>
              </w:r>
            </w:hyperlink>
          </w:p>
          <w:p w14:paraId="1CF72C86" w14:textId="77777777" w:rsidR="00F45FE2" w:rsidRPr="008A3660" w:rsidRDefault="00F45FE2" w:rsidP="00F45FE2">
            <w:pPr>
              <w:pStyle w:val="af9"/>
            </w:pPr>
            <w:r w:rsidRPr="008A3660">
              <w:t>/ date</w:t>
            </w:r>
          </w:p>
        </w:tc>
        <w:tc>
          <w:tcPr>
            <w:tcW w:w="3544" w:type="dxa"/>
            <w:tcBorders>
              <w:top w:val="single" w:sz="4" w:space="0" w:color="auto"/>
              <w:left w:val="single" w:sz="4" w:space="0" w:color="auto"/>
              <w:bottom w:val="single" w:sz="4" w:space="0" w:color="auto"/>
              <w:right w:val="single" w:sz="4" w:space="0" w:color="auto"/>
            </w:tcBorders>
          </w:tcPr>
          <w:p w14:paraId="5173D7DC" w14:textId="77777777" w:rsidR="00F45FE2" w:rsidRPr="008A3660" w:rsidRDefault="00F45FE2" w:rsidP="00F45FE2">
            <w:pPr>
              <w:pStyle w:val="af9"/>
            </w:pPr>
            <w:r w:rsidRPr="008A3660">
              <w:t>Указывается дата распоряжения, полученного территориальным органом Федерального казначейства в качестве приложения к выписке из казначейского счета.</w:t>
            </w:r>
          </w:p>
        </w:tc>
      </w:tr>
      <w:tr w:rsidR="00F45FE2" w:rsidRPr="008A3660" w14:paraId="66B2F668" w14:textId="77777777" w:rsidTr="006C3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 w:type="dxa"/>
            <w:tcBorders>
              <w:top w:val="single" w:sz="4" w:space="0" w:color="auto"/>
              <w:left w:val="single" w:sz="4" w:space="0" w:color="auto"/>
              <w:bottom w:val="single" w:sz="4" w:space="0" w:color="auto"/>
              <w:right w:val="single" w:sz="4" w:space="0" w:color="auto"/>
            </w:tcBorders>
          </w:tcPr>
          <w:p w14:paraId="2DB9E187" w14:textId="77777777" w:rsidR="00F45FE2" w:rsidRPr="008A3660" w:rsidRDefault="00F45FE2" w:rsidP="00F45FE2">
            <w:pPr>
              <w:numPr>
                <w:ilvl w:val="1"/>
                <w:numId w:val="133"/>
              </w:numPr>
            </w:pPr>
          </w:p>
        </w:tc>
        <w:tc>
          <w:tcPr>
            <w:tcW w:w="1702" w:type="dxa"/>
            <w:tcBorders>
              <w:top w:val="single" w:sz="4" w:space="0" w:color="auto"/>
              <w:left w:val="single" w:sz="4" w:space="0" w:color="auto"/>
              <w:bottom w:val="single" w:sz="4" w:space="0" w:color="auto"/>
              <w:right w:val="single" w:sz="4" w:space="0" w:color="auto"/>
            </w:tcBorders>
          </w:tcPr>
          <w:p w14:paraId="4F0DB5B5" w14:textId="77777777" w:rsidR="00F45FE2" w:rsidRPr="008A3660" w:rsidRDefault="00F45FE2" w:rsidP="00F45FE2">
            <w:pPr>
              <w:pStyle w:val="af9"/>
            </w:pPr>
            <w:r w:rsidRPr="008A3660">
              <w:t>OriginalDetails</w:t>
            </w:r>
          </w:p>
        </w:tc>
        <w:tc>
          <w:tcPr>
            <w:tcW w:w="1701" w:type="dxa"/>
            <w:tcBorders>
              <w:top w:val="single" w:sz="4" w:space="0" w:color="auto"/>
              <w:left w:val="single" w:sz="4" w:space="0" w:color="auto"/>
              <w:bottom w:val="single" w:sz="4" w:space="0" w:color="auto"/>
              <w:right w:val="single" w:sz="4" w:space="0" w:color="auto"/>
            </w:tcBorders>
          </w:tcPr>
          <w:p w14:paraId="5C00CD66" w14:textId="77777777" w:rsidR="00F45FE2" w:rsidRPr="008A3660" w:rsidRDefault="00F45FE2" w:rsidP="00F45FE2">
            <w:pPr>
              <w:pStyle w:val="af9"/>
            </w:pPr>
            <w:r w:rsidRPr="008A3660">
              <w:t>Реквизиты уточняемого платежного документа</w:t>
            </w:r>
          </w:p>
        </w:tc>
        <w:tc>
          <w:tcPr>
            <w:tcW w:w="1559" w:type="dxa"/>
            <w:tcBorders>
              <w:top w:val="single" w:sz="4" w:space="0" w:color="auto"/>
              <w:left w:val="single" w:sz="4" w:space="0" w:color="auto"/>
              <w:bottom w:val="single" w:sz="4" w:space="0" w:color="auto"/>
              <w:right w:val="single" w:sz="4" w:space="0" w:color="auto"/>
            </w:tcBorders>
          </w:tcPr>
          <w:p w14:paraId="25D4AA6F" w14:textId="77777777" w:rsidR="00F45FE2" w:rsidRPr="008A3660" w:rsidRDefault="00F45FE2" w:rsidP="00F45FE2">
            <w:pPr>
              <w:pStyle w:val="af9"/>
            </w:pPr>
            <w:r w:rsidRPr="008A3660">
              <w:t>1, обязательно</w:t>
            </w:r>
          </w:p>
        </w:tc>
        <w:tc>
          <w:tcPr>
            <w:tcW w:w="1843" w:type="dxa"/>
            <w:tcBorders>
              <w:top w:val="single" w:sz="4" w:space="0" w:color="auto"/>
              <w:left w:val="single" w:sz="4" w:space="0" w:color="auto"/>
              <w:bottom w:val="single" w:sz="4" w:space="0" w:color="auto"/>
              <w:right w:val="single" w:sz="4" w:space="0" w:color="auto"/>
            </w:tcBorders>
          </w:tcPr>
          <w:p w14:paraId="6A9B18C6" w14:textId="59C343BA" w:rsidR="00F45FE2" w:rsidRPr="008A3660" w:rsidRDefault="00F45FE2" w:rsidP="00F45FE2">
            <w:pPr>
              <w:pStyle w:val="af9"/>
            </w:pPr>
            <w:r w:rsidRPr="008A3660">
              <w:t xml:space="preserve">Контейнер, Основан на типе paymentDetailType (см. описание в </w:t>
            </w:r>
            <w:r w:rsidRPr="008A3660">
              <w:fldChar w:fldCharType="begin"/>
            </w:r>
            <w:r w:rsidRPr="008A3660">
              <w:instrText xml:space="preserve"> REF _Ref72480140 \h  \* MERGEFORMAT </w:instrText>
            </w:r>
            <w:r w:rsidRPr="008A3660">
              <w:fldChar w:fldCharType="separate"/>
            </w:r>
            <w:r w:rsidR="00DD2BC4" w:rsidRPr="008A3660">
              <w:rPr>
                <w:u w:color="000000"/>
              </w:rPr>
              <w:t xml:space="preserve">Таблица </w:t>
            </w:r>
            <w:r w:rsidR="00DD2BC4">
              <w:rPr>
                <w:noProof/>
                <w:u w:color="000000"/>
              </w:rPr>
              <w:t>27</w:t>
            </w:r>
            <w:r w:rsidRPr="008A3660">
              <w:fldChar w:fldCharType="end"/>
            </w:r>
            <w:r w:rsidRPr="008A3660">
              <w:t>)</w:t>
            </w:r>
          </w:p>
        </w:tc>
        <w:tc>
          <w:tcPr>
            <w:tcW w:w="3544" w:type="dxa"/>
            <w:tcBorders>
              <w:top w:val="single" w:sz="4" w:space="0" w:color="auto"/>
              <w:left w:val="single" w:sz="4" w:space="0" w:color="auto"/>
              <w:bottom w:val="single" w:sz="4" w:space="0" w:color="auto"/>
              <w:right w:val="single" w:sz="4" w:space="0" w:color="auto"/>
            </w:tcBorders>
          </w:tcPr>
          <w:p w14:paraId="5B124376" w14:textId="77777777" w:rsidR="00F45FE2" w:rsidRPr="008A3660" w:rsidRDefault="00F45FE2" w:rsidP="00F45FE2">
            <w:pPr>
              <w:pStyle w:val="af9"/>
            </w:pPr>
          </w:p>
        </w:tc>
      </w:tr>
      <w:tr w:rsidR="00F45FE2" w:rsidRPr="008A3660" w14:paraId="2BFF5E29" w14:textId="77777777" w:rsidTr="006C33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 w:type="dxa"/>
            <w:tcBorders>
              <w:top w:val="single" w:sz="4" w:space="0" w:color="auto"/>
              <w:left w:val="single" w:sz="4" w:space="0" w:color="auto"/>
              <w:bottom w:val="single" w:sz="4" w:space="0" w:color="auto"/>
              <w:right w:val="single" w:sz="4" w:space="0" w:color="auto"/>
            </w:tcBorders>
          </w:tcPr>
          <w:p w14:paraId="7AA3ED3D" w14:textId="77777777" w:rsidR="00F45FE2" w:rsidRPr="008A3660" w:rsidRDefault="00F45FE2" w:rsidP="00F45FE2">
            <w:pPr>
              <w:numPr>
                <w:ilvl w:val="1"/>
                <w:numId w:val="133"/>
              </w:numPr>
            </w:pPr>
          </w:p>
        </w:tc>
        <w:tc>
          <w:tcPr>
            <w:tcW w:w="1702" w:type="dxa"/>
            <w:tcBorders>
              <w:top w:val="single" w:sz="4" w:space="0" w:color="auto"/>
              <w:left w:val="single" w:sz="4" w:space="0" w:color="auto"/>
              <w:bottom w:val="single" w:sz="4" w:space="0" w:color="auto"/>
              <w:right w:val="single" w:sz="4" w:space="0" w:color="auto"/>
            </w:tcBorders>
          </w:tcPr>
          <w:p w14:paraId="7DD127DB" w14:textId="77777777" w:rsidR="00F45FE2" w:rsidRPr="008A3660" w:rsidRDefault="00F45FE2" w:rsidP="00F45FE2">
            <w:pPr>
              <w:pStyle w:val="af9"/>
            </w:pPr>
            <w:r w:rsidRPr="008A3660">
              <w:t>SetDetails</w:t>
            </w:r>
          </w:p>
        </w:tc>
        <w:tc>
          <w:tcPr>
            <w:tcW w:w="1701" w:type="dxa"/>
            <w:tcBorders>
              <w:top w:val="single" w:sz="4" w:space="0" w:color="auto"/>
              <w:left w:val="single" w:sz="4" w:space="0" w:color="auto"/>
              <w:bottom w:val="single" w:sz="4" w:space="0" w:color="auto"/>
              <w:right w:val="single" w:sz="4" w:space="0" w:color="auto"/>
            </w:tcBorders>
          </w:tcPr>
          <w:p w14:paraId="5BF2EF92" w14:textId="77777777" w:rsidR="00F45FE2" w:rsidRPr="008A3660" w:rsidRDefault="00F45FE2" w:rsidP="00F45FE2">
            <w:pPr>
              <w:pStyle w:val="af9"/>
            </w:pPr>
            <w:r w:rsidRPr="008A3660">
              <w:t>Новые реквизиты платежного документа</w:t>
            </w:r>
          </w:p>
        </w:tc>
        <w:tc>
          <w:tcPr>
            <w:tcW w:w="1559" w:type="dxa"/>
            <w:tcBorders>
              <w:top w:val="single" w:sz="4" w:space="0" w:color="auto"/>
              <w:left w:val="single" w:sz="4" w:space="0" w:color="auto"/>
              <w:bottom w:val="single" w:sz="4" w:space="0" w:color="auto"/>
              <w:right w:val="single" w:sz="4" w:space="0" w:color="auto"/>
            </w:tcBorders>
          </w:tcPr>
          <w:p w14:paraId="11DDAD5A" w14:textId="77777777" w:rsidR="00F45FE2" w:rsidRPr="008A3660" w:rsidRDefault="00F45FE2" w:rsidP="00F45FE2">
            <w:pPr>
              <w:pStyle w:val="af9"/>
            </w:pPr>
            <w:r w:rsidRPr="008A3660">
              <w:t>1, обязательно</w:t>
            </w:r>
          </w:p>
        </w:tc>
        <w:tc>
          <w:tcPr>
            <w:tcW w:w="1843" w:type="dxa"/>
            <w:tcBorders>
              <w:top w:val="single" w:sz="4" w:space="0" w:color="auto"/>
              <w:left w:val="single" w:sz="4" w:space="0" w:color="auto"/>
              <w:bottom w:val="single" w:sz="4" w:space="0" w:color="auto"/>
              <w:right w:val="single" w:sz="4" w:space="0" w:color="auto"/>
            </w:tcBorders>
          </w:tcPr>
          <w:p w14:paraId="00500C19" w14:textId="1BF64A4B" w:rsidR="00F45FE2" w:rsidRPr="008A3660" w:rsidRDefault="00F45FE2" w:rsidP="00F45FE2">
            <w:pPr>
              <w:pStyle w:val="af9"/>
            </w:pPr>
            <w:r w:rsidRPr="008A3660">
              <w:t xml:space="preserve">Контейнер, Основан на типе paymentDetailType (см. описание в </w:t>
            </w:r>
            <w:r w:rsidRPr="008A3660">
              <w:fldChar w:fldCharType="begin"/>
            </w:r>
            <w:r w:rsidRPr="008A3660">
              <w:instrText xml:space="preserve"> REF _Ref72480140 \h  \* MERGEFORMAT </w:instrText>
            </w:r>
            <w:r w:rsidRPr="008A3660">
              <w:fldChar w:fldCharType="separate"/>
            </w:r>
            <w:r w:rsidR="00DD2BC4" w:rsidRPr="008A3660">
              <w:rPr>
                <w:u w:color="000000"/>
              </w:rPr>
              <w:t xml:space="preserve">Таблица </w:t>
            </w:r>
            <w:r w:rsidR="00DD2BC4">
              <w:rPr>
                <w:noProof/>
                <w:u w:color="000000"/>
              </w:rPr>
              <w:t>27</w:t>
            </w:r>
            <w:r w:rsidRPr="008A3660">
              <w:fldChar w:fldCharType="end"/>
            </w:r>
            <w:r w:rsidRPr="008A3660">
              <w:t>)</w:t>
            </w:r>
          </w:p>
        </w:tc>
        <w:tc>
          <w:tcPr>
            <w:tcW w:w="3544" w:type="dxa"/>
            <w:tcBorders>
              <w:top w:val="single" w:sz="4" w:space="0" w:color="auto"/>
              <w:left w:val="single" w:sz="4" w:space="0" w:color="auto"/>
              <w:bottom w:val="single" w:sz="4" w:space="0" w:color="auto"/>
              <w:right w:val="single" w:sz="4" w:space="0" w:color="auto"/>
            </w:tcBorders>
          </w:tcPr>
          <w:p w14:paraId="19ECC99D" w14:textId="77777777" w:rsidR="00F45FE2" w:rsidRPr="008A3660" w:rsidRDefault="00F45FE2" w:rsidP="00F45FE2">
            <w:pPr>
              <w:pStyle w:val="af9"/>
            </w:pPr>
          </w:p>
        </w:tc>
      </w:tr>
    </w:tbl>
    <w:p w14:paraId="561236AD" w14:textId="3EBED37B" w:rsidR="001C6E73" w:rsidRPr="008A3660" w:rsidRDefault="001C6E73" w:rsidP="00912802">
      <w:pPr>
        <w:pStyle w:val="20"/>
      </w:pPr>
      <w:bookmarkStart w:id="110" w:name="_Ref86315168"/>
      <w:bookmarkStart w:id="111" w:name="_Toc86331999"/>
      <w:r w:rsidRPr="008A3660">
        <w:t>Информация об отказе в возбуждении исполнительного производства</w:t>
      </w:r>
      <w:r w:rsidR="008E2C8E" w:rsidRPr="008A3660">
        <w:t xml:space="preserve"> (отказ в возбуждении ИП)</w:t>
      </w:r>
      <w:bookmarkEnd w:id="110"/>
      <w:bookmarkEnd w:id="111"/>
    </w:p>
    <w:p w14:paraId="13C860A5" w14:textId="77777777" w:rsidR="001C6E73" w:rsidRPr="008A3660" w:rsidRDefault="001C6E73" w:rsidP="001C6E73">
      <w:r w:rsidRPr="008A3660">
        <w:t>Информация об отказе в возбуждении исполнительного производства включает в себя информацию, содержащую сведения о причине отказа в возбуждении исполнительного производства, установленной в соответствии с требованиями Приложения №122 к Приказу ФССП России от 04.05.2016 г. №238 «Об утверждении примерных форм процессуальных документов, применяемых должностными лицами Федеральной службы судебных приставов в процессе исполнительного производства».</w:t>
      </w:r>
    </w:p>
    <w:p w14:paraId="09304C99" w14:textId="00546B2F" w:rsidR="001C6E73" w:rsidRPr="008A3660" w:rsidRDefault="001C6E73" w:rsidP="001C6E73">
      <w:r w:rsidRPr="008A3660">
        <w:t xml:space="preserve">Предоставление участником информации об отказе в возбуждении исполнительного производства осуществляется путем направления участником </w:t>
      </w:r>
      <w:r w:rsidR="00CA0A48" w:rsidRPr="008A3660">
        <w:t>в ИС УНП</w:t>
      </w:r>
      <w:r w:rsidRPr="008A3660">
        <w:t xml:space="preserve"> извещения об отказе в возбуждении исполнительного производства. Описание порядка предоставления участником информации об отказе в возбуждении исполнительного производства приведено в разделе </w:t>
      </w:r>
      <w:r w:rsidR="00C60061" w:rsidRPr="008A3660">
        <w:fldChar w:fldCharType="begin"/>
      </w:r>
      <w:r w:rsidR="00C60061" w:rsidRPr="008A3660">
        <w:instrText xml:space="preserve"> REF _Ref86270105 \r \h </w:instrText>
      </w:r>
      <w:r w:rsidR="008A3660">
        <w:instrText xml:space="preserve"> \* MERGEFORMAT </w:instrText>
      </w:r>
      <w:r w:rsidR="00C60061" w:rsidRPr="008A3660">
        <w:fldChar w:fldCharType="separate"/>
      </w:r>
      <w:r w:rsidR="00DD2BC4">
        <w:t>3.17</w:t>
      </w:r>
      <w:r w:rsidR="00C60061" w:rsidRPr="008A3660">
        <w:fldChar w:fldCharType="end"/>
      </w:r>
      <w:r w:rsidRPr="008A3660">
        <w:t xml:space="preserve"> настоящего документа.</w:t>
      </w:r>
    </w:p>
    <w:p w14:paraId="36CD8A1E" w14:textId="4D6F0D1B" w:rsidR="00C60061" w:rsidRPr="008A3660" w:rsidRDefault="004A3659" w:rsidP="001C6E73">
      <w:r w:rsidRPr="008A3660">
        <w:t xml:space="preserve">Данные отказа в возбуждении ИП приведены в файле «Renouncement.xsd» (глава </w:t>
      </w:r>
      <w:r w:rsidR="00E771FB" w:rsidRPr="008A3660">
        <w:fldChar w:fldCharType="begin"/>
      </w:r>
      <w:r w:rsidR="00E771FB" w:rsidRPr="008A3660">
        <w:instrText xml:space="preserve"> REF _Ref525607829 \n \h  \* MERGEFORMAT </w:instrText>
      </w:r>
      <w:r w:rsidR="00E771FB" w:rsidRPr="008A3660">
        <w:fldChar w:fldCharType="separate"/>
      </w:r>
      <w:r w:rsidR="00DD2BC4">
        <w:t>6</w:t>
      </w:r>
      <w:r w:rsidR="00E771FB" w:rsidRPr="008A3660">
        <w:fldChar w:fldCharType="end"/>
      </w:r>
      <w:r w:rsidRPr="008A3660">
        <w:t xml:space="preserve"> настоящего документа), описание элементов приведено в </w:t>
      </w:r>
      <w:r w:rsidR="006B766D" w:rsidRPr="008A3660">
        <w:fldChar w:fldCharType="begin"/>
      </w:r>
      <w:r w:rsidR="006B766D" w:rsidRPr="008A3660">
        <w:instrText xml:space="preserve"> REF _Ref86315280 \h </w:instrText>
      </w:r>
      <w:r w:rsidR="008A3660">
        <w:instrText xml:space="preserve"> \* MERGEFORMAT </w:instrText>
      </w:r>
      <w:r w:rsidR="006B766D" w:rsidRPr="008A3660">
        <w:fldChar w:fldCharType="separate"/>
      </w:r>
      <w:r w:rsidR="00DD2BC4" w:rsidRPr="008A3660">
        <w:rPr>
          <w:u w:color="000000"/>
        </w:rPr>
        <w:t xml:space="preserve">Таблица </w:t>
      </w:r>
      <w:r w:rsidR="00DD2BC4">
        <w:rPr>
          <w:noProof/>
          <w:u w:color="000000"/>
        </w:rPr>
        <w:t>7</w:t>
      </w:r>
      <w:r w:rsidR="006B766D" w:rsidRPr="008A3660">
        <w:fldChar w:fldCharType="end"/>
      </w:r>
      <w:r w:rsidRPr="008A3660">
        <w:t>.</w:t>
      </w:r>
    </w:p>
    <w:p w14:paraId="4EAD163F" w14:textId="08D85DC0" w:rsidR="00912802" w:rsidRPr="008A3660" w:rsidRDefault="00912802" w:rsidP="00912802">
      <w:pPr>
        <w:pStyle w:val="af7"/>
        <w:rPr>
          <w:u w:color="000000"/>
        </w:rPr>
      </w:pPr>
      <w:bookmarkStart w:id="112" w:name="_Ref86315280"/>
      <w:r w:rsidRPr="008A3660">
        <w:rPr>
          <w:u w:color="000000"/>
        </w:rPr>
        <w:t xml:space="preserve">Таблица </w:t>
      </w:r>
      <w:r w:rsidRPr="008A3660">
        <w:rPr>
          <w:u w:color="000000"/>
        </w:rPr>
        <w:fldChar w:fldCharType="begin"/>
      </w:r>
      <w:r w:rsidRPr="008A3660">
        <w:rPr>
          <w:u w:color="000000"/>
        </w:rPr>
        <w:instrText xml:space="preserve"> SEQ Таблица \* ARABIC </w:instrText>
      </w:r>
      <w:r w:rsidRPr="008A3660">
        <w:rPr>
          <w:u w:color="000000"/>
        </w:rPr>
        <w:fldChar w:fldCharType="separate"/>
      </w:r>
      <w:r w:rsidR="00DD2BC4">
        <w:rPr>
          <w:noProof/>
          <w:u w:color="000000"/>
        </w:rPr>
        <w:t>7</w:t>
      </w:r>
      <w:r w:rsidRPr="008A3660">
        <w:rPr>
          <w:u w:color="000000"/>
        </w:rPr>
        <w:fldChar w:fldCharType="end"/>
      </w:r>
      <w:bookmarkEnd w:id="112"/>
      <w:r w:rsidR="0005471E" w:rsidRPr="008A3660">
        <w:rPr>
          <w:u w:color="000000"/>
        </w:rPr>
        <w:t xml:space="preserve"> — </w:t>
      </w:r>
      <w:r w:rsidRPr="008A3660">
        <w:rPr>
          <w:u w:color="000000"/>
        </w:rPr>
        <w:t>RenouncementType</w:t>
      </w:r>
    </w:p>
    <w:tbl>
      <w:tblPr>
        <w:tblStyle w:val="OTR110"/>
        <w:tblW w:w="11199" w:type="dxa"/>
        <w:tblInd w:w="-1281" w:type="dxa"/>
        <w:tblLayout w:type="fixed"/>
        <w:tblLook w:val="04A0" w:firstRow="1" w:lastRow="0" w:firstColumn="1" w:lastColumn="0" w:noHBand="0" w:noVBand="1"/>
      </w:tblPr>
      <w:tblGrid>
        <w:gridCol w:w="680"/>
        <w:gridCol w:w="1730"/>
        <w:gridCol w:w="1985"/>
        <w:gridCol w:w="1701"/>
        <w:gridCol w:w="1984"/>
        <w:gridCol w:w="3119"/>
      </w:tblGrid>
      <w:tr w:rsidR="00912802" w:rsidRPr="008A3660" w14:paraId="0C8D84BB" w14:textId="77777777" w:rsidTr="007E5799">
        <w:trPr>
          <w:tblHeader/>
        </w:trPr>
        <w:tc>
          <w:tcPr>
            <w:tcW w:w="680" w:type="dxa"/>
            <w:shd w:val="clear" w:color="auto" w:fill="D9D9D9"/>
            <w:vAlign w:val="center"/>
          </w:tcPr>
          <w:p w14:paraId="613B49D9" w14:textId="2BA5D9E7" w:rsidR="00912802" w:rsidRPr="008A3660" w:rsidRDefault="00912802" w:rsidP="0014266E">
            <w:pPr>
              <w:keepNext/>
              <w:spacing w:before="120" w:line="240" w:lineRule="auto"/>
              <w:ind w:firstLine="0"/>
              <w:jc w:val="center"/>
              <w:rPr>
                <w:b/>
                <w:bCs/>
                <w:u w:color="000000"/>
              </w:rPr>
            </w:pPr>
            <w:r w:rsidRPr="008A3660">
              <w:rPr>
                <w:b/>
                <w:bCs/>
                <w:u w:color="000000"/>
              </w:rPr>
              <w:t>№</w:t>
            </w:r>
            <w:r w:rsidR="0014266E" w:rsidRPr="008A3660">
              <w:rPr>
                <w:b/>
                <w:bCs/>
                <w:u w:color="000000"/>
              </w:rPr>
              <w:br/>
            </w:r>
            <w:r w:rsidRPr="008A3660">
              <w:rPr>
                <w:b/>
                <w:bCs/>
                <w:u w:color="000000"/>
              </w:rPr>
              <w:t>п/п</w:t>
            </w:r>
          </w:p>
        </w:tc>
        <w:tc>
          <w:tcPr>
            <w:tcW w:w="1730" w:type="dxa"/>
            <w:shd w:val="clear" w:color="auto" w:fill="D9D9D9"/>
            <w:vAlign w:val="center"/>
          </w:tcPr>
          <w:p w14:paraId="3A8CF74E" w14:textId="77777777" w:rsidR="00912802" w:rsidRPr="008A3660" w:rsidRDefault="00912802" w:rsidP="0014266E">
            <w:pPr>
              <w:pStyle w:val="115"/>
              <w:rPr>
                <w:u w:color="000000"/>
                <w:lang w:val="ru-RU"/>
              </w:rPr>
            </w:pPr>
            <w:r w:rsidRPr="008A3660">
              <w:rPr>
                <w:u w:color="000000"/>
                <w:lang w:val="ru-RU"/>
              </w:rPr>
              <w:t>Код поля</w:t>
            </w:r>
          </w:p>
        </w:tc>
        <w:tc>
          <w:tcPr>
            <w:tcW w:w="1985" w:type="dxa"/>
            <w:shd w:val="clear" w:color="auto" w:fill="D9D9D9"/>
            <w:vAlign w:val="center"/>
          </w:tcPr>
          <w:p w14:paraId="4CF82D46" w14:textId="77777777" w:rsidR="00912802" w:rsidRPr="008A3660" w:rsidRDefault="00912802" w:rsidP="0014266E">
            <w:pPr>
              <w:pStyle w:val="115"/>
              <w:rPr>
                <w:u w:color="000000"/>
                <w:lang w:val="ru-RU"/>
              </w:rPr>
            </w:pPr>
            <w:r w:rsidRPr="008A3660">
              <w:rPr>
                <w:u w:color="000000"/>
                <w:lang w:val="ru-RU"/>
              </w:rPr>
              <w:t>Описание поля</w:t>
            </w:r>
          </w:p>
        </w:tc>
        <w:tc>
          <w:tcPr>
            <w:tcW w:w="1701" w:type="dxa"/>
            <w:shd w:val="clear" w:color="auto" w:fill="D9D9D9"/>
            <w:vAlign w:val="center"/>
          </w:tcPr>
          <w:p w14:paraId="67EDAA46" w14:textId="7C5C9A7D" w:rsidR="00912802" w:rsidRPr="008A3660" w:rsidRDefault="00912802" w:rsidP="0014266E">
            <w:pPr>
              <w:pStyle w:val="115"/>
              <w:rPr>
                <w:u w:color="000000"/>
                <w:lang w:val="ru-RU"/>
              </w:rPr>
            </w:pPr>
            <w:r w:rsidRPr="008A3660">
              <w:rPr>
                <w:u w:color="000000"/>
                <w:lang w:val="ru-RU"/>
              </w:rPr>
              <w:t xml:space="preserve">Требования </w:t>
            </w:r>
            <w:r w:rsidR="0014266E" w:rsidRPr="008A3660">
              <w:rPr>
                <w:u w:color="000000"/>
                <w:lang w:val="ru-RU"/>
              </w:rPr>
              <w:br/>
            </w:r>
            <w:r w:rsidRPr="008A3660">
              <w:rPr>
                <w:u w:color="000000"/>
                <w:lang w:val="ru-RU"/>
              </w:rPr>
              <w:t>к заполнению</w:t>
            </w:r>
          </w:p>
        </w:tc>
        <w:tc>
          <w:tcPr>
            <w:tcW w:w="1984" w:type="dxa"/>
            <w:shd w:val="clear" w:color="auto" w:fill="D9D9D9"/>
            <w:vAlign w:val="center"/>
          </w:tcPr>
          <w:p w14:paraId="23AA2316" w14:textId="77777777" w:rsidR="00912802" w:rsidRPr="008A3660" w:rsidRDefault="00912802" w:rsidP="0014266E">
            <w:pPr>
              <w:pStyle w:val="115"/>
              <w:rPr>
                <w:u w:color="000000"/>
                <w:lang w:val="ru-RU"/>
              </w:rPr>
            </w:pPr>
            <w:r w:rsidRPr="008A3660">
              <w:rPr>
                <w:u w:color="000000"/>
                <w:lang w:val="ru-RU"/>
              </w:rPr>
              <w:t>Способ заполнения/Тип</w:t>
            </w:r>
          </w:p>
        </w:tc>
        <w:tc>
          <w:tcPr>
            <w:tcW w:w="3119" w:type="dxa"/>
            <w:shd w:val="clear" w:color="auto" w:fill="D9D9D9"/>
            <w:vAlign w:val="center"/>
          </w:tcPr>
          <w:p w14:paraId="5110CCCC" w14:textId="77777777" w:rsidR="00912802" w:rsidRPr="008A3660" w:rsidRDefault="00912802" w:rsidP="0014266E">
            <w:pPr>
              <w:pStyle w:val="115"/>
              <w:rPr>
                <w:u w:color="000000"/>
                <w:lang w:val="ru-RU"/>
              </w:rPr>
            </w:pPr>
            <w:r w:rsidRPr="008A3660">
              <w:rPr>
                <w:u w:color="000000"/>
                <w:lang w:val="ru-RU"/>
              </w:rPr>
              <w:t>Комментарий</w:t>
            </w:r>
          </w:p>
        </w:tc>
      </w:tr>
      <w:tr w:rsidR="00912802" w:rsidRPr="008A3660" w14:paraId="57612584" w14:textId="77777777" w:rsidTr="007E5799">
        <w:tc>
          <w:tcPr>
            <w:tcW w:w="680" w:type="dxa"/>
          </w:tcPr>
          <w:p w14:paraId="2C29AC83" w14:textId="77777777" w:rsidR="00912802" w:rsidRPr="008A3660" w:rsidRDefault="00912802" w:rsidP="00912802">
            <w:pPr>
              <w:numPr>
                <w:ilvl w:val="0"/>
                <w:numId w:val="159"/>
              </w:numPr>
              <w:spacing w:line="240" w:lineRule="auto"/>
              <w:jc w:val="left"/>
              <w:rPr>
                <w:bCs/>
                <w:color w:val="FF0000"/>
                <w:u w:color="000000"/>
              </w:rPr>
            </w:pPr>
          </w:p>
        </w:tc>
        <w:tc>
          <w:tcPr>
            <w:tcW w:w="1730" w:type="dxa"/>
          </w:tcPr>
          <w:p w14:paraId="55CBE85E" w14:textId="77777777" w:rsidR="00912802" w:rsidRPr="008A3660" w:rsidRDefault="00912802" w:rsidP="003036AA">
            <w:pPr>
              <w:pStyle w:val="112"/>
              <w:rPr>
                <w:u w:color="000000"/>
              </w:rPr>
            </w:pPr>
            <w:r w:rsidRPr="008A3660">
              <w:rPr>
                <w:u w:color="000000"/>
                <w:lang w:val="en-US"/>
              </w:rPr>
              <w:t>supplierBillID</w:t>
            </w:r>
            <w:r w:rsidRPr="008A3660">
              <w:rPr>
                <w:u w:color="000000"/>
              </w:rPr>
              <w:t xml:space="preserve"> (атрибут)</w:t>
            </w:r>
          </w:p>
        </w:tc>
        <w:tc>
          <w:tcPr>
            <w:tcW w:w="1985" w:type="dxa"/>
          </w:tcPr>
          <w:p w14:paraId="0A9E42A2" w14:textId="77777777" w:rsidR="00912802" w:rsidRPr="008A3660" w:rsidRDefault="00912802" w:rsidP="003036AA">
            <w:pPr>
              <w:pStyle w:val="112"/>
              <w:rPr>
                <w:u w:color="000000"/>
              </w:rPr>
            </w:pPr>
            <w:r w:rsidRPr="008A3660">
              <w:rPr>
                <w:u w:color="000000"/>
              </w:rPr>
              <w:t>Уникальный идентификатор начисления (УИН)</w:t>
            </w:r>
          </w:p>
        </w:tc>
        <w:tc>
          <w:tcPr>
            <w:tcW w:w="1701" w:type="dxa"/>
          </w:tcPr>
          <w:p w14:paraId="746EE437" w14:textId="77777777" w:rsidR="00912802" w:rsidRPr="008A3660" w:rsidRDefault="00912802" w:rsidP="003036AA">
            <w:pPr>
              <w:pStyle w:val="112"/>
              <w:rPr>
                <w:u w:color="000000"/>
              </w:rPr>
            </w:pPr>
            <w:r w:rsidRPr="008A3660">
              <w:rPr>
                <w:u w:color="000000"/>
              </w:rPr>
              <w:t>1, обязательно</w:t>
            </w:r>
          </w:p>
        </w:tc>
        <w:tc>
          <w:tcPr>
            <w:tcW w:w="1984" w:type="dxa"/>
          </w:tcPr>
          <w:p w14:paraId="5D3607FE" w14:textId="5DE7E7CB" w:rsidR="00912802" w:rsidRPr="008A3660" w:rsidRDefault="00912802" w:rsidP="003036AA">
            <w:pPr>
              <w:pStyle w:val="112"/>
              <w:rPr>
                <w:u w:color="000000"/>
              </w:rPr>
            </w:pPr>
            <w:r w:rsidRPr="008A3660">
              <w:rPr>
                <w:u w:color="000000"/>
                <w:lang w:val="en-US"/>
              </w:rPr>
              <w:t>S</w:t>
            </w:r>
            <w:r w:rsidRPr="008A3660">
              <w:rPr>
                <w:u w:color="000000"/>
              </w:rPr>
              <w:t xml:space="preserve">upplierBillIDType  </w:t>
            </w:r>
            <w:r w:rsidR="00467953" w:rsidRPr="008A3660">
              <w:rPr>
                <w:u w:color="000000"/>
              </w:rPr>
              <w:t xml:space="preserve">(описание см. в пункте </w:t>
            </w:r>
            <w:r w:rsidR="00467953" w:rsidRPr="008A3660">
              <w:rPr>
                <w:u w:color="000000"/>
                <w:lang w:val="en-US"/>
              </w:rPr>
              <w:fldChar w:fldCharType="begin"/>
            </w:r>
            <w:r w:rsidR="00467953" w:rsidRPr="008A3660">
              <w:rPr>
                <w:u w:color="000000"/>
              </w:rPr>
              <w:instrText xml:space="preserve"> REF _Ref461470510 \n \h  \* </w:instrText>
            </w:r>
            <w:r w:rsidR="00467953" w:rsidRPr="008A3660">
              <w:rPr>
                <w:u w:color="000000"/>
                <w:lang w:val="en-US"/>
              </w:rPr>
              <w:instrText>MERGEFORMAT</w:instrText>
            </w:r>
            <w:r w:rsidR="00467953" w:rsidRPr="008A3660">
              <w:rPr>
                <w:u w:color="000000"/>
              </w:rPr>
              <w:instrText xml:space="preserve"> </w:instrText>
            </w:r>
            <w:r w:rsidR="00467953" w:rsidRPr="008A3660">
              <w:rPr>
                <w:u w:color="000000"/>
                <w:lang w:val="en-US"/>
              </w:rPr>
            </w:r>
            <w:r w:rsidR="00467953" w:rsidRPr="008A3660">
              <w:rPr>
                <w:u w:color="000000"/>
                <w:lang w:val="en-US"/>
              </w:rPr>
              <w:fldChar w:fldCharType="separate"/>
            </w:r>
            <w:r w:rsidR="00DD2BC4">
              <w:rPr>
                <w:u w:color="000000"/>
              </w:rPr>
              <w:t>20</w:t>
            </w:r>
            <w:r w:rsidR="00467953" w:rsidRPr="008A3660">
              <w:rPr>
                <w:u w:color="000000"/>
                <w:lang w:val="en-US"/>
              </w:rPr>
              <w:fldChar w:fldCharType="end"/>
            </w:r>
            <w:r w:rsidR="00467953" w:rsidRPr="008A3660">
              <w:rPr>
                <w:u w:color="000000"/>
              </w:rPr>
              <w:t xml:space="preserve"> </w:t>
            </w:r>
            <w:r w:rsidR="00467953" w:rsidRPr="008A3660">
              <w:rPr>
                <w:rFonts w:cs="Arial Unicode MS"/>
                <w:u w:color="000000"/>
              </w:rPr>
              <w:t xml:space="preserve">раздела </w:t>
            </w:r>
            <w:r w:rsidR="00467953" w:rsidRPr="008A3660">
              <w:rPr>
                <w:rFonts w:cs="Arial Unicode MS"/>
                <w:u w:color="000000"/>
              </w:rPr>
              <w:fldChar w:fldCharType="begin"/>
            </w:r>
            <w:r w:rsidR="00467953" w:rsidRPr="008A3660">
              <w:rPr>
                <w:rFonts w:cs="Arial Unicode MS"/>
                <w:u w:color="000000"/>
              </w:rPr>
              <w:instrText xml:space="preserve"> REF _Ref525597097 \n \h  \* MERGEFORMAT </w:instrText>
            </w:r>
            <w:r w:rsidR="00467953" w:rsidRPr="008A3660">
              <w:rPr>
                <w:rFonts w:cs="Arial Unicode MS"/>
                <w:u w:color="000000"/>
              </w:rPr>
            </w:r>
            <w:r w:rsidR="00467953" w:rsidRPr="008A3660">
              <w:rPr>
                <w:rFonts w:cs="Arial Unicode MS"/>
                <w:u w:color="000000"/>
              </w:rPr>
              <w:fldChar w:fldCharType="separate"/>
            </w:r>
            <w:r w:rsidR="00DD2BC4">
              <w:rPr>
                <w:rFonts w:cs="Arial Unicode MS"/>
                <w:u w:color="000000"/>
              </w:rPr>
              <w:t>3.20.2</w:t>
            </w:r>
            <w:r w:rsidR="00467953" w:rsidRPr="008A3660">
              <w:rPr>
                <w:rFonts w:cs="Arial Unicode MS"/>
                <w:u w:color="000000"/>
              </w:rPr>
              <w:fldChar w:fldCharType="end"/>
            </w:r>
            <w:r w:rsidR="00467953" w:rsidRPr="008A3660">
              <w:rPr>
                <w:u w:color="000000"/>
              </w:rPr>
              <w:t>)</w:t>
            </w:r>
          </w:p>
        </w:tc>
        <w:tc>
          <w:tcPr>
            <w:tcW w:w="3119" w:type="dxa"/>
          </w:tcPr>
          <w:p w14:paraId="7CDD7868" w14:textId="2FDE1A7C" w:rsidR="00912802" w:rsidRPr="008A3660" w:rsidRDefault="00467953" w:rsidP="003036AA">
            <w:pPr>
              <w:pStyle w:val="112"/>
              <w:rPr>
                <w:u w:color="000000"/>
              </w:rPr>
            </w:pPr>
            <w:r w:rsidRPr="008A3660">
              <w:t xml:space="preserve">Алгоритм формирования УИН описан в разделе </w:t>
            </w:r>
            <w:r w:rsidRPr="008A3660">
              <w:fldChar w:fldCharType="begin"/>
            </w:r>
            <w:r w:rsidRPr="008A3660">
              <w:instrText xml:space="preserve"> REF _Ref72467282 \r \h  \* MERGEFORMAT </w:instrText>
            </w:r>
            <w:r w:rsidRPr="008A3660">
              <w:fldChar w:fldCharType="separate"/>
            </w:r>
            <w:r w:rsidR="00DD2BC4">
              <w:t>4.1</w:t>
            </w:r>
            <w:r w:rsidRPr="008A3660">
              <w:fldChar w:fldCharType="end"/>
            </w:r>
            <w:r w:rsidRPr="008A3660">
              <w:t>.</w:t>
            </w:r>
          </w:p>
        </w:tc>
      </w:tr>
      <w:tr w:rsidR="00912802" w:rsidRPr="008A3660" w14:paraId="3057E33A" w14:textId="77777777" w:rsidTr="007E5799">
        <w:tc>
          <w:tcPr>
            <w:tcW w:w="680" w:type="dxa"/>
          </w:tcPr>
          <w:p w14:paraId="44E91CFB" w14:textId="77777777" w:rsidR="00912802" w:rsidRPr="008A3660" w:rsidRDefault="00912802" w:rsidP="00912802">
            <w:pPr>
              <w:numPr>
                <w:ilvl w:val="0"/>
                <w:numId w:val="159"/>
              </w:numPr>
              <w:spacing w:line="240" w:lineRule="auto"/>
              <w:jc w:val="left"/>
              <w:rPr>
                <w:bCs/>
                <w:color w:val="FF0000"/>
                <w:u w:color="000000"/>
              </w:rPr>
            </w:pPr>
          </w:p>
        </w:tc>
        <w:tc>
          <w:tcPr>
            <w:tcW w:w="1730" w:type="dxa"/>
          </w:tcPr>
          <w:p w14:paraId="3E09B5D4" w14:textId="77777777" w:rsidR="00912802" w:rsidRPr="008A3660" w:rsidRDefault="00912802" w:rsidP="003036AA">
            <w:pPr>
              <w:pStyle w:val="112"/>
              <w:rPr>
                <w:u w:color="000000"/>
              </w:rPr>
            </w:pPr>
            <w:r w:rsidRPr="008A3660">
              <w:rPr>
                <w:u w:color="000000"/>
              </w:rPr>
              <w:t xml:space="preserve">renouncementID </w:t>
            </w:r>
            <w:r w:rsidRPr="008A3660">
              <w:rPr>
                <w:u w:color="000000"/>
                <w:lang w:val="en-US"/>
              </w:rPr>
              <w:t>(</w:t>
            </w:r>
            <w:r w:rsidRPr="008A3660">
              <w:rPr>
                <w:u w:color="000000"/>
              </w:rPr>
              <w:t>атрибут)</w:t>
            </w:r>
          </w:p>
        </w:tc>
        <w:tc>
          <w:tcPr>
            <w:tcW w:w="1985" w:type="dxa"/>
          </w:tcPr>
          <w:p w14:paraId="15916E65" w14:textId="77777777" w:rsidR="00912802" w:rsidRPr="008A3660" w:rsidRDefault="00912802" w:rsidP="003036AA">
            <w:pPr>
              <w:pStyle w:val="112"/>
              <w:rPr>
                <w:u w:color="000000"/>
              </w:rPr>
            </w:pPr>
            <w:r w:rsidRPr="008A3660">
              <w:rPr>
                <w:u w:color="000000"/>
              </w:rPr>
              <w:t>Уникальный идентификатор извещения об отказе в возбуждении исполнительного производства</w:t>
            </w:r>
          </w:p>
        </w:tc>
        <w:tc>
          <w:tcPr>
            <w:tcW w:w="1701" w:type="dxa"/>
          </w:tcPr>
          <w:p w14:paraId="0744CD25" w14:textId="77777777" w:rsidR="00912802" w:rsidRPr="008A3660" w:rsidRDefault="00912802" w:rsidP="003036AA">
            <w:pPr>
              <w:pStyle w:val="112"/>
              <w:rPr>
                <w:u w:color="000000"/>
              </w:rPr>
            </w:pPr>
            <w:r w:rsidRPr="008A3660">
              <w:rPr>
                <w:u w:color="000000"/>
              </w:rPr>
              <w:t>1,</w:t>
            </w:r>
            <w:r w:rsidRPr="008A3660">
              <w:rPr>
                <w:u w:color="000000"/>
                <w:lang w:val="en-US"/>
              </w:rPr>
              <w:t xml:space="preserve"> </w:t>
            </w:r>
            <w:r w:rsidRPr="008A3660">
              <w:rPr>
                <w:u w:color="000000"/>
              </w:rPr>
              <w:t>обязательно</w:t>
            </w:r>
          </w:p>
        </w:tc>
        <w:tc>
          <w:tcPr>
            <w:tcW w:w="1984" w:type="dxa"/>
          </w:tcPr>
          <w:p w14:paraId="757EBD9C" w14:textId="75035D86" w:rsidR="00912802" w:rsidRPr="008A3660" w:rsidRDefault="00912802" w:rsidP="0036477C">
            <w:pPr>
              <w:pStyle w:val="112"/>
              <w:rPr>
                <w:u w:color="000000"/>
              </w:rPr>
            </w:pPr>
            <w:r w:rsidRPr="008A3660">
              <w:rPr>
                <w:u w:color="000000"/>
                <w:lang w:val="en-US"/>
              </w:rPr>
              <w:t xml:space="preserve"> RenouncementIDType </w:t>
            </w:r>
            <w:r w:rsidR="0036477C" w:rsidRPr="008A3660">
              <w:rPr>
                <w:lang w:val="en-US"/>
              </w:rPr>
              <w:t>(</w:t>
            </w:r>
            <w:r w:rsidR="0036477C" w:rsidRPr="008A3660">
              <w:t>см</w:t>
            </w:r>
            <w:r w:rsidR="0036477C" w:rsidRPr="008A3660">
              <w:rPr>
                <w:lang w:val="en-US"/>
              </w:rPr>
              <w:t xml:space="preserve">. </w:t>
            </w:r>
            <w:r w:rsidR="0036477C" w:rsidRPr="008A3660">
              <w:t>описание</w:t>
            </w:r>
            <w:r w:rsidR="0036477C" w:rsidRPr="008A3660">
              <w:rPr>
                <w:lang w:val="en-US"/>
              </w:rPr>
              <w:t xml:space="preserve"> </w:t>
            </w:r>
            <w:r w:rsidR="0036477C" w:rsidRPr="008A3660">
              <w:t>в</w:t>
            </w:r>
            <w:r w:rsidR="0036477C" w:rsidRPr="008A3660">
              <w:rPr>
                <w:lang w:val="en-US"/>
              </w:rPr>
              <w:t> </w:t>
            </w:r>
            <w:r w:rsidR="0036477C" w:rsidRPr="008A3660">
              <w:t>п</w:t>
            </w:r>
            <w:r w:rsidR="0036477C" w:rsidRPr="008A3660">
              <w:rPr>
                <w:lang w:val="en-US"/>
              </w:rPr>
              <w:t>. </w:t>
            </w:r>
            <w:r w:rsidR="0036477C" w:rsidRPr="008A3660">
              <w:fldChar w:fldCharType="begin"/>
            </w:r>
            <w:r w:rsidR="0036477C" w:rsidRPr="008A3660">
              <w:rPr>
                <w:lang w:val="en-US"/>
              </w:rPr>
              <w:instrText xml:space="preserve"> REF _Ref86271829 \r \h </w:instrText>
            </w:r>
            <w:r w:rsidR="008A3660" w:rsidRPr="008A3660">
              <w:rPr>
                <w:lang w:val="en-US"/>
              </w:rPr>
              <w:instrText xml:space="preserve"> \* MERGEFORMAT </w:instrText>
            </w:r>
            <w:r w:rsidR="0036477C" w:rsidRPr="008A3660">
              <w:fldChar w:fldCharType="separate"/>
            </w:r>
            <w:r w:rsidR="00DD2BC4">
              <w:rPr>
                <w:lang w:val="en-US"/>
              </w:rPr>
              <w:t>26</w:t>
            </w:r>
            <w:r w:rsidR="0036477C" w:rsidRPr="008A3660">
              <w:fldChar w:fldCharType="end"/>
            </w:r>
            <w:r w:rsidR="0036477C" w:rsidRPr="008A3660">
              <w:t xml:space="preserve"> раздела </w:t>
            </w:r>
            <w:r w:rsidR="0036477C" w:rsidRPr="008A3660">
              <w:fldChar w:fldCharType="begin"/>
            </w:r>
            <w:r w:rsidR="0036477C" w:rsidRPr="008A3660">
              <w:instrText xml:space="preserve"> REF _Ref525597097 \n \h  \* MERGEFORMAT </w:instrText>
            </w:r>
            <w:r w:rsidR="0036477C" w:rsidRPr="008A3660">
              <w:fldChar w:fldCharType="separate"/>
            </w:r>
            <w:r w:rsidR="00DD2BC4">
              <w:t>3.20.2</w:t>
            </w:r>
            <w:r w:rsidR="0036477C" w:rsidRPr="008A3660">
              <w:fldChar w:fldCharType="end"/>
            </w:r>
            <w:r w:rsidR="0036477C" w:rsidRPr="008A3660">
              <w:t>)</w:t>
            </w:r>
          </w:p>
        </w:tc>
        <w:tc>
          <w:tcPr>
            <w:tcW w:w="3119" w:type="dxa"/>
          </w:tcPr>
          <w:p w14:paraId="1A3CFA38" w14:textId="1BCE8BFE" w:rsidR="00912802" w:rsidRPr="008A3660" w:rsidRDefault="00912802" w:rsidP="00FF3AB8">
            <w:pPr>
              <w:pStyle w:val="112"/>
              <w:rPr>
                <w:u w:color="000000"/>
              </w:rPr>
            </w:pPr>
            <w:r w:rsidRPr="008A3660">
              <w:rPr>
                <w:u w:color="000000"/>
              </w:rPr>
              <w:t xml:space="preserve">Алгоритм формирования описан в разделе </w:t>
            </w:r>
            <w:r w:rsidR="00FF3AB8" w:rsidRPr="008A3660">
              <w:rPr>
                <w:u w:color="000000"/>
              </w:rPr>
              <w:fldChar w:fldCharType="begin"/>
            </w:r>
            <w:r w:rsidR="00FF3AB8" w:rsidRPr="008A3660">
              <w:rPr>
                <w:u w:color="000000"/>
              </w:rPr>
              <w:instrText xml:space="preserve"> REF _Ref70084759 \r \h </w:instrText>
            </w:r>
            <w:r w:rsidR="008A3660">
              <w:rPr>
                <w:u w:color="000000"/>
              </w:rPr>
              <w:instrText xml:space="preserve"> \* MERGEFORMAT </w:instrText>
            </w:r>
            <w:r w:rsidR="00FF3AB8" w:rsidRPr="008A3660">
              <w:rPr>
                <w:u w:color="000000"/>
              </w:rPr>
            </w:r>
            <w:r w:rsidR="00FF3AB8" w:rsidRPr="008A3660">
              <w:rPr>
                <w:u w:color="000000"/>
              </w:rPr>
              <w:fldChar w:fldCharType="separate"/>
            </w:r>
            <w:r w:rsidR="00DD2BC4">
              <w:rPr>
                <w:u w:color="000000"/>
              </w:rPr>
              <w:t>4.7</w:t>
            </w:r>
            <w:r w:rsidR="00FF3AB8" w:rsidRPr="008A3660">
              <w:rPr>
                <w:u w:color="000000"/>
              </w:rPr>
              <w:fldChar w:fldCharType="end"/>
            </w:r>
          </w:p>
        </w:tc>
      </w:tr>
      <w:tr w:rsidR="00912802" w:rsidRPr="008A3660" w14:paraId="2FEACF65" w14:textId="77777777" w:rsidTr="007E5799">
        <w:tc>
          <w:tcPr>
            <w:tcW w:w="680" w:type="dxa"/>
          </w:tcPr>
          <w:p w14:paraId="36B4FA58" w14:textId="77777777" w:rsidR="00912802" w:rsidRPr="008A3660" w:rsidRDefault="00912802" w:rsidP="00912802">
            <w:pPr>
              <w:numPr>
                <w:ilvl w:val="0"/>
                <w:numId w:val="159"/>
              </w:numPr>
              <w:spacing w:line="240" w:lineRule="auto"/>
              <w:jc w:val="left"/>
              <w:rPr>
                <w:bCs/>
                <w:color w:val="FF0000"/>
                <w:u w:color="000000"/>
              </w:rPr>
            </w:pPr>
          </w:p>
        </w:tc>
        <w:tc>
          <w:tcPr>
            <w:tcW w:w="1730" w:type="dxa"/>
          </w:tcPr>
          <w:p w14:paraId="57F4C661" w14:textId="77777777" w:rsidR="00912802" w:rsidRPr="008A3660" w:rsidRDefault="00912802" w:rsidP="003036AA">
            <w:pPr>
              <w:pStyle w:val="112"/>
              <w:rPr>
                <w:u w:color="000000"/>
              </w:rPr>
            </w:pPr>
            <w:r w:rsidRPr="008A3660">
              <w:rPr>
                <w:u w:color="000000"/>
                <w:lang w:val="en-US"/>
              </w:rPr>
              <w:t>rulingdate (</w:t>
            </w:r>
            <w:r w:rsidRPr="008A3660">
              <w:rPr>
                <w:u w:color="000000"/>
              </w:rPr>
              <w:t>атрибут)</w:t>
            </w:r>
          </w:p>
        </w:tc>
        <w:tc>
          <w:tcPr>
            <w:tcW w:w="1985" w:type="dxa"/>
          </w:tcPr>
          <w:p w14:paraId="646B4ADB" w14:textId="77777777" w:rsidR="00912802" w:rsidRPr="008A3660" w:rsidRDefault="00912802" w:rsidP="003036AA">
            <w:pPr>
              <w:pStyle w:val="112"/>
              <w:rPr>
                <w:u w:color="000000"/>
              </w:rPr>
            </w:pPr>
            <w:r w:rsidRPr="008A3660">
              <w:rPr>
                <w:u w:color="000000"/>
              </w:rPr>
              <w:t>Дата постановления об отказе в возбуждении ИП</w:t>
            </w:r>
          </w:p>
        </w:tc>
        <w:tc>
          <w:tcPr>
            <w:tcW w:w="1701" w:type="dxa"/>
          </w:tcPr>
          <w:p w14:paraId="0323A8AD" w14:textId="77777777" w:rsidR="00912802" w:rsidRPr="008A3660" w:rsidRDefault="00912802" w:rsidP="003036AA">
            <w:pPr>
              <w:pStyle w:val="112"/>
              <w:rPr>
                <w:u w:color="000000"/>
              </w:rPr>
            </w:pPr>
            <w:r w:rsidRPr="008A3660">
              <w:rPr>
                <w:u w:color="000000"/>
              </w:rPr>
              <w:t>1,</w:t>
            </w:r>
            <w:r w:rsidRPr="008A3660">
              <w:rPr>
                <w:u w:color="000000"/>
                <w:lang w:val="en-US"/>
              </w:rPr>
              <w:t xml:space="preserve"> </w:t>
            </w:r>
            <w:r w:rsidRPr="008A3660">
              <w:rPr>
                <w:u w:color="000000"/>
              </w:rPr>
              <w:t>обязательно</w:t>
            </w:r>
          </w:p>
        </w:tc>
        <w:tc>
          <w:tcPr>
            <w:tcW w:w="1984" w:type="dxa"/>
          </w:tcPr>
          <w:p w14:paraId="0A0AA4A8" w14:textId="77777777" w:rsidR="00912802" w:rsidRPr="008A3660" w:rsidRDefault="00912802" w:rsidP="003036AA">
            <w:pPr>
              <w:pStyle w:val="112"/>
              <w:rPr>
                <w:u w:color="000000"/>
              </w:rPr>
            </w:pPr>
            <w:r w:rsidRPr="008A3660">
              <w:rPr>
                <w:u w:color="000000"/>
              </w:rPr>
              <w:t>date</w:t>
            </w:r>
          </w:p>
        </w:tc>
        <w:tc>
          <w:tcPr>
            <w:tcW w:w="3119" w:type="dxa"/>
          </w:tcPr>
          <w:p w14:paraId="555B702A" w14:textId="77777777" w:rsidR="00912802" w:rsidRPr="008A3660" w:rsidRDefault="00912802" w:rsidP="003036AA">
            <w:pPr>
              <w:pStyle w:val="112"/>
              <w:rPr>
                <w:u w:color="000000"/>
              </w:rPr>
            </w:pPr>
          </w:p>
        </w:tc>
      </w:tr>
      <w:tr w:rsidR="00912802" w:rsidRPr="008A3660" w14:paraId="62FFFEDF" w14:textId="77777777" w:rsidTr="007E5799">
        <w:tc>
          <w:tcPr>
            <w:tcW w:w="680" w:type="dxa"/>
          </w:tcPr>
          <w:p w14:paraId="5E231F92" w14:textId="77777777" w:rsidR="00912802" w:rsidRPr="008A3660" w:rsidRDefault="00912802" w:rsidP="00912802">
            <w:pPr>
              <w:numPr>
                <w:ilvl w:val="0"/>
                <w:numId w:val="159"/>
              </w:numPr>
              <w:spacing w:line="240" w:lineRule="auto"/>
              <w:jc w:val="left"/>
              <w:rPr>
                <w:bCs/>
                <w:color w:val="FF0000"/>
                <w:u w:color="000000"/>
              </w:rPr>
            </w:pPr>
          </w:p>
        </w:tc>
        <w:tc>
          <w:tcPr>
            <w:tcW w:w="1730" w:type="dxa"/>
          </w:tcPr>
          <w:p w14:paraId="047F01A1" w14:textId="77777777" w:rsidR="00912802" w:rsidRPr="008A3660" w:rsidRDefault="00912802" w:rsidP="003036AA">
            <w:pPr>
              <w:pStyle w:val="112"/>
              <w:rPr>
                <w:u w:color="000000"/>
              </w:rPr>
            </w:pPr>
            <w:r w:rsidRPr="008A3660">
              <w:rPr>
                <w:u w:color="000000"/>
                <w:lang w:val="en-US"/>
              </w:rPr>
              <w:t>rulingNum (</w:t>
            </w:r>
            <w:r w:rsidRPr="008A3660">
              <w:rPr>
                <w:u w:color="000000"/>
              </w:rPr>
              <w:t>атрибут)</w:t>
            </w:r>
          </w:p>
        </w:tc>
        <w:tc>
          <w:tcPr>
            <w:tcW w:w="1985" w:type="dxa"/>
          </w:tcPr>
          <w:p w14:paraId="176E2BF2" w14:textId="77777777" w:rsidR="00912802" w:rsidRPr="008A3660" w:rsidRDefault="00912802" w:rsidP="003036AA">
            <w:pPr>
              <w:pStyle w:val="112"/>
              <w:rPr>
                <w:u w:color="000000"/>
              </w:rPr>
            </w:pPr>
            <w:r w:rsidRPr="008A3660">
              <w:rPr>
                <w:u w:color="000000"/>
              </w:rPr>
              <w:t>Номер постановления об отказе в возбуждении ИП</w:t>
            </w:r>
          </w:p>
        </w:tc>
        <w:tc>
          <w:tcPr>
            <w:tcW w:w="1701" w:type="dxa"/>
          </w:tcPr>
          <w:p w14:paraId="7898AE10" w14:textId="77777777" w:rsidR="00912802" w:rsidRPr="008A3660" w:rsidRDefault="00912802" w:rsidP="003036AA">
            <w:pPr>
              <w:pStyle w:val="112"/>
              <w:rPr>
                <w:u w:color="000000"/>
                <w:lang w:val="en-US"/>
              </w:rPr>
            </w:pPr>
            <w:r w:rsidRPr="008A3660">
              <w:rPr>
                <w:u w:color="000000"/>
              </w:rPr>
              <w:t>1,</w:t>
            </w:r>
            <w:r w:rsidRPr="008A3660">
              <w:rPr>
                <w:u w:color="000000"/>
                <w:lang w:val="en-US"/>
              </w:rPr>
              <w:t xml:space="preserve"> </w:t>
            </w:r>
            <w:r w:rsidRPr="008A3660">
              <w:rPr>
                <w:u w:color="000000"/>
              </w:rPr>
              <w:t>обязательно</w:t>
            </w:r>
          </w:p>
        </w:tc>
        <w:tc>
          <w:tcPr>
            <w:tcW w:w="1984" w:type="dxa"/>
          </w:tcPr>
          <w:p w14:paraId="145AA323" w14:textId="77777777" w:rsidR="00912802" w:rsidRPr="008A3660" w:rsidRDefault="00912802" w:rsidP="003036AA">
            <w:pPr>
              <w:pStyle w:val="112"/>
              <w:rPr>
                <w:i/>
                <w:spacing w:val="-5"/>
                <w:u w:color="000000"/>
              </w:rPr>
            </w:pPr>
            <w:r w:rsidRPr="008A3660">
              <w:rPr>
                <w:i/>
                <w:spacing w:val="-5"/>
                <w:u w:color="000000"/>
              </w:rPr>
              <w:t>Строка длиной от 1 до 25 символов (\</w:t>
            </w:r>
            <w:r w:rsidRPr="008A3660">
              <w:rPr>
                <w:i/>
                <w:spacing w:val="-5"/>
                <w:u w:color="000000"/>
                <w:lang w:val="en-US"/>
              </w:rPr>
              <w:t>S</w:t>
            </w:r>
            <w:r w:rsidRPr="008A3660">
              <w:rPr>
                <w:i/>
                <w:spacing w:val="-5"/>
                <w:u w:color="000000"/>
              </w:rPr>
              <w:t>+[</w:t>
            </w:r>
            <w:proofErr w:type="gramStart"/>
            <w:r w:rsidRPr="008A3660">
              <w:rPr>
                <w:i/>
                <w:spacing w:val="-5"/>
                <w:u w:color="000000"/>
              </w:rPr>
              <w:t>\</w:t>
            </w:r>
            <w:r w:rsidRPr="008A3660">
              <w:rPr>
                <w:i/>
                <w:spacing w:val="-5"/>
                <w:u w:color="000000"/>
                <w:lang w:val="en-US"/>
              </w:rPr>
              <w:t>S</w:t>
            </w:r>
            <w:r w:rsidRPr="008A3660">
              <w:rPr>
                <w:i/>
                <w:spacing w:val="-5"/>
                <w:u w:color="000000"/>
              </w:rPr>
              <w:t>\</w:t>
            </w:r>
            <w:r w:rsidRPr="008A3660">
              <w:rPr>
                <w:i/>
                <w:spacing w:val="-5"/>
                <w:u w:color="000000"/>
                <w:lang w:val="en-US"/>
              </w:rPr>
              <w:t>s</w:t>
            </w:r>
            <w:r w:rsidRPr="008A3660">
              <w:rPr>
                <w:i/>
                <w:spacing w:val="-5"/>
                <w:u w:color="000000"/>
              </w:rPr>
              <w:t>]*</w:t>
            </w:r>
            <w:proofErr w:type="gramEnd"/>
            <w:r w:rsidRPr="008A3660">
              <w:rPr>
                <w:i/>
                <w:spacing w:val="-5"/>
                <w:u w:color="000000"/>
              </w:rPr>
              <w:t>\</w:t>
            </w:r>
            <w:r w:rsidRPr="008A3660">
              <w:rPr>
                <w:i/>
                <w:spacing w:val="-5"/>
                <w:u w:color="000000"/>
                <w:lang w:val="en-US"/>
              </w:rPr>
              <w:t>S</w:t>
            </w:r>
            <w:r w:rsidRPr="008A3660">
              <w:rPr>
                <w:i/>
                <w:spacing w:val="-5"/>
                <w:u w:color="000000"/>
              </w:rPr>
              <w:t>+)*)/</w:t>
            </w:r>
          </w:p>
          <w:p w14:paraId="74312AFC" w14:textId="77777777" w:rsidR="00912802" w:rsidRPr="008A3660" w:rsidRDefault="00912802" w:rsidP="003036AA">
            <w:pPr>
              <w:pStyle w:val="112"/>
              <w:rPr>
                <w:u w:color="000000"/>
              </w:rPr>
            </w:pPr>
            <w:r w:rsidRPr="008A3660">
              <w:rPr>
                <w:u w:color="000000"/>
              </w:rPr>
              <w:t>string</w:t>
            </w:r>
          </w:p>
        </w:tc>
        <w:tc>
          <w:tcPr>
            <w:tcW w:w="3119" w:type="dxa"/>
          </w:tcPr>
          <w:p w14:paraId="1D4B0B5F" w14:textId="77777777" w:rsidR="00912802" w:rsidRPr="008A3660" w:rsidRDefault="00912802" w:rsidP="003036AA">
            <w:pPr>
              <w:pStyle w:val="112"/>
              <w:rPr>
                <w:spacing w:val="-5"/>
                <w:u w:color="000000"/>
              </w:rPr>
            </w:pPr>
          </w:p>
        </w:tc>
      </w:tr>
      <w:tr w:rsidR="00912802" w:rsidRPr="008A3660" w14:paraId="6515AA9B" w14:textId="77777777" w:rsidTr="007E5799">
        <w:tc>
          <w:tcPr>
            <w:tcW w:w="680" w:type="dxa"/>
          </w:tcPr>
          <w:p w14:paraId="11E1962B" w14:textId="77777777" w:rsidR="00912802" w:rsidRPr="008A3660" w:rsidRDefault="00912802" w:rsidP="00912802">
            <w:pPr>
              <w:numPr>
                <w:ilvl w:val="0"/>
                <w:numId w:val="159"/>
              </w:numPr>
              <w:spacing w:line="240" w:lineRule="auto"/>
              <w:jc w:val="left"/>
              <w:rPr>
                <w:bCs/>
                <w:color w:val="FF0000"/>
                <w:u w:color="000000"/>
              </w:rPr>
            </w:pPr>
          </w:p>
        </w:tc>
        <w:tc>
          <w:tcPr>
            <w:tcW w:w="1730" w:type="dxa"/>
          </w:tcPr>
          <w:p w14:paraId="164AAB58" w14:textId="77777777" w:rsidR="00912802" w:rsidRPr="008A3660" w:rsidRDefault="00912802" w:rsidP="003036AA">
            <w:pPr>
              <w:pStyle w:val="112"/>
              <w:rPr>
                <w:u w:color="000000"/>
              </w:rPr>
            </w:pPr>
            <w:r w:rsidRPr="008A3660">
              <w:rPr>
                <w:u w:color="000000"/>
                <w:lang w:val="en-US"/>
              </w:rPr>
              <w:t>refusalGround (</w:t>
            </w:r>
            <w:r w:rsidRPr="008A3660">
              <w:rPr>
                <w:u w:color="000000"/>
              </w:rPr>
              <w:t>атрибут)</w:t>
            </w:r>
          </w:p>
        </w:tc>
        <w:tc>
          <w:tcPr>
            <w:tcW w:w="1985" w:type="dxa"/>
          </w:tcPr>
          <w:p w14:paraId="499BF987" w14:textId="77777777" w:rsidR="00912802" w:rsidRPr="008A3660" w:rsidRDefault="00912802" w:rsidP="003036AA">
            <w:pPr>
              <w:pStyle w:val="112"/>
              <w:rPr>
                <w:u w:color="000000"/>
              </w:rPr>
            </w:pPr>
            <w:r w:rsidRPr="008A3660">
              <w:rPr>
                <w:u w:color="000000"/>
              </w:rPr>
              <w:t>Обстоятельства, послужившие основанием для отказа в возбуждении ИП</w:t>
            </w:r>
          </w:p>
        </w:tc>
        <w:tc>
          <w:tcPr>
            <w:tcW w:w="1701" w:type="dxa"/>
          </w:tcPr>
          <w:p w14:paraId="7FC09079" w14:textId="77777777" w:rsidR="00912802" w:rsidRPr="008A3660" w:rsidRDefault="00912802" w:rsidP="003036AA">
            <w:pPr>
              <w:pStyle w:val="112"/>
              <w:rPr>
                <w:u w:color="000000"/>
                <w:lang w:val="en-US"/>
              </w:rPr>
            </w:pPr>
            <w:r w:rsidRPr="008A3660">
              <w:rPr>
                <w:u w:color="000000"/>
              </w:rPr>
              <w:t>1,</w:t>
            </w:r>
            <w:r w:rsidRPr="008A3660">
              <w:rPr>
                <w:u w:color="000000"/>
                <w:lang w:val="en-US"/>
              </w:rPr>
              <w:t xml:space="preserve"> </w:t>
            </w:r>
            <w:r w:rsidRPr="008A3660">
              <w:rPr>
                <w:u w:color="000000"/>
              </w:rPr>
              <w:t>обязательно</w:t>
            </w:r>
          </w:p>
        </w:tc>
        <w:tc>
          <w:tcPr>
            <w:tcW w:w="1984" w:type="dxa"/>
          </w:tcPr>
          <w:p w14:paraId="19736965" w14:textId="77777777" w:rsidR="00912802" w:rsidRPr="008A3660" w:rsidRDefault="00912802" w:rsidP="003036AA">
            <w:pPr>
              <w:pStyle w:val="112"/>
              <w:rPr>
                <w:i/>
                <w:spacing w:val="-5"/>
                <w:u w:color="000000"/>
              </w:rPr>
            </w:pPr>
            <w:r w:rsidRPr="008A3660">
              <w:rPr>
                <w:i/>
                <w:spacing w:val="-5"/>
                <w:u w:color="000000"/>
              </w:rPr>
              <w:t>Строка длиной от 1 до 1000 символов (\</w:t>
            </w:r>
            <w:r w:rsidRPr="008A3660">
              <w:rPr>
                <w:i/>
                <w:spacing w:val="-5"/>
                <w:u w:color="000000"/>
                <w:lang w:val="en-US"/>
              </w:rPr>
              <w:t>S</w:t>
            </w:r>
            <w:r w:rsidRPr="008A3660">
              <w:rPr>
                <w:i/>
                <w:spacing w:val="-5"/>
                <w:u w:color="000000"/>
              </w:rPr>
              <w:t>+[</w:t>
            </w:r>
            <w:proofErr w:type="gramStart"/>
            <w:r w:rsidRPr="008A3660">
              <w:rPr>
                <w:i/>
                <w:spacing w:val="-5"/>
                <w:u w:color="000000"/>
              </w:rPr>
              <w:t>\</w:t>
            </w:r>
            <w:r w:rsidRPr="008A3660">
              <w:rPr>
                <w:i/>
                <w:spacing w:val="-5"/>
                <w:u w:color="000000"/>
                <w:lang w:val="en-US"/>
              </w:rPr>
              <w:t>S</w:t>
            </w:r>
            <w:r w:rsidRPr="008A3660">
              <w:rPr>
                <w:i/>
                <w:spacing w:val="-5"/>
                <w:u w:color="000000"/>
              </w:rPr>
              <w:t>\</w:t>
            </w:r>
            <w:r w:rsidRPr="008A3660">
              <w:rPr>
                <w:i/>
                <w:spacing w:val="-5"/>
                <w:u w:color="000000"/>
                <w:lang w:val="en-US"/>
              </w:rPr>
              <w:t>s</w:t>
            </w:r>
            <w:r w:rsidRPr="008A3660">
              <w:rPr>
                <w:i/>
                <w:spacing w:val="-5"/>
                <w:u w:color="000000"/>
              </w:rPr>
              <w:t>]*</w:t>
            </w:r>
            <w:proofErr w:type="gramEnd"/>
            <w:r w:rsidRPr="008A3660">
              <w:rPr>
                <w:i/>
                <w:spacing w:val="-5"/>
                <w:u w:color="000000"/>
              </w:rPr>
              <w:t>\</w:t>
            </w:r>
            <w:r w:rsidRPr="008A3660">
              <w:rPr>
                <w:i/>
                <w:spacing w:val="-5"/>
                <w:u w:color="000000"/>
                <w:lang w:val="en-US"/>
              </w:rPr>
              <w:t>S</w:t>
            </w:r>
            <w:r w:rsidRPr="008A3660">
              <w:rPr>
                <w:i/>
                <w:spacing w:val="-5"/>
                <w:u w:color="000000"/>
              </w:rPr>
              <w:t>+)*)/</w:t>
            </w:r>
          </w:p>
          <w:p w14:paraId="7B9F0FD8" w14:textId="77777777" w:rsidR="00912802" w:rsidRPr="008A3660" w:rsidRDefault="00912802" w:rsidP="003036AA">
            <w:pPr>
              <w:pStyle w:val="112"/>
              <w:rPr>
                <w:u w:color="000000"/>
              </w:rPr>
            </w:pPr>
            <w:r w:rsidRPr="008A3660">
              <w:rPr>
                <w:u w:color="000000"/>
              </w:rPr>
              <w:t>string</w:t>
            </w:r>
          </w:p>
        </w:tc>
        <w:tc>
          <w:tcPr>
            <w:tcW w:w="3119" w:type="dxa"/>
          </w:tcPr>
          <w:p w14:paraId="202FCE9A" w14:textId="77777777" w:rsidR="00912802" w:rsidRPr="008A3660" w:rsidRDefault="00912802" w:rsidP="003036AA">
            <w:pPr>
              <w:pStyle w:val="112"/>
              <w:rPr>
                <w:spacing w:val="-5"/>
                <w:u w:color="000000"/>
              </w:rPr>
            </w:pPr>
          </w:p>
        </w:tc>
      </w:tr>
      <w:tr w:rsidR="00912802" w:rsidRPr="008A3660" w14:paraId="42E6B723" w14:textId="77777777" w:rsidTr="007E5799">
        <w:tc>
          <w:tcPr>
            <w:tcW w:w="680" w:type="dxa"/>
          </w:tcPr>
          <w:p w14:paraId="0B3EF326" w14:textId="77777777" w:rsidR="00912802" w:rsidRPr="008A3660" w:rsidRDefault="00912802" w:rsidP="00912802">
            <w:pPr>
              <w:numPr>
                <w:ilvl w:val="0"/>
                <w:numId w:val="159"/>
              </w:numPr>
              <w:spacing w:line="240" w:lineRule="auto"/>
              <w:jc w:val="left"/>
              <w:rPr>
                <w:color w:val="000000"/>
                <w:u w:color="000000"/>
              </w:rPr>
            </w:pPr>
          </w:p>
        </w:tc>
        <w:tc>
          <w:tcPr>
            <w:tcW w:w="1730" w:type="dxa"/>
          </w:tcPr>
          <w:p w14:paraId="0902AF6E" w14:textId="77777777" w:rsidR="00912802" w:rsidRPr="008A3660" w:rsidRDefault="00912802" w:rsidP="003036AA">
            <w:pPr>
              <w:pStyle w:val="112"/>
              <w:rPr>
                <w:u w:color="000000"/>
              </w:rPr>
            </w:pPr>
            <w:r w:rsidRPr="008A3660">
              <w:rPr>
                <w:u w:color="000000"/>
              </w:rPr>
              <w:t>reasonCode</w:t>
            </w:r>
            <w:r w:rsidRPr="008A3660">
              <w:rPr>
                <w:u w:color="000000"/>
                <w:lang w:val="en-US"/>
              </w:rPr>
              <w:t xml:space="preserve"> (</w:t>
            </w:r>
            <w:r w:rsidRPr="008A3660">
              <w:rPr>
                <w:u w:color="000000"/>
              </w:rPr>
              <w:t>атрибут)</w:t>
            </w:r>
          </w:p>
        </w:tc>
        <w:tc>
          <w:tcPr>
            <w:tcW w:w="1985" w:type="dxa"/>
          </w:tcPr>
          <w:p w14:paraId="4710D265" w14:textId="77777777" w:rsidR="00912802" w:rsidRPr="008A3660" w:rsidRDefault="00912802" w:rsidP="003036AA">
            <w:pPr>
              <w:pStyle w:val="112"/>
              <w:rPr>
                <w:u w:color="000000"/>
              </w:rPr>
            </w:pPr>
            <w:r w:rsidRPr="008A3660">
              <w:rPr>
                <w:u w:color="000000"/>
              </w:rPr>
              <w:t>Код причины отказа (пункт ч. 1 ст. 31 Федерального закона от 02.10.2007 N 229-ФЗ)</w:t>
            </w:r>
          </w:p>
        </w:tc>
        <w:tc>
          <w:tcPr>
            <w:tcW w:w="1701" w:type="dxa"/>
          </w:tcPr>
          <w:p w14:paraId="6B6458D0" w14:textId="77777777" w:rsidR="00912802" w:rsidRPr="008A3660" w:rsidRDefault="00912802" w:rsidP="003036AA">
            <w:pPr>
              <w:pStyle w:val="112"/>
              <w:rPr>
                <w:u w:color="000000"/>
              </w:rPr>
            </w:pPr>
            <w:r w:rsidRPr="008A3660">
              <w:rPr>
                <w:u w:color="000000"/>
              </w:rPr>
              <w:t>1,</w:t>
            </w:r>
            <w:r w:rsidRPr="008A3660">
              <w:rPr>
                <w:u w:color="000000"/>
                <w:lang w:val="en-US"/>
              </w:rPr>
              <w:t xml:space="preserve"> </w:t>
            </w:r>
            <w:r w:rsidRPr="008A3660">
              <w:rPr>
                <w:u w:color="000000"/>
              </w:rPr>
              <w:t>обязательно</w:t>
            </w:r>
          </w:p>
        </w:tc>
        <w:tc>
          <w:tcPr>
            <w:tcW w:w="1984" w:type="dxa"/>
          </w:tcPr>
          <w:p w14:paraId="03B00187" w14:textId="77777777" w:rsidR="00912802" w:rsidRPr="008A3660" w:rsidRDefault="00912802" w:rsidP="003036AA">
            <w:pPr>
              <w:pStyle w:val="112"/>
              <w:rPr>
                <w:i/>
                <w:spacing w:val="-5"/>
                <w:u w:color="000000"/>
              </w:rPr>
            </w:pPr>
            <w:r w:rsidRPr="008A3660">
              <w:rPr>
                <w:i/>
                <w:spacing w:val="-5"/>
                <w:u w:color="000000"/>
              </w:rPr>
              <w:t>Строка длиной от 1 до 2 символов /</w:t>
            </w:r>
          </w:p>
          <w:p w14:paraId="12374321" w14:textId="77777777" w:rsidR="00912802" w:rsidRPr="008A3660" w:rsidRDefault="00912802" w:rsidP="003036AA">
            <w:pPr>
              <w:pStyle w:val="112"/>
              <w:rPr>
                <w:u w:color="000000"/>
              </w:rPr>
            </w:pPr>
            <w:r w:rsidRPr="008A3660">
              <w:rPr>
                <w:u w:color="000000"/>
              </w:rPr>
              <w:t>string</w:t>
            </w:r>
          </w:p>
        </w:tc>
        <w:tc>
          <w:tcPr>
            <w:tcW w:w="3119" w:type="dxa"/>
          </w:tcPr>
          <w:p w14:paraId="6D170D78" w14:textId="77777777" w:rsidR="00912802" w:rsidRPr="008A3660" w:rsidRDefault="00912802" w:rsidP="003036AA">
            <w:pPr>
              <w:pStyle w:val="112"/>
              <w:rPr>
                <w:spacing w:val="-5"/>
                <w:u w:color="000000"/>
              </w:rPr>
            </w:pPr>
            <w:r w:rsidRPr="008A3660">
              <w:rPr>
                <w:spacing w:val="-5"/>
                <w:u w:color="000000"/>
              </w:rPr>
              <w:t>Допустимые значения:</w:t>
            </w:r>
          </w:p>
          <w:p w14:paraId="286CB58C" w14:textId="77777777" w:rsidR="00912802" w:rsidRPr="008A3660" w:rsidRDefault="00912802" w:rsidP="003036AA">
            <w:pPr>
              <w:pStyle w:val="112"/>
              <w:rPr>
                <w:spacing w:val="-5"/>
                <w:u w:color="000000"/>
              </w:rPr>
            </w:pPr>
            <w:r w:rsidRPr="008A3660">
              <w:rPr>
                <w:spacing w:val="-5"/>
                <w:u w:color="000000"/>
              </w:rPr>
              <w:t>«3» – истек и не восстановлен судом срок предъявления исполнительного документа к исполнению;</w:t>
            </w:r>
          </w:p>
          <w:p w14:paraId="6D7D868F" w14:textId="77777777" w:rsidR="00912802" w:rsidRPr="008A3660" w:rsidRDefault="00912802" w:rsidP="003036AA">
            <w:pPr>
              <w:pStyle w:val="112"/>
              <w:rPr>
                <w:spacing w:val="-5"/>
                <w:u w:color="000000"/>
              </w:rPr>
            </w:pPr>
            <w:r w:rsidRPr="008A3660">
              <w:rPr>
                <w:spacing w:val="-5"/>
                <w:u w:color="000000"/>
              </w:rPr>
              <w:t>«4» – документ не является исполнительным либо не соответствует требованиям, предъявляемым к исполнительным документам, установленным статьей 13 Федерального закона от 02.10.2007 N 229-ФЗ;</w:t>
            </w:r>
          </w:p>
          <w:p w14:paraId="03A01FD4" w14:textId="56DC875B" w:rsidR="00912802" w:rsidRPr="008A3660" w:rsidRDefault="00912802" w:rsidP="003036AA">
            <w:pPr>
              <w:pStyle w:val="112"/>
              <w:rPr>
                <w:spacing w:val="-5"/>
                <w:u w:color="000000"/>
              </w:rPr>
            </w:pPr>
            <w:r w:rsidRPr="008A3660">
              <w:rPr>
                <w:spacing w:val="-5"/>
                <w:u w:color="000000"/>
              </w:rPr>
              <w:t>«7» – не вступил в законную силу судебный акт, акт другого органа или должностного лица, который является и</w:t>
            </w:r>
            <w:r w:rsidR="007E5799" w:rsidRPr="008A3660">
              <w:rPr>
                <w:spacing w:val="-5"/>
                <w:u w:color="000000"/>
              </w:rPr>
              <w:t xml:space="preserve">сполнительным документом или </w:t>
            </w:r>
            <w:proofErr w:type="gramStart"/>
            <w:r w:rsidR="007E5799" w:rsidRPr="008A3660">
              <w:rPr>
                <w:spacing w:val="-5"/>
                <w:u w:color="000000"/>
              </w:rPr>
              <w:t xml:space="preserve">на </w:t>
            </w:r>
            <w:r w:rsidRPr="008A3660">
              <w:rPr>
                <w:spacing w:val="-5"/>
                <w:u w:color="000000"/>
              </w:rPr>
              <w:t>основании</w:t>
            </w:r>
            <w:proofErr w:type="gramEnd"/>
            <w:r w:rsidRPr="008A3660">
              <w:rPr>
                <w:spacing w:val="-5"/>
                <w:u w:color="000000"/>
              </w:rPr>
              <w:t xml:space="preserve"> которого выдан исполнительный документ, за исключением исполнительных документов, подлежащих немедленному исполнению;</w:t>
            </w:r>
          </w:p>
          <w:p w14:paraId="30F1AF81" w14:textId="77777777" w:rsidR="00912802" w:rsidRPr="008A3660" w:rsidRDefault="00912802" w:rsidP="003036AA">
            <w:pPr>
              <w:pStyle w:val="112"/>
              <w:rPr>
                <w:spacing w:val="-5"/>
                <w:u w:color="000000"/>
              </w:rPr>
            </w:pPr>
            <w:r w:rsidRPr="008A3660">
              <w:rPr>
                <w:spacing w:val="-5"/>
                <w:u w:color="000000"/>
              </w:rPr>
              <w:t xml:space="preserve">«8» – исполнительный документ в соответствии с законодательством Российской Федерации не подлежит исполнению Федеральной службой судебных приставов  </w:t>
            </w:r>
            <w:r w:rsidRPr="008A3660">
              <w:rPr>
                <w:i/>
                <w:spacing w:val="-5"/>
                <w:u w:color="000000"/>
              </w:rPr>
              <w:lastRenderedPageBreak/>
              <w:t>(сводный реестр или  не наступил срок в 60 дней)</w:t>
            </w:r>
          </w:p>
        </w:tc>
      </w:tr>
      <w:tr w:rsidR="00912802" w:rsidRPr="008A3660" w14:paraId="63025F03" w14:textId="77777777" w:rsidTr="007E5799">
        <w:tc>
          <w:tcPr>
            <w:tcW w:w="680" w:type="dxa"/>
          </w:tcPr>
          <w:p w14:paraId="280C9A4D" w14:textId="77777777" w:rsidR="00912802" w:rsidRPr="008A3660" w:rsidRDefault="00912802" w:rsidP="00912802">
            <w:pPr>
              <w:numPr>
                <w:ilvl w:val="0"/>
                <w:numId w:val="159"/>
              </w:numPr>
              <w:spacing w:line="240" w:lineRule="auto"/>
              <w:jc w:val="left"/>
              <w:rPr>
                <w:color w:val="000000"/>
                <w:u w:color="000000"/>
              </w:rPr>
            </w:pPr>
          </w:p>
        </w:tc>
        <w:tc>
          <w:tcPr>
            <w:tcW w:w="1730" w:type="dxa"/>
          </w:tcPr>
          <w:p w14:paraId="0688349F" w14:textId="77777777" w:rsidR="00912802" w:rsidRPr="008A3660" w:rsidRDefault="00912802" w:rsidP="00691671">
            <w:pPr>
              <w:pStyle w:val="112"/>
              <w:rPr>
                <w:u w:color="000000"/>
              </w:rPr>
            </w:pPr>
            <w:r w:rsidRPr="008A3660">
              <w:rPr>
                <w:u w:color="000000"/>
              </w:rPr>
              <w:t>Approver</w:t>
            </w:r>
          </w:p>
        </w:tc>
        <w:tc>
          <w:tcPr>
            <w:tcW w:w="1985" w:type="dxa"/>
          </w:tcPr>
          <w:p w14:paraId="32577787" w14:textId="77777777" w:rsidR="00912802" w:rsidRPr="008A3660" w:rsidRDefault="00912802" w:rsidP="00691671">
            <w:pPr>
              <w:pStyle w:val="112"/>
              <w:rPr>
                <w:u w:color="000000"/>
              </w:rPr>
            </w:pPr>
            <w:r w:rsidRPr="008A3660">
              <w:rPr>
                <w:u w:color="000000"/>
              </w:rPr>
              <w:t>Информация об утверждении постановления об отказе в возбуждении ИП</w:t>
            </w:r>
          </w:p>
        </w:tc>
        <w:tc>
          <w:tcPr>
            <w:tcW w:w="1701" w:type="dxa"/>
          </w:tcPr>
          <w:p w14:paraId="60913F9F" w14:textId="77777777" w:rsidR="00912802" w:rsidRPr="008A3660" w:rsidRDefault="00912802" w:rsidP="00691671">
            <w:pPr>
              <w:pStyle w:val="112"/>
              <w:rPr>
                <w:u w:color="000000"/>
              </w:rPr>
            </w:pPr>
            <w:r w:rsidRPr="008A3660">
              <w:rPr>
                <w:u w:color="000000"/>
              </w:rPr>
              <w:t>1,</w:t>
            </w:r>
            <w:r w:rsidRPr="008A3660">
              <w:rPr>
                <w:u w:color="000000"/>
                <w:lang w:val="en-US"/>
              </w:rPr>
              <w:t xml:space="preserve"> </w:t>
            </w:r>
            <w:r w:rsidRPr="008A3660">
              <w:rPr>
                <w:u w:color="000000"/>
              </w:rPr>
              <w:t>обязательно</w:t>
            </w:r>
          </w:p>
        </w:tc>
        <w:tc>
          <w:tcPr>
            <w:tcW w:w="1984" w:type="dxa"/>
          </w:tcPr>
          <w:p w14:paraId="3F429ED6" w14:textId="77777777" w:rsidR="00912802" w:rsidRPr="008A3660" w:rsidRDefault="00912802" w:rsidP="00691671">
            <w:pPr>
              <w:pStyle w:val="112"/>
              <w:rPr>
                <w:u w:color="000000"/>
                <w:lang w:val="en-US"/>
              </w:rPr>
            </w:pPr>
            <w:r w:rsidRPr="008A3660">
              <w:rPr>
                <w:u w:color="000000"/>
              </w:rPr>
              <w:t>Контейнер</w:t>
            </w:r>
          </w:p>
        </w:tc>
        <w:tc>
          <w:tcPr>
            <w:tcW w:w="3119" w:type="dxa"/>
          </w:tcPr>
          <w:p w14:paraId="79D45D0B" w14:textId="77777777" w:rsidR="00912802" w:rsidRPr="008A3660" w:rsidRDefault="00912802" w:rsidP="00691671">
            <w:pPr>
              <w:pStyle w:val="112"/>
              <w:rPr>
                <w:spacing w:val="-5"/>
                <w:u w:color="000000"/>
              </w:rPr>
            </w:pPr>
          </w:p>
        </w:tc>
      </w:tr>
      <w:tr w:rsidR="00912802" w:rsidRPr="008A3660" w14:paraId="639B09E7" w14:textId="77777777" w:rsidTr="007E5799">
        <w:tc>
          <w:tcPr>
            <w:tcW w:w="680" w:type="dxa"/>
          </w:tcPr>
          <w:p w14:paraId="6D03E535" w14:textId="77777777" w:rsidR="00912802" w:rsidRPr="008A3660" w:rsidRDefault="00912802" w:rsidP="00912802">
            <w:pPr>
              <w:numPr>
                <w:ilvl w:val="1"/>
                <w:numId w:val="159"/>
              </w:numPr>
              <w:spacing w:line="240" w:lineRule="auto"/>
              <w:jc w:val="left"/>
              <w:rPr>
                <w:color w:val="000000"/>
                <w:u w:color="000000"/>
              </w:rPr>
            </w:pPr>
          </w:p>
        </w:tc>
        <w:tc>
          <w:tcPr>
            <w:tcW w:w="1730" w:type="dxa"/>
          </w:tcPr>
          <w:p w14:paraId="497D0A67" w14:textId="77777777" w:rsidR="00912802" w:rsidRPr="008A3660" w:rsidRDefault="00912802" w:rsidP="00691671">
            <w:pPr>
              <w:pStyle w:val="112"/>
              <w:rPr>
                <w:u w:color="000000"/>
                <w:lang w:val="en-US"/>
              </w:rPr>
            </w:pPr>
            <w:r w:rsidRPr="008A3660">
              <w:rPr>
                <w:u w:color="000000"/>
              </w:rPr>
              <w:t xml:space="preserve">positionCode </w:t>
            </w:r>
            <w:r w:rsidRPr="008A3660">
              <w:rPr>
                <w:u w:color="000000"/>
                <w:lang w:val="en-US"/>
              </w:rPr>
              <w:t>(</w:t>
            </w:r>
            <w:r w:rsidRPr="008A3660">
              <w:rPr>
                <w:u w:color="000000"/>
              </w:rPr>
              <w:t>атрибут)</w:t>
            </w:r>
          </w:p>
        </w:tc>
        <w:tc>
          <w:tcPr>
            <w:tcW w:w="1985" w:type="dxa"/>
          </w:tcPr>
          <w:p w14:paraId="5D04FDD6" w14:textId="77777777" w:rsidR="00912802" w:rsidRPr="008A3660" w:rsidRDefault="00912802" w:rsidP="00691671">
            <w:pPr>
              <w:pStyle w:val="112"/>
              <w:rPr>
                <w:u w:color="000000"/>
              </w:rPr>
            </w:pPr>
            <w:r w:rsidRPr="008A3660">
              <w:rPr>
                <w:u w:color="000000"/>
              </w:rPr>
              <w:t>Код должности СПИ/должностного лица ФССП России, утвердившего документ</w:t>
            </w:r>
          </w:p>
        </w:tc>
        <w:tc>
          <w:tcPr>
            <w:tcW w:w="1701" w:type="dxa"/>
          </w:tcPr>
          <w:p w14:paraId="238AF494" w14:textId="77777777" w:rsidR="00912802" w:rsidRPr="008A3660" w:rsidRDefault="00912802" w:rsidP="00691671">
            <w:pPr>
              <w:pStyle w:val="112"/>
              <w:rPr>
                <w:u w:color="000000"/>
              </w:rPr>
            </w:pPr>
            <w:r w:rsidRPr="008A3660">
              <w:rPr>
                <w:u w:color="000000"/>
              </w:rPr>
              <w:t>1,</w:t>
            </w:r>
            <w:r w:rsidRPr="008A3660">
              <w:rPr>
                <w:u w:color="000000"/>
                <w:lang w:val="en-US"/>
              </w:rPr>
              <w:t xml:space="preserve"> </w:t>
            </w:r>
            <w:r w:rsidRPr="008A3660">
              <w:rPr>
                <w:u w:color="000000"/>
              </w:rPr>
              <w:t>обязательно</w:t>
            </w:r>
          </w:p>
        </w:tc>
        <w:tc>
          <w:tcPr>
            <w:tcW w:w="1984" w:type="dxa"/>
          </w:tcPr>
          <w:p w14:paraId="24D59295" w14:textId="77777777" w:rsidR="00912802" w:rsidRPr="008A3660" w:rsidRDefault="00912802" w:rsidP="00691671">
            <w:pPr>
              <w:pStyle w:val="112"/>
              <w:rPr>
                <w:i/>
                <w:spacing w:val="-5"/>
                <w:u w:color="000000"/>
              </w:rPr>
            </w:pPr>
            <w:r w:rsidRPr="008A3660">
              <w:rPr>
                <w:i/>
                <w:spacing w:val="-5"/>
                <w:u w:color="000000"/>
              </w:rPr>
              <w:t>Строка длиной от 1 до 25 символов/</w:t>
            </w:r>
          </w:p>
          <w:p w14:paraId="3065162D" w14:textId="77777777" w:rsidR="00912802" w:rsidRPr="008A3660" w:rsidRDefault="00912802" w:rsidP="00691671">
            <w:pPr>
              <w:pStyle w:val="112"/>
              <w:rPr>
                <w:u w:color="000000"/>
              </w:rPr>
            </w:pPr>
            <w:r w:rsidRPr="008A3660">
              <w:rPr>
                <w:u w:color="000000"/>
              </w:rPr>
              <w:t>string</w:t>
            </w:r>
          </w:p>
        </w:tc>
        <w:tc>
          <w:tcPr>
            <w:tcW w:w="3119" w:type="dxa"/>
          </w:tcPr>
          <w:p w14:paraId="31109118" w14:textId="77777777" w:rsidR="00912802" w:rsidRPr="008A3660" w:rsidRDefault="00912802" w:rsidP="00691671">
            <w:pPr>
              <w:pStyle w:val="112"/>
              <w:rPr>
                <w:spacing w:val="-5"/>
                <w:u w:color="000000"/>
              </w:rPr>
            </w:pPr>
          </w:p>
        </w:tc>
      </w:tr>
      <w:tr w:rsidR="00912802" w:rsidRPr="008A3660" w14:paraId="4663885F" w14:textId="77777777" w:rsidTr="007E5799">
        <w:tc>
          <w:tcPr>
            <w:tcW w:w="680" w:type="dxa"/>
          </w:tcPr>
          <w:p w14:paraId="4DD7C7FF" w14:textId="77777777" w:rsidR="00912802" w:rsidRPr="008A3660" w:rsidRDefault="00912802" w:rsidP="00912802">
            <w:pPr>
              <w:numPr>
                <w:ilvl w:val="1"/>
                <w:numId w:val="159"/>
              </w:numPr>
              <w:spacing w:line="240" w:lineRule="auto"/>
              <w:jc w:val="left"/>
              <w:rPr>
                <w:color w:val="000000"/>
                <w:u w:color="000000"/>
              </w:rPr>
            </w:pPr>
          </w:p>
        </w:tc>
        <w:tc>
          <w:tcPr>
            <w:tcW w:w="1730" w:type="dxa"/>
          </w:tcPr>
          <w:p w14:paraId="6A205CBF" w14:textId="77777777" w:rsidR="00912802" w:rsidRPr="008A3660" w:rsidRDefault="00912802" w:rsidP="00691671">
            <w:pPr>
              <w:pStyle w:val="112"/>
              <w:rPr>
                <w:u w:color="000000"/>
                <w:lang w:val="en-US"/>
              </w:rPr>
            </w:pPr>
            <w:r w:rsidRPr="008A3660">
              <w:rPr>
                <w:u w:color="000000"/>
                <w:lang w:val="en-US"/>
              </w:rPr>
              <w:t>positionName (</w:t>
            </w:r>
            <w:r w:rsidRPr="008A3660">
              <w:rPr>
                <w:u w:color="000000"/>
              </w:rPr>
              <w:t>атрибут)</w:t>
            </w:r>
          </w:p>
        </w:tc>
        <w:tc>
          <w:tcPr>
            <w:tcW w:w="1985" w:type="dxa"/>
          </w:tcPr>
          <w:p w14:paraId="769306CA" w14:textId="77777777" w:rsidR="00912802" w:rsidRPr="008A3660" w:rsidRDefault="00912802" w:rsidP="00691671">
            <w:pPr>
              <w:pStyle w:val="112"/>
              <w:rPr>
                <w:u w:color="000000"/>
              </w:rPr>
            </w:pPr>
            <w:r w:rsidRPr="008A3660">
              <w:rPr>
                <w:u w:color="000000"/>
              </w:rPr>
              <w:t>Наименование должности лица, утвердившего документ</w:t>
            </w:r>
          </w:p>
        </w:tc>
        <w:tc>
          <w:tcPr>
            <w:tcW w:w="1701" w:type="dxa"/>
          </w:tcPr>
          <w:p w14:paraId="017879CF" w14:textId="77777777" w:rsidR="00912802" w:rsidRPr="008A3660" w:rsidRDefault="00912802" w:rsidP="00691671">
            <w:pPr>
              <w:pStyle w:val="112"/>
              <w:rPr>
                <w:u w:color="000000"/>
                <w:lang w:val="en-US"/>
              </w:rPr>
            </w:pPr>
            <w:r w:rsidRPr="008A3660">
              <w:rPr>
                <w:u w:color="000000"/>
              </w:rPr>
              <w:t>1,</w:t>
            </w:r>
            <w:r w:rsidRPr="008A3660">
              <w:rPr>
                <w:u w:color="000000"/>
                <w:lang w:val="en-US"/>
              </w:rPr>
              <w:t xml:space="preserve"> </w:t>
            </w:r>
            <w:r w:rsidRPr="008A3660">
              <w:rPr>
                <w:u w:color="000000"/>
              </w:rPr>
              <w:t>обязательно</w:t>
            </w:r>
          </w:p>
        </w:tc>
        <w:tc>
          <w:tcPr>
            <w:tcW w:w="1984" w:type="dxa"/>
          </w:tcPr>
          <w:p w14:paraId="05E5A895" w14:textId="77777777" w:rsidR="00912802" w:rsidRPr="008A3660" w:rsidRDefault="00912802" w:rsidP="00691671">
            <w:pPr>
              <w:pStyle w:val="112"/>
              <w:rPr>
                <w:i/>
                <w:spacing w:val="-5"/>
                <w:u w:color="000000"/>
              </w:rPr>
            </w:pPr>
            <w:r w:rsidRPr="008A3660">
              <w:rPr>
                <w:i/>
                <w:spacing w:val="-5"/>
                <w:u w:color="000000"/>
              </w:rPr>
              <w:t>Строка длиной от 1 до 255 символов (\</w:t>
            </w:r>
            <w:r w:rsidRPr="008A3660">
              <w:rPr>
                <w:i/>
                <w:spacing w:val="-5"/>
                <w:u w:color="000000"/>
                <w:lang w:val="en-US"/>
              </w:rPr>
              <w:t>S</w:t>
            </w:r>
            <w:r w:rsidRPr="008A3660">
              <w:rPr>
                <w:i/>
                <w:spacing w:val="-5"/>
                <w:u w:color="000000"/>
              </w:rPr>
              <w:t>+[</w:t>
            </w:r>
            <w:proofErr w:type="gramStart"/>
            <w:r w:rsidRPr="008A3660">
              <w:rPr>
                <w:i/>
                <w:spacing w:val="-5"/>
                <w:u w:color="000000"/>
              </w:rPr>
              <w:t>\</w:t>
            </w:r>
            <w:r w:rsidRPr="008A3660">
              <w:rPr>
                <w:i/>
                <w:spacing w:val="-5"/>
                <w:u w:color="000000"/>
                <w:lang w:val="en-US"/>
              </w:rPr>
              <w:t>S</w:t>
            </w:r>
            <w:r w:rsidRPr="008A3660">
              <w:rPr>
                <w:i/>
                <w:spacing w:val="-5"/>
                <w:u w:color="000000"/>
              </w:rPr>
              <w:t>\</w:t>
            </w:r>
            <w:r w:rsidRPr="008A3660">
              <w:rPr>
                <w:i/>
                <w:spacing w:val="-5"/>
                <w:u w:color="000000"/>
                <w:lang w:val="en-US"/>
              </w:rPr>
              <w:t>s</w:t>
            </w:r>
            <w:r w:rsidRPr="008A3660">
              <w:rPr>
                <w:i/>
                <w:spacing w:val="-5"/>
                <w:u w:color="000000"/>
              </w:rPr>
              <w:t>]*</w:t>
            </w:r>
            <w:proofErr w:type="gramEnd"/>
            <w:r w:rsidRPr="008A3660">
              <w:rPr>
                <w:i/>
                <w:spacing w:val="-5"/>
                <w:u w:color="000000"/>
              </w:rPr>
              <w:t>\</w:t>
            </w:r>
            <w:r w:rsidRPr="008A3660">
              <w:rPr>
                <w:i/>
                <w:spacing w:val="-5"/>
                <w:u w:color="000000"/>
                <w:lang w:val="en-US"/>
              </w:rPr>
              <w:t>S</w:t>
            </w:r>
            <w:r w:rsidRPr="008A3660">
              <w:rPr>
                <w:i/>
                <w:spacing w:val="-5"/>
                <w:u w:color="000000"/>
              </w:rPr>
              <w:t>+)*)/</w:t>
            </w:r>
          </w:p>
          <w:p w14:paraId="56812050" w14:textId="77777777" w:rsidR="00912802" w:rsidRPr="008A3660" w:rsidRDefault="00912802" w:rsidP="00691671">
            <w:pPr>
              <w:pStyle w:val="112"/>
              <w:rPr>
                <w:u w:color="000000"/>
                <w:lang w:val="en-US"/>
              </w:rPr>
            </w:pPr>
            <w:r w:rsidRPr="008A3660">
              <w:rPr>
                <w:u w:color="000000"/>
              </w:rPr>
              <w:t>string</w:t>
            </w:r>
          </w:p>
        </w:tc>
        <w:tc>
          <w:tcPr>
            <w:tcW w:w="3119" w:type="dxa"/>
          </w:tcPr>
          <w:p w14:paraId="32C18DA4" w14:textId="77777777" w:rsidR="00912802" w:rsidRPr="008A3660" w:rsidRDefault="00912802" w:rsidP="00691671">
            <w:pPr>
              <w:pStyle w:val="112"/>
              <w:rPr>
                <w:spacing w:val="-5"/>
                <w:u w:color="000000"/>
              </w:rPr>
            </w:pPr>
          </w:p>
        </w:tc>
      </w:tr>
      <w:tr w:rsidR="00912802" w:rsidRPr="008A3660" w14:paraId="2569FB05" w14:textId="77777777" w:rsidTr="007E5799">
        <w:tc>
          <w:tcPr>
            <w:tcW w:w="680" w:type="dxa"/>
          </w:tcPr>
          <w:p w14:paraId="73737C66" w14:textId="77777777" w:rsidR="00912802" w:rsidRPr="008A3660" w:rsidRDefault="00912802" w:rsidP="00912802">
            <w:pPr>
              <w:numPr>
                <w:ilvl w:val="1"/>
                <w:numId w:val="159"/>
              </w:numPr>
              <w:spacing w:line="240" w:lineRule="auto"/>
              <w:jc w:val="left"/>
              <w:rPr>
                <w:color w:val="000000"/>
                <w:u w:color="000000"/>
              </w:rPr>
            </w:pPr>
          </w:p>
        </w:tc>
        <w:tc>
          <w:tcPr>
            <w:tcW w:w="1730" w:type="dxa"/>
          </w:tcPr>
          <w:p w14:paraId="307857BB" w14:textId="77777777" w:rsidR="00912802" w:rsidRPr="008A3660" w:rsidRDefault="00912802" w:rsidP="00691671">
            <w:pPr>
              <w:pStyle w:val="112"/>
              <w:rPr>
                <w:spacing w:val="-5"/>
                <w:u w:color="000000"/>
                <w:lang w:val="en-US"/>
              </w:rPr>
            </w:pPr>
            <w:r w:rsidRPr="008A3660">
              <w:rPr>
                <w:spacing w:val="-5"/>
                <w:u w:color="000000"/>
              </w:rPr>
              <w:t xml:space="preserve">personApproving </w:t>
            </w:r>
            <w:r w:rsidRPr="008A3660">
              <w:rPr>
                <w:spacing w:val="-5"/>
                <w:u w:color="000000"/>
                <w:lang w:val="en-US"/>
              </w:rPr>
              <w:t>(атрибут)</w:t>
            </w:r>
          </w:p>
        </w:tc>
        <w:tc>
          <w:tcPr>
            <w:tcW w:w="1985" w:type="dxa"/>
          </w:tcPr>
          <w:p w14:paraId="13CA7262" w14:textId="77777777" w:rsidR="00912802" w:rsidRPr="008A3660" w:rsidRDefault="00912802" w:rsidP="00691671">
            <w:pPr>
              <w:pStyle w:val="112"/>
              <w:rPr>
                <w:spacing w:val="-5"/>
                <w:u w:color="000000"/>
              </w:rPr>
            </w:pPr>
            <w:r w:rsidRPr="008A3660">
              <w:rPr>
                <w:spacing w:val="-5"/>
                <w:u w:color="000000"/>
              </w:rPr>
              <w:t>ФИО лица, утвердившего документ</w:t>
            </w:r>
          </w:p>
        </w:tc>
        <w:tc>
          <w:tcPr>
            <w:tcW w:w="1701" w:type="dxa"/>
          </w:tcPr>
          <w:p w14:paraId="5892DE16" w14:textId="77777777" w:rsidR="00912802" w:rsidRPr="008A3660" w:rsidRDefault="00912802" w:rsidP="00691671">
            <w:pPr>
              <w:pStyle w:val="112"/>
              <w:rPr>
                <w:spacing w:val="-5"/>
                <w:u w:color="000000"/>
              </w:rPr>
            </w:pPr>
            <w:r w:rsidRPr="008A3660">
              <w:rPr>
                <w:spacing w:val="-5"/>
                <w:u w:color="000000"/>
              </w:rPr>
              <w:t>1,</w:t>
            </w:r>
            <w:r w:rsidRPr="008A3660">
              <w:rPr>
                <w:spacing w:val="-5"/>
                <w:u w:color="000000"/>
                <w:lang w:val="en-US"/>
              </w:rPr>
              <w:t xml:space="preserve"> </w:t>
            </w:r>
            <w:r w:rsidRPr="008A3660">
              <w:rPr>
                <w:spacing w:val="-5"/>
                <w:u w:color="000000"/>
              </w:rPr>
              <w:t>обязательно</w:t>
            </w:r>
          </w:p>
        </w:tc>
        <w:tc>
          <w:tcPr>
            <w:tcW w:w="1984" w:type="dxa"/>
          </w:tcPr>
          <w:p w14:paraId="155ECC95" w14:textId="7F548072" w:rsidR="00912802" w:rsidRPr="008A3660" w:rsidRDefault="00912802" w:rsidP="00691671">
            <w:pPr>
              <w:pStyle w:val="112"/>
              <w:rPr>
                <w:spacing w:val="-5"/>
                <w:u w:color="000000"/>
              </w:rPr>
            </w:pPr>
            <w:r w:rsidRPr="008A3660">
              <w:rPr>
                <w:spacing w:val="-5"/>
                <w:u w:color="000000"/>
              </w:rPr>
              <w:t xml:space="preserve">FIOFSSPType  </w:t>
            </w:r>
            <w:r w:rsidR="00691671" w:rsidRPr="008A3660">
              <w:t>(см. описание в</w:t>
            </w:r>
            <w:r w:rsidR="00691671" w:rsidRPr="008A3660">
              <w:rPr>
                <w:lang w:val="en-US"/>
              </w:rPr>
              <w:t> </w:t>
            </w:r>
            <w:r w:rsidR="00691671" w:rsidRPr="008A3660">
              <w:t>п.</w:t>
            </w:r>
            <w:r w:rsidR="00691671" w:rsidRPr="008A3660">
              <w:rPr>
                <w:lang w:val="en-US"/>
              </w:rPr>
              <w:t> </w:t>
            </w:r>
            <w:r w:rsidR="00691671" w:rsidRPr="008A3660">
              <w:fldChar w:fldCharType="begin"/>
            </w:r>
            <w:r w:rsidR="00691671" w:rsidRPr="008A3660">
              <w:instrText xml:space="preserve"> REF _Ref86095914 \r \h </w:instrText>
            </w:r>
            <w:r w:rsidR="008A3660">
              <w:instrText xml:space="preserve"> \* MERGEFORMAT </w:instrText>
            </w:r>
            <w:r w:rsidR="00691671" w:rsidRPr="008A3660">
              <w:fldChar w:fldCharType="separate"/>
            </w:r>
            <w:r w:rsidR="00DD2BC4">
              <w:t>27</w:t>
            </w:r>
            <w:r w:rsidR="00691671" w:rsidRPr="008A3660">
              <w:fldChar w:fldCharType="end"/>
            </w:r>
            <w:r w:rsidR="00691671" w:rsidRPr="008A3660">
              <w:t xml:space="preserve"> раздела </w:t>
            </w:r>
            <w:r w:rsidR="00691671" w:rsidRPr="008A3660">
              <w:fldChar w:fldCharType="begin"/>
            </w:r>
            <w:r w:rsidR="00691671" w:rsidRPr="008A3660">
              <w:instrText xml:space="preserve"> REF _Ref525597097 \n \h  \* MERGEFORMAT </w:instrText>
            </w:r>
            <w:r w:rsidR="00691671" w:rsidRPr="008A3660">
              <w:fldChar w:fldCharType="separate"/>
            </w:r>
            <w:r w:rsidR="00DD2BC4">
              <w:t>3.20.2</w:t>
            </w:r>
            <w:r w:rsidR="00691671" w:rsidRPr="008A3660">
              <w:fldChar w:fldCharType="end"/>
            </w:r>
            <w:r w:rsidR="00691671" w:rsidRPr="008A3660">
              <w:t>)</w:t>
            </w:r>
          </w:p>
        </w:tc>
        <w:tc>
          <w:tcPr>
            <w:tcW w:w="3119" w:type="dxa"/>
          </w:tcPr>
          <w:p w14:paraId="70DB3AC1" w14:textId="77777777" w:rsidR="00912802" w:rsidRPr="008A3660" w:rsidRDefault="00912802" w:rsidP="00691671">
            <w:pPr>
              <w:pStyle w:val="112"/>
              <w:rPr>
                <w:spacing w:val="-5"/>
                <w:u w:color="000000"/>
              </w:rPr>
            </w:pPr>
          </w:p>
        </w:tc>
      </w:tr>
      <w:tr w:rsidR="00912802" w:rsidRPr="008A3660" w14:paraId="6441BF53" w14:textId="77777777" w:rsidTr="007E5799">
        <w:tc>
          <w:tcPr>
            <w:tcW w:w="680" w:type="dxa"/>
          </w:tcPr>
          <w:p w14:paraId="6DCFC0DC" w14:textId="77777777" w:rsidR="00912802" w:rsidRPr="008A3660" w:rsidRDefault="00912802" w:rsidP="00912802">
            <w:pPr>
              <w:numPr>
                <w:ilvl w:val="1"/>
                <w:numId w:val="159"/>
              </w:numPr>
              <w:spacing w:line="240" w:lineRule="auto"/>
              <w:jc w:val="left"/>
              <w:rPr>
                <w:color w:val="000000"/>
                <w:u w:color="000000"/>
              </w:rPr>
            </w:pPr>
          </w:p>
        </w:tc>
        <w:tc>
          <w:tcPr>
            <w:tcW w:w="1730" w:type="dxa"/>
          </w:tcPr>
          <w:p w14:paraId="5626B427" w14:textId="77777777" w:rsidR="00912802" w:rsidRPr="008A3660" w:rsidRDefault="00912802" w:rsidP="00691671">
            <w:pPr>
              <w:pStyle w:val="112"/>
              <w:rPr>
                <w:u w:color="000000"/>
                <w:lang w:val="en-US"/>
              </w:rPr>
            </w:pPr>
            <w:r w:rsidRPr="008A3660">
              <w:rPr>
                <w:u w:color="000000"/>
              </w:rPr>
              <w:t xml:space="preserve">approvalDate </w:t>
            </w:r>
            <w:r w:rsidRPr="008A3660">
              <w:rPr>
                <w:u w:color="000000"/>
                <w:lang w:val="en-US"/>
              </w:rPr>
              <w:t>(атрибут)</w:t>
            </w:r>
          </w:p>
        </w:tc>
        <w:tc>
          <w:tcPr>
            <w:tcW w:w="1985" w:type="dxa"/>
          </w:tcPr>
          <w:p w14:paraId="25DA1C4E" w14:textId="77777777" w:rsidR="00912802" w:rsidRPr="008A3660" w:rsidRDefault="00912802" w:rsidP="00691671">
            <w:pPr>
              <w:pStyle w:val="112"/>
              <w:rPr>
                <w:u w:color="000000"/>
              </w:rPr>
            </w:pPr>
            <w:r w:rsidRPr="008A3660">
              <w:rPr>
                <w:u w:color="000000"/>
              </w:rPr>
              <w:t>Дата утверждения</w:t>
            </w:r>
          </w:p>
        </w:tc>
        <w:tc>
          <w:tcPr>
            <w:tcW w:w="1701" w:type="dxa"/>
          </w:tcPr>
          <w:p w14:paraId="3B7C9189" w14:textId="77777777" w:rsidR="00912802" w:rsidRPr="008A3660" w:rsidRDefault="00912802" w:rsidP="00691671">
            <w:pPr>
              <w:pStyle w:val="112"/>
              <w:rPr>
                <w:u w:color="000000"/>
              </w:rPr>
            </w:pPr>
            <w:r w:rsidRPr="008A3660">
              <w:rPr>
                <w:u w:color="000000"/>
              </w:rPr>
              <w:t>1,</w:t>
            </w:r>
            <w:r w:rsidRPr="008A3660">
              <w:rPr>
                <w:u w:color="000000"/>
                <w:lang w:val="en-US"/>
              </w:rPr>
              <w:t xml:space="preserve"> </w:t>
            </w:r>
            <w:r w:rsidRPr="008A3660">
              <w:rPr>
                <w:u w:color="000000"/>
              </w:rPr>
              <w:t>обязательно</w:t>
            </w:r>
          </w:p>
        </w:tc>
        <w:tc>
          <w:tcPr>
            <w:tcW w:w="1984" w:type="dxa"/>
          </w:tcPr>
          <w:p w14:paraId="34E80D43" w14:textId="77777777" w:rsidR="00912802" w:rsidRPr="008A3660" w:rsidRDefault="00912802" w:rsidP="00691671">
            <w:pPr>
              <w:pStyle w:val="112"/>
              <w:rPr>
                <w:u w:color="000000"/>
                <w:lang w:val="en-US"/>
              </w:rPr>
            </w:pPr>
            <w:r w:rsidRPr="008A3660">
              <w:rPr>
                <w:u w:color="000000"/>
                <w:lang w:val="en-US"/>
              </w:rPr>
              <w:t>date</w:t>
            </w:r>
          </w:p>
        </w:tc>
        <w:tc>
          <w:tcPr>
            <w:tcW w:w="3119" w:type="dxa"/>
          </w:tcPr>
          <w:p w14:paraId="45518AAC" w14:textId="77777777" w:rsidR="00912802" w:rsidRPr="008A3660" w:rsidRDefault="00912802" w:rsidP="00691671">
            <w:pPr>
              <w:pStyle w:val="112"/>
              <w:rPr>
                <w:spacing w:val="-5"/>
                <w:u w:color="000000"/>
              </w:rPr>
            </w:pPr>
          </w:p>
        </w:tc>
      </w:tr>
      <w:tr w:rsidR="00912802" w:rsidRPr="008A3660" w14:paraId="1859B64B" w14:textId="77777777" w:rsidTr="007E5799">
        <w:tc>
          <w:tcPr>
            <w:tcW w:w="680" w:type="dxa"/>
          </w:tcPr>
          <w:p w14:paraId="4955C0FF" w14:textId="77777777" w:rsidR="00912802" w:rsidRPr="008A3660" w:rsidRDefault="00912802" w:rsidP="00912802">
            <w:pPr>
              <w:numPr>
                <w:ilvl w:val="0"/>
                <w:numId w:val="159"/>
              </w:numPr>
              <w:spacing w:line="240" w:lineRule="auto"/>
              <w:jc w:val="left"/>
              <w:rPr>
                <w:color w:val="000000"/>
                <w:u w:color="000000"/>
              </w:rPr>
            </w:pPr>
          </w:p>
        </w:tc>
        <w:tc>
          <w:tcPr>
            <w:tcW w:w="1730" w:type="dxa"/>
          </w:tcPr>
          <w:p w14:paraId="79D9DB69" w14:textId="77777777" w:rsidR="00912802" w:rsidRPr="008A3660" w:rsidRDefault="00912802" w:rsidP="00691671">
            <w:pPr>
              <w:pStyle w:val="112"/>
              <w:rPr>
                <w:u w:color="000000"/>
              </w:rPr>
            </w:pPr>
            <w:r w:rsidRPr="008A3660">
              <w:rPr>
                <w:u w:color="000000"/>
              </w:rPr>
              <w:t>ExecutorInfo</w:t>
            </w:r>
          </w:p>
        </w:tc>
        <w:tc>
          <w:tcPr>
            <w:tcW w:w="1985" w:type="dxa"/>
          </w:tcPr>
          <w:p w14:paraId="35C3571D" w14:textId="77777777" w:rsidR="00912802" w:rsidRPr="008A3660" w:rsidRDefault="00912802" w:rsidP="00691671">
            <w:pPr>
              <w:pStyle w:val="112"/>
              <w:rPr>
                <w:u w:color="000000"/>
              </w:rPr>
            </w:pPr>
            <w:r w:rsidRPr="008A3660">
              <w:rPr>
                <w:u w:color="000000"/>
              </w:rPr>
              <w:t>Данные должностного лица (исполнителя), вынесшего постановление об отказе</w:t>
            </w:r>
          </w:p>
        </w:tc>
        <w:tc>
          <w:tcPr>
            <w:tcW w:w="1701" w:type="dxa"/>
          </w:tcPr>
          <w:p w14:paraId="21F1B2B4" w14:textId="77777777" w:rsidR="00912802" w:rsidRPr="008A3660" w:rsidRDefault="00912802" w:rsidP="00691671">
            <w:pPr>
              <w:pStyle w:val="112"/>
              <w:rPr>
                <w:u w:color="000000"/>
              </w:rPr>
            </w:pPr>
            <w:r w:rsidRPr="008A3660">
              <w:rPr>
                <w:u w:color="000000"/>
              </w:rPr>
              <w:t>1,</w:t>
            </w:r>
            <w:r w:rsidRPr="008A3660">
              <w:rPr>
                <w:u w:color="000000"/>
                <w:lang w:val="en-US"/>
              </w:rPr>
              <w:t xml:space="preserve"> </w:t>
            </w:r>
            <w:r w:rsidRPr="008A3660">
              <w:rPr>
                <w:u w:color="000000"/>
              </w:rPr>
              <w:t>обязательно</w:t>
            </w:r>
          </w:p>
        </w:tc>
        <w:tc>
          <w:tcPr>
            <w:tcW w:w="1984" w:type="dxa"/>
          </w:tcPr>
          <w:p w14:paraId="50615B96" w14:textId="77777777" w:rsidR="00912802" w:rsidRPr="008A3660" w:rsidRDefault="00912802" w:rsidP="00691671">
            <w:pPr>
              <w:pStyle w:val="112"/>
              <w:rPr>
                <w:u w:color="000000"/>
              </w:rPr>
            </w:pPr>
            <w:r w:rsidRPr="008A3660">
              <w:rPr>
                <w:u w:color="000000"/>
              </w:rPr>
              <w:t>Контейнер</w:t>
            </w:r>
          </w:p>
        </w:tc>
        <w:tc>
          <w:tcPr>
            <w:tcW w:w="3119" w:type="dxa"/>
          </w:tcPr>
          <w:p w14:paraId="42036C2C" w14:textId="77777777" w:rsidR="00912802" w:rsidRPr="008A3660" w:rsidRDefault="00912802" w:rsidP="00691671">
            <w:pPr>
              <w:pStyle w:val="112"/>
              <w:rPr>
                <w:spacing w:val="-5"/>
                <w:u w:color="000000"/>
                <w:lang w:val="en-US"/>
              </w:rPr>
            </w:pPr>
          </w:p>
        </w:tc>
      </w:tr>
      <w:tr w:rsidR="00912802" w:rsidRPr="008A3660" w14:paraId="13C0D70B" w14:textId="77777777" w:rsidTr="007E5799">
        <w:tc>
          <w:tcPr>
            <w:tcW w:w="680" w:type="dxa"/>
          </w:tcPr>
          <w:p w14:paraId="44B31AB6" w14:textId="77777777" w:rsidR="00912802" w:rsidRPr="008A3660" w:rsidRDefault="00912802" w:rsidP="00912802">
            <w:pPr>
              <w:numPr>
                <w:ilvl w:val="1"/>
                <w:numId w:val="159"/>
              </w:numPr>
              <w:spacing w:line="240" w:lineRule="auto"/>
              <w:jc w:val="left"/>
              <w:rPr>
                <w:color w:val="000000"/>
                <w:u w:color="000000"/>
                <w:lang w:val="en-US"/>
              </w:rPr>
            </w:pPr>
          </w:p>
        </w:tc>
        <w:tc>
          <w:tcPr>
            <w:tcW w:w="1730" w:type="dxa"/>
          </w:tcPr>
          <w:p w14:paraId="26148C30" w14:textId="77777777" w:rsidR="00912802" w:rsidRPr="008A3660" w:rsidRDefault="00912802" w:rsidP="00691671">
            <w:pPr>
              <w:pStyle w:val="112"/>
              <w:rPr>
                <w:u w:color="000000"/>
                <w:lang w:val="en-US"/>
              </w:rPr>
            </w:pPr>
            <w:r w:rsidRPr="008A3660">
              <w:rPr>
                <w:u w:color="000000"/>
                <w:lang w:val="en-US"/>
              </w:rPr>
              <w:t>VKSPCode (атрибут)</w:t>
            </w:r>
          </w:p>
        </w:tc>
        <w:tc>
          <w:tcPr>
            <w:tcW w:w="1985" w:type="dxa"/>
          </w:tcPr>
          <w:p w14:paraId="7D52DFA1" w14:textId="77777777" w:rsidR="00912802" w:rsidRPr="008A3660" w:rsidRDefault="00912802" w:rsidP="00691671">
            <w:pPr>
              <w:pStyle w:val="112"/>
              <w:rPr>
                <w:u w:color="000000"/>
              </w:rPr>
            </w:pPr>
            <w:r w:rsidRPr="008A3660">
              <w:rPr>
                <w:u w:color="000000"/>
              </w:rPr>
              <w:t>Код по ВКСП</w:t>
            </w:r>
          </w:p>
        </w:tc>
        <w:tc>
          <w:tcPr>
            <w:tcW w:w="1701" w:type="dxa"/>
          </w:tcPr>
          <w:p w14:paraId="6F5A2DA7" w14:textId="77777777" w:rsidR="00912802" w:rsidRPr="008A3660" w:rsidRDefault="00912802" w:rsidP="00691671">
            <w:pPr>
              <w:pStyle w:val="112"/>
              <w:rPr>
                <w:u w:color="000000"/>
              </w:rPr>
            </w:pPr>
            <w:r w:rsidRPr="008A3660">
              <w:rPr>
                <w:u w:color="000000"/>
              </w:rPr>
              <w:t>1,</w:t>
            </w:r>
            <w:r w:rsidRPr="008A3660">
              <w:rPr>
                <w:u w:color="000000"/>
                <w:lang w:val="en-US"/>
              </w:rPr>
              <w:t xml:space="preserve"> </w:t>
            </w:r>
            <w:r w:rsidRPr="008A3660">
              <w:rPr>
                <w:u w:color="000000"/>
              </w:rPr>
              <w:t>обязательно</w:t>
            </w:r>
          </w:p>
        </w:tc>
        <w:tc>
          <w:tcPr>
            <w:tcW w:w="1984" w:type="dxa"/>
          </w:tcPr>
          <w:p w14:paraId="71965DC5" w14:textId="77777777" w:rsidR="00912802" w:rsidRPr="008A3660" w:rsidRDefault="00912802" w:rsidP="00691671">
            <w:pPr>
              <w:pStyle w:val="112"/>
              <w:rPr>
                <w:i/>
                <w:spacing w:val="-5"/>
                <w:u w:color="000000"/>
              </w:rPr>
            </w:pPr>
            <w:r w:rsidRPr="008A3660">
              <w:rPr>
                <w:i/>
                <w:spacing w:val="-5"/>
                <w:u w:color="000000"/>
              </w:rPr>
              <w:t>Строка длиной 5 символов (\</w:t>
            </w:r>
            <w:proofErr w:type="gramStart"/>
            <w:r w:rsidRPr="008A3660">
              <w:rPr>
                <w:i/>
                <w:spacing w:val="-5"/>
                <w:u w:color="000000"/>
              </w:rPr>
              <w:t>d{</w:t>
            </w:r>
            <w:proofErr w:type="gramEnd"/>
            <w:r w:rsidRPr="008A3660">
              <w:rPr>
                <w:i/>
                <w:spacing w:val="-5"/>
                <w:u w:color="000000"/>
              </w:rPr>
              <w:t>5})/</w:t>
            </w:r>
          </w:p>
          <w:p w14:paraId="30984362" w14:textId="77777777" w:rsidR="00912802" w:rsidRPr="008A3660" w:rsidRDefault="00912802" w:rsidP="00691671">
            <w:pPr>
              <w:pStyle w:val="112"/>
              <w:rPr>
                <w:u w:color="000000"/>
              </w:rPr>
            </w:pPr>
            <w:r w:rsidRPr="008A3660">
              <w:rPr>
                <w:u w:color="000000"/>
              </w:rPr>
              <w:t>string</w:t>
            </w:r>
          </w:p>
        </w:tc>
        <w:tc>
          <w:tcPr>
            <w:tcW w:w="3119" w:type="dxa"/>
          </w:tcPr>
          <w:p w14:paraId="5C5DC0F8" w14:textId="77777777" w:rsidR="00912802" w:rsidRPr="008A3660" w:rsidRDefault="00912802" w:rsidP="00691671">
            <w:pPr>
              <w:pStyle w:val="112"/>
              <w:rPr>
                <w:spacing w:val="-5"/>
                <w:u w:color="000000"/>
              </w:rPr>
            </w:pPr>
          </w:p>
        </w:tc>
      </w:tr>
      <w:tr w:rsidR="00912802" w:rsidRPr="008A3660" w14:paraId="53378C2E" w14:textId="77777777" w:rsidTr="007E5799">
        <w:tc>
          <w:tcPr>
            <w:tcW w:w="680" w:type="dxa"/>
          </w:tcPr>
          <w:p w14:paraId="68067884" w14:textId="77777777" w:rsidR="00912802" w:rsidRPr="008A3660" w:rsidRDefault="00912802" w:rsidP="00912802">
            <w:pPr>
              <w:numPr>
                <w:ilvl w:val="1"/>
                <w:numId w:val="159"/>
              </w:numPr>
              <w:spacing w:line="240" w:lineRule="auto"/>
              <w:jc w:val="left"/>
              <w:rPr>
                <w:color w:val="000000"/>
                <w:u w:color="000000"/>
              </w:rPr>
            </w:pPr>
          </w:p>
        </w:tc>
        <w:tc>
          <w:tcPr>
            <w:tcW w:w="1730" w:type="dxa"/>
          </w:tcPr>
          <w:p w14:paraId="5B4A50A5" w14:textId="77777777" w:rsidR="00912802" w:rsidRPr="008A3660" w:rsidRDefault="00912802" w:rsidP="00691671">
            <w:pPr>
              <w:pStyle w:val="112"/>
              <w:rPr>
                <w:u w:color="000000"/>
                <w:lang w:val="en-US"/>
              </w:rPr>
            </w:pPr>
            <w:r w:rsidRPr="008A3660">
              <w:rPr>
                <w:u w:color="000000"/>
              </w:rPr>
              <w:t xml:space="preserve">structuralUnitName </w:t>
            </w:r>
            <w:r w:rsidRPr="008A3660">
              <w:rPr>
                <w:u w:color="000000"/>
                <w:lang w:val="en-US"/>
              </w:rPr>
              <w:t>(атрибут)</w:t>
            </w:r>
          </w:p>
        </w:tc>
        <w:tc>
          <w:tcPr>
            <w:tcW w:w="1985" w:type="dxa"/>
          </w:tcPr>
          <w:p w14:paraId="4D04AAF9" w14:textId="77777777" w:rsidR="00912802" w:rsidRPr="008A3660" w:rsidRDefault="00912802" w:rsidP="00691671">
            <w:pPr>
              <w:pStyle w:val="112"/>
              <w:rPr>
                <w:u w:color="000000"/>
              </w:rPr>
            </w:pPr>
            <w:r w:rsidRPr="008A3660">
              <w:rPr>
                <w:u w:color="000000"/>
              </w:rPr>
              <w:t>Наименование структурного подразделения ФССП</w:t>
            </w:r>
          </w:p>
        </w:tc>
        <w:tc>
          <w:tcPr>
            <w:tcW w:w="1701" w:type="dxa"/>
          </w:tcPr>
          <w:p w14:paraId="471FF4EA" w14:textId="77777777" w:rsidR="00912802" w:rsidRPr="008A3660" w:rsidRDefault="00912802" w:rsidP="00691671">
            <w:pPr>
              <w:pStyle w:val="112"/>
              <w:rPr>
                <w:u w:color="000000"/>
              </w:rPr>
            </w:pPr>
            <w:r w:rsidRPr="008A3660">
              <w:rPr>
                <w:u w:color="000000"/>
              </w:rPr>
              <w:t>1,</w:t>
            </w:r>
            <w:r w:rsidRPr="008A3660">
              <w:rPr>
                <w:u w:color="000000"/>
                <w:lang w:val="en-US"/>
              </w:rPr>
              <w:t xml:space="preserve"> </w:t>
            </w:r>
            <w:r w:rsidRPr="008A3660">
              <w:rPr>
                <w:u w:color="000000"/>
              </w:rPr>
              <w:t>обязательно</w:t>
            </w:r>
          </w:p>
        </w:tc>
        <w:tc>
          <w:tcPr>
            <w:tcW w:w="1984" w:type="dxa"/>
          </w:tcPr>
          <w:p w14:paraId="30038269" w14:textId="77777777" w:rsidR="00912802" w:rsidRPr="008A3660" w:rsidRDefault="00912802" w:rsidP="00691671">
            <w:pPr>
              <w:pStyle w:val="112"/>
              <w:rPr>
                <w:i/>
                <w:spacing w:val="-5"/>
                <w:u w:color="000000"/>
              </w:rPr>
            </w:pPr>
            <w:r w:rsidRPr="008A3660">
              <w:rPr>
                <w:i/>
                <w:spacing w:val="-5"/>
                <w:u w:color="000000"/>
              </w:rPr>
              <w:t>Строка длиной от 1 до 1000 символов (\</w:t>
            </w:r>
            <w:r w:rsidRPr="008A3660">
              <w:rPr>
                <w:i/>
                <w:spacing w:val="-5"/>
                <w:u w:color="000000"/>
                <w:lang w:val="en-US"/>
              </w:rPr>
              <w:t>S</w:t>
            </w:r>
            <w:r w:rsidRPr="008A3660">
              <w:rPr>
                <w:i/>
                <w:spacing w:val="-5"/>
                <w:u w:color="000000"/>
              </w:rPr>
              <w:t>+[</w:t>
            </w:r>
            <w:proofErr w:type="gramStart"/>
            <w:r w:rsidRPr="008A3660">
              <w:rPr>
                <w:i/>
                <w:spacing w:val="-5"/>
                <w:u w:color="000000"/>
              </w:rPr>
              <w:t>\</w:t>
            </w:r>
            <w:r w:rsidRPr="008A3660">
              <w:rPr>
                <w:i/>
                <w:spacing w:val="-5"/>
                <w:u w:color="000000"/>
                <w:lang w:val="en-US"/>
              </w:rPr>
              <w:t>S</w:t>
            </w:r>
            <w:r w:rsidRPr="008A3660">
              <w:rPr>
                <w:i/>
                <w:spacing w:val="-5"/>
                <w:u w:color="000000"/>
              </w:rPr>
              <w:t>\</w:t>
            </w:r>
            <w:r w:rsidRPr="008A3660">
              <w:rPr>
                <w:i/>
                <w:spacing w:val="-5"/>
                <w:u w:color="000000"/>
                <w:lang w:val="en-US"/>
              </w:rPr>
              <w:t>s</w:t>
            </w:r>
            <w:r w:rsidRPr="008A3660">
              <w:rPr>
                <w:i/>
                <w:spacing w:val="-5"/>
                <w:u w:color="000000"/>
              </w:rPr>
              <w:t>]*</w:t>
            </w:r>
            <w:proofErr w:type="gramEnd"/>
            <w:r w:rsidRPr="008A3660">
              <w:rPr>
                <w:i/>
                <w:spacing w:val="-5"/>
                <w:u w:color="000000"/>
              </w:rPr>
              <w:t>\</w:t>
            </w:r>
            <w:r w:rsidRPr="008A3660">
              <w:rPr>
                <w:i/>
                <w:spacing w:val="-5"/>
                <w:u w:color="000000"/>
                <w:lang w:val="en-US"/>
              </w:rPr>
              <w:t>S</w:t>
            </w:r>
            <w:r w:rsidRPr="008A3660">
              <w:rPr>
                <w:i/>
                <w:spacing w:val="-5"/>
                <w:u w:color="000000"/>
              </w:rPr>
              <w:t>+)*)/</w:t>
            </w:r>
          </w:p>
          <w:p w14:paraId="11AEC1FA" w14:textId="77777777" w:rsidR="00912802" w:rsidRPr="008A3660" w:rsidRDefault="00912802" w:rsidP="00691671">
            <w:pPr>
              <w:pStyle w:val="112"/>
              <w:rPr>
                <w:u w:color="000000"/>
              </w:rPr>
            </w:pPr>
            <w:r w:rsidRPr="008A3660">
              <w:rPr>
                <w:u w:color="000000"/>
              </w:rPr>
              <w:t>string</w:t>
            </w:r>
          </w:p>
        </w:tc>
        <w:tc>
          <w:tcPr>
            <w:tcW w:w="3119" w:type="dxa"/>
          </w:tcPr>
          <w:p w14:paraId="78544066" w14:textId="77777777" w:rsidR="00912802" w:rsidRPr="008A3660" w:rsidRDefault="00912802" w:rsidP="00691671">
            <w:pPr>
              <w:pStyle w:val="112"/>
              <w:rPr>
                <w:spacing w:val="-5"/>
                <w:u w:color="000000"/>
              </w:rPr>
            </w:pPr>
          </w:p>
        </w:tc>
      </w:tr>
      <w:tr w:rsidR="00912802" w:rsidRPr="008A3660" w14:paraId="69698600" w14:textId="77777777" w:rsidTr="007E5799">
        <w:tc>
          <w:tcPr>
            <w:tcW w:w="680" w:type="dxa"/>
          </w:tcPr>
          <w:p w14:paraId="150995C2" w14:textId="77777777" w:rsidR="00912802" w:rsidRPr="008A3660" w:rsidRDefault="00912802" w:rsidP="00912802">
            <w:pPr>
              <w:numPr>
                <w:ilvl w:val="1"/>
                <w:numId w:val="159"/>
              </w:numPr>
              <w:spacing w:line="240" w:lineRule="auto"/>
              <w:jc w:val="left"/>
              <w:rPr>
                <w:color w:val="000000"/>
                <w:u w:color="000000"/>
              </w:rPr>
            </w:pPr>
          </w:p>
        </w:tc>
        <w:tc>
          <w:tcPr>
            <w:tcW w:w="1730" w:type="dxa"/>
          </w:tcPr>
          <w:p w14:paraId="2BC2ED2C" w14:textId="77777777" w:rsidR="00912802" w:rsidRPr="008A3660" w:rsidRDefault="00912802" w:rsidP="00691671">
            <w:pPr>
              <w:pStyle w:val="112"/>
              <w:rPr>
                <w:u w:color="000000"/>
              </w:rPr>
            </w:pPr>
            <w:r w:rsidRPr="008A3660">
              <w:rPr>
                <w:u w:color="000000"/>
                <w:lang w:val="en-US"/>
              </w:rPr>
              <w:t>structuralUnitAddress (атрибут)</w:t>
            </w:r>
          </w:p>
        </w:tc>
        <w:tc>
          <w:tcPr>
            <w:tcW w:w="1985" w:type="dxa"/>
          </w:tcPr>
          <w:p w14:paraId="70118593" w14:textId="77777777" w:rsidR="00912802" w:rsidRPr="008A3660" w:rsidRDefault="00912802" w:rsidP="00691671">
            <w:pPr>
              <w:pStyle w:val="112"/>
              <w:rPr>
                <w:u w:color="000000"/>
              </w:rPr>
            </w:pPr>
            <w:r w:rsidRPr="008A3660">
              <w:rPr>
                <w:u w:color="000000"/>
              </w:rPr>
              <w:t>Адрес структурного подразделения ФССП России</w:t>
            </w:r>
          </w:p>
        </w:tc>
        <w:tc>
          <w:tcPr>
            <w:tcW w:w="1701" w:type="dxa"/>
          </w:tcPr>
          <w:p w14:paraId="6B3E5B60" w14:textId="77777777" w:rsidR="00912802" w:rsidRPr="008A3660" w:rsidRDefault="00912802" w:rsidP="00691671">
            <w:pPr>
              <w:pStyle w:val="112"/>
              <w:rPr>
                <w:u w:color="000000"/>
              </w:rPr>
            </w:pPr>
            <w:r w:rsidRPr="008A3660">
              <w:rPr>
                <w:u w:color="000000"/>
              </w:rPr>
              <w:t>1,</w:t>
            </w:r>
            <w:r w:rsidRPr="008A3660">
              <w:rPr>
                <w:u w:color="000000"/>
                <w:lang w:val="en-US"/>
              </w:rPr>
              <w:t xml:space="preserve"> </w:t>
            </w:r>
            <w:r w:rsidRPr="008A3660">
              <w:rPr>
                <w:u w:color="000000"/>
              </w:rPr>
              <w:t>обязательно</w:t>
            </w:r>
          </w:p>
        </w:tc>
        <w:tc>
          <w:tcPr>
            <w:tcW w:w="1984" w:type="dxa"/>
          </w:tcPr>
          <w:p w14:paraId="52445F32" w14:textId="14615F40" w:rsidR="00912802" w:rsidRPr="008A3660" w:rsidRDefault="00912802" w:rsidP="00691671">
            <w:pPr>
              <w:pStyle w:val="112"/>
              <w:rPr>
                <w:i/>
                <w:spacing w:val="-5"/>
                <w:u w:color="000000"/>
              </w:rPr>
            </w:pPr>
            <w:r w:rsidRPr="008A3660">
              <w:rPr>
                <w:spacing w:val="-5"/>
                <w:u w:color="000000"/>
              </w:rPr>
              <w:t xml:space="preserve">AdrType </w:t>
            </w:r>
            <w:r w:rsidR="00691671" w:rsidRPr="008A3660">
              <w:t xml:space="preserve">(см. описание в п. </w:t>
            </w:r>
            <w:r w:rsidR="00691671" w:rsidRPr="008A3660">
              <w:fldChar w:fldCharType="begin"/>
            </w:r>
            <w:r w:rsidR="00691671" w:rsidRPr="008A3660">
              <w:instrText xml:space="preserve"> REF _Ref86095848 \r \h </w:instrText>
            </w:r>
            <w:r w:rsidR="008A3660">
              <w:instrText xml:space="preserve"> \* MERGEFORMAT </w:instrText>
            </w:r>
            <w:r w:rsidR="00691671" w:rsidRPr="008A3660">
              <w:fldChar w:fldCharType="separate"/>
            </w:r>
            <w:r w:rsidR="00DD2BC4">
              <w:t>25</w:t>
            </w:r>
            <w:r w:rsidR="00691671" w:rsidRPr="008A3660">
              <w:fldChar w:fldCharType="end"/>
            </w:r>
            <w:r w:rsidR="00691671" w:rsidRPr="008A3660">
              <w:t xml:space="preserve"> раздела </w:t>
            </w:r>
            <w:r w:rsidR="00691671" w:rsidRPr="008A3660">
              <w:fldChar w:fldCharType="begin"/>
            </w:r>
            <w:r w:rsidR="00691671" w:rsidRPr="008A3660">
              <w:instrText xml:space="preserve"> REF _Ref525597097 \n \h  \* MERGEFORMAT </w:instrText>
            </w:r>
            <w:r w:rsidR="00691671" w:rsidRPr="008A3660">
              <w:fldChar w:fldCharType="separate"/>
            </w:r>
            <w:r w:rsidR="00DD2BC4">
              <w:t>3.20.2</w:t>
            </w:r>
            <w:r w:rsidR="00691671" w:rsidRPr="008A3660">
              <w:fldChar w:fldCharType="end"/>
            </w:r>
            <w:r w:rsidR="00691671" w:rsidRPr="008A3660">
              <w:t>)</w:t>
            </w:r>
          </w:p>
        </w:tc>
        <w:tc>
          <w:tcPr>
            <w:tcW w:w="3119" w:type="dxa"/>
          </w:tcPr>
          <w:p w14:paraId="2404DB9B" w14:textId="77777777" w:rsidR="00912802" w:rsidRPr="008A3660" w:rsidRDefault="00912802" w:rsidP="00691671">
            <w:pPr>
              <w:pStyle w:val="112"/>
              <w:rPr>
                <w:spacing w:val="-5"/>
                <w:u w:color="000000"/>
              </w:rPr>
            </w:pPr>
          </w:p>
        </w:tc>
      </w:tr>
      <w:tr w:rsidR="00912802" w:rsidRPr="008A3660" w14:paraId="2ED01756" w14:textId="77777777" w:rsidTr="007E5799">
        <w:tc>
          <w:tcPr>
            <w:tcW w:w="680" w:type="dxa"/>
          </w:tcPr>
          <w:p w14:paraId="10468CCA" w14:textId="77777777" w:rsidR="00912802" w:rsidRPr="008A3660" w:rsidRDefault="00912802" w:rsidP="00912802">
            <w:pPr>
              <w:numPr>
                <w:ilvl w:val="1"/>
                <w:numId w:val="159"/>
              </w:numPr>
              <w:spacing w:line="240" w:lineRule="auto"/>
              <w:jc w:val="left"/>
              <w:rPr>
                <w:color w:val="000000"/>
                <w:u w:color="000000"/>
              </w:rPr>
            </w:pPr>
          </w:p>
        </w:tc>
        <w:tc>
          <w:tcPr>
            <w:tcW w:w="1730" w:type="dxa"/>
          </w:tcPr>
          <w:p w14:paraId="7D93CC3D" w14:textId="77777777" w:rsidR="00912802" w:rsidRPr="008A3660" w:rsidRDefault="00912802" w:rsidP="00691671">
            <w:pPr>
              <w:pStyle w:val="112"/>
              <w:rPr>
                <w:u w:color="000000"/>
                <w:lang w:val="en-US"/>
              </w:rPr>
            </w:pPr>
            <w:r w:rsidRPr="008A3660">
              <w:rPr>
                <w:u w:color="000000"/>
                <w:lang w:val="en-US"/>
              </w:rPr>
              <w:t>structuralLocality (атрибут)</w:t>
            </w:r>
          </w:p>
        </w:tc>
        <w:tc>
          <w:tcPr>
            <w:tcW w:w="1985" w:type="dxa"/>
          </w:tcPr>
          <w:p w14:paraId="2A0F3C78" w14:textId="77777777" w:rsidR="00912802" w:rsidRPr="008A3660" w:rsidRDefault="00912802" w:rsidP="00691671">
            <w:pPr>
              <w:pStyle w:val="112"/>
              <w:rPr>
                <w:u w:color="000000"/>
              </w:rPr>
            </w:pPr>
            <w:r w:rsidRPr="008A3660">
              <w:rPr>
                <w:u w:color="000000"/>
              </w:rPr>
              <w:t>Населенный пункт структурного подразделения ФССП России</w:t>
            </w:r>
          </w:p>
        </w:tc>
        <w:tc>
          <w:tcPr>
            <w:tcW w:w="1701" w:type="dxa"/>
          </w:tcPr>
          <w:p w14:paraId="258F8842" w14:textId="77777777" w:rsidR="00912802" w:rsidRPr="008A3660" w:rsidRDefault="00912802" w:rsidP="00691671">
            <w:pPr>
              <w:pStyle w:val="112"/>
              <w:rPr>
                <w:u w:color="000000"/>
              </w:rPr>
            </w:pPr>
            <w:r w:rsidRPr="008A3660">
              <w:rPr>
                <w:u w:color="000000"/>
              </w:rPr>
              <w:t>1,</w:t>
            </w:r>
            <w:r w:rsidRPr="008A3660">
              <w:rPr>
                <w:u w:color="000000"/>
                <w:lang w:val="en-US"/>
              </w:rPr>
              <w:t xml:space="preserve"> </w:t>
            </w:r>
            <w:r w:rsidRPr="008A3660">
              <w:rPr>
                <w:u w:color="000000"/>
              </w:rPr>
              <w:t>обязательно</w:t>
            </w:r>
          </w:p>
        </w:tc>
        <w:tc>
          <w:tcPr>
            <w:tcW w:w="1984" w:type="dxa"/>
          </w:tcPr>
          <w:p w14:paraId="0E6B1C74" w14:textId="77777777" w:rsidR="00912802" w:rsidRPr="008A3660" w:rsidRDefault="00912802" w:rsidP="00691671">
            <w:pPr>
              <w:pStyle w:val="112"/>
              <w:rPr>
                <w:i/>
                <w:spacing w:val="-5"/>
                <w:u w:color="000000"/>
              </w:rPr>
            </w:pPr>
            <w:r w:rsidRPr="008A3660">
              <w:rPr>
                <w:i/>
                <w:spacing w:val="-5"/>
                <w:u w:color="000000"/>
              </w:rPr>
              <w:t>Строка длиной от 1 до 80 символов (\</w:t>
            </w:r>
            <w:r w:rsidRPr="008A3660">
              <w:rPr>
                <w:i/>
                <w:spacing w:val="-5"/>
                <w:u w:color="000000"/>
                <w:lang w:val="en-US"/>
              </w:rPr>
              <w:t>S</w:t>
            </w:r>
            <w:r w:rsidRPr="008A3660">
              <w:rPr>
                <w:i/>
                <w:spacing w:val="-5"/>
                <w:u w:color="000000"/>
              </w:rPr>
              <w:t>+[</w:t>
            </w:r>
            <w:proofErr w:type="gramStart"/>
            <w:r w:rsidRPr="008A3660">
              <w:rPr>
                <w:i/>
                <w:spacing w:val="-5"/>
                <w:u w:color="000000"/>
              </w:rPr>
              <w:t>\</w:t>
            </w:r>
            <w:r w:rsidRPr="008A3660">
              <w:rPr>
                <w:i/>
                <w:spacing w:val="-5"/>
                <w:u w:color="000000"/>
                <w:lang w:val="en-US"/>
              </w:rPr>
              <w:t>S</w:t>
            </w:r>
            <w:r w:rsidRPr="008A3660">
              <w:rPr>
                <w:i/>
                <w:spacing w:val="-5"/>
                <w:u w:color="000000"/>
              </w:rPr>
              <w:t>\</w:t>
            </w:r>
            <w:r w:rsidRPr="008A3660">
              <w:rPr>
                <w:i/>
                <w:spacing w:val="-5"/>
                <w:u w:color="000000"/>
                <w:lang w:val="en-US"/>
              </w:rPr>
              <w:t>s</w:t>
            </w:r>
            <w:r w:rsidRPr="008A3660">
              <w:rPr>
                <w:i/>
                <w:spacing w:val="-5"/>
                <w:u w:color="000000"/>
              </w:rPr>
              <w:t>]*</w:t>
            </w:r>
            <w:proofErr w:type="gramEnd"/>
            <w:r w:rsidRPr="008A3660">
              <w:rPr>
                <w:i/>
                <w:spacing w:val="-5"/>
                <w:u w:color="000000"/>
              </w:rPr>
              <w:t>\</w:t>
            </w:r>
            <w:r w:rsidRPr="008A3660">
              <w:rPr>
                <w:i/>
                <w:spacing w:val="-5"/>
                <w:u w:color="000000"/>
                <w:lang w:val="en-US"/>
              </w:rPr>
              <w:t>S</w:t>
            </w:r>
            <w:r w:rsidRPr="008A3660">
              <w:rPr>
                <w:i/>
                <w:spacing w:val="-5"/>
                <w:u w:color="000000"/>
              </w:rPr>
              <w:t>+)*)/</w:t>
            </w:r>
          </w:p>
          <w:p w14:paraId="3E2F44C4" w14:textId="77777777" w:rsidR="00912802" w:rsidRPr="008A3660" w:rsidRDefault="00912802" w:rsidP="00691671">
            <w:pPr>
              <w:pStyle w:val="112"/>
              <w:rPr>
                <w:spacing w:val="-5"/>
                <w:u w:color="000000"/>
              </w:rPr>
            </w:pPr>
            <w:r w:rsidRPr="008A3660">
              <w:rPr>
                <w:spacing w:val="-5"/>
                <w:u w:color="000000"/>
              </w:rPr>
              <w:t>string</w:t>
            </w:r>
          </w:p>
        </w:tc>
        <w:tc>
          <w:tcPr>
            <w:tcW w:w="3119" w:type="dxa"/>
          </w:tcPr>
          <w:p w14:paraId="366DD6A4" w14:textId="77777777" w:rsidR="00912802" w:rsidRPr="008A3660" w:rsidRDefault="00912802" w:rsidP="00691671">
            <w:pPr>
              <w:pStyle w:val="112"/>
              <w:rPr>
                <w:i/>
                <w:spacing w:val="-5"/>
                <w:u w:color="000000"/>
              </w:rPr>
            </w:pPr>
          </w:p>
        </w:tc>
      </w:tr>
      <w:tr w:rsidR="00912802" w:rsidRPr="008A3660" w14:paraId="2BBCE1CD" w14:textId="77777777" w:rsidTr="007E5799">
        <w:tc>
          <w:tcPr>
            <w:tcW w:w="680" w:type="dxa"/>
          </w:tcPr>
          <w:p w14:paraId="001C1C35" w14:textId="77777777" w:rsidR="00912802" w:rsidRPr="008A3660" w:rsidRDefault="00912802" w:rsidP="00912802">
            <w:pPr>
              <w:numPr>
                <w:ilvl w:val="1"/>
                <w:numId w:val="159"/>
              </w:numPr>
              <w:spacing w:line="240" w:lineRule="auto"/>
              <w:jc w:val="left"/>
              <w:rPr>
                <w:color w:val="000000"/>
                <w:u w:color="000000"/>
              </w:rPr>
            </w:pPr>
          </w:p>
        </w:tc>
        <w:tc>
          <w:tcPr>
            <w:tcW w:w="1730" w:type="dxa"/>
          </w:tcPr>
          <w:p w14:paraId="5172C830" w14:textId="77777777" w:rsidR="00912802" w:rsidRPr="008A3660" w:rsidRDefault="00912802" w:rsidP="00691671">
            <w:pPr>
              <w:pStyle w:val="112"/>
              <w:rPr>
                <w:u w:color="000000"/>
                <w:lang w:val="en-US"/>
              </w:rPr>
            </w:pPr>
            <w:r w:rsidRPr="008A3660">
              <w:rPr>
                <w:u w:color="000000"/>
              </w:rPr>
              <w:t xml:space="preserve">executorFullName </w:t>
            </w:r>
            <w:r w:rsidRPr="008A3660">
              <w:rPr>
                <w:u w:color="000000"/>
                <w:lang w:val="en-US"/>
              </w:rPr>
              <w:t>(атрибут)</w:t>
            </w:r>
          </w:p>
        </w:tc>
        <w:tc>
          <w:tcPr>
            <w:tcW w:w="1985" w:type="dxa"/>
          </w:tcPr>
          <w:p w14:paraId="3B76B65A" w14:textId="77777777" w:rsidR="00912802" w:rsidRPr="008A3660" w:rsidRDefault="00912802" w:rsidP="00691671">
            <w:pPr>
              <w:pStyle w:val="112"/>
              <w:rPr>
                <w:u w:color="000000"/>
              </w:rPr>
            </w:pPr>
            <w:r w:rsidRPr="008A3660">
              <w:rPr>
                <w:u w:color="000000"/>
              </w:rPr>
              <w:t>ФИО судебного пристава-исполнителя</w:t>
            </w:r>
          </w:p>
        </w:tc>
        <w:tc>
          <w:tcPr>
            <w:tcW w:w="1701" w:type="dxa"/>
          </w:tcPr>
          <w:p w14:paraId="543E658C" w14:textId="77777777" w:rsidR="00912802" w:rsidRPr="008A3660" w:rsidRDefault="00912802" w:rsidP="00691671">
            <w:pPr>
              <w:pStyle w:val="112"/>
              <w:rPr>
                <w:u w:color="000000"/>
              </w:rPr>
            </w:pPr>
            <w:r w:rsidRPr="008A3660">
              <w:rPr>
                <w:u w:color="000000"/>
              </w:rPr>
              <w:t>1,</w:t>
            </w:r>
            <w:r w:rsidRPr="008A3660">
              <w:rPr>
                <w:u w:color="000000"/>
                <w:lang w:val="en-US"/>
              </w:rPr>
              <w:t xml:space="preserve"> </w:t>
            </w:r>
            <w:r w:rsidRPr="008A3660">
              <w:rPr>
                <w:u w:color="000000"/>
              </w:rPr>
              <w:t>обязательно</w:t>
            </w:r>
          </w:p>
        </w:tc>
        <w:tc>
          <w:tcPr>
            <w:tcW w:w="1984" w:type="dxa"/>
          </w:tcPr>
          <w:p w14:paraId="78CA974E" w14:textId="3A34F763" w:rsidR="00912802" w:rsidRPr="008A3660" w:rsidRDefault="00912802" w:rsidP="00691671">
            <w:pPr>
              <w:pStyle w:val="112"/>
              <w:rPr>
                <w:u w:color="000000"/>
              </w:rPr>
            </w:pPr>
            <w:r w:rsidRPr="008A3660">
              <w:rPr>
                <w:u w:color="000000"/>
              </w:rPr>
              <w:t xml:space="preserve">FIOFSSPType  </w:t>
            </w:r>
            <w:r w:rsidR="00691671" w:rsidRPr="008A3660">
              <w:t>(см. описание в</w:t>
            </w:r>
            <w:r w:rsidR="00691671" w:rsidRPr="008A3660">
              <w:rPr>
                <w:lang w:val="en-US"/>
              </w:rPr>
              <w:t> </w:t>
            </w:r>
            <w:r w:rsidR="00691671" w:rsidRPr="008A3660">
              <w:t>п.</w:t>
            </w:r>
            <w:r w:rsidR="00691671" w:rsidRPr="008A3660">
              <w:rPr>
                <w:lang w:val="en-US"/>
              </w:rPr>
              <w:t> </w:t>
            </w:r>
            <w:r w:rsidR="00691671" w:rsidRPr="008A3660">
              <w:fldChar w:fldCharType="begin"/>
            </w:r>
            <w:r w:rsidR="00691671" w:rsidRPr="008A3660">
              <w:instrText xml:space="preserve"> REF _Ref86095914 \r \h </w:instrText>
            </w:r>
            <w:r w:rsidR="008A3660">
              <w:instrText xml:space="preserve"> \* MERGEFORMAT </w:instrText>
            </w:r>
            <w:r w:rsidR="00691671" w:rsidRPr="008A3660">
              <w:fldChar w:fldCharType="separate"/>
            </w:r>
            <w:r w:rsidR="00DD2BC4">
              <w:t>27</w:t>
            </w:r>
            <w:r w:rsidR="00691671" w:rsidRPr="008A3660">
              <w:fldChar w:fldCharType="end"/>
            </w:r>
            <w:r w:rsidR="00691671" w:rsidRPr="008A3660">
              <w:t xml:space="preserve"> раздела </w:t>
            </w:r>
            <w:r w:rsidR="00691671" w:rsidRPr="008A3660">
              <w:fldChar w:fldCharType="begin"/>
            </w:r>
            <w:r w:rsidR="00691671" w:rsidRPr="008A3660">
              <w:instrText xml:space="preserve"> REF _Ref525597097 \n \h  \* MERGEFORMAT </w:instrText>
            </w:r>
            <w:r w:rsidR="00691671" w:rsidRPr="008A3660">
              <w:fldChar w:fldCharType="separate"/>
            </w:r>
            <w:r w:rsidR="00DD2BC4">
              <w:t>3.20.2</w:t>
            </w:r>
            <w:r w:rsidR="00691671" w:rsidRPr="008A3660">
              <w:fldChar w:fldCharType="end"/>
            </w:r>
            <w:r w:rsidR="00691671" w:rsidRPr="008A3660">
              <w:t>)</w:t>
            </w:r>
          </w:p>
        </w:tc>
        <w:tc>
          <w:tcPr>
            <w:tcW w:w="3119" w:type="dxa"/>
          </w:tcPr>
          <w:p w14:paraId="0F1B7750" w14:textId="77777777" w:rsidR="00912802" w:rsidRPr="008A3660" w:rsidRDefault="00912802" w:rsidP="00691671">
            <w:pPr>
              <w:pStyle w:val="112"/>
              <w:rPr>
                <w:spacing w:val="-5"/>
                <w:u w:color="000000"/>
              </w:rPr>
            </w:pPr>
          </w:p>
        </w:tc>
      </w:tr>
      <w:tr w:rsidR="00912802" w:rsidRPr="008A3660" w14:paraId="7E2945CB" w14:textId="77777777" w:rsidTr="007E5799">
        <w:tc>
          <w:tcPr>
            <w:tcW w:w="680" w:type="dxa"/>
          </w:tcPr>
          <w:p w14:paraId="082F2F9F" w14:textId="77777777" w:rsidR="00912802" w:rsidRPr="008A3660" w:rsidRDefault="00912802" w:rsidP="00912802">
            <w:pPr>
              <w:numPr>
                <w:ilvl w:val="0"/>
                <w:numId w:val="159"/>
              </w:numPr>
              <w:spacing w:line="240" w:lineRule="auto"/>
              <w:jc w:val="left"/>
              <w:rPr>
                <w:color w:val="000000"/>
                <w:u w:color="000000"/>
              </w:rPr>
            </w:pPr>
          </w:p>
        </w:tc>
        <w:tc>
          <w:tcPr>
            <w:tcW w:w="1730" w:type="dxa"/>
          </w:tcPr>
          <w:p w14:paraId="15429871" w14:textId="77777777" w:rsidR="00912802" w:rsidRPr="008A3660" w:rsidRDefault="00912802" w:rsidP="00691671">
            <w:pPr>
              <w:pStyle w:val="112"/>
              <w:rPr>
                <w:u w:color="000000"/>
                <w:lang w:val="en-US"/>
              </w:rPr>
            </w:pPr>
            <w:r w:rsidRPr="008A3660">
              <w:rPr>
                <w:u w:color="000000"/>
                <w:lang w:val="en-US"/>
              </w:rPr>
              <w:t>DeedInfo</w:t>
            </w:r>
          </w:p>
        </w:tc>
        <w:tc>
          <w:tcPr>
            <w:tcW w:w="1985" w:type="dxa"/>
          </w:tcPr>
          <w:p w14:paraId="36DEEAF0" w14:textId="77777777" w:rsidR="00912802" w:rsidRPr="008A3660" w:rsidRDefault="00912802" w:rsidP="00691671">
            <w:pPr>
              <w:pStyle w:val="112"/>
              <w:rPr>
                <w:u w:color="000000"/>
              </w:rPr>
            </w:pPr>
            <w:r w:rsidRPr="008A3660">
              <w:rPr>
                <w:u w:color="000000"/>
              </w:rPr>
              <w:t>Данные исполнительного документа, по которому вынесено постановление об отказе в возбуждении ИП</w:t>
            </w:r>
          </w:p>
        </w:tc>
        <w:tc>
          <w:tcPr>
            <w:tcW w:w="1701" w:type="dxa"/>
          </w:tcPr>
          <w:p w14:paraId="20E7C265" w14:textId="77777777" w:rsidR="00912802" w:rsidRPr="008A3660" w:rsidRDefault="00912802" w:rsidP="00691671">
            <w:pPr>
              <w:pStyle w:val="112"/>
              <w:rPr>
                <w:u w:color="000000"/>
              </w:rPr>
            </w:pPr>
            <w:r w:rsidRPr="008A3660">
              <w:rPr>
                <w:u w:color="000000"/>
              </w:rPr>
              <w:t>1,</w:t>
            </w:r>
            <w:r w:rsidRPr="008A3660">
              <w:rPr>
                <w:u w:color="000000"/>
                <w:lang w:val="en-US"/>
              </w:rPr>
              <w:t xml:space="preserve"> </w:t>
            </w:r>
            <w:r w:rsidRPr="008A3660">
              <w:rPr>
                <w:u w:color="000000"/>
              </w:rPr>
              <w:t>обязательно</w:t>
            </w:r>
          </w:p>
        </w:tc>
        <w:tc>
          <w:tcPr>
            <w:tcW w:w="1984" w:type="dxa"/>
          </w:tcPr>
          <w:p w14:paraId="761961EC" w14:textId="77777777" w:rsidR="00912802" w:rsidRPr="008A3660" w:rsidRDefault="00912802" w:rsidP="00691671">
            <w:pPr>
              <w:pStyle w:val="112"/>
              <w:rPr>
                <w:spacing w:val="-5"/>
                <w:u w:color="000000"/>
              </w:rPr>
            </w:pPr>
            <w:r w:rsidRPr="008A3660">
              <w:rPr>
                <w:spacing w:val="-5"/>
                <w:u w:color="000000"/>
              </w:rPr>
              <w:t>Контейнер (описание приведено в файле «</w:t>
            </w:r>
            <w:r w:rsidRPr="008A3660">
              <w:rPr>
                <w:spacing w:val="-5"/>
                <w:u w:color="000000"/>
                <w:lang w:val="en-US"/>
              </w:rPr>
              <w:t>Common</w:t>
            </w:r>
            <w:r w:rsidRPr="008A3660">
              <w:rPr>
                <w:spacing w:val="-5"/>
                <w:u w:color="000000"/>
              </w:rPr>
              <w:t>.</w:t>
            </w:r>
            <w:r w:rsidRPr="008A3660">
              <w:rPr>
                <w:spacing w:val="-5"/>
                <w:u w:color="000000"/>
                <w:lang w:val="en-US"/>
              </w:rPr>
              <w:t>xsd</w:t>
            </w:r>
            <w:r w:rsidRPr="008A3660">
              <w:rPr>
                <w:spacing w:val="-5"/>
                <w:u w:color="000000"/>
              </w:rPr>
              <w:t>»)</w:t>
            </w:r>
          </w:p>
        </w:tc>
        <w:tc>
          <w:tcPr>
            <w:tcW w:w="3119" w:type="dxa"/>
          </w:tcPr>
          <w:p w14:paraId="46CE94A5" w14:textId="77777777" w:rsidR="00912802" w:rsidRPr="008A3660" w:rsidRDefault="00912802" w:rsidP="00691671">
            <w:pPr>
              <w:pStyle w:val="112"/>
              <w:rPr>
                <w:spacing w:val="-5"/>
                <w:u w:color="000000"/>
              </w:rPr>
            </w:pPr>
          </w:p>
        </w:tc>
      </w:tr>
      <w:tr w:rsidR="00912802" w:rsidRPr="008A3660" w14:paraId="302342DF" w14:textId="77777777" w:rsidTr="007E5799">
        <w:tc>
          <w:tcPr>
            <w:tcW w:w="680" w:type="dxa"/>
          </w:tcPr>
          <w:p w14:paraId="1067845F" w14:textId="77777777" w:rsidR="00912802" w:rsidRPr="008A3660" w:rsidRDefault="00912802" w:rsidP="00912802">
            <w:pPr>
              <w:numPr>
                <w:ilvl w:val="1"/>
                <w:numId w:val="159"/>
              </w:numPr>
              <w:spacing w:line="240" w:lineRule="auto"/>
              <w:jc w:val="left"/>
              <w:rPr>
                <w:color w:val="000000"/>
                <w:u w:color="000000"/>
              </w:rPr>
            </w:pPr>
          </w:p>
        </w:tc>
        <w:tc>
          <w:tcPr>
            <w:tcW w:w="1730" w:type="dxa"/>
          </w:tcPr>
          <w:p w14:paraId="6E4DDB4B" w14:textId="77777777" w:rsidR="00912802" w:rsidRPr="008A3660" w:rsidRDefault="00912802" w:rsidP="00691671">
            <w:pPr>
              <w:pStyle w:val="112"/>
              <w:rPr>
                <w:u w:color="000000"/>
                <w:lang w:val="en-US"/>
              </w:rPr>
            </w:pPr>
            <w:r w:rsidRPr="008A3660">
              <w:rPr>
                <w:u w:color="000000"/>
                <w:lang w:val="en-US"/>
              </w:rPr>
              <w:t>ID</w:t>
            </w:r>
            <w:r w:rsidRPr="008A3660">
              <w:rPr>
                <w:u w:color="000000"/>
              </w:rPr>
              <w:t>Type</w:t>
            </w:r>
            <w:r w:rsidRPr="008A3660">
              <w:rPr>
                <w:u w:color="000000"/>
                <w:lang w:val="en-US"/>
              </w:rPr>
              <w:t xml:space="preserve"> (атрибут)</w:t>
            </w:r>
          </w:p>
        </w:tc>
        <w:tc>
          <w:tcPr>
            <w:tcW w:w="1985" w:type="dxa"/>
          </w:tcPr>
          <w:p w14:paraId="3BE2C196" w14:textId="77777777" w:rsidR="00912802" w:rsidRPr="008A3660" w:rsidRDefault="00912802" w:rsidP="00691671">
            <w:pPr>
              <w:pStyle w:val="112"/>
              <w:rPr>
                <w:u w:color="000000"/>
              </w:rPr>
            </w:pPr>
            <w:r w:rsidRPr="008A3660">
              <w:rPr>
                <w:u w:color="000000"/>
              </w:rPr>
              <w:t>Поле номер 1109: Код вида исполнительного документа</w:t>
            </w:r>
          </w:p>
        </w:tc>
        <w:tc>
          <w:tcPr>
            <w:tcW w:w="1701" w:type="dxa"/>
          </w:tcPr>
          <w:p w14:paraId="05295C5B" w14:textId="77777777" w:rsidR="00912802" w:rsidRPr="008A3660" w:rsidRDefault="00912802" w:rsidP="00691671">
            <w:pPr>
              <w:pStyle w:val="112"/>
              <w:rPr>
                <w:u w:color="000000"/>
              </w:rPr>
            </w:pPr>
            <w:r w:rsidRPr="008A3660">
              <w:rPr>
                <w:u w:color="000000"/>
              </w:rPr>
              <w:t>1,</w:t>
            </w:r>
            <w:r w:rsidRPr="008A3660">
              <w:rPr>
                <w:u w:color="000000"/>
                <w:lang w:val="en-US"/>
              </w:rPr>
              <w:t xml:space="preserve"> </w:t>
            </w:r>
            <w:r w:rsidRPr="008A3660">
              <w:rPr>
                <w:u w:color="000000"/>
              </w:rPr>
              <w:t>обязательно</w:t>
            </w:r>
          </w:p>
        </w:tc>
        <w:tc>
          <w:tcPr>
            <w:tcW w:w="1984" w:type="dxa"/>
          </w:tcPr>
          <w:p w14:paraId="1EC8BFC4" w14:textId="77777777" w:rsidR="00912802" w:rsidRPr="008A3660" w:rsidRDefault="00912802" w:rsidP="00691671">
            <w:pPr>
              <w:pStyle w:val="112"/>
              <w:rPr>
                <w:spacing w:val="-5"/>
                <w:u w:color="000000"/>
              </w:rPr>
            </w:pPr>
            <w:r w:rsidRPr="008A3660">
              <w:rPr>
                <w:spacing w:val="-5"/>
                <w:u w:color="000000"/>
                <w:lang w:val="en-US"/>
              </w:rPr>
              <w:t>Integer</w:t>
            </w:r>
          </w:p>
        </w:tc>
        <w:tc>
          <w:tcPr>
            <w:tcW w:w="3119" w:type="dxa"/>
          </w:tcPr>
          <w:p w14:paraId="1671783B" w14:textId="77777777" w:rsidR="00912802" w:rsidRPr="008A3660" w:rsidRDefault="00912802" w:rsidP="00691671">
            <w:pPr>
              <w:pStyle w:val="112"/>
            </w:pPr>
            <w:r w:rsidRPr="008A3660">
              <w:t>Возможные значения:</w:t>
            </w:r>
          </w:p>
          <w:p w14:paraId="1A1E217D" w14:textId="77777777" w:rsidR="00912802" w:rsidRPr="008A3660" w:rsidRDefault="00912802" w:rsidP="00691671">
            <w:pPr>
              <w:pStyle w:val="112"/>
            </w:pPr>
            <w:r w:rsidRPr="008A3660">
              <w:t>1 - исполнительный лист;</w:t>
            </w:r>
          </w:p>
          <w:p w14:paraId="10F778C7" w14:textId="77777777" w:rsidR="00912802" w:rsidRPr="008A3660" w:rsidRDefault="00912802" w:rsidP="00691671">
            <w:pPr>
              <w:pStyle w:val="112"/>
            </w:pPr>
            <w:r w:rsidRPr="008A3660">
              <w:t>3 - постановление по делу об административном правонарушении;</w:t>
            </w:r>
          </w:p>
          <w:p w14:paraId="00E11EE6" w14:textId="77777777" w:rsidR="00912802" w:rsidRPr="008A3660" w:rsidRDefault="00912802" w:rsidP="00691671">
            <w:pPr>
              <w:pStyle w:val="112"/>
            </w:pPr>
            <w:r w:rsidRPr="008A3660">
              <w:t>4 - судебный приказ;</w:t>
            </w:r>
          </w:p>
          <w:p w14:paraId="576AFE4C" w14:textId="77777777" w:rsidR="00912802" w:rsidRPr="008A3660" w:rsidRDefault="00912802" w:rsidP="00691671">
            <w:pPr>
              <w:pStyle w:val="112"/>
            </w:pPr>
            <w:r w:rsidRPr="008A3660">
              <w:t>5 - акт органа, осуществляющего контрольные функции;</w:t>
            </w:r>
          </w:p>
          <w:p w14:paraId="3EAA91E9" w14:textId="77777777" w:rsidR="00912802" w:rsidRPr="008A3660" w:rsidRDefault="00912802" w:rsidP="00691671">
            <w:pPr>
              <w:pStyle w:val="112"/>
            </w:pPr>
            <w:r w:rsidRPr="008A3660">
              <w:t>7 - акт другого органа;</w:t>
            </w:r>
          </w:p>
          <w:p w14:paraId="30AC76F4" w14:textId="77777777" w:rsidR="00912802" w:rsidRPr="008A3660" w:rsidRDefault="00912802" w:rsidP="00691671">
            <w:pPr>
              <w:pStyle w:val="112"/>
            </w:pPr>
            <w:r w:rsidRPr="008A3660">
              <w:t>10 - исполнительная надпись нотариуса;</w:t>
            </w:r>
          </w:p>
          <w:p w14:paraId="635C4A47" w14:textId="77777777" w:rsidR="00912802" w:rsidRPr="008A3660" w:rsidRDefault="00912802" w:rsidP="00691671">
            <w:pPr>
              <w:pStyle w:val="112"/>
            </w:pPr>
            <w:r w:rsidRPr="008A3660">
              <w:t>11 - решение арбитражного суда по делу о привлечении к административной ответственности;</w:t>
            </w:r>
          </w:p>
          <w:p w14:paraId="669A6540" w14:textId="77777777" w:rsidR="00912802" w:rsidRPr="008A3660" w:rsidRDefault="00912802" w:rsidP="00691671">
            <w:pPr>
              <w:pStyle w:val="112"/>
            </w:pPr>
            <w:r w:rsidRPr="008A3660">
              <w:t>13 - исполнительный документ, выданный компетентным органом иностранного государства и подлежащий исполнению на территории Российской Федерации в соответствии с международным договором Российской Федерации;</w:t>
            </w:r>
          </w:p>
          <w:p w14:paraId="4C2B31D3" w14:textId="77777777" w:rsidR="00912802" w:rsidRPr="008A3660" w:rsidRDefault="00912802" w:rsidP="00691671">
            <w:pPr>
              <w:pStyle w:val="112"/>
              <w:rPr>
                <w:spacing w:val="-5"/>
                <w:u w:color="000000"/>
              </w:rPr>
            </w:pPr>
            <w:r w:rsidRPr="008A3660">
              <w:rPr>
                <w:u w:color="000000"/>
              </w:rPr>
              <w:t>16 - удостоверение, выдаваемое уполномоченным по правам потребителей финансовых услуг в порядке, предусмотренном Федеральным законом "Об уполномоченном по правам потребителей финансовых услуг"</w:t>
            </w:r>
          </w:p>
        </w:tc>
      </w:tr>
      <w:tr w:rsidR="00912802" w:rsidRPr="008A3660" w14:paraId="7B3CC7A1" w14:textId="77777777" w:rsidTr="007E5799">
        <w:tc>
          <w:tcPr>
            <w:tcW w:w="680" w:type="dxa"/>
          </w:tcPr>
          <w:p w14:paraId="53C928F9" w14:textId="77777777" w:rsidR="00912802" w:rsidRPr="008A3660" w:rsidRDefault="00912802" w:rsidP="00912802">
            <w:pPr>
              <w:numPr>
                <w:ilvl w:val="1"/>
                <w:numId w:val="159"/>
              </w:numPr>
              <w:spacing w:line="240" w:lineRule="auto"/>
              <w:jc w:val="left"/>
              <w:rPr>
                <w:color w:val="000000"/>
                <w:u w:color="000000"/>
              </w:rPr>
            </w:pPr>
          </w:p>
        </w:tc>
        <w:tc>
          <w:tcPr>
            <w:tcW w:w="1730" w:type="dxa"/>
          </w:tcPr>
          <w:p w14:paraId="6735A8A1" w14:textId="77777777" w:rsidR="00912802" w:rsidRPr="008A3660" w:rsidRDefault="00912802" w:rsidP="00691671">
            <w:pPr>
              <w:pStyle w:val="112"/>
              <w:rPr>
                <w:u w:color="000000"/>
                <w:lang w:val="en-US"/>
              </w:rPr>
            </w:pPr>
            <w:r w:rsidRPr="008A3660">
              <w:rPr>
                <w:u w:color="000000"/>
                <w:lang w:val="en-US"/>
              </w:rPr>
              <w:t>idDocNo (атрибут)</w:t>
            </w:r>
          </w:p>
        </w:tc>
        <w:tc>
          <w:tcPr>
            <w:tcW w:w="1985" w:type="dxa"/>
          </w:tcPr>
          <w:p w14:paraId="10930FF8" w14:textId="77777777" w:rsidR="00912802" w:rsidRPr="008A3660" w:rsidRDefault="00912802" w:rsidP="00691671">
            <w:pPr>
              <w:pStyle w:val="112"/>
              <w:rPr>
                <w:u w:color="000000"/>
              </w:rPr>
            </w:pPr>
            <w:r w:rsidRPr="008A3660">
              <w:rPr>
                <w:u w:color="000000"/>
              </w:rPr>
              <w:t>Поле номер 1110: Номер исполнительного документа, присвоенный органом, выдавшим исполнительный документ</w:t>
            </w:r>
          </w:p>
        </w:tc>
        <w:tc>
          <w:tcPr>
            <w:tcW w:w="1701" w:type="dxa"/>
          </w:tcPr>
          <w:p w14:paraId="74D84AA6" w14:textId="77777777" w:rsidR="00912802" w:rsidRPr="008A3660" w:rsidRDefault="00912802" w:rsidP="00691671">
            <w:pPr>
              <w:pStyle w:val="112"/>
              <w:rPr>
                <w:u w:color="000000"/>
              </w:rPr>
            </w:pPr>
            <w:r w:rsidRPr="008A3660">
              <w:rPr>
                <w:u w:color="000000"/>
              </w:rPr>
              <w:t>1,</w:t>
            </w:r>
            <w:r w:rsidRPr="008A3660">
              <w:rPr>
                <w:u w:color="000000"/>
                <w:lang w:val="en-US"/>
              </w:rPr>
              <w:t xml:space="preserve"> </w:t>
            </w:r>
            <w:r w:rsidRPr="008A3660">
              <w:rPr>
                <w:u w:color="000000"/>
              </w:rPr>
              <w:t>обязательно</w:t>
            </w:r>
          </w:p>
        </w:tc>
        <w:tc>
          <w:tcPr>
            <w:tcW w:w="1984" w:type="dxa"/>
          </w:tcPr>
          <w:p w14:paraId="28B4ACEE" w14:textId="77777777" w:rsidR="00912802" w:rsidRPr="008A3660" w:rsidRDefault="00912802" w:rsidP="00691671">
            <w:pPr>
              <w:pStyle w:val="112"/>
              <w:rPr>
                <w:i/>
                <w:spacing w:val="-5"/>
                <w:u w:color="000000"/>
              </w:rPr>
            </w:pPr>
            <w:r w:rsidRPr="008A3660">
              <w:rPr>
                <w:i/>
                <w:spacing w:val="-5"/>
                <w:u w:color="000000"/>
              </w:rPr>
              <w:t>Значение от 1 до 25 знаков (\</w:t>
            </w:r>
            <w:r w:rsidRPr="008A3660">
              <w:rPr>
                <w:i/>
                <w:spacing w:val="-5"/>
                <w:u w:color="000000"/>
                <w:lang w:val="en-US"/>
              </w:rPr>
              <w:t>S</w:t>
            </w:r>
            <w:r w:rsidRPr="008A3660">
              <w:rPr>
                <w:i/>
                <w:spacing w:val="-5"/>
                <w:u w:color="000000"/>
              </w:rPr>
              <w:t>+([</w:t>
            </w:r>
            <w:proofErr w:type="gramStart"/>
            <w:r w:rsidRPr="008A3660">
              <w:rPr>
                <w:i/>
                <w:spacing w:val="-5"/>
                <w:u w:color="000000"/>
              </w:rPr>
              <w:t>\</w:t>
            </w:r>
            <w:r w:rsidRPr="008A3660">
              <w:rPr>
                <w:i/>
                <w:spacing w:val="-5"/>
                <w:u w:color="000000"/>
                <w:lang w:val="en-US"/>
              </w:rPr>
              <w:t>S</w:t>
            </w:r>
            <w:r w:rsidRPr="008A3660">
              <w:rPr>
                <w:i/>
                <w:spacing w:val="-5"/>
                <w:u w:color="000000"/>
              </w:rPr>
              <w:t>\</w:t>
            </w:r>
            <w:r w:rsidRPr="008A3660">
              <w:rPr>
                <w:i/>
                <w:spacing w:val="-5"/>
                <w:u w:color="000000"/>
                <w:lang w:val="en-US"/>
              </w:rPr>
              <w:t>s</w:t>
            </w:r>
            <w:r w:rsidRPr="008A3660">
              <w:rPr>
                <w:i/>
                <w:spacing w:val="-5"/>
                <w:u w:color="000000"/>
              </w:rPr>
              <w:t>]*</w:t>
            </w:r>
            <w:proofErr w:type="gramEnd"/>
            <w:r w:rsidRPr="008A3660">
              <w:rPr>
                <w:i/>
                <w:spacing w:val="-5"/>
                <w:u w:color="000000"/>
              </w:rPr>
              <w:t>\</w:t>
            </w:r>
            <w:r w:rsidRPr="008A3660">
              <w:rPr>
                <w:i/>
                <w:spacing w:val="-5"/>
                <w:u w:color="000000"/>
                <w:lang w:val="en-US"/>
              </w:rPr>
              <w:t>S</w:t>
            </w:r>
            <w:r w:rsidRPr="008A3660">
              <w:rPr>
                <w:i/>
                <w:spacing w:val="-5"/>
                <w:u w:color="000000"/>
              </w:rPr>
              <w:t>+)*) /</w:t>
            </w:r>
          </w:p>
          <w:p w14:paraId="365AEC38" w14:textId="77777777" w:rsidR="00912802" w:rsidRPr="008A3660" w:rsidRDefault="00912802" w:rsidP="00691671">
            <w:pPr>
              <w:pStyle w:val="112"/>
              <w:rPr>
                <w:spacing w:val="-5"/>
                <w:u w:color="000000"/>
                <w:lang w:val="en-US"/>
              </w:rPr>
            </w:pPr>
            <w:r w:rsidRPr="008A3660">
              <w:rPr>
                <w:spacing w:val="-5"/>
                <w:u w:color="000000"/>
                <w:lang w:val="en-US"/>
              </w:rPr>
              <w:t>string</w:t>
            </w:r>
          </w:p>
        </w:tc>
        <w:tc>
          <w:tcPr>
            <w:tcW w:w="3119" w:type="dxa"/>
          </w:tcPr>
          <w:p w14:paraId="5924FE4D" w14:textId="77777777" w:rsidR="00912802" w:rsidRPr="008A3660" w:rsidRDefault="00912802" w:rsidP="00691671">
            <w:pPr>
              <w:pStyle w:val="112"/>
              <w:rPr>
                <w:spacing w:val="-5"/>
                <w:u w:color="000000"/>
              </w:rPr>
            </w:pPr>
          </w:p>
        </w:tc>
      </w:tr>
      <w:tr w:rsidR="00912802" w:rsidRPr="008A3660" w14:paraId="06F68CC2" w14:textId="77777777" w:rsidTr="007E5799">
        <w:tc>
          <w:tcPr>
            <w:tcW w:w="680" w:type="dxa"/>
          </w:tcPr>
          <w:p w14:paraId="65C36EC3" w14:textId="77777777" w:rsidR="00912802" w:rsidRPr="008A3660" w:rsidRDefault="00912802" w:rsidP="00912802">
            <w:pPr>
              <w:numPr>
                <w:ilvl w:val="1"/>
                <w:numId w:val="159"/>
              </w:numPr>
              <w:spacing w:line="240" w:lineRule="auto"/>
              <w:jc w:val="left"/>
              <w:rPr>
                <w:color w:val="000000"/>
                <w:u w:color="000000"/>
              </w:rPr>
            </w:pPr>
          </w:p>
        </w:tc>
        <w:tc>
          <w:tcPr>
            <w:tcW w:w="1730" w:type="dxa"/>
          </w:tcPr>
          <w:p w14:paraId="157D11AC" w14:textId="77777777" w:rsidR="00912802" w:rsidRPr="008A3660" w:rsidRDefault="00912802" w:rsidP="00691671">
            <w:pPr>
              <w:pStyle w:val="112"/>
              <w:rPr>
                <w:u w:color="000000"/>
                <w:lang w:val="en-US"/>
              </w:rPr>
            </w:pPr>
            <w:r w:rsidRPr="008A3660">
              <w:rPr>
                <w:u w:color="000000"/>
              </w:rPr>
              <w:t>idDocDate</w:t>
            </w:r>
            <w:r w:rsidRPr="008A3660">
              <w:rPr>
                <w:u w:color="000000"/>
                <w:lang w:val="en-US"/>
              </w:rPr>
              <w:t xml:space="preserve"> (атрибут)</w:t>
            </w:r>
          </w:p>
        </w:tc>
        <w:tc>
          <w:tcPr>
            <w:tcW w:w="1985" w:type="dxa"/>
          </w:tcPr>
          <w:p w14:paraId="7A1BBD5C" w14:textId="77777777" w:rsidR="00912802" w:rsidRPr="008A3660" w:rsidRDefault="00912802" w:rsidP="00691671">
            <w:pPr>
              <w:pStyle w:val="112"/>
              <w:rPr>
                <w:u w:color="000000"/>
              </w:rPr>
            </w:pPr>
            <w:r w:rsidRPr="008A3660">
              <w:rPr>
                <w:u w:color="000000"/>
              </w:rPr>
              <w:t>Поле номер 1111: Дата выдачи исполнительного документа</w:t>
            </w:r>
          </w:p>
        </w:tc>
        <w:tc>
          <w:tcPr>
            <w:tcW w:w="1701" w:type="dxa"/>
          </w:tcPr>
          <w:p w14:paraId="153C7660" w14:textId="77777777" w:rsidR="00912802" w:rsidRPr="008A3660" w:rsidRDefault="00912802" w:rsidP="00691671">
            <w:pPr>
              <w:pStyle w:val="112"/>
              <w:rPr>
                <w:u w:color="000000"/>
              </w:rPr>
            </w:pPr>
            <w:r w:rsidRPr="008A3660">
              <w:rPr>
                <w:u w:color="000000"/>
              </w:rPr>
              <w:t>1,</w:t>
            </w:r>
            <w:r w:rsidRPr="008A3660">
              <w:rPr>
                <w:u w:color="000000"/>
                <w:lang w:val="en-US"/>
              </w:rPr>
              <w:t xml:space="preserve"> </w:t>
            </w:r>
            <w:r w:rsidRPr="008A3660">
              <w:rPr>
                <w:u w:color="000000"/>
              </w:rPr>
              <w:t>обязательно</w:t>
            </w:r>
          </w:p>
        </w:tc>
        <w:tc>
          <w:tcPr>
            <w:tcW w:w="1984" w:type="dxa"/>
          </w:tcPr>
          <w:p w14:paraId="4B95EF68" w14:textId="77777777" w:rsidR="00912802" w:rsidRPr="008A3660" w:rsidRDefault="00912802" w:rsidP="00691671">
            <w:pPr>
              <w:pStyle w:val="112"/>
              <w:rPr>
                <w:spacing w:val="-5"/>
                <w:u w:color="000000"/>
                <w:lang w:val="en-US"/>
              </w:rPr>
            </w:pPr>
            <w:r w:rsidRPr="008A3660">
              <w:rPr>
                <w:spacing w:val="-5"/>
                <w:u w:color="000000"/>
                <w:lang w:val="en-US"/>
              </w:rPr>
              <w:t>date</w:t>
            </w:r>
          </w:p>
        </w:tc>
        <w:tc>
          <w:tcPr>
            <w:tcW w:w="3119" w:type="dxa"/>
          </w:tcPr>
          <w:p w14:paraId="520E3AE7" w14:textId="77777777" w:rsidR="00912802" w:rsidRPr="008A3660" w:rsidRDefault="00912802" w:rsidP="00691671">
            <w:pPr>
              <w:pStyle w:val="112"/>
              <w:rPr>
                <w:spacing w:val="-5"/>
                <w:u w:color="000000"/>
              </w:rPr>
            </w:pPr>
          </w:p>
        </w:tc>
      </w:tr>
      <w:tr w:rsidR="00912802" w:rsidRPr="008A3660" w14:paraId="0448FF59" w14:textId="77777777" w:rsidTr="007E5799">
        <w:tc>
          <w:tcPr>
            <w:tcW w:w="680" w:type="dxa"/>
          </w:tcPr>
          <w:p w14:paraId="3B82A3FA" w14:textId="77777777" w:rsidR="00912802" w:rsidRPr="008A3660" w:rsidRDefault="00912802" w:rsidP="00912802">
            <w:pPr>
              <w:numPr>
                <w:ilvl w:val="1"/>
                <w:numId w:val="159"/>
              </w:numPr>
              <w:spacing w:line="240" w:lineRule="auto"/>
              <w:jc w:val="left"/>
              <w:rPr>
                <w:color w:val="000000"/>
                <w:u w:color="000000"/>
              </w:rPr>
            </w:pPr>
          </w:p>
        </w:tc>
        <w:tc>
          <w:tcPr>
            <w:tcW w:w="1730" w:type="dxa"/>
          </w:tcPr>
          <w:p w14:paraId="1DD97BD3" w14:textId="77777777" w:rsidR="00912802" w:rsidRPr="008A3660" w:rsidRDefault="00912802" w:rsidP="00691671">
            <w:pPr>
              <w:pStyle w:val="112"/>
              <w:rPr>
                <w:u w:color="000000"/>
                <w:lang w:val="en-US"/>
              </w:rPr>
            </w:pPr>
            <w:r w:rsidRPr="008A3660">
              <w:rPr>
                <w:u w:color="000000"/>
                <w:lang w:val="en-US"/>
              </w:rPr>
              <w:t>idSubjCode (атрибут)</w:t>
            </w:r>
          </w:p>
        </w:tc>
        <w:tc>
          <w:tcPr>
            <w:tcW w:w="1985" w:type="dxa"/>
          </w:tcPr>
          <w:p w14:paraId="3B700480" w14:textId="77777777" w:rsidR="00912802" w:rsidRPr="008A3660" w:rsidRDefault="00912802" w:rsidP="00691671">
            <w:pPr>
              <w:pStyle w:val="112"/>
              <w:rPr>
                <w:u w:color="000000"/>
              </w:rPr>
            </w:pPr>
            <w:r w:rsidRPr="008A3660">
              <w:rPr>
                <w:u w:color="000000"/>
              </w:rPr>
              <w:t>Поле номер 1112: Код предмета исполнения</w:t>
            </w:r>
          </w:p>
        </w:tc>
        <w:tc>
          <w:tcPr>
            <w:tcW w:w="1701" w:type="dxa"/>
          </w:tcPr>
          <w:p w14:paraId="53697AD7" w14:textId="77777777" w:rsidR="00912802" w:rsidRPr="008A3660" w:rsidRDefault="00912802" w:rsidP="00691671">
            <w:pPr>
              <w:pStyle w:val="112"/>
              <w:rPr>
                <w:u w:color="000000"/>
              </w:rPr>
            </w:pPr>
            <w:r w:rsidRPr="008A3660">
              <w:rPr>
                <w:u w:color="000000"/>
              </w:rPr>
              <w:t>1,</w:t>
            </w:r>
            <w:r w:rsidRPr="008A3660">
              <w:rPr>
                <w:u w:color="000000"/>
                <w:lang w:val="en-US"/>
              </w:rPr>
              <w:t xml:space="preserve"> </w:t>
            </w:r>
            <w:r w:rsidRPr="008A3660">
              <w:rPr>
                <w:u w:color="000000"/>
              </w:rPr>
              <w:t>обязательно</w:t>
            </w:r>
          </w:p>
        </w:tc>
        <w:tc>
          <w:tcPr>
            <w:tcW w:w="1984" w:type="dxa"/>
          </w:tcPr>
          <w:p w14:paraId="109A69DE" w14:textId="77777777" w:rsidR="00912802" w:rsidRPr="008A3660" w:rsidRDefault="00912802" w:rsidP="00691671">
            <w:pPr>
              <w:pStyle w:val="112"/>
              <w:rPr>
                <w:i/>
                <w:spacing w:val="-5"/>
                <w:u w:color="000000"/>
              </w:rPr>
            </w:pPr>
            <w:r w:rsidRPr="008A3660">
              <w:rPr>
                <w:i/>
                <w:spacing w:val="-5"/>
                <w:u w:color="000000"/>
              </w:rPr>
              <w:t>Значение длиной 7 знаков (\</w:t>
            </w:r>
            <w:proofErr w:type="gramStart"/>
            <w:r w:rsidRPr="008A3660">
              <w:rPr>
                <w:i/>
                <w:spacing w:val="-5"/>
                <w:u w:color="000000"/>
                <w:lang w:val="en-US"/>
              </w:rPr>
              <w:t>d</w:t>
            </w:r>
            <w:r w:rsidRPr="008A3660">
              <w:rPr>
                <w:i/>
                <w:spacing w:val="-5"/>
                <w:u w:color="000000"/>
              </w:rPr>
              <w:t>{</w:t>
            </w:r>
            <w:proofErr w:type="gramEnd"/>
            <w:r w:rsidRPr="008A3660">
              <w:rPr>
                <w:i/>
                <w:spacing w:val="-5"/>
                <w:u w:color="000000"/>
              </w:rPr>
              <w:t>7}) /</w:t>
            </w:r>
          </w:p>
          <w:p w14:paraId="0EDC225F" w14:textId="77777777" w:rsidR="00912802" w:rsidRPr="008A3660" w:rsidRDefault="00912802" w:rsidP="00691671">
            <w:pPr>
              <w:pStyle w:val="112"/>
              <w:rPr>
                <w:spacing w:val="-5"/>
                <w:u w:color="000000"/>
              </w:rPr>
            </w:pPr>
            <w:r w:rsidRPr="008A3660">
              <w:rPr>
                <w:spacing w:val="-5"/>
                <w:u w:color="000000"/>
              </w:rPr>
              <w:t>string</w:t>
            </w:r>
          </w:p>
        </w:tc>
        <w:tc>
          <w:tcPr>
            <w:tcW w:w="3119" w:type="dxa"/>
          </w:tcPr>
          <w:p w14:paraId="2E1F5D3F" w14:textId="77777777" w:rsidR="00912802" w:rsidRPr="008A3660" w:rsidRDefault="00912802" w:rsidP="00691671">
            <w:pPr>
              <w:pStyle w:val="112"/>
              <w:rPr>
                <w:spacing w:val="-5"/>
                <w:u w:color="000000"/>
              </w:rPr>
            </w:pPr>
            <w:r w:rsidRPr="008A3660">
              <w:rPr>
                <w:spacing w:val="-5"/>
                <w:u w:color="000000"/>
              </w:rPr>
              <w:t>Должен быть указан код предмета исполнения исполнительного документа по справочнику предметов исполнения исполнительного документа, размещаемого и актуализируемого ФССП России</w:t>
            </w:r>
          </w:p>
        </w:tc>
      </w:tr>
      <w:tr w:rsidR="00912802" w:rsidRPr="008A3660" w14:paraId="1001364D" w14:textId="77777777" w:rsidTr="007E5799">
        <w:tc>
          <w:tcPr>
            <w:tcW w:w="680" w:type="dxa"/>
          </w:tcPr>
          <w:p w14:paraId="7F78BB6A" w14:textId="77777777" w:rsidR="00912802" w:rsidRPr="008A3660" w:rsidRDefault="00912802" w:rsidP="00912802">
            <w:pPr>
              <w:numPr>
                <w:ilvl w:val="1"/>
                <w:numId w:val="159"/>
              </w:numPr>
              <w:spacing w:line="240" w:lineRule="auto"/>
              <w:jc w:val="left"/>
              <w:rPr>
                <w:color w:val="000000"/>
                <w:u w:color="000000"/>
              </w:rPr>
            </w:pPr>
          </w:p>
        </w:tc>
        <w:tc>
          <w:tcPr>
            <w:tcW w:w="1730" w:type="dxa"/>
          </w:tcPr>
          <w:p w14:paraId="55BAD9A7" w14:textId="77777777" w:rsidR="00912802" w:rsidRPr="008A3660" w:rsidRDefault="00912802" w:rsidP="00691671">
            <w:pPr>
              <w:pStyle w:val="112"/>
              <w:rPr>
                <w:u w:color="000000"/>
                <w:lang w:val="en-US"/>
              </w:rPr>
            </w:pPr>
            <w:r w:rsidRPr="008A3660">
              <w:rPr>
                <w:u w:color="000000"/>
                <w:lang w:val="en-US"/>
              </w:rPr>
              <w:t>idSubjName (атрибут)</w:t>
            </w:r>
          </w:p>
        </w:tc>
        <w:tc>
          <w:tcPr>
            <w:tcW w:w="1985" w:type="dxa"/>
          </w:tcPr>
          <w:p w14:paraId="7C3CB727" w14:textId="77777777" w:rsidR="00912802" w:rsidRPr="008A3660" w:rsidRDefault="00912802" w:rsidP="00691671">
            <w:pPr>
              <w:pStyle w:val="112"/>
              <w:rPr>
                <w:u w:color="000000"/>
              </w:rPr>
            </w:pPr>
            <w:r w:rsidRPr="008A3660">
              <w:rPr>
                <w:u w:color="000000"/>
              </w:rPr>
              <w:t>Поле номер 1113: Предмет исполнения</w:t>
            </w:r>
          </w:p>
        </w:tc>
        <w:tc>
          <w:tcPr>
            <w:tcW w:w="1701" w:type="dxa"/>
          </w:tcPr>
          <w:p w14:paraId="404B4B0E" w14:textId="77777777" w:rsidR="00912802" w:rsidRPr="008A3660" w:rsidRDefault="00912802" w:rsidP="00691671">
            <w:pPr>
              <w:pStyle w:val="112"/>
              <w:rPr>
                <w:u w:color="000000"/>
              </w:rPr>
            </w:pPr>
            <w:r w:rsidRPr="008A3660">
              <w:rPr>
                <w:u w:color="000000"/>
              </w:rPr>
              <w:t>1,</w:t>
            </w:r>
            <w:r w:rsidRPr="008A3660">
              <w:rPr>
                <w:u w:color="000000"/>
                <w:lang w:val="en-US"/>
              </w:rPr>
              <w:t xml:space="preserve"> </w:t>
            </w:r>
            <w:r w:rsidRPr="008A3660">
              <w:rPr>
                <w:u w:color="000000"/>
              </w:rPr>
              <w:t>обязательно</w:t>
            </w:r>
          </w:p>
        </w:tc>
        <w:tc>
          <w:tcPr>
            <w:tcW w:w="1984" w:type="dxa"/>
          </w:tcPr>
          <w:p w14:paraId="238B238A" w14:textId="77777777" w:rsidR="00912802" w:rsidRPr="008A3660" w:rsidRDefault="00912802" w:rsidP="00691671">
            <w:pPr>
              <w:pStyle w:val="112"/>
              <w:rPr>
                <w:i/>
                <w:spacing w:val="-5"/>
                <w:u w:color="000000"/>
              </w:rPr>
            </w:pPr>
            <w:r w:rsidRPr="008A3660">
              <w:rPr>
                <w:i/>
                <w:spacing w:val="-5"/>
                <w:u w:color="000000"/>
              </w:rPr>
              <w:t>Значение от 1 до 1000 знаков (\</w:t>
            </w:r>
            <w:r w:rsidRPr="008A3660">
              <w:rPr>
                <w:i/>
                <w:spacing w:val="-5"/>
                <w:u w:color="000000"/>
                <w:lang w:val="en-US"/>
              </w:rPr>
              <w:t>S</w:t>
            </w:r>
            <w:r w:rsidRPr="008A3660">
              <w:rPr>
                <w:i/>
                <w:spacing w:val="-5"/>
                <w:u w:color="000000"/>
              </w:rPr>
              <w:t>+([</w:t>
            </w:r>
            <w:proofErr w:type="gramStart"/>
            <w:r w:rsidRPr="008A3660">
              <w:rPr>
                <w:i/>
                <w:spacing w:val="-5"/>
                <w:u w:color="000000"/>
              </w:rPr>
              <w:t>\</w:t>
            </w:r>
            <w:r w:rsidRPr="008A3660">
              <w:rPr>
                <w:i/>
                <w:spacing w:val="-5"/>
                <w:u w:color="000000"/>
                <w:lang w:val="en-US"/>
              </w:rPr>
              <w:t>S</w:t>
            </w:r>
            <w:r w:rsidRPr="008A3660">
              <w:rPr>
                <w:i/>
                <w:spacing w:val="-5"/>
                <w:u w:color="000000"/>
              </w:rPr>
              <w:t>\</w:t>
            </w:r>
            <w:r w:rsidRPr="008A3660">
              <w:rPr>
                <w:i/>
                <w:spacing w:val="-5"/>
                <w:u w:color="000000"/>
                <w:lang w:val="en-US"/>
              </w:rPr>
              <w:t>s</w:t>
            </w:r>
            <w:r w:rsidRPr="008A3660">
              <w:rPr>
                <w:i/>
                <w:spacing w:val="-5"/>
                <w:u w:color="000000"/>
              </w:rPr>
              <w:t>]*</w:t>
            </w:r>
            <w:proofErr w:type="gramEnd"/>
            <w:r w:rsidRPr="008A3660">
              <w:rPr>
                <w:i/>
                <w:spacing w:val="-5"/>
                <w:u w:color="000000"/>
              </w:rPr>
              <w:t>\</w:t>
            </w:r>
            <w:r w:rsidRPr="008A3660">
              <w:rPr>
                <w:i/>
                <w:spacing w:val="-5"/>
                <w:u w:color="000000"/>
                <w:lang w:val="en-US"/>
              </w:rPr>
              <w:t>S</w:t>
            </w:r>
            <w:r w:rsidRPr="008A3660">
              <w:rPr>
                <w:i/>
                <w:spacing w:val="-5"/>
                <w:u w:color="000000"/>
              </w:rPr>
              <w:t>+)*) /</w:t>
            </w:r>
          </w:p>
          <w:p w14:paraId="2BDF3B9A" w14:textId="77777777" w:rsidR="00912802" w:rsidRPr="008A3660" w:rsidRDefault="00912802" w:rsidP="00691671">
            <w:pPr>
              <w:pStyle w:val="112"/>
              <w:rPr>
                <w:u w:color="000000"/>
              </w:rPr>
            </w:pPr>
            <w:r w:rsidRPr="008A3660">
              <w:rPr>
                <w:u w:color="000000"/>
                <w:lang w:val="en-US"/>
              </w:rPr>
              <w:t>string</w:t>
            </w:r>
          </w:p>
        </w:tc>
        <w:tc>
          <w:tcPr>
            <w:tcW w:w="3119" w:type="dxa"/>
          </w:tcPr>
          <w:p w14:paraId="2DFE4DF3" w14:textId="77777777" w:rsidR="00912802" w:rsidRPr="008A3660" w:rsidRDefault="00912802" w:rsidP="00691671">
            <w:pPr>
              <w:pStyle w:val="112"/>
              <w:rPr>
                <w:i/>
                <w:spacing w:val="-5"/>
                <w:u w:color="000000"/>
              </w:rPr>
            </w:pPr>
          </w:p>
        </w:tc>
      </w:tr>
    </w:tbl>
    <w:p w14:paraId="14D1D816" w14:textId="77777777" w:rsidR="00912802" w:rsidRPr="008A3660" w:rsidRDefault="00912802" w:rsidP="000123EE"/>
    <w:p w14:paraId="0C9F1D3F" w14:textId="10FC80CA" w:rsidR="00901D1E" w:rsidRPr="008A3660" w:rsidRDefault="00C546E3" w:rsidP="001C6E73">
      <w:pPr>
        <w:pStyle w:val="20"/>
      </w:pPr>
      <w:bookmarkStart w:id="113" w:name="_Toc86332000"/>
      <w:r w:rsidRPr="008A3660">
        <w:t>Информация об услуг</w:t>
      </w:r>
      <w:r w:rsidR="004527C2" w:rsidRPr="008A3660">
        <w:t>ах</w:t>
      </w:r>
      <w:r w:rsidR="006969B0" w:rsidRPr="008A3660">
        <w:t xml:space="preserve"> (каталоге услуг)</w:t>
      </w:r>
      <w:r w:rsidR="004527C2" w:rsidRPr="008A3660">
        <w:t xml:space="preserve"> Поставщика услуг</w:t>
      </w:r>
      <w:bookmarkEnd w:id="113"/>
    </w:p>
    <w:p w14:paraId="520C5C33" w14:textId="241D156E" w:rsidR="00257E6F" w:rsidRPr="008A3660" w:rsidRDefault="00257E6F" w:rsidP="00FC587E">
      <w:pPr>
        <w:spacing w:before="60" w:after="60"/>
        <w:ind w:firstLine="720"/>
        <w:rPr>
          <w:rFonts w:ascii="Times New Roman" w:hAnsi="Times New Roman"/>
        </w:rPr>
      </w:pPr>
      <w:bookmarkStart w:id="114" w:name="OLE_LINK215"/>
      <w:bookmarkStart w:id="115" w:name="OLE_LINK216"/>
      <w:r w:rsidRPr="008A3660">
        <w:rPr>
          <w:rFonts w:ascii="Times New Roman" w:hAnsi="Times New Roman"/>
        </w:rPr>
        <w:t xml:space="preserve">Предоставление участником актуальной информация об услугах осуществляется путем направления участником Каталога услуг. Описание порядка предоставления участником информации об услугах приведено в разделе </w:t>
      </w:r>
      <w:r w:rsidR="008F5B07" w:rsidRPr="008A3660">
        <w:rPr>
          <w:rFonts w:ascii="Times New Roman" w:hAnsi="Times New Roman"/>
        </w:rPr>
        <w:fldChar w:fldCharType="begin"/>
      </w:r>
      <w:r w:rsidR="008F5B07" w:rsidRPr="008A3660">
        <w:rPr>
          <w:rFonts w:ascii="Times New Roman" w:hAnsi="Times New Roman"/>
        </w:rPr>
        <w:instrText xml:space="preserve"> REF _Ref72489684 \r \h </w:instrText>
      </w:r>
      <w:r w:rsidR="00C61884" w:rsidRPr="008A3660">
        <w:rPr>
          <w:rFonts w:ascii="Times New Roman" w:hAnsi="Times New Roman"/>
        </w:rPr>
        <w:instrText xml:space="preserve"> \* MERGEFORMAT </w:instrText>
      </w:r>
      <w:r w:rsidR="008F5B07" w:rsidRPr="008A3660">
        <w:rPr>
          <w:rFonts w:ascii="Times New Roman" w:hAnsi="Times New Roman"/>
        </w:rPr>
      </w:r>
      <w:r w:rsidR="008F5B07" w:rsidRPr="008A3660">
        <w:rPr>
          <w:rFonts w:ascii="Times New Roman" w:hAnsi="Times New Roman"/>
        </w:rPr>
        <w:fldChar w:fldCharType="separate"/>
      </w:r>
      <w:r w:rsidR="00DD2BC4">
        <w:rPr>
          <w:rFonts w:ascii="Times New Roman" w:hAnsi="Times New Roman"/>
        </w:rPr>
        <w:t>3.18</w:t>
      </w:r>
      <w:r w:rsidR="008F5B07" w:rsidRPr="008A3660">
        <w:rPr>
          <w:rFonts w:ascii="Times New Roman" w:hAnsi="Times New Roman"/>
        </w:rPr>
        <w:fldChar w:fldCharType="end"/>
      </w:r>
      <w:r w:rsidRPr="008A3660">
        <w:rPr>
          <w:rFonts w:ascii="Times New Roman" w:hAnsi="Times New Roman"/>
        </w:rPr>
        <w:t xml:space="preserve"> настоящего документа.</w:t>
      </w:r>
    </w:p>
    <w:p w14:paraId="0B3189DE" w14:textId="47FCAAE0" w:rsidR="00FC587E" w:rsidRPr="008A3660" w:rsidRDefault="002D70BD" w:rsidP="00FC587E">
      <w:pPr>
        <w:spacing w:before="60" w:after="60"/>
        <w:ind w:firstLine="720"/>
        <w:rPr>
          <w:rFonts w:ascii="Times New Roman" w:hAnsi="Times New Roman"/>
        </w:rPr>
      </w:pPr>
      <w:r w:rsidRPr="008A3660">
        <w:rPr>
          <w:rFonts w:ascii="Times New Roman" w:hAnsi="Times New Roman"/>
        </w:rPr>
        <w:t>В дальнейшем д</w:t>
      </w:r>
      <w:r w:rsidR="00A3203A" w:rsidRPr="008A3660">
        <w:rPr>
          <w:rFonts w:ascii="Times New Roman" w:hAnsi="Times New Roman"/>
        </w:rPr>
        <w:t>ля поддержания Каталога услуг в актуальном состоянии участник направляет</w:t>
      </w:r>
      <w:r w:rsidR="00FC587E" w:rsidRPr="008A3660">
        <w:rPr>
          <w:rFonts w:ascii="Times New Roman" w:hAnsi="Times New Roman"/>
        </w:rPr>
        <w:t xml:space="preserve"> </w:t>
      </w:r>
      <w:r w:rsidR="00A3203A" w:rsidRPr="008A3660">
        <w:rPr>
          <w:rFonts w:ascii="Times New Roman" w:hAnsi="Times New Roman"/>
        </w:rPr>
        <w:t xml:space="preserve">в ИС УНП </w:t>
      </w:r>
      <w:r w:rsidR="00737CE9" w:rsidRPr="008A3660">
        <w:rPr>
          <w:rFonts w:ascii="Times New Roman" w:hAnsi="Times New Roman"/>
        </w:rPr>
        <w:t>обновления ранее загруженного Каталога услуг</w:t>
      </w:r>
      <w:r w:rsidR="00FC587E" w:rsidRPr="008A3660">
        <w:rPr>
          <w:rFonts w:ascii="Times New Roman" w:hAnsi="Times New Roman"/>
        </w:rPr>
        <w:t xml:space="preserve">. </w:t>
      </w:r>
      <w:r w:rsidR="00737CE9" w:rsidRPr="008A3660">
        <w:rPr>
          <w:rFonts w:ascii="Times New Roman" w:hAnsi="Times New Roman"/>
        </w:rPr>
        <w:t xml:space="preserve">Особенности направления участником обновлений ранее загруженного Каталога услуг приведены в разделе </w:t>
      </w:r>
      <w:r w:rsidR="004B7CEE" w:rsidRPr="008A3660">
        <w:rPr>
          <w:rFonts w:ascii="Times New Roman" w:hAnsi="Times New Roman"/>
        </w:rPr>
        <w:fldChar w:fldCharType="begin"/>
      </w:r>
      <w:r w:rsidR="004B7CEE" w:rsidRPr="008A3660">
        <w:rPr>
          <w:rFonts w:ascii="Times New Roman" w:hAnsi="Times New Roman"/>
        </w:rPr>
        <w:instrText xml:space="preserve"> REF _Ref72489684 \r \h </w:instrText>
      </w:r>
      <w:r w:rsidR="00C61884" w:rsidRPr="008A3660">
        <w:rPr>
          <w:rFonts w:ascii="Times New Roman" w:hAnsi="Times New Roman"/>
        </w:rPr>
        <w:instrText xml:space="preserve"> \* MERGEFORMAT </w:instrText>
      </w:r>
      <w:r w:rsidR="004B7CEE" w:rsidRPr="008A3660">
        <w:rPr>
          <w:rFonts w:ascii="Times New Roman" w:hAnsi="Times New Roman"/>
        </w:rPr>
      </w:r>
      <w:r w:rsidR="004B7CEE" w:rsidRPr="008A3660">
        <w:rPr>
          <w:rFonts w:ascii="Times New Roman" w:hAnsi="Times New Roman"/>
        </w:rPr>
        <w:fldChar w:fldCharType="separate"/>
      </w:r>
      <w:r w:rsidR="00DD2BC4">
        <w:rPr>
          <w:rFonts w:ascii="Times New Roman" w:hAnsi="Times New Roman"/>
        </w:rPr>
        <w:t>3.18</w:t>
      </w:r>
      <w:r w:rsidR="004B7CEE" w:rsidRPr="008A3660">
        <w:rPr>
          <w:rFonts w:ascii="Times New Roman" w:hAnsi="Times New Roman"/>
        </w:rPr>
        <w:fldChar w:fldCharType="end"/>
      </w:r>
      <w:r w:rsidR="00737CE9" w:rsidRPr="008A3660">
        <w:rPr>
          <w:rFonts w:ascii="Times New Roman" w:hAnsi="Times New Roman"/>
        </w:rPr>
        <w:t xml:space="preserve"> настоящего документа.</w:t>
      </w:r>
    </w:p>
    <w:p w14:paraId="7F99FDAB" w14:textId="461E8CFA" w:rsidR="00CB770D" w:rsidRPr="008A3660" w:rsidRDefault="00CB770D" w:rsidP="00FC587E">
      <w:pPr>
        <w:spacing w:before="60" w:after="60"/>
        <w:ind w:firstLine="720"/>
        <w:rPr>
          <w:rFonts w:ascii="Times New Roman" w:hAnsi="Times New Roman"/>
        </w:rPr>
      </w:pPr>
      <w:r w:rsidRPr="008A3660">
        <w:rPr>
          <w:rFonts w:ascii="Times New Roman" w:hAnsi="Times New Roman"/>
        </w:rPr>
        <w:t xml:space="preserve">Получение участниками актуальной информации об услугах Поставщика услуг осуществляется путем направления в ИС УНП запроса на получение Каталога услуг. Описание порядка получения участником информации об услугах Поставщика услуг приведено в разделе </w:t>
      </w:r>
      <w:r w:rsidR="000347A3" w:rsidRPr="008A3660">
        <w:rPr>
          <w:rFonts w:ascii="Times New Roman" w:hAnsi="Times New Roman"/>
        </w:rPr>
        <w:fldChar w:fldCharType="begin"/>
      </w:r>
      <w:r w:rsidR="000347A3" w:rsidRPr="008A3660">
        <w:rPr>
          <w:rFonts w:ascii="Times New Roman" w:hAnsi="Times New Roman"/>
        </w:rPr>
        <w:instrText xml:space="preserve"> REF _Ref72488490 \r \h </w:instrText>
      </w:r>
      <w:r w:rsidR="00C61884" w:rsidRPr="008A3660">
        <w:rPr>
          <w:rFonts w:ascii="Times New Roman" w:hAnsi="Times New Roman"/>
        </w:rPr>
        <w:instrText xml:space="preserve"> \* MERGEFORMAT </w:instrText>
      </w:r>
      <w:r w:rsidR="000347A3" w:rsidRPr="008A3660">
        <w:rPr>
          <w:rFonts w:ascii="Times New Roman" w:hAnsi="Times New Roman"/>
        </w:rPr>
      </w:r>
      <w:r w:rsidR="000347A3" w:rsidRPr="008A3660">
        <w:rPr>
          <w:rFonts w:ascii="Times New Roman" w:hAnsi="Times New Roman"/>
        </w:rPr>
        <w:fldChar w:fldCharType="separate"/>
      </w:r>
      <w:r w:rsidR="00DD2BC4">
        <w:rPr>
          <w:rFonts w:ascii="Times New Roman" w:hAnsi="Times New Roman"/>
        </w:rPr>
        <w:t>3.19</w:t>
      </w:r>
      <w:r w:rsidR="000347A3" w:rsidRPr="008A3660">
        <w:rPr>
          <w:rFonts w:ascii="Times New Roman" w:hAnsi="Times New Roman"/>
        </w:rPr>
        <w:fldChar w:fldCharType="end"/>
      </w:r>
      <w:r w:rsidRPr="008A3660">
        <w:rPr>
          <w:rFonts w:ascii="Times New Roman" w:hAnsi="Times New Roman"/>
        </w:rPr>
        <w:t>.</w:t>
      </w:r>
    </w:p>
    <w:p w14:paraId="1D8B136C" w14:textId="504842C7" w:rsidR="00070048" w:rsidRPr="008A3660" w:rsidRDefault="00070048" w:rsidP="00070048">
      <w:pPr>
        <w:rPr>
          <w:rFonts w:ascii="Times New Roman" w:hAnsi="Times New Roman"/>
        </w:rPr>
      </w:pPr>
      <w:r w:rsidRPr="008A3660">
        <w:rPr>
          <w:rFonts w:ascii="Times New Roman" w:hAnsi="Times New Roman"/>
        </w:rPr>
        <w:t>Данные Каталога услуг Поставщика приведены в файле Catalog.xsd (см. раздел </w:t>
      </w:r>
      <w:r w:rsidRPr="008A3660">
        <w:rPr>
          <w:rFonts w:ascii="Times New Roman" w:hAnsi="Times New Roman"/>
        </w:rPr>
        <w:fldChar w:fldCharType="begin"/>
      </w:r>
      <w:r w:rsidRPr="008A3660">
        <w:rPr>
          <w:rFonts w:ascii="Times New Roman" w:hAnsi="Times New Roman"/>
        </w:rPr>
        <w:instrText xml:space="preserve"> REF _Ref525607053 \n \h </w:instrText>
      </w:r>
      <w:r w:rsidR="00772A63" w:rsidRPr="008A3660">
        <w:rPr>
          <w:rFonts w:ascii="Times New Roman" w:hAnsi="Times New Roman"/>
        </w:rPr>
        <w:instrText xml:space="preserve"> \* MERGEFORMAT </w:instrText>
      </w:r>
      <w:r w:rsidRPr="008A3660">
        <w:rPr>
          <w:rFonts w:ascii="Times New Roman" w:hAnsi="Times New Roman"/>
        </w:rPr>
      </w:r>
      <w:r w:rsidRPr="008A3660">
        <w:rPr>
          <w:rFonts w:ascii="Times New Roman" w:hAnsi="Times New Roman"/>
        </w:rPr>
        <w:fldChar w:fldCharType="separate"/>
      </w:r>
      <w:r w:rsidR="00DD2BC4">
        <w:rPr>
          <w:rFonts w:ascii="Times New Roman" w:hAnsi="Times New Roman"/>
        </w:rPr>
        <w:t>6</w:t>
      </w:r>
      <w:r w:rsidRPr="008A3660">
        <w:rPr>
          <w:rFonts w:ascii="Times New Roman" w:hAnsi="Times New Roman"/>
        </w:rPr>
        <w:fldChar w:fldCharType="end"/>
      </w:r>
      <w:r w:rsidRPr="008A3660">
        <w:rPr>
          <w:rFonts w:ascii="Times New Roman" w:hAnsi="Times New Roman"/>
        </w:rPr>
        <w:t xml:space="preserve"> настоящего документа). Состав полей Каталога услуг Поставщика приведен в</w:t>
      </w:r>
      <w:r w:rsidR="005E34FE" w:rsidRPr="008A3660">
        <w:rPr>
          <w:rFonts w:ascii="Times New Roman" w:hAnsi="Times New Roman"/>
        </w:rPr>
        <w:t xml:space="preserve"> </w:t>
      </w:r>
      <w:r w:rsidR="005E34FE" w:rsidRPr="008A3660">
        <w:rPr>
          <w:rFonts w:ascii="Times New Roman" w:hAnsi="Times New Roman"/>
        </w:rPr>
        <w:fldChar w:fldCharType="begin"/>
      </w:r>
      <w:r w:rsidR="005E34FE" w:rsidRPr="008A3660">
        <w:rPr>
          <w:rFonts w:ascii="Times New Roman" w:hAnsi="Times New Roman"/>
        </w:rPr>
        <w:instrText xml:space="preserve"> REF _Ref525602377 \h </w:instrText>
      </w:r>
      <w:r w:rsidR="00772A63" w:rsidRPr="008A3660">
        <w:rPr>
          <w:rFonts w:ascii="Times New Roman" w:hAnsi="Times New Roman"/>
        </w:rPr>
        <w:instrText xml:space="preserve"> \* MERGEFORMAT </w:instrText>
      </w:r>
      <w:r w:rsidR="005E34FE" w:rsidRPr="008A3660">
        <w:rPr>
          <w:rFonts w:ascii="Times New Roman" w:hAnsi="Times New Roman"/>
        </w:rPr>
      </w:r>
      <w:r w:rsidR="005E34FE" w:rsidRPr="008A3660">
        <w:rPr>
          <w:rFonts w:ascii="Times New Roman" w:hAnsi="Times New Roman"/>
        </w:rPr>
        <w:fldChar w:fldCharType="separate"/>
      </w:r>
      <w:r w:rsidR="00DD2BC4" w:rsidRPr="008A3660">
        <w:rPr>
          <w:u w:color="000000"/>
        </w:rPr>
        <w:t>Таблица </w:t>
      </w:r>
      <w:r w:rsidR="00DD2BC4">
        <w:rPr>
          <w:u w:color="000000"/>
        </w:rPr>
        <w:t>8</w:t>
      </w:r>
      <w:r w:rsidR="005E34FE" w:rsidRPr="008A3660">
        <w:rPr>
          <w:rFonts w:ascii="Times New Roman" w:hAnsi="Times New Roman"/>
        </w:rPr>
        <w:fldChar w:fldCharType="end"/>
      </w:r>
      <w:r w:rsidRPr="008A3660">
        <w:rPr>
          <w:rFonts w:ascii="Times New Roman" w:hAnsi="Times New Roman"/>
        </w:rPr>
        <w:t>.</w:t>
      </w:r>
    </w:p>
    <w:p w14:paraId="5D4B8E67" w14:textId="20C66977" w:rsidR="0092448D" w:rsidRPr="008A3660" w:rsidRDefault="0092448D" w:rsidP="004D4862">
      <w:pPr>
        <w:pStyle w:val="af7"/>
        <w:rPr>
          <w:u w:color="000000"/>
        </w:rPr>
      </w:pPr>
      <w:bookmarkStart w:id="116" w:name="_Ref525602377"/>
      <w:bookmarkStart w:id="117" w:name="_Ref525607117"/>
      <w:bookmarkEnd w:id="114"/>
      <w:bookmarkEnd w:id="115"/>
      <w:r w:rsidRPr="008A3660">
        <w:rPr>
          <w:u w:color="000000"/>
        </w:rPr>
        <w:t>Таблица</w:t>
      </w:r>
      <w:r w:rsidR="005E34FE" w:rsidRPr="008A3660">
        <w:rPr>
          <w:u w:color="000000"/>
        </w:rPr>
        <w:t> </w:t>
      </w:r>
      <w:r w:rsidRPr="008A3660">
        <w:rPr>
          <w:u w:color="000000"/>
        </w:rPr>
        <w:fldChar w:fldCharType="begin"/>
      </w:r>
      <w:r w:rsidRPr="008A3660">
        <w:rPr>
          <w:u w:color="000000"/>
        </w:rPr>
        <w:instrText xml:space="preserve"> SEQ Таблица \* ARABIC </w:instrText>
      </w:r>
      <w:r w:rsidRPr="008A3660">
        <w:rPr>
          <w:u w:color="000000"/>
        </w:rPr>
        <w:fldChar w:fldCharType="separate"/>
      </w:r>
      <w:r w:rsidR="00DD2BC4">
        <w:rPr>
          <w:noProof/>
          <w:u w:color="000000"/>
        </w:rPr>
        <w:t>8</w:t>
      </w:r>
      <w:r w:rsidRPr="008A3660">
        <w:rPr>
          <w:u w:color="000000"/>
        </w:rPr>
        <w:fldChar w:fldCharType="end"/>
      </w:r>
      <w:bookmarkEnd w:id="116"/>
      <w:r w:rsidRPr="008A3660">
        <w:rPr>
          <w:u w:color="000000"/>
        </w:rPr>
        <w:t xml:space="preserve"> — </w:t>
      </w:r>
      <w:bookmarkStart w:id="118" w:name="OLE_LINK831"/>
      <w:r w:rsidRPr="008A3660">
        <w:rPr>
          <w:u w:color="000000"/>
        </w:rPr>
        <w:t>ServiceCatalog_Type</w:t>
      </w:r>
      <w:bookmarkEnd w:id="117"/>
      <w:bookmarkEnd w:id="118"/>
    </w:p>
    <w:tbl>
      <w:tblPr>
        <w:tblStyle w:val="affb"/>
        <w:tblW w:w="11056" w:type="dxa"/>
        <w:tblInd w:w="-1281" w:type="dxa"/>
        <w:tblLayout w:type="fixed"/>
        <w:tblLook w:val="04A0" w:firstRow="1" w:lastRow="0" w:firstColumn="1" w:lastColumn="0" w:noHBand="0" w:noVBand="1"/>
      </w:tblPr>
      <w:tblGrid>
        <w:gridCol w:w="850"/>
        <w:gridCol w:w="1560"/>
        <w:gridCol w:w="1985"/>
        <w:gridCol w:w="1701"/>
        <w:gridCol w:w="1843"/>
        <w:gridCol w:w="3117"/>
      </w:tblGrid>
      <w:tr w:rsidR="005823D8" w:rsidRPr="008A3660" w14:paraId="2CFD2A65" w14:textId="77777777" w:rsidTr="007E5799">
        <w:trPr>
          <w:tblHeader/>
        </w:trPr>
        <w:tc>
          <w:tcPr>
            <w:tcW w:w="850" w:type="dxa"/>
            <w:shd w:val="clear" w:color="auto" w:fill="E7E6E6" w:themeFill="background2"/>
            <w:vAlign w:val="center"/>
          </w:tcPr>
          <w:p w14:paraId="1D67FC4B" w14:textId="77777777" w:rsidR="005823D8" w:rsidRPr="008A3660" w:rsidRDefault="005823D8" w:rsidP="005823D8">
            <w:pPr>
              <w:pStyle w:val="115"/>
            </w:pPr>
            <w:r w:rsidRPr="008A3660">
              <w:rPr>
                <w:u w:color="000000"/>
              </w:rPr>
              <w:t>№</w:t>
            </w:r>
          </w:p>
        </w:tc>
        <w:tc>
          <w:tcPr>
            <w:tcW w:w="1560" w:type="dxa"/>
            <w:shd w:val="clear" w:color="auto" w:fill="E7E6E6" w:themeFill="background2"/>
            <w:vAlign w:val="center"/>
          </w:tcPr>
          <w:p w14:paraId="3946930D" w14:textId="77777777" w:rsidR="005823D8" w:rsidRPr="008A3660" w:rsidRDefault="005823D8" w:rsidP="005823D8">
            <w:pPr>
              <w:pStyle w:val="115"/>
              <w:rPr>
                <w:lang w:val="ru-RU"/>
              </w:rPr>
            </w:pPr>
            <w:r w:rsidRPr="008A3660">
              <w:rPr>
                <w:u w:color="000000"/>
                <w:lang w:val="ru-RU"/>
              </w:rPr>
              <w:t>Код поля</w:t>
            </w:r>
          </w:p>
        </w:tc>
        <w:tc>
          <w:tcPr>
            <w:tcW w:w="1985" w:type="dxa"/>
            <w:shd w:val="clear" w:color="auto" w:fill="E7E6E6" w:themeFill="background2"/>
            <w:vAlign w:val="center"/>
          </w:tcPr>
          <w:p w14:paraId="63843057" w14:textId="77777777" w:rsidR="005823D8" w:rsidRPr="008A3660" w:rsidRDefault="005823D8" w:rsidP="005823D8">
            <w:pPr>
              <w:pStyle w:val="115"/>
              <w:rPr>
                <w:lang w:val="ru-RU"/>
              </w:rPr>
            </w:pPr>
            <w:r w:rsidRPr="008A3660">
              <w:rPr>
                <w:u w:color="000000"/>
                <w:lang w:val="ru-RU"/>
              </w:rPr>
              <w:t>Описание поля</w:t>
            </w:r>
          </w:p>
        </w:tc>
        <w:tc>
          <w:tcPr>
            <w:tcW w:w="1701" w:type="dxa"/>
            <w:shd w:val="clear" w:color="auto" w:fill="E7E6E6" w:themeFill="background2"/>
            <w:vAlign w:val="center"/>
          </w:tcPr>
          <w:p w14:paraId="613F528B" w14:textId="4D00780F" w:rsidR="005823D8" w:rsidRPr="008A3660" w:rsidRDefault="005823D8" w:rsidP="005823D8">
            <w:pPr>
              <w:pStyle w:val="115"/>
              <w:rPr>
                <w:lang w:val="ru-RU"/>
              </w:rPr>
            </w:pPr>
            <w:r w:rsidRPr="008A3660">
              <w:rPr>
                <w:u w:color="000000"/>
                <w:lang w:val="ru-RU"/>
              </w:rPr>
              <w:t xml:space="preserve">Требования </w:t>
            </w:r>
            <w:r w:rsidR="007E5799" w:rsidRPr="008A3660">
              <w:rPr>
                <w:u w:color="000000"/>
                <w:lang w:val="ru-RU"/>
              </w:rPr>
              <w:br/>
            </w:r>
            <w:r w:rsidRPr="008A3660">
              <w:rPr>
                <w:u w:color="000000"/>
                <w:lang w:val="ru-RU"/>
              </w:rPr>
              <w:t xml:space="preserve">к заполнению </w:t>
            </w:r>
          </w:p>
        </w:tc>
        <w:tc>
          <w:tcPr>
            <w:tcW w:w="1843" w:type="dxa"/>
            <w:shd w:val="clear" w:color="auto" w:fill="E7E6E6" w:themeFill="background2"/>
            <w:vAlign w:val="center"/>
          </w:tcPr>
          <w:p w14:paraId="554E8FA3" w14:textId="77777777" w:rsidR="005823D8" w:rsidRPr="008A3660" w:rsidRDefault="005823D8" w:rsidP="00E159CB">
            <w:pPr>
              <w:pStyle w:val="115"/>
              <w:rPr>
                <w:lang w:val="ru-RU"/>
              </w:rPr>
            </w:pPr>
            <w:r w:rsidRPr="008A3660">
              <w:rPr>
                <w:u w:color="000000"/>
                <w:lang w:val="ru-RU"/>
              </w:rPr>
              <w:t xml:space="preserve">Способ заполнения/Тип </w:t>
            </w:r>
          </w:p>
        </w:tc>
        <w:tc>
          <w:tcPr>
            <w:tcW w:w="3117" w:type="dxa"/>
            <w:shd w:val="clear" w:color="auto" w:fill="E7E6E6" w:themeFill="background2"/>
            <w:vAlign w:val="center"/>
          </w:tcPr>
          <w:p w14:paraId="41E944B2" w14:textId="77777777" w:rsidR="005823D8" w:rsidRPr="008A3660" w:rsidRDefault="005823D8" w:rsidP="005823D8">
            <w:pPr>
              <w:pStyle w:val="115"/>
              <w:rPr>
                <w:lang w:val="ru-RU"/>
              </w:rPr>
            </w:pPr>
            <w:r w:rsidRPr="008A3660">
              <w:rPr>
                <w:u w:color="000000"/>
                <w:lang w:val="ru-RU"/>
              </w:rPr>
              <w:t xml:space="preserve">Комментарий </w:t>
            </w:r>
          </w:p>
        </w:tc>
      </w:tr>
      <w:tr w:rsidR="005823D8" w:rsidRPr="008A3660" w14:paraId="0F198E86" w14:textId="77777777" w:rsidTr="007E5799">
        <w:tc>
          <w:tcPr>
            <w:tcW w:w="850" w:type="dxa"/>
          </w:tcPr>
          <w:p w14:paraId="07503458" w14:textId="77777777" w:rsidR="005823D8" w:rsidRPr="008A3660" w:rsidRDefault="005823D8" w:rsidP="009B364A">
            <w:pPr>
              <w:pStyle w:val="a"/>
              <w:numPr>
                <w:ilvl w:val="0"/>
                <w:numId w:val="22"/>
              </w:numPr>
            </w:pPr>
          </w:p>
        </w:tc>
        <w:tc>
          <w:tcPr>
            <w:tcW w:w="1560" w:type="dxa"/>
          </w:tcPr>
          <w:p w14:paraId="2AF4CAAB" w14:textId="767B96AD" w:rsidR="005823D8" w:rsidRPr="008A3660" w:rsidRDefault="005823D8" w:rsidP="005823D8">
            <w:pPr>
              <w:pStyle w:val="112"/>
            </w:pPr>
            <w:r w:rsidRPr="008A3660">
              <w:rPr>
                <w:u w:color="000000"/>
                <w:lang w:val="en-US"/>
              </w:rPr>
              <w:t>Id</w:t>
            </w:r>
            <w:r w:rsidRPr="008A3660">
              <w:rPr>
                <w:u w:color="000000"/>
              </w:rPr>
              <w:t xml:space="preserve"> (атрибут)</w:t>
            </w:r>
          </w:p>
        </w:tc>
        <w:tc>
          <w:tcPr>
            <w:tcW w:w="1985" w:type="dxa"/>
          </w:tcPr>
          <w:p w14:paraId="0C0FCC87" w14:textId="7E506A4C" w:rsidR="005823D8" w:rsidRPr="008A3660" w:rsidRDefault="005823D8" w:rsidP="005823D8">
            <w:pPr>
              <w:pStyle w:val="112"/>
            </w:pPr>
            <w:r w:rsidRPr="008A3660">
              <w:rPr>
                <w:u w:color="000000"/>
              </w:rPr>
              <w:t>Идентификатор</w:t>
            </w:r>
          </w:p>
        </w:tc>
        <w:tc>
          <w:tcPr>
            <w:tcW w:w="1701" w:type="dxa"/>
          </w:tcPr>
          <w:p w14:paraId="552618AE" w14:textId="6E0AE4C3" w:rsidR="005823D8" w:rsidRPr="008A3660" w:rsidRDefault="005823D8" w:rsidP="005823D8">
            <w:pPr>
              <w:pStyle w:val="112"/>
            </w:pPr>
            <w:r w:rsidRPr="008A3660">
              <w:rPr>
                <w:u w:color="000000"/>
              </w:rPr>
              <w:t>0..1, необязательно</w:t>
            </w:r>
          </w:p>
        </w:tc>
        <w:tc>
          <w:tcPr>
            <w:tcW w:w="1843" w:type="dxa"/>
          </w:tcPr>
          <w:p w14:paraId="318DA98C" w14:textId="32F6F01F" w:rsidR="005823D8" w:rsidRPr="008A3660" w:rsidRDefault="005823D8" w:rsidP="005823D8">
            <w:pPr>
              <w:pStyle w:val="112"/>
            </w:pPr>
            <w:r w:rsidRPr="008A3660">
              <w:rPr>
                <w:rFonts w:cs="Arial Unicode MS"/>
                <w:color w:val="000000"/>
                <w:u w:color="000000"/>
                <w:lang w:val="en-US"/>
              </w:rPr>
              <w:t>ID</w:t>
            </w:r>
          </w:p>
        </w:tc>
        <w:tc>
          <w:tcPr>
            <w:tcW w:w="3117" w:type="dxa"/>
          </w:tcPr>
          <w:p w14:paraId="22AE2DA3" w14:textId="73244A7E" w:rsidR="005823D8" w:rsidRPr="008A3660" w:rsidRDefault="005823D8" w:rsidP="00194B3D">
            <w:pPr>
              <w:pStyle w:val="112"/>
            </w:pPr>
            <w:r w:rsidRPr="008A3660">
              <w:rPr>
                <w:u w:color="000000"/>
              </w:rPr>
              <w:t>Необходим для наложения ЭП. Должен иметь структуру &lt;</w:t>
            </w:r>
            <w:r w:rsidRPr="008A3660">
              <w:rPr>
                <w:i/>
                <w:u w:color="000000"/>
              </w:rPr>
              <w:t>буква [</w:t>
            </w:r>
            <w:r w:rsidRPr="008A3660">
              <w:rPr>
                <w:i/>
                <w:u w:color="000000"/>
                <w:lang w:val="en-US"/>
              </w:rPr>
              <w:t>A</w:t>
            </w:r>
            <w:r w:rsidRPr="008A3660">
              <w:rPr>
                <w:i/>
                <w:u w:color="000000"/>
              </w:rPr>
              <w:t>-</w:t>
            </w:r>
            <w:r w:rsidRPr="008A3660">
              <w:rPr>
                <w:i/>
                <w:u w:color="000000"/>
                <w:lang w:val="en-US"/>
              </w:rPr>
              <w:t>Z</w:t>
            </w:r>
            <w:r w:rsidRPr="008A3660">
              <w:rPr>
                <w:i/>
                <w:u w:color="000000"/>
              </w:rPr>
              <w:t>]</w:t>
            </w:r>
            <w:r w:rsidRPr="008A3660">
              <w:rPr>
                <w:u w:color="000000"/>
              </w:rPr>
              <w:t>&gt;</w:t>
            </w:r>
            <w:r w:rsidRPr="008A3660">
              <w:rPr>
                <w:b/>
                <w:u w:color="000000"/>
              </w:rPr>
              <w:t>_</w:t>
            </w:r>
            <w:r w:rsidRPr="008A3660">
              <w:rPr>
                <w:u w:color="000000"/>
              </w:rPr>
              <w:t>&lt;</w:t>
            </w:r>
            <w:r w:rsidRPr="008A3660">
              <w:rPr>
                <w:i/>
                <w:u w:color="000000"/>
                <w:lang w:val="en-US"/>
              </w:rPr>
              <w:t>GUID</w:t>
            </w:r>
            <w:r w:rsidRPr="008A3660">
              <w:rPr>
                <w:u w:color="000000"/>
              </w:rPr>
              <w:t>&gt;.</w:t>
            </w:r>
          </w:p>
        </w:tc>
      </w:tr>
      <w:tr w:rsidR="005823D8" w:rsidRPr="008A3660" w14:paraId="5CE9FB8E" w14:textId="77777777" w:rsidTr="007E5799">
        <w:tc>
          <w:tcPr>
            <w:tcW w:w="850" w:type="dxa"/>
          </w:tcPr>
          <w:p w14:paraId="627D6905" w14:textId="77777777" w:rsidR="005823D8" w:rsidRPr="008A3660" w:rsidRDefault="005823D8" w:rsidP="009B364A">
            <w:pPr>
              <w:pStyle w:val="a"/>
              <w:numPr>
                <w:ilvl w:val="0"/>
                <w:numId w:val="22"/>
              </w:numPr>
            </w:pPr>
          </w:p>
        </w:tc>
        <w:tc>
          <w:tcPr>
            <w:tcW w:w="1560" w:type="dxa"/>
          </w:tcPr>
          <w:p w14:paraId="0032C374" w14:textId="6A7B1F95" w:rsidR="005823D8" w:rsidRPr="008A3660" w:rsidRDefault="005823D8" w:rsidP="005823D8">
            <w:pPr>
              <w:pStyle w:val="112"/>
            </w:pPr>
            <w:r w:rsidRPr="008A3660">
              <w:rPr>
                <w:u w:color="000000"/>
                <w:lang w:val="en-US"/>
              </w:rPr>
              <w:t>name</w:t>
            </w:r>
            <w:r w:rsidRPr="008A3660">
              <w:rPr>
                <w:u w:color="000000"/>
              </w:rPr>
              <w:t xml:space="preserve"> (атрибут)</w:t>
            </w:r>
          </w:p>
        </w:tc>
        <w:tc>
          <w:tcPr>
            <w:tcW w:w="1985" w:type="dxa"/>
          </w:tcPr>
          <w:p w14:paraId="10779071" w14:textId="77777777" w:rsidR="005823D8" w:rsidRPr="008A3660" w:rsidRDefault="005823D8" w:rsidP="005823D8">
            <w:pPr>
              <w:pStyle w:val="112"/>
              <w:rPr>
                <w:u w:color="000000"/>
              </w:rPr>
            </w:pPr>
            <w:r w:rsidRPr="008A3660">
              <w:rPr>
                <w:u w:color="000000"/>
              </w:rPr>
              <w:t>Наименование каталога услуг Поставщика услуг</w:t>
            </w:r>
          </w:p>
          <w:p w14:paraId="3680FC6D" w14:textId="77777777" w:rsidR="005823D8" w:rsidRPr="008A3660" w:rsidRDefault="005823D8" w:rsidP="005823D8">
            <w:pPr>
              <w:pStyle w:val="112"/>
            </w:pPr>
          </w:p>
        </w:tc>
        <w:tc>
          <w:tcPr>
            <w:tcW w:w="1701" w:type="dxa"/>
          </w:tcPr>
          <w:p w14:paraId="0D60BFCA" w14:textId="55ECF573" w:rsidR="005823D8" w:rsidRPr="008A3660" w:rsidRDefault="005823D8" w:rsidP="005823D8">
            <w:pPr>
              <w:pStyle w:val="112"/>
            </w:pPr>
            <w:r w:rsidRPr="008A3660">
              <w:rPr>
                <w:u w:color="000000"/>
              </w:rPr>
              <w:t>1,</w:t>
            </w:r>
            <w:r w:rsidRPr="008A3660">
              <w:rPr>
                <w:u w:color="000000"/>
                <w:lang w:val="en-US"/>
              </w:rPr>
              <w:t xml:space="preserve"> обязательно</w:t>
            </w:r>
          </w:p>
        </w:tc>
        <w:tc>
          <w:tcPr>
            <w:tcW w:w="1843" w:type="dxa"/>
          </w:tcPr>
          <w:p w14:paraId="7E9111AB" w14:textId="77777777" w:rsidR="005823D8" w:rsidRPr="008A3660" w:rsidRDefault="005823D8" w:rsidP="005823D8">
            <w:pPr>
              <w:pStyle w:val="112"/>
              <w:rPr>
                <w:u w:color="000000"/>
              </w:rPr>
            </w:pPr>
            <w:r w:rsidRPr="008A3660">
              <w:rPr>
                <w:u w:color="000000"/>
                <w:lang w:val="en-US"/>
              </w:rPr>
              <w:t>S</w:t>
            </w:r>
            <w:r w:rsidRPr="008A3660">
              <w:rPr>
                <w:u w:color="000000"/>
              </w:rPr>
              <w:t>tring</w:t>
            </w:r>
          </w:p>
          <w:p w14:paraId="53AA503E" w14:textId="77777777" w:rsidR="005823D8" w:rsidRPr="008A3660" w:rsidRDefault="005823D8" w:rsidP="005823D8">
            <w:pPr>
              <w:pStyle w:val="112"/>
            </w:pPr>
          </w:p>
        </w:tc>
        <w:tc>
          <w:tcPr>
            <w:tcW w:w="3117" w:type="dxa"/>
          </w:tcPr>
          <w:p w14:paraId="47D54CA4" w14:textId="77777777" w:rsidR="005823D8" w:rsidRPr="008A3660" w:rsidRDefault="005823D8" w:rsidP="005823D8">
            <w:pPr>
              <w:pStyle w:val="112"/>
            </w:pPr>
          </w:p>
        </w:tc>
      </w:tr>
      <w:tr w:rsidR="005823D8" w:rsidRPr="008A3660" w14:paraId="4F83519D" w14:textId="77777777" w:rsidTr="007E5799">
        <w:tc>
          <w:tcPr>
            <w:tcW w:w="850" w:type="dxa"/>
          </w:tcPr>
          <w:p w14:paraId="17645779" w14:textId="77777777" w:rsidR="005823D8" w:rsidRPr="008A3660" w:rsidRDefault="005823D8" w:rsidP="009B364A">
            <w:pPr>
              <w:pStyle w:val="a"/>
              <w:numPr>
                <w:ilvl w:val="0"/>
                <w:numId w:val="22"/>
              </w:numPr>
            </w:pPr>
          </w:p>
        </w:tc>
        <w:tc>
          <w:tcPr>
            <w:tcW w:w="1560" w:type="dxa"/>
          </w:tcPr>
          <w:p w14:paraId="7F7C6B1C" w14:textId="3E644369" w:rsidR="005823D8" w:rsidRPr="008A3660" w:rsidRDefault="005823D8" w:rsidP="0042098A">
            <w:pPr>
              <w:pStyle w:val="112"/>
            </w:pPr>
            <w:r w:rsidRPr="008A3660">
              <w:rPr>
                <w:u w:color="000000"/>
                <w:lang w:val="en-US"/>
              </w:rPr>
              <w:t>revisionDate</w:t>
            </w:r>
            <w:r w:rsidR="0042098A" w:rsidRPr="008A3660">
              <w:rPr>
                <w:u w:color="000000"/>
              </w:rPr>
              <w:t xml:space="preserve"> </w:t>
            </w:r>
            <w:r w:rsidRPr="008A3660">
              <w:rPr>
                <w:u w:color="000000"/>
              </w:rPr>
              <w:t>(атрибут)</w:t>
            </w:r>
          </w:p>
        </w:tc>
        <w:tc>
          <w:tcPr>
            <w:tcW w:w="1985" w:type="dxa"/>
          </w:tcPr>
          <w:p w14:paraId="63260D2D" w14:textId="0943CB66" w:rsidR="005823D8" w:rsidRPr="008A3660" w:rsidRDefault="005823D8" w:rsidP="005823D8">
            <w:pPr>
              <w:pStyle w:val="112"/>
              <w:rPr>
                <w:u w:color="000000"/>
              </w:rPr>
            </w:pPr>
            <w:r w:rsidRPr="008A3660">
              <w:rPr>
                <w:u w:color="000000"/>
              </w:rPr>
              <w:t xml:space="preserve">Дата последнего изменения каталога услуг </w:t>
            </w:r>
            <w:r w:rsidRPr="008A3660">
              <w:rPr>
                <w:u w:color="000000"/>
              </w:rPr>
              <w:lastRenderedPageBreak/>
              <w:t>П</w:t>
            </w:r>
            <w:r w:rsidR="0042098A" w:rsidRPr="008A3660">
              <w:rPr>
                <w:u w:color="000000"/>
              </w:rPr>
              <w:t>оставщика услуг (текущая дата).</w:t>
            </w:r>
          </w:p>
        </w:tc>
        <w:tc>
          <w:tcPr>
            <w:tcW w:w="1701" w:type="dxa"/>
          </w:tcPr>
          <w:p w14:paraId="45D468DD" w14:textId="5B3B6F4D" w:rsidR="005823D8" w:rsidRPr="008A3660" w:rsidRDefault="005823D8" w:rsidP="005823D8">
            <w:pPr>
              <w:pStyle w:val="112"/>
            </w:pPr>
            <w:r w:rsidRPr="008A3660">
              <w:rPr>
                <w:u w:color="000000"/>
              </w:rPr>
              <w:lastRenderedPageBreak/>
              <w:t>1,</w:t>
            </w:r>
            <w:r w:rsidRPr="008A3660">
              <w:rPr>
                <w:u w:color="000000"/>
                <w:lang w:val="en-US"/>
              </w:rPr>
              <w:t xml:space="preserve"> обязательно</w:t>
            </w:r>
          </w:p>
        </w:tc>
        <w:tc>
          <w:tcPr>
            <w:tcW w:w="1843" w:type="dxa"/>
          </w:tcPr>
          <w:p w14:paraId="00C7C73F" w14:textId="1229D157" w:rsidR="005823D8" w:rsidRPr="008A3660" w:rsidRDefault="005823D8" w:rsidP="005823D8">
            <w:pPr>
              <w:pStyle w:val="112"/>
            </w:pPr>
            <w:r w:rsidRPr="008A3660">
              <w:rPr>
                <w:u w:color="000000"/>
                <w:lang w:val="en-US"/>
              </w:rPr>
              <w:t>D</w:t>
            </w:r>
            <w:r w:rsidRPr="008A3660">
              <w:rPr>
                <w:u w:color="000000"/>
              </w:rPr>
              <w:t>ate</w:t>
            </w:r>
          </w:p>
        </w:tc>
        <w:tc>
          <w:tcPr>
            <w:tcW w:w="3117" w:type="dxa"/>
          </w:tcPr>
          <w:p w14:paraId="0B337104" w14:textId="77777777" w:rsidR="005823D8" w:rsidRPr="008A3660" w:rsidRDefault="005823D8" w:rsidP="005823D8">
            <w:pPr>
              <w:pStyle w:val="112"/>
            </w:pPr>
          </w:p>
        </w:tc>
      </w:tr>
      <w:tr w:rsidR="005823D8" w:rsidRPr="008A3660" w14:paraId="4CA0C104" w14:textId="77777777" w:rsidTr="007E5799">
        <w:tc>
          <w:tcPr>
            <w:tcW w:w="850" w:type="dxa"/>
          </w:tcPr>
          <w:p w14:paraId="7BDECAFC" w14:textId="77777777" w:rsidR="005823D8" w:rsidRPr="008A3660" w:rsidRDefault="005823D8" w:rsidP="009B364A">
            <w:pPr>
              <w:pStyle w:val="a"/>
              <w:numPr>
                <w:ilvl w:val="0"/>
                <w:numId w:val="22"/>
              </w:numPr>
            </w:pPr>
          </w:p>
        </w:tc>
        <w:tc>
          <w:tcPr>
            <w:tcW w:w="1560" w:type="dxa"/>
          </w:tcPr>
          <w:p w14:paraId="2D1E3111" w14:textId="6950AD73" w:rsidR="005823D8" w:rsidRPr="008A3660" w:rsidRDefault="005823D8" w:rsidP="005823D8">
            <w:pPr>
              <w:pStyle w:val="112"/>
            </w:pPr>
            <w:r w:rsidRPr="008A3660">
              <w:rPr>
                <w:u w:color="000000"/>
                <w:lang w:val="en-US"/>
              </w:rPr>
              <w:t>version</w:t>
            </w:r>
            <w:r w:rsidRPr="008A3660">
              <w:rPr>
                <w:u w:color="000000"/>
              </w:rPr>
              <w:t xml:space="preserve"> (атрибут)</w:t>
            </w:r>
          </w:p>
        </w:tc>
        <w:tc>
          <w:tcPr>
            <w:tcW w:w="1985" w:type="dxa"/>
          </w:tcPr>
          <w:p w14:paraId="7A4D150A" w14:textId="571B137B" w:rsidR="005823D8" w:rsidRPr="008A3660" w:rsidRDefault="005823D8" w:rsidP="005823D8">
            <w:pPr>
              <w:pStyle w:val="112"/>
            </w:pPr>
            <w:r w:rsidRPr="008A3660">
              <w:rPr>
                <w:u w:color="000000"/>
              </w:rPr>
              <w:t>Версия (версия форматов).</w:t>
            </w:r>
          </w:p>
        </w:tc>
        <w:tc>
          <w:tcPr>
            <w:tcW w:w="1701" w:type="dxa"/>
          </w:tcPr>
          <w:p w14:paraId="7A2D25DA" w14:textId="44C73571" w:rsidR="005823D8" w:rsidRPr="008A3660" w:rsidRDefault="005823D8" w:rsidP="005823D8">
            <w:pPr>
              <w:pStyle w:val="112"/>
            </w:pPr>
            <w:r w:rsidRPr="008A3660">
              <w:rPr>
                <w:u w:color="000000"/>
                <w:lang w:val="en-US"/>
              </w:rPr>
              <w:t>0..1, необязательно</w:t>
            </w:r>
          </w:p>
        </w:tc>
        <w:tc>
          <w:tcPr>
            <w:tcW w:w="1843" w:type="dxa"/>
          </w:tcPr>
          <w:p w14:paraId="31121AE6" w14:textId="295A0F23" w:rsidR="005823D8" w:rsidRPr="008A3660" w:rsidRDefault="005823D8" w:rsidP="005823D8">
            <w:pPr>
              <w:pStyle w:val="112"/>
            </w:pPr>
            <w:r w:rsidRPr="008A3660">
              <w:rPr>
                <w:u w:color="000000"/>
                <w:lang w:val="en-US"/>
              </w:rPr>
              <w:t>Token</w:t>
            </w:r>
          </w:p>
        </w:tc>
        <w:tc>
          <w:tcPr>
            <w:tcW w:w="3117" w:type="dxa"/>
          </w:tcPr>
          <w:p w14:paraId="1E9EC964" w14:textId="0958FAC9" w:rsidR="005823D8" w:rsidRPr="008A3660" w:rsidRDefault="005823D8" w:rsidP="00BF19B2">
            <w:pPr>
              <w:pStyle w:val="112"/>
            </w:pPr>
            <w:r w:rsidRPr="008A3660">
              <w:rPr>
                <w:u w:color="000000"/>
              </w:rPr>
              <w:t>Для текущей версии форматов может содержать значение «2.</w:t>
            </w:r>
            <w:r w:rsidR="00BF19B2" w:rsidRPr="008A3660">
              <w:rPr>
                <w:u w:color="000000"/>
              </w:rPr>
              <w:t>4</w:t>
            </w:r>
            <w:r w:rsidRPr="008A3660">
              <w:rPr>
                <w:u w:color="000000"/>
              </w:rPr>
              <w:t>».</w:t>
            </w:r>
          </w:p>
        </w:tc>
      </w:tr>
      <w:tr w:rsidR="005823D8" w:rsidRPr="008A3660" w14:paraId="6AE5AEC5" w14:textId="77777777" w:rsidTr="007E5799">
        <w:tc>
          <w:tcPr>
            <w:tcW w:w="850" w:type="dxa"/>
          </w:tcPr>
          <w:p w14:paraId="4E199F6D" w14:textId="77777777" w:rsidR="005823D8" w:rsidRPr="008A3660" w:rsidRDefault="005823D8" w:rsidP="009B364A">
            <w:pPr>
              <w:pStyle w:val="a"/>
              <w:numPr>
                <w:ilvl w:val="0"/>
                <w:numId w:val="22"/>
              </w:numPr>
            </w:pPr>
          </w:p>
        </w:tc>
        <w:tc>
          <w:tcPr>
            <w:tcW w:w="1560" w:type="dxa"/>
          </w:tcPr>
          <w:p w14:paraId="480604CB" w14:textId="4330993C" w:rsidR="005823D8" w:rsidRPr="008A3660" w:rsidRDefault="005823D8" w:rsidP="005823D8">
            <w:pPr>
              <w:pStyle w:val="112"/>
            </w:pPr>
            <w:r w:rsidRPr="008A3660">
              <w:rPr>
                <w:u w:color="000000"/>
                <w:lang w:val="en-US"/>
              </w:rPr>
              <w:t>Service</w:t>
            </w:r>
          </w:p>
        </w:tc>
        <w:tc>
          <w:tcPr>
            <w:tcW w:w="1985" w:type="dxa"/>
          </w:tcPr>
          <w:p w14:paraId="29F2C4AD" w14:textId="3A737B53" w:rsidR="005823D8" w:rsidRPr="008A3660" w:rsidRDefault="005823D8" w:rsidP="005823D8">
            <w:pPr>
              <w:pStyle w:val="112"/>
            </w:pPr>
            <w:r w:rsidRPr="008A3660">
              <w:rPr>
                <w:u w:color="000000"/>
              </w:rPr>
              <w:t>Данные каталога услуг Поставщика услуг</w:t>
            </w:r>
          </w:p>
        </w:tc>
        <w:tc>
          <w:tcPr>
            <w:tcW w:w="1701" w:type="dxa"/>
          </w:tcPr>
          <w:p w14:paraId="616FEE06" w14:textId="7B4EE189" w:rsidR="005823D8" w:rsidRPr="008A3660" w:rsidRDefault="005823D8" w:rsidP="005823D8">
            <w:pPr>
              <w:pStyle w:val="112"/>
            </w:pPr>
            <w:r w:rsidRPr="008A3660">
              <w:rPr>
                <w:u w:color="000000"/>
                <w:lang w:val="en-US"/>
              </w:rPr>
              <w:t>1..n, обязательно</w:t>
            </w:r>
          </w:p>
        </w:tc>
        <w:tc>
          <w:tcPr>
            <w:tcW w:w="1843" w:type="dxa"/>
          </w:tcPr>
          <w:p w14:paraId="1E0B3978" w14:textId="5F031621" w:rsidR="005823D8" w:rsidRPr="008A3660" w:rsidRDefault="005823D8" w:rsidP="005823D8">
            <w:pPr>
              <w:pStyle w:val="112"/>
            </w:pPr>
            <w:r w:rsidRPr="008A3660">
              <w:rPr>
                <w:u w:color="000000"/>
                <w:lang w:val="en-US"/>
              </w:rPr>
              <w:t>Service</w:t>
            </w:r>
            <w:r w:rsidRPr="008A3660">
              <w:rPr>
                <w:u w:color="000000"/>
              </w:rPr>
              <w:t>_</w:t>
            </w:r>
            <w:r w:rsidRPr="008A3660">
              <w:rPr>
                <w:u w:color="000000"/>
                <w:lang w:val="en-US"/>
              </w:rPr>
              <w:t>Type</w:t>
            </w:r>
            <w:r w:rsidRPr="008A3660">
              <w:rPr>
                <w:u w:color="000000"/>
              </w:rPr>
              <w:t xml:space="preserve"> </w:t>
            </w:r>
            <w:r w:rsidRPr="008A3660">
              <w:rPr>
                <w:spacing w:val="-5"/>
                <w:u w:color="000000"/>
              </w:rPr>
              <w:t xml:space="preserve">(см. описание в </w:t>
            </w:r>
            <w:r w:rsidRPr="008A3660">
              <w:rPr>
                <w:spacing w:val="-5"/>
                <w:u w:color="000000"/>
              </w:rPr>
              <w:fldChar w:fldCharType="begin"/>
            </w:r>
            <w:r w:rsidRPr="008A3660">
              <w:rPr>
                <w:spacing w:val="-5"/>
                <w:u w:color="000000"/>
              </w:rPr>
              <w:instrText xml:space="preserve"> REF _Ref483568086 \h  \* MERGEFORMAT </w:instrText>
            </w:r>
            <w:r w:rsidRPr="008A3660">
              <w:rPr>
                <w:spacing w:val="-5"/>
                <w:u w:color="000000"/>
              </w:rPr>
            </w:r>
            <w:r w:rsidRPr="008A3660">
              <w:rPr>
                <w:spacing w:val="-5"/>
                <w:u w:color="000000"/>
              </w:rPr>
              <w:fldChar w:fldCharType="separate"/>
            </w:r>
            <w:r w:rsidR="00DD2BC4" w:rsidRPr="008A3660">
              <w:rPr>
                <w:u w:color="000000"/>
              </w:rPr>
              <w:t xml:space="preserve">Таблица </w:t>
            </w:r>
            <w:r w:rsidR="00DD2BC4">
              <w:rPr>
                <w:noProof/>
                <w:u w:color="000000"/>
              </w:rPr>
              <w:t>9</w:t>
            </w:r>
            <w:r w:rsidRPr="008A3660">
              <w:rPr>
                <w:spacing w:val="-5"/>
                <w:u w:color="000000"/>
              </w:rPr>
              <w:fldChar w:fldCharType="end"/>
            </w:r>
            <w:r w:rsidRPr="008A3660">
              <w:rPr>
                <w:spacing w:val="-5"/>
                <w:u w:color="000000"/>
              </w:rPr>
              <w:t>)</w:t>
            </w:r>
          </w:p>
        </w:tc>
        <w:tc>
          <w:tcPr>
            <w:tcW w:w="3117" w:type="dxa"/>
          </w:tcPr>
          <w:p w14:paraId="2FA8698A" w14:textId="77777777" w:rsidR="005823D8" w:rsidRPr="008A3660" w:rsidRDefault="005823D8" w:rsidP="005823D8">
            <w:pPr>
              <w:pStyle w:val="112"/>
            </w:pPr>
          </w:p>
        </w:tc>
      </w:tr>
    </w:tbl>
    <w:p w14:paraId="7A8E84AC" w14:textId="0B807290" w:rsidR="0092448D" w:rsidRPr="008A3660" w:rsidRDefault="0092448D" w:rsidP="004D4862">
      <w:pPr>
        <w:pStyle w:val="af7"/>
        <w:rPr>
          <w:u w:color="000000"/>
          <w:lang w:val="en-US"/>
        </w:rPr>
      </w:pPr>
      <w:bookmarkStart w:id="119" w:name="_Ref483568086"/>
      <w:r w:rsidRPr="008A3660">
        <w:rPr>
          <w:u w:color="000000"/>
        </w:rPr>
        <w:t xml:space="preserve">Таблица </w:t>
      </w:r>
      <w:r w:rsidRPr="008A3660">
        <w:rPr>
          <w:u w:color="000000"/>
        </w:rPr>
        <w:fldChar w:fldCharType="begin"/>
      </w:r>
      <w:r w:rsidRPr="008A3660">
        <w:rPr>
          <w:u w:color="000000"/>
        </w:rPr>
        <w:instrText xml:space="preserve"> SEQ Таблица \* ARABIC </w:instrText>
      </w:r>
      <w:r w:rsidRPr="008A3660">
        <w:rPr>
          <w:u w:color="000000"/>
        </w:rPr>
        <w:fldChar w:fldCharType="separate"/>
      </w:r>
      <w:r w:rsidR="00DD2BC4">
        <w:rPr>
          <w:noProof/>
          <w:u w:color="000000"/>
        </w:rPr>
        <w:t>9</w:t>
      </w:r>
      <w:r w:rsidRPr="008A3660">
        <w:rPr>
          <w:u w:color="000000"/>
        </w:rPr>
        <w:fldChar w:fldCharType="end"/>
      </w:r>
      <w:bookmarkEnd w:id="119"/>
      <w:r w:rsidRPr="008A3660">
        <w:rPr>
          <w:u w:color="000000"/>
        </w:rPr>
        <w:t xml:space="preserve"> —</w:t>
      </w:r>
      <w:r w:rsidRPr="008A3660">
        <w:rPr>
          <w:u w:color="000000"/>
          <w:lang w:val="en-US"/>
        </w:rPr>
        <w:t xml:space="preserve"> </w:t>
      </w:r>
      <w:bookmarkStart w:id="120" w:name="OLE_LINK834"/>
      <w:bookmarkStart w:id="121" w:name="OLE_LINK835"/>
      <w:bookmarkStart w:id="122" w:name="OLE_LINK836"/>
      <w:r w:rsidRPr="008A3660">
        <w:rPr>
          <w:u w:color="000000"/>
          <w:lang w:val="en-US"/>
        </w:rPr>
        <w:t>Service_Type</w:t>
      </w:r>
      <w:bookmarkEnd w:id="120"/>
      <w:bookmarkEnd w:id="121"/>
      <w:bookmarkEnd w:id="122"/>
    </w:p>
    <w:tbl>
      <w:tblPr>
        <w:tblStyle w:val="affb"/>
        <w:tblW w:w="11199" w:type="dxa"/>
        <w:tblInd w:w="-1281" w:type="dxa"/>
        <w:tblLayout w:type="fixed"/>
        <w:tblLook w:val="04A0" w:firstRow="1" w:lastRow="0" w:firstColumn="1" w:lastColumn="0" w:noHBand="0" w:noVBand="1"/>
      </w:tblPr>
      <w:tblGrid>
        <w:gridCol w:w="992"/>
        <w:gridCol w:w="1560"/>
        <w:gridCol w:w="2126"/>
        <w:gridCol w:w="1701"/>
        <w:gridCol w:w="1843"/>
        <w:gridCol w:w="2977"/>
      </w:tblGrid>
      <w:tr w:rsidR="002F1469" w:rsidRPr="008A3660" w14:paraId="311C4153" w14:textId="77777777" w:rsidTr="00847568">
        <w:trPr>
          <w:tblHeader/>
        </w:trPr>
        <w:tc>
          <w:tcPr>
            <w:tcW w:w="992" w:type="dxa"/>
            <w:shd w:val="clear" w:color="auto" w:fill="E7E6E6" w:themeFill="background2"/>
            <w:vAlign w:val="center"/>
          </w:tcPr>
          <w:p w14:paraId="042E0374" w14:textId="77777777" w:rsidR="002F1469" w:rsidRPr="008A3660" w:rsidRDefault="002F1469" w:rsidP="001F0FB0">
            <w:pPr>
              <w:pStyle w:val="115"/>
            </w:pPr>
            <w:r w:rsidRPr="008A3660">
              <w:rPr>
                <w:u w:color="000000"/>
              </w:rPr>
              <w:t>№</w:t>
            </w:r>
          </w:p>
        </w:tc>
        <w:tc>
          <w:tcPr>
            <w:tcW w:w="1560" w:type="dxa"/>
            <w:shd w:val="clear" w:color="auto" w:fill="E7E6E6" w:themeFill="background2"/>
            <w:vAlign w:val="center"/>
          </w:tcPr>
          <w:p w14:paraId="74472BF0" w14:textId="77777777" w:rsidR="002F1469" w:rsidRPr="008A3660" w:rsidRDefault="002F1469" w:rsidP="001F0FB0">
            <w:pPr>
              <w:pStyle w:val="115"/>
              <w:rPr>
                <w:lang w:val="ru-RU"/>
              </w:rPr>
            </w:pPr>
            <w:r w:rsidRPr="008A3660">
              <w:rPr>
                <w:u w:color="000000"/>
                <w:lang w:val="ru-RU"/>
              </w:rPr>
              <w:t>Код поля</w:t>
            </w:r>
          </w:p>
        </w:tc>
        <w:tc>
          <w:tcPr>
            <w:tcW w:w="2126" w:type="dxa"/>
            <w:shd w:val="clear" w:color="auto" w:fill="E7E6E6" w:themeFill="background2"/>
            <w:vAlign w:val="center"/>
          </w:tcPr>
          <w:p w14:paraId="696D9C3B" w14:textId="77777777" w:rsidR="002F1469" w:rsidRPr="008A3660" w:rsidRDefault="002F1469" w:rsidP="001F0FB0">
            <w:pPr>
              <w:pStyle w:val="115"/>
              <w:rPr>
                <w:lang w:val="ru-RU"/>
              </w:rPr>
            </w:pPr>
            <w:r w:rsidRPr="008A3660">
              <w:rPr>
                <w:u w:color="000000"/>
                <w:lang w:val="ru-RU"/>
              </w:rPr>
              <w:t>Описание поля</w:t>
            </w:r>
          </w:p>
        </w:tc>
        <w:tc>
          <w:tcPr>
            <w:tcW w:w="1701" w:type="dxa"/>
            <w:shd w:val="clear" w:color="auto" w:fill="E7E6E6" w:themeFill="background2"/>
            <w:vAlign w:val="center"/>
          </w:tcPr>
          <w:p w14:paraId="2D0F81FD" w14:textId="1539B47D" w:rsidR="002F1469" w:rsidRPr="008A3660" w:rsidRDefault="002F1469" w:rsidP="001F0FB0">
            <w:pPr>
              <w:pStyle w:val="115"/>
              <w:rPr>
                <w:lang w:val="ru-RU"/>
              </w:rPr>
            </w:pPr>
            <w:r w:rsidRPr="008A3660">
              <w:rPr>
                <w:u w:color="000000"/>
                <w:lang w:val="ru-RU"/>
              </w:rPr>
              <w:t xml:space="preserve">Требования </w:t>
            </w:r>
            <w:r w:rsidR="007E5799" w:rsidRPr="008A3660">
              <w:rPr>
                <w:u w:color="000000"/>
                <w:lang w:val="ru-RU"/>
              </w:rPr>
              <w:br/>
            </w:r>
            <w:r w:rsidRPr="008A3660">
              <w:rPr>
                <w:u w:color="000000"/>
                <w:lang w:val="ru-RU"/>
              </w:rPr>
              <w:t xml:space="preserve">к заполнению </w:t>
            </w:r>
          </w:p>
        </w:tc>
        <w:tc>
          <w:tcPr>
            <w:tcW w:w="1843" w:type="dxa"/>
            <w:shd w:val="clear" w:color="auto" w:fill="E7E6E6" w:themeFill="background2"/>
            <w:vAlign w:val="center"/>
          </w:tcPr>
          <w:p w14:paraId="46FA98BB" w14:textId="77777777" w:rsidR="002F1469" w:rsidRPr="008A3660" w:rsidRDefault="002F1469" w:rsidP="00E159CB">
            <w:pPr>
              <w:pStyle w:val="115"/>
              <w:rPr>
                <w:lang w:val="ru-RU"/>
              </w:rPr>
            </w:pPr>
            <w:r w:rsidRPr="008A3660">
              <w:rPr>
                <w:u w:color="000000"/>
                <w:lang w:val="ru-RU"/>
              </w:rPr>
              <w:t xml:space="preserve">Способ заполнения/Тип </w:t>
            </w:r>
          </w:p>
        </w:tc>
        <w:tc>
          <w:tcPr>
            <w:tcW w:w="2977" w:type="dxa"/>
            <w:shd w:val="clear" w:color="auto" w:fill="E7E6E6" w:themeFill="background2"/>
            <w:vAlign w:val="center"/>
          </w:tcPr>
          <w:p w14:paraId="16C22543" w14:textId="77777777" w:rsidR="002F1469" w:rsidRPr="008A3660" w:rsidRDefault="002F1469" w:rsidP="001F0FB0">
            <w:pPr>
              <w:pStyle w:val="115"/>
              <w:rPr>
                <w:lang w:val="ru-RU"/>
              </w:rPr>
            </w:pPr>
            <w:r w:rsidRPr="008A3660">
              <w:rPr>
                <w:u w:color="000000"/>
                <w:lang w:val="ru-RU"/>
              </w:rPr>
              <w:t xml:space="preserve">Комментарий </w:t>
            </w:r>
          </w:p>
        </w:tc>
      </w:tr>
      <w:tr w:rsidR="002F1469" w:rsidRPr="008A3660" w14:paraId="61525B8E" w14:textId="77777777" w:rsidTr="00847568">
        <w:tc>
          <w:tcPr>
            <w:tcW w:w="992" w:type="dxa"/>
          </w:tcPr>
          <w:p w14:paraId="2402D9A8" w14:textId="77777777" w:rsidR="002F1469" w:rsidRPr="008A3660" w:rsidRDefault="002F1469" w:rsidP="009B364A">
            <w:pPr>
              <w:pStyle w:val="a"/>
              <w:numPr>
                <w:ilvl w:val="0"/>
                <w:numId w:val="24"/>
              </w:numPr>
            </w:pPr>
          </w:p>
        </w:tc>
        <w:tc>
          <w:tcPr>
            <w:tcW w:w="1560" w:type="dxa"/>
          </w:tcPr>
          <w:p w14:paraId="14644BE2" w14:textId="604D4233" w:rsidR="002F1469" w:rsidRPr="008A3660" w:rsidRDefault="00A405F4" w:rsidP="002F1469">
            <w:pPr>
              <w:pStyle w:val="112"/>
              <w:rPr>
                <w:u w:color="000000"/>
              </w:rPr>
            </w:pPr>
            <w:hyperlink w:anchor="Link00000133" w:history="1">
              <w:r w:rsidR="002F1469" w:rsidRPr="008A3660">
                <w:rPr>
                  <w:u w:color="000000"/>
                </w:rPr>
                <w:t>name</w:t>
              </w:r>
            </w:hyperlink>
            <w:r w:rsidR="002F1469" w:rsidRPr="008A3660">
              <w:rPr>
                <w:u w:color="000000"/>
              </w:rPr>
              <w:t xml:space="preserve"> </w:t>
            </w:r>
          </w:p>
          <w:p w14:paraId="1C64C6F8" w14:textId="66BFCF74" w:rsidR="002F1469" w:rsidRPr="008A3660" w:rsidRDefault="002F1469" w:rsidP="002F1469">
            <w:pPr>
              <w:pStyle w:val="112"/>
            </w:pPr>
            <w:r w:rsidRPr="008A3660">
              <w:rPr>
                <w:u w:color="000000"/>
              </w:rPr>
              <w:t>(атрибут)</w:t>
            </w:r>
          </w:p>
        </w:tc>
        <w:tc>
          <w:tcPr>
            <w:tcW w:w="2126" w:type="dxa"/>
          </w:tcPr>
          <w:p w14:paraId="6131CFC4" w14:textId="67867FBE" w:rsidR="002F1469" w:rsidRPr="008A3660" w:rsidRDefault="002F1469" w:rsidP="002F1469">
            <w:pPr>
              <w:pStyle w:val="112"/>
            </w:pPr>
            <w:r w:rsidRPr="008A3660">
              <w:rPr>
                <w:u w:color="000000"/>
              </w:rPr>
              <w:t>Наименование услуги</w:t>
            </w:r>
          </w:p>
        </w:tc>
        <w:tc>
          <w:tcPr>
            <w:tcW w:w="1701" w:type="dxa"/>
          </w:tcPr>
          <w:p w14:paraId="4EFC6A78" w14:textId="2DDF8FF0" w:rsidR="002F1469" w:rsidRPr="008A3660" w:rsidRDefault="002F1469" w:rsidP="002F1469">
            <w:pPr>
              <w:pStyle w:val="112"/>
            </w:pPr>
            <w:r w:rsidRPr="008A3660">
              <w:rPr>
                <w:u w:color="000000"/>
              </w:rPr>
              <w:t>1, обязательно</w:t>
            </w:r>
          </w:p>
        </w:tc>
        <w:tc>
          <w:tcPr>
            <w:tcW w:w="1843" w:type="dxa"/>
          </w:tcPr>
          <w:p w14:paraId="74A1C3F3" w14:textId="77777777" w:rsidR="002F1469" w:rsidRPr="008A3660" w:rsidRDefault="002F1469" w:rsidP="002F1469">
            <w:pPr>
              <w:pStyle w:val="112"/>
              <w:rPr>
                <w:u w:color="000000"/>
              </w:rPr>
            </w:pPr>
            <w:r w:rsidRPr="008A3660">
              <w:rPr>
                <w:u w:color="000000"/>
                <w:lang w:val="en-US"/>
              </w:rPr>
              <w:t>String</w:t>
            </w:r>
          </w:p>
          <w:p w14:paraId="448D5662" w14:textId="7CE73257" w:rsidR="002F1469" w:rsidRPr="008A3660" w:rsidRDefault="002F1469" w:rsidP="002F1469">
            <w:pPr>
              <w:pStyle w:val="112"/>
            </w:pPr>
            <w:r w:rsidRPr="008A3660">
              <w:rPr>
                <w:u w:color="000000"/>
              </w:rPr>
              <w:t>Строка произвольной длины (минимальная длина - 1)</w:t>
            </w:r>
          </w:p>
        </w:tc>
        <w:tc>
          <w:tcPr>
            <w:tcW w:w="2977" w:type="dxa"/>
          </w:tcPr>
          <w:p w14:paraId="7D37D0CE" w14:textId="77777777" w:rsidR="002F1469" w:rsidRPr="008A3660" w:rsidRDefault="002F1469" w:rsidP="002F1469">
            <w:pPr>
              <w:pStyle w:val="112"/>
            </w:pPr>
          </w:p>
        </w:tc>
      </w:tr>
      <w:tr w:rsidR="002F1469" w:rsidRPr="008A3660" w14:paraId="24207F61" w14:textId="77777777" w:rsidTr="00847568">
        <w:tc>
          <w:tcPr>
            <w:tcW w:w="992" w:type="dxa"/>
          </w:tcPr>
          <w:p w14:paraId="2F8F4601" w14:textId="77777777" w:rsidR="002F1469" w:rsidRPr="008A3660" w:rsidRDefault="002F1469" w:rsidP="009B364A">
            <w:pPr>
              <w:pStyle w:val="a"/>
              <w:numPr>
                <w:ilvl w:val="0"/>
                <w:numId w:val="24"/>
              </w:numPr>
            </w:pPr>
          </w:p>
        </w:tc>
        <w:tc>
          <w:tcPr>
            <w:tcW w:w="1560" w:type="dxa"/>
          </w:tcPr>
          <w:p w14:paraId="4C83378E" w14:textId="0EF18CAD" w:rsidR="002F1469" w:rsidRPr="008A3660" w:rsidRDefault="00A405F4" w:rsidP="002F1469">
            <w:pPr>
              <w:pStyle w:val="112"/>
              <w:rPr>
                <w:u w:color="000000"/>
              </w:rPr>
            </w:pPr>
            <w:hyperlink w:anchor="Link00000134" w:history="1">
              <w:r w:rsidR="002F1469" w:rsidRPr="008A3660">
                <w:rPr>
                  <w:u w:color="000000"/>
                </w:rPr>
                <w:t>code</w:t>
              </w:r>
            </w:hyperlink>
            <w:r w:rsidR="002F1469" w:rsidRPr="008A3660">
              <w:rPr>
                <w:u w:color="000000"/>
              </w:rPr>
              <w:t xml:space="preserve"> </w:t>
            </w:r>
          </w:p>
          <w:p w14:paraId="267D7207" w14:textId="60F7177A" w:rsidR="002F1469" w:rsidRPr="008A3660" w:rsidRDefault="002F1469" w:rsidP="002F1469">
            <w:pPr>
              <w:pStyle w:val="112"/>
            </w:pPr>
            <w:r w:rsidRPr="008A3660">
              <w:rPr>
                <w:u w:color="000000"/>
              </w:rPr>
              <w:t>(атрибут)</w:t>
            </w:r>
          </w:p>
        </w:tc>
        <w:tc>
          <w:tcPr>
            <w:tcW w:w="2126" w:type="dxa"/>
          </w:tcPr>
          <w:p w14:paraId="358C2BF8" w14:textId="024C9BCF" w:rsidR="002F1469" w:rsidRPr="008A3660" w:rsidRDefault="002F1469" w:rsidP="002F1469">
            <w:pPr>
              <w:pStyle w:val="112"/>
            </w:pPr>
            <w:r w:rsidRPr="008A3660">
              <w:rPr>
                <w:u w:color="000000"/>
              </w:rPr>
              <w:t>Идентификатор услуги Поставщика услуг</w:t>
            </w:r>
          </w:p>
        </w:tc>
        <w:tc>
          <w:tcPr>
            <w:tcW w:w="1701" w:type="dxa"/>
          </w:tcPr>
          <w:p w14:paraId="5D7F9020" w14:textId="50020AAC" w:rsidR="002F1469" w:rsidRPr="008A3660" w:rsidRDefault="002F1469" w:rsidP="002F1469">
            <w:pPr>
              <w:pStyle w:val="112"/>
            </w:pPr>
            <w:r w:rsidRPr="008A3660">
              <w:rPr>
                <w:u w:color="000000"/>
              </w:rPr>
              <w:t>1, обязательно</w:t>
            </w:r>
          </w:p>
        </w:tc>
        <w:tc>
          <w:tcPr>
            <w:tcW w:w="1843" w:type="dxa"/>
          </w:tcPr>
          <w:p w14:paraId="79604458" w14:textId="77777777" w:rsidR="002F1469" w:rsidRPr="008A3660" w:rsidRDefault="002F1469" w:rsidP="002F1469">
            <w:pPr>
              <w:pStyle w:val="112"/>
              <w:rPr>
                <w:u w:color="000000"/>
              </w:rPr>
            </w:pPr>
            <w:r w:rsidRPr="008A3660">
              <w:rPr>
                <w:u w:color="000000"/>
                <w:lang w:val="en-US"/>
              </w:rPr>
              <w:t>String</w:t>
            </w:r>
          </w:p>
          <w:p w14:paraId="01C8FCF6" w14:textId="7D2AEF55" w:rsidR="002F1469" w:rsidRPr="008A3660" w:rsidRDefault="002F1469" w:rsidP="002F1469">
            <w:pPr>
              <w:pStyle w:val="112"/>
            </w:pPr>
            <w:r w:rsidRPr="008A3660">
              <w:rPr>
                <w:u w:color="000000"/>
              </w:rPr>
              <w:t>Строка, максимальная длина - 36 символов.</w:t>
            </w:r>
          </w:p>
        </w:tc>
        <w:tc>
          <w:tcPr>
            <w:tcW w:w="2977" w:type="dxa"/>
          </w:tcPr>
          <w:p w14:paraId="169D1AF9" w14:textId="77777777" w:rsidR="002F1469" w:rsidRPr="008A3660" w:rsidRDefault="002F1469" w:rsidP="002F1469">
            <w:pPr>
              <w:pStyle w:val="112"/>
            </w:pPr>
          </w:p>
        </w:tc>
      </w:tr>
      <w:tr w:rsidR="002F1469" w:rsidRPr="008A3660" w14:paraId="1F1826BE" w14:textId="77777777" w:rsidTr="00847568">
        <w:tc>
          <w:tcPr>
            <w:tcW w:w="992" w:type="dxa"/>
          </w:tcPr>
          <w:p w14:paraId="0DC36A35" w14:textId="77777777" w:rsidR="002F1469" w:rsidRPr="008A3660" w:rsidRDefault="002F1469" w:rsidP="009B364A">
            <w:pPr>
              <w:pStyle w:val="a"/>
              <w:numPr>
                <w:ilvl w:val="0"/>
                <w:numId w:val="24"/>
              </w:numPr>
            </w:pPr>
          </w:p>
        </w:tc>
        <w:tc>
          <w:tcPr>
            <w:tcW w:w="1560" w:type="dxa"/>
          </w:tcPr>
          <w:p w14:paraId="732C8A62" w14:textId="63AE7CC5" w:rsidR="002F1469" w:rsidRPr="008A3660" w:rsidRDefault="00A405F4" w:rsidP="002F1469">
            <w:pPr>
              <w:pStyle w:val="112"/>
              <w:rPr>
                <w:u w:color="000000"/>
              </w:rPr>
            </w:pPr>
            <w:hyperlink w:anchor="Link00000135" w:history="1">
              <w:r w:rsidR="002F1469" w:rsidRPr="008A3660">
                <w:rPr>
                  <w:u w:color="000000"/>
                </w:rPr>
                <w:t>desc</w:t>
              </w:r>
            </w:hyperlink>
            <w:r w:rsidR="002F1469" w:rsidRPr="008A3660">
              <w:rPr>
                <w:u w:color="000000"/>
              </w:rPr>
              <w:t xml:space="preserve"> </w:t>
            </w:r>
          </w:p>
          <w:p w14:paraId="1CCE2F0D" w14:textId="0EC5D135" w:rsidR="002F1469" w:rsidRPr="008A3660" w:rsidRDefault="002F1469" w:rsidP="002F1469">
            <w:pPr>
              <w:pStyle w:val="112"/>
            </w:pPr>
            <w:r w:rsidRPr="008A3660">
              <w:rPr>
                <w:u w:color="000000"/>
              </w:rPr>
              <w:t>(атрибут)</w:t>
            </w:r>
          </w:p>
        </w:tc>
        <w:tc>
          <w:tcPr>
            <w:tcW w:w="2126" w:type="dxa"/>
          </w:tcPr>
          <w:p w14:paraId="2CEFB740" w14:textId="55F79E9E" w:rsidR="002F1469" w:rsidRPr="008A3660" w:rsidRDefault="002F1469" w:rsidP="002F1469">
            <w:pPr>
              <w:pStyle w:val="112"/>
            </w:pPr>
            <w:r w:rsidRPr="008A3660">
              <w:rPr>
                <w:u w:color="000000"/>
              </w:rPr>
              <w:t>Описание услуги</w:t>
            </w:r>
          </w:p>
        </w:tc>
        <w:tc>
          <w:tcPr>
            <w:tcW w:w="1701" w:type="dxa"/>
          </w:tcPr>
          <w:p w14:paraId="0355EE91" w14:textId="178CEE5D" w:rsidR="002F1469" w:rsidRPr="008A3660" w:rsidRDefault="002F1469" w:rsidP="002F1469">
            <w:pPr>
              <w:pStyle w:val="112"/>
            </w:pPr>
            <w:r w:rsidRPr="008A3660">
              <w:rPr>
                <w:u w:color="000000"/>
              </w:rPr>
              <w:t>0..1, необязательно</w:t>
            </w:r>
          </w:p>
        </w:tc>
        <w:tc>
          <w:tcPr>
            <w:tcW w:w="1843" w:type="dxa"/>
          </w:tcPr>
          <w:p w14:paraId="12ADDBC3" w14:textId="14A12CE5" w:rsidR="002F1469" w:rsidRPr="008A3660" w:rsidRDefault="002F1469" w:rsidP="002F1469">
            <w:pPr>
              <w:pStyle w:val="112"/>
            </w:pPr>
            <w:r w:rsidRPr="008A3660">
              <w:rPr>
                <w:u w:color="000000"/>
                <w:lang w:val="en-US"/>
              </w:rPr>
              <w:t>String</w:t>
            </w:r>
          </w:p>
        </w:tc>
        <w:tc>
          <w:tcPr>
            <w:tcW w:w="2977" w:type="dxa"/>
          </w:tcPr>
          <w:p w14:paraId="32D48C53" w14:textId="77777777" w:rsidR="002F1469" w:rsidRPr="008A3660" w:rsidRDefault="002F1469" w:rsidP="002F1469">
            <w:pPr>
              <w:pStyle w:val="112"/>
            </w:pPr>
          </w:p>
        </w:tc>
      </w:tr>
      <w:tr w:rsidR="002F1469" w:rsidRPr="008A3660" w14:paraId="7CE245D7" w14:textId="77777777" w:rsidTr="00847568">
        <w:tc>
          <w:tcPr>
            <w:tcW w:w="992" w:type="dxa"/>
          </w:tcPr>
          <w:p w14:paraId="7C9311A6" w14:textId="77777777" w:rsidR="002F1469" w:rsidRPr="008A3660" w:rsidRDefault="002F1469" w:rsidP="009B364A">
            <w:pPr>
              <w:pStyle w:val="a"/>
              <w:numPr>
                <w:ilvl w:val="0"/>
                <w:numId w:val="24"/>
              </w:numPr>
            </w:pPr>
          </w:p>
        </w:tc>
        <w:tc>
          <w:tcPr>
            <w:tcW w:w="1560" w:type="dxa"/>
          </w:tcPr>
          <w:p w14:paraId="06440F22" w14:textId="37F58D0D" w:rsidR="002F1469" w:rsidRPr="008A3660" w:rsidRDefault="00A405F4" w:rsidP="002F1469">
            <w:pPr>
              <w:pStyle w:val="112"/>
              <w:rPr>
                <w:u w:color="000000"/>
              </w:rPr>
            </w:pPr>
            <w:hyperlink w:anchor="Link00000136" w:history="1">
              <w:r w:rsidR="002F1469" w:rsidRPr="008A3660">
                <w:rPr>
                  <w:u w:color="000000"/>
                </w:rPr>
                <w:t>expires</w:t>
              </w:r>
            </w:hyperlink>
            <w:r w:rsidR="002F1469" w:rsidRPr="008A3660">
              <w:rPr>
                <w:u w:color="000000"/>
              </w:rPr>
              <w:t xml:space="preserve"> </w:t>
            </w:r>
          </w:p>
          <w:p w14:paraId="31190A36" w14:textId="7C0538D4" w:rsidR="002F1469" w:rsidRPr="008A3660" w:rsidRDefault="002F1469" w:rsidP="002F1469">
            <w:pPr>
              <w:pStyle w:val="112"/>
            </w:pPr>
            <w:r w:rsidRPr="008A3660">
              <w:rPr>
                <w:u w:color="000000"/>
              </w:rPr>
              <w:t>(атрибут)</w:t>
            </w:r>
          </w:p>
        </w:tc>
        <w:tc>
          <w:tcPr>
            <w:tcW w:w="2126" w:type="dxa"/>
          </w:tcPr>
          <w:p w14:paraId="28A98BAA" w14:textId="6F622708" w:rsidR="002F1469" w:rsidRPr="008A3660" w:rsidRDefault="002F1469" w:rsidP="002F1469">
            <w:pPr>
              <w:pStyle w:val="112"/>
            </w:pPr>
            <w:r w:rsidRPr="008A3660">
              <w:rPr>
                <w:u w:color="000000"/>
              </w:rPr>
              <w:t>Дата, до которой предоставляется услуга.</w:t>
            </w:r>
          </w:p>
        </w:tc>
        <w:tc>
          <w:tcPr>
            <w:tcW w:w="1701" w:type="dxa"/>
          </w:tcPr>
          <w:p w14:paraId="0B5FCEA1" w14:textId="23804E3A" w:rsidR="002F1469" w:rsidRPr="008A3660" w:rsidRDefault="002F1469" w:rsidP="002F1469">
            <w:pPr>
              <w:pStyle w:val="112"/>
            </w:pPr>
            <w:r w:rsidRPr="008A3660">
              <w:rPr>
                <w:u w:color="000000"/>
              </w:rPr>
              <w:t>0..1, необязательно</w:t>
            </w:r>
          </w:p>
        </w:tc>
        <w:tc>
          <w:tcPr>
            <w:tcW w:w="1843" w:type="dxa"/>
          </w:tcPr>
          <w:p w14:paraId="7586B01B" w14:textId="0C45C557" w:rsidR="002F1469" w:rsidRPr="008A3660" w:rsidRDefault="002F1469" w:rsidP="002F1469">
            <w:pPr>
              <w:pStyle w:val="112"/>
            </w:pPr>
            <w:r w:rsidRPr="008A3660">
              <w:rPr>
                <w:u w:color="000000"/>
              </w:rPr>
              <w:t>date</w:t>
            </w:r>
          </w:p>
        </w:tc>
        <w:tc>
          <w:tcPr>
            <w:tcW w:w="2977" w:type="dxa"/>
          </w:tcPr>
          <w:p w14:paraId="6BB04BE8" w14:textId="77777777" w:rsidR="002F1469" w:rsidRPr="008A3660" w:rsidRDefault="002F1469" w:rsidP="002F1469">
            <w:pPr>
              <w:pStyle w:val="112"/>
              <w:rPr>
                <w:u w:color="000000"/>
              </w:rPr>
            </w:pPr>
            <w:r w:rsidRPr="008A3660">
              <w:rPr>
                <w:u w:color="000000"/>
              </w:rPr>
              <w:t>Если отсутствует, то услуга действует постоянно.</w:t>
            </w:r>
          </w:p>
          <w:p w14:paraId="4B1EEFCC" w14:textId="655CF10D" w:rsidR="002F1469" w:rsidRPr="008A3660" w:rsidRDefault="002F1469" w:rsidP="002F1469">
            <w:pPr>
              <w:pStyle w:val="112"/>
            </w:pPr>
            <w:r w:rsidRPr="008A3660">
              <w:rPr>
                <w:u w:color="000000"/>
              </w:rPr>
              <w:t>Не используется</w:t>
            </w:r>
          </w:p>
        </w:tc>
      </w:tr>
      <w:tr w:rsidR="002F1469" w:rsidRPr="008A3660" w14:paraId="472448D7" w14:textId="77777777" w:rsidTr="00847568">
        <w:tc>
          <w:tcPr>
            <w:tcW w:w="992" w:type="dxa"/>
          </w:tcPr>
          <w:p w14:paraId="0F9E360E" w14:textId="77777777" w:rsidR="002F1469" w:rsidRPr="008A3660" w:rsidRDefault="002F1469" w:rsidP="009B364A">
            <w:pPr>
              <w:pStyle w:val="a"/>
              <w:numPr>
                <w:ilvl w:val="0"/>
                <w:numId w:val="24"/>
              </w:numPr>
            </w:pPr>
          </w:p>
        </w:tc>
        <w:tc>
          <w:tcPr>
            <w:tcW w:w="1560" w:type="dxa"/>
          </w:tcPr>
          <w:p w14:paraId="39985D9C" w14:textId="6230EC62" w:rsidR="002F1469" w:rsidRPr="008A3660" w:rsidRDefault="00A405F4" w:rsidP="002F1469">
            <w:pPr>
              <w:pStyle w:val="112"/>
              <w:rPr>
                <w:u w:color="000000"/>
              </w:rPr>
            </w:pPr>
            <w:hyperlink w:anchor="Link00000137" w:history="1">
              <w:r w:rsidR="002F1469" w:rsidRPr="008A3660">
                <w:rPr>
                  <w:u w:color="000000"/>
                </w:rPr>
                <w:t>isActive</w:t>
              </w:r>
            </w:hyperlink>
            <w:r w:rsidR="002F1469" w:rsidRPr="008A3660">
              <w:rPr>
                <w:u w:color="000000"/>
              </w:rPr>
              <w:t xml:space="preserve"> </w:t>
            </w:r>
          </w:p>
          <w:p w14:paraId="438C6EC2" w14:textId="254BF401" w:rsidR="002F1469" w:rsidRPr="008A3660" w:rsidRDefault="002F1469" w:rsidP="002F1469">
            <w:pPr>
              <w:pStyle w:val="112"/>
            </w:pPr>
            <w:r w:rsidRPr="008A3660">
              <w:rPr>
                <w:u w:color="000000"/>
              </w:rPr>
              <w:t>(атрибут)</w:t>
            </w:r>
          </w:p>
        </w:tc>
        <w:tc>
          <w:tcPr>
            <w:tcW w:w="2126" w:type="dxa"/>
          </w:tcPr>
          <w:p w14:paraId="7D81E0BD" w14:textId="6DDC8508" w:rsidR="002F1469" w:rsidRPr="008A3660" w:rsidRDefault="002F1469" w:rsidP="002F1469">
            <w:pPr>
              <w:pStyle w:val="112"/>
            </w:pPr>
            <w:r w:rsidRPr="008A3660">
              <w:rPr>
                <w:u w:color="000000"/>
              </w:rPr>
              <w:t>Показывает доступность (активность) услуги</w:t>
            </w:r>
          </w:p>
        </w:tc>
        <w:tc>
          <w:tcPr>
            <w:tcW w:w="1701" w:type="dxa"/>
          </w:tcPr>
          <w:p w14:paraId="7A97B1CF" w14:textId="3FE8665D" w:rsidR="002F1469" w:rsidRPr="008A3660" w:rsidRDefault="002F1469" w:rsidP="002F1469">
            <w:pPr>
              <w:pStyle w:val="112"/>
            </w:pPr>
            <w:r w:rsidRPr="008A3660">
              <w:rPr>
                <w:u w:color="000000"/>
              </w:rPr>
              <w:t>1, обязательно</w:t>
            </w:r>
          </w:p>
        </w:tc>
        <w:tc>
          <w:tcPr>
            <w:tcW w:w="1843" w:type="dxa"/>
          </w:tcPr>
          <w:p w14:paraId="288D5BD8" w14:textId="51ABCB56" w:rsidR="002F1469" w:rsidRPr="008A3660" w:rsidRDefault="002F1469" w:rsidP="002F1469">
            <w:pPr>
              <w:pStyle w:val="112"/>
            </w:pPr>
            <w:r w:rsidRPr="008A3660">
              <w:rPr>
                <w:u w:color="000000"/>
              </w:rPr>
              <w:t>boolean</w:t>
            </w:r>
          </w:p>
        </w:tc>
        <w:tc>
          <w:tcPr>
            <w:tcW w:w="2977" w:type="dxa"/>
          </w:tcPr>
          <w:p w14:paraId="46A47C02" w14:textId="77777777" w:rsidR="002F1469" w:rsidRPr="008A3660" w:rsidRDefault="002F1469" w:rsidP="002F1469">
            <w:pPr>
              <w:pStyle w:val="112"/>
              <w:rPr>
                <w:u w:color="000000"/>
              </w:rPr>
            </w:pPr>
            <w:r w:rsidRPr="008A3660">
              <w:rPr>
                <w:u w:color="000000"/>
              </w:rPr>
              <w:t>Допустимые значения:</w:t>
            </w:r>
          </w:p>
          <w:p w14:paraId="2F36236E" w14:textId="77777777" w:rsidR="002F1469" w:rsidRPr="008A3660" w:rsidRDefault="002F1469" w:rsidP="002F1469">
            <w:pPr>
              <w:pStyle w:val="112"/>
              <w:rPr>
                <w:u w:color="000000"/>
              </w:rPr>
            </w:pPr>
            <w:r w:rsidRPr="008A3660">
              <w:rPr>
                <w:u w:color="000000"/>
              </w:rPr>
              <w:t>true - доступна</w:t>
            </w:r>
          </w:p>
          <w:p w14:paraId="52093ADE" w14:textId="4AFA1079" w:rsidR="002F1469" w:rsidRPr="008A3660" w:rsidRDefault="002F1469" w:rsidP="002F1469">
            <w:pPr>
              <w:pStyle w:val="112"/>
            </w:pPr>
            <w:r w:rsidRPr="008A3660">
              <w:rPr>
                <w:u w:color="000000"/>
              </w:rPr>
              <w:t>false - не доступна.</w:t>
            </w:r>
          </w:p>
        </w:tc>
      </w:tr>
      <w:tr w:rsidR="002F1469" w:rsidRPr="008A3660" w14:paraId="6CB7BAF6" w14:textId="77777777" w:rsidTr="00847568">
        <w:tc>
          <w:tcPr>
            <w:tcW w:w="992" w:type="dxa"/>
          </w:tcPr>
          <w:p w14:paraId="560B330D" w14:textId="77777777" w:rsidR="002F1469" w:rsidRPr="008A3660" w:rsidRDefault="002F1469" w:rsidP="009B364A">
            <w:pPr>
              <w:pStyle w:val="a"/>
              <w:numPr>
                <w:ilvl w:val="0"/>
                <w:numId w:val="24"/>
              </w:numPr>
            </w:pPr>
          </w:p>
        </w:tc>
        <w:tc>
          <w:tcPr>
            <w:tcW w:w="1560" w:type="dxa"/>
          </w:tcPr>
          <w:p w14:paraId="7656BFCE" w14:textId="09E96271" w:rsidR="002F1469" w:rsidRPr="008A3660" w:rsidRDefault="00A405F4" w:rsidP="002F1469">
            <w:pPr>
              <w:pStyle w:val="112"/>
              <w:rPr>
                <w:u w:color="000000"/>
              </w:rPr>
            </w:pPr>
            <w:hyperlink w:anchor="Link00000138" w:history="1">
              <w:r w:rsidR="002F1469" w:rsidRPr="008A3660">
                <w:rPr>
                  <w:u w:color="000000"/>
                </w:rPr>
                <w:t>revisionDate</w:t>
              </w:r>
            </w:hyperlink>
            <w:r w:rsidR="002F1469" w:rsidRPr="008A3660">
              <w:rPr>
                <w:u w:color="000000"/>
              </w:rPr>
              <w:t xml:space="preserve"> </w:t>
            </w:r>
          </w:p>
          <w:p w14:paraId="06B2567D" w14:textId="79093778" w:rsidR="002F1469" w:rsidRPr="008A3660" w:rsidRDefault="002F1469" w:rsidP="002F1469">
            <w:pPr>
              <w:pStyle w:val="112"/>
            </w:pPr>
            <w:r w:rsidRPr="008A3660">
              <w:rPr>
                <w:u w:color="000000"/>
              </w:rPr>
              <w:t>(атрибут)</w:t>
            </w:r>
          </w:p>
        </w:tc>
        <w:tc>
          <w:tcPr>
            <w:tcW w:w="2126" w:type="dxa"/>
          </w:tcPr>
          <w:p w14:paraId="02ACA7F2" w14:textId="71A1FDB0" w:rsidR="002F1469" w:rsidRPr="008A3660" w:rsidRDefault="002F1469" w:rsidP="002F1469">
            <w:pPr>
              <w:pStyle w:val="112"/>
            </w:pPr>
            <w:r w:rsidRPr="008A3660">
              <w:rPr>
                <w:u w:color="000000"/>
              </w:rPr>
              <w:t>Дата внесения изменений</w:t>
            </w:r>
          </w:p>
        </w:tc>
        <w:tc>
          <w:tcPr>
            <w:tcW w:w="1701" w:type="dxa"/>
          </w:tcPr>
          <w:p w14:paraId="34B39AAC" w14:textId="6E8E35F5" w:rsidR="002F1469" w:rsidRPr="008A3660" w:rsidRDefault="002F1469" w:rsidP="002F1469">
            <w:pPr>
              <w:pStyle w:val="112"/>
            </w:pPr>
            <w:r w:rsidRPr="008A3660">
              <w:rPr>
                <w:u w:color="000000"/>
                <w:lang w:val="en-US"/>
              </w:rPr>
              <w:t>0..1</w:t>
            </w:r>
            <w:r w:rsidRPr="008A3660">
              <w:rPr>
                <w:u w:color="000000"/>
              </w:rPr>
              <w:t>, необязательно</w:t>
            </w:r>
          </w:p>
        </w:tc>
        <w:tc>
          <w:tcPr>
            <w:tcW w:w="1843" w:type="dxa"/>
          </w:tcPr>
          <w:p w14:paraId="69419552" w14:textId="60B8DCEE" w:rsidR="002F1469" w:rsidRPr="008A3660" w:rsidRDefault="002F1469" w:rsidP="002F1469">
            <w:pPr>
              <w:pStyle w:val="112"/>
            </w:pPr>
            <w:r w:rsidRPr="008A3660">
              <w:rPr>
                <w:u w:color="000000"/>
              </w:rPr>
              <w:t>date</w:t>
            </w:r>
          </w:p>
        </w:tc>
        <w:tc>
          <w:tcPr>
            <w:tcW w:w="2977" w:type="dxa"/>
          </w:tcPr>
          <w:p w14:paraId="140A5DA8" w14:textId="77777777" w:rsidR="002F1469" w:rsidRPr="008A3660" w:rsidRDefault="002F1469" w:rsidP="002F1469">
            <w:pPr>
              <w:pStyle w:val="112"/>
            </w:pPr>
          </w:p>
        </w:tc>
      </w:tr>
      <w:tr w:rsidR="002F1469" w:rsidRPr="008A3660" w14:paraId="1EFAD910" w14:textId="77777777" w:rsidTr="00847568">
        <w:tc>
          <w:tcPr>
            <w:tcW w:w="992" w:type="dxa"/>
          </w:tcPr>
          <w:p w14:paraId="5F8C73C4" w14:textId="77777777" w:rsidR="002F1469" w:rsidRPr="008A3660" w:rsidRDefault="002F1469" w:rsidP="009B364A">
            <w:pPr>
              <w:pStyle w:val="a"/>
              <w:numPr>
                <w:ilvl w:val="0"/>
                <w:numId w:val="24"/>
              </w:numPr>
            </w:pPr>
          </w:p>
        </w:tc>
        <w:tc>
          <w:tcPr>
            <w:tcW w:w="1560" w:type="dxa"/>
          </w:tcPr>
          <w:p w14:paraId="2A41FE8C" w14:textId="2F008A14" w:rsidR="002F1469" w:rsidRPr="008A3660" w:rsidRDefault="002F1469" w:rsidP="002F1469">
            <w:pPr>
              <w:pStyle w:val="112"/>
            </w:pPr>
            <w:r w:rsidRPr="008A3660">
              <w:rPr>
                <w:u w:color="000000"/>
              </w:rPr>
              <w:t>ServiceCategory</w:t>
            </w:r>
          </w:p>
        </w:tc>
        <w:tc>
          <w:tcPr>
            <w:tcW w:w="2126" w:type="dxa"/>
          </w:tcPr>
          <w:p w14:paraId="40CEFA41" w14:textId="42BDDF28" w:rsidR="002F1469" w:rsidRPr="008A3660" w:rsidRDefault="002F1469" w:rsidP="002F1469">
            <w:pPr>
              <w:pStyle w:val="112"/>
            </w:pPr>
            <w:r w:rsidRPr="008A3660">
              <w:rPr>
                <w:u w:color="000000"/>
              </w:rPr>
              <w:t>Категория услуги</w:t>
            </w:r>
          </w:p>
        </w:tc>
        <w:tc>
          <w:tcPr>
            <w:tcW w:w="1701" w:type="dxa"/>
          </w:tcPr>
          <w:p w14:paraId="5F636EB2" w14:textId="0926DCB9" w:rsidR="002F1469" w:rsidRPr="008A3660" w:rsidRDefault="002F1469" w:rsidP="002F1469">
            <w:pPr>
              <w:pStyle w:val="112"/>
            </w:pPr>
            <w:r w:rsidRPr="008A3660">
              <w:rPr>
                <w:u w:color="000000"/>
                <w:lang w:val="en-US"/>
              </w:rPr>
              <w:t>1</w:t>
            </w:r>
            <w:r w:rsidRPr="008A3660">
              <w:rPr>
                <w:u w:color="000000"/>
              </w:rPr>
              <w:t>, обязательно</w:t>
            </w:r>
          </w:p>
        </w:tc>
        <w:tc>
          <w:tcPr>
            <w:tcW w:w="1843" w:type="dxa"/>
          </w:tcPr>
          <w:p w14:paraId="049A8FC3" w14:textId="32EE5ADB" w:rsidR="002F1469" w:rsidRPr="008A3660" w:rsidRDefault="002F1469" w:rsidP="002F1469">
            <w:pPr>
              <w:pStyle w:val="112"/>
            </w:pPr>
            <w:r w:rsidRPr="008A3660">
              <w:rPr>
                <w:u w:color="000000"/>
                <w:lang w:val="en-US"/>
              </w:rPr>
              <w:t>ServiceCategoryType</w:t>
            </w:r>
          </w:p>
        </w:tc>
        <w:tc>
          <w:tcPr>
            <w:tcW w:w="2977" w:type="dxa"/>
          </w:tcPr>
          <w:p w14:paraId="3889F14D" w14:textId="77777777" w:rsidR="002F1469" w:rsidRPr="008A3660" w:rsidRDefault="002F1469" w:rsidP="002F1469">
            <w:pPr>
              <w:pStyle w:val="112"/>
            </w:pPr>
          </w:p>
        </w:tc>
      </w:tr>
      <w:tr w:rsidR="002F1469" w:rsidRPr="008A3660" w14:paraId="1A6CFDD9" w14:textId="77777777" w:rsidTr="00847568">
        <w:tc>
          <w:tcPr>
            <w:tcW w:w="992" w:type="dxa"/>
          </w:tcPr>
          <w:p w14:paraId="1865F63C" w14:textId="77777777" w:rsidR="002F1469" w:rsidRPr="008A3660" w:rsidRDefault="002F1469" w:rsidP="009B364A">
            <w:pPr>
              <w:pStyle w:val="a"/>
              <w:numPr>
                <w:ilvl w:val="1"/>
                <w:numId w:val="24"/>
              </w:numPr>
            </w:pPr>
          </w:p>
        </w:tc>
        <w:tc>
          <w:tcPr>
            <w:tcW w:w="1560" w:type="dxa"/>
          </w:tcPr>
          <w:p w14:paraId="7D205F7E" w14:textId="77777777" w:rsidR="002F1469" w:rsidRPr="008A3660" w:rsidRDefault="002F1469" w:rsidP="002F1469">
            <w:pPr>
              <w:pStyle w:val="112"/>
              <w:rPr>
                <w:u w:color="000000"/>
              </w:rPr>
            </w:pPr>
            <w:r w:rsidRPr="008A3660">
              <w:rPr>
                <w:u w:color="000000"/>
                <w:lang w:val="en-US"/>
              </w:rPr>
              <w:t>code</w:t>
            </w:r>
            <w:r w:rsidRPr="008A3660">
              <w:rPr>
                <w:u w:color="000000"/>
              </w:rPr>
              <w:t xml:space="preserve"> </w:t>
            </w:r>
          </w:p>
          <w:p w14:paraId="1AA410D9" w14:textId="5DFC601B" w:rsidR="002F1469" w:rsidRPr="008A3660" w:rsidRDefault="002F1469" w:rsidP="002F1469">
            <w:pPr>
              <w:pStyle w:val="112"/>
            </w:pPr>
            <w:r w:rsidRPr="008A3660">
              <w:rPr>
                <w:u w:color="000000"/>
              </w:rPr>
              <w:t>(атрибут)</w:t>
            </w:r>
          </w:p>
        </w:tc>
        <w:tc>
          <w:tcPr>
            <w:tcW w:w="2126" w:type="dxa"/>
          </w:tcPr>
          <w:p w14:paraId="23271F63" w14:textId="35FFC50D" w:rsidR="002F1469" w:rsidRPr="008A3660" w:rsidRDefault="002F1469" w:rsidP="002F1469">
            <w:pPr>
              <w:pStyle w:val="112"/>
            </w:pPr>
            <w:r w:rsidRPr="008A3660">
              <w:rPr>
                <w:u w:color="000000"/>
              </w:rPr>
              <w:t>Код категории услуги</w:t>
            </w:r>
          </w:p>
        </w:tc>
        <w:tc>
          <w:tcPr>
            <w:tcW w:w="1701" w:type="dxa"/>
          </w:tcPr>
          <w:p w14:paraId="2EEBE88A" w14:textId="30374403" w:rsidR="002F1469" w:rsidRPr="008A3660" w:rsidRDefault="002F1469" w:rsidP="002F1469">
            <w:pPr>
              <w:pStyle w:val="112"/>
            </w:pPr>
            <w:r w:rsidRPr="008A3660">
              <w:rPr>
                <w:u w:color="000000"/>
              </w:rPr>
              <w:t>1, обязательно</w:t>
            </w:r>
          </w:p>
        </w:tc>
        <w:tc>
          <w:tcPr>
            <w:tcW w:w="1843" w:type="dxa"/>
          </w:tcPr>
          <w:p w14:paraId="5338FB15" w14:textId="77777777" w:rsidR="002F1469" w:rsidRPr="008A3660" w:rsidRDefault="002F1469" w:rsidP="002F1469">
            <w:pPr>
              <w:pStyle w:val="112"/>
              <w:rPr>
                <w:u w:color="000000"/>
              </w:rPr>
            </w:pPr>
            <w:r w:rsidRPr="008A3660">
              <w:rPr>
                <w:u w:color="000000"/>
                <w:lang w:val="en-US"/>
              </w:rPr>
              <w:t>String</w:t>
            </w:r>
          </w:p>
          <w:p w14:paraId="2B44CC3A" w14:textId="4C054638" w:rsidR="002F1469" w:rsidRPr="008A3660" w:rsidRDefault="002F1469" w:rsidP="002F1469">
            <w:pPr>
              <w:pStyle w:val="112"/>
            </w:pPr>
            <w:r w:rsidRPr="008A3660">
              <w:rPr>
                <w:u w:color="000000"/>
              </w:rPr>
              <w:t>Строка (длина: 1-20 символов)</w:t>
            </w:r>
          </w:p>
        </w:tc>
        <w:tc>
          <w:tcPr>
            <w:tcW w:w="2977" w:type="dxa"/>
          </w:tcPr>
          <w:p w14:paraId="095B9B99" w14:textId="77777777" w:rsidR="002F1469" w:rsidRPr="008A3660" w:rsidRDefault="002F1469" w:rsidP="002F1469">
            <w:pPr>
              <w:pStyle w:val="112"/>
            </w:pPr>
          </w:p>
        </w:tc>
      </w:tr>
      <w:tr w:rsidR="002F1469" w:rsidRPr="008A3660" w14:paraId="04B8C97E" w14:textId="77777777" w:rsidTr="00847568">
        <w:tc>
          <w:tcPr>
            <w:tcW w:w="992" w:type="dxa"/>
          </w:tcPr>
          <w:p w14:paraId="62532953" w14:textId="77777777" w:rsidR="002F1469" w:rsidRPr="008A3660" w:rsidRDefault="002F1469" w:rsidP="009B364A">
            <w:pPr>
              <w:pStyle w:val="a"/>
              <w:numPr>
                <w:ilvl w:val="1"/>
                <w:numId w:val="24"/>
              </w:numPr>
            </w:pPr>
          </w:p>
        </w:tc>
        <w:tc>
          <w:tcPr>
            <w:tcW w:w="1560" w:type="dxa"/>
          </w:tcPr>
          <w:p w14:paraId="0163BA46" w14:textId="77777777" w:rsidR="002F1469" w:rsidRPr="008A3660" w:rsidRDefault="002F1469" w:rsidP="002F1469">
            <w:pPr>
              <w:pStyle w:val="112"/>
              <w:rPr>
                <w:u w:color="000000"/>
              </w:rPr>
            </w:pPr>
            <w:r w:rsidRPr="008A3660">
              <w:rPr>
                <w:u w:color="000000"/>
                <w:lang w:val="en-US"/>
              </w:rPr>
              <w:t>name</w:t>
            </w:r>
            <w:r w:rsidRPr="008A3660">
              <w:rPr>
                <w:u w:color="000000"/>
              </w:rPr>
              <w:t xml:space="preserve"> </w:t>
            </w:r>
          </w:p>
          <w:p w14:paraId="2B653789" w14:textId="69EDC06E" w:rsidR="002F1469" w:rsidRPr="008A3660" w:rsidRDefault="002F1469" w:rsidP="002F1469">
            <w:pPr>
              <w:pStyle w:val="112"/>
            </w:pPr>
            <w:r w:rsidRPr="008A3660">
              <w:rPr>
                <w:u w:color="000000"/>
              </w:rPr>
              <w:t>(атрибут)</w:t>
            </w:r>
          </w:p>
        </w:tc>
        <w:tc>
          <w:tcPr>
            <w:tcW w:w="2126" w:type="dxa"/>
          </w:tcPr>
          <w:p w14:paraId="65104933" w14:textId="60FC3438" w:rsidR="002F1469" w:rsidRPr="008A3660" w:rsidRDefault="002F1469" w:rsidP="002F1469">
            <w:pPr>
              <w:pStyle w:val="112"/>
            </w:pPr>
            <w:r w:rsidRPr="008A3660">
              <w:rPr>
                <w:u w:color="000000"/>
              </w:rPr>
              <w:t>Наименование категории услуги</w:t>
            </w:r>
          </w:p>
        </w:tc>
        <w:tc>
          <w:tcPr>
            <w:tcW w:w="1701" w:type="dxa"/>
          </w:tcPr>
          <w:p w14:paraId="3CD51FD7" w14:textId="466C421A" w:rsidR="002F1469" w:rsidRPr="008A3660" w:rsidRDefault="002F1469" w:rsidP="002F1469">
            <w:pPr>
              <w:pStyle w:val="112"/>
            </w:pPr>
            <w:r w:rsidRPr="008A3660">
              <w:rPr>
                <w:u w:color="000000"/>
              </w:rPr>
              <w:t>1, обязательно</w:t>
            </w:r>
          </w:p>
        </w:tc>
        <w:tc>
          <w:tcPr>
            <w:tcW w:w="1843" w:type="dxa"/>
          </w:tcPr>
          <w:p w14:paraId="57334DAD" w14:textId="4230BFA7" w:rsidR="002F1469" w:rsidRPr="008A3660" w:rsidRDefault="002F1469" w:rsidP="002F1469">
            <w:pPr>
              <w:pStyle w:val="112"/>
            </w:pPr>
            <w:r w:rsidRPr="008A3660">
              <w:rPr>
                <w:u w:color="000000"/>
              </w:rPr>
              <w:t>String. Строка,  (максимальная длина - 128 символов)</w:t>
            </w:r>
          </w:p>
        </w:tc>
        <w:tc>
          <w:tcPr>
            <w:tcW w:w="2977" w:type="dxa"/>
          </w:tcPr>
          <w:p w14:paraId="6637C621" w14:textId="77777777" w:rsidR="002F1469" w:rsidRPr="008A3660" w:rsidRDefault="002F1469" w:rsidP="002F1469">
            <w:pPr>
              <w:pStyle w:val="112"/>
            </w:pPr>
          </w:p>
        </w:tc>
      </w:tr>
      <w:tr w:rsidR="002F1469" w:rsidRPr="008A3660" w14:paraId="643C04B9" w14:textId="77777777" w:rsidTr="00847568">
        <w:tc>
          <w:tcPr>
            <w:tcW w:w="992" w:type="dxa"/>
          </w:tcPr>
          <w:p w14:paraId="401690A9" w14:textId="77777777" w:rsidR="002F1469" w:rsidRPr="008A3660" w:rsidRDefault="002F1469" w:rsidP="009B364A">
            <w:pPr>
              <w:pStyle w:val="a"/>
              <w:numPr>
                <w:ilvl w:val="0"/>
                <w:numId w:val="24"/>
              </w:numPr>
            </w:pPr>
          </w:p>
        </w:tc>
        <w:tc>
          <w:tcPr>
            <w:tcW w:w="1560" w:type="dxa"/>
          </w:tcPr>
          <w:p w14:paraId="3CB86B7A" w14:textId="63354C32" w:rsidR="002F1469" w:rsidRPr="008A3660" w:rsidRDefault="002F1469" w:rsidP="002F1469">
            <w:pPr>
              <w:pStyle w:val="112"/>
            </w:pPr>
            <w:r w:rsidRPr="008A3660">
              <w:rPr>
                <w:u w:color="000000"/>
              </w:rPr>
              <w:t xml:space="preserve">PaymentParameters </w:t>
            </w:r>
          </w:p>
        </w:tc>
        <w:tc>
          <w:tcPr>
            <w:tcW w:w="2126" w:type="dxa"/>
          </w:tcPr>
          <w:p w14:paraId="09FFF71F" w14:textId="0EB914E6" w:rsidR="002F1469" w:rsidRPr="008A3660" w:rsidRDefault="002F1469" w:rsidP="002F1469">
            <w:pPr>
              <w:pStyle w:val="112"/>
            </w:pPr>
            <w:r w:rsidRPr="008A3660">
              <w:rPr>
                <w:u w:color="000000"/>
              </w:rPr>
              <w:t xml:space="preserve">Список параметров платежа, необходимых для </w:t>
            </w:r>
            <w:r w:rsidRPr="008A3660">
              <w:rPr>
                <w:u w:color="000000"/>
              </w:rPr>
              <w:lastRenderedPageBreak/>
              <w:t xml:space="preserve">осуществления платежа по услуге </w:t>
            </w:r>
          </w:p>
        </w:tc>
        <w:tc>
          <w:tcPr>
            <w:tcW w:w="1701" w:type="dxa"/>
          </w:tcPr>
          <w:p w14:paraId="3BB824E6" w14:textId="6D638342" w:rsidR="002F1469" w:rsidRPr="008A3660" w:rsidRDefault="002F1469" w:rsidP="002F1469">
            <w:pPr>
              <w:pStyle w:val="112"/>
            </w:pPr>
            <w:r w:rsidRPr="008A3660">
              <w:rPr>
                <w:u w:color="000000"/>
              </w:rPr>
              <w:lastRenderedPageBreak/>
              <w:t>0..1, необязательно</w:t>
            </w:r>
          </w:p>
        </w:tc>
        <w:tc>
          <w:tcPr>
            <w:tcW w:w="1843" w:type="dxa"/>
          </w:tcPr>
          <w:p w14:paraId="226C4DB8" w14:textId="1DAF74AA" w:rsidR="002F1469" w:rsidRPr="008A3660" w:rsidRDefault="002F1469" w:rsidP="002F1469">
            <w:pPr>
              <w:pStyle w:val="112"/>
            </w:pPr>
            <w:r w:rsidRPr="008A3660">
              <w:rPr>
                <w:u w:color="000000"/>
              </w:rPr>
              <w:t>Контейнер</w:t>
            </w:r>
          </w:p>
        </w:tc>
        <w:tc>
          <w:tcPr>
            <w:tcW w:w="2977" w:type="dxa"/>
          </w:tcPr>
          <w:p w14:paraId="6F1B50A2" w14:textId="77777777" w:rsidR="002F1469" w:rsidRPr="008A3660" w:rsidRDefault="002F1469" w:rsidP="002F1469">
            <w:pPr>
              <w:pStyle w:val="112"/>
              <w:rPr>
                <w:u w:color="000000"/>
              </w:rPr>
            </w:pPr>
            <w:r w:rsidRPr="008A3660">
              <w:rPr>
                <w:u w:color="000000"/>
              </w:rPr>
              <w:t xml:space="preserve">Список параметров состоит из произвольного числа параметров 2-х типов: </w:t>
            </w:r>
          </w:p>
          <w:p w14:paraId="05F13D82" w14:textId="77777777" w:rsidR="002F1469" w:rsidRPr="008A3660" w:rsidRDefault="002F1469" w:rsidP="002F1469">
            <w:pPr>
              <w:pStyle w:val="112"/>
              <w:rPr>
                <w:u w:color="000000"/>
              </w:rPr>
            </w:pPr>
            <w:r w:rsidRPr="008A3660">
              <w:rPr>
                <w:u w:color="000000"/>
              </w:rPr>
              <w:t xml:space="preserve">DescriptionSimpleParameter </w:t>
            </w:r>
          </w:p>
          <w:p w14:paraId="12D15203" w14:textId="77777777" w:rsidR="002F1469" w:rsidRPr="008A3660" w:rsidRDefault="002F1469" w:rsidP="002F1469">
            <w:pPr>
              <w:pStyle w:val="112"/>
              <w:rPr>
                <w:u w:color="000000"/>
              </w:rPr>
            </w:pPr>
            <w:r w:rsidRPr="008A3660">
              <w:rPr>
                <w:u w:color="000000"/>
              </w:rPr>
              <w:lastRenderedPageBreak/>
              <w:t xml:space="preserve">DescriptionComplexParameter </w:t>
            </w:r>
          </w:p>
          <w:p w14:paraId="0343EFE5" w14:textId="77777777" w:rsidR="002F1469" w:rsidRPr="008A3660" w:rsidRDefault="002F1469" w:rsidP="002F1469">
            <w:pPr>
              <w:pStyle w:val="112"/>
              <w:rPr>
                <w:b/>
                <w:u w:color="000000"/>
              </w:rPr>
            </w:pPr>
            <w:r w:rsidRPr="008A3660">
              <w:rPr>
                <w:u w:color="000000"/>
              </w:rPr>
              <w:t>Для услуги в составе этих параметров обязательно должны быть описаны</w:t>
            </w:r>
            <w:r w:rsidRPr="008A3660">
              <w:rPr>
                <w:b/>
                <w:u w:color="000000"/>
              </w:rPr>
              <w:t>:</w:t>
            </w:r>
          </w:p>
          <w:p w14:paraId="6056DD83" w14:textId="77777777" w:rsidR="002F1469" w:rsidRPr="008A3660" w:rsidRDefault="002F1469" w:rsidP="002F1469">
            <w:pPr>
              <w:pStyle w:val="112"/>
              <w:rPr>
                <w:rFonts w:cs="Arial Unicode MS"/>
                <w:color w:val="000000"/>
                <w:u w:color="000000"/>
              </w:rPr>
            </w:pPr>
            <w:r w:rsidRPr="008A3660">
              <w:rPr>
                <w:rFonts w:cs="Arial Unicode MS"/>
                <w:color w:val="000000"/>
                <w:u w:color="000000"/>
              </w:rPr>
              <w:t>Идентификатор плательщика;</w:t>
            </w:r>
          </w:p>
          <w:p w14:paraId="7F7CC2B4" w14:textId="77777777" w:rsidR="002F1469" w:rsidRPr="008A3660" w:rsidRDefault="002F1469" w:rsidP="002F1469">
            <w:pPr>
              <w:pStyle w:val="112"/>
              <w:rPr>
                <w:rFonts w:cs="Arial Unicode MS"/>
                <w:color w:val="000000"/>
                <w:u w:color="000000"/>
              </w:rPr>
            </w:pPr>
            <w:r w:rsidRPr="008A3660">
              <w:rPr>
                <w:rFonts w:cs="Arial Unicode MS"/>
                <w:color w:val="000000"/>
                <w:u w:color="000000"/>
              </w:rPr>
              <w:t>Код бюджетной классификации (КБК) (при отсутствиии заполняется значением ноль);</w:t>
            </w:r>
          </w:p>
          <w:p w14:paraId="70467B9C" w14:textId="77777777" w:rsidR="002F1469" w:rsidRPr="008A3660" w:rsidRDefault="002F1469" w:rsidP="002F1469">
            <w:pPr>
              <w:pStyle w:val="112"/>
              <w:rPr>
                <w:rFonts w:cs="Arial Unicode MS"/>
                <w:color w:val="000000"/>
                <w:u w:color="000000"/>
              </w:rPr>
            </w:pPr>
            <w:r w:rsidRPr="008A3660">
              <w:rPr>
                <w:rFonts w:cs="Arial Unicode MS"/>
                <w:color w:val="000000"/>
                <w:u w:color="000000"/>
              </w:rPr>
              <w:t>Полное наименование Получателя, для указания в поле «16» платежа;</w:t>
            </w:r>
          </w:p>
          <w:p w14:paraId="5B00F234" w14:textId="77777777" w:rsidR="002F1469" w:rsidRPr="008A3660" w:rsidRDefault="002F1469" w:rsidP="002F1469">
            <w:pPr>
              <w:pStyle w:val="112"/>
              <w:rPr>
                <w:u w:color="000000"/>
              </w:rPr>
            </w:pPr>
            <w:r w:rsidRPr="008A3660">
              <w:rPr>
                <w:u w:color="000000"/>
              </w:rPr>
              <w:t>Для авансовой услуги дополнительно должны указываться:</w:t>
            </w:r>
          </w:p>
          <w:p w14:paraId="4E588956" w14:textId="77777777" w:rsidR="002F1469" w:rsidRPr="008A3660" w:rsidRDefault="002F1469" w:rsidP="002F1469">
            <w:pPr>
              <w:pStyle w:val="112"/>
              <w:rPr>
                <w:rFonts w:cs="Arial Unicode MS"/>
                <w:color w:val="000000"/>
                <w:u w:color="000000"/>
              </w:rPr>
            </w:pPr>
            <w:r w:rsidRPr="008A3660">
              <w:rPr>
                <w:rFonts w:cs="Arial Unicode MS"/>
                <w:color w:val="000000"/>
                <w:u w:color="000000"/>
              </w:rPr>
              <w:t xml:space="preserve">Параметры для заполнения налоговых реквизитов; </w:t>
            </w:r>
          </w:p>
          <w:p w14:paraId="2FEE4E3B" w14:textId="359976EB" w:rsidR="002F1469" w:rsidRPr="008A3660" w:rsidRDefault="002F1469" w:rsidP="002F1469">
            <w:pPr>
              <w:pStyle w:val="112"/>
            </w:pPr>
            <w:r w:rsidRPr="008A3660">
              <w:rPr>
                <w:rFonts w:cs="Arial Unicode MS"/>
                <w:color w:val="000000"/>
                <w:u w:color="000000"/>
              </w:rPr>
              <w:t>Шаблон и параметры для формирования назначения платежа.</w:t>
            </w:r>
          </w:p>
        </w:tc>
      </w:tr>
      <w:tr w:rsidR="002F1469" w:rsidRPr="008A3660" w14:paraId="27ACC9F4" w14:textId="77777777" w:rsidTr="00847568">
        <w:tc>
          <w:tcPr>
            <w:tcW w:w="992" w:type="dxa"/>
          </w:tcPr>
          <w:p w14:paraId="6D8E1E7F" w14:textId="77777777" w:rsidR="002F1469" w:rsidRPr="008A3660" w:rsidRDefault="002F1469" w:rsidP="009B364A">
            <w:pPr>
              <w:pStyle w:val="a"/>
              <w:numPr>
                <w:ilvl w:val="1"/>
                <w:numId w:val="24"/>
              </w:numPr>
            </w:pPr>
          </w:p>
        </w:tc>
        <w:tc>
          <w:tcPr>
            <w:tcW w:w="1560" w:type="dxa"/>
          </w:tcPr>
          <w:p w14:paraId="0034E08E" w14:textId="5B73E492" w:rsidR="002F1469" w:rsidRPr="008A3660" w:rsidRDefault="002F1469" w:rsidP="002F1469">
            <w:pPr>
              <w:pStyle w:val="112"/>
            </w:pPr>
            <w:r w:rsidRPr="008A3660">
              <w:rPr>
                <w:u w:color="000000"/>
                <w:lang w:val="en-US"/>
              </w:rPr>
              <w:t>DescriptionSimpleParameter</w:t>
            </w:r>
          </w:p>
        </w:tc>
        <w:tc>
          <w:tcPr>
            <w:tcW w:w="2126" w:type="dxa"/>
          </w:tcPr>
          <w:p w14:paraId="07976927" w14:textId="5D876B0C" w:rsidR="002F1469" w:rsidRPr="008A3660" w:rsidRDefault="002F1469" w:rsidP="002F1469">
            <w:pPr>
              <w:pStyle w:val="112"/>
            </w:pPr>
            <w:r w:rsidRPr="008A3660">
              <w:rPr>
                <w:u w:color="000000"/>
              </w:rPr>
              <w:t xml:space="preserve">Описание параметров услуги, подлежащих заполнению плательщиком при её оплате (см. </w:t>
            </w:r>
            <w:r w:rsidRPr="008A3660">
              <w:rPr>
                <w:u w:color="000000"/>
              </w:rPr>
              <w:fldChar w:fldCharType="begin"/>
            </w:r>
            <w:r w:rsidRPr="008A3660">
              <w:rPr>
                <w:u w:color="000000"/>
              </w:rPr>
              <w:instrText xml:space="preserve"> REF _Ref525605192 \h  \* MERGEFORMAT </w:instrText>
            </w:r>
            <w:r w:rsidRPr="008A3660">
              <w:rPr>
                <w:u w:color="000000"/>
              </w:rPr>
            </w:r>
            <w:r w:rsidRPr="008A3660">
              <w:rPr>
                <w:u w:color="000000"/>
              </w:rPr>
              <w:fldChar w:fldCharType="separate"/>
            </w:r>
            <w:r w:rsidR="00DD2BC4" w:rsidRPr="008A3660">
              <w:t>Таблица</w:t>
            </w:r>
            <w:r w:rsidR="00DD2BC4" w:rsidRPr="00DD2BC4">
              <w:t> </w:t>
            </w:r>
            <w:r w:rsidR="00DD2BC4">
              <w:t>10</w:t>
            </w:r>
            <w:r w:rsidRPr="008A3660">
              <w:rPr>
                <w:u w:color="000000"/>
              </w:rPr>
              <w:fldChar w:fldCharType="end"/>
            </w:r>
            <w:r w:rsidRPr="008A3660">
              <w:rPr>
                <w:u w:color="000000"/>
              </w:rPr>
              <w:t xml:space="preserve">). </w:t>
            </w:r>
          </w:p>
        </w:tc>
        <w:tc>
          <w:tcPr>
            <w:tcW w:w="1701" w:type="dxa"/>
          </w:tcPr>
          <w:p w14:paraId="56A9AE2C" w14:textId="17B17FCD" w:rsidR="002F1469" w:rsidRPr="008A3660" w:rsidRDefault="002F1469" w:rsidP="002F1469">
            <w:pPr>
              <w:pStyle w:val="112"/>
            </w:pPr>
            <w:r w:rsidRPr="008A3660">
              <w:rPr>
                <w:u w:color="000000"/>
              </w:rPr>
              <w:t>1..</w:t>
            </w:r>
            <w:r w:rsidRPr="008A3660">
              <w:rPr>
                <w:u w:color="000000"/>
                <w:lang w:val="en-US"/>
              </w:rPr>
              <w:t>n</w:t>
            </w:r>
            <w:r w:rsidRPr="008A3660">
              <w:rPr>
                <w:u w:color="000000"/>
              </w:rPr>
              <w:t>, обязательно</w:t>
            </w:r>
          </w:p>
        </w:tc>
        <w:tc>
          <w:tcPr>
            <w:tcW w:w="1843" w:type="dxa"/>
          </w:tcPr>
          <w:p w14:paraId="468BAE42" w14:textId="0F809ADE" w:rsidR="002F1469" w:rsidRPr="008A3660" w:rsidRDefault="002F1469" w:rsidP="002F1469">
            <w:pPr>
              <w:pStyle w:val="112"/>
            </w:pPr>
            <w:r w:rsidRPr="008A3660">
              <w:rPr>
                <w:u w:color="000000"/>
              </w:rPr>
              <w:t>DescriptionParameter</w:t>
            </w:r>
            <w:r w:rsidRPr="008A3660">
              <w:rPr>
                <w:u w:color="000000"/>
                <w:lang w:val="en-US"/>
              </w:rPr>
              <w:t>_Type</w:t>
            </w:r>
          </w:p>
        </w:tc>
        <w:tc>
          <w:tcPr>
            <w:tcW w:w="2977" w:type="dxa"/>
          </w:tcPr>
          <w:p w14:paraId="77A8F430" w14:textId="53C1DD63" w:rsidR="002F1469" w:rsidRPr="008A3660" w:rsidRDefault="002F1469" w:rsidP="002F1469">
            <w:pPr>
              <w:pStyle w:val="112"/>
            </w:pPr>
            <w:r w:rsidRPr="008A3660">
              <w:rPr>
                <w:u w:color="000000"/>
              </w:rPr>
              <w:t>Используется для определения реквизитов, используемых в запросе неоплаченных начислений в ИС УНП, при составлении платежного поручения и обработки платежа, а также для того, чтобы Плательщик при совершении платежа мог указать необходимую информацию.</w:t>
            </w:r>
          </w:p>
        </w:tc>
      </w:tr>
      <w:tr w:rsidR="002F1469" w:rsidRPr="008A3660" w14:paraId="47DF0036" w14:textId="77777777" w:rsidTr="00847568">
        <w:tc>
          <w:tcPr>
            <w:tcW w:w="992" w:type="dxa"/>
          </w:tcPr>
          <w:p w14:paraId="2ACC5A80" w14:textId="77777777" w:rsidR="002F1469" w:rsidRPr="008A3660" w:rsidRDefault="002F1469" w:rsidP="009B364A">
            <w:pPr>
              <w:pStyle w:val="a"/>
              <w:numPr>
                <w:ilvl w:val="1"/>
                <w:numId w:val="24"/>
              </w:numPr>
            </w:pPr>
          </w:p>
        </w:tc>
        <w:tc>
          <w:tcPr>
            <w:tcW w:w="1560" w:type="dxa"/>
          </w:tcPr>
          <w:p w14:paraId="7CB8B790" w14:textId="4F56F548" w:rsidR="002F1469" w:rsidRPr="008A3660" w:rsidRDefault="002F1469" w:rsidP="002F1469">
            <w:pPr>
              <w:pStyle w:val="112"/>
            </w:pPr>
            <w:r w:rsidRPr="008A3660">
              <w:rPr>
                <w:u w:color="000000"/>
                <w:lang w:val="en-US"/>
              </w:rPr>
              <w:t>DescriptionComplexParameter</w:t>
            </w:r>
          </w:p>
        </w:tc>
        <w:tc>
          <w:tcPr>
            <w:tcW w:w="2126" w:type="dxa"/>
          </w:tcPr>
          <w:p w14:paraId="55671210" w14:textId="5EF3563D" w:rsidR="002F1469" w:rsidRPr="008A3660" w:rsidRDefault="002F1469" w:rsidP="002F1469">
            <w:pPr>
              <w:pStyle w:val="112"/>
            </w:pPr>
            <w:r w:rsidRPr="008A3660">
              <w:rPr>
                <w:u w:color="000000"/>
              </w:rPr>
              <w:t xml:space="preserve">Комплексное описание параметров услуги (см. </w:t>
            </w:r>
            <w:r w:rsidRPr="008A3660">
              <w:rPr>
                <w:u w:color="000000"/>
              </w:rPr>
              <w:fldChar w:fldCharType="begin"/>
            </w:r>
            <w:r w:rsidRPr="008A3660">
              <w:rPr>
                <w:u w:color="000000"/>
              </w:rPr>
              <w:instrText xml:space="preserve"> REF _Ref525606164 \h  \* MERGEFORMAT </w:instrText>
            </w:r>
            <w:r w:rsidRPr="008A3660">
              <w:rPr>
                <w:u w:color="000000"/>
              </w:rPr>
            </w:r>
            <w:r w:rsidRPr="008A3660">
              <w:rPr>
                <w:u w:color="000000"/>
              </w:rPr>
              <w:fldChar w:fldCharType="separate"/>
            </w:r>
            <w:r w:rsidR="00DD2BC4" w:rsidRPr="008A3660">
              <w:t>Таблица </w:t>
            </w:r>
            <w:r w:rsidR="00DD2BC4">
              <w:t>11</w:t>
            </w:r>
            <w:r w:rsidRPr="008A3660">
              <w:rPr>
                <w:u w:color="000000"/>
              </w:rPr>
              <w:fldChar w:fldCharType="end"/>
            </w:r>
            <w:r w:rsidRPr="008A3660">
              <w:rPr>
                <w:u w:color="000000"/>
              </w:rPr>
              <w:t>).</w:t>
            </w:r>
          </w:p>
        </w:tc>
        <w:tc>
          <w:tcPr>
            <w:tcW w:w="1701" w:type="dxa"/>
          </w:tcPr>
          <w:p w14:paraId="6E2CC84D" w14:textId="3F928BC1" w:rsidR="002F1469" w:rsidRPr="008A3660" w:rsidRDefault="002F1469" w:rsidP="002F1469">
            <w:pPr>
              <w:pStyle w:val="112"/>
            </w:pPr>
            <w:r w:rsidRPr="008A3660">
              <w:rPr>
                <w:u w:color="000000"/>
              </w:rPr>
              <w:t>1..</w:t>
            </w:r>
            <w:r w:rsidRPr="008A3660">
              <w:rPr>
                <w:u w:color="000000"/>
                <w:lang w:val="en-US"/>
              </w:rPr>
              <w:t>n</w:t>
            </w:r>
            <w:r w:rsidRPr="008A3660">
              <w:rPr>
                <w:u w:color="000000"/>
              </w:rPr>
              <w:t>, обязательно</w:t>
            </w:r>
          </w:p>
        </w:tc>
        <w:tc>
          <w:tcPr>
            <w:tcW w:w="1843" w:type="dxa"/>
          </w:tcPr>
          <w:p w14:paraId="470D1FAB" w14:textId="74084E17" w:rsidR="002F1469" w:rsidRPr="008A3660" w:rsidRDefault="002F1469" w:rsidP="002F1469">
            <w:pPr>
              <w:pStyle w:val="112"/>
            </w:pPr>
            <w:r w:rsidRPr="008A3660">
              <w:rPr>
                <w:u w:color="000000"/>
              </w:rPr>
              <w:t>DescriptionParameter</w:t>
            </w:r>
            <w:r w:rsidRPr="008A3660">
              <w:rPr>
                <w:u w:color="000000"/>
                <w:lang w:val="en-US"/>
              </w:rPr>
              <w:t>_Type</w:t>
            </w:r>
          </w:p>
        </w:tc>
        <w:tc>
          <w:tcPr>
            <w:tcW w:w="2977" w:type="dxa"/>
          </w:tcPr>
          <w:p w14:paraId="5D84B9F6" w14:textId="7DA8C688" w:rsidR="002F1469" w:rsidRPr="008A3660" w:rsidRDefault="002F1469" w:rsidP="002F1469">
            <w:pPr>
              <w:pStyle w:val="112"/>
            </w:pPr>
            <w:r w:rsidRPr="008A3660">
              <w:rPr>
                <w:u w:color="000000"/>
              </w:rPr>
              <w:t>Используется для определения реквизитов, описываемых группой параметров указываемых в запросе начислений в ИС</w:t>
            </w:r>
            <w:r w:rsidRPr="008A3660">
              <w:rPr>
                <w:u w:color="000000"/>
                <w:lang w:val="en-US"/>
              </w:rPr>
              <w:t> </w:t>
            </w:r>
            <w:r w:rsidRPr="008A3660">
              <w:rPr>
                <w:u w:color="000000"/>
              </w:rPr>
              <w:t>УНП, при составлении платежного поручения и обработки платежа, а также для того, чтобы Плательщик при совершении платежа мог указать необходимую информацию.</w:t>
            </w:r>
          </w:p>
        </w:tc>
      </w:tr>
      <w:tr w:rsidR="002F1469" w:rsidRPr="008A3660" w14:paraId="6E698202" w14:textId="77777777" w:rsidTr="00847568">
        <w:tc>
          <w:tcPr>
            <w:tcW w:w="992" w:type="dxa"/>
          </w:tcPr>
          <w:p w14:paraId="5117FC65" w14:textId="77777777" w:rsidR="002F1469" w:rsidRPr="008A3660" w:rsidRDefault="002F1469" w:rsidP="009B364A">
            <w:pPr>
              <w:pStyle w:val="a"/>
              <w:numPr>
                <w:ilvl w:val="0"/>
                <w:numId w:val="24"/>
              </w:numPr>
            </w:pPr>
          </w:p>
        </w:tc>
        <w:tc>
          <w:tcPr>
            <w:tcW w:w="1560" w:type="dxa"/>
          </w:tcPr>
          <w:p w14:paraId="203A944C" w14:textId="4ED54B1D" w:rsidR="002F1469" w:rsidRPr="008A3660" w:rsidRDefault="002F1469" w:rsidP="002F1469">
            <w:pPr>
              <w:pStyle w:val="112"/>
            </w:pPr>
            <w:r w:rsidRPr="008A3660">
              <w:rPr>
                <w:u w:color="000000"/>
              </w:rPr>
              <w:t>CurrenciesServices</w:t>
            </w:r>
          </w:p>
        </w:tc>
        <w:tc>
          <w:tcPr>
            <w:tcW w:w="2126" w:type="dxa"/>
          </w:tcPr>
          <w:p w14:paraId="0257E6C7" w14:textId="67AF6D2D" w:rsidR="002F1469" w:rsidRPr="008A3660" w:rsidRDefault="002F1469" w:rsidP="002F1469">
            <w:pPr>
              <w:pStyle w:val="112"/>
            </w:pPr>
            <w:r w:rsidRPr="008A3660">
              <w:rPr>
                <w:u w:color="000000"/>
              </w:rPr>
              <w:t>Коды валют, в которых возможна оплата услуги.</w:t>
            </w:r>
          </w:p>
        </w:tc>
        <w:tc>
          <w:tcPr>
            <w:tcW w:w="1701" w:type="dxa"/>
          </w:tcPr>
          <w:p w14:paraId="013D187E" w14:textId="4FFC48CA" w:rsidR="002F1469" w:rsidRPr="008A3660" w:rsidRDefault="002F1469" w:rsidP="002F1469">
            <w:pPr>
              <w:pStyle w:val="112"/>
            </w:pPr>
            <w:r w:rsidRPr="008A3660">
              <w:rPr>
                <w:u w:color="000000"/>
              </w:rPr>
              <w:t>0..1, необязательно</w:t>
            </w:r>
          </w:p>
        </w:tc>
        <w:tc>
          <w:tcPr>
            <w:tcW w:w="1843" w:type="dxa"/>
          </w:tcPr>
          <w:p w14:paraId="1FE15618" w14:textId="1C814760" w:rsidR="002F1469" w:rsidRPr="008A3660" w:rsidRDefault="002F1469" w:rsidP="002F1469">
            <w:pPr>
              <w:pStyle w:val="112"/>
            </w:pPr>
            <w:r w:rsidRPr="008A3660">
              <w:rPr>
                <w:u w:color="000000"/>
              </w:rPr>
              <w:t>Контейнер</w:t>
            </w:r>
          </w:p>
        </w:tc>
        <w:tc>
          <w:tcPr>
            <w:tcW w:w="2977" w:type="dxa"/>
          </w:tcPr>
          <w:p w14:paraId="22B0A9A9" w14:textId="77777777" w:rsidR="002F1469" w:rsidRPr="008A3660" w:rsidRDefault="002F1469" w:rsidP="002F1469">
            <w:pPr>
              <w:pStyle w:val="112"/>
            </w:pPr>
          </w:p>
        </w:tc>
      </w:tr>
      <w:tr w:rsidR="002F1469" w:rsidRPr="008A3660" w14:paraId="202B13EE" w14:textId="77777777" w:rsidTr="00847568">
        <w:tc>
          <w:tcPr>
            <w:tcW w:w="992" w:type="dxa"/>
          </w:tcPr>
          <w:p w14:paraId="60AD8577" w14:textId="77777777" w:rsidR="002F1469" w:rsidRPr="008A3660" w:rsidRDefault="002F1469" w:rsidP="009B364A">
            <w:pPr>
              <w:pStyle w:val="a"/>
              <w:numPr>
                <w:ilvl w:val="1"/>
                <w:numId w:val="24"/>
              </w:numPr>
            </w:pPr>
          </w:p>
        </w:tc>
        <w:tc>
          <w:tcPr>
            <w:tcW w:w="1560" w:type="dxa"/>
          </w:tcPr>
          <w:p w14:paraId="7BE61CB0" w14:textId="269BE71F" w:rsidR="002F1469" w:rsidRPr="008A3660" w:rsidRDefault="002F1469" w:rsidP="002F1469">
            <w:pPr>
              <w:pStyle w:val="112"/>
            </w:pPr>
            <w:r w:rsidRPr="008A3660">
              <w:rPr>
                <w:u w:color="000000"/>
                <w:lang w:val="en-US"/>
              </w:rPr>
              <w:t>CurrencyCode</w:t>
            </w:r>
          </w:p>
        </w:tc>
        <w:tc>
          <w:tcPr>
            <w:tcW w:w="2126" w:type="dxa"/>
          </w:tcPr>
          <w:p w14:paraId="45E792CF" w14:textId="45FE6169" w:rsidR="002F1469" w:rsidRPr="008A3660" w:rsidRDefault="002F1469" w:rsidP="002F1469">
            <w:pPr>
              <w:pStyle w:val="112"/>
            </w:pPr>
            <w:r w:rsidRPr="008A3660">
              <w:rPr>
                <w:u w:color="000000"/>
              </w:rPr>
              <w:t>Код валюты ISO 4217</w:t>
            </w:r>
          </w:p>
        </w:tc>
        <w:tc>
          <w:tcPr>
            <w:tcW w:w="1701" w:type="dxa"/>
          </w:tcPr>
          <w:p w14:paraId="5FF7E73D" w14:textId="4AEBC81E" w:rsidR="002F1469" w:rsidRPr="008A3660" w:rsidRDefault="002F1469" w:rsidP="002F1469">
            <w:pPr>
              <w:pStyle w:val="112"/>
            </w:pPr>
            <w:r w:rsidRPr="008A3660">
              <w:rPr>
                <w:u w:color="000000"/>
                <w:lang w:val="en-US"/>
              </w:rPr>
              <w:t>1..n</w:t>
            </w:r>
            <w:r w:rsidRPr="008A3660">
              <w:rPr>
                <w:u w:color="000000"/>
              </w:rPr>
              <w:t>, обязательно</w:t>
            </w:r>
          </w:p>
        </w:tc>
        <w:tc>
          <w:tcPr>
            <w:tcW w:w="1843" w:type="dxa"/>
          </w:tcPr>
          <w:p w14:paraId="526911F8" w14:textId="77777777" w:rsidR="002F1469" w:rsidRPr="008A3660" w:rsidRDefault="002F1469" w:rsidP="002F1469">
            <w:pPr>
              <w:pStyle w:val="112"/>
              <w:rPr>
                <w:u w:color="000000"/>
                <w:lang w:val="en-US"/>
              </w:rPr>
            </w:pPr>
            <w:r w:rsidRPr="008A3660">
              <w:rPr>
                <w:u w:color="000000"/>
              </w:rPr>
              <w:t>Currenc</w:t>
            </w:r>
            <w:r w:rsidRPr="008A3660">
              <w:rPr>
                <w:u w:color="000000"/>
                <w:lang w:val="en-US"/>
              </w:rPr>
              <w:t>yCodeType</w:t>
            </w:r>
          </w:p>
          <w:p w14:paraId="446EF969" w14:textId="23E34697" w:rsidR="002F1469" w:rsidRPr="008A3660" w:rsidRDefault="002F1469" w:rsidP="002F1469">
            <w:pPr>
              <w:pStyle w:val="112"/>
            </w:pPr>
            <w:r w:rsidRPr="008A3660">
              <w:rPr>
                <w:u w:color="000000"/>
              </w:rPr>
              <w:t>3-буквенный код валюты.</w:t>
            </w:r>
          </w:p>
        </w:tc>
        <w:tc>
          <w:tcPr>
            <w:tcW w:w="2977" w:type="dxa"/>
          </w:tcPr>
          <w:p w14:paraId="7062FA59" w14:textId="6117CD1F" w:rsidR="002F1469" w:rsidRPr="008A3660" w:rsidRDefault="002F1469" w:rsidP="002F1469">
            <w:pPr>
              <w:pStyle w:val="112"/>
            </w:pPr>
            <w:r w:rsidRPr="008A3660">
              <w:rPr>
                <w:u w:color="000000"/>
              </w:rPr>
              <w:t xml:space="preserve">Всегда указывается наименование для рублей « </w:t>
            </w:r>
            <w:r w:rsidRPr="008A3660">
              <w:rPr>
                <w:u w:color="000000"/>
                <w:lang w:val="en-US"/>
              </w:rPr>
              <w:t>RUR</w:t>
            </w:r>
            <w:r w:rsidRPr="008A3660">
              <w:rPr>
                <w:u w:color="000000"/>
              </w:rPr>
              <w:t>»</w:t>
            </w:r>
          </w:p>
        </w:tc>
      </w:tr>
      <w:tr w:rsidR="002F1469" w:rsidRPr="008A3660" w14:paraId="62A605CA" w14:textId="77777777" w:rsidTr="00847568">
        <w:tc>
          <w:tcPr>
            <w:tcW w:w="992" w:type="dxa"/>
          </w:tcPr>
          <w:p w14:paraId="2FA86502" w14:textId="77777777" w:rsidR="002F1469" w:rsidRPr="008A3660" w:rsidRDefault="002F1469" w:rsidP="009B364A">
            <w:pPr>
              <w:pStyle w:val="a"/>
              <w:numPr>
                <w:ilvl w:val="0"/>
                <w:numId w:val="24"/>
              </w:numPr>
            </w:pPr>
          </w:p>
        </w:tc>
        <w:tc>
          <w:tcPr>
            <w:tcW w:w="1560" w:type="dxa"/>
          </w:tcPr>
          <w:p w14:paraId="6A37C581" w14:textId="6924F5ED" w:rsidR="002F1469" w:rsidRPr="008A3660" w:rsidRDefault="002F1469" w:rsidP="002F1469">
            <w:pPr>
              <w:pStyle w:val="112"/>
            </w:pPr>
            <w:r w:rsidRPr="008A3660">
              <w:rPr>
                <w:u w:color="000000"/>
              </w:rPr>
              <w:t>Payee</w:t>
            </w:r>
          </w:p>
        </w:tc>
        <w:tc>
          <w:tcPr>
            <w:tcW w:w="2126" w:type="dxa"/>
          </w:tcPr>
          <w:p w14:paraId="78A0E683" w14:textId="49FB72DE" w:rsidR="002F1469" w:rsidRPr="008A3660" w:rsidRDefault="002F1469" w:rsidP="002F1469">
            <w:pPr>
              <w:pStyle w:val="112"/>
            </w:pPr>
            <w:r w:rsidRPr="008A3660">
              <w:rPr>
                <w:u w:color="000000"/>
              </w:rPr>
              <w:t xml:space="preserve">Поставщик услуги и получатель платежа (если это одно и то же лицо. В противном случае, в данном поле указываются данные только поставщика услуги). </w:t>
            </w:r>
          </w:p>
        </w:tc>
        <w:tc>
          <w:tcPr>
            <w:tcW w:w="1701" w:type="dxa"/>
          </w:tcPr>
          <w:p w14:paraId="4FB82B12" w14:textId="4E728C75" w:rsidR="002F1469" w:rsidRPr="008A3660" w:rsidRDefault="002F1469" w:rsidP="002F1469">
            <w:pPr>
              <w:pStyle w:val="112"/>
            </w:pPr>
            <w:r w:rsidRPr="008A3660">
              <w:rPr>
                <w:u w:color="000000"/>
                <w:lang w:val="en-US"/>
              </w:rPr>
              <w:t>1</w:t>
            </w:r>
            <w:r w:rsidRPr="008A3660">
              <w:rPr>
                <w:u w:color="000000"/>
              </w:rPr>
              <w:t>, обязательно</w:t>
            </w:r>
          </w:p>
        </w:tc>
        <w:tc>
          <w:tcPr>
            <w:tcW w:w="1843" w:type="dxa"/>
          </w:tcPr>
          <w:p w14:paraId="1B834E3B" w14:textId="77777777" w:rsidR="002F1469" w:rsidRPr="008A3660" w:rsidRDefault="002F1469" w:rsidP="002F1469">
            <w:pPr>
              <w:pStyle w:val="112"/>
              <w:rPr>
                <w:u w:color="000000"/>
              </w:rPr>
            </w:pPr>
            <w:r w:rsidRPr="008A3660">
              <w:rPr>
                <w:u w:color="000000"/>
              </w:rPr>
              <w:t>Payee</w:t>
            </w:r>
            <w:r w:rsidRPr="008A3660">
              <w:rPr>
                <w:u w:color="000000"/>
                <w:lang w:val="en-US"/>
              </w:rPr>
              <w:t>Type</w:t>
            </w:r>
            <w:r w:rsidRPr="008A3660">
              <w:rPr>
                <w:u w:color="000000"/>
              </w:rPr>
              <w:t xml:space="preserve"> /</w:t>
            </w:r>
          </w:p>
          <w:p w14:paraId="175CEC3A" w14:textId="77777777" w:rsidR="002F1469" w:rsidRPr="008A3660" w:rsidRDefault="002F1469" w:rsidP="002F1469">
            <w:pPr>
              <w:pStyle w:val="112"/>
              <w:rPr>
                <w:u w:color="000000"/>
              </w:rPr>
            </w:pPr>
            <w:r w:rsidRPr="008A3660">
              <w:rPr>
                <w:u w:color="000000"/>
              </w:rPr>
              <w:t>OrganizationCatalogType</w:t>
            </w:r>
          </w:p>
          <w:p w14:paraId="67593890" w14:textId="77777777" w:rsidR="002F1469" w:rsidRPr="008A3660" w:rsidRDefault="002F1469" w:rsidP="002F1469">
            <w:pPr>
              <w:pStyle w:val="112"/>
            </w:pPr>
          </w:p>
        </w:tc>
        <w:tc>
          <w:tcPr>
            <w:tcW w:w="2977" w:type="dxa"/>
          </w:tcPr>
          <w:p w14:paraId="62DF28C9" w14:textId="77777777" w:rsidR="002F1469" w:rsidRPr="008A3660" w:rsidRDefault="002F1469" w:rsidP="002F1469">
            <w:pPr>
              <w:pStyle w:val="112"/>
              <w:rPr>
                <w:rFonts w:cs="Arial Unicode MS"/>
                <w:color w:val="000000"/>
                <w:u w:color="000000"/>
              </w:rPr>
            </w:pPr>
            <w:r w:rsidRPr="008A3660">
              <w:rPr>
                <w:rFonts w:cs="Arial Unicode MS"/>
                <w:color w:val="000000"/>
                <w:u w:color="000000"/>
              </w:rPr>
              <w:t>Данный тег содержит данные организации (тип OrganizationCatalogType) – должны быть ВСЕГДА заполнены.</w:t>
            </w:r>
          </w:p>
          <w:p w14:paraId="262C9E4F" w14:textId="4C05FFB3" w:rsidR="002F1469" w:rsidRPr="008A3660" w:rsidRDefault="002F1469" w:rsidP="002F1469">
            <w:pPr>
              <w:pStyle w:val="112"/>
              <w:rPr>
                <w:rFonts w:cs="Arial Unicode MS"/>
                <w:color w:val="000000"/>
                <w:u w:color="000000"/>
              </w:rPr>
            </w:pPr>
            <w:r w:rsidRPr="008A3660">
              <w:rPr>
                <w:rFonts w:cs="Arial Unicode MS"/>
                <w:color w:val="000000"/>
                <w:u w:color="000000"/>
              </w:rPr>
              <w:t>Если дл</w:t>
            </w:r>
            <w:r w:rsidR="007B58AB" w:rsidRPr="008A3660">
              <w:rPr>
                <w:rFonts w:cs="Arial Unicode MS"/>
                <w:color w:val="000000"/>
                <w:u w:color="000000"/>
              </w:rPr>
              <w:t xml:space="preserve">я данной услуги предполагается </w:t>
            </w:r>
            <w:r w:rsidRPr="008A3660">
              <w:rPr>
                <w:rFonts w:cs="Arial Unicode MS"/>
                <w:color w:val="000000"/>
                <w:u w:color="000000"/>
              </w:rPr>
              <w:t xml:space="preserve">авансовая оплата (признак PaymentKind =1,2) или помимо данных поставщика услуги нужно указать полное </w:t>
            </w:r>
            <w:proofErr w:type="gramStart"/>
            <w:r w:rsidRPr="008A3660">
              <w:rPr>
                <w:rFonts w:cs="Arial Unicode MS"/>
                <w:color w:val="000000"/>
                <w:u w:color="000000"/>
              </w:rPr>
              <w:t>наименование  получателя</w:t>
            </w:r>
            <w:proofErr w:type="gramEnd"/>
            <w:r w:rsidRPr="008A3660">
              <w:rPr>
                <w:rFonts w:cs="Arial Unicode MS"/>
                <w:color w:val="000000"/>
                <w:u w:color="000000"/>
              </w:rPr>
              <w:t xml:space="preserve"> платежа, то в блоке  «DescriptionSimpleParameter» указывается простой параметр с наименованием  @name = Recipient. </w:t>
            </w:r>
          </w:p>
          <w:p w14:paraId="18C1F6C5" w14:textId="77777777" w:rsidR="002F1469" w:rsidRPr="008A3660" w:rsidRDefault="002F1469" w:rsidP="002F1469">
            <w:pPr>
              <w:pStyle w:val="112"/>
              <w:rPr>
                <w:color w:val="000000"/>
                <w:u w:color="000000"/>
              </w:rPr>
            </w:pPr>
            <w:r w:rsidRPr="008A3660">
              <w:rPr>
                <w:color w:val="000000"/>
                <w:u w:color="000000"/>
              </w:rPr>
              <w:t>Требования к формату заполнения поля «Получатель» представлены в Положение ЦБ РФ N 414-П МинФина РФ</w:t>
            </w:r>
          </w:p>
          <w:p w14:paraId="64DBE326" w14:textId="6424B4A3" w:rsidR="002F1469" w:rsidRPr="008A3660" w:rsidRDefault="002F1469" w:rsidP="002F1469">
            <w:pPr>
              <w:pStyle w:val="112"/>
            </w:pPr>
            <w:r w:rsidRPr="008A3660">
              <w:rPr>
                <w:color w:val="000000"/>
                <w:u w:color="000000"/>
              </w:rPr>
              <w:t>N 8н от 18 февраля 2014 года.</w:t>
            </w:r>
          </w:p>
        </w:tc>
      </w:tr>
      <w:tr w:rsidR="002F1469" w:rsidRPr="008A3660" w14:paraId="3C71AEB6" w14:textId="77777777" w:rsidTr="00847568">
        <w:tc>
          <w:tcPr>
            <w:tcW w:w="992" w:type="dxa"/>
          </w:tcPr>
          <w:p w14:paraId="1639002F" w14:textId="77777777" w:rsidR="002F1469" w:rsidRPr="008A3660" w:rsidRDefault="002F1469" w:rsidP="00B16187">
            <w:pPr>
              <w:pStyle w:val="a"/>
              <w:numPr>
                <w:ilvl w:val="1"/>
                <w:numId w:val="24"/>
              </w:numPr>
            </w:pPr>
          </w:p>
        </w:tc>
        <w:tc>
          <w:tcPr>
            <w:tcW w:w="1560" w:type="dxa"/>
          </w:tcPr>
          <w:p w14:paraId="6F32BF95" w14:textId="1C816A94" w:rsidR="002F1469" w:rsidRPr="008A3660" w:rsidRDefault="002F1469" w:rsidP="002F1469">
            <w:pPr>
              <w:pStyle w:val="112"/>
              <w:rPr>
                <w:u w:color="000000"/>
              </w:rPr>
            </w:pPr>
            <w:r w:rsidRPr="008A3660">
              <w:rPr>
                <w:u w:color="000000"/>
              </w:rPr>
              <w:t xml:space="preserve">  </w:t>
            </w:r>
            <w:hyperlink w:anchor="Link0000014E" w:history="1">
              <w:r w:rsidRPr="008A3660">
                <w:rPr>
                  <w:u w:color="000000"/>
                </w:rPr>
                <w:t>name</w:t>
              </w:r>
            </w:hyperlink>
          </w:p>
          <w:p w14:paraId="23C8D0D6" w14:textId="08ECA654" w:rsidR="002F1469" w:rsidRPr="008A3660" w:rsidRDefault="002F1469" w:rsidP="002F1469">
            <w:pPr>
              <w:pStyle w:val="112"/>
            </w:pPr>
            <w:r w:rsidRPr="008A3660">
              <w:rPr>
                <w:u w:color="000000"/>
              </w:rPr>
              <w:t>(атрибут)</w:t>
            </w:r>
          </w:p>
        </w:tc>
        <w:tc>
          <w:tcPr>
            <w:tcW w:w="2126" w:type="dxa"/>
          </w:tcPr>
          <w:p w14:paraId="6A005956" w14:textId="79B586E8" w:rsidR="002F1469" w:rsidRPr="008A3660" w:rsidRDefault="002F1469" w:rsidP="002F1469">
            <w:pPr>
              <w:pStyle w:val="112"/>
            </w:pPr>
            <w:r w:rsidRPr="008A3660">
              <w:rPr>
                <w:u w:color="000000"/>
              </w:rPr>
              <w:t>Наименование организации</w:t>
            </w:r>
          </w:p>
        </w:tc>
        <w:tc>
          <w:tcPr>
            <w:tcW w:w="1701" w:type="dxa"/>
          </w:tcPr>
          <w:p w14:paraId="2A702FE8" w14:textId="44055A6F" w:rsidR="002F1469" w:rsidRPr="008A3660" w:rsidRDefault="002F1469" w:rsidP="002F1469">
            <w:pPr>
              <w:pStyle w:val="112"/>
            </w:pPr>
            <w:r w:rsidRPr="008A3660">
              <w:rPr>
                <w:u w:color="000000"/>
              </w:rPr>
              <w:t>1, обязательно</w:t>
            </w:r>
          </w:p>
        </w:tc>
        <w:tc>
          <w:tcPr>
            <w:tcW w:w="1843" w:type="dxa"/>
          </w:tcPr>
          <w:p w14:paraId="1C6B1A62" w14:textId="77777777" w:rsidR="002F1469" w:rsidRPr="008A3660" w:rsidRDefault="002F1469" w:rsidP="002F1469">
            <w:pPr>
              <w:pStyle w:val="112"/>
              <w:rPr>
                <w:u w:color="000000"/>
              </w:rPr>
            </w:pPr>
            <w:r w:rsidRPr="008A3660">
              <w:rPr>
                <w:u w:color="000000"/>
              </w:rPr>
              <w:t>String</w:t>
            </w:r>
          </w:p>
          <w:p w14:paraId="2CEA8DD5" w14:textId="53DFF512" w:rsidR="002F1469" w:rsidRPr="008A3660" w:rsidRDefault="002F1469" w:rsidP="002F1469">
            <w:pPr>
              <w:pStyle w:val="112"/>
            </w:pPr>
            <w:r w:rsidRPr="008A3660">
              <w:rPr>
                <w:u w:color="000000"/>
              </w:rPr>
              <w:t>Строка: (</w:t>
            </w:r>
            <w:r w:rsidRPr="008A3660">
              <w:rPr>
                <w:u w:color="000000"/>
                <w:lang w:val="en-US"/>
              </w:rPr>
              <w:t xml:space="preserve">1 – 2000) </w:t>
            </w:r>
            <w:r w:rsidRPr="008A3660">
              <w:rPr>
                <w:u w:color="000000"/>
              </w:rPr>
              <w:t>символов</w:t>
            </w:r>
          </w:p>
        </w:tc>
        <w:tc>
          <w:tcPr>
            <w:tcW w:w="2977" w:type="dxa"/>
          </w:tcPr>
          <w:p w14:paraId="3D4FE0D9" w14:textId="77777777" w:rsidR="002F1469" w:rsidRPr="008A3660" w:rsidRDefault="002F1469" w:rsidP="002F1469">
            <w:pPr>
              <w:pStyle w:val="112"/>
            </w:pPr>
          </w:p>
        </w:tc>
      </w:tr>
      <w:tr w:rsidR="002F1469" w:rsidRPr="008A3660" w14:paraId="571104E5" w14:textId="77777777" w:rsidTr="00847568">
        <w:tc>
          <w:tcPr>
            <w:tcW w:w="992" w:type="dxa"/>
          </w:tcPr>
          <w:p w14:paraId="704859B3" w14:textId="77777777" w:rsidR="002F1469" w:rsidRPr="008A3660" w:rsidRDefault="002F1469" w:rsidP="00B16187">
            <w:pPr>
              <w:pStyle w:val="a"/>
              <w:numPr>
                <w:ilvl w:val="1"/>
                <w:numId w:val="24"/>
              </w:numPr>
            </w:pPr>
          </w:p>
        </w:tc>
        <w:tc>
          <w:tcPr>
            <w:tcW w:w="1560" w:type="dxa"/>
          </w:tcPr>
          <w:p w14:paraId="51C99AB7" w14:textId="2BE27839" w:rsidR="002F1469" w:rsidRPr="008A3660" w:rsidRDefault="002F1469" w:rsidP="002F1469">
            <w:pPr>
              <w:pStyle w:val="112"/>
              <w:rPr>
                <w:u w:color="000000"/>
              </w:rPr>
            </w:pPr>
            <w:r w:rsidRPr="008A3660">
              <w:rPr>
                <w:u w:color="000000"/>
              </w:rPr>
              <w:t xml:space="preserve">  </w:t>
            </w:r>
            <w:hyperlink w:anchor="Link0000014F" w:history="1">
              <w:r w:rsidRPr="008A3660">
                <w:rPr>
                  <w:u w:color="000000"/>
                </w:rPr>
                <w:t>INN</w:t>
              </w:r>
            </w:hyperlink>
          </w:p>
          <w:p w14:paraId="22A62336" w14:textId="3E413CE4" w:rsidR="002F1469" w:rsidRPr="008A3660" w:rsidRDefault="002F1469" w:rsidP="002F1469">
            <w:pPr>
              <w:pStyle w:val="112"/>
            </w:pPr>
            <w:r w:rsidRPr="008A3660">
              <w:rPr>
                <w:u w:color="000000"/>
              </w:rPr>
              <w:t>(атрибут)</w:t>
            </w:r>
          </w:p>
        </w:tc>
        <w:tc>
          <w:tcPr>
            <w:tcW w:w="2126" w:type="dxa"/>
          </w:tcPr>
          <w:p w14:paraId="5AA199C5" w14:textId="67C9CB92" w:rsidR="002F1469" w:rsidRPr="008A3660" w:rsidRDefault="002F1469" w:rsidP="002F1469">
            <w:pPr>
              <w:pStyle w:val="112"/>
            </w:pPr>
            <w:r w:rsidRPr="008A3660">
              <w:rPr>
                <w:u w:color="000000"/>
              </w:rPr>
              <w:t>ИНН получателя</w:t>
            </w:r>
          </w:p>
        </w:tc>
        <w:tc>
          <w:tcPr>
            <w:tcW w:w="1701" w:type="dxa"/>
          </w:tcPr>
          <w:p w14:paraId="0494FB87" w14:textId="43938A96" w:rsidR="002F1469" w:rsidRPr="008A3660" w:rsidRDefault="002F1469" w:rsidP="002F1469">
            <w:pPr>
              <w:pStyle w:val="112"/>
            </w:pPr>
            <w:r w:rsidRPr="008A3660">
              <w:rPr>
                <w:u w:color="000000"/>
              </w:rPr>
              <w:t>1, обязательно</w:t>
            </w:r>
          </w:p>
        </w:tc>
        <w:tc>
          <w:tcPr>
            <w:tcW w:w="1843" w:type="dxa"/>
          </w:tcPr>
          <w:p w14:paraId="62821F2A" w14:textId="3916B976" w:rsidR="002F1469" w:rsidRPr="008A3660" w:rsidRDefault="002F1469" w:rsidP="002F1469">
            <w:pPr>
              <w:pStyle w:val="112"/>
            </w:pPr>
            <w:r w:rsidRPr="008A3660">
              <w:rPr>
                <w:u w:color="000000"/>
                <w:lang w:val="en-US"/>
              </w:rPr>
              <w:t>INNType</w:t>
            </w:r>
            <w:r w:rsidRPr="008A3660">
              <w:rPr>
                <w:u w:color="000000"/>
              </w:rPr>
              <w:t xml:space="preserve"> </w:t>
            </w:r>
            <w:r w:rsidRPr="008A3660">
              <w:rPr>
                <w:rFonts w:cs="Arial Unicode MS"/>
                <w:color w:val="000000"/>
                <w:u w:color="000000"/>
              </w:rPr>
              <w:t>(см. описание в п. </w:t>
            </w:r>
            <w:r w:rsidRPr="008A3660">
              <w:rPr>
                <w:rFonts w:cs="Arial Unicode MS"/>
                <w:color w:val="000000"/>
                <w:u w:color="000000"/>
              </w:rPr>
              <w:fldChar w:fldCharType="begin"/>
            </w:r>
            <w:r w:rsidRPr="008A3660">
              <w:rPr>
                <w:rFonts w:cs="Arial Unicode MS"/>
                <w:color w:val="000000"/>
                <w:u w:color="000000"/>
              </w:rPr>
              <w:instrText xml:space="preserve"> REF _Ref525597711 \n \h  \* MERGEFORMAT </w:instrText>
            </w:r>
            <w:r w:rsidRPr="008A3660">
              <w:rPr>
                <w:rFonts w:cs="Arial Unicode MS"/>
                <w:color w:val="000000"/>
                <w:u w:color="000000"/>
              </w:rPr>
            </w:r>
            <w:r w:rsidRPr="008A3660">
              <w:rPr>
                <w:rFonts w:cs="Arial Unicode MS"/>
                <w:color w:val="000000"/>
                <w:u w:color="000000"/>
              </w:rPr>
              <w:fldChar w:fldCharType="separate"/>
            </w:r>
            <w:r w:rsidR="00DD2BC4">
              <w:rPr>
                <w:rFonts w:cs="Arial Unicode MS"/>
                <w:color w:val="000000"/>
                <w:u w:color="000000"/>
              </w:rPr>
              <w:t>6</w:t>
            </w:r>
            <w:r w:rsidRPr="008A3660">
              <w:rPr>
                <w:rFonts w:cs="Arial Unicode MS"/>
                <w:color w:val="000000"/>
                <w:u w:color="000000"/>
              </w:rPr>
              <w:fldChar w:fldCharType="end"/>
            </w:r>
            <w:r w:rsidRPr="008A3660">
              <w:rPr>
                <w:rFonts w:cs="Arial Unicode MS"/>
                <w:color w:val="000000"/>
                <w:u w:color="000000"/>
              </w:rPr>
              <w:t xml:space="preserve"> раздела </w:t>
            </w:r>
            <w:r w:rsidRPr="008A3660">
              <w:rPr>
                <w:rFonts w:cs="Arial Unicode MS"/>
                <w:color w:val="000000"/>
                <w:u w:color="000000"/>
              </w:rPr>
              <w:fldChar w:fldCharType="begin"/>
            </w:r>
            <w:r w:rsidRPr="008A3660">
              <w:rPr>
                <w:rFonts w:cs="Arial Unicode MS"/>
                <w:color w:val="000000"/>
                <w:u w:color="000000"/>
              </w:rPr>
              <w:instrText xml:space="preserve"> REF _Ref525597097 \n \h  \* MERGEFORMAT </w:instrText>
            </w:r>
            <w:r w:rsidRPr="008A3660">
              <w:rPr>
                <w:rFonts w:cs="Arial Unicode MS"/>
                <w:color w:val="000000"/>
                <w:u w:color="000000"/>
              </w:rPr>
            </w:r>
            <w:r w:rsidRPr="008A3660">
              <w:rPr>
                <w:rFonts w:cs="Arial Unicode MS"/>
                <w:color w:val="000000"/>
                <w:u w:color="000000"/>
              </w:rPr>
              <w:fldChar w:fldCharType="separate"/>
            </w:r>
            <w:r w:rsidR="00DD2BC4">
              <w:rPr>
                <w:rFonts w:cs="Arial Unicode MS"/>
                <w:color w:val="000000"/>
                <w:u w:color="000000"/>
              </w:rPr>
              <w:t>3.20.2</w:t>
            </w:r>
            <w:r w:rsidRPr="008A3660">
              <w:rPr>
                <w:rFonts w:cs="Arial Unicode MS"/>
                <w:color w:val="000000"/>
                <w:u w:color="000000"/>
              </w:rPr>
              <w:fldChar w:fldCharType="end"/>
            </w:r>
            <w:r w:rsidRPr="008A3660">
              <w:rPr>
                <w:rFonts w:cs="Arial Unicode MS"/>
                <w:color w:val="000000"/>
                <w:u w:color="000000"/>
              </w:rPr>
              <w:t>)</w:t>
            </w:r>
          </w:p>
        </w:tc>
        <w:tc>
          <w:tcPr>
            <w:tcW w:w="2977" w:type="dxa"/>
          </w:tcPr>
          <w:p w14:paraId="34F28625" w14:textId="77777777" w:rsidR="002F1469" w:rsidRPr="008A3660" w:rsidRDefault="002F1469" w:rsidP="002F1469">
            <w:pPr>
              <w:pStyle w:val="112"/>
            </w:pPr>
          </w:p>
        </w:tc>
      </w:tr>
      <w:tr w:rsidR="002F1469" w:rsidRPr="008A3660" w14:paraId="23884914" w14:textId="77777777" w:rsidTr="00847568">
        <w:tc>
          <w:tcPr>
            <w:tcW w:w="992" w:type="dxa"/>
          </w:tcPr>
          <w:p w14:paraId="42F59BA9" w14:textId="77777777" w:rsidR="002F1469" w:rsidRPr="008A3660" w:rsidRDefault="002F1469" w:rsidP="00B16187">
            <w:pPr>
              <w:pStyle w:val="a"/>
              <w:numPr>
                <w:ilvl w:val="1"/>
                <w:numId w:val="24"/>
              </w:numPr>
            </w:pPr>
          </w:p>
        </w:tc>
        <w:tc>
          <w:tcPr>
            <w:tcW w:w="1560" w:type="dxa"/>
          </w:tcPr>
          <w:p w14:paraId="28CF9927" w14:textId="20D08B35" w:rsidR="002F1469" w:rsidRPr="008A3660" w:rsidRDefault="002F1469" w:rsidP="002F1469">
            <w:pPr>
              <w:pStyle w:val="112"/>
              <w:rPr>
                <w:u w:color="000000"/>
              </w:rPr>
            </w:pPr>
            <w:r w:rsidRPr="008A3660">
              <w:rPr>
                <w:u w:color="000000"/>
              </w:rPr>
              <w:t xml:space="preserve">  </w:t>
            </w:r>
            <w:hyperlink w:anchor="Link00000150" w:history="1">
              <w:r w:rsidRPr="008A3660">
                <w:rPr>
                  <w:u w:color="000000"/>
                </w:rPr>
                <w:t>KPP</w:t>
              </w:r>
            </w:hyperlink>
          </w:p>
          <w:p w14:paraId="63616D65" w14:textId="3F334236" w:rsidR="002F1469" w:rsidRPr="008A3660" w:rsidRDefault="002F1469" w:rsidP="002F1469">
            <w:pPr>
              <w:pStyle w:val="112"/>
            </w:pPr>
            <w:r w:rsidRPr="008A3660">
              <w:rPr>
                <w:u w:color="000000"/>
              </w:rPr>
              <w:t>(атрибут)</w:t>
            </w:r>
          </w:p>
        </w:tc>
        <w:tc>
          <w:tcPr>
            <w:tcW w:w="2126" w:type="dxa"/>
          </w:tcPr>
          <w:p w14:paraId="2BAEB514" w14:textId="2C7FF1AD" w:rsidR="002F1469" w:rsidRPr="008A3660" w:rsidRDefault="002F1469" w:rsidP="002F1469">
            <w:pPr>
              <w:pStyle w:val="112"/>
            </w:pPr>
            <w:r w:rsidRPr="008A3660">
              <w:rPr>
                <w:u w:color="000000"/>
                <w:lang w:val="en-US"/>
              </w:rPr>
              <w:t xml:space="preserve">KPP </w:t>
            </w:r>
            <w:r w:rsidRPr="008A3660">
              <w:rPr>
                <w:u w:color="000000"/>
              </w:rPr>
              <w:t>получателя</w:t>
            </w:r>
          </w:p>
        </w:tc>
        <w:tc>
          <w:tcPr>
            <w:tcW w:w="1701" w:type="dxa"/>
          </w:tcPr>
          <w:p w14:paraId="68657DA1" w14:textId="43674E71" w:rsidR="002F1469" w:rsidRPr="008A3660" w:rsidRDefault="002F1469" w:rsidP="002F1469">
            <w:pPr>
              <w:pStyle w:val="112"/>
            </w:pPr>
            <w:r w:rsidRPr="008A3660">
              <w:rPr>
                <w:u w:color="000000"/>
              </w:rPr>
              <w:t>1, обязательно</w:t>
            </w:r>
          </w:p>
        </w:tc>
        <w:tc>
          <w:tcPr>
            <w:tcW w:w="1843" w:type="dxa"/>
          </w:tcPr>
          <w:p w14:paraId="189180A1" w14:textId="40F2E790" w:rsidR="002F1469" w:rsidRPr="008A3660" w:rsidRDefault="002F1469" w:rsidP="00BA49F3">
            <w:pPr>
              <w:pStyle w:val="112"/>
            </w:pPr>
            <w:r w:rsidRPr="008A3660">
              <w:rPr>
                <w:u w:color="000000"/>
                <w:lang w:val="en-US"/>
              </w:rPr>
              <w:t>KPPType</w:t>
            </w:r>
            <w:r w:rsidRPr="008A3660">
              <w:rPr>
                <w:u w:color="000000"/>
              </w:rPr>
              <w:t xml:space="preserve"> </w:t>
            </w:r>
            <w:r w:rsidRPr="008A3660">
              <w:rPr>
                <w:spacing w:val="-5"/>
                <w:u w:color="000000"/>
              </w:rPr>
              <w:t>(см. описание в</w:t>
            </w:r>
            <w:r w:rsidR="00BA49F3" w:rsidRPr="008A3660">
              <w:rPr>
                <w:spacing w:val="-5"/>
                <w:u w:color="000000"/>
              </w:rPr>
              <w:t> </w:t>
            </w:r>
            <w:r w:rsidRPr="008A3660">
              <w:rPr>
                <w:spacing w:val="-5"/>
                <w:u w:color="000000"/>
              </w:rPr>
              <w:t>пункте </w:t>
            </w:r>
            <w:r w:rsidRPr="008A3660">
              <w:rPr>
                <w:spacing w:val="-5"/>
                <w:u w:color="000000"/>
              </w:rPr>
              <w:fldChar w:fldCharType="begin"/>
            </w:r>
            <w:r w:rsidRPr="008A3660">
              <w:rPr>
                <w:spacing w:val="-5"/>
                <w:u w:color="000000"/>
              </w:rPr>
              <w:instrText xml:space="preserve"> REF _Ref525597941 \n \h  \* MERGEFORMAT </w:instrText>
            </w:r>
            <w:r w:rsidRPr="008A3660">
              <w:rPr>
                <w:spacing w:val="-5"/>
                <w:u w:color="000000"/>
              </w:rPr>
            </w:r>
            <w:r w:rsidRPr="008A3660">
              <w:rPr>
                <w:spacing w:val="-5"/>
                <w:u w:color="000000"/>
              </w:rPr>
              <w:fldChar w:fldCharType="separate"/>
            </w:r>
            <w:r w:rsidR="00DD2BC4">
              <w:rPr>
                <w:spacing w:val="-5"/>
                <w:u w:color="000000"/>
              </w:rPr>
              <w:t>9</w:t>
            </w:r>
            <w:r w:rsidRPr="008A3660">
              <w:rPr>
                <w:spacing w:val="-5"/>
                <w:u w:color="000000"/>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spacing w:val="-5"/>
                <w:u w:color="000000"/>
              </w:rPr>
              <w:t>)</w:t>
            </w:r>
          </w:p>
        </w:tc>
        <w:tc>
          <w:tcPr>
            <w:tcW w:w="2977" w:type="dxa"/>
          </w:tcPr>
          <w:p w14:paraId="21004CA0" w14:textId="77777777" w:rsidR="002F1469" w:rsidRPr="008A3660" w:rsidRDefault="002F1469" w:rsidP="002F1469">
            <w:pPr>
              <w:pStyle w:val="112"/>
            </w:pPr>
          </w:p>
        </w:tc>
      </w:tr>
      <w:tr w:rsidR="002F1469" w:rsidRPr="008A3660" w14:paraId="3C6702BA" w14:textId="77777777" w:rsidTr="00847568">
        <w:tc>
          <w:tcPr>
            <w:tcW w:w="992" w:type="dxa"/>
          </w:tcPr>
          <w:p w14:paraId="3E684B86" w14:textId="77777777" w:rsidR="002F1469" w:rsidRPr="008A3660" w:rsidRDefault="002F1469" w:rsidP="00B16187">
            <w:pPr>
              <w:pStyle w:val="a"/>
              <w:numPr>
                <w:ilvl w:val="1"/>
                <w:numId w:val="24"/>
              </w:numPr>
            </w:pPr>
          </w:p>
        </w:tc>
        <w:tc>
          <w:tcPr>
            <w:tcW w:w="1560" w:type="dxa"/>
          </w:tcPr>
          <w:p w14:paraId="43CD3DB7" w14:textId="77777777" w:rsidR="002F1469" w:rsidRPr="008A3660" w:rsidRDefault="002F1469" w:rsidP="002F1469">
            <w:pPr>
              <w:pStyle w:val="112"/>
              <w:rPr>
                <w:u w:color="000000"/>
              </w:rPr>
            </w:pPr>
            <w:r w:rsidRPr="008A3660">
              <w:rPr>
                <w:u w:color="000000"/>
              </w:rPr>
              <w:t xml:space="preserve">  OKT</w:t>
            </w:r>
            <w:r w:rsidRPr="008A3660">
              <w:rPr>
                <w:u w:color="000000"/>
                <w:lang w:val="en-US"/>
              </w:rPr>
              <w:t>M</w:t>
            </w:r>
            <w:r w:rsidRPr="008A3660">
              <w:rPr>
                <w:u w:color="000000"/>
              </w:rPr>
              <w:t>O</w:t>
            </w:r>
          </w:p>
          <w:p w14:paraId="4226238E" w14:textId="33C56FEC" w:rsidR="002F1469" w:rsidRPr="008A3660" w:rsidRDefault="002F1469" w:rsidP="002F1469">
            <w:pPr>
              <w:pStyle w:val="112"/>
            </w:pPr>
            <w:r w:rsidRPr="008A3660">
              <w:rPr>
                <w:u w:color="000000"/>
              </w:rPr>
              <w:t>(атрибут)</w:t>
            </w:r>
          </w:p>
        </w:tc>
        <w:tc>
          <w:tcPr>
            <w:tcW w:w="2126" w:type="dxa"/>
          </w:tcPr>
          <w:p w14:paraId="4C2ECA30" w14:textId="38636D6D" w:rsidR="002F1469" w:rsidRPr="008A3660" w:rsidRDefault="002F1469" w:rsidP="002F1469">
            <w:pPr>
              <w:pStyle w:val="112"/>
            </w:pPr>
            <w:r w:rsidRPr="008A3660">
              <w:rPr>
                <w:u w:color="000000"/>
              </w:rPr>
              <w:t>Код ОКТМО</w:t>
            </w:r>
          </w:p>
        </w:tc>
        <w:tc>
          <w:tcPr>
            <w:tcW w:w="1701" w:type="dxa"/>
          </w:tcPr>
          <w:p w14:paraId="3A0F77D8" w14:textId="5969CD61" w:rsidR="002F1469" w:rsidRPr="008A3660" w:rsidRDefault="002F1469" w:rsidP="002F1469">
            <w:pPr>
              <w:pStyle w:val="112"/>
            </w:pPr>
            <w:r w:rsidRPr="008A3660">
              <w:rPr>
                <w:u w:color="000000"/>
              </w:rPr>
              <w:t>1, обязательно</w:t>
            </w:r>
          </w:p>
        </w:tc>
        <w:tc>
          <w:tcPr>
            <w:tcW w:w="1843" w:type="dxa"/>
          </w:tcPr>
          <w:p w14:paraId="4AF8F9D3" w14:textId="77777777" w:rsidR="002F1469" w:rsidRPr="008A3660" w:rsidRDefault="002F1469" w:rsidP="002F1469">
            <w:pPr>
              <w:pStyle w:val="112"/>
              <w:rPr>
                <w:u w:color="000000"/>
              </w:rPr>
            </w:pPr>
            <w:r w:rsidRPr="008A3660">
              <w:rPr>
                <w:u w:color="000000"/>
              </w:rPr>
              <w:t>OKTMOType</w:t>
            </w:r>
          </w:p>
          <w:p w14:paraId="7E755C3A" w14:textId="2E014B56" w:rsidR="002F1469" w:rsidRPr="008A3660" w:rsidRDefault="002F1469" w:rsidP="00BA49F3">
            <w:pPr>
              <w:pStyle w:val="112"/>
            </w:pPr>
            <w:r w:rsidRPr="008A3660">
              <w:rPr>
                <w:spacing w:val="-5"/>
                <w:u w:color="000000"/>
              </w:rPr>
              <w:t xml:space="preserve">(см. описание </w:t>
            </w:r>
            <w:r w:rsidRPr="008A3660">
              <w:t>впункте</w:t>
            </w:r>
            <w:r w:rsidRPr="008A3660">
              <w:rPr>
                <w:spacing w:val="-5"/>
                <w:u w:color="000000"/>
              </w:rPr>
              <w:t xml:space="preserve"> </w:t>
            </w:r>
            <w:r w:rsidRPr="008A3660">
              <w:rPr>
                <w:spacing w:val="-5"/>
                <w:u w:color="000000"/>
                <w:lang w:val="en-US"/>
              </w:rPr>
              <w:fldChar w:fldCharType="begin"/>
            </w:r>
            <w:r w:rsidRPr="008A3660">
              <w:rPr>
                <w:spacing w:val="-5"/>
                <w:u w:color="000000"/>
              </w:rPr>
              <w:instrText xml:space="preserve"> REF _Ref525598636 \n \h  \* </w:instrText>
            </w:r>
            <w:r w:rsidRPr="008A3660">
              <w:rPr>
                <w:spacing w:val="-5"/>
                <w:u w:color="000000"/>
                <w:lang w:val="en-US"/>
              </w:rPr>
              <w:instrText>MERGEFORMAT</w:instrText>
            </w:r>
            <w:r w:rsidRPr="008A3660">
              <w:rPr>
                <w:spacing w:val="-5"/>
                <w:u w:color="000000"/>
              </w:rPr>
              <w:instrText xml:space="preserve"> </w:instrText>
            </w:r>
            <w:r w:rsidRPr="008A3660">
              <w:rPr>
                <w:spacing w:val="-5"/>
                <w:u w:color="000000"/>
                <w:lang w:val="en-US"/>
              </w:rPr>
            </w:r>
            <w:r w:rsidRPr="008A3660">
              <w:rPr>
                <w:spacing w:val="-5"/>
                <w:u w:color="000000"/>
                <w:lang w:val="en-US"/>
              </w:rPr>
              <w:fldChar w:fldCharType="separate"/>
            </w:r>
            <w:r w:rsidR="00DD2BC4">
              <w:rPr>
                <w:spacing w:val="-5"/>
                <w:u w:color="000000"/>
              </w:rPr>
              <w:t>14</w:t>
            </w:r>
            <w:r w:rsidRPr="008A3660">
              <w:rPr>
                <w:spacing w:val="-5"/>
                <w:u w:color="000000"/>
                <w:lang w:val="en-US"/>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spacing w:val="-5"/>
                <w:u w:color="000000"/>
              </w:rPr>
              <w:t>)</w:t>
            </w:r>
          </w:p>
        </w:tc>
        <w:tc>
          <w:tcPr>
            <w:tcW w:w="2977" w:type="dxa"/>
          </w:tcPr>
          <w:p w14:paraId="77601733" w14:textId="77777777" w:rsidR="002F1469" w:rsidRPr="008A3660" w:rsidRDefault="002F1469" w:rsidP="002F1469">
            <w:pPr>
              <w:pStyle w:val="112"/>
            </w:pPr>
          </w:p>
        </w:tc>
      </w:tr>
      <w:tr w:rsidR="002F1469" w:rsidRPr="008A3660" w14:paraId="0EE85BEC" w14:textId="77777777" w:rsidTr="00847568">
        <w:tc>
          <w:tcPr>
            <w:tcW w:w="992" w:type="dxa"/>
          </w:tcPr>
          <w:p w14:paraId="56E07582" w14:textId="77777777" w:rsidR="002F1469" w:rsidRPr="008A3660" w:rsidRDefault="002F1469" w:rsidP="00B16187">
            <w:pPr>
              <w:pStyle w:val="a"/>
              <w:numPr>
                <w:ilvl w:val="1"/>
                <w:numId w:val="24"/>
              </w:numPr>
            </w:pPr>
          </w:p>
        </w:tc>
        <w:tc>
          <w:tcPr>
            <w:tcW w:w="1560" w:type="dxa"/>
          </w:tcPr>
          <w:p w14:paraId="07D2532D" w14:textId="53BA7362" w:rsidR="002F1469" w:rsidRPr="008A3660" w:rsidRDefault="002F1469" w:rsidP="002F1469">
            <w:pPr>
              <w:pStyle w:val="112"/>
              <w:rPr>
                <w:u w:color="000000"/>
              </w:rPr>
            </w:pPr>
            <w:r w:rsidRPr="008A3660">
              <w:rPr>
                <w:u w:color="000000"/>
              </w:rPr>
              <w:t xml:space="preserve">  </w:t>
            </w:r>
            <w:hyperlink w:anchor="Link00000151" w:history="1">
              <w:r w:rsidRPr="008A3660">
                <w:rPr>
                  <w:u w:color="000000"/>
                </w:rPr>
                <w:t>OGRN</w:t>
              </w:r>
            </w:hyperlink>
          </w:p>
          <w:p w14:paraId="7C08D131" w14:textId="2ACD887E" w:rsidR="002F1469" w:rsidRPr="008A3660" w:rsidRDefault="002F1469" w:rsidP="002F1469">
            <w:pPr>
              <w:pStyle w:val="112"/>
            </w:pPr>
            <w:r w:rsidRPr="008A3660">
              <w:rPr>
                <w:u w:color="000000"/>
              </w:rPr>
              <w:t>(атрибут)</w:t>
            </w:r>
          </w:p>
        </w:tc>
        <w:tc>
          <w:tcPr>
            <w:tcW w:w="2126" w:type="dxa"/>
          </w:tcPr>
          <w:p w14:paraId="794E4440" w14:textId="29FA0485" w:rsidR="002F1469" w:rsidRPr="008A3660" w:rsidRDefault="002F1469" w:rsidP="002F1469">
            <w:pPr>
              <w:pStyle w:val="112"/>
            </w:pPr>
            <w:r w:rsidRPr="008A3660">
              <w:rPr>
                <w:u w:color="000000"/>
              </w:rPr>
              <w:t>ОГРН</w:t>
            </w:r>
          </w:p>
        </w:tc>
        <w:tc>
          <w:tcPr>
            <w:tcW w:w="1701" w:type="dxa"/>
          </w:tcPr>
          <w:p w14:paraId="4A9D4A67" w14:textId="778C2560" w:rsidR="002F1469" w:rsidRPr="008A3660" w:rsidRDefault="002F1469" w:rsidP="002F1469">
            <w:pPr>
              <w:pStyle w:val="112"/>
            </w:pPr>
            <w:r w:rsidRPr="008A3660">
              <w:rPr>
                <w:u w:color="000000"/>
              </w:rPr>
              <w:t>0..1, необязательно</w:t>
            </w:r>
          </w:p>
        </w:tc>
        <w:tc>
          <w:tcPr>
            <w:tcW w:w="1843" w:type="dxa"/>
          </w:tcPr>
          <w:p w14:paraId="0F3C34B4" w14:textId="529970B1" w:rsidR="002F1469" w:rsidRPr="008A3660" w:rsidRDefault="00A405F4" w:rsidP="00BA49F3">
            <w:pPr>
              <w:pStyle w:val="112"/>
            </w:pPr>
            <w:hyperlink w:anchor="Link00000151" w:history="1">
              <w:r w:rsidR="002F1469" w:rsidRPr="008A3660">
                <w:rPr>
                  <w:u w:color="000000"/>
                </w:rPr>
                <w:t>OGRN</w:t>
              </w:r>
            </w:hyperlink>
            <w:r w:rsidR="002F1469" w:rsidRPr="008A3660">
              <w:rPr>
                <w:u w:color="000000"/>
              </w:rPr>
              <w:t xml:space="preserve">Type </w:t>
            </w:r>
            <w:r w:rsidR="002F1469" w:rsidRPr="008A3660">
              <w:rPr>
                <w:spacing w:val="-5"/>
                <w:u w:color="000000"/>
              </w:rPr>
              <w:t>(см. описание в</w:t>
            </w:r>
            <w:r w:rsidR="00BA49F3" w:rsidRPr="008A3660">
              <w:rPr>
                <w:spacing w:val="-5"/>
                <w:u w:color="000000"/>
              </w:rPr>
              <w:t> </w:t>
            </w:r>
            <w:r w:rsidR="002F1469" w:rsidRPr="008A3660">
              <w:rPr>
                <w:spacing w:val="-5"/>
                <w:u w:color="000000"/>
              </w:rPr>
              <w:t>пункте</w:t>
            </w:r>
            <w:r w:rsidR="00BA49F3" w:rsidRPr="008A3660">
              <w:rPr>
                <w:spacing w:val="-5"/>
                <w:u w:color="000000"/>
              </w:rPr>
              <w:t> </w:t>
            </w:r>
            <w:r w:rsidR="002F1469" w:rsidRPr="008A3660">
              <w:rPr>
                <w:spacing w:val="-5"/>
                <w:u w:color="000000"/>
                <w:lang w:val="en-US"/>
              </w:rPr>
              <w:fldChar w:fldCharType="begin"/>
            </w:r>
            <w:r w:rsidR="002F1469" w:rsidRPr="008A3660">
              <w:rPr>
                <w:spacing w:val="-5"/>
                <w:u w:color="000000"/>
              </w:rPr>
              <w:instrText xml:space="preserve"> REF _Ref525598472 \n \h  \* </w:instrText>
            </w:r>
            <w:r w:rsidR="002F1469" w:rsidRPr="008A3660">
              <w:rPr>
                <w:spacing w:val="-5"/>
                <w:u w:color="000000"/>
                <w:lang w:val="en-US"/>
              </w:rPr>
              <w:instrText>MERGEFORMAT</w:instrText>
            </w:r>
            <w:r w:rsidR="002F1469" w:rsidRPr="008A3660">
              <w:rPr>
                <w:spacing w:val="-5"/>
                <w:u w:color="000000"/>
              </w:rPr>
              <w:instrText xml:space="preserve"> </w:instrText>
            </w:r>
            <w:r w:rsidR="002F1469" w:rsidRPr="008A3660">
              <w:rPr>
                <w:spacing w:val="-5"/>
                <w:u w:color="000000"/>
                <w:lang w:val="en-US"/>
              </w:rPr>
            </w:r>
            <w:r w:rsidR="002F1469" w:rsidRPr="008A3660">
              <w:rPr>
                <w:spacing w:val="-5"/>
                <w:u w:color="000000"/>
                <w:lang w:val="en-US"/>
              </w:rPr>
              <w:fldChar w:fldCharType="separate"/>
            </w:r>
            <w:r w:rsidR="00DD2BC4">
              <w:rPr>
                <w:spacing w:val="-5"/>
                <w:u w:color="000000"/>
              </w:rPr>
              <w:t>12</w:t>
            </w:r>
            <w:r w:rsidR="002F1469" w:rsidRPr="008A3660">
              <w:rPr>
                <w:spacing w:val="-5"/>
                <w:u w:color="000000"/>
                <w:lang w:val="en-US"/>
              </w:rPr>
              <w:fldChar w:fldCharType="end"/>
            </w:r>
            <w:r w:rsidR="002F1469" w:rsidRPr="008A3660">
              <w:rPr>
                <w:spacing w:val="-5"/>
                <w:u w:color="000000"/>
              </w:rPr>
              <w:t xml:space="preserve"> раздела </w:t>
            </w:r>
            <w:r w:rsidR="002F1469" w:rsidRPr="008A3660">
              <w:rPr>
                <w:spacing w:val="-5"/>
                <w:u w:color="000000"/>
              </w:rPr>
              <w:fldChar w:fldCharType="begin"/>
            </w:r>
            <w:r w:rsidR="002F1469" w:rsidRPr="008A3660">
              <w:rPr>
                <w:spacing w:val="-5"/>
                <w:u w:color="000000"/>
              </w:rPr>
              <w:instrText xml:space="preserve"> REF _Ref525597097 \n \h  \* MERGEFORMAT </w:instrText>
            </w:r>
            <w:r w:rsidR="002F1469" w:rsidRPr="008A3660">
              <w:rPr>
                <w:spacing w:val="-5"/>
                <w:u w:color="000000"/>
              </w:rPr>
            </w:r>
            <w:r w:rsidR="002F1469" w:rsidRPr="008A3660">
              <w:rPr>
                <w:spacing w:val="-5"/>
                <w:u w:color="000000"/>
              </w:rPr>
              <w:fldChar w:fldCharType="separate"/>
            </w:r>
            <w:r w:rsidR="00DD2BC4">
              <w:rPr>
                <w:spacing w:val="-5"/>
                <w:u w:color="000000"/>
              </w:rPr>
              <w:t>3.20.2</w:t>
            </w:r>
            <w:r w:rsidR="002F1469" w:rsidRPr="008A3660">
              <w:rPr>
                <w:spacing w:val="-5"/>
                <w:u w:color="000000"/>
              </w:rPr>
              <w:fldChar w:fldCharType="end"/>
            </w:r>
            <w:r w:rsidR="002F1469" w:rsidRPr="008A3660">
              <w:rPr>
                <w:spacing w:val="-5"/>
                <w:u w:color="000000"/>
              </w:rPr>
              <w:t>)</w:t>
            </w:r>
          </w:p>
        </w:tc>
        <w:tc>
          <w:tcPr>
            <w:tcW w:w="2977" w:type="dxa"/>
          </w:tcPr>
          <w:p w14:paraId="13BE845B" w14:textId="77777777" w:rsidR="002F1469" w:rsidRPr="008A3660" w:rsidRDefault="002F1469" w:rsidP="002F1469">
            <w:pPr>
              <w:pStyle w:val="112"/>
            </w:pPr>
          </w:p>
        </w:tc>
      </w:tr>
      <w:tr w:rsidR="002F1469" w:rsidRPr="008A3660" w14:paraId="4EC449D6" w14:textId="77777777" w:rsidTr="00847568">
        <w:tc>
          <w:tcPr>
            <w:tcW w:w="992" w:type="dxa"/>
          </w:tcPr>
          <w:p w14:paraId="031B1D71" w14:textId="77777777" w:rsidR="002F1469" w:rsidRPr="008A3660" w:rsidRDefault="002F1469" w:rsidP="00B16187">
            <w:pPr>
              <w:pStyle w:val="a"/>
              <w:numPr>
                <w:ilvl w:val="1"/>
                <w:numId w:val="24"/>
              </w:numPr>
            </w:pPr>
          </w:p>
        </w:tc>
        <w:tc>
          <w:tcPr>
            <w:tcW w:w="1560" w:type="dxa"/>
          </w:tcPr>
          <w:p w14:paraId="42452E13" w14:textId="719391AA" w:rsidR="002F1469" w:rsidRPr="008A3660" w:rsidRDefault="002F1469" w:rsidP="002F1469">
            <w:pPr>
              <w:pStyle w:val="112"/>
            </w:pPr>
            <w:r w:rsidRPr="008A3660">
              <w:rPr>
                <w:u w:color="000000"/>
              </w:rPr>
              <w:t xml:space="preserve">  Accounts</w:t>
            </w:r>
          </w:p>
        </w:tc>
        <w:tc>
          <w:tcPr>
            <w:tcW w:w="2126" w:type="dxa"/>
          </w:tcPr>
          <w:p w14:paraId="73056751" w14:textId="45482A7B" w:rsidR="002F1469" w:rsidRPr="008A3660" w:rsidRDefault="002F1469" w:rsidP="002F1469">
            <w:pPr>
              <w:pStyle w:val="112"/>
            </w:pPr>
            <w:r w:rsidRPr="008A3660">
              <w:rPr>
                <w:u w:color="000000"/>
              </w:rPr>
              <w:t>Счета организации</w:t>
            </w:r>
          </w:p>
        </w:tc>
        <w:tc>
          <w:tcPr>
            <w:tcW w:w="1701" w:type="dxa"/>
          </w:tcPr>
          <w:p w14:paraId="31598C28" w14:textId="7C92971B" w:rsidR="002F1469" w:rsidRPr="008A3660" w:rsidRDefault="002F1469" w:rsidP="002F1469">
            <w:pPr>
              <w:pStyle w:val="112"/>
            </w:pPr>
            <w:r w:rsidRPr="008A3660">
              <w:rPr>
                <w:u w:color="000000"/>
              </w:rPr>
              <w:t>1, обязательно</w:t>
            </w:r>
          </w:p>
        </w:tc>
        <w:tc>
          <w:tcPr>
            <w:tcW w:w="1843" w:type="dxa"/>
          </w:tcPr>
          <w:p w14:paraId="5362AC94" w14:textId="1EBBF2A1" w:rsidR="002F1469" w:rsidRPr="008A3660" w:rsidRDefault="002F1469" w:rsidP="002F1469">
            <w:pPr>
              <w:pStyle w:val="112"/>
            </w:pPr>
            <w:r w:rsidRPr="008A3660">
              <w:rPr>
                <w:u w:color="000000"/>
                <w:lang w:val="en-US"/>
              </w:rPr>
              <w:t>AccountsType</w:t>
            </w:r>
          </w:p>
        </w:tc>
        <w:tc>
          <w:tcPr>
            <w:tcW w:w="2977" w:type="dxa"/>
          </w:tcPr>
          <w:p w14:paraId="0B837FA3" w14:textId="77777777" w:rsidR="002F1469" w:rsidRPr="008A3660" w:rsidRDefault="002F1469" w:rsidP="002F1469">
            <w:pPr>
              <w:pStyle w:val="112"/>
            </w:pPr>
          </w:p>
        </w:tc>
      </w:tr>
      <w:tr w:rsidR="002F1469" w:rsidRPr="008A3660" w14:paraId="1D72BD9F" w14:textId="77777777" w:rsidTr="00847568">
        <w:tc>
          <w:tcPr>
            <w:tcW w:w="992" w:type="dxa"/>
          </w:tcPr>
          <w:p w14:paraId="5B51645E" w14:textId="77777777" w:rsidR="002F1469" w:rsidRPr="008A3660" w:rsidRDefault="002F1469" w:rsidP="00B16187">
            <w:pPr>
              <w:pStyle w:val="a"/>
              <w:numPr>
                <w:ilvl w:val="2"/>
                <w:numId w:val="24"/>
              </w:numPr>
            </w:pPr>
          </w:p>
        </w:tc>
        <w:tc>
          <w:tcPr>
            <w:tcW w:w="1560" w:type="dxa"/>
          </w:tcPr>
          <w:p w14:paraId="5C844AE1" w14:textId="2B57BBDE" w:rsidR="002F1469" w:rsidRPr="008A3660" w:rsidRDefault="002F1469" w:rsidP="002F1469">
            <w:pPr>
              <w:pStyle w:val="112"/>
            </w:pPr>
            <w:r w:rsidRPr="008A3660">
              <w:rPr>
                <w:u w:color="000000"/>
              </w:rPr>
              <w:t xml:space="preserve">    Account</w:t>
            </w:r>
          </w:p>
        </w:tc>
        <w:tc>
          <w:tcPr>
            <w:tcW w:w="2126" w:type="dxa"/>
          </w:tcPr>
          <w:p w14:paraId="5A3986AF" w14:textId="5FCF0206" w:rsidR="002F1469" w:rsidRPr="008A3660" w:rsidRDefault="002F1469" w:rsidP="002F1469">
            <w:pPr>
              <w:pStyle w:val="112"/>
            </w:pPr>
            <w:r w:rsidRPr="008A3660">
              <w:rPr>
                <w:u w:color="000000"/>
              </w:rPr>
              <w:t>Счет организации</w:t>
            </w:r>
          </w:p>
        </w:tc>
        <w:tc>
          <w:tcPr>
            <w:tcW w:w="1701" w:type="dxa"/>
          </w:tcPr>
          <w:p w14:paraId="6BF0C575" w14:textId="238D79DF" w:rsidR="002F1469" w:rsidRPr="008A3660" w:rsidRDefault="002F1469" w:rsidP="002F1469">
            <w:pPr>
              <w:pStyle w:val="112"/>
            </w:pPr>
            <w:r w:rsidRPr="008A3660">
              <w:rPr>
                <w:u w:color="000000"/>
              </w:rPr>
              <w:t>1..n, обязательно</w:t>
            </w:r>
          </w:p>
        </w:tc>
        <w:tc>
          <w:tcPr>
            <w:tcW w:w="1843" w:type="dxa"/>
          </w:tcPr>
          <w:p w14:paraId="0ED40A33" w14:textId="058923C0" w:rsidR="002F1469" w:rsidRPr="008A3660" w:rsidRDefault="002F1469" w:rsidP="002F1469">
            <w:pPr>
              <w:pStyle w:val="112"/>
            </w:pPr>
            <w:r w:rsidRPr="008A3660">
              <w:rPr>
                <w:u w:color="000000"/>
              </w:rPr>
              <w:t>AccountCatalogType</w:t>
            </w:r>
          </w:p>
        </w:tc>
        <w:tc>
          <w:tcPr>
            <w:tcW w:w="2977" w:type="dxa"/>
          </w:tcPr>
          <w:p w14:paraId="77980131" w14:textId="77777777" w:rsidR="002F1469" w:rsidRPr="008A3660" w:rsidRDefault="002F1469" w:rsidP="002F1469">
            <w:pPr>
              <w:pStyle w:val="112"/>
            </w:pPr>
          </w:p>
        </w:tc>
      </w:tr>
      <w:tr w:rsidR="002F1469" w:rsidRPr="008A3660" w14:paraId="01E883F5" w14:textId="77777777" w:rsidTr="00847568">
        <w:tc>
          <w:tcPr>
            <w:tcW w:w="992" w:type="dxa"/>
          </w:tcPr>
          <w:p w14:paraId="55E14A50" w14:textId="77777777" w:rsidR="002F1469" w:rsidRPr="008A3660" w:rsidRDefault="002F1469" w:rsidP="00B16187">
            <w:pPr>
              <w:pStyle w:val="a"/>
              <w:numPr>
                <w:ilvl w:val="3"/>
                <w:numId w:val="24"/>
              </w:numPr>
            </w:pPr>
          </w:p>
        </w:tc>
        <w:tc>
          <w:tcPr>
            <w:tcW w:w="1560" w:type="dxa"/>
          </w:tcPr>
          <w:p w14:paraId="792D3804" w14:textId="3E7862FD" w:rsidR="002F1469" w:rsidRPr="008A3660" w:rsidRDefault="002F1469" w:rsidP="002F1469">
            <w:pPr>
              <w:pStyle w:val="112"/>
              <w:rPr>
                <w:u w:color="000000"/>
              </w:rPr>
            </w:pPr>
            <w:r w:rsidRPr="008A3660">
              <w:rPr>
                <w:u w:color="000000"/>
              </w:rPr>
              <w:t xml:space="preserve">      </w:t>
            </w:r>
            <w:hyperlink w:anchor="Link00000141" w:history="1">
              <w:r w:rsidRPr="008A3660">
                <w:rPr>
                  <w:u w:color="000000"/>
                </w:rPr>
                <w:t>kind</w:t>
              </w:r>
            </w:hyperlink>
            <w:r w:rsidRPr="008A3660">
              <w:rPr>
                <w:u w:color="000000"/>
              </w:rPr>
              <w:t xml:space="preserve"> </w:t>
            </w:r>
          </w:p>
          <w:p w14:paraId="3EECB8D4" w14:textId="56CAE54B" w:rsidR="002F1469" w:rsidRPr="008A3660" w:rsidRDefault="002F1469" w:rsidP="002F1469">
            <w:pPr>
              <w:pStyle w:val="112"/>
            </w:pPr>
            <w:r w:rsidRPr="008A3660">
              <w:rPr>
                <w:u w:color="000000"/>
              </w:rPr>
              <w:t>(атрибут)</w:t>
            </w:r>
          </w:p>
        </w:tc>
        <w:tc>
          <w:tcPr>
            <w:tcW w:w="2126" w:type="dxa"/>
          </w:tcPr>
          <w:p w14:paraId="40CB4131" w14:textId="77777777" w:rsidR="002F1469" w:rsidRPr="008A3660" w:rsidRDefault="002F1469" w:rsidP="002F1469">
            <w:pPr>
              <w:pStyle w:val="112"/>
              <w:rPr>
                <w:bCs/>
                <w:u w:color="000000"/>
              </w:rPr>
            </w:pPr>
            <w:r w:rsidRPr="008A3660">
              <w:rPr>
                <w:u w:color="000000"/>
              </w:rPr>
              <w:t>Тип счета</w:t>
            </w:r>
          </w:p>
          <w:p w14:paraId="1A7B67B9" w14:textId="77777777" w:rsidR="002F1469" w:rsidRPr="008A3660" w:rsidRDefault="002F1469" w:rsidP="002F1469">
            <w:pPr>
              <w:pStyle w:val="112"/>
            </w:pPr>
          </w:p>
        </w:tc>
        <w:tc>
          <w:tcPr>
            <w:tcW w:w="1701" w:type="dxa"/>
          </w:tcPr>
          <w:p w14:paraId="0B46DB5C" w14:textId="5090D190" w:rsidR="002F1469" w:rsidRPr="008A3660" w:rsidRDefault="002F1469" w:rsidP="002F1469">
            <w:pPr>
              <w:pStyle w:val="112"/>
            </w:pPr>
            <w:r w:rsidRPr="008A3660">
              <w:rPr>
                <w:u w:color="000000"/>
              </w:rPr>
              <w:t>0..1, необязательно</w:t>
            </w:r>
          </w:p>
        </w:tc>
        <w:tc>
          <w:tcPr>
            <w:tcW w:w="1843" w:type="dxa"/>
          </w:tcPr>
          <w:p w14:paraId="3859FFE9" w14:textId="5EC45634" w:rsidR="002F1469" w:rsidRPr="008A3660" w:rsidRDefault="002F1469" w:rsidP="002F1469">
            <w:pPr>
              <w:pStyle w:val="112"/>
            </w:pPr>
            <w:r w:rsidRPr="008A3660">
              <w:rPr>
                <w:u w:color="000000"/>
              </w:rPr>
              <w:t>positiveInteger</w:t>
            </w:r>
          </w:p>
        </w:tc>
        <w:tc>
          <w:tcPr>
            <w:tcW w:w="2977" w:type="dxa"/>
          </w:tcPr>
          <w:p w14:paraId="2D2C0160" w14:textId="77777777" w:rsidR="002F1469" w:rsidRPr="008A3660" w:rsidRDefault="002F1469" w:rsidP="002F1469">
            <w:pPr>
              <w:pStyle w:val="112"/>
              <w:rPr>
                <w:u w:color="000000"/>
              </w:rPr>
            </w:pPr>
            <w:r w:rsidRPr="008A3660">
              <w:rPr>
                <w:u w:color="000000"/>
              </w:rPr>
              <w:t>Принимает значения:</w:t>
            </w:r>
          </w:p>
          <w:p w14:paraId="0C3D9CB7" w14:textId="77777777" w:rsidR="002F1469" w:rsidRPr="008A3660" w:rsidRDefault="002F1469" w:rsidP="002F1469">
            <w:pPr>
              <w:pStyle w:val="112"/>
              <w:rPr>
                <w:u w:color="000000"/>
              </w:rPr>
            </w:pPr>
            <w:r w:rsidRPr="008A3660">
              <w:rPr>
                <w:u w:color="000000"/>
              </w:rPr>
              <w:t>1 – расчетный;</w:t>
            </w:r>
          </w:p>
          <w:p w14:paraId="32B1CDFB" w14:textId="77777777" w:rsidR="002F1469" w:rsidRPr="008A3660" w:rsidRDefault="002F1469" w:rsidP="002F1469">
            <w:pPr>
              <w:pStyle w:val="112"/>
              <w:rPr>
                <w:u w:color="000000"/>
              </w:rPr>
            </w:pPr>
            <w:r w:rsidRPr="008A3660">
              <w:rPr>
                <w:u w:color="000000"/>
              </w:rPr>
              <w:t>2 – текущий;</w:t>
            </w:r>
          </w:p>
          <w:p w14:paraId="6A37E42F" w14:textId="77533E04" w:rsidR="002F1469" w:rsidRPr="008A3660" w:rsidRDefault="002F1469" w:rsidP="002F1469">
            <w:pPr>
              <w:pStyle w:val="112"/>
              <w:rPr>
                <w:u w:color="000000"/>
              </w:rPr>
            </w:pPr>
            <w:r w:rsidRPr="008A3660">
              <w:rPr>
                <w:u w:color="000000"/>
              </w:rPr>
              <w:t xml:space="preserve">3 </w:t>
            </w:r>
            <w:r w:rsidR="006D0044" w:rsidRPr="008A3660">
              <w:rPr>
                <w:u w:color="000000"/>
              </w:rPr>
              <w:t>—</w:t>
            </w:r>
            <w:r w:rsidRPr="008A3660">
              <w:rPr>
                <w:u w:color="000000"/>
              </w:rPr>
              <w:t xml:space="preserve"> корреспондентский.</w:t>
            </w:r>
          </w:p>
          <w:p w14:paraId="6FBB5CEB" w14:textId="7D39BC48" w:rsidR="002F1469" w:rsidRPr="008A3660" w:rsidRDefault="002F1469" w:rsidP="002F1469">
            <w:pPr>
              <w:pStyle w:val="112"/>
            </w:pPr>
            <w:r w:rsidRPr="008A3660">
              <w:rPr>
                <w:u w:color="000000"/>
              </w:rPr>
              <w:lastRenderedPageBreak/>
              <w:t>(по умолчанию – «расчетный»)</w:t>
            </w:r>
          </w:p>
        </w:tc>
      </w:tr>
      <w:tr w:rsidR="002F1469" w:rsidRPr="008A3660" w14:paraId="531FEE5A" w14:textId="77777777" w:rsidTr="00847568">
        <w:tc>
          <w:tcPr>
            <w:tcW w:w="992" w:type="dxa"/>
          </w:tcPr>
          <w:p w14:paraId="501B06B9" w14:textId="77777777" w:rsidR="002F1469" w:rsidRPr="008A3660" w:rsidRDefault="002F1469" w:rsidP="00B16187">
            <w:pPr>
              <w:pStyle w:val="a"/>
              <w:numPr>
                <w:ilvl w:val="3"/>
                <w:numId w:val="24"/>
              </w:numPr>
            </w:pPr>
          </w:p>
        </w:tc>
        <w:tc>
          <w:tcPr>
            <w:tcW w:w="1560" w:type="dxa"/>
          </w:tcPr>
          <w:p w14:paraId="37DDD44E" w14:textId="2AF914DD" w:rsidR="002F1469" w:rsidRPr="008A3660" w:rsidRDefault="002F1469" w:rsidP="002F1469">
            <w:pPr>
              <w:pStyle w:val="112"/>
            </w:pPr>
            <w:r w:rsidRPr="008A3660">
              <w:rPr>
                <w:u w:color="000000"/>
              </w:rPr>
              <w:t xml:space="preserve">      Account</w:t>
            </w:r>
          </w:p>
        </w:tc>
        <w:tc>
          <w:tcPr>
            <w:tcW w:w="2126" w:type="dxa"/>
          </w:tcPr>
          <w:p w14:paraId="542690CC" w14:textId="589DA3C6" w:rsidR="002F1469" w:rsidRPr="008A3660" w:rsidRDefault="00F23525" w:rsidP="002F1469">
            <w:pPr>
              <w:pStyle w:val="112"/>
            </w:pPr>
            <w:r w:rsidRPr="008A3660">
              <w:rPr>
                <w:u w:color="000000"/>
              </w:rPr>
              <w:t>Номер казначейского счета или счета получателя средств в банке получателя</w:t>
            </w:r>
          </w:p>
        </w:tc>
        <w:tc>
          <w:tcPr>
            <w:tcW w:w="1701" w:type="dxa"/>
          </w:tcPr>
          <w:p w14:paraId="668DC17E" w14:textId="560FA12A" w:rsidR="002F1469" w:rsidRPr="008A3660" w:rsidRDefault="002F1469" w:rsidP="002F1469">
            <w:pPr>
              <w:pStyle w:val="112"/>
            </w:pPr>
            <w:r w:rsidRPr="008A3660">
              <w:rPr>
                <w:u w:color="000000"/>
              </w:rPr>
              <w:t>1, обязательно</w:t>
            </w:r>
          </w:p>
        </w:tc>
        <w:tc>
          <w:tcPr>
            <w:tcW w:w="1843" w:type="dxa"/>
          </w:tcPr>
          <w:p w14:paraId="30A6B13C" w14:textId="77777777" w:rsidR="002F1469" w:rsidRPr="008A3660" w:rsidRDefault="002F1469" w:rsidP="002F1469">
            <w:pPr>
              <w:pStyle w:val="112"/>
              <w:rPr>
                <w:u w:color="000000"/>
              </w:rPr>
            </w:pPr>
            <w:r w:rsidRPr="008A3660">
              <w:rPr>
                <w:u w:color="000000"/>
              </w:rPr>
              <w:t xml:space="preserve">AccountNumType </w:t>
            </w:r>
          </w:p>
          <w:p w14:paraId="6744E161" w14:textId="0D4DF1F3" w:rsidR="002F1469" w:rsidRPr="008A3660" w:rsidRDefault="002F1469" w:rsidP="00BA49F3">
            <w:pPr>
              <w:pStyle w:val="112"/>
            </w:pPr>
            <w:r w:rsidRPr="008A3660">
              <w:rPr>
                <w:u w:color="000000"/>
              </w:rPr>
              <w:t>(см. описание в</w:t>
            </w:r>
            <w:r w:rsidR="00BA49F3" w:rsidRPr="008A3660">
              <w:rPr>
                <w:u w:color="000000"/>
              </w:rPr>
              <w:t> </w:t>
            </w:r>
            <w:r w:rsidRPr="008A3660">
              <w:rPr>
                <w:spacing w:val="-5"/>
                <w:u w:color="000000"/>
              </w:rPr>
              <w:t>пункте </w:t>
            </w:r>
            <w:r w:rsidRPr="008A3660">
              <w:rPr>
                <w:spacing w:val="-5"/>
                <w:u w:color="000000"/>
              </w:rPr>
              <w:fldChar w:fldCharType="begin"/>
            </w:r>
            <w:r w:rsidRPr="008A3660">
              <w:rPr>
                <w:spacing w:val="-5"/>
                <w:u w:color="000000"/>
              </w:rPr>
              <w:instrText xml:space="preserve"> REF _Ref525597141 \n \h  \* MERGEFORMAT </w:instrText>
            </w:r>
            <w:r w:rsidRPr="008A3660">
              <w:rPr>
                <w:spacing w:val="-5"/>
                <w:u w:color="000000"/>
              </w:rPr>
            </w:r>
            <w:r w:rsidRPr="008A3660">
              <w:rPr>
                <w:spacing w:val="-5"/>
                <w:u w:color="000000"/>
              </w:rPr>
              <w:fldChar w:fldCharType="separate"/>
            </w:r>
            <w:r w:rsidR="00DD2BC4">
              <w:rPr>
                <w:spacing w:val="-5"/>
                <w:u w:color="000000"/>
              </w:rPr>
              <w:t>1</w:t>
            </w:r>
            <w:r w:rsidRPr="008A3660">
              <w:rPr>
                <w:spacing w:val="-5"/>
                <w:u w:color="000000"/>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u w:color="000000"/>
              </w:rPr>
              <w:t>)</w:t>
            </w:r>
          </w:p>
        </w:tc>
        <w:tc>
          <w:tcPr>
            <w:tcW w:w="2977" w:type="dxa"/>
          </w:tcPr>
          <w:p w14:paraId="58872193" w14:textId="77777777" w:rsidR="002F1469" w:rsidRPr="008A3660" w:rsidRDefault="002F1469" w:rsidP="002F1469">
            <w:pPr>
              <w:pStyle w:val="112"/>
            </w:pPr>
          </w:p>
        </w:tc>
      </w:tr>
      <w:tr w:rsidR="002F1469" w:rsidRPr="008A3660" w14:paraId="184CC4F6" w14:textId="77777777" w:rsidTr="00847568">
        <w:tc>
          <w:tcPr>
            <w:tcW w:w="992" w:type="dxa"/>
          </w:tcPr>
          <w:p w14:paraId="0B07C665" w14:textId="77777777" w:rsidR="002F1469" w:rsidRPr="008A3660" w:rsidRDefault="002F1469" w:rsidP="00B16187">
            <w:pPr>
              <w:pStyle w:val="a"/>
              <w:numPr>
                <w:ilvl w:val="3"/>
                <w:numId w:val="24"/>
              </w:numPr>
            </w:pPr>
          </w:p>
        </w:tc>
        <w:tc>
          <w:tcPr>
            <w:tcW w:w="1560" w:type="dxa"/>
          </w:tcPr>
          <w:p w14:paraId="4452C00C" w14:textId="7F8CD56A" w:rsidR="002F1469" w:rsidRPr="008A3660" w:rsidRDefault="002F1469" w:rsidP="002F1469">
            <w:pPr>
              <w:pStyle w:val="112"/>
            </w:pPr>
            <w:r w:rsidRPr="008A3660">
              <w:rPr>
                <w:u w:color="000000"/>
              </w:rPr>
              <w:t xml:space="preserve">      Bank</w:t>
            </w:r>
          </w:p>
        </w:tc>
        <w:tc>
          <w:tcPr>
            <w:tcW w:w="2126" w:type="dxa"/>
          </w:tcPr>
          <w:p w14:paraId="359E5E68" w14:textId="489F285C" w:rsidR="002F1469" w:rsidRPr="008A3660" w:rsidRDefault="00F23525" w:rsidP="002F1469">
            <w:pPr>
              <w:pStyle w:val="112"/>
            </w:pPr>
            <w:r w:rsidRPr="008A3660">
              <w:rPr>
                <w:u w:color="000000"/>
              </w:rPr>
              <w:t>Данные ТОФК, структурного подразделения кредитной организации или подразделения Банка России, в котором открыт счет</w:t>
            </w:r>
          </w:p>
        </w:tc>
        <w:tc>
          <w:tcPr>
            <w:tcW w:w="1701" w:type="dxa"/>
          </w:tcPr>
          <w:p w14:paraId="179891A7" w14:textId="4620A4CB" w:rsidR="002F1469" w:rsidRPr="008A3660" w:rsidRDefault="002F1469" w:rsidP="002F1469">
            <w:pPr>
              <w:pStyle w:val="112"/>
            </w:pPr>
            <w:r w:rsidRPr="008A3660">
              <w:rPr>
                <w:u w:color="000000"/>
              </w:rPr>
              <w:t>1, обязательно</w:t>
            </w:r>
          </w:p>
        </w:tc>
        <w:tc>
          <w:tcPr>
            <w:tcW w:w="1843" w:type="dxa"/>
          </w:tcPr>
          <w:p w14:paraId="53186D49" w14:textId="2E8FFC7A" w:rsidR="002F1469" w:rsidRPr="008A3660" w:rsidRDefault="002F1469" w:rsidP="00BA49F3">
            <w:pPr>
              <w:pStyle w:val="112"/>
            </w:pPr>
            <w:r w:rsidRPr="008A3660">
              <w:rPr>
                <w:u w:color="000000"/>
                <w:lang w:val="en-US"/>
              </w:rPr>
              <w:t>BankType</w:t>
            </w:r>
            <w:r w:rsidRPr="008A3660">
              <w:rPr>
                <w:u w:color="000000"/>
              </w:rPr>
              <w:t xml:space="preserve"> (см. описание в</w:t>
            </w:r>
            <w:r w:rsidR="00BA49F3" w:rsidRPr="008A3660">
              <w:rPr>
                <w:u w:color="000000"/>
              </w:rPr>
              <w:t> </w:t>
            </w:r>
            <w:r w:rsidRPr="008A3660">
              <w:rPr>
                <w:u w:color="000000"/>
              </w:rPr>
              <w:fldChar w:fldCharType="begin"/>
            </w:r>
            <w:r w:rsidRPr="008A3660">
              <w:rPr>
                <w:u w:color="000000"/>
              </w:rPr>
              <w:instrText xml:space="preserve"> REF _Ref525601338 \h  \* MERGEFORMAT </w:instrText>
            </w:r>
            <w:r w:rsidRPr="008A3660">
              <w:rPr>
                <w:u w:color="000000"/>
              </w:rPr>
            </w:r>
            <w:r w:rsidRPr="008A3660">
              <w:rPr>
                <w:u w:color="000000"/>
              </w:rPr>
              <w:fldChar w:fldCharType="separate"/>
            </w:r>
            <w:r w:rsidR="00DD2BC4" w:rsidRPr="008A3660">
              <w:t xml:space="preserve">Таблица </w:t>
            </w:r>
            <w:r w:rsidR="00DD2BC4">
              <w:rPr>
                <w:noProof/>
              </w:rPr>
              <w:t>46</w:t>
            </w:r>
            <w:r w:rsidRPr="008A3660">
              <w:rPr>
                <w:u w:color="000000"/>
              </w:rPr>
              <w:fldChar w:fldCharType="end"/>
            </w:r>
            <w:r w:rsidRPr="008A3660">
              <w:rPr>
                <w:u w:color="000000"/>
              </w:rPr>
              <w:t>)</w:t>
            </w:r>
          </w:p>
        </w:tc>
        <w:tc>
          <w:tcPr>
            <w:tcW w:w="2977" w:type="dxa"/>
          </w:tcPr>
          <w:p w14:paraId="6B257D82" w14:textId="77777777" w:rsidR="002F1469" w:rsidRPr="008A3660" w:rsidRDefault="002F1469" w:rsidP="002F1469">
            <w:pPr>
              <w:pStyle w:val="112"/>
            </w:pPr>
          </w:p>
        </w:tc>
      </w:tr>
      <w:tr w:rsidR="002F1469" w:rsidRPr="008A3660" w14:paraId="3D19E8E1" w14:textId="77777777" w:rsidTr="00847568">
        <w:tc>
          <w:tcPr>
            <w:tcW w:w="992" w:type="dxa"/>
          </w:tcPr>
          <w:p w14:paraId="542CD806" w14:textId="77777777" w:rsidR="002F1469" w:rsidRPr="008A3660" w:rsidRDefault="002F1469" w:rsidP="00B16187">
            <w:pPr>
              <w:pStyle w:val="a"/>
              <w:numPr>
                <w:ilvl w:val="4"/>
                <w:numId w:val="24"/>
              </w:numPr>
            </w:pPr>
          </w:p>
        </w:tc>
        <w:tc>
          <w:tcPr>
            <w:tcW w:w="1560" w:type="dxa"/>
          </w:tcPr>
          <w:p w14:paraId="57684308" w14:textId="0FA73F22" w:rsidR="002F1469" w:rsidRPr="008A3660" w:rsidRDefault="002F1469" w:rsidP="002F1469">
            <w:pPr>
              <w:pStyle w:val="112"/>
            </w:pPr>
            <w:r w:rsidRPr="008A3660">
              <w:rPr>
                <w:u w:color="000000"/>
              </w:rPr>
              <w:t xml:space="preserve">        </w:t>
            </w:r>
            <w:hyperlink w:anchor="Link000001D9" w:history="1">
              <w:r w:rsidRPr="008A3660">
                <w:rPr>
                  <w:u w:color="000000"/>
                  <w:lang w:val="en-US"/>
                </w:rPr>
                <w:t>N</w:t>
              </w:r>
              <w:r w:rsidRPr="008A3660">
                <w:rPr>
                  <w:u w:color="000000"/>
                </w:rPr>
                <w:t>ame</w:t>
              </w:r>
            </w:hyperlink>
          </w:p>
        </w:tc>
        <w:tc>
          <w:tcPr>
            <w:tcW w:w="2126" w:type="dxa"/>
          </w:tcPr>
          <w:p w14:paraId="55E0767A" w14:textId="36482E3C" w:rsidR="002F1469" w:rsidRPr="008A3660" w:rsidRDefault="00F23525" w:rsidP="002F1469">
            <w:pPr>
              <w:pStyle w:val="112"/>
            </w:pPr>
            <w:r w:rsidRPr="008A3660">
              <w:rPr>
                <w:u w:color="000000"/>
              </w:rPr>
              <w:t>Наименование ТОФК, структурного подразделения кредитной организации или подразделения Банка России, в котором открыт счет</w:t>
            </w:r>
          </w:p>
        </w:tc>
        <w:tc>
          <w:tcPr>
            <w:tcW w:w="1701" w:type="dxa"/>
          </w:tcPr>
          <w:p w14:paraId="1F2E07BB" w14:textId="47DEAFFE" w:rsidR="002F1469" w:rsidRPr="008A3660" w:rsidRDefault="002F1469" w:rsidP="002F1469">
            <w:pPr>
              <w:pStyle w:val="112"/>
            </w:pPr>
            <w:r w:rsidRPr="008A3660">
              <w:rPr>
                <w:u w:color="000000"/>
              </w:rPr>
              <w:t>0..1, необязательно</w:t>
            </w:r>
          </w:p>
        </w:tc>
        <w:tc>
          <w:tcPr>
            <w:tcW w:w="1843" w:type="dxa"/>
          </w:tcPr>
          <w:p w14:paraId="45127A7D" w14:textId="77777777" w:rsidR="002F1469" w:rsidRPr="008A3660" w:rsidRDefault="002F1469" w:rsidP="002F1469">
            <w:pPr>
              <w:pStyle w:val="112"/>
              <w:rPr>
                <w:u w:color="000000"/>
              </w:rPr>
            </w:pPr>
            <w:r w:rsidRPr="008A3660">
              <w:rPr>
                <w:u w:color="000000"/>
              </w:rPr>
              <w:t>String</w:t>
            </w:r>
          </w:p>
          <w:p w14:paraId="43EB4981" w14:textId="70F1F7BB" w:rsidR="002F1469" w:rsidRPr="008A3660" w:rsidRDefault="002F1469" w:rsidP="002F1469">
            <w:pPr>
              <w:pStyle w:val="112"/>
            </w:pPr>
            <w:r w:rsidRPr="008A3660">
              <w:rPr>
                <w:u w:color="000000"/>
              </w:rPr>
              <w:t xml:space="preserve">Строка, длина: </w:t>
            </w:r>
            <w:r w:rsidRPr="008A3660">
              <w:rPr>
                <w:u w:color="000000"/>
                <w:lang w:val="en-US"/>
              </w:rPr>
              <w:t>(</w:t>
            </w:r>
            <w:r w:rsidRPr="008A3660">
              <w:rPr>
                <w:u w:color="000000"/>
              </w:rPr>
              <w:t>1-160) символов</w:t>
            </w:r>
          </w:p>
        </w:tc>
        <w:tc>
          <w:tcPr>
            <w:tcW w:w="2977" w:type="dxa"/>
          </w:tcPr>
          <w:p w14:paraId="346FB906" w14:textId="77777777" w:rsidR="002F1469" w:rsidRPr="008A3660" w:rsidRDefault="002F1469" w:rsidP="002F1469">
            <w:pPr>
              <w:pStyle w:val="112"/>
            </w:pPr>
          </w:p>
        </w:tc>
      </w:tr>
      <w:tr w:rsidR="002F1469" w:rsidRPr="008A3660" w14:paraId="2F426459" w14:textId="77777777" w:rsidTr="00847568">
        <w:tc>
          <w:tcPr>
            <w:tcW w:w="992" w:type="dxa"/>
          </w:tcPr>
          <w:p w14:paraId="2607E771" w14:textId="77777777" w:rsidR="002F1469" w:rsidRPr="008A3660" w:rsidRDefault="002F1469" w:rsidP="00B16187">
            <w:pPr>
              <w:pStyle w:val="a"/>
              <w:numPr>
                <w:ilvl w:val="4"/>
                <w:numId w:val="24"/>
              </w:numPr>
            </w:pPr>
          </w:p>
        </w:tc>
        <w:tc>
          <w:tcPr>
            <w:tcW w:w="1560" w:type="dxa"/>
          </w:tcPr>
          <w:p w14:paraId="18469C84" w14:textId="1E2DB426" w:rsidR="002F1469" w:rsidRPr="008A3660" w:rsidRDefault="002F1469" w:rsidP="002F1469">
            <w:pPr>
              <w:pStyle w:val="112"/>
            </w:pPr>
            <w:r w:rsidRPr="008A3660">
              <w:rPr>
                <w:u w:color="000000"/>
              </w:rPr>
              <w:t xml:space="preserve">        </w:t>
            </w:r>
            <w:hyperlink w:anchor="Link000001C1" w:history="1">
              <w:r w:rsidRPr="008A3660">
                <w:rPr>
                  <w:u w:color="000000"/>
                </w:rPr>
                <w:t>BIK</w:t>
              </w:r>
            </w:hyperlink>
          </w:p>
        </w:tc>
        <w:tc>
          <w:tcPr>
            <w:tcW w:w="2126" w:type="dxa"/>
          </w:tcPr>
          <w:p w14:paraId="67EF2BD9" w14:textId="25FA078A" w:rsidR="002F1469" w:rsidRPr="008A3660" w:rsidRDefault="00F23525" w:rsidP="002F1469">
            <w:pPr>
              <w:pStyle w:val="112"/>
            </w:pPr>
            <w:r w:rsidRPr="008A3660">
              <w:rPr>
                <w:u w:color="000000"/>
              </w:rPr>
              <w:t>БИК ТОФК, структурного подразделения кредитной организации или подразделения Банка России, в котором открыт счет</w:t>
            </w:r>
          </w:p>
        </w:tc>
        <w:tc>
          <w:tcPr>
            <w:tcW w:w="1701" w:type="dxa"/>
          </w:tcPr>
          <w:p w14:paraId="5D721100" w14:textId="76EB6C32" w:rsidR="002F1469" w:rsidRPr="008A3660" w:rsidRDefault="002F1469" w:rsidP="002F1469">
            <w:pPr>
              <w:pStyle w:val="112"/>
            </w:pPr>
            <w:r w:rsidRPr="008A3660">
              <w:rPr>
                <w:u w:color="000000"/>
              </w:rPr>
              <w:t>1, обязательно</w:t>
            </w:r>
          </w:p>
        </w:tc>
        <w:tc>
          <w:tcPr>
            <w:tcW w:w="1843" w:type="dxa"/>
          </w:tcPr>
          <w:p w14:paraId="7C031FC9" w14:textId="4C0A6C27" w:rsidR="002F1469" w:rsidRPr="008A3660" w:rsidRDefault="002F1469" w:rsidP="002F1469">
            <w:pPr>
              <w:pStyle w:val="112"/>
            </w:pPr>
            <w:r w:rsidRPr="008A3660">
              <w:rPr>
                <w:u w:color="000000"/>
              </w:rPr>
              <w:t xml:space="preserve">BIKType </w:t>
            </w:r>
            <w:r w:rsidRPr="008A3660">
              <w:rPr>
                <w:spacing w:val="-5"/>
                <w:u w:color="000000"/>
              </w:rPr>
              <w:t>(см. описание в п. </w:t>
            </w:r>
            <w:r w:rsidRPr="008A3660">
              <w:rPr>
                <w:spacing w:val="-5"/>
                <w:u w:color="000000"/>
              </w:rPr>
              <w:fldChar w:fldCharType="begin"/>
            </w:r>
            <w:r w:rsidRPr="008A3660">
              <w:rPr>
                <w:spacing w:val="-5"/>
                <w:u w:color="000000"/>
              </w:rPr>
              <w:instrText xml:space="preserve"> REF _Ref525597434 \n \h  \* MERGEFORMAT </w:instrText>
            </w:r>
            <w:r w:rsidRPr="008A3660">
              <w:rPr>
                <w:spacing w:val="-5"/>
                <w:u w:color="000000"/>
              </w:rPr>
            </w:r>
            <w:r w:rsidRPr="008A3660">
              <w:rPr>
                <w:spacing w:val="-5"/>
                <w:u w:color="000000"/>
              </w:rPr>
              <w:fldChar w:fldCharType="separate"/>
            </w:r>
            <w:r w:rsidR="00DD2BC4">
              <w:rPr>
                <w:spacing w:val="-5"/>
                <w:u w:color="000000"/>
              </w:rPr>
              <w:t>2</w:t>
            </w:r>
            <w:r w:rsidRPr="008A3660">
              <w:rPr>
                <w:spacing w:val="-5"/>
                <w:u w:color="000000"/>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spacing w:val="-5"/>
                <w:u w:color="000000"/>
              </w:rPr>
              <w:t>)</w:t>
            </w:r>
          </w:p>
        </w:tc>
        <w:tc>
          <w:tcPr>
            <w:tcW w:w="2977" w:type="dxa"/>
          </w:tcPr>
          <w:p w14:paraId="1EE76CB7" w14:textId="77777777" w:rsidR="002F1469" w:rsidRPr="008A3660" w:rsidRDefault="002F1469" w:rsidP="002F1469">
            <w:pPr>
              <w:pStyle w:val="112"/>
            </w:pPr>
          </w:p>
        </w:tc>
      </w:tr>
      <w:tr w:rsidR="002F1469" w:rsidRPr="008A3660" w14:paraId="431DFAE4" w14:textId="77777777" w:rsidTr="00847568">
        <w:tc>
          <w:tcPr>
            <w:tcW w:w="992" w:type="dxa"/>
          </w:tcPr>
          <w:p w14:paraId="21108932" w14:textId="77777777" w:rsidR="002F1469" w:rsidRPr="008A3660" w:rsidRDefault="002F1469" w:rsidP="00B16187">
            <w:pPr>
              <w:pStyle w:val="a"/>
              <w:numPr>
                <w:ilvl w:val="4"/>
                <w:numId w:val="24"/>
              </w:numPr>
            </w:pPr>
          </w:p>
        </w:tc>
        <w:tc>
          <w:tcPr>
            <w:tcW w:w="1560" w:type="dxa"/>
          </w:tcPr>
          <w:p w14:paraId="126BF4FF" w14:textId="3F1C2B27" w:rsidR="002F1469" w:rsidRPr="008A3660" w:rsidRDefault="002F1469" w:rsidP="002F1469">
            <w:pPr>
              <w:pStyle w:val="112"/>
            </w:pPr>
            <w:r w:rsidRPr="008A3660">
              <w:rPr>
                <w:u w:color="000000"/>
              </w:rPr>
              <w:t xml:space="preserve">       CorrespondentBankAccount</w:t>
            </w:r>
          </w:p>
        </w:tc>
        <w:tc>
          <w:tcPr>
            <w:tcW w:w="2126" w:type="dxa"/>
          </w:tcPr>
          <w:p w14:paraId="52A28618" w14:textId="3D167228" w:rsidR="002F1469" w:rsidRPr="008A3660" w:rsidRDefault="00F23525" w:rsidP="002F1469">
            <w:pPr>
              <w:pStyle w:val="112"/>
            </w:pPr>
            <w:r w:rsidRPr="008A3660">
              <w:rPr>
                <w:u w:color="000000"/>
              </w:rPr>
              <w:t>Номер единого казначейского счета или корреспондентского счета кредитной организации, открытый в подразделении Банка России</w:t>
            </w:r>
          </w:p>
        </w:tc>
        <w:tc>
          <w:tcPr>
            <w:tcW w:w="1701" w:type="dxa"/>
          </w:tcPr>
          <w:p w14:paraId="3FFF2E0C" w14:textId="24B07072" w:rsidR="002F1469" w:rsidRPr="008A3660" w:rsidRDefault="002F1469" w:rsidP="002F1469">
            <w:pPr>
              <w:pStyle w:val="112"/>
            </w:pPr>
            <w:r w:rsidRPr="008A3660">
              <w:rPr>
                <w:u w:color="000000"/>
              </w:rPr>
              <w:t>0..1, необязательно</w:t>
            </w:r>
          </w:p>
        </w:tc>
        <w:tc>
          <w:tcPr>
            <w:tcW w:w="1843" w:type="dxa"/>
          </w:tcPr>
          <w:p w14:paraId="1FD67FB6" w14:textId="77777777" w:rsidR="002F1469" w:rsidRPr="008A3660" w:rsidRDefault="002F1469" w:rsidP="002F1469">
            <w:pPr>
              <w:pStyle w:val="112"/>
              <w:rPr>
                <w:u w:color="000000"/>
              </w:rPr>
            </w:pPr>
            <w:r w:rsidRPr="008A3660">
              <w:rPr>
                <w:u w:color="000000"/>
              </w:rPr>
              <w:t>AccountNumType</w:t>
            </w:r>
          </w:p>
          <w:p w14:paraId="3B964858" w14:textId="74EB272B" w:rsidR="002F1469" w:rsidRPr="008A3660" w:rsidRDefault="002F1469" w:rsidP="002F1469">
            <w:pPr>
              <w:pStyle w:val="112"/>
            </w:pPr>
            <w:r w:rsidRPr="008A3660">
              <w:rPr>
                <w:u w:color="000000"/>
              </w:rPr>
              <w:t xml:space="preserve">(см. описание в </w:t>
            </w:r>
            <w:r w:rsidRPr="008A3660">
              <w:rPr>
                <w:spacing w:val="-5"/>
                <w:u w:color="000000"/>
              </w:rPr>
              <w:t>пункте </w:t>
            </w:r>
            <w:r w:rsidRPr="008A3660">
              <w:rPr>
                <w:spacing w:val="-5"/>
                <w:u w:color="000000"/>
              </w:rPr>
              <w:fldChar w:fldCharType="begin"/>
            </w:r>
            <w:r w:rsidRPr="008A3660">
              <w:rPr>
                <w:spacing w:val="-5"/>
                <w:u w:color="000000"/>
              </w:rPr>
              <w:instrText xml:space="preserve"> REF _Ref525597141 \n \h  \* MERGEFORMAT </w:instrText>
            </w:r>
            <w:r w:rsidRPr="008A3660">
              <w:rPr>
                <w:spacing w:val="-5"/>
                <w:u w:color="000000"/>
              </w:rPr>
            </w:r>
            <w:r w:rsidRPr="008A3660">
              <w:rPr>
                <w:spacing w:val="-5"/>
                <w:u w:color="000000"/>
              </w:rPr>
              <w:fldChar w:fldCharType="separate"/>
            </w:r>
            <w:r w:rsidR="00DD2BC4">
              <w:rPr>
                <w:spacing w:val="-5"/>
                <w:u w:color="000000"/>
              </w:rPr>
              <w:t>1</w:t>
            </w:r>
            <w:r w:rsidRPr="008A3660">
              <w:rPr>
                <w:spacing w:val="-5"/>
                <w:u w:color="000000"/>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u w:color="000000"/>
              </w:rPr>
              <w:t>)</w:t>
            </w:r>
          </w:p>
        </w:tc>
        <w:tc>
          <w:tcPr>
            <w:tcW w:w="2977" w:type="dxa"/>
          </w:tcPr>
          <w:p w14:paraId="0F622479" w14:textId="77777777" w:rsidR="002F1469" w:rsidRPr="008A3660" w:rsidRDefault="002F1469" w:rsidP="002F1469">
            <w:pPr>
              <w:pStyle w:val="112"/>
            </w:pPr>
          </w:p>
        </w:tc>
      </w:tr>
      <w:tr w:rsidR="002F1469" w:rsidRPr="008A3660" w14:paraId="7373A654" w14:textId="77777777" w:rsidTr="00847568">
        <w:tc>
          <w:tcPr>
            <w:tcW w:w="992" w:type="dxa"/>
          </w:tcPr>
          <w:p w14:paraId="702EDADC" w14:textId="77777777" w:rsidR="002F1469" w:rsidRPr="008A3660" w:rsidRDefault="002F1469" w:rsidP="00B16187">
            <w:pPr>
              <w:pStyle w:val="a"/>
              <w:numPr>
                <w:ilvl w:val="1"/>
                <w:numId w:val="24"/>
              </w:numPr>
            </w:pPr>
          </w:p>
        </w:tc>
        <w:tc>
          <w:tcPr>
            <w:tcW w:w="1560" w:type="dxa"/>
          </w:tcPr>
          <w:p w14:paraId="508F288D" w14:textId="059D6FF2" w:rsidR="002F1469" w:rsidRPr="008A3660" w:rsidRDefault="002F1469" w:rsidP="002F1469">
            <w:pPr>
              <w:pStyle w:val="112"/>
            </w:pPr>
            <w:r w:rsidRPr="008A3660">
              <w:rPr>
                <w:u w:color="000000"/>
              </w:rPr>
              <w:t xml:space="preserve">    Address</w:t>
            </w:r>
            <w:r w:rsidRPr="008A3660">
              <w:rPr>
                <w:u w:color="000000"/>
                <w:lang w:val="en-US"/>
              </w:rPr>
              <w:t>es</w:t>
            </w:r>
          </w:p>
        </w:tc>
        <w:tc>
          <w:tcPr>
            <w:tcW w:w="2126" w:type="dxa"/>
          </w:tcPr>
          <w:p w14:paraId="03DC3A83" w14:textId="77777777" w:rsidR="002F1469" w:rsidRPr="008A3660" w:rsidRDefault="002F1469" w:rsidP="002F1469">
            <w:pPr>
              <w:pStyle w:val="112"/>
              <w:rPr>
                <w:u w:color="000000"/>
              </w:rPr>
            </w:pPr>
            <w:r w:rsidRPr="008A3660">
              <w:rPr>
                <w:u w:color="000000"/>
              </w:rPr>
              <w:t xml:space="preserve">Адреса организации </w:t>
            </w:r>
          </w:p>
          <w:p w14:paraId="1F13822A" w14:textId="77777777" w:rsidR="002F1469" w:rsidRPr="008A3660" w:rsidRDefault="002F1469" w:rsidP="002F1469">
            <w:pPr>
              <w:pStyle w:val="112"/>
            </w:pPr>
          </w:p>
        </w:tc>
        <w:tc>
          <w:tcPr>
            <w:tcW w:w="1701" w:type="dxa"/>
          </w:tcPr>
          <w:p w14:paraId="4A755009" w14:textId="32BD6269" w:rsidR="002F1469" w:rsidRPr="008A3660" w:rsidRDefault="002F1469" w:rsidP="002F1469">
            <w:pPr>
              <w:pStyle w:val="112"/>
            </w:pPr>
            <w:r w:rsidRPr="008A3660">
              <w:rPr>
                <w:u w:color="000000"/>
              </w:rPr>
              <w:t>0..1, необязательно</w:t>
            </w:r>
          </w:p>
        </w:tc>
        <w:tc>
          <w:tcPr>
            <w:tcW w:w="1843" w:type="dxa"/>
          </w:tcPr>
          <w:p w14:paraId="267534E2" w14:textId="01909418" w:rsidR="002F1469" w:rsidRPr="008A3660" w:rsidRDefault="002F1469" w:rsidP="002F1469">
            <w:pPr>
              <w:pStyle w:val="112"/>
              <w:rPr>
                <w:u w:color="000000"/>
              </w:rPr>
            </w:pPr>
            <w:r w:rsidRPr="008A3660">
              <w:rPr>
                <w:u w:color="000000"/>
              </w:rPr>
              <w:t>AddressesType: Строковое представление адреса (1-255) символов;</w:t>
            </w:r>
          </w:p>
          <w:p w14:paraId="797A93C5" w14:textId="77777777" w:rsidR="002F1469" w:rsidRPr="008A3660" w:rsidRDefault="002F1469" w:rsidP="002F1469">
            <w:pPr>
              <w:pStyle w:val="112"/>
              <w:rPr>
                <w:u w:color="000000"/>
              </w:rPr>
            </w:pPr>
            <w:r w:rsidRPr="008A3660">
              <w:rPr>
                <w:u w:color="000000"/>
              </w:rPr>
              <w:t>Комментарий (1-2000) символов;</w:t>
            </w:r>
          </w:p>
          <w:p w14:paraId="118C4DC0" w14:textId="6E83EC51" w:rsidR="002F1469" w:rsidRPr="008A3660" w:rsidRDefault="002F1469" w:rsidP="002F1469">
            <w:pPr>
              <w:pStyle w:val="112"/>
            </w:pPr>
            <w:r w:rsidRPr="008A3660">
              <w:rPr>
                <w:u w:color="000000"/>
              </w:rPr>
              <w:lastRenderedPageBreak/>
              <w:t>Поля адреса (1-2000) символов;</w:t>
            </w:r>
          </w:p>
        </w:tc>
        <w:tc>
          <w:tcPr>
            <w:tcW w:w="2977" w:type="dxa"/>
          </w:tcPr>
          <w:p w14:paraId="4E8F887B" w14:textId="560DD417" w:rsidR="002F1469" w:rsidRPr="008A3660" w:rsidRDefault="002F1469" w:rsidP="002F1469">
            <w:pPr>
              <w:pStyle w:val="112"/>
            </w:pPr>
            <w:r w:rsidRPr="008A3660">
              <w:rPr>
                <w:u w:color="000000"/>
              </w:rPr>
              <w:lastRenderedPageBreak/>
              <w:t>Рекомендуется для заполнения</w:t>
            </w:r>
          </w:p>
        </w:tc>
      </w:tr>
      <w:tr w:rsidR="002F1469" w:rsidRPr="008A3660" w14:paraId="5DA6148F" w14:textId="77777777" w:rsidTr="00847568">
        <w:tc>
          <w:tcPr>
            <w:tcW w:w="992" w:type="dxa"/>
          </w:tcPr>
          <w:p w14:paraId="36C0E7F1" w14:textId="77777777" w:rsidR="002F1469" w:rsidRPr="008A3660" w:rsidRDefault="002F1469" w:rsidP="00B16187">
            <w:pPr>
              <w:pStyle w:val="a"/>
              <w:numPr>
                <w:ilvl w:val="1"/>
                <w:numId w:val="24"/>
              </w:numPr>
            </w:pPr>
          </w:p>
        </w:tc>
        <w:tc>
          <w:tcPr>
            <w:tcW w:w="1560" w:type="dxa"/>
          </w:tcPr>
          <w:p w14:paraId="218ED31B" w14:textId="6B8E4926" w:rsidR="002F1469" w:rsidRPr="008A3660" w:rsidRDefault="002F1469" w:rsidP="002F1469">
            <w:pPr>
              <w:pStyle w:val="112"/>
            </w:pPr>
            <w:r w:rsidRPr="008A3660">
              <w:rPr>
                <w:u w:color="000000"/>
              </w:rPr>
              <w:t xml:space="preserve">    Contacts</w:t>
            </w:r>
          </w:p>
        </w:tc>
        <w:tc>
          <w:tcPr>
            <w:tcW w:w="2126" w:type="dxa"/>
          </w:tcPr>
          <w:p w14:paraId="7F458261" w14:textId="4C992BFE" w:rsidR="002F1469" w:rsidRPr="008A3660" w:rsidRDefault="002F1469" w:rsidP="002F1469">
            <w:pPr>
              <w:pStyle w:val="112"/>
            </w:pPr>
            <w:r w:rsidRPr="008A3660">
              <w:rPr>
                <w:u w:color="000000"/>
              </w:rPr>
              <w:t xml:space="preserve">Контакты организации </w:t>
            </w:r>
          </w:p>
        </w:tc>
        <w:tc>
          <w:tcPr>
            <w:tcW w:w="1701" w:type="dxa"/>
          </w:tcPr>
          <w:p w14:paraId="28A7BFB2" w14:textId="2B398C69" w:rsidR="002F1469" w:rsidRPr="008A3660" w:rsidRDefault="002F1469" w:rsidP="002F1469">
            <w:pPr>
              <w:pStyle w:val="112"/>
            </w:pPr>
            <w:r w:rsidRPr="008A3660">
              <w:rPr>
                <w:u w:color="000000"/>
              </w:rPr>
              <w:t>0..1, необязательно</w:t>
            </w:r>
          </w:p>
        </w:tc>
        <w:tc>
          <w:tcPr>
            <w:tcW w:w="1843" w:type="dxa"/>
          </w:tcPr>
          <w:p w14:paraId="59CC6984" w14:textId="77777777" w:rsidR="002F1469" w:rsidRPr="008A3660" w:rsidRDefault="002F1469" w:rsidP="002F1469">
            <w:pPr>
              <w:pStyle w:val="112"/>
              <w:rPr>
                <w:u w:color="000000"/>
              </w:rPr>
            </w:pPr>
            <w:r w:rsidRPr="008A3660">
              <w:rPr>
                <w:u w:color="000000"/>
              </w:rPr>
              <w:t>ContactsType:</w:t>
            </w:r>
          </w:p>
          <w:p w14:paraId="11F8D0D6" w14:textId="77777777" w:rsidR="002F1469" w:rsidRPr="008A3660" w:rsidRDefault="002F1469" w:rsidP="002F1469">
            <w:pPr>
              <w:pStyle w:val="112"/>
              <w:rPr>
                <w:u w:color="000000"/>
              </w:rPr>
            </w:pPr>
            <w:r w:rsidRPr="008A3660">
              <w:rPr>
                <w:u w:color="000000"/>
              </w:rPr>
              <w:t>Виды контакта (1-100) смволов;</w:t>
            </w:r>
          </w:p>
          <w:p w14:paraId="11705A17" w14:textId="77777777" w:rsidR="002F1469" w:rsidRPr="008A3660" w:rsidRDefault="002F1469" w:rsidP="002F1469">
            <w:pPr>
              <w:pStyle w:val="112"/>
              <w:rPr>
                <w:u w:color="000000"/>
              </w:rPr>
            </w:pPr>
            <w:r w:rsidRPr="008A3660">
              <w:rPr>
                <w:u w:color="000000"/>
              </w:rPr>
              <w:t>Значение контакта – (1-100) символов;</w:t>
            </w:r>
          </w:p>
          <w:p w14:paraId="4671DE44" w14:textId="1E3CEE9D" w:rsidR="002F1469" w:rsidRPr="008A3660" w:rsidRDefault="002F1469" w:rsidP="002F1469">
            <w:pPr>
              <w:pStyle w:val="112"/>
            </w:pPr>
            <w:r w:rsidRPr="008A3660">
              <w:rPr>
                <w:u w:color="000000"/>
              </w:rPr>
              <w:t>Комментарий (1-2000) символов.</w:t>
            </w:r>
          </w:p>
        </w:tc>
        <w:tc>
          <w:tcPr>
            <w:tcW w:w="2977" w:type="dxa"/>
          </w:tcPr>
          <w:p w14:paraId="19689EF0" w14:textId="229AB0BD" w:rsidR="002F1469" w:rsidRPr="008A3660" w:rsidRDefault="002F1469" w:rsidP="002F1469">
            <w:pPr>
              <w:pStyle w:val="112"/>
            </w:pPr>
            <w:r w:rsidRPr="008A3660">
              <w:rPr>
                <w:u w:color="000000"/>
              </w:rPr>
              <w:t>Рекомендуется для заполнения</w:t>
            </w:r>
          </w:p>
        </w:tc>
      </w:tr>
      <w:tr w:rsidR="002F1469" w:rsidRPr="008A3660" w14:paraId="15E3215B" w14:textId="77777777" w:rsidTr="00847568">
        <w:tc>
          <w:tcPr>
            <w:tcW w:w="992" w:type="dxa"/>
          </w:tcPr>
          <w:p w14:paraId="476F94B4" w14:textId="77777777" w:rsidR="002F1469" w:rsidRPr="008A3660" w:rsidRDefault="002F1469" w:rsidP="00B16187">
            <w:pPr>
              <w:pStyle w:val="a"/>
              <w:numPr>
                <w:ilvl w:val="0"/>
                <w:numId w:val="24"/>
              </w:numPr>
            </w:pPr>
          </w:p>
        </w:tc>
        <w:tc>
          <w:tcPr>
            <w:tcW w:w="1560" w:type="dxa"/>
          </w:tcPr>
          <w:p w14:paraId="1EA8A6AB" w14:textId="237B02E0" w:rsidR="002F1469" w:rsidRPr="008A3660" w:rsidRDefault="002F1469" w:rsidP="002F1469">
            <w:pPr>
              <w:pStyle w:val="112"/>
            </w:pPr>
            <w:r w:rsidRPr="008A3660">
              <w:rPr>
                <w:u w:color="000000"/>
                <w:lang w:val="en-US"/>
              </w:rPr>
              <w:t>PaymentKind</w:t>
            </w:r>
          </w:p>
        </w:tc>
        <w:tc>
          <w:tcPr>
            <w:tcW w:w="2126" w:type="dxa"/>
          </w:tcPr>
          <w:p w14:paraId="412A1867" w14:textId="77777777" w:rsidR="002F1469" w:rsidRPr="008A3660" w:rsidRDefault="002F1469" w:rsidP="002F1469">
            <w:pPr>
              <w:pStyle w:val="112"/>
              <w:rPr>
                <w:bCs/>
                <w:u w:color="000000"/>
              </w:rPr>
            </w:pPr>
            <w:r w:rsidRPr="008A3660">
              <w:rPr>
                <w:u w:color="000000"/>
              </w:rPr>
              <w:t>Вид оплаты.</w:t>
            </w:r>
          </w:p>
          <w:p w14:paraId="470EA977" w14:textId="77777777" w:rsidR="002F1469" w:rsidRPr="008A3660" w:rsidRDefault="002F1469" w:rsidP="002F1469">
            <w:pPr>
              <w:pStyle w:val="112"/>
            </w:pPr>
          </w:p>
        </w:tc>
        <w:tc>
          <w:tcPr>
            <w:tcW w:w="1701" w:type="dxa"/>
          </w:tcPr>
          <w:p w14:paraId="18880EAD" w14:textId="06F6F6C5" w:rsidR="002F1469" w:rsidRPr="008A3660" w:rsidRDefault="002F1469" w:rsidP="002F1469">
            <w:pPr>
              <w:pStyle w:val="112"/>
            </w:pPr>
            <w:r w:rsidRPr="008A3660">
              <w:rPr>
                <w:u w:color="000000"/>
              </w:rPr>
              <w:t>1, обязательно</w:t>
            </w:r>
          </w:p>
        </w:tc>
        <w:tc>
          <w:tcPr>
            <w:tcW w:w="1843" w:type="dxa"/>
          </w:tcPr>
          <w:p w14:paraId="4B65A4C1" w14:textId="77777777" w:rsidR="002F1469" w:rsidRPr="008A3660" w:rsidRDefault="002F1469" w:rsidP="002F1469">
            <w:pPr>
              <w:pStyle w:val="112"/>
              <w:rPr>
                <w:u w:color="000000"/>
              </w:rPr>
            </w:pPr>
            <w:r w:rsidRPr="008A3660">
              <w:rPr>
                <w:u w:color="000000"/>
                <w:lang w:val="en-US"/>
              </w:rPr>
              <w:t>Integer</w:t>
            </w:r>
            <w:r w:rsidRPr="008A3660">
              <w:rPr>
                <w:u w:color="000000"/>
              </w:rPr>
              <w:t xml:space="preserve"> </w:t>
            </w:r>
          </w:p>
          <w:p w14:paraId="36A7D186" w14:textId="156E5B01" w:rsidR="002F1469" w:rsidRPr="008A3660" w:rsidRDefault="002F1469" w:rsidP="002F1469">
            <w:pPr>
              <w:pStyle w:val="112"/>
            </w:pPr>
            <w:r w:rsidRPr="008A3660">
              <w:rPr>
                <w:u w:color="000000"/>
              </w:rPr>
              <w:t xml:space="preserve">(значения: 1, 2, </w:t>
            </w:r>
            <w:r w:rsidRPr="008A3660">
              <w:rPr>
                <w:u w:color="000000"/>
                <w:lang w:val="en-US"/>
              </w:rPr>
              <w:t>3)</w:t>
            </w:r>
          </w:p>
        </w:tc>
        <w:tc>
          <w:tcPr>
            <w:tcW w:w="2977" w:type="dxa"/>
          </w:tcPr>
          <w:p w14:paraId="45A5F580" w14:textId="77777777" w:rsidR="002F1469" w:rsidRPr="008A3660" w:rsidRDefault="002F1469" w:rsidP="002F1469">
            <w:pPr>
              <w:pStyle w:val="112"/>
              <w:rPr>
                <w:u w:color="000000"/>
              </w:rPr>
            </w:pPr>
            <w:r w:rsidRPr="008A3660">
              <w:rPr>
                <w:u w:color="000000"/>
              </w:rPr>
              <w:t>Возможные значения:</w:t>
            </w:r>
          </w:p>
          <w:p w14:paraId="0AC81BED" w14:textId="77777777" w:rsidR="002F1469" w:rsidRPr="008A3660" w:rsidRDefault="002F1469" w:rsidP="002F1469">
            <w:pPr>
              <w:pStyle w:val="112"/>
              <w:rPr>
                <w:u w:color="000000"/>
              </w:rPr>
            </w:pPr>
            <w:r w:rsidRPr="008A3660">
              <w:rPr>
                <w:u w:color="000000"/>
              </w:rPr>
              <w:t>1 – авансовый платеж;</w:t>
            </w:r>
          </w:p>
          <w:p w14:paraId="39E40035" w14:textId="77777777" w:rsidR="002F1469" w:rsidRPr="008A3660" w:rsidRDefault="002F1469" w:rsidP="002F1469">
            <w:pPr>
              <w:pStyle w:val="112"/>
              <w:rPr>
                <w:u w:color="000000"/>
              </w:rPr>
            </w:pPr>
            <w:r w:rsidRPr="008A3660">
              <w:rPr>
                <w:u w:color="000000"/>
              </w:rPr>
              <w:t>2 – услуга может иметь одновременно два типа оплаты (авансовый платеж и оплата выставленного поставщиком услуг счета);</w:t>
            </w:r>
          </w:p>
          <w:p w14:paraId="5F1DD0E1" w14:textId="7AE8B210" w:rsidR="002F1469" w:rsidRPr="008A3660" w:rsidRDefault="002F1469" w:rsidP="002F1469">
            <w:pPr>
              <w:pStyle w:val="112"/>
            </w:pPr>
            <w:r w:rsidRPr="008A3660">
              <w:rPr>
                <w:u w:color="000000"/>
              </w:rPr>
              <w:t>3 – оплата выставленного поставщиком услуг счета.</w:t>
            </w:r>
          </w:p>
        </w:tc>
      </w:tr>
      <w:tr w:rsidR="002F1469" w:rsidRPr="008A3660" w14:paraId="59BF93ED" w14:textId="77777777" w:rsidTr="00847568">
        <w:tc>
          <w:tcPr>
            <w:tcW w:w="992" w:type="dxa"/>
          </w:tcPr>
          <w:p w14:paraId="45835CD3" w14:textId="77777777" w:rsidR="002F1469" w:rsidRPr="008A3660" w:rsidRDefault="002F1469" w:rsidP="00B16187">
            <w:pPr>
              <w:pStyle w:val="a"/>
              <w:numPr>
                <w:ilvl w:val="0"/>
                <w:numId w:val="24"/>
              </w:numPr>
            </w:pPr>
          </w:p>
        </w:tc>
        <w:tc>
          <w:tcPr>
            <w:tcW w:w="1560" w:type="dxa"/>
          </w:tcPr>
          <w:p w14:paraId="5B8CF067" w14:textId="4C041496" w:rsidR="002F1469" w:rsidRPr="008A3660" w:rsidRDefault="002F1469" w:rsidP="002F1469">
            <w:pPr>
              <w:pStyle w:val="112"/>
            </w:pPr>
            <w:r w:rsidRPr="008A3660">
              <w:rPr>
                <w:u w:color="000000"/>
              </w:rPr>
              <w:t>MinAmount</w:t>
            </w:r>
          </w:p>
        </w:tc>
        <w:tc>
          <w:tcPr>
            <w:tcW w:w="2126" w:type="dxa"/>
          </w:tcPr>
          <w:p w14:paraId="48EF92E2" w14:textId="5396933C" w:rsidR="002F1469" w:rsidRPr="008A3660" w:rsidRDefault="002F1469" w:rsidP="002F1469">
            <w:pPr>
              <w:pStyle w:val="112"/>
            </w:pPr>
            <w:r w:rsidRPr="008A3660">
              <w:rPr>
                <w:u w:color="000000"/>
              </w:rPr>
              <w:t>Минимальная сумма платежа по услуге</w:t>
            </w:r>
          </w:p>
        </w:tc>
        <w:tc>
          <w:tcPr>
            <w:tcW w:w="1701" w:type="dxa"/>
          </w:tcPr>
          <w:p w14:paraId="29E2BE6C" w14:textId="529B4F58" w:rsidR="002F1469" w:rsidRPr="008A3660" w:rsidRDefault="002F1469" w:rsidP="002F1469">
            <w:pPr>
              <w:pStyle w:val="112"/>
            </w:pPr>
            <w:r w:rsidRPr="008A3660">
              <w:rPr>
                <w:u w:color="000000"/>
              </w:rPr>
              <w:t>0..1, необязательно</w:t>
            </w:r>
          </w:p>
        </w:tc>
        <w:tc>
          <w:tcPr>
            <w:tcW w:w="1843" w:type="dxa"/>
          </w:tcPr>
          <w:p w14:paraId="2B3FC80C" w14:textId="77777777" w:rsidR="002F1469" w:rsidRPr="008A3660" w:rsidRDefault="002F1469" w:rsidP="002F1469">
            <w:pPr>
              <w:pStyle w:val="112"/>
              <w:rPr>
                <w:u w:color="000000"/>
              </w:rPr>
            </w:pPr>
            <w:r w:rsidRPr="008A3660">
              <w:rPr>
                <w:u w:color="000000"/>
                <w:lang w:val="en-US"/>
              </w:rPr>
              <w:t>Money</w:t>
            </w:r>
            <w:r w:rsidRPr="008A3660">
              <w:rPr>
                <w:u w:color="000000"/>
              </w:rPr>
              <w:t>:</w:t>
            </w:r>
          </w:p>
          <w:p w14:paraId="48EA4F79" w14:textId="77777777" w:rsidR="002F1469" w:rsidRPr="008A3660" w:rsidRDefault="002F1469" w:rsidP="002F1469">
            <w:pPr>
              <w:pStyle w:val="112"/>
              <w:rPr>
                <w:bCs/>
                <w:u w:color="000000"/>
              </w:rPr>
            </w:pPr>
            <w:r w:rsidRPr="008A3660">
              <w:rPr>
                <w:bCs/>
                <w:u w:color="000000"/>
              </w:rPr>
              <w:t xml:space="preserve">Long. Целое число от </w:t>
            </w:r>
          </w:p>
          <w:p w14:paraId="5FF7AA00" w14:textId="77777777" w:rsidR="002F1469" w:rsidRPr="008A3660" w:rsidRDefault="002F1469" w:rsidP="002F1469">
            <w:pPr>
              <w:pStyle w:val="112"/>
              <w:rPr>
                <w:bCs/>
                <w:u w:color="000000"/>
              </w:rPr>
            </w:pPr>
            <w:r w:rsidRPr="008A3660">
              <w:rPr>
                <w:bCs/>
                <w:u w:color="000000"/>
              </w:rPr>
              <w:t>(-9 223 372 036 854 775 </w:t>
            </w:r>
            <w:proofErr w:type="gramStart"/>
            <w:r w:rsidRPr="008A3660">
              <w:rPr>
                <w:bCs/>
                <w:u w:color="000000"/>
              </w:rPr>
              <w:t>808  +</w:t>
            </w:r>
            <w:proofErr w:type="gramEnd"/>
            <w:r w:rsidRPr="008A3660">
              <w:rPr>
                <w:bCs/>
                <w:u w:color="000000"/>
              </w:rPr>
              <w:t>9 223 372 036 854 775 807).</w:t>
            </w:r>
          </w:p>
          <w:p w14:paraId="7AAFF24C" w14:textId="77777777" w:rsidR="002F1469" w:rsidRPr="008A3660" w:rsidRDefault="002F1469" w:rsidP="002F1469">
            <w:pPr>
              <w:pStyle w:val="112"/>
            </w:pPr>
          </w:p>
        </w:tc>
        <w:tc>
          <w:tcPr>
            <w:tcW w:w="2977" w:type="dxa"/>
          </w:tcPr>
          <w:p w14:paraId="4AEF4F3C" w14:textId="77777777" w:rsidR="002F1469" w:rsidRPr="008A3660" w:rsidRDefault="002F1469" w:rsidP="002F1469">
            <w:pPr>
              <w:pStyle w:val="112"/>
            </w:pPr>
          </w:p>
        </w:tc>
      </w:tr>
      <w:tr w:rsidR="002F1469" w:rsidRPr="008A3660" w14:paraId="1A869C3F" w14:textId="77777777" w:rsidTr="00847568">
        <w:tc>
          <w:tcPr>
            <w:tcW w:w="992" w:type="dxa"/>
          </w:tcPr>
          <w:p w14:paraId="259AD0DA" w14:textId="77777777" w:rsidR="002F1469" w:rsidRPr="008A3660" w:rsidRDefault="002F1469" w:rsidP="00B16187">
            <w:pPr>
              <w:pStyle w:val="a"/>
              <w:numPr>
                <w:ilvl w:val="1"/>
                <w:numId w:val="24"/>
              </w:numPr>
            </w:pPr>
          </w:p>
        </w:tc>
        <w:tc>
          <w:tcPr>
            <w:tcW w:w="1560" w:type="dxa"/>
          </w:tcPr>
          <w:p w14:paraId="3B41A20F" w14:textId="77777777" w:rsidR="002F1469" w:rsidRPr="008A3660" w:rsidRDefault="002F1469" w:rsidP="002F1469">
            <w:pPr>
              <w:pStyle w:val="112"/>
              <w:rPr>
                <w:u w:color="000000"/>
                <w:lang w:val="en-US"/>
              </w:rPr>
            </w:pPr>
            <w:r w:rsidRPr="008A3660">
              <w:rPr>
                <w:u w:color="000000"/>
              </w:rPr>
              <w:t xml:space="preserve">  currency</w:t>
            </w:r>
            <w:r w:rsidRPr="008A3660">
              <w:rPr>
                <w:u w:color="000000"/>
                <w:lang w:val="en-US"/>
              </w:rPr>
              <w:t xml:space="preserve"> </w:t>
            </w:r>
          </w:p>
          <w:p w14:paraId="3F4B084C" w14:textId="5FF2EE0B" w:rsidR="002F1469" w:rsidRPr="008A3660" w:rsidRDefault="002F1469" w:rsidP="002F1469">
            <w:pPr>
              <w:pStyle w:val="112"/>
            </w:pPr>
            <w:r w:rsidRPr="008A3660">
              <w:rPr>
                <w:u w:color="000000"/>
                <w:lang w:val="en-US"/>
              </w:rPr>
              <w:t>(</w:t>
            </w:r>
            <w:r w:rsidRPr="008A3660">
              <w:rPr>
                <w:u w:color="000000"/>
              </w:rPr>
              <w:t>атрибут</w:t>
            </w:r>
            <w:r w:rsidRPr="008A3660">
              <w:rPr>
                <w:u w:color="000000"/>
                <w:lang w:val="en-US"/>
              </w:rPr>
              <w:t>)</w:t>
            </w:r>
          </w:p>
        </w:tc>
        <w:tc>
          <w:tcPr>
            <w:tcW w:w="2126" w:type="dxa"/>
          </w:tcPr>
          <w:p w14:paraId="3C8A21ED" w14:textId="05A2F89D" w:rsidR="002F1469" w:rsidRPr="008A3660" w:rsidRDefault="002F1469" w:rsidP="002F1469">
            <w:pPr>
              <w:pStyle w:val="112"/>
            </w:pPr>
            <w:r w:rsidRPr="008A3660">
              <w:rPr>
                <w:u w:color="000000"/>
              </w:rPr>
              <w:t>Код валюты в соответствии с ISO4217</w:t>
            </w:r>
          </w:p>
        </w:tc>
        <w:tc>
          <w:tcPr>
            <w:tcW w:w="1701" w:type="dxa"/>
          </w:tcPr>
          <w:p w14:paraId="1A446488" w14:textId="58283FA1" w:rsidR="002F1469" w:rsidRPr="008A3660" w:rsidRDefault="002F1469" w:rsidP="002F1469">
            <w:pPr>
              <w:pStyle w:val="112"/>
            </w:pPr>
            <w:r w:rsidRPr="008A3660">
              <w:rPr>
                <w:u w:color="000000"/>
              </w:rPr>
              <w:t>0..1, необязательно</w:t>
            </w:r>
          </w:p>
        </w:tc>
        <w:tc>
          <w:tcPr>
            <w:tcW w:w="1843" w:type="dxa"/>
          </w:tcPr>
          <w:p w14:paraId="1B1DDDDB" w14:textId="77777777" w:rsidR="002F1469" w:rsidRPr="008A3660" w:rsidRDefault="002F1469" w:rsidP="002F1469">
            <w:pPr>
              <w:pStyle w:val="112"/>
              <w:rPr>
                <w:u w:color="000000"/>
              </w:rPr>
            </w:pPr>
            <w:r w:rsidRPr="008A3660">
              <w:rPr>
                <w:u w:color="000000"/>
              </w:rPr>
              <w:t>CurrencyCodeType:</w:t>
            </w:r>
          </w:p>
          <w:p w14:paraId="4CD16A4E" w14:textId="5C3C726C" w:rsidR="002F1469" w:rsidRPr="008A3660" w:rsidRDefault="002F1469" w:rsidP="002F1469">
            <w:pPr>
              <w:pStyle w:val="112"/>
            </w:pPr>
            <w:r w:rsidRPr="008A3660">
              <w:rPr>
                <w:u w:color="000000"/>
              </w:rPr>
              <w:t>3</w:t>
            </w:r>
            <w:r w:rsidR="0087416B" w:rsidRPr="008A3660">
              <w:rPr>
                <w:u w:color="000000"/>
              </w:rPr>
              <w:t>-</w:t>
            </w:r>
            <w:r w:rsidRPr="008A3660">
              <w:rPr>
                <w:u w:color="000000"/>
              </w:rPr>
              <w:t>х - буквенный код валюты.</w:t>
            </w:r>
          </w:p>
        </w:tc>
        <w:tc>
          <w:tcPr>
            <w:tcW w:w="2977" w:type="dxa"/>
          </w:tcPr>
          <w:p w14:paraId="18E81552" w14:textId="77777777" w:rsidR="002F1469" w:rsidRPr="008A3660" w:rsidRDefault="002F1469" w:rsidP="002F1469">
            <w:pPr>
              <w:pStyle w:val="112"/>
            </w:pPr>
          </w:p>
        </w:tc>
      </w:tr>
      <w:tr w:rsidR="002F1469" w:rsidRPr="008A3660" w14:paraId="2D2AE836" w14:textId="77777777" w:rsidTr="00847568">
        <w:tc>
          <w:tcPr>
            <w:tcW w:w="992" w:type="dxa"/>
          </w:tcPr>
          <w:p w14:paraId="3924CBDE" w14:textId="77777777" w:rsidR="002F1469" w:rsidRPr="008A3660" w:rsidRDefault="002F1469" w:rsidP="00B16187">
            <w:pPr>
              <w:pStyle w:val="a"/>
              <w:numPr>
                <w:ilvl w:val="1"/>
                <w:numId w:val="24"/>
              </w:numPr>
            </w:pPr>
          </w:p>
        </w:tc>
        <w:tc>
          <w:tcPr>
            <w:tcW w:w="1560" w:type="dxa"/>
          </w:tcPr>
          <w:p w14:paraId="76473D0F" w14:textId="77777777" w:rsidR="002F1469" w:rsidRPr="008A3660" w:rsidRDefault="002F1469" w:rsidP="002F1469">
            <w:pPr>
              <w:pStyle w:val="112"/>
              <w:rPr>
                <w:u w:color="000000"/>
              </w:rPr>
            </w:pPr>
            <w:r w:rsidRPr="008A3660">
              <w:rPr>
                <w:u w:color="000000"/>
              </w:rPr>
              <w:t xml:space="preserve">  exponent </w:t>
            </w:r>
          </w:p>
          <w:p w14:paraId="53ADD937" w14:textId="25FE5FA9" w:rsidR="002F1469" w:rsidRPr="008A3660" w:rsidRDefault="002F1469" w:rsidP="002F1469">
            <w:pPr>
              <w:pStyle w:val="112"/>
            </w:pPr>
            <w:r w:rsidRPr="008A3660">
              <w:rPr>
                <w:u w:color="000000"/>
              </w:rPr>
              <w:t>(атрибут)</w:t>
            </w:r>
          </w:p>
        </w:tc>
        <w:tc>
          <w:tcPr>
            <w:tcW w:w="2126" w:type="dxa"/>
          </w:tcPr>
          <w:p w14:paraId="4F72FD74" w14:textId="2AA8AFEF" w:rsidR="002F1469" w:rsidRPr="008A3660" w:rsidRDefault="002F1469" w:rsidP="002F1469">
            <w:pPr>
              <w:pStyle w:val="112"/>
            </w:pPr>
            <w:r w:rsidRPr="008A3660">
              <w:rPr>
                <w:u w:color="000000"/>
              </w:rPr>
              <w:t xml:space="preserve">Количество дробных знаков (используется значение =2) - </w:t>
            </w:r>
          </w:p>
        </w:tc>
        <w:tc>
          <w:tcPr>
            <w:tcW w:w="1701" w:type="dxa"/>
          </w:tcPr>
          <w:p w14:paraId="09722941" w14:textId="24723FFD" w:rsidR="002F1469" w:rsidRPr="008A3660" w:rsidRDefault="002F1469" w:rsidP="002F1469">
            <w:pPr>
              <w:pStyle w:val="112"/>
            </w:pPr>
            <w:r w:rsidRPr="008A3660">
              <w:rPr>
                <w:u w:color="000000"/>
              </w:rPr>
              <w:t>0..1, необязательно</w:t>
            </w:r>
          </w:p>
        </w:tc>
        <w:tc>
          <w:tcPr>
            <w:tcW w:w="1843" w:type="dxa"/>
          </w:tcPr>
          <w:p w14:paraId="4E0D906C" w14:textId="77777777" w:rsidR="002F1469" w:rsidRPr="008A3660" w:rsidRDefault="002F1469" w:rsidP="002F1469">
            <w:pPr>
              <w:pStyle w:val="112"/>
              <w:rPr>
                <w:u w:color="000000"/>
              </w:rPr>
            </w:pPr>
            <w:r w:rsidRPr="008A3660">
              <w:rPr>
                <w:u w:color="000000"/>
              </w:rPr>
              <w:t>Integer:</w:t>
            </w:r>
          </w:p>
          <w:p w14:paraId="7BA55B7B" w14:textId="00AB7C60" w:rsidR="002F1469" w:rsidRPr="008A3660" w:rsidRDefault="002F1469" w:rsidP="0087416B">
            <w:pPr>
              <w:pStyle w:val="112"/>
            </w:pPr>
            <w:r w:rsidRPr="008A3660">
              <w:rPr>
                <w:u w:color="000000"/>
              </w:rPr>
              <w:t xml:space="preserve">одна цифра (0-9), по умолчанию </w:t>
            </w:r>
            <w:r w:rsidR="0087416B" w:rsidRPr="008A3660">
              <w:rPr>
                <w:u w:color="000000"/>
              </w:rPr>
              <w:t xml:space="preserve">равно </w:t>
            </w:r>
            <w:r w:rsidRPr="008A3660">
              <w:rPr>
                <w:u w:color="000000"/>
              </w:rPr>
              <w:t>2</w:t>
            </w:r>
          </w:p>
        </w:tc>
        <w:tc>
          <w:tcPr>
            <w:tcW w:w="2977" w:type="dxa"/>
          </w:tcPr>
          <w:p w14:paraId="11B378B8" w14:textId="7DF0F634" w:rsidR="002F1469" w:rsidRPr="008A3660" w:rsidRDefault="002F1469" w:rsidP="002F1469">
            <w:pPr>
              <w:pStyle w:val="112"/>
            </w:pPr>
            <w:r w:rsidRPr="008A3660">
              <w:rPr>
                <w:u w:color="000000"/>
              </w:rPr>
              <w:t>Передается целое значение в копейках</w:t>
            </w:r>
          </w:p>
        </w:tc>
      </w:tr>
      <w:tr w:rsidR="002F1469" w:rsidRPr="008A3660" w14:paraId="366B4C06" w14:textId="77777777" w:rsidTr="00847568">
        <w:tc>
          <w:tcPr>
            <w:tcW w:w="992" w:type="dxa"/>
          </w:tcPr>
          <w:p w14:paraId="621B3063" w14:textId="77777777" w:rsidR="002F1469" w:rsidRPr="008A3660" w:rsidRDefault="002F1469" w:rsidP="00B16187">
            <w:pPr>
              <w:pStyle w:val="a"/>
              <w:numPr>
                <w:ilvl w:val="0"/>
                <w:numId w:val="24"/>
              </w:numPr>
            </w:pPr>
          </w:p>
        </w:tc>
        <w:tc>
          <w:tcPr>
            <w:tcW w:w="1560" w:type="dxa"/>
          </w:tcPr>
          <w:p w14:paraId="481C3ED3" w14:textId="20222101" w:rsidR="002F1469" w:rsidRPr="008A3660" w:rsidRDefault="002F1469" w:rsidP="002F1469">
            <w:pPr>
              <w:pStyle w:val="112"/>
            </w:pPr>
            <w:r w:rsidRPr="008A3660">
              <w:rPr>
                <w:u w:color="000000"/>
              </w:rPr>
              <w:t>MaxAmount</w:t>
            </w:r>
          </w:p>
        </w:tc>
        <w:tc>
          <w:tcPr>
            <w:tcW w:w="2126" w:type="dxa"/>
          </w:tcPr>
          <w:p w14:paraId="7EA2FDF7" w14:textId="5858DD6E" w:rsidR="002F1469" w:rsidRPr="008A3660" w:rsidRDefault="002F1469" w:rsidP="002F1469">
            <w:pPr>
              <w:pStyle w:val="112"/>
            </w:pPr>
            <w:r w:rsidRPr="008A3660">
              <w:rPr>
                <w:u w:color="000000"/>
              </w:rPr>
              <w:t>Максимальная сумма платежа по услуге</w:t>
            </w:r>
          </w:p>
        </w:tc>
        <w:tc>
          <w:tcPr>
            <w:tcW w:w="1701" w:type="dxa"/>
          </w:tcPr>
          <w:p w14:paraId="4DF5DA5A" w14:textId="6433BC65" w:rsidR="002F1469" w:rsidRPr="008A3660" w:rsidRDefault="002F1469" w:rsidP="002F1469">
            <w:pPr>
              <w:pStyle w:val="112"/>
            </w:pPr>
            <w:r w:rsidRPr="008A3660">
              <w:rPr>
                <w:u w:color="000000"/>
              </w:rPr>
              <w:t>0..1, необязательно</w:t>
            </w:r>
          </w:p>
        </w:tc>
        <w:tc>
          <w:tcPr>
            <w:tcW w:w="1843" w:type="dxa"/>
          </w:tcPr>
          <w:p w14:paraId="2FCF5D10" w14:textId="77777777" w:rsidR="002F1469" w:rsidRPr="008A3660" w:rsidRDefault="002F1469" w:rsidP="002F1469">
            <w:pPr>
              <w:pStyle w:val="112"/>
              <w:rPr>
                <w:u w:color="000000"/>
              </w:rPr>
            </w:pPr>
            <w:r w:rsidRPr="008A3660">
              <w:rPr>
                <w:u w:color="000000"/>
                <w:lang w:val="en-US"/>
              </w:rPr>
              <w:t>Money</w:t>
            </w:r>
            <w:r w:rsidRPr="008A3660">
              <w:rPr>
                <w:u w:color="000000"/>
              </w:rPr>
              <w:t>:</w:t>
            </w:r>
          </w:p>
          <w:p w14:paraId="4131F7A5" w14:textId="77777777" w:rsidR="002F1469" w:rsidRPr="008A3660" w:rsidRDefault="002F1469" w:rsidP="002F1469">
            <w:pPr>
              <w:pStyle w:val="112"/>
              <w:rPr>
                <w:bCs/>
                <w:u w:color="000000"/>
              </w:rPr>
            </w:pPr>
            <w:r w:rsidRPr="008A3660">
              <w:rPr>
                <w:bCs/>
                <w:u w:color="000000"/>
              </w:rPr>
              <w:t xml:space="preserve">Long. Целое число от </w:t>
            </w:r>
          </w:p>
          <w:p w14:paraId="34F63DB3" w14:textId="77777777" w:rsidR="002F1469" w:rsidRPr="008A3660" w:rsidRDefault="002F1469" w:rsidP="002F1469">
            <w:pPr>
              <w:pStyle w:val="112"/>
              <w:rPr>
                <w:bCs/>
                <w:u w:color="000000"/>
              </w:rPr>
            </w:pPr>
            <w:r w:rsidRPr="008A3660">
              <w:rPr>
                <w:bCs/>
                <w:u w:color="000000"/>
              </w:rPr>
              <w:t>(-9 223 372 036 854 775 </w:t>
            </w:r>
            <w:proofErr w:type="gramStart"/>
            <w:r w:rsidRPr="008A3660">
              <w:rPr>
                <w:bCs/>
                <w:u w:color="000000"/>
              </w:rPr>
              <w:t>808  +</w:t>
            </w:r>
            <w:proofErr w:type="gramEnd"/>
            <w:r w:rsidRPr="008A3660">
              <w:rPr>
                <w:bCs/>
                <w:u w:color="000000"/>
              </w:rPr>
              <w:t>9 223 372 036 854 775 807).</w:t>
            </w:r>
          </w:p>
          <w:p w14:paraId="6BC67EA4" w14:textId="77777777" w:rsidR="002F1469" w:rsidRPr="008A3660" w:rsidRDefault="002F1469" w:rsidP="002F1469">
            <w:pPr>
              <w:pStyle w:val="112"/>
            </w:pPr>
          </w:p>
        </w:tc>
        <w:tc>
          <w:tcPr>
            <w:tcW w:w="2977" w:type="dxa"/>
          </w:tcPr>
          <w:p w14:paraId="38F55283" w14:textId="77777777" w:rsidR="002F1469" w:rsidRPr="008A3660" w:rsidRDefault="002F1469" w:rsidP="002F1469">
            <w:pPr>
              <w:pStyle w:val="112"/>
            </w:pPr>
          </w:p>
        </w:tc>
      </w:tr>
      <w:tr w:rsidR="002F1469" w:rsidRPr="008A3660" w14:paraId="0D8D42AA" w14:textId="77777777" w:rsidTr="00847568">
        <w:tc>
          <w:tcPr>
            <w:tcW w:w="992" w:type="dxa"/>
          </w:tcPr>
          <w:p w14:paraId="4D505340" w14:textId="77777777" w:rsidR="002F1469" w:rsidRPr="008A3660" w:rsidRDefault="002F1469" w:rsidP="00B16187">
            <w:pPr>
              <w:pStyle w:val="a"/>
              <w:numPr>
                <w:ilvl w:val="1"/>
                <w:numId w:val="24"/>
              </w:numPr>
            </w:pPr>
          </w:p>
        </w:tc>
        <w:tc>
          <w:tcPr>
            <w:tcW w:w="1560" w:type="dxa"/>
          </w:tcPr>
          <w:p w14:paraId="65A9BDD0" w14:textId="77777777" w:rsidR="002F1469" w:rsidRPr="008A3660" w:rsidRDefault="002F1469" w:rsidP="002F1469">
            <w:pPr>
              <w:pStyle w:val="112"/>
              <w:rPr>
                <w:u w:color="000000"/>
              </w:rPr>
            </w:pPr>
            <w:r w:rsidRPr="008A3660">
              <w:rPr>
                <w:u w:color="000000"/>
              </w:rPr>
              <w:t xml:space="preserve">  currency</w:t>
            </w:r>
          </w:p>
          <w:p w14:paraId="1D96AC9F" w14:textId="3BE3C0D6" w:rsidR="002F1469" w:rsidRPr="008A3660" w:rsidRDefault="002F1469" w:rsidP="002F1469">
            <w:pPr>
              <w:pStyle w:val="112"/>
            </w:pPr>
            <w:r w:rsidRPr="008A3660">
              <w:rPr>
                <w:u w:color="000000"/>
              </w:rPr>
              <w:t>(атрибут)</w:t>
            </w:r>
          </w:p>
        </w:tc>
        <w:tc>
          <w:tcPr>
            <w:tcW w:w="2126" w:type="dxa"/>
          </w:tcPr>
          <w:p w14:paraId="38691898" w14:textId="2B699747" w:rsidR="002F1469" w:rsidRPr="008A3660" w:rsidRDefault="002F1469" w:rsidP="002F1469">
            <w:pPr>
              <w:pStyle w:val="112"/>
            </w:pPr>
            <w:r w:rsidRPr="008A3660">
              <w:rPr>
                <w:u w:color="000000"/>
              </w:rPr>
              <w:t>Код валюты в соответствии с ISO4217</w:t>
            </w:r>
          </w:p>
        </w:tc>
        <w:tc>
          <w:tcPr>
            <w:tcW w:w="1701" w:type="dxa"/>
          </w:tcPr>
          <w:p w14:paraId="32E147FA" w14:textId="0CDD47DA" w:rsidR="002F1469" w:rsidRPr="008A3660" w:rsidRDefault="002F1469" w:rsidP="002F1469">
            <w:pPr>
              <w:pStyle w:val="112"/>
            </w:pPr>
            <w:r w:rsidRPr="008A3660">
              <w:rPr>
                <w:u w:color="000000"/>
              </w:rPr>
              <w:t>0..1, необязательно</w:t>
            </w:r>
          </w:p>
        </w:tc>
        <w:tc>
          <w:tcPr>
            <w:tcW w:w="1843" w:type="dxa"/>
          </w:tcPr>
          <w:p w14:paraId="201A2D7F" w14:textId="77777777" w:rsidR="002F1469" w:rsidRPr="008A3660" w:rsidRDefault="002F1469" w:rsidP="002F1469">
            <w:pPr>
              <w:pStyle w:val="112"/>
              <w:rPr>
                <w:u w:color="000000"/>
              </w:rPr>
            </w:pPr>
            <w:r w:rsidRPr="008A3660">
              <w:rPr>
                <w:u w:color="000000"/>
              </w:rPr>
              <w:t>CurrencyCodeType:</w:t>
            </w:r>
          </w:p>
          <w:p w14:paraId="0793039C" w14:textId="27501690" w:rsidR="002F1469" w:rsidRPr="008A3660" w:rsidRDefault="002F1469" w:rsidP="002F1469">
            <w:pPr>
              <w:pStyle w:val="112"/>
            </w:pPr>
            <w:r w:rsidRPr="008A3660">
              <w:rPr>
                <w:u w:color="000000"/>
              </w:rPr>
              <w:lastRenderedPageBreak/>
              <w:t>3х - буквенный код валюты.</w:t>
            </w:r>
          </w:p>
        </w:tc>
        <w:tc>
          <w:tcPr>
            <w:tcW w:w="2977" w:type="dxa"/>
          </w:tcPr>
          <w:p w14:paraId="2DFE3D95" w14:textId="77777777" w:rsidR="002F1469" w:rsidRPr="008A3660" w:rsidRDefault="002F1469" w:rsidP="002F1469">
            <w:pPr>
              <w:pStyle w:val="112"/>
            </w:pPr>
          </w:p>
        </w:tc>
      </w:tr>
      <w:tr w:rsidR="002F1469" w:rsidRPr="008A3660" w14:paraId="60087854" w14:textId="77777777" w:rsidTr="00847568">
        <w:tc>
          <w:tcPr>
            <w:tcW w:w="992" w:type="dxa"/>
          </w:tcPr>
          <w:p w14:paraId="7F433CCF" w14:textId="77777777" w:rsidR="002F1469" w:rsidRPr="008A3660" w:rsidRDefault="002F1469" w:rsidP="00B16187">
            <w:pPr>
              <w:pStyle w:val="a"/>
              <w:numPr>
                <w:ilvl w:val="1"/>
                <w:numId w:val="24"/>
              </w:numPr>
            </w:pPr>
          </w:p>
        </w:tc>
        <w:tc>
          <w:tcPr>
            <w:tcW w:w="1560" w:type="dxa"/>
          </w:tcPr>
          <w:p w14:paraId="467E5958" w14:textId="77777777" w:rsidR="002F1469" w:rsidRPr="008A3660" w:rsidRDefault="002F1469" w:rsidP="002F1469">
            <w:pPr>
              <w:pStyle w:val="112"/>
              <w:rPr>
                <w:u w:color="000000"/>
              </w:rPr>
            </w:pPr>
            <w:r w:rsidRPr="008A3660">
              <w:rPr>
                <w:u w:color="000000"/>
              </w:rPr>
              <w:t xml:space="preserve">  exponent</w:t>
            </w:r>
          </w:p>
          <w:p w14:paraId="5180D539" w14:textId="7836664C" w:rsidR="002F1469" w:rsidRPr="008A3660" w:rsidRDefault="002F1469" w:rsidP="002F1469">
            <w:pPr>
              <w:pStyle w:val="112"/>
            </w:pPr>
            <w:r w:rsidRPr="008A3660">
              <w:rPr>
                <w:u w:color="000000"/>
              </w:rPr>
              <w:t>(атрибут)</w:t>
            </w:r>
          </w:p>
        </w:tc>
        <w:tc>
          <w:tcPr>
            <w:tcW w:w="2126" w:type="dxa"/>
          </w:tcPr>
          <w:p w14:paraId="5680C7A5" w14:textId="59FF6FF0" w:rsidR="002F1469" w:rsidRPr="008A3660" w:rsidRDefault="002F1469" w:rsidP="002F1469">
            <w:pPr>
              <w:pStyle w:val="112"/>
            </w:pPr>
            <w:r w:rsidRPr="008A3660">
              <w:rPr>
                <w:u w:color="000000"/>
              </w:rPr>
              <w:t xml:space="preserve">Количество дробных знаков (используется значение =2) </w:t>
            </w:r>
          </w:p>
        </w:tc>
        <w:tc>
          <w:tcPr>
            <w:tcW w:w="1701" w:type="dxa"/>
          </w:tcPr>
          <w:p w14:paraId="2577D9E9" w14:textId="37762D9E" w:rsidR="002F1469" w:rsidRPr="008A3660" w:rsidRDefault="002F1469" w:rsidP="002F1469">
            <w:pPr>
              <w:pStyle w:val="112"/>
            </w:pPr>
            <w:r w:rsidRPr="008A3660">
              <w:rPr>
                <w:u w:color="000000"/>
              </w:rPr>
              <w:t>0..1, необязательно</w:t>
            </w:r>
          </w:p>
        </w:tc>
        <w:tc>
          <w:tcPr>
            <w:tcW w:w="1843" w:type="dxa"/>
          </w:tcPr>
          <w:p w14:paraId="4BC0E1A9" w14:textId="77777777" w:rsidR="002F1469" w:rsidRPr="008A3660" w:rsidRDefault="002F1469" w:rsidP="002F1469">
            <w:pPr>
              <w:pStyle w:val="112"/>
              <w:rPr>
                <w:u w:color="000000"/>
              </w:rPr>
            </w:pPr>
            <w:r w:rsidRPr="008A3660">
              <w:rPr>
                <w:u w:color="000000"/>
              </w:rPr>
              <w:t>Integer:</w:t>
            </w:r>
          </w:p>
          <w:p w14:paraId="01EF98BD" w14:textId="7AF4C260" w:rsidR="002F1469" w:rsidRPr="008A3660" w:rsidRDefault="002F1469" w:rsidP="0087416B">
            <w:pPr>
              <w:pStyle w:val="112"/>
            </w:pPr>
            <w:r w:rsidRPr="008A3660">
              <w:rPr>
                <w:u w:color="000000"/>
              </w:rPr>
              <w:t xml:space="preserve">одна цифра (0-9), по умолчанию </w:t>
            </w:r>
            <w:r w:rsidR="0087416B" w:rsidRPr="008A3660">
              <w:rPr>
                <w:u w:color="000000"/>
              </w:rPr>
              <w:t xml:space="preserve">равно </w:t>
            </w:r>
            <w:r w:rsidRPr="008A3660">
              <w:rPr>
                <w:u w:color="000000"/>
              </w:rPr>
              <w:t>2</w:t>
            </w:r>
          </w:p>
        </w:tc>
        <w:tc>
          <w:tcPr>
            <w:tcW w:w="2977" w:type="dxa"/>
          </w:tcPr>
          <w:p w14:paraId="5FC33D03" w14:textId="638E81B0" w:rsidR="002F1469" w:rsidRPr="008A3660" w:rsidRDefault="002F1469" w:rsidP="002F1469">
            <w:pPr>
              <w:pStyle w:val="112"/>
            </w:pPr>
            <w:r w:rsidRPr="008A3660">
              <w:rPr>
                <w:u w:color="000000"/>
              </w:rPr>
              <w:t>Передается целое значение в копейках</w:t>
            </w:r>
          </w:p>
        </w:tc>
      </w:tr>
      <w:tr w:rsidR="002F1469" w:rsidRPr="008A3660" w14:paraId="67DE58E3" w14:textId="77777777" w:rsidTr="00847568">
        <w:tc>
          <w:tcPr>
            <w:tcW w:w="992" w:type="dxa"/>
          </w:tcPr>
          <w:p w14:paraId="3FFD0FFF" w14:textId="77777777" w:rsidR="002F1469" w:rsidRPr="008A3660" w:rsidRDefault="002F1469" w:rsidP="00B16187">
            <w:pPr>
              <w:pStyle w:val="a"/>
              <w:numPr>
                <w:ilvl w:val="0"/>
                <w:numId w:val="24"/>
              </w:numPr>
            </w:pPr>
          </w:p>
        </w:tc>
        <w:tc>
          <w:tcPr>
            <w:tcW w:w="1560" w:type="dxa"/>
          </w:tcPr>
          <w:p w14:paraId="6A5B8F89" w14:textId="6D1238A4" w:rsidR="002F1469" w:rsidRPr="008A3660" w:rsidRDefault="002F1469" w:rsidP="002F1469">
            <w:pPr>
              <w:pStyle w:val="112"/>
            </w:pPr>
            <w:r w:rsidRPr="008A3660">
              <w:rPr>
                <w:u w:color="000000"/>
              </w:rPr>
              <w:t>Commissions</w:t>
            </w:r>
          </w:p>
        </w:tc>
        <w:tc>
          <w:tcPr>
            <w:tcW w:w="2126" w:type="dxa"/>
          </w:tcPr>
          <w:p w14:paraId="559E7C2B" w14:textId="6F13E782" w:rsidR="002F1469" w:rsidRPr="008A3660" w:rsidRDefault="002F1469" w:rsidP="002F1469">
            <w:pPr>
              <w:pStyle w:val="112"/>
            </w:pPr>
            <w:r w:rsidRPr="008A3660">
              <w:rPr>
                <w:u w:color="000000"/>
              </w:rPr>
              <w:t xml:space="preserve">Комиссии по услуге </w:t>
            </w:r>
          </w:p>
        </w:tc>
        <w:tc>
          <w:tcPr>
            <w:tcW w:w="1701" w:type="dxa"/>
          </w:tcPr>
          <w:p w14:paraId="3C0E720F" w14:textId="69A550D9" w:rsidR="002F1469" w:rsidRPr="008A3660" w:rsidRDefault="002F1469" w:rsidP="002F1469">
            <w:pPr>
              <w:pStyle w:val="112"/>
            </w:pPr>
            <w:r w:rsidRPr="008A3660">
              <w:rPr>
                <w:u w:color="000000"/>
              </w:rPr>
              <w:t>0..1, необязательно</w:t>
            </w:r>
          </w:p>
        </w:tc>
        <w:tc>
          <w:tcPr>
            <w:tcW w:w="1843" w:type="dxa"/>
          </w:tcPr>
          <w:p w14:paraId="113A8DA2" w14:textId="061B80F5" w:rsidR="002F1469" w:rsidRPr="008A3660" w:rsidRDefault="002F1469" w:rsidP="002F1469">
            <w:pPr>
              <w:pStyle w:val="112"/>
            </w:pPr>
            <w:r w:rsidRPr="008A3660">
              <w:rPr>
                <w:u w:color="000000"/>
              </w:rPr>
              <w:t>Commission_Type</w:t>
            </w:r>
          </w:p>
        </w:tc>
        <w:tc>
          <w:tcPr>
            <w:tcW w:w="2977" w:type="dxa"/>
          </w:tcPr>
          <w:p w14:paraId="0E582DB6" w14:textId="682EEE99" w:rsidR="002F1469" w:rsidRPr="008A3660" w:rsidRDefault="002F1469" w:rsidP="002F1469">
            <w:pPr>
              <w:pStyle w:val="112"/>
            </w:pPr>
            <w:r w:rsidRPr="008A3660">
              <w:rPr>
                <w:u w:color="000000"/>
              </w:rPr>
              <w:t>Используется в случае установленных вида и значений комиссии</w:t>
            </w:r>
          </w:p>
        </w:tc>
      </w:tr>
      <w:tr w:rsidR="002F1469" w:rsidRPr="008A3660" w14:paraId="3FD45928" w14:textId="77777777" w:rsidTr="00847568">
        <w:tc>
          <w:tcPr>
            <w:tcW w:w="992" w:type="dxa"/>
          </w:tcPr>
          <w:p w14:paraId="5804D807" w14:textId="77777777" w:rsidR="002F1469" w:rsidRPr="008A3660" w:rsidRDefault="002F1469" w:rsidP="00B16187">
            <w:pPr>
              <w:pStyle w:val="a"/>
              <w:numPr>
                <w:ilvl w:val="1"/>
                <w:numId w:val="24"/>
              </w:numPr>
            </w:pPr>
          </w:p>
        </w:tc>
        <w:tc>
          <w:tcPr>
            <w:tcW w:w="1560" w:type="dxa"/>
          </w:tcPr>
          <w:p w14:paraId="4CE05D08" w14:textId="6B845B3D" w:rsidR="002F1469" w:rsidRPr="008A3660" w:rsidRDefault="002F1469" w:rsidP="002F1469">
            <w:pPr>
              <w:pStyle w:val="112"/>
            </w:pPr>
            <w:r w:rsidRPr="008A3660">
              <w:rPr>
                <w:u w:color="000000"/>
              </w:rPr>
              <w:t>Commission</w:t>
            </w:r>
          </w:p>
        </w:tc>
        <w:tc>
          <w:tcPr>
            <w:tcW w:w="2126" w:type="dxa"/>
          </w:tcPr>
          <w:p w14:paraId="565DE99A" w14:textId="4FAD366F" w:rsidR="002F1469" w:rsidRPr="008A3660" w:rsidRDefault="002F1469" w:rsidP="002F1469">
            <w:pPr>
              <w:pStyle w:val="112"/>
            </w:pPr>
            <w:r w:rsidRPr="008A3660">
              <w:rPr>
                <w:rFonts w:ascii="Arial Unicode MS" w:cs="Arial Unicode MS"/>
                <w:color w:val="000000"/>
                <w:u w:color="000000"/>
              </w:rPr>
              <w:t>Комиссии</w:t>
            </w:r>
            <w:r w:rsidRPr="008A3660">
              <w:rPr>
                <w:rFonts w:ascii="Arial Unicode MS" w:cs="Arial Unicode MS"/>
                <w:color w:val="000000"/>
                <w:u w:color="000000"/>
              </w:rPr>
              <w:t xml:space="preserve"> </w:t>
            </w:r>
            <w:r w:rsidRPr="008A3660">
              <w:rPr>
                <w:rFonts w:ascii="Arial Unicode MS" w:cs="Arial Unicode MS"/>
                <w:color w:val="000000"/>
                <w:u w:color="000000"/>
              </w:rPr>
              <w:t>по</w:t>
            </w:r>
            <w:r w:rsidRPr="008A3660">
              <w:rPr>
                <w:rFonts w:ascii="Arial Unicode MS" w:cs="Arial Unicode MS"/>
                <w:color w:val="000000"/>
                <w:u w:color="000000"/>
              </w:rPr>
              <w:t xml:space="preserve"> </w:t>
            </w:r>
            <w:r w:rsidRPr="008A3660">
              <w:rPr>
                <w:rFonts w:ascii="Arial Unicode MS" w:cs="Arial Unicode MS"/>
                <w:color w:val="000000"/>
                <w:u w:color="000000"/>
              </w:rPr>
              <w:t>услуге</w:t>
            </w:r>
          </w:p>
        </w:tc>
        <w:tc>
          <w:tcPr>
            <w:tcW w:w="1701" w:type="dxa"/>
          </w:tcPr>
          <w:p w14:paraId="6BD78FC9" w14:textId="430E2328" w:rsidR="002F1469" w:rsidRPr="008A3660" w:rsidRDefault="002F1469" w:rsidP="002F1469">
            <w:pPr>
              <w:pStyle w:val="112"/>
            </w:pPr>
            <w:r w:rsidRPr="008A3660">
              <w:rPr>
                <w:u w:color="000000"/>
              </w:rPr>
              <w:t>1..n, обязательно</w:t>
            </w:r>
          </w:p>
        </w:tc>
        <w:tc>
          <w:tcPr>
            <w:tcW w:w="1843" w:type="dxa"/>
          </w:tcPr>
          <w:p w14:paraId="47B3FFDD" w14:textId="10677F6A" w:rsidR="002F1469" w:rsidRPr="008A3660" w:rsidRDefault="002F1469" w:rsidP="002F1469">
            <w:pPr>
              <w:pStyle w:val="112"/>
            </w:pPr>
            <w:r w:rsidRPr="008A3660">
              <w:rPr>
                <w:u w:color="000000"/>
              </w:rPr>
              <w:t>Commission_Type</w:t>
            </w:r>
          </w:p>
        </w:tc>
        <w:tc>
          <w:tcPr>
            <w:tcW w:w="2977" w:type="dxa"/>
          </w:tcPr>
          <w:p w14:paraId="5F6BA636" w14:textId="6D8FBCBA" w:rsidR="002F1469" w:rsidRPr="008A3660" w:rsidRDefault="002F1469" w:rsidP="002F1469">
            <w:pPr>
              <w:pStyle w:val="112"/>
            </w:pPr>
            <w:r w:rsidRPr="008A3660">
              <w:rPr>
                <w:u w:color="000000"/>
              </w:rPr>
              <w:t>Используется в случае установленных вида и значений комиссии</w:t>
            </w:r>
          </w:p>
        </w:tc>
      </w:tr>
      <w:tr w:rsidR="002F1469" w:rsidRPr="008A3660" w14:paraId="1F6F2DA1" w14:textId="77777777" w:rsidTr="00847568">
        <w:tc>
          <w:tcPr>
            <w:tcW w:w="992" w:type="dxa"/>
          </w:tcPr>
          <w:p w14:paraId="506D30D1" w14:textId="77777777" w:rsidR="002F1469" w:rsidRPr="008A3660" w:rsidRDefault="002F1469" w:rsidP="00B16187">
            <w:pPr>
              <w:pStyle w:val="a"/>
              <w:numPr>
                <w:ilvl w:val="2"/>
                <w:numId w:val="24"/>
              </w:numPr>
            </w:pPr>
          </w:p>
        </w:tc>
        <w:tc>
          <w:tcPr>
            <w:tcW w:w="1560" w:type="dxa"/>
          </w:tcPr>
          <w:p w14:paraId="07F6A13D" w14:textId="3E4826C1" w:rsidR="002F1469" w:rsidRPr="008A3660" w:rsidRDefault="002F1469" w:rsidP="002F1469">
            <w:pPr>
              <w:pStyle w:val="112"/>
            </w:pPr>
            <w:r w:rsidRPr="008A3660">
              <w:rPr>
                <w:u w:color="000000"/>
              </w:rPr>
              <w:t xml:space="preserve">  Kind</w:t>
            </w:r>
          </w:p>
        </w:tc>
        <w:tc>
          <w:tcPr>
            <w:tcW w:w="2126" w:type="dxa"/>
          </w:tcPr>
          <w:p w14:paraId="1B945670" w14:textId="71038544" w:rsidR="002F1469" w:rsidRPr="008A3660" w:rsidRDefault="002F1469" w:rsidP="002F1469">
            <w:pPr>
              <w:pStyle w:val="112"/>
            </w:pPr>
            <w:r w:rsidRPr="008A3660">
              <w:rPr>
                <w:u w:color="000000"/>
              </w:rPr>
              <w:t xml:space="preserve">Вид комиссии  </w:t>
            </w:r>
          </w:p>
        </w:tc>
        <w:tc>
          <w:tcPr>
            <w:tcW w:w="1701" w:type="dxa"/>
          </w:tcPr>
          <w:p w14:paraId="24C4BFC9" w14:textId="2F1C62A9" w:rsidR="002F1469" w:rsidRPr="008A3660" w:rsidRDefault="002F1469" w:rsidP="002F1469">
            <w:pPr>
              <w:pStyle w:val="112"/>
            </w:pPr>
            <w:r w:rsidRPr="008A3660">
              <w:rPr>
                <w:u w:color="000000"/>
              </w:rPr>
              <w:t>1, обязательно</w:t>
            </w:r>
          </w:p>
        </w:tc>
        <w:tc>
          <w:tcPr>
            <w:tcW w:w="1843" w:type="dxa"/>
          </w:tcPr>
          <w:p w14:paraId="6F01C907" w14:textId="77777777" w:rsidR="002F1469" w:rsidRPr="008A3660" w:rsidRDefault="002F1469" w:rsidP="002F1469">
            <w:pPr>
              <w:pStyle w:val="112"/>
              <w:rPr>
                <w:u w:color="000000"/>
              </w:rPr>
            </w:pPr>
            <w:r w:rsidRPr="008A3660">
              <w:rPr>
                <w:u w:color="000000"/>
              </w:rPr>
              <w:t>String:</w:t>
            </w:r>
          </w:p>
          <w:p w14:paraId="2AFE453B" w14:textId="328A175E" w:rsidR="002F1469" w:rsidRPr="008A3660" w:rsidRDefault="002F1469" w:rsidP="002F1469">
            <w:pPr>
              <w:pStyle w:val="112"/>
            </w:pPr>
            <w:r w:rsidRPr="008A3660">
              <w:rPr>
                <w:u w:color="000000"/>
              </w:rPr>
              <w:t>Принимает значения: 1, 2, 3, 4, 5</w:t>
            </w:r>
          </w:p>
        </w:tc>
        <w:tc>
          <w:tcPr>
            <w:tcW w:w="2977" w:type="dxa"/>
          </w:tcPr>
          <w:p w14:paraId="76AF3482" w14:textId="77777777" w:rsidR="002F1469" w:rsidRPr="008A3660" w:rsidRDefault="002F1469" w:rsidP="002F1469">
            <w:pPr>
              <w:pStyle w:val="112"/>
              <w:rPr>
                <w:u w:color="000000"/>
              </w:rPr>
            </w:pPr>
            <w:r w:rsidRPr="008A3660">
              <w:rPr>
                <w:u w:color="000000"/>
              </w:rPr>
              <w:t>Допустимые значения:</w:t>
            </w:r>
          </w:p>
          <w:p w14:paraId="3A7E4461" w14:textId="77777777" w:rsidR="002F1469" w:rsidRPr="008A3660" w:rsidRDefault="002F1469" w:rsidP="002F1469">
            <w:pPr>
              <w:pStyle w:val="112"/>
              <w:rPr>
                <w:u w:color="000000"/>
              </w:rPr>
            </w:pPr>
            <w:r w:rsidRPr="008A3660">
              <w:rPr>
                <w:u w:color="000000"/>
              </w:rPr>
              <w:t>«1» - комиссия за операцию, с плательщика в пользу поставщика (зарезервировано)</w:t>
            </w:r>
          </w:p>
          <w:p w14:paraId="19121F79" w14:textId="77777777" w:rsidR="002F1469" w:rsidRPr="008A3660" w:rsidRDefault="002F1469" w:rsidP="002F1469">
            <w:pPr>
              <w:pStyle w:val="112"/>
              <w:rPr>
                <w:u w:color="000000"/>
              </w:rPr>
            </w:pPr>
            <w:r w:rsidRPr="008A3660">
              <w:rPr>
                <w:u w:color="000000"/>
              </w:rPr>
              <w:t>«2» - комиссия за операцию, с агента в пользу поставщика (зарезервировано)</w:t>
            </w:r>
          </w:p>
          <w:p w14:paraId="77B2BFA6" w14:textId="674E1D73" w:rsidR="002F1469" w:rsidRPr="008A3660" w:rsidRDefault="002F1469" w:rsidP="002F1469">
            <w:pPr>
              <w:pStyle w:val="112"/>
            </w:pPr>
            <w:r w:rsidRPr="008A3660">
              <w:rPr>
                <w:u w:color="000000"/>
              </w:rPr>
              <w:t>«3» - вознаграждение агенту за период взаиморасчётов агента и поставщика (зарезервировано).</w:t>
            </w:r>
          </w:p>
        </w:tc>
      </w:tr>
      <w:tr w:rsidR="002F1469" w:rsidRPr="008A3660" w14:paraId="341957AE" w14:textId="77777777" w:rsidTr="00847568">
        <w:tc>
          <w:tcPr>
            <w:tcW w:w="992" w:type="dxa"/>
          </w:tcPr>
          <w:p w14:paraId="073649BE" w14:textId="77777777" w:rsidR="002F1469" w:rsidRPr="008A3660" w:rsidRDefault="002F1469" w:rsidP="00B16187">
            <w:pPr>
              <w:pStyle w:val="a"/>
              <w:numPr>
                <w:ilvl w:val="2"/>
                <w:numId w:val="24"/>
              </w:numPr>
            </w:pPr>
          </w:p>
        </w:tc>
        <w:tc>
          <w:tcPr>
            <w:tcW w:w="1560" w:type="dxa"/>
          </w:tcPr>
          <w:p w14:paraId="48B79FBE" w14:textId="3ACCC355" w:rsidR="002F1469" w:rsidRPr="008A3660" w:rsidRDefault="002F1469" w:rsidP="002F1469">
            <w:pPr>
              <w:pStyle w:val="112"/>
            </w:pPr>
            <w:r w:rsidRPr="008A3660">
              <w:rPr>
                <w:u w:color="000000"/>
              </w:rPr>
              <w:t xml:space="preserve">  Percent</w:t>
            </w:r>
          </w:p>
        </w:tc>
        <w:tc>
          <w:tcPr>
            <w:tcW w:w="2126" w:type="dxa"/>
          </w:tcPr>
          <w:p w14:paraId="47780BD2" w14:textId="5C6E65B3" w:rsidR="002F1469" w:rsidRPr="008A3660" w:rsidRDefault="002F1469" w:rsidP="002F1469">
            <w:pPr>
              <w:pStyle w:val="112"/>
            </w:pPr>
            <w:r w:rsidRPr="008A3660">
              <w:rPr>
                <w:u w:color="000000"/>
              </w:rPr>
              <w:t>Процент для расчета величины комиссии относительно фактической  суммы платежа (т.е. платежа без комиссии).</w:t>
            </w:r>
          </w:p>
        </w:tc>
        <w:tc>
          <w:tcPr>
            <w:tcW w:w="1701" w:type="dxa"/>
          </w:tcPr>
          <w:p w14:paraId="636A6249" w14:textId="12406B5B" w:rsidR="002F1469" w:rsidRPr="008A3660" w:rsidRDefault="002F1469" w:rsidP="002F1469">
            <w:pPr>
              <w:pStyle w:val="112"/>
            </w:pPr>
            <w:r w:rsidRPr="008A3660">
              <w:rPr>
                <w:u w:color="000000"/>
              </w:rPr>
              <w:t>0..1, необязательно</w:t>
            </w:r>
          </w:p>
        </w:tc>
        <w:tc>
          <w:tcPr>
            <w:tcW w:w="1843" w:type="dxa"/>
          </w:tcPr>
          <w:p w14:paraId="4C63480B" w14:textId="77777777" w:rsidR="002F1469" w:rsidRPr="008A3660" w:rsidRDefault="002F1469" w:rsidP="002F1469">
            <w:pPr>
              <w:pStyle w:val="112"/>
              <w:rPr>
                <w:u w:color="000000"/>
              </w:rPr>
            </w:pPr>
            <w:r w:rsidRPr="008A3660">
              <w:rPr>
                <w:u w:color="000000"/>
              </w:rPr>
              <w:t>Decimal</w:t>
            </w:r>
          </w:p>
          <w:p w14:paraId="17CF9A80" w14:textId="177198E7" w:rsidR="002F1469" w:rsidRPr="008A3660" w:rsidRDefault="002F1469" w:rsidP="002F1469">
            <w:pPr>
              <w:pStyle w:val="112"/>
              <w:rPr>
                <w:u w:color="000000"/>
              </w:rPr>
            </w:pPr>
            <w:r w:rsidRPr="008A3660">
              <w:rPr>
                <w:u w:color="000000"/>
              </w:rPr>
              <w:t>Принимает значения</w:t>
            </w:r>
            <w:r w:rsidR="005C6B38" w:rsidRPr="008A3660">
              <w:rPr>
                <w:u w:color="000000"/>
              </w:rPr>
              <w:t xml:space="preserve"> от </w:t>
            </w:r>
            <w:r w:rsidRPr="008A3660">
              <w:rPr>
                <w:u w:color="000000"/>
              </w:rPr>
              <w:t xml:space="preserve">0 </w:t>
            </w:r>
            <w:r w:rsidR="005C6B38" w:rsidRPr="008A3660">
              <w:rPr>
                <w:u w:color="000000"/>
              </w:rPr>
              <w:t>до 100</w:t>
            </w:r>
            <w:r w:rsidRPr="008A3660">
              <w:rPr>
                <w:u w:color="000000"/>
              </w:rPr>
              <w:t xml:space="preserve">. </w:t>
            </w:r>
          </w:p>
          <w:p w14:paraId="0349730C" w14:textId="1266E570" w:rsidR="002F1469" w:rsidRPr="008A3660" w:rsidRDefault="002F1469" w:rsidP="002F1469">
            <w:pPr>
              <w:pStyle w:val="112"/>
            </w:pPr>
            <w:r w:rsidRPr="008A3660">
              <w:rPr>
                <w:u w:color="000000"/>
              </w:rPr>
              <w:t>По умолдчанию = 0.</w:t>
            </w:r>
          </w:p>
        </w:tc>
        <w:tc>
          <w:tcPr>
            <w:tcW w:w="2977" w:type="dxa"/>
          </w:tcPr>
          <w:p w14:paraId="33CF55BF" w14:textId="77777777" w:rsidR="002F1469" w:rsidRPr="008A3660" w:rsidRDefault="002F1469" w:rsidP="002F1469">
            <w:pPr>
              <w:pStyle w:val="112"/>
            </w:pPr>
          </w:p>
        </w:tc>
      </w:tr>
      <w:tr w:rsidR="002F1469" w:rsidRPr="008A3660" w14:paraId="7BA9F231" w14:textId="77777777" w:rsidTr="00847568">
        <w:tc>
          <w:tcPr>
            <w:tcW w:w="992" w:type="dxa"/>
          </w:tcPr>
          <w:p w14:paraId="4B459024" w14:textId="77777777" w:rsidR="002F1469" w:rsidRPr="008A3660" w:rsidRDefault="002F1469" w:rsidP="00B16187">
            <w:pPr>
              <w:pStyle w:val="a"/>
              <w:numPr>
                <w:ilvl w:val="2"/>
                <w:numId w:val="24"/>
              </w:numPr>
            </w:pPr>
          </w:p>
        </w:tc>
        <w:tc>
          <w:tcPr>
            <w:tcW w:w="1560" w:type="dxa"/>
          </w:tcPr>
          <w:p w14:paraId="46B79E6D" w14:textId="107CB15D" w:rsidR="002F1469" w:rsidRPr="008A3660" w:rsidRDefault="002F1469" w:rsidP="002F1469">
            <w:pPr>
              <w:pStyle w:val="112"/>
            </w:pPr>
            <w:r w:rsidRPr="008A3660">
              <w:rPr>
                <w:u w:color="000000"/>
              </w:rPr>
              <w:t xml:space="preserve">  MinValue</w:t>
            </w:r>
          </w:p>
        </w:tc>
        <w:tc>
          <w:tcPr>
            <w:tcW w:w="2126" w:type="dxa"/>
          </w:tcPr>
          <w:p w14:paraId="0D45A447" w14:textId="1AACEEB1" w:rsidR="002F1469" w:rsidRPr="008A3660" w:rsidRDefault="002F1469" w:rsidP="002F1469">
            <w:pPr>
              <w:pStyle w:val="112"/>
            </w:pPr>
            <w:r w:rsidRPr="008A3660">
              <w:rPr>
                <w:u w:color="000000"/>
              </w:rPr>
              <w:t xml:space="preserve">Минимальная сумма платежа, при которой применяется процент - тег «Percent» </w:t>
            </w:r>
          </w:p>
        </w:tc>
        <w:tc>
          <w:tcPr>
            <w:tcW w:w="1701" w:type="dxa"/>
          </w:tcPr>
          <w:p w14:paraId="43BBE1C1" w14:textId="774DAEB9" w:rsidR="002F1469" w:rsidRPr="008A3660" w:rsidRDefault="002F1469" w:rsidP="002F1469">
            <w:pPr>
              <w:pStyle w:val="112"/>
            </w:pPr>
            <w:r w:rsidRPr="008A3660">
              <w:rPr>
                <w:u w:color="000000"/>
              </w:rPr>
              <w:t>0..1, необязательно</w:t>
            </w:r>
          </w:p>
        </w:tc>
        <w:tc>
          <w:tcPr>
            <w:tcW w:w="1843" w:type="dxa"/>
          </w:tcPr>
          <w:p w14:paraId="7A34F8C6" w14:textId="77777777" w:rsidR="002F1469" w:rsidRPr="008A3660" w:rsidRDefault="002F1469" w:rsidP="002F1469">
            <w:pPr>
              <w:pStyle w:val="112"/>
              <w:rPr>
                <w:u w:color="000000"/>
              </w:rPr>
            </w:pPr>
            <w:r w:rsidRPr="008A3660">
              <w:rPr>
                <w:u w:color="000000"/>
                <w:lang w:val="en-US"/>
              </w:rPr>
              <w:t>Money</w:t>
            </w:r>
            <w:r w:rsidRPr="008A3660">
              <w:rPr>
                <w:u w:color="000000"/>
              </w:rPr>
              <w:t>:</w:t>
            </w:r>
          </w:p>
          <w:p w14:paraId="5D38B0A6" w14:textId="77777777" w:rsidR="002F1469" w:rsidRPr="008A3660" w:rsidRDefault="002F1469" w:rsidP="002F1469">
            <w:pPr>
              <w:pStyle w:val="112"/>
              <w:rPr>
                <w:bCs/>
                <w:u w:color="000000"/>
              </w:rPr>
            </w:pPr>
            <w:r w:rsidRPr="008A3660">
              <w:rPr>
                <w:bCs/>
                <w:u w:color="000000"/>
              </w:rPr>
              <w:t xml:space="preserve">Long. Целое число от </w:t>
            </w:r>
          </w:p>
          <w:p w14:paraId="19D0782A" w14:textId="4DE4DF37" w:rsidR="002F1469" w:rsidRPr="008A3660" w:rsidRDefault="002F1469" w:rsidP="007B58AB">
            <w:pPr>
              <w:pStyle w:val="112"/>
            </w:pPr>
            <w:r w:rsidRPr="008A3660">
              <w:rPr>
                <w:bCs/>
                <w:u w:color="000000"/>
              </w:rPr>
              <w:t>(-9 223 372 036 854 775 808  +9 223 372 036 854 775 807).</w:t>
            </w:r>
          </w:p>
        </w:tc>
        <w:tc>
          <w:tcPr>
            <w:tcW w:w="2977" w:type="dxa"/>
          </w:tcPr>
          <w:p w14:paraId="6D9EAEEF" w14:textId="77777777" w:rsidR="002F1469" w:rsidRPr="008A3660" w:rsidRDefault="002F1469" w:rsidP="002F1469">
            <w:pPr>
              <w:pStyle w:val="112"/>
            </w:pPr>
          </w:p>
        </w:tc>
      </w:tr>
      <w:tr w:rsidR="002F1469" w:rsidRPr="008A3660" w14:paraId="5A03246B" w14:textId="77777777" w:rsidTr="00847568">
        <w:tc>
          <w:tcPr>
            <w:tcW w:w="992" w:type="dxa"/>
          </w:tcPr>
          <w:p w14:paraId="41BD4D3E" w14:textId="77777777" w:rsidR="002F1469" w:rsidRPr="008A3660" w:rsidRDefault="002F1469" w:rsidP="00B16187">
            <w:pPr>
              <w:pStyle w:val="a"/>
              <w:numPr>
                <w:ilvl w:val="3"/>
                <w:numId w:val="24"/>
              </w:numPr>
            </w:pPr>
          </w:p>
        </w:tc>
        <w:tc>
          <w:tcPr>
            <w:tcW w:w="1560" w:type="dxa"/>
          </w:tcPr>
          <w:p w14:paraId="7010F9DD" w14:textId="77777777" w:rsidR="002F1469" w:rsidRPr="008A3660" w:rsidRDefault="002F1469" w:rsidP="002F1469">
            <w:pPr>
              <w:pStyle w:val="112"/>
              <w:rPr>
                <w:u w:color="000000"/>
              </w:rPr>
            </w:pPr>
            <w:r w:rsidRPr="008A3660">
              <w:rPr>
                <w:u w:color="000000"/>
              </w:rPr>
              <w:t xml:space="preserve">    currency </w:t>
            </w:r>
          </w:p>
          <w:p w14:paraId="16491EB7" w14:textId="564E956F" w:rsidR="002F1469" w:rsidRPr="008A3660" w:rsidRDefault="002F1469" w:rsidP="002F1469">
            <w:pPr>
              <w:pStyle w:val="112"/>
            </w:pPr>
            <w:r w:rsidRPr="008A3660">
              <w:rPr>
                <w:u w:color="000000"/>
              </w:rPr>
              <w:t>(атрибут)</w:t>
            </w:r>
          </w:p>
        </w:tc>
        <w:tc>
          <w:tcPr>
            <w:tcW w:w="2126" w:type="dxa"/>
          </w:tcPr>
          <w:p w14:paraId="0E2C0822" w14:textId="1FC7B0CC" w:rsidR="002F1469" w:rsidRPr="008A3660" w:rsidRDefault="002F1469" w:rsidP="002F1469">
            <w:pPr>
              <w:pStyle w:val="112"/>
            </w:pPr>
            <w:r w:rsidRPr="008A3660">
              <w:rPr>
                <w:u w:color="000000"/>
              </w:rPr>
              <w:t>Код валюты в соответствии с ISO4217</w:t>
            </w:r>
          </w:p>
        </w:tc>
        <w:tc>
          <w:tcPr>
            <w:tcW w:w="1701" w:type="dxa"/>
          </w:tcPr>
          <w:p w14:paraId="4A40B5ED" w14:textId="4AD6440C" w:rsidR="002F1469" w:rsidRPr="008A3660" w:rsidRDefault="002F1469" w:rsidP="002F1469">
            <w:pPr>
              <w:pStyle w:val="112"/>
            </w:pPr>
            <w:r w:rsidRPr="008A3660">
              <w:rPr>
                <w:u w:color="000000"/>
              </w:rPr>
              <w:t>0..1, необязательно</w:t>
            </w:r>
          </w:p>
        </w:tc>
        <w:tc>
          <w:tcPr>
            <w:tcW w:w="1843" w:type="dxa"/>
          </w:tcPr>
          <w:p w14:paraId="18FD5435" w14:textId="77777777" w:rsidR="002F1469" w:rsidRPr="008A3660" w:rsidRDefault="002F1469" w:rsidP="002F1469">
            <w:pPr>
              <w:pStyle w:val="112"/>
              <w:rPr>
                <w:u w:color="000000"/>
              </w:rPr>
            </w:pPr>
            <w:r w:rsidRPr="008A3660">
              <w:rPr>
                <w:u w:color="000000"/>
              </w:rPr>
              <w:t>CurrencyCodeType:</w:t>
            </w:r>
          </w:p>
          <w:p w14:paraId="2F901A11" w14:textId="23092CC0" w:rsidR="002F1469" w:rsidRPr="008A3660" w:rsidRDefault="002F1469" w:rsidP="002F1469">
            <w:pPr>
              <w:pStyle w:val="112"/>
            </w:pPr>
            <w:r w:rsidRPr="008A3660">
              <w:rPr>
                <w:u w:color="000000"/>
              </w:rPr>
              <w:t>3</w:t>
            </w:r>
            <w:r w:rsidR="00535CB3" w:rsidRPr="008A3660">
              <w:rPr>
                <w:u w:color="000000"/>
              </w:rPr>
              <w:t>-</w:t>
            </w:r>
            <w:r w:rsidRPr="008A3660">
              <w:rPr>
                <w:u w:color="000000"/>
              </w:rPr>
              <w:t>х - буквенный код валюты.</w:t>
            </w:r>
          </w:p>
        </w:tc>
        <w:tc>
          <w:tcPr>
            <w:tcW w:w="2977" w:type="dxa"/>
          </w:tcPr>
          <w:p w14:paraId="4644D744" w14:textId="77777777" w:rsidR="002F1469" w:rsidRPr="008A3660" w:rsidRDefault="002F1469" w:rsidP="002F1469">
            <w:pPr>
              <w:pStyle w:val="112"/>
            </w:pPr>
          </w:p>
        </w:tc>
      </w:tr>
      <w:tr w:rsidR="002F1469" w:rsidRPr="008A3660" w14:paraId="575FE4D5" w14:textId="77777777" w:rsidTr="00847568">
        <w:tc>
          <w:tcPr>
            <w:tcW w:w="992" w:type="dxa"/>
          </w:tcPr>
          <w:p w14:paraId="4598F91C" w14:textId="77777777" w:rsidR="002F1469" w:rsidRPr="008A3660" w:rsidRDefault="002F1469" w:rsidP="00B16187">
            <w:pPr>
              <w:pStyle w:val="a"/>
              <w:numPr>
                <w:ilvl w:val="3"/>
                <w:numId w:val="24"/>
              </w:numPr>
            </w:pPr>
          </w:p>
        </w:tc>
        <w:tc>
          <w:tcPr>
            <w:tcW w:w="1560" w:type="dxa"/>
          </w:tcPr>
          <w:p w14:paraId="5563EEAA" w14:textId="77777777" w:rsidR="002F1469" w:rsidRPr="008A3660" w:rsidRDefault="002F1469" w:rsidP="002F1469">
            <w:pPr>
              <w:pStyle w:val="112"/>
              <w:rPr>
                <w:u w:color="000000"/>
              </w:rPr>
            </w:pPr>
            <w:r w:rsidRPr="008A3660">
              <w:rPr>
                <w:u w:color="000000"/>
              </w:rPr>
              <w:t xml:space="preserve">    exponent </w:t>
            </w:r>
          </w:p>
          <w:p w14:paraId="189971A7" w14:textId="75C7C65F" w:rsidR="002F1469" w:rsidRPr="008A3660" w:rsidRDefault="002F1469" w:rsidP="002F1469">
            <w:pPr>
              <w:pStyle w:val="112"/>
            </w:pPr>
            <w:r w:rsidRPr="008A3660">
              <w:rPr>
                <w:u w:color="000000"/>
              </w:rPr>
              <w:t>(атрибут)</w:t>
            </w:r>
          </w:p>
        </w:tc>
        <w:tc>
          <w:tcPr>
            <w:tcW w:w="2126" w:type="dxa"/>
          </w:tcPr>
          <w:p w14:paraId="51A9DC46" w14:textId="0C1229D2" w:rsidR="002F1469" w:rsidRPr="008A3660" w:rsidRDefault="002F1469" w:rsidP="002F1469">
            <w:pPr>
              <w:pStyle w:val="112"/>
            </w:pPr>
            <w:r w:rsidRPr="008A3660">
              <w:rPr>
                <w:u w:color="000000"/>
              </w:rPr>
              <w:t>Количество дробных знаков. Используется значение = 2</w:t>
            </w:r>
          </w:p>
        </w:tc>
        <w:tc>
          <w:tcPr>
            <w:tcW w:w="1701" w:type="dxa"/>
          </w:tcPr>
          <w:p w14:paraId="7C7443A4" w14:textId="2FDB01C8" w:rsidR="002F1469" w:rsidRPr="008A3660" w:rsidRDefault="002F1469" w:rsidP="002F1469">
            <w:pPr>
              <w:pStyle w:val="112"/>
            </w:pPr>
            <w:r w:rsidRPr="008A3660">
              <w:rPr>
                <w:u w:color="000000"/>
              </w:rPr>
              <w:t>0..1, необязательно</w:t>
            </w:r>
          </w:p>
        </w:tc>
        <w:tc>
          <w:tcPr>
            <w:tcW w:w="1843" w:type="dxa"/>
          </w:tcPr>
          <w:p w14:paraId="7FE01ABD" w14:textId="77777777" w:rsidR="002F1469" w:rsidRPr="008A3660" w:rsidRDefault="002F1469" w:rsidP="002F1469">
            <w:pPr>
              <w:pStyle w:val="112"/>
              <w:rPr>
                <w:u w:color="000000"/>
              </w:rPr>
            </w:pPr>
            <w:r w:rsidRPr="008A3660">
              <w:rPr>
                <w:u w:color="000000"/>
              </w:rPr>
              <w:t>Integer:</w:t>
            </w:r>
          </w:p>
          <w:p w14:paraId="536EB0A2" w14:textId="77777777" w:rsidR="002F1469" w:rsidRPr="008A3660" w:rsidRDefault="002F1469" w:rsidP="002F1469">
            <w:pPr>
              <w:pStyle w:val="112"/>
              <w:rPr>
                <w:u w:color="000000"/>
              </w:rPr>
            </w:pPr>
            <w:r w:rsidRPr="008A3660">
              <w:rPr>
                <w:u w:color="000000"/>
              </w:rPr>
              <w:t xml:space="preserve">одна цифра (0-9), </w:t>
            </w:r>
          </w:p>
          <w:p w14:paraId="1353DF18" w14:textId="446BDB9A" w:rsidR="002F1469" w:rsidRPr="008A3660" w:rsidRDefault="002F1469" w:rsidP="00535CB3">
            <w:pPr>
              <w:pStyle w:val="112"/>
            </w:pPr>
            <w:r w:rsidRPr="008A3660">
              <w:rPr>
                <w:u w:color="000000"/>
              </w:rPr>
              <w:t xml:space="preserve">по умолчанию </w:t>
            </w:r>
            <w:r w:rsidR="00535CB3" w:rsidRPr="008A3660">
              <w:rPr>
                <w:u w:color="000000"/>
              </w:rPr>
              <w:t xml:space="preserve">равен </w:t>
            </w:r>
            <w:r w:rsidRPr="008A3660">
              <w:rPr>
                <w:u w:color="000000"/>
              </w:rPr>
              <w:t>2</w:t>
            </w:r>
          </w:p>
        </w:tc>
        <w:tc>
          <w:tcPr>
            <w:tcW w:w="2977" w:type="dxa"/>
          </w:tcPr>
          <w:p w14:paraId="13A26095" w14:textId="02C678CA" w:rsidR="002F1469" w:rsidRPr="008A3660" w:rsidRDefault="002F1469" w:rsidP="002F1469">
            <w:pPr>
              <w:pStyle w:val="112"/>
            </w:pPr>
            <w:r w:rsidRPr="008A3660">
              <w:rPr>
                <w:u w:color="000000"/>
              </w:rPr>
              <w:t>Передается целое значение суммы в копейках</w:t>
            </w:r>
          </w:p>
        </w:tc>
      </w:tr>
      <w:tr w:rsidR="002F1469" w:rsidRPr="008A3660" w14:paraId="648303F7" w14:textId="77777777" w:rsidTr="00847568">
        <w:tc>
          <w:tcPr>
            <w:tcW w:w="992" w:type="dxa"/>
          </w:tcPr>
          <w:p w14:paraId="14DA9BC5" w14:textId="77777777" w:rsidR="002F1469" w:rsidRPr="008A3660" w:rsidRDefault="002F1469" w:rsidP="00B16187">
            <w:pPr>
              <w:pStyle w:val="a"/>
              <w:numPr>
                <w:ilvl w:val="2"/>
                <w:numId w:val="24"/>
              </w:numPr>
            </w:pPr>
          </w:p>
        </w:tc>
        <w:tc>
          <w:tcPr>
            <w:tcW w:w="1560" w:type="dxa"/>
          </w:tcPr>
          <w:p w14:paraId="2196869F" w14:textId="13148F10" w:rsidR="002F1469" w:rsidRPr="008A3660" w:rsidRDefault="002F1469" w:rsidP="002F1469">
            <w:pPr>
              <w:pStyle w:val="112"/>
            </w:pPr>
            <w:r w:rsidRPr="008A3660">
              <w:rPr>
                <w:u w:color="000000"/>
              </w:rPr>
              <w:t xml:space="preserve">  MaxValue</w:t>
            </w:r>
          </w:p>
        </w:tc>
        <w:tc>
          <w:tcPr>
            <w:tcW w:w="2126" w:type="dxa"/>
          </w:tcPr>
          <w:p w14:paraId="26B74221" w14:textId="16C11CB4" w:rsidR="002F1469" w:rsidRPr="008A3660" w:rsidRDefault="002F1469" w:rsidP="002F1469">
            <w:pPr>
              <w:pStyle w:val="112"/>
            </w:pPr>
            <w:r w:rsidRPr="008A3660">
              <w:rPr>
                <w:u w:color="000000"/>
              </w:rPr>
              <w:t xml:space="preserve">Максимальная сумма платежа, при которой применяется процент – тег «Percent». </w:t>
            </w:r>
          </w:p>
        </w:tc>
        <w:tc>
          <w:tcPr>
            <w:tcW w:w="1701" w:type="dxa"/>
          </w:tcPr>
          <w:p w14:paraId="5F70A096" w14:textId="0976DF3D" w:rsidR="002F1469" w:rsidRPr="008A3660" w:rsidRDefault="002F1469" w:rsidP="002F1469">
            <w:pPr>
              <w:pStyle w:val="112"/>
            </w:pPr>
            <w:r w:rsidRPr="008A3660">
              <w:rPr>
                <w:u w:color="000000"/>
              </w:rPr>
              <w:t>0..1, необязательно</w:t>
            </w:r>
          </w:p>
        </w:tc>
        <w:tc>
          <w:tcPr>
            <w:tcW w:w="1843" w:type="dxa"/>
          </w:tcPr>
          <w:p w14:paraId="305EE354" w14:textId="77777777" w:rsidR="002F1469" w:rsidRPr="008A3660" w:rsidRDefault="002F1469" w:rsidP="002F1469">
            <w:pPr>
              <w:pStyle w:val="112"/>
              <w:rPr>
                <w:u w:color="000000"/>
              </w:rPr>
            </w:pPr>
            <w:r w:rsidRPr="008A3660">
              <w:rPr>
                <w:u w:color="000000"/>
                <w:lang w:val="en-US"/>
              </w:rPr>
              <w:t>Money</w:t>
            </w:r>
            <w:r w:rsidRPr="008A3660">
              <w:rPr>
                <w:u w:color="000000"/>
              </w:rPr>
              <w:t>:</w:t>
            </w:r>
          </w:p>
          <w:p w14:paraId="4343E1E3" w14:textId="77777777" w:rsidR="002F1469" w:rsidRPr="008A3660" w:rsidRDefault="002F1469" w:rsidP="002F1469">
            <w:pPr>
              <w:pStyle w:val="112"/>
              <w:rPr>
                <w:bCs/>
                <w:u w:color="000000"/>
              </w:rPr>
            </w:pPr>
            <w:r w:rsidRPr="008A3660">
              <w:rPr>
                <w:bCs/>
                <w:u w:color="000000"/>
              </w:rPr>
              <w:t xml:space="preserve">Long. Целое число от </w:t>
            </w:r>
          </w:p>
          <w:p w14:paraId="1E3D892C" w14:textId="77777777" w:rsidR="002F1469" w:rsidRPr="008A3660" w:rsidRDefault="002F1469" w:rsidP="002F1469">
            <w:pPr>
              <w:pStyle w:val="112"/>
              <w:rPr>
                <w:bCs/>
                <w:u w:color="000000"/>
              </w:rPr>
            </w:pPr>
            <w:r w:rsidRPr="008A3660">
              <w:rPr>
                <w:bCs/>
                <w:u w:color="000000"/>
              </w:rPr>
              <w:t>(-9 223 372 036 854 775 </w:t>
            </w:r>
            <w:proofErr w:type="gramStart"/>
            <w:r w:rsidRPr="008A3660">
              <w:rPr>
                <w:bCs/>
                <w:u w:color="000000"/>
              </w:rPr>
              <w:t>808  +</w:t>
            </w:r>
            <w:proofErr w:type="gramEnd"/>
            <w:r w:rsidRPr="008A3660">
              <w:rPr>
                <w:bCs/>
                <w:u w:color="000000"/>
              </w:rPr>
              <w:t>9 223 372 036 854 775 807).</w:t>
            </w:r>
          </w:p>
          <w:p w14:paraId="7ECD87F5" w14:textId="77777777" w:rsidR="002F1469" w:rsidRPr="008A3660" w:rsidRDefault="002F1469" w:rsidP="002F1469">
            <w:pPr>
              <w:pStyle w:val="112"/>
            </w:pPr>
          </w:p>
        </w:tc>
        <w:tc>
          <w:tcPr>
            <w:tcW w:w="2977" w:type="dxa"/>
          </w:tcPr>
          <w:p w14:paraId="2DE5D0AB" w14:textId="77777777" w:rsidR="002F1469" w:rsidRPr="008A3660" w:rsidRDefault="002F1469" w:rsidP="002F1469">
            <w:pPr>
              <w:pStyle w:val="112"/>
            </w:pPr>
          </w:p>
        </w:tc>
      </w:tr>
      <w:tr w:rsidR="002F1469" w:rsidRPr="008A3660" w14:paraId="74DCDEBC" w14:textId="77777777" w:rsidTr="00847568">
        <w:tc>
          <w:tcPr>
            <w:tcW w:w="992" w:type="dxa"/>
          </w:tcPr>
          <w:p w14:paraId="113BFE63" w14:textId="77777777" w:rsidR="002F1469" w:rsidRPr="008A3660" w:rsidRDefault="002F1469" w:rsidP="00B16187">
            <w:pPr>
              <w:pStyle w:val="a"/>
              <w:numPr>
                <w:ilvl w:val="3"/>
                <w:numId w:val="24"/>
              </w:numPr>
            </w:pPr>
          </w:p>
        </w:tc>
        <w:tc>
          <w:tcPr>
            <w:tcW w:w="1560" w:type="dxa"/>
          </w:tcPr>
          <w:p w14:paraId="39C4304E" w14:textId="77777777" w:rsidR="002F1469" w:rsidRPr="008A3660" w:rsidRDefault="002F1469" w:rsidP="002F1469">
            <w:pPr>
              <w:pStyle w:val="112"/>
              <w:rPr>
                <w:u w:color="000000"/>
              </w:rPr>
            </w:pPr>
            <w:r w:rsidRPr="008A3660">
              <w:rPr>
                <w:u w:color="000000"/>
              </w:rPr>
              <w:t xml:space="preserve">    currency </w:t>
            </w:r>
          </w:p>
          <w:p w14:paraId="459AE5C5" w14:textId="367DF994" w:rsidR="002F1469" w:rsidRPr="008A3660" w:rsidRDefault="002F1469" w:rsidP="002F1469">
            <w:pPr>
              <w:pStyle w:val="112"/>
            </w:pPr>
            <w:r w:rsidRPr="008A3660">
              <w:rPr>
                <w:u w:color="000000"/>
              </w:rPr>
              <w:t>(атрибут)</w:t>
            </w:r>
          </w:p>
        </w:tc>
        <w:tc>
          <w:tcPr>
            <w:tcW w:w="2126" w:type="dxa"/>
          </w:tcPr>
          <w:p w14:paraId="626D8D2F" w14:textId="19DC630F" w:rsidR="002F1469" w:rsidRPr="008A3660" w:rsidRDefault="002F1469" w:rsidP="002F1469">
            <w:pPr>
              <w:pStyle w:val="112"/>
            </w:pPr>
            <w:r w:rsidRPr="008A3660">
              <w:rPr>
                <w:u w:color="000000"/>
              </w:rPr>
              <w:t>Код валюты в соответствии с ISO4217</w:t>
            </w:r>
          </w:p>
        </w:tc>
        <w:tc>
          <w:tcPr>
            <w:tcW w:w="1701" w:type="dxa"/>
          </w:tcPr>
          <w:p w14:paraId="1FCE1D04" w14:textId="36D0E415" w:rsidR="002F1469" w:rsidRPr="008A3660" w:rsidRDefault="002F1469" w:rsidP="002F1469">
            <w:pPr>
              <w:pStyle w:val="112"/>
            </w:pPr>
            <w:r w:rsidRPr="008A3660">
              <w:rPr>
                <w:u w:color="000000"/>
              </w:rPr>
              <w:t>0..1, необязательно</w:t>
            </w:r>
          </w:p>
        </w:tc>
        <w:tc>
          <w:tcPr>
            <w:tcW w:w="1843" w:type="dxa"/>
          </w:tcPr>
          <w:p w14:paraId="06CAC4DC" w14:textId="77777777" w:rsidR="002F1469" w:rsidRPr="008A3660" w:rsidRDefault="002F1469" w:rsidP="002F1469">
            <w:pPr>
              <w:pStyle w:val="112"/>
              <w:rPr>
                <w:u w:color="000000"/>
              </w:rPr>
            </w:pPr>
            <w:r w:rsidRPr="008A3660">
              <w:rPr>
                <w:u w:color="000000"/>
              </w:rPr>
              <w:t>CurrencyCodeType:</w:t>
            </w:r>
          </w:p>
          <w:p w14:paraId="413BED3B" w14:textId="694B97A9" w:rsidR="002F1469" w:rsidRPr="008A3660" w:rsidRDefault="002F1469" w:rsidP="002F1469">
            <w:pPr>
              <w:pStyle w:val="112"/>
            </w:pPr>
            <w:r w:rsidRPr="008A3660">
              <w:rPr>
                <w:u w:color="000000"/>
              </w:rPr>
              <w:t>3</w:t>
            </w:r>
            <w:r w:rsidR="00535CB3" w:rsidRPr="008A3660">
              <w:rPr>
                <w:u w:color="000000"/>
              </w:rPr>
              <w:t>-</w:t>
            </w:r>
            <w:r w:rsidRPr="008A3660">
              <w:rPr>
                <w:u w:color="000000"/>
              </w:rPr>
              <w:t>х - буквенный код валюты.</w:t>
            </w:r>
          </w:p>
        </w:tc>
        <w:tc>
          <w:tcPr>
            <w:tcW w:w="2977" w:type="dxa"/>
          </w:tcPr>
          <w:p w14:paraId="3308D4EA" w14:textId="77777777" w:rsidR="002F1469" w:rsidRPr="008A3660" w:rsidRDefault="002F1469" w:rsidP="002F1469">
            <w:pPr>
              <w:pStyle w:val="112"/>
            </w:pPr>
          </w:p>
        </w:tc>
      </w:tr>
      <w:tr w:rsidR="002F1469" w:rsidRPr="008A3660" w14:paraId="77C72E89" w14:textId="77777777" w:rsidTr="00847568">
        <w:tc>
          <w:tcPr>
            <w:tcW w:w="992" w:type="dxa"/>
          </w:tcPr>
          <w:p w14:paraId="5859C84F" w14:textId="77777777" w:rsidR="002F1469" w:rsidRPr="008A3660" w:rsidRDefault="002F1469" w:rsidP="00B16187">
            <w:pPr>
              <w:pStyle w:val="a"/>
              <w:numPr>
                <w:ilvl w:val="3"/>
                <w:numId w:val="24"/>
              </w:numPr>
            </w:pPr>
          </w:p>
        </w:tc>
        <w:tc>
          <w:tcPr>
            <w:tcW w:w="1560" w:type="dxa"/>
          </w:tcPr>
          <w:p w14:paraId="0819856B" w14:textId="77777777" w:rsidR="002F1469" w:rsidRPr="008A3660" w:rsidRDefault="002F1469" w:rsidP="002F1469">
            <w:pPr>
              <w:pStyle w:val="112"/>
              <w:rPr>
                <w:u w:color="000000"/>
              </w:rPr>
            </w:pPr>
            <w:r w:rsidRPr="008A3660">
              <w:rPr>
                <w:u w:color="000000"/>
              </w:rPr>
              <w:t xml:space="preserve">    exponent </w:t>
            </w:r>
          </w:p>
          <w:p w14:paraId="07665BD7" w14:textId="56200567" w:rsidR="002F1469" w:rsidRPr="008A3660" w:rsidRDefault="002F1469" w:rsidP="002F1469">
            <w:pPr>
              <w:pStyle w:val="112"/>
            </w:pPr>
            <w:r w:rsidRPr="008A3660">
              <w:rPr>
                <w:u w:color="000000"/>
              </w:rPr>
              <w:t>(атрибут)</w:t>
            </w:r>
          </w:p>
        </w:tc>
        <w:tc>
          <w:tcPr>
            <w:tcW w:w="2126" w:type="dxa"/>
          </w:tcPr>
          <w:p w14:paraId="7CDDF21C" w14:textId="257C2EB7" w:rsidR="002F1469" w:rsidRPr="008A3660" w:rsidRDefault="002F1469" w:rsidP="002F1469">
            <w:pPr>
              <w:pStyle w:val="112"/>
            </w:pPr>
            <w:r w:rsidRPr="008A3660">
              <w:rPr>
                <w:u w:color="000000"/>
              </w:rPr>
              <w:t xml:space="preserve">Количество дробных знаков. </w:t>
            </w:r>
            <w:r w:rsidRPr="008A3660">
              <w:rPr>
                <w:szCs w:val="22"/>
                <w:u w:color="000000"/>
              </w:rPr>
              <w:t xml:space="preserve">Используется значение = 2 </w:t>
            </w:r>
          </w:p>
        </w:tc>
        <w:tc>
          <w:tcPr>
            <w:tcW w:w="1701" w:type="dxa"/>
          </w:tcPr>
          <w:p w14:paraId="699E266A" w14:textId="2818E458" w:rsidR="002F1469" w:rsidRPr="008A3660" w:rsidRDefault="002F1469" w:rsidP="002F1469">
            <w:pPr>
              <w:pStyle w:val="112"/>
            </w:pPr>
            <w:r w:rsidRPr="008A3660">
              <w:rPr>
                <w:u w:color="000000"/>
              </w:rPr>
              <w:t>0..1, необязательно</w:t>
            </w:r>
          </w:p>
        </w:tc>
        <w:tc>
          <w:tcPr>
            <w:tcW w:w="1843" w:type="dxa"/>
          </w:tcPr>
          <w:p w14:paraId="5DFCD0D8" w14:textId="77777777" w:rsidR="002F1469" w:rsidRPr="008A3660" w:rsidRDefault="002F1469" w:rsidP="002F1469">
            <w:pPr>
              <w:pStyle w:val="112"/>
              <w:rPr>
                <w:u w:color="000000"/>
              </w:rPr>
            </w:pPr>
            <w:r w:rsidRPr="008A3660">
              <w:rPr>
                <w:u w:color="000000"/>
              </w:rPr>
              <w:t>Integer:</w:t>
            </w:r>
          </w:p>
          <w:p w14:paraId="46E4D63F" w14:textId="77777777" w:rsidR="002F1469" w:rsidRPr="008A3660" w:rsidRDefault="002F1469" w:rsidP="002F1469">
            <w:pPr>
              <w:pStyle w:val="112"/>
              <w:rPr>
                <w:u w:color="000000"/>
              </w:rPr>
            </w:pPr>
            <w:r w:rsidRPr="008A3660">
              <w:rPr>
                <w:u w:color="000000"/>
              </w:rPr>
              <w:t xml:space="preserve">одна цифра (0-9), </w:t>
            </w:r>
          </w:p>
          <w:p w14:paraId="73348F4A" w14:textId="21409AB8" w:rsidR="002F1469" w:rsidRPr="008A3660" w:rsidRDefault="002F1469" w:rsidP="00535CB3">
            <w:pPr>
              <w:pStyle w:val="112"/>
            </w:pPr>
            <w:r w:rsidRPr="008A3660">
              <w:rPr>
                <w:u w:color="000000"/>
              </w:rPr>
              <w:t xml:space="preserve">по умолчанию </w:t>
            </w:r>
            <w:r w:rsidR="00535CB3" w:rsidRPr="008A3660">
              <w:rPr>
                <w:u w:color="000000"/>
              </w:rPr>
              <w:t xml:space="preserve">равен </w:t>
            </w:r>
            <w:r w:rsidRPr="008A3660">
              <w:rPr>
                <w:u w:color="000000"/>
              </w:rPr>
              <w:t>2</w:t>
            </w:r>
          </w:p>
        </w:tc>
        <w:tc>
          <w:tcPr>
            <w:tcW w:w="2977" w:type="dxa"/>
          </w:tcPr>
          <w:p w14:paraId="426A0178" w14:textId="04721592" w:rsidR="002F1469" w:rsidRPr="008A3660" w:rsidRDefault="002F1469" w:rsidP="002F1469">
            <w:pPr>
              <w:pStyle w:val="112"/>
            </w:pPr>
            <w:r w:rsidRPr="008A3660">
              <w:rPr>
                <w:szCs w:val="22"/>
                <w:u w:color="000000"/>
              </w:rPr>
              <w:t>Передается целое значение суммы в копейках.</w:t>
            </w:r>
          </w:p>
        </w:tc>
      </w:tr>
      <w:tr w:rsidR="002F1469" w:rsidRPr="008A3660" w14:paraId="75F502C9" w14:textId="77777777" w:rsidTr="00847568">
        <w:tc>
          <w:tcPr>
            <w:tcW w:w="992" w:type="dxa"/>
          </w:tcPr>
          <w:p w14:paraId="2F5124B9" w14:textId="77777777" w:rsidR="002F1469" w:rsidRPr="008A3660" w:rsidRDefault="002F1469" w:rsidP="00B16187">
            <w:pPr>
              <w:pStyle w:val="a"/>
              <w:numPr>
                <w:ilvl w:val="0"/>
                <w:numId w:val="24"/>
              </w:numPr>
            </w:pPr>
          </w:p>
        </w:tc>
        <w:tc>
          <w:tcPr>
            <w:tcW w:w="1560" w:type="dxa"/>
          </w:tcPr>
          <w:p w14:paraId="56FA96DC" w14:textId="27B222DC" w:rsidR="002F1469" w:rsidRPr="008A3660" w:rsidRDefault="002F1469" w:rsidP="002F1469">
            <w:pPr>
              <w:pStyle w:val="112"/>
            </w:pPr>
            <w:r w:rsidRPr="008A3660">
              <w:rPr>
                <w:u w:color="000000"/>
              </w:rPr>
              <w:t>Regions</w:t>
            </w:r>
          </w:p>
        </w:tc>
        <w:tc>
          <w:tcPr>
            <w:tcW w:w="2126" w:type="dxa"/>
          </w:tcPr>
          <w:p w14:paraId="667A64F7" w14:textId="77F01AD3" w:rsidR="002F1469" w:rsidRPr="008A3660" w:rsidRDefault="002F1469" w:rsidP="002F1469">
            <w:pPr>
              <w:pStyle w:val="112"/>
            </w:pPr>
            <w:r w:rsidRPr="008A3660">
              <w:rPr>
                <w:u w:color="000000"/>
              </w:rPr>
              <w:t>Регионы, в которых предоставляется данная услуга</w:t>
            </w:r>
          </w:p>
        </w:tc>
        <w:tc>
          <w:tcPr>
            <w:tcW w:w="1701" w:type="dxa"/>
          </w:tcPr>
          <w:p w14:paraId="008038EB" w14:textId="514206BD" w:rsidR="002F1469" w:rsidRPr="008A3660" w:rsidRDefault="002F1469" w:rsidP="002F1469">
            <w:pPr>
              <w:pStyle w:val="112"/>
            </w:pPr>
            <w:r w:rsidRPr="008A3660">
              <w:rPr>
                <w:u w:color="000000"/>
              </w:rPr>
              <w:t>0..1, необязательно</w:t>
            </w:r>
          </w:p>
        </w:tc>
        <w:tc>
          <w:tcPr>
            <w:tcW w:w="1843" w:type="dxa"/>
          </w:tcPr>
          <w:p w14:paraId="52143309" w14:textId="6D0964B0" w:rsidR="002F1469" w:rsidRPr="008A3660" w:rsidRDefault="002F1469" w:rsidP="002F1469">
            <w:pPr>
              <w:pStyle w:val="112"/>
            </w:pPr>
            <w:r w:rsidRPr="008A3660">
              <w:rPr>
                <w:u w:color="000000"/>
              </w:rPr>
              <w:t>Контейнер</w:t>
            </w:r>
          </w:p>
        </w:tc>
        <w:tc>
          <w:tcPr>
            <w:tcW w:w="2977" w:type="dxa"/>
          </w:tcPr>
          <w:p w14:paraId="6BF6CBCA" w14:textId="1C68A096" w:rsidR="002F1469" w:rsidRPr="008A3660" w:rsidRDefault="002F1469" w:rsidP="002F1469">
            <w:pPr>
              <w:pStyle w:val="112"/>
            </w:pPr>
            <w:r w:rsidRPr="008A3660">
              <w:rPr>
                <w:u w:color="000000"/>
              </w:rPr>
              <w:t>Не используется</w:t>
            </w:r>
          </w:p>
        </w:tc>
      </w:tr>
      <w:tr w:rsidR="002F1469" w:rsidRPr="008A3660" w14:paraId="1CBD0E83" w14:textId="77777777" w:rsidTr="00847568">
        <w:tc>
          <w:tcPr>
            <w:tcW w:w="992" w:type="dxa"/>
          </w:tcPr>
          <w:p w14:paraId="5378C358" w14:textId="77777777" w:rsidR="002F1469" w:rsidRPr="008A3660" w:rsidRDefault="002F1469" w:rsidP="00B16187">
            <w:pPr>
              <w:pStyle w:val="a"/>
              <w:numPr>
                <w:ilvl w:val="1"/>
                <w:numId w:val="24"/>
              </w:numPr>
            </w:pPr>
          </w:p>
        </w:tc>
        <w:tc>
          <w:tcPr>
            <w:tcW w:w="1560" w:type="dxa"/>
          </w:tcPr>
          <w:p w14:paraId="5AEAD737" w14:textId="74E55CA7" w:rsidR="002F1469" w:rsidRPr="008A3660" w:rsidRDefault="002F1469" w:rsidP="002F1469">
            <w:pPr>
              <w:pStyle w:val="112"/>
            </w:pPr>
            <w:r w:rsidRPr="008A3660">
              <w:rPr>
                <w:u w:color="000000"/>
              </w:rPr>
              <w:t>Region</w:t>
            </w:r>
          </w:p>
        </w:tc>
        <w:tc>
          <w:tcPr>
            <w:tcW w:w="2126" w:type="dxa"/>
          </w:tcPr>
          <w:p w14:paraId="7E4F476C" w14:textId="1E205B6C" w:rsidR="002F1469" w:rsidRPr="008A3660" w:rsidRDefault="002F1469" w:rsidP="002F1469">
            <w:pPr>
              <w:pStyle w:val="112"/>
            </w:pPr>
            <w:r w:rsidRPr="008A3660">
              <w:rPr>
                <w:u w:color="000000"/>
              </w:rPr>
              <w:t>Регион</w:t>
            </w:r>
          </w:p>
        </w:tc>
        <w:tc>
          <w:tcPr>
            <w:tcW w:w="1701" w:type="dxa"/>
          </w:tcPr>
          <w:p w14:paraId="4273F065" w14:textId="5A5FEF50" w:rsidR="002F1469" w:rsidRPr="008A3660" w:rsidRDefault="002F1469" w:rsidP="002F1469">
            <w:pPr>
              <w:pStyle w:val="112"/>
            </w:pPr>
            <w:r w:rsidRPr="008A3660">
              <w:rPr>
                <w:u w:color="000000"/>
              </w:rPr>
              <w:t>1..n, обязательно</w:t>
            </w:r>
          </w:p>
        </w:tc>
        <w:tc>
          <w:tcPr>
            <w:tcW w:w="1843" w:type="dxa"/>
          </w:tcPr>
          <w:p w14:paraId="74DA3DC3" w14:textId="2D6CA8EE" w:rsidR="002F1469" w:rsidRPr="008A3660" w:rsidRDefault="002F1469" w:rsidP="002F1469">
            <w:pPr>
              <w:pStyle w:val="112"/>
            </w:pPr>
            <w:r w:rsidRPr="008A3660">
              <w:rPr>
                <w:u w:color="000000"/>
              </w:rPr>
              <w:t>Region_Type</w:t>
            </w:r>
          </w:p>
        </w:tc>
        <w:tc>
          <w:tcPr>
            <w:tcW w:w="2977" w:type="dxa"/>
          </w:tcPr>
          <w:p w14:paraId="73805155" w14:textId="77777777" w:rsidR="002F1469" w:rsidRPr="008A3660" w:rsidRDefault="002F1469" w:rsidP="002F1469">
            <w:pPr>
              <w:pStyle w:val="112"/>
            </w:pPr>
          </w:p>
        </w:tc>
      </w:tr>
      <w:tr w:rsidR="002F1469" w:rsidRPr="008A3660" w14:paraId="11802874" w14:textId="77777777" w:rsidTr="00847568">
        <w:tc>
          <w:tcPr>
            <w:tcW w:w="992" w:type="dxa"/>
          </w:tcPr>
          <w:p w14:paraId="1BE268F8" w14:textId="77777777" w:rsidR="002F1469" w:rsidRPr="008A3660" w:rsidRDefault="002F1469" w:rsidP="00B16187">
            <w:pPr>
              <w:pStyle w:val="a"/>
              <w:numPr>
                <w:ilvl w:val="2"/>
                <w:numId w:val="24"/>
              </w:numPr>
            </w:pPr>
          </w:p>
        </w:tc>
        <w:tc>
          <w:tcPr>
            <w:tcW w:w="1560" w:type="dxa"/>
          </w:tcPr>
          <w:p w14:paraId="3C997646" w14:textId="77777777" w:rsidR="002F1469" w:rsidRPr="008A3660" w:rsidRDefault="002F1469" w:rsidP="002F1469">
            <w:pPr>
              <w:pStyle w:val="112"/>
              <w:rPr>
                <w:u w:color="000000"/>
              </w:rPr>
            </w:pPr>
            <w:r w:rsidRPr="008A3660">
              <w:rPr>
                <w:u w:color="000000"/>
              </w:rPr>
              <w:t xml:space="preserve">  id </w:t>
            </w:r>
          </w:p>
          <w:p w14:paraId="57E1C078" w14:textId="665B1DAA" w:rsidR="002F1469" w:rsidRPr="008A3660" w:rsidRDefault="002F1469" w:rsidP="002F1469">
            <w:pPr>
              <w:pStyle w:val="112"/>
            </w:pPr>
            <w:r w:rsidRPr="008A3660">
              <w:rPr>
                <w:u w:color="000000"/>
              </w:rPr>
              <w:t>(атрибут)</w:t>
            </w:r>
          </w:p>
        </w:tc>
        <w:tc>
          <w:tcPr>
            <w:tcW w:w="2126" w:type="dxa"/>
          </w:tcPr>
          <w:p w14:paraId="0AA19549" w14:textId="508DF27A" w:rsidR="002F1469" w:rsidRPr="008A3660" w:rsidRDefault="002F1469" w:rsidP="002F1469">
            <w:pPr>
              <w:pStyle w:val="112"/>
            </w:pPr>
            <w:r w:rsidRPr="008A3660">
              <w:rPr>
                <w:u w:color="000000"/>
              </w:rPr>
              <w:t>Идентификатор региона</w:t>
            </w:r>
          </w:p>
        </w:tc>
        <w:tc>
          <w:tcPr>
            <w:tcW w:w="1701" w:type="dxa"/>
          </w:tcPr>
          <w:p w14:paraId="73E8D540" w14:textId="709C057D" w:rsidR="002F1469" w:rsidRPr="008A3660" w:rsidRDefault="002F1469" w:rsidP="002F1469">
            <w:pPr>
              <w:pStyle w:val="112"/>
            </w:pPr>
            <w:r w:rsidRPr="008A3660">
              <w:rPr>
                <w:u w:color="000000"/>
              </w:rPr>
              <w:t>0..1, необязательно</w:t>
            </w:r>
          </w:p>
        </w:tc>
        <w:tc>
          <w:tcPr>
            <w:tcW w:w="1843" w:type="dxa"/>
          </w:tcPr>
          <w:p w14:paraId="2C8B7E14" w14:textId="77777777" w:rsidR="002F1469" w:rsidRPr="008A3660" w:rsidRDefault="002F1469" w:rsidP="002F1469">
            <w:pPr>
              <w:pStyle w:val="112"/>
              <w:rPr>
                <w:u w:color="000000"/>
              </w:rPr>
            </w:pPr>
            <w:r w:rsidRPr="008A3660">
              <w:rPr>
                <w:u w:color="000000"/>
              </w:rPr>
              <w:t>String:</w:t>
            </w:r>
          </w:p>
          <w:p w14:paraId="464A003F" w14:textId="7E708DDE" w:rsidR="002F1469" w:rsidRPr="008A3660" w:rsidRDefault="002F1469" w:rsidP="002F1469">
            <w:pPr>
              <w:pStyle w:val="112"/>
            </w:pPr>
            <w:r w:rsidRPr="008A3660">
              <w:rPr>
                <w:u w:color="000000"/>
              </w:rPr>
              <w:t xml:space="preserve">3- цифры  </w:t>
            </w:r>
          </w:p>
        </w:tc>
        <w:tc>
          <w:tcPr>
            <w:tcW w:w="2977" w:type="dxa"/>
          </w:tcPr>
          <w:p w14:paraId="1FF83E71" w14:textId="77777777" w:rsidR="002F1469" w:rsidRPr="008A3660" w:rsidRDefault="002F1469" w:rsidP="002F1469">
            <w:pPr>
              <w:pStyle w:val="112"/>
            </w:pPr>
          </w:p>
        </w:tc>
      </w:tr>
      <w:tr w:rsidR="002F1469" w:rsidRPr="008A3660" w14:paraId="6D685C6D" w14:textId="77777777" w:rsidTr="00847568">
        <w:tc>
          <w:tcPr>
            <w:tcW w:w="992" w:type="dxa"/>
          </w:tcPr>
          <w:p w14:paraId="7C9CB4D7" w14:textId="77777777" w:rsidR="002F1469" w:rsidRPr="008A3660" w:rsidRDefault="002F1469" w:rsidP="00B16187">
            <w:pPr>
              <w:pStyle w:val="a"/>
              <w:numPr>
                <w:ilvl w:val="2"/>
                <w:numId w:val="24"/>
              </w:numPr>
            </w:pPr>
          </w:p>
        </w:tc>
        <w:tc>
          <w:tcPr>
            <w:tcW w:w="1560" w:type="dxa"/>
          </w:tcPr>
          <w:p w14:paraId="3EFF7E3A" w14:textId="77777777" w:rsidR="002F1469" w:rsidRPr="008A3660" w:rsidRDefault="002F1469" w:rsidP="002F1469">
            <w:pPr>
              <w:pStyle w:val="112"/>
              <w:rPr>
                <w:u w:color="000000"/>
              </w:rPr>
            </w:pPr>
            <w:r w:rsidRPr="008A3660">
              <w:rPr>
                <w:u w:color="000000"/>
              </w:rPr>
              <w:t xml:space="preserve">  name </w:t>
            </w:r>
          </w:p>
          <w:p w14:paraId="22D29FFB" w14:textId="6A9A4538" w:rsidR="002F1469" w:rsidRPr="008A3660" w:rsidRDefault="002F1469" w:rsidP="002F1469">
            <w:pPr>
              <w:pStyle w:val="112"/>
            </w:pPr>
            <w:r w:rsidRPr="008A3660">
              <w:rPr>
                <w:u w:color="000000"/>
              </w:rPr>
              <w:t>(атрибут)</w:t>
            </w:r>
          </w:p>
        </w:tc>
        <w:tc>
          <w:tcPr>
            <w:tcW w:w="2126" w:type="dxa"/>
          </w:tcPr>
          <w:p w14:paraId="05502E0A" w14:textId="3B5E607E" w:rsidR="002F1469" w:rsidRPr="008A3660" w:rsidRDefault="002F1469" w:rsidP="002F1469">
            <w:pPr>
              <w:pStyle w:val="112"/>
            </w:pPr>
            <w:r w:rsidRPr="008A3660">
              <w:rPr>
                <w:u w:color="000000"/>
              </w:rPr>
              <w:t>Наименование региона</w:t>
            </w:r>
          </w:p>
        </w:tc>
        <w:tc>
          <w:tcPr>
            <w:tcW w:w="1701" w:type="dxa"/>
          </w:tcPr>
          <w:p w14:paraId="7002DE8B" w14:textId="2EA891E0" w:rsidR="002F1469" w:rsidRPr="008A3660" w:rsidRDefault="002F1469" w:rsidP="002F1469">
            <w:pPr>
              <w:pStyle w:val="112"/>
            </w:pPr>
            <w:r w:rsidRPr="008A3660">
              <w:rPr>
                <w:u w:color="000000"/>
              </w:rPr>
              <w:t>0..1, необязательно</w:t>
            </w:r>
          </w:p>
        </w:tc>
        <w:tc>
          <w:tcPr>
            <w:tcW w:w="1843" w:type="dxa"/>
          </w:tcPr>
          <w:p w14:paraId="13F0F886" w14:textId="77777777" w:rsidR="002F1469" w:rsidRPr="008A3660" w:rsidRDefault="002F1469" w:rsidP="002F1469">
            <w:pPr>
              <w:pStyle w:val="112"/>
              <w:rPr>
                <w:u w:color="000000"/>
              </w:rPr>
            </w:pPr>
            <w:r w:rsidRPr="008A3660">
              <w:rPr>
                <w:u w:color="000000"/>
              </w:rPr>
              <w:t>String:</w:t>
            </w:r>
          </w:p>
          <w:p w14:paraId="39205B14" w14:textId="1E7ADE5C" w:rsidR="002F1469" w:rsidRPr="008A3660" w:rsidRDefault="002F1469" w:rsidP="002F1469">
            <w:pPr>
              <w:pStyle w:val="112"/>
            </w:pPr>
            <w:r w:rsidRPr="008A3660">
              <w:rPr>
                <w:u w:color="000000"/>
              </w:rPr>
              <w:t>Строка произвольной длины</w:t>
            </w:r>
          </w:p>
        </w:tc>
        <w:tc>
          <w:tcPr>
            <w:tcW w:w="2977" w:type="dxa"/>
          </w:tcPr>
          <w:p w14:paraId="2952ED5A" w14:textId="77777777" w:rsidR="002F1469" w:rsidRPr="008A3660" w:rsidRDefault="002F1469" w:rsidP="002F1469">
            <w:pPr>
              <w:pStyle w:val="112"/>
            </w:pPr>
          </w:p>
        </w:tc>
      </w:tr>
      <w:tr w:rsidR="002F1469" w:rsidRPr="008A3660" w14:paraId="47359E29" w14:textId="77777777" w:rsidTr="00847568">
        <w:tc>
          <w:tcPr>
            <w:tcW w:w="992" w:type="dxa"/>
          </w:tcPr>
          <w:p w14:paraId="57AEAD6B" w14:textId="77777777" w:rsidR="002F1469" w:rsidRPr="008A3660" w:rsidRDefault="002F1469" w:rsidP="00B16187">
            <w:pPr>
              <w:pStyle w:val="a"/>
              <w:numPr>
                <w:ilvl w:val="0"/>
                <w:numId w:val="24"/>
              </w:numPr>
            </w:pPr>
          </w:p>
        </w:tc>
        <w:tc>
          <w:tcPr>
            <w:tcW w:w="1560" w:type="dxa"/>
          </w:tcPr>
          <w:p w14:paraId="633FCA65" w14:textId="6AB1334E" w:rsidR="002F1469" w:rsidRPr="008A3660" w:rsidRDefault="002F1469" w:rsidP="002F1469">
            <w:pPr>
              <w:pStyle w:val="112"/>
            </w:pPr>
            <w:r w:rsidRPr="008A3660">
              <w:rPr>
                <w:u w:color="000000"/>
              </w:rPr>
              <w:t>Subservices</w:t>
            </w:r>
          </w:p>
        </w:tc>
        <w:tc>
          <w:tcPr>
            <w:tcW w:w="2126" w:type="dxa"/>
          </w:tcPr>
          <w:p w14:paraId="2B0A26E8" w14:textId="77777777" w:rsidR="002F1469" w:rsidRPr="008A3660" w:rsidRDefault="002F1469" w:rsidP="002F1469">
            <w:pPr>
              <w:pStyle w:val="112"/>
              <w:rPr>
                <w:rFonts w:ascii="Helvetica" w:hAnsi="Helvetica" w:cs="Arial Unicode MS"/>
                <w:color w:val="000000"/>
                <w:u w:color="000000"/>
              </w:rPr>
            </w:pPr>
            <w:r w:rsidRPr="008A3660">
              <w:rPr>
                <w:rFonts w:ascii="Arial Unicode MS" w:cs="Arial Unicode MS"/>
                <w:color w:val="000000"/>
                <w:u w:color="000000"/>
              </w:rPr>
              <w:t>Подуслуги</w:t>
            </w:r>
          </w:p>
          <w:p w14:paraId="21446D71" w14:textId="77777777" w:rsidR="002F1469" w:rsidRPr="008A3660" w:rsidRDefault="002F1469" w:rsidP="002F1469">
            <w:pPr>
              <w:pStyle w:val="112"/>
            </w:pPr>
          </w:p>
        </w:tc>
        <w:tc>
          <w:tcPr>
            <w:tcW w:w="1701" w:type="dxa"/>
          </w:tcPr>
          <w:p w14:paraId="59275F57" w14:textId="3F835784" w:rsidR="002F1469" w:rsidRPr="008A3660" w:rsidRDefault="002F1469" w:rsidP="002F1469">
            <w:pPr>
              <w:pStyle w:val="112"/>
            </w:pPr>
            <w:r w:rsidRPr="008A3660">
              <w:rPr>
                <w:u w:color="000000"/>
              </w:rPr>
              <w:t>0..1, необязательно</w:t>
            </w:r>
          </w:p>
        </w:tc>
        <w:tc>
          <w:tcPr>
            <w:tcW w:w="1843" w:type="dxa"/>
          </w:tcPr>
          <w:p w14:paraId="56817DE5" w14:textId="2CC13680" w:rsidR="002F1469" w:rsidRPr="008A3660" w:rsidRDefault="002F1469" w:rsidP="002F1469">
            <w:pPr>
              <w:pStyle w:val="112"/>
            </w:pPr>
            <w:r w:rsidRPr="008A3660">
              <w:rPr>
                <w:u w:color="000000"/>
              </w:rPr>
              <w:t>Контейнер</w:t>
            </w:r>
          </w:p>
        </w:tc>
        <w:tc>
          <w:tcPr>
            <w:tcW w:w="2977" w:type="dxa"/>
          </w:tcPr>
          <w:p w14:paraId="40C7AC9B" w14:textId="0B549449" w:rsidR="002F1469" w:rsidRPr="008A3660" w:rsidRDefault="002F1469" w:rsidP="002F1469">
            <w:pPr>
              <w:pStyle w:val="112"/>
            </w:pPr>
            <w:r w:rsidRPr="008A3660">
              <w:rPr>
                <w:u w:color="000000"/>
              </w:rPr>
              <w:t>Для услуг, состоящих из нескольких составляющих, по которым осуществляется отдельная оплата. Деление услуг на подуслуги – на усмотрение Поставщика. Не используется</w:t>
            </w:r>
          </w:p>
        </w:tc>
      </w:tr>
      <w:tr w:rsidR="002F1469" w:rsidRPr="008A3660" w14:paraId="36440B25" w14:textId="77777777" w:rsidTr="00847568">
        <w:tc>
          <w:tcPr>
            <w:tcW w:w="992" w:type="dxa"/>
          </w:tcPr>
          <w:p w14:paraId="6F015B4A" w14:textId="77777777" w:rsidR="002F1469" w:rsidRPr="008A3660" w:rsidRDefault="002F1469" w:rsidP="00B16187">
            <w:pPr>
              <w:pStyle w:val="a"/>
              <w:numPr>
                <w:ilvl w:val="1"/>
                <w:numId w:val="24"/>
              </w:numPr>
            </w:pPr>
          </w:p>
        </w:tc>
        <w:tc>
          <w:tcPr>
            <w:tcW w:w="1560" w:type="dxa"/>
          </w:tcPr>
          <w:p w14:paraId="22182244" w14:textId="46C96872" w:rsidR="002F1469" w:rsidRPr="008A3660" w:rsidRDefault="002F1469" w:rsidP="002F1469">
            <w:pPr>
              <w:pStyle w:val="112"/>
            </w:pPr>
            <w:r w:rsidRPr="008A3660">
              <w:rPr>
                <w:u w:color="000000"/>
              </w:rPr>
              <w:t>Service</w:t>
            </w:r>
          </w:p>
        </w:tc>
        <w:tc>
          <w:tcPr>
            <w:tcW w:w="2126" w:type="dxa"/>
          </w:tcPr>
          <w:p w14:paraId="12E75243" w14:textId="37B8B289" w:rsidR="002F1469" w:rsidRPr="008A3660" w:rsidRDefault="002F1469" w:rsidP="002F1469">
            <w:pPr>
              <w:pStyle w:val="112"/>
            </w:pPr>
            <w:r w:rsidRPr="008A3660">
              <w:rPr>
                <w:u w:color="000000"/>
              </w:rPr>
              <w:t xml:space="preserve">Описание подуслуги </w:t>
            </w:r>
          </w:p>
        </w:tc>
        <w:tc>
          <w:tcPr>
            <w:tcW w:w="1701" w:type="dxa"/>
          </w:tcPr>
          <w:p w14:paraId="4F4B99B9" w14:textId="43A5F26F" w:rsidR="002F1469" w:rsidRPr="008A3660" w:rsidRDefault="002F1469" w:rsidP="002F1469">
            <w:pPr>
              <w:pStyle w:val="112"/>
            </w:pPr>
            <w:r w:rsidRPr="008A3660">
              <w:rPr>
                <w:u w:color="000000"/>
              </w:rPr>
              <w:t>1..n, обязательно</w:t>
            </w:r>
          </w:p>
        </w:tc>
        <w:tc>
          <w:tcPr>
            <w:tcW w:w="1843" w:type="dxa"/>
          </w:tcPr>
          <w:p w14:paraId="22552FB1" w14:textId="52EE8079" w:rsidR="002F1469" w:rsidRPr="008A3660" w:rsidRDefault="002F1469" w:rsidP="002F1469">
            <w:pPr>
              <w:pStyle w:val="112"/>
            </w:pPr>
            <w:r w:rsidRPr="008A3660">
              <w:rPr>
                <w:u w:color="000000"/>
              </w:rPr>
              <w:t xml:space="preserve">Service_Type </w:t>
            </w:r>
            <w:r w:rsidRPr="008A3660">
              <w:rPr>
                <w:spacing w:val="-5"/>
                <w:u w:color="000000"/>
              </w:rPr>
              <w:t xml:space="preserve">(см. описание в </w:t>
            </w:r>
            <w:r w:rsidRPr="008A3660">
              <w:rPr>
                <w:spacing w:val="-5"/>
                <w:u w:color="000000"/>
              </w:rPr>
              <w:fldChar w:fldCharType="begin"/>
            </w:r>
            <w:r w:rsidRPr="008A3660">
              <w:rPr>
                <w:spacing w:val="-5"/>
                <w:u w:color="000000"/>
              </w:rPr>
              <w:instrText xml:space="preserve"> REF _Ref483568086 \h  \* MERGEFORMAT </w:instrText>
            </w:r>
            <w:r w:rsidRPr="008A3660">
              <w:rPr>
                <w:spacing w:val="-5"/>
                <w:u w:color="000000"/>
              </w:rPr>
            </w:r>
            <w:r w:rsidRPr="008A3660">
              <w:rPr>
                <w:spacing w:val="-5"/>
                <w:u w:color="000000"/>
              </w:rPr>
              <w:fldChar w:fldCharType="separate"/>
            </w:r>
            <w:r w:rsidR="00DD2BC4" w:rsidRPr="008A3660">
              <w:rPr>
                <w:u w:color="000000"/>
              </w:rPr>
              <w:t xml:space="preserve">Таблица </w:t>
            </w:r>
            <w:r w:rsidR="00DD2BC4">
              <w:rPr>
                <w:noProof/>
                <w:u w:color="000000"/>
              </w:rPr>
              <w:t>9</w:t>
            </w:r>
            <w:r w:rsidRPr="008A3660">
              <w:rPr>
                <w:spacing w:val="-5"/>
                <w:u w:color="000000"/>
              </w:rPr>
              <w:fldChar w:fldCharType="end"/>
            </w:r>
            <w:r w:rsidRPr="008A3660">
              <w:rPr>
                <w:spacing w:val="-5"/>
                <w:u w:color="000000"/>
              </w:rPr>
              <w:t>)</w:t>
            </w:r>
          </w:p>
        </w:tc>
        <w:tc>
          <w:tcPr>
            <w:tcW w:w="2977" w:type="dxa"/>
          </w:tcPr>
          <w:p w14:paraId="391358D7" w14:textId="02BEDB19" w:rsidR="002F1469" w:rsidRPr="008A3660" w:rsidRDefault="002F1469" w:rsidP="002F1469">
            <w:pPr>
              <w:pStyle w:val="112"/>
            </w:pPr>
            <w:r w:rsidRPr="008A3660">
              <w:rPr>
                <w:u w:color="000000"/>
              </w:rPr>
              <w:t>Не используется</w:t>
            </w:r>
          </w:p>
        </w:tc>
      </w:tr>
      <w:tr w:rsidR="002F1469" w:rsidRPr="008A3660" w14:paraId="3F325265" w14:textId="77777777" w:rsidTr="00847568">
        <w:tc>
          <w:tcPr>
            <w:tcW w:w="992" w:type="dxa"/>
          </w:tcPr>
          <w:p w14:paraId="6B6C5884" w14:textId="77777777" w:rsidR="002F1469" w:rsidRPr="008A3660" w:rsidRDefault="002F1469" w:rsidP="00B16187">
            <w:pPr>
              <w:pStyle w:val="a"/>
              <w:numPr>
                <w:ilvl w:val="0"/>
                <w:numId w:val="24"/>
              </w:numPr>
            </w:pPr>
          </w:p>
        </w:tc>
        <w:tc>
          <w:tcPr>
            <w:tcW w:w="1560" w:type="dxa"/>
          </w:tcPr>
          <w:p w14:paraId="368CA422" w14:textId="6EE81184" w:rsidR="002F1469" w:rsidRPr="008A3660" w:rsidRDefault="002F1469" w:rsidP="002F1469">
            <w:pPr>
              <w:pStyle w:val="112"/>
            </w:pPr>
            <w:r w:rsidRPr="008A3660">
              <w:rPr>
                <w:u w:color="000000"/>
              </w:rPr>
              <w:t>AdditionalData</w:t>
            </w:r>
          </w:p>
        </w:tc>
        <w:tc>
          <w:tcPr>
            <w:tcW w:w="2126" w:type="dxa"/>
          </w:tcPr>
          <w:p w14:paraId="4C8180A5" w14:textId="57F4E113" w:rsidR="002F1469" w:rsidRPr="008A3660" w:rsidRDefault="002F1469" w:rsidP="002F1469">
            <w:pPr>
              <w:pStyle w:val="112"/>
            </w:pPr>
            <w:r w:rsidRPr="008A3660">
              <w:rPr>
                <w:u w:color="000000"/>
              </w:rPr>
              <w:t xml:space="preserve">Дополнительные данные </w:t>
            </w:r>
          </w:p>
        </w:tc>
        <w:tc>
          <w:tcPr>
            <w:tcW w:w="1701" w:type="dxa"/>
          </w:tcPr>
          <w:p w14:paraId="1F31210C" w14:textId="686B8ADD" w:rsidR="002F1469" w:rsidRPr="008A3660" w:rsidRDefault="002F1469" w:rsidP="002F1469">
            <w:pPr>
              <w:pStyle w:val="112"/>
            </w:pPr>
            <w:r w:rsidRPr="008A3660">
              <w:rPr>
                <w:u w:color="000000"/>
              </w:rPr>
              <w:t>0..1, необязательно</w:t>
            </w:r>
          </w:p>
        </w:tc>
        <w:tc>
          <w:tcPr>
            <w:tcW w:w="1843" w:type="dxa"/>
          </w:tcPr>
          <w:p w14:paraId="3ACD7A70" w14:textId="196BA075" w:rsidR="002F1469" w:rsidRPr="008A3660" w:rsidRDefault="002F1469" w:rsidP="002F1469">
            <w:pPr>
              <w:pStyle w:val="112"/>
            </w:pPr>
            <w:r w:rsidRPr="008A3660">
              <w:rPr>
                <w:u w:color="000000"/>
              </w:rPr>
              <w:t xml:space="preserve">AdditionalData_Type </w:t>
            </w:r>
            <w:r w:rsidRPr="008A3660">
              <w:rPr>
                <w:spacing w:val="-5"/>
                <w:u w:color="000000"/>
              </w:rPr>
              <w:t xml:space="preserve">(см. описание в </w:t>
            </w:r>
            <w:r w:rsidRPr="008A3660">
              <w:rPr>
                <w:spacing w:val="-5"/>
                <w:u w:color="000000"/>
              </w:rPr>
              <w:fldChar w:fldCharType="begin"/>
            </w:r>
            <w:r w:rsidRPr="008A3660">
              <w:rPr>
                <w:spacing w:val="-5"/>
                <w:u w:color="000000"/>
              </w:rPr>
              <w:instrText xml:space="preserve"> REF _Ref525601116 \h  \* MERGEFORMAT </w:instrText>
            </w:r>
            <w:r w:rsidRPr="008A3660">
              <w:rPr>
                <w:spacing w:val="-5"/>
                <w:u w:color="000000"/>
              </w:rPr>
            </w:r>
            <w:r w:rsidRPr="008A3660">
              <w:rPr>
                <w:spacing w:val="-5"/>
                <w:u w:color="000000"/>
              </w:rPr>
              <w:fldChar w:fldCharType="separate"/>
            </w:r>
            <w:r w:rsidR="00DD2BC4" w:rsidRPr="008A3660">
              <w:t xml:space="preserve">Таблица </w:t>
            </w:r>
            <w:r w:rsidR="00DD2BC4">
              <w:rPr>
                <w:noProof/>
              </w:rPr>
              <w:t>43</w:t>
            </w:r>
            <w:r w:rsidRPr="008A3660">
              <w:rPr>
                <w:spacing w:val="-5"/>
                <w:u w:color="000000"/>
              </w:rPr>
              <w:fldChar w:fldCharType="end"/>
            </w:r>
            <w:r w:rsidRPr="008A3660">
              <w:rPr>
                <w:spacing w:val="-5"/>
                <w:u w:color="000000"/>
              </w:rPr>
              <w:t>)</w:t>
            </w:r>
          </w:p>
        </w:tc>
        <w:tc>
          <w:tcPr>
            <w:tcW w:w="2977" w:type="dxa"/>
          </w:tcPr>
          <w:p w14:paraId="77DEF38D" w14:textId="77777777" w:rsidR="002F1469" w:rsidRPr="008A3660" w:rsidRDefault="002F1469" w:rsidP="002F1469">
            <w:pPr>
              <w:pStyle w:val="112"/>
            </w:pPr>
          </w:p>
        </w:tc>
      </w:tr>
    </w:tbl>
    <w:p w14:paraId="6BF0352A" w14:textId="095086B3" w:rsidR="0092448D" w:rsidRPr="008A3660" w:rsidRDefault="00394BA2" w:rsidP="00821AE8">
      <w:pPr>
        <w:pStyle w:val="afff0"/>
      </w:pPr>
      <w:r w:rsidRPr="008A3660">
        <w:t xml:space="preserve">В </w:t>
      </w:r>
      <w:r w:rsidR="00642139" w:rsidRPr="008A3660">
        <w:fldChar w:fldCharType="begin"/>
      </w:r>
      <w:r w:rsidR="00642139" w:rsidRPr="008A3660">
        <w:instrText xml:space="preserve"> REF _Ref525605192 \h </w:instrText>
      </w:r>
      <w:r w:rsidR="00772A63" w:rsidRPr="008A3660">
        <w:instrText xml:space="preserve"> \* MERGEFORMAT </w:instrText>
      </w:r>
      <w:r w:rsidR="00642139" w:rsidRPr="008A3660">
        <w:fldChar w:fldCharType="separate"/>
      </w:r>
      <w:r w:rsidR="00DD2BC4" w:rsidRPr="008A3660">
        <w:t>Таблица</w:t>
      </w:r>
      <w:r w:rsidR="00DD2BC4" w:rsidRPr="00DD2BC4">
        <w:t> </w:t>
      </w:r>
      <w:r w:rsidR="00DD2BC4">
        <w:t>10</w:t>
      </w:r>
      <w:r w:rsidR="00642139" w:rsidRPr="008A3660">
        <w:fldChar w:fldCharType="end"/>
      </w:r>
      <w:r w:rsidRPr="008A3660">
        <w:t xml:space="preserve"> представлено описание и состав элемента «</w:t>
      </w:r>
      <w:r w:rsidRPr="008A3660">
        <w:rPr>
          <w:lang w:val="en-US"/>
        </w:rPr>
        <w:t>DescriptionSimpleParameter</w:t>
      </w:r>
      <w:r w:rsidRPr="008A3660">
        <w:t>»:</w:t>
      </w:r>
    </w:p>
    <w:p w14:paraId="5E6A49EB" w14:textId="4D9884AF" w:rsidR="00642139" w:rsidRPr="008A3660" w:rsidRDefault="00642139" w:rsidP="004D4862">
      <w:pPr>
        <w:pStyle w:val="af7"/>
      </w:pPr>
      <w:bookmarkStart w:id="123" w:name="_Ref525605192"/>
      <w:r w:rsidRPr="008A3660">
        <w:lastRenderedPageBreak/>
        <w:t>Таблица</w:t>
      </w:r>
      <w:r w:rsidR="001653C6" w:rsidRPr="008A3660">
        <w:rPr>
          <w:lang w:val="en-US"/>
        </w:rPr>
        <w:t> </w:t>
      </w:r>
      <w:r w:rsidR="00A405F4">
        <w:fldChar w:fldCharType="begin"/>
      </w:r>
      <w:r w:rsidR="00A405F4">
        <w:instrText xml:space="preserve"> SEQ Таблица \* ARABIC </w:instrText>
      </w:r>
      <w:r w:rsidR="00A405F4">
        <w:fldChar w:fldCharType="separate"/>
      </w:r>
      <w:r w:rsidR="00DD2BC4">
        <w:rPr>
          <w:noProof/>
        </w:rPr>
        <w:t>10</w:t>
      </w:r>
      <w:r w:rsidR="00A405F4">
        <w:rPr>
          <w:noProof/>
        </w:rPr>
        <w:fldChar w:fldCharType="end"/>
      </w:r>
      <w:bookmarkEnd w:id="123"/>
      <w:r w:rsidRPr="008A3660">
        <w:t xml:space="preserve"> — Элемент DescriptionSimpleParameter</w:t>
      </w:r>
    </w:p>
    <w:tbl>
      <w:tblPr>
        <w:tblStyle w:val="affb"/>
        <w:tblW w:w="11199" w:type="dxa"/>
        <w:tblInd w:w="-1281" w:type="dxa"/>
        <w:tblLayout w:type="fixed"/>
        <w:tblLook w:val="04A0" w:firstRow="1" w:lastRow="0" w:firstColumn="1" w:lastColumn="0" w:noHBand="0" w:noVBand="1"/>
      </w:tblPr>
      <w:tblGrid>
        <w:gridCol w:w="850"/>
        <w:gridCol w:w="1702"/>
        <w:gridCol w:w="2126"/>
        <w:gridCol w:w="1701"/>
        <w:gridCol w:w="1843"/>
        <w:gridCol w:w="2977"/>
      </w:tblGrid>
      <w:tr w:rsidR="002F1469" w:rsidRPr="008A3660" w14:paraId="64550549" w14:textId="77777777" w:rsidTr="00847568">
        <w:trPr>
          <w:tblHeader/>
        </w:trPr>
        <w:tc>
          <w:tcPr>
            <w:tcW w:w="850" w:type="dxa"/>
            <w:shd w:val="clear" w:color="auto" w:fill="E7E6E6" w:themeFill="background2"/>
            <w:vAlign w:val="center"/>
          </w:tcPr>
          <w:p w14:paraId="3DF8FBFD" w14:textId="77777777" w:rsidR="002F1469" w:rsidRPr="008A3660" w:rsidRDefault="002F1469" w:rsidP="001F0FB0">
            <w:pPr>
              <w:pStyle w:val="115"/>
            </w:pPr>
            <w:r w:rsidRPr="008A3660">
              <w:rPr>
                <w:u w:color="000000"/>
              </w:rPr>
              <w:t>№</w:t>
            </w:r>
          </w:p>
        </w:tc>
        <w:tc>
          <w:tcPr>
            <w:tcW w:w="1702" w:type="dxa"/>
            <w:shd w:val="clear" w:color="auto" w:fill="E7E6E6" w:themeFill="background2"/>
            <w:vAlign w:val="center"/>
          </w:tcPr>
          <w:p w14:paraId="13E7E916" w14:textId="77777777" w:rsidR="002F1469" w:rsidRPr="008A3660" w:rsidRDefault="002F1469" w:rsidP="001F0FB0">
            <w:pPr>
              <w:pStyle w:val="115"/>
              <w:rPr>
                <w:lang w:val="ru-RU"/>
              </w:rPr>
            </w:pPr>
            <w:r w:rsidRPr="008A3660">
              <w:rPr>
                <w:u w:color="000000"/>
                <w:lang w:val="ru-RU"/>
              </w:rPr>
              <w:t>Код поля</w:t>
            </w:r>
          </w:p>
        </w:tc>
        <w:tc>
          <w:tcPr>
            <w:tcW w:w="2126" w:type="dxa"/>
            <w:shd w:val="clear" w:color="auto" w:fill="E7E6E6" w:themeFill="background2"/>
            <w:vAlign w:val="center"/>
          </w:tcPr>
          <w:p w14:paraId="42E5B21B" w14:textId="77777777" w:rsidR="002F1469" w:rsidRPr="008A3660" w:rsidRDefault="002F1469" w:rsidP="001F0FB0">
            <w:pPr>
              <w:pStyle w:val="115"/>
              <w:rPr>
                <w:lang w:val="ru-RU"/>
              </w:rPr>
            </w:pPr>
            <w:r w:rsidRPr="008A3660">
              <w:rPr>
                <w:u w:color="000000"/>
                <w:lang w:val="ru-RU"/>
              </w:rPr>
              <w:t>Описание поля</w:t>
            </w:r>
          </w:p>
        </w:tc>
        <w:tc>
          <w:tcPr>
            <w:tcW w:w="1701" w:type="dxa"/>
            <w:shd w:val="clear" w:color="auto" w:fill="E7E6E6" w:themeFill="background2"/>
            <w:vAlign w:val="center"/>
          </w:tcPr>
          <w:p w14:paraId="00EE89BC" w14:textId="7331F2D4" w:rsidR="002F1469" w:rsidRPr="008A3660" w:rsidRDefault="002F1469" w:rsidP="001F0FB0">
            <w:pPr>
              <w:pStyle w:val="115"/>
              <w:rPr>
                <w:lang w:val="ru-RU"/>
              </w:rPr>
            </w:pPr>
            <w:r w:rsidRPr="008A3660">
              <w:rPr>
                <w:u w:color="000000"/>
                <w:lang w:val="ru-RU"/>
              </w:rPr>
              <w:t xml:space="preserve">Требования </w:t>
            </w:r>
            <w:r w:rsidR="007B58AB" w:rsidRPr="008A3660">
              <w:rPr>
                <w:u w:color="000000"/>
                <w:lang w:val="ru-RU"/>
              </w:rPr>
              <w:br/>
            </w:r>
            <w:r w:rsidRPr="008A3660">
              <w:rPr>
                <w:u w:color="000000"/>
                <w:lang w:val="ru-RU"/>
              </w:rPr>
              <w:t xml:space="preserve">к заполнению </w:t>
            </w:r>
          </w:p>
        </w:tc>
        <w:tc>
          <w:tcPr>
            <w:tcW w:w="1843" w:type="dxa"/>
            <w:shd w:val="clear" w:color="auto" w:fill="E7E6E6" w:themeFill="background2"/>
            <w:vAlign w:val="center"/>
          </w:tcPr>
          <w:p w14:paraId="5A268F31" w14:textId="77777777" w:rsidR="002F1469" w:rsidRPr="008A3660" w:rsidRDefault="002F1469" w:rsidP="00E159CB">
            <w:pPr>
              <w:pStyle w:val="115"/>
              <w:rPr>
                <w:lang w:val="ru-RU"/>
              </w:rPr>
            </w:pPr>
            <w:r w:rsidRPr="008A3660">
              <w:rPr>
                <w:u w:color="000000"/>
                <w:lang w:val="ru-RU"/>
              </w:rPr>
              <w:t xml:space="preserve">Способ заполнения/Тип </w:t>
            </w:r>
          </w:p>
        </w:tc>
        <w:tc>
          <w:tcPr>
            <w:tcW w:w="2977" w:type="dxa"/>
            <w:shd w:val="clear" w:color="auto" w:fill="E7E6E6" w:themeFill="background2"/>
            <w:vAlign w:val="center"/>
          </w:tcPr>
          <w:p w14:paraId="145036DA" w14:textId="77777777" w:rsidR="002F1469" w:rsidRPr="008A3660" w:rsidRDefault="002F1469" w:rsidP="001F0FB0">
            <w:pPr>
              <w:pStyle w:val="115"/>
              <w:rPr>
                <w:lang w:val="ru-RU"/>
              </w:rPr>
            </w:pPr>
            <w:r w:rsidRPr="008A3660">
              <w:rPr>
                <w:u w:color="000000"/>
                <w:lang w:val="ru-RU"/>
              </w:rPr>
              <w:t xml:space="preserve">Комментарий </w:t>
            </w:r>
          </w:p>
        </w:tc>
      </w:tr>
      <w:tr w:rsidR="002F1469" w:rsidRPr="008A3660" w14:paraId="45797D74" w14:textId="77777777" w:rsidTr="00847568">
        <w:tc>
          <w:tcPr>
            <w:tcW w:w="850" w:type="dxa"/>
          </w:tcPr>
          <w:p w14:paraId="2CB8B549" w14:textId="77777777" w:rsidR="002F1469" w:rsidRPr="008A3660" w:rsidRDefault="002F1469" w:rsidP="00B16187">
            <w:pPr>
              <w:pStyle w:val="a"/>
              <w:numPr>
                <w:ilvl w:val="0"/>
                <w:numId w:val="23"/>
              </w:numPr>
            </w:pPr>
          </w:p>
        </w:tc>
        <w:tc>
          <w:tcPr>
            <w:tcW w:w="1702" w:type="dxa"/>
          </w:tcPr>
          <w:p w14:paraId="73A4C17F" w14:textId="0DB66706" w:rsidR="002F1469" w:rsidRPr="008A3660" w:rsidRDefault="00A405F4" w:rsidP="002F1469">
            <w:pPr>
              <w:pStyle w:val="112"/>
            </w:pPr>
            <w:hyperlink w:anchor="Link00000100" w:history="1">
              <w:r w:rsidR="002F1469" w:rsidRPr="008A3660">
                <w:t>name</w:t>
              </w:r>
            </w:hyperlink>
          </w:p>
          <w:p w14:paraId="450F7D59" w14:textId="12A00CB1" w:rsidR="002F1469" w:rsidRPr="008A3660" w:rsidRDefault="002F1469" w:rsidP="002F1469">
            <w:pPr>
              <w:pStyle w:val="112"/>
            </w:pPr>
            <w:r w:rsidRPr="008A3660">
              <w:t>(атрибут)</w:t>
            </w:r>
          </w:p>
        </w:tc>
        <w:tc>
          <w:tcPr>
            <w:tcW w:w="2126" w:type="dxa"/>
          </w:tcPr>
          <w:p w14:paraId="211396FA" w14:textId="77777777" w:rsidR="002F1469" w:rsidRPr="008A3660" w:rsidRDefault="002F1469" w:rsidP="002F1469">
            <w:pPr>
              <w:pStyle w:val="112"/>
            </w:pPr>
            <w:r w:rsidRPr="008A3660">
              <w:t xml:space="preserve">Наименование простого параметра услуги. </w:t>
            </w:r>
          </w:p>
          <w:p w14:paraId="7E489246" w14:textId="77777777" w:rsidR="002F1469" w:rsidRPr="008A3660" w:rsidRDefault="002F1469" w:rsidP="002F1469">
            <w:pPr>
              <w:pStyle w:val="112"/>
            </w:pPr>
          </w:p>
        </w:tc>
        <w:tc>
          <w:tcPr>
            <w:tcW w:w="1701" w:type="dxa"/>
          </w:tcPr>
          <w:p w14:paraId="41208A8E" w14:textId="0793C2E6" w:rsidR="002F1469" w:rsidRPr="008A3660" w:rsidRDefault="002F1469" w:rsidP="002F1469">
            <w:pPr>
              <w:pStyle w:val="112"/>
            </w:pPr>
            <w:r w:rsidRPr="008A3660">
              <w:t>1, обязательно</w:t>
            </w:r>
          </w:p>
        </w:tc>
        <w:tc>
          <w:tcPr>
            <w:tcW w:w="1843" w:type="dxa"/>
          </w:tcPr>
          <w:p w14:paraId="18703EA2" w14:textId="4AA8AF5F" w:rsidR="002F1469" w:rsidRPr="008A3660" w:rsidRDefault="002F1469" w:rsidP="002F1469">
            <w:pPr>
              <w:pStyle w:val="112"/>
            </w:pPr>
            <w:r w:rsidRPr="008A3660">
              <w:rPr>
                <w:sz w:val="24"/>
                <w:lang w:val="en-US"/>
              </w:rPr>
              <w:t>String</w:t>
            </w:r>
          </w:p>
        </w:tc>
        <w:tc>
          <w:tcPr>
            <w:tcW w:w="2977" w:type="dxa"/>
          </w:tcPr>
          <w:p w14:paraId="251F868C" w14:textId="77777777" w:rsidR="002F1469" w:rsidRPr="008A3660" w:rsidRDefault="002F1469" w:rsidP="002F1469">
            <w:pPr>
              <w:pStyle w:val="112"/>
            </w:pPr>
          </w:p>
        </w:tc>
      </w:tr>
      <w:tr w:rsidR="002F1469" w:rsidRPr="008A3660" w14:paraId="110C7AE2" w14:textId="77777777" w:rsidTr="00847568">
        <w:tc>
          <w:tcPr>
            <w:tcW w:w="850" w:type="dxa"/>
          </w:tcPr>
          <w:p w14:paraId="60CEA7C0" w14:textId="77777777" w:rsidR="002F1469" w:rsidRPr="008A3660" w:rsidRDefault="002F1469" w:rsidP="00B16187">
            <w:pPr>
              <w:pStyle w:val="a"/>
              <w:numPr>
                <w:ilvl w:val="0"/>
                <w:numId w:val="23"/>
              </w:numPr>
            </w:pPr>
          </w:p>
        </w:tc>
        <w:tc>
          <w:tcPr>
            <w:tcW w:w="1702" w:type="dxa"/>
          </w:tcPr>
          <w:p w14:paraId="445CA3BB" w14:textId="299B17FD" w:rsidR="002F1469" w:rsidRPr="008A3660" w:rsidRDefault="00A405F4" w:rsidP="002F1469">
            <w:pPr>
              <w:pStyle w:val="112"/>
            </w:pPr>
            <w:hyperlink w:anchor="Link00000101" w:history="1">
              <w:r w:rsidR="002F1469" w:rsidRPr="008A3660">
                <w:t>label</w:t>
              </w:r>
            </w:hyperlink>
          </w:p>
          <w:p w14:paraId="73065E11" w14:textId="31021D11" w:rsidR="002F1469" w:rsidRPr="008A3660" w:rsidRDefault="002F1469" w:rsidP="002F1469">
            <w:pPr>
              <w:pStyle w:val="112"/>
            </w:pPr>
            <w:r w:rsidRPr="008A3660">
              <w:t>(атрибут)</w:t>
            </w:r>
          </w:p>
        </w:tc>
        <w:tc>
          <w:tcPr>
            <w:tcW w:w="2126" w:type="dxa"/>
          </w:tcPr>
          <w:p w14:paraId="5653B2E7" w14:textId="3921F0BD" w:rsidR="002F1469" w:rsidRPr="008A3660" w:rsidRDefault="002F1469" w:rsidP="002F1469">
            <w:pPr>
              <w:pStyle w:val="112"/>
            </w:pPr>
            <w:r w:rsidRPr="008A3660">
              <w:t>Наименование параметра для отображения в интерфейсе</w:t>
            </w:r>
          </w:p>
        </w:tc>
        <w:tc>
          <w:tcPr>
            <w:tcW w:w="1701" w:type="dxa"/>
          </w:tcPr>
          <w:p w14:paraId="64032427" w14:textId="661D5B26" w:rsidR="002F1469" w:rsidRPr="008A3660" w:rsidRDefault="002F1469" w:rsidP="002F1469">
            <w:pPr>
              <w:pStyle w:val="112"/>
            </w:pPr>
            <w:r w:rsidRPr="008A3660">
              <w:t>1, обязательно</w:t>
            </w:r>
          </w:p>
        </w:tc>
        <w:tc>
          <w:tcPr>
            <w:tcW w:w="1843" w:type="dxa"/>
          </w:tcPr>
          <w:p w14:paraId="678EDD02" w14:textId="0F3EAE81" w:rsidR="002F1469" w:rsidRPr="008A3660" w:rsidRDefault="002F1469" w:rsidP="002F1469">
            <w:pPr>
              <w:pStyle w:val="112"/>
            </w:pPr>
            <w:r w:rsidRPr="008A3660">
              <w:rPr>
                <w:sz w:val="24"/>
                <w:lang w:val="en-US"/>
              </w:rPr>
              <w:t>String</w:t>
            </w:r>
          </w:p>
        </w:tc>
        <w:tc>
          <w:tcPr>
            <w:tcW w:w="2977" w:type="dxa"/>
          </w:tcPr>
          <w:p w14:paraId="6EC184B1" w14:textId="77777777" w:rsidR="002F1469" w:rsidRPr="008A3660" w:rsidRDefault="002F1469" w:rsidP="002F1469">
            <w:pPr>
              <w:pStyle w:val="112"/>
            </w:pPr>
          </w:p>
        </w:tc>
      </w:tr>
      <w:tr w:rsidR="002F1469" w:rsidRPr="008A3660" w14:paraId="2749CFEE" w14:textId="77777777" w:rsidTr="00847568">
        <w:tc>
          <w:tcPr>
            <w:tcW w:w="850" w:type="dxa"/>
          </w:tcPr>
          <w:p w14:paraId="26D2D7E4" w14:textId="77777777" w:rsidR="002F1469" w:rsidRPr="008A3660" w:rsidRDefault="002F1469" w:rsidP="00B16187">
            <w:pPr>
              <w:pStyle w:val="a"/>
              <w:numPr>
                <w:ilvl w:val="0"/>
                <w:numId w:val="23"/>
              </w:numPr>
            </w:pPr>
          </w:p>
        </w:tc>
        <w:tc>
          <w:tcPr>
            <w:tcW w:w="1702" w:type="dxa"/>
          </w:tcPr>
          <w:p w14:paraId="72B93B57" w14:textId="3DF41156" w:rsidR="002F1469" w:rsidRPr="008A3660" w:rsidRDefault="00A405F4" w:rsidP="002F1469">
            <w:pPr>
              <w:pStyle w:val="112"/>
            </w:pPr>
            <w:hyperlink w:anchor="Link00000102" w:history="1">
              <w:r w:rsidR="002F1469" w:rsidRPr="008A3660">
                <w:t>required</w:t>
              </w:r>
            </w:hyperlink>
          </w:p>
          <w:p w14:paraId="01B10A9E" w14:textId="47266673" w:rsidR="002F1469" w:rsidRPr="008A3660" w:rsidRDefault="002F1469" w:rsidP="002F1469">
            <w:pPr>
              <w:pStyle w:val="112"/>
            </w:pPr>
            <w:r w:rsidRPr="008A3660">
              <w:t>(атрибут)</w:t>
            </w:r>
          </w:p>
        </w:tc>
        <w:tc>
          <w:tcPr>
            <w:tcW w:w="2126" w:type="dxa"/>
          </w:tcPr>
          <w:p w14:paraId="7FF0F921" w14:textId="27352EB5" w:rsidR="002F1469" w:rsidRPr="008A3660" w:rsidRDefault="002F1469" w:rsidP="002F1469">
            <w:pPr>
              <w:pStyle w:val="112"/>
            </w:pPr>
            <w:r w:rsidRPr="008A3660">
              <w:t>Указывает, является данный параметр обязательным для заполнения или нет</w:t>
            </w:r>
          </w:p>
        </w:tc>
        <w:tc>
          <w:tcPr>
            <w:tcW w:w="1701" w:type="dxa"/>
          </w:tcPr>
          <w:p w14:paraId="5A926DDC" w14:textId="3E4DA2EE" w:rsidR="002F1469" w:rsidRPr="008A3660" w:rsidRDefault="002F1469" w:rsidP="002F1469">
            <w:pPr>
              <w:pStyle w:val="112"/>
            </w:pPr>
            <w:r w:rsidRPr="008A3660">
              <w:rPr>
                <w:lang w:val="en-US"/>
              </w:rPr>
              <w:t>0..1</w:t>
            </w:r>
            <w:r w:rsidRPr="008A3660">
              <w:t>, необязательно</w:t>
            </w:r>
          </w:p>
        </w:tc>
        <w:tc>
          <w:tcPr>
            <w:tcW w:w="1843" w:type="dxa"/>
          </w:tcPr>
          <w:p w14:paraId="3E8D800A" w14:textId="437061BF" w:rsidR="002F1469" w:rsidRPr="008A3660" w:rsidRDefault="002F1469" w:rsidP="002F1469">
            <w:pPr>
              <w:pStyle w:val="112"/>
            </w:pPr>
            <w:r w:rsidRPr="008A3660">
              <w:rPr>
                <w:sz w:val="24"/>
                <w:lang w:val="en-US"/>
              </w:rPr>
              <w:t>xs:boolean</w:t>
            </w:r>
          </w:p>
        </w:tc>
        <w:tc>
          <w:tcPr>
            <w:tcW w:w="2977" w:type="dxa"/>
          </w:tcPr>
          <w:p w14:paraId="5575E7C8" w14:textId="77777777" w:rsidR="002F1469" w:rsidRPr="008A3660" w:rsidRDefault="002F1469" w:rsidP="002F1469">
            <w:pPr>
              <w:pStyle w:val="112"/>
            </w:pPr>
          </w:p>
        </w:tc>
      </w:tr>
      <w:tr w:rsidR="002F1469" w:rsidRPr="008A3660" w14:paraId="129FB551" w14:textId="77777777" w:rsidTr="00847568">
        <w:tc>
          <w:tcPr>
            <w:tcW w:w="850" w:type="dxa"/>
          </w:tcPr>
          <w:p w14:paraId="55BAA2FE" w14:textId="77777777" w:rsidR="002F1469" w:rsidRPr="008A3660" w:rsidRDefault="002F1469" w:rsidP="00B16187">
            <w:pPr>
              <w:pStyle w:val="a"/>
              <w:numPr>
                <w:ilvl w:val="0"/>
                <w:numId w:val="23"/>
              </w:numPr>
            </w:pPr>
          </w:p>
        </w:tc>
        <w:tc>
          <w:tcPr>
            <w:tcW w:w="1702" w:type="dxa"/>
          </w:tcPr>
          <w:p w14:paraId="4962BBB2" w14:textId="5749F492" w:rsidR="002F1469" w:rsidRPr="008A3660" w:rsidRDefault="00A405F4" w:rsidP="002F1469">
            <w:pPr>
              <w:pStyle w:val="112"/>
            </w:pPr>
            <w:hyperlink w:anchor="Link00000103" w:history="1">
              <w:r w:rsidR="002F1469" w:rsidRPr="008A3660">
                <w:t>readonly</w:t>
              </w:r>
            </w:hyperlink>
          </w:p>
          <w:p w14:paraId="740BD9B0" w14:textId="6BC7774D" w:rsidR="002F1469" w:rsidRPr="008A3660" w:rsidRDefault="002F1469" w:rsidP="002F1469">
            <w:pPr>
              <w:pStyle w:val="112"/>
            </w:pPr>
            <w:r w:rsidRPr="008A3660">
              <w:t>(атрибут)</w:t>
            </w:r>
          </w:p>
        </w:tc>
        <w:tc>
          <w:tcPr>
            <w:tcW w:w="2126" w:type="dxa"/>
          </w:tcPr>
          <w:p w14:paraId="05AB38F7" w14:textId="5E38A46E" w:rsidR="002F1469" w:rsidRPr="008A3660" w:rsidRDefault="002F1469" w:rsidP="002F1469">
            <w:pPr>
              <w:pStyle w:val="112"/>
            </w:pPr>
            <w:r w:rsidRPr="008A3660">
              <w:t>Указывает, что данный параметр не может быть изменен пользователем</w:t>
            </w:r>
          </w:p>
        </w:tc>
        <w:tc>
          <w:tcPr>
            <w:tcW w:w="1701" w:type="dxa"/>
          </w:tcPr>
          <w:p w14:paraId="14B5114F" w14:textId="3E08F9AF" w:rsidR="002F1469" w:rsidRPr="008A3660" w:rsidRDefault="002F1469" w:rsidP="002F1469">
            <w:pPr>
              <w:pStyle w:val="112"/>
            </w:pPr>
            <w:r w:rsidRPr="008A3660">
              <w:rPr>
                <w:lang w:val="en-US"/>
              </w:rPr>
              <w:t>0..1</w:t>
            </w:r>
            <w:r w:rsidRPr="008A3660">
              <w:t>, необязательно</w:t>
            </w:r>
          </w:p>
        </w:tc>
        <w:tc>
          <w:tcPr>
            <w:tcW w:w="1843" w:type="dxa"/>
          </w:tcPr>
          <w:p w14:paraId="0165B24F" w14:textId="795F93B9" w:rsidR="002F1469" w:rsidRPr="008A3660" w:rsidRDefault="002F1469" w:rsidP="002F1469">
            <w:pPr>
              <w:pStyle w:val="112"/>
            </w:pPr>
            <w:r w:rsidRPr="008A3660">
              <w:rPr>
                <w:sz w:val="24"/>
                <w:lang w:val="en-US"/>
              </w:rPr>
              <w:t>xs:boolean</w:t>
            </w:r>
          </w:p>
        </w:tc>
        <w:tc>
          <w:tcPr>
            <w:tcW w:w="2977" w:type="dxa"/>
          </w:tcPr>
          <w:p w14:paraId="3576336D" w14:textId="77777777" w:rsidR="002F1469" w:rsidRPr="008A3660" w:rsidRDefault="002F1469" w:rsidP="002F1469">
            <w:pPr>
              <w:pStyle w:val="112"/>
            </w:pPr>
          </w:p>
        </w:tc>
      </w:tr>
      <w:tr w:rsidR="002F1469" w:rsidRPr="008A3660" w14:paraId="7BD26A60" w14:textId="77777777" w:rsidTr="00847568">
        <w:tc>
          <w:tcPr>
            <w:tcW w:w="850" w:type="dxa"/>
          </w:tcPr>
          <w:p w14:paraId="13FBA5C4" w14:textId="77777777" w:rsidR="002F1469" w:rsidRPr="008A3660" w:rsidRDefault="002F1469" w:rsidP="00B16187">
            <w:pPr>
              <w:pStyle w:val="a"/>
              <w:numPr>
                <w:ilvl w:val="0"/>
                <w:numId w:val="23"/>
              </w:numPr>
            </w:pPr>
          </w:p>
        </w:tc>
        <w:tc>
          <w:tcPr>
            <w:tcW w:w="1702" w:type="dxa"/>
          </w:tcPr>
          <w:p w14:paraId="62B328A6" w14:textId="4B386732" w:rsidR="002F1469" w:rsidRPr="008A3660" w:rsidRDefault="00A405F4" w:rsidP="002F1469">
            <w:pPr>
              <w:pStyle w:val="112"/>
            </w:pPr>
            <w:hyperlink w:anchor="Link00000104" w:history="1">
              <w:r w:rsidR="002F1469" w:rsidRPr="008A3660">
                <w:t>supplierSrvCode</w:t>
              </w:r>
            </w:hyperlink>
          </w:p>
          <w:p w14:paraId="381312AA" w14:textId="0E2B5FAB" w:rsidR="002F1469" w:rsidRPr="008A3660" w:rsidRDefault="002F1469" w:rsidP="002F1469">
            <w:pPr>
              <w:pStyle w:val="112"/>
            </w:pPr>
            <w:r w:rsidRPr="008A3660">
              <w:t>(атрибут)</w:t>
            </w:r>
          </w:p>
        </w:tc>
        <w:tc>
          <w:tcPr>
            <w:tcW w:w="2126" w:type="dxa"/>
          </w:tcPr>
          <w:p w14:paraId="4EBFE204" w14:textId="3101E429" w:rsidR="002F1469" w:rsidRPr="008A3660" w:rsidRDefault="002F1469" w:rsidP="002F1469">
            <w:pPr>
              <w:pStyle w:val="112"/>
            </w:pPr>
            <w:r w:rsidRPr="008A3660">
              <w:t>Код услуги в каталоге поставщика</w:t>
            </w:r>
          </w:p>
        </w:tc>
        <w:tc>
          <w:tcPr>
            <w:tcW w:w="1701" w:type="dxa"/>
          </w:tcPr>
          <w:p w14:paraId="324EA0A0" w14:textId="309AC5D9" w:rsidR="002F1469" w:rsidRPr="008A3660" w:rsidRDefault="002F1469" w:rsidP="002F1469">
            <w:pPr>
              <w:pStyle w:val="112"/>
            </w:pPr>
            <w:r w:rsidRPr="008A3660">
              <w:rPr>
                <w:lang w:val="en-US"/>
              </w:rPr>
              <w:t>0..1</w:t>
            </w:r>
            <w:r w:rsidRPr="008A3660">
              <w:t>, необязательно</w:t>
            </w:r>
          </w:p>
        </w:tc>
        <w:tc>
          <w:tcPr>
            <w:tcW w:w="1843" w:type="dxa"/>
          </w:tcPr>
          <w:p w14:paraId="0D74E68E" w14:textId="3CA4DE37" w:rsidR="002F1469" w:rsidRPr="008A3660" w:rsidRDefault="002F1469" w:rsidP="002F1469">
            <w:pPr>
              <w:pStyle w:val="112"/>
            </w:pPr>
            <w:r w:rsidRPr="008A3660">
              <w:rPr>
                <w:sz w:val="24"/>
                <w:lang w:val="en-US"/>
              </w:rPr>
              <w:t>xs:string</w:t>
            </w:r>
          </w:p>
        </w:tc>
        <w:tc>
          <w:tcPr>
            <w:tcW w:w="2977" w:type="dxa"/>
          </w:tcPr>
          <w:p w14:paraId="58BD938D" w14:textId="1BEDA94B" w:rsidR="002F1469" w:rsidRPr="008A3660" w:rsidRDefault="002F1469" w:rsidP="002F1469">
            <w:pPr>
              <w:pStyle w:val="112"/>
            </w:pPr>
            <w:r w:rsidRPr="008A3660">
              <w:t>Не используется</w:t>
            </w:r>
          </w:p>
        </w:tc>
      </w:tr>
      <w:tr w:rsidR="002F1469" w:rsidRPr="008A3660" w14:paraId="5AAD25D4" w14:textId="77777777" w:rsidTr="00847568">
        <w:tc>
          <w:tcPr>
            <w:tcW w:w="850" w:type="dxa"/>
          </w:tcPr>
          <w:p w14:paraId="5247E321" w14:textId="77777777" w:rsidR="002F1469" w:rsidRPr="008A3660" w:rsidRDefault="002F1469" w:rsidP="00B16187">
            <w:pPr>
              <w:pStyle w:val="a"/>
              <w:numPr>
                <w:ilvl w:val="0"/>
                <w:numId w:val="23"/>
              </w:numPr>
            </w:pPr>
          </w:p>
        </w:tc>
        <w:tc>
          <w:tcPr>
            <w:tcW w:w="1702" w:type="dxa"/>
          </w:tcPr>
          <w:p w14:paraId="07845666" w14:textId="4DDBC10E" w:rsidR="002F1469" w:rsidRPr="008A3660" w:rsidRDefault="00A405F4" w:rsidP="002F1469">
            <w:pPr>
              <w:pStyle w:val="112"/>
            </w:pPr>
            <w:hyperlink w:anchor="Link00000105" w:history="1">
              <w:r w:rsidR="002F1469" w:rsidRPr="008A3660">
                <w:t>supplierID</w:t>
              </w:r>
            </w:hyperlink>
          </w:p>
          <w:p w14:paraId="2AE14560" w14:textId="7AF34AB6" w:rsidR="002F1469" w:rsidRPr="008A3660" w:rsidRDefault="002F1469" w:rsidP="002F1469">
            <w:pPr>
              <w:pStyle w:val="112"/>
            </w:pPr>
            <w:r w:rsidRPr="008A3660">
              <w:t>(атрибут)</w:t>
            </w:r>
          </w:p>
        </w:tc>
        <w:tc>
          <w:tcPr>
            <w:tcW w:w="2126" w:type="dxa"/>
          </w:tcPr>
          <w:p w14:paraId="1F2F4C4B" w14:textId="62862924" w:rsidR="002F1469" w:rsidRPr="008A3660" w:rsidRDefault="002F1469" w:rsidP="002F1469">
            <w:pPr>
              <w:pStyle w:val="112"/>
            </w:pPr>
            <w:r w:rsidRPr="008A3660">
              <w:t>Id поставщика, из каталога которого взята услуга</w:t>
            </w:r>
          </w:p>
        </w:tc>
        <w:tc>
          <w:tcPr>
            <w:tcW w:w="1701" w:type="dxa"/>
          </w:tcPr>
          <w:p w14:paraId="748E999B" w14:textId="4FE54230" w:rsidR="002F1469" w:rsidRPr="008A3660" w:rsidRDefault="002F1469" w:rsidP="002F1469">
            <w:pPr>
              <w:pStyle w:val="112"/>
            </w:pPr>
            <w:r w:rsidRPr="008A3660">
              <w:rPr>
                <w:lang w:val="en-US"/>
              </w:rPr>
              <w:t>0..1</w:t>
            </w:r>
            <w:r w:rsidRPr="008A3660">
              <w:t>, необязательно</w:t>
            </w:r>
          </w:p>
        </w:tc>
        <w:tc>
          <w:tcPr>
            <w:tcW w:w="1843" w:type="dxa"/>
          </w:tcPr>
          <w:p w14:paraId="1DA7D0A3" w14:textId="29290BCC" w:rsidR="002F1469" w:rsidRPr="008A3660" w:rsidRDefault="002F1469" w:rsidP="002F1469">
            <w:pPr>
              <w:pStyle w:val="112"/>
            </w:pPr>
            <w:r w:rsidRPr="008A3660">
              <w:rPr>
                <w:sz w:val="24"/>
                <w:lang w:val="en-US"/>
              </w:rPr>
              <w:t>com:UUID</w:t>
            </w:r>
          </w:p>
        </w:tc>
        <w:tc>
          <w:tcPr>
            <w:tcW w:w="2977" w:type="dxa"/>
          </w:tcPr>
          <w:p w14:paraId="49FBC479" w14:textId="26B65B37" w:rsidR="002F1469" w:rsidRPr="008A3660" w:rsidRDefault="002F1469" w:rsidP="002F1469">
            <w:pPr>
              <w:pStyle w:val="112"/>
            </w:pPr>
            <w:r w:rsidRPr="008A3660">
              <w:t>Не используется</w:t>
            </w:r>
          </w:p>
        </w:tc>
      </w:tr>
      <w:tr w:rsidR="002F1469" w:rsidRPr="008A3660" w14:paraId="4EC0365E" w14:textId="77777777" w:rsidTr="00847568">
        <w:tc>
          <w:tcPr>
            <w:tcW w:w="850" w:type="dxa"/>
          </w:tcPr>
          <w:p w14:paraId="3F9127FB" w14:textId="77777777" w:rsidR="002F1469" w:rsidRPr="008A3660" w:rsidRDefault="002F1469" w:rsidP="00B16187">
            <w:pPr>
              <w:pStyle w:val="a"/>
              <w:numPr>
                <w:ilvl w:val="0"/>
                <w:numId w:val="23"/>
              </w:numPr>
            </w:pPr>
          </w:p>
        </w:tc>
        <w:tc>
          <w:tcPr>
            <w:tcW w:w="1702" w:type="dxa"/>
          </w:tcPr>
          <w:p w14:paraId="3CD6191C" w14:textId="028A1267" w:rsidR="002F1469" w:rsidRPr="008A3660" w:rsidRDefault="00A405F4" w:rsidP="002F1469">
            <w:pPr>
              <w:pStyle w:val="112"/>
            </w:pPr>
            <w:hyperlink w:anchor="Link00000106" w:history="1">
              <w:r w:rsidR="002F1469" w:rsidRPr="008A3660">
                <w:t>isId</w:t>
              </w:r>
            </w:hyperlink>
          </w:p>
          <w:p w14:paraId="3EB7AC97" w14:textId="7C8E0FA0" w:rsidR="002F1469" w:rsidRPr="008A3660" w:rsidRDefault="002F1469" w:rsidP="002F1469">
            <w:pPr>
              <w:pStyle w:val="112"/>
            </w:pPr>
            <w:r w:rsidRPr="008A3660">
              <w:t>(атрибут)</w:t>
            </w:r>
          </w:p>
        </w:tc>
        <w:tc>
          <w:tcPr>
            <w:tcW w:w="2126" w:type="dxa"/>
          </w:tcPr>
          <w:p w14:paraId="70FA5FC3" w14:textId="77777777" w:rsidR="002F1469" w:rsidRPr="008A3660" w:rsidRDefault="002F1469" w:rsidP="002F1469">
            <w:pPr>
              <w:pStyle w:val="112"/>
            </w:pPr>
            <w:r w:rsidRPr="008A3660">
              <w:t>Указывает, является ли данный параметр идентификатором плательщика</w:t>
            </w:r>
          </w:p>
          <w:p w14:paraId="2764DF9E" w14:textId="77777777" w:rsidR="002F1469" w:rsidRPr="008A3660" w:rsidRDefault="002F1469" w:rsidP="002F1469">
            <w:pPr>
              <w:pStyle w:val="112"/>
            </w:pPr>
          </w:p>
        </w:tc>
        <w:tc>
          <w:tcPr>
            <w:tcW w:w="1701" w:type="dxa"/>
          </w:tcPr>
          <w:p w14:paraId="63E3842B" w14:textId="5038B8BF" w:rsidR="002F1469" w:rsidRPr="008A3660" w:rsidRDefault="002F1469" w:rsidP="002F1469">
            <w:pPr>
              <w:pStyle w:val="112"/>
            </w:pPr>
            <w:r w:rsidRPr="008A3660">
              <w:rPr>
                <w:lang w:val="en-US"/>
              </w:rPr>
              <w:t>0..1</w:t>
            </w:r>
            <w:r w:rsidRPr="008A3660">
              <w:t>, необязательно</w:t>
            </w:r>
          </w:p>
        </w:tc>
        <w:tc>
          <w:tcPr>
            <w:tcW w:w="1843" w:type="dxa"/>
          </w:tcPr>
          <w:p w14:paraId="2A52424F" w14:textId="2B14496F" w:rsidR="002F1469" w:rsidRPr="008A3660" w:rsidRDefault="002F1469" w:rsidP="002F1469">
            <w:pPr>
              <w:pStyle w:val="112"/>
            </w:pPr>
            <w:r w:rsidRPr="008A3660">
              <w:rPr>
                <w:sz w:val="24"/>
                <w:lang w:val="en-US"/>
              </w:rPr>
              <w:t>xs:integer</w:t>
            </w:r>
          </w:p>
        </w:tc>
        <w:tc>
          <w:tcPr>
            <w:tcW w:w="2977" w:type="dxa"/>
          </w:tcPr>
          <w:p w14:paraId="4451FD31" w14:textId="77777777" w:rsidR="002F1469" w:rsidRPr="008A3660" w:rsidRDefault="002F1469" w:rsidP="002F1469">
            <w:pPr>
              <w:pStyle w:val="112"/>
            </w:pPr>
            <w:r w:rsidRPr="008A3660">
              <w:t xml:space="preserve">«1» - параметр является уникальным идентификатором плательщика. </w:t>
            </w:r>
          </w:p>
          <w:p w14:paraId="186B20C9" w14:textId="77777777" w:rsidR="002F1469" w:rsidRPr="008A3660" w:rsidRDefault="002F1469" w:rsidP="002F1469">
            <w:pPr>
              <w:pStyle w:val="112"/>
            </w:pPr>
            <w:r w:rsidRPr="008A3660">
              <w:t>Если присутствует несколько параметров isID=1, то для идентификации плательщика может использоваться любой параметр с isID=1.</w:t>
            </w:r>
          </w:p>
          <w:p w14:paraId="30C69EA0" w14:textId="05F0A481" w:rsidR="002F1469" w:rsidRPr="008A3660" w:rsidRDefault="002F1469" w:rsidP="002F1469">
            <w:pPr>
              <w:pStyle w:val="112"/>
            </w:pPr>
            <w:r w:rsidRPr="008A3660">
              <w:t>Если @</w:t>
            </w:r>
            <w:hyperlink w:anchor="Link00000106" w:history="1">
              <w:r w:rsidRPr="008A3660">
                <w:t>isId</w:t>
              </w:r>
            </w:hyperlink>
            <w:r w:rsidRPr="008A3660">
              <w:t xml:space="preserve"> не равен 1 или отсутствует, это означает, что параметр не является идентификатором плательщика. </w:t>
            </w:r>
          </w:p>
        </w:tc>
      </w:tr>
      <w:tr w:rsidR="002F1469" w:rsidRPr="008A3660" w14:paraId="1927BB70" w14:textId="77777777" w:rsidTr="00847568">
        <w:tc>
          <w:tcPr>
            <w:tcW w:w="850" w:type="dxa"/>
          </w:tcPr>
          <w:p w14:paraId="3EF2909C" w14:textId="77777777" w:rsidR="002F1469" w:rsidRPr="008A3660" w:rsidRDefault="002F1469" w:rsidP="00B16187">
            <w:pPr>
              <w:pStyle w:val="a"/>
              <w:numPr>
                <w:ilvl w:val="0"/>
                <w:numId w:val="23"/>
              </w:numPr>
            </w:pPr>
          </w:p>
        </w:tc>
        <w:tc>
          <w:tcPr>
            <w:tcW w:w="1702" w:type="dxa"/>
          </w:tcPr>
          <w:p w14:paraId="7B8176AC" w14:textId="7BE3AD59" w:rsidR="002F1469" w:rsidRPr="008A3660" w:rsidRDefault="00A405F4" w:rsidP="002F1469">
            <w:pPr>
              <w:pStyle w:val="112"/>
            </w:pPr>
            <w:hyperlink w:anchor="Link00000107" w:history="1">
              <w:r w:rsidR="002F1469" w:rsidRPr="008A3660">
                <w:t>visible</w:t>
              </w:r>
            </w:hyperlink>
          </w:p>
          <w:p w14:paraId="7AA2900D" w14:textId="30B2916E" w:rsidR="002F1469" w:rsidRPr="008A3660" w:rsidRDefault="002F1469" w:rsidP="002F1469">
            <w:pPr>
              <w:pStyle w:val="112"/>
            </w:pPr>
            <w:r w:rsidRPr="008A3660">
              <w:t>(атрибут)</w:t>
            </w:r>
          </w:p>
        </w:tc>
        <w:tc>
          <w:tcPr>
            <w:tcW w:w="2126" w:type="dxa"/>
          </w:tcPr>
          <w:p w14:paraId="4D8206FF" w14:textId="77777777" w:rsidR="002F1469" w:rsidRPr="008A3660" w:rsidRDefault="002F1469" w:rsidP="002F1469">
            <w:pPr>
              <w:pStyle w:val="112"/>
            </w:pPr>
            <w:r w:rsidRPr="008A3660">
              <w:t>Указывает, отображать ли параметр в интерфейсе пользователя или нет.</w:t>
            </w:r>
          </w:p>
          <w:p w14:paraId="497D4BB1" w14:textId="77777777" w:rsidR="002F1469" w:rsidRPr="008A3660" w:rsidRDefault="002F1469" w:rsidP="002F1469">
            <w:pPr>
              <w:pStyle w:val="112"/>
            </w:pPr>
          </w:p>
        </w:tc>
        <w:tc>
          <w:tcPr>
            <w:tcW w:w="1701" w:type="dxa"/>
          </w:tcPr>
          <w:p w14:paraId="66CDA0A3" w14:textId="10533CE8" w:rsidR="002F1469" w:rsidRPr="008A3660" w:rsidRDefault="002F1469" w:rsidP="002F1469">
            <w:pPr>
              <w:pStyle w:val="112"/>
            </w:pPr>
            <w:r w:rsidRPr="008A3660">
              <w:rPr>
                <w:lang w:val="en-US"/>
              </w:rPr>
              <w:t>0..1</w:t>
            </w:r>
            <w:r w:rsidRPr="008A3660">
              <w:t>, необязательно</w:t>
            </w:r>
          </w:p>
        </w:tc>
        <w:tc>
          <w:tcPr>
            <w:tcW w:w="1843" w:type="dxa"/>
          </w:tcPr>
          <w:p w14:paraId="79987729" w14:textId="645442B5" w:rsidR="002F1469" w:rsidRPr="008A3660" w:rsidRDefault="002F1469" w:rsidP="002F1469">
            <w:pPr>
              <w:pStyle w:val="112"/>
            </w:pPr>
            <w:r w:rsidRPr="008A3660">
              <w:rPr>
                <w:sz w:val="24"/>
                <w:lang w:val="en-US"/>
              </w:rPr>
              <w:t>xs:boolean</w:t>
            </w:r>
          </w:p>
        </w:tc>
        <w:tc>
          <w:tcPr>
            <w:tcW w:w="2977" w:type="dxa"/>
          </w:tcPr>
          <w:p w14:paraId="692059F3" w14:textId="77777777" w:rsidR="002F1469" w:rsidRPr="008A3660" w:rsidRDefault="002F1469" w:rsidP="002F1469">
            <w:pPr>
              <w:pStyle w:val="112"/>
            </w:pPr>
          </w:p>
        </w:tc>
      </w:tr>
      <w:tr w:rsidR="002F1469" w:rsidRPr="008A3660" w14:paraId="5019BDDF" w14:textId="77777777" w:rsidTr="00847568">
        <w:tc>
          <w:tcPr>
            <w:tcW w:w="850" w:type="dxa"/>
          </w:tcPr>
          <w:p w14:paraId="244E6A57" w14:textId="77777777" w:rsidR="002F1469" w:rsidRPr="008A3660" w:rsidRDefault="002F1469" w:rsidP="00B16187">
            <w:pPr>
              <w:pStyle w:val="a"/>
              <w:numPr>
                <w:ilvl w:val="0"/>
                <w:numId w:val="23"/>
              </w:numPr>
            </w:pPr>
          </w:p>
        </w:tc>
        <w:tc>
          <w:tcPr>
            <w:tcW w:w="1702" w:type="dxa"/>
          </w:tcPr>
          <w:p w14:paraId="0F8FFCF6" w14:textId="77777777" w:rsidR="002F1469" w:rsidRPr="008A3660" w:rsidRDefault="002F1469" w:rsidP="002F1469">
            <w:pPr>
              <w:pStyle w:val="112"/>
            </w:pPr>
            <w:r w:rsidRPr="008A3660">
              <w:rPr>
                <w:lang w:val="en-US"/>
              </w:rPr>
              <w:t>forSearch</w:t>
            </w:r>
          </w:p>
          <w:p w14:paraId="6F525D5A" w14:textId="21E82FBA" w:rsidR="002F1469" w:rsidRPr="008A3660" w:rsidRDefault="002F1469" w:rsidP="002F1469">
            <w:pPr>
              <w:pStyle w:val="112"/>
            </w:pPr>
            <w:r w:rsidRPr="008A3660">
              <w:t>(атрибут)</w:t>
            </w:r>
          </w:p>
        </w:tc>
        <w:tc>
          <w:tcPr>
            <w:tcW w:w="2126" w:type="dxa"/>
          </w:tcPr>
          <w:p w14:paraId="45D4260E" w14:textId="637BBB8C" w:rsidR="002F1469" w:rsidRPr="008A3660" w:rsidRDefault="002F1469" w:rsidP="002F1469">
            <w:pPr>
              <w:pStyle w:val="112"/>
            </w:pPr>
            <w:r w:rsidRPr="008A3660">
              <w:rPr>
                <w:bCs/>
                <w:u w:color="000000"/>
              </w:rPr>
              <w:t>Используется для поиска данных</w:t>
            </w:r>
          </w:p>
        </w:tc>
        <w:tc>
          <w:tcPr>
            <w:tcW w:w="1701" w:type="dxa"/>
          </w:tcPr>
          <w:p w14:paraId="76C4B156" w14:textId="1CD6E6EB" w:rsidR="002F1469" w:rsidRPr="008A3660" w:rsidRDefault="002F1469" w:rsidP="002F1469">
            <w:pPr>
              <w:pStyle w:val="112"/>
            </w:pPr>
            <w:r w:rsidRPr="008A3660">
              <w:rPr>
                <w:lang w:val="en-US"/>
              </w:rPr>
              <w:t>0..1</w:t>
            </w:r>
            <w:r w:rsidRPr="008A3660">
              <w:t>, необязательно</w:t>
            </w:r>
          </w:p>
        </w:tc>
        <w:tc>
          <w:tcPr>
            <w:tcW w:w="1843" w:type="dxa"/>
          </w:tcPr>
          <w:p w14:paraId="72D430AB" w14:textId="7B657EEA" w:rsidR="002F1469" w:rsidRPr="008A3660" w:rsidRDefault="002F1469" w:rsidP="002F1469">
            <w:pPr>
              <w:pStyle w:val="112"/>
            </w:pPr>
            <w:r w:rsidRPr="008A3660">
              <w:rPr>
                <w:sz w:val="24"/>
                <w:lang w:val="en-US"/>
              </w:rPr>
              <w:t>xs:boolean</w:t>
            </w:r>
          </w:p>
        </w:tc>
        <w:tc>
          <w:tcPr>
            <w:tcW w:w="2977" w:type="dxa"/>
          </w:tcPr>
          <w:p w14:paraId="515BF6D9" w14:textId="77777777" w:rsidR="002F1469" w:rsidRPr="008A3660" w:rsidRDefault="002F1469" w:rsidP="002F1469">
            <w:pPr>
              <w:pStyle w:val="112"/>
            </w:pPr>
          </w:p>
        </w:tc>
      </w:tr>
      <w:tr w:rsidR="002F1469" w:rsidRPr="008A3660" w14:paraId="70408A48" w14:textId="77777777" w:rsidTr="00847568">
        <w:tc>
          <w:tcPr>
            <w:tcW w:w="850" w:type="dxa"/>
          </w:tcPr>
          <w:p w14:paraId="0695E217" w14:textId="77777777" w:rsidR="002F1469" w:rsidRPr="008A3660" w:rsidRDefault="002F1469" w:rsidP="00B16187">
            <w:pPr>
              <w:pStyle w:val="a"/>
              <w:numPr>
                <w:ilvl w:val="0"/>
                <w:numId w:val="23"/>
              </w:numPr>
            </w:pPr>
          </w:p>
        </w:tc>
        <w:tc>
          <w:tcPr>
            <w:tcW w:w="1702" w:type="dxa"/>
          </w:tcPr>
          <w:p w14:paraId="7FC2C406" w14:textId="77777777" w:rsidR="002F1469" w:rsidRPr="008A3660" w:rsidRDefault="002F1469" w:rsidP="002F1469">
            <w:pPr>
              <w:pStyle w:val="112"/>
            </w:pPr>
            <w:r w:rsidRPr="008A3660">
              <w:rPr>
                <w:lang w:val="en-US"/>
              </w:rPr>
              <w:t>forPayment</w:t>
            </w:r>
          </w:p>
          <w:p w14:paraId="3F0F4A2C" w14:textId="6DE72578" w:rsidR="002F1469" w:rsidRPr="008A3660" w:rsidRDefault="002F1469" w:rsidP="002F1469">
            <w:pPr>
              <w:pStyle w:val="112"/>
            </w:pPr>
            <w:r w:rsidRPr="008A3660">
              <w:t>(атрибут)</w:t>
            </w:r>
          </w:p>
        </w:tc>
        <w:tc>
          <w:tcPr>
            <w:tcW w:w="2126" w:type="dxa"/>
          </w:tcPr>
          <w:p w14:paraId="489D4E34" w14:textId="57956035" w:rsidR="002F1469" w:rsidRPr="008A3660" w:rsidRDefault="002F1469" w:rsidP="002F1469">
            <w:pPr>
              <w:pStyle w:val="112"/>
            </w:pPr>
            <w:r w:rsidRPr="008A3660">
              <w:t xml:space="preserve">Параметр используется при </w:t>
            </w:r>
            <w:r w:rsidRPr="008A3660">
              <w:lastRenderedPageBreak/>
              <w:t>формировании данных платежа</w:t>
            </w:r>
          </w:p>
        </w:tc>
        <w:tc>
          <w:tcPr>
            <w:tcW w:w="1701" w:type="dxa"/>
          </w:tcPr>
          <w:p w14:paraId="55CE0106" w14:textId="1898B596" w:rsidR="002F1469" w:rsidRPr="008A3660" w:rsidRDefault="002F1469" w:rsidP="002F1469">
            <w:pPr>
              <w:pStyle w:val="112"/>
            </w:pPr>
            <w:r w:rsidRPr="008A3660">
              <w:rPr>
                <w:lang w:val="en-US"/>
              </w:rPr>
              <w:lastRenderedPageBreak/>
              <w:t>0..1</w:t>
            </w:r>
            <w:r w:rsidRPr="008A3660">
              <w:t>, необязательно</w:t>
            </w:r>
          </w:p>
        </w:tc>
        <w:tc>
          <w:tcPr>
            <w:tcW w:w="1843" w:type="dxa"/>
          </w:tcPr>
          <w:p w14:paraId="5B0A1EBE" w14:textId="357AF749" w:rsidR="002F1469" w:rsidRPr="008A3660" w:rsidRDefault="002F1469" w:rsidP="002F1469">
            <w:pPr>
              <w:pStyle w:val="112"/>
            </w:pPr>
            <w:r w:rsidRPr="008A3660">
              <w:rPr>
                <w:sz w:val="24"/>
                <w:lang w:val="en-US"/>
              </w:rPr>
              <w:t>xs:boolean</w:t>
            </w:r>
          </w:p>
        </w:tc>
        <w:tc>
          <w:tcPr>
            <w:tcW w:w="2977" w:type="dxa"/>
          </w:tcPr>
          <w:p w14:paraId="2E4A3784" w14:textId="496D8369" w:rsidR="002F1469" w:rsidRPr="008A3660" w:rsidRDefault="002F1469" w:rsidP="002F1469">
            <w:pPr>
              <w:pStyle w:val="112"/>
            </w:pPr>
            <w:r w:rsidRPr="008A3660">
              <w:t xml:space="preserve">Значение параметра должно быть включено в блок </w:t>
            </w:r>
            <w:r w:rsidRPr="008A3660">
              <w:lastRenderedPageBreak/>
              <w:t xml:space="preserve">дополнительных параметров платежа. </w:t>
            </w:r>
          </w:p>
        </w:tc>
      </w:tr>
      <w:tr w:rsidR="002F1469" w:rsidRPr="008A3660" w14:paraId="4B06F154" w14:textId="77777777" w:rsidTr="00847568">
        <w:tc>
          <w:tcPr>
            <w:tcW w:w="850" w:type="dxa"/>
          </w:tcPr>
          <w:p w14:paraId="7705E95C" w14:textId="77777777" w:rsidR="002F1469" w:rsidRPr="008A3660" w:rsidRDefault="002F1469" w:rsidP="00B16187">
            <w:pPr>
              <w:pStyle w:val="a"/>
              <w:numPr>
                <w:ilvl w:val="0"/>
                <w:numId w:val="23"/>
              </w:numPr>
            </w:pPr>
          </w:p>
        </w:tc>
        <w:tc>
          <w:tcPr>
            <w:tcW w:w="1702" w:type="dxa"/>
          </w:tcPr>
          <w:p w14:paraId="38D65C58" w14:textId="09572F76" w:rsidR="002F1469" w:rsidRPr="008A3660" w:rsidRDefault="002F1469" w:rsidP="002F1469">
            <w:pPr>
              <w:pStyle w:val="112"/>
            </w:pPr>
            <w:r w:rsidRPr="008A3660">
              <w:t>Regexp</w:t>
            </w:r>
          </w:p>
        </w:tc>
        <w:tc>
          <w:tcPr>
            <w:tcW w:w="2126" w:type="dxa"/>
          </w:tcPr>
          <w:p w14:paraId="12A1616E" w14:textId="70C46CF3" w:rsidR="002F1469" w:rsidRPr="008A3660" w:rsidRDefault="002F1469" w:rsidP="002F1469">
            <w:pPr>
              <w:pStyle w:val="112"/>
            </w:pPr>
            <w:r w:rsidRPr="008A3660">
              <w:t>Маска для проверки значения параметра</w:t>
            </w:r>
          </w:p>
        </w:tc>
        <w:tc>
          <w:tcPr>
            <w:tcW w:w="1701" w:type="dxa"/>
          </w:tcPr>
          <w:p w14:paraId="54237B0C" w14:textId="3A949120" w:rsidR="002F1469" w:rsidRPr="008A3660" w:rsidRDefault="002F1469" w:rsidP="002F1469">
            <w:pPr>
              <w:pStyle w:val="112"/>
            </w:pPr>
            <w:r w:rsidRPr="008A3660">
              <w:rPr>
                <w:lang w:val="en-US"/>
              </w:rPr>
              <w:t>0..1</w:t>
            </w:r>
            <w:r w:rsidRPr="008A3660">
              <w:t>, необязательно</w:t>
            </w:r>
          </w:p>
        </w:tc>
        <w:tc>
          <w:tcPr>
            <w:tcW w:w="1843" w:type="dxa"/>
          </w:tcPr>
          <w:p w14:paraId="70345D23" w14:textId="7090535C" w:rsidR="002F1469" w:rsidRPr="008A3660" w:rsidRDefault="002F1469" w:rsidP="002F1469">
            <w:pPr>
              <w:pStyle w:val="112"/>
            </w:pPr>
            <w:r w:rsidRPr="008A3660">
              <w:rPr>
                <w:sz w:val="24"/>
                <w:lang w:val="en-US"/>
              </w:rPr>
              <w:t>xs:string</w:t>
            </w:r>
          </w:p>
        </w:tc>
        <w:tc>
          <w:tcPr>
            <w:tcW w:w="2977" w:type="dxa"/>
          </w:tcPr>
          <w:p w14:paraId="23E6097E" w14:textId="6BDAEF59" w:rsidR="002F1469" w:rsidRPr="008A3660" w:rsidRDefault="002F1469" w:rsidP="002F1469">
            <w:pPr>
              <w:pStyle w:val="112"/>
            </w:pPr>
            <w:r w:rsidRPr="008A3660">
              <w:t xml:space="preserve">В случае отсутствия проверка не производится. Регулярные выражения, используемые в </w:t>
            </w:r>
            <w:r w:rsidRPr="008A3660">
              <w:rPr>
                <w:lang w:val="en-US"/>
              </w:rPr>
              <w:t>JAVA</w:t>
            </w:r>
            <w:r w:rsidRPr="008A3660">
              <w:t>. Правила задания маски устанавливает Поставщик, если в его информационной системе осуществляется какой-либо контроль – длина, количество и порядок символов.</w:t>
            </w:r>
          </w:p>
        </w:tc>
      </w:tr>
      <w:tr w:rsidR="002F1469" w:rsidRPr="008A3660" w14:paraId="5127FD4B" w14:textId="77777777" w:rsidTr="00847568">
        <w:tc>
          <w:tcPr>
            <w:tcW w:w="850" w:type="dxa"/>
          </w:tcPr>
          <w:p w14:paraId="6464F316" w14:textId="77777777" w:rsidR="002F1469" w:rsidRPr="008A3660" w:rsidRDefault="002F1469" w:rsidP="00B16187">
            <w:pPr>
              <w:pStyle w:val="a"/>
              <w:numPr>
                <w:ilvl w:val="0"/>
                <w:numId w:val="23"/>
              </w:numPr>
            </w:pPr>
          </w:p>
        </w:tc>
        <w:tc>
          <w:tcPr>
            <w:tcW w:w="1702" w:type="dxa"/>
          </w:tcPr>
          <w:p w14:paraId="0FCE8F74" w14:textId="491D1E25" w:rsidR="002F1469" w:rsidRPr="008A3660" w:rsidRDefault="002F1469" w:rsidP="002F1469">
            <w:pPr>
              <w:pStyle w:val="112"/>
            </w:pPr>
            <w:r w:rsidRPr="008A3660">
              <w:t>DefaultValue</w:t>
            </w:r>
          </w:p>
        </w:tc>
        <w:tc>
          <w:tcPr>
            <w:tcW w:w="2126" w:type="dxa"/>
          </w:tcPr>
          <w:p w14:paraId="7D1A522C" w14:textId="77777777" w:rsidR="002F1469" w:rsidRPr="008A3660" w:rsidRDefault="002F1469" w:rsidP="002F1469">
            <w:pPr>
              <w:pStyle w:val="112"/>
            </w:pPr>
            <w:r w:rsidRPr="008A3660">
              <w:t>Значение параметра по умолчанию</w:t>
            </w:r>
          </w:p>
          <w:p w14:paraId="0261FD4E" w14:textId="77777777" w:rsidR="002F1469" w:rsidRPr="008A3660" w:rsidRDefault="002F1469" w:rsidP="002F1469">
            <w:pPr>
              <w:pStyle w:val="112"/>
            </w:pPr>
          </w:p>
        </w:tc>
        <w:tc>
          <w:tcPr>
            <w:tcW w:w="1701" w:type="dxa"/>
          </w:tcPr>
          <w:p w14:paraId="043F5A9A" w14:textId="75CF4EED" w:rsidR="002F1469" w:rsidRPr="008A3660" w:rsidRDefault="002F1469" w:rsidP="002F1469">
            <w:pPr>
              <w:pStyle w:val="112"/>
            </w:pPr>
            <w:r w:rsidRPr="008A3660">
              <w:t>0..1, необязательно</w:t>
            </w:r>
          </w:p>
        </w:tc>
        <w:tc>
          <w:tcPr>
            <w:tcW w:w="1843" w:type="dxa"/>
          </w:tcPr>
          <w:p w14:paraId="0D838172" w14:textId="2D13DE7F" w:rsidR="002F1469" w:rsidRPr="008A3660" w:rsidRDefault="002F1469" w:rsidP="002F1469">
            <w:pPr>
              <w:pStyle w:val="112"/>
            </w:pPr>
            <w:r w:rsidRPr="008A3660">
              <w:rPr>
                <w:sz w:val="24"/>
                <w:lang w:val="en-US"/>
              </w:rPr>
              <w:t>xs</w:t>
            </w:r>
            <w:r w:rsidRPr="008A3660">
              <w:rPr>
                <w:sz w:val="24"/>
              </w:rPr>
              <w:t>:</w:t>
            </w:r>
            <w:r w:rsidRPr="008A3660">
              <w:rPr>
                <w:sz w:val="24"/>
                <w:lang w:val="en-US"/>
              </w:rPr>
              <w:t>string</w:t>
            </w:r>
          </w:p>
        </w:tc>
        <w:tc>
          <w:tcPr>
            <w:tcW w:w="2977" w:type="dxa"/>
          </w:tcPr>
          <w:p w14:paraId="09099F11" w14:textId="77777777" w:rsidR="002F1469" w:rsidRPr="008A3660" w:rsidRDefault="002F1469" w:rsidP="002F1469">
            <w:pPr>
              <w:pStyle w:val="112"/>
            </w:pPr>
          </w:p>
        </w:tc>
      </w:tr>
      <w:tr w:rsidR="002F1469" w:rsidRPr="008A3660" w14:paraId="5ADC438E" w14:textId="77777777" w:rsidTr="00847568">
        <w:tc>
          <w:tcPr>
            <w:tcW w:w="850" w:type="dxa"/>
          </w:tcPr>
          <w:p w14:paraId="062D0B97" w14:textId="77777777" w:rsidR="002F1469" w:rsidRPr="008A3660" w:rsidRDefault="002F1469" w:rsidP="00B16187">
            <w:pPr>
              <w:pStyle w:val="a"/>
              <w:numPr>
                <w:ilvl w:val="0"/>
                <w:numId w:val="23"/>
              </w:numPr>
            </w:pPr>
          </w:p>
        </w:tc>
        <w:tc>
          <w:tcPr>
            <w:tcW w:w="1702" w:type="dxa"/>
          </w:tcPr>
          <w:p w14:paraId="092259DB" w14:textId="6E4B867A" w:rsidR="002F1469" w:rsidRPr="008A3660" w:rsidRDefault="002F1469" w:rsidP="002F1469">
            <w:pPr>
              <w:pStyle w:val="112"/>
            </w:pPr>
            <w:r w:rsidRPr="008A3660">
              <w:t>AllowedValues</w:t>
            </w:r>
          </w:p>
        </w:tc>
        <w:tc>
          <w:tcPr>
            <w:tcW w:w="2126" w:type="dxa"/>
          </w:tcPr>
          <w:p w14:paraId="05DDCA4E" w14:textId="6272D614" w:rsidR="002F1469" w:rsidRPr="008A3660" w:rsidRDefault="002F1469" w:rsidP="002F1469">
            <w:pPr>
              <w:pStyle w:val="112"/>
            </w:pPr>
            <w:r w:rsidRPr="008A3660">
              <w:t>Возможные значения для параметра (аналог перечисления)</w:t>
            </w:r>
          </w:p>
        </w:tc>
        <w:tc>
          <w:tcPr>
            <w:tcW w:w="1701" w:type="dxa"/>
          </w:tcPr>
          <w:p w14:paraId="28A6B81A" w14:textId="6A8B9C7F" w:rsidR="002F1469" w:rsidRPr="008A3660" w:rsidRDefault="002F1469" w:rsidP="002F1469">
            <w:pPr>
              <w:pStyle w:val="112"/>
            </w:pPr>
            <w:r w:rsidRPr="008A3660">
              <w:t>0..1, необязательно</w:t>
            </w:r>
          </w:p>
        </w:tc>
        <w:tc>
          <w:tcPr>
            <w:tcW w:w="1843" w:type="dxa"/>
          </w:tcPr>
          <w:p w14:paraId="1EF185E7" w14:textId="08FFAF2C" w:rsidR="002F1469" w:rsidRPr="008A3660" w:rsidRDefault="002F1469" w:rsidP="002F1469">
            <w:pPr>
              <w:pStyle w:val="112"/>
            </w:pPr>
            <w:r w:rsidRPr="008A3660">
              <w:rPr>
                <w:sz w:val="24"/>
              </w:rPr>
              <w:t>AllowedValues</w:t>
            </w:r>
          </w:p>
        </w:tc>
        <w:tc>
          <w:tcPr>
            <w:tcW w:w="2977" w:type="dxa"/>
          </w:tcPr>
          <w:p w14:paraId="32AABB32" w14:textId="77777777" w:rsidR="002F1469" w:rsidRPr="008A3660" w:rsidRDefault="002F1469" w:rsidP="002F1469">
            <w:pPr>
              <w:pStyle w:val="112"/>
            </w:pPr>
          </w:p>
        </w:tc>
      </w:tr>
      <w:tr w:rsidR="002F1469" w:rsidRPr="008A3660" w14:paraId="7B32DD6D" w14:textId="77777777" w:rsidTr="00847568">
        <w:tc>
          <w:tcPr>
            <w:tcW w:w="850" w:type="dxa"/>
          </w:tcPr>
          <w:p w14:paraId="4F1888FC" w14:textId="77777777" w:rsidR="002F1469" w:rsidRPr="008A3660" w:rsidRDefault="002F1469" w:rsidP="00B16187">
            <w:pPr>
              <w:pStyle w:val="a"/>
              <w:numPr>
                <w:ilvl w:val="1"/>
                <w:numId w:val="23"/>
              </w:numPr>
            </w:pPr>
          </w:p>
        </w:tc>
        <w:tc>
          <w:tcPr>
            <w:tcW w:w="1702" w:type="dxa"/>
          </w:tcPr>
          <w:p w14:paraId="7B4C02AF" w14:textId="53EFE833" w:rsidR="002F1469" w:rsidRPr="008A3660" w:rsidRDefault="002F1469" w:rsidP="002F1469">
            <w:pPr>
              <w:pStyle w:val="112"/>
            </w:pPr>
            <w:r w:rsidRPr="008A3660">
              <w:t xml:space="preserve">  Value</w:t>
            </w:r>
          </w:p>
        </w:tc>
        <w:tc>
          <w:tcPr>
            <w:tcW w:w="2126" w:type="dxa"/>
          </w:tcPr>
          <w:p w14:paraId="2E0FFD4B" w14:textId="35ABD5BA" w:rsidR="002F1469" w:rsidRPr="008A3660" w:rsidRDefault="002F1469" w:rsidP="002F1469">
            <w:pPr>
              <w:pStyle w:val="112"/>
            </w:pPr>
            <w:r w:rsidRPr="008A3660">
              <w:t>Значение параметра</w:t>
            </w:r>
          </w:p>
        </w:tc>
        <w:tc>
          <w:tcPr>
            <w:tcW w:w="1701" w:type="dxa"/>
          </w:tcPr>
          <w:p w14:paraId="3674FAB1" w14:textId="1C331B50" w:rsidR="002F1469" w:rsidRPr="008A3660" w:rsidRDefault="002F1469" w:rsidP="002F1469">
            <w:pPr>
              <w:pStyle w:val="112"/>
            </w:pPr>
            <w:r w:rsidRPr="008A3660">
              <w:t>1..n, обязательно</w:t>
            </w:r>
          </w:p>
        </w:tc>
        <w:tc>
          <w:tcPr>
            <w:tcW w:w="1843" w:type="dxa"/>
          </w:tcPr>
          <w:p w14:paraId="40C226FA" w14:textId="6FAB7E43" w:rsidR="002F1469" w:rsidRPr="008A3660" w:rsidRDefault="002F1469" w:rsidP="002F1469">
            <w:pPr>
              <w:pStyle w:val="112"/>
            </w:pPr>
            <w:r w:rsidRPr="008A3660">
              <w:rPr>
                <w:sz w:val="24"/>
              </w:rPr>
              <w:t>com:ParamValue_Type</w:t>
            </w:r>
          </w:p>
        </w:tc>
        <w:tc>
          <w:tcPr>
            <w:tcW w:w="2977" w:type="dxa"/>
          </w:tcPr>
          <w:p w14:paraId="735E1404" w14:textId="77777777" w:rsidR="002F1469" w:rsidRPr="008A3660" w:rsidRDefault="002F1469" w:rsidP="002F1469">
            <w:pPr>
              <w:pStyle w:val="112"/>
            </w:pPr>
          </w:p>
        </w:tc>
      </w:tr>
      <w:tr w:rsidR="002F1469" w:rsidRPr="008A3660" w14:paraId="54C58907" w14:textId="77777777" w:rsidTr="00847568">
        <w:tc>
          <w:tcPr>
            <w:tcW w:w="850" w:type="dxa"/>
          </w:tcPr>
          <w:p w14:paraId="6965A817" w14:textId="77777777" w:rsidR="002F1469" w:rsidRPr="008A3660" w:rsidRDefault="002F1469" w:rsidP="00B16187">
            <w:pPr>
              <w:pStyle w:val="a"/>
              <w:numPr>
                <w:ilvl w:val="1"/>
                <w:numId w:val="23"/>
              </w:numPr>
            </w:pPr>
          </w:p>
        </w:tc>
        <w:tc>
          <w:tcPr>
            <w:tcW w:w="1702" w:type="dxa"/>
          </w:tcPr>
          <w:p w14:paraId="2117C501" w14:textId="77777777" w:rsidR="002F1469" w:rsidRPr="008A3660" w:rsidRDefault="002F1469" w:rsidP="002F1469">
            <w:pPr>
              <w:pStyle w:val="112"/>
            </w:pPr>
            <w:r w:rsidRPr="008A3660">
              <w:t xml:space="preserve">  label</w:t>
            </w:r>
          </w:p>
          <w:p w14:paraId="7BEE602E" w14:textId="27ED8A29" w:rsidR="002F1469" w:rsidRPr="008A3660" w:rsidRDefault="002F1469" w:rsidP="002F1469">
            <w:pPr>
              <w:pStyle w:val="112"/>
            </w:pPr>
            <w:r w:rsidRPr="008A3660">
              <w:t xml:space="preserve"> (атрибут)</w:t>
            </w:r>
          </w:p>
        </w:tc>
        <w:tc>
          <w:tcPr>
            <w:tcW w:w="2126" w:type="dxa"/>
          </w:tcPr>
          <w:p w14:paraId="02ECBF26" w14:textId="5EDA15B8" w:rsidR="002F1469" w:rsidRPr="008A3660" w:rsidRDefault="002F1469" w:rsidP="002F1469">
            <w:pPr>
              <w:pStyle w:val="112"/>
            </w:pPr>
            <w:r w:rsidRPr="008A3660">
              <w:t>Наименование значения для отображения в интерфейсе</w:t>
            </w:r>
          </w:p>
        </w:tc>
        <w:tc>
          <w:tcPr>
            <w:tcW w:w="1701" w:type="dxa"/>
          </w:tcPr>
          <w:p w14:paraId="4F6DC0C9" w14:textId="6F8010FA" w:rsidR="002F1469" w:rsidRPr="008A3660" w:rsidRDefault="002F1469" w:rsidP="002F1469">
            <w:pPr>
              <w:pStyle w:val="112"/>
            </w:pPr>
            <w:r w:rsidRPr="008A3660">
              <w:t>0..1, необязательно</w:t>
            </w:r>
          </w:p>
        </w:tc>
        <w:tc>
          <w:tcPr>
            <w:tcW w:w="1843" w:type="dxa"/>
          </w:tcPr>
          <w:p w14:paraId="4089D0C3" w14:textId="1F183E8F" w:rsidR="002F1469" w:rsidRPr="008A3660" w:rsidRDefault="002F1469" w:rsidP="002F1469">
            <w:pPr>
              <w:pStyle w:val="112"/>
            </w:pPr>
            <w:r w:rsidRPr="008A3660">
              <w:rPr>
                <w:sz w:val="24"/>
              </w:rPr>
              <w:t>xsd:string</w:t>
            </w:r>
          </w:p>
        </w:tc>
        <w:tc>
          <w:tcPr>
            <w:tcW w:w="2977" w:type="dxa"/>
          </w:tcPr>
          <w:p w14:paraId="021AAF59" w14:textId="77777777" w:rsidR="002F1469" w:rsidRPr="008A3660" w:rsidRDefault="002F1469" w:rsidP="002F1469">
            <w:pPr>
              <w:pStyle w:val="112"/>
            </w:pPr>
          </w:p>
        </w:tc>
      </w:tr>
      <w:tr w:rsidR="002F1469" w:rsidRPr="008A3660" w14:paraId="1F0EA7BF" w14:textId="77777777" w:rsidTr="00847568">
        <w:tc>
          <w:tcPr>
            <w:tcW w:w="850" w:type="dxa"/>
          </w:tcPr>
          <w:p w14:paraId="3926A504" w14:textId="77777777" w:rsidR="002F1469" w:rsidRPr="008A3660" w:rsidRDefault="002F1469" w:rsidP="00B16187">
            <w:pPr>
              <w:pStyle w:val="a"/>
              <w:numPr>
                <w:ilvl w:val="1"/>
                <w:numId w:val="23"/>
              </w:numPr>
            </w:pPr>
          </w:p>
        </w:tc>
        <w:tc>
          <w:tcPr>
            <w:tcW w:w="1702" w:type="dxa"/>
          </w:tcPr>
          <w:p w14:paraId="0024B19F" w14:textId="77777777" w:rsidR="002F1469" w:rsidRPr="008A3660" w:rsidRDefault="002F1469" w:rsidP="002F1469">
            <w:pPr>
              <w:pStyle w:val="112"/>
            </w:pPr>
            <w:r w:rsidRPr="008A3660">
              <w:t xml:space="preserve">  isSelected </w:t>
            </w:r>
          </w:p>
          <w:p w14:paraId="1A956246" w14:textId="1ABEC0AF" w:rsidR="002F1469" w:rsidRPr="008A3660" w:rsidRDefault="002F1469" w:rsidP="002F1469">
            <w:pPr>
              <w:pStyle w:val="112"/>
            </w:pPr>
            <w:r w:rsidRPr="008A3660">
              <w:t xml:space="preserve"> (атрибут)</w:t>
            </w:r>
          </w:p>
        </w:tc>
        <w:tc>
          <w:tcPr>
            <w:tcW w:w="2126" w:type="dxa"/>
          </w:tcPr>
          <w:p w14:paraId="6FE7C668" w14:textId="22F2BB97" w:rsidR="002F1469" w:rsidRPr="008A3660" w:rsidRDefault="002F1469" w:rsidP="002F1469">
            <w:pPr>
              <w:pStyle w:val="112"/>
            </w:pPr>
            <w:r w:rsidRPr="008A3660">
              <w:t>Указывает, что данное значение выбрано в качестве текущего значения параметра в случае если присутствует список значений</w:t>
            </w:r>
          </w:p>
        </w:tc>
        <w:tc>
          <w:tcPr>
            <w:tcW w:w="1701" w:type="dxa"/>
          </w:tcPr>
          <w:p w14:paraId="29B37FB7" w14:textId="551352B1" w:rsidR="002F1469" w:rsidRPr="008A3660" w:rsidRDefault="002F1469" w:rsidP="002F1469">
            <w:pPr>
              <w:pStyle w:val="112"/>
            </w:pPr>
            <w:r w:rsidRPr="008A3660">
              <w:t>0..1, необязательно</w:t>
            </w:r>
          </w:p>
        </w:tc>
        <w:tc>
          <w:tcPr>
            <w:tcW w:w="1843" w:type="dxa"/>
          </w:tcPr>
          <w:p w14:paraId="663753BD" w14:textId="61582B0A" w:rsidR="002F1469" w:rsidRPr="008A3660" w:rsidRDefault="002F1469" w:rsidP="002F1469">
            <w:pPr>
              <w:pStyle w:val="112"/>
            </w:pPr>
            <w:r w:rsidRPr="008A3660">
              <w:rPr>
                <w:sz w:val="24"/>
              </w:rPr>
              <w:t>xsd:boolean</w:t>
            </w:r>
          </w:p>
        </w:tc>
        <w:tc>
          <w:tcPr>
            <w:tcW w:w="2977" w:type="dxa"/>
          </w:tcPr>
          <w:p w14:paraId="739465B4" w14:textId="77777777" w:rsidR="002F1469" w:rsidRPr="008A3660" w:rsidRDefault="002F1469" w:rsidP="002F1469">
            <w:pPr>
              <w:pStyle w:val="112"/>
            </w:pPr>
          </w:p>
        </w:tc>
      </w:tr>
      <w:tr w:rsidR="002F1469" w:rsidRPr="008A3660" w14:paraId="6AD67927" w14:textId="77777777" w:rsidTr="00847568">
        <w:tc>
          <w:tcPr>
            <w:tcW w:w="850" w:type="dxa"/>
          </w:tcPr>
          <w:p w14:paraId="10461FE2" w14:textId="77777777" w:rsidR="002F1469" w:rsidRPr="008A3660" w:rsidRDefault="002F1469" w:rsidP="00B16187">
            <w:pPr>
              <w:pStyle w:val="a"/>
              <w:numPr>
                <w:ilvl w:val="1"/>
                <w:numId w:val="23"/>
              </w:numPr>
            </w:pPr>
          </w:p>
        </w:tc>
        <w:tc>
          <w:tcPr>
            <w:tcW w:w="1702" w:type="dxa"/>
          </w:tcPr>
          <w:p w14:paraId="6D41DE3E" w14:textId="0E77F734" w:rsidR="002F1469" w:rsidRPr="008A3660" w:rsidRDefault="002F1469" w:rsidP="002F1469">
            <w:pPr>
              <w:pStyle w:val="112"/>
            </w:pPr>
            <w:r w:rsidRPr="008A3660">
              <w:t xml:space="preserve">  data (атрибут)</w:t>
            </w:r>
          </w:p>
        </w:tc>
        <w:tc>
          <w:tcPr>
            <w:tcW w:w="2126" w:type="dxa"/>
          </w:tcPr>
          <w:p w14:paraId="2B532DD4" w14:textId="77777777" w:rsidR="002F1469" w:rsidRPr="008A3660" w:rsidRDefault="002F1469" w:rsidP="002F1469">
            <w:pPr>
              <w:pStyle w:val="112"/>
            </w:pPr>
            <w:r w:rsidRPr="008A3660">
              <w:t xml:space="preserve">Значение параметра </w:t>
            </w:r>
          </w:p>
          <w:p w14:paraId="12F7D2C2" w14:textId="77777777" w:rsidR="002F1469" w:rsidRPr="008A3660" w:rsidRDefault="002F1469" w:rsidP="002F1469">
            <w:pPr>
              <w:pStyle w:val="112"/>
            </w:pPr>
          </w:p>
        </w:tc>
        <w:tc>
          <w:tcPr>
            <w:tcW w:w="1701" w:type="dxa"/>
          </w:tcPr>
          <w:p w14:paraId="485D150C" w14:textId="3111F0BD" w:rsidR="002F1469" w:rsidRPr="008A3660" w:rsidRDefault="002F1469" w:rsidP="002F1469">
            <w:pPr>
              <w:pStyle w:val="112"/>
            </w:pPr>
            <w:r w:rsidRPr="008A3660">
              <w:t>1, обязательно</w:t>
            </w:r>
          </w:p>
        </w:tc>
        <w:tc>
          <w:tcPr>
            <w:tcW w:w="1843" w:type="dxa"/>
          </w:tcPr>
          <w:p w14:paraId="35FD4C85" w14:textId="184D4A85" w:rsidR="002F1469" w:rsidRPr="008A3660" w:rsidRDefault="002F1469" w:rsidP="002F1469">
            <w:pPr>
              <w:pStyle w:val="112"/>
            </w:pPr>
            <w:r w:rsidRPr="008A3660">
              <w:rPr>
                <w:szCs w:val="22"/>
              </w:rPr>
              <w:t>xsd:string</w:t>
            </w:r>
          </w:p>
        </w:tc>
        <w:tc>
          <w:tcPr>
            <w:tcW w:w="2977" w:type="dxa"/>
          </w:tcPr>
          <w:p w14:paraId="516D5804" w14:textId="0E9528AA" w:rsidR="002F1469" w:rsidRPr="008A3660" w:rsidRDefault="002F1469" w:rsidP="002F1469">
            <w:pPr>
              <w:pStyle w:val="112"/>
            </w:pPr>
          </w:p>
        </w:tc>
      </w:tr>
    </w:tbl>
    <w:p w14:paraId="51390701" w14:textId="276969D9" w:rsidR="00623BA2" w:rsidRPr="008A3660" w:rsidRDefault="00623BA2" w:rsidP="002F1469">
      <w:pPr>
        <w:pStyle w:val="afff0"/>
        <w:rPr>
          <w:bCs/>
          <w:spacing w:val="-5"/>
        </w:rPr>
      </w:pPr>
      <w:r w:rsidRPr="008A3660">
        <w:t xml:space="preserve">В </w:t>
      </w:r>
      <w:r w:rsidR="008F5CD1" w:rsidRPr="008A3660">
        <w:fldChar w:fldCharType="begin"/>
      </w:r>
      <w:r w:rsidR="008F5CD1" w:rsidRPr="008A3660">
        <w:instrText xml:space="preserve"> REF _Ref525606164 \h </w:instrText>
      </w:r>
      <w:r w:rsidR="00772A63" w:rsidRPr="008A3660">
        <w:instrText xml:space="preserve"> \* MERGEFORMAT </w:instrText>
      </w:r>
      <w:r w:rsidR="008F5CD1" w:rsidRPr="008A3660">
        <w:fldChar w:fldCharType="separate"/>
      </w:r>
      <w:r w:rsidR="00DD2BC4" w:rsidRPr="008A3660">
        <w:t>Таблица </w:t>
      </w:r>
      <w:r w:rsidR="00DD2BC4">
        <w:t>11</w:t>
      </w:r>
      <w:r w:rsidR="008F5CD1" w:rsidRPr="008A3660">
        <w:fldChar w:fldCharType="end"/>
      </w:r>
      <w:r w:rsidRPr="008A3660">
        <w:t xml:space="preserve"> представлено описание и состав </w:t>
      </w:r>
      <w:bookmarkStart w:id="124" w:name="OLE_LINK874"/>
      <w:bookmarkStart w:id="125" w:name="OLE_LINK875"/>
      <w:r w:rsidRPr="008A3660">
        <w:t xml:space="preserve">элемента </w:t>
      </w:r>
      <w:r w:rsidR="008F5CD1" w:rsidRPr="008A3660">
        <w:t>«</w:t>
      </w:r>
      <w:r w:rsidRPr="008A3660">
        <w:rPr>
          <w:bCs/>
          <w:spacing w:val="-5"/>
          <w:lang w:val="en-US"/>
        </w:rPr>
        <w:t>DescriptionComplexParameter</w:t>
      </w:r>
      <w:bookmarkEnd w:id="124"/>
      <w:bookmarkEnd w:id="125"/>
      <w:r w:rsidR="008F5CD1" w:rsidRPr="008A3660">
        <w:rPr>
          <w:bCs/>
          <w:spacing w:val="-5"/>
        </w:rPr>
        <w:t>»</w:t>
      </w:r>
      <w:r w:rsidRPr="008A3660">
        <w:rPr>
          <w:bCs/>
          <w:spacing w:val="-5"/>
        </w:rPr>
        <w:t>.</w:t>
      </w:r>
    </w:p>
    <w:p w14:paraId="5B6B9F1F" w14:textId="42F501F2" w:rsidR="00623BA2" w:rsidRPr="008A3660" w:rsidRDefault="007B58AB" w:rsidP="004D4862">
      <w:pPr>
        <w:pStyle w:val="af7"/>
        <w:rPr>
          <w:bCs/>
          <w:spacing w:val="-5"/>
          <w:lang w:val="en-US"/>
        </w:rPr>
      </w:pPr>
      <w:bookmarkStart w:id="126" w:name="_Ref525606164"/>
      <w:r w:rsidRPr="008A3660">
        <w:t>Таблица </w:t>
      </w:r>
      <w:r w:rsidR="00A405F4">
        <w:fldChar w:fldCharType="begin"/>
      </w:r>
      <w:r w:rsidR="00A405F4">
        <w:instrText xml:space="preserve"> SEQ Таблица \* ARABIC </w:instrText>
      </w:r>
      <w:r w:rsidR="00A405F4">
        <w:fldChar w:fldCharType="separate"/>
      </w:r>
      <w:r w:rsidR="00DD2BC4">
        <w:rPr>
          <w:noProof/>
        </w:rPr>
        <w:t>11</w:t>
      </w:r>
      <w:r w:rsidR="00A405F4">
        <w:rPr>
          <w:noProof/>
        </w:rPr>
        <w:fldChar w:fldCharType="end"/>
      </w:r>
      <w:bookmarkEnd w:id="126"/>
      <w:r w:rsidR="00623BA2" w:rsidRPr="008A3660">
        <w:rPr>
          <w:lang w:val="en-US"/>
        </w:rPr>
        <w:t xml:space="preserve"> — </w:t>
      </w:r>
      <w:r w:rsidR="00623BA2" w:rsidRPr="008A3660">
        <w:t xml:space="preserve">Элемент </w:t>
      </w:r>
      <w:r w:rsidR="00623BA2" w:rsidRPr="008A3660">
        <w:rPr>
          <w:bCs/>
          <w:spacing w:val="-5"/>
          <w:lang w:val="en-US"/>
        </w:rPr>
        <w:t>DescriptionComplexParameter</w:t>
      </w:r>
    </w:p>
    <w:tbl>
      <w:tblPr>
        <w:tblStyle w:val="affb"/>
        <w:tblW w:w="11199" w:type="dxa"/>
        <w:tblInd w:w="-1281" w:type="dxa"/>
        <w:tblLayout w:type="fixed"/>
        <w:tblLook w:val="04A0" w:firstRow="1" w:lastRow="0" w:firstColumn="1" w:lastColumn="0" w:noHBand="0" w:noVBand="1"/>
      </w:tblPr>
      <w:tblGrid>
        <w:gridCol w:w="850"/>
        <w:gridCol w:w="1702"/>
        <w:gridCol w:w="2126"/>
        <w:gridCol w:w="1701"/>
        <w:gridCol w:w="1843"/>
        <w:gridCol w:w="2977"/>
      </w:tblGrid>
      <w:tr w:rsidR="002F1469" w:rsidRPr="008A3660" w14:paraId="764A862C" w14:textId="77777777" w:rsidTr="00847568">
        <w:trPr>
          <w:tblHeader/>
        </w:trPr>
        <w:tc>
          <w:tcPr>
            <w:tcW w:w="850" w:type="dxa"/>
            <w:shd w:val="clear" w:color="auto" w:fill="E7E6E6" w:themeFill="background2"/>
            <w:vAlign w:val="center"/>
          </w:tcPr>
          <w:p w14:paraId="48282C73" w14:textId="77777777" w:rsidR="002F1469" w:rsidRPr="008A3660" w:rsidRDefault="002F1469" w:rsidP="001F0FB0">
            <w:pPr>
              <w:pStyle w:val="115"/>
            </w:pPr>
            <w:r w:rsidRPr="008A3660">
              <w:rPr>
                <w:u w:color="000000"/>
              </w:rPr>
              <w:t>№</w:t>
            </w:r>
          </w:p>
        </w:tc>
        <w:tc>
          <w:tcPr>
            <w:tcW w:w="1702" w:type="dxa"/>
            <w:shd w:val="clear" w:color="auto" w:fill="E7E6E6" w:themeFill="background2"/>
            <w:vAlign w:val="center"/>
          </w:tcPr>
          <w:p w14:paraId="483E19B5" w14:textId="77777777" w:rsidR="002F1469" w:rsidRPr="008A3660" w:rsidRDefault="002F1469" w:rsidP="001F0FB0">
            <w:pPr>
              <w:pStyle w:val="115"/>
              <w:rPr>
                <w:lang w:val="ru-RU"/>
              </w:rPr>
            </w:pPr>
            <w:r w:rsidRPr="008A3660">
              <w:rPr>
                <w:u w:color="000000"/>
                <w:lang w:val="ru-RU"/>
              </w:rPr>
              <w:t>Код поля</w:t>
            </w:r>
          </w:p>
        </w:tc>
        <w:tc>
          <w:tcPr>
            <w:tcW w:w="2126" w:type="dxa"/>
            <w:shd w:val="clear" w:color="auto" w:fill="E7E6E6" w:themeFill="background2"/>
            <w:vAlign w:val="center"/>
          </w:tcPr>
          <w:p w14:paraId="116D1E1B" w14:textId="77777777" w:rsidR="002F1469" w:rsidRPr="008A3660" w:rsidRDefault="002F1469" w:rsidP="001F0FB0">
            <w:pPr>
              <w:pStyle w:val="115"/>
              <w:rPr>
                <w:lang w:val="ru-RU"/>
              </w:rPr>
            </w:pPr>
            <w:r w:rsidRPr="008A3660">
              <w:rPr>
                <w:u w:color="000000"/>
                <w:lang w:val="ru-RU"/>
              </w:rPr>
              <w:t>Описание поля</w:t>
            </w:r>
          </w:p>
        </w:tc>
        <w:tc>
          <w:tcPr>
            <w:tcW w:w="1701" w:type="dxa"/>
            <w:shd w:val="clear" w:color="auto" w:fill="E7E6E6" w:themeFill="background2"/>
            <w:vAlign w:val="center"/>
          </w:tcPr>
          <w:p w14:paraId="2228B41F" w14:textId="77777777" w:rsidR="002F1469" w:rsidRPr="008A3660" w:rsidRDefault="002F1469" w:rsidP="001F0FB0">
            <w:pPr>
              <w:pStyle w:val="115"/>
            </w:pPr>
            <w:r w:rsidRPr="008A3660">
              <w:rPr>
                <w:u w:color="000000"/>
                <w:lang w:val="ru-RU"/>
              </w:rPr>
              <w:t>Требования к заполнению</w:t>
            </w:r>
            <w:r w:rsidRPr="008A3660">
              <w:rPr>
                <w:u w:color="000000"/>
              </w:rPr>
              <w:t xml:space="preserve"> </w:t>
            </w:r>
          </w:p>
        </w:tc>
        <w:tc>
          <w:tcPr>
            <w:tcW w:w="1843" w:type="dxa"/>
            <w:shd w:val="clear" w:color="auto" w:fill="E7E6E6" w:themeFill="background2"/>
            <w:vAlign w:val="center"/>
          </w:tcPr>
          <w:p w14:paraId="0E92D997" w14:textId="77777777" w:rsidR="002F1469" w:rsidRPr="008A3660" w:rsidRDefault="002F1469" w:rsidP="00E159CB">
            <w:pPr>
              <w:pStyle w:val="115"/>
            </w:pPr>
            <w:r w:rsidRPr="008A3660">
              <w:rPr>
                <w:u w:color="000000"/>
                <w:lang w:val="ru-RU"/>
              </w:rPr>
              <w:t>Способ заполнения</w:t>
            </w:r>
            <w:r w:rsidRPr="008A3660">
              <w:rPr>
                <w:u w:color="000000"/>
              </w:rPr>
              <w:t>/</w:t>
            </w:r>
            <w:r w:rsidRPr="008A3660">
              <w:rPr>
                <w:u w:color="000000"/>
                <w:lang w:val="ru-RU"/>
              </w:rPr>
              <w:t>Тип</w:t>
            </w:r>
            <w:r w:rsidRPr="008A3660">
              <w:rPr>
                <w:u w:color="000000"/>
              </w:rPr>
              <w:t xml:space="preserve"> </w:t>
            </w:r>
          </w:p>
        </w:tc>
        <w:tc>
          <w:tcPr>
            <w:tcW w:w="2977" w:type="dxa"/>
            <w:shd w:val="clear" w:color="auto" w:fill="E7E6E6" w:themeFill="background2"/>
            <w:vAlign w:val="center"/>
          </w:tcPr>
          <w:p w14:paraId="32B21E8B" w14:textId="77777777" w:rsidR="002F1469" w:rsidRPr="008A3660" w:rsidRDefault="002F1469" w:rsidP="001F0FB0">
            <w:pPr>
              <w:pStyle w:val="115"/>
            </w:pPr>
            <w:r w:rsidRPr="008A3660">
              <w:rPr>
                <w:u w:color="000000"/>
                <w:lang w:val="ru-RU"/>
              </w:rPr>
              <w:t>Комментарий</w:t>
            </w:r>
            <w:r w:rsidRPr="008A3660">
              <w:rPr>
                <w:u w:color="000000"/>
              </w:rPr>
              <w:t xml:space="preserve"> </w:t>
            </w:r>
          </w:p>
        </w:tc>
      </w:tr>
      <w:tr w:rsidR="002F1469" w:rsidRPr="008A3660" w14:paraId="60A87AE6" w14:textId="77777777" w:rsidTr="00847568">
        <w:tc>
          <w:tcPr>
            <w:tcW w:w="850" w:type="dxa"/>
          </w:tcPr>
          <w:p w14:paraId="240A315C" w14:textId="77777777" w:rsidR="002F1469" w:rsidRPr="008A3660" w:rsidRDefault="002F1469" w:rsidP="00B16187">
            <w:pPr>
              <w:pStyle w:val="a"/>
              <w:numPr>
                <w:ilvl w:val="0"/>
                <w:numId w:val="25"/>
              </w:numPr>
            </w:pPr>
          </w:p>
        </w:tc>
        <w:tc>
          <w:tcPr>
            <w:tcW w:w="1702" w:type="dxa"/>
          </w:tcPr>
          <w:p w14:paraId="727581BB" w14:textId="4A6CF2F3" w:rsidR="002F1469" w:rsidRPr="008A3660" w:rsidRDefault="00A405F4" w:rsidP="002F1469">
            <w:pPr>
              <w:pStyle w:val="112"/>
            </w:pPr>
            <w:hyperlink w:anchor="Link00000100" w:history="1">
              <w:r w:rsidR="002F1469" w:rsidRPr="008A3660">
                <w:t>name</w:t>
              </w:r>
            </w:hyperlink>
            <w:r w:rsidR="002F1469" w:rsidRPr="008A3660">
              <w:t xml:space="preserve"> </w:t>
            </w:r>
          </w:p>
          <w:p w14:paraId="36145523" w14:textId="20FEC7A4" w:rsidR="002F1469" w:rsidRPr="008A3660" w:rsidRDefault="002F1469" w:rsidP="002F1469">
            <w:pPr>
              <w:pStyle w:val="112"/>
            </w:pPr>
            <w:r w:rsidRPr="008A3660">
              <w:t>(атрибут)</w:t>
            </w:r>
          </w:p>
        </w:tc>
        <w:tc>
          <w:tcPr>
            <w:tcW w:w="2126" w:type="dxa"/>
          </w:tcPr>
          <w:p w14:paraId="4512FAD4" w14:textId="3AAEB808" w:rsidR="002F1469" w:rsidRPr="008A3660" w:rsidRDefault="002F1469" w:rsidP="002F1469">
            <w:pPr>
              <w:pStyle w:val="112"/>
            </w:pPr>
            <w:r w:rsidRPr="008A3660">
              <w:t xml:space="preserve">Наименование </w:t>
            </w:r>
            <w:r w:rsidR="000A296B" w:rsidRPr="008A3660">
              <w:t>сложного параметра</w:t>
            </w:r>
            <w:r w:rsidR="00EE4B04" w:rsidRPr="008A3660">
              <w:t xml:space="preserve"> услуги</w:t>
            </w:r>
            <w:r w:rsidRPr="008A3660">
              <w:t xml:space="preserve"> </w:t>
            </w:r>
          </w:p>
        </w:tc>
        <w:tc>
          <w:tcPr>
            <w:tcW w:w="1701" w:type="dxa"/>
          </w:tcPr>
          <w:p w14:paraId="042D6C10" w14:textId="7AD0EC7A" w:rsidR="002F1469" w:rsidRPr="008A3660" w:rsidRDefault="002F1469" w:rsidP="002F1469">
            <w:pPr>
              <w:pStyle w:val="112"/>
            </w:pPr>
            <w:r w:rsidRPr="008A3660">
              <w:t>1, обязательно</w:t>
            </w:r>
          </w:p>
        </w:tc>
        <w:tc>
          <w:tcPr>
            <w:tcW w:w="1843" w:type="dxa"/>
          </w:tcPr>
          <w:p w14:paraId="5D975B81" w14:textId="3C0D08DE" w:rsidR="002F1469" w:rsidRPr="008A3660" w:rsidRDefault="002F1469" w:rsidP="00A147CA">
            <w:pPr>
              <w:pStyle w:val="112"/>
            </w:pPr>
            <w:r w:rsidRPr="008A3660">
              <w:t>xs:string</w:t>
            </w:r>
          </w:p>
        </w:tc>
        <w:tc>
          <w:tcPr>
            <w:tcW w:w="2977" w:type="dxa"/>
          </w:tcPr>
          <w:p w14:paraId="129E5ED3" w14:textId="77777777" w:rsidR="002F1469" w:rsidRPr="008A3660" w:rsidRDefault="002F1469" w:rsidP="002F1469">
            <w:pPr>
              <w:pStyle w:val="112"/>
            </w:pPr>
          </w:p>
        </w:tc>
      </w:tr>
      <w:tr w:rsidR="002F1469" w:rsidRPr="008A3660" w14:paraId="779B1523" w14:textId="77777777" w:rsidTr="00847568">
        <w:tc>
          <w:tcPr>
            <w:tcW w:w="850" w:type="dxa"/>
          </w:tcPr>
          <w:p w14:paraId="3A7FB6E0" w14:textId="77777777" w:rsidR="002F1469" w:rsidRPr="008A3660" w:rsidRDefault="002F1469" w:rsidP="00B16187">
            <w:pPr>
              <w:pStyle w:val="a"/>
              <w:numPr>
                <w:ilvl w:val="0"/>
                <w:numId w:val="25"/>
              </w:numPr>
            </w:pPr>
          </w:p>
        </w:tc>
        <w:tc>
          <w:tcPr>
            <w:tcW w:w="1702" w:type="dxa"/>
          </w:tcPr>
          <w:p w14:paraId="5B1A12ED" w14:textId="50B13934" w:rsidR="002F1469" w:rsidRPr="008A3660" w:rsidRDefault="00A405F4" w:rsidP="002F1469">
            <w:pPr>
              <w:pStyle w:val="112"/>
            </w:pPr>
            <w:hyperlink w:anchor="Link00000101" w:history="1">
              <w:r w:rsidR="002F1469" w:rsidRPr="008A3660">
                <w:t>label</w:t>
              </w:r>
            </w:hyperlink>
            <w:r w:rsidR="002F1469" w:rsidRPr="008A3660">
              <w:t xml:space="preserve"> </w:t>
            </w:r>
          </w:p>
          <w:p w14:paraId="509789BD" w14:textId="1254E59E" w:rsidR="002F1469" w:rsidRPr="008A3660" w:rsidRDefault="002F1469" w:rsidP="002F1469">
            <w:pPr>
              <w:pStyle w:val="112"/>
            </w:pPr>
            <w:r w:rsidRPr="008A3660">
              <w:t>(атрибут)</w:t>
            </w:r>
          </w:p>
        </w:tc>
        <w:tc>
          <w:tcPr>
            <w:tcW w:w="2126" w:type="dxa"/>
          </w:tcPr>
          <w:p w14:paraId="608BF3BF" w14:textId="5DF997DE" w:rsidR="002F1469" w:rsidRPr="008A3660" w:rsidRDefault="002F1469" w:rsidP="002F1469">
            <w:pPr>
              <w:pStyle w:val="112"/>
            </w:pPr>
            <w:r w:rsidRPr="008A3660">
              <w:t xml:space="preserve">Наименование параметра для </w:t>
            </w:r>
            <w:r w:rsidRPr="008A3660">
              <w:lastRenderedPageBreak/>
              <w:t>отображения в интерфейсе</w:t>
            </w:r>
          </w:p>
        </w:tc>
        <w:tc>
          <w:tcPr>
            <w:tcW w:w="1701" w:type="dxa"/>
          </w:tcPr>
          <w:p w14:paraId="7412C94A" w14:textId="4B4405B3" w:rsidR="002F1469" w:rsidRPr="008A3660" w:rsidRDefault="002F1469" w:rsidP="002F1469">
            <w:pPr>
              <w:pStyle w:val="112"/>
            </w:pPr>
            <w:r w:rsidRPr="008A3660">
              <w:lastRenderedPageBreak/>
              <w:t>1, обязательно</w:t>
            </w:r>
          </w:p>
        </w:tc>
        <w:tc>
          <w:tcPr>
            <w:tcW w:w="1843" w:type="dxa"/>
          </w:tcPr>
          <w:p w14:paraId="0FC11319" w14:textId="0B9B8D01" w:rsidR="002F1469" w:rsidRPr="008A3660" w:rsidRDefault="002F1469" w:rsidP="00A147CA">
            <w:pPr>
              <w:pStyle w:val="112"/>
            </w:pPr>
            <w:r w:rsidRPr="008A3660">
              <w:t>xs:string</w:t>
            </w:r>
          </w:p>
        </w:tc>
        <w:tc>
          <w:tcPr>
            <w:tcW w:w="2977" w:type="dxa"/>
          </w:tcPr>
          <w:p w14:paraId="7D065941" w14:textId="77777777" w:rsidR="002F1469" w:rsidRPr="008A3660" w:rsidRDefault="002F1469" w:rsidP="002F1469">
            <w:pPr>
              <w:pStyle w:val="112"/>
            </w:pPr>
          </w:p>
        </w:tc>
      </w:tr>
      <w:tr w:rsidR="002F1469" w:rsidRPr="008A3660" w14:paraId="3B6CEB62" w14:textId="77777777" w:rsidTr="00847568">
        <w:tc>
          <w:tcPr>
            <w:tcW w:w="850" w:type="dxa"/>
          </w:tcPr>
          <w:p w14:paraId="1386C9BE" w14:textId="77777777" w:rsidR="002F1469" w:rsidRPr="008A3660" w:rsidRDefault="002F1469" w:rsidP="00B16187">
            <w:pPr>
              <w:pStyle w:val="a"/>
              <w:numPr>
                <w:ilvl w:val="0"/>
                <w:numId w:val="25"/>
              </w:numPr>
            </w:pPr>
          </w:p>
        </w:tc>
        <w:tc>
          <w:tcPr>
            <w:tcW w:w="1702" w:type="dxa"/>
          </w:tcPr>
          <w:p w14:paraId="697D2532" w14:textId="39EC736E" w:rsidR="002F1469" w:rsidRPr="008A3660" w:rsidRDefault="00A405F4" w:rsidP="002F1469">
            <w:pPr>
              <w:pStyle w:val="112"/>
            </w:pPr>
            <w:hyperlink w:anchor="Link00000102" w:history="1">
              <w:r w:rsidR="002F1469" w:rsidRPr="008A3660">
                <w:t>required</w:t>
              </w:r>
            </w:hyperlink>
            <w:r w:rsidR="002F1469" w:rsidRPr="008A3660">
              <w:t xml:space="preserve"> </w:t>
            </w:r>
          </w:p>
          <w:p w14:paraId="34F63266" w14:textId="0108D419" w:rsidR="002F1469" w:rsidRPr="008A3660" w:rsidRDefault="002F1469" w:rsidP="002F1469">
            <w:pPr>
              <w:pStyle w:val="112"/>
            </w:pPr>
            <w:r w:rsidRPr="008A3660">
              <w:t>(атрибут)</w:t>
            </w:r>
          </w:p>
        </w:tc>
        <w:tc>
          <w:tcPr>
            <w:tcW w:w="2126" w:type="dxa"/>
          </w:tcPr>
          <w:p w14:paraId="63F84B9E" w14:textId="4ABD69E5" w:rsidR="002F1469" w:rsidRPr="008A3660" w:rsidRDefault="002F1469" w:rsidP="002F1469">
            <w:pPr>
              <w:pStyle w:val="112"/>
            </w:pPr>
            <w:r w:rsidRPr="008A3660">
              <w:t>Указывает, является данный параметр обязательным для заполнения или нет</w:t>
            </w:r>
          </w:p>
        </w:tc>
        <w:tc>
          <w:tcPr>
            <w:tcW w:w="1701" w:type="dxa"/>
          </w:tcPr>
          <w:p w14:paraId="4779E110" w14:textId="5F94537A" w:rsidR="002F1469" w:rsidRPr="008A3660" w:rsidRDefault="002F1469" w:rsidP="002F1469">
            <w:pPr>
              <w:pStyle w:val="112"/>
            </w:pPr>
            <w:r w:rsidRPr="008A3660">
              <w:rPr>
                <w:lang w:val="en-US"/>
              </w:rPr>
              <w:t>0..1</w:t>
            </w:r>
            <w:r w:rsidRPr="008A3660">
              <w:t>, необязательно</w:t>
            </w:r>
          </w:p>
        </w:tc>
        <w:tc>
          <w:tcPr>
            <w:tcW w:w="1843" w:type="dxa"/>
          </w:tcPr>
          <w:p w14:paraId="29BBF589" w14:textId="58535A18" w:rsidR="002F1469" w:rsidRPr="008A3660" w:rsidRDefault="002F1469" w:rsidP="00A147CA">
            <w:pPr>
              <w:pStyle w:val="112"/>
            </w:pPr>
            <w:r w:rsidRPr="008A3660">
              <w:t>xs:boolean</w:t>
            </w:r>
          </w:p>
        </w:tc>
        <w:tc>
          <w:tcPr>
            <w:tcW w:w="2977" w:type="dxa"/>
          </w:tcPr>
          <w:p w14:paraId="2AC750A1" w14:textId="77777777" w:rsidR="002F1469" w:rsidRPr="008A3660" w:rsidRDefault="002F1469" w:rsidP="002F1469">
            <w:pPr>
              <w:pStyle w:val="112"/>
            </w:pPr>
          </w:p>
        </w:tc>
      </w:tr>
      <w:tr w:rsidR="002F1469" w:rsidRPr="008A3660" w14:paraId="69144942" w14:textId="77777777" w:rsidTr="00847568">
        <w:tc>
          <w:tcPr>
            <w:tcW w:w="850" w:type="dxa"/>
          </w:tcPr>
          <w:p w14:paraId="5C8EDF99" w14:textId="77777777" w:rsidR="002F1469" w:rsidRPr="008A3660" w:rsidRDefault="002F1469" w:rsidP="00B16187">
            <w:pPr>
              <w:pStyle w:val="a"/>
              <w:numPr>
                <w:ilvl w:val="0"/>
                <w:numId w:val="25"/>
              </w:numPr>
            </w:pPr>
          </w:p>
        </w:tc>
        <w:tc>
          <w:tcPr>
            <w:tcW w:w="1702" w:type="dxa"/>
          </w:tcPr>
          <w:p w14:paraId="10B41E58" w14:textId="3F15203F" w:rsidR="002F1469" w:rsidRPr="008A3660" w:rsidRDefault="00A405F4" w:rsidP="002F1469">
            <w:pPr>
              <w:pStyle w:val="112"/>
            </w:pPr>
            <w:hyperlink w:anchor="Link00000103" w:history="1">
              <w:r w:rsidR="002F1469" w:rsidRPr="008A3660">
                <w:t>readonly</w:t>
              </w:r>
            </w:hyperlink>
            <w:r w:rsidR="002F1469" w:rsidRPr="008A3660">
              <w:t xml:space="preserve"> </w:t>
            </w:r>
          </w:p>
          <w:p w14:paraId="7024D7FB" w14:textId="68FCBE5A" w:rsidR="002F1469" w:rsidRPr="008A3660" w:rsidRDefault="002F1469" w:rsidP="002F1469">
            <w:pPr>
              <w:pStyle w:val="112"/>
            </w:pPr>
            <w:r w:rsidRPr="008A3660">
              <w:t>(атрибут)</w:t>
            </w:r>
          </w:p>
        </w:tc>
        <w:tc>
          <w:tcPr>
            <w:tcW w:w="2126" w:type="dxa"/>
          </w:tcPr>
          <w:p w14:paraId="507EAB7F" w14:textId="431F7F3A" w:rsidR="002F1469" w:rsidRPr="008A3660" w:rsidRDefault="002F1469" w:rsidP="002F1469">
            <w:pPr>
              <w:pStyle w:val="112"/>
            </w:pPr>
            <w:r w:rsidRPr="008A3660">
              <w:t>Указывает, что данный параметр не может быть изменен пользователем</w:t>
            </w:r>
          </w:p>
        </w:tc>
        <w:tc>
          <w:tcPr>
            <w:tcW w:w="1701" w:type="dxa"/>
          </w:tcPr>
          <w:p w14:paraId="268615F5" w14:textId="2A60A991" w:rsidR="002F1469" w:rsidRPr="008A3660" w:rsidRDefault="002F1469" w:rsidP="002F1469">
            <w:pPr>
              <w:pStyle w:val="112"/>
            </w:pPr>
            <w:r w:rsidRPr="008A3660">
              <w:rPr>
                <w:lang w:val="en-US"/>
              </w:rPr>
              <w:t>0..1</w:t>
            </w:r>
            <w:r w:rsidRPr="008A3660">
              <w:t>, необязательно</w:t>
            </w:r>
          </w:p>
        </w:tc>
        <w:tc>
          <w:tcPr>
            <w:tcW w:w="1843" w:type="dxa"/>
          </w:tcPr>
          <w:p w14:paraId="01052449" w14:textId="5955DCD1" w:rsidR="002F1469" w:rsidRPr="008A3660" w:rsidRDefault="002F1469" w:rsidP="00A147CA">
            <w:pPr>
              <w:pStyle w:val="112"/>
            </w:pPr>
            <w:r w:rsidRPr="008A3660">
              <w:t>xs:boolean</w:t>
            </w:r>
          </w:p>
        </w:tc>
        <w:tc>
          <w:tcPr>
            <w:tcW w:w="2977" w:type="dxa"/>
          </w:tcPr>
          <w:p w14:paraId="3D4DB48D" w14:textId="77777777" w:rsidR="002F1469" w:rsidRPr="008A3660" w:rsidRDefault="002F1469" w:rsidP="002F1469">
            <w:pPr>
              <w:pStyle w:val="112"/>
            </w:pPr>
          </w:p>
        </w:tc>
      </w:tr>
      <w:tr w:rsidR="002F1469" w:rsidRPr="008A3660" w14:paraId="168730CE" w14:textId="77777777" w:rsidTr="00847568">
        <w:tc>
          <w:tcPr>
            <w:tcW w:w="850" w:type="dxa"/>
          </w:tcPr>
          <w:p w14:paraId="4A4B4B95" w14:textId="77777777" w:rsidR="002F1469" w:rsidRPr="008A3660" w:rsidRDefault="002F1469" w:rsidP="00B16187">
            <w:pPr>
              <w:pStyle w:val="a"/>
              <w:numPr>
                <w:ilvl w:val="0"/>
                <w:numId w:val="25"/>
              </w:numPr>
            </w:pPr>
          </w:p>
        </w:tc>
        <w:tc>
          <w:tcPr>
            <w:tcW w:w="1702" w:type="dxa"/>
          </w:tcPr>
          <w:p w14:paraId="4E052028" w14:textId="2882F032" w:rsidR="002F1469" w:rsidRPr="008A3660" w:rsidRDefault="00A405F4" w:rsidP="002F1469">
            <w:pPr>
              <w:pStyle w:val="112"/>
            </w:pPr>
            <w:hyperlink w:anchor="Link00000104" w:history="1">
              <w:r w:rsidR="002F1469" w:rsidRPr="008A3660">
                <w:t>supplierSrvCode</w:t>
              </w:r>
            </w:hyperlink>
            <w:r w:rsidR="002F1469" w:rsidRPr="008A3660">
              <w:t xml:space="preserve"> </w:t>
            </w:r>
          </w:p>
          <w:p w14:paraId="459F6E77" w14:textId="35AF7D64" w:rsidR="002F1469" w:rsidRPr="008A3660" w:rsidRDefault="002F1469" w:rsidP="002F1469">
            <w:pPr>
              <w:pStyle w:val="112"/>
            </w:pPr>
            <w:r w:rsidRPr="008A3660">
              <w:t>(атрибут)</w:t>
            </w:r>
          </w:p>
        </w:tc>
        <w:tc>
          <w:tcPr>
            <w:tcW w:w="2126" w:type="dxa"/>
          </w:tcPr>
          <w:p w14:paraId="105DB52F" w14:textId="286A3D85" w:rsidR="002F1469" w:rsidRPr="008A3660" w:rsidRDefault="002F1469" w:rsidP="002F1469">
            <w:pPr>
              <w:pStyle w:val="112"/>
            </w:pPr>
            <w:r w:rsidRPr="008A3660">
              <w:t>Код услуги в каталоге поставщика</w:t>
            </w:r>
          </w:p>
        </w:tc>
        <w:tc>
          <w:tcPr>
            <w:tcW w:w="1701" w:type="dxa"/>
          </w:tcPr>
          <w:p w14:paraId="75FC7967" w14:textId="0EC6E924" w:rsidR="002F1469" w:rsidRPr="008A3660" w:rsidRDefault="002F1469" w:rsidP="002F1469">
            <w:pPr>
              <w:pStyle w:val="112"/>
            </w:pPr>
            <w:r w:rsidRPr="008A3660">
              <w:rPr>
                <w:lang w:val="en-US"/>
              </w:rPr>
              <w:t>0..1</w:t>
            </w:r>
            <w:r w:rsidRPr="008A3660">
              <w:t>, необязательно</w:t>
            </w:r>
          </w:p>
        </w:tc>
        <w:tc>
          <w:tcPr>
            <w:tcW w:w="1843" w:type="dxa"/>
          </w:tcPr>
          <w:p w14:paraId="71CA607F" w14:textId="7FEACB0A" w:rsidR="002F1469" w:rsidRPr="008A3660" w:rsidRDefault="002F1469" w:rsidP="00A147CA">
            <w:pPr>
              <w:pStyle w:val="112"/>
            </w:pPr>
            <w:r w:rsidRPr="008A3660">
              <w:t>xs:string</w:t>
            </w:r>
          </w:p>
        </w:tc>
        <w:tc>
          <w:tcPr>
            <w:tcW w:w="2977" w:type="dxa"/>
          </w:tcPr>
          <w:p w14:paraId="7BE4E08B" w14:textId="6D7C2AFA" w:rsidR="002F1469" w:rsidRPr="008A3660" w:rsidRDefault="002F1469" w:rsidP="002F1469">
            <w:pPr>
              <w:pStyle w:val="112"/>
            </w:pPr>
            <w:r w:rsidRPr="008A3660">
              <w:t>Не используется</w:t>
            </w:r>
          </w:p>
        </w:tc>
      </w:tr>
      <w:tr w:rsidR="002F1469" w:rsidRPr="008A3660" w14:paraId="2CB05D3E" w14:textId="77777777" w:rsidTr="00847568">
        <w:tc>
          <w:tcPr>
            <w:tcW w:w="850" w:type="dxa"/>
          </w:tcPr>
          <w:p w14:paraId="5B680F7F" w14:textId="77777777" w:rsidR="002F1469" w:rsidRPr="008A3660" w:rsidRDefault="002F1469" w:rsidP="00B16187">
            <w:pPr>
              <w:pStyle w:val="a"/>
              <w:numPr>
                <w:ilvl w:val="0"/>
                <w:numId w:val="25"/>
              </w:numPr>
            </w:pPr>
          </w:p>
        </w:tc>
        <w:tc>
          <w:tcPr>
            <w:tcW w:w="1702" w:type="dxa"/>
          </w:tcPr>
          <w:p w14:paraId="4F89ABD6" w14:textId="424589CD" w:rsidR="002F1469" w:rsidRPr="008A3660" w:rsidRDefault="00A405F4" w:rsidP="002F1469">
            <w:pPr>
              <w:pStyle w:val="112"/>
            </w:pPr>
            <w:hyperlink w:anchor="Link00000105" w:history="1">
              <w:r w:rsidR="002F1469" w:rsidRPr="008A3660">
                <w:t>supplierID</w:t>
              </w:r>
            </w:hyperlink>
            <w:r w:rsidR="002F1469" w:rsidRPr="008A3660">
              <w:t xml:space="preserve"> </w:t>
            </w:r>
          </w:p>
          <w:p w14:paraId="422771F9" w14:textId="6F9203AF" w:rsidR="002F1469" w:rsidRPr="008A3660" w:rsidRDefault="002F1469" w:rsidP="002F1469">
            <w:pPr>
              <w:pStyle w:val="112"/>
            </w:pPr>
            <w:r w:rsidRPr="008A3660">
              <w:t>(атрибут)</w:t>
            </w:r>
          </w:p>
        </w:tc>
        <w:tc>
          <w:tcPr>
            <w:tcW w:w="2126" w:type="dxa"/>
          </w:tcPr>
          <w:p w14:paraId="7E4C3A71" w14:textId="4FA453B3" w:rsidR="002F1469" w:rsidRPr="008A3660" w:rsidRDefault="002F1469" w:rsidP="002F1469">
            <w:pPr>
              <w:pStyle w:val="112"/>
            </w:pPr>
            <w:r w:rsidRPr="008A3660">
              <w:t>Id поставщика, из каталога которого взята услуга</w:t>
            </w:r>
          </w:p>
        </w:tc>
        <w:tc>
          <w:tcPr>
            <w:tcW w:w="1701" w:type="dxa"/>
          </w:tcPr>
          <w:p w14:paraId="4D6AEAD9" w14:textId="6E2BCF12" w:rsidR="002F1469" w:rsidRPr="008A3660" w:rsidRDefault="002F1469" w:rsidP="002F1469">
            <w:pPr>
              <w:pStyle w:val="112"/>
            </w:pPr>
            <w:r w:rsidRPr="008A3660">
              <w:rPr>
                <w:lang w:val="en-US"/>
              </w:rPr>
              <w:t>0..1</w:t>
            </w:r>
            <w:r w:rsidRPr="008A3660">
              <w:t>, необязательно</w:t>
            </w:r>
          </w:p>
        </w:tc>
        <w:tc>
          <w:tcPr>
            <w:tcW w:w="1843" w:type="dxa"/>
          </w:tcPr>
          <w:p w14:paraId="19C072F5" w14:textId="21B3C599" w:rsidR="002F1469" w:rsidRPr="008A3660" w:rsidRDefault="002F1469" w:rsidP="00A147CA">
            <w:pPr>
              <w:pStyle w:val="112"/>
            </w:pPr>
            <w:r w:rsidRPr="008A3660">
              <w:t>com:UUID</w:t>
            </w:r>
          </w:p>
        </w:tc>
        <w:tc>
          <w:tcPr>
            <w:tcW w:w="2977" w:type="dxa"/>
          </w:tcPr>
          <w:p w14:paraId="0706D89B" w14:textId="08B05354" w:rsidR="002F1469" w:rsidRPr="008A3660" w:rsidRDefault="002F1469" w:rsidP="002F1469">
            <w:pPr>
              <w:pStyle w:val="112"/>
            </w:pPr>
            <w:r w:rsidRPr="008A3660">
              <w:t>Не используется</w:t>
            </w:r>
          </w:p>
        </w:tc>
      </w:tr>
      <w:tr w:rsidR="002F1469" w:rsidRPr="008A3660" w14:paraId="1C568CAA" w14:textId="77777777" w:rsidTr="00847568">
        <w:tc>
          <w:tcPr>
            <w:tcW w:w="850" w:type="dxa"/>
          </w:tcPr>
          <w:p w14:paraId="04F5F070" w14:textId="77777777" w:rsidR="002F1469" w:rsidRPr="008A3660" w:rsidRDefault="002F1469" w:rsidP="00B16187">
            <w:pPr>
              <w:pStyle w:val="a"/>
              <w:numPr>
                <w:ilvl w:val="0"/>
                <w:numId w:val="25"/>
              </w:numPr>
            </w:pPr>
          </w:p>
        </w:tc>
        <w:tc>
          <w:tcPr>
            <w:tcW w:w="1702" w:type="dxa"/>
          </w:tcPr>
          <w:p w14:paraId="6F7981B3" w14:textId="00C45CEF" w:rsidR="002F1469" w:rsidRPr="008A3660" w:rsidRDefault="00A405F4" w:rsidP="002F1469">
            <w:pPr>
              <w:pStyle w:val="112"/>
            </w:pPr>
            <w:hyperlink w:anchor="Link00000106" w:history="1">
              <w:r w:rsidR="002F1469" w:rsidRPr="008A3660">
                <w:t>isId</w:t>
              </w:r>
            </w:hyperlink>
            <w:r w:rsidR="002F1469" w:rsidRPr="008A3660">
              <w:t xml:space="preserve"> </w:t>
            </w:r>
          </w:p>
          <w:p w14:paraId="6A15B527" w14:textId="2371951C" w:rsidR="002F1469" w:rsidRPr="008A3660" w:rsidRDefault="002F1469" w:rsidP="002F1469">
            <w:pPr>
              <w:pStyle w:val="112"/>
            </w:pPr>
            <w:r w:rsidRPr="008A3660">
              <w:t>(атрибут)</w:t>
            </w:r>
          </w:p>
        </w:tc>
        <w:tc>
          <w:tcPr>
            <w:tcW w:w="2126" w:type="dxa"/>
          </w:tcPr>
          <w:p w14:paraId="577207FF" w14:textId="77777777" w:rsidR="002F1469" w:rsidRPr="008A3660" w:rsidRDefault="002F1469" w:rsidP="002F1469">
            <w:pPr>
              <w:pStyle w:val="112"/>
            </w:pPr>
            <w:r w:rsidRPr="008A3660">
              <w:t>Указывает, является ли данный параметр идентификатором плательщика</w:t>
            </w:r>
          </w:p>
          <w:p w14:paraId="5DD38969" w14:textId="77777777" w:rsidR="002F1469" w:rsidRPr="008A3660" w:rsidRDefault="002F1469" w:rsidP="002F1469">
            <w:pPr>
              <w:pStyle w:val="112"/>
            </w:pPr>
          </w:p>
        </w:tc>
        <w:tc>
          <w:tcPr>
            <w:tcW w:w="1701" w:type="dxa"/>
          </w:tcPr>
          <w:p w14:paraId="174B5EBC" w14:textId="4CA99DA6" w:rsidR="002F1469" w:rsidRPr="008A3660" w:rsidRDefault="002F1469" w:rsidP="002F1469">
            <w:pPr>
              <w:pStyle w:val="112"/>
            </w:pPr>
            <w:r w:rsidRPr="008A3660">
              <w:rPr>
                <w:lang w:val="en-US"/>
              </w:rPr>
              <w:t>0..1</w:t>
            </w:r>
            <w:r w:rsidRPr="008A3660">
              <w:t>, необязательно</w:t>
            </w:r>
          </w:p>
        </w:tc>
        <w:tc>
          <w:tcPr>
            <w:tcW w:w="1843" w:type="dxa"/>
          </w:tcPr>
          <w:p w14:paraId="417E00C1" w14:textId="2211C53E" w:rsidR="002F1469" w:rsidRPr="008A3660" w:rsidRDefault="002F1469" w:rsidP="00A147CA">
            <w:pPr>
              <w:pStyle w:val="112"/>
            </w:pPr>
            <w:r w:rsidRPr="008A3660">
              <w:t>xs:integer</w:t>
            </w:r>
          </w:p>
        </w:tc>
        <w:tc>
          <w:tcPr>
            <w:tcW w:w="2977" w:type="dxa"/>
          </w:tcPr>
          <w:p w14:paraId="1EC8B07F" w14:textId="77777777" w:rsidR="002F1469" w:rsidRPr="008A3660" w:rsidRDefault="002F1469" w:rsidP="002F1469">
            <w:pPr>
              <w:pStyle w:val="112"/>
            </w:pPr>
            <w:r w:rsidRPr="008A3660">
              <w:t xml:space="preserve">«1» - параметр является уникальным идентификатором плательщика. </w:t>
            </w:r>
          </w:p>
          <w:p w14:paraId="1427AADE" w14:textId="77777777" w:rsidR="002F1469" w:rsidRPr="008A3660" w:rsidRDefault="002F1469" w:rsidP="002F1469">
            <w:pPr>
              <w:pStyle w:val="112"/>
            </w:pPr>
            <w:r w:rsidRPr="008A3660">
              <w:t>Если присутствует несколько параметров isID=1, то для идентификации плательщика может использоваться любой параметр с isID=1.</w:t>
            </w:r>
          </w:p>
          <w:p w14:paraId="19EFB745" w14:textId="082E000A" w:rsidR="002F1469" w:rsidRPr="008A3660" w:rsidRDefault="002F1469" w:rsidP="002F1469">
            <w:pPr>
              <w:pStyle w:val="112"/>
            </w:pPr>
            <w:r w:rsidRPr="008A3660">
              <w:t>Если @</w:t>
            </w:r>
            <w:hyperlink w:anchor="Link00000106" w:history="1">
              <w:r w:rsidRPr="008A3660">
                <w:t>isId</w:t>
              </w:r>
            </w:hyperlink>
            <w:r w:rsidRPr="008A3660">
              <w:t xml:space="preserve"> не равен 1 или отсутствует, это означает, что параметр не является идентификатором плательщика. </w:t>
            </w:r>
          </w:p>
        </w:tc>
      </w:tr>
      <w:tr w:rsidR="002F1469" w:rsidRPr="008A3660" w14:paraId="43903281" w14:textId="77777777" w:rsidTr="00847568">
        <w:tc>
          <w:tcPr>
            <w:tcW w:w="850" w:type="dxa"/>
          </w:tcPr>
          <w:p w14:paraId="3F5F0AE2" w14:textId="77777777" w:rsidR="002F1469" w:rsidRPr="008A3660" w:rsidRDefault="002F1469" w:rsidP="00B16187">
            <w:pPr>
              <w:pStyle w:val="a"/>
              <w:numPr>
                <w:ilvl w:val="0"/>
                <w:numId w:val="25"/>
              </w:numPr>
            </w:pPr>
          </w:p>
        </w:tc>
        <w:tc>
          <w:tcPr>
            <w:tcW w:w="1702" w:type="dxa"/>
          </w:tcPr>
          <w:p w14:paraId="3F10113D" w14:textId="67C4307C" w:rsidR="002F1469" w:rsidRPr="008A3660" w:rsidRDefault="00A405F4" w:rsidP="002F1469">
            <w:pPr>
              <w:pStyle w:val="112"/>
            </w:pPr>
            <w:hyperlink w:anchor="Link00000107" w:history="1">
              <w:r w:rsidR="002F1469" w:rsidRPr="008A3660">
                <w:t>visible</w:t>
              </w:r>
            </w:hyperlink>
            <w:r w:rsidR="002F1469" w:rsidRPr="008A3660">
              <w:t xml:space="preserve">  </w:t>
            </w:r>
          </w:p>
          <w:p w14:paraId="3C3151A0" w14:textId="66721BA3" w:rsidR="002F1469" w:rsidRPr="008A3660" w:rsidRDefault="002F1469" w:rsidP="002F1469">
            <w:pPr>
              <w:pStyle w:val="112"/>
            </w:pPr>
            <w:r w:rsidRPr="008A3660">
              <w:t>(атрибут)</w:t>
            </w:r>
          </w:p>
        </w:tc>
        <w:tc>
          <w:tcPr>
            <w:tcW w:w="2126" w:type="dxa"/>
          </w:tcPr>
          <w:p w14:paraId="429B2B2F" w14:textId="77777777" w:rsidR="002F1469" w:rsidRPr="008A3660" w:rsidRDefault="002F1469" w:rsidP="002F1469">
            <w:pPr>
              <w:pStyle w:val="112"/>
            </w:pPr>
            <w:r w:rsidRPr="008A3660">
              <w:t>Указывает, отображать ли параметр в интерфейсе пользователя или нет.</w:t>
            </w:r>
          </w:p>
          <w:p w14:paraId="4B153294" w14:textId="77777777" w:rsidR="002F1469" w:rsidRPr="008A3660" w:rsidRDefault="002F1469" w:rsidP="002F1469">
            <w:pPr>
              <w:pStyle w:val="112"/>
            </w:pPr>
          </w:p>
        </w:tc>
        <w:tc>
          <w:tcPr>
            <w:tcW w:w="1701" w:type="dxa"/>
          </w:tcPr>
          <w:p w14:paraId="07422E3D" w14:textId="55D48449" w:rsidR="002F1469" w:rsidRPr="008A3660" w:rsidRDefault="002F1469" w:rsidP="002F1469">
            <w:pPr>
              <w:pStyle w:val="112"/>
            </w:pPr>
            <w:r w:rsidRPr="008A3660">
              <w:rPr>
                <w:lang w:val="en-US"/>
              </w:rPr>
              <w:t>0..1</w:t>
            </w:r>
            <w:r w:rsidRPr="008A3660">
              <w:t>, необязательно</w:t>
            </w:r>
          </w:p>
        </w:tc>
        <w:tc>
          <w:tcPr>
            <w:tcW w:w="1843" w:type="dxa"/>
          </w:tcPr>
          <w:p w14:paraId="10F47ECE" w14:textId="54E3D908" w:rsidR="002F1469" w:rsidRPr="008A3660" w:rsidRDefault="002F1469" w:rsidP="00A147CA">
            <w:pPr>
              <w:pStyle w:val="112"/>
            </w:pPr>
            <w:r w:rsidRPr="008A3660">
              <w:t>xs:boolean</w:t>
            </w:r>
          </w:p>
        </w:tc>
        <w:tc>
          <w:tcPr>
            <w:tcW w:w="2977" w:type="dxa"/>
          </w:tcPr>
          <w:p w14:paraId="0EB1517F" w14:textId="77777777" w:rsidR="002F1469" w:rsidRPr="008A3660" w:rsidRDefault="002F1469" w:rsidP="002F1469">
            <w:pPr>
              <w:pStyle w:val="112"/>
            </w:pPr>
          </w:p>
        </w:tc>
      </w:tr>
      <w:tr w:rsidR="002F1469" w:rsidRPr="008A3660" w14:paraId="08E11F23" w14:textId="77777777" w:rsidTr="00847568">
        <w:tc>
          <w:tcPr>
            <w:tcW w:w="850" w:type="dxa"/>
          </w:tcPr>
          <w:p w14:paraId="0DEE4FA4" w14:textId="77777777" w:rsidR="002F1469" w:rsidRPr="008A3660" w:rsidRDefault="002F1469" w:rsidP="00B16187">
            <w:pPr>
              <w:pStyle w:val="a"/>
              <w:numPr>
                <w:ilvl w:val="0"/>
                <w:numId w:val="25"/>
              </w:numPr>
            </w:pPr>
          </w:p>
        </w:tc>
        <w:tc>
          <w:tcPr>
            <w:tcW w:w="1702" w:type="dxa"/>
          </w:tcPr>
          <w:p w14:paraId="4409F30E" w14:textId="77777777" w:rsidR="002F1469" w:rsidRPr="008A3660" w:rsidRDefault="002F1469" w:rsidP="002F1469">
            <w:pPr>
              <w:pStyle w:val="112"/>
            </w:pPr>
            <w:r w:rsidRPr="008A3660">
              <w:rPr>
                <w:lang w:val="en-US"/>
              </w:rPr>
              <w:t>forSearch</w:t>
            </w:r>
            <w:r w:rsidRPr="008A3660">
              <w:t xml:space="preserve"> </w:t>
            </w:r>
          </w:p>
          <w:p w14:paraId="0A71F2B7" w14:textId="4CBE302F" w:rsidR="002F1469" w:rsidRPr="008A3660" w:rsidRDefault="002F1469" w:rsidP="002F1469">
            <w:pPr>
              <w:pStyle w:val="112"/>
            </w:pPr>
            <w:r w:rsidRPr="008A3660">
              <w:t>(атрибут)</w:t>
            </w:r>
          </w:p>
        </w:tc>
        <w:tc>
          <w:tcPr>
            <w:tcW w:w="2126" w:type="dxa"/>
          </w:tcPr>
          <w:p w14:paraId="5079096E" w14:textId="374B5B95" w:rsidR="002F1469" w:rsidRPr="008A3660" w:rsidRDefault="002F1469" w:rsidP="002F1469">
            <w:pPr>
              <w:pStyle w:val="112"/>
            </w:pPr>
            <w:r w:rsidRPr="008A3660">
              <w:rPr>
                <w:bCs/>
                <w:u w:color="000000"/>
              </w:rPr>
              <w:t>Используется для поиска данных</w:t>
            </w:r>
          </w:p>
        </w:tc>
        <w:tc>
          <w:tcPr>
            <w:tcW w:w="1701" w:type="dxa"/>
          </w:tcPr>
          <w:p w14:paraId="4E6BAE95" w14:textId="61053B2B" w:rsidR="002F1469" w:rsidRPr="008A3660" w:rsidRDefault="002F1469" w:rsidP="002F1469">
            <w:pPr>
              <w:pStyle w:val="112"/>
            </w:pPr>
            <w:r w:rsidRPr="008A3660">
              <w:rPr>
                <w:lang w:val="en-US"/>
              </w:rPr>
              <w:t>0..1</w:t>
            </w:r>
            <w:r w:rsidRPr="008A3660">
              <w:t>, необязательно</w:t>
            </w:r>
          </w:p>
        </w:tc>
        <w:tc>
          <w:tcPr>
            <w:tcW w:w="1843" w:type="dxa"/>
          </w:tcPr>
          <w:p w14:paraId="14155A01" w14:textId="20BBCADF" w:rsidR="002F1469" w:rsidRPr="008A3660" w:rsidRDefault="002F1469" w:rsidP="00A147CA">
            <w:pPr>
              <w:pStyle w:val="112"/>
            </w:pPr>
            <w:r w:rsidRPr="008A3660">
              <w:t>xs:boolean</w:t>
            </w:r>
          </w:p>
        </w:tc>
        <w:tc>
          <w:tcPr>
            <w:tcW w:w="2977" w:type="dxa"/>
          </w:tcPr>
          <w:p w14:paraId="122AA3F8" w14:textId="77777777" w:rsidR="002F1469" w:rsidRPr="008A3660" w:rsidRDefault="002F1469" w:rsidP="002F1469">
            <w:pPr>
              <w:pStyle w:val="112"/>
            </w:pPr>
          </w:p>
        </w:tc>
      </w:tr>
      <w:tr w:rsidR="002F1469" w:rsidRPr="008A3660" w14:paraId="0C62298B" w14:textId="77777777" w:rsidTr="00847568">
        <w:tc>
          <w:tcPr>
            <w:tcW w:w="850" w:type="dxa"/>
          </w:tcPr>
          <w:p w14:paraId="3F74447A" w14:textId="77777777" w:rsidR="002F1469" w:rsidRPr="008A3660" w:rsidRDefault="002F1469" w:rsidP="00B16187">
            <w:pPr>
              <w:pStyle w:val="a"/>
              <w:numPr>
                <w:ilvl w:val="0"/>
                <w:numId w:val="25"/>
              </w:numPr>
            </w:pPr>
          </w:p>
        </w:tc>
        <w:tc>
          <w:tcPr>
            <w:tcW w:w="1702" w:type="dxa"/>
          </w:tcPr>
          <w:p w14:paraId="5F629637" w14:textId="77777777" w:rsidR="002F1469" w:rsidRPr="008A3660" w:rsidRDefault="002F1469" w:rsidP="002F1469">
            <w:pPr>
              <w:pStyle w:val="112"/>
            </w:pPr>
            <w:r w:rsidRPr="008A3660">
              <w:rPr>
                <w:lang w:val="en-US"/>
              </w:rPr>
              <w:t>forPayment</w:t>
            </w:r>
            <w:r w:rsidRPr="008A3660">
              <w:t xml:space="preserve"> </w:t>
            </w:r>
          </w:p>
          <w:p w14:paraId="6A73D016" w14:textId="6429A793" w:rsidR="002F1469" w:rsidRPr="008A3660" w:rsidRDefault="002F1469" w:rsidP="002F1469">
            <w:pPr>
              <w:pStyle w:val="112"/>
            </w:pPr>
            <w:r w:rsidRPr="008A3660">
              <w:t>(атрибут)</w:t>
            </w:r>
          </w:p>
        </w:tc>
        <w:tc>
          <w:tcPr>
            <w:tcW w:w="2126" w:type="dxa"/>
          </w:tcPr>
          <w:p w14:paraId="7802DF0A" w14:textId="2D0EAC50" w:rsidR="002F1469" w:rsidRPr="008A3660" w:rsidRDefault="002F1469" w:rsidP="002F1469">
            <w:pPr>
              <w:pStyle w:val="112"/>
            </w:pPr>
            <w:r w:rsidRPr="008A3660">
              <w:t>Параметр используется при формировании данных платежа</w:t>
            </w:r>
          </w:p>
        </w:tc>
        <w:tc>
          <w:tcPr>
            <w:tcW w:w="1701" w:type="dxa"/>
          </w:tcPr>
          <w:p w14:paraId="213376EC" w14:textId="26F540D8" w:rsidR="002F1469" w:rsidRPr="008A3660" w:rsidRDefault="002F1469" w:rsidP="002F1469">
            <w:pPr>
              <w:pStyle w:val="112"/>
            </w:pPr>
            <w:r w:rsidRPr="008A3660">
              <w:rPr>
                <w:lang w:val="en-US"/>
              </w:rPr>
              <w:t>0..1</w:t>
            </w:r>
            <w:r w:rsidRPr="008A3660">
              <w:t>, необязательно</w:t>
            </w:r>
          </w:p>
        </w:tc>
        <w:tc>
          <w:tcPr>
            <w:tcW w:w="1843" w:type="dxa"/>
          </w:tcPr>
          <w:p w14:paraId="4E6611FA" w14:textId="29C578C2" w:rsidR="002F1469" w:rsidRPr="008A3660" w:rsidRDefault="002F1469" w:rsidP="00A147CA">
            <w:pPr>
              <w:pStyle w:val="112"/>
            </w:pPr>
            <w:r w:rsidRPr="008A3660">
              <w:t>xs:boolean</w:t>
            </w:r>
          </w:p>
        </w:tc>
        <w:tc>
          <w:tcPr>
            <w:tcW w:w="2977" w:type="dxa"/>
          </w:tcPr>
          <w:p w14:paraId="3CCC8048" w14:textId="17B67F99" w:rsidR="002F1469" w:rsidRPr="008A3660" w:rsidRDefault="002F1469" w:rsidP="002F1469">
            <w:pPr>
              <w:pStyle w:val="112"/>
            </w:pPr>
            <w:r w:rsidRPr="008A3660">
              <w:t xml:space="preserve">Значение параметра должно быть включено в блок дополнительных параметров платежа. </w:t>
            </w:r>
          </w:p>
        </w:tc>
      </w:tr>
      <w:tr w:rsidR="002F1469" w:rsidRPr="008A3660" w14:paraId="3020CEA2" w14:textId="77777777" w:rsidTr="00847568">
        <w:tc>
          <w:tcPr>
            <w:tcW w:w="850" w:type="dxa"/>
          </w:tcPr>
          <w:p w14:paraId="2CE075BD" w14:textId="77777777" w:rsidR="002F1469" w:rsidRPr="008A3660" w:rsidRDefault="002F1469" w:rsidP="00B16187">
            <w:pPr>
              <w:pStyle w:val="a"/>
              <w:numPr>
                <w:ilvl w:val="0"/>
                <w:numId w:val="25"/>
              </w:numPr>
            </w:pPr>
          </w:p>
        </w:tc>
        <w:tc>
          <w:tcPr>
            <w:tcW w:w="1702" w:type="dxa"/>
          </w:tcPr>
          <w:p w14:paraId="3A11AF00" w14:textId="4F49D13F" w:rsidR="002F1469" w:rsidRPr="008A3660" w:rsidRDefault="002F1469" w:rsidP="002F1469">
            <w:pPr>
              <w:pStyle w:val="112"/>
            </w:pPr>
            <w:r w:rsidRPr="008A3660">
              <w:t>Field</w:t>
            </w:r>
          </w:p>
        </w:tc>
        <w:tc>
          <w:tcPr>
            <w:tcW w:w="2126" w:type="dxa"/>
          </w:tcPr>
          <w:p w14:paraId="53735696" w14:textId="5DED2E5C" w:rsidR="002F1469" w:rsidRPr="008A3660" w:rsidRDefault="002F1469" w:rsidP="002F1469">
            <w:pPr>
              <w:pStyle w:val="112"/>
            </w:pPr>
            <w:r w:rsidRPr="008A3660">
              <w:t>Поле сложного параметра</w:t>
            </w:r>
          </w:p>
        </w:tc>
        <w:tc>
          <w:tcPr>
            <w:tcW w:w="1701" w:type="dxa"/>
          </w:tcPr>
          <w:p w14:paraId="0ACD8C31" w14:textId="6F185C68" w:rsidR="002F1469" w:rsidRPr="008A3660" w:rsidRDefault="002F1469" w:rsidP="002F1469">
            <w:pPr>
              <w:pStyle w:val="112"/>
            </w:pPr>
            <w:r w:rsidRPr="008A3660">
              <w:t>1..n, обязательно</w:t>
            </w:r>
          </w:p>
        </w:tc>
        <w:tc>
          <w:tcPr>
            <w:tcW w:w="1843" w:type="dxa"/>
          </w:tcPr>
          <w:p w14:paraId="0A87E329" w14:textId="149DEB95" w:rsidR="002F1469" w:rsidRPr="008A3660" w:rsidRDefault="002F1469" w:rsidP="00A147CA">
            <w:pPr>
              <w:pStyle w:val="112"/>
            </w:pPr>
            <w:r w:rsidRPr="008A3660">
              <w:t>DescriptionField_Type</w:t>
            </w:r>
          </w:p>
        </w:tc>
        <w:tc>
          <w:tcPr>
            <w:tcW w:w="2977" w:type="dxa"/>
          </w:tcPr>
          <w:p w14:paraId="1A224795" w14:textId="77777777" w:rsidR="002F1469" w:rsidRPr="008A3660" w:rsidRDefault="002F1469" w:rsidP="002F1469">
            <w:pPr>
              <w:pStyle w:val="112"/>
            </w:pPr>
          </w:p>
        </w:tc>
      </w:tr>
      <w:tr w:rsidR="002F1469" w:rsidRPr="008A3660" w14:paraId="03E07C33" w14:textId="77777777" w:rsidTr="00847568">
        <w:tc>
          <w:tcPr>
            <w:tcW w:w="850" w:type="dxa"/>
          </w:tcPr>
          <w:p w14:paraId="75A3FCD5" w14:textId="77777777" w:rsidR="002F1469" w:rsidRPr="008A3660" w:rsidRDefault="002F1469" w:rsidP="00B16187">
            <w:pPr>
              <w:pStyle w:val="a"/>
              <w:numPr>
                <w:ilvl w:val="1"/>
                <w:numId w:val="25"/>
              </w:numPr>
            </w:pPr>
          </w:p>
        </w:tc>
        <w:tc>
          <w:tcPr>
            <w:tcW w:w="1702" w:type="dxa"/>
          </w:tcPr>
          <w:p w14:paraId="096378E4" w14:textId="6C84FADF" w:rsidR="002F1469" w:rsidRPr="008A3660" w:rsidRDefault="00A405F4" w:rsidP="002F1469">
            <w:pPr>
              <w:pStyle w:val="112"/>
            </w:pPr>
            <w:hyperlink w:anchor="Link00000100" w:history="1">
              <w:r w:rsidR="002F1469" w:rsidRPr="008A3660">
                <w:t>name</w:t>
              </w:r>
            </w:hyperlink>
            <w:r w:rsidR="002F1469" w:rsidRPr="008A3660">
              <w:t xml:space="preserve"> </w:t>
            </w:r>
          </w:p>
          <w:p w14:paraId="2F276B5F" w14:textId="48217A6D" w:rsidR="002F1469" w:rsidRPr="008A3660" w:rsidRDefault="002F1469" w:rsidP="002F1469">
            <w:pPr>
              <w:pStyle w:val="112"/>
            </w:pPr>
            <w:r w:rsidRPr="008A3660">
              <w:t>(атрибут)</w:t>
            </w:r>
          </w:p>
        </w:tc>
        <w:tc>
          <w:tcPr>
            <w:tcW w:w="2126" w:type="dxa"/>
          </w:tcPr>
          <w:p w14:paraId="476278E5" w14:textId="77777777" w:rsidR="002F1469" w:rsidRPr="008A3660" w:rsidRDefault="002F1469" w:rsidP="002F1469">
            <w:pPr>
              <w:pStyle w:val="112"/>
            </w:pPr>
            <w:r w:rsidRPr="008A3660">
              <w:t>Наименование поля параметра</w:t>
            </w:r>
          </w:p>
          <w:p w14:paraId="164ED5E2" w14:textId="77777777" w:rsidR="002F1469" w:rsidRPr="008A3660" w:rsidRDefault="002F1469" w:rsidP="002F1469">
            <w:pPr>
              <w:pStyle w:val="112"/>
            </w:pPr>
          </w:p>
        </w:tc>
        <w:tc>
          <w:tcPr>
            <w:tcW w:w="1701" w:type="dxa"/>
          </w:tcPr>
          <w:p w14:paraId="697005AF" w14:textId="27C4C61B" w:rsidR="002F1469" w:rsidRPr="008A3660" w:rsidRDefault="002F1469" w:rsidP="002F1469">
            <w:pPr>
              <w:pStyle w:val="112"/>
            </w:pPr>
            <w:r w:rsidRPr="008A3660">
              <w:t>1, обязательно</w:t>
            </w:r>
          </w:p>
        </w:tc>
        <w:tc>
          <w:tcPr>
            <w:tcW w:w="1843" w:type="dxa"/>
          </w:tcPr>
          <w:p w14:paraId="0996E877" w14:textId="42F0B647" w:rsidR="002F1469" w:rsidRPr="008A3660" w:rsidRDefault="002F1469" w:rsidP="002F1469">
            <w:pPr>
              <w:pStyle w:val="112"/>
            </w:pPr>
            <w:r w:rsidRPr="008A3660">
              <w:t>xs:string</w:t>
            </w:r>
          </w:p>
        </w:tc>
        <w:tc>
          <w:tcPr>
            <w:tcW w:w="2977" w:type="dxa"/>
          </w:tcPr>
          <w:p w14:paraId="7D60C131" w14:textId="77777777" w:rsidR="002F1469" w:rsidRPr="008A3660" w:rsidRDefault="002F1469" w:rsidP="002F1469">
            <w:pPr>
              <w:pStyle w:val="112"/>
            </w:pPr>
          </w:p>
        </w:tc>
      </w:tr>
      <w:tr w:rsidR="002F1469" w:rsidRPr="008A3660" w14:paraId="39EAAE43" w14:textId="77777777" w:rsidTr="00847568">
        <w:tc>
          <w:tcPr>
            <w:tcW w:w="850" w:type="dxa"/>
          </w:tcPr>
          <w:p w14:paraId="56096CB2" w14:textId="77777777" w:rsidR="002F1469" w:rsidRPr="008A3660" w:rsidRDefault="002F1469" w:rsidP="00B16187">
            <w:pPr>
              <w:pStyle w:val="a"/>
              <w:numPr>
                <w:ilvl w:val="1"/>
                <w:numId w:val="25"/>
              </w:numPr>
            </w:pPr>
          </w:p>
        </w:tc>
        <w:tc>
          <w:tcPr>
            <w:tcW w:w="1702" w:type="dxa"/>
          </w:tcPr>
          <w:p w14:paraId="278D8BAD" w14:textId="44991BDF" w:rsidR="002F1469" w:rsidRPr="008A3660" w:rsidRDefault="00A405F4" w:rsidP="002F1469">
            <w:pPr>
              <w:pStyle w:val="112"/>
            </w:pPr>
            <w:hyperlink w:anchor="Link00000101" w:history="1">
              <w:r w:rsidR="002F1469" w:rsidRPr="008A3660">
                <w:t>label</w:t>
              </w:r>
            </w:hyperlink>
            <w:r w:rsidR="002F1469" w:rsidRPr="008A3660">
              <w:t xml:space="preserve">  </w:t>
            </w:r>
          </w:p>
          <w:p w14:paraId="429BBD09" w14:textId="7C342311" w:rsidR="002F1469" w:rsidRPr="008A3660" w:rsidRDefault="002F1469" w:rsidP="002F1469">
            <w:pPr>
              <w:pStyle w:val="112"/>
            </w:pPr>
            <w:r w:rsidRPr="008A3660">
              <w:t>(атрибут)</w:t>
            </w:r>
          </w:p>
        </w:tc>
        <w:tc>
          <w:tcPr>
            <w:tcW w:w="2126" w:type="dxa"/>
          </w:tcPr>
          <w:p w14:paraId="6BAFC9F9" w14:textId="77323E5B" w:rsidR="002F1469" w:rsidRPr="008A3660" w:rsidRDefault="002F1469" w:rsidP="002F1469">
            <w:pPr>
              <w:pStyle w:val="112"/>
            </w:pPr>
            <w:r w:rsidRPr="008A3660">
              <w:t>Наименование поля параметра для отображения в интерфейсе</w:t>
            </w:r>
          </w:p>
        </w:tc>
        <w:tc>
          <w:tcPr>
            <w:tcW w:w="1701" w:type="dxa"/>
          </w:tcPr>
          <w:p w14:paraId="51E44F24" w14:textId="5D8F1A93" w:rsidR="002F1469" w:rsidRPr="008A3660" w:rsidRDefault="002F1469" w:rsidP="002F1469">
            <w:pPr>
              <w:pStyle w:val="112"/>
            </w:pPr>
            <w:r w:rsidRPr="008A3660">
              <w:t>1, обязательно</w:t>
            </w:r>
          </w:p>
        </w:tc>
        <w:tc>
          <w:tcPr>
            <w:tcW w:w="1843" w:type="dxa"/>
          </w:tcPr>
          <w:p w14:paraId="3EBCF151" w14:textId="55FB5A6F" w:rsidR="002F1469" w:rsidRPr="008A3660" w:rsidRDefault="002F1469" w:rsidP="002F1469">
            <w:pPr>
              <w:pStyle w:val="112"/>
            </w:pPr>
            <w:r w:rsidRPr="008A3660">
              <w:t>xs:string</w:t>
            </w:r>
          </w:p>
        </w:tc>
        <w:tc>
          <w:tcPr>
            <w:tcW w:w="2977" w:type="dxa"/>
          </w:tcPr>
          <w:p w14:paraId="71829713" w14:textId="77777777" w:rsidR="002F1469" w:rsidRPr="008A3660" w:rsidRDefault="002F1469" w:rsidP="002F1469">
            <w:pPr>
              <w:pStyle w:val="112"/>
            </w:pPr>
          </w:p>
        </w:tc>
      </w:tr>
      <w:tr w:rsidR="002F1469" w:rsidRPr="008A3660" w14:paraId="61230C6C" w14:textId="77777777" w:rsidTr="00847568">
        <w:tc>
          <w:tcPr>
            <w:tcW w:w="850" w:type="dxa"/>
          </w:tcPr>
          <w:p w14:paraId="7B2C0BA4" w14:textId="77777777" w:rsidR="002F1469" w:rsidRPr="008A3660" w:rsidRDefault="002F1469" w:rsidP="00B16187">
            <w:pPr>
              <w:pStyle w:val="a"/>
              <w:numPr>
                <w:ilvl w:val="1"/>
                <w:numId w:val="25"/>
              </w:numPr>
            </w:pPr>
          </w:p>
        </w:tc>
        <w:tc>
          <w:tcPr>
            <w:tcW w:w="1702" w:type="dxa"/>
          </w:tcPr>
          <w:p w14:paraId="26C936C8" w14:textId="40CF125A" w:rsidR="002F1469" w:rsidRPr="008A3660" w:rsidRDefault="00A405F4" w:rsidP="002F1469">
            <w:pPr>
              <w:pStyle w:val="112"/>
            </w:pPr>
            <w:hyperlink w:anchor="Link00000102" w:history="1">
              <w:r w:rsidR="002F1469" w:rsidRPr="008A3660">
                <w:t>required</w:t>
              </w:r>
            </w:hyperlink>
          </w:p>
          <w:p w14:paraId="63C78178" w14:textId="1047640F" w:rsidR="002F1469" w:rsidRPr="008A3660" w:rsidRDefault="002F1469" w:rsidP="002F1469">
            <w:pPr>
              <w:pStyle w:val="112"/>
            </w:pPr>
            <w:r w:rsidRPr="008A3660">
              <w:t>(атрибут)</w:t>
            </w:r>
          </w:p>
        </w:tc>
        <w:tc>
          <w:tcPr>
            <w:tcW w:w="2126" w:type="dxa"/>
          </w:tcPr>
          <w:p w14:paraId="77BED233" w14:textId="1DD65F47" w:rsidR="002F1469" w:rsidRPr="008A3660" w:rsidRDefault="002F1469" w:rsidP="002F1469">
            <w:pPr>
              <w:pStyle w:val="112"/>
            </w:pPr>
            <w:r w:rsidRPr="008A3660">
              <w:t>Указывает, является данное поле параметра обязательным для заполнения или нет</w:t>
            </w:r>
          </w:p>
        </w:tc>
        <w:tc>
          <w:tcPr>
            <w:tcW w:w="1701" w:type="dxa"/>
          </w:tcPr>
          <w:p w14:paraId="6E92E729" w14:textId="4411F9BD" w:rsidR="002F1469" w:rsidRPr="008A3660" w:rsidRDefault="002F1469" w:rsidP="002F1469">
            <w:pPr>
              <w:pStyle w:val="112"/>
            </w:pPr>
            <w:r w:rsidRPr="008A3660">
              <w:t>0..1, необязательно</w:t>
            </w:r>
          </w:p>
        </w:tc>
        <w:tc>
          <w:tcPr>
            <w:tcW w:w="1843" w:type="dxa"/>
          </w:tcPr>
          <w:p w14:paraId="14BAFAD2" w14:textId="00A6A46D" w:rsidR="002F1469" w:rsidRPr="008A3660" w:rsidRDefault="002F1469" w:rsidP="002F1469">
            <w:pPr>
              <w:pStyle w:val="112"/>
            </w:pPr>
            <w:r w:rsidRPr="008A3660">
              <w:t>xs:boolean</w:t>
            </w:r>
          </w:p>
        </w:tc>
        <w:tc>
          <w:tcPr>
            <w:tcW w:w="2977" w:type="dxa"/>
          </w:tcPr>
          <w:p w14:paraId="6435058E" w14:textId="77777777" w:rsidR="002F1469" w:rsidRPr="008A3660" w:rsidRDefault="002F1469" w:rsidP="002F1469">
            <w:pPr>
              <w:pStyle w:val="112"/>
            </w:pPr>
          </w:p>
        </w:tc>
      </w:tr>
      <w:tr w:rsidR="002F1469" w:rsidRPr="008A3660" w14:paraId="60E9EB72" w14:textId="77777777" w:rsidTr="00847568">
        <w:tc>
          <w:tcPr>
            <w:tcW w:w="850" w:type="dxa"/>
          </w:tcPr>
          <w:p w14:paraId="18A08465" w14:textId="77777777" w:rsidR="002F1469" w:rsidRPr="008A3660" w:rsidRDefault="002F1469" w:rsidP="00B16187">
            <w:pPr>
              <w:pStyle w:val="a"/>
              <w:numPr>
                <w:ilvl w:val="1"/>
                <w:numId w:val="25"/>
              </w:numPr>
            </w:pPr>
          </w:p>
        </w:tc>
        <w:tc>
          <w:tcPr>
            <w:tcW w:w="1702" w:type="dxa"/>
          </w:tcPr>
          <w:p w14:paraId="13FE9822" w14:textId="62FFE674" w:rsidR="002F1469" w:rsidRPr="008A3660" w:rsidRDefault="00A405F4" w:rsidP="002F1469">
            <w:pPr>
              <w:pStyle w:val="112"/>
            </w:pPr>
            <w:hyperlink w:anchor="Link00000103" w:history="1">
              <w:r w:rsidR="002F1469" w:rsidRPr="008A3660">
                <w:t>readonly</w:t>
              </w:r>
            </w:hyperlink>
          </w:p>
          <w:p w14:paraId="6103E584" w14:textId="291EFC1D" w:rsidR="002F1469" w:rsidRPr="008A3660" w:rsidRDefault="002F1469" w:rsidP="002F1469">
            <w:pPr>
              <w:pStyle w:val="112"/>
            </w:pPr>
            <w:r w:rsidRPr="008A3660">
              <w:t>(атрибут)</w:t>
            </w:r>
          </w:p>
        </w:tc>
        <w:tc>
          <w:tcPr>
            <w:tcW w:w="2126" w:type="dxa"/>
          </w:tcPr>
          <w:p w14:paraId="6D88D616" w14:textId="24BAA683" w:rsidR="002F1469" w:rsidRPr="008A3660" w:rsidRDefault="002F1469" w:rsidP="002F1469">
            <w:pPr>
              <w:pStyle w:val="112"/>
            </w:pPr>
            <w:r w:rsidRPr="008A3660">
              <w:t>Указывает, что данное поле параметра не может быть изменено пользователем</w:t>
            </w:r>
          </w:p>
        </w:tc>
        <w:tc>
          <w:tcPr>
            <w:tcW w:w="1701" w:type="dxa"/>
          </w:tcPr>
          <w:p w14:paraId="358A01BB" w14:textId="2792B3BD" w:rsidR="002F1469" w:rsidRPr="008A3660" w:rsidRDefault="002F1469" w:rsidP="002F1469">
            <w:pPr>
              <w:pStyle w:val="112"/>
            </w:pPr>
            <w:r w:rsidRPr="008A3660">
              <w:t>0..1, необязательно</w:t>
            </w:r>
          </w:p>
        </w:tc>
        <w:tc>
          <w:tcPr>
            <w:tcW w:w="1843" w:type="dxa"/>
          </w:tcPr>
          <w:p w14:paraId="0A71209A" w14:textId="42062813" w:rsidR="002F1469" w:rsidRPr="008A3660" w:rsidRDefault="002F1469" w:rsidP="002F1469">
            <w:pPr>
              <w:pStyle w:val="112"/>
            </w:pPr>
            <w:r w:rsidRPr="008A3660">
              <w:t>xs:boolean</w:t>
            </w:r>
          </w:p>
        </w:tc>
        <w:tc>
          <w:tcPr>
            <w:tcW w:w="2977" w:type="dxa"/>
          </w:tcPr>
          <w:p w14:paraId="30FC7A3B" w14:textId="77777777" w:rsidR="002F1469" w:rsidRPr="008A3660" w:rsidRDefault="002F1469" w:rsidP="002F1469">
            <w:pPr>
              <w:pStyle w:val="112"/>
            </w:pPr>
          </w:p>
        </w:tc>
      </w:tr>
      <w:tr w:rsidR="002F1469" w:rsidRPr="008A3660" w14:paraId="0DF2A87F" w14:textId="77777777" w:rsidTr="00847568">
        <w:tc>
          <w:tcPr>
            <w:tcW w:w="850" w:type="dxa"/>
          </w:tcPr>
          <w:p w14:paraId="08FA4F3B" w14:textId="77777777" w:rsidR="002F1469" w:rsidRPr="008A3660" w:rsidRDefault="002F1469" w:rsidP="00B16187">
            <w:pPr>
              <w:pStyle w:val="a"/>
              <w:numPr>
                <w:ilvl w:val="1"/>
                <w:numId w:val="25"/>
              </w:numPr>
            </w:pPr>
          </w:p>
        </w:tc>
        <w:tc>
          <w:tcPr>
            <w:tcW w:w="1702" w:type="dxa"/>
          </w:tcPr>
          <w:p w14:paraId="013C2AE6" w14:textId="77777777" w:rsidR="002F1469" w:rsidRPr="008A3660" w:rsidRDefault="002F1469" w:rsidP="002F1469">
            <w:pPr>
              <w:pStyle w:val="112"/>
            </w:pPr>
            <w:r w:rsidRPr="008A3660">
              <w:t>visible</w:t>
            </w:r>
          </w:p>
          <w:p w14:paraId="05BE439C" w14:textId="7C466802" w:rsidR="002F1469" w:rsidRPr="008A3660" w:rsidRDefault="002F1469" w:rsidP="002F1469">
            <w:pPr>
              <w:pStyle w:val="112"/>
            </w:pPr>
            <w:r w:rsidRPr="008A3660">
              <w:t>(атрибут)</w:t>
            </w:r>
          </w:p>
        </w:tc>
        <w:tc>
          <w:tcPr>
            <w:tcW w:w="2126" w:type="dxa"/>
          </w:tcPr>
          <w:p w14:paraId="6F345B7C" w14:textId="3411063F" w:rsidR="002F1469" w:rsidRPr="008A3660" w:rsidRDefault="002F1469" w:rsidP="002F1469">
            <w:pPr>
              <w:pStyle w:val="112"/>
            </w:pPr>
            <w:r w:rsidRPr="008A3660">
              <w:t>Указывает, отображать поле в интерфейсе или нет</w:t>
            </w:r>
          </w:p>
        </w:tc>
        <w:tc>
          <w:tcPr>
            <w:tcW w:w="1701" w:type="dxa"/>
          </w:tcPr>
          <w:p w14:paraId="46A69D81" w14:textId="0C296519" w:rsidR="002F1469" w:rsidRPr="008A3660" w:rsidRDefault="002F1469" w:rsidP="002F1469">
            <w:pPr>
              <w:pStyle w:val="112"/>
            </w:pPr>
            <w:r w:rsidRPr="008A3660">
              <w:t>0..1, необязательно</w:t>
            </w:r>
          </w:p>
        </w:tc>
        <w:tc>
          <w:tcPr>
            <w:tcW w:w="1843" w:type="dxa"/>
          </w:tcPr>
          <w:p w14:paraId="00F548A4" w14:textId="2B182B21" w:rsidR="002F1469" w:rsidRPr="008A3660" w:rsidRDefault="002F1469" w:rsidP="002F1469">
            <w:pPr>
              <w:pStyle w:val="112"/>
            </w:pPr>
            <w:r w:rsidRPr="008A3660">
              <w:t>xs:boolean</w:t>
            </w:r>
          </w:p>
        </w:tc>
        <w:tc>
          <w:tcPr>
            <w:tcW w:w="2977" w:type="dxa"/>
          </w:tcPr>
          <w:p w14:paraId="5CF068D5" w14:textId="77777777" w:rsidR="002F1469" w:rsidRPr="008A3660" w:rsidRDefault="002F1469" w:rsidP="002F1469">
            <w:pPr>
              <w:pStyle w:val="112"/>
            </w:pPr>
          </w:p>
        </w:tc>
      </w:tr>
      <w:tr w:rsidR="002F1469" w:rsidRPr="008A3660" w14:paraId="361AD9A4" w14:textId="77777777" w:rsidTr="00847568">
        <w:tc>
          <w:tcPr>
            <w:tcW w:w="850" w:type="dxa"/>
          </w:tcPr>
          <w:p w14:paraId="3136CB68" w14:textId="77777777" w:rsidR="002F1469" w:rsidRPr="008A3660" w:rsidRDefault="002F1469" w:rsidP="00B16187">
            <w:pPr>
              <w:pStyle w:val="a"/>
              <w:numPr>
                <w:ilvl w:val="1"/>
                <w:numId w:val="25"/>
              </w:numPr>
            </w:pPr>
          </w:p>
        </w:tc>
        <w:tc>
          <w:tcPr>
            <w:tcW w:w="1702" w:type="dxa"/>
          </w:tcPr>
          <w:p w14:paraId="1E262242" w14:textId="593B498F" w:rsidR="002F1469" w:rsidRPr="008A3660" w:rsidRDefault="002F1469" w:rsidP="002F1469">
            <w:pPr>
              <w:pStyle w:val="112"/>
            </w:pPr>
            <w:r w:rsidRPr="008A3660">
              <w:t>Regexp</w:t>
            </w:r>
          </w:p>
        </w:tc>
        <w:tc>
          <w:tcPr>
            <w:tcW w:w="2126" w:type="dxa"/>
          </w:tcPr>
          <w:p w14:paraId="37FD10C6" w14:textId="5281D21B" w:rsidR="002F1469" w:rsidRPr="008A3660" w:rsidRDefault="002F1469" w:rsidP="002F1469">
            <w:pPr>
              <w:pStyle w:val="112"/>
            </w:pPr>
            <w:r w:rsidRPr="008A3660">
              <w:t>Маска для проверки значения поля параметра</w:t>
            </w:r>
          </w:p>
        </w:tc>
        <w:tc>
          <w:tcPr>
            <w:tcW w:w="1701" w:type="dxa"/>
          </w:tcPr>
          <w:p w14:paraId="02794AC2" w14:textId="596649DF" w:rsidR="002F1469" w:rsidRPr="008A3660" w:rsidRDefault="002F1469" w:rsidP="002F1469">
            <w:pPr>
              <w:pStyle w:val="112"/>
            </w:pPr>
            <w:r w:rsidRPr="008A3660">
              <w:t>0..1, необязательно</w:t>
            </w:r>
          </w:p>
        </w:tc>
        <w:tc>
          <w:tcPr>
            <w:tcW w:w="1843" w:type="dxa"/>
          </w:tcPr>
          <w:p w14:paraId="0235AB41" w14:textId="442CD7B6" w:rsidR="002F1469" w:rsidRPr="008A3660" w:rsidRDefault="002F1469" w:rsidP="002F1469">
            <w:pPr>
              <w:pStyle w:val="112"/>
            </w:pPr>
            <w:r w:rsidRPr="008A3660">
              <w:t>xs:string</w:t>
            </w:r>
          </w:p>
        </w:tc>
        <w:tc>
          <w:tcPr>
            <w:tcW w:w="2977" w:type="dxa"/>
          </w:tcPr>
          <w:p w14:paraId="075C49F2" w14:textId="77777777" w:rsidR="002F1469" w:rsidRPr="008A3660" w:rsidRDefault="002F1469" w:rsidP="002F1469">
            <w:pPr>
              <w:pStyle w:val="112"/>
            </w:pPr>
            <w:r w:rsidRPr="008A3660">
              <w:t xml:space="preserve">В случае отсутствия проверка не производится. </w:t>
            </w:r>
          </w:p>
          <w:p w14:paraId="5FF7879F" w14:textId="7A8D80CF" w:rsidR="002F1469" w:rsidRPr="008A3660" w:rsidRDefault="002F1469" w:rsidP="002F1469">
            <w:pPr>
              <w:pStyle w:val="112"/>
            </w:pPr>
            <w:r w:rsidRPr="008A3660">
              <w:t>Формат JAVA. Правила задания маски устанавливает Поставщик, если в его информационной системе осуществляется какой-либо контроль значения – длина, количество и порядок символов).</w:t>
            </w:r>
          </w:p>
        </w:tc>
      </w:tr>
      <w:tr w:rsidR="002F1469" w:rsidRPr="008A3660" w14:paraId="1A54DC4B" w14:textId="77777777" w:rsidTr="00847568">
        <w:tc>
          <w:tcPr>
            <w:tcW w:w="850" w:type="dxa"/>
          </w:tcPr>
          <w:p w14:paraId="3F1C3694" w14:textId="77777777" w:rsidR="002F1469" w:rsidRPr="008A3660" w:rsidRDefault="002F1469" w:rsidP="00B16187">
            <w:pPr>
              <w:pStyle w:val="a"/>
              <w:numPr>
                <w:ilvl w:val="1"/>
                <w:numId w:val="25"/>
              </w:numPr>
            </w:pPr>
          </w:p>
        </w:tc>
        <w:tc>
          <w:tcPr>
            <w:tcW w:w="1702" w:type="dxa"/>
          </w:tcPr>
          <w:p w14:paraId="3866A8FA" w14:textId="2193725F" w:rsidR="002F1469" w:rsidRPr="008A3660" w:rsidRDefault="002F1469" w:rsidP="002F1469">
            <w:pPr>
              <w:pStyle w:val="112"/>
            </w:pPr>
            <w:r w:rsidRPr="008A3660">
              <w:t>DefaultValue</w:t>
            </w:r>
          </w:p>
        </w:tc>
        <w:tc>
          <w:tcPr>
            <w:tcW w:w="2126" w:type="dxa"/>
          </w:tcPr>
          <w:p w14:paraId="556D5729" w14:textId="30977304" w:rsidR="002F1469" w:rsidRPr="008A3660" w:rsidRDefault="002F1469" w:rsidP="002F1469">
            <w:pPr>
              <w:pStyle w:val="112"/>
            </w:pPr>
            <w:r w:rsidRPr="008A3660">
              <w:t>Значение поля параметра по умолчанию</w:t>
            </w:r>
          </w:p>
        </w:tc>
        <w:tc>
          <w:tcPr>
            <w:tcW w:w="1701" w:type="dxa"/>
          </w:tcPr>
          <w:p w14:paraId="5EB59FA7" w14:textId="3D242563" w:rsidR="002F1469" w:rsidRPr="008A3660" w:rsidRDefault="002F1469" w:rsidP="002F1469">
            <w:pPr>
              <w:pStyle w:val="112"/>
            </w:pPr>
            <w:r w:rsidRPr="008A3660">
              <w:t>0..1, необязательно</w:t>
            </w:r>
          </w:p>
        </w:tc>
        <w:tc>
          <w:tcPr>
            <w:tcW w:w="1843" w:type="dxa"/>
          </w:tcPr>
          <w:p w14:paraId="78BAA8C0" w14:textId="2EBB2500" w:rsidR="002F1469" w:rsidRPr="008A3660" w:rsidRDefault="002F1469" w:rsidP="002F1469">
            <w:pPr>
              <w:pStyle w:val="112"/>
            </w:pPr>
            <w:r w:rsidRPr="008A3660">
              <w:t>xs:string</w:t>
            </w:r>
          </w:p>
        </w:tc>
        <w:tc>
          <w:tcPr>
            <w:tcW w:w="2977" w:type="dxa"/>
          </w:tcPr>
          <w:p w14:paraId="2BE8BAD9" w14:textId="77777777" w:rsidR="002F1469" w:rsidRPr="008A3660" w:rsidRDefault="002F1469" w:rsidP="002F1469">
            <w:pPr>
              <w:pStyle w:val="112"/>
            </w:pPr>
          </w:p>
        </w:tc>
      </w:tr>
      <w:tr w:rsidR="002F1469" w:rsidRPr="008A3660" w14:paraId="5A854481" w14:textId="77777777" w:rsidTr="00847568">
        <w:tc>
          <w:tcPr>
            <w:tcW w:w="850" w:type="dxa"/>
          </w:tcPr>
          <w:p w14:paraId="4493EB55" w14:textId="77777777" w:rsidR="002F1469" w:rsidRPr="008A3660" w:rsidRDefault="002F1469" w:rsidP="00B16187">
            <w:pPr>
              <w:pStyle w:val="a"/>
              <w:numPr>
                <w:ilvl w:val="1"/>
                <w:numId w:val="25"/>
              </w:numPr>
            </w:pPr>
          </w:p>
        </w:tc>
        <w:tc>
          <w:tcPr>
            <w:tcW w:w="1702" w:type="dxa"/>
          </w:tcPr>
          <w:p w14:paraId="79B7FDA8" w14:textId="5C874944" w:rsidR="002F1469" w:rsidRPr="008A3660" w:rsidRDefault="002F1469" w:rsidP="002F1469">
            <w:pPr>
              <w:pStyle w:val="112"/>
            </w:pPr>
            <w:r w:rsidRPr="008A3660">
              <w:t>AllowedValues</w:t>
            </w:r>
          </w:p>
        </w:tc>
        <w:tc>
          <w:tcPr>
            <w:tcW w:w="2126" w:type="dxa"/>
          </w:tcPr>
          <w:p w14:paraId="228B17CF" w14:textId="4D128E7E" w:rsidR="002F1469" w:rsidRPr="008A3660" w:rsidRDefault="002F1469" w:rsidP="002F1469">
            <w:pPr>
              <w:pStyle w:val="112"/>
            </w:pPr>
            <w:r w:rsidRPr="008A3660">
              <w:t>Возможные значения для поля сложного параметра (аналог перечисления)</w:t>
            </w:r>
          </w:p>
        </w:tc>
        <w:tc>
          <w:tcPr>
            <w:tcW w:w="1701" w:type="dxa"/>
          </w:tcPr>
          <w:p w14:paraId="4D1D2AC1" w14:textId="5BF15AFA" w:rsidR="002F1469" w:rsidRPr="008A3660" w:rsidRDefault="002F1469" w:rsidP="002F1469">
            <w:pPr>
              <w:pStyle w:val="112"/>
            </w:pPr>
            <w:r w:rsidRPr="008A3660">
              <w:t>0..1, необязательно</w:t>
            </w:r>
          </w:p>
        </w:tc>
        <w:tc>
          <w:tcPr>
            <w:tcW w:w="1843" w:type="dxa"/>
          </w:tcPr>
          <w:p w14:paraId="72FDFDAF" w14:textId="553C158A" w:rsidR="002F1469" w:rsidRPr="008A3660" w:rsidRDefault="002F1469" w:rsidP="002F1469">
            <w:pPr>
              <w:pStyle w:val="112"/>
            </w:pPr>
            <w:r w:rsidRPr="008A3660">
              <w:t>AllowedValues</w:t>
            </w:r>
          </w:p>
        </w:tc>
        <w:tc>
          <w:tcPr>
            <w:tcW w:w="2977" w:type="dxa"/>
          </w:tcPr>
          <w:p w14:paraId="14FA1F08" w14:textId="77777777" w:rsidR="002F1469" w:rsidRPr="008A3660" w:rsidRDefault="002F1469" w:rsidP="002F1469">
            <w:pPr>
              <w:pStyle w:val="112"/>
            </w:pPr>
          </w:p>
        </w:tc>
      </w:tr>
      <w:tr w:rsidR="002F1469" w:rsidRPr="008A3660" w14:paraId="6E1E3333" w14:textId="77777777" w:rsidTr="00847568">
        <w:tc>
          <w:tcPr>
            <w:tcW w:w="850" w:type="dxa"/>
          </w:tcPr>
          <w:p w14:paraId="45A1F775" w14:textId="77777777" w:rsidR="002F1469" w:rsidRPr="008A3660" w:rsidRDefault="002F1469" w:rsidP="00B16187">
            <w:pPr>
              <w:pStyle w:val="a"/>
              <w:numPr>
                <w:ilvl w:val="2"/>
                <w:numId w:val="25"/>
              </w:numPr>
            </w:pPr>
          </w:p>
        </w:tc>
        <w:tc>
          <w:tcPr>
            <w:tcW w:w="1702" w:type="dxa"/>
          </w:tcPr>
          <w:p w14:paraId="719F213D" w14:textId="7D133E79" w:rsidR="002F1469" w:rsidRPr="008A3660" w:rsidRDefault="002F1469" w:rsidP="002F1469">
            <w:pPr>
              <w:pStyle w:val="112"/>
            </w:pPr>
            <w:r w:rsidRPr="008A3660">
              <w:t xml:space="preserve">  Value</w:t>
            </w:r>
          </w:p>
        </w:tc>
        <w:tc>
          <w:tcPr>
            <w:tcW w:w="2126" w:type="dxa"/>
          </w:tcPr>
          <w:p w14:paraId="00CB03EB" w14:textId="6650A503" w:rsidR="002F1469" w:rsidRPr="008A3660" w:rsidRDefault="002F1469" w:rsidP="002F1469">
            <w:pPr>
              <w:pStyle w:val="112"/>
            </w:pPr>
            <w:r w:rsidRPr="008A3660">
              <w:t>Значение поля сложного параметра</w:t>
            </w:r>
          </w:p>
        </w:tc>
        <w:tc>
          <w:tcPr>
            <w:tcW w:w="1701" w:type="dxa"/>
          </w:tcPr>
          <w:p w14:paraId="07621170" w14:textId="3ED74413" w:rsidR="002F1469" w:rsidRPr="008A3660" w:rsidRDefault="002F1469" w:rsidP="002F1469">
            <w:pPr>
              <w:pStyle w:val="112"/>
            </w:pPr>
            <w:r w:rsidRPr="008A3660">
              <w:t>1..n, обязательно</w:t>
            </w:r>
          </w:p>
        </w:tc>
        <w:tc>
          <w:tcPr>
            <w:tcW w:w="1843" w:type="dxa"/>
          </w:tcPr>
          <w:p w14:paraId="5843989B" w14:textId="635B5A87" w:rsidR="002F1469" w:rsidRPr="008A3660" w:rsidRDefault="002F1469" w:rsidP="002F1469">
            <w:pPr>
              <w:pStyle w:val="112"/>
            </w:pPr>
            <w:r w:rsidRPr="008A3660">
              <w:t>com:ParamValue_Type</w:t>
            </w:r>
          </w:p>
        </w:tc>
        <w:tc>
          <w:tcPr>
            <w:tcW w:w="2977" w:type="dxa"/>
          </w:tcPr>
          <w:p w14:paraId="34424A03" w14:textId="77777777" w:rsidR="002F1469" w:rsidRPr="008A3660" w:rsidRDefault="002F1469" w:rsidP="002F1469">
            <w:pPr>
              <w:pStyle w:val="112"/>
            </w:pPr>
          </w:p>
        </w:tc>
      </w:tr>
      <w:tr w:rsidR="002F1469" w:rsidRPr="008A3660" w14:paraId="46C93C87" w14:textId="77777777" w:rsidTr="00847568">
        <w:tc>
          <w:tcPr>
            <w:tcW w:w="850" w:type="dxa"/>
          </w:tcPr>
          <w:p w14:paraId="179F0AC4" w14:textId="77777777" w:rsidR="002F1469" w:rsidRPr="008A3660" w:rsidRDefault="002F1469" w:rsidP="00B16187">
            <w:pPr>
              <w:pStyle w:val="a"/>
              <w:numPr>
                <w:ilvl w:val="3"/>
                <w:numId w:val="25"/>
              </w:numPr>
            </w:pPr>
          </w:p>
        </w:tc>
        <w:tc>
          <w:tcPr>
            <w:tcW w:w="1702" w:type="dxa"/>
          </w:tcPr>
          <w:p w14:paraId="42ACCDC7" w14:textId="77777777" w:rsidR="002F1469" w:rsidRPr="008A3660" w:rsidRDefault="002F1469" w:rsidP="002F1469">
            <w:pPr>
              <w:pStyle w:val="112"/>
            </w:pPr>
            <w:r w:rsidRPr="008A3660">
              <w:t xml:space="preserve">    label  </w:t>
            </w:r>
          </w:p>
          <w:p w14:paraId="4B6CAF95" w14:textId="7A5F11DF" w:rsidR="002F1469" w:rsidRPr="008A3660" w:rsidRDefault="002F1469" w:rsidP="002F1469">
            <w:pPr>
              <w:pStyle w:val="112"/>
            </w:pPr>
            <w:r w:rsidRPr="008A3660">
              <w:t xml:space="preserve">    (атрибут)</w:t>
            </w:r>
          </w:p>
        </w:tc>
        <w:tc>
          <w:tcPr>
            <w:tcW w:w="2126" w:type="dxa"/>
          </w:tcPr>
          <w:p w14:paraId="2398D1AE" w14:textId="2C3D9C43" w:rsidR="002F1469" w:rsidRPr="008A3660" w:rsidRDefault="002F1469" w:rsidP="002F1469">
            <w:pPr>
              <w:pStyle w:val="112"/>
            </w:pPr>
            <w:r w:rsidRPr="008A3660">
              <w:t>Наименование значения</w:t>
            </w:r>
          </w:p>
        </w:tc>
        <w:tc>
          <w:tcPr>
            <w:tcW w:w="1701" w:type="dxa"/>
          </w:tcPr>
          <w:p w14:paraId="38B0BEED" w14:textId="52A080BE" w:rsidR="002F1469" w:rsidRPr="008A3660" w:rsidRDefault="002F1469" w:rsidP="002F1469">
            <w:pPr>
              <w:pStyle w:val="112"/>
            </w:pPr>
            <w:r w:rsidRPr="008A3660">
              <w:t>0..1, необязательно</w:t>
            </w:r>
          </w:p>
        </w:tc>
        <w:tc>
          <w:tcPr>
            <w:tcW w:w="1843" w:type="dxa"/>
          </w:tcPr>
          <w:p w14:paraId="6F996535" w14:textId="7277E105" w:rsidR="002F1469" w:rsidRPr="008A3660" w:rsidRDefault="002F1469" w:rsidP="002F1469">
            <w:pPr>
              <w:pStyle w:val="112"/>
            </w:pPr>
            <w:r w:rsidRPr="008A3660">
              <w:t>xsd:string</w:t>
            </w:r>
          </w:p>
        </w:tc>
        <w:tc>
          <w:tcPr>
            <w:tcW w:w="2977" w:type="dxa"/>
          </w:tcPr>
          <w:p w14:paraId="6ACC9DA9" w14:textId="77777777" w:rsidR="002F1469" w:rsidRPr="008A3660" w:rsidRDefault="002F1469" w:rsidP="002F1469">
            <w:pPr>
              <w:pStyle w:val="112"/>
            </w:pPr>
          </w:p>
        </w:tc>
      </w:tr>
      <w:tr w:rsidR="002F1469" w:rsidRPr="008A3660" w14:paraId="1667A207" w14:textId="77777777" w:rsidTr="00847568">
        <w:tc>
          <w:tcPr>
            <w:tcW w:w="850" w:type="dxa"/>
          </w:tcPr>
          <w:p w14:paraId="3123E2AE" w14:textId="77777777" w:rsidR="002F1469" w:rsidRPr="008A3660" w:rsidRDefault="002F1469" w:rsidP="00B16187">
            <w:pPr>
              <w:pStyle w:val="a"/>
              <w:numPr>
                <w:ilvl w:val="3"/>
                <w:numId w:val="25"/>
              </w:numPr>
            </w:pPr>
          </w:p>
        </w:tc>
        <w:tc>
          <w:tcPr>
            <w:tcW w:w="1702" w:type="dxa"/>
          </w:tcPr>
          <w:p w14:paraId="7C008183" w14:textId="77777777" w:rsidR="002F1469" w:rsidRPr="008A3660" w:rsidRDefault="002F1469" w:rsidP="002F1469">
            <w:pPr>
              <w:pStyle w:val="112"/>
            </w:pPr>
            <w:r w:rsidRPr="008A3660">
              <w:t xml:space="preserve">   isSelected </w:t>
            </w:r>
          </w:p>
          <w:p w14:paraId="48BC0CAB" w14:textId="3A7572CE" w:rsidR="002F1469" w:rsidRPr="008A3660" w:rsidRDefault="002F1469" w:rsidP="002F1469">
            <w:pPr>
              <w:pStyle w:val="112"/>
            </w:pPr>
            <w:r w:rsidRPr="008A3660">
              <w:t xml:space="preserve">  (атрибут)</w:t>
            </w:r>
          </w:p>
        </w:tc>
        <w:tc>
          <w:tcPr>
            <w:tcW w:w="2126" w:type="dxa"/>
          </w:tcPr>
          <w:p w14:paraId="713EE5B1" w14:textId="46C2182F" w:rsidR="002F1469" w:rsidRPr="008A3660" w:rsidRDefault="002F1469" w:rsidP="002F1469">
            <w:pPr>
              <w:pStyle w:val="112"/>
            </w:pPr>
            <w:r w:rsidRPr="008A3660">
              <w:t>Указывает, что данное значение выбрано в качестве текущего значения поля сложного параметра в случае если присутствует список значений для этого поля</w:t>
            </w:r>
          </w:p>
        </w:tc>
        <w:tc>
          <w:tcPr>
            <w:tcW w:w="1701" w:type="dxa"/>
          </w:tcPr>
          <w:p w14:paraId="14FEB4E2" w14:textId="1F26AAA1" w:rsidR="002F1469" w:rsidRPr="008A3660" w:rsidRDefault="002F1469" w:rsidP="002F1469">
            <w:pPr>
              <w:pStyle w:val="112"/>
            </w:pPr>
            <w:r w:rsidRPr="008A3660">
              <w:t>0..1, необязательно</w:t>
            </w:r>
          </w:p>
        </w:tc>
        <w:tc>
          <w:tcPr>
            <w:tcW w:w="1843" w:type="dxa"/>
          </w:tcPr>
          <w:p w14:paraId="0A6E0611" w14:textId="296C9704" w:rsidR="002F1469" w:rsidRPr="008A3660" w:rsidRDefault="002F1469" w:rsidP="002F1469">
            <w:pPr>
              <w:pStyle w:val="112"/>
            </w:pPr>
            <w:r w:rsidRPr="008A3660">
              <w:t>xsd:boolean</w:t>
            </w:r>
          </w:p>
        </w:tc>
        <w:tc>
          <w:tcPr>
            <w:tcW w:w="2977" w:type="dxa"/>
          </w:tcPr>
          <w:p w14:paraId="39EB63FD" w14:textId="77777777" w:rsidR="002F1469" w:rsidRPr="008A3660" w:rsidRDefault="002F1469" w:rsidP="002F1469">
            <w:pPr>
              <w:pStyle w:val="112"/>
            </w:pPr>
          </w:p>
        </w:tc>
      </w:tr>
      <w:tr w:rsidR="002F1469" w:rsidRPr="008A3660" w14:paraId="05BDE0D5" w14:textId="77777777" w:rsidTr="00847568">
        <w:tc>
          <w:tcPr>
            <w:tcW w:w="850" w:type="dxa"/>
          </w:tcPr>
          <w:p w14:paraId="20BF941A" w14:textId="77777777" w:rsidR="002F1469" w:rsidRPr="008A3660" w:rsidRDefault="002F1469" w:rsidP="00B16187">
            <w:pPr>
              <w:pStyle w:val="a"/>
              <w:numPr>
                <w:ilvl w:val="3"/>
                <w:numId w:val="25"/>
              </w:numPr>
            </w:pPr>
          </w:p>
        </w:tc>
        <w:tc>
          <w:tcPr>
            <w:tcW w:w="1702" w:type="dxa"/>
          </w:tcPr>
          <w:p w14:paraId="45EA3497" w14:textId="77777777" w:rsidR="002F1469" w:rsidRPr="008A3660" w:rsidRDefault="002F1469" w:rsidP="002F1469">
            <w:pPr>
              <w:pStyle w:val="112"/>
            </w:pPr>
            <w:r w:rsidRPr="008A3660">
              <w:t xml:space="preserve">   data</w:t>
            </w:r>
          </w:p>
          <w:p w14:paraId="70A16DB4" w14:textId="44F07147" w:rsidR="002F1469" w:rsidRPr="008A3660" w:rsidRDefault="002F1469" w:rsidP="002F1469">
            <w:pPr>
              <w:pStyle w:val="112"/>
            </w:pPr>
            <w:r w:rsidRPr="008A3660">
              <w:lastRenderedPageBreak/>
              <w:t xml:space="preserve">    (атрибут)</w:t>
            </w:r>
          </w:p>
        </w:tc>
        <w:tc>
          <w:tcPr>
            <w:tcW w:w="2126" w:type="dxa"/>
          </w:tcPr>
          <w:p w14:paraId="57368443" w14:textId="77777777" w:rsidR="002F1469" w:rsidRPr="008A3660" w:rsidRDefault="002F1469" w:rsidP="002F1469">
            <w:pPr>
              <w:pStyle w:val="112"/>
            </w:pPr>
            <w:r w:rsidRPr="008A3660">
              <w:lastRenderedPageBreak/>
              <w:t>Значение параметра</w:t>
            </w:r>
          </w:p>
          <w:p w14:paraId="7BFA7E6F" w14:textId="617CE584" w:rsidR="002F1469" w:rsidRPr="008A3660" w:rsidRDefault="002F1469" w:rsidP="002F1469">
            <w:pPr>
              <w:pStyle w:val="112"/>
            </w:pPr>
            <w:r w:rsidRPr="008A3660">
              <w:lastRenderedPageBreak/>
              <w:t>В запросе на экспорт значения полей сложного параметра должны совпадать с советующими значениями, указанными для этого параметра в блоке AdditionalData экспортируемых данных.</w:t>
            </w:r>
          </w:p>
        </w:tc>
        <w:tc>
          <w:tcPr>
            <w:tcW w:w="1701" w:type="dxa"/>
          </w:tcPr>
          <w:p w14:paraId="53D165D4" w14:textId="0F7DD75E" w:rsidR="002F1469" w:rsidRPr="008A3660" w:rsidRDefault="002F1469" w:rsidP="002F1469">
            <w:pPr>
              <w:pStyle w:val="112"/>
            </w:pPr>
            <w:r w:rsidRPr="008A3660">
              <w:lastRenderedPageBreak/>
              <w:t>1, обязательно</w:t>
            </w:r>
          </w:p>
        </w:tc>
        <w:tc>
          <w:tcPr>
            <w:tcW w:w="1843" w:type="dxa"/>
          </w:tcPr>
          <w:p w14:paraId="233C5973" w14:textId="69BBDF87" w:rsidR="002F1469" w:rsidRPr="008A3660" w:rsidRDefault="002F1469" w:rsidP="002F1469">
            <w:pPr>
              <w:pStyle w:val="112"/>
            </w:pPr>
            <w:r w:rsidRPr="008A3660">
              <w:t>xsd:string</w:t>
            </w:r>
          </w:p>
        </w:tc>
        <w:tc>
          <w:tcPr>
            <w:tcW w:w="2977" w:type="dxa"/>
          </w:tcPr>
          <w:p w14:paraId="5D4045AD" w14:textId="77777777" w:rsidR="002F1469" w:rsidRPr="008A3660" w:rsidRDefault="002F1469" w:rsidP="002F1469">
            <w:pPr>
              <w:pStyle w:val="112"/>
            </w:pPr>
          </w:p>
        </w:tc>
      </w:tr>
    </w:tbl>
    <w:p w14:paraId="1E735AD8" w14:textId="21C03441" w:rsidR="00021ECB" w:rsidRPr="008A3660" w:rsidRDefault="00021ECB" w:rsidP="00021ECB">
      <w:pPr>
        <w:pStyle w:val="10"/>
      </w:pPr>
      <w:bookmarkStart w:id="127" w:name="_Toc86332001"/>
      <w:r w:rsidRPr="008A3660">
        <w:lastRenderedPageBreak/>
        <w:t>Процедуры предоставления и получения информации</w:t>
      </w:r>
      <w:bookmarkEnd w:id="127"/>
    </w:p>
    <w:p w14:paraId="5EFF9314" w14:textId="77777777" w:rsidR="004134C9" w:rsidRPr="008A3660" w:rsidRDefault="004134C9" w:rsidP="004134C9">
      <w:pPr>
        <w:pStyle w:val="20"/>
      </w:pPr>
      <w:bookmarkStart w:id="128" w:name="_Toc86332002"/>
      <w:bookmarkStart w:id="129" w:name="_Toc405802282"/>
      <w:bookmarkStart w:id="130" w:name="_Toc420059902"/>
      <w:bookmarkStart w:id="131" w:name="_Toc474747587"/>
      <w:bookmarkStart w:id="132" w:name="_Toc523990753"/>
      <w:r w:rsidRPr="008A3660">
        <w:t>Взаимодействие внешних систем с ИС УНП</w:t>
      </w:r>
      <w:bookmarkEnd w:id="128"/>
    </w:p>
    <w:p w14:paraId="4B70C423" w14:textId="0E38CF3A" w:rsidR="00250865" w:rsidRPr="008A3660" w:rsidRDefault="004134C9" w:rsidP="00250865">
      <w:r w:rsidRPr="008A3660">
        <w:t xml:space="preserve">Предоставление и получение информации осуществляется путем обмена данными между </w:t>
      </w:r>
      <w:r w:rsidR="00A01B32" w:rsidRPr="008A3660">
        <w:t>информационными системами</w:t>
      </w:r>
      <w:r w:rsidRPr="008A3660">
        <w:t xml:space="preserve"> участников с ИС УНП с использованием электронного сервиса</w:t>
      </w:r>
      <w:r w:rsidR="00A25B91" w:rsidRPr="008A3660">
        <w:t xml:space="preserve"> </w:t>
      </w:r>
      <w:bookmarkStart w:id="133" w:name="OLE_LINK234"/>
      <w:bookmarkStart w:id="134" w:name="OLE_LINK235"/>
      <w:bookmarkStart w:id="135" w:name="OLE_LINK236"/>
      <w:r w:rsidR="00A25B91" w:rsidRPr="008A3660">
        <w:t>SMEVMessageExchangeService</w:t>
      </w:r>
      <w:bookmarkEnd w:id="133"/>
      <w:bookmarkEnd w:id="134"/>
      <w:bookmarkEnd w:id="135"/>
      <w:r w:rsidRPr="008A3660">
        <w:t xml:space="preserve">, развернутого на стороне Системы (далее </w:t>
      </w:r>
      <w:r w:rsidR="00535CD9" w:rsidRPr="008A3660">
        <w:t>также</w:t>
      </w:r>
      <w:r w:rsidRPr="008A3660">
        <w:t xml:space="preserve"> веб-сервис ИС УНП).</w:t>
      </w:r>
      <w:r w:rsidR="00A71992" w:rsidRPr="008A3660">
        <w:t xml:space="preserve"> </w:t>
      </w:r>
      <w:r w:rsidR="00250865" w:rsidRPr="008A3660">
        <w:t>Веб-сервис SMEVMessageExchangeService разработан на основании документа «</w:t>
      </w:r>
      <w:r w:rsidR="00250865" w:rsidRPr="008A3660">
        <w:rPr>
          <w:szCs w:val="20"/>
        </w:rPr>
        <w:t>Методические рекомендации по работе с Единой системой межведомственного электронного</w:t>
      </w:r>
      <w:r w:rsidR="009A6FE8" w:rsidRPr="008A3660">
        <w:rPr>
          <w:szCs w:val="20"/>
        </w:rPr>
        <w:t xml:space="preserve"> взаимодействия</w:t>
      </w:r>
      <w:r w:rsidR="009F29CB" w:rsidRPr="008A3660">
        <w:rPr>
          <w:szCs w:val="20"/>
        </w:rPr>
        <w:t xml:space="preserve"> (версия </w:t>
      </w:r>
      <w:bookmarkStart w:id="136" w:name="OLE_LINK252"/>
      <w:r w:rsidR="009F29CB" w:rsidRPr="008A3660">
        <w:rPr>
          <w:szCs w:val="20"/>
        </w:rPr>
        <w:t>3.4.</w:t>
      </w:r>
      <w:bookmarkEnd w:id="136"/>
      <w:r w:rsidR="009F29CB" w:rsidRPr="008A3660">
        <w:rPr>
          <w:szCs w:val="20"/>
        </w:rPr>
        <w:t>х)</w:t>
      </w:r>
      <w:r w:rsidR="009A6FE8" w:rsidRPr="008A3660">
        <w:rPr>
          <w:szCs w:val="20"/>
        </w:rPr>
        <w:t xml:space="preserve">» </w:t>
      </w:r>
      <w:r w:rsidR="006C028F" w:rsidRPr="008A3660">
        <w:rPr>
          <w:szCs w:val="20"/>
        </w:rPr>
        <w:t>(</w:t>
      </w:r>
      <w:r w:rsidR="006C028F" w:rsidRPr="008A3660">
        <w:t>представлен в открытом доступе на технологическом портале СМЭВ 3 (</w:t>
      </w:r>
      <w:hyperlink r:id="rId25" w:history="1">
        <w:r w:rsidR="006C028F" w:rsidRPr="008A3660">
          <w:rPr>
            <w:rStyle w:val="af2"/>
          </w:rPr>
          <w:t>https://smev3.gosuslugi.ru/portal/)</w:t>
        </w:r>
      </w:hyperlink>
      <w:r w:rsidR="006C028F" w:rsidRPr="008A3660">
        <w:t>)</w:t>
      </w:r>
      <w:r w:rsidR="00250865" w:rsidRPr="008A3660">
        <w:rPr>
          <w:szCs w:val="20"/>
        </w:rPr>
        <w:t xml:space="preserve"> (далее </w:t>
      </w:r>
      <w:r w:rsidR="006C028F" w:rsidRPr="008A3660">
        <w:rPr>
          <w:szCs w:val="20"/>
        </w:rPr>
        <w:t>—</w:t>
      </w:r>
      <w:r w:rsidR="00250865" w:rsidRPr="008A3660">
        <w:rPr>
          <w:szCs w:val="20"/>
        </w:rPr>
        <w:t>Методиче</w:t>
      </w:r>
      <w:r w:rsidR="009A6FE8" w:rsidRPr="008A3660">
        <w:rPr>
          <w:szCs w:val="20"/>
        </w:rPr>
        <w:t xml:space="preserve">ские рекомендации </w:t>
      </w:r>
      <w:r w:rsidR="00664531" w:rsidRPr="008A3660">
        <w:rPr>
          <w:szCs w:val="20"/>
        </w:rPr>
        <w:t>СМЭВ</w:t>
      </w:r>
      <w:r w:rsidR="00250865" w:rsidRPr="008A3660">
        <w:rPr>
          <w:szCs w:val="20"/>
        </w:rPr>
        <w:t>).</w:t>
      </w:r>
    </w:p>
    <w:p w14:paraId="40A3F62A" w14:textId="4D6BE25E" w:rsidR="004134C9" w:rsidRPr="008A3660" w:rsidRDefault="004134C9" w:rsidP="004134C9">
      <w:r w:rsidRPr="008A3660">
        <w:t>Схемы веб-сервиса ИС УНП пр</w:t>
      </w:r>
      <w:r w:rsidR="00A25B91" w:rsidRPr="008A3660">
        <w:t>едставлены во вложенном архиве</w:t>
      </w:r>
      <w:r w:rsidRPr="008A3660">
        <w:t xml:space="preserve"> в разделе</w:t>
      </w:r>
      <w:r w:rsidR="00C90127" w:rsidRPr="008A3660">
        <w:t> </w:t>
      </w:r>
      <w:r w:rsidR="00C90127" w:rsidRPr="008A3660">
        <w:fldChar w:fldCharType="begin"/>
      </w:r>
      <w:r w:rsidR="00C90127" w:rsidRPr="008A3660">
        <w:instrText xml:space="preserve"> REF _Ref405904299 \n \h </w:instrText>
      </w:r>
      <w:r w:rsidR="00772A63" w:rsidRPr="008A3660">
        <w:instrText xml:space="preserve"> \* MERGEFORMAT </w:instrText>
      </w:r>
      <w:r w:rsidR="00C90127" w:rsidRPr="008A3660">
        <w:fldChar w:fldCharType="separate"/>
      </w:r>
      <w:r w:rsidR="00DD2BC4">
        <w:t>7</w:t>
      </w:r>
      <w:r w:rsidR="00C90127" w:rsidRPr="008A3660">
        <w:fldChar w:fldCharType="end"/>
      </w:r>
      <w:r w:rsidR="00C90127" w:rsidRPr="008A3660">
        <w:t xml:space="preserve"> </w:t>
      </w:r>
      <w:r w:rsidRPr="008A3660">
        <w:t>настоящего документа.</w:t>
      </w:r>
    </w:p>
    <w:p w14:paraId="7A18A507" w14:textId="686FA64B" w:rsidR="00DF0587" w:rsidRPr="008A3660" w:rsidRDefault="00A71992" w:rsidP="00A01B32">
      <w:r w:rsidRPr="008A3660">
        <w:rPr>
          <w:rFonts w:ascii="Times New Roman" w:hAnsi="Times New Roman"/>
        </w:rPr>
        <w:t>Данный веб-сервис обслуживает все запросы от внешних информационных систем, в ходе обработки которых ИС УНП формирует ответы и возвращает их во внешние системы.</w:t>
      </w:r>
    </w:p>
    <w:p w14:paraId="6D278FD5" w14:textId="77777777" w:rsidR="004134C9" w:rsidRPr="008A3660" w:rsidRDefault="004134C9" w:rsidP="004134C9">
      <w:pPr>
        <w:pStyle w:val="31"/>
        <w:rPr>
          <w:lang w:eastAsia="ru-RU"/>
        </w:rPr>
      </w:pPr>
      <w:bookmarkStart w:id="137" w:name="_Toc498090496"/>
      <w:bookmarkStart w:id="138" w:name="_Toc86332003"/>
      <w:r w:rsidRPr="008A3660">
        <w:rPr>
          <w:lang w:eastAsia="ru-RU"/>
        </w:rPr>
        <w:t>Сообщения типа «Запрос»</w:t>
      </w:r>
      <w:bookmarkEnd w:id="137"/>
      <w:bookmarkEnd w:id="138"/>
    </w:p>
    <w:p w14:paraId="21C5D1C5" w14:textId="79360BAA" w:rsidR="004134C9" w:rsidRPr="008A3660" w:rsidRDefault="004134C9" w:rsidP="004134C9">
      <w:r w:rsidRPr="008A3660">
        <w:t xml:space="preserve">К сообщениям типа «Запрос» (далее – </w:t>
      </w:r>
      <w:r w:rsidR="00517A38" w:rsidRPr="008A3660">
        <w:t xml:space="preserve">запрос сведений, сообщение-запрос, </w:t>
      </w:r>
      <w:r w:rsidRPr="008A3660">
        <w:t>запрос) относятся сообщения, исходящие от инициатора взаимодействия</w:t>
      </w:r>
      <w:r w:rsidR="00750887" w:rsidRPr="008A3660">
        <w:t>.</w:t>
      </w:r>
    </w:p>
    <w:p w14:paraId="3D0D41EA" w14:textId="05FCF17F" w:rsidR="004134C9" w:rsidRPr="008A3660" w:rsidRDefault="004134C9" w:rsidP="004134C9">
      <w:pPr>
        <w:rPr>
          <w:lang w:eastAsia="ru-RU"/>
        </w:rPr>
      </w:pPr>
      <w:r w:rsidRPr="008A3660">
        <w:rPr>
          <w:lang w:eastAsia="ru-RU"/>
        </w:rPr>
        <w:t xml:space="preserve">Сообщения типа «запрос» проходят контроль корректности данных в два этапа – </w:t>
      </w:r>
      <w:r w:rsidRPr="008A3660">
        <w:rPr>
          <w:b/>
          <w:lang w:eastAsia="ru-RU"/>
        </w:rPr>
        <w:t>синхронная</w:t>
      </w:r>
      <w:r w:rsidRPr="008A3660">
        <w:rPr>
          <w:lang w:eastAsia="ru-RU"/>
        </w:rPr>
        <w:t xml:space="preserve"> и </w:t>
      </w:r>
      <w:r w:rsidRPr="008A3660">
        <w:rPr>
          <w:b/>
          <w:lang w:eastAsia="ru-RU"/>
        </w:rPr>
        <w:t>асинхронная</w:t>
      </w:r>
      <w:r w:rsidR="00750887" w:rsidRPr="008A3660">
        <w:rPr>
          <w:lang w:eastAsia="ru-RU"/>
        </w:rPr>
        <w:t xml:space="preserve"> </w:t>
      </w:r>
      <w:r w:rsidRPr="008A3660">
        <w:rPr>
          <w:lang w:eastAsia="ru-RU"/>
        </w:rPr>
        <w:t xml:space="preserve">проверка. </w:t>
      </w:r>
    </w:p>
    <w:p w14:paraId="40A6958F" w14:textId="040C1DAB" w:rsidR="004134C9" w:rsidRPr="008A3660" w:rsidRDefault="004134C9" w:rsidP="004134C9">
      <w:pPr>
        <w:rPr>
          <w:lang w:eastAsia="ru-RU"/>
        </w:rPr>
      </w:pPr>
      <w:r w:rsidRPr="008A3660">
        <w:rPr>
          <w:spacing w:val="-2"/>
          <w:lang w:eastAsia="ru-RU"/>
        </w:rPr>
        <w:t xml:space="preserve">Первый этап – синхронная проверка. </w:t>
      </w:r>
      <w:r w:rsidRPr="008A3660">
        <w:rPr>
          <w:lang w:eastAsia="ru-RU"/>
        </w:rPr>
        <w:t xml:space="preserve">Если проверка прошла успешно, то в ответе возвращается сообщение об успешной проверке, при наличии ошибок </w:t>
      </w:r>
      <w:r w:rsidRPr="008A3660">
        <w:rPr>
          <w:spacing w:val="-2"/>
          <w:lang w:eastAsia="ru-RU"/>
        </w:rPr>
        <w:t>метод {</w:t>
      </w:r>
      <w:r w:rsidRPr="008A3660">
        <w:rPr>
          <w:color w:val="000000"/>
          <w:spacing w:val="-2"/>
          <w:lang w:val="en-US"/>
        </w:rPr>
        <w:t>urn</w:t>
      </w:r>
      <w:r w:rsidRPr="008A3660">
        <w:rPr>
          <w:color w:val="000000"/>
          <w:spacing w:val="-2"/>
        </w:rPr>
        <w:t>://</w:t>
      </w:r>
      <w:r w:rsidRPr="008A3660">
        <w:rPr>
          <w:color w:val="000000"/>
          <w:spacing w:val="-2"/>
          <w:lang w:val="en-US"/>
        </w:rPr>
        <w:t>x</w:t>
      </w:r>
      <w:r w:rsidRPr="008A3660">
        <w:rPr>
          <w:color w:val="000000"/>
          <w:spacing w:val="-2"/>
        </w:rPr>
        <w:t>-</w:t>
      </w:r>
      <w:r w:rsidRPr="008A3660">
        <w:rPr>
          <w:color w:val="000000"/>
          <w:spacing w:val="-2"/>
          <w:lang w:val="en-US"/>
        </w:rPr>
        <w:t>artefacts</w:t>
      </w:r>
      <w:r w:rsidRPr="008A3660">
        <w:rPr>
          <w:color w:val="000000"/>
          <w:spacing w:val="-2"/>
        </w:rPr>
        <w:t>-</w:t>
      </w:r>
      <w:r w:rsidRPr="008A3660">
        <w:rPr>
          <w:color w:val="000000"/>
          <w:spacing w:val="-2"/>
          <w:lang w:val="en-US"/>
        </w:rPr>
        <w:t>smev</w:t>
      </w:r>
      <w:r w:rsidRPr="008A3660">
        <w:rPr>
          <w:color w:val="000000"/>
          <w:spacing w:val="-2"/>
        </w:rPr>
        <w:t>-</w:t>
      </w:r>
      <w:r w:rsidRPr="008A3660">
        <w:rPr>
          <w:color w:val="000000"/>
          <w:spacing w:val="-2"/>
          <w:lang w:val="en-US"/>
        </w:rPr>
        <w:t>gov</w:t>
      </w:r>
      <w:r w:rsidRPr="008A3660">
        <w:rPr>
          <w:color w:val="000000"/>
          <w:spacing w:val="-2"/>
        </w:rPr>
        <w:t>-</w:t>
      </w:r>
      <w:r w:rsidRPr="008A3660">
        <w:rPr>
          <w:color w:val="000000"/>
          <w:spacing w:val="-2"/>
          <w:lang w:val="en-US"/>
        </w:rPr>
        <w:t>ru</w:t>
      </w:r>
      <w:r w:rsidRPr="008A3660">
        <w:rPr>
          <w:color w:val="000000"/>
          <w:spacing w:val="-2"/>
        </w:rPr>
        <w:t>/</w:t>
      </w:r>
      <w:r w:rsidRPr="008A3660">
        <w:rPr>
          <w:color w:val="000000"/>
          <w:spacing w:val="-2"/>
          <w:lang w:val="en-US"/>
        </w:rPr>
        <w:t>services</w:t>
      </w:r>
      <w:r w:rsidRPr="008A3660">
        <w:rPr>
          <w:color w:val="000000"/>
          <w:spacing w:val="-2"/>
        </w:rPr>
        <w:t>/</w:t>
      </w:r>
      <w:r w:rsidRPr="008A3660">
        <w:rPr>
          <w:color w:val="000000"/>
          <w:spacing w:val="-2"/>
          <w:lang w:val="en-US"/>
        </w:rPr>
        <w:t>message</w:t>
      </w:r>
      <w:r w:rsidRPr="008A3660">
        <w:rPr>
          <w:color w:val="000000"/>
          <w:spacing w:val="-2"/>
        </w:rPr>
        <w:t>-</w:t>
      </w:r>
      <w:r w:rsidRPr="008A3660">
        <w:rPr>
          <w:color w:val="000000"/>
          <w:spacing w:val="-2"/>
          <w:lang w:val="en-US"/>
        </w:rPr>
        <w:t>exchange</w:t>
      </w:r>
      <w:r w:rsidRPr="008A3660">
        <w:rPr>
          <w:color w:val="000000"/>
          <w:spacing w:val="-2"/>
        </w:rPr>
        <w:t>/1.2:</w:t>
      </w:r>
      <w:r w:rsidRPr="008A3660">
        <w:rPr>
          <w:color w:val="000000"/>
          <w:spacing w:val="-2"/>
          <w:lang w:val="en-US"/>
        </w:rPr>
        <w:t>SendRequest</w:t>
      </w:r>
      <w:r w:rsidRPr="008A3660">
        <w:rPr>
          <w:spacing w:val="-2"/>
          <w:lang w:eastAsia="ru-RU"/>
        </w:rPr>
        <w:t xml:space="preserve">} возвращает </w:t>
      </w:r>
      <w:r w:rsidRPr="008A3660">
        <w:rPr>
          <w:spacing w:val="-2"/>
          <w:lang w:val="en-US" w:eastAsia="ru-RU"/>
        </w:rPr>
        <w:t>fault</w:t>
      </w:r>
      <w:r w:rsidR="001653C6" w:rsidRPr="008A3660">
        <w:rPr>
          <w:spacing w:val="-2"/>
          <w:lang w:eastAsia="ru-RU"/>
        </w:rPr>
        <w:t xml:space="preserve"> (см. </w:t>
      </w:r>
      <w:r w:rsidR="001653C6" w:rsidRPr="008A3660">
        <w:rPr>
          <w:rFonts w:ascii="Times New Roman" w:hAnsi="Times New Roman"/>
        </w:rPr>
        <w:t>глава</w:t>
      </w:r>
      <w:r w:rsidR="00A2731F" w:rsidRPr="008A3660">
        <w:rPr>
          <w:rFonts w:ascii="Times New Roman" w:hAnsi="Times New Roman"/>
        </w:rPr>
        <w:t> </w:t>
      </w:r>
      <w:r w:rsidR="001653C6" w:rsidRPr="008A3660">
        <w:rPr>
          <w:rFonts w:ascii="Times New Roman" w:hAnsi="Times New Roman"/>
        </w:rPr>
        <w:fldChar w:fldCharType="begin"/>
      </w:r>
      <w:r w:rsidR="001653C6" w:rsidRPr="008A3660">
        <w:rPr>
          <w:rFonts w:ascii="Times New Roman" w:hAnsi="Times New Roman"/>
        </w:rPr>
        <w:instrText xml:space="preserve"> REF _Ref525485936 \n \h </w:instrText>
      </w:r>
      <w:r w:rsidR="00772A63" w:rsidRPr="008A3660">
        <w:rPr>
          <w:rFonts w:ascii="Times New Roman" w:hAnsi="Times New Roman"/>
        </w:rPr>
        <w:instrText xml:space="preserve"> \* MERGEFORMAT </w:instrText>
      </w:r>
      <w:r w:rsidR="001653C6" w:rsidRPr="008A3660">
        <w:rPr>
          <w:rFonts w:ascii="Times New Roman" w:hAnsi="Times New Roman"/>
        </w:rPr>
      </w:r>
      <w:r w:rsidR="001653C6" w:rsidRPr="008A3660">
        <w:rPr>
          <w:rFonts w:ascii="Times New Roman" w:hAnsi="Times New Roman"/>
        </w:rPr>
        <w:fldChar w:fldCharType="separate"/>
      </w:r>
      <w:r w:rsidR="00DD2BC4">
        <w:rPr>
          <w:rFonts w:ascii="Times New Roman" w:hAnsi="Times New Roman"/>
        </w:rPr>
        <w:t>5</w:t>
      </w:r>
      <w:r w:rsidR="001653C6" w:rsidRPr="008A3660">
        <w:rPr>
          <w:rFonts w:ascii="Times New Roman" w:hAnsi="Times New Roman"/>
        </w:rPr>
        <w:fldChar w:fldCharType="end"/>
      </w:r>
      <w:r w:rsidR="001653C6" w:rsidRPr="008A3660">
        <w:rPr>
          <w:rFonts w:ascii="Times New Roman" w:hAnsi="Times New Roman"/>
        </w:rPr>
        <w:t>)</w:t>
      </w:r>
      <w:r w:rsidR="001653C6" w:rsidRPr="008A3660">
        <w:rPr>
          <w:spacing w:val="-2"/>
          <w:lang w:eastAsia="ru-RU"/>
        </w:rPr>
        <w:t xml:space="preserve"> </w:t>
      </w:r>
      <w:r w:rsidRPr="008A3660">
        <w:rPr>
          <w:spacing w:val="-2"/>
          <w:lang w:eastAsia="ru-RU"/>
        </w:rPr>
        <w:t>.</w:t>
      </w:r>
    </w:p>
    <w:p w14:paraId="51C469D6" w14:textId="7A6F9358" w:rsidR="004134C9" w:rsidRPr="008A3660" w:rsidRDefault="004134C9" w:rsidP="004134C9">
      <w:pPr>
        <w:rPr>
          <w:spacing w:val="-2"/>
          <w:lang w:eastAsia="ru-RU"/>
        </w:rPr>
      </w:pPr>
      <w:r w:rsidRPr="008A3660">
        <w:rPr>
          <w:lang w:eastAsia="ru-RU"/>
        </w:rPr>
        <w:t xml:space="preserve">Асинхронная проверка осуществляется после успешного завершения этапа синхронной проверки. При передаче сообщения в асинхронную проверку </w:t>
      </w:r>
      <w:r w:rsidR="00750887" w:rsidRPr="008A3660">
        <w:rPr>
          <w:lang w:eastAsia="ru-RU"/>
        </w:rPr>
        <w:t>ИС УНП</w:t>
      </w:r>
      <w:r w:rsidRPr="008A3660">
        <w:rPr>
          <w:lang w:eastAsia="ru-RU"/>
        </w:rPr>
        <w:t xml:space="preserve"> в ответ на запрос возвращает в синхронном режиме сообщение, где в блоке </w:t>
      </w:r>
      <w:r w:rsidR="000E6797" w:rsidRPr="008A3660">
        <w:rPr>
          <w:lang w:eastAsia="ru-RU"/>
        </w:rPr>
        <w:t>«</w:t>
      </w:r>
      <w:r w:rsidRPr="008A3660">
        <w:rPr>
          <w:lang w:eastAsia="ru-RU"/>
        </w:rPr>
        <w:t>MessageMetadata</w:t>
      </w:r>
      <w:r w:rsidR="000E6797" w:rsidRPr="008A3660">
        <w:rPr>
          <w:lang w:eastAsia="ru-RU"/>
        </w:rPr>
        <w:t>»</w:t>
      </w:r>
      <w:r w:rsidRPr="008A3660">
        <w:rPr>
          <w:lang w:eastAsia="ru-RU"/>
        </w:rPr>
        <w:t xml:space="preserve"> </w:t>
      </w:r>
      <w:r w:rsidR="000E6797" w:rsidRPr="008A3660">
        <w:rPr>
          <w:lang w:eastAsia="ru-RU"/>
        </w:rPr>
        <w:t>содержится элемент «</w:t>
      </w:r>
      <w:r w:rsidRPr="008A3660">
        <w:rPr>
          <w:lang w:eastAsia="ru-RU"/>
        </w:rPr>
        <w:t>Status</w:t>
      </w:r>
      <w:r w:rsidR="000E6797" w:rsidRPr="008A3660">
        <w:rPr>
          <w:lang w:eastAsia="ru-RU"/>
        </w:rPr>
        <w:t>» со значением «</w:t>
      </w:r>
      <w:r w:rsidRPr="008A3660">
        <w:rPr>
          <w:lang w:eastAsia="ru-RU"/>
        </w:rPr>
        <w:t>requestIsQueued</w:t>
      </w:r>
      <w:r w:rsidR="000E6797" w:rsidRPr="008A3660">
        <w:rPr>
          <w:lang w:eastAsia="ru-RU"/>
        </w:rPr>
        <w:t>»</w:t>
      </w:r>
      <w:r w:rsidRPr="008A3660">
        <w:rPr>
          <w:lang w:eastAsia="ru-RU"/>
        </w:rPr>
        <w:t>.</w:t>
      </w:r>
    </w:p>
    <w:p w14:paraId="771D1D3E" w14:textId="0A606376" w:rsidR="004134C9" w:rsidRPr="008A3660" w:rsidRDefault="004134C9" w:rsidP="004134C9">
      <w:pPr>
        <w:rPr>
          <w:lang w:eastAsia="ru-RU"/>
        </w:rPr>
      </w:pPr>
      <w:r w:rsidRPr="008A3660">
        <w:rPr>
          <w:lang w:eastAsia="ru-RU"/>
        </w:rPr>
        <w:t xml:space="preserve">Если какая-либо асинхронная проверка показала ошибку, </w:t>
      </w:r>
      <w:r w:rsidR="000E6797" w:rsidRPr="008A3660">
        <w:rPr>
          <w:lang w:eastAsia="ru-RU"/>
        </w:rPr>
        <w:t>с</w:t>
      </w:r>
      <w:r w:rsidRPr="008A3660">
        <w:rPr>
          <w:lang w:eastAsia="ru-RU"/>
        </w:rPr>
        <w:t xml:space="preserve">ообщение об ошибке будет получено отправителем запроса при очередном запросе </w:t>
      </w:r>
      <w:r w:rsidR="000E6797" w:rsidRPr="008A3660">
        <w:rPr>
          <w:lang w:eastAsia="ru-RU"/>
        </w:rPr>
        <w:t>«</w:t>
      </w:r>
      <w:r w:rsidRPr="008A3660">
        <w:rPr>
          <w:lang w:val="en-US" w:eastAsia="ru-RU"/>
        </w:rPr>
        <w:t>GetResponse</w:t>
      </w:r>
      <w:r w:rsidR="000E6797" w:rsidRPr="008A3660">
        <w:rPr>
          <w:lang w:eastAsia="ru-RU"/>
        </w:rPr>
        <w:t>»</w:t>
      </w:r>
      <w:r w:rsidRPr="008A3660">
        <w:rPr>
          <w:lang w:eastAsia="ru-RU"/>
        </w:rPr>
        <w:t>.</w:t>
      </w:r>
    </w:p>
    <w:p w14:paraId="32F7BFF2" w14:textId="407B3D7B" w:rsidR="004134C9" w:rsidRPr="008A3660" w:rsidRDefault="004134C9" w:rsidP="004134C9">
      <w:pPr>
        <w:rPr>
          <w:lang w:eastAsia="ru-RU"/>
        </w:rPr>
      </w:pPr>
      <w:r w:rsidRPr="008A3660">
        <w:rPr>
          <w:spacing w:val="-4"/>
          <w:lang w:eastAsia="ru-RU"/>
        </w:rPr>
        <w:t xml:space="preserve">Отличить ответы </w:t>
      </w:r>
      <w:r w:rsidR="008A566A" w:rsidRPr="008A3660">
        <w:rPr>
          <w:spacing w:val="-4"/>
          <w:lang w:eastAsia="ru-RU"/>
        </w:rPr>
        <w:t>на запросы сведений</w:t>
      </w:r>
      <w:r w:rsidRPr="008A3660">
        <w:rPr>
          <w:spacing w:val="-4"/>
          <w:lang w:eastAsia="ru-RU"/>
        </w:rPr>
        <w:t xml:space="preserve"> от сообщений об ошибках асинхронного</w:t>
      </w:r>
      <w:r w:rsidRPr="008A3660">
        <w:rPr>
          <w:lang w:eastAsia="ru-RU"/>
        </w:rPr>
        <w:t xml:space="preserve"> контроля можно по содержимому элемента {urn://x-artefacts-smev-gov-ru/services/message-exchange/types/1.2:GetResponseResponse}: если его дочерний элемент </w:t>
      </w:r>
      <w:r w:rsidR="0010176D" w:rsidRPr="008A3660">
        <w:rPr>
          <w:lang w:eastAsia="ru-RU"/>
        </w:rPr>
        <w:t>«</w:t>
      </w:r>
      <w:r w:rsidRPr="008A3660">
        <w:rPr>
          <w:lang w:val="en-US" w:eastAsia="ru-RU"/>
        </w:rPr>
        <w:t>SenderProvidedResponseData</w:t>
      </w:r>
      <w:r w:rsidR="0010176D" w:rsidRPr="008A3660">
        <w:rPr>
          <w:lang w:eastAsia="ru-RU"/>
        </w:rPr>
        <w:t>»</w:t>
      </w:r>
      <w:r w:rsidRPr="008A3660">
        <w:rPr>
          <w:lang w:eastAsia="ru-RU"/>
        </w:rPr>
        <w:t xml:space="preserve"> содержит элемент </w:t>
      </w:r>
      <w:r w:rsidR="008A566A" w:rsidRPr="008A3660">
        <w:rPr>
          <w:lang w:eastAsia="ru-RU"/>
        </w:rPr>
        <w:t>«</w:t>
      </w:r>
      <w:r w:rsidRPr="008A3660">
        <w:rPr>
          <w:lang w:val="en-US" w:eastAsia="ru-RU"/>
        </w:rPr>
        <w:t>MessagePrimaryContent</w:t>
      </w:r>
      <w:r w:rsidR="008A566A" w:rsidRPr="008A3660">
        <w:rPr>
          <w:lang w:eastAsia="ru-RU"/>
        </w:rPr>
        <w:t>»</w:t>
      </w:r>
      <w:r w:rsidRPr="008A3660">
        <w:rPr>
          <w:lang w:eastAsia="ru-RU"/>
        </w:rPr>
        <w:t xml:space="preserve">, то это ответ </w:t>
      </w:r>
      <w:r w:rsidR="0010176D" w:rsidRPr="008A3660">
        <w:rPr>
          <w:lang w:eastAsia="ru-RU"/>
        </w:rPr>
        <w:t>на запрос сведений</w:t>
      </w:r>
      <w:r w:rsidRPr="008A3660">
        <w:rPr>
          <w:lang w:eastAsia="ru-RU"/>
        </w:rPr>
        <w:t xml:space="preserve">, а если элемент </w:t>
      </w:r>
      <w:r w:rsidR="0010176D" w:rsidRPr="008A3660">
        <w:rPr>
          <w:lang w:eastAsia="ru-RU"/>
        </w:rPr>
        <w:t>«</w:t>
      </w:r>
      <w:r w:rsidRPr="008A3660">
        <w:rPr>
          <w:lang w:eastAsia="ru-RU"/>
        </w:rPr>
        <w:t>AsyncProcessing</w:t>
      </w:r>
      <w:r w:rsidRPr="008A3660">
        <w:rPr>
          <w:lang w:val="en-US" w:eastAsia="ru-RU"/>
        </w:rPr>
        <w:t>Status</w:t>
      </w:r>
      <w:r w:rsidR="0010176D" w:rsidRPr="008A3660">
        <w:rPr>
          <w:lang w:eastAsia="ru-RU"/>
        </w:rPr>
        <w:t>»</w:t>
      </w:r>
      <w:r w:rsidRPr="008A3660">
        <w:rPr>
          <w:lang w:eastAsia="ru-RU"/>
        </w:rPr>
        <w:t xml:space="preserve"> – ответ об о</w:t>
      </w:r>
      <w:r w:rsidR="0010176D" w:rsidRPr="008A3660">
        <w:rPr>
          <w:lang w:eastAsia="ru-RU"/>
        </w:rPr>
        <w:t>шибке асинхронной обработки</w:t>
      </w:r>
      <w:r w:rsidRPr="008A3660">
        <w:rPr>
          <w:lang w:eastAsia="ru-RU"/>
        </w:rPr>
        <w:t>.</w:t>
      </w:r>
    </w:p>
    <w:p w14:paraId="32E5C8A6" w14:textId="77777777" w:rsidR="004134C9" w:rsidRPr="008A3660" w:rsidRDefault="004134C9" w:rsidP="004134C9">
      <w:pPr>
        <w:pStyle w:val="31"/>
        <w:rPr>
          <w:lang w:eastAsia="ru-RU"/>
        </w:rPr>
      </w:pPr>
      <w:bookmarkStart w:id="139" w:name="_Toc498090497"/>
      <w:bookmarkStart w:id="140" w:name="_Toc86332004"/>
      <w:r w:rsidRPr="008A3660">
        <w:rPr>
          <w:lang w:eastAsia="ru-RU"/>
        </w:rPr>
        <w:t>Сообщения типа «Ответ»</w:t>
      </w:r>
      <w:bookmarkEnd w:id="139"/>
      <w:bookmarkEnd w:id="140"/>
    </w:p>
    <w:p w14:paraId="344F6298" w14:textId="61F08C74" w:rsidR="004134C9" w:rsidRPr="008A3660" w:rsidRDefault="004134C9" w:rsidP="004134C9">
      <w:r w:rsidRPr="008A3660">
        <w:t xml:space="preserve">Сообщения типа «Ответ» (далее – </w:t>
      </w:r>
      <w:r w:rsidR="00517A38" w:rsidRPr="008A3660">
        <w:t xml:space="preserve">ответ на запрос сведений, сообщение-ответ, </w:t>
      </w:r>
      <w:r w:rsidRPr="008A3660">
        <w:t xml:space="preserve">ответ) могут содержать либо запрошенные данные, либо мотивированный отказ в приеме запроса к исполнению. </w:t>
      </w:r>
    </w:p>
    <w:p w14:paraId="55A75627" w14:textId="044BF604" w:rsidR="005E7AA8" w:rsidRPr="008A3660" w:rsidRDefault="005E7AA8" w:rsidP="005E7AA8">
      <w:pPr>
        <w:pStyle w:val="20"/>
      </w:pPr>
      <w:bookmarkStart w:id="141" w:name="_Ref528536499"/>
      <w:bookmarkStart w:id="142" w:name="_Ref528536503"/>
      <w:bookmarkStart w:id="143" w:name="_Toc86332005"/>
      <w:r w:rsidRPr="008A3660">
        <w:lastRenderedPageBreak/>
        <w:t>Общий порядок предоставления и получения информации</w:t>
      </w:r>
      <w:bookmarkEnd w:id="141"/>
      <w:bookmarkEnd w:id="142"/>
      <w:bookmarkEnd w:id="143"/>
    </w:p>
    <w:p w14:paraId="16F0FCAA" w14:textId="5A647F81" w:rsidR="001E46D4" w:rsidRPr="008A3660" w:rsidRDefault="001E46D4" w:rsidP="001E46D4">
      <w:pPr>
        <w:rPr>
          <w:rFonts w:ascii="Times New Roman" w:eastAsia="Calibri" w:hAnsi="Times New Roman"/>
        </w:rPr>
      </w:pPr>
      <w:bookmarkStart w:id="144" w:name="OLE_LINK226"/>
      <w:bookmarkStart w:id="145" w:name="OLE_LINK81"/>
      <w:bookmarkStart w:id="146" w:name="OLE_LINK82"/>
      <w:bookmarkStart w:id="147" w:name="OLE_LINK227"/>
      <w:bookmarkStart w:id="148" w:name="OLE_LINK228"/>
      <w:r w:rsidRPr="008A3660">
        <w:t>Обмен сообщениями между ИС участника и ИС УНП осуществляется путем вызова соответствующих методов веб-сервиса ИС УНП. Веб-сервис ИС УНП предоставляет следующие методы:</w:t>
      </w:r>
    </w:p>
    <w:p w14:paraId="3619C0F4" w14:textId="77777777" w:rsidR="001E46D4" w:rsidRPr="008A3660" w:rsidRDefault="001E46D4" w:rsidP="001E46D4">
      <w:pPr>
        <w:pStyle w:val="1"/>
      </w:pPr>
      <w:r w:rsidRPr="008A3660">
        <w:rPr>
          <w:b/>
        </w:rPr>
        <w:t>SendRequest</w:t>
      </w:r>
      <w:r w:rsidRPr="008A3660">
        <w:t xml:space="preserve"> (послать запрос), служит для передачи запроса от ИС участника в ИС УНП;</w:t>
      </w:r>
    </w:p>
    <w:p w14:paraId="150C1727" w14:textId="77777777" w:rsidR="001E46D4" w:rsidRPr="008A3660" w:rsidRDefault="001E46D4" w:rsidP="001E46D4">
      <w:pPr>
        <w:pStyle w:val="1"/>
      </w:pPr>
      <w:r w:rsidRPr="008A3660">
        <w:rPr>
          <w:b/>
        </w:rPr>
        <w:t>GetResponse</w:t>
      </w:r>
      <w:r w:rsidRPr="008A3660">
        <w:t xml:space="preserve"> (получить ответ), служит для получения из ИС УНП ответа на запрос от ИС участника.</w:t>
      </w:r>
    </w:p>
    <w:bookmarkEnd w:id="144"/>
    <w:p w14:paraId="7A3E168D" w14:textId="710B17D0" w:rsidR="005E7AA8" w:rsidRPr="008A3660" w:rsidRDefault="005E7AA8" w:rsidP="005E7AA8">
      <w:r w:rsidRPr="008A3660">
        <w:t>Процесс отправки ИС участника запроса и получения ответа на запрос от ИС УНП представляет собой последовательность вызовов веб-сервиса ИС УНП ИС участника:</w:t>
      </w:r>
    </w:p>
    <w:p w14:paraId="3AF42785" w14:textId="5705EE28" w:rsidR="005E7AA8" w:rsidRPr="008A3660" w:rsidRDefault="005E7AA8" w:rsidP="005E7AA8">
      <w:pPr>
        <w:pStyle w:val="1"/>
      </w:pPr>
      <w:r w:rsidRPr="008A3660">
        <w:t>передача в ИС УНП запроса из ИС участника</w:t>
      </w:r>
      <w:r w:rsidR="00984C1F" w:rsidRPr="008A3660">
        <w:t xml:space="preserve"> (</w:t>
      </w:r>
      <w:r w:rsidRPr="008A3660">
        <w:t xml:space="preserve">запрос вида </w:t>
      </w:r>
      <w:r w:rsidR="00984C1F" w:rsidRPr="008A3660">
        <w:t>«</w:t>
      </w:r>
      <w:r w:rsidRPr="008A3660">
        <w:t>SendRequestRequest</w:t>
      </w:r>
      <w:r w:rsidR="00984C1F" w:rsidRPr="008A3660">
        <w:t>»</w:t>
      </w:r>
      <w:r w:rsidRPr="008A3660">
        <w:t>);</w:t>
      </w:r>
    </w:p>
    <w:p w14:paraId="439CDC61" w14:textId="41853815" w:rsidR="005E7AA8" w:rsidRPr="008A3660" w:rsidRDefault="005E7AA8" w:rsidP="005E7AA8">
      <w:pPr>
        <w:pStyle w:val="1"/>
      </w:pPr>
      <w:r w:rsidRPr="008A3660">
        <w:t>получение из ИС УНП ответа в ИС участника</w:t>
      </w:r>
      <w:r w:rsidR="00984C1F" w:rsidRPr="008A3660">
        <w:t xml:space="preserve"> (</w:t>
      </w:r>
      <w:r w:rsidRPr="008A3660">
        <w:t xml:space="preserve">запрос вида </w:t>
      </w:r>
      <w:r w:rsidR="00984C1F" w:rsidRPr="008A3660">
        <w:t>«</w:t>
      </w:r>
      <w:r w:rsidR="007D3A9B" w:rsidRPr="008A3660">
        <w:t>GetResponseRe</w:t>
      </w:r>
      <w:r w:rsidR="007D3A9B" w:rsidRPr="008A3660">
        <w:rPr>
          <w:lang w:val="en-US"/>
        </w:rPr>
        <w:t>quest</w:t>
      </w:r>
      <w:r w:rsidR="00984C1F" w:rsidRPr="008A3660">
        <w:t>»</w:t>
      </w:r>
      <w:r w:rsidRPr="008A3660">
        <w:t>)</w:t>
      </w:r>
    </w:p>
    <w:p w14:paraId="73BF3E84" w14:textId="23168701" w:rsidR="005E7AA8" w:rsidRPr="008A3660" w:rsidRDefault="005E7AA8" w:rsidP="005E7AA8">
      <w:r w:rsidRPr="008A3660">
        <w:t xml:space="preserve">Перечисленные в скобках элементы являются, по своему назначению, </w:t>
      </w:r>
      <w:r w:rsidRPr="008A3660">
        <w:rPr>
          <w:b/>
        </w:rPr>
        <w:t xml:space="preserve">конвертами сообщений </w:t>
      </w:r>
      <w:r w:rsidRPr="008A3660">
        <w:t xml:space="preserve">(далее – </w:t>
      </w:r>
      <w:r w:rsidRPr="008A3660">
        <w:rPr>
          <w:b/>
        </w:rPr>
        <w:t>СМЭВ-конверты</w:t>
      </w:r>
      <w:r w:rsidRPr="008A3660">
        <w:t xml:space="preserve">), так как представляют собой «оболочку» для последующей трансляции </w:t>
      </w:r>
      <w:r w:rsidRPr="008A3660">
        <w:rPr>
          <w:spacing w:val="-2"/>
        </w:rPr>
        <w:t>сообщений из ИС УНП в ГИС ГМП через СМЭВ, включающие блоки и элементы служебных и бизнес данных, а также электронные подписи.</w:t>
      </w:r>
    </w:p>
    <w:bookmarkEnd w:id="145"/>
    <w:bookmarkEnd w:id="146"/>
    <w:bookmarkEnd w:id="147"/>
    <w:bookmarkEnd w:id="148"/>
    <w:p w14:paraId="534F0A0D" w14:textId="5AC67365" w:rsidR="005E7AA8" w:rsidRPr="008A3660" w:rsidRDefault="005E7AA8" w:rsidP="005E7AA8">
      <w:pPr>
        <w:rPr>
          <w:lang w:eastAsia="ru-RU"/>
        </w:rPr>
      </w:pPr>
      <w:r w:rsidRPr="008A3660">
        <w:rPr>
          <w:lang w:eastAsia="ru-RU"/>
        </w:rPr>
        <w:t xml:space="preserve">Перед отправкой в </w:t>
      </w:r>
      <w:r w:rsidR="00326484" w:rsidRPr="008A3660">
        <w:rPr>
          <w:lang w:eastAsia="ru-RU"/>
        </w:rPr>
        <w:t>ИС УНП</w:t>
      </w:r>
      <w:r w:rsidRPr="008A3660">
        <w:rPr>
          <w:lang w:eastAsia="ru-RU"/>
        </w:rPr>
        <w:t xml:space="preserve"> запроса сведений ИС </w:t>
      </w:r>
      <w:r w:rsidR="00326484" w:rsidRPr="008A3660">
        <w:rPr>
          <w:lang w:eastAsia="ru-RU"/>
        </w:rPr>
        <w:t>участника</w:t>
      </w:r>
      <w:r w:rsidRPr="008A3660">
        <w:rPr>
          <w:lang w:eastAsia="ru-RU"/>
        </w:rPr>
        <w:t xml:space="preserve"> должна подготовить запрос. Подготовка запроса включает корректное заполнение блока стр</w:t>
      </w:r>
      <w:r w:rsidR="00326484" w:rsidRPr="008A3660">
        <w:rPr>
          <w:lang w:eastAsia="ru-RU"/>
        </w:rPr>
        <w:t>уктурированных данных запроса «</w:t>
      </w:r>
      <w:r w:rsidRPr="008A3660">
        <w:rPr>
          <w:lang w:eastAsia="ru-RU"/>
        </w:rPr>
        <w:t>SenderProvidedRequestData</w:t>
      </w:r>
      <w:r w:rsidR="00326484" w:rsidRPr="008A3660">
        <w:rPr>
          <w:lang w:eastAsia="ru-RU"/>
        </w:rPr>
        <w:t>»</w:t>
      </w:r>
      <w:r w:rsidRPr="008A3660">
        <w:rPr>
          <w:lang w:eastAsia="ru-RU"/>
        </w:rPr>
        <w:t xml:space="preserve">, в том числе блока сведений </w:t>
      </w:r>
      <w:r w:rsidR="00153F06" w:rsidRPr="008A3660">
        <w:rPr>
          <w:lang w:eastAsia="ru-RU"/>
        </w:rPr>
        <w:t>«</w:t>
      </w:r>
      <w:r w:rsidR="00153F06" w:rsidRPr="008A3660">
        <w:rPr>
          <w:lang w:val="en-US" w:eastAsia="ru-RU"/>
        </w:rPr>
        <w:t>MessagePrimaryContent</w:t>
      </w:r>
      <w:r w:rsidR="00153F06" w:rsidRPr="008A3660">
        <w:rPr>
          <w:lang w:eastAsia="ru-RU"/>
        </w:rPr>
        <w:t>» согласно</w:t>
      </w:r>
      <w:r w:rsidRPr="008A3660">
        <w:rPr>
          <w:lang w:eastAsia="ru-RU"/>
        </w:rPr>
        <w:t xml:space="preserve"> формат</w:t>
      </w:r>
      <w:r w:rsidR="00153F06" w:rsidRPr="008A3660">
        <w:rPr>
          <w:lang w:eastAsia="ru-RU"/>
        </w:rPr>
        <w:t>ам видов сведений</w:t>
      </w:r>
      <w:r w:rsidRPr="008A3660">
        <w:rPr>
          <w:lang w:eastAsia="ru-RU"/>
        </w:rPr>
        <w:t xml:space="preserve"> </w:t>
      </w:r>
      <w:r w:rsidR="00326484" w:rsidRPr="008A3660">
        <w:rPr>
          <w:lang w:eastAsia="ru-RU"/>
        </w:rPr>
        <w:t>ИС УНП</w:t>
      </w:r>
      <w:r w:rsidR="00810BFC" w:rsidRPr="008A3660">
        <w:rPr>
          <w:lang w:eastAsia="ru-RU"/>
        </w:rPr>
        <w:t xml:space="preserve"> (см. разделы </w:t>
      </w:r>
      <w:r w:rsidR="00153F06" w:rsidRPr="008A3660">
        <w:rPr>
          <w:lang w:eastAsia="ru-RU"/>
        </w:rPr>
        <w:t xml:space="preserve"> </w:t>
      </w:r>
      <w:r w:rsidR="00810BFC" w:rsidRPr="008A3660">
        <w:rPr>
          <w:rFonts w:eastAsia="Calibri"/>
        </w:rPr>
        <w:t xml:space="preserve">(разделы </w:t>
      </w:r>
      <w:r w:rsidR="00812EC1" w:rsidRPr="008A3660">
        <w:rPr>
          <w:rFonts w:eastAsia="Calibri"/>
        </w:rPr>
        <w:fldChar w:fldCharType="begin"/>
      </w:r>
      <w:r w:rsidR="00812EC1" w:rsidRPr="008A3660">
        <w:rPr>
          <w:rFonts w:eastAsia="Calibri"/>
        </w:rPr>
        <w:instrText xml:space="preserve"> REF _Ref530572339 \r \h </w:instrText>
      </w:r>
      <w:r w:rsidR="00D91E4A" w:rsidRPr="008A3660">
        <w:rPr>
          <w:rFonts w:eastAsia="Calibri"/>
        </w:rPr>
        <w:instrText xml:space="preserve"> \* MERGEFORMAT </w:instrText>
      </w:r>
      <w:r w:rsidR="00812EC1" w:rsidRPr="008A3660">
        <w:rPr>
          <w:rFonts w:eastAsia="Calibri"/>
        </w:rPr>
      </w:r>
      <w:r w:rsidR="00812EC1" w:rsidRPr="008A3660">
        <w:rPr>
          <w:rFonts w:eastAsia="Calibri"/>
        </w:rPr>
        <w:fldChar w:fldCharType="separate"/>
      </w:r>
      <w:r w:rsidR="00DD2BC4">
        <w:rPr>
          <w:rFonts w:eastAsia="Calibri"/>
        </w:rPr>
        <w:t>3.6</w:t>
      </w:r>
      <w:r w:rsidR="00812EC1" w:rsidRPr="008A3660">
        <w:rPr>
          <w:rFonts w:eastAsia="Calibri"/>
        </w:rPr>
        <w:fldChar w:fldCharType="end"/>
      </w:r>
      <w:r w:rsidR="00810BFC" w:rsidRPr="008A3660">
        <w:rPr>
          <w:rFonts w:eastAsia="Calibri"/>
        </w:rPr>
        <w:t>-</w:t>
      </w:r>
      <w:r w:rsidR="00C1414A" w:rsidRPr="008A3660">
        <w:rPr>
          <w:rFonts w:eastAsia="Calibri"/>
        </w:rPr>
        <w:fldChar w:fldCharType="begin"/>
      </w:r>
      <w:r w:rsidR="00C1414A" w:rsidRPr="008A3660">
        <w:rPr>
          <w:rFonts w:eastAsia="Calibri"/>
        </w:rPr>
        <w:instrText xml:space="preserve"> REF _Ref72488490 \r \h </w:instrText>
      </w:r>
      <w:r w:rsidR="008A3660">
        <w:rPr>
          <w:rFonts w:eastAsia="Calibri"/>
        </w:rPr>
        <w:instrText xml:space="preserve"> \* MERGEFORMAT </w:instrText>
      </w:r>
      <w:r w:rsidR="00C1414A" w:rsidRPr="008A3660">
        <w:rPr>
          <w:rFonts w:eastAsia="Calibri"/>
        </w:rPr>
      </w:r>
      <w:r w:rsidR="00C1414A" w:rsidRPr="008A3660">
        <w:rPr>
          <w:rFonts w:eastAsia="Calibri"/>
        </w:rPr>
        <w:fldChar w:fldCharType="separate"/>
      </w:r>
      <w:r w:rsidR="00DD2BC4">
        <w:rPr>
          <w:rFonts w:eastAsia="Calibri"/>
        </w:rPr>
        <w:t>3.19</w:t>
      </w:r>
      <w:r w:rsidR="00C1414A" w:rsidRPr="008A3660">
        <w:rPr>
          <w:rFonts w:eastAsia="Calibri"/>
        </w:rPr>
        <w:fldChar w:fldCharType="end"/>
      </w:r>
      <w:r w:rsidR="00810BFC" w:rsidRPr="008A3660">
        <w:rPr>
          <w:rFonts w:eastAsia="Calibri"/>
        </w:rPr>
        <w:t xml:space="preserve">) </w:t>
      </w:r>
      <w:r w:rsidR="00153F06" w:rsidRPr="008A3660">
        <w:rPr>
          <w:lang w:eastAsia="ru-RU"/>
        </w:rPr>
        <w:t>и порядку передачи значений УРН и полномочий участников в атрибутах @</w:t>
      </w:r>
      <w:r w:rsidR="00153F06" w:rsidRPr="008A3660">
        <w:rPr>
          <w:lang w:val="en-US" w:eastAsia="ru-RU"/>
        </w:rPr>
        <w:t>senderIdentifier</w:t>
      </w:r>
      <w:r w:rsidR="00153F06" w:rsidRPr="008A3660">
        <w:rPr>
          <w:lang w:eastAsia="ru-RU"/>
        </w:rPr>
        <w:t>, @</w:t>
      </w:r>
      <w:r w:rsidR="00153F06" w:rsidRPr="008A3660">
        <w:rPr>
          <w:lang w:val="en-US" w:eastAsia="ru-RU"/>
        </w:rPr>
        <w:t>originatorId</w:t>
      </w:r>
      <w:r w:rsidR="00153F06" w:rsidRPr="008A3660">
        <w:rPr>
          <w:lang w:eastAsia="ru-RU"/>
        </w:rPr>
        <w:t>, @</w:t>
      </w:r>
      <w:r w:rsidR="00153F06" w:rsidRPr="008A3660">
        <w:rPr>
          <w:lang w:val="en-US" w:eastAsia="ru-RU"/>
        </w:rPr>
        <w:t>senderRole</w:t>
      </w:r>
      <w:r w:rsidR="00810BFC" w:rsidRPr="008A3660">
        <w:rPr>
          <w:lang w:eastAsia="ru-RU"/>
        </w:rPr>
        <w:t xml:space="preserve"> (см. раздел </w:t>
      </w:r>
      <w:r w:rsidR="00810BFC" w:rsidRPr="008A3660">
        <w:rPr>
          <w:lang w:eastAsia="ru-RU"/>
        </w:rPr>
        <w:fldChar w:fldCharType="begin"/>
      </w:r>
      <w:r w:rsidR="00810BFC" w:rsidRPr="008A3660">
        <w:rPr>
          <w:lang w:eastAsia="ru-RU"/>
        </w:rPr>
        <w:instrText xml:space="preserve"> REF _Ref528530783 \n \h </w:instrText>
      </w:r>
      <w:r w:rsidR="00D91E4A" w:rsidRPr="008A3660">
        <w:rPr>
          <w:lang w:eastAsia="ru-RU"/>
        </w:rPr>
        <w:instrText xml:space="preserve"> \* MERGEFORMAT </w:instrText>
      </w:r>
      <w:r w:rsidR="00810BFC" w:rsidRPr="008A3660">
        <w:rPr>
          <w:lang w:eastAsia="ru-RU"/>
        </w:rPr>
      </w:r>
      <w:r w:rsidR="00810BFC" w:rsidRPr="008A3660">
        <w:rPr>
          <w:lang w:eastAsia="ru-RU"/>
        </w:rPr>
        <w:fldChar w:fldCharType="separate"/>
      </w:r>
      <w:r w:rsidR="00DD2BC4">
        <w:rPr>
          <w:lang w:eastAsia="ru-RU"/>
        </w:rPr>
        <w:t>1.5.1.1</w:t>
      </w:r>
      <w:r w:rsidR="00810BFC" w:rsidRPr="008A3660">
        <w:rPr>
          <w:lang w:eastAsia="ru-RU"/>
        </w:rPr>
        <w:fldChar w:fldCharType="end"/>
      </w:r>
      <w:r w:rsidR="00810BFC" w:rsidRPr="008A3660">
        <w:rPr>
          <w:lang w:eastAsia="ru-RU"/>
        </w:rPr>
        <w:t>)</w:t>
      </w:r>
      <w:r w:rsidR="001D0DB8" w:rsidRPr="008A3660">
        <w:rPr>
          <w:lang w:eastAsia="ru-RU"/>
        </w:rPr>
        <w:t>.</w:t>
      </w:r>
      <w:r w:rsidR="00C95731" w:rsidRPr="008A3660">
        <w:rPr>
          <w:lang w:eastAsia="ru-RU"/>
        </w:rPr>
        <w:t xml:space="preserve"> Для содержим</w:t>
      </w:r>
      <w:r w:rsidR="002C4629" w:rsidRPr="008A3660">
        <w:rPr>
          <w:lang w:eastAsia="ru-RU"/>
        </w:rPr>
        <w:t>ого</w:t>
      </w:r>
      <w:r w:rsidR="00C95731" w:rsidRPr="008A3660">
        <w:rPr>
          <w:lang w:eastAsia="ru-RU"/>
        </w:rPr>
        <w:t xml:space="preserve"> элемента</w:t>
      </w:r>
      <w:r w:rsidR="002C4629" w:rsidRPr="008A3660">
        <w:rPr>
          <w:lang w:eastAsia="ru-RU"/>
        </w:rPr>
        <w:t xml:space="preserve"> </w:t>
      </w:r>
      <w:r w:rsidR="00C95731" w:rsidRPr="008A3660">
        <w:rPr>
          <w:lang w:eastAsia="ru-RU"/>
        </w:rPr>
        <w:t>«</w:t>
      </w:r>
      <w:r w:rsidR="00C95731" w:rsidRPr="008A3660">
        <w:rPr>
          <w:rFonts w:eastAsia="Calibri"/>
          <w:lang w:val="en-US"/>
        </w:rPr>
        <w:t>MessageID</w:t>
      </w:r>
      <w:r w:rsidR="00C95731" w:rsidRPr="008A3660">
        <w:rPr>
          <w:lang w:eastAsia="ru-RU"/>
        </w:rPr>
        <w:t xml:space="preserve">» (идентификатор сообщения) </w:t>
      </w:r>
      <w:r w:rsidR="00DA7B77" w:rsidRPr="008A3660">
        <w:rPr>
          <w:lang w:eastAsia="ru-RU"/>
        </w:rPr>
        <w:t xml:space="preserve">в Системе </w:t>
      </w:r>
      <w:r w:rsidR="00C95731" w:rsidRPr="008A3660">
        <w:rPr>
          <w:lang w:eastAsia="ru-RU"/>
        </w:rPr>
        <w:t>выполняется проверка на уникальность значения</w:t>
      </w:r>
      <w:r w:rsidR="002C4629" w:rsidRPr="008A3660">
        <w:rPr>
          <w:lang w:eastAsia="ru-RU"/>
        </w:rPr>
        <w:t>.</w:t>
      </w:r>
      <w:r w:rsidR="003A7592" w:rsidRPr="008A3660">
        <w:rPr>
          <w:lang w:eastAsia="ru-RU"/>
        </w:rPr>
        <w:t xml:space="preserve"> </w:t>
      </w:r>
    </w:p>
    <w:p w14:paraId="3642C51A" w14:textId="3FC9E2C4" w:rsidR="001D0DB8" w:rsidRPr="008A3660" w:rsidRDefault="003A7592" w:rsidP="005E7AA8">
      <w:r w:rsidRPr="008A3660">
        <w:rPr>
          <w:lang w:eastAsia="ru-RU"/>
        </w:rPr>
        <w:t xml:space="preserve">При успешном принятии запроса в обработку в </w:t>
      </w:r>
      <w:r w:rsidR="00BF0544" w:rsidRPr="008A3660">
        <w:rPr>
          <w:lang w:eastAsia="ru-RU"/>
        </w:rPr>
        <w:t xml:space="preserve">элементе </w:t>
      </w:r>
      <w:r w:rsidR="00DA7B77" w:rsidRPr="008A3660">
        <w:rPr>
          <w:lang w:eastAsia="ru-RU"/>
        </w:rPr>
        <w:t xml:space="preserve">синхронного ответа </w:t>
      </w:r>
      <w:r w:rsidR="00BF0544" w:rsidRPr="008A3660">
        <w:rPr>
          <w:lang w:eastAsia="ru-RU"/>
        </w:rPr>
        <w:t>SendRequestResponse/ MessageMetadata/</w:t>
      </w:r>
      <w:r w:rsidR="00BF0544" w:rsidRPr="008A3660">
        <w:rPr>
          <w:lang w:val="en-US" w:eastAsia="ru-RU"/>
        </w:rPr>
        <w:t>Status</w:t>
      </w:r>
      <w:r w:rsidRPr="008A3660">
        <w:rPr>
          <w:lang w:eastAsia="ru-RU"/>
        </w:rPr>
        <w:t xml:space="preserve"> вернется значение «</w:t>
      </w:r>
      <w:r w:rsidR="00BF0544" w:rsidRPr="008A3660">
        <w:rPr>
          <w:lang w:eastAsia="ru-RU"/>
        </w:rPr>
        <w:t>requestIsQueued</w:t>
      </w:r>
      <w:r w:rsidRPr="008A3660">
        <w:rPr>
          <w:lang w:eastAsia="ru-RU"/>
        </w:rPr>
        <w:t xml:space="preserve">». </w:t>
      </w:r>
    </w:p>
    <w:p w14:paraId="60CA700E" w14:textId="35FFD550" w:rsidR="003A7592" w:rsidRPr="008A3660" w:rsidRDefault="00990177" w:rsidP="005E7AA8">
      <w:pPr>
        <w:rPr>
          <w:lang w:eastAsia="ru-RU"/>
        </w:rPr>
      </w:pPr>
      <w:r w:rsidRPr="008A3660">
        <w:t>Ответ</w:t>
      </w:r>
      <w:r w:rsidR="00517A38" w:rsidRPr="008A3660">
        <w:t>ы</w:t>
      </w:r>
      <w:r w:rsidRPr="008A3660">
        <w:t xml:space="preserve"> на запросы сведений </w:t>
      </w:r>
      <w:r w:rsidR="00517A38" w:rsidRPr="008A3660">
        <w:t xml:space="preserve">ИС </w:t>
      </w:r>
      <w:r w:rsidRPr="008A3660">
        <w:t>участник</w:t>
      </w:r>
      <w:r w:rsidR="00517A38" w:rsidRPr="008A3660">
        <w:t>а</w:t>
      </w:r>
      <w:r w:rsidRPr="008A3660">
        <w:t xml:space="preserve"> получает </w:t>
      </w:r>
      <w:r w:rsidR="00BF0544" w:rsidRPr="008A3660">
        <w:t xml:space="preserve">в асинхронном режиме </w:t>
      </w:r>
      <w:r w:rsidRPr="008A3660">
        <w:t>за исключением Вида сведений «Прием информации об услугах (каталоге услуг) Поставщика услуг» —</w:t>
      </w:r>
      <w:r w:rsidR="001A0D6C" w:rsidRPr="008A3660">
        <w:t xml:space="preserve"> </w:t>
      </w:r>
      <w:r w:rsidRPr="008A3660">
        <w:t>результат обработки</w:t>
      </w:r>
      <w:r w:rsidR="001A0D6C" w:rsidRPr="008A3660">
        <w:t xml:space="preserve"> запроса по Виду сведений «Прием информации об услугах (каталоге услуг) Поставщика услуг» возвращается также </w:t>
      </w:r>
      <w:r w:rsidRPr="008A3660">
        <w:t xml:space="preserve">в элементе </w:t>
      </w:r>
      <w:r w:rsidR="00540999" w:rsidRPr="008A3660">
        <w:t xml:space="preserve">синхронного ответа </w:t>
      </w:r>
      <w:r w:rsidR="00540999" w:rsidRPr="008A3660">
        <w:rPr>
          <w:lang w:val="en-US"/>
        </w:rPr>
        <w:t>SendRequestResponse</w:t>
      </w:r>
      <w:r w:rsidR="00540999" w:rsidRPr="008A3660">
        <w:t>/</w:t>
      </w:r>
      <w:r w:rsidRPr="008A3660">
        <w:rPr>
          <w:lang w:val="en-US" w:eastAsia="ru-RU"/>
        </w:rPr>
        <w:t>Result</w:t>
      </w:r>
      <w:r w:rsidR="001D0DB8" w:rsidRPr="008A3660">
        <w:t xml:space="preserve">, где </w:t>
      </w:r>
      <w:r w:rsidR="00BF0544" w:rsidRPr="008A3660">
        <w:t>код обработки</w:t>
      </w:r>
      <w:r w:rsidR="00BF0544" w:rsidRPr="008A3660">
        <w:rPr>
          <w:lang w:eastAsia="ru-RU"/>
        </w:rPr>
        <w:t xml:space="preserve"> «0» в атрибуте </w:t>
      </w:r>
      <w:r w:rsidR="001D0DB8" w:rsidRPr="008A3660">
        <w:rPr>
          <w:lang w:eastAsia="ru-RU"/>
        </w:rPr>
        <w:t>@</w:t>
      </w:r>
      <w:r w:rsidR="001D0DB8" w:rsidRPr="008A3660">
        <w:rPr>
          <w:lang w:val="en-US" w:eastAsia="ru-RU"/>
        </w:rPr>
        <w:t>code</w:t>
      </w:r>
      <w:r w:rsidR="001D0DB8" w:rsidRPr="008A3660">
        <w:rPr>
          <w:lang w:eastAsia="ru-RU"/>
        </w:rPr>
        <w:t xml:space="preserve"> информирует об успешном сохранении</w:t>
      </w:r>
      <w:r w:rsidR="00BF0544" w:rsidRPr="008A3660">
        <w:rPr>
          <w:lang w:eastAsia="ru-RU"/>
        </w:rPr>
        <w:t xml:space="preserve"> </w:t>
      </w:r>
      <w:r w:rsidR="001D0DB8" w:rsidRPr="008A3660">
        <w:rPr>
          <w:lang w:eastAsia="ru-RU"/>
        </w:rPr>
        <w:t xml:space="preserve">предоставленной </w:t>
      </w:r>
      <w:r w:rsidR="00540999" w:rsidRPr="008A3660">
        <w:rPr>
          <w:lang w:eastAsia="ru-RU"/>
        </w:rPr>
        <w:t xml:space="preserve">участником </w:t>
      </w:r>
      <w:r w:rsidR="001D0DB8" w:rsidRPr="008A3660">
        <w:rPr>
          <w:lang w:eastAsia="ru-RU"/>
        </w:rPr>
        <w:t>информации в Системе</w:t>
      </w:r>
      <w:r w:rsidR="00BF0544" w:rsidRPr="008A3660">
        <w:rPr>
          <w:lang w:eastAsia="ru-RU"/>
        </w:rPr>
        <w:t xml:space="preserve">. </w:t>
      </w:r>
      <w:r w:rsidRPr="008A3660">
        <w:t xml:space="preserve">Перечень кодов ошибок, возвращаемых ИС УНП при синхронной проверке, и их описание представлены в разделе </w:t>
      </w:r>
      <w:r w:rsidRPr="008A3660">
        <w:fldChar w:fldCharType="begin"/>
      </w:r>
      <w:r w:rsidRPr="008A3660">
        <w:instrText xml:space="preserve"> REF _Ref525489163 \n \h </w:instrText>
      </w:r>
      <w:r w:rsidR="00772A63" w:rsidRPr="008A3660">
        <w:instrText xml:space="preserve"> \* MERGEFORMAT </w:instrText>
      </w:r>
      <w:r w:rsidRPr="008A3660">
        <w:fldChar w:fldCharType="separate"/>
      </w:r>
      <w:r w:rsidR="00DD2BC4">
        <w:t>5</w:t>
      </w:r>
      <w:r w:rsidRPr="008A3660">
        <w:fldChar w:fldCharType="end"/>
      </w:r>
      <w:r w:rsidRPr="008A3660">
        <w:t>.</w:t>
      </w:r>
    </w:p>
    <w:p w14:paraId="2D701639" w14:textId="77777777" w:rsidR="006B3CE0" w:rsidRPr="008A3660" w:rsidRDefault="00B70053" w:rsidP="00B70053">
      <w:r w:rsidRPr="008A3660">
        <w:rPr>
          <w:lang w:eastAsia="ru-RU"/>
        </w:rPr>
        <w:t>Для получения ответа на запрос сведений участник</w:t>
      </w:r>
      <w:r w:rsidR="005E7AA8" w:rsidRPr="008A3660">
        <w:rPr>
          <w:lang w:eastAsia="ru-RU"/>
        </w:rPr>
        <w:t xml:space="preserve"> вызывает метод </w:t>
      </w:r>
      <w:r w:rsidRPr="008A3660">
        <w:rPr>
          <w:lang w:eastAsia="ru-RU"/>
        </w:rPr>
        <w:t>«</w:t>
      </w:r>
      <w:r w:rsidR="005E7AA8" w:rsidRPr="008A3660">
        <w:rPr>
          <w:lang w:eastAsia="ru-RU"/>
        </w:rPr>
        <w:t>GetResponse</w:t>
      </w:r>
      <w:r w:rsidRPr="008A3660">
        <w:rPr>
          <w:lang w:eastAsia="ru-RU"/>
        </w:rPr>
        <w:t>»</w:t>
      </w:r>
      <w:r w:rsidR="005E7AA8" w:rsidRPr="008A3660">
        <w:rPr>
          <w:lang w:eastAsia="ru-RU"/>
        </w:rPr>
        <w:t xml:space="preserve"> и </w:t>
      </w:r>
      <w:r w:rsidRPr="008A3660">
        <w:rPr>
          <w:lang w:eastAsia="ru-RU"/>
        </w:rPr>
        <w:t>направляет</w:t>
      </w:r>
      <w:r w:rsidR="005E7AA8" w:rsidRPr="008A3660">
        <w:rPr>
          <w:lang w:eastAsia="ru-RU"/>
        </w:rPr>
        <w:t xml:space="preserve"> в </w:t>
      </w:r>
      <w:r w:rsidRPr="008A3660">
        <w:rPr>
          <w:lang w:eastAsia="ru-RU"/>
        </w:rPr>
        <w:t>ИС УНП</w:t>
      </w:r>
      <w:r w:rsidR="005E7AA8" w:rsidRPr="008A3660">
        <w:rPr>
          <w:lang w:eastAsia="ru-RU"/>
        </w:rPr>
        <w:t xml:space="preserve"> подготовленный </w:t>
      </w:r>
      <w:r w:rsidRPr="008A3660">
        <w:rPr>
          <w:lang w:eastAsia="ru-RU"/>
        </w:rPr>
        <w:t xml:space="preserve">запрос, </w:t>
      </w:r>
      <w:r w:rsidRPr="008A3660">
        <w:t>в котором обязательно указывает</w:t>
      </w:r>
      <w:r w:rsidR="006B3CE0" w:rsidRPr="008A3660">
        <w:t>:</w:t>
      </w:r>
    </w:p>
    <w:p w14:paraId="45E86F59" w14:textId="2E9CB1A1" w:rsidR="00517A38" w:rsidRPr="008A3660" w:rsidRDefault="00517A38" w:rsidP="00517A38">
      <w:pPr>
        <w:pStyle w:val="1"/>
      </w:pPr>
      <w:r w:rsidRPr="008A3660">
        <w:t>УРН участника (прямого или косвенного взаимодействия) в атрибуте MessageTypeSelector@senderIdentifier, с которым выполнялось обращение к веб-сервису ИС УНП при передаче запроса вида SendRequestRequest;</w:t>
      </w:r>
    </w:p>
    <w:p w14:paraId="6C1BC78E" w14:textId="38A7514C" w:rsidR="005E7AA8" w:rsidRPr="008A3660" w:rsidRDefault="00517A38" w:rsidP="00517A38">
      <w:pPr>
        <w:pStyle w:val="1"/>
        <w:rPr>
          <w:lang w:eastAsia="ru-RU"/>
        </w:rPr>
      </w:pPr>
      <w:r w:rsidRPr="008A3660">
        <w:t>идентификатор сообщения, который был сформирован при направлении запроса вида SendRequestRequest, в атрибуте MessageTypeSelector@messageID</w:t>
      </w:r>
    </w:p>
    <w:p w14:paraId="64B176D8" w14:textId="687FAC83" w:rsidR="0011378A" w:rsidRPr="008A3660" w:rsidRDefault="00FA7129" w:rsidP="0011378A">
      <w:r w:rsidRPr="008A3660">
        <w:t>В случае, если участником запрашивается ответ на сообщение, которое находится в процессе обработки/ожидания получения ответа от ГИС ГМП, ответ (</w:t>
      </w:r>
      <w:r w:rsidRPr="008A3660">
        <w:rPr>
          <w:lang w:val="en-US"/>
        </w:rPr>
        <w:t>GetResponseResponse</w:t>
      </w:r>
      <w:r w:rsidRPr="008A3660">
        <w:t xml:space="preserve">) </w:t>
      </w:r>
      <w:r w:rsidRPr="008A3660">
        <w:lastRenderedPageBreak/>
        <w:t>будет содержать контейнер «AsyncProcess</w:t>
      </w:r>
      <w:r w:rsidR="00D45FF0" w:rsidRPr="008A3660">
        <w:t>ingStatus» со значением элемента</w:t>
      </w:r>
      <w:r w:rsidRPr="008A3660">
        <w:t xml:space="preserve"> «StatusCategory» — «</w:t>
      </w:r>
      <w:r w:rsidRPr="008A3660">
        <w:rPr>
          <w:lang w:val="en-US"/>
        </w:rPr>
        <w:t>underProcessing</w:t>
      </w:r>
      <w:r w:rsidRPr="008A3660">
        <w:t>».</w:t>
      </w:r>
    </w:p>
    <w:p w14:paraId="254731B0" w14:textId="20852244" w:rsidR="001653C6" w:rsidRPr="008A3660" w:rsidRDefault="0011378A" w:rsidP="001653C6">
      <w:r w:rsidRPr="008A3660">
        <w:t>Ответ на запрос сведений возвращается в блоке «</w:t>
      </w:r>
      <w:r w:rsidRPr="008A3660">
        <w:rPr>
          <w:rFonts w:eastAsia="Calibri"/>
        </w:rPr>
        <w:t>MessagePrimaryContent</w:t>
      </w:r>
      <w:r w:rsidRPr="008A3660">
        <w:t>» (</w:t>
      </w:r>
      <w:r w:rsidRPr="008A3660">
        <w:rPr>
          <w:lang w:val="en-US"/>
        </w:rPr>
        <w:t>GetResponseResponse</w:t>
      </w:r>
      <w:r w:rsidRPr="008A3660">
        <w:t xml:space="preserve">). </w:t>
      </w:r>
      <w:r w:rsidR="001653C6" w:rsidRPr="008A3660">
        <w:t xml:space="preserve">Результат обработки </w:t>
      </w:r>
      <w:r w:rsidR="005619F4" w:rsidRPr="008A3660">
        <w:t xml:space="preserve">запроса </w:t>
      </w:r>
      <w:r w:rsidR="001653C6" w:rsidRPr="008A3660">
        <w:t xml:space="preserve">сведений </w:t>
      </w:r>
      <w:r w:rsidR="005619F4" w:rsidRPr="008A3660">
        <w:t xml:space="preserve">доступен </w:t>
      </w:r>
      <w:r w:rsidR="001653C6" w:rsidRPr="008A3660">
        <w:t>участник</w:t>
      </w:r>
      <w:r w:rsidR="005619F4" w:rsidRPr="008A3660">
        <w:t>у</w:t>
      </w:r>
      <w:r w:rsidR="001653C6" w:rsidRPr="008A3660">
        <w:t xml:space="preserve"> </w:t>
      </w:r>
      <w:r w:rsidR="00803EA4" w:rsidRPr="008A3660">
        <w:t>по запросу «</w:t>
      </w:r>
      <w:r w:rsidR="00803EA4" w:rsidRPr="008A3660">
        <w:rPr>
          <w:lang w:val="en-US"/>
        </w:rPr>
        <w:t>GetResponseRequest</w:t>
      </w:r>
      <w:r w:rsidR="00803EA4" w:rsidRPr="008A3660">
        <w:t xml:space="preserve">» </w:t>
      </w:r>
      <w:r w:rsidR="001653C6" w:rsidRPr="008A3660">
        <w:t>в течение 30</w:t>
      </w:r>
      <w:r w:rsidR="00803EA4" w:rsidRPr="008A3660">
        <w:t> </w:t>
      </w:r>
      <w:r w:rsidR="001653C6" w:rsidRPr="008A3660">
        <w:t>дней</w:t>
      </w:r>
      <w:r w:rsidR="00803EA4" w:rsidRPr="008A3660">
        <w:t xml:space="preserve"> с </w:t>
      </w:r>
      <w:r w:rsidR="009F29CB" w:rsidRPr="008A3660">
        <w:t>даты</w:t>
      </w:r>
      <w:r w:rsidR="00803EA4" w:rsidRPr="008A3660">
        <w:t xml:space="preserve"> сохранения ответа в Системе</w:t>
      </w:r>
      <w:r w:rsidR="001653C6" w:rsidRPr="008A3660">
        <w:t>.</w:t>
      </w:r>
    </w:p>
    <w:p w14:paraId="57BC3202" w14:textId="65FBC843" w:rsidR="001653C6" w:rsidRPr="008A3660" w:rsidRDefault="001653C6" w:rsidP="0006493F">
      <w:pPr>
        <w:rPr>
          <w:rFonts w:eastAsia="Calibri"/>
          <w:lang w:eastAsia="ru-RU"/>
        </w:rPr>
      </w:pPr>
      <w:r w:rsidRPr="008A3660">
        <w:t>В случа</w:t>
      </w:r>
      <w:r w:rsidR="00E05D91" w:rsidRPr="008A3660">
        <w:t>е несоответствия формата запросов, направляемых участником в ИС УНП</w:t>
      </w:r>
      <w:r w:rsidRPr="008A3660">
        <w:t xml:space="preserve"> настоящим Форматам, отсутствия или невалидности ЭП и прочих ошибках в запросе, Участник получит уведомление об отказе в приеме к обработке запроса с информацией о выявленной в запросе ошибке. Информация об ошибках, возникающих в процессе обработки запросов, представлена в главе </w:t>
      </w:r>
      <w:r w:rsidRPr="008A3660">
        <w:fldChar w:fldCharType="begin"/>
      </w:r>
      <w:r w:rsidRPr="008A3660">
        <w:instrText xml:space="preserve"> REF _Ref525485936 \n \h </w:instrText>
      </w:r>
      <w:r w:rsidR="00772A63" w:rsidRPr="008A3660">
        <w:instrText xml:space="preserve"> \* MERGEFORMAT </w:instrText>
      </w:r>
      <w:r w:rsidRPr="008A3660">
        <w:fldChar w:fldCharType="separate"/>
      </w:r>
      <w:r w:rsidR="00DD2BC4">
        <w:t>5</w:t>
      </w:r>
      <w:r w:rsidRPr="008A3660">
        <w:fldChar w:fldCharType="end"/>
      </w:r>
      <w:r w:rsidRPr="008A3660">
        <w:t xml:space="preserve"> настоящего документа.</w:t>
      </w:r>
      <w:r w:rsidR="0006493F" w:rsidRPr="008A3660">
        <w:t xml:space="preserve"> Описание проверок запроса, </w:t>
      </w:r>
      <w:r w:rsidR="0006493F" w:rsidRPr="008A3660">
        <w:rPr>
          <w:lang w:eastAsia="ru-RU"/>
        </w:rPr>
        <w:t>кодов возвратов при ошибках и неуспешных проверках, возникающих на стороне ГИС ГМП представлено в разделе по каждому Виду сведений (</w:t>
      </w:r>
      <w:r w:rsidR="0006493F" w:rsidRPr="008A3660">
        <w:rPr>
          <w:rFonts w:eastAsia="Calibri"/>
        </w:rPr>
        <w:t xml:space="preserve">разделы </w:t>
      </w:r>
      <w:r w:rsidR="00812EC1" w:rsidRPr="008A3660">
        <w:rPr>
          <w:rFonts w:eastAsia="Calibri"/>
        </w:rPr>
        <w:fldChar w:fldCharType="begin"/>
      </w:r>
      <w:r w:rsidR="00812EC1" w:rsidRPr="008A3660">
        <w:rPr>
          <w:rFonts w:eastAsia="Calibri"/>
        </w:rPr>
        <w:instrText xml:space="preserve"> REF _Ref530572339 \r \h </w:instrText>
      </w:r>
      <w:r w:rsidR="00D91E4A" w:rsidRPr="008A3660">
        <w:rPr>
          <w:rFonts w:eastAsia="Calibri"/>
        </w:rPr>
        <w:instrText xml:space="preserve"> \* MERGEFORMAT </w:instrText>
      </w:r>
      <w:r w:rsidR="00812EC1" w:rsidRPr="008A3660">
        <w:rPr>
          <w:rFonts w:eastAsia="Calibri"/>
        </w:rPr>
      </w:r>
      <w:r w:rsidR="00812EC1" w:rsidRPr="008A3660">
        <w:rPr>
          <w:rFonts w:eastAsia="Calibri"/>
        </w:rPr>
        <w:fldChar w:fldCharType="separate"/>
      </w:r>
      <w:r w:rsidR="00DD2BC4">
        <w:rPr>
          <w:rFonts w:eastAsia="Calibri"/>
        </w:rPr>
        <w:t>3.6</w:t>
      </w:r>
      <w:r w:rsidR="00812EC1" w:rsidRPr="008A3660">
        <w:rPr>
          <w:rFonts w:eastAsia="Calibri"/>
        </w:rPr>
        <w:fldChar w:fldCharType="end"/>
      </w:r>
      <w:r w:rsidR="0006493F" w:rsidRPr="008A3660">
        <w:rPr>
          <w:rFonts w:eastAsia="Calibri"/>
        </w:rPr>
        <w:t>-</w:t>
      </w:r>
      <w:r w:rsidR="00C1414A" w:rsidRPr="008A3660">
        <w:rPr>
          <w:rFonts w:eastAsia="Calibri"/>
        </w:rPr>
        <w:fldChar w:fldCharType="begin"/>
      </w:r>
      <w:r w:rsidR="00C1414A" w:rsidRPr="008A3660">
        <w:rPr>
          <w:rFonts w:eastAsia="Calibri"/>
        </w:rPr>
        <w:instrText xml:space="preserve"> REF _Ref72488490 \r \h </w:instrText>
      </w:r>
      <w:r w:rsidR="008A3660">
        <w:rPr>
          <w:rFonts w:eastAsia="Calibri"/>
        </w:rPr>
        <w:instrText xml:space="preserve"> \* MERGEFORMAT </w:instrText>
      </w:r>
      <w:r w:rsidR="00C1414A" w:rsidRPr="008A3660">
        <w:rPr>
          <w:rFonts w:eastAsia="Calibri"/>
        </w:rPr>
      </w:r>
      <w:r w:rsidR="00C1414A" w:rsidRPr="008A3660">
        <w:rPr>
          <w:rFonts w:eastAsia="Calibri"/>
        </w:rPr>
        <w:fldChar w:fldCharType="separate"/>
      </w:r>
      <w:r w:rsidR="00DD2BC4">
        <w:rPr>
          <w:rFonts w:eastAsia="Calibri"/>
        </w:rPr>
        <w:t>3.19</w:t>
      </w:r>
      <w:r w:rsidR="00C1414A" w:rsidRPr="008A3660">
        <w:rPr>
          <w:rFonts w:eastAsia="Calibri"/>
        </w:rPr>
        <w:fldChar w:fldCharType="end"/>
      </w:r>
      <w:r w:rsidR="0006493F" w:rsidRPr="008A3660">
        <w:rPr>
          <w:rFonts w:eastAsia="Calibri"/>
        </w:rPr>
        <w:t>).</w:t>
      </w:r>
    </w:p>
    <w:p w14:paraId="76BF74EB" w14:textId="3ED14983" w:rsidR="008D48BE" w:rsidRPr="008A3660" w:rsidRDefault="00C413D9" w:rsidP="008D48BE">
      <w:pPr>
        <w:pStyle w:val="20"/>
      </w:pPr>
      <w:bookmarkStart w:id="149" w:name="_Ref525121783"/>
      <w:bookmarkStart w:id="150" w:name="_Ref525207273"/>
      <w:bookmarkStart w:id="151" w:name="_Toc86332006"/>
      <w:bookmarkEnd w:id="129"/>
      <w:bookmarkEnd w:id="130"/>
      <w:bookmarkEnd w:id="131"/>
      <w:bookmarkEnd w:id="132"/>
      <w:r w:rsidRPr="008A3660">
        <w:t>Перечень В</w:t>
      </w:r>
      <w:r w:rsidR="008D48BE" w:rsidRPr="008A3660">
        <w:t>идов сведений ИС УНП</w:t>
      </w:r>
      <w:bookmarkEnd w:id="149"/>
      <w:bookmarkEnd w:id="150"/>
      <w:bookmarkEnd w:id="151"/>
    </w:p>
    <w:p w14:paraId="0B11D10C" w14:textId="325F2BE4" w:rsidR="00CF4743" w:rsidRPr="008A3660" w:rsidRDefault="00CF4743" w:rsidP="00CF4743">
      <w:pPr>
        <w:rPr>
          <w:lang w:eastAsia="ru-RU"/>
        </w:rPr>
      </w:pPr>
      <w:r w:rsidRPr="008A3660">
        <w:rPr>
          <w:lang w:eastAsia="ru-RU"/>
        </w:rPr>
        <w:fldChar w:fldCharType="begin"/>
      </w:r>
      <w:r w:rsidRPr="008A3660">
        <w:rPr>
          <w:lang w:eastAsia="ru-RU"/>
        </w:rPr>
        <w:instrText xml:space="preserve"> REF _Ref525136449 \h </w:instrText>
      </w:r>
      <w:r w:rsidR="00772A63" w:rsidRPr="008A3660">
        <w:rPr>
          <w:lang w:eastAsia="ru-RU"/>
        </w:rPr>
        <w:instrText xml:space="preserve"> \* MERGEFORMAT </w:instrText>
      </w:r>
      <w:r w:rsidRPr="008A3660">
        <w:rPr>
          <w:lang w:eastAsia="ru-RU"/>
        </w:rPr>
      </w:r>
      <w:r w:rsidRPr="008A3660">
        <w:rPr>
          <w:lang w:eastAsia="ru-RU"/>
        </w:rPr>
        <w:fldChar w:fldCharType="separate"/>
      </w:r>
      <w:r w:rsidR="00DD2BC4" w:rsidRPr="008A3660">
        <w:t xml:space="preserve">Таблица </w:t>
      </w:r>
      <w:r w:rsidR="00DD2BC4">
        <w:rPr>
          <w:noProof/>
        </w:rPr>
        <w:t>12</w:t>
      </w:r>
      <w:r w:rsidRPr="008A3660">
        <w:rPr>
          <w:lang w:eastAsia="ru-RU"/>
        </w:rPr>
        <w:fldChar w:fldCharType="end"/>
      </w:r>
      <w:r w:rsidRPr="008A3660">
        <w:rPr>
          <w:lang w:eastAsia="ru-RU"/>
        </w:rPr>
        <w:t xml:space="preserve"> содержит информацию о Видах</w:t>
      </w:r>
      <w:r w:rsidR="008D48BE" w:rsidRPr="008A3660">
        <w:rPr>
          <w:lang w:eastAsia="ru-RU"/>
        </w:rPr>
        <w:t xml:space="preserve"> сведений (ВС) </w:t>
      </w:r>
      <w:r w:rsidRPr="008A3660">
        <w:rPr>
          <w:lang w:eastAsia="ru-RU"/>
        </w:rPr>
        <w:t xml:space="preserve">в </w:t>
      </w:r>
      <w:r w:rsidR="00A54E57" w:rsidRPr="008A3660">
        <w:rPr>
          <w:lang w:eastAsia="ru-RU"/>
        </w:rPr>
        <w:t>ИС УНП</w:t>
      </w:r>
      <w:r w:rsidRPr="008A3660">
        <w:rPr>
          <w:lang w:eastAsia="ru-RU"/>
        </w:rPr>
        <w:t xml:space="preserve"> с кратким</w:t>
      </w:r>
      <w:r w:rsidR="00A54E57" w:rsidRPr="008A3660">
        <w:rPr>
          <w:lang w:eastAsia="ru-RU"/>
        </w:rPr>
        <w:t xml:space="preserve"> обозначение</w:t>
      </w:r>
      <w:r w:rsidRPr="008A3660">
        <w:rPr>
          <w:lang w:eastAsia="ru-RU"/>
        </w:rPr>
        <w:t>м</w:t>
      </w:r>
      <w:r w:rsidR="00A54E57" w:rsidRPr="008A3660">
        <w:rPr>
          <w:lang w:eastAsia="ru-RU"/>
        </w:rPr>
        <w:t xml:space="preserve">, </w:t>
      </w:r>
      <w:r w:rsidR="00B84E88" w:rsidRPr="008A3660">
        <w:rPr>
          <w:lang w:eastAsia="ru-RU"/>
        </w:rPr>
        <w:t>назначение</w:t>
      </w:r>
      <w:r w:rsidRPr="008A3660">
        <w:rPr>
          <w:lang w:eastAsia="ru-RU"/>
        </w:rPr>
        <w:t>м</w:t>
      </w:r>
      <w:r w:rsidR="00B84E88" w:rsidRPr="008A3660">
        <w:rPr>
          <w:lang w:eastAsia="ru-RU"/>
        </w:rPr>
        <w:t>, со</w:t>
      </w:r>
      <w:r w:rsidR="00A54E57" w:rsidRPr="008A3660">
        <w:rPr>
          <w:lang w:eastAsia="ru-RU"/>
        </w:rPr>
        <w:t>ответствие</w:t>
      </w:r>
      <w:r w:rsidRPr="008A3660">
        <w:rPr>
          <w:lang w:eastAsia="ru-RU"/>
        </w:rPr>
        <w:t>м</w:t>
      </w:r>
      <w:r w:rsidR="00A54E57" w:rsidRPr="008A3660">
        <w:rPr>
          <w:lang w:eastAsia="ru-RU"/>
        </w:rPr>
        <w:t xml:space="preserve"> ВС ГИС ГМП в СМЭВ 3, </w:t>
      </w:r>
      <w:r w:rsidRPr="008A3660">
        <w:rPr>
          <w:lang w:eastAsia="ru-RU"/>
        </w:rPr>
        <w:t xml:space="preserve">а также ссылкой на раздел настоящего документа, </w:t>
      </w:r>
      <w:r w:rsidR="00BD2C80" w:rsidRPr="008A3660">
        <w:rPr>
          <w:lang w:eastAsia="ru-RU"/>
        </w:rPr>
        <w:t>в котором представлены</w:t>
      </w:r>
      <w:r w:rsidRPr="008A3660">
        <w:rPr>
          <w:lang w:eastAsia="ru-RU"/>
        </w:rPr>
        <w:t>:</w:t>
      </w:r>
    </w:p>
    <w:p w14:paraId="7D685493" w14:textId="60C1EF9A" w:rsidR="008D48BE" w:rsidRPr="008A3660" w:rsidRDefault="008D48BE" w:rsidP="00CF4743">
      <w:pPr>
        <w:pStyle w:val="1"/>
      </w:pPr>
      <w:r w:rsidRPr="008A3660">
        <w:t>описание схемы вида сведений (код поля, описание поля, требования к заполнению, способ заполнения, дополнительные комментарии по особенностям заполнения полей при информационном обмене);</w:t>
      </w:r>
    </w:p>
    <w:p w14:paraId="4F57AA47" w14:textId="1A900B9B" w:rsidR="008D48BE" w:rsidRPr="008A3660" w:rsidRDefault="008D48BE" w:rsidP="008D48BE">
      <w:pPr>
        <w:pStyle w:val="1"/>
      </w:pPr>
      <w:r w:rsidRPr="008A3660">
        <w:t>описание проверок запроса;</w:t>
      </w:r>
    </w:p>
    <w:p w14:paraId="662AB041" w14:textId="34C25CBB" w:rsidR="00CF4743" w:rsidRPr="008A3660" w:rsidRDefault="008D48BE" w:rsidP="00624E07">
      <w:pPr>
        <w:pStyle w:val="1"/>
        <w:rPr>
          <w:lang w:eastAsia="ru-RU"/>
        </w:rPr>
      </w:pPr>
      <w:r w:rsidRPr="008A3660">
        <w:rPr>
          <w:lang w:eastAsia="ru-RU"/>
        </w:rPr>
        <w:t>описание кодов возвратов при</w:t>
      </w:r>
      <w:r w:rsidR="00B77611" w:rsidRPr="008A3660">
        <w:rPr>
          <w:lang w:eastAsia="ru-RU"/>
        </w:rPr>
        <w:t xml:space="preserve"> ошибках и неуспешных проверках</w:t>
      </w:r>
      <w:r w:rsidR="00624E07" w:rsidRPr="008A3660">
        <w:rPr>
          <w:lang w:eastAsia="ru-RU"/>
        </w:rPr>
        <w:t>.</w:t>
      </w:r>
    </w:p>
    <w:p w14:paraId="7A1A7B78" w14:textId="31F48837" w:rsidR="00CF4743" w:rsidRPr="008A3660" w:rsidRDefault="00CF4743" w:rsidP="00CF4743">
      <w:pPr>
        <w:rPr>
          <w:lang w:eastAsia="ru-RU"/>
        </w:rPr>
      </w:pPr>
    </w:p>
    <w:p w14:paraId="0D1A7D6D" w14:textId="77777777" w:rsidR="00B77611" w:rsidRPr="008A3660" w:rsidRDefault="00B77611" w:rsidP="00CF4743">
      <w:pPr>
        <w:rPr>
          <w:lang w:eastAsia="ru-RU"/>
        </w:rPr>
        <w:sectPr w:rsidR="00B77611" w:rsidRPr="008A3660" w:rsidSect="006C339E">
          <w:footerReference w:type="default" r:id="rId26"/>
          <w:pgSz w:w="11906" w:h="16838"/>
          <w:pgMar w:top="1134" w:right="851" w:bottom="992" w:left="1701" w:header="709" w:footer="709" w:gutter="0"/>
          <w:cols w:space="708"/>
          <w:titlePg/>
          <w:docGrid w:linePitch="360"/>
        </w:sectPr>
      </w:pPr>
    </w:p>
    <w:p w14:paraId="389B83BB" w14:textId="11BB5105" w:rsidR="008D48BE" w:rsidRPr="008A3660" w:rsidRDefault="008D48BE" w:rsidP="004D4862">
      <w:pPr>
        <w:pStyle w:val="af7"/>
      </w:pPr>
      <w:bookmarkStart w:id="152" w:name="_Ref525136449"/>
      <w:bookmarkStart w:id="153" w:name="_Ref525121820"/>
      <w:r w:rsidRPr="008A3660">
        <w:lastRenderedPageBreak/>
        <w:t xml:space="preserve">Таблица </w:t>
      </w:r>
      <w:r w:rsidR="00A405F4">
        <w:fldChar w:fldCharType="begin"/>
      </w:r>
      <w:r w:rsidR="00A405F4">
        <w:instrText xml:space="preserve"> SEQ Таблица \* ARABIC </w:instrText>
      </w:r>
      <w:r w:rsidR="00A405F4">
        <w:fldChar w:fldCharType="separate"/>
      </w:r>
      <w:r w:rsidR="00DD2BC4">
        <w:rPr>
          <w:noProof/>
        </w:rPr>
        <w:t>12</w:t>
      </w:r>
      <w:r w:rsidR="00A405F4">
        <w:rPr>
          <w:noProof/>
        </w:rPr>
        <w:fldChar w:fldCharType="end"/>
      </w:r>
      <w:bookmarkEnd w:id="152"/>
      <w:r w:rsidRPr="008A3660">
        <w:t xml:space="preserve"> — Перечень видов сведений </w:t>
      </w:r>
      <w:r w:rsidR="002A2E00" w:rsidRPr="008A3660">
        <w:t>ИС УНП</w:t>
      </w:r>
      <w:bookmarkEnd w:id="153"/>
    </w:p>
    <w:tbl>
      <w:tblPr>
        <w:tblW w:w="5000" w:type="pct"/>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31"/>
        <w:gridCol w:w="2567"/>
        <w:gridCol w:w="2047"/>
        <w:gridCol w:w="3260"/>
        <w:gridCol w:w="2268"/>
        <w:gridCol w:w="3473"/>
      </w:tblGrid>
      <w:tr w:rsidR="00B77611" w:rsidRPr="008A3660" w14:paraId="1890F4DE" w14:textId="4C15BDA9" w:rsidTr="006F2CD8">
        <w:trPr>
          <w:trHeight w:val="315"/>
          <w:tblHeader/>
        </w:trPr>
        <w:tc>
          <w:tcPr>
            <w:tcW w:w="631" w:type="dxa"/>
            <w:shd w:val="clear" w:color="auto" w:fill="auto"/>
            <w:noWrap/>
            <w:vAlign w:val="center"/>
            <w:hideMark/>
          </w:tcPr>
          <w:p w14:paraId="4426C9B7" w14:textId="77777777" w:rsidR="00B77611" w:rsidRPr="008A3660" w:rsidRDefault="00B77611" w:rsidP="003917AF">
            <w:pPr>
              <w:pStyle w:val="af8"/>
            </w:pPr>
            <w:r w:rsidRPr="008A3660">
              <w:t>№ п/п</w:t>
            </w:r>
          </w:p>
        </w:tc>
        <w:tc>
          <w:tcPr>
            <w:tcW w:w="2567" w:type="dxa"/>
            <w:shd w:val="clear" w:color="auto" w:fill="auto"/>
            <w:noWrap/>
            <w:vAlign w:val="center"/>
            <w:hideMark/>
          </w:tcPr>
          <w:p w14:paraId="1F155D4E" w14:textId="77777777" w:rsidR="00B77611" w:rsidRPr="008A3660" w:rsidRDefault="00B77611" w:rsidP="003917AF">
            <w:pPr>
              <w:pStyle w:val="af8"/>
            </w:pPr>
            <w:r w:rsidRPr="008A3660">
              <w:t>Наименование ВС</w:t>
            </w:r>
          </w:p>
        </w:tc>
        <w:tc>
          <w:tcPr>
            <w:tcW w:w="2047" w:type="dxa"/>
          </w:tcPr>
          <w:p w14:paraId="3FAA4BFB" w14:textId="0245F5BC" w:rsidR="00B77611" w:rsidRPr="008A3660" w:rsidRDefault="00B77611" w:rsidP="003917AF">
            <w:pPr>
              <w:pStyle w:val="af8"/>
            </w:pPr>
            <w:r w:rsidRPr="008A3660">
              <w:t>Краткое обозначение</w:t>
            </w:r>
          </w:p>
        </w:tc>
        <w:tc>
          <w:tcPr>
            <w:tcW w:w="3260" w:type="dxa"/>
            <w:vAlign w:val="center"/>
          </w:tcPr>
          <w:p w14:paraId="11A93B6D" w14:textId="56636F1B" w:rsidR="00B77611" w:rsidRPr="008A3660" w:rsidRDefault="00B77611" w:rsidP="003917AF">
            <w:pPr>
              <w:pStyle w:val="af8"/>
            </w:pPr>
            <w:r w:rsidRPr="008A3660">
              <w:t>Назначение</w:t>
            </w:r>
          </w:p>
        </w:tc>
        <w:tc>
          <w:tcPr>
            <w:tcW w:w="2268" w:type="dxa"/>
            <w:shd w:val="clear" w:color="auto" w:fill="auto"/>
            <w:noWrap/>
            <w:vAlign w:val="center"/>
            <w:hideMark/>
          </w:tcPr>
          <w:p w14:paraId="24598005" w14:textId="51B58A22" w:rsidR="00B77611" w:rsidRPr="008A3660" w:rsidRDefault="00483CBF" w:rsidP="00E973B1">
            <w:pPr>
              <w:pStyle w:val="af8"/>
            </w:pPr>
            <w:r w:rsidRPr="008A3660">
              <w:t xml:space="preserve">Ссылка на раздел </w:t>
            </w:r>
            <w:r w:rsidR="00E973B1" w:rsidRPr="008A3660">
              <w:br/>
              <w:t>с описанием</w:t>
            </w:r>
          </w:p>
        </w:tc>
        <w:tc>
          <w:tcPr>
            <w:tcW w:w="3473" w:type="dxa"/>
          </w:tcPr>
          <w:p w14:paraId="7919D6D4" w14:textId="61DB6D4C" w:rsidR="00B77611" w:rsidRPr="008A3660" w:rsidRDefault="00382392" w:rsidP="00412D63">
            <w:pPr>
              <w:pStyle w:val="af8"/>
            </w:pPr>
            <w:r w:rsidRPr="008A3660">
              <w:t>Совместим с</w:t>
            </w:r>
            <w:r w:rsidR="00D66B24" w:rsidRPr="008A3660">
              <w:t xml:space="preserve"> ВС ГИС </w:t>
            </w:r>
            <w:r w:rsidR="00B77611" w:rsidRPr="008A3660">
              <w:t>ГМП</w:t>
            </w:r>
            <w:r w:rsidR="007974C8" w:rsidRPr="008A3660">
              <w:t xml:space="preserve"> в СМЭВ 3</w:t>
            </w:r>
          </w:p>
        </w:tc>
      </w:tr>
      <w:tr w:rsidR="007974C8" w:rsidRPr="008A3660" w14:paraId="6695C279" w14:textId="6F538C6E" w:rsidTr="006F2CD8">
        <w:trPr>
          <w:trHeight w:val="510"/>
        </w:trPr>
        <w:tc>
          <w:tcPr>
            <w:tcW w:w="631" w:type="dxa"/>
            <w:shd w:val="clear" w:color="auto" w:fill="auto"/>
            <w:noWrap/>
            <w:hideMark/>
          </w:tcPr>
          <w:p w14:paraId="0C0EB335" w14:textId="06DECFD0" w:rsidR="007974C8" w:rsidRPr="008A3660" w:rsidRDefault="007974C8" w:rsidP="007974C8">
            <w:pPr>
              <w:pStyle w:val="101"/>
            </w:pPr>
            <w:bookmarkStart w:id="154" w:name="_Hlk525608722"/>
            <w:r w:rsidRPr="008A3660">
              <w:t>1</w:t>
            </w:r>
          </w:p>
        </w:tc>
        <w:tc>
          <w:tcPr>
            <w:tcW w:w="2567" w:type="dxa"/>
            <w:shd w:val="clear" w:color="93C47D" w:fill="auto"/>
            <w:hideMark/>
          </w:tcPr>
          <w:p w14:paraId="2AFDA177" w14:textId="77777777" w:rsidR="007974C8" w:rsidRPr="008A3660" w:rsidRDefault="007974C8" w:rsidP="007974C8">
            <w:pPr>
              <w:pStyle w:val="101"/>
            </w:pPr>
            <w:r w:rsidRPr="008A3660">
              <w:t>Прием необходимой для уплаты информации (начисления)</w:t>
            </w:r>
          </w:p>
        </w:tc>
        <w:tc>
          <w:tcPr>
            <w:tcW w:w="2047" w:type="dxa"/>
            <w:shd w:val="clear" w:color="93C47D" w:fill="auto"/>
          </w:tcPr>
          <w:p w14:paraId="231E4D01" w14:textId="2FCD6533" w:rsidR="007974C8" w:rsidRPr="008A3660" w:rsidRDefault="007974C8" w:rsidP="007974C8">
            <w:pPr>
              <w:pStyle w:val="101"/>
            </w:pPr>
            <w:r w:rsidRPr="008A3660">
              <w:t>Импорт начислений</w:t>
            </w:r>
          </w:p>
        </w:tc>
        <w:tc>
          <w:tcPr>
            <w:tcW w:w="3260" w:type="dxa"/>
            <w:shd w:val="clear" w:color="93C47D" w:fill="auto"/>
          </w:tcPr>
          <w:p w14:paraId="5F282852" w14:textId="0331A89D" w:rsidR="007974C8" w:rsidRPr="008A3660" w:rsidRDefault="007974C8" w:rsidP="007974C8">
            <w:pPr>
              <w:pStyle w:val="101"/>
            </w:pPr>
            <w:r w:rsidRPr="008A3660">
              <w:t>Предоставление участниками информации, необходимой для уплаты денежных средств</w:t>
            </w:r>
          </w:p>
        </w:tc>
        <w:tc>
          <w:tcPr>
            <w:tcW w:w="2268" w:type="dxa"/>
            <w:shd w:val="clear" w:color="93C47D" w:fill="auto"/>
          </w:tcPr>
          <w:p w14:paraId="229FC6AE" w14:textId="583CA075" w:rsidR="007974C8" w:rsidRPr="008A3660" w:rsidRDefault="007974C8" w:rsidP="00531F14">
            <w:pPr>
              <w:pStyle w:val="103"/>
              <w:rPr>
                <w:lang w:val="en-US"/>
              </w:rPr>
            </w:pPr>
            <w:bookmarkStart w:id="155" w:name="OLE_LINK239"/>
            <w:bookmarkStart w:id="156" w:name="OLE_LINK240"/>
            <w:bookmarkStart w:id="157" w:name="OLE_LINK241"/>
            <w:bookmarkStart w:id="158" w:name="OLE_LINK242"/>
            <w:bookmarkStart w:id="159" w:name="OLE_LINK243"/>
            <w:bookmarkStart w:id="160" w:name="OLE_LINK244"/>
            <w:bookmarkStart w:id="161" w:name="OLE_LINK245"/>
            <w:bookmarkStart w:id="162" w:name="OLE_LINK246"/>
            <w:bookmarkStart w:id="163" w:name="OLE_LINK247"/>
            <w:bookmarkStart w:id="164" w:name="OLE_LINK248"/>
            <w:bookmarkStart w:id="165" w:name="OLE_LINK249"/>
            <w:r w:rsidRPr="008A3660">
              <w:t>раздел</w:t>
            </w:r>
            <w:bookmarkEnd w:id="155"/>
            <w:bookmarkEnd w:id="156"/>
            <w:bookmarkEnd w:id="157"/>
            <w:r w:rsidRPr="008A3660">
              <w:t xml:space="preserve">  </w:t>
            </w:r>
            <w:bookmarkEnd w:id="158"/>
            <w:bookmarkEnd w:id="159"/>
            <w:bookmarkEnd w:id="160"/>
            <w:bookmarkEnd w:id="161"/>
            <w:bookmarkEnd w:id="162"/>
            <w:bookmarkEnd w:id="163"/>
            <w:bookmarkEnd w:id="164"/>
            <w:bookmarkEnd w:id="165"/>
            <w:r w:rsidR="00531F14" w:rsidRPr="008A3660">
              <w:rPr>
                <w:rFonts w:eastAsia="Calibri"/>
                <w:lang w:val="en-US"/>
              </w:rPr>
              <w:fldChar w:fldCharType="begin"/>
            </w:r>
            <w:r w:rsidR="00531F14" w:rsidRPr="008A3660">
              <w:instrText xml:space="preserve"> REF _Ref530572339 \r \h </w:instrText>
            </w:r>
            <w:r w:rsidR="00D91E4A" w:rsidRPr="008A3660">
              <w:rPr>
                <w:rFonts w:eastAsia="Calibri"/>
                <w:lang w:val="en-US"/>
              </w:rPr>
              <w:instrText xml:space="preserve"> \* MERGEFORMAT </w:instrText>
            </w:r>
            <w:r w:rsidR="00531F14" w:rsidRPr="008A3660">
              <w:rPr>
                <w:rFonts w:eastAsia="Calibri"/>
                <w:lang w:val="en-US"/>
              </w:rPr>
            </w:r>
            <w:r w:rsidR="00531F14" w:rsidRPr="008A3660">
              <w:rPr>
                <w:rFonts w:eastAsia="Calibri"/>
                <w:lang w:val="en-US"/>
              </w:rPr>
              <w:fldChar w:fldCharType="separate"/>
            </w:r>
            <w:r w:rsidR="00DD2BC4">
              <w:t>3.6</w:t>
            </w:r>
            <w:r w:rsidR="00531F14" w:rsidRPr="008A3660">
              <w:rPr>
                <w:rFonts w:eastAsia="Calibri"/>
                <w:lang w:val="en-US"/>
              </w:rPr>
              <w:fldChar w:fldCharType="end"/>
            </w:r>
          </w:p>
        </w:tc>
        <w:tc>
          <w:tcPr>
            <w:tcW w:w="3473" w:type="dxa"/>
            <w:shd w:val="clear" w:color="93C47D" w:fill="auto"/>
          </w:tcPr>
          <w:p w14:paraId="106C6920" w14:textId="77777777" w:rsidR="007974C8" w:rsidRPr="008A3660" w:rsidRDefault="007974C8" w:rsidP="0074431C">
            <w:pPr>
              <w:pStyle w:val="101"/>
            </w:pPr>
            <w:r w:rsidRPr="008A3660">
              <w:t>Прием необходимой для уплаты информации (начисления)</w:t>
            </w:r>
          </w:p>
          <w:p w14:paraId="733F5D41" w14:textId="4F3ED6FE" w:rsidR="007E0EDE" w:rsidRPr="008A3660" w:rsidRDefault="007E0EDE" w:rsidP="00BF19B2">
            <w:pPr>
              <w:pStyle w:val="101"/>
            </w:pPr>
            <w:bookmarkStart w:id="166" w:name="OLE_LINK897"/>
            <w:bookmarkStart w:id="167" w:name="OLE_LINK898"/>
            <w:bookmarkStart w:id="168" w:name="OLE_LINK899"/>
            <w:bookmarkStart w:id="169" w:name="OLE_LINK900"/>
            <w:bookmarkStart w:id="170" w:name="OLE_LINK901"/>
            <w:bookmarkStart w:id="171" w:name="OLE_LINK902"/>
            <w:bookmarkStart w:id="172" w:name="OLE_LINK903"/>
            <w:bookmarkStart w:id="173" w:name="OLE_LINK904"/>
            <w:bookmarkStart w:id="174" w:name="OLE_LINK905"/>
            <w:r w:rsidRPr="008A3660">
              <w:t>Версия 2.</w:t>
            </w:r>
            <w:r w:rsidR="00BF19B2" w:rsidRPr="008A3660">
              <w:t>4</w:t>
            </w:r>
            <w:r w:rsidRPr="008A3660">
              <w:t>.</w:t>
            </w:r>
            <w:bookmarkEnd w:id="166"/>
            <w:bookmarkEnd w:id="167"/>
            <w:bookmarkEnd w:id="168"/>
            <w:bookmarkEnd w:id="169"/>
            <w:bookmarkEnd w:id="170"/>
            <w:bookmarkEnd w:id="171"/>
            <w:bookmarkEnd w:id="172"/>
            <w:bookmarkEnd w:id="173"/>
            <w:bookmarkEnd w:id="174"/>
            <w:r w:rsidR="000F6545" w:rsidRPr="008A3660">
              <w:t>0</w:t>
            </w:r>
          </w:p>
        </w:tc>
      </w:tr>
      <w:tr w:rsidR="007974C8" w:rsidRPr="008A3660" w14:paraId="4FC592BA" w14:textId="60E98C35" w:rsidTr="006F2CD8">
        <w:trPr>
          <w:trHeight w:val="510"/>
        </w:trPr>
        <w:tc>
          <w:tcPr>
            <w:tcW w:w="631" w:type="dxa"/>
            <w:shd w:val="clear" w:color="auto" w:fill="auto"/>
            <w:noWrap/>
            <w:hideMark/>
          </w:tcPr>
          <w:p w14:paraId="1A527DD1" w14:textId="02EE1834" w:rsidR="007974C8" w:rsidRPr="008A3660" w:rsidRDefault="007974C8" w:rsidP="007974C8">
            <w:pPr>
              <w:pStyle w:val="101"/>
            </w:pPr>
            <w:r w:rsidRPr="008A3660">
              <w:t>2</w:t>
            </w:r>
          </w:p>
        </w:tc>
        <w:tc>
          <w:tcPr>
            <w:tcW w:w="2567" w:type="dxa"/>
            <w:shd w:val="clear" w:color="93C47D" w:fill="auto"/>
            <w:hideMark/>
          </w:tcPr>
          <w:p w14:paraId="69B176F1" w14:textId="77777777" w:rsidR="007974C8" w:rsidRPr="008A3660" w:rsidRDefault="007974C8" w:rsidP="007974C8">
            <w:pPr>
              <w:pStyle w:val="101"/>
            </w:pPr>
            <w:r w:rsidRPr="008A3660">
              <w:t>Прием информации об уплате (информации из распоряжения плательщика)</w:t>
            </w:r>
          </w:p>
        </w:tc>
        <w:tc>
          <w:tcPr>
            <w:tcW w:w="2047" w:type="dxa"/>
            <w:shd w:val="clear" w:color="93C47D" w:fill="auto"/>
          </w:tcPr>
          <w:p w14:paraId="3CF07C6D" w14:textId="499A5C6D" w:rsidR="007974C8" w:rsidRPr="008A3660" w:rsidRDefault="007974C8" w:rsidP="007974C8">
            <w:pPr>
              <w:pStyle w:val="101"/>
            </w:pPr>
            <w:r w:rsidRPr="008A3660">
              <w:t>Импорт платежей</w:t>
            </w:r>
          </w:p>
        </w:tc>
        <w:tc>
          <w:tcPr>
            <w:tcW w:w="3260" w:type="dxa"/>
            <w:shd w:val="clear" w:color="93C47D" w:fill="auto"/>
          </w:tcPr>
          <w:p w14:paraId="582CE858" w14:textId="5C7CDB28" w:rsidR="007974C8" w:rsidRPr="008A3660" w:rsidRDefault="007974C8" w:rsidP="007974C8">
            <w:pPr>
              <w:pStyle w:val="101"/>
            </w:pPr>
            <w:r w:rsidRPr="008A3660">
              <w:t>Предоставление участниками информации об уплате денежных средств</w:t>
            </w:r>
          </w:p>
        </w:tc>
        <w:tc>
          <w:tcPr>
            <w:tcW w:w="2268" w:type="dxa"/>
            <w:shd w:val="clear" w:color="93C47D" w:fill="auto"/>
          </w:tcPr>
          <w:p w14:paraId="4DDA6E48" w14:textId="6520B0D5" w:rsidR="007974C8" w:rsidRPr="008A3660" w:rsidRDefault="007974C8" w:rsidP="007974C8">
            <w:pPr>
              <w:pStyle w:val="103"/>
            </w:pPr>
            <w:r w:rsidRPr="008A3660">
              <w:t>раздел </w:t>
            </w:r>
            <w:r w:rsidRPr="008A3660">
              <w:fldChar w:fldCharType="begin"/>
            </w:r>
            <w:r w:rsidRPr="008A3660">
              <w:instrText xml:space="preserve"> REF _Ref525487687 \n \h  \* MERGEFORMAT </w:instrText>
            </w:r>
            <w:r w:rsidRPr="008A3660">
              <w:fldChar w:fldCharType="separate"/>
            </w:r>
            <w:r w:rsidR="00DD2BC4">
              <w:t>3.7</w:t>
            </w:r>
            <w:r w:rsidRPr="008A3660">
              <w:fldChar w:fldCharType="end"/>
            </w:r>
          </w:p>
        </w:tc>
        <w:tc>
          <w:tcPr>
            <w:tcW w:w="3473" w:type="dxa"/>
            <w:shd w:val="clear" w:color="93C47D" w:fill="auto"/>
          </w:tcPr>
          <w:p w14:paraId="0240A659" w14:textId="77777777" w:rsidR="007974C8" w:rsidRPr="008A3660" w:rsidRDefault="007974C8" w:rsidP="0074431C">
            <w:pPr>
              <w:pStyle w:val="101"/>
            </w:pPr>
            <w:r w:rsidRPr="008A3660">
              <w:t>Прием информации об уплате (информации из распоряжения плательщика)</w:t>
            </w:r>
          </w:p>
          <w:p w14:paraId="7AB4C85C" w14:textId="33B9A5EA" w:rsidR="007E0EDE" w:rsidRPr="008A3660" w:rsidRDefault="007E0EDE" w:rsidP="00BF19B2">
            <w:pPr>
              <w:pStyle w:val="101"/>
            </w:pPr>
            <w:r w:rsidRPr="008A3660">
              <w:t xml:space="preserve">Версия </w:t>
            </w:r>
            <w:r w:rsidR="00C4784B" w:rsidRPr="008A3660">
              <w:t>2.</w:t>
            </w:r>
            <w:r w:rsidR="00BF19B2" w:rsidRPr="008A3660">
              <w:t>4</w:t>
            </w:r>
            <w:r w:rsidR="00C4784B" w:rsidRPr="008A3660">
              <w:t>.</w:t>
            </w:r>
            <w:r w:rsidR="000F6545" w:rsidRPr="008A3660">
              <w:t>0</w:t>
            </w:r>
          </w:p>
        </w:tc>
      </w:tr>
      <w:tr w:rsidR="007974C8" w:rsidRPr="008A3660" w14:paraId="06BE1A50" w14:textId="77777777" w:rsidTr="006F2CD8">
        <w:trPr>
          <w:trHeight w:val="65"/>
        </w:trPr>
        <w:tc>
          <w:tcPr>
            <w:tcW w:w="631" w:type="dxa"/>
            <w:shd w:val="clear" w:color="auto" w:fill="auto"/>
            <w:noWrap/>
          </w:tcPr>
          <w:p w14:paraId="6F93D7A1" w14:textId="2B0A6B7D" w:rsidR="007974C8" w:rsidRPr="008A3660" w:rsidRDefault="007974C8" w:rsidP="007974C8">
            <w:pPr>
              <w:pStyle w:val="101"/>
            </w:pPr>
            <w:r w:rsidRPr="008A3660">
              <w:t>3</w:t>
            </w:r>
          </w:p>
        </w:tc>
        <w:tc>
          <w:tcPr>
            <w:tcW w:w="2567" w:type="dxa"/>
            <w:shd w:val="clear" w:color="93C47D" w:fill="auto"/>
          </w:tcPr>
          <w:p w14:paraId="15C4291C" w14:textId="6FC32A11" w:rsidR="007974C8" w:rsidRPr="008A3660" w:rsidRDefault="007974C8" w:rsidP="007974C8">
            <w:pPr>
              <w:pStyle w:val="101"/>
            </w:pPr>
            <w:r w:rsidRPr="008A3660">
              <w:t>Прием информации о возврате</w:t>
            </w:r>
          </w:p>
        </w:tc>
        <w:tc>
          <w:tcPr>
            <w:tcW w:w="2047" w:type="dxa"/>
            <w:shd w:val="clear" w:color="93C47D" w:fill="auto"/>
          </w:tcPr>
          <w:p w14:paraId="2169E71F" w14:textId="7A650FAD" w:rsidR="007974C8" w:rsidRPr="008A3660" w:rsidRDefault="007974C8" w:rsidP="007974C8">
            <w:pPr>
              <w:pStyle w:val="101"/>
            </w:pPr>
            <w:r w:rsidRPr="008A3660">
              <w:t>Импорт возвратов</w:t>
            </w:r>
          </w:p>
        </w:tc>
        <w:tc>
          <w:tcPr>
            <w:tcW w:w="3260" w:type="dxa"/>
            <w:shd w:val="clear" w:color="93C47D" w:fill="auto"/>
          </w:tcPr>
          <w:p w14:paraId="76D462D4" w14:textId="0614C20A" w:rsidR="007974C8" w:rsidRPr="008A3660" w:rsidRDefault="007974C8" w:rsidP="007974C8">
            <w:pPr>
              <w:pStyle w:val="101"/>
            </w:pPr>
            <w:r w:rsidRPr="008A3660">
              <w:t>Предоставление участниками информации о возвратах</w:t>
            </w:r>
          </w:p>
        </w:tc>
        <w:tc>
          <w:tcPr>
            <w:tcW w:w="2268" w:type="dxa"/>
            <w:shd w:val="clear" w:color="93C47D" w:fill="auto"/>
          </w:tcPr>
          <w:p w14:paraId="4CE065A9" w14:textId="7AAC3A6E" w:rsidR="007974C8" w:rsidRPr="008A3660" w:rsidRDefault="007974C8" w:rsidP="007974C8">
            <w:pPr>
              <w:pStyle w:val="103"/>
            </w:pPr>
            <w:r w:rsidRPr="008A3660">
              <w:t xml:space="preserve">раздел   </w:t>
            </w:r>
            <w:r w:rsidRPr="008A3660">
              <w:fldChar w:fldCharType="begin"/>
            </w:r>
            <w:r w:rsidRPr="008A3660">
              <w:instrText xml:space="preserve"> REF _Ref497987228 \n \h  \* MERGEFORMAT </w:instrText>
            </w:r>
            <w:r w:rsidRPr="008A3660">
              <w:fldChar w:fldCharType="separate"/>
            </w:r>
            <w:r w:rsidR="00DD2BC4">
              <w:t>3.8</w:t>
            </w:r>
            <w:r w:rsidRPr="008A3660">
              <w:fldChar w:fldCharType="end"/>
            </w:r>
          </w:p>
        </w:tc>
        <w:tc>
          <w:tcPr>
            <w:tcW w:w="3473" w:type="dxa"/>
            <w:shd w:val="clear" w:color="93C47D" w:fill="auto"/>
          </w:tcPr>
          <w:p w14:paraId="5A3F628E" w14:textId="77777777" w:rsidR="007974C8" w:rsidRPr="008A3660" w:rsidRDefault="007974C8" w:rsidP="0074431C">
            <w:pPr>
              <w:pStyle w:val="101"/>
            </w:pPr>
            <w:r w:rsidRPr="008A3660">
              <w:t>Прием информации о возврате</w:t>
            </w:r>
          </w:p>
          <w:p w14:paraId="57A8EDF8" w14:textId="31BDB5CD" w:rsidR="007E0EDE" w:rsidRPr="008A3660" w:rsidRDefault="007E0EDE" w:rsidP="00BF19B2">
            <w:pPr>
              <w:pStyle w:val="101"/>
            </w:pPr>
            <w:r w:rsidRPr="008A3660">
              <w:t xml:space="preserve">Версия </w:t>
            </w:r>
            <w:r w:rsidR="00C4784B" w:rsidRPr="008A3660">
              <w:t>2.</w:t>
            </w:r>
            <w:r w:rsidR="00BF19B2" w:rsidRPr="008A3660">
              <w:t>4</w:t>
            </w:r>
            <w:r w:rsidR="00C4784B" w:rsidRPr="008A3660">
              <w:t>.</w:t>
            </w:r>
            <w:r w:rsidR="000F6545" w:rsidRPr="008A3660">
              <w:t>0</w:t>
            </w:r>
          </w:p>
        </w:tc>
      </w:tr>
      <w:tr w:rsidR="007974C8" w:rsidRPr="008A3660" w14:paraId="4FF85006" w14:textId="04775BF9" w:rsidTr="006F2CD8">
        <w:trPr>
          <w:trHeight w:val="510"/>
        </w:trPr>
        <w:tc>
          <w:tcPr>
            <w:tcW w:w="631" w:type="dxa"/>
            <w:shd w:val="clear" w:color="auto" w:fill="auto"/>
            <w:noWrap/>
            <w:hideMark/>
          </w:tcPr>
          <w:p w14:paraId="699AC9DA" w14:textId="749BD8F6" w:rsidR="007974C8" w:rsidRPr="008A3660" w:rsidRDefault="007974C8" w:rsidP="007974C8">
            <w:pPr>
              <w:pStyle w:val="101"/>
            </w:pPr>
            <w:r w:rsidRPr="008A3660">
              <w:t>4</w:t>
            </w:r>
          </w:p>
        </w:tc>
        <w:tc>
          <w:tcPr>
            <w:tcW w:w="2567" w:type="dxa"/>
            <w:shd w:val="clear" w:color="93C47D" w:fill="auto"/>
            <w:hideMark/>
          </w:tcPr>
          <w:p w14:paraId="723E99B1" w14:textId="77777777" w:rsidR="007974C8" w:rsidRPr="008A3660" w:rsidRDefault="007974C8" w:rsidP="007974C8">
            <w:pPr>
              <w:pStyle w:val="101"/>
            </w:pPr>
            <w:r w:rsidRPr="008A3660">
              <w:t>Предоставление необходимой для уплаты информации</w:t>
            </w:r>
          </w:p>
        </w:tc>
        <w:tc>
          <w:tcPr>
            <w:tcW w:w="2047" w:type="dxa"/>
            <w:shd w:val="clear" w:color="93C47D" w:fill="auto"/>
          </w:tcPr>
          <w:p w14:paraId="311214BE" w14:textId="4A8533F0" w:rsidR="007974C8" w:rsidRPr="008A3660" w:rsidRDefault="007974C8" w:rsidP="007974C8">
            <w:pPr>
              <w:pStyle w:val="101"/>
            </w:pPr>
            <w:r w:rsidRPr="008A3660">
              <w:t>Экспорт начислений</w:t>
            </w:r>
          </w:p>
        </w:tc>
        <w:tc>
          <w:tcPr>
            <w:tcW w:w="3260" w:type="dxa"/>
            <w:shd w:val="clear" w:color="93C47D" w:fill="auto"/>
          </w:tcPr>
          <w:p w14:paraId="669B11E9" w14:textId="70E234D7" w:rsidR="007974C8" w:rsidRPr="008A3660" w:rsidRDefault="007974C8" w:rsidP="007974C8">
            <w:pPr>
              <w:pStyle w:val="101"/>
            </w:pPr>
            <w:r w:rsidRPr="008A3660">
              <w:t>Получение участниками из ГИС  ГМП информации, необходимой для уплаты денежных средств</w:t>
            </w:r>
          </w:p>
        </w:tc>
        <w:tc>
          <w:tcPr>
            <w:tcW w:w="2268" w:type="dxa"/>
            <w:shd w:val="clear" w:color="93C47D" w:fill="auto"/>
          </w:tcPr>
          <w:p w14:paraId="660B0629" w14:textId="14A9C2A8" w:rsidR="007974C8" w:rsidRPr="008A3660" w:rsidRDefault="007974C8" w:rsidP="007974C8">
            <w:pPr>
              <w:pStyle w:val="103"/>
            </w:pPr>
            <w:r w:rsidRPr="008A3660">
              <w:t xml:space="preserve">раздел   </w:t>
            </w:r>
            <w:r w:rsidRPr="008A3660">
              <w:fldChar w:fldCharType="begin"/>
            </w:r>
            <w:r w:rsidRPr="008A3660">
              <w:instrText xml:space="preserve"> REF _Ref525487744 \n \h  \* MERGEFORMAT </w:instrText>
            </w:r>
            <w:r w:rsidRPr="008A3660">
              <w:fldChar w:fldCharType="separate"/>
            </w:r>
            <w:r w:rsidR="00DD2BC4">
              <w:t>3.9</w:t>
            </w:r>
            <w:r w:rsidRPr="008A3660">
              <w:fldChar w:fldCharType="end"/>
            </w:r>
          </w:p>
        </w:tc>
        <w:tc>
          <w:tcPr>
            <w:tcW w:w="3473" w:type="dxa"/>
            <w:shd w:val="clear" w:color="93C47D" w:fill="auto"/>
          </w:tcPr>
          <w:p w14:paraId="7F63E739" w14:textId="77777777" w:rsidR="007974C8" w:rsidRPr="008A3660" w:rsidRDefault="007974C8" w:rsidP="0074431C">
            <w:pPr>
              <w:pStyle w:val="101"/>
            </w:pPr>
            <w:r w:rsidRPr="008A3660">
              <w:t>Предоставление необходимой для уплаты информации</w:t>
            </w:r>
          </w:p>
          <w:p w14:paraId="72101E52" w14:textId="1268E691" w:rsidR="007E0EDE" w:rsidRPr="008A3660" w:rsidRDefault="007E0EDE" w:rsidP="00BF19B2">
            <w:pPr>
              <w:pStyle w:val="101"/>
            </w:pPr>
            <w:r w:rsidRPr="008A3660">
              <w:t xml:space="preserve">Версия </w:t>
            </w:r>
            <w:r w:rsidR="00C4784B" w:rsidRPr="008A3660">
              <w:t>2.</w:t>
            </w:r>
            <w:r w:rsidR="00BF19B2" w:rsidRPr="008A3660">
              <w:t>4</w:t>
            </w:r>
            <w:r w:rsidR="00C4784B" w:rsidRPr="008A3660">
              <w:t>.</w:t>
            </w:r>
            <w:r w:rsidR="000F6545" w:rsidRPr="008A3660">
              <w:t>0</w:t>
            </w:r>
          </w:p>
        </w:tc>
      </w:tr>
      <w:tr w:rsidR="007974C8" w:rsidRPr="008A3660" w14:paraId="7EE487FB" w14:textId="6F6818D6" w:rsidTr="006F2CD8">
        <w:trPr>
          <w:trHeight w:val="510"/>
        </w:trPr>
        <w:tc>
          <w:tcPr>
            <w:tcW w:w="631" w:type="dxa"/>
            <w:shd w:val="clear" w:color="auto" w:fill="auto"/>
            <w:noWrap/>
            <w:hideMark/>
          </w:tcPr>
          <w:p w14:paraId="0422DD0F" w14:textId="18FE5870" w:rsidR="007974C8" w:rsidRPr="008A3660" w:rsidRDefault="007974C8" w:rsidP="007974C8">
            <w:pPr>
              <w:pStyle w:val="101"/>
            </w:pPr>
            <w:r w:rsidRPr="008A3660">
              <w:t>5</w:t>
            </w:r>
          </w:p>
        </w:tc>
        <w:tc>
          <w:tcPr>
            <w:tcW w:w="2567" w:type="dxa"/>
            <w:shd w:val="clear" w:color="93C47D" w:fill="auto"/>
            <w:hideMark/>
          </w:tcPr>
          <w:p w14:paraId="48874AFC" w14:textId="77777777" w:rsidR="007974C8" w:rsidRPr="008A3660" w:rsidRDefault="007974C8" w:rsidP="007974C8">
            <w:pPr>
              <w:pStyle w:val="101"/>
            </w:pPr>
            <w:r w:rsidRPr="008A3660">
              <w:t>Предоставление информации об уплате</w:t>
            </w:r>
          </w:p>
        </w:tc>
        <w:tc>
          <w:tcPr>
            <w:tcW w:w="2047" w:type="dxa"/>
            <w:shd w:val="clear" w:color="93C47D" w:fill="auto"/>
          </w:tcPr>
          <w:p w14:paraId="642212AF" w14:textId="422E382D" w:rsidR="007974C8" w:rsidRPr="008A3660" w:rsidRDefault="007974C8" w:rsidP="007974C8">
            <w:pPr>
              <w:pStyle w:val="101"/>
            </w:pPr>
            <w:r w:rsidRPr="008A3660">
              <w:t>Экспорт платежей</w:t>
            </w:r>
          </w:p>
        </w:tc>
        <w:tc>
          <w:tcPr>
            <w:tcW w:w="3260" w:type="dxa"/>
            <w:shd w:val="clear" w:color="93C47D" w:fill="auto"/>
          </w:tcPr>
          <w:p w14:paraId="09548AC7" w14:textId="1DB28196" w:rsidR="007974C8" w:rsidRPr="008A3660" w:rsidRDefault="007974C8" w:rsidP="007974C8">
            <w:pPr>
              <w:pStyle w:val="101"/>
            </w:pPr>
            <w:r w:rsidRPr="008A3660">
              <w:t>Получение участниками из ГИС ГМП информации об уплате денежных средств</w:t>
            </w:r>
          </w:p>
        </w:tc>
        <w:tc>
          <w:tcPr>
            <w:tcW w:w="2268" w:type="dxa"/>
            <w:shd w:val="clear" w:color="93C47D" w:fill="auto"/>
          </w:tcPr>
          <w:p w14:paraId="0B5CB6FC" w14:textId="66B96FF3" w:rsidR="007974C8" w:rsidRPr="008A3660" w:rsidRDefault="007974C8" w:rsidP="007974C8">
            <w:pPr>
              <w:pStyle w:val="103"/>
            </w:pPr>
            <w:r w:rsidRPr="008A3660">
              <w:t xml:space="preserve">раздел   </w:t>
            </w:r>
            <w:r w:rsidRPr="008A3660">
              <w:fldChar w:fldCharType="begin"/>
            </w:r>
            <w:r w:rsidRPr="008A3660">
              <w:instrText xml:space="preserve"> REF _Ref525487762 \n \h  \* MERGEFORMAT </w:instrText>
            </w:r>
            <w:r w:rsidRPr="008A3660">
              <w:fldChar w:fldCharType="separate"/>
            </w:r>
            <w:r w:rsidR="00DD2BC4">
              <w:t>3.10</w:t>
            </w:r>
            <w:r w:rsidRPr="008A3660">
              <w:fldChar w:fldCharType="end"/>
            </w:r>
          </w:p>
        </w:tc>
        <w:tc>
          <w:tcPr>
            <w:tcW w:w="3473" w:type="dxa"/>
            <w:shd w:val="clear" w:color="93C47D" w:fill="auto"/>
          </w:tcPr>
          <w:p w14:paraId="36818B8B" w14:textId="77777777" w:rsidR="007974C8" w:rsidRPr="008A3660" w:rsidRDefault="007974C8" w:rsidP="0074431C">
            <w:pPr>
              <w:pStyle w:val="101"/>
            </w:pPr>
            <w:r w:rsidRPr="008A3660">
              <w:t>Предоставление информации об уплате</w:t>
            </w:r>
          </w:p>
          <w:p w14:paraId="078DBD10" w14:textId="1A0047F8" w:rsidR="007E0EDE" w:rsidRPr="008A3660" w:rsidRDefault="007E0EDE" w:rsidP="00BF19B2">
            <w:pPr>
              <w:pStyle w:val="101"/>
            </w:pPr>
            <w:r w:rsidRPr="008A3660">
              <w:t xml:space="preserve">Версия </w:t>
            </w:r>
            <w:r w:rsidR="00C4784B" w:rsidRPr="008A3660">
              <w:t>2.</w:t>
            </w:r>
            <w:r w:rsidR="00BF19B2" w:rsidRPr="008A3660">
              <w:t>4</w:t>
            </w:r>
            <w:r w:rsidR="00C4784B" w:rsidRPr="008A3660">
              <w:t>.</w:t>
            </w:r>
            <w:r w:rsidR="000F6545" w:rsidRPr="008A3660">
              <w:t>0</w:t>
            </w:r>
          </w:p>
        </w:tc>
      </w:tr>
      <w:tr w:rsidR="007974C8" w:rsidRPr="008A3660" w14:paraId="04F3E5F2" w14:textId="77777777" w:rsidTr="006F2CD8">
        <w:trPr>
          <w:trHeight w:val="510"/>
        </w:trPr>
        <w:tc>
          <w:tcPr>
            <w:tcW w:w="631" w:type="dxa"/>
            <w:shd w:val="clear" w:color="auto" w:fill="auto"/>
            <w:noWrap/>
          </w:tcPr>
          <w:p w14:paraId="379271B7" w14:textId="3C6D42C8" w:rsidR="007974C8" w:rsidRPr="008A3660" w:rsidRDefault="007974C8" w:rsidP="007974C8">
            <w:pPr>
              <w:pStyle w:val="101"/>
            </w:pPr>
            <w:r w:rsidRPr="008A3660">
              <w:t>6</w:t>
            </w:r>
          </w:p>
        </w:tc>
        <w:tc>
          <w:tcPr>
            <w:tcW w:w="2567" w:type="dxa"/>
            <w:shd w:val="clear" w:color="93C47D" w:fill="auto"/>
          </w:tcPr>
          <w:p w14:paraId="08214AA2" w14:textId="46A7D124" w:rsidR="007974C8" w:rsidRPr="008A3660" w:rsidRDefault="007974C8" w:rsidP="007974C8">
            <w:pPr>
              <w:pStyle w:val="101"/>
            </w:pPr>
            <w:r w:rsidRPr="008A3660">
              <w:rPr>
                <w:lang w:eastAsia="ru-RU"/>
              </w:rPr>
              <w:t>Предоставление информации о возврате</w:t>
            </w:r>
          </w:p>
        </w:tc>
        <w:tc>
          <w:tcPr>
            <w:tcW w:w="2047" w:type="dxa"/>
            <w:shd w:val="clear" w:color="93C47D" w:fill="auto"/>
          </w:tcPr>
          <w:p w14:paraId="0038D178" w14:textId="7BC2A12C" w:rsidR="007974C8" w:rsidRPr="008A3660" w:rsidRDefault="007974C8" w:rsidP="007974C8">
            <w:pPr>
              <w:pStyle w:val="101"/>
            </w:pPr>
            <w:r w:rsidRPr="008A3660">
              <w:t>Экспорт возвратов</w:t>
            </w:r>
          </w:p>
        </w:tc>
        <w:tc>
          <w:tcPr>
            <w:tcW w:w="3260" w:type="dxa"/>
            <w:shd w:val="clear" w:color="93C47D" w:fill="auto"/>
          </w:tcPr>
          <w:p w14:paraId="1EC886F1" w14:textId="21BBCAD8" w:rsidR="007974C8" w:rsidRPr="008A3660" w:rsidRDefault="007974C8" w:rsidP="007974C8">
            <w:pPr>
              <w:pStyle w:val="101"/>
            </w:pPr>
            <w:r w:rsidRPr="008A3660">
              <w:rPr>
                <w:iCs/>
              </w:rPr>
              <w:t>Получение участникам из ГИС ГМП информации о возврате денежных средств</w:t>
            </w:r>
          </w:p>
        </w:tc>
        <w:tc>
          <w:tcPr>
            <w:tcW w:w="2268" w:type="dxa"/>
            <w:shd w:val="clear" w:color="93C47D" w:fill="auto"/>
          </w:tcPr>
          <w:p w14:paraId="0DED94B0" w14:textId="315149BF" w:rsidR="007974C8" w:rsidRPr="008A3660" w:rsidRDefault="007974C8" w:rsidP="007974C8">
            <w:pPr>
              <w:pStyle w:val="103"/>
            </w:pPr>
            <w:r w:rsidRPr="008A3660">
              <w:t xml:space="preserve">раздел   </w:t>
            </w:r>
            <w:r w:rsidRPr="008A3660">
              <w:fldChar w:fldCharType="begin"/>
            </w:r>
            <w:r w:rsidRPr="008A3660">
              <w:instrText xml:space="preserve"> REF _Ref525487788 \n \h  \* MERGEFORMAT </w:instrText>
            </w:r>
            <w:r w:rsidRPr="008A3660">
              <w:fldChar w:fldCharType="separate"/>
            </w:r>
            <w:r w:rsidR="00DD2BC4">
              <w:t>3.11</w:t>
            </w:r>
            <w:r w:rsidRPr="008A3660">
              <w:fldChar w:fldCharType="end"/>
            </w:r>
          </w:p>
        </w:tc>
        <w:tc>
          <w:tcPr>
            <w:tcW w:w="3473" w:type="dxa"/>
            <w:shd w:val="clear" w:color="93C47D" w:fill="auto"/>
          </w:tcPr>
          <w:p w14:paraId="0B0E4D8C" w14:textId="77777777" w:rsidR="007974C8" w:rsidRPr="008A3660" w:rsidRDefault="007974C8" w:rsidP="0074431C">
            <w:pPr>
              <w:pStyle w:val="101"/>
              <w:rPr>
                <w:lang w:eastAsia="ru-RU"/>
              </w:rPr>
            </w:pPr>
            <w:r w:rsidRPr="008A3660">
              <w:rPr>
                <w:lang w:eastAsia="ru-RU"/>
              </w:rPr>
              <w:t>Предоставление информации о возврате</w:t>
            </w:r>
          </w:p>
          <w:p w14:paraId="6E6DCA39" w14:textId="65CFD515" w:rsidR="007E0EDE" w:rsidRPr="008A3660" w:rsidRDefault="007E0EDE" w:rsidP="00BF19B2">
            <w:pPr>
              <w:pStyle w:val="101"/>
            </w:pPr>
            <w:r w:rsidRPr="008A3660">
              <w:t xml:space="preserve">Версия </w:t>
            </w:r>
            <w:r w:rsidR="00C4784B" w:rsidRPr="008A3660">
              <w:t>2.</w:t>
            </w:r>
            <w:r w:rsidR="00BF19B2" w:rsidRPr="008A3660">
              <w:t>4</w:t>
            </w:r>
            <w:r w:rsidR="00C4784B" w:rsidRPr="008A3660">
              <w:t>.</w:t>
            </w:r>
            <w:r w:rsidR="000F6545" w:rsidRPr="008A3660">
              <w:t>0</w:t>
            </w:r>
          </w:p>
        </w:tc>
      </w:tr>
      <w:tr w:rsidR="007974C8" w:rsidRPr="008A3660" w14:paraId="4EFCD9D7" w14:textId="639AB0E7" w:rsidTr="006F2CD8">
        <w:trPr>
          <w:trHeight w:val="510"/>
        </w:trPr>
        <w:tc>
          <w:tcPr>
            <w:tcW w:w="631" w:type="dxa"/>
            <w:shd w:val="clear" w:color="auto" w:fill="auto"/>
            <w:noWrap/>
            <w:hideMark/>
          </w:tcPr>
          <w:p w14:paraId="2041AF5B" w14:textId="6866E41D" w:rsidR="007974C8" w:rsidRPr="008A3660" w:rsidRDefault="007974C8" w:rsidP="007974C8">
            <w:pPr>
              <w:pStyle w:val="101"/>
            </w:pPr>
            <w:r w:rsidRPr="008A3660">
              <w:t>7</w:t>
            </w:r>
          </w:p>
        </w:tc>
        <w:tc>
          <w:tcPr>
            <w:tcW w:w="2567" w:type="dxa"/>
            <w:shd w:val="clear" w:color="93C47D" w:fill="auto"/>
            <w:hideMark/>
          </w:tcPr>
          <w:p w14:paraId="12F1039D" w14:textId="77777777" w:rsidR="007974C8" w:rsidRPr="008A3660" w:rsidRDefault="007974C8" w:rsidP="007974C8">
            <w:pPr>
              <w:pStyle w:val="101"/>
            </w:pPr>
            <w:r w:rsidRPr="008A3660">
              <w:t>Предоставление информации о результатах квитирования</w:t>
            </w:r>
          </w:p>
        </w:tc>
        <w:tc>
          <w:tcPr>
            <w:tcW w:w="2047" w:type="dxa"/>
            <w:shd w:val="clear" w:color="93C47D" w:fill="auto"/>
          </w:tcPr>
          <w:p w14:paraId="7C04DC54" w14:textId="166C56EF" w:rsidR="007974C8" w:rsidRPr="008A3660" w:rsidRDefault="007974C8" w:rsidP="007974C8">
            <w:pPr>
              <w:pStyle w:val="101"/>
            </w:pPr>
            <w:r w:rsidRPr="008A3660">
              <w:t>Экспорт квитанций</w:t>
            </w:r>
          </w:p>
        </w:tc>
        <w:tc>
          <w:tcPr>
            <w:tcW w:w="3260" w:type="dxa"/>
            <w:shd w:val="clear" w:color="93C47D" w:fill="auto"/>
          </w:tcPr>
          <w:p w14:paraId="43245170" w14:textId="0A33B073" w:rsidR="007974C8" w:rsidRPr="008A3660" w:rsidRDefault="007974C8" w:rsidP="007974C8">
            <w:pPr>
              <w:pStyle w:val="101"/>
            </w:pPr>
            <w:r w:rsidRPr="008A3660">
              <w:t>Получение участниками из ГИС ГМП информации о результатах квитирования извещения о начислении с извещениями о приеме к исполнению распоряжений</w:t>
            </w:r>
          </w:p>
        </w:tc>
        <w:tc>
          <w:tcPr>
            <w:tcW w:w="2268" w:type="dxa"/>
            <w:shd w:val="clear" w:color="93C47D" w:fill="auto"/>
          </w:tcPr>
          <w:p w14:paraId="63550064" w14:textId="4FDFF644" w:rsidR="007974C8" w:rsidRPr="008A3660" w:rsidRDefault="007974C8" w:rsidP="007974C8">
            <w:pPr>
              <w:pStyle w:val="103"/>
            </w:pPr>
            <w:r w:rsidRPr="008A3660">
              <w:t xml:space="preserve">раздел   </w:t>
            </w:r>
            <w:r w:rsidRPr="008A3660">
              <w:fldChar w:fldCharType="begin"/>
            </w:r>
            <w:r w:rsidRPr="008A3660">
              <w:instrText xml:space="preserve"> REF _Ref525487822 \n \h  \* MERGEFORMAT </w:instrText>
            </w:r>
            <w:r w:rsidRPr="008A3660">
              <w:fldChar w:fldCharType="separate"/>
            </w:r>
            <w:r w:rsidR="00DD2BC4">
              <w:t>3.12</w:t>
            </w:r>
            <w:r w:rsidRPr="008A3660">
              <w:fldChar w:fldCharType="end"/>
            </w:r>
          </w:p>
        </w:tc>
        <w:tc>
          <w:tcPr>
            <w:tcW w:w="3473" w:type="dxa"/>
            <w:shd w:val="clear" w:color="93C47D" w:fill="auto"/>
          </w:tcPr>
          <w:p w14:paraId="01DFBAD6" w14:textId="77777777" w:rsidR="007974C8" w:rsidRPr="008A3660" w:rsidRDefault="007974C8" w:rsidP="0074431C">
            <w:pPr>
              <w:pStyle w:val="101"/>
            </w:pPr>
            <w:r w:rsidRPr="008A3660">
              <w:t>Предоставление информации о результатах квитирования</w:t>
            </w:r>
          </w:p>
          <w:p w14:paraId="4081808F" w14:textId="1D74BE33" w:rsidR="007E0EDE" w:rsidRPr="008A3660" w:rsidRDefault="007E0EDE" w:rsidP="00BF19B2">
            <w:pPr>
              <w:pStyle w:val="101"/>
            </w:pPr>
            <w:bookmarkStart w:id="175" w:name="OLE_LINK906"/>
            <w:bookmarkStart w:id="176" w:name="OLE_LINK907"/>
            <w:bookmarkStart w:id="177" w:name="OLE_LINK908"/>
            <w:bookmarkStart w:id="178" w:name="OLE_LINK909"/>
            <w:r w:rsidRPr="008A3660">
              <w:t xml:space="preserve">Версия </w:t>
            </w:r>
            <w:r w:rsidR="00C4784B" w:rsidRPr="008A3660">
              <w:t>2.</w:t>
            </w:r>
            <w:r w:rsidR="00BF19B2" w:rsidRPr="008A3660">
              <w:t>4</w:t>
            </w:r>
            <w:r w:rsidR="00C4784B" w:rsidRPr="008A3660">
              <w:t>.</w:t>
            </w:r>
            <w:bookmarkEnd w:id="175"/>
            <w:bookmarkEnd w:id="176"/>
            <w:bookmarkEnd w:id="177"/>
            <w:bookmarkEnd w:id="178"/>
            <w:r w:rsidR="000F6545" w:rsidRPr="008A3660">
              <w:t>0</w:t>
            </w:r>
          </w:p>
        </w:tc>
      </w:tr>
      <w:tr w:rsidR="007974C8" w:rsidRPr="008A3660" w14:paraId="29A65B78" w14:textId="432DC457" w:rsidTr="006F2CD8">
        <w:trPr>
          <w:trHeight w:val="510"/>
        </w:trPr>
        <w:tc>
          <w:tcPr>
            <w:tcW w:w="631" w:type="dxa"/>
            <w:shd w:val="clear" w:color="auto" w:fill="auto"/>
            <w:noWrap/>
            <w:hideMark/>
          </w:tcPr>
          <w:p w14:paraId="553DDAF4" w14:textId="610B80F4" w:rsidR="007974C8" w:rsidRPr="008A3660" w:rsidRDefault="007974C8" w:rsidP="007974C8">
            <w:pPr>
              <w:pStyle w:val="101"/>
            </w:pPr>
            <w:r w:rsidRPr="008A3660">
              <w:lastRenderedPageBreak/>
              <w:t>8</w:t>
            </w:r>
          </w:p>
        </w:tc>
        <w:tc>
          <w:tcPr>
            <w:tcW w:w="2567" w:type="dxa"/>
            <w:shd w:val="clear" w:color="93C47D" w:fill="auto"/>
            <w:hideMark/>
          </w:tcPr>
          <w:p w14:paraId="4105B847" w14:textId="415DF8CE" w:rsidR="007974C8" w:rsidRPr="008A3660" w:rsidRDefault="007974C8" w:rsidP="007974C8">
            <w:pPr>
              <w:pStyle w:val="101"/>
            </w:pPr>
            <w:r w:rsidRPr="008A3660">
              <w:t>Прием информации о погашении начисления</w:t>
            </w:r>
            <w:r w:rsidR="00B13C35" w:rsidRPr="008A3660">
              <w:t>, учете платежа</w:t>
            </w:r>
          </w:p>
        </w:tc>
        <w:tc>
          <w:tcPr>
            <w:tcW w:w="2047" w:type="dxa"/>
            <w:shd w:val="clear" w:color="93C47D" w:fill="auto"/>
          </w:tcPr>
          <w:p w14:paraId="583FB23F" w14:textId="610740FE" w:rsidR="007974C8" w:rsidRPr="008A3660" w:rsidRDefault="007974C8" w:rsidP="007974C8">
            <w:pPr>
              <w:pStyle w:val="101"/>
            </w:pPr>
            <w:r w:rsidRPr="008A3660">
              <w:t>Принудительное квитирование</w:t>
            </w:r>
          </w:p>
        </w:tc>
        <w:tc>
          <w:tcPr>
            <w:tcW w:w="3260" w:type="dxa"/>
            <w:shd w:val="clear" w:color="93C47D" w:fill="auto"/>
          </w:tcPr>
          <w:p w14:paraId="3147FD0A" w14:textId="00AAD915" w:rsidR="007974C8" w:rsidRPr="008A3660" w:rsidRDefault="00C41070" w:rsidP="007974C8">
            <w:pPr>
              <w:pStyle w:val="101"/>
            </w:pPr>
            <w:r w:rsidRPr="008A3660">
              <w:t>Обеспечение возможности предоставления участником информации о погашении (отмены погашения) ранее предоставленного начисления или установление (отмена установления) платежу признака «Услуга предоставлена»</w:t>
            </w:r>
          </w:p>
        </w:tc>
        <w:tc>
          <w:tcPr>
            <w:tcW w:w="2268" w:type="dxa"/>
            <w:shd w:val="clear" w:color="93C47D" w:fill="auto"/>
          </w:tcPr>
          <w:p w14:paraId="31C33A75" w14:textId="764D3B5B" w:rsidR="007974C8" w:rsidRPr="008A3660" w:rsidRDefault="007974C8" w:rsidP="007974C8">
            <w:pPr>
              <w:pStyle w:val="103"/>
            </w:pPr>
            <w:r w:rsidRPr="008A3660">
              <w:t xml:space="preserve">раздел   </w:t>
            </w:r>
            <w:r w:rsidRPr="008A3660">
              <w:fldChar w:fldCharType="begin"/>
            </w:r>
            <w:r w:rsidRPr="008A3660">
              <w:instrText xml:space="preserve"> REF _Ref525487838 \n \h  \* MERGEFORMAT </w:instrText>
            </w:r>
            <w:r w:rsidRPr="008A3660">
              <w:fldChar w:fldCharType="separate"/>
            </w:r>
            <w:r w:rsidR="00DD2BC4">
              <w:t>3.13</w:t>
            </w:r>
            <w:r w:rsidRPr="008A3660">
              <w:fldChar w:fldCharType="end"/>
            </w:r>
          </w:p>
        </w:tc>
        <w:tc>
          <w:tcPr>
            <w:tcW w:w="3473" w:type="dxa"/>
            <w:shd w:val="clear" w:color="93C47D" w:fill="auto"/>
          </w:tcPr>
          <w:p w14:paraId="5D9F0EB3" w14:textId="3161F99F" w:rsidR="007974C8" w:rsidRPr="008A3660" w:rsidRDefault="007974C8" w:rsidP="0074431C">
            <w:pPr>
              <w:pStyle w:val="101"/>
            </w:pPr>
            <w:r w:rsidRPr="008A3660">
              <w:t>Прием информации о погашении начисления</w:t>
            </w:r>
            <w:r w:rsidR="001A3494" w:rsidRPr="008A3660">
              <w:t>, учете платежа</w:t>
            </w:r>
          </w:p>
          <w:p w14:paraId="4DD22801" w14:textId="314B8654" w:rsidR="007E0EDE" w:rsidRPr="008A3660" w:rsidRDefault="007E0EDE" w:rsidP="00BF19B2">
            <w:pPr>
              <w:pStyle w:val="101"/>
            </w:pPr>
            <w:r w:rsidRPr="008A3660">
              <w:t xml:space="preserve">Версия </w:t>
            </w:r>
            <w:r w:rsidR="00C4784B" w:rsidRPr="008A3660">
              <w:t>2.</w:t>
            </w:r>
            <w:r w:rsidR="00BF19B2" w:rsidRPr="008A3660">
              <w:t>4</w:t>
            </w:r>
            <w:r w:rsidR="00C4784B" w:rsidRPr="008A3660">
              <w:t>.</w:t>
            </w:r>
            <w:r w:rsidR="000F6545" w:rsidRPr="008A3660">
              <w:t>0</w:t>
            </w:r>
          </w:p>
        </w:tc>
      </w:tr>
      <w:tr w:rsidR="007974C8" w:rsidRPr="008A3660" w14:paraId="1F60CF60" w14:textId="12558582" w:rsidTr="006F2CD8">
        <w:trPr>
          <w:trHeight w:val="510"/>
        </w:trPr>
        <w:tc>
          <w:tcPr>
            <w:tcW w:w="631" w:type="dxa"/>
            <w:shd w:val="clear" w:color="auto" w:fill="auto"/>
            <w:noWrap/>
            <w:hideMark/>
          </w:tcPr>
          <w:p w14:paraId="6E0FD093" w14:textId="6AE1A48A" w:rsidR="007974C8" w:rsidRPr="008A3660" w:rsidRDefault="007974C8" w:rsidP="007974C8">
            <w:pPr>
              <w:pStyle w:val="101"/>
            </w:pPr>
            <w:r w:rsidRPr="008A3660">
              <w:t>9</w:t>
            </w:r>
          </w:p>
        </w:tc>
        <w:tc>
          <w:tcPr>
            <w:tcW w:w="2567" w:type="dxa"/>
            <w:shd w:val="clear" w:color="93C47D" w:fill="auto"/>
            <w:hideMark/>
          </w:tcPr>
          <w:p w14:paraId="6FC18A44" w14:textId="77777777" w:rsidR="007974C8" w:rsidRPr="008A3660" w:rsidRDefault="007974C8" w:rsidP="007974C8">
            <w:pPr>
              <w:pStyle w:val="101"/>
            </w:pPr>
            <w:r w:rsidRPr="008A3660">
              <w:t>Прием запроса на формирование необходимой для уплаты информации</w:t>
            </w:r>
          </w:p>
        </w:tc>
        <w:tc>
          <w:tcPr>
            <w:tcW w:w="2047" w:type="dxa"/>
            <w:shd w:val="clear" w:color="93C47D" w:fill="auto"/>
          </w:tcPr>
          <w:p w14:paraId="62875443" w14:textId="4292228D" w:rsidR="007974C8" w:rsidRPr="008A3660" w:rsidRDefault="007974C8" w:rsidP="007974C8">
            <w:pPr>
              <w:pStyle w:val="101"/>
            </w:pPr>
            <w:r w:rsidRPr="008A3660">
              <w:t>Импорт временного начисления TEMP</w:t>
            </w:r>
          </w:p>
        </w:tc>
        <w:tc>
          <w:tcPr>
            <w:tcW w:w="3260" w:type="dxa"/>
            <w:shd w:val="clear" w:color="93C47D" w:fill="auto"/>
          </w:tcPr>
          <w:p w14:paraId="6EE23E13" w14:textId="1EA607D6" w:rsidR="007974C8" w:rsidRPr="008A3660" w:rsidRDefault="007974C8" w:rsidP="007974C8">
            <w:pPr>
              <w:pStyle w:val="101"/>
            </w:pPr>
            <w:r w:rsidRPr="008A3660">
              <w:t>Формирование предварительного начисления ГИС ГМП по запросу участников</w:t>
            </w:r>
          </w:p>
        </w:tc>
        <w:tc>
          <w:tcPr>
            <w:tcW w:w="2268" w:type="dxa"/>
            <w:shd w:val="clear" w:color="93C47D" w:fill="auto"/>
          </w:tcPr>
          <w:p w14:paraId="787443FA" w14:textId="53D7E9B5" w:rsidR="007974C8" w:rsidRPr="008A3660" w:rsidRDefault="007974C8" w:rsidP="007974C8">
            <w:pPr>
              <w:pStyle w:val="103"/>
            </w:pPr>
            <w:r w:rsidRPr="008A3660">
              <w:t xml:space="preserve">раздел   </w:t>
            </w:r>
            <w:r w:rsidRPr="008A3660">
              <w:fldChar w:fldCharType="begin"/>
            </w:r>
            <w:r w:rsidRPr="008A3660">
              <w:instrText xml:space="preserve"> REF _Ref525487860 \n \h  \* MERGEFORMAT </w:instrText>
            </w:r>
            <w:r w:rsidRPr="008A3660">
              <w:fldChar w:fldCharType="separate"/>
            </w:r>
            <w:r w:rsidR="00DD2BC4">
              <w:t>3.14</w:t>
            </w:r>
            <w:r w:rsidRPr="008A3660">
              <w:fldChar w:fldCharType="end"/>
            </w:r>
          </w:p>
        </w:tc>
        <w:tc>
          <w:tcPr>
            <w:tcW w:w="3473" w:type="dxa"/>
            <w:shd w:val="clear" w:color="93C47D" w:fill="auto"/>
          </w:tcPr>
          <w:p w14:paraId="04D5F26F" w14:textId="77777777" w:rsidR="007974C8" w:rsidRPr="008A3660" w:rsidRDefault="007974C8" w:rsidP="0074431C">
            <w:pPr>
              <w:pStyle w:val="101"/>
            </w:pPr>
            <w:r w:rsidRPr="008A3660">
              <w:t>Прием запроса на формирование необходимой для уплаты информации</w:t>
            </w:r>
          </w:p>
          <w:p w14:paraId="75EF8937" w14:textId="24D8116E" w:rsidR="007E0EDE" w:rsidRPr="008A3660" w:rsidRDefault="007E0EDE" w:rsidP="00BF19B2">
            <w:pPr>
              <w:pStyle w:val="101"/>
            </w:pPr>
            <w:r w:rsidRPr="008A3660">
              <w:t xml:space="preserve">Версия </w:t>
            </w:r>
            <w:r w:rsidR="00C4784B" w:rsidRPr="008A3660">
              <w:t>2.</w:t>
            </w:r>
            <w:r w:rsidR="00BF19B2" w:rsidRPr="008A3660">
              <w:t>4</w:t>
            </w:r>
            <w:r w:rsidR="00C4784B" w:rsidRPr="008A3660">
              <w:t>.</w:t>
            </w:r>
            <w:r w:rsidR="000F6545" w:rsidRPr="008A3660">
              <w:t>0</w:t>
            </w:r>
          </w:p>
        </w:tc>
      </w:tr>
      <w:bookmarkEnd w:id="154"/>
      <w:tr w:rsidR="00E74CD0" w:rsidRPr="008A3660" w14:paraId="4BC4F407" w14:textId="77777777" w:rsidTr="006F2CD8">
        <w:trPr>
          <w:trHeight w:val="510"/>
        </w:trPr>
        <w:tc>
          <w:tcPr>
            <w:tcW w:w="631" w:type="dxa"/>
            <w:shd w:val="clear" w:color="auto" w:fill="auto"/>
            <w:noWrap/>
          </w:tcPr>
          <w:p w14:paraId="2174297F" w14:textId="52242620" w:rsidR="00E74CD0" w:rsidRPr="008A3660" w:rsidRDefault="00E74CD0" w:rsidP="00E74CD0">
            <w:pPr>
              <w:pStyle w:val="101"/>
            </w:pPr>
            <w:r w:rsidRPr="008A3660">
              <w:t>10</w:t>
            </w:r>
          </w:p>
        </w:tc>
        <w:tc>
          <w:tcPr>
            <w:tcW w:w="2567" w:type="dxa"/>
            <w:shd w:val="clear" w:color="93C47D" w:fill="auto"/>
          </w:tcPr>
          <w:p w14:paraId="0068B1B3" w14:textId="4E9A878F" w:rsidR="00E74CD0" w:rsidRPr="008A3660" w:rsidRDefault="00E74CD0" w:rsidP="00E74CD0">
            <w:pPr>
              <w:pStyle w:val="101"/>
            </w:pPr>
            <w:r w:rsidRPr="008A3660">
              <w:t>Предоставление информации о зачислении</w:t>
            </w:r>
          </w:p>
        </w:tc>
        <w:tc>
          <w:tcPr>
            <w:tcW w:w="2047" w:type="dxa"/>
            <w:shd w:val="clear" w:color="93C47D" w:fill="auto"/>
          </w:tcPr>
          <w:p w14:paraId="4B75DB38" w14:textId="194F465A" w:rsidR="00E74CD0" w:rsidRPr="008A3660" w:rsidRDefault="00E74CD0" w:rsidP="00E74CD0">
            <w:pPr>
              <w:pStyle w:val="101"/>
            </w:pPr>
            <w:r w:rsidRPr="008A3660">
              <w:t>Экспорт зачислений</w:t>
            </w:r>
          </w:p>
        </w:tc>
        <w:tc>
          <w:tcPr>
            <w:tcW w:w="3260" w:type="dxa"/>
            <w:shd w:val="clear" w:color="93C47D" w:fill="auto"/>
          </w:tcPr>
          <w:p w14:paraId="0367E038" w14:textId="114AB687" w:rsidR="00E74CD0" w:rsidRPr="008A3660" w:rsidRDefault="00E74CD0" w:rsidP="00E74CD0">
            <w:pPr>
              <w:pStyle w:val="101"/>
            </w:pPr>
            <w:r w:rsidRPr="008A3660">
              <w:t>Получение участниками из ГИС ГМП информации о зачислении</w:t>
            </w:r>
          </w:p>
        </w:tc>
        <w:tc>
          <w:tcPr>
            <w:tcW w:w="2268" w:type="dxa"/>
            <w:shd w:val="clear" w:color="93C47D" w:fill="auto"/>
          </w:tcPr>
          <w:p w14:paraId="43118349" w14:textId="7B2F931E" w:rsidR="00E74CD0" w:rsidRPr="008A3660" w:rsidRDefault="00E74CD0" w:rsidP="00920F6F">
            <w:pPr>
              <w:pStyle w:val="103"/>
            </w:pPr>
            <w:r w:rsidRPr="008A3660">
              <w:t xml:space="preserve">раздел </w:t>
            </w:r>
            <w:r w:rsidR="00920F6F" w:rsidRPr="008A3660">
              <w:fldChar w:fldCharType="begin"/>
            </w:r>
            <w:r w:rsidR="00920F6F" w:rsidRPr="008A3660">
              <w:instrText xml:space="preserve"> REF _Ref67493439 \r \h </w:instrText>
            </w:r>
            <w:r w:rsidR="00C61884" w:rsidRPr="008A3660">
              <w:instrText xml:space="preserve"> \* MERGEFORMAT </w:instrText>
            </w:r>
            <w:r w:rsidR="00920F6F" w:rsidRPr="008A3660">
              <w:fldChar w:fldCharType="separate"/>
            </w:r>
            <w:r w:rsidR="00DD2BC4">
              <w:t>3.15</w:t>
            </w:r>
            <w:r w:rsidR="00920F6F" w:rsidRPr="008A3660">
              <w:fldChar w:fldCharType="end"/>
            </w:r>
          </w:p>
        </w:tc>
        <w:tc>
          <w:tcPr>
            <w:tcW w:w="3473" w:type="dxa"/>
            <w:shd w:val="clear" w:color="93C47D" w:fill="auto"/>
          </w:tcPr>
          <w:p w14:paraId="5E69A7E2" w14:textId="77777777" w:rsidR="00E74CD0" w:rsidRPr="008A3660" w:rsidRDefault="00E74CD0" w:rsidP="00E74CD0">
            <w:pPr>
              <w:pStyle w:val="101"/>
            </w:pPr>
            <w:r w:rsidRPr="008A3660">
              <w:t>Предоставление информации о зачислении</w:t>
            </w:r>
          </w:p>
          <w:p w14:paraId="11E6512D" w14:textId="1551D8DB" w:rsidR="00E74CD0" w:rsidRPr="008A3660" w:rsidRDefault="00E74CD0" w:rsidP="00BF19B2">
            <w:pPr>
              <w:pStyle w:val="101"/>
            </w:pPr>
            <w:r w:rsidRPr="008A3660">
              <w:t>Версия 2.</w:t>
            </w:r>
            <w:r w:rsidR="00BF19B2" w:rsidRPr="008A3660">
              <w:t>4</w:t>
            </w:r>
            <w:r w:rsidRPr="008A3660">
              <w:t>.0</w:t>
            </w:r>
          </w:p>
        </w:tc>
      </w:tr>
      <w:tr w:rsidR="00E74CD0" w:rsidRPr="008A3660" w14:paraId="3AB18DF0" w14:textId="77777777" w:rsidTr="006F2CD8">
        <w:trPr>
          <w:trHeight w:val="510"/>
        </w:trPr>
        <w:tc>
          <w:tcPr>
            <w:tcW w:w="631" w:type="dxa"/>
            <w:shd w:val="clear" w:color="auto" w:fill="auto"/>
            <w:noWrap/>
          </w:tcPr>
          <w:p w14:paraId="190E3310" w14:textId="6E00F8D4" w:rsidR="00E74CD0" w:rsidRPr="008A3660" w:rsidRDefault="00E74CD0" w:rsidP="00E74CD0">
            <w:pPr>
              <w:pStyle w:val="101"/>
            </w:pPr>
            <w:r w:rsidRPr="008A3660">
              <w:t>11</w:t>
            </w:r>
          </w:p>
        </w:tc>
        <w:tc>
          <w:tcPr>
            <w:tcW w:w="2567" w:type="dxa"/>
            <w:shd w:val="clear" w:color="93C47D" w:fill="auto"/>
          </w:tcPr>
          <w:p w14:paraId="50C9B32B" w14:textId="1FE0781E" w:rsidR="00E74CD0" w:rsidRPr="008A3660" w:rsidRDefault="00E74CD0" w:rsidP="00E74CD0">
            <w:pPr>
              <w:pStyle w:val="101"/>
            </w:pPr>
            <w:r w:rsidRPr="008A3660">
              <w:t>Предоставление информации об уточнении вида и принадлежности платежа</w:t>
            </w:r>
          </w:p>
        </w:tc>
        <w:tc>
          <w:tcPr>
            <w:tcW w:w="2047" w:type="dxa"/>
            <w:shd w:val="clear" w:color="93C47D" w:fill="auto"/>
          </w:tcPr>
          <w:p w14:paraId="64EB67F6" w14:textId="016CCD27" w:rsidR="00E74CD0" w:rsidRPr="008A3660" w:rsidRDefault="00E74CD0" w:rsidP="00E74CD0">
            <w:pPr>
              <w:pStyle w:val="101"/>
            </w:pPr>
            <w:r w:rsidRPr="008A3660">
              <w:t>Экспорт уточнений вида и принадлежности платежей</w:t>
            </w:r>
          </w:p>
        </w:tc>
        <w:tc>
          <w:tcPr>
            <w:tcW w:w="3260" w:type="dxa"/>
            <w:shd w:val="clear" w:color="93C47D" w:fill="auto"/>
          </w:tcPr>
          <w:p w14:paraId="3600456C" w14:textId="4606F1C3" w:rsidR="00E74CD0" w:rsidRPr="008A3660" w:rsidRDefault="00E74CD0" w:rsidP="00E74CD0">
            <w:pPr>
              <w:pStyle w:val="101"/>
            </w:pPr>
            <w:r w:rsidRPr="008A3660">
              <w:t>Получение участниками из ГИС ГМП информации об уточнении вида и принадлежности платежа</w:t>
            </w:r>
          </w:p>
        </w:tc>
        <w:tc>
          <w:tcPr>
            <w:tcW w:w="2268" w:type="dxa"/>
            <w:shd w:val="clear" w:color="93C47D" w:fill="auto"/>
          </w:tcPr>
          <w:p w14:paraId="43742025" w14:textId="0F609706" w:rsidR="00E74CD0" w:rsidRPr="008A3660" w:rsidRDefault="00E74CD0" w:rsidP="00920F6F">
            <w:pPr>
              <w:pStyle w:val="103"/>
            </w:pPr>
            <w:r w:rsidRPr="008A3660">
              <w:t xml:space="preserve">раздел </w:t>
            </w:r>
            <w:r w:rsidR="00920F6F" w:rsidRPr="008A3660">
              <w:fldChar w:fldCharType="begin"/>
            </w:r>
            <w:r w:rsidR="00920F6F" w:rsidRPr="008A3660">
              <w:instrText xml:space="preserve"> REF _Ref72489666 \r \h </w:instrText>
            </w:r>
            <w:r w:rsidR="00C61884" w:rsidRPr="008A3660">
              <w:instrText xml:space="preserve"> \* MERGEFORMAT </w:instrText>
            </w:r>
            <w:r w:rsidR="00920F6F" w:rsidRPr="008A3660">
              <w:fldChar w:fldCharType="separate"/>
            </w:r>
            <w:r w:rsidR="00DD2BC4">
              <w:t>3.16</w:t>
            </w:r>
            <w:r w:rsidR="00920F6F" w:rsidRPr="008A3660">
              <w:fldChar w:fldCharType="end"/>
            </w:r>
          </w:p>
        </w:tc>
        <w:tc>
          <w:tcPr>
            <w:tcW w:w="3473" w:type="dxa"/>
            <w:shd w:val="clear" w:color="93C47D" w:fill="auto"/>
          </w:tcPr>
          <w:p w14:paraId="228FD272" w14:textId="77777777" w:rsidR="00E74CD0" w:rsidRPr="008A3660" w:rsidRDefault="00E74CD0" w:rsidP="00E74CD0">
            <w:pPr>
              <w:pStyle w:val="101"/>
            </w:pPr>
            <w:r w:rsidRPr="008A3660">
              <w:t>Предоставление информации об уточнении вида и принадлежности платежа</w:t>
            </w:r>
          </w:p>
          <w:p w14:paraId="5901F219" w14:textId="19C3227C" w:rsidR="00E74CD0" w:rsidRPr="008A3660" w:rsidRDefault="00E74CD0" w:rsidP="00BF19B2">
            <w:pPr>
              <w:pStyle w:val="101"/>
            </w:pPr>
            <w:r w:rsidRPr="008A3660">
              <w:t>Версия 2.</w:t>
            </w:r>
            <w:r w:rsidR="00BF19B2" w:rsidRPr="008A3660">
              <w:t>4</w:t>
            </w:r>
            <w:r w:rsidRPr="008A3660">
              <w:t>.0</w:t>
            </w:r>
          </w:p>
        </w:tc>
      </w:tr>
      <w:tr w:rsidR="00B40B0D" w:rsidRPr="008A3660" w14:paraId="57F88414" w14:textId="77777777" w:rsidTr="006F2CD8">
        <w:trPr>
          <w:trHeight w:val="510"/>
        </w:trPr>
        <w:tc>
          <w:tcPr>
            <w:tcW w:w="631" w:type="dxa"/>
            <w:shd w:val="clear" w:color="auto" w:fill="auto"/>
            <w:noWrap/>
          </w:tcPr>
          <w:p w14:paraId="746ABA6A" w14:textId="5E08E3C5" w:rsidR="00B40B0D" w:rsidRPr="008A3660" w:rsidRDefault="00B40B0D" w:rsidP="00E74CD0">
            <w:pPr>
              <w:pStyle w:val="101"/>
            </w:pPr>
            <w:r w:rsidRPr="008A3660">
              <w:t>12</w:t>
            </w:r>
          </w:p>
        </w:tc>
        <w:tc>
          <w:tcPr>
            <w:tcW w:w="2567" w:type="dxa"/>
            <w:shd w:val="clear" w:color="93C47D" w:fill="auto"/>
          </w:tcPr>
          <w:p w14:paraId="3D7E686C" w14:textId="7FF36FCC" w:rsidR="00B40B0D" w:rsidRPr="008A3660" w:rsidRDefault="00B40B0D" w:rsidP="00E74CD0">
            <w:pPr>
              <w:pStyle w:val="101"/>
            </w:pPr>
            <w:r w:rsidRPr="008A3660">
              <w:t>Прием информации об отказе в возбуждении исполнительного производства</w:t>
            </w:r>
          </w:p>
        </w:tc>
        <w:tc>
          <w:tcPr>
            <w:tcW w:w="2047" w:type="dxa"/>
            <w:shd w:val="clear" w:color="93C47D" w:fill="auto"/>
          </w:tcPr>
          <w:p w14:paraId="3578D113" w14:textId="6E27DCC5" w:rsidR="00B40B0D" w:rsidRPr="008A3660" w:rsidRDefault="003529AA" w:rsidP="00BA38D2">
            <w:pPr>
              <w:pStyle w:val="101"/>
            </w:pPr>
            <w:r w:rsidRPr="008A3660">
              <w:t xml:space="preserve">Импорт отказа в возбуждении </w:t>
            </w:r>
            <w:r w:rsidR="00BA38D2">
              <w:t>ИП</w:t>
            </w:r>
          </w:p>
        </w:tc>
        <w:tc>
          <w:tcPr>
            <w:tcW w:w="3260" w:type="dxa"/>
            <w:shd w:val="clear" w:color="93C47D" w:fill="auto"/>
          </w:tcPr>
          <w:p w14:paraId="76F99792" w14:textId="630A10B5" w:rsidR="00B40B0D" w:rsidRPr="008A3660" w:rsidRDefault="005C169A" w:rsidP="005C169A">
            <w:pPr>
              <w:pStyle w:val="101"/>
            </w:pPr>
            <w:r w:rsidRPr="008A3660">
              <w:t>Прием от участников информации об отказе в возбуждении исполнительного производства</w:t>
            </w:r>
          </w:p>
        </w:tc>
        <w:tc>
          <w:tcPr>
            <w:tcW w:w="2268" w:type="dxa"/>
            <w:shd w:val="clear" w:color="93C47D" w:fill="auto"/>
          </w:tcPr>
          <w:p w14:paraId="6038BBCA" w14:textId="00BC1016" w:rsidR="00B40B0D" w:rsidRPr="008A3660" w:rsidRDefault="00B40B0D" w:rsidP="00C1414A">
            <w:pPr>
              <w:pStyle w:val="103"/>
            </w:pPr>
            <w:r w:rsidRPr="008A3660">
              <w:t xml:space="preserve">раздел </w:t>
            </w:r>
            <w:r w:rsidR="00C1414A" w:rsidRPr="008A3660">
              <w:fldChar w:fldCharType="begin"/>
            </w:r>
            <w:r w:rsidR="00C1414A" w:rsidRPr="008A3660">
              <w:instrText xml:space="preserve"> REF _Ref86270105 \r \h </w:instrText>
            </w:r>
            <w:r w:rsidR="008A3660">
              <w:instrText xml:space="preserve"> \* MERGEFORMAT </w:instrText>
            </w:r>
            <w:r w:rsidR="00C1414A" w:rsidRPr="008A3660">
              <w:fldChar w:fldCharType="separate"/>
            </w:r>
            <w:r w:rsidR="00DD2BC4">
              <w:t>3.17</w:t>
            </w:r>
            <w:r w:rsidR="00C1414A" w:rsidRPr="008A3660">
              <w:fldChar w:fldCharType="end"/>
            </w:r>
          </w:p>
        </w:tc>
        <w:tc>
          <w:tcPr>
            <w:tcW w:w="3473" w:type="dxa"/>
            <w:shd w:val="clear" w:color="93C47D" w:fill="auto"/>
          </w:tcPr>
          <w:p w14:paraId="5CB15EFE" w14:textId="77777777" w:rsidR="00B40B0D" w:rsidRDefault="005C169A" w:rsidP="00E74CD0">
            <w:pPr>
              <w:pStyle w:val="101"/>
            </w:pPr>
            <w:r w:rsidRPr="008A3660">
              <w:t>Прием информации об отказе в возбуждении исполнительного производства</w:t>
            </w:r>
          </w:p>
          <w:p w14:paraId="7B89290B" w14:textId="6D98B685" w:rsidR="00BA38D2" w:rsidRPr="008A3660" w:rsidRDefault="00BA38D2" w:rsidP="00E74CD0">
            <w:pPr>
              <w:pStyle w:val="101"/>
            </w:pPr>
            <w:r w:rsidRPr="008A3660">
              <w:t>Версия 2.4.0</w:t>
            </w:r>
          </w:p>
        </w:tc>
      </w:tr>
      <w:tr w:rsidR="00E74CD0" w:rsidRPr="008A3660" w14:paraId="24A5CC98" w14:textId="016FFDA4" w:rsidTr="006F2CD8">
        <w:trPr>
          <w:trHeight w:val="510"/>
        </w:trPr>
        <w:tc>
          <w:tcPr>
            <w:tcW w:w="631" w:type="dxa"/>
            <w:shd w:val="clear" w:color="auto" w:fill="auto"/>
            <w:noWrap/>
          </w:tcPr>
          <w:p w14:paraId="60004B99" w14:textId="1226BFEB" w:rsidR="00E74CD0" w:rsidRPr="008A3660" w:rsidRDefault="00B40B0D" w:rsidP="00B40B0D">
            <w:pPr>
              <w:pStyle w:val="101"/>
            </w:pPr>
            <w:r w:rsidRPr="008A3660">
              <w:t>13</w:t>
            </w:r>
          </w:p>
        </w:tc>
        <w:tc>
          <w:tcPr>
            <w:tcW w:w="2567" w:type="dxa"/>
            <w:shd w:val="clear" w:color="93C47D" w:fill="auto"/>
          </w:tcPr>
          <w:p w14:paraId="549BFF42" w14:textId="73295F1E" w:rsidR="00E74CD0" w:rsidRPr="008A3660" w:rsidRDefault="00E74CD0" w:rsidP="00E74CD0">
            <w:pPr>
              <w:pStyle w:val="101"/>
            </w:pPr>
            <w:r w:rsidRPr="008A3660">
              <w:t>Прием информации об услугах (каталоге услуг) Поставщика услуг</w:t>
            </w:r>
          </w:p>
        </w:tc>
        <w:tc>
          <w:tcPr>
            <w:tcW w:w="2047" w:type="dxa"/>
            <w:shd w:val="clear" w:color="93C47D" w:fill="auto"/>
          </w:tcPr>
          <w:p w14:paraId="4CEE36F0" w14:textId="17C0ECC6" w:rsidR="00E74CD0" w:rsidRPr="008A3660" w:rsidRDefault="00E74CD0" w:rsidP="00E74CD0">
            <w:pPr>
              <w:pStyle w:val="101"/>
            </w:pPr>
            <w:r w:rsidRPr="008A3660">
              <w:t>Импорт каталога услуг</w:t>
            </w:r>
          </w:p>
        </w:tc>
        <w:tc>
          <w:tcPr>
            <w:tcW w:w="3260" w:type="dxa"/>
            <w:shd w:val="clear" w:color="93C47D" w:fill="auto"/>
          </w:tcPr>
          <w:p w14:paraId="7F9C6070" w14:textId="7CB87F07" w:rsidR="00E74CD0" w:rsidRPr="008A3660" w:rsidRDefault="00E74CD0" w:rsidP="00E74CD0">
            <w:pPr>
              <w:pStyle w:val="101"/>
            </w:pPr>
            <w:r w:rsidRPr="008A3660">
              <w:t>Предоставление участниками информации об услугах в ИС УНП</w:t>
            </w:r>
          </w:p>
        </w:tc>
        <w:tc>
          <w:tcPr>
            <w:tcW w:w="2268" w:type="dxa"/>
            <w:shd w:val="clear" w:color="93C47D" w:fill="auto"/>
          </w:tcPr>
          <w:p w14:paraId="2D2CA43F" w14:textId="287DE015" w:rsidR="00E74CD0" w:rsidRPr="008A3660" w:rsidRDefault="00E74CD0" w:rsidP="00920F6F">
            <w:pPr>
              <w:pStyle w:val="103"/>
            </w:pPr>
            <w:r w:rsidRPr="008A3660">
              <w:t xml:space="preserve">раздел   </w:t>
            </w:r>
            <w:r w:rsidR="00920F6F" w:rsidRPr="008A3660">
              <w:fldChar w:fldCharType="begin"/>
            </w:r>
            <w:r w:rsidR="00920F6F" w:rsidRPr="008A3660">
              <w:instrText xml:space="preserve"> REF _Ref72489684 \r \h </w:instrText>
            </w:r>
            <w:r w:rsidR="00C61884" w:rsidRPr="008A3660">
              <w:instrText xml:space="preserve"> \* MERGEFORMAT </w:instrText>
            </w:r>
            <w:r w:rsidR="00920F6F" w:rsidRPr="008A3660">
              <w:fldChar w:fldCharType="separate"/>
            </w:r>
            <w:r w:rsidR="00DD2BC4">
              <w:t>3.18</w:t>
            </w:r>
            <w:r w:rsidR="00920F6F" w:rsidRPr="008A3660">
              <w:fldChar w:fldCharType="end"/>
            </w:r>
          </w:p>
        </w:tc>
        <w:tc>
          <w:tcPr>
            <w:tcW w:w="3473" w:type="dxa"/>
            <w:shd w:val="clear" w:color="93C47D" w:fill="auto"/>
            <w:vAlign w:val="center"/>
          </w:tcPr>
          <w:p w14:paraId="40623D64" w14:textId="59492E0B" w:rsidR="00E74CD0" w:rsidRPr="008A3660" w:rsidRDefault="00E74CD0" w:rsidP="00E74CD0">
            <w:pPr>
              <w:pStyle w:val="103"/>
            </w:pPr>
            <w:r w:rsidRPr="008A3660">
              <w:t>—</w:t>
            </w:r>
          </w:p>
        </w:tc>
      </w:tr>
      <w:tr w:rsidR="00E74CD0" w:rsidRPr="008A3660" w14:paraId="463C7FD7" w14:textId="13DA03BE" w:rsidTr="006F2CD8">
        <w:trPr>
          <w:trHeight w:val="510"/>
        </w:trPr>
        <w:tc>
          <w:tcPr>
            <w:tcW w:w="631" w:type="dxa"/>
            <w:shd w:val="clear" w:color="auto" w:fill="auto"/>
            <w:noWrap/>
          </w:tcPr>
          <w:p w14:paraId="07A6B68B" w14:textId="2CC94347" w:rsidR="00E74CD0" w:rsidRPr="008A3660" w:rsidRDefault="00B40B0D" w:rsidP="00B40B0D">
            <w:pPr>
              <w:pStyle w:val="101"/>
            </w:pPr>
            <w:r w:rsidRPr="008A3660">
              <w:t>14</w:t>
            </w:r>
          </w:p>
        </w:tc>
        <w:tc>
          <w:tcPr>
            <w:tcW w:w="2567" w:type="dxa"/>
            <w:shd w:val="clear" w:color="93C47D" w:fill="auto"/>
          </w:tcPr>
          <w:p w14:paraId="21B5A560" w14:textId="1CFF1F5C" w:rsidR="00E74CD0" w:rsidRPr="008A3660" w:rsidRDefault="00E74CD0" w:rsidP="00E74CD0">
            <w:pPr>
              <w:pStyle w:val="101"/>
            </w:pPr>
            <w:r w:rsidRPr="008A3660">
              <w:t>Предоставление информации об услугах (каталоге услуг) Поставщика услуг</w:t>
            </w:r>
          </w:p>
        </w:tc>
        <w:tc>
          <w:tcPr>
            <w:tcW w:w="2047" w:type="dxa"/>
            <w:shd w:val="clear" w:color="93C47D" w:fill="auto"/>
          </w:tcPr>
          <w:p w14:paraId="4B03A236" w14:textId="223CCC46" w:rsidR="00E74CD0" w:rsidRPr="008A3660" w:rsidRDefault="00E74CD0" w:rsidP="00E74CD0">
            <w:pPr>
              <w:pStyle w:val="101"/>
            </w:pPr>
            <w:r w:rsidRPr="008A3660">
              <w:t>Экспорт каталога услуг</w:t>
            </w:r>
          </w:p>
        </w:tc>
        <w:tc>
          <w:tcPr>
            <w:tcW w:w="3260" w:type="dxa"/>
            <w:shd w:val="clear" w:color="93C47D" w:fill="auto"/>
          </w:tcPr>
          <w:p w14:paraId="5096142A" w14:textId="69BE77B7" w:rsidR="00E74CD0" w:rsidRPr="008A3660" w:rsidRDefault="00E74CD0" w:rsidP="00E74CD0">
            <w:pPr>
              <w:pStyle w:val="101"/>
            </w:pPr>
            <w:r w:rsidRPr="008A3660">
              <w:t>Получение участниками информации об услугах из ИС УНП</w:t>
            </w:r>
          </w:p>
        </w:tc>
        <w:tc>
          <w:tcPr>
            <w:tcW w:w="2268" w:type="dxa"/>
            <w:shd w:val="clear" w:color="93C47D" w:fill="auto"/>
          </w:tcPr>
          <w:p w14:paraId="28906341" w14:textId="2756C347" w:rsidR="00E74CD0" w:rsidRPr="008A3660" w:rsidRDefault="00E74CD0" w:rsidP="00920F6F">
            <w:pPr>
              <w:pStyle w:val="103"/>
            </w:pPr>
            <w:r w:rsidRPr="008A3660">
              <w:t xml:space="preserve">раздел   </w:t>
            </w:r>
            <w:r w:rsidR="00920F6F" w:rsidRPr="008A3660">
              <w:fldChar w:fldCharType="begin"/>
            </w:r>
            <w:r w:rsidR="00920F6F" w:rsidRPr="008A3660">
              <w:instrText xml:space="preserve"> REF _Ref72488490 \r \h </w:instrText>
            </w:r>
            <w:r w:rsidR="00C61884" w:rsidRPr="008A3660">
              <w:instrText xml:space="preserve"> \* MERGEFORMAT </w:instrText>
            </w:r>
            <w:r w:rsidR="00920F6F" w:rsidRPr="008A3660">
              <w:fldChar w:fldCharType="separate"/>
            </w:r>
            <w:r w:rsidR="00DD2BC4">
              <w:t>3.19</w:t>
            </w:r>
            <w:r w:rsidR="00920F6F" w:rsidRPr="008A3660">
              <w:fldChar w:fldCharType="end"/>
            </w:r>
          </w:p>
        </w:tc>
        <w:tc>
          <w:tcPr>
            <w:tcW w:w="3473" w:type="dxa"/>
            <w:shd w:val="clear" w:color="93C47D" w:fill="auto"/>
          </w:tcPr>
          <w:p w14:paraId="2DCE49DF" w14:textId="10753BC3" w:rsidR="00E74CD0" w:rsidRPr="008A3660" w:rsidRDefault="00E74CD0" w:rsidP="00E74CD0">
            <w:pPr>
              <w:pStyle w:val="103"/>
            </w:pPr>
            <w:r w:rsidRPr="008A3660">
              <w:t>—</w:t>
            </w:r>
          </w:p>
        </w:tc>
      </w:tr>
    </w:tbl>
    <w:p w14:paraId="15E1C8FA" w14:textId="77777777" w:rsidR="00B77611" w:rsidRPr="008A3660" w:rsidRDefault="00B77611" w:rsidP="00B77611">
      <w:pPr>
        <w:sectPr w:rsidR="00B77611" w:rsidRPr="008A3660" w:rsidSect="00D30442">
          <w:pgSz w:w="16838" w:h="11906" w:orient="landscape"/>
          <w:pgMar w:top="1701" w:right="1438" w:bottom="1134" w:left="1134" w:header="709" w:footer="709" w:gutter="0"/>
          <w:cols w:space="708"/>
          <w:docGrid w:linePitch="360"/>
        </w:sectPr>
      </w:pPr>
    </w:p>
    <w:p w14:paraId="391483CE" w14:textId="5042B138" w:rsidR="008D48BE" w:rsidRPr="008A3660" w:rsidRDefault="00283380" w:rsidP="00283380">
      <w:pPr>
        <w:pStyle w:val="20"/>
      </w:pPr>
      <w:bookmarkStart w:id="179" w:name="_Toc86332007"/>
      <w:r w:rsidRPr="008A3660">
        <w:lastRenderedPageBreak/>
        <w:t>Требования к структуре сообщений</w:t>
      </w:r>
      <w:bookmarkEnd w:id="179"/>
    </w:p>
    <w:p w14:paraId="3085078D" w14:textId="33F953F4" w:rsidR="00283380" w:rsidRPr="008A3660" w:rsidRDefault="00283380" w:rsidP="00283380">
      <w:r w:rsidRPr="008A3660">
        <w:t xml:space="preserve">Правила, которым должны соответствовать сообщения, передаваемые через </w:t>
      </w:r>
      <w:r w:rsidR="00140839" w:rsidRPr="008A3660">
        <w:t xml:space="preserve">ИС УНП, </w:t>
      </w:r>
      <w:r w:rsidR="00DC11A9" w:rsidRPr="008A3660">
        <w:t>устанав</w:t>
      </w:r>
      <w:r w:rsidR="001E7C62" w:rsidRPr="008A3660">
        <w:t xml:space="preserve">ливаются на основании </w:t>
      </w:r>
      <w:r w:rsidR="006D524C" w:rsidRPr="008A3660">
        <w:rPr>
          <w:szCs w:val="20"/>
        </w:rPr>
        <w:t>Методических рекомендации СМЭВ</w:t>
      </w:r>
      <w:r w:rsidR="00DC11A9" w:rsidRPr="008A3660">
        <w:t xml:space="preserve">. Требования к структуре сообщений </w:t>
      </w:r>
      <w:r w:rsidR="00140839" w:rsidRPr="008A3660">
        <w:t xml:space="preserve">приведены в </w:t>
      </w:r>
      <w:r w:rsidR="00DC11A9" w:rsidRPr="008A3660">
        <w:t xml:space="preserve">разделах </w:t>
      </w:r>
      <w:r w:rsidR="00DC11A9" w:rsidRPr="008A3660">
        <w:fldChar w:fldCharType="begin"/>
      </w:r>
      <w:r w:rsidR="00DC11A9" w:rsidRPr="008A3660">
        <w:instrText xml:space="preserve"> REF _Ref525136180 \r \h  \* MERGEFORMAT </w:instrText>
      </w:r>
      <w:r w:rsidR="00DC11A9" w:rsidRPr="008A3660">
        <w:fldChar w:fldCharType="separate"/>
      </w:r>
      <w:r w:rsidR="00DD2BC4">
        <w:t>3.4.1</w:t>
      </w:r>
      <w:r w:rsidR="00DC11A9" w:rsidRPr="008A3660">
        <w:fldChar w:fldCharType="end"/>
      </w:r>
      <w:r w:rsidR="00DC11A9" w:rsidRPr="008A3660">
        <w:t xml:space="preserve"> - </w:t>
      </w:r>
      <w:r w:rsidR="00DC11A9" w:rsidRPr="008A3660">
        <w:fldChar w:fldCharType="begin"/>
      </w:r>
      <w:r w:rsidR="00DC11A9" w:rsidRPr="008A3660">
        <w:instrText xml:space="preserve"> REF _Ref525136192 \r \h  \* MERGEFORMAT </w:instrText>
      </w:r>
      <w:r w:rsidR="00DC11A9" w:rsidRPr="008A3660">
        <w:fldChar w:fldCharType="separate"/>
      </w:r>
      <w:r w:rsidR="00DD2BC4">
        <w:t>3.4.4</w:t>
      </w:r>
      <w:r w:rsidR="00DC11A9" w:rsidRPr="008A3660">
        <w:fldChar w:fldCharType="end"/>
      </w:r>
      <w:r w:rsidR="00DC11A9" w:rsidRPr="008A3660">
        <w:t xml:space="preserve"> настоящего документа</w:t>
      </w:r>
      <w:r w:rsidRPr="008A3660">
        <w:t>.</w:t>
      </w:r>
    </w:p>
    <w:p w14:paraId="090C1BC1" w14:textId="22E57AD7" w:rsidR="00D37538" w:rsidRPr="008A3660" w:rsidRDefault="00D37538" w:rsidP="008303BA">
      <w:pPr>
        <w:pStyle w:val="31"/>
      </w:pPr>
      <w:bookmarkStart w:id="180" w:name="_Toc379897125"/>
      <w:bookmarkStart w:id="181" w:name="_Ref463522422"/>
      <w:bookmarkStart w:id="182" w:name="_Ref476218875"/>
      <w:bookmarkStart w:id="183" w:name="_Toc498090517"/>
      <w:bookmarkStart w:id="184" w:name="_Ref525136180"/>
      <w:bookmarkStart w:id="185" w:name="_Toc86332008"/>
      <w:r w:rsidRPr="008A3660">
        <w:t xml:space="preserve">Структура сообщения с запросом сведений, которое ИС участника передает в </w:t>
      </w:r>
      <w:bookmarkEnd w:id="180"/>
      <w:bookmarkEnd w:id="181"/>
      <w:bookmarkEnd w:id="182"/>
      <w:bookmarkEnd w:id="183"/>
      <w:r w:rsidRPr="008A3660">
        <w:t>ИС УНП</w:t>
      </w:r>
      <w:r w:rsidR="00595146" w:rsidRPr="008A3660">
        <w:t xml:space="preserve"> (SendRequestRequest)</w:t>
      </w:r>
      <w:bookmarkEnd w:id="184"/>
      <w:bookmarkEnd w:id="185"/>
    </w:p>
    <w:p w14:paraId="0AEA4AFE" w14:textId="62200BBE" w:rsidR="0032486E" w:rsidRPr="008A3660" w:rsidRDefault="0032486E" w:rsidP="002D6446">
      <w:bookmarkStart w:id="186" w:name="OLE_LINK79"/>
      <w:bookmarkStart w:id="187" w:name="OLE_LINK80"/>
      <w:bookmarkStart w:id="188" w:name="OLE_LINK160"/>
      <w:r w:rsidRPr="008A3660">
        <w:t>СМЭВ-конверт с запросом сведен</w:t>
      </w:r>
      <w:r w:rsidR="001E47A8" w:rsidRPr="008A3660">
        <w:t>ий (</w:t>
      </w:r>
      <w:r w:rsidRPr="008A3660">
        <w:t xml:space="preserve">SendRequestRequest), направляемый ИС </w:t>
      </w:r>
      <w:r w:rsidR="002D6446" w:rsidRPr="008A3660">
        <w:t>участника</w:t>
      </w:r>
      <w:r w:rsidRPr="008A3660">
        <w:t xml:space="preserve"> в </w:t>
      </w:r>
      <w:r w:rsidR="002D6446" w:rsidRPr="008A3660">
        <w:t>ИС</w:t>
      </w:r>
      <w:r w:rsidR="006D524C" w:rsidRPr="008A3660">
        <w:t> </w:t>
      </w:r>
      <w:r w:rsidR="002D6446" w:rsidRPr="008A3660">
        <w:t>УНП</w:t>
      </w:r>
      <w:r w:rsidRPr="008A3660">
        <w:t xml:space="preserve"> (для последующей передачи запроса из </w:t>
      </w:r>
      <w:r w:rsidR="002D6446" w:rsidRPr="008A3660">
        <w:t>ИС УНП</w:t>
      </w:r>
      <w:r w:rsidRPr="008A3660">
        <w:t xml:space="preserve"> в </w:t>
      </w:r>
      <w:r w:rsidR="002D6446" w:rsidRPr="008A3660">
        <w:t>ГИС ГМП через СМЭВ</w:t>
      </w:r>
      <w:r w:rsidRPr="008A3660">
        <w:t>), включает следующие элементы:</w:t>
      </w:r>
    </w:p>
    <w:p w14:paraId="594B9F4E" w14:textId="270EBC2A" w:rsidR="0032486E" w:rsidRPr="008A3660" w:rsidRDefault="0032486E" w:rsidP="002D6446">
      <w:pPr>
        <w:pStyle w:val="1"/>
      </w:pPr>
      <w:r w:rsidRPr="008A3660">
        <w:rPr>
          <w:b/>
        </w:rPr>
        <w:t>блок данных запроса</w:t>
      </w:r>
      <w:r w:rsidR="001E47A8" w:rsidRPr="008A3660">
        <w:t xml:space="preserve"> (</w:t>
      </w:r>
      <w:r w:rsidRPr="008A3660">
        <w:t xml:space="preserve">SenderProvidedRequestData), </w:t>
      </w:r>
      <w:r w:rsidR="00B80191" w:rsidRPr="008A3660">
        <w:t>со структурированными</w:t>
      </w:r>
      <w:r w:rsidRPr="008A3660">
        <w:t xml:space="preserve"> сведения</w:t>
      </w:r>
      <w:r w:rsidR="00B80191" w:rsidRPr="008A3660">
        <w:t>ми</w:t>
      </w:r>
      <w:r w:rsidRPr="008A3660">
        <w:t xml:space="preserve"> в соответствии с требованиями </w:t>
      </w:r>
      <w:r w:rsidR="004B2983" w:rsidRPr="008A3660">
        <w:t>ИС</w:t>
      </w:r>
      <w:r w:rsidR="00B80191" w:rsidRPr="008A3660">
        <w:t> </w:t>
      </w:r>
      <w:r w:rsidR="004B2983" w:rsidRPr="008A3660">
        <w:t>УНП</w:t>
      </w:r>
      <w:r w:rsidRPr="008A3660">
        <w:t>;</w:t>
      </w:r>
    </w:p>
    <w:p w14:paraId="452B538B" w14:textId="53DABEBF" w:rsidR="0032486E" w:rsidRPr="008A3660" w:rsidRDefault="0032486E" w:rsidP="002D6446">
      <w:pPr>
        <w:pStyle w:val="1"/>
      </w:pPr>
      <w:bookmarkStart w:id="189" w:name="OLE_LINK258"/>
      <w:bookmarkStart w:id="190" w:name="OLE_LINK259"/>
      <w:r w:rsidRPr="008A3660">
        <w:rPr>
          <w:b/>
        </w:rPr>
        <w:t>блок содержимого вложений</w:t>
      </w:r>
      <w:r w:rsidR="001E47A8" w:rsidRPr="008A3660">
        <w:t xml:space="preserve"> (</w:t>
      </w:r>
      <w:r w:rsidRPr="008A3660">
        <w:t>AttachmentContentList)</w:t>
      </w:r>
      <w:r w:rsidR="002D6446" w:rsidRPr="008A3660">
        <w:t xml:space="preserve"> </w:t>
      </w:r>
      <w:r w:rsidR="00696A14" w:rsidRPr="008A3660">
        <w:t xml:space="preserve">(необязательный) </w:t>
      </w:r>
      <w:r w:rsidR="002D6446" w:rsidRPr="008A3660">
        <w:t>— не используется</w:t>
      </w:r>
      <w:r w:rsidRPr="008A3660">
        <w:t>;</w:t>
      </w:r>
    </w:p>
    <w:bookmarkEnd w:id="189"/>
    <w:bookmarkEnd w:id="190"/>
    <w:p w14:paraId="2A30DE07" w14:textId="3F9C4093" w:rsidR="0032486E" w:rsidRPr="008A3660" w:rsidRDefault="006D524C" w:rsidP="002D6446">
      <w:pPr>
        <w:pStyle w:val="1"/>
      </w:pPr>
      <w:r w:rsidRPr="008A3660">
        <w:rPr>
          <w:b/>
        </w:rPr>
        <w:t xml:space="preserve">блок </w:t>
      </w:r>
      <w:r w:rsidR="00B80191" w:rsidRPr="008A3660">
        <w:rPr>
          <w:b/>
        </w:rPr>
        <w:t>электронной подписи</w:t>
      </w:r>
      <w:r w:rsidR="0032486E" w:rsidRPr="008A3660">
        <w:rPr>
          <w:b/>
        </w:rPr>
        <w:t xml:space="preserve"> </w:t>
      </w:r>
      <w:r w:rsidR="005F6D71" w:rsidRPr="008A3660">
        <w:rPr>
          <w:b/>
        </w:rPr>
        <w:t>ИС участника взаимодействия</w:t>
      </w:r>
      <w:r w:rsidR="00E0681F" w:rsidRPr="008A3660">
        <w:t xml:space="preserve"> (ЭП-ОВ) (</w:t>
      </w:r>
      <w:r w:rsidR="0032486E" w:rsidRPr="008A3660">
        <w:t>CallerInformationSystemSignature)</w:t>
      </w:r>
      <w:r w:rsidR="00696A14" w:rsidRPr="008A3660">
        <w:t xml:space="preserve"> (необязательный)</w:t>
      </w:r>
      <w:r w:rsidR="0032486E" w:rsidRPr="008A3660">
        <w:t>.</w:t>
      </w:r>
      <w:bookmarkEnd w:id="186"/>
      <w:bookmarkEnd w:id="187"/>
    </w:p>
    <w:p w14:paraId="3BE0BAD9" w14:textId="1E9BBB95" w:rsidR="00204346" w:rsidRPr="008A3660" w:rsidRDefault="00204346" w:rsidP="00204346">
      <w:r w:rsidRPr="008A3660">
        <w:t>Структура запроса приведена в файле «</w:t>
      </w:r>
      <w:r w:rsidR="00581859" w:rsidRPr="008A3660">
        <w:t>smev-message-exchange-types-1.2.xsd</w:t>
      </w:r>
      <w:r w:rsidRPr="008A3660">
        <w:t>»</w:t>
      </w:r>
      <w:r w:rsidR="006957EF" w:rsidRPr="008A3660">
        <w:t xml:space="preserve"> </w:t>
      </w:r>
      <w:bookmarkStart w:id="191" w:name="OLE_LINK254"/>
      <w:bookmarkStart w:id="192" w:name="OLE_LINK255"/>
      <w:bookmarkStart w:id="193" w:name="OLE_LINK256"/>
      <w:bookmarkStart w:id="194" w:name="OLE_LINK257"/>
      <w:r w:rsidR="006957EF" w:rsidRPr="008A3660">
        <w:t>(см. раздел </w:t>
      </w:r>
      <w:r w:rsidR="006957EF" w:rsidRPr="008A3660">
        <w:fldChar w:fldCharType="begin"/>
      </w:r>
      <w:r w:rsidR="006957EF" w:rsidRPr="008A3660">
        <w:instrText xml:space="preserve"> REF _Ref405904299 \n \h </w:instrText>
      </w:r>
      <w:r w:rsidR="00772A63" w:rsidRPr="008A3660">
        <w:instrText xml:space="preserve"> \* MERGEFORMAT </w:instrText>
      </w:r>
      <w:r w:rsidR="006957EF" w:rsidRPr="008A3660">
        <w:fldChar w:fldCharType="separate"/>
      </w:r>
      <w:r w:rsidR="00DD2BC4">
        <w:t>7</w:t>
      </w:r>
      <w:r w:rsidR="006957EF" w:rsidRPr="008A3660">
        <w:fldChar w:fldCharType="end"/>
      </w:r>
      <w:r w:rsidR="006957EF" w:rsidRPr="008A3660">
        <w:t>)</w:t>
      </w:r>
      <w:bookmarkEnd w:id="191"/>
      <w:bookmarkEnd w:id="192"/>
      <w:bookmarkEnd w:id="193"/>
      <w:bookmarkEnd w:id="194"/>
      <w:r w:rsidRPr="008A3660">
        <w:t>.</w:t>
      </w:r>
    </w:p>
    <w:bookmarkEnd w:id="188"/>
    <w:p w14:paraId="59C2BE54" w14:textId="07DC5E2A" w:rsidR="009319F7" w:rsidRPr="008A3660" w:rsidRDefault="00430B6D" w:rsidP="0032486E">
      <w:pPr>
        <w:pStyle w:val="4"/>
        <w:rPr>
          <w:lang w:val="en-US"/>
        </w:rPr>
      </w:pPr>
      <w:r w:rsidRPr="008A3660">
        <w:t>Блок</w:t>
      </w:r>
      <w:r w:rsidR="0032486E" w:rsidRPr="008A3660">
        <w:rPr>
          <w:lang w:val="en-US"/>
        </w:rPr>
        <w:t xml:space="preserve"> </w:t>
      </w:r>
      <w:r w:rsidRPr="008A3660">
        <w:t>данных</w:t>
      </w:r>
      <w:r w:rsidR="0032486E" w:rsidRPr="008A3660">
        <w:rPr>
          <w:lang w:val="en-US"/>
        </w:rPr>
        <w:t xml:space="preserve"> </w:t>
      </w:r>
      <w:r w:rsidRPr="008A3660">
        <w:t>запроса</w:t>
      </w:r>
    </w:p>
    <w:p w14:paraId="18047A2B" w14:textId="180FFFC0" w:rsidR="0032486E" w:rsidRPr="008A3660" w:rsidRDefault="001F4309" w:rsidP="003B3E30">
      <w:bookmarkStart w:id="195" w:name="OLE_LINK161"/>
      <w:bookmarkStart w:id="196" w:name="OLE_LINK162"/>
      <w:bookmarkStart w:id="197" w:name="OLE_LINK163"/>
      <w:r w:rsidRPr="008A3660">
        <w:t>Описание б</w:t>
      </w:r>
      <w:r w:rsidR="0032486E" w:rsidRPr="008A3660">
        <w:t>лок</w:t>
      </w:r>
      <w:r w:rsidR="00916133" w:rsidRPr="008A3660">
        <w:t>а</w:t>
      </w:r>
      <w:r w:rsidR="0032486E" w:rsidRPr="008A3660">
        <w:t xml:space="preserve"> данных </w:t>
      </w:r>
      <w:r w:rsidR="00916133" w:rsidRPr="008A3660">
        <w:t>«</w:t>
      </w:r>
      <w:r w:rsidR="00916133" w:rsidRPr="008A3660">
        <w:rPr>
          <w:lang w:val="en-US"/>
        </w:rPr>
        <w:t>SenderProvidedRequestData</w:t>
      </w:r>
      <w:r w:rsidR="00916133" w:rsidRPr="008A3660">
        <w:t xml:space="preserve">» </w:t>
      </w:r>
      <w:r w:rsidR="006320E7" w:rsidRPr="008A3660">
        <w:t xml:space="preserve">сообщения с запросом сведений </w:t>
      </w:r>
      <w:r w:rsidR="00916133" w:rsidRPr="008A3660">
        <w:t>«</w:t>
      </w:r>
      <w:r w:rsidR="00916133" w:rsidRPr="008A3660">
        <w:rPr>
          <w:lang w:val="en-US"/>
        </w:rPr>
        <w:t>SendRequestRequest</w:t>
      </w:r>
      <w:r w:rsidR="00916133" w:rsidRPr="008A3660">
        <w:t>»</w:t>
      </w:r>
      <w:r w:rsidRPr="008A3660">
        <w:t xml:space="preserve"> представлено в</w:t>
      </w:r>
      <w:r w:rsidR="00572549" w:rsidRPr="008A3660">
        <w:t xml:space="preserve"> таблице ниже</w:t>
      </w:r>
      <w:r w:rsidR="0032486E" w:rsidRPr="008A3660">
        <w:t>:</w:t>
      </w:r>
      <w:bookmarkEnd w:id="195"/>
      <w:bookmarkEnd w:id="196"/>
      <w:bookmarkEnd w:id="197"/>
    </w:p>
    <w:p w14:paraId="582F3B35" w14:textId="18C0382C" w:rsidR="00916133" w:rsidRPr="008A3660" w:rsidRDefault="00916133" w:rsidP="004D4862">
      <w:pPr>
        <w:pStyle w:val="af7"/>
      </w:pPr>
      <w:bookmarkStart w:id="198" w:name="_Ref525126268"/>
      <w:r w:rsidRPr="008A3660">
        <w:t xml:space="preserve">Таблица </w:t>
      </w:r>
      <w:r w:rsidRPr="008A3660">
        <w:fldChar w:fldCharType="begin"/>
      </w:r>
      <w:r w:rsidRPr="008A3660">
        <w:instrText xml:space="preserve"> </w:instrText>
      </w:r>
      <w:r w:rsidRPr="008A3660">
        <w:rPr>
          <w:lang w:val="en-US"/>
        </w:rPr>
        <w:instrText>SEQ</w:instrText>
      </w:r>
      <w:r w:rsidRPr="008A3660">
        <w:instrText xml:space="preserve"> Таблица \* </w:instrText>
      </w:r>
      <w:r w:rsidRPr="008A3660">
        <w:rPr>
          <w:lang w:val="en-US"/>
        </w:rPr>
        <w:instrText>ARABIC</w:instrText>
      </w:r>
      <w:r w:rsidRPr="008A3660">
        <w:instrText xml:space="preserve"> </w:instrText>
      </w:r>
      <w:r w:rsidRPr="008A3660">
        <w:fldChar w:fldCharType="separate"/>
      </w:r>
      <w:r w:rsidR="00DD2BC4" w:rsidRPr="007C5C2D">
        <w:rPr>
          <w:noProof/>
        </w:rPr>
        <w:t>13</w:t>
      </w:r>
      <w:r w:rsidRPr="008A3660">
        <w:fldChar w:fldCharType="end"/>
      </w:r>
      <w:bookmarkEnd w:id="198"/>
      <w:r w:rsidRPr="008A3660">
        <w:t xml:space="preserve"> — Описание блока данных «</w:t>
      </w:r>
      <w:r w:rsidRPr="008A3660">
        <w:rPr>
          <w:lang w:val="en-US"/>
        </w:rPr>
        <w:t>SenderProvidedRequestData</w:t>
      </w:r>
      <w:r w:rsidRPr="008A3660">
        <w:t>»</w:t>
      </w:r>
    </w:p>
    <w:tbl>
      <w:tblPr>
        <w:tblStyle w:val="affb"/>
        <w:tblW w:w="10915" w:type="dxa"/>
        <w:tblInd w:w="-1139" w:type="dxa"/>
        <w:tblLayout w:type="fixed"/>
        <w:tblLook w:val="04A0" w:firstRow="1" w:lastRow="0" w:firstColumn="1" w:lastColumn="0" w:noHBand="0" w:noVBand="1"/>
      </w:tblPr>
      <w:tblGrid>
        <w:gridCol w:w="567"/>
        <w:gridCol w:w="1985"/>
        <w:gridCol w:w="1984"/>
        <w:gridCol w:w="1985"/>
        <w:gridCol w:w="4394"/>
      </w:tblGrid>
      <w:tr w:rsidR="008E47B9" w:rsidRPr="008A3660" w14:paraId="574A42D3" w14:textId="77777777" w:rsidTr="00BB7ADF">
        <w:trPr>
          <w:tblHeader/>
        </w:trPr>
        <w:tc>
          <w:tcPr>
            <w:tcW w:w="567" w:type="dxa"/>
          </w:tcPr>
          <w:p w14:paraId="08EF29F7" w14:textId="5CF95E2E" w:rsidR="008E47B9" w:rsidRPr="008A3660" w:rsidRDefault="00916133" w:rsidP="007B26EE">
            <w:pPr>
              <w:pStyle w:val="af8"/>
            </w:pPr>
            <w:bookmarkStart w:id="199" w:name="OLE_LINK159"/>
            <w:r w:rsidRPr="008A3660">
              <w:t>№</w:t>
            </w:r>
          </w:p>
        </w:tc>
        <w:tc>
          <w:tcPr>
            <w:tcW w:w="1985" w:type="dxa"/>
          </w:tcPr>
          <w:p w14:paraId="7B802CFE" w14:textId="0655140F" w:rsidR="008E47B9" w:rsidRPr="008A3660" w:rsidRDefault="008E47B9" w:rsidP="007B26EE">
            <w:pPr>
              <w:pStyle w:val="af8"/>
            </w:pPr>
            <w:r w:rsidRPr="008A3660">
              <w:t>Код поля</w:t>
            </w:r>
          </w:p>
        </w:tc>
        <w:tc>
          <w:tcPr>
            <w:tcW w:w="1984" w:type="dxa"/>
          </w:tcPr>
          <w:p w14:paraId="359F7085" w14:textId="660BF992" w:rsidR="008E47B9" w:rsidRPr="008A3660" w:rsidRDefault="00557728" w:rsidP="00557728">
            <w:pPr>
              <w:pStyle w:val="af8"/>
            </w:pPr>
            <w:r w:rsidRPr="008A3660">
              <w:t>Описание поля</w:t>
            </w:r>
          </w:p>
        </w:tc>
        <w:tc>
          <w:tcPr>
            <w:tcW w:w="1985" w:type="dxa"/>
          </w:tcPr>
          <w:p w14:paraId="7F4B1204" w14:textId="51050117" w:rsidR="00557728" w:rsidRPr="008A3660" w:rsidRDefault="00557728" w:rsidP="007B26EE">
            <w:pPr>
              <w:pStyle w:val="af8"/>
            </w:pPr>
            <w:r w:rsidRPr="008A3660">
              <w:t xml:space="preserve">Требования </w:t>
            </w:r>
            <w:r w:rsidR="004760E9" w:rsidRPr="008A3660">
              <w:br/>
            </w:r>
            <w:r w:rsidRPr="008A3660">
              <w:t>к заполнению</w:t>
            </w:r>
          </w:p>
        </w:tc>
        <w:tc>
          <w:tcPr>
            <w:tcW w:w="4394" w:type="dxa"/>
          </w:tcPr>
          <w:p w14:paraId="7DFF2C7E" w14:textId="238FD5FF" w:rsidR="008E47B9" w:rsidRPr="008A3660" w:rsidRDefault="008E47B9" w:rsidP="007B26EE">
            <w:pPr>
              <w:pStyle w:val="af8"/>
            </w:pPr>
            <w:r w:rsidRPr="008A3660">
              <w:t>Комментарий</w:t>
            </w:r>
          </w:p>
        </w:tc>
      </w:tr>
      <w:tr w:rsidR="00DF68BF" w:rsidRPr="008A3660" w14:paraId="3F59869A" w14:textId="77777777" w:rsidTr="00BB7ADF">
        <w:tc>
          <w:tcPr>
            <w:tcW w:w="567" w:type="dxa"/>
          </w:tcPr>
          <w:p w14:paraId="48E2CC42" w14:textId="2D9D54AF" w:rsidR="00DF68BF" w:rsidRPr="008A3660" w:rsidRDefault="000262EC" w:rsidP="003B3E30">
            <w:pPr>
              <w:ind w:firstLine="0"/>
            </w:pPr>
            <w:r w:rsidRPr="008A3660">
              <w:t>1</w:t>
            </w:r>
          </w:p>
        </w:tc>
        <w:tc>
          <w:tcPr>
            <w:tcW w:w="1985" w:type="dxa"/>
          </w:tcPr>
          <w:p w14:paraId="3FC2DB17" w14:textId="1E3F23FD" w:rsidR="00DF68BF" w:rsidRPr="008A3660" w:rsidRDefault="00DF68BF" w:rsidP="00505DA5">
            <w:pPr>
              <w:pStyle w:val="af9"/>
              <w:rPr>
                <w:rFonts w:eastAsia="Calibri"/>
              </w:rPr>
            </w:pPr>
            <w:r w:rsidRPr="008A3660">
              <w:rPr>
                <w:rFonts w:eastAsia="Calibri"/>
                <w:lang w:val="en-US"/>
              </w:rPr>
              <w:t>Id</w:t>
            </w:r>
          </w:p>
        </w:tc>
        <w:tc>
          <w:tcPr>
            <w:tcW w:w="1984" w:type="dxa"/>
          </w:tcPr>
          <w:p w14:paraId="5B028705" w14:textId="77777777" w:rsidR="00DF68BF" w:rsidRPr="008A3660" w:rsidRDefault="00DF68BF" w:rsidP="00505DA5">
            <w:pPr>
              <w:pStyle w:val="af9"/>
              <w:rPr>
                <w:rFonts w:eastAsia="Calibri"/>
              </w:rPr>
            </w:pPr>
            <w:r w:rsidRPr="008A3660">
              <w:rPr>
                <w:rFonts w:eastAsia="Calibri"/>
              </w:rPr>
              <w:t>Идентификатор</w:t>
            </w:r>
            <w:r w:rsidR="0082020C" w:rsidRPr="008A3660">
              <w:rPr>
                <w:rFonts w:eastAsia="Calibri"/>
              </w:rPr>
              <w:t>,</w:t>
            </w:r>
          </w:p>
          <w:p w14:paraId="315BD666" w14:textId="7B3701F3" w:rsidR="0082020C" w:rsidRPr="008A3660" w:rsidRDefault="0082020C" w:rsidP="00505DA5">
            <w:pPr>
              <w:pStyle w:val="af9"/>
              <w:rPr>
                <w:rFonts w:eastAsia="Calibri"/>
              </w:rPr>
            </w:pPr>
            <w:r w:rsidRPr="008A3660">
              <w:rPr>
                <w:rFonts w:eastAsia="Calibri"/>
              </w:rPr>
              <w:t>необходимый для наложения ЭП</w:t>
            </w:r>
          </w:p>
        </w:tc>
        <w:tc>
          <w:tcPr>
            <w:tcW w:w="1985" w:type="dxa"/>
          </w:tcPr>
          <w:p w14:paraId="2B3CE71D" w14:textId="77777777" w:rsidR="00DF68BF" w:rsidRPr="008A3660" w:rsidRDefault="00DF68BF" w:rsidP="00505DA5">
            <w:pPr>
              <w:pStyle w:val="af9"/>
              <w:rPr>
                <w:rFonts w:eastAsia="Calibri"/>
              </w:rPr>
            </w:pPr>
          </w:p>
        </w:tc>
        <w:tc>
          <w:tcPr>
            <w:tcW w:w="4394" w:type="dxa"/>
          </w:tcPr>
          <w:p w14:paraId="5A7B1821" w14:textId="33F2CDC1" w:rsidR="00DF68BF" w:rsidRPr="008A3660" w:rsidRDefault="00DF68BF" w:rsidP="00505DA5">
            <w:pPr>
              <w:pStyle w:val="af9"/>
              <w:rPr>
                <w:rFonts w:eastAsia="Calibri"/>
              </w:rPr>
            </w:pPr>
          </w:p>
        </w:tc>
      </w:tr>
      <w:tr w:rsidR="008E47B9" w:rsidRPr="008A3660" w14:paraId="0493AA2E" w14:textId="77777777" w:rsidTr="00BB7ADF">
        <w:tc>
          <w:tcPr>
            <w:tcW w:w="567" w:type="dxa"/>
          </w:tcPr>
          <w:p w14:paraId="0B7116E0" w14:textId="2988B09E" w:rsidR="008E47B9" w:rsidRPr="008A3660" w:rsidRDefault="000262EC" w:rsidP="003B3E30">
            <w:pPr>
              <w:ind w:firstLine="0"/>
            </w:pPr>
            <w:r w:rsidRPr="008A3660">
              <w:t>2</w:t>
            </w:r>
          </w:p>
        </w:tc>
        <w:tc>
          <w:tcPr>
            <w:tcW w:w="1985" w:type="dxa"/>
          </w:tcPr>
          <w:p w14:paraId="56F26F91" w14:textId="5A29AA24" w:rsidR="008E47B9" w:rsidRPr="008A3660" w:rsidRDefault="008E47B9" w:rsidP="00505DA5">
            <w:pPr>
              <w:pStyle w:val="af9"/>
            </w:pPr>
            <w:r w:rsidRPr="008A3660">
              <w:rPr>
                <w:rFonts w:eastAsia="Calibri"/>
                <w:lang w:val="en-US"/>
              </w:rPr>
              <w:t>MessageID</w:t>
            </w:r>
          </w:p>
        </w:tc>
        <w:tc>
          <w:tcPr>
            <w:tcW w:w="1984" w:type="dxa"/>
          </w:tcPr>
          <w:p w14:paraId="31B2FD6A" w14:textId="7CD1F05F" w:rsidR="008E47B9" w:rsidRPr="008A3660" w:rsidRDefault="00557728" w:rsidP="00505DA5">
            <w:pPr>
              <w:pStyle w:val="af9"/>
              <w:rPr>
                <w:rFonts w:eastAsia="Calibri"/>
              </w:rPr>
            </w:pPr>
            <w:r w:rsidRPr="008A3660">
              <w:rPr>
                <w:rFonts w:eastAsia="Calibri"/>
              </w:rPr>
              <w:t>Идентификатор сообщения</w:t>
            </w:r>
          </w:p>
        </w:tc>
        <w:tc>
          <w:tcPr>
            <w:tcW w:w="1985" w:type="dxa"/>
          </w:tcPr>
          <w:p w14:paraId="2DAF027E" w14:textId="217DEBE6" w:rsidR="008E47B9" w:rsidRPr="008A3660" w:rsidRDefault="00557728" w:rsidP="00505DA5">
            <w:pPr>
              <w:pStyle w:val="af9"/>
            </w:pPr>
            <w:r w:rsidRPr="008A3660">
              <w:rPr>
                <w:rFonts w:eastAsia="Calibri"/>
              </w:rPr>
              <w:t>1, обязательно</w:t>
            </w:r>
          </w:p>
        </w:tc>
        <w:tc>
          <w:tcPr>
            <w:tcW w:w="4394" w:type="dxa"/>
          </w:tcPr>
          <w:p w14:paraId="40372243" w14:textId="21A714AC" w:rsidR="008E47B9" w:rsidRPr="008A3660" w:rsidRDefault="008E47B9" w:rsidP="00505DA5">
            <w:pPr>
              <w:pStyle w:val="af9"/>
              <w:rPr>
                <w:rFonts w:eastAsia="Calibri"/>
              </w:rPr>
            </w:pPr>
            <w:r w:rsidRPr="008A3660">
              <w:rPr>
                <w:rFonts w:eastAsia="Calibri"/>
              </w:rPr>
              <w:t xml:space="preserve">Идентификатор сообщения в виде </w:t>
            </w:r>
            <w:r w:rsidRPr="008A3660">
              <w:rPr>
                <w:rFonts w:eastAsia="Calibri"/>
                <w:lang w:val="en-US"/>
              </w:rPr>
              <w:t>UUID</w:t>
            </w:r>
            <w:r w:rsidRPr="008A3660">
              <w:rPr>
                <w:rFonts w:eastAsia="Calibri"/>
              </w:rPr>
              <w:t xml:space="preserve">, основанного на времени, сгенерированный </w:t>
            </w:r>
            <w:r w:rsidR="00DF68BF" w:rsidRPr="008A3660">
              <w:rPr>
                <w:rFonts w:eastAsia="Calibri"/>
              </w:rPr>
              <w:t>участником</w:t>
            </w:r>
            <w:r w:rsidRPr="008A3660">
              <w:rPr>
                <w:rFonts w:eastAsia="Calibri"/>
              </w:rPr>
              <w:t xml:space="preserve">. </w:t>
            </w:r>
            <w:r w:rsidRPr="008A3660">
              <w:rPr>
                <w:rFonts w:eastAsia="Calibri"/>
                <w:lang w:val="en-US"/>
              </w:rPr>
              <w:t>UUID</w:t>
            </w:r>
            <w:r w:rsidRPr="008A3660">
              <w:rPr>
                <w:rFonts w:eastAsia="Calibri"/>
              </w:rPr>
              <w:t xml:space="preserve"> необходимо генерировать по версии 1 (см. п. 4.2 «Algorithms for Creating a Time-Based UUID» RFC 4122 </w:t>
            </w:r>
            <w:hyperlink r:id="rId27" w:anchor="section-4.2" w:history="1">
              <w:r w:rsidRPr="008A3660">
                <w:rPr>
                  <w:rFonts w:eastAsia="Calibri"/>
                  <w:color w:val="0000FF"/>
                  <w:u w:val="single"/>
                  <w:lang w:val="en-US"/>
                </w:rPr>
                <w:t>http</w:t>
              </w:r>
              <w:r w:rsidRPr="008A3660">
                <w:rPr>
                  <w:rFonts w:eastAsia="Calibri"/>
                  <w:color w:val="0000FF"/>
                  <w:u w:val="single"/>
                </w:rPr>
                <w:t>://</w:t>
              </w:r>
              <w:r w:rsidRPr="008A3660">
                <w:rPr>
                  <w:rFonts w:eastAsia="Calibri"/>
                  <w:color w:val="0000FF"/>
                  <w:u w:val="single"/>
                  <w:lang w:val="en-US"/>
                </w:rPr>
                <w:t>rfc</w:t>
              </w:r>
              <w:r w:rsidRPr="008A3660">
                <w:rPr>
                  <w:rFonts w:eastAsia="Calibri"/>
                  <w:color w:val="0000FF"/>
                  <w:u w:val="single"/>
                </w:rPr>
                <w:t>.</w:t>
              </w:r>
              <w:r w:rsidRPr="008A3660">
                <w:rPr>
                  <w:rFonts w:eastAsia="Calibri"/>
                  <w:color w:val="0000FF"/>
                  <w:u w:val="single"/>
                  <w:lang w:val="en-US"/>
                </w:rPr>
                <w:t>askapache</w:t>
              </w:r>
              <w:r w:rsidRPr="008A3660">
                <w:rPr>
                  <w:rFonts w:eastAsia="Calibri"/>
                  <w:color w:val="0000FF"/>
                  <w:u w:val="single"/>
                </w:rPr>
                <w:t>.</w:t>
              </w:r>
              <w:r w:rsidRPr="008A3660">
                <w:rPr>
                  <w:rFonts w:eastAsia="Calibri"/>
                  <w:color w:val="0000FF"/>
                  <w:u w:val="single"/>
                  <w:lang w:val="en-US"/>
                </w:rPr>
                <w:t>com</w:t>
              </w:r>
              <w:r w:rsidRPr="008A3660">
                <w:rPr>
                  <w:rFonts w:eastAsia="Calibri"/>
                  <w:color w:val="0000FF"/>
                  <w:u w:val="single"/>
                </w:rPr>
                <w:t>/</w:t>
              </w:r>
              <w:r w:rsidRPr="008A3660">
                <w:rPr>
                  <w:rFonts w:eastAsia="Calibri"/>
                  <w:color w:val="0000FF"/>
                  <w:u w:val="single"/>
                  <w:lang w:val="en-US"/>
                </w:rPr>
                <w:t>rfc</w:t>
              </w:r>
              <w:r w:rsidRPr="008A3660">
                <w:rPr>
                  <w:rFonts w:eastAsia="Calibri"/>
                  <w:color w:val="0000FF"/>
                  <w:u w:val="single"/>
                </w:rPr>
                <w:t>4122/</w:t>
              </w:r>
              <w:r w:rsidRPr="008A3660">
                <w:rPr>
                  <w:rFonts w:eastAsia="Calibri"/>
                  <w:color w:val="0000FF"/>
                  <w:u w:val="single"/>
                  <w:lang w:val="en-US"/>
                </w:rPr>
                <w:t>rfc</w:t>
              </w:r>
              <w:r w:rsidRPr="008A3660">
                <w:rPr>
                  <w:rFonts w:eastAsia="Calibri"/>
                  <w:color w:val="0000FF"/>
                  <w:u w:val="single"/>
                </w:rPr>
                <w:t>4122.</w:t>
              </w:r>
              <w:r w:rsidRPr="008A3660">
                <w:rPr>
                  <w:rFonts w:eastAsia="Calibri"/>
                  <w:color w:val="0000FF"/>
                  <w:u w:val="single"/>
                  <w:lang w:val="en-US"/>
                </w:rPr>
                <w:t>html</w:t>
              </w:r>
              <w:r w:rsidRPr="008A3660">
                <w:rPr>
                  <w:rFonts w:eastAsia="Calibri"/>
                  <w:color w:val="0000FF"/>
                  <w:u w:val="single"/>
                </w:rPr>
                <w:t>#</w:t>
              </w:r>
              <w:r w:rsidRPr="008A3660">
                <w:rPr>
                  <w:rFonts w:eastAsia="Calibri"/>
                  <w:color w:val="0000FF"/>
                  <w:u w:val="single"/>
                  <w:lang w:val="en-US"/>
                </w:rPr>
                <w:t>section</w:t>
              </w:r>
              <w:r w:rsidRPr="008A3660">
                <w:rPr>
                  <w:rFonts w:eastAsia="Calibri"/>
                  <w:color w:val="0000FF"/>
                  <w:u w:val="single"/>
                </w:rPr>
                <w:t>-4.2</w:t>
              </w:r>
            </w:hyperlink>
            <w:r w:rsidRPr="008A3660">
              <w:rPr>
                <w:rFonts w:eastAsia="Calibri"/>
              </w:rPr>
              <w:t>)</w:t>
            </w:r>
            <w:r w:rsidR="00505DA5" w:rsidRPr="008A3660">
              <w:rPr>
                <w:rFonts w:eastAsia="Calibri"/>
              </w:rPr>
              <w:t>.</w:t>
            </w:r>
          </w:p>
          <w:p w14:paraId="4542405F" w14:textId="77777777" w:rsidR="00505DA5" w:rsidRPr="008A3660" w:rsidRDefault="00505DA5" w:rsidP="00505DA5">
            <w:pPr>
              <w:pStyle w:val="af9"/>
            </w:pPr>
            <w:r w:rsidRPr="008A3660">
              <w:t xml:space="preserve">ИС УНП использует метку времени, содержащуюся в </w:t>
            </w:r>
            <w:r w:rsidRPr="008A3660">
              <w:rPr>
                <w:lang w:val="en-US"/>
              </w:rPr>
              <w:t>UUID</w:t>
            </w:r>
            <w:r w:rsidRPr="008A3660">
              <w:t xml:space="preserve">, для проверки срока годности сообщения, к которому относится данный </w:t>
            </w:r>
            <w:r w:rsidRPr="008A3660">
              <w:rPr>
                <w:lang w:val="en-US"/>
              </w:rPr>
              <w:t>UUID</w:t>
            </w:r>
            <w:r w:rsidRPr="008A3660">
              <w:t>. Для ИС УНП срок годности одного сообщения составляет 24 часа</w:t>
            </w:r>
            <w:r w:rsidR="00C95731" w:rsidRPr="008A3660">
              <w:t>.</w:t>
            </w:r>
          </w:p>
          <w:p w14:paraId="2DFF5612" w14:textId="0912886C" w:rsidR="00C95731" w:rsidRPr="008A3660" w:rsidRDefault="00C95731" w:rsidP="00505DA5">
            <w:pPr>
              <w:pStyle w:val="af9"/>
            </w:pPr>
            <w:r w:rsidRPr="008A3660">
              <w:lastRenderedPageBreak/>
              <w:t>Выполняется проверка на уникальность значения идентификатора сообщения.</w:t>
            </w:r>
          </w:p>
        </w:tc>
      </w:tr>
      <w:tr w:rsidR="008E47B9" w:rsidRPr="008A3660" w14:paraId="77E8E5A8" w14:textId="77777777" w:rsidTr="00BB7ADF">
        <w:tc>
          <w:tcPr>
            <w:tcW w:w="567" w:type="dxa"/>
          </w:tcPr>
          <w:p w14:paraId="3C27F65A" w14:textId="4E2DCE69" w:rsidR="008E47B9" w:rsidRPr="008A3660" w:rsidRDefault="000262EC" w:rsidP="003B3E30">
            <w:pPr>
              <w:ind w:firstLine="0"/>
            </w:pPr>
            <w:r w:rsidRPr="008A3660">
              <w:lastRenderedPageBreak/>
              <w:t>3</w:t>
            </w:r>
          </w:p>
        </w:tc>
        <w:tc>
          <w:tcPr>
            <w:tcW w:w="1985" w:type="dxa"/>
          </w:tcPr>
          <w:p w14:paraId="2FF44A4E" w14:textId="72A85565" w:rsidR="008E47B9" w:rsidRPr="008A3660" w:rsidRDefault="00557728" w:rsidP="00505DA5">
            <w:pPr>
              <w:pStyle w:val="af9"/>
            </w:pPr>
            <w:bookmarkStart w:id="200" w:name="OLE_LINK169"/>
            <w:bookmarkStart w:id="201" w:name="OLE_LINK170"/>
            <w:r w:rsidRPr="008A3660">
              <w:rPr>
                <w:rFonts w:eastAsia="Calibri"/>
                <w:lang w:val="en-US"/>
              </w:rPr>
              <w:t>ReferenceMessageID</w:t>
            </w:r>
            <w:bookmarkEnd w:id="200"/>
            <w:bookmarkEnd w:id="201"/>
          </w:p>
        </w:tc>
        <w:tc>
          <w:tcPr>
            <w:tcW w:w="1984" w:type="dxa"/>
          </w:tcPr>
          <w:p w14:paraId="237F7321" w14:textId="404FCDF1" w:rsidR="008E47B9" w:rsidRPr="008A3660" w:rsidRDefault="00557728" w:rsidP="00505DA5">
            <w:pPr>
              <w:pStyle w:val="af9"/>
              <w:rPr>
                <w:rFonts w:eastAsia="Calibri"/>
              </w:rPr>
            </w:pPr>
            <w:r w:rsidRPr="008A3660">
              <w:rPr>
                <w:rFonts w:eastAsia="Calibri"/>
              </w:rPr>
              <w:t>Идентификатор первичного сообщения</w:t>
            </w:r>
          </w:p>
        </w:tc>
        <w:tc>
          <w:tcPr>
            <w:tcW w:w="1985" w:type="dxa"/>
          </w:tcPr>
          <w:p w14:paraId="49D35087" w14:textId="765596CC" w:rsidR="008E47B9" w:rsidRPr="008A3660" w:rsidRDefault="00557728" w:rsidP="00505DA5">
            <w:pPr>
              <w:pStyle w:val="af9"/>
            </w:pPr>
            <w:r w:rsidRPr="008A3660">
              <w:t>1, необязательно</w:t>
            </w:r>
          </w:p>
        </w:tc>
        <w:tc>
          <w:tcPr>
            <w:tcW w:w="4394" w:type="dxa"/>
          </w:tcPr>
          <w:p w14:paraId="284B2DF3" w14:textId="77777777" w:rsidR="000B5E9E" w:rsidRPr="008A3660" w:rsidRDefault="000B5E9E" w:rsidP="00505DA5">
            <w:pPr>
              <w:pStyle w:val="af9"/>
              <w:rPr>
                <w:rFonts w:eastAsia="Calibri"/>
              </w:rPr>
            </w:pPr>
            <w:r w:rsidRPr="008A3660">
              <w:rPr>
                <w:rFonts w:eastAsia="Calibri"/>
              </w:rPr>
              <w:t xml:space="preserve">Опциональный элемент, указывающий на первичный </w:t>
            </w:r>
            <w:r w:rsidRPr="008A3660">
              <w:rPr>
                <w:rFonts w:eastAsia="Calibri"/>
                <w:lang w:val="en-US"/>
              </w:rPr>
              <w:t>MessageID</w:t>
            </w:r>
            <w:r w:rsidRPr="008A3660">
              <w:rPr>
                <w:rFonts w:eastAsia="Calibri"/>
              </w:rPr>
              <w:t xml:space="preserve"> в цепочке запросов одной бизнес-транзакции.</w:t>
            </w:r>
          </w:p>
          <w:p w14:paraId="033328C9" w14:textId="77777777" w:rsidR="00557728" w:rsidRPr="008A3660" w:rsidRDefault="00557728" w:rsidP="00505DA5">
            <w:pPr>
              <w:pStyle w:val="af9"/>
              <w:rPr>
                <w:rFonts w:eastAsia="Calibri"/>
              </w:rPr>
            </w:pPr>
            <w:r w:rsidRPr="008A3660">
              <w:rPr>
                <w:rFonts w:eastAsia="Calibri"/>
              </w:rPr>
              <w:t xml:space="preserve">При отправке первичного запроса </w:t>
            </w:r>
            <w:r w:rsidRPr="008A3660">
              <w:rPr>
                <w:rFonts w:eastAsia="Calibri"/>
                <w:lang w:val="en-US"/>
              </w:rPr>
              <w:t>ReferenceMessageID</w:t>
            </w:r>
            <w:r w:rsidRPr="008A3660">
              <w:rPr>
                <w:rFonts w:eastAsia="Calibri"/>
              </w:rPr>
              <w:t xml:space="preserve"> и </w:t>
            </w:r>
            <w:r w:rsidRPr="008A3660">
              <w:rPr>
                <w:rFonts w:eastAsia="Calibri"/>
                <w:lang w:val="en-US"/>
              </w:rPr>
              <w:t>MessageID</w:t>
            </w:r>
            <w:r w:rsidRPr="008A3660">
              <w:rPr>
                <w:rFonts w:eastAsia="Calibri"/>
              </w:rPr>
              <w:t xml:space="preserve"> совпадают.</w:t>
            </w:r>
          </w:p>
          <w:p w14:paraId="4AC51BBE" w14:textId="160440BA" w:rsidR="002415B9" w:rsidRPr="008A3660" w:rsidRDefault="002415B9" w:rsidP="00316586">
            <w:pPr>
              <w:pStyle w:val="af9"/>
              <w:rPr>
                <w:rStyle w:val="affff"/>
                <w:rFonts w:eastAsia="Calibri"/>
                <w:i w:val="0"/>
              </w:rPr>
            </w:pPr>
            <w:r w:rsidRPr="008A3660">
              <w:rPr>
                <w:rFonts w:eastAsia="Calibri"/>
                <w:i/>
              </w:rPr>
              <w:t>Не используется</w:t>
            </w:r>
          </w:p>
        </w:tc>
      </w:tr>
      <w:tr w:rsidR="008E47B9" w:rsidRPr="008A3660" w14:paraId="369E29BC" w14:textId="77777777" w:rsidTr="00BB7ADF">
        <w:tc>
          <w:tcPr>
            <w:tcW w:w="567" w:type="dxa"/>
          </w:tcPr>
          <w:p w14:paraId="1FEB1AAC" w14:textId="12942BE5" w:rsidR="008E47B9" w:rsidRPr="008A3660" w:rsidRDefault="000262EC" w:rsidP="003B3E30">
            <w:pPr>
              <w:ind w:firstLine="0"/>
            </w:pPr>
            <w:r w:rsidRPr="008A3660">
              <w:t>4</w:t>
            </w:r>
          </w:p>
        </w:tc>
        <w:tc>
          <w:tcPr>
            <w:tcW w:w="1985" w:type="dxa"/>
          </w:tcPr>
          <w:p w14:paraId="3CBF4B47" w14:textId="5062B7BE" w:rsidR="008E47B9" w:rsidRPr="008A3660" w:rsidRDefault="000B5E9E" w:rsidP="00505DA5">
            <w:pPr>
              <w:pStyle w:val="af9"/>
            </w:pPr>
            <w:r w:rsidRPr="008A3660">
              <w:rPr>
                <w:rFonts w:eastAsia="Calibri"/>
              </w:rPr>
              <w:t>TransactionCode</w:t>
            </w:r>
          </w:p>
        </w:tc>
        <w:tc>
          <w:tcPr>
            <w:tcW w:w="1984" w:type="dxa"/>
          </w:tcPr>
          <w:p w14:paraId="56F1B561" w14:textId="3504E88C" w:rsidR="008E47B9" w:rsidRPr="008A3660" w:rsidRDefault="000B5E9E" w:rsidP="00505DA5">
            <w:pPr>
              <w:pStyle w:val="af9"/>
            </w:pPr>
            <w:r w:rsidRPr="008A3660">
              <w:rPr>
                <w:rFonts w:eastAsia="Calibri"/>
              </w:rPr>
              <w:t>Код транзакции</w:t>
            </w:r>
          </w:p>
        </w:tc>
        <w:tc>
          <w:tcPr>
            <w:tcW w:w="1985" w:type="dxa"/>
          </w:tcPr>
          <w:p w14:paraId="11B7B657" w14:textId="2659340B" w:rsidR="008E47B9" w:rsidRPr="008A3660" w:rsidRDefault="000B5E9E" w:rsidP="00505DA5">
            <w:pPr>
              <w:pStyle w:val="af9"/>
            </w:pPr>
            <w:r w:rsidRPr="008A3660">
              <w:t>1, необязательно</w:t>
            </w:r>
          </w:p>
        </w:tc>
        <w:tc>
          <w:tcPr>
            <w:tcW w:w="4394" w:type="dxa"/>
          </w:tcPr>
          <w:p w14:paraId="54539350" w14:textId="77777777" w:rsidR="000B5E9E" w:rsidRPr="008A3660" w:rsidRDefault="000B5E9E" w:rsidP="00505DA5">
            <w:pPr>
              <w:pStyle w:val="af9"/>
              <w:rPr>
                <w:rFonts w:eastAsia="Calibri"/>
              </w:rPr>
            </w:pPr>
            <w:r w:rsidRPr="008A3660">
              <w:rPr>
                <w:rFonts w:eastAsia="Calibri"/>
              </w:rPr>
              <w:t>Опциональный элемент, указывающий на транзакцию оказания государственной услуги или выполнения государственной функции, в рамках которой посылается запрос.</w:t>
            </w:r>
          </w:p>
          <w:p w14:paraId="4FDAEF63" w14:textId="38B7AC74" w:rsidR="00823835" w:rsidRPr="008A3660" w:rsidRDefault="00316586" w:rsidP="00823835">
            <w:pPr>
              <w:pStyle w:val="af9"/>
              <w:rPr>
                <w:rStyle w:val="affff"/>
                <w:rFonts w:eastAsia="Calibri"/>
                <w:i w:val="0"/>
                <w:lang w:val="en-US"/>
              </w:rPr>
            </w:pPr>
            <w:r w:rsidRPr="008A3660">
              <w:rPr>
                <w:rFonts w:eastAsia="Calibri"/>
                <w:i/>
              </w:rPr>
              <w:t>Не используется</w:t>
            </w:r>
          </w:p>
        </w:tc>
      </w:tr>
      <w:tr w:rsidR="00557728" w:rsidRPr="008A3660" w14:paraId="5365BD17" w14:textId="77777777" w:rsidTr="00BB7ADF">
        <w:tc>
          <w:tcPr>
            <w:tcW w:w="567" w:type="dxa"/>
          </w:tcPr>
          <w:p w14:paraId="74B5F22D" w14:textId="694AAD27" w:rsidR="00557728" w:rsidRPr="008A3660" w:rsidRDefault="000262EC" w:rsidP="003B3E30">
            <w:pPr>
              <w:ind w:firstLine="0"/>
            </w:pPr>
            <w:r w:rsidRPr="008A3660">
              <w:t>5</w:t>
            </w:r>
          </w:p>
        </w:tc>
        <w:tc>
          <w:tcPr>
            <w:tcW w:w="1985" w:type="dxa"/>
          </w:tcPr>
          <w:p w14:paraId="03188C15" w14:textId="275F8E9C" w:rsidR="00557728" w:rsidRPr="008A3660" w:rsidRDefault="00A52D55" w:rsidP="00505DA5">
            <w:pPr>
              <w:pStyle w:val="af9"/>
            </w:pPr>
            <w:r w:rsidRPr="008A3660">
              <w:rPr>
                <w:rFonts w:eastAsia="Calibri"/>
                <w:lang w:val="en-US"/>
              </w:rPr>
              <w:t>NodeID</w:t>
            </w:r>
          </w:p>
        </w:tc>
        <w:tc>
          <w:tcPr>
            <w:tcW w:w="1984" w:type="dxa"/>
          </w:tcPr>
          <w:p w14:paraId="5FC2AC1D" w14:textId="1BB29A37" w:rsidR="00557728" w:rsidRPr="008A3660" w:rsidRDefault="00A52D55" w:rsidP="00505DA5">
            <w:pPr>
              <w:pStyle w:val="af9"/>
            </w:pPr>
            <w:r w:rsidRPr="008A3660">
              <w:rPr>
                <w:rFonts w:eastAsia="Calibri"/>
              </w:rPr>
              <w:t>Идентификатор узла (сервера) отправителя запроса</w:t>
            </w:r>
          </w:p>
        </w:tc>
        <w:tc>
          <w:tcPr>
            <w:tcW w:w="1985" w:type="dxa"/>
          </w:tcPr>
          <w:p w14:paraId="4A51AE00" w14:textId="2AD9ED56" w:rsidR="00557728" w:rsidRPr="008A3660" w:rsidRDefault="00DD71E9" w:rsidP="00505DA5">
            <w:pPr>
              <w:pStyle w:val="af9"/>
            </w:pPr>
            <w:r w:rsidRPr="008A3660">
              <w:t>1, необязательно</w:t>
            </w:r>
          </w:p>
        </w:tc>
        <w:tc>
          <w:tcPr>
            <w:tcW w:w="4394" w:type="dxa"/>
          </w:tcPr>
          <w:p w14:paraId="039DD87C" w14:textId="77777777" w:rsidR="00557728" w:rsidRPr="008A3660" w:rsidRDefault="00A52D55" w:rsidP="00505DA5">
            <w:pPr>
              <w:pStyle w:val="af9"/>
              <w:rPr>
                <w:rFonts w:eastAsia="Calibri"/>
              </w:rPr>
            </w:pPr>
            <w:bookmarkStart w:id="202" w:name="OLE_LINK118"/>
            <w:r w:rsidRPr="008A3660">
              <w:rPr>
                <w:rFonts w:eastAsia="Calibri"/>
              </w:rPr>
              <w:t>Опциональный элемент для маршрутизации ответа на запрос на сервер-отправитель, если информационная система отправителя запросов представляет собой многосерверную (многонодную) архитектуру</w:t>
            </w:r>
            <w:bookmarkEnd w:id="202"/>
            <w:r w:rsidRPr="008A3660">
              <w:rPr>
                <w:rFonts w:eastAsia="Calibri"/>
              </w:rPr>
              <w:t>.</w:t>
            </w:r>
          </w:p>
          <w:p w14:paraId="3A8D2232" w14:textId="17D2C885" w:rsidR="00A52D55" w:rsidRPr="008A3660" w:rsidRDefault="00505DA5" w:rsidP="00505DA5">
            <w:pPr>
              <w:pStyle w:val="af9"/>
              <w:rPr>
                <w:rStyle w:val="affff"/>
              </w:rPr>
            </w:pPr>
            <w:r w:rsidRPr="008A3660">
              <w:rPr>
                <w:rStyle w:val="affff"/>
                <w:rFonts w:eastAsia="Calibri"/>
              </w:rPr>
              <w:t>Не используется</w:t>
            </w:r>
          </w:p>
        </w:tc>
      </w:tr>
      <w:tr w:rsidR="00557728" w:rsidRPr="008A3660" w14:paraId="0568B9FD" w14:textId="77777777" w:rsidTr="00BB7ADF">
        <w:tc>
          <w:tcPr>
            <w:tcW w:w="567" w:type="dxa"/>
          </w:tcPr>
          <w:p w14:paraId="60C3AA23" w14:textId="4E4BBA05" w:rsidR="00557728" w:rsidRPr="008A3660" w:rsidRDefault="000262EC" w:rsidP="003B3E30">
            <w:pPr>
              <w:ind w:firstLine="0"/>
            </w:pPr>
            <w:r w:rsidRPr="008A3660">
              <w:t>6</w:t>
            </w:r>
          </w:p>
        </w:tc>
        <w:tc>
          <w:tcPr>
            <w:tcW w:w="1985" w:type="dxa"/>
          </w:tcPr>
          <w:p w14:paraId="4D62D934" w14:textId="386F4D50" w:rsidR="00557728" w:rsidRPr="008A3660" w:rsidRDefault="00A52D55" w:rsidP="00505DA5">
            <w:pPr>
              <w:pStyle w:val="af9"/>
            </w:pPr>
            <w:r w:rsidRPr="008A3660">
              <w:rPr>
                <w:rFonts w:eastAsia="Calibri"/>
                <w:lang w:val="en-US"/>
              </w:rPr>
              <w:t>EOL</w:t>
            </w:r>
          </w:p>
        </w:tc>
        <w:tc>
          <w:tcPr>
            <w:tcW w:w="1984" w:type="dxa"/>
          </w:tcPr>
          <w:p w14:paraId="64338D95" w14:textId="4FCBACB6" w:rsidR="00557728" w:rsidRPr="008A3660" w:rsidRDefault="00A52D55" w:rsidP="00505DA5">
            <w:pPr>
              <w:pStyle w:val="af9"/>
            </w:pPr>
            <w:r w:rsidRPr="008A3660">
              <w:rPr>
                <w:rFonts w:eastAsia="Calibri"/>
              </w:rPr>
              <w:t>Время жизни запроса</w:t>
            </w:r>
          </w:p>
        </w:tc>
        <w:tc>
          <w:tcPr>
            <w:tcW w:w="1985" w:type="dxa"/>
          </w:tcPr>
          <w:p w14:paraId="28CB8A56" w14:textId="1283A09B" w:rsidR="00557728" w:rsidRPr="008A3660" w:rsidRDefault="00A52D55" w:rsidP="00505DA5">
            <w:pPr>
              <w:pStyle w:val="af9"/>
            </w:pPr>
            <w:r w:rsidRPr="008A3660">
              <w:t>1, необязательно</w:t>
            </w:r>
          </w:p>
        </w:tc>
        <w:tc>
          <w:tcPr>
            <w:tcW w:w="4394" w:type="dxa"/>
          </w:tcPr>
          <w:p w14:paraId="36BB32A5" w14:textId="193F7A60" w:rsidR="00557728" w:rsidRPr="008A3660" w:rsidRDefault="00A52D55" w:rsidP="00505DA5">
            <w:pPr>
              <w:pStyle w:val="af9"/>
              <w:rPr>
                <w:rFonts w:eastAsia="Calibri"/>
              </w:rPr>
            </w:pPr>
            <w:r w:rsidRPr="008A3660">
              <w:rPr>
                <w:rFonts w:eastAsia="Calibri"/>
              </w:rPr>
              <w:t xml:space="preserve">Опциональный элемент, определяющий время, до истечения которого запрос является для ИС </w:t>
            </w:r>
            <w:r w:rsidR="00505DA5" w:rsidRPr="008A3660">
              <w:rPr>
                <w:rFonts w:eastAsia="Calibri"/>
              </w:rPr>
              <w:t>участника</w:t>
            </w:r>
            <w:r w:rsidRPr="008A3660">
              <w:rPr>
                <w:rFonts w:eastAsia="Calibri"/>
              </w:rPr>
              <w:t xml:space="preserve"> актуальным</w:t>
            </w:r>
          </w:p>
          <w:p w14:paraId="2386CCBA" w14:textId="3B3D37EE" w:rsidR="0042507E" w:rsidRPr="008A3660" w:rsidRDefault="00505DA5" w:rsidP="00505DA5">
            <w:pPr>
              <w:pStyle w:val="af9"/>
            </w:pPr>
            <w:r w:rsidRPr="008A3660">
              <w:rPr>
                <w:rStyle w:val="affff"/>
                <w:rFonts w:eastAsia="Calibri"/>
              </w:rPr>
              <w:t>Не используется</w:t>
            </w:r>
          </w:p>
        </w:tc>
      </w:tr>
      <w:tr w:rsidR="00557728" w:rsidRPr="008A3660" w14:paraId="11EEF60B" w14:textId="77777777" w:rsidTr="00BB7ADF">
        <w:tc>
          <w:tcPr>
            <w:tcW w:w="567" w:type="dxa"/>
          </w:tcPr>
          <w:p w14:paraId="46191A79" w14:textId="718135A6" w:rsidR="00557728" w:rsidRPr="008A3660" w:rsidRDefault="000262EC" w:rsidP="003B3E30">
            <w:pPr>
              <w:ind w:firstLine="0"/>
            </w:pPr>
            <w:r w:rsidRPr="008A3660">
              <w:t>7</w:t>
            </w:r>
          </w:p>
        </w:tc>
        <w:tc>
          <w:tcPr>
            <w:tcW w:w="1985" w:type="dxa"/>
          </w:tcPr>
          <w:p w14:paraId="4C196EC5" w14:textId="13376DBF" w:rsidR="00557728" w:rsidRPr="008A3660" w:rsidRDefault="00A52D55" w:rsidP="00505DA5">
            <w:pPr>
              <w:pStyle w:val="af9"/>
            </w:pPr>
            <w:bookmarkStart w:id="203" w:name="OLE_LINK130"/>
            <w:r w:rsidRPr="008A3660">
              <w:rPr>
                <w:rFonts w:eastAsia="Calibri"/>
              </w:rPr>
              <w:t>MessagePrimaryContent</w:t>
            </w:r>
            <w:bookmarkEnd w:id="203"/>
          </w:p>
        </w:tc>
        <w:tc>
          <w:tcPr>
            <w:tcW w:w="1984" w:type="dxa"/>
          </w:tcPr>
          <w:p w14:paraId="06BB5B1B" w14:textId="723D8A78" w:rsidR="00557728" w:rsidRPr="008A3660" w:rsidRDefault="000D67B2" w:rsidP="00D765AC">
            <w:pPr>
              <w:pStyle w:val="af9"/>
            </w:pPr>
            <w:r w:rsidRPr="008A3660">
              <w:rPr>
                <w:rFonts w:eastAsia="Calibri"/>
              </w:rPr>
              <w:t xml:space="preserve">Блок структурированных сведений в соответствии </w:t>
            </w:r>
            <w:bookmarkStart w:id="204" w:name="OLE_LINK280"/>
            <w:bookmarkStart w:id="205" w:name="OLE_LINK281"/>
            <w:r w:rsidRPr="008A3660">
              <w:rPr>
                <w:rFonts w:eastAsia="Calibri"/>
              </w:rPr>
              <w:t xml:space="preserve">с </w:t>
            </w:r>
            <w:r w:rsidR="00D765AC" w:rsidRPr="008A3660">
              <w:rPr>
                <w:rFonts w:eastAsia="Calibri"/>
              </w:rPr>
              <w:t>форматами Вида сведений</w:t>
            </w:r>
            <w:bookmarkEnd w:id="204"/>
            <w:bookmarkEnd w:id="205"/>
          </w:p>
        </w:tc>
        <w:tc>
          <w:tcPr>
            <w:tcW w:w="1985" w:type="dxa"/>
          </w:tcPr>
          <w:p w14:paraId="5CA2BE9F" w14:textId="23A651CB" w:rsidR="00557728" w:rsidRPr="008A3660" w:rsidRDefault="000D67B2" w:rsidP="00505DA5">
            <w:pPr>
              <w:pStyle w:val="af9"/>
            </w:pPr>
            <w:r w:rsidRPr="008A3660">
              <w:t>1, обязательно</w:t>
            </w:r>
          </w:p>
        </w:tc>
        <w:tc>
          <w:tcPr>
            <w:tcW w:w="4394" w:type="dxa"/>
          </w:tcPr>
          <w:p w14:paraId="4101EE59" w14:textId="37DC383E" w:rsidR="00557728" w:rsidRPr="008A3660" w:rsidRDefault="000D67B2" w:rsidP="00505DA5">
            <w:pPr>
              <w:pStyle w:val="af9"/>
              <w:rPr>
                <w:rFonts w:eastAsia="Calibri"/>
              </w:rPr>
            </w:pPr>
            <w:bookmarkStart w:id="206" w:name="OLE_LINK260"/>
            <w:bookmarkStart w:id="207" w:name="OLE_LINK261"/>
            <w:bookmarkStart w:id="208" w:name="OLE_LINK282"/>
            <w:bookmarkStart w:id="209" w:name="OLE_LINK283"/>
            <w:bookmarkStart w:id="210" w:name="OLE_LINK284"/>
            <w:r w:rsidRPr="008A3660">
              <w:rPr>
                <w:rFonts w:eastAsia="Calibri"/>
              </w:rPr>
              <w:t xml:space="preserve">Предназначен для передачи </w:t>
            </w:r>
            <w:r w:rsidR="00D765AC" w:rsidRPr="008A3660">
              <w:rPr>
                <w:rFonts w:eastAsia="Calibri"/>
              </w:rPr>
              <w:t>запроса сведений</w:t>
            </w:r>
            <w:r w:rsidRPr="008A3660">
              <w:rPr>
                <w:rFonts w:eastAsia="Calibri"/>
              </w:rPr>
              <w:t>.</w:t>
            </w:r>
            <w:bookmarkEnd w:id="206"/>
            <w:bookmarkEnd w:id="207"/>
            <w:bookmarkEnd w:id="208"/>
          </w:p>
          <w:p w14:paraId="6A77D338" w14:textId="6D72C3F4" w:rsidR="00256A4D" w:rsidRPr="008A3660" w:rsidRDefault="00256A4D" w:rsidP="00256A4D">
            <w:pPr>
              <w:pStyle w:val="af9"/>
            </w:pPr>
            <w:r w:rsidRPr="008A3660">
              <w:rPr>
                <w:rFonts w:eastAsia="Calibri"/>
              </w:rPr>
              <w:t xml:space="preserve">Перечень видов сведений ИС УНП представлен в разделе </w:t>
            </w:r>
            <w:r w:rsidRPr="008A3660">
              <w:rPr>
                <w:rFonts w:eastAsia="Calibri"/>
              </w:rPr>
              <w:fldChar w:fldCharType="begin"/>
            </w:r>
            <w:r w:rsidRPr="008A3660">
              <w:rPr>
                <w:rFonts w:eastAsia="Calibri"/>
              </w:rPr>
              <w:instrText xml:space="preserve"> REF _Ref525207273 \n \h </w:instrText>
            </w:r>
            <w:r w:rsidR="00F827ED" w:rsidRPr="008A3660">
              <w:rPr>
                <w:rFonts w:eastAsia="Calibri"/>
              </w:rPr>
              <w:instrText xml:space="preserve"> \* MERGEFORMAT </w:instrText>
            </w:r>
            <w:r w:rsidRPr="008A3660">
              <w:rPr>
                <w:rFonts w:eastAsia="Calibri"/>
              </w:rPr>
            </w:r>
            <w:r w:rsidRPr="008A3660">
              <w:rPr>
                <w:rFonts w:eastAsia="Calibri"/>
              </w:rPr>
              <w:fldChar w:fldCharType="separate"/>
            </w:r>
            <w:r w:rsidR="00DD2BC4">
              <w:rPr>
                <w:rFonts w:eastAsia="Calibri"/>
              </w:rPr>
              <w:t>3.3</w:t>
            </w:r>
            <w:r w:rsidRPr="008A3660">
              <w:rPr>
                <w:rFonts w:eastAsia="Calibri"/>
              </w:rPr>
              <w:fldChar w:fldCharType="end"/>
            </w:r>
            <w:r w:rsidRPr="008A3660">
              <w:rPr>
                <w:rFonts w:eastAsia="Calibri"/>
              </w:rPr>
              <w:t xml:space="preserve"> настоящего документа</w:t>
            </w:r>
            <w:bookmarkEnd w:id="209"/>
            <w:bookmarkEnd w:id="210"/>
          </w:p>
        </w:tc>
      </w:tr>
      <w:tr w:rsidR="00557728" w:rsidRPr="008A3660" w14:paraId="195E88D2" w14:textId="77777777" w:rsidTr="00BB7ADF">
        <w:tc>
          <w:tcPr>
            <w:tcW w:w="567" w:type="dxa"/>
          </w:tcPr>
          <w:p w14:paraId="30B73D2F" w14:textId="395E1DA7" w:rsidR="00557728" w:rsidRPr="008A3660" w:rsidRDefault="000262EC" w:rsidP="003B3E30">
            <w:pPr>
              <w:ind w:firstLine="0"/>
            </w:pPr>
            <w:r w:rsidRPr="008A3660">
              <w:t>8</w:t>
            </w:r>
          </w:p>
        </w:tc>
        <w:tc>
          <w:tcPr>
            <w:tcW w:w="1985" w:type="dxa"/>
          </w:tcPr>
          <w:p w14:paraId="00B302FA" w14:textId="1F73DE3D" w:rsidR="00557728" w:rsidRPr="008A3660" w:rsidRDefault="00B23008" w:rsidP="00505DA5">
            <w:pPr>
              <w:pStyle w:val="af9"/>
            </w:pPr>
            <w:r w:rsidRPr="008A3660">
              <w:rPr>
                <w:rFonts w:eastAsia="Calibri"/>
              </w:rPr>
              <w:t>PersonalSignature</w:t>
            </w:r>
          </w:p>
        </w:tc>
        <w:tc>
          <w:tcPr>
            <w:tcW w:w="1984" w:type="dxa"/>
          </w:tcPr>
          <w:p w14:paraId="6E85EE8F" w14:textId="430E93F0" w:rsidR="00557728" w:rsidRPr="008A3660" w:rsidRDefault="005F4CCA" w:rsidP="00505DA5">
            <w:pPr>
              <w:pStyle w:val="af9"/>
            </w:pPr>
            <w:r w:rsidRPr="008A3660">
              <w:rPr>
                <w:rFonts w:eastAsia="Calibri"/>
              </w:rPr>
              <w:t>Электронная подпись должностного лица (ЭП-СП)</w:t>
            </w:r>
          </w:p>
        </w:tc>
        <w:tc>
          <w:tcPr>
            <w:tcW w:w="1985" w:type="dxa"/>
          </w:tcPr>
          <w:p w14:paraId="231DD791" w14:textId="33048DF4" w:rsidR="00557728" w:rsidRPr="008A3660" w:rsidRDefault="005F4CCA" w:rsidP="00505DA5">
            <w:pPr>
              <w:pStyle w:val="af9"/>
            </w:pPr>
            <w:r w:rsidRPr="008A3660">
              <w:t>1, необязательно</w:t>
            </w:r>
          </w:p>
        </w:tc>
        <w:tc>
          <w:tcPr>
            <w:tcW w:w="4394" w:type="dxa"/>
          </w:tcPr>
          <w:p w14:paraId="4AE39F2E" w14:textId="520A441E" w:rsidR="00010C90" w:rsidRPr="008A3660" w:rsidRDefault="005F4CCA" w:rsidP="00505DA5">
            <w:pPr>
              <w:pStyle w:val="af9"/>
              <w:rPr>
                <w:rFonts w:eastAsia="Calibri"/>
              </w:rPr>
            </w:pPr>
            <w:r w:rsidRPr="008A3660">
              <w:rPr>
                <w:rFonts w:eastAsia="Calibri"/>
              </w:rPr>
              <w:t>С помощью ЭП-СП подписы</w:t>
            </w:r>
            <w:r w:rsidR="00E0681F" w:rsidRPr="008A3660">
              <w:rPr>
                <w:rFonts w:eastAsia="Calibri"/>
              </w:rPr>
              <w:t>вается элемент, находящийся в «</w:t>
            </w:r>
            <w:r w:rsidRPr="008A3660">
              <w:rPr>
                <w:rFonts w:eastAsia="Calibri"/>
              </w:rPr>
              <w:t>MessagePrimaryContent</w:t>
            </w:r>
            <w:r w:rsidR="00E0681F" w:rsidRPr="008A3660">
              <w:rPr>
                <w:rFonts w:eastAsia="Calibri"/>
              </w:rPr>
              <w:t>»</w:t>
            </w:r>
            <w:r w:rsidRPr="008A3660">
              <w:rPr>
                <w:rFonts w:eastAsia="Calibri"/>
              </w:rPr>
              <w:t xml:space="preserve"> (между открывающим и закрывающим тегами)</w:t>
            </w:r>
            <w:r w:rsidR="00010C90" w:rsidRPr="008A3660">
              <w:rPr>
                <w:rFonts w:eastAsia="Calibri"/>
              </w:rPr>
              <w:t>.</w:t>
            </w:r>
            <w:r w:rsidR="00751C2E" w:rsidRPr="008A3660">
              <w:rPr>
                <w:rFonts w:eastAsia="Calibri"/>
              </w:rPr>
              <w:t xml:space="preserve"> Требования к наличию подписи блока сведений</w:t>
            </w:r>
            <w:r w:rsidR="00751C2E" w:rsidRPr="008A3660">
              <w:t xml:space="preserve"> отражены в описании видов сведений настоящего документа</w:t>
            </w:r>
            <w:r w:rsidR="00751C2E" w:rsidRPr="008A3660">
              <w:rPr>
                <w:rFonts w:eastAsia="Calibri"/>
              </w:rPr>
              <w:t xml:space="preserve"> (</w:t>
            </w:r>
            <w:bookmarkStart w:id="211" w:name="OLE_LINK287"/>
            <w:bookmarkStart w:id="212" w:name="OLE_LINK288"/>
            <w:bookmarkStart w:id="213" w:name="OLE_LINK289"/>
            <w:r w:rsidR="00751C2E" w:rsidRPr="008A3660">
              <w:rPr>
                <w:rFonts w:eastAsia="Calibri"/>
              </w:rPr>
              <w:t xml:space="preserve">разделы </w:t>
            </w:r>
            <w:r w:rsidR="00812EC1" w:rsidRPr="008A3660">
              <w:rPr>
                <w:rFonts w:eastAsia="Calibri"/>
              </w:rPr>
              <w:fldChar w:fldCharType="begin"/>
            </w:r>
            <w:r w:rsidR="00812EC1" w:rsidRPr="008A3660">
              <w:rPr>
                <w:rFonts w:eastAsia="Calibri"/>
              </w:rPr>
              <w:instrText xml:space="preserve"> REF _Ref530572339 \r \h </w:instrText>
            </w:r>
            <w:r w:rsidR="00D91E4A" w:rsidRPr="008A3660">
              <w:rPr>
                <w:rFonts w:eastAsia="Calibri"/>
              </w:rPr>
              <w:instrText xml:space="preserve"> \* MERGEFORMAT </w:instrText>
            </w:r>
            <w:r w:rsidR="00812EC1" w:rsidRPr="008A3660">
              <w:rPr>
                <w:rFonts w:eastAsia="Calibri"/>
              </w:rPr>
            </w:r>
            <w:r w:rsidR="00812EC1" w:rsidRPr="008A3660">
              <w:rPr>
                <w:rFonts w:eastAsia="Calibri"/>
              </w:rPr>
              <w:fldChar w:fldCharType="separate"/>
            </w:r>
            <w:r w:rsidR="00DD2BC4">
              <w:rPr>
                <w:rFonts w:eastAsia="Calibri"/>
              </w:rPr>
              <w:t>3.6</w:t>
            </w:r>
            <w:r w:rsidR="00812EC1" w:rsidRPr="008A3660">
              <w:rPr>
                <w:rFonts w:eastAsia="Calibri"/>
              </w:rPr>
              <w:fldChar w:fldCharType="end"/>
            </w:r>
            <w:r w:rsidR="00751C2E" w:rsidRPr="008A3660">
              <w:rPr>
                <w:rFonts w:eastAsia="Calibri"/>
              </w:rPr>
              <w:t>-</w:t>
            </w:r>
            <w:r w:rsidR="00C329BE" w:rsidRPr="008A3660">
              <w:fldChar w:fldCharType="begin"/>
            </w:r>
            <w:r w:rsidR="00C329BE" w:rsidRPr="008A3660">
              <w:instrText xml:space="preserve"> REF _Ref72488490 \r \h </w:instrText>
            </w:r>
            <w:r w:rsidR="00C61884" w:rsidRPr="008A3660">
              <w:instrText xml:space="preserve"> \* MERGEFORMAT </w:instrText>
            </w:r>
            <w:r w:rsidR="00C329BE" w:rsidRPr="008A3660">
              <w:fldChar w:fldCharType="separate"/>
            </w:r>
            <w:r w:rsidR="00DD2BC4">
              <w:t>3.19</w:t>
            </w:r>
            <w:r w:rsidR="00C329BE" w:rsidRPr="008A3660">
              <w:fldChar w:fldCharType="end"/>
            </w:r>
            <w:bookmarkEnd w:id="211"/>
            <w:bookmarkEnd w:id="212"/>
            <w:bookmarkEnd w:id="213"/>
            <w:r w:rsidR="00751C2E" w:rsidRPr="008A3660">
              <w:rPr>
                <w:rFonts w:eastAsia="Calibri"/>
              </w:rPr>
              <w:t>)</w:t>
            </w:r>
          </w:p>
        </w:tc>
      </w:tr>
      <w:tr w:rsidR="005F4CCA" w:rsidRPr="008A3660" w14:paraId="4106ACFA" w14:textId="77777777" w:rsidTr="00BB7ADF">
        <w:tc>
          <w:tcPr>
            <w:tcW w:w="567" w:type="dxa"/>
          </w:tcPr>
          <w:p w14:paraId="4782C8F4" w14:textId="2863ADDC" w:rsidR="005F4CCA" w:rsidRPr="008A3660" w:rsidRDefault="000262EC" w:rsidP="003B3E30">
            <w:pPr>
              <w:ind w:firstLine="0"/>
            </w:pPr>
            <w:r w:rsidRPr="008A3660">
              <w:t>9</w:t>
            </w:r>
          </w:p>
        </w:tc>
        <w:tc>
          <w:tcPr>
            <w:tcW w:w="1985" w:type="dxa"/>
          </w:tcPr>
          <w:p w14:paraId="7F6407E9" w14:textId="5B43B4EE" w:rsidR="005F4CCA" w:rsidRPr="008A3660" w:rsidRDefault="005F4CCA" w:rsidP="00505DA5">
            <w:pPr>
              <w:pStyle w:val="af9"/>
              <w:rPr>
                <w:rFonts w:eastAsia="Calibri"/>
                <w:lang w:val="en-US"/>
              </w:rPr>
            </w:pPr>
            <w:r w:rsidRPr="008A3660">
              <w:rPr>
                <w:rFonts w:eastAsia="Calibri"/>
              </w:rPr>
              <w:t>AttachmentHeaderList</w:t>
            </w:r>
          </w:p>
        </w:tc>
        <w:tc>
          <w:tcPr>
            <w:tcW w:w="1984" w:type="dxa"/>
          </w:tcPr>
          <w:p w14:paraId="3B907C97" w14:textId="5A0B4509" w:rsidR="005F4CCA" w:rsidRPr="008A3660" w:rsidRDefault="005F4CCA" w:rsidP="00505DA5">
            <w:pPr>
              <w:pStyle w:val="af9"/>
              <w:rPr>
                <w:rFonts w:eastAsia="Calibri"/>
              </w:rPr>
            </w:pPr>
            <w:r w:rsidRPr="008A3660">
              <w:rPr>
                <w:rFonts w:eastAsia="Calibri"/>
              </w:rPr>
              <w:t>Заголовки вложенных файлов</w:t>
            </w:r>
          </w:p>
        </w:tc>
        <w:tc>
          <w:tcPr>
            <w:tcW w:w="1985" w:type="dxa"/>
          </w:tcPr>
          <w:p w14:paraId="31088BF1" w14:textId="3C642EE5" w:rsidR="005F4CCA" w:rsidRPr="008A3660" w:rsidRDefault="00550297" w:rsidP="00505DA5">
            <w:pPr>
              <w:pStyle w:val="af9"/>
            </w:pPr>
            <w:r w:rsidRPr="008A3660">
              <w:t>1, необязательно</w:t>
            </w:r>
          </w:p>
        </w:tc>
        <w:tc>
          <w:tcPr>
            <w:tcW w:w="4394" w:type="dxa"/>
          </w:tcPr>
          <w:p w14:paraId="2FED6349" w14:textId="39F3DD89" w:rsidR="005F4CCA" w:rsidRPr="008A3660" w:rsidRDefault="00572549" w:rsidP="00505DA5">
            <w:pPr>
              <w:pStyle w:val="af9"/>
              <w:rPr>
                <w:rStyle w:val="affff"/>
              </w:rPr>
            </w:pPr>
            <w:r w:rsidRPr="008A3660">
              <w:rPr>
                <w:rStyle w:val="affff"/>
                <w:rFonts w:eastAsia="Calibri"/>
              </w:rPr>
              <w:t>Н</w:t>
            </w:r>
            <w:r w:rsidR="005F4CCA" w:rsidRPr="008A3660">
              <w:rPr>
                <w:rStyle w:val="affff"/>
                <w:rFonts w:eastAsia="Calibri"/>
              </w:rPr>
              <w:t>е используется</w:t>
            </w:r>
          </w:p>
        </w:tc>
      </w:tr>
      <w:tr w:rsidR="00557728" w:rsidRPr="008A3660" w14:paraId="3F4B5993" w14:textId="77777777" w:rsidTr="00BB7ADF">
        <w:tc>
          <w:tcPr>
            <w:tcW w:w="567" w:type="dxa"/>
          </w:tcPr>
          <w:p w14:paraId="30A394BC" w14:textId="56E2A9E8" w:rsidR="00557728" w:rsidRPr="008A3660" w:rsidRDefault="000262EC" w:rsidP="003B3E30">
            <w:pPr>
              <w:ind w:firstLine="0"/>
            </w:pPr>
            <w:r w:rsidRPr="008A3660">
              <w:t>10</w:t>
            </w:r>
          </w:p>
        </w:tc>
        <w:tc>
          <w:tcPr>
            <w:tcW w:w="1985" w:type="dxa"/>
          </w:tcPr>
          <w:p w14:paraId="0E8DC1AC" w14:textId="01202F26" w:rsidR="00557728" w:rsidRPr="008A3660" w:rsidRDefault="005F4CCA" w:rsidP="00505DA5">
            <w:pPr>
              <w:pStyle w:val="af9"/>
            </w:pPr>
            <w:r w:rsidRPr="008A3660">
              <w:rPr>
                <w:rFonts w:eastAsia="Calibri"/>
                <w:lang w:val="en-US"/>
              </w:rPr>
              <w:t>Ref</w:t>
            </w:r>
            <w:r w:rsidRPr="008A3660">
              <w:rPr>
                <w:rFonts w:eastAsia="Calibri"/>
              </w:rPr>
              <w:t>AttachmentHeaderList</w:t>
            </w:r>
          </w:p>
        </w:tc>
        <w:tc>
          <w:tcPr>
            <w:tcW w:w="1984" w:type="dxa"/>
          </w:tcPr>
          <w:p w14:paraId="6F4BA0FF" w14:textId="282ECBA8" w:rsidR="00557728" w:rsidRPr="008A3660" w:rsidRDefault="005F4CCA" w:rsidP="00505DA5">
            <w:pPr>
              <w:pStyle w:val="af9"/>
            </w:pPr>
            <w:r w:rsidRPr="008A3660">
              <w:rPr>
                <w:rFonts w:eastAsia="Calibri"/>
              </w:rPr>
              <w:t>Заголовки файлов по ссылке</w:t>
            </w:r>
          </w:p>
        </w:tc>
        <w:tc>
          <w:tcPr>
            <w:tcW w:w="1985" w:type="dxa"/>
          </w:tcPr>
          <w:p w14:paraId="436C5BB6" w14:textId="5FFDD349" w:rsidR="00557728" w:rsidRPr="008A3660" w:rsidRDefault="005F4CCA" w:rsidP="00505DA5">
            <w:pPr>
              <w:pStyle w:val="af9"/>
            </w:pPr>
            <w:bookmarkStart w:id="214" w:name="OLE_LINK149"/>
            <w:bookmarkStart w:id="215" w:name="OLE_LINK150"/>
            <w:r w:rsidRPr="008A3660">
              <w:t>1, необязательно</w:t>
            </w:r>
            <w:bookmarkEnd w:id="214"/>
            <w:bookmarkEnd w:id="215"/>
          </w:p>
        </w:tc>
        <w:tc>
          <w:tcPr>
            <w:tcW w:w="4394" w:type="dxa"/>
          </w:tcPr>
          <w:p w14:paraId="2F071F5F" w14:textId="1A196656" w:rsidR="00557728" w:rsidRPr="008A3660" w:rsidRDefault="00572549" w:rsidP="00505DA5">
            <w:pPr>
              <w:pStyle w:val="af9"/>
            </w:pPr>
            <w:bookmarkStart w:id="216" w:name="OLE_LINK147"/>
            <w:r w:rsidRPr="008A3660">
              <w:rPr>
                <w:rStyle w:val="affff"/>
                <w:rFonts w:eastAsia="Calibri"/>
              </w:rPr>
              <w:t>Н</w:t>
            </w:r>
            <w:r w:rsidR="005F4CCA" w:rsidRPr="008A3660">
              <w:rPr>
                <w:rStyle w:val="affff"/>
                <w:rFonts w:eastAsia="Calibri"/>
              </w:rPr>
              <w:t>е используется</w:t>
            </w:r>
            <w:bookmarkEnd w:id="216"/>
          </w:p>
        </w:tc>
      </w:tr>
      <w:tr w:rsidR="00557728" w:rsidRPr="008A3660" w14:paraId="39FBCC6B" w14:textId="77777777" w:rsidTr="00BB7ADF">
        <w:tc>
          <w:tcPr>
            <w:tcW w:w="567" w:type="dxa"/>
          </w:tcPr>
          <w:p w14:paraId="189D7830" w14:textId="64EF507F" w:rsidR="00557728" w:rsidRPr="008A3660" w:rsidRDefault="000262EC" w:rsidP="003B3E30">
            <w:pPr>
              <w:ind w:firstLine="0"/>
            </w:pPr>
            <w:r w:rsidRPr="008A3660">
              <w:t>11</w:t>
            </w:r>
          </w:p>
        </w:tc>
        <w:tc>
          <w:tcPr>
            <w:tcW w:w="1985" w:type="dxa"/>
          </w:tcPr>
          <w:p w14:paraId="6C18774B" w14:textId="5A094E82" w:rsidR="00557728" w:rsidRPr="008A3660" w:rsidRDefault="001F609F" w:rsidP="00505DA5">
            <w:pPr>
              <w:pStyle w:val="af9"/>
            </w:pPr>
            <w:r w:rsidRPr="008A3660">
              <w:rPr>
                <w:rFonts w:eastAsia="Calibri"/>
              </w:rPr>
              <w:t>BusinessProcessMetadata</w:t>
            </w:r>
          </w:p>
        </w:tc>
        <w:tc>
          <w:tcPr>
            <w:tcW w:w="1984" w:type="dxa"/>
          </w:tcPr>
          <w:p w14:paraId="01A55862" w14:textId="32DF38D2" w:rsidR="00557728" w:rsidRPr="008A3660" w:rsidRDefault="00F83086" w:rsidP="00505DA5">
            <w:pPr>
              <w:pStyle w:val="af9"/>
            </w:pPr>
            <w:r w:rsidRPr="008A3660">
              <w:t xml:space="preserve">Информация о бизнес-процессе, в рамках которого </w:t>
            </w:r>
            <w:r w:rsidRPr="008A3660">
              <w:lastRenderedPageBreak/>
              <w:t>пересылается данное сообщение</w:t>
            </w:r>
          </w:p>
        </w:tc>
        <w:tc>
          <w:tcPr>
            <w:tcW w:w="1985" w:type="dxa"/>
          </w:tcPr>
          <w:p w14:paraId="3F3C5CE0" w14:textId="79DF8E3B" w:rsidR="00557728" w:rsidRPr="008A3660" w:rsidRDefault="00F83086" w:rsidP="00505DA5">
            <w:pPr>
              <w:pStyle w:val="af9"/>
            </w:pPr>
            <w:bookmarkStart w:id="217" w:name="OLE_LINK155"/>
            <w:r w:rsidRPr="008A3660">
              <w:lastRenderedPageBreak/>
              <w:t>1, необязательно</w:t>
            </w:r>
            <w:bookmarkEnd w:id="217"/>
          </w:p>
        </w:tc>
        <w:tc>
          <w:tcPr>
            <w:tcW w:w="4394" w:type="dxa"/>
          </w:tcPr>
          <w:p w14:paraId="09C3DCD7" w14:textId="096B1AE8" w:rsidR="00557728" w:rsidRPr="008A3660" w:rsidRDefault="00572549" w:rsidP="00505DA5">
            <w:pPr>
              <w:pStyle w:val="af9"/>
            </w:pPr>
            <w:bookmarkStart w:id="218" w:name="OLE_LINK156"/>
            <w:r w:rsidRPr="008A3660">
              <w:rPr>
                <w:rStyle w:val="affff"/>
                <w:rFonts w:eastAsia="Calibri"/>
              </w:rPr>
              <w:t>Н</w:t>
            </w:r>
            <w:r w:rsidR="00F83086" w:rsidRPr="008A3660">
              <w:rPr>
                <w:rStyle w:val="affff"/>
                <w:rFonts w:eastAsia="Calibri"/>
              </w:rPr>
              <w:t>е используется</w:t>
            </w:r>
            <w:bookmarkEnd w:id="218"/>
          </w:p>
        </w:tc>
      </w:tr>
      <w:tr w:rsidR="00557728" w:rsidRPr="008A3660" w14:paraId="25B9928D" w14:textId="77777777" w:rsidTr="00BB7ADF">
        <w:tc>
          <w:tcPr>
            <w:tcW w:w="567" w:type="dxa"/>
          </w:tcPr>
          <w:p w14:paraId="2F3FCF6D" w14:textId="39F63324" w:rsidR="00557728" w:rsidRPr="008A3660" w:rsidRDefault="000262EC" w:rsidP="003B3E30">
            <w:pPr>
              <w:ind w:firstLine="0"/>
            </w:pPr>
            <w:r w:rsidRPr="008A3660">
              <w:lastRenderedPageBreak/>
              <w:t>12</w:t>
            </w:r>
          </w:p>
        </w:tc>
        <w:tc>
          <w:tcPr>
            <w:tcW w:w="1985" w:type="dxa"/>
          </w:tcPr>
          <w:p w14:paraId="3E0548F6" w14:textId="5AC4CE1D" w:rsidR="00557728" w:rsidRPr="008A3660" w:rsidRDefault="008D5A13" w:rsidP="00505DA5">
            <w:pPr>
              <w:pStyle w:val="af9"/>
            </w:pPr>
            <w:r w:rsidRPr="008A3660">
              <w:rPr>
                <w:rFonts w:eastAsia="Calibri"/>
              </w:rPr>
              <w:t>TestMessage</w:t>
            </w:r>
          </w:p>
        </w:tc>
        <w:tc>
          <w:tcPr>
            <w:tcW w:w="1984" w:type="dxa"/>
          </w:tcPr>
          <w:p w14:paraId="6BCCE054" w14:textId="47060BCE" w:rsidR="00557728" w:rsidRPr="008A3660" w:rsidRDefault="008D5A13" w:rsidP="00505DA5">
            <w:pPr>
              <w:pStyle w:val="af9"/>
            </w:pPr>
            <w:r w:rsidRPr="008A3660">
              <w:rPr>
                <w:rFonts w:eastAsia="Calibri"/>
              </w:rPr>
              <w:t>Признак тестового взаимодействия</w:t>
            </w:r>
          </w:p>
        </w:tc>
        <w:tc>
          <w:tcPr>
            <w:tcW w:w="1985" w:type="dxa"/>
          </w:tcPr>
          <w:p w14:paraId="2DC6E3FD" w14:textId="39FB7BB7" w:rsidR="00557728" w:rsidRPr="008A3660" w:rsidRDefault="008D5A13" w:rsidP="00505DA5">
            <w:pPr>
              <w:pStyle w:val="af9"/>
            </w:pPr>
            <w:r w:rsidRPr="008A3660">
              <w:t>1, необязательно</w:t>
            </w:r>
          </w:p>
        </w:tc>
        <w:tc>
          <w:tcPr>
            <w:tcW w:w="4394" w:type="dxa"/>
          </w:tcPr>
          <w:p w14:paraId="422522EC" w14:textId="494B0C6B" w:rsidR="00557728" w:rsidRPr="008A3660" w:rsidRDefault="00EB1B3A" w:rsidP="00505DA5">
            <w:pPr>
              <w:pStyle w:val="af9"/>
            </w:pPr>
            <w:r w:rsidRPr="008A3660">
              <w:rPr>
                <w:rStyle w:val="affff"/>
                <w:rFonts w:eastAsia="Calibri"/>
              </w:rPr>
              <w:t>Не используется</w:t>
            </w:r>
          </w:p>
        </w:tc>
      </w:tr>
    </w:tbl>
    <w:p w14:paraId="6E9B4A61" w14:textId="48BB6264" w:rsidR="00EB7BB3" w:rsidRPr="008A3660" w:rsidRDefault="00EB7BB3" w:rsidP="00595146">
      <w:pPr>
        <w:pStyle w:val="31"/>
      </w:pPr>
      <w:bookmarkStart w:id="219" w:name="_Toc86332009"/>
      <w:bookmarkEnd w:id="199"/>
      <w:r w:rsidRPr="008A3660">
        <w:t xml:space="preserve">Структура </w:t>
      </w:r>
      <w:r w:rsidR="00595146" w:rsidRPr="008A3660">
        <w:t xml:space="preserve">сообщения </w:t>
      </w:r>
      <w:r w:rsidR="00D70779" w:rsidRPr="008A3660">
        <w:rPr>
          <w:lang w:val="en-US"/>
        </w:rPr>
        <w:t>c</w:t>
      </w:r>
      <w:r w:rsidR="00595146" w:rsidRPr="008A3660">
        <w:t xml:space="preserve"> </w:t>
      </w:r>
      <w:r w:rsidR="00D70779" w:rsidRPr="008A3660">
        <w:t>подтверждением</w:t>
      </w:r>
      <w:r w:rsidRPr="008A3660">
        <w:t xml:space="preserve"> получения запроса </w:t>
      </w:r>
      <w:r w:rsidR="00595146" w:rsidRPr="008A3660">
        <w:t>сведений</w:t>
      </w:r>
      <w:r w:rsidR="00D70779" w:rsidRPr="008A3660">
        <w:t>, которое</w:t>
      </w:r>
      <w:r w:rsidR="00595146" w:rsidRPr="008A3660">
        <w:t xml:space="preserve"> ИС участника </w:t>
      </w:r>
      <w:r w:rsidR="00D70779" w:rsidRPr="008A3660">
        <w:t xml:space="preserve">получает от ИС УНП </w:t>
      </w:r>
      <w:r w:rsidR="00595146" w:rsidRPr="008A3660">
        <w:t>(SendRequestResponse)</w:t>
      </w:r>
      <w:bookmarkEnd w:id="219"/>
    </w:p>
    <w:p w14:paraId="1C0430BD" w14:textId="28D2C008" w:rsidR="00586589" w:rsidRPr="008A3660" w:rsidRDefault="00586589" w:rsidP="00586589">
      <w:r w:rsidRPr="008A3660">
        <w:t>СМЭВ-конверт с ответом ИС</w:t>
      </w:r>
      <w:r w:rsidR="006D524C" w:rsidRPr="008A3660">
        <w:t> </w:t>
      </w:r>
      <w:r w:rsidRPr="008A3660">
        <w:t xml:space="preserve">УНП о подтверждении получения запроса сведений </w:t>
      </w:r>
      <w:r w:rsidR="00A90C5F" w:rsidRPr="008A3660">
        <w:t xml:space="preserve">от </w:t>
      </w:r>
      <w:r w:rsidRPr="008A3660">
        <w:t>ИС участника</w:t>
      </w:r>
      <w:r w:rsidR="00DA183D" w:rsidRPr="008A3660">
        <w:t xml:space="preserve"> </w:t>
      </w:r>
      <w:r w:rsidR="00E0681F" w:rsidRPr="008A3660">
        <w:t>(</w:t>
      </w:r>
      <w:r w:rsidR="00DA183D" w:rsidRPr="008A3660">
        <w:t>SendRequestRe</w:t>
      </w:r>
      <w:r w:rsidR="00DA183D" w:rsidRPr="008A3660">
        <w:rPr>
          <w:lang w:val="en-US"/>
        </w:rPr>
        <w:t>sponse</w:t>
      </w:r>
      <w:r w:rsidR="00DA183D" w:rsidRPr="008A3660">
        <w:t>)</w:t>
      </w:r>
      <w:r w:rsidRPr="008A3660">
        <w:t>, включает следующие элементы:</w:t>
      </w:r>
    </w:p>
    <w:p w14:paraId="67CE73F6" w14:textId="70F9FE4F" w:rsidR="00586589" w:rsidRPr="008A3660" w:rsidRDefault="00586589" w:rsidP="00A90C5F">
      <w:pPr>
        <w:pStyle w:val="1"/>
      </w:pPr>
      <w:r w:rsidRPr="008A3660">
        <w:rPr>
          <w:b/>
        </w:rPr>
        <w:t xml:space="preserve">блок данных </w:t>
      </w:r>
      <w:r w:rsidR="00A90C5F" w:rsidRPr="008A3660">
        <w:rPr>
          <w:b/>
        </w:rPr>
        <w:t>ответа</w:t>
      </w:r>
      <w:r w:rsidR="00E771E6" w:rsidRPr="008A3660">
        <w:t xml:space="preserve"> (</w:t>
      </w:r>
      <w:r w:rsidR="00A90C5F" w:rsidRPr="008A3660">
        <w:t>MessageMetadata</w:t>
      </w:r>
      <w:r w:rsidRPr="008A3660">
        <w:t xml:space="preserve">), который включает </w:t>
      </w:r>
      <w:r w:rsidR="00A90C5F" w:rsidRPr="008A3660">
        <w:t>данные о сообщении</w:t>
      </w:r>
      <w:r w:rsidR="00E0681F" w:rsidRPr="008A3660">
        <w:t xml:space="preserve"> (обязательный)</w:t>
      </w:r>
      <w:r w:rsidRPr="008A3660">
        <w:t>;</w:t>
      </w:r>
    </w:p>
    <w:p w14:paraId="194A2687" w14:textId="576E3D03" w:rsidR="00586589" w:rsidRPr="008A3660" w:rsidRDefault="00586589" w:rsidP="006F37AC">
      <w:pPr>
        <w:pStyle w:val="1"/>
      </w:pPr>
      <w:r w:rsidRPr="008A3660">
        <w:rPr>
          <w:b/>
        </w:rPr>
        <w:t xml:space="preserve">электронная подпись </w:t>
      </w:r>
      <w:r w:rsidR="00D40D72" w:rsidRPr="008A3660">
        <w:rPr>
          <w:b/>
        </w:rPr>
        <w:t>ИС</w:t>
      </w:r>
      <w:r w:rsidR="0098790F" w:rsidRPr="008A3660">
        <w:rPr>
          <w:b/>
        </w:rPr>
        <w:t> </w:t>
      </w:r>
      <w:r w:rsidR="00D40D72" w:rsidRPr="008A3660">
        <w:rPr>
          <w:b/>
        </w:rPr>
        <w:t>УНП</w:t>
      </w:r>
      <w:r w:rsidRPr="008A3660">
        <w:t xml:space="preserve"> (ЭП-</w:t>
      </w:r>
      <w:r w:rsidR="00D40D72" w:rsidRPr="008A3660">
        <w:t xml:space="preserve">ОВ </w:t>
      </w:r>
      <w:bookmarkStart w:id="220" w:name="OLE_LINK253"/>
      <w:r w:rsidR="00D40D72" w:rsidRPr="008A3660">
        <w:t>Оператора</w:t>
      </w:r>
      <w:bookmarkEnd w:id="220"/>
      <w:r w:rsidR="00D40D72" w:rsidRPr="008A3660">
        <w:t xml:space="preserve"> </w:t>
      </w:r>
      <w:r w:rsidR="00E771E6" w:rsidRPr="008A3660">
        <w:t>Системы) (</w:t>
      </w:r>
      <w:r w:rsidRPr="008A3660">
        <w:rPr>
          <w:lang w:val="en-US"/>
        </w:rPr>
        <w:t>CallerInformationSystemSignature</w:t>
      </w:r>
      <w:r w:rsidRPr="008A3660">
        <w:t>)</w:t>
      </w:r>
      <w:r w:rsidR="00E0681F" w:rsidRPr="008A3660">
        <w:t>, подписан элемент «</w:t>
      </w:r>
      <w:r w:rsidR="006F37AC" w:rsidRPr="008A3660">
        <w:t>MessageMetadata</w:t>
      </w:r>
      <w:r w:rsidR="00E0681F" w:rsidRPr="008A3660">
        <w:t>»</w:t>
      </w:r>
      <w:r w:rsidRPr="008A3660">
        <w:t>.</w:t>
      </w:r>
    </w:p>
    <w:p w14:paraId="4CB4CC67" w14:textId="40B1FED6" w:rsidR="00586589" w:rsidRPr="008A3660" w:rsidRDefault="00586589" w:rsidP="00586589">
      <w:r w:rsidRPr="008A3660">
        <w:t xml:space="preserve">Структура </w:t>
      </w:r>
      <w:r w:rsidR="006F37AC" w:rsidRPr="008A3660">
        <w:t>ответа</w:t>
      </w:r>
      <w:r w:rsidRPr="008A3660">
        <w:t xml:space="preserve"> приведена в файле «</w:t>
      </w:r>
      <w:r w:rsidR="00581859" w:rsidRPr="008A3660">
        <w:t>smev-message-exchange-types-1.2.xsd</w:t>
      </w:r>
      <w:r w:rsidRPr="008A3660">
        <w:t>»</w:t>
      </w:r>
      <w:r w:rsidR="00D252EC" w:rsidRPr="008A3660">
        <w:t xml:space="preserve"> (см. раздел </w:t>
      </w:r>
      <w:r w:rsidR="00D252EC" w:rsidRPr="008A3660">
        <w:fldChar w:fldCharType="begin"/>
      </w:r>
      <w:r w:rsidR="00D252EC" w:rsidRPr="008A3660">
        <w:instrText xml:space="preserve"> REF _Ref405904299 \n \h </w:instrText>
      </w:r>
      <w:r w:rsidR="00772A63" w:rsidRPr="008A3660">
        <w:instrText xml:space="preserve"> \* MERGEFORMAT </w:instrText>
      </w:r>
      <w:r w:rsidR="00D252EC" w:rsidRPr="008A3660">
        <w:fldChar w:fldCharType="separate"/>
      </w:r>
      <w:r w:rsidR="00DD2BC4">
        <w:t>7</w:t>
      </w:r>
      <w:r w:rsidR="00D252EC" w:rsidRPr="008A3660">
        <w:fldChar w:fldCharType="end"/>
      </w:r>
      <w:r w:rsidR="00D252EC" w:rsidRPr="008A3660">
        <w:t>)</w:t>
      </w:r>
      <w:r w:rsidRPr="008A3660">
        <w:t>.</w:t>
      </w:r>
    </w:p>
    <w:p w14:paraId="6063B890" w14:textId="57A72EE3" w:rsidR="00586589" w:rsidRPr="008A3660" w:rsidRDefault="00586589" w:rsidP="002822E1">
      <w:pPr>
        <w:pStyle w:val="4"/>
      </w:pPr>
      <w:bookmarkStart w:id="221" w:name="_Ref528537013"/>
      <w:bookmarkStart w:id="222" w:name="_Ref463522596"/>
      <w:bookmarkStart w:id="223" w:name="_Toc498090529"/>
      <w:r w:rsidRPr="008A3660">
        <w:t>Блок данных ответа</w:t>
      </w:r>
      <w:bookmarkEnd w:id="221"/>
    </w:p>
    <w:p w14:paraId="43BEAA98" w14:textId="7D774C2C" w:rsidR="0065225E" w:rsidRPr="008A3660" w:rsidRDefault="0065225E" w:rsidP="0065225E">
      <w:r w:rsidRPr="008A3660">
        <w:t>Описание блок</w:t>
      </w:r>
      <w:r w:rsidR="007C7A22" w:rsidRPr="008A3660">
        <w:t>а</w:t>
      </w:r>
      <w:r w:rsidRPr="008A3660">
        <w:t xml:space="preserve"> данных </w:t>
      </w:r>
      <w:r w:rsidR="007C7A22" w:rsidRPr="008A3660">
        <w:t>«</w:t>
      </w:r>
      <w:r w:rsidR="00554AE4" w:rsidRPr="008A3660">
        <w:t>MessageMetadata</w:t>
      </w:r>
      <w:r w:rsidR="007C7A22" w:rsidRPr="008A3660">
        <w:t xml:space="preserve">» </w:t>
      </w:r>
      <w:r w:rsidR="009B6C88" w:rsidRPr="008A3660">
        <w:t>подтверждения получения запроса сведений</w:t>
      </w:r>
      <w:r w:rsidR="007C7A22" w:rsidRPr="008A3660">
        <w:t xml:space="preserve"> «</w:t>
      </w:r>
      <w:r w:rsidR="009B6C88" w:rsidRPr="008A3660">
        <w:t>SendRequestResponse</w:t>
      </w:r>
      <w:r w:rsidR="007C7A22" w:rsidRPr="008A3660">
        <w:t xml:space="preserve">», представлено в </w:t>
      </w:r>
      <w:r w:rsidR="008A3C48" w:rsidRPr="008A3660">
        <w:t>таблице ниже</w:t>
      </w:r>
      <w:r w:rsidRPr="008A3660">
        <w:t>:</w:t>
      </w:r>
    </w:p>
    <w:p w14:paraId="20F55822" w14:textId="680E8CF2" w:rsidR="008A3C48" w:rsidRPr="008A3660" w:rsidRDefault="008A3C48" w:rsidP="004D4862">
      <w:pPr>
        <w:pStyle w:val="af7"/>
      </w:pPr>
      <w:r w:rsidRPr="008A3660">
        <w:t xml:space="preserve">Таблица </w:t>
      </w:r>
      <w:r w:rsidR="00A405F4">
        <w:fldChar w:fldCharType="begin"/>
      </w:r>
      <w:r w:rsidR="00A405F4">
        <w:instrText xml:space="preserve"> SEQ Таблица \* ARABIC </w:instrText>
      </w:r>
      <w:r w:rsidR="00A405F4">
        <w:fldChar w:fldCharType="separate"/>
      </w:r>
      <w:r w:rsidR="00DD2BC4">
        <w:rPr>
          <w:noProof/>
        </w:rPr>
        <w:t>14</w:t>
      </w:r>
      <w:r w:rsidR="00A405F4">
        <w:rPr>
          <w:noProof/>
        </w:rPr>
        <w:fldChar w:fldCharType="end"/>
      </w:r>
      <w:r w:rsidRPr="008A3660">
        <w:t xml:space="preserve"> — Описание блока данных </w:t>
      </w:r>
      <w:r w:rsidR="006320E7" w:rsidRPr="008A3660">
        <w:t>«MessageMetadata»</w:t>
      </w:r>
    </w:p>
    <w:tbl>
      <w:tblPr>
        <w:tblStyle w:val="affb"/>
        <w:tblW w:w="10915" w:type="dxa"/>
        <w:tblInd w:w="-1139" w:type="dxa"/>
        <w:tblLayout w:type="fixed"/>
        <w:tblLook w:val="04A0" w:firstRow="1" w:lastRow="0" w:firstColumn="1" w:lastColumn="0" w:noHBand="0" w:noVBand="1"/>
      </w:tblPr>
      <w:tblGrid>
        <w:gridCol w:w="567"/>
        <w:gridCol w:w="1985"/>
        <w:gridCol w:w="2268"/>
        <w:gridCol w:w="1701"/>
        <w:gridCol w:w="4394"/>
      </w:tblGrid>
      <w:tr w:rsidR="00586589" w:rsidRPr="008A3660" w14:paraId="07108DA3" w14:textId="77777777" w:rsidTr="00FF4E2B">
        <w:trPr>
          <w:tblHeader/>
        </w:trPr>
        <w:tc>
          <w:tcPr>
            <w:tcW w:w="567" w:type="dxa"/>
          </w:tcPr>
          <w:p w14:paraId="51BA701C" w14:textId="7F4A5813" w:rsidR="00586589" w:rsidRPr="008A3660" w:rsidRDefault="006D524C" w:rsidP="00BB7ADF">
            <w:pPr>
              <w:pStyle w:val="115"/>
            </w:pPr>
            <w:r w:rsidRPr="008A3660">
              <w:t>№ п/п</w:t>
            </w:r>
          </w:p>
        </w:tc>
        <w:tc>
          <w:tcPr>
            <w:tcW w:w="1985" w:type="dxa"/>
          </w:tcPr>
          <w:p w14:paraId="786BCC31" w14:textId="77777777" w:rsidR="00586589" w:rsidRPr="008A3660" w:rsidRDefault="00586589" w:rsidP="00BB7ADF">
            <w:pPr>
              <w:pStyle w:val="115"/>
            </w:pPr>
            <w:r w:rsidRPr="008A3660">
              <w:t>Код поля</w:t>
            </w:r>
          </w:p>
        </w:tc>
        <w:tc>
          <w:tcPr>
            <w:tcW w:w="2268" w:type="dxa"/>
          </w:tcPr>
          <w:p w14:paraId="5A8574D3" w14:textId="77777777" w:rsidR="00586589" w:rsidRPr="008A3660" w:rsidRDefault="00586589" w:rsidP="00BB7ADF">
            <w:pPr>
              <w:pStyle w:val="115"/>
            </w:pPr>
            <w:r w:rsidRPr="008A3660">
              <w:t>Описание поля</w:t>
            </w:r>
          </w:p>
        </w:tc>
        <w:tc>
          <w:tcPr>
            <w:tcW w:w="1701" w:type="dxa"/>
          </w:tcPr>
          <w:p w14:paraId="4CDFBAC3" w14:textId="0ADE4BAD" w:rsidR="00586589" w:rsidRPr="008A3660" w:rsidRDefault="00586589" w:rsidP="00BB7ADF">
            <w:pPr>
              <w:pStyle w:val="115"/>
            </w:pPr>
            <w:r w:rsidRPr="008A3660">
              <w:t>Требования</w:t>
            </w:r>
            <w:r w:rsidR="00BB7ADF" w:rsidRPr="008A3660">
              <w:br/>
            </w:r>
            <w:r w:rsidRPr="008A3660">
              <w:t>к заполнению</w:t>
            </w:r>
          </w:p>
        </w:tc>
        <w:tc>
          <w:tcPr>
            <w:tcW w:w="4394" w:type="dxa"/>
          </w:tcPr>
          <w:p w14:paraId="3E0CAB33" w14:textId="77777777" w:rsidR="00586589" w:rsidRPr="008A3660" w:rsidRDefault="00586589" w:rsidP="00BB7ADF">
            <w:pPr>
              <w:pStyle w:val="115"/>
            </w:pPr>
            <w:r w:rsidRPr="008A3660">
              <w:t>Комментарий</w:t>
            </w:r>
          </w:p>
        </w:tc>
      </w:tr>
      <w:tr w:rsidR="00586589" w:rsidRPr="008A3660" w14:paraId="6BABF9C5" w14:textId="77777777" w:rsidTr="00FF4E2B">
        <w:tc>
          <w:tcPr>
            <w:tcW w:w="567" w:type="dxa"/>
          </w:tcPr>
          <w:p w14:paraId="21164BFB" w14:textId="77777777" w:rsidR="00586589" w:rsidRPr="008A3660" w:rsidRDefault="00586589" w:rsidP="005B45DA">
            <w:pPr>
              <w:ind w:firstLine="0"/>
              <w:rPr>
                <w:sz w:val="22"/>
                <w:szCs w:val="22"/>
              </w:rPr>
            </w:pPr>
            <w:bookmarkStart w:id="224" w:name="_Hlk525495421"/>
            <w:r w:rsidRPr="008A3660">
              <w:rPr>
                <w:sz w:val="22"/>
                <w:szCs w:val="22"/>
              </w:rPr>
              <w:t>1</w:t>
            </w:r>
          </w:p>
        </w:tc>
        <w:tc>
          <w:tcPr>
            <w:tcW w:w="1985" w:type="dxa"/>
          </w:tcPr>
          <w:p w14:paraId="6F6DA4A3" w14:textId="594C90D7" w:rsidR="00586589" w:rsidRPr="008A3660" w:rsidRDefault="008C51AC" w:rsidP="005B45DA">
            <w:pPr>
              <w:pStyle w:val="112"/>
            </w:pPr>
            <w:r w:rsidRPr="008A3660">
              <w:t>MessageId</w:t>
            </w:r>
          </w:p>
        </w:tc>
        <w:tc>
          <w:tcPr>
            <w:tcW w:w="2268" w:type="dxa"/>
          </w:tcPr>
          <w:p w14:paraId="5C51F3DB" w14:textId="7AC0D94A" w:rsidR="00586589" w:rsidRPr="008A3660" w:rsidRDefault="00BF2FD5" w:rsidP="005B45DA">
            <w:pPr>
              <w:pStyle w:val="112"/>
              <w:rPr>
                <w:rFonts w:eastAsia="Calibri"/>
              </w:rPr>
            </w:pPr>
            <w:r w:rsidRPr="008A3660">
              <w:rPr>
                <w:rFonts w:eastAsia="Calibri"/>
              </w:rPr>
              <w:t>Идентификатор сообщения</w:t>
            </w:r>
          </w:p>
        </w:tc>
        <w:tc>
          <w:tcPr>
            <w:tcW w:w="1701" w:type="dxa"/>
          </w:tcPr>
          <w:p w14:paraId="4F04EF1A" w14:textId="675DE956" w:rsidR="00586589" w:rsidRPr="008A3660" w:rsidRDefault="008C51AC" w:rsidP="005B45DA">
            <w:pPr>
              <w:pStyle w:val="112"/>
            </w:pPr>
            <w:r w:rsidRPr="008A3660">
              <w:t>1, необязательно</w:t>
            </w:r>
          </w:p>
        </w:tc>
        <w:tc>
          <w:tcPr>
            <w:tcW w:w="4394" w:type="dxa"/>
          </w:tcPr>
          <w:p w14:paraId="0B558A6C" w14:textId="3529F904" w:rsidR="00586589" w:rsidRPr="008A3660" w:rsidRDefault="00BF2FD5" w:rsidP="00A765CD">
            <w:pPr>
              <w:pStyle w:val="112"/>
            </w:pPr>
            <w:r w:rsidRPr="008A3660">
              <w:rPr>
                <w:rFonts w:eastAsia="Calibri"/>
              </w:rPr>
              <w:t xml:space="preserve">Идентификатор сообщения в виде </w:t>
            </w:r>
            <w:r w:rsidRPr="008A3660">
              <w:rPr>
                <w:rFonts w:eastAsia="Calibri"/>
                <w:lang w:val="en-US"/>
              </w:rPr>
              <w:t>UUID</w:t>
            </w:r>
            <w:r w:rsidRPr="008A3660">
              <w:rPr>
                <w:rFonts w:eastAsia="Calibri"/>
              </w:rPr>
              <w:t xml:space="preserve">, основанного на времени, </w:t>
            </w:r>
            <w:r w:rsidR="00A765CD" w:rsidRPr="008A3660">
              <w:rPr>
                <w:rFonts w:eastAsia="Calibri"/>
              </w:rPr>
              <w:t xml:space="preserve">переданный участником в запросе </w:t>
            </w:r>
            <w:r w:rsidR="006B27DB" w:rsidRPr="008A3660">
              <w:rPr>
                <w:rFonts w:eastAsia="Calibri"/>
              </w:rPr>
              <w:t>В</w:t>
            </w:r>
            <w:r w:rsidR="00A765CD" w:rsidRPr="008A3660">
              <w:rPr>
                <w:rFonts w:eastAsia="Calibri"/>
              </w:rPr>
              <w:t>ида сведений</w:t>
            </w:r>
            <w:r w:rsidRPr="008A3660">
              <w:rPr>
                <w:rFonts w:eastAsia="Calibri"/>
              </w:rPr>
              <w:t>.</w:t>
            </w:r>
          </w:p>
        </w:tc>
      </w:tr>
      <w:tr w:rsidR="00586589" w:rsidRPr="008A3660" w14:paraId="3C2BC778" w14:textId="77777777" w:rsidTr="00FF4E2B">
        <w:tc>
          <w:tcPr>
            <w:tcW w:w="567" w:type="dxa"/>
          </w:tcPr>
          <w:p w14:paraId="3F99DEAC" w14:textId="77777777" w:rsidR="00586589" w:rsidRPr="008A3660" w:rsidRDefault="00586589" w:rsidP="005B45DA">
            <w:pPr>
              <w:ind w:firstLine="0"/>
              <w:rPr>
                <w:sz w:val="22"/>
                <w:szCs w:val="22"/>
              </w:rPr>
            </w:pPr>
            <w:r w:rsidRPr="008A3660">
              <w:rPr>
                <w:sz w:val="22"/>
                <w:szCs w:val="22"/>
              </w:rPr>
              <w:t>2</w:t>
            </w:r>
          </w:p>
        </w:tc>
        <w:tc>
          <w:tcPr>
            <w:tcW w:w="1985" w:type="dxa"/>
          </w:tcPr>
          <w:p w14:paraId="0D0039BD" w14:textId="5C5AF20C" w:rsidR="00586589" w:rsidRPr="008A3660" w:rsidRDefault="008C51AC" w:rsidP="005B45DA">
            <w:pPr>
              <w:pStyle w:val="112"/>
              <w:rPr>
                <w:lang w:val="en-US"/>
              </w:rPr>
            </w:pPr>
            <w:r w:rsidRPr="008A3660">
              <w:rPr>
                <w:lang w:val="en-US"/>
              </w:rPr>
              <w:t>MessageType</w:t>
            </w:r>
          </w:p>
        </w:tc>
        <w:tc>
          <w:tcPr>
            <w:tcW w:w="2268" w:type="dxa"/>
          </w:tcPr>
          <w:p w14:paraId="5CB3C58D" w14:textId="6DED231A" w:rsidR="00586589" w:rsidRPr="008A3660" w:rsidRDefault="00BF2FD5" w:rsidP="005B45DA">
            <w:pPr>
              <w:pStyle w:val="112"/>
              <w:rPr>
                <w:rFonts w:eastAsia="Calibri"/>
              </w:rPr>
            </w:pPr>
            <w:r w:rsidRPr="008A3660">
              <w:rPr>
                <w:rFonts w:eastAsia="Calibri"/>
              </w:rPr>
              <w:t>Тип сообщения</w:t>
            </w:r>
          </w:p>
        </w:tc>
        <w:tc>
          <w:tcPr>
            <w:tcW w:w="1701" w:type="dxa"/>
          </w:tcPr>
          <w:p w14:paraId="77AE8D68" w14:textId="75F6B8C6" w:rsidR="00586589" w:rsidRPr="008A3660" w:rsidRDefault="008C51AC" w:rsidP="005B45DA">
            <w:pPr>
              <w:pStyle w:val="112"/>
            </w:pPr>
            <w:r w:rsidRPr="008A3660">
              <w:rPr>
                <w:lang w:val="en-US"/>
              </w:rPr>
              <w:t xml:space="preserve">1, </w:t>
            </w:r>
            <w:r w:rsidRPr="008A3660">
              <w:t>обязательно</w:t>
            </w:r>
          </w:p>
        </w:tc>
        <w:tc>
          <w:tcPr>
            <w:tcW w:w="4394" w:type="dxa"/>
          </w:tcPr>
          <w:p w14:paraId="7E73D127" w14:textId="2207037D" w:rsidR="00586589" w:rsidRPr="008A3660" w:rsidRDefault="00840207" w:rsidP="005B45DA">
            <w:pPr>
              <w:pStyle w:val="112"/>
              <w:rPr>
                <w:rStyle w:val="affff"/>
                <w:i w:val="0"/>
              </w:rPr>
            </w:pPr>
            <w:r w:rsidRPr="008A3660">
              <w:t>Значение «REQUEST» (запрос)</w:t>
            </w:r>
          </w:p>
        </w:tc>
      </w:tr>
      <w:tr w:rsidR="00586589" w:rsidRPr="008A3660" w14:paraId="20156629" w14:textId="77777777" w:rsidTr="00FF4E2B">
        <w:tc>
          <w:tcPr>
            <w:tcW w:w="567" w:type="dxa"/>
          </w:tcPr>
          <w:p w14:paraId="76901BA2" w14:textId="77777777" w:rsidR="00586589" w:rsidRPr="008A3660" w:rsidRDefault="00586589" w:rsidP="005B45DA">
            <w:pPr>
              <w:ind w:firstLine="0"/>
              <w:rPr>
                <w:sz w:val="22"/>
                <w:szCs w:val="22"/>
              </w:rPr>
            </w:pPr>
            <w:r w:rsidRPr="008A3660">
              <w:rPr>
                <w:sz w:val="22"/>
                <w:szCs w:val="22"/>
              </w:rPr>
              <w:t>3</w:t>
            </w:r>
          </w:p>
        </w:tc>
        <w:tc>
          <w:tcPr>
            <w:tcW w:w="1985" w:type="dxa"/>
          </w:tcPr>
          <w:p w14:paraId="11811C47" w14:textId="620E3762" w:rsidR="00586589" w:rsidRPr="008A3660" w:rsidRDefault="008C51AC" w:rsidP="005B45DA">
            <w:pPr>
              <w:pStyle w:val="112"/>
              <w:rPr>
                <w:lang w:val="en-US"/>
              </w:rPr>
            </w:pPr>
            <w:r w:rsidRPr="008A3660">
              <w:rPr>
                <w:lang w:val="en-US"/>
              </w:rPr>
              <w:t>Sender</w:t>
            </w:r>
          </w:p>
        </w:tc>
        <w:tc>
          <w:tcPr>
            <w:tcW w:w="2268" w:type="dxa"/>
          </w:tcPr>
          <w:p w14:paraId="21267E2D" w14:textId="2D3E3F3A" w:rsidR="00586589" w:rsidRPr="008A3660" w:rsidRDefault="008C51AC" w:rsidP="005B45DA">
            <w:pPr>
              <w:pStyle w:val="112"/>
            </w:pPr>
            <w:r w:rsidRPr="008A3660">
              <w:t>Информация об отправителе сообщения</w:t>
            </w:r>
          </w:p>
        </w:tc>
        <w:tc>
          <w:tcPr>
            <w:tcW w:w="1701" w:type="dxa"/>
          </w:tcPr>
          <w:p w14:paraId="5CC34888" w14:textId="56DE8D4D" w:rsidR="00586589" w:rsidRPr="008A3660" w:rsidRDefault="008C51AC" w:rsidP="005B45DA">
            <w:pPr>
              <w:pStyle w:val="112"/>
            </w:pPr>
            <w:r w:rsidRPr="008A3660">
              <w:t>1, необязательно</w:t>
            </w:r>
          </w:p>
        </w:tc>
        <w:tc>
          <w:tcPr>
            <w:tcW w:w="4394" w:type="dxa"/>
          </w:tcPr>
          <w:p w14:paraId="4AC26E7C" w14:textId="3C0ECFB1" w:rsidR="00586589" w:rsidRPr="008A3660" w:rsidRDefault="00420386" w:rsidP="005B45DA">
            <w:pPr>
              <w:pStyle w:val="112"/>
              <w:rPr>
                <w:rStyle w:val="affff"/>
              </w:rPr>
            </w:pPr>
            <w:r w:rsidRPr="008A3660">
              <w:rPr>
                <w:rStyle w:val="affff"/>
              </w:rPr>
              <w:t>Не используется</w:t>
            </w:r>
          </w:p>
        </w:tc>
      </w:tr>
      <w:tr w:rsidR="00586589" w:rsidRPr="008A3660" w14:paraId="30CAB572" w14:textId="77777777" w:rsidTr="00FF4E2B">
        <w:tc>
          <w:tcPr>
            <w:tcW w:w="567" w:type="dxa"/>
          </w:tcPr>
          <w:p w14:paraId="6FFD07EF" w14:textId="1E24F19D" w:rsidR="00586589" w:rsidRPr="008A3660" w:rsidRDefault="008C51AC" w:rsidP="005B45DA">
            <w:pPr>
              <w:ind w:firstLine="0"/>
              <w:rPr>
                <w:sz w:val="22"/>
                <w:szCs w:val="22"/>
                <w:lang w:val="en-US"/>
              </w:rPr>
            </w:pPr>
            <w:r w:rsidRPr="008A3660">
              <w:rPr>
                <w:sz w:val="22"/>
                <w:szCs w:val="22"/>
                <w:lang w:val="en-US"/>
              </w:rPr>
              <w:t>3.1</w:t>
            </w:r>
          </w:p>
        </w:tc>
        <w:tc>
          <w:tcPr>
            <w:tcW w:w="1985" w:type="dxa"/>
          </w:tcPr>
          <w:p w14:paraId="5926623F" w14:textId="72437751" w:rsidR="00586589" w:rsidRPr="008A3660" w:rsidRDefault="008C51AC" w:rsidP="001951D5">
            <w:pPr>
              <w:pStyle w:val="1120"/>
            </w:pPr>
            <w:r w:rsidRPr="008A3660">
              <w:t>Mnemonic</w:t>
            </w:r>
          </w:p>
        </w:tc>
        <w:tc>
          <w:tcPr>
            <w:tcW w:w="2268" w:type="dxa"/>
          </w:tcPr>
          <w:p w14:paraId="3093DFA2" w14:textId="6571B354" w:rsidR="00586589" w:rsidRPr="008A3660" w:rsidRDefault="008C51AC" w:rsidP="005B45DA">
            <w:pPr>
              <w:pStyle w:val="112"/>
            </w:pPr>
            <w:r w:rsidRPr="008A3660">
              <w:t>Мнемоника отправителя</w:t>
            </w:r>
            <w:r w:rsidR="00A12243" w:rsidRPr="008A3660">
              <w:t xml:space="preserve"> сообщения</w:t>
            </w:r>
          </w:p>
        </w:tc>
        <w:tc>
          <w:tcPr>
            <w:tcW w:w="1701" w:type="dxa"/>
          </w:tcPr>
          <w:p w14:paraId="33F70E0A" w14:textId="11D8252D" w:rsidR="00586589" w:rsidRPr="008A3660" w:rsidRDefault="008C51AC" w:rsidP="005B45DA">
            <w:pPr>
              <w:pStyle w:val="112"/>
            </w:pPr>
            <w:r w:rsidRPr="008A3660">
              <w:t>1, необязательно</w:t>
            </w:r>
          </w:p>
        </w:tc>
        <w:tc>
          <w:tcPr>
            <w:tcW w:w="4394" w:type="dxa"/>
          </w:tcPr>
          <w:p w14:paraId="27E25459" w14:textId="29C8BE8C" w:rsidR="00586589" w:rsidRPr="008A3660" w:rsidRDefault="00420386" w:rsidP="00A12243">
            <w:pPr>
              <w:pStyle w:val="112"/>
              <w:rPr>
                <w:rStyle w:val="affff"/>
                <w:i w:val="0"/>
              </w:rPr>
            </w:pPr>
            <w:r w:rsidRPr="008A3660">
              <w:rPr>
                <w:rStyle w:val="affff"/>
              </w:rPr>
              <w:t>Не используется</w:t>
            </w:r>
          </w:p>
        </w:tc>
      </w:tr>
      <w:tr w:rsidR="00586589" w:rsidRPr="008A3660" w14:paraId="7FDD8350" w14:textId="77777777" w:rsidTr="00FF4E2B">
        <w:tc>
          <w:tcPr>
            <w:tcW w:w="567" w:type="dxa"/>
          </w:tcPr>
          <w:p w14:paraId="6B9FAB75" w14:textId="37371787" w:rsidR="00586589" w:rsidRPr="008A3660" w:rsidRDefault="00A12243" w:rsidP="005B45DA">
            <w:pPr>
              <w:ind w:firstLine="0"/>
              <w:rPr>
                <w:sz w:val="22"/>
                <w:szCs w:val="22"/>
              </w:rPr>
            </w:pPr>
            <w:r w:rsidRPr="008A3660">
              <w:rPr>
                <w:sz w:val="22"/>
                <w:szCs w:val="22"/>
              </w:rPr>
              <w:t>4</w:t>
            </w:r>
          </w:p>
        </w:tc>
        <w:tc>
          <w:tcPr>
            <w:tcW w:w="1985" w:type="dxa"/>
          </w:tcPr>
          <w:p w14:paraId="6781878F" w14:textId="24D51DC9" w:rsidR="00586589" w:rsidRPr="008A3660" w:rsidRDefault="00A12243" w:rsidP="005B45DA">
            <w:pPr>
              <w:pStyle w:val="112"/>
            </w:pPr>
            <w:r w:rsidRPr="008A3660">
              <w:t>SendingTimestamp</w:t>
            </w:r>
          </w:p>
        </w:tc>
        <w:tc>
          <w:tcPr>
            <w:tcW w:w="2268" w:type="dxa"/>
          </w:tcPr>
          <w:p w14:paraId="6F3A740E" w14:textId="5EBED842" w:rsidR="00586589" w:rsidRPr="008A3660" w:rsidRDefault="008C51AC" w:rsidP="005B45DA">
            <w:pPr>
              <w:pStyle w:val="112"/>
            </w:pPr>
            <w:r w:rsidRPr="008A3660">
              <w:t>Дата и время отправки сообщения в ИС УНП</w:t>
            </w:r>
          </w:p>
        </w:tc>
        <w:tc>
          <w:tcPr>
            <w:tcW w:w="1701" w:type="dxa"/>
          </w:tcPr>
          <w:p w14:paraId="308327A3" w14:textId="3C535E01" w:rsidR="00586589" w:rsidRPr="008A3660" w:rsidRDefault="00A12243" w:rsidP="00A12243">
            <w:pPr>
              <w:pStyle w:val="112"/>
            </w:pPr>
            <w:r w:rsidRPr="008A3660">
              <w:t>1, обязательно</w:t>
            </w:r>
          </w:p>
        </w:tc>
        <w:tc>
          <w:tcPr>
            <w:tcW w:w="4394" w:type="dxa"/>
          </w:tcPr>
          <w:p w14:paraId="32945715" w14:textId="77777777" w:rsidR="00586589" w:rsidRPr="008A3660" w:rsidRDefault="00586589" w:rsidP="005B45DA">
            <w:pPr>
              <w:pStyle w:val="112"/>
            </w:pPr>
          </w:p>
        </w:tc>
      </w:tr>
      <w:tr w:rsidR="00586589" w:rsidRPr="008A3660" w14:paraId="1031D5D0" w14:textId="77777777" w:rsidTr="00FF4E2B">
        <w:tc>
          <w:tcPr>
            <w:tcW w:w="567" w:type="dxa"/>
          </w:tcPr>
          <w:p w14:paraId="7003873A" w14:textId="3A505837" w:rsidR="00586589" w:rsidRPr="008A3660" w:rsidRDefault="00A12243" w:rsidP="005B45DA">
            <w:pPr>
              <w:ind w:firstLine="0"/>
              <w:rPr>
                <w:sz w:val="22"/>
                <w:szCs w:val="22"/>
              </w:rPr>
            </w:pPr>
            <w:r w:rsidRPr="008A3660">
              <w:rPr>
                <w:sz w:val="22"/>
                <w:szCs w:val="22"/>
              </w:rPr>
              <w:t>5</w:t>
            </w:r>
          </w:p>
        </w:tc>
        <w:tc>
          <w:tcPr>
            <w:tcW w:w="1985" w:type="dxa"/>
          </w:tcPr>
          <w:p w14:paraId="52679CF4" w14:textId="787EF8CE" w:rsidR="00586589" w:rsidRPr="008A3660" w:rsidRDefault="00A12243" w:rsidP="005B45DA">
            <w:pPr>
              <w:pStyle w:val="112"/>
              <w:rPr>
                <w:lang w:val="en-US"/>
              </w:rPr>
            </w:pPr>
            <w:r w:rsidRPr="008A3660">
              <w:rPr>
                <w:lang w:val="en-US"/>
              </w:rPr>
              <w:t>Recipient</w:t>
            </w:r>
          </w:p>
        </w:tc>
        <w:tc>
          <w:tcPr>
            <w:tcW w:w="2268" w:type="dxa"/>
          </w:tcPr>
          <w:p w14:paraId="6BFD113B" w14:textId="31332AA7" w:rsidR="00586589" w:rsidRPr="008A3660" w:rsidRDefault="006116C7" w:rsidP="005B45DA">
            <w:pPr>
              <w:pStyle w:val="112"/>
            </w:pPr>
            <w:r w:rsidRPr="008A3660">
              <w:t>Получатель сообщения</w:t>
            </w:r>
          </w:p>
        </w:tc>
        <w:tc>
          <w:tcPr>
            <w:tcW w:w="1701" w:type="dxa"/>
          </w:tcPr>
          <w:p w14:paraId="668B0768" w14:textId="43419615" w:rsidR="00586589" w:rsidRPr="008A3660" w:rsidRDefault="005B45DA" w:rsidP="005B45DA">
            <w:pPr>
              <w:pStyle w:val="112"/>
              <w:rPr>
                <w:lang w:val="en-US"/>
              </w:rPr>
            </w:pPr>
            <w:r w:rsidRPr="008A3660">
              <w:t>1, необязательно</w:t>
            </w:r>
          </w:p>
        </w:tc>
        <w:tc>
          <w:tcPr>
            <w:tcW w:w="4394" w:type="dxa"/>
          </w:tcPr>
          <w:p w14:paraId="7EA80E19" w14:textId="77777777" w:rsidR="00586589" w:rsidRPr="008A3660" w:rsidRDefault="00586589" w:rsidP="005B45DA">
            <w:pPr>
              <w:pStyle w:val="112"/>
              <w:rPr>
                <w:lang w:val="en-US"/>
              </w:rPr>
            </w:pPr>
          </w:p>
        </w:tc>
      </w:tr>
      <w:tr w:rsidR="00586589" w:rsidRPr="008A3660" w14:paraId="2746F345" w14:textId="77777777" w:rsidTr="00FF4E2B">
        <w:tc>
          <w:tcPr>
            <w:tcW w:w="567" w:type="dxa"/>
          </w:tcPr>
          <w:p w14:paraId="62E4426F" w14:textId="23DE9924" w:rsidR="00586589" w:rsidRPr="008A3660" w:rsidRDefault="00A12243" w:rsidP="005B45DA">
            <w:pPr>
              <w:ind w:firstLine="0"/>
              <w:rPr>
                <w:sz w:val="22"/>
                <w:szCs w:val="22"/>
              </w:rPr>
            </w:pPr>
            <w:r w:rsidRPr="008A3660">
              <w:rPr>
                <w:sz w:val="22"/>
                <w:szCs w:val="22"/>
              </w:rPr>
              <w:t>5.1</w:t>
            </w:r>
          </w:p>
        </w:tc>
        <w:tc>
          <w:tcPr>
            <w:tcW w:w="1985" w:type="dxa"/>
          </w:tcPr>
          <w:p w14:paraId="69D58D2A" w14:textId="278B3BFF" w:rsidR="00586589" w:rsidRPr="008A3660" w:rsidRDefault="00A12243" w:rsidP="001951D5">
            <w:pPr>
              <w:pStyle w:val="1120"/>
            </w:pPr>
            <w:r w:rsidRPr="008A3660">
              <w:t>Mnemonic</w:t>
            </w:r>
          </w:p>
        </w:tc>
        <w:tc>
          <w:tcPr>
            <w:tcW w:w="2268" w:type="dxa"/>
          </w:tcPr>
          <w:p w14:paraId="4095733A" w14:textId="39E61DD3" w:rsidR="00586589" w:rsidRPr="008A3660" w:rsidRDefault="006116C7" w:rsidP="00A12243">
            <w:pPr>
              <w:pStyle w:val="112"/>
            </w:pPr>
            <w:r w:rsidRPr="008A3660">
              <w:t>Мнемоника</w:t>
            </w:r>
            <w:r w:rsidR="00A12243" w:rsidRPr="008A3660">
              <w:rPr>
                <w:lang w:val="en-US"/>
              </w:rPr>
              <w:t xml:space="preserve"> </w:t>
            </w:r>
            <w:r w:rsidR="00453C9B" w:rsidRPr="008A3660">
              <w:t>получателя сообщения</w:t>
            </w:r>
          </w:p>
        </w:tc>
        <w:tc>
          <w:tcPr>
            <w:tcW w:w="1701" w:type="dxa"/>
          </w:tcPr>
          <w:p w14:paraId="40725249" w14:textId="60E14DC2" w:rsidR="00586589" w:rsidRPr="008A3660" w:rsidRDefault="005B45DA" w:rsidP="005B45DA">
            <w:pPr>
              <w:pStyle w:val="112"/>
              <w:rPr>
                <w:lang w:val="en-US"/>
              </w:rPr>
            </w:pPr>
            <w:r w:rsidRPr="008A3660">
              <w:t>1, необязательно</w:t>
            </w:r>
          </w:p>
        </w:tc>
        <w:tc>
          <w:tcPr>
            <w:tcW w:w="4394" w:type="dxa"/>
          </w:tcPr>
          <w:p w14:paraId="7CCB88AB" w14:textId="555BA306" w:rsidR="00586589" w:rsidRPr="008A3660" w:rsidRDefault="00586589" w:rsidP="006116C7">
            <w:pPr>
              <w:pStyle w:val="112"/>
            </w:pPr>
          </w:p>
        </w:tc>
      </w:tr>
      <w:tr w:rsidR="00586589" w:rsidRPr="008A3660" w14:paraId="26AAE2C4" w14:textId="77777777" w:rsidTr="00FF4E2B">
        <w:tc>
          <w:tcPr>
            <w:tcW w:w="567" w:type="dxa"/>
          </w:tcPr>
          <w:p w14:paraId="67EF6E50" w14:textId="4E0EE0E2" w:rsidR="00586589" w:rsidRPr="008A3660" w:rsidRDefault="005B45DA" w:rsidP="005B45DA">
            <w:pPr>
              <w:ind w:firstLine="0"/>
              <w:rPr>
                <w:sz w:val="22"/>
                <w:szCs w:val="22"/>
              </w:rPr>
            </w:pPr>
            <w:r w:rsidRPr="008A3660">
              <w:rPr>
                <w:sz w:val="22"/>
                <w:szCs w:val="22"/>
              </w:rPr>
              <w:lastRenderedPageBreak/>
              <w:t>6</w:t>
            </w:r>
          </w:p>
        </w:tc>
        <w:tc>
          <w:tcPr>
            <w:tcW w:w="1985" w:type="dxa"/>
          </w:tcPr>
          <w:p w14:paraId="6767E181" w14:textId="66D4C6CC" w:rsidR="00586589" w:rsidRPr="008A3660" w:rsidRDefault="00A12243" w:rsidP="005B45DA">
            <w:pPr>
              <w:pStyle w:val="112"/>
              <w:rPr>
                <w:rFonts w:eastAsia="Calibri"/>
                <w:lang w:val="en-US"/>
              </w:rPr>
            </w:pPr>
            <w:r w:rsidRPr="008A3660">
              <w:rPr>
                <w:rFonts w:eastAsia="Calibri"/>
                <w:lang w:val="en-US"/>
              </w:rPr>
              <w:t>DeliveryTimestamp</w:t>
            </w:r>
          </w:p>
        </w:tc>
        <w:tc>
          <w:tcPr>
            <w:tcW w:w="2268" w:type="dxa"/>
          </w:tcPr>
          <w:p w14:paraId="17430807" w14:textId="635212F1" w:rsidR="00586589" w:rsidRPr="008A3660" w:rsidRDefault="00A12243" w:rsidP="00AB14A7">
            <w:pPr>
              <w:pStyle w:val="112"/>
              <w:rPr>
                <w:rFonts w:eastAsia="Calibri"/>
              </w:rPr>
            </w:pPr>
            <w:r w:rsidRPr="008A3660">
              <w:rPr>
                <w:rFonts w:eastAsia="Calibri"/>
              </w:rPr>
              <w:t xml:space="preserve">Дата и время доставки сообщения, по часам </w:t>
            </w:r>
            <w:r w:rsidR="00AB14A7" w:rsidRPr="008A3660">
              <w:rPr>
                <w:rFonts w:eastAsia="Calibri"/>
              </w:rPr>
              <w:t>Системы</w:t>
            </w:r>
          </w:p>
        </w:tc>
        <w:tc>
          <w:tcPr>
            <w:tcW w:w="1701" w:type="dxa"/>
          </w:tcPr>
          <w:p w14:paraId="0197B92E" w14:textId="7C6572E5" w:rsidR="00586589" w:rsidRPr="008A3660" w:rsidRDefault="005B45DA" w:rsidP="005B45DA">
            <w:pPr>
              <w:pStyle w:val="112"/>
            </w:pPr>
            <w:r w:rsidRPr="008A3660">
              <w:t>1, необязательно</w:t>
            </w:r>
          </w:p>
        </w:tc>
        <w:tc>
          <w:tcPr>
            <w:tcW w:w="4394" w:type="dxa"/>
          </w:tcPr>
          <w:p w14:paraId="34A7DBE0" w14:textId="77777777" w:rsidR="00586589" w:rsidRPr="008A3660" w:rsidRDefault="00586589" w:rsidP="005B45DA">
            <w:pPr>
              <w:pStyle w:val="112"/>
              <w:rPr>
                <w:rStyle w:val="affff"/>
              </w:rPr>
            </w:pPr>
          </w:p>
        </w:tc>
      </w:tr>
      <w:tr w:rsidR="00586589" w:rsidRPr="008A3660" w14:paraId="547A8A5B" w14:textId="77777777" w:rsidTr="00FF4E2B">
        <w:tc>
          <w:tcPr>
            <w:tcW w:w="567" w:type="dxa"/>
          </w:tcPr>
          <w:p w14:paraId="04CA35A3" w14:textId="50E93099" w:rsidR="00586589" w:rsidRPr="008A3660" w:rsidRDefault="005B45DA" w:rsidP="005B45DA">
            <w:pPr>
              <w:ind w:firstLine="0"/>
              <w:rPr>
                <w:sz w:val="22"/>
                <w:szCs w:val="22"/>
                <w:lang w:val="en-US"/>
              </w:rPr>
            </w:pPr>
            <w:r w:rsidRPr="008A3660">
              <w:rPr>
                <w:sz w:val="22"/>
                <w:szCs w:val="22"/>
                <w:lang w:val="en-US"/>
              </w:rPr>
              <w:t>7</w:t>
            </w:r>
          </w:p>
        </w:tc>
        <w:tc>
          <w:tcPr>
            <w:tcW w:w="1985" w:type="dxa"/>
          </w:tcPr>
          <w:p w14:paraId="5C78616D" w14:textId="66CAF326" w:rsidR="00586589" w:rsidRPr="008A3660" w:rsidRDefault="005B45DA" w:rsidP="005B45DA">
            <w:pPr>
              <w:pStyle w:val="112"/>
              <w:rPr>
                <w:lang w:val="en-US"/>
              </w:rPr>
            </w:pPr>
            <w:r w:rsidRPr="008A3660">
              <w:rPr>
                <w:lang w:val="en-US"/>
              </w:rPr>
              <w:t>Status</w:t>
            </w:r>
          </w:p>
        </w:tc>
        <w:tc>
          <w:tcPr>
            <w:tcW w:w="2268" w:type="dxa"/>
          </w:tcPr>
          <w:p w14:paraId="113E856E" w14:textId="74F95113" w:rsidR="00586589" w:rsidRPr="008A3660" w:rsidRDefault="00C848DD" w:rsidP="005B45DA">
            <w:pPr>
              <w:pStyle w:val="112"/>
            </w:pPr>
            <w:r w:rsidRPr="008A3660">
              <w:t>Статусное сообщение</w:t>
            </w:r>
          </w:p>
        </w:tc>
        <w:tc>
          <w:tcPr>
            <w:tcW w:w="1701" w:type="dxa"/>
          </w:tcPr>
          <w:p w14:paraId="26917B45" w14:textId="79FA207C" w:rsidR="00586589" w:rsidRPr="008A3660" w:rsidRDefault="005B45DA" w:rsidP="005B45DA">
            <w:pPr>
              <w:pStyle w:val="112"/>
            </w:pPr>
            <w:r w:rsidRPr="008A3660">
              <w:t>1, необязательно</w:t>
            </w:r>
          </w:p>
        </w:tc>
        <w:tc>
          <w:tcPr>
            <w:tcW w:w="4394" w:type="dxa"/>
          </w:tcPr>
          <w:p w14:paraId="3632C349" w14:textId="701E025B" w:rsidR="00586589" w:rsidRPr="008A3660" w:rsidRDefault="00872D94" w:rsidP="00872D94">
            <w:pPr>
              <w:pStyle w:val="112"/>
            </w:pPr>
            <w:r w:rsidRPr="008A3660">
              <w:t xml:space="preserve">При успешном завершении синхронной проверки </w:t>
            </w:r>
            <w:r w:rsidR="00CC3192" w:rsidRPr="008A3660">
              <w:t>ИС УНП</w:t>
            </w:r>
            <w:r w:rsidR="006116C7" w:rsidRPr="008A3660">
              <w:t xml:space="preserve"> в ответ на запрос возвращает </w:t>
            </w:r>
            <w:r w:rsidR="00CC3192" w:rsidRPr="008A3660">
              <w:t>значение «</w:t>
            </w:r>
            <w:r w:rsidR="00CC3192" w:rsidRPr="008A3660">
              <w:rPr>
                <w:lang w:val="en-US"/>
              </w:rPr>
              <w:t>r</w:t>
            </w:r>
            <w:r w:rsidR="006116C7" w:rsidRPr="008A3660">
              <w:t>equestIsQueued</w:t>
            </w:r>
            <w:r w:rsidR="00CC3192" w:rsidRPr="008A3660">
              <w:t>»</w:t>
            </w:r>
          </w:p>
        </w:tc>
      </w:tr>
      <w:bookmarkEnd w:id="224"/>
      <w:tr w:rsidR="00586589" w:rsidRPr="008A3660" w14:paraId="2069BB4B" w14:textId="77777777" w:rsidTr="00FF4E2B">
        <w:tc>
          <w:tcPr>
            <w:tcW w:w="567" w:type="dxa"/>
          </w:tcPr>
          <w:p w14:paraId="7C1A9FCB" w14:textId="22872FE6" w:rsidR="00586589" w:rsidRPr="008A3660" w:rsidRDefault="005B45DA" w:rsidP="005B45DA">
            <w:pPr>
              <w:ind w:firstLine="0"/>
              <w:rPr>
                <w:sz w:val="22"/>
                <w:szCs w:val="22"/>
                <w:lang w:val="en-US"/>
              </w:rPr>
            </w:pPr>
            <w:r w:rsidRPr="008A3660">
              <w:rPr>
                <w:sz w:val="22"/>
                <w:szCs w:val="22"/>
                <w:lang w:val="en-US"/>
              </w:rPr>
              <w:t>8</w:t>
            </w:r>
          </w:p>
        </w:tc>
        <w:tc>
          <w:tcPr>
            <w:tcW w:w="1985" w:type="dxa"/>
          </w:tcPr>
          <w:p w14:paraId="24712DAD" w14:textId="23378691" w:rsidR="00586589" w:rsidRPr="008A3660" w:rsidRDefault="005B45DA" w:rsidP="005B45DA">
            <w:pPr>
              <w:pStyle w:val="112"/>
              <w:rPr>
                <w:lang w:val="en-US"/>
              </w:rPr>
            </w:pPr>
            <w:r w:rsidRPr="008A3660">
              <w:rPr>
                <w:lang w:val="en-US"/>
              </w:rPr>
              <w:t>Result</w:t>
            </w:r>
          </w:p>
        </w:tc>
        <w:tc>
          <w:tcPr>
            <w:tcW w:w="2268" w:type="dxa"/>
          </w:tcPr>
          <w:p w14:paraId="24F2144D" w14:textId="1C9A77CB" w:rsidR="00586589" w:rsidRPr="008A3660" w:rsidRDefault="00F952BB" w:rsidP="005B45DA">
            <w:pPr>
              <w:pStyle w:val="112"/>
            </w:pPr>
            <w:r w:rsidRPr="008A3660">
              <w:t>Результат обработки сообщения</w:t>
            </w:r>
          </w:p>
        </w:tc>
        <w:tc>
          <w:tcPr>
            <w:tcW w:w="1701" w:type="dxa"/>
          </w:tcPr>
          <w:p w14:paraId="76018844" w14:textId="027D23F3" w:rsidR="00586589" w:rsidRPr="008A3660" w:rsidRDefault="005B45DA" w:rsidP="005B45DA">
            <w:pPr>
              <w:pStyle w:val="112"/>
            </w:pPr>
            <w:r w:rsidRPr="008A3660">
              <w:t>1, необязательно</w:t>
            </w:r>
          </w:p>
        </w:tc>
        <w:tc>
          <w:tcPr>
            <w:tcW w:w="4394" w:type="dxa"/>
          </w:tcPr>
          <w:p w14:paraId="33D57EAE" w14:textId="77777777" w:rsidR="00586589" w:rsidRPr="008A3660" w:rsidRDefault="00586589" w:rsidP="005B45DA">
            <w:pPr>
              <w:pStyle w:val="112"/>
            </w:pPr>
          </w:p>
        </w:tc>
      </w:tr>
      <w:tr w:rsidR="00586589" w:rsidRPr="008A3660" w14:paraId="7C4BA581" w14:textId="77777777" w:rsidTr="00FF4E2B">
        <w:tc>
          <w:tcPr>
            <w:tcW w:w="567" w:type="dxa"/>
          </w:tcPr>
          <w:p w14:paraId="1342FD2C" w14:textId="4E956D99" w:rsidR="00586589" w:rsidRPr="008A3660" w:rsidRDefault="00BD7A1B" w:rsidP="005B45DA">
            <w:pPr>
              <w:ind w:firstLine="0"/>
              <w:rPr>
                <w:sz w:val="22"/>
                <w:szCs w:val="22"/>
                <w:lang w:val="en-US"/>
              </w:rPr>
            </w:pPr>
            <w:r w:rsidRPr="008A3660">
              <w:rPr>
                <w:sz w:val="22"/>
                <w:szCs w:val="22"/>
                <w:lang w:val="en-US"/>
              </w:rPr>
              <w:t>8.1</w:t>
            </w:r>
          </w:p>
        </w:tc>
        <w:tc>
          <w:tcPr>
            <w:tcW w:w="1985" w:type="dxa"/>
          </w:tcPr>
          <w:p w14:paraId="0BF73B0F" w14:textId="56474354" w:rsidR="00B728F2" w:rsidRPr="008A3660" w:rsidRDefault="005B45DA" w:rsidP="001951D5">
            <w:pPr>
              <w:pStyle w:val="1120"/>
            </w:pPr>
            <w:r w:rsidRPr="008A3660">
              <w:t>code</w:t>
            </w:r>
            <w:r w:rsidR="001951D5" w:rsidRPr="008A3660">
              <w:rPr>
                <w:lang w:val="ru-RU"/>
              </w:rPr>
              <w:t xml:space="preserve"> </w:t>
            </w:r>
            <w:r w:rsidR="00B728F2" w:rsidRPr="008A3660">
              <w:t>(атрибут)</w:t>
            </w:r>
          </w:p>
        </w:tc>
        <w:tc>
          <w:tcPr>
            <w:tcW w:w="2268" w:type="dxa"/>
          </w:tcPr>
          <w:p w14:paraId="26A15929" w14:textId="04865DAD" w:rsidR="00586589" w:rsidRPr="008A3660" w:rsidRDefault="00F952BB" w:rsidP="005B45DA">
            <w:pPr>
              <w:pStyle w:val="112"/>
            </w:pPr>
            <w:r w:rsidRPr="008A3660">
              <w:t>Код результата обработки</w:t>
            </w:r>
          </w:p>
        </w:tc>
        <w:tc>
          <w:tcPr>
            <w:tcW w:w="1701" w:type="dxa"/>
          </w:tcPr>
          <w:p w14:paraId="16E641E7" w14:textId="440D312E" w:rsidR="00586589" w:rsidRPr="008A3660" w:rsidRDefault="00F952BB" w:rsidP="005B45DA">
            <w:pPr>
              <w:pStyle w:val="112"/>
            </w:pPr>
            <w:r w:rsidRPr="008A3660">
              <w:t>1, обязательно</w:t>
            </w:r>
          </w:p>
        </w:tc>
        <w:tc>
          <w:tcPr>
            <w:tcW w:w="4394" w:type="dxa"/>
          </w:tcPr>
          <w:p w14:paraId="79F46183" w14:textId="77777777" w:rsidR="0026501F" w:rsidRPr="008A3660" w:rsidRDefault="006D524C" w:rsidP="00321DB2">
            <w:pPr>
              <w:pStyle w:val="112"/>
            </w:pPr>
            <w:r w:rsidRPr="008A3660">
              <w:t xml:space="preserve">Используется для передачи результата </w:t>
            </w:r>
            <w:r w:rsidR="0026501F" w:rsidRPr="008A3660">
              <w:t xml:space="preserve">синхронной </w:t>
            </w:r>
            <w:r w:rsidRPr="008A3660">
              <w:t>обработки ВС «</w:t>
            </w:r>
            <w:r w:rsidR="0026501F" w:rsidRPr="008A3660">
              <w:t>Прием информации об услугах (каталоге услуг) Поставщика услуг</w:t>
            </w:r>
            <w:r w:rsidRPr="008A3660">
              <w:t>»</w:t>
            </w:r>
            <w:r w:rsidR="0026501F" w:rsidRPr="008A3660">
              <w:t xml:space="preserve">. </w:t>
            </w:r>
          </w:p>
          <w:p w14:paraId="6F59C8DD" w14:textId="6816E625" w:rsidR="0026501F" w:rsidRPr="008A3660" w:rsidRDefault="0026501F" w:rsidP="00321DB2">
            <w:pPr>
              <w:pStyle w:val="112"/>
            </w:pPr>
            <w:r w:rsidRPr="008A3660">
              <w:t xml:space="preserve">Возвращается </w:t>
            </w:r>
            <w:r w:rsidR="00316D9A" w:rsidRPr="008A3660">
              <w:t>значение «</w:t>
            </w:r>
            <w:r w:rsidR="00F952BB" w:rsidRPr="008A3660">
              <w:t>0</w:t>
            </w:r>
            <w:r w:rsidR="00316D9A" w:rsidRPr="008A3660">
              <w:t>»</w:t>
            </w:r>
            <w:r w:rsidR="00F952BB" w:rsidRPr="008A3660">
              <w:t xml:space="preserve"> — если запрос </w:t>
            </w:r>
            <w:r w:rsidR="006D524C" w:rsidRPr="008A3660">
              <w:t xml:space="preserve">на импорт каталога услуг </w:t>
            </w:r>
            <w:r w:rsidR="00F952BB" w:rsidRPr="008A3660">
              <w:t xml:space="preserve">успешно </w:t>
            </w:r>
            <w:r w:rsidR="006D524C" w:rsidRPr="008A3660">
              <w:t xml:space="preserve">обработан </w:t>
            </w:r>
            <w:r w:rsidR="00F952BB" w:rsidRPr="008A3660">
              <w:t>или код ошибки в случае отказа в приеме к обработке</w:t>
            </w:r>
            <w:r w:rsidR="00316D9A" w:rsidRPr="008A3660">
              <w:t xml:space="preserve">. </w:t>
            </w:r>
          </w:p>
          <w:p w14:paraId="1A7B03C0" w14:textId="2F55C1E7" w:rsidR="00586589" w:rsidRPr="008A3660" w:rsidRDefault="00316D9A" w:rsidP="00C46257">
            <w:pPr>
              <w:pStyle w:val="112"/>
            </w:pPr>
            <w:r w:rsidRPr="008A3660">
              <w:t xml:space="preserve">Перечень кодов </w:t>
            </w:r>
            <w:r w:rsidR="0032418C" w:rsidRPr="008A3660">
              <w:t>ошибок, возвращаемых ИС УНП при синхронной проверке</w:t>
            </w:r>
            <w:r w:rsidR="0028612D" w:rsidRPr="008A3660">
              <w:t>, и их описание</w:t>
            </w:r>
            <w:r w:rsidRPr="008A3660">
              <w:t xml:space="preserve"> представлен</w:t>
            </w:r>
            <w:r w:rsidR="0028612D" w:rsidRPr="008A3660">
              <w:t>ы</w:t>
            </w:r>
            <w:r w:rsidRPr="008A3660">
              <w:t xml:space="preserve"> в разделе</w:t>
            </w:r>
            <w:r w:rsidR="0032418C" w:rsidRPr="008A3660">
              <w:t xml:space="preserve"> </w:t>
            </w:r>
            <w:r w:rsidR="003644AF" w:rsidRPr="008A3660">
              <w:fldChar w:fldCharType="begin"/>
            </w:r>
            <w:r w:rsidR="003644AF" w:rsidRPr="008A3660">
              <w:instrText xml:space="preserve"> REF _Ref525489163 \n \h </w:instrText>
            </w:r>
            <w:r w:rsidR="00772A63" w:rsidRPr="008A3660">
              <w:instrText xml:space="preserve"> \* MERGEFORMAT </w:instrText>
            </w:r>
            <w:r w:rsidR="003644AF" w:rsidRPr="008A3660">
              <w:fldChar w:fldCharType="separate"/>
            </w:r>
            <w:r w:rsidR="00DD2BC4">
              <w:t>5</w:t>
            </w:r>
            <w:r w:rsidR="003644AF" w:rsidRPr="008A3660">
              <w:fldChar w:fldCharType="end"/>
            </w:r>
          </w:p>
        </w:tc>
      </w:tr>
      <w:tr w:rsidR="005B45DA" w:rsidRPr="008A3660" w14:paraId="0DE3B561" w14:textId="77777777" w:rsidTr="00FF4E2B">
        <w:tc>
          <w:tcPr>
            <w:tcW w:w="567" w:type="dxa"/>
          </w:tcPr>
          <w:p w14:paraId="4A58CDC8" w14:textId="3F76552F" w:rsidR="005B45DA" w:rsidRPr="008A3660" w:rsidRDefault="00BD7A1B" w:rsidP="005B45DA">
            <w:pPr>
              <w:ind w:firstLine="0"/>
              <w:rPr>
                <w:sz w:val="22"/>
                <w:szCs w:val="22"/>
              </w:rPr>
            </w:pPr>
            <w:r w:rsidRPr="008A3660">
              <w:rPr>
                <w:sz w:val="22"/>
                <w:szCs w:val="22"/>
              </w:rPr>
              <w:t>8.2</w:t>
            </w:r>
          </w:p>
        </w:tc>
        <w:tc>
          <w:tcPr>
            <w:tcW w:w="1985" w:type="dxa"/>
          </w:tcPr>
          <w:p w14:paraId="4BDB51CA" w14:textId="01903534" w:rsidR="00B728F2" w:rsidRPr="008A3660" w:rsidRDefault="005B45DA" w:rsidP="001951D5">
            <w:pPr>
              <w:pStyle w:val="1120"/>
            </w:pPr>
            <w:r w:rsidRPr="008A3660">
              <w:t>description</w:t>
            </w:r>
            <w:r w:rsidR="001951D5" w:rsidRPr="008A3660">
              <w:rPr>
                <w:lang w:val="ru-RU"/>
              </w:rPr>
              <w:t xml:space="preserve"> </w:t>
            </w:r>
            <w:r w:rsidR="00B728F2" w:rsidRPr="008A3660">
              <w:t>(атрибут)</w:t>
            </w:r>
          </w:p>
        </w:tc>
        <w:tc>
          <w:tcPr>
            <w:tcW w:w="2268" w:type="dxa"/>
          </w:tcPr>
          <w:p w14:paraId="37DD8DF2" w14:textId="5BE5199F" w:rsidR="005B45DA" w:rsidRPr="008A3660" w:rsidRDefault="00F952BB" w:rsidP="005B45DA">
            <w:pPr>
              <w:pStyle w:val="112"/>
            </w:pPr>
            <w:r w:rsidRPr="008A3660">
              <w:t>Описание результата обработки</w:t>
            </w:r>
          </w:p>
        </w:tc>
        <w:tc>
          <w:tcPr>
            <w:tcW w:w="1701" w:type="dxa"/>
          </w:tcPr>
          <w:p w14:paraId="499B5567" w14:textId="03638A39" w:rsidR="005B45DA" w:rsidRPr="008A3660" w:rsidRDefault="00F952BB" w:rsidP="005B45DA">
            <w:pPr>
              <w:pStyle w:val="112"/>
            </w:pPr>
            <w:r w:rsidRPr="008A3660">
              <w:t>1, обязательно</w:t>
            </w:r>
          </w:p>
        </w:tc>
        <w:tc>
          <w:tcPr>
            <w:tcW w:w="4394" w:type="dxa"/>
          </w:tcPr>
          <w:p w14:paraId="67283E1C" w14:textId="77777777" w:rsidR="005B45DA" w:rsidRPr="008A3660" w:rsidRDefault="005B45DA" w:rsidP="005B45DA">
            <w:pPr>
              <w:pStyle w:val="112"/>
            </w:pPr>
          </w:p>
        </w:tc>
      </w:tr>
    </w:tbl>
    <w:p w14:paraId="27D9C73C" w14:textId="39ECDAF3" w:rsidR="00595146" w:rsidRPr="008A3660" w:rsidRDefault="00131AF2" w:rsidP="008303BA">
      <w:pPr>
        <w:pStyle w:val="31"/>
      </w:pPr>
      <w:bookmarkStart w:id="225" w:name="_Ref528537103"/>
      <w:bookmarkStart w:id="226" w:name="_Ref528537110"/>
      <w:bookmarkStart w:id="227" w:name="_Toc86332010"/>
      <w:r w:rsidRPr="008A3660">
        <w:t xml:space="preserve">Структура сообщения с запросом на получение ответа </w:t>
      </w:r>
      <w:r w:rsidR="00EB3F34" w:rsidRPr="008A3660">
        <w:t xml:space="preserve">на запрос сведений, которое ИС участника передает в ИС УНП </w:t>
      </w:r>
      <w:r w:rsidRPr="008A3660">
        <w:t>(</w:t>
      </w:r>
      <w:r w:rsidRPr="008A3660">
        <w:rPr>
          <w:lang w:val="en-US"/>
        </w:rPr>
        <w:t>GetResponseRequest</w:t>
      </w:r>
      <w:r w:rsidRPr="008A3660">
        <w:t>)</w:t>
      </w:r>
      <w:bookmarkEnd w:id="225"/>
      <w:bookmarkEnd w:id="226"/>
      <w:bookmarkEnd w:id="227"/>
    </w:p>
    <w:p w14:paraId="62121440" w14:textId="5188130D" w:rsidR="00CD309B" w:rsidRPr="008A3660" w:rsidRDefault="00CD309B" w:rsidP="00CD309B">
      <w:r w:rsidRPr="008A3660">
        <w:t>СМЭВ-конверт с запросом на получение ответа на запрос сведений</w:t>
      </w:r>
      <w:r w:rsidR="00CB4201" w:rsidRPr="008A3660">
        <w:t xml:space="preserve">, которое ИС участника передает в </w:t>
      </w:r>
      <w:r w:rsidR="007C6633" w:rsidRPr="008A3660">
        <w:t>ИС </w:t>
      </w:r>
      <w:r w:rsidR="00CB4201" w:rsidRPr="008A3660">
        <w:t>УНП</w:t>
      </w:r>
      <w:r w:rsidR="00E771E6" w:rsidRPr="008A3660">
        <w:t xml:space="preserve"> (</w:t>
      </w:r>
      <w:r w:rsidRPr="008A3660">
        <w:rPr>
          <w:lang w:val="en-US"/>
        </w:rPr>
        <w:t>GetResponse</w:t>
      </w:r>
      <w:r w:rsidRPr="008A3660">
        <w:t>Request), включает следующие элементы:</w:t>
      </w:r>
    </w:p>
    <w:p w14:paraId="6A9FD0E3" w14:textId="76668F03" w:rsidR="00CD309B" w:rsidRPr="008A3660" w:rsidRDefault="00CD309B" w:rsidP="00CD309B">
      <w:pPr>
        <w:pStyle w:val="1"/>
      </w:pPr>
      <w:r w:rsidRPr="008A3660">
        <w:rPr>
          <w:b/>
        </w:rPr>
        <w:t>блок данных запроса</w:t>
      </w:r>
      <w:r w:rsidR="008832DB" w:rsidRPr="008A3660">
        <w:t xml:space="preserve"> (</w:t>
      </w:r>
      <w:r w:rsidR="0076330B" w:rsidRPr="008A3660">
        <w:t>MessageTypeSelector</w:t>
      </w:r>
      <w:r w:rsidR="008E411E" w:rsidRPr="008A3660">
        <w:t>)</w:t>
      </w:r>
      <w:r w:rsidR="008832DB" w:rsidRPr="008A3660">
        <w:t xml:space="preserve"> (обязательный)</w:t>
      </w:r>
      <w:r w:rsidRPr="008A3660">
        <w:t>;</w:t>
      </w:r>
    </w:p>
    <w:p w14:paraId="55202C5E" w14:textId="53DB2A68" w:rsidR="00CD309B" w:rsidRPr="008A3660" w:rsidRDefault="007C6633" w:rsidP="00CD309B">
      <w:pPr>
        <w:pStyle w:val="1"/>
      </w:pPr>
      <w:r w:rsidRPr="008A3660">
        <w:rPr>
          <w:b/>
        </w:rPr>
        <w:t xml:space="preserve">блок </w:t>
      </w:r>
      <w:r w:rsidR="00CD309B" w:rsidRPr="008A3660">
        <w:rPr>
          <w:b/>
        </w:rPr>
        <w:t>электронн</w:t>
      </w:r>
      <w:r w:rsidRPr="008A3660">
        <w:rPr>
          <w:b/>
        </w:rPr>
        <w:t>ой</w:t>
      </w:r>
      <w:r w:rsidR="00CD309B" w:rsidRPr="008A3660">
        <w:rPr>
          <w:b/>
        </w:rPr>
        <w:t xml:space="preserve"> подпис</w:t>
      </w:r>
      <w:r w:rsidRPr="008A3660">
        <w:rPr>
          <w:b/>
        </w:rPr>
        <w:t>и</w:t>
      </w:r>
      <w:r w:rsidR="00CD309B" w:rsidRPr="008A3660">
        <w:rPr>
          <w:b/>
        </w:rPr>
        <w:t xml:space="preserve"> </w:t>
      </w:r>
      <w:r w:rsidR="005F6D71" w:rsidRPr="008A3660">
        <w:rPr>
          <w:b/>
        </w:rPr>
        <w:t>ИС участника взаимодействия</w:t>
      </w:r>
      <w:r w:rsidR="008832DB" w:rsidRPr="008A3660">
        <w:t xml:space="preserve"> (ЭП-ОВ) (</w:t>
      </w:r>
      <w:r w:rsidR="00CD309B" w:rsidRPr="008A3660">
        <w:t>CallerInformationSystemSignature)</w:t>
      </w:r>
      <w:r w:rsidR="008832DB" w:rsidRPr="008A3660">
        <w:t xml:space="preserve"> (необязательный)</w:t>
      </w:r>
      <w:r w:rsidR="00CD309B" w:rsidRPr="008A3660">
        <w:t>.</w:t>
      </w:r>
    </w:p>
    <w:p w14:paraId="70A7B1D7" w14:textId="7C575103" w:rsidR="00CD309B" w:rsidRPr="008A3660" w:rsidRDefault="00CD309B" w:rsidP="00CD309B">
      <w:r w:rsidRPr="008A3660">
        <w:t>Структура запроса приведена в файле «</w:t>
      </w:r>
      <w:r w:rsidR="00581859" w:rsidRPr="008A3660">
        <w:t>smev-message-exchange-types-1.2.xsd</w:t>
      </w:r>
      <w:r w:rsidRPr="008A3660">
        <w:t>»</w:t>
      </w:r>
      <w:r w:rsidR="00D252EC" w:rsidRPr="008A3660">
        <w:t xml:space="preserve"> (см. раздел </w:t>
      </w:r>
      <w:r w:rsidR="00D252EC" w:rsidRPr="008A3660">
        <w:fldChar w:fldCharType="begin"/>
      </w:r>
      <w:r w:rsidR="00D252EC" w:rsidRPr="008A3660">
        <w:instrText xml:space="preserve"> REF _Ref405904299 \n \h </w:instrText>
      </w:r>
      <w:r w:rsidR="00772A63" w:rsidRPr="008A3660">
        <w:instrText xml:space="preserve"> \* MERGEFORMAT </w:instrText>
      </w:r>
      <w:r w:rsidR="00D252EC" w:rsidRPr="008A3660">
        <w:fldChar w:fldCharType="separate"/>
      </w:r>
      <w:r w:rsidR="00DD2BC4">
        <w:t>7</w:t>
      </w:r>
      <w:r w:rsidR="00D252EC" w:rsidRPr="008A3660">
        <w:fldChar w:fldCharType="end"/>
      </w:r>
      <w:r w:rsidR="00D252EC" w:rsidRPr="008A3660">
        <w:t>)</w:t>
      </w:r>
      <w:r w:rsidRPr="008A3660">
        <w:t>.</w:t>
      </w:r>
    </w:p>
    <w:p w14:paraId="2ECC1DA3" w14:textId="1D88528F" w:rsidR="00672AB2" w:rsidRPr="008A3660" w:rsidRDefault="00672AB2" w:rsidP="00CD309B">
      <w:r w:rsidRPr="008A3660">
        <w:t>В формируемом к веб-сервису ИС УНП запросе вида «</w:t>
      </w:r>
      <w:r w:rsidRPr="008A3660">
        <w:rPr>
          <w:lang w:val="en-US"/>
        </w:rPr>
        <w:t>GetResponse</w:t>
      </w:r>
      <w:r w:rsidRPr="008A3660">
        <w:t>Request» участнику необходимо указать:</w:t>
      </w:r>
    </w:p>
    <w:p w14:paraId="5A4BDECF" w14:textId="77777777" w:rsidR="005C656E" w:rsidRPr="008A3660" w:rsidRDefault="005C656E" w:rsidP="005C656E">
      <w:pPr>
        <w:pStyle w:val="1"/>
        <w:rPr>
          <w:rStyle w:val="affff"/>
          <w:i w:val="0"/>
        </w:rPr>
      </w:pPr>
      <w:r w:rsidRPr="008A3660">
        <w:rPr>
          <w:rStyle w:val="affff"/>
          <w:i w:val="0"/>
        </w:rPr>
        <w:t>УРН участника-отправителя сообщения-запроса (участника прямого взаимодействия), либо участника, сформировавшего сообщение-запрос (участника косвенного взаимодействия), которые были указаны в атрибутах @senderIdentifier, @originatorId соответственно, при направлении запроса вида SendRequestRequest — (MessageTypeSelector@senderIdentifier);</w:t>
      </w:r>
    </w:p>
    <w:p w14:paraId="75ECF420" w14:textId="2BAF985F" w:rsidR="00672AB2" w:rsidRPr="008A3660" w:rsidRDefault="005C656E" w:rsidP="005C656E">
      <w:pPr>
        <w:pStyle w:val="1"/>
      </w:pPr>
      <w:r w:rsidRPr="008A3660">
        <w:rPr>
          <w:rStyle w:val="affff"/>
          <w:i w:val="0"/>
        </w:rPr>
        <w:t>идентификатор сообщения, который был сформирован при направлении запроса вида SendRequestRequest (MessageTypeSelector@messageID).</w:t>
      </w:r>
    </w:p>
    <w:p w14:paraId="268E75F6" w14:textId="6A78E2B2" w:rsidR="00691DCF" w:rsidRPr="008A3660" w:rsidRDefault="00691DCF" w:rsidP="00691DCF">
      <w:pPr>
        <w:pStyle w:val="4"/>
      </w:pPr>
      <w:bookmarkStart w:id="228" w:name="_Ref12829548"/>
      <w:r w:rsidRPr="008A3660">
        <w:lastRenderedPageBreak/>
        <w:t>Блок данных запроса</w:t>
      </w:r>
      <w:bookmarkEnd w:id="228"/>
    </w:p>
    <w:p w14:paraId="273DE0C5" w14:textId="20D2B0CC" w:rsidR="00691DCF" w:rsidRPr="008A3660" w:rsidRDefault="00691DCF" w:rsidP="00691DCF">
      <w:r w:rsidRPr="008A3660">
        <w:t xml:space="preserve">Описание элементов, которые может включать блок данных «MessageTypeSelector» запроса </w:t>
      </w:r>
      <w:r w:rsidR="008E411E" w:rsidRPr="008A3660">
        <w:t xml:space="preserve">на получение ответа на запрос сведений </w:t>
      </w:r>
      <w:r w:rsidRPr="008A3660">
        <w:t>«</w:t>
      </w:r>
      <w:r w:rsidRPr="008A3660">
        <w:rPr>
          <w:lang w:val="en-US"/>
        </w:rPr>
        <w:t>GetResponse</w:t>
      </w:r>
      <w:r w:rsidRPr="008A3660">
        <w:t>Request», представлено</w:t>
      </w:r>
      <w:r w:rsidR="00903D31" w:rsidRPr="008A3660">
        <w:t xml:space="preserve"> в</w:t>
      </w:r>
      <w:r w:rsidRPr="008A3660">
        <w:t xml:space="preserve"> </w:t>
      </w:r>
      <w:r w:rsidR="00CB4201" w:rsidRPr="008A3660">
        <w:t>таблице ниже</w:t>
      </w:r>
      <w:r w:rsidRPr="008A3660">
        <w:t>:</w:t>
      </w:r>
    </w:p>
    <w:p w14:paraId="062D5B38" w14:textId="2D57F810" w:rsidR="003C443E" w:rsidRPr="008A3660" w:rsidRDefault="003C443E" w:rsidP="004D4862">
      <w:pPr>
        <w:pStyle w:val="af7"/>
      </w:pPr>
      <w:r w:rsidRPr="008A3660">
        <w:t xml:space="preserve">Таблица </w:t>
      </w:r>
      <w:r w:rsidR="00A405F4">
        <w:fldChar w:fldCharType="begin"/>
      </w:r>
      <w:r w:rsidR="00A405F4">
        <w:instrText xml:space="preserve"> SEQ Табл</w:instrText>
      </w:r>
      <w:r w:rsidR="00A405F4">
        <w:instrText xml:space="preserve">ица \* ARABIC </w:instrText>
      </w:r>
      <w:r w:rsidR="00A405F4">
        <w:fldChar w:fldCharType="separate"/>
      </w:r>
      <w:r w:rsidR="00DD2BC4">
        <w:rPr>
          <w:noProof/>
        </w:rPr>
        <w:t>15</w:t>
      </w:r>
      <w:r w:rsidR="00A405F4">
        <w:rPr>
          <w:noProof/>
        </w:rPr>
        <w:fldChar w:fldCharType="end"/>
      </w:r>
      <w:r w:rsidRPr="008A3660">
        <w:t xml:space="preserve"> — Описание блока данных «MessageTypeSelector»</w:t>
      </w:r>
    </w:p>
    <w:tbl>
      <w:tblPr>
        <w:tblStyle w:val="affb"/>
        <w:tblW w:w="10216" w:type="dxa"/>
        <w:tblInd w:w="-1139" w:type="dxa"/>
        <w:tblLayout w:type="fixed"/>
        <w:tblLook w:val="04A0" w:firstRow="1" w:lastRow="0" w:firstColumn="1" w:lastColumn="0" w:noHBand="0" w:noVBand="1"/>
      </w:tblPr>
      <w:tblGrid>
        <w:gridCol w:w="567"/>
        <w:gridCol w:w="1701"/>
        <w:gridCol w:w="2410"/>
        <w:gridCol w:w="1701"/>
        <w:gridCol w:w="3837"/>
      </w:tblGrid>
      <w:tr w:rsidR="00691DCF" w:rsidRPr="008A3660" w14:paraId="5729B7B9" w14:textId="77777777" w:rsidTr="007739B9">
        <w:trPr>
          <w:tblHeader/>
        </w:trPr>
        <w:tc>
          <w:tcPr>
            <w:tcW w:w="567" w:type="dxa"/>
            <w:vAlign w:val="center"/>
          </w:tcPr>
          <w:p w14:paraId="0BE4A63C" w14:textId="308C4ED5" w:rsidR="00691DCF" w:rsidRPr="008A3660" w:rsidRDefault="00CB2AF3" w:rsidP="007739B9">
            <w:pPr>
              <w:pStyle w:val="115"/>
            </w:pPr>
            <w:r w:rsidRPr="008A3660">
              <w:t>№ п/п</w:t>
            </w:r>
          </w:p>
        </w:tc>
        <w:tc>
          <w:tcPr>
            <w:tcW w:w="1701" w:type="dxa"/>
            <w:vAlign w:val="center"/>
          </w:tcPr>
          <w:p w14:paraId="5DC9F5E8" w14:textId="77777777" w:rsidR="00691DCF" w:rsidRPr="008A3660" w:rsidRDefault="00691DCF" w:rsidP="007739B9">
            <w:pPr>
              <w:pStyle w:val="115"/>
            </w:pPr>
            <w:r w:rsidRPr="008A3660">
              <w:t>Код поля</w:t>
            </w:r>
          </w:p>
        </w:tc>
        <w:tc>
          <w:tcPr>
            <w:tcW w:w="2410" w:type="dxa"/>
            <w:vAlign w:val="center"/>
          </w:tcPr>
          <w:p w14:paraId="27EBA245" w14:textId="77777777" w:rsidR="00691DCF" w:rsidRPr="008A3660" w:rsidRDefault="00691DCF" w:rsidP="007739B9">
            <w:pPr>
              <w:pStyle w:val="115"/>
            </w:pPr>
            <w:r w:rsidRPr="008A3660">
              <w:t>Описание поля</w:t>
            </w:r>
          </w:p>
        </w:tc>
        <w:tc>
          <w:tcPr>
            <w:tcW w:w="1701" w:type="dxa"/>
            <w:vAlign w:val="center"/>
          </w:tcPr>
          <w:p w14:paraId="15BCF481" w14:textId="401C84B4" w:rsidR="00691DCF" w:rsidRPr="008A3660" w:rsidRDefault="00691DCF" w:rsidP="007739B9">
            <w:pPr>
              <w:pStyle w:val="115"/>
              <w:rPr>
                <w:lang w:val="ru-RU"/>
              </w:rPr>
            </w:pPr>
            <w:r w:rsidRPr="008A3660">
              <w:rPr>
                <w:lang w:val="ru-RU"/>
              </w:rPr>
              <w:t xml:space="preserve">Требования </w:t>
            </w:r>
            <w:r w:rsidR="007739B9" w:rsidRPr="008A3660">
              <w:rPr>
                <w:lang w:val="ru-RU"/>
              </w:rPr>
              <w:br/>
            </w:r>
            <w:r w:rsidRPr="008A3660">
              <w:rPr>
                <w:lang w:val="ru-RU"/>
              </w:rPr>
              <w:t>к заполнению</w:t>
            </w:r>
          </w:p>
        </w:tc>
        <w:tc>
          <w:tcPr>
            <w:tcW w:w="3837" w:type="dxa"/>
            <w:vAlign w:val="center"/>
          </w:tcPr>
          <w:p w14:paraId="0CFCBEA0" w14:textId="77777777" w:rsidR="00691DCF" w:rsidRPr="008A3660" w:rsidRDefault="00691DCF" w:rsidP="007739B9">
            <w:pPr>
              <w:pStyle w:val="115"/>
              <w:rPr>
                <w:lang w:val="ru-RU"/>
              </w:rPr>
            </w:pPr>
            <w:r w:rsidRPr="008A3660">
              <w:rPr>
                <w:lang w:val="ru-RU"/>
              </w:rPr>
              <w:t>Комментарий</w:t>
            </w:r>
          </w:p>
        </w:tc>
      </w:tr>
      <w:tr w:rsidR="00691DCF" w:rsidRPr="008A3660" w14:paraId="0949FAC9" w14:textId="77777777" w:rsidTr="007739B9">
        <w:tc>
          <w:tcPr>
            <w:tcW w:w="567" w:type="dxa"/>
          </w:tcPr>
          <w:p w14:paraId="767A0580" w14:textId="77777777" w:rsidR="00691DCF" w:rsidRPr="008A3660" w:rsidRDefault="00691DCF" w:rsidP="00140839">
            <w:pPr>
              <w:ind w:firstLine="0"/>
              <w:rPr>
                <w:sz w:val="22"/>
                <w:szCs w:val="22"/>
              </w:rPr>
            </w:pPr>
            <w:r w:rsidRPr="008A3660">
              <w:rPr>
                <w:sz w:val="22"/>
                <w:szCs w:val="22"/>
              </w:rPr>
              <w:t>1</w:t>
            </w:r>
          </w:p>
        </w:tc>
        <w:tc>
          <w:tcPr>
            <w:tcW w:w="1701" w:type="dxa"/>
          </w:tcPr>
          <w:p w14:paraId="423202C6" w14:textId="2F2F39D8" w:rsidR="00691DCF" w:rsidRPr="008A3660" w:rsidRDefault="00EE06F4" w:rsidP="00140839">
            <w:pPr>
              <w:pStyle w:val="112"/>
            </w:pPr>
            <w:r w:rsidRPr="008A3660">
              <w:rPr>
                <w:lang w:val="en-US"/>
              </w:rPr>
              <w:t>Id</w:t>
            </w:r>
            <w:r w:rsidRPr="008A3660">
              <w:t xml:space="preserve"> (атрибут)</w:t>
            </w:r>
          </w:p>
        </w:tc>
        <w:tc>
          <w:tcPr>
            <w:tcW w:w="2410" w:type="dxa"/>
          </w:tcPr>
          <w:p w14:paraId="13A148C3" w14:textId="4DF502FE" w:rsidR="00691DCF" w:rsidRPr="008A3660" w:rsidRDefault="00A04685" w:rsidP="00140839">
            <w:pPr>
              <w:pStyle w:val="112"/>
              <w:rPr>
                <w:rFonts w:eastAsia="Calibri"/>
              </w:rPr>
            </w:pPr>
            <w:r w:rsidRPr="008A3660">
              <w:rPr>
                <w:rFonts w:eastAsia="Calibri"/>
              </w:rPr>
              <w:t>Идентификатор, необходимый для наложения ЭП</w:t>
            </w:r>
          </w:p>
        </w:tc>
        <w:tc>
          <w:tcPr>
            <w:tcW w:w="1701" w:type="dxa"/>
          </w:tcPr>
          <w:p w14:paraId="2D712AB8" w14:textId="499E38F2" w:rsidR="00691DCF" w:rsidRPr="008A3660" w:rsidRDefault="00EE06F4" w:rsidP="00140839">
            <w:pPr>
              <w:pStyle w:val="112"/>
            </w:pPr>
            <w:r w:rsidRPr="008A3660">
              <w:t>1, необязательно</w:t>
            </w:r>
          </w:p>
        </w:tc>
        <w:tc>
          <w:tcPr>
            <w:tcW w:w="3837" w:type="dxa"/>
          </w:tcPr>
          <w:p w14:paraId="6980B26D" w14:textId="5F99EDB8" w:rsidR="00691DCF" w:rsidRPr="008A3660" w:rsidRDefault="00691DCF" w:rsidP="00140839">
            <w:pPr>
              <w:pStyle w:val="112"/>
            </w:pPr>
          </w:p>
        </w:tc>
      </w:tr>
      <w:tr w:rsidR="00691DCF" w:rsidRPr="008A3660" w14:paraId="272AFDB6" w14:textId="77777777" w:rsidTr="007739B9">
        <w:tc>
          <w:tcPr>
            <w:tcW w:w="567" w:type="dxa"/>
          </w:tcPr>
          <w:p w14:paraId="762695CE" w14:textId="77777777" w:rsidR="00691DCF" w:rsidRPr="008A3660" w:rsidRDefault="00691DCF" w:rsidP="00140839">
            <w:pPr>
              <w:ind w:firstLine="0"/>
              <w:rPr>
                <w:sz w:val="22"/>
                <w:szCs w:val="22"/>
              </w:rPr>
            </w:pPr>
            <w:r w:rsidRPr="008A3660">
              <w:rPr>
                <w:sz w:val="22"/>
                <w:szCs w:val="22"/>
              </w:rPr>
              <w:t>2</w:t>
            </w:r>
          </w:p>
        </w:tc>
        <w:tc>
          <w:tcPr>
            <w:tcW w:w="1701" w:type="dxa"/>
          </w:tcPr>
          <w:p w14:paraId="414E0728" w14:textId="1C7AFFF3" w:rsidR="00691DCF" w:rsidRPr="008A3660" w:rsidRDefault="00EE06F4" w:rsidP="00140839">
            <w:pPr>
              <w:pStyle w:val="112"/>
            </w:pPr>
            <w:r w:rsidRPr="008A3660">
              <w:rPr>
                <w:lang w:val="en-US"/>
              </w:rPr>
              <w:t>senderIdentifier</w:t>
            </w:r>
          </w:p>
        </w:tc>
        <w:tc>
          <w:tcPr>
            <w:tcW w:w="2410" w:type="dxa"/>
          </w:tcPr>
          <w:p w14:paraId="6975652B" w14:textId="0B79A925" w:rsidR="00691DCF" w:rsidRPr="008A3660" w:rsidRDefault="005C656E" w:rsidP="00140839">
            <w:pPr>
              <w:pStyle w:val="112"/>
              <w:rPr>
                <w:rFonts w:eastAsia="Calibri"/>
              </w:rPr>
            </w:pPr>
            <w:r w:rsidRPr="008A3660">
              <w:rPr>
                <w:rFonts w:eastAsia="Calibri"/>
              </w:rPr>
              <w:t>УРН участника-отправителя сообщения-запроса / УРН участника, сформировавшего сообщение-запрос</w:t>
            </w:r>
          </w:p>
        </w:tc>
        <w:tc>
          <w:tcPr>
            <w:tcW w:w="1701" w:type="dxa"/>
          </w:tcPr>
          <w:p w14:paraId="57B70214" w14:textId="671DECF5" w:rsidR="00691DCF" w:rsidRPr="008A3660" w:rsidRDefault="00EE06F4" w:rsidP="00140839">
            <w:pPr>
              <w:pStyle w:val="112"/>
            </w:pPr>
            <w:r w:rsidRPr="008A3660">
              <w:t>1, обязательно</w:t>
            </w:r>
          </w:p>
        </w:tc>
        <w:tc>
          <w:tcPr>
            <w:tcW w:w="3837" w:type="dxa"/>
          </w:tcPr>
          <w:p w14:paraId="1699D91D" w14:textId="3B01905C" w:rsidR="00691DCF" w:rsidRPr="008A3660" w:rsidRDefault="00977CA5" w:rsidP="00BE676D">
            <w:pPr>
              <w:pStyle w:val="112"/>
              <w:rPr>
                <w:rStyle w:val="affff"/>
                <w:i w:val="0"/>
              </w:rPr>
            </w:pPr>
            <w:r w:rsidRPr="008A3660">
              <w:rPr>
                <w:rStyle w:val="affff"/>
                <w:i w:val="0"/>
              </w:rPr>
              <w:t>Указывается УРН участника-отправителя сообщения-запроса (участника прямого взаимодействия), либо участника, сформировавшего сообщение-запрос (участника косвенного взаимодействия), которыей были указаны в атрибутах @senderIdentifier, @originatorId соответственно, при направлении запроса вида SendRequestRequest.</w:t>
            </w:r>
          </w:p>
        </w:tc>
      </w:tr>
      <w:tr w:rsidR="00CB4201" w:rsidRPr="008A3660" w14:paraId="3D95D737" w14:textId="77777777" w:rsidTr="007739B9">
        <w:tc>
          <w:tcPr>
            <w:tcW w:w="567" w:type="dxa"/>
          </w:tcPr>
          <w:p w14:paraId="19FD720E" w14:textId="117E4315" w:rsidR="00CB4201" w:rsidRPr="008A3660" w:rsidRDefault="00CB4201" w:rsidP="00140839">
            <w:pPr>
              <w:ind w:firstLine="0"/>
              <w:rPr>
                <w:sz w:val="22"/>
                <w:szCs w:val="22"/>
              </w:rPr>
            </w:pPr>
            <w:r w:rsidRPr="008A3660">
              <w:rPr>
                <w:sz w:val="22"/>
                <w:szCs w:val="22"/>
              </w:rPr>
              <w:t>3</w:t>
            </w:r>
          </w:p>
        </w:tc>
        <w:tc>
          <w:tcPr>
            <w:tcW w:w="1701" w:type="dxa"/>
          </w:tcPr>
          <w:p w14:paraId="2B0D452D" w14:textId="31BC4379" w:rsidR="00CB4201" w:rsidRPr="008A3660" w:rsidRDefault="008E411E" w:rsidP="00140839">
            <w:pPr>
              <w:pStyle w:val="112"/>
              <w:rPr>
                <w:lang w:val="en-US"/>
              </w:rPr>
            </w:pPr>
            <w:r w:rsidRPr="008A3660">
              <w:rPr>
                <w:lang w:val="en-US"/>
              </w:rPr>
              <w:t>messageID</w:t>
            </w:r>
          </w:p>
        </w:tc>
        <w:tc>
          <w:tcPr>
            <w:tcW w:w="2410" w:type="dxa"/>
          </w:tcPr>
          <w:p w14:paraId="37238AC4" w14:textId="09C76D44" w:rsidR="00CB4201" w:rsidRPr="008A3660" w:rsidRDefault="00A04685" w:rsidP="00140839">
            <w:pPr>
              <w:pStyle w:val="112"/>
              <w:rPr>
                <w:rFonts w:eastAsia="Calibri"/>
              </w:rPr>
            </w:pPr>
            <w:r w:rsidRPr="008A3660">
              <w:rPr>
                <w:rFonts w:eastAsia="Calibri"/>
              </w:rPr>
              <w:t>Идентификатор сообщения</w:t>
            </w:r>
          </w:p>
        </w:tc>
        <w:tc>
          <w:tcPr>
            <w:tcW w:w="1701" w:type="dxa"/>
          </w:tcPr>
          <w:p w14:paraId="698F5C9D" w14:textId="77046AD6" w:rsidR="00CB4201" w:rsidRPr="008A3660" w:rsidRDefault="00A04685" w:rsidP="00140839">
            <w:pPr>
              <w:pStyle w:val="112"/>
            </w:pPr>
            <w:r w:rsidRPr="008A3660">
              <w:t>1, обязательно</w:t>
            </w:r>
          </w:p>
        </w:tc>
        <w:tc>
          <w:tcPr>
            <w:tcW w:w="3837" w:type="dxa"/>
          </w:tcPr>
          <w:p w14:paraId="3BE0E3F4" w14:textId="72204D83" w:rsidR="00CB4201" w:rsidRPr="008A3660" w:rsidRDefault="008E411E" w:rsidP="008E411E">
            <w:pPr>
              <w:pStyle w:val="112"/>
              <w:rPr>
                <w:rStyle w:val="affff"/>
                <w:i w:val="0"/>
              </w:rPr>
            </w:pPr>
            <w:r w:rsidRPr="008A3660">
              <w:rPr>
                <w:rStyle w:val="affff"/>
                <w:i w:val="0"/>
              </w:rPr>
              <w:t>Идентификатор, присвоенный сообщению участником. Указывается идентификатор, который был сформирован при направл</w:t>
            </w:r>
            <w:r w:rsidR="00BE676D" w:rsidRPr="008A3660">
              <w:rPr>
                <w:rStyle w:val="affff"/>
                <w:i w:val="0"/>
              </w:rPr>
              <w:t>ении запроса SendRequestRequest</w:t>
            </w:r>
          </w:p>
        </w:tc>
      </w:tr>
      <w:tr w:rsidR="00691DCF" w:rsidRPr="008A3660" w14:paraId="14D84534" w14:textId="77777777" w:rsidTr="007739B9">
        <w:tc>
          <w:tcPr>
            <w:tcW w:w="567" w:type="dxa"/>
          </w:tcPr>
          <w:p w14:paraId="3753F03B" w14:textId="41D30C3E" w:rsidR="00691DCF" w:rsidRPr="008A3660" w:rsidRDefault="00A33A33" w:rsidP="00140839">
            <w:pPr>
              <w:ind w:firstLine="0"/>
              <w:rPr>
                <w:sz w:val="22"/>
                <w:szCs w:val="22"/>
              </w:rPr>
            </w:pPr>
            <w:r w:rsidRPr="008A3660">
              <w:rPr>
                <w:sz w:val="22"/>
                <w:szCs w:val="22"/>
              </w:rPr>
              <w:t>4</w:t>
            </w:r>
          </w:p>
        </w:tc>
        <w:tc>
          <w:tcPr>
            <w:tcW w:w="1701" w:type="dxa"/>
          </w:tcPr>
          <w:p w14:paraId="2A33DB5B" w14:textId="574A7671" w:rsidR="00691DCF" w:rsidRPr="008A3660" w:rsidRDefault="00EE06F4" w:rsidP="00140839">
            <w:pPr>
              <w:pStyle w:val="112"/>
            </w:pPr>
            <w:r w:rsidRPr="008A3660">
              <w:t>NamespaceURI</w:t>
            </w:r>
          </w:p>
        </w:tc>
        <w:tc>
          <w:tcPr>
            <w:tcW w:w="2410" w:type="dxa"/>
          </w:tcPr>
          <w:p w14:paraId="2272F652" w14:textId="57473944" w:rsidR="00691DCF" w:rsidRPr="008A3660" w:rsidRDefault="00F85E3B" w:rsidP="00140839">
            <w:pPr>
              <w:pStyle w:val="112"/>
            </w:pPr>
            <w:r w:rsidRPr="008A3660">
              <w:t>Параметр фильтрации по виду сведений</w:t>
            </w:r>
          </w:p>
        </w:tc>
        <w:tc>
          <w:tcPr>
            <w:tcW w:w="1701" w:type="dxa"/>
          </w:tcPr>
          <w:p w14:paraId="2F606D79" w14:textId="16D56919" w:rsidR="00691DCF" w:rsidRPr="008A3660" w:rsidRDefault="00DF5953" w:rsidP="00140839">
            <w:pPr>
              <w:pStyle w:val="112"/>
            </w:pPr>
            <w:r w:rsidRPr="008A3660">
              <w:t>1, необязательно</w:t>
            </w:r>
          </w:p>
        </w:tc>
        <w:tc>
          <w:tcPr>
            <w:tcW w:w="3837" w:type="dxa"/>
          </w:tcPr>
          <w:p w14:paraId="446FECB2" w14:textId="3F39540F" w:rsidR="00691DCF" w:rsidRPr="008A3660" w:rsidRDefault="00F85E3B" w:rsidP="00140839">
            <w:pPr>
              <w:pStyle w:val="112"/>
              <w:rPr>
                <w:rStyle w:val="affff"/>
              </w:rPr>
            </w:pPr>
            <w:r w:rsidRPr="008A3660">
              <w:rPr>
                <w:rStyle w:val="affff"/>
              </w:rPr>
              <w:t>Н</w:t>
            </w:r>
            <w:r w:rsidR="00DF5953" w:rsidRPr="008A3660">
              <w:rPr>
                <w:rStyle w:val="affff"/>
              </w:rPr>
              <w:t>е используется</w:t>
            </w:r>
          </w:p>
        </w:tc>
      </w:tr>
      <w:tr w:rsidR="00691DCF" w:rsidRPr="008A3660" w14:paraId="748EDD76" w14:textId="77777777" w:rsidTr="007739B9">
        <w:tc>
          <w:tcPr>
            <w:tcW w:w="567" w:type="dxa"/>
          </w:tcPr>
          <w:p w14:paraId="47E39BE1" w14:textId="391B646C" w:rsidR="00691DCF" w:rsidRPr="008A3660" w:rsidRDefault="00A33A33" w:rsidP="00140839">
            <w:pPr>
              <w:ind w:firstLine="0"/>
              <w:rPr>
                <w:sz w:val="22"/>
                <w:szCs w:val="22"/>
              </w:rPr>
            </w:pPr>
            <w:r w:rsidRPr="008A3660">
              <w:rPr>
                <w:sz w:val="22"/>
                <w:szCs w:val="22"/>
              </w:rPr>
              <w:t>5</w:t>
            </w:r>
          </w:p>
        </w:tc>
        <w:tc>
          <w:tcPr>
            <w:tcW w:w="1701" w:type="dxa"/>
          </w:tcPr>
          <w:p w14:paraId="01DFE53A" w14:textId="0BF49652" w:rsidR="00691DCF" w:rsidRPr="008A3660" w:rsidRDefault="00EE06F4" w:rsidP="00140839">
            <w:pPr>
              <w:pStyle w:val="112"/>
            </w:pPr>
            <w:r w:rsidRPr="008A3660">
              <w:t>RootElementLocalName</w:t>
            </w:r>
          </w:p>
        </w:tc>
        <w:tc>
          <w:tcPr>
            <w:tcW w:w="2410" w:type="dxa"/>
          </w:tcPr>
          <w:p w14:paraId="0569976C" w14:textId="679CC4CF" w:rsidR="00691DCF" w:rsidRPr="008A3660" w:rsidRDefault="00F85E3B" w:rsidP="00140839">
            <w:pPr>
              <w:pStyle w:val="112"/>
            </w:pPr>
            <w:r w:rsidRPr="008A3660">
              <w:t>Параметр фильтрации по виду сведений</w:t>
            </w:r>
          </w:p>
        </w:tc>
        <w:tc>
          <w:tcPr>
            <w:tcW w:w="1701" w:type="dxa"/>
          </w:tcPr>
          <w:p w14:paraId="3EE2CA4D" w14:textId="4E984465" w:rsidR="00691DCF" w:rsidRPr="008A3660" w:rsidRDefault="00DF5953" w:rsidP="00140839">
            <w:pPr>
              <w:pStyle w:val="112"/>
            </w:pPr>
            <w:r w:rsidRPr="008A3660">
              <w:t>1, необязательно</w:t>
            </w:r>
          </w:p>
        </w:tc>
        <w:tc>
          <w:tcPr>
            <w:tcW w:w="3837" w:type="dxa"/>
          </w:tcPr>
          <w:p w14:paraId="165C78B1" w14:textId="7EA0A6FC" w:rsidR="00691DCF" w:rsidRPr="008A3660" w:rsidRDefault="00BF3CE1" w:rsidP="00140839">
            <w:pPr>
              <w:pStyle w:val="112"/>
              <w:rPr>
                <w:rStyle w:val="affff"/>
              </w:rPr>
            </w:pPr>
            <w:r w:rsidRPr="008A3660">
              <w:rPr>
                <w:rStyle w:val="affff"/>
              </w:rPr>
              <w:t>Н</w:t>
            </w:r>
            <w:r w:rsidR="00DF5953" w:rsidRPr="008A3660">
              <w:rPr>
                <w:rStyle w:val="affff"/>
              </w:rPr>
              <w:t>е используется</w:t>
            </w:r>
          </w:p>
        </w:tc>
      </w:tr>
      <w:tr w:rsidR="00691DCF" w:rsidRPr="008A3660" w14:paraId="7B841B6F" w14:textId="77777777" w:rsidTr="007739B9">
        <w:tc>
          <w:tcPr>
            <w:tcW w:w="567" w:type="dxa"/>
          </w:tcPr>
          <w:p w14:paraId="27D2FCCB" w14:textId="00289FC7" w:rsidR="00691DCF" w:rsidRPr="008A3660" w:rsidRDefault="00A33A33" w:rsidP="00140839">
            <w:pPr>
              <w:ind w:firstLine="0"/>
              <w:rPr>
                <w:sz w:val="22"/>
                <w:szCs w:val="22"/>
              </w:rPr>
            </w:pPr>
            <w:r w:rsidRPr="008A3660">
              <w:rPr>
                <w:sz w:val="22"/>
                <w:szCs w:val="22"/>
              </w:rPr>
              <w:t>6</w:t>
            </w:r>
          </w:p>
        </w:tc>
        <w:tc>
          <w:tcPr>
            <w:tcW w:w="1701" w:type="dxa"/>
          </w:tcPr>
          <w:p w14:paraId="6438B436" w14:textId="64A37A38" w:rsidR="00691DCF" w:rsidRPr="008A3660" w:rsidRDefault="00EE06F4" w:rsidP="00140839">
            <w:pPr>
              <w:pStyle w:val="112"/>
            </w:pPr>
            <w:r w:rsidRPr="008A3660">
              <w:t>Timestamp</w:t>
            </w:r>
          </w:p>
        </w:tc>
        <w:tc>
          <w:tcPr>
            <w:tcW w:w="2410" w:type="dxa"/>
          </w:tcPr>
          <w:p w14:paraId="6E666BDB" w14:textId="1AE309D5" w:rsidR="00691DCF" w:rsidRPr="008A3660" w:rsidRDefault="00EE06F4" w:rsidP="00140839">
            <w:pPr>
              <w:pStyle w:val="112"/>
            </w:pPr>
            <w:r w:rsidRPr="008A3660">
              <w:t>Текущая дата и время</w:t>
            </w:r>
          </w:p>
        </w:tc>
        <w:tc>
          <w:tcPr>
            <w:tcW w:w="1701" w:type="dxa"/>
          </w:tcPr>
          <w:p w14:paraId="6A44B481" w14:textId="76ACFEFC" w:rsidR="00691DCF" w:rsidRPr="008A3660" w:rsidRDefault="00DF5953" w:rsidP="00140839">
            <w:pPr>
              <w:pStyle w:val="112"/>
            </w:pPr>
            <w:r w:rsidRPr="008A3660">
              <w:t>1, обязательно</w:t>
            </w:r>
          </w:p>
        </w:tc>
        <w:tc>
          <w:tcPr>
            <w:tcW w:w="3837" w:type="dxa"/>
          </w:tcPr>
          <w:p w14:paraId="3683DB62" w14:textId="254C2F3B" w:rsidR="00691DCF" w:rsidRPr="008A3660" w:rsidRDefault="00691DCF" w:rsidP="00140839">
            <w:pPr>
              <w:pStyle w:val="112"/>
            </w:pPr>
          </w:p>
        </w:tc>
      </w:tr>
      <w:tr w:rsidR="00691DCF" w:rsidRPr="008A3660" w14:paraId="1A3C687F" w14:textId="77777777" w:rsidTr="007739B9">
        <w:tc>
          <w:tcPr>
            <w:tcW w:w="567" w:type="dxa"/>
          </w:tcPr>
          <w:p w14:paraId="161D738D" w14:textId="638D353E" w:rsidR="00691DCF" w:rsidRPr="008A3660" w:rsidRDefault="00A33A33" w:rsidP="00140839">
            <w:pPr>
              <w:ind w:firstLine="0"/>
              <w:rPr>
                <w:sz w:val="22"/>
                <w:szCs w:val="22"/>
              </w:rPr>
            </w:pPr>
            <w:r w:rsidRPr="008A3660">
              <w:rPr>
                <w:sz w:val="22"/>
                <w:szCs w:val="22"/>
              </w:rPr>
              <w:t>7</w:t>
            </w:r>
          </w:p>
        </w:tc>
        <w:tc>
          <w:tcPr>
            <w:tcW w:w="1701" w:type="dxa"/>
          </w:tcPr>
          <w:p w14:paraId="02E6B660" w14:textId="6F151977" w:rsidR="00691DCF" w:rsidRPr="008A3660" w:rsidRDefault="00EE06F4" w:rsidP="00140839">
            <w:pPr>
              <w:pStyle w:val="112"/>
            </w:pPr>
            <w:r w:rsidRPr="008A3660">
              <w:t>NodeID</w:t>
            </w:r>
          </w:p>
        </w:tc>
        <w:tc>
          <w:tcPr>
            <w:tcW w:w="2410" w:type="dxa"/>
          </w:tcPr>
          <w:p w14:paraId="67EF45A8" w14:textId="739BC094" w:rsidR="00691DCF" w:rsidRPr="008A3660" w:rsidRDefault="00EE06F4" w:rsidP="00140839">
            <w:pPr>
              <w:pStyle w:val="112"/>
            </w:pPr>
            <w:r w:rsidRPr="008A3660">
              <w:t>Идентификатор нода</w:t>
            </w:r>
          </w:p>
        </w:tc>
        <w:tc>
          <w:tcPr>
            <w:tcW w:w="1701" w:type="dxa"/>
          </w:tcPr>
          <w:p w14:paraId="6150347E" w14:textId="75494D4D" w:rsidR="00691DCF" w:rsidRPr="008A3660" w:rsidRDefault="002C3489" w:rsidP="00140839">
            <w:pPr>
              <w:pStyle w:val="112"/>
            </w:pPr>
            <w:r w:rsidRPr="008A3660">
              <w:t>1, необязательно</w:t>
            </w:r>
          </w:p>
        </w:tc>
        <w:tc>
          <w:tcPr>
            <w:tcW w:w="3837" w:type="dxa"/>
          </w:tcPr>
          <w:p w14:paraId="5CFABD48" w14:textId="11B34EC8" w:rsidR="00691DCF" w:rsidRPr="008A3660" w:rsidRDefault="00BF3CE1" w:rsidP="00140839">
            <w:pPr>
              <w:pStyle w:val="112"/>
            </w:pPr>
            <w:r w:rsidRPr="008A3660">
              <w:rPr>
                <w:rStyle w:val="affff"/>
              </w:rPr>
              <w:t>Н</w:t>
            </w:r>
            <w:r w:rsidR="00EE06F4" w:rsidRPr="008A3660">
              <w:rPr>
                <w:rStyle w:val="affff"/>
              </w:rPr>
              <w:t>е используется</w:t>
            </w:r>
          </w:p>
        </w:tc>
      </w:tr>
    </w:tbl>
    <w:p w14:paraId="04E327F5" w14:textId="5B0A3546" w:rsidR="00D37538" w:rsidRPr="008A3660" w:rsidRDefault="00D37538" w:rsidP="008303BA">
      <w:pPr>
        <w:pStyle w:val="31"/>
      </w:pPr>
      <w:bookmarkStart w:id="229" w:name="_Ref525136192"/>
      <w:bookmarkStart w:id="230" w:name="_Toc86332011"/>
      <w:r w:rsidRPr="008A3660">
        <w:t>Структура сообщения с ответом</w:t>
      </w:r>
      <w:r w:rsidR="00FB4E90" w:rsidRPr="008A3660">
        <w:t xml:space="preserve"> на запрос сведений</w:t>
      </w:r>
      <w:r w:rsidRPr="008A3660">
        <w:t xml:space="preserve">, которое ИС </w:t>
      </w:r>
      <w:r w:rsidR="008303BA" w:rsidRPr="008A3660">
        <w:t>участника</w:t>
      </w:r>
      <w:r w:rsidRPr="008A3660">
        <w:t xml:space="preserve"> получает из </w:t>
      </w:r>
      <w:bookmarkEnd w:id="222"/>
      <w:bookmarkEnd w:id="223"/>
      <w:r w:rsidR="00464B62" w:rsidRPr="008A3660">
        <w:t>ИС УНП</w:t>
      </w:r>
      <w:r w:rsidR="00EB3F34" w:rsidRPr="008A3660">
        <w:t xml:space="preserve"> </w:t>
      </w:r>
      <w:r w:rsidR="00131AF2" w:rsidRPr="008A3660">
        <w:t>(</w:t>
      </w:r>
      <w:r w:rsidR="00131AF2" w:rsidRPr="008A3660">
        <w:rPr>
          <w:lang w:val="en-US"/>
        </w:rPr>
        <w:t>GetResponseResponse</w:t>
      </w:r>
      <w:r w:rsidR="00131AF2" w:rsidRPr="008A3660">
        <w:t>)</w:t>
      </w:r>
      <w:bookmarkEnd w:id="229"/>
      <w:bookmarkEnd w:id="230"/>
    </w:p>
    <w:p w14:paraId="02E97F32" w14:textId="581A61E4" w:rsidR="00DF4109" w:rsidRPr="008A3660" w:rsidRDefault="00F57080" w:rsidP="00DF4109">
      <w:r w:rsidRPr="008A3660">
        <w:t xml:space="preserve">При получении ответа ИС </w:t>
      </w:r>
      <w:r w:rsidR="00DF4109" w:rsidRPr="008A3660">
        <w:t>участника</w:t>
      </w:r>
      <w:r w:rsidRPr="008A3660">
        <w:t xml:space="preserve"> проверяет в С</w:t>
      </w:r>
      <w:r w:rsidR="00E57F18" w:rsidRPr="008A3660">
        <w:t>МЭВ-конверте наличие элемента «</w:t>
      </w:r>
      <w:r w:rsidRPr="008A3660">
        <w:t>Re</w:t>
      </w:r>
      <w:r w:rsidRPr="008A3660">
        <w:rPr>
          <w:lang w:val="en-US"/>
        </w:rPr>
        <w:t>sponse</w:t>
      </w:r>
      <w:r w:rsidRPr="008A3660">
        <w:t>Message</w:t>
      </w:r>
      <w:r w:rsidR="00E57F18" w:rsidRPr="008A3660">
        <w:t>»</w:t>
      </w:r>
      <w:r w:rsidRPr="008A3660">
        <w:t xml:space="preserve">. </w:t>
      </w:r>
    </w:p>
    <w:p w14:paraId="7F40ED59" w14:textId="185027F1" w:rsidR="00F57080" w:rsidRPr="008A3660" w:rsidRDefault="00BD7818" w:rsidP="00DF4109">
      <w:r w:rsidRPr="008A3660">
        <w:t>Элемент «</w:t>
      </w:r>
      <w:r w:rsidR="00F57080" w:rsidRPr="008A3660">
        <w:t>Re</w:t>
      </w:r>
      <w:r w:rsidR="00F57080" w:rsidRPr="008A3660">
        <w:rPr>
          <w:lang w:val="en-US"/>
        </w:rPr>
        <w:t>sponse</w:t>
      </w:r>
      <w:r w:rsidR="00DF4109" w:rsidRPr="008A3660">
        <w:t>Message</w:t>
      </w:r>
      <w:r w:rsidRPr="008A3660">
        <w:t>»</w:t>
      </w:r>
      <w:r w:rsidR="00DF4109" w:rsidRPr="008A3660">
        <w:t xml:space="preserve"> включает </w:t>
      </w:r>
      <w:r w:rsidR="00564C12" w:rsidRPr="008A3660">
        <w:t>следующие элементы</w:t>
      </w:r>
      <w:r w:rsidR="00F57080" w:rsidRPr="008A3660">
        <w:t>:</w:t>
      </w:r>
    </w:p>
    <w:p w14:paraId="78DE730E" w14:textId="1ACED266" w:rsidR="00F57080" w:rsidRPr="008A3660" w:rsidRDefault="00F57080" w:rsidP="00DF4109">
      <w:pPr>
        <w:pStyle w:val="1"/>
      </w:pPr>
      <w:r w:rsidRPr="008A3660">
        <w:rPr>
          <w:rStyle w:val="a6"/>
        </w:rPr>
        <w:t xml:space="preserve">блок данных </w:t>
      </w:r>
      <w:r w:rsidR="005F61A8" w:rsidRPr="008A3660">
        <w:rPr>
          <w:rStyle w:val="a6"/>
        </w:rPr>
        <w:t>ответа</w:t>
      </w:r>
      <w:r w:rsidR="00803224" w:rsidRPr="008A3660">
        <w:t xml:space="preserve"> (</w:t>
      </w:r>
      <w:r w:rsidRPr="008A3660">
        <w:t>Re</w:t>
      </w:r>
      <w:r w:rsidRPr="008A3660">
        <w:rPr>
          <w:lang w:val="en-US"/>
        </w:rPr>
        <w:t>sponse</w:t>
      </w:r>
      <w:r w:rsidRPr="008A3660">
        <w:t>)</w:t>
      </w:r>
      <w:r w:rsidR="00803224" w:rsidRPr="008A3660">
        <w:t xml:space="preserve"> (обязательный)</w:t>
      </w:r>
      <w:r w:rsidRPr="008A3660">
        <w:t>;</w:t>
      </w:r>
    </w:p>
    <w:p w14:paraId="0B6A49D5" w14:textId="08B3998A" w:rsidR="00803224" w:rsidRPr="008A3660" w:rsidRDefault="00803224" w:rsidP="00803224">
      <w:pPr>
        <w:pStyle w:val="1"/>
      </w:pPr>
      <w:r w:rsidRPr="008A3660">
        <w:rPr>
          <w:b/>
        </w:rPr>
        <w:t>блок содержимого вложений</w:t>
      </w:r>
      <w:r w:rsidRPr="008A3660">
        <w:t xml:space="preserve"> (AttachmentContentList) (необязательный) — не используется;</w:t>
      </w:r>
    </w:p>
    <w:p w14:paraId="17FC751F" w14:textId="072A4891" w:rsidR="00F57080" w:rsidRPr="008A3660" w:rsidRDefault="00F57080" w:rsidP="00DF4109">
      <w:pPr>
        <w:pStyle w:val="1"/>
      </w:pPr>
      <w:r w:rsidRPr="008A3660">
        <w:rPr>
          <w:rStyle w:val="a6"/>
        </w:rPr>
        <w:t xml:space="preserve">электронная подпись </w:t>
      </w:r>
      <w:r w:rsidR="00E57F18" w:rsidRPr="008A3660">
        <w:rPr>
          <w:rStyle w:val="a6"/>
        </w:rPr>
        <w:t xml:space="preserve">ИС УНП </w:t>
      </w:r>
      <w:r w:rsidR="00803224" w:rsidRPr="008A3660">
        <w:t>(</w:t>
      </w:r>
      <w:r w:rsidRPr="008A3660">
        <w:t>SMEVSignature)</w:t>
      </w:r>
      <w:r w:rsidR="00E57F18" w:rsidRPr="008A3660">
        <w:t xml:space="preserve"> — ЭП-ОВ Оператора </w:t>
      </w:r>
      <w:r w:rsidR="00E771E6" w:rsidRPr="008A3660">
        <w:t>Системы</w:t>
      </w:r>
      <w:r w:rsidRPr="008A3660">
        <w:t>.</w:t>
      </w:r>
    </w:p>
    <w:p w14:paraId="6F3F478D" w14:textId="45D7A2FD" w:rsidR="009F53BF" w:rsidRPr="008A3660" w:rsidRDefault="009F53BF" w:rsidP="009F53BF">
      <w:r w:rsidRPr="008A3660">
        <w:t xml:space="preserve">Структура </w:t>
      </w:r>
      <w:r w:rsidR="00E22D88" w:rsidRPr="008A3660">
        <w:t>ответа</w:t>
      </w:r>
      <w:r w:rsidRPr="008A3660">
        <w:t xml:space="preserve"> приведена в файле «</w:t>
      </w:r>
      <w:r w:rsidR="00581859" w:rsidRPr="008A3660">
        <w:t>smev-message-exchange-types-1.2.xsd</w:t>
      </w:r>
      <w:r w:rsidRPr="008A3660">
        <w:t>»</w:t>
      </w:r>
      <w:r w:rsidR="00D252EC" w:rsidRPr="008A3660">
        <w:t xml:space="preserve"> (см. раздел </w:t>
      </w:r>
      <w:r w:rsidR="00D252EC" w:rsidRPr="008A3660">
        <w:fldChar w:fldCharType="begin"/>
      </w:r>
      <w:r w:rsidR="00D252EC" w:rsidRPr="008A3660">
        <w:instrText xml:space="preserve"> REF _Ref405904299 \n \h </w:instrText>
      </w:r>
      <w:r w:rsidR="00772A63" w:rsidRPr="008A3660">
        <w:instrText xml:space="preserve"> \* MERGEFORMAT </w:instrText>
      </w:r>
      <w:r w:rsidR="00D252EC" w:rsidRPr="008A3660">
        <w:fldChar w:fldCharType="separate"/>
      </w:r>
      <w:r w:rsidR="00DD2BC4">
        <w:t>7</w:t>
      </w:r>
      <w:r w:rsidR="00D252EC" w:rsidRPr="008A3660">
        <w:fldChar w:fldCharType="end"/>
      </w:r>
      <w:r w:rsidR="00D252EC" w:rsidRPr="008A3660">
        <w:t>)</w:t>
      </w:r>
      <w:r w:rsidRPr="008A3660">
        <w:t>.</w:t>
      </w:r>
    </w:p>
    <w:p w14:paraId="0B866796" w14:textId="0C513ED0" w:rsidR="0058186C" w:rsidRPr="008A3660" w:rsidRDefault="0058186C" w:rsidP="0058186C">
      <w:pPr>
        <w:pStyle w:val="4"/>
        <w:rPr>
          <w:lang w:eastAsia="ru-RU"/>
        </w:rPr>
      </w:pPr>
      <w:bookmarkStart w:id="231" w:name="_Ref525214283"/>
      <w:r w:rsidRPr="008A3660">
        <w:rPr>
          <w:lang w:eastAsia="ru-RU"/>
        </w:rPr>
        <w:lastRenderedPageBreak/>
        <w:t>Блок данных ответа</w:t>
      </w:r>
      <w:bookmarkEnd w:id="231"/>
      <w:r w:rsidRPr="008A3660">
        <w:rPr>
          <w:lang w:eastAsia="ru-RU"/>
        </w:rPr>
        <w:t xml:space="preserve"> </w:t>
      </w:r>
    </w:p>
    <w:p w14:paraId="1C89B7D8" w14:textId="447B1DE5" w:rsidR="0058186C" w:rsidRPr="008A3660" w:rsidRDefault="00511E55" w:rsidP="0058186C">
      <w:pPr>
        <w:rPr>
          <w:lang w:eastAsia="ru-RU"/>
        </w:rPr>
      </w:pPr>
      <w:r w:rsidRPr="008A3660">
        <w:t>Описание элементов, которые может включать блок данных «Re</w:t>
      </w:r>
      <w:r w:rsidRPr="008A3660">
        <w:rPr>
          <w:lang w:val="en-US"/>
        </w:rPr>
        <w:t>sponse</w:t>
      </w:r>
      <w:r w:rsidRPr="008A3660">
        <w:t>» ответа на запрос сведений «</w:t>
      </w:r>
      <w:r w:rsidRPr="008A3660">
        <w:rPr>
          <w:lang w:val="en-US"/>
        </w:rPr>
        <w:t>GetResponseResponse</w:t>
      </w:r>
      <w:r w:rsidRPr="008A3660">
        <w:t xml:space="preserve">», представлено </w:t>
      </w:r>
      <w:r w:rsidR="00A60FC1" w:rsidRPr="008A3660">
        <w:t xml:space="preserve">в </w:t>
      </w:r>
      <w:r w:rsidRPr="008A3660">
        <w:t>таблице ниже</w:t>
      </w:r>
      <w:r w:rsidR="0058186C" w:rsidRPr="008A3660">
        <w:rPr>
          <w:lang w:eastAsia="ru-RU"/>
        </w:rPr>
        <w:t>:</w:t>
      </w:r>
    </w:p>
    <w:p w14:paraId="6DFD12DE" w14:textId="4E7EFEE0" w:rsidR="000A4993" w:rsidRPr="008A3660" w:rsidRDefault="000A4993" w:rsidP="004D4862">
      <w:pPr>
        <w:pStyle w:val="af7"/>
      </w:pPr>
      <w:r w:rsidRPr="008A3660">
        <w:t xml:space="preserve">Таблица </w:t>
      </w:r>
      <w:r w:rsidR="00A405F4">
        <w:fldChar w:fldCharType="begin"/>
      </w:r>
      <w:r w:rsidR="00A405F4">
        <w:instrText xml:space="preserve"> SEQ Таблица \*</w:instrText>
      </w:r>
      <w:r w:rsidR="00A405F4">
        <w:instrText xml:space="preserve"> ARABIC </w:instrText>
      </w:r>
      <w:r w:rsidR="00A405F4">
        <w:fldChar w:fldCharType="separate"/>
      </w:r>
      <w:r w:rsidR="00DD2BC4">
        <w:rPr>
          <w:noProof/>
        </w:rPr>
        <w:t>16</w:t>
      </w:r>
      <w:r w:rsidR="00A405F4">
        <w:rPr>
          <w:noProof/>
        </w:rPr>
        <w:fldChar w:fldCharType="end"/>
      </w:r>
      <w:r w:rsidRPr="008A3660">
        <w:t xml:space="preserve"> — Описание блока данных «</w:t>
      </w:r>
      <w:r w:rsidRPr="008A3660">
        <w:rPr>
          <w:lang w:val="en-US"/>
        </w:rPr>
        <w:t>Response</w:t>
      </w:r>
      <w:r w:rsidRPr="008A3660">
        <w:t>»</w:t>
      </w:r>
    </w:p>
    <w:tbl>
      <w:tblPr>
        <w:tblStyle w:val="affb"/>
        <w:tblW w:w="10915" w:type="dxa"/>
        <w:tblInd w:w="-1139" w:type="dxa"/>
        <w:tblLayout w:type="fixed"/>
        <w:tblLook w:val="04A0" w:firstRow="1" w:lastRow="0" w:firstColumn="1" w:lastColumn="0" w:noHBand="0" w:noVBand="1"/>
      </w:tblPr>
      <w:tblGrid>
        <w:gridCol w:w="850"/>
        <w:gridCol w:w="2694"/>
        <w:gridCol w:w="1985"/>
        <w:gridCol w:w="1842"/>
        <w:gridCol w:w="3544"/>
      </w:tblGrid>
      <w:tr w:rsidR="0017051B" w:rsidRPr="008A3660" w14:paraId="0DBBE696" w14:textId="77777777" w:rsidTr="00EC76F4">
        <w:trPr>
          <w:tblHeader/>
        </w:trPr>
        <w:tc>
          <w:tcPr>
            <w:tcW w:w="850" w:type="dxa"/>
            <w:vAlign w:val="center"/>
          </w:tcPr>
          <w:p w14:paraId="085D75AB" w14:textId="77027066" w:rsidR="00CB2AF3" w:rsidRPr="008A3660" w:rsidRDefault="00AC11CD" w:rsidP="00871C6A">
            <w:pPr>
              <w:pStyle w:val="115"/>
            </w:pPr>
            <w:r w:rsidRPr="008A3660">
              <w:t>№</w:t>
            </w:r>
            <w:r w:rsidR="00CB2AF3" w:rsidRPr="008A3660">
              <w:br/>
              <w:t>п/п</w:t>
            </w:r>
          </w:p>
        </w:tc>
        <w:tc>
          <w:tcPr>
            <w:tcW w:w="2694" w:type="dxa"/>
            <w:vAlign w:val="center"/>
          </w:tcPr>
          <w:p w14:paraId="0477CA09" w14:textId="77777777" w:rsidR="0017051B" w:rsidRPr="008A3660" w:rsidRDefault="0017051B" w:rsidP="00871C6A">
            <w:pPr>
              <w:pStyle w:val="115"/>
            </w:pPr>
            <w:r w:rsidRPr="008A3660">
              <w:t>Код поля</w:t>
            </w:r>
          </w:p>
        </w:tc>
        <w:tc>
          <w:tcPr>
            <w:tcW w:w="1985" w:type="dxa"/>
            <w:vAlign w:val="center"/>
          </w:tcPr>
          <w:p w14:paraId="028E757E" w14:textId="77777777" w:rsidR="0017051B" w:rsidRPr="008A3660" w:rsidRDefault="0017051B" w:rsidP="00871C6A">
            <w:pPr>
              <w:pStyle w:val="115"/>
            </w:pPr>
            <w:r w:rsidRPr="008A3660">
              <w:t>Описание поля</w:t>
            </w:r>
          </w:p>
        </w:tc>
        <w:tc>
          <w:tcPr>
            <w:tcW w:w="1842" w:type="dxa"/>
            <w:vAlign w:val="center"/>
          </w:tcPr>
          <w:p w14:paraId="2E3E1B6C" w14:textId="6F8F2790" w:rsidR="0017051B" w:rsidRPr="008A3660" w:rsidRDefault="0017051B" w:rsidP="00871C6A">
            <w:pPr>
              <w:pStyle w:val="115"/>
              <w:rPr>
                <w:lang w:val="ru-RU"/>
              </w:rPr>
            </w:pPr>
            <w:r w:rsidRPr="008A3660">
              <w:rPr>
                <w:lang w:val="ru-RU"/>
              </w:rPr>
              <w:t xml:space="preserve">Требования </w:t>
            </w:r>
            <w:r w:rsidR="00871C6A" w:rsidRPr="008A3660">
              <w:rPr>
                <w:lang w:val="ru-RU"/>
              </w:rPr>
              <w:br/>
            </w:r>
            <w:r w:rsidRPr="008A3660">
              <w:rPr>
                <w:lang w:val="ru-RU"/>
              </w:rPr>
              <w:t>к заполнению</w:t>
            </w:r>
          </w:p>
        </w:tc>
        <w:tc>
          <w:tcPr>
            <w:tcW w:w="3544" w:type="dxa"/>
            <w:vAlign w:val="center"/>
          </w:tcPr>
          <w:p w14:paraId="1FAEBE01" w14:textId="77777777" w:rsidR="0017051B" w:rsidRPr="008A3660" w:rsidRDefault="0017051B" w:rsidP="00871C6A">
            <w:pPr>
              <w:pStyle w:val="115"/>
              <w:rPr>
                <w:lang w:val="ru-RU"/>
              </w:rPr>
            </w:pPr>
            <w:r w:rsidRPr="008A3660">
              <w:rPr>
                <w:lang w:val="ru-RU"/>
              </w:rPr>
              <w:t>Комментарий</w:t>
            </w:r>
          </w:p>
        </w:tc>
      </w:tr>
      <w:tr w:rsidR="003A6FF2" w:rsidRPr="008A3660" w14:paraId="41CE268F" w14:textId="77777777" w:rsidTr="00EC76F4">
        <w:tc>
          <w:tcPr>
            <w:tcW w:w="850" w:type="dxa"/>
          </w:tcPr>
          <w:p w14:paraId="1F696FAF" w14:textId="316AF44D" w:rsidR="003A6FF2" w:rsidRPr="008A3660" w:rsidRDefault="008117F1" w:rsidP="00140839">
            <w:pPr>
              <w:ind w:firstLine="0"/>
              <w:rPr>
                <w:sz w:val="22"/>
                <w:szCs w:val="22"/>
              </w:rPr>
            </w:pPr>
            <w:r w:rsidRPr="008A3660">
              <w:rPr>
                <w:sz w:val="22"/>
                <w:szCs w:val="22"/>
              </w:rPr>
              <w:t>1</w:t>
            </w:r>
          </w:p>
        </w:tc>
        <w:tc>
          <w:tcPr>
            <w:tcW w:w="2694" w:type="dxa"/>
          </w:tcPr>
          <w:p w14:paraId="2AEE52C9" w14:textId="1B128719" w:rsidR="003A6FF2" w:rsidRPr="008A3660" w:rsidRDefault="003A6FF2" w:rsidP="00140839">
            <w:pPr>
              <w:pStyle w:val="112"/>
              <w:rPr>
                <w:rFonts w:eastAsia="Calibri"/>
              </w:rPr>
            </w:pPr>
            <w:r w:rsidRPr="008A3660">
              <w:rPr>
                <w:rFonts w:eastAsia="Calibri"/>
                <w:lang w:val="en-US"/>
              </w:rPr>
              <w:t>Id</w:t>
            </w:r>
          </w:p>
        </w:tc>
        <w:tc>
          <w:tcPr>
            <w:tcW w:w="1985" w:type="dxa"/>
          </w:tcPr>
          <w:p w14:paraId="13EAA411" w14:textId="4A16067B" w:rsidR="003A6FF2" w:rsidRPr="008A3660" w:rsidRDefault="003A6FF2" w:rsidP="00140839">
            <w:pPr>
              <w:pStyle w:val="112"/>
              <w:rPr>
                <w:rFonts w:eastAsia="Calibri"/>
              </w:rPr>
            </w:pPr>
            <w:r w:rsidRPr="008A3660">
              <w:rPr>
                <w:rFonts w:eastAsia="Calibri"/>
              </w:rPr>
              <w:t>Идентификатор, необходимый для наложения ЭП</w:t>
            </w:r>
          </w:p>
        </w:tc>
        <w:tc>
          <w:tcPr>
            <w:tcW w:w="1842" w:type="dxa"/>
          </w:tcPr>
          <w:p w14:paraId="2BA4D8C0" w14:textId="2877B0CA" w:rsidR="003A6FF2" w:rsidRPr="008A3660" w:rsidRDefault="003A6FF2" w:rsidP="00140839">
            <w:pPr>
              <w:pStyle w:val="112"/>
            </w:pPr>
            <w:r w:rsidRPr="008A3660">
              <w:t>1, необязательно</w:t>
            </w:r>
          </w:p>
        </w:tc>
        <w:tc>
          <w:tcPr>
            <w:tcW w:w="3544" w:type="dxa"/>
          </w:tcPr>
          <w:p w14:paraId="6E1BF68B" w14:textId="77777777" w:rsidR="003A6FF2" w:rsidRPr="008A3660" w:rsidRDefault="003A6FF2" w:rsidP="0017051B">
            <w:pPr>
              <w:pStyle w:val="112"/>
              <w:rPr>
                <w:rFonts w:eastAsia="Calibri"/>
              </w:rPr>
            </w:pPr>
          </w:p>
        </w:tc>
      </w:tr>
      <w:tr w:rsidR="00B65447" w:rsidRPr="008A3660" w14:paraId="6D9C7572" w14:textId="77777777" w:rsidTr="00EC76F4">
        <w:tc>
          <w:tcPr>
            <w:tcW w:w="850" w:type="dxa"/>
          </w:tcPr>
          <w:p w14:paraId="4EF81E61" w14:textId="28C507A5" w:rsidR="00B65447" w:rsidRPr="008A3660" w:rsidRDefault="00B65447" w:rsidP="00B65447">
            <w:pPr>
              <w:ind w:firstLine="0"/>
              <w:rPr>
                <w:sz w:val="22"/>
                <w:szCs w:val="22"/>
              </w:rPr>
            </w:pPr>
            <w:r w:rsidRPr="008A3660">
              <w:rPr>
                <w:sz w:val="22"/>
                <w:szCs w:val="22"/>
              </w:rPr>
              <w:t>2</w:t>
            </w:r>
          </w:p>
        </w:tc>
        <w:tc>
          <w:tcPr>
            <w:tcW w:w="2694" w:type="dxa"/>
          </w:tcPr>
          <w:p w14:paraId="1FB24243" w14:textId="29C31CD5" w:rsidR="00B65447" w:rsidRPr="008A3660" w:rsidRDefault="00B65447" w:rsidP="00B65447">
            <w:pPr>
              <w:pStyle w:val="112"/>
              <w:rPr>
                <w:rFonts w:eastAsia="Calibri"/>
              </w:rPr>
            </w:pPr>
            <w:r w:rsidRPr="008A3660">
              <w:rPr>
                <w:rFonts w:eastAsia="Calibri"/>
              </w:rPr>
              <w:t>OriginalMessageId</w:t>
            </w:r>
          </w:p>
        </w:tc>
        <w:tc>
          <w:tcPr>
            <w:tcW w:w="1985" w:type="dxa"/>
          </w:tcPr>
          <w:p w14:paraId="14A4C1B6" w14:textId="1BED6533" w:rsidR="00B65447" w:rsidRPr="008A3660" w:rsidRDefault="00B65447" w:rsidP="00B65447">
            <w:pPr>
              <w:pStyle w:val="112"/>
              <w:rPr>
                <w:rFonts w:eastAsia="Calibri"/>
              </w:rPr>
            </w:pPr>
            <w:r w:rsidRPr="008A3660">
              <w:t>Идентификатор сообщения, сформированный отправителем запроса</w:t>
            </w:r>
          </w:p>
        </w:tc>
        <w:tc>
          <w:tcPr>
            <w:tcW w:w="1842" w:type="dxa"/>
          </w:tcPr>
          <w:p w14:paraId="0FA80D88" w14:textId="59D29EBF" w:rsidR="00B65447" w:rsidRPr="008A3660" w:rsidRDefault="00B65447" w:rsidP="00B65447">
            <w:pPr>
              <w:pStyle w:val="112"/>
            </w:pPr>
            <w:r w:rsidRPr="008A3660">
              <w:t>1, необязательно</w:t>
            </w:r>
          </w:p>
        </w:tc>
        <w:tc>
          <w:tcPr>
            <w:tcW w:w="3544" w:type="dxa"/>
          </w:tcPr>
          <w:p w14:paraId="3D1BC68A" w14:textId="77777777" w:rsidR="00B65447" w:rsidRPr="008A3660" w:rsidRDefault="00B65447" w:rsidP="00B65447">
            <w:pPr>
              <w:pStyle w:val="112"/>
              <w:rPr>
                <w:rFonts w:eastAsia="Calibri"/>
              </w:rPr>
            </w:pPr>
          </w:p>
        </w:tc>
      </w:tr>
      <w:tr w:rsidR="00B65447" w:rsidRPr="008A3660" w14:paraId="341D4242" w14:textId="77777777" w:rsidTr="00EC76F4">
        <w:tc>
          <w:tcPr>
            <w:tcW w:w="850" w:type="dxa"/>
          </w:tcPr>
          <w:p w14:paraId="3CE515F7" w14:textId="0B28EB27" w:rsidR="00B65447" w:rsidRPr="008A3660" w:rsidRDefault="00556408" w:rsidP="00B65447">
            <w:pPr>
              <w:ind w:firstLine="0"/>
              <w:rPr>
                <w:sz w:val="22"/>
                <w:szCs w:val="22"/>
              </w:rPr>
            </w:pPr>
            <w:r w:rsidRPr="008A3660">
              <w:rPr>
                <w:sz w:val="22"/>
                <w:szCs w:val="22"/>
              </w:rPr>
              <w:t>3</w:t>
            </w:r>
          </w:p>
        </w:tc>
        <w:tc>
          <w:tcPr>
            <w:tcW w:w="2694" w:type="dxa"/>
          </w:tcPr>
          <w:p w14:paraId="3B888803" w14:textId="3B08D164" w:rsidR="00B65447" w:rsidRPr="008A3660" w:rsidRDefault="00B65447" w:rsidP="00B65447">
            <w:pPr>
              <w:pStyle w:val="112"/>
              <w:rPr>
                <w:rFonts w:eastAsia="Calibri"/>
              </w:rPr>
            </w:pPr>
            <w:r w:rsidRPr="008A3660">
              <w:rPr>
                <w:rFonts w:eastAsia="Calibri"/>
              </w:rPr>
              <w:t>SenderProvidedResponseData</w:t>
            </w:r>
          </w:p>
        </w:tc>
        <w:tc>
          <w:tcPr>
            <w:tcW w:w="1985" w:type="dxa"/>
          </w:tcPr>
          <w:p w14:paraId="7FD6A86A" w14:textId="2A494CCC" w:rsidR="00B65447" w:rsidRPr="008A3660" w:rsidRDefault="00B65447" w:rsidP="00B65447">
            <w:pPr>
              <w:pStyle w:val="112"/>
            </w:pPr>
            <w:r w:rsidRPr="008A3660">
              <w:rPr>
                <w:rFonts w:eastAsia="Calibri"/>
              </w:rPr>
              <w:t>Содержательная часть ответа на запрос</w:t>
            </w:r>
          </w:p>
        </w:tc>
        <w:tc>
          <w:tcPr>
            <w:tcW w:w="1842" w:type="dxa"/>
          </w:tcPr>
          <w:p w14:paraId="6907D5BA" w14:textId="497B9E7A" w:rsidR="00B65447" w:rsidRPr="008A3660" w:rsidRDefault="00B65447" w:rsidP="00B65447">
            <w:pPr>
              <w:pStyle w:val="112"/>
            </w:pPr>
            <w:r w:rsidRPr="008A3660">
              <w:t>1, обязательно</w:t>
            </w:r>
          </w:p>
        </w:tc>
        <w:tc>
          <w:tcPr>
            <w:tcW w:w="3544" w:type="dxa"/>
          </w:tcPr>
          <w:p w14:paraId="6C9F3E13" w14:textId="77777777" w:rsidR="00B65447" w:rsidRPr="008A3660" w:rsidRDefault="00B65447" w:rsidP="00B65447">
            <w:pPr>
              <w:pStyle w:val="112"/>
              <w:rPr>
                <w:rFonts w:eastAsia="Calibri"/>
              </w:rPr>
            </w:pPr>
          </w:p>
        </w:tc>
      </w:tr>
      <w:tr w:rsidR="00B65447" w:rsidRPr="008A3660" w14:paraId="10557259" w14:textId="77777777" w:rsidTr="00EC76F4">
        <w:tc>
          <w:tcPr>
            <w:tcW w:w="850" w:type="dxa"/>
          </w:tcPr>
          <w:p w14:paraId="7C89C122" w14:textId="4BA2F172" w:rsidR="00B65447" w:rsidRPr="008A3660" w:rsidRDefault="00556408" w:rsidP="00B65447">
            <w:pPr>
              <w:ind w:firstLine="0"/>
              <w:rPr>
                <w:sz w:val="22"/>
                <w:szCs w:val="22"/>
              </w:rPr>
            </w:pPr>
            <w:bookmarkStart w:id="232" w:name="_Hlk525497958"/>
            <w:r w:rsidRPr="008A3660">
              <w:rPr>
                <w:sz w:val="22"/>
                <w:szCs w:val="22"/>
              </w:rPr>
              <w:t>3.1</w:t>
            </w:r>
          </w:p>
        </w:tc>
        <w:tc>
          <w:tcPr>
            <w:tcW w:w="2694" w:type="dxa"/>
          </w:tcPr>
          <w:p w14:paraId="4BC341D7" w14:textId="40B9A151" w:rsidR="00B65447" w:rsidRPr="008A3660" w:rsidRDefault="00B65447" w:rsidP="00B839FF">
            <w:pPr>
              <w:pStyle w:val="1120"/>
            </w:pPr>
            <w:r w:rsidRPr="008A3660">
              <w:rPr>
                <w:rFonts w:eastAsia="Calibri"/>
              </w:rPr>
              <w:t>MessageID</w:t>
            </w:r>
          </w:p>
        </w:tc>
        <w:tc>
          <w:tcPr>
            <w:tcW w:w="1985" w:type="dxa"/>
          </w:tcPr>
          <w:p w14:paraId="1CC1C520" w14:textId="3DD40004" w:rsidR="00B65447" w:rsidRPr="008A3660" w:rsidRDefault="00B65447" w:rsidP="00B65447">
            <w:pPr>
              <w:pStyle w:val="112"/>
              <w:rPr>
                <w:rFonts w:eastAsia="Calibri"/>
              </w:rPr>
            </w:pPr>
            <w:bookmarkStart w:id="233" w:name="OLE_LINK324"/>
            <w:bookmarkStart w:id="234" w:name="OLE_LINK325"/>
            <w:bookmarkStart w:id="235" w:name="OLE_LINK326"/>
            <w:r w:rsidRPr="008A3660">
              <w:rPr>
                <w:rFonts w:eastAsia="Calibri"/>
              </w:rPr>
              <w:t>Идентификатор сообщения</w:t>
            </w:r>
            <w:r w:rsidR="00882C8D" w:rsidRPr="008A3660">
              <w:rPr>
                <w:rFonts w:eastAsia="Calibri"/>
              </w:rPr>
              <w:t>, сформированный Системой</w:t>
            </w:r>
            <w:bookmarkEnd w:id="233"/>
            <w:bookmarkEnd w:id="234"/>
            <w:bookmarkEnd w:id="235"/>
          </w:p>
        </w:tc>
        <w:tc>
          <w:tcPr>
            <w:tcW w:w="1842" w:type="dxa"/>
          </w:tcPr>
          <w:p w14:paraId="50B4254E" w14:textId="459C72FA" w:rsidR="00B65447" w:rsidRPr="008A3660" w:rsidRDefault="00B65447" w:rsidP="00B65447">
            <w:pPr>
              <w:pStyle w:val="112"/>
            </w:pPr>
            <w:r w:rsidRPr="008A3660">
              <w:t>1, обязательно</w:t>
            </w:r>
          </w:p>
        </w:tc>
        <w:tc>
          <w:tcPr>
            <w:tcW w:w="3544" w:type="dxa"/>
          </w:tcPr>
          <w:p w14:paraId="2A080285" w14:textId="79445CB0" w:rsidR="00B65447" w:rsidRPr="008A3660" w:rsidRDefault="00B65447" w:rsidP="00B65447">
            <w:pPr>
              <w:pStyle w:val="112"/>
            </w:pPr>
            <w:r w:rsidRPr="008A3660">
              <w:rPr>
                <w:rFonts w:eastAsia="Calibri"/>
              </w:rPr>
              <w:t>Идентификатор сообщения в виде UUID, основанного на времени, сгенерированный</w:t>
            </w:r>
            <w:r w:rsidR="00882C8D" w:rsidRPr="008A3660">
              <w:rPr>
                <w:rFonts w:eastAsia="Calibri"/>
              </w:rPr>
              <w:t xml:space="preserve"> Системой</w:t>
            </w:r>
            <w:r w:rsidRPr="008A3660">
              <w:rPr>
                <w:rFonts w:eastAsia="Calibri"/>
              </w:rPr>
              <w:t xml:space="preserve"> по версии 1 (см. п. 4.2 «Algorithms for Creating a Time-Based UUID» RFC 4122 http://rfc.askapache.com/rfc4122/rfc4122.html#section-4.2).</w:t>
            </w:r>
          </w:p>
        </w:tc>
      </w:tr>
      <w:bookmarkEnd w:id="232"/>
      <w:tr w:rsidR="00B65447" w:rsidRPr="008A3660" w14:paraId="4A9ADDA3" w14:textId="77777777" w:rsidTr="00EC76F4">
        <w:tc>
          <w:tcPr>
            <w:tcW w:w="850" w:type="dxa"/>
          </w:tcPr>
          <w:p w14:paraId="3910857E" w14:textId="04FA0932" w:rsidR="00B65447" w:rsidRPr="008A3660" w:rsidRDefault="00556408" w:rsidP="00B65447">
            <w:pPr>
              <w:ind w:firstLine="0"/>
              <w:rPr>
                <w:sz w:val="22"/>
                <w:szCs w:val="22"/>
              </w:rPr>
            </w:pPr>
            <w:r w:rsidRPr="008A3660">
              <w:rPr>
                <w:sz w:val="22"/>
                <w:szCs w:val="22"/>
              </w:rPr>
              <w:t>3.2</w:t>
            </w:r>
          </w:p>
        </w:tc>
        <w:tc>
          <w:tcPr>
            <w:tcW w:w="2694" w:type="dxa"/>
          </w:tcPr>
          <w:p w14:paraId="49DDFF5A" w14:textId="085E3268" w:rsidR="00B65447" w:rsidRPr="008A3660" w:rsidRDefault="00B65447" w:rsidP="00B839FF">
            <w:pPr>
              <w:pStyle w:val="1120"/>
            </w:pPr>
            <w:r w:rsidRPr="008A3660">
              <w:rPr>
                <w:rFonts w:eastAsia="Calibri"/>
              </w:rPr>
              <w:t>To</w:t>
            </w:r>
          </w:p>
        </w:tc>
        <w:tc>
          <w:tcPr>
            <w:tcW w:w="1985" w:type="dxa"/>
          </w:tcPr>
          <w:p w14:paraId="6499EB99" w14:textId="48FD5684" w:rsidR="00B65447" w:rsidRPr="008A3660" w:rsidRDefault="00B65447" w:rsidP="00B65447">
            <w:pPr>
              <w:pStyle w:val="112"/>
              <w:rPr>
                <w:rFonts w:eastAsia="Calibri"/>
              </w:rPr>
            </w:pPr>
            <w:r w:rsidRPr="008A3660">
              <w:rPr>
                <w:rFonts w:eastAsia="Calibri"/>
              </w:rPr>
              <w:t>Адрес доставки ответа</w:t>
            </w:r>
          </w:p>
        </w:tc>
        <w:tc>
          <w:tcPr>
            <w:tcW w:w="1842" w:type="dxa"/>
          </w:tcPr>
          <w:p w14:paraId="7FF0267E" w14:textId="0F1B01F5" w:rsidR="00B65447" w:rsidRPr="008A3660" w:rsidRDefault="00B65447" w:rsidP="00B65447">
            <w:pPr>
              <w:pStyle w:val="112"/>
            </w:pPr>
            <w:r w:rsidRPr="008A3660">
              <w:t>1, обязательно</w:t>
            </w:r>
          </w:p>
        </w:tc>
        <w:tc>
          <w:tcPr>
            <w:tcW w:w="3544" w:type="dxa"/>
          </w:tcPr>
          <w:p w14:paraId="3B01AEC7" w14:textId="3752443B" w:rsidR="00B65447" w:rsidRPr="008A3660" w:rsidRDefault="00B65447" w:rsidP="00B65447">
            <w:pPr>
              <w:pStyle w:val="112"/>
              <w:rPr>
                <w:rStyle w:val="affff"/>
                <w:i w:val="0"/>
              </w:rPr>
            </w:pPr>
            <w:r w:rsidRPr="008A3660">
              <w:rPr>
                <w:rFonts w:eastAsia="Calibri"/>
              </w:rPr>
              <w:t>Служебная информация</w:t>
            </w:r>
          </w:p>
        </w:tc>
      </w:tr>
      <w:tr w:rsidR="00B65447" w:rsidRPr="006818D1" w14:paraId="077BC22A" w14:textId="77777777" w:rsidTr="00EC76F4">
        <w:tc>
          <w:tcPr>
            <w:tcW w:w="850" w:type="dxa"/>
          </w:tcPr>
          <w:p w14:paraId="32358BC9" w14:textId="553ACC35" w:rsidR="00B65447" w:rsidRPr="008A3660" w:rsidRDefault="00556408" w:rsidP="00B65447">
            <w:pPr>
              <w:ind w:firstLine="0"/>
              <w:rPr>
                <w:sz w:val="22"/>
                <w:szCs w:val="22"/>
              </w:rPr>
            </w:pPr>
            <w:r w:rsidRPr="008A3660">
              <w:rPr>
                <w:sz w:val="22"/>
                <w:szCs w:val="22"/>
              </w:rPr>
              <w:t>3.3</w:t>
            </w:r>
          </w:p>
        </w:tc>
        <w:tc>
          <w:tcPr>
            <w:tcW w:w="2694" w:type="dxa"/>
          </w:tcPr>
          <w:p w14:paraId="4B406221" w14:textId="4050D89D" w:rsidR="00B65447" w:rsidRPr="008A3660" w:rsidRDefault="00B65447" w:rsidP="00B839FF">
            <w:pPr>
              <w:pStyle w:val="1120"/>
            </w:pPr>
            <w:bookmarkStart w:id="236" w:name="OLE_LINK278"/>
            <w:bookmarkStart w:id="237" w:name="OLE_LINK279"/>
            <w:bookmarkStart w:id="238" w:name="OLE_LINK292"/>
            <w:r w:rsidRPr="008A3660">
              <w:rPr>
                <w:rFonts w:eastAsia="Calibri"/>
              </w:rPr>
              <w:t>MessagePrimaryContent</w:t>
            </w:r>
            <w:bookmarkEnd w:id="236"/>
            <w:bookmarkEnd w:id="237"/>
            <w:bookmarkEnd w:id="238"/>
          </w:p>
        </w:tc>
        <w:tc>
          <w:tcPr>
            <w:tcW w:w="1985" w:type="dxa"/>
          </w:tcPr>
          <w:p w14:paraId="00016A1A" w14:textId="381E5AA4" w:rsidR="00B65447" w:rsidRPr="008A3660" w:rsidRDefault="00B65447" w:rsidP="00B65447">
            <w:pPr>
              <w:pStyle w:val="112"/>
            </w:pPr>
            <w:r w:rsidRPr="008A3660">
              <w:rPr>
                <w:rFonts w:eastAsia="Calibri"/>
              </w:rPr>
              <w:t>Блок структуриров</w:t>
            </w:r>
            <w:r w:rsidR="00992EBE" w:rsidRPr="008A3660">
              <w:rPr>
                <w:rFonts w:eastAsia="Calibri"/>
              </w:rPr>
              <w:t xml:space="preserve">анных сведений в соответствии </w:t>
            </w:r>
            <w:r w:rsidRPr="008A3660">
              <w:rPr>
                <w:rFonts w:eastAsia="Calibri"/>
              </w:rPr>
              <w:t>с форматами Вида сведений</w:t>
            </w:r>
            <w:r w:rsidR="00992EBE" w:rsidRPr="008A3660">
              <w:rPr>
                <w:rFonts w:eastAsia="Calibri"/>
              </w:rPr>
              <w:t xml:space="preserve"> ИС УНП</w:t>
            </w:r>
          </w:p>
        </w:tc>
        <w:tc>
          <w:tcPr>
            <w:tcW w:w="1842" w:type="dxa"/>
          </w:tcPr>
          <w:p w14:paraId="51502051" w14:textId="6D5EA731" w:rsidR="00B65447" w:rsidRPr="008A3660" w:rsidRDefault="00B65447" w:rsidP="00B65447">
            <w:pPr>
              <w:pStyle w:val="112"/>
            </w:pPr>
            <w:r w:rsidRPr="008A3660">
              <w:t>1, обязательно</w:t>
            </w:r>
          </w:p>
        </w:tc>
        <w:tc>
          <w:tcPr>
            <w:tcW w:w="3544" w:type="dxa"/>
          </w:tcPr>
          <w:p w14:paraId="151CC5B4" w14:textId="4BDDEB76" w:rsidR="00B65447" w:rsidRPr="008A3660" w:rsidRDefault="00B65447" w:rsidP="00B65447">
            <w:pPr>
              <w:pStyle w:val="af9"/>
              <w:rPr>
                <w:rFonts w:eastAsia="Calibri"/>
              </w:rPr>
            </w:pPr>
            <w:r w:rsidRPr="008A3660">
              <w:rPr>
                <w:rFonts w:eastAsia="Calibri"/>
              </w:rPr>
              <w:t>Предназначен для передачи ответа на запрос сведений.</w:t>
            </w:r>
          </w:p>
          <w:p w14:paraId="09F4981A" w14:textId="2DBF37FD" w:rsidR="00B65447" w:rsidRPr="008A3660" w:rsidRDefault="00B65447" w:rsidP="00B65447">
            <w:pPr>
              <w:pStyle w:val="112"/>
              <w:rPr>
                <w:rStyle w:val="affff"/>
                <w:lang w:val="en-US"/>
              </w:rPr>
            </w:pPr>
            <w:bookmarkStart w:id="239" w:name="OLE_LINK290"/>
            <w:bookmarkStart w:id="240" w:name="OLE_LINK291"/>
            <w:r w:rsidRPr="008A3660">
              <w:rPr>
                <w:i/>
              </w:rPr>
              <w:t>Наличие</w:t>
            </w:r>
            <w:r w:rsidRPr="008A3660">
              <w:rPr>
                <w:i/>
                <w:lang w:val="en-US"/>
              </w:rPr>
              <w:t xml:space="preserve"> </w:t>
            </w:r>
            <w:r w:rsidRPr="008A3660">
              <w:rPr>
                <w:i/>
              </w:rPr>
              <w:t>данного</w:t>
            </w:r>
            <w:r w:rsidRPr="008A3660">
              <w:rPr>
                <w:i/>
                <w:lang w:val="en-US"/>
              </w:rPr>
              <w:t xml:space="preserve"> </w:t>
            </w:r>
            <w:r w:rsidRPr="008A3660">
              <w:rPr>
                <w:i/>
              </w:rPr>
              <w:t>тега</w:t>
            </w:r>
            <w:r w:rsidRPr="008A3660">
              <w:rPr>
                <w:i/>
                <w:lang w:val="en-US"/>
              </w:rPr>
              <w:t xml:space="preserve"> </w:t>
            </w:r>
            <w:r w:rsidRPr="008A3660">
              <w:rPr>
                <w:i/>
              </w:rPr>
              <w:t>исключает</w:t>
            </w:r>
            <w:r w:rsidRPr="008A3660">
              <w:rPr>
                <w:i/>
                <w:lang w:val="en-US"/>
              </w:rPr>
              <w:t xml:space="preserve"> </w:t>
            </w:r>
            <w:r w:rsidRPr="008A3660">
              <w:rPr>
                <w:i/>
              </w:rPr>
              <w:t>наличие</w:t>
            </w:r>
            <w:r w:rsidRPr="008A3660">
              <w:rPr>
                <w:i/>
                <w:lang w:val="en-US"/>
              </w:rPr>
              <w:t xml:space="preserve"> </w:t>
            </w:r>
            <w:r w:rsidRPr="008A3660">
              <w:rPr>
                <w:i/>
              </w:rPr>
              <w:t>тегов</w:t>
            </w:r>
            <w:r w:rsidRPr="008A3660">
              <w:rPr>
                <w:i/>
                <w:lang w:val="en-US"/>
              </w:rPr>
              <w:t xml:space="preserve"> </w:t>
            </w:r>
            <w:bookmarkStart w:id="241" w:name="OLE_LINK296"/>
            <w:bookmarkStart w:id="242" w:name="OLE_LINK297"/>
            <w:bookmarkStart w:id="243" w:name="OLE_LINK298"/>
            <w:r w:rsidRPr="008A3660">
              <w:rPr>
                <w:i/>
                <w:lang w:val="en-US"/>
              </w:rPr>
              <w:t>RequestRejected</w:t>
            </w:r>
            <w:bookmarkEnd w:id="241"/>
            <w:bookmarkEnd w:id="242"/>
            <w:bookmarkEnd w:id="243"/>
            <w:r w:rsidRPr="008A3660">
              <w:rPr>
                <w:i/>
                <w:lang w:val="en-US"/>
              </w:rPr>
              <w:t>, RequestStatus, AsyncProcessingStatus</w:t>
            </w:r>
            <w:bookmarkEnd w:id="239"/>
            <w:bookmarkEnd w:id="240"/>
          </w:p>
        </w:tc>
      </w:tr>
      <w:tr w:rsidR="00B65447" w:rsidRPr="008A3660" w14:paraId="7993CB68" w14:textId="77777777" w:rsidTr="00EC76F4">
        <w:tc>
          <w:tcPr>
            <w:tcW w:w="850" w:type="dxa"/>
          </w:tcPr>
          <w:p w14:paraId="583978A9" w14:textId="7DA8E056" w:rsidR="00B65447" w:rsidRPr="008A3660" w:rsidRDefault="00556408" w:rsidP="00B65447">
            <w:pPr>
              <w:ind w:firstLine="0"/>
              <w:rPr>
                <w:sz w:val="22"/>
                <w:szCs w:val="22"/>
              </w:rPr>
            </w:pPr>
            <w:r w:rsidRPr="008A3660">
              <w:rPr>
                <w:sz w:val="22"/>
                <w:szCs w:val="22"/>
              </w:rPr>
              <w:t>3.4</w:t>
            </w:r>
          </w:p>
        </w:tc>
        <w:tc>
          <w:tcPr>
            <w:tcW w:w="2694" w:type="dxa"/>
          </w:tcPr>
          <w:p w14:paraId="1057B8F7" w14:textId="77777777" w:rsidR="00B65447" w:rsidRPr="008A3660" w:rsidRDefault="00B65447" w:rsidP="00B839FF">
            <w:pPr>
              <w:pStyle w:val="1120"/>
              <w:rPr>
                <w:rFonts w:eastAsia="Calibri"/>
              </w:rPr>
            </w:pPr>
            <w:bookmarkStart w:id="244" w:name="OLE_LINK270"/>
            <w:r w:rsidRPr="008A3660">
              <w:rPr>
                <w:rFonts w:eastAsia="Calibri"/>
              </w:rPr>
              <w:t>RequestRejected</w:t>
            </w:r>
          </w:p>
          <w:bookmarkEnd w:id="244"/>
          <w:p w14:paraId="2FD6C473" w14:textId="44D69EEA" w:rsidR="00B65447" w:rsidRPr="008A3660" w:rsidRDefault="00B65447" w:rsidP="00B65447">
            <w:pPr>
              <w:pStyle w:val="112"/>
              <w:rPr>
                <w:lang w:val="en-US"/>
              </w:rPr>
            </w:pPr>
          </w:p>
        </w:tc>
        <w:tc>
          <w:tcPr>
            <w:tcW w:w="1985" w:type="dxa"/>
          </w:tcPr>
          <w:p w14:paraId="5D3B31DD" w14:textId="40A68B9C" w:rsidR="00B65447" w:rsidRPr="008A3660" w:rsidRDefault="00B65447" w:rsidP="00B65447">
            <w:pPr>
              <w:pStyle w:val="112"/>
            </w:pPr>
            <w:r w:rsidRPr="008A3660">
              <w:rPr>
                <w:rFonts w:eastAsia="Calibri"/>
              </w:rPr>
              <w:t>Отклонение запроса</w:t>
            </w:r>
          </w:p>
        </w:tc>
        <w:tc>
          <w:tcPr>
            <w:tcW w:w="1842" w:type="dxa"/>
          </w:tcPr>
          <w:p w14:paraId="200EF005" w14:textId="77777777" w:rsidR="00B65447" w:rsidRPr="008A3660" w:rsidRDefault="00B65447" w:rsidP="00B65447">
            <w:pPr>
              <w:pStyle w:val="112"/>
              <w:rPr>
                <w:lang w:val="en-US"/>
              </w:rPr>
            </w:pPr>
            <w:r w:rsidRPr="008A3660">
              <w:rPr>
                <w:lang w:val="en-US"/>
              </w:rPr>
              <w:t>1…n,</w:t>
            </w:r>
          </w:p>
          <w:p w14:paraId="42F4CD11" w14:textId="12CF32F2" w:rsidR="00B65447" w:rsidRPr="008A3660" w:rsidRDefault="00B65447" w:rsidP="00B65447">
            <w:pPr>
              <w:pStyle w:val="112"/>
            </w:pPr>
            <w:r w:rsidRPr="008A3660">
              <w:t>обязательно</w:t>
            </w:r>
          </w:p>
        </w:tc>
        <w:tc>
          <w:tcPr>
            <w:tcW w:w="3544" w:type="dxa"/>
          </w:tcPr>
          <w:p w14:paraId="1A6F500B" w14:textId="2DAFB273" w:rsidR="00B65447" w:rsidRPr="008A3660" w:rsidRDefault="00D433BA" w:rsidP="00B65447">
            <w:pPr>
              <w:pStyle w:val="112"/>
              <w:rPr>
                <w:rFonts w:eastAsia="Calibri"/>
              </w:rPr>
            </w:pPr>
            <w:r w:rsidRPr="008A3660">
              <w:rPr>
                <w:rFonts w:eastAsia="Calibri"/>
              </w:rPr>
              <w:t>Используется для информирования об отказах в предоставлении запрашиваемых сведений.</w:t>
            </w:r>
          </w:p>
          <w:p w14:paraId="446BE097" w14:textId="753AF65F" w:rsidR="00B65447" w:rsidRPr="008A3660" w:rsidRDefault="00B65447" w:rsidP="00B65447">
            <w:pPr>
              <w:pStyle w:val="112"/>
            </w:pPr>
            <w:bookmarkStart w:id="245" w:name="OLE_LINK293"/>
            <w:bookmarkStart w:id="246" w:name="OLE_LINK294"/>
            <w:bookmarkStart w:id="247" w:name="OLE_LINK295"/>
            <w:r w:rsidRPr="008A3660">
              <w:rPr>
                <w:i/>
              </w:rPr>
              <w:t xml:space="preserve">Наличие данного тега исключает наличие тегов MessagePrimaryContent, </w:t>
            </w:r>
            <w:bookmarkStart w:id="248" w:name="OLE_LINK301"/>
            <w:bookmarkStart w:id="249" w:name="OLE_LINK302"/>
            <w:r w:rsidRPr="008A3660">
              <w:rPr>
                <w:i/>
              </w:rPr>
              <w:t>RequestStatus</w:t>
            </w:r>
            <w:bookmarkEnd w:id="248"/>
            <w:bookmarkEnd w:id="249"/>
            <w:r w:rsidRPr="008A3660">
              <w:rPr>
                <w:i/>
              </w:rPr>
              <w:t>, AsyncProcessingStatus</w:t>
            </w:r>
            <w:bookmarkEnd w:id="245"/>
            <w:bookmarkEnd w:id="246"/>
            <w:bookmarkEnd w:id="247"/>
          </w:p>
        </w:tc>
      </w:tr>
      <w:tr w:rsidR="00B65447" w:rsidRPr="008A3660" w14:paraId="1C2692DC" w14:textId="77777777" w:rsidTr="00EC76F4">
        <w:tc>
          <w:tcPr>
            <w:tcW w:w="850" w:type="dxa"/>
          </w:tcPr>
          <w:p w14:paraId="35EF4AB8" w14:textId="7C12035A" w:rsidR="00B65447" w:rsidRPr="008A3660" w:rsidRDefault="002101C1" w:rsidP="00B65447">
            <w:pPr>
              <w:ind w:firstLine="0"/>
              <w:rPr>
                <w:sz w:val="22"/>
                <w:szCs w:val="22"/>
              </w:rPr>
            </w:pPr>
            <w:r w:rsidRPr="008A3660">
              <w:rPr>
                <w:sz w:val="22"/>
                <w:szCs w:val="22"/>
              </w:rPr>
              <w:t>3.4.1</w:t>
            </w:r>
          </w:p>
        </w:tc>
        <w:tc>
          <w:tcPr>
            <w:tcW w:w="2694" w:type="dxa"/>
          </w:tcPr>
          <w:p w14:paraId="38124B16" w14:textId="08B0C60D" w:rsidR="00B65447" w:rsidRPr="008A3660" w:rsidRDefault="00B65447" w:rsidP="00564E05">
            <w:pPr>
              <w:pStyle w:val="113"/>
            </w:pPr>
            <w:r w:rsidRPr="008A3660">
              <w:t>RejectionReasonCode</w:t>
            </w:r>
          </w:p>
        </w:tc>
        <w:tc>
          <w:tcPr>
            <w:tcW w:w="1985" w:type="dxa"/>
          </w:tcPr>
          <w:p w14:paraId="30D76774" w14:textId="6E5286C7" w:rsidR="00B65447" w:rsidRPr="008A3660" w:rsidRDefault="00B65447" w:rsidP="00B65447">
            <w:pPr>
              <w:pStyle w:val="112"/>
              <w:rPr>
                <w:rFonts w:eastAsia="Calibri"/>
              </w:rPr>
            </w:pPr>
            <w:r w:rsidRPr="008A3660">
              <w:rPr>
                <w:rFonts w:eastAsia="Calibri"/>
              </w:rPr>
              <w:t>Код причины отклонения запроса</w:t>
            </w:r>
          </w:p>
        </w:tc>
        <w:tc>
          <w:tcPr>
            <w:tcW w:w="1842" w:type="dxa"/>
          </w:tcPr>
          <w:p w14:paraId="52A8AC86" w14:textId="4CC6B336" w:rsidR="00B65447" w:rsidRPr="008A3660" w:rsidRDefault="00B65447" w:rsidP="00B65447">
            <w:pPr>
              <w:pStyle w:val="112"/>
            </w:pPr>
            <w:r w:rsidRPr="008A3660">
              <w:t>1, обязательно</w:t>
            </w:r>
          </w:p>
        </w:tc>
        <w:tc>
          <w:tcPr>
            <w:tcW w:w="3544" w:type="dxa"/>
          </w:tcPr>
          <w:p w14:paraId="2BEF7349" w14:textId="7C7DE58A" w:rsidR="00B65447" w:rsidRPr="008A3660" w:rsidRDefault="00113886" w:rsidP="00197BAA">
            <w:pPr>
              <w:pStyle w:val="112"/>
              <w:rPr>
                <w:rStyle w:val="affff"/>
              </w:rPr>
            </w:pPr>
            <w:r w:rsidRPr="008A3660">
              <w:rPr>
                <w:rFonts w:eastAsia="Calibri"/>
              </w:rPr>
              <w:t>В случае отсутствие запрашиваемых сведений, возвращается значение «NO_DATA»</w:t>
            </w:r>
          </w:p>
        </w:tc>
      </w:tr>
      <w:tr w:rsidR="00B65447" w:rsidRPr="008A3660" w14:paraId="341CFD52" w14:textId="77777777" w:rsidTr="00EC76F4">
        <w:tc>
          <w:tcPr>
            <w:tcW w:w="850" w:type="dxa"/>
          </w:tcPr>
          <w:p w14:paraId="0EDCC583" w14:textId="4E7EAAA7" w:rsidR="00B65447" w:rsidRPr="008A3660" w:rsidRDefault="002101C1" w:rsidP="00B65447">
            <w:pPr>
              <w:ind w:firstLine="0"/>
              <w:rPr>
                <w:sz w:val="22"/>
                <w:szCs w:val="22"/>
              </w:rPr>
            </w:pPr>
            <w:r w:rsidRPr="008A3660">
              <w:rPr>
                <w:sz w:val="22"/>
                <w:szCs w:val="22"/>
              </w:rPr>
              <w:t>3.4</w:t>
            </w:r>
            <w:r w:rsidR="00B65447" w:rsidRPr="008A3660">
              <w:rPr>
                <w:sz w:val="22"/>
                <w:szCs w:val="22"/>
              </w:rPr>
              <w:t>.2</w:t>
            </w:r>
          </w:p>
        </w:tc>
        <w:tc>
          <w:tcPr>
            <w:tcW w:w="2694" w:type="dxa"/>
          </w:tcPr>
          <w:p w14:paraId="4691DFEC" w14:textId="72F0CDF5" w:rsidR="00B65447" w:rsidRPr="008A3660" w:rsidRDefault="00B65447" w:rsidP="00564E05">
            <w:pPr>
              <w:pStyle w:val="113"/>
            </w:pPr>
            <w:r w:rsidRPr="008A3660">
              <w:t>RejectionReasonDescription</w:t>
            </w:r>
          </w:p>
        </w:tc>
        <w:tc>
          <w:tcPr>
            <w:tcW w:w="1985" w:type="dxa"/>
          </w:tcPr>
          <w:p w14:paraId="65483673" w14:textId="70286C36" w:rsidR="00B65447" w:rsidRPr="008A3660" w:rsidRDefault="00B65447" w:rsidP="00B65447">
            <w:pPr>
              <w:pStyle w:val="112"/>
            </w:pPr>
            <w:r w:rsidRPr="008A3660">
              <w:rPr>
                <w:rFonts w:eastAsia="Calibri"/>
              </w:rPr>
              <w:t xml:space="preserve">Описание причины отклонения </w:t>
            </w:r>
            <w:r w:rsidRPr="008A3660">
              <w:rPr>
                <w:rFonts w:eastAsia="Calibri"/>
              </w:rPr>
              <w:lastRenderedPageBreak/>
              <w:t>запроса</w:t>
            </w:r>
            <w:r w:rsidR="00CB2AF3" w:rsidRPr="008A3660">
              <w:rPr>
                <w:rFonts w:eastAsia="Calibri"/>
              </w:rPr>
              <w:t xml:space="preserve"> в человекочитаемом виде</w:t>
            </w:r>
          </w:p>
        </w:tc>
        <w:tc>
          <w:tcPr>
            <w:tcW w:w="1842" w:type="dxa"/>
          </w:tcPr>
          <w:p w14:paraId="1E5DD231" w14:textId="367DB799" w:rsidR="00B65447" w:rsidRPr="008A3660" w:rsidRDefault="00B65447" w:rsidP="00B65447">
            <w:pPr>
              <w:pStyle w:val="112"/>
            </w:pPr>
            <w:r w:rsidRPr="008A3660">
              <w:lastRenderedPageBreak/>
              <w:t>1, обязательно</w:t>
            </w:r>
          </w:p>
        </w:tc>
        <w:tc>
          <w:tcPr>
            <w:tcW w:w="3544" w:type="dxa"/>
          </w:tcPr>
          <w:p w14:paraId="1055514F" w14:textId="3D0DC94F" w:rsidR="00B65447" w:rsidRPr="008A3660" w:rsidRDefault="00B65447" w:rsidP="00B65447">
            <w:pPr>
              <w:pStyle w:val="112"/>
            </w:pPr>
          </w:p>
        </w:tc>
      </w:tr>
      <w:tr w:rsidR="00B65447" w:rsidRPr="008A3660" w14:paraId="7E82484D" w14:textId="77777777" w:rsidTr="00EC76F4">
        <w:tc>
          <w:tcPr>
            <w:tcW w:w="850" w:type="dxa"/>
          </w:tcPr>
          <w:p w14:paraId="572F006A" w14:textId="5B23BB01" w:rsidR="00B65447" w:rsidRPr="008A3660" w:rsidRDefault="00556408" w:rsidP="00B65447">
            <w:pPr>
              <w:ind w:firstLine="0"/>
              <w:rPr>
                <w:sz w:val="22"/>
                <w:szCs w:val="22"/>
              </w:rPr>
            </w:pPr>
            <w:r w:rsidRPr="008A3660">
              <w:rPr>
                <w:sz w:val="22"/>
                <w:szCs w:val="22"/>
              </w:rPr>
              <w:lastRenderedPageBreak/>
              <w:t>3.5</w:t>
            </w:r>
          </w:p>
        </w:tc>
        <w:tc>
          <w:tcPr>
            <w:tcW w:w="2694" w:type="dxa"/>
          </w:tcPr>
          <w:p w14:paraId="412FC33E" w14:textId="102EF2D1" w:rsidR="00B65447" w:rsidRPr="008A3660" w:rsidRDefault="00B65447" w:rsidP="00564E05">
            <w:pPr>
              <w:pStyle w:val="1120"/>
              <w:rPr>
                <w:rFonts w:eastAsia="Calibri"/>
                <w:lang w:val="ru-RU"/>
              </w:rPr>
            </w:pPr>
            <w:bookmarkStart w:id="250" w:name="OLE_LINK271"/>
            <w:bookmarkStart w:id="251" w:name="OLE_LINK272"/>
            <w:r w:rsidRPr="008A3660">
              <w:rPr>
                <w:rFonts w:eastAsia="Calibri"/>
              </w:rPr>
              <w:t>RequestStatus</w:t>
            </w:r>
            <w:bookmarkEnd w:id="250"/>
            <w:bookmarkEnd w:id="251"/>
          </w:p>
        </w:tc>
        <w:tc>
          <w:tcPr>
            <w:tcW w:w="1985" w:type="dxa"/>
          </w:tcPr>
          <w:p w14:paraId="6061E81B" w14:textId="36E44713" w:rsidR="00B65447" w:rsidRPr="008A3660" w:rsidRDefault="00B65447" w:rsidP="00B65447">
            <w:pPr>
              <w:pStyle w:val="112"/>
            </w:pPr>
            <w:r w:rsidRPr="008A3660">
              <w:rPr>
                <w:rFonts w:eastAsia="Calibri"/>
              </w:rPr>
              <w:t>Статус запроса</w:t>
            </w:r>
          </w:p>
        </w:tc>
        <w:tc>
          <w:tcPr>
            <w:tcW w:w="1842" w:type="dxa"/>
          </w:tcPr>
          <w:p w14:paraId="271231B2" w14:textId="178077E2" w:rsidR="00B65447" w:rsidRPr="008A3660" w:rsidRDefault="00B65447" w:rsidP="00B65447">
            <w:pPr>
              <w:pStyle w:val="112"/>
            </w:pPr>
            <w:r w:rsidRPr="008A3660">
              <w:t>1, обязательно</w:t>
            </w:r>
          </w:p>
        </w:tc>
        <w:tc>
          <w:tcPr>
            <w:tcW w:w="3544" w:type="dxa"/>
          </w:tcPr>
          <w:p w14:paraId="3D609C88" w14:textId="5B2473A4" w:rsidR="00D433BA" w:rsidRPr="008A3660" w:rsidRDefault="00D433BA" w:rsidP="00B65447">
            <w:pPr>
              <w:pStyle w:val="112"/>
              <w:rPr>
                <w:i/>
              </w:rPr>
            </w:pPr>
            <w:bookmarkStart w:id="252" w:name="OLE_LINK299"/>
            <w:bookmarkStart w:id="253" w:name="OLE_LINK300"/>
            <w:bookmarkStart w:id="254" w:name="OLE_LINK262"/>
            <w:bookmarkStart w:id="255" w:name="OLE_LINK263"/>
            <w:bookmarkStart w:id="256" w:name="OLE_LINK264"/>
            <w:bookmarkStart w:id="257" w:name="OLE_LINK265"/>
            <w:bookmarkStart w:id="258" w:name="OLE_LINK266"/>
            <w:bookmarkStart w:id="259" w:name="OLE_LINK267"/>
            <w:r w:rsidRPr="008A3660">
              <w:rPr>
                <w:lang w:val="en-US"/>
              </w:rPr>
              <w:t>C</w:t>
            </w:r>
            <w:r w:rsidRPr="008A3660">
              <w:t>татус обработки запроса</w:t>
            </w:r>
          </w:p>
          <w:p w14:paraId="000943FF" w14:textId="10A0AA68" w:rsidR="00B65447" w:rsidRPr="008A3660" w:rsidRDefault="00B65447" w:rsidP="00B65447">
            <w:pPr>
              <w:pStyle w:val="112"/>
              <w:rPr>
                <w:i/>
              </w:rPr>
            </w:pPr>
            <w:r w:rsidRPr="008A3660">
              <w:rPr>
                <w:i/>
              </w:rPr>
              <w:t xml:space="preserve">Наличие данного тега исключает наличие тегов MessagePrimaryContent, </w:t>
            </w:r>
            <w:r w:rsidRPr="008A3660">
              <w:rPr>
                <w:i/>
                <w:lang w:val="en-US"/>
              </w:rPr>
              <w:t>RequestRejected</w:t>
            </w:r>
            <w:r w:rsidRPr="008A3660">
              <w:rPr>
                <w:i/>
              </w:rPr>
              <w:t>, AsyncProcessingStatus</w:t>
            </w:r>
            <w:bookmarkEnd w:id="252"/>
            <w:bookmarkEnd w:id="253"/>
            <w:bookmarkEnd w:id="254"/>
            <w:bookmarkEnd w:id="255"/>
            <w:bookmarkEnd w:id="256"/>
            <w:bookmarkEnd w:id="257"/>
            <w:bookmarkEnd w:id="258"/>
            <w:bookmarkEnd w:id="259"/>
          </w:p>
        </w:tc>
      </w:tr>
      <w:tr w:rsidR="00B65447" w:rsidRPr="008A3660" w14:paraId="4F9E26EE" w14:textId="77777777" w:rsidTr="00EC76F4">
        <w:tc>
          <w:tcPr>
            <w:tcW w:w="850" w:type="dxa"/>
          </w:tcPr>
          <w:p w14:paraId="671CBACB" w14:textId="7C0911C8" w:rsidR="00B65447" w:rsidRPr="008A3660" w:rsidRDefault="002101C1" w:rsidP="00B65447">
            <w:pPr>
              <w:ind w:firstLine="0"/>
              <w:rPr>
                <w:sz w:val="22"/>
                <w:szCs w:val="22"/>
              </w:rPr>
            </w:pPr>
            <w:r w:rsidRPr="008A3660">
              <w:rPr>
                <w:sz w:val="22"/>
                <w:szCs w:val="22"/>
              </w:rPr>
              <w:t>3.5</w:t>
            </w:r>
            <w:r w:rsidR="00B65447" w:rsidRPr="008A3660">
              <w:rPr>
                <w:sz w:val="22"/>
                <w:szCs w:val="22"/>
              </w:rPr>
              <w:t>.1</w:t>
            </w:r>
          </w:p>
        </w:tc>
        <w:tc>
          <w:tcPr>
            <w:tcW w:w="2694" w:type="dxa"/>
          </w:tcPr>
          <w:p w14:paraId="572D24D6" w14:textId="265526F3" w:rsidR="00B65447" w:rsidRPr="008A3660" w:rsidRDefault="00B65447" w:rsidP="00564E05">
            <w:pPr>
              <w:pStyle w:val="113"/>
            </w:pPr>
            <w:r w:rsidRPr="008A3660">
              <w:t>StatusCode</w:t>
            </w:r>
          </w:p>
        </w:tc>
        <w:tc>
          <w:tcPr>
            <w:tcW w:w="1985" w:type="dxa"/>
          </w:tcPr>
          <w:p w14:paraId="79EB01AD" w14:textId="7C0DDF42" w:rsidR="00B65447" w:rsidRPr="008A3660" w:rsidRDefault="00B65447" w:rsidP="00B65447">
            <w:pPr>
              <w:pStyle w:val="112"/>
            </w:pPr>
            <w:r w:rsidRPr="008A3660">
              <w:rPr>
                <w:rFonts w:eastAsia="Calibri"/>
              </w:rPr>
              <w:t>Код бизнес-статуса запроса</w:t>
            </w:r>
          </w:p>
        </w:tc>
        <w:tc>
          <w:tcPr>
            <w:tcW w:w="1842" w:type="dxa"/>
          </w:tcPr>
          <w:p w14:paraId="47AC452E" w14:textId="4C5229B4" w:rsidR="00B65447" w:rsidRPr="008A3660" w:rsidRDefault="00B65447" w:rsidP="00B65447">
            <w:pPr>
              <w:pStyle w:val="112"/>
            </w:pPr>
            <w:r w:rsidRPr="008A3660">
              <w:t>1, обязательно</w:t>
            </w:r>
          </w:p>
        </w:tc>
        <w:tc>
          <w:tcPr>
            <w:tcW w:w="3544" w:type="dxa"/>
          </w:tcPr>
          <w:p w14:paraId="36E6CEF4" w14:textId="506B9DD7" w:rsidR="00B65447" w:rsidRPr="008A3660" w:rsidRDefault="00D433BA" w:rsidP="00C84777">
            <w:pPr>
              <w:pStyle w:val="112"/>
              <w:rPr>
                <w:i/>
              </w:rPr>
            </w:pPr>
            <w:r w:rsidRPr="008A3660">
              <w:rPr>
                <w:rFonts w:eastAsia="Calibri"/>
              </w:rPr>
              <w:t xml:space="preserve">Описание </w:t>
            </w:r>
            <w:r w:rsidRPr="008A3660">
              <w:t>кодов бизнес-статуса запроса</w:t>
            </w:r>
            <w:r w:rsidRPr="008A3660">
              <w:rPr>
                <w:rFonts w:eastAsia="Calibri"/>
              </w:rPr>
              <w:t xml:space="preserve"> представлены по каждому виду сведений в разделах </w:t>
            </w:r>
            <w:r w:rsidR="00DC51EE" w:rsidRPr="008A3660">
              <w:rPr>
                <w:rFonts w:eastAsia="Calibri"/>
              </w:rPr>
              <w:fldChar w:fldCharType="begin"/>
            </w:r>
            <w:r w:rsidR="00DC51EE" w:rsidRPr="008A3660">
              <w:rPr>
                <w:rFonts w:eastAsia="Calibri"/>
              </w:rPr>
              <w:instrText xml:space="preserve"> REF _Ref530572339 \r \h </w:instrText>
            </w:r>
            <w:r w:rsidR="00D91E4A" w:rsidRPr="008A3660">
              <w:rPr>
                <w:rFonts w:eastAsia="Calibri"/>
              </w:rPr>
              <w:instrText xml:space="preserve"> \* MERGEFORMAT </w:instrText>
            </w:r>
            <w:r w:rsidR="00DC51EE" w:rsidRPr="008A3660">
              <w:rPr>
                <w:rFonts w:eastAsia="Calibri"/>
              </w:rPr>
            </w:r>
            <w:r w:rsidR="00DC51EE" w:rsidRPr="008A3660">
              <w:rPr>
                <w:rFonts w:eastAsia="Calibri"/>
              </w:rPr>
              <w:fldChar w:fldCharType="separate"/>
            </w:r>
            <w:r w:rsidR="00DD2BC4">
              <w:rPr>
                <w:rFonts w:eastAsia="Calibri"/>
              </w:rPr>
              <w:t>3.6</w:t>
            </w:r>
            <w:r w:rsidR="00DC51EE" w:rsidRPr="008A3660">
              <w:rPr>
                <w:rFonts w:eastAsia="Calibri"/>
              </w:rPr>
              <w:fldChar w:fldCharType="end"/>
            </w:r>
            <w:r w:rsidRPr="008A3660">
              <w:rPr>
                <w:rFonts w:eastAsia="Calibri"/>
              </w:rPr>
              <w:t>-</w:t>
            </w:r>
            <w:r w:rsidR="00C84777" w:rsidRPr="008A3660">
              <w:rPr>
                <w:rFonts w:eastAsia="Calibri"/>
              </w:rPr>
              <w:fldChar w:fldCharType="begin"/>
            </w:r>
            <w:r w:rsidR="00C84777" w:rsidRPr="008A3660">
              <w:rPr>
                <w:rFonts w:eastAsia="Calibri"/>
              </w:rPr>
              <w:instrText xml:space="preserve"> REF _Ref72488490 \r \h </w:instrText>
            </w:r>
            <w:r w:rsidR="00C61884" w:rsidRPr="008A3660">
              <w:rPr>
                <w:rFonts w:eastAsia="Calibri"/>
              </w:rPr>
              <w:instrText xml:space="preserve"> \* MERGEFORMAT </w:instrText>
            </w:r>
            <w:r w:rsidR="00C84777" w:rsidRPr="008A3660">
              <w:rPr>
                <w:rFonts w:eastAsia="Calibri"/>
              </w:rPr>
            </w:r>
            <w:r w:rsidR="00C84777" w:rsidRPr="008A3660">
              <w:rPr>
                <w:rFonts w:eastAsia="Calibri"/>
              </w:rPr>
              <w:fldChar w:fldCharType="separate"/>
            </w:r>
            <w:r w:rsidR="00DD2BC4">
              <w:rPr>
                <w:rFonts w:eastAsia="Calibri"/>
              </w:rPr>
              <w:t>3.19</w:t>
            </w:r>
            <w:r w:rsidR="00C84777" w:rsidRPr="008A3660">
              <w:rPr>
                <w:rFonts w:eastAsia="Calibri"/>
              </w:rPr>
              <w:fldChar w:fldCharType="end"/>
            </w:r>
          </w:p>
        </w:tc>
      </w:tr>
      <w:tr w:rsidR="00B65447" w:rsidRPr="008A3660" w14:paraId="14D66763" w14:textId="77777777" w:rsidTr="00EC76F4">
        <w:tc>
          <w:tcPr>
            <w:tcW w:w="850" w:type="dxa"/>
          </w:tcPr>
          <w:p w14:paraId="72F65446" w14:textId="175AC5CE" w:rsidR="00B65447" w:rsidRPr="008A3660" w:rsidRDefault="002101C1" w:rsidP="00B65447">
            <w:pPr>
              <w:ind w:firstLine="0"/>
              <w:rPr>
                <w:sz w:val="22"/>
                <w:szCs w:val="22"/>
              </w:rPr>
            </w:pPr>
            <w:r w:rsidRPr="008A3660">
              <w:rPr>
                <w:sz w:val="22"/>
                <w:szCs w:val="22"/>
              </w:rPr>
              <w:t>3.5</w:t>
            </w:r>
            <w:r w:rsidR="00B65447" w:rsidRPr="008A3660">
              <w:rPr>
                <w:sz w:val="22"/>
                <w:szCs w:val="22"/>
              </w:rPr>
              <w:t>.2</w:t>
            </w:r>
          </w:p>
        </w:tc>
        <w:tc>
          <w:tcPr>
            <w:tcW w:w="2694" w:type="dxa"/>
          </w:tcPr>
          <w:p w14:paraId="6F0BE887" w14:textId="4CF8D89C" w:rsidR="00B65447" w:rsidRPr="008A3660" w:rsidRDefault="00B65447" w:rsidP="00564E05">
            <w:pPr>
              <w:pStyle w:val="113"/>
            </w:pPr>
            <w:r w:rsidRPr="008A3660">
              <w:t>StatusParameter</w:t>
            </w:r>
          </w:p>
        </w:tc>
        <w:tc>
          <w:tcPr>
            <w:tcW w:w="1985" w:type="dxa"/>
          </w:tcPr>
          <w:p w14:paraId="36E480D9" w14:textId="7809E3B8" w:rsidR="00B65447" w:rsidRPr="008A3660" w:rsidRDefault="00B65447" w:rsidP="00B65447">
            <w:pPr>
              <w:pStyle w:val="112"/>
            </w:pPr>
            <w:r w:rsidRPr="008A3660">
              <w:t>Параметр</w:t>
            </w:r>
          </w:p>
        </w:tc>
        <w:tc>
          <w:tcPr>
            <w:tcW w:w="1842" w:type="dxa"/>
          </w:tcPr>
          <w:p w14:paraId="1BC1D85B" w14:textId="77777777" w:rsidR="00B65447" w:rsidRPr="008A3660" w:rsidRDefault="00B65447" w:rsidP="00B65447">
            <w:pPr>
              <w:pStyle w:val="112"/>
            </w:pPr>
            <w:r w:rsidRPr="008A3660">
              <w:t>0…</w:t>
            </w:r>
            <w:r w:rsidRPr="008A3660">
              <w:rPr>
                <w:lang w:val="en-US"/>
              </w:rPr>
              <w:t>n</w:t>
            </w:r>
            <w:r w:rsidRPr="008A3660">
              <w:t>,</w:t>
            </w:r>
          </w:p>
          <w:p w14:paraId="772FDDC5" w14:textId="037886F8" w:rsidR="00B65447" w:rsidRPr="008A3660" w:rsidRDefault="00B65447" w:rsidP="00B65447">
            <w:pPr>
              <w:pStyle w:val="112"/>
            </w:pPr>
            <w:r w:rsidRPr="008A3660">
              <w:t>необязательно</w:t>
            </w:r>
          </w:p>
        </w:tc>
        <w:tc>
          <w:tcPr>
            <w:tcW w:w="3544" w:type="dxa"/>
          </w:tcPr>
          <w:p w14:paraId="025BBFB6" w14:textId="2ACFE9BD" w:rsidR="00B65447" w:rsidRPr="008A3660" w:rsidRDefault="00B65447" w:rsidP="00B65447">
            <w:pPr>
              <w:pStyle w:val="112"/>
            </w:pPr>
          </w:p>
        </w:tc>
      </w:tr>
      <w:tr w:rsidR="00B65447" w:rsidRPr="008A3660" w14:paraId="685EBBD2" w14:textId="77777777" w:rsidTr="00EC76F4">
        <w:tc>
          <w:tcPr>
            <w:tcW w:w="850" w:type="dxa"/>
          </w:tcPr>
          <w:p w14:paraId="17BCCD16" w14:textId="045B0825" w:rsidR="00B65447" w:rsidRPr="008A3660" w:rsidRDefault="002101C1" w:rsidP="00B65447">
            <w:pPr>
              <w:ind w:firstLine="0"/>
              <w:rPr>
                <w:sz w:val="22"/>
                <w:szCs w:val="22"/>
              </w:rPr>
            </w:pPr>
            <w:r w:rsidRPr="008A3660">
              <w:rPr>
                <w:sz w:val="22"/>
                <w:szCs w:val="22"/>
              </w:rPr>
              <w:t>3.5</w:t>
            </w:r>
            <w:r w:rsidR="00B65447" w:rsidRPr="008A3660">
              <w:rPr>
                <w:sz w:val="22"/>
                <w:szCs w:val="22"/>
              </w:rPr>
              <w:t>.2.1</w:t>
            </w:r>
          </w:p>
        </w:tc>
        <w:tc>
          <w:tcPr>
            <w:tcW w:w="2694" w:type="dxa"/>
          </w:tcPr>
          <w:p w14:paraId="41147818" w14:textId="58352B5F" w:rsidR="00B65447" w:rsidRPr="008A3660" w:rsidRDefault="00B65447" w:rsidP="00564E05">
            <w:pPr>
              <w:pStyle w:val="114"/>
            </w:pPr>
            <w:r w:rsidRPr="008A3660">
              <w:t>Key</w:t>
            </w:r>
          </w:p>
        </w:tc>
        <w:tc>
          <w:tcPr>
            <w:tcW w:w="1985" w:type="dxa"/>
          </w:tcPr>
          <w:p w14:paraId="495005E9" w14:textId="0F0B9F0B" w:rsidR="00B65447" w:rsidRPr="008A3660" w:rsidRDefault="00B65447" w:rsidP="00B65447">
            <w:pPr>
              <w:pStyle w:val="112"/>
            </w:pPr>
            <w:r w:rsidRPr="008A3660">
              <w:t>Ключ</w:t>
            </w:r>
          </w:p>
        </w:tc>
        <w:tc>
          <w:tcPr>
            <w:tcW w:w="1842" w:type="dxa"/>
          </w:tcPr>
          <w:p w14:paraId="1DFFA9A4" w14:textId="44256F16" w:rsidR="00B65447" w:rsidRPr="008A3660" w:rsidRDefault="00B65447" w:rsidP="00B65447">
            <w:pPr>
              <w:pStyle w:val="112"/>
            </w:pPr>
            <w:r w:rsidRPr="008A3660">
              <w:t>1, обязательно</w:t>
            </w:r>
          </w:p>
        </w:tc>
        <w:tc>
          <w:tcPr>
            <w:tcW w:w="3544" w:type="dxa"/>
          </w:tcPr>
          <w:p w14:paraId="741BC4ED" w14:textId="0152F026" w:rsidR="00B65447" w:rsidRPr="008A3660" w:rsidRDefault="00B65447" w:rsidP="00B65447">
            <w:pPr>
              <w:pStyle w:val="112"/>
            </w:pPr>
          </w:p>
        </w:tc>
      </w:tr>
      <w:tr w:rsidR="00B65447" w:rsidRPr="008A3660" w14:paraId="11289ADB" w14:textId="77777777" w:rsidTr="00EC76F4">
        <w:tc>
          <w:tcPr>
            <w:tcW w:w="850" w:type="dxa"/>
          </w:tcPr>
          <w:p w14:paraId="7F0353D3" w14:textId="6B17648D" w:rsidR="00B65447" w:rsidRPr="008A3660" w:rsidRDefault="00BB17F1" w:rsidP="00B65447">
            <w:pPr>
              <w:ind w:firstLine="0"/>
              <w:rPr>
                <w:sz w:val="22"/>
                <w:szCs w:val="22"/>
              </w:rPr>
            </w:pPr>
            <w:r w:rsidRPr="008A3660">
              <w:rPr>
                <w:sz w:val="22"/>
                <w:szCs w:val="22"/>
              </w:rPr>
              <w:t>3.5</w:t>
            </w:r>
            <w:r w:rsidR="00B65447" w:rsidRPr="008A3660">
              <w:rPr>
                <w:sz w:val="22"/>
                <w:szCs w:val="22"/>
              </w:rPr>
              <w:t>.2.2</w:t>
            </w:r>
          </w:p>
        </w:tc>
        <w:tc>
          <w:tcPr>
            <w:tcW w:w="2694" w:type="dxa"/>
          </w:tcPr>
          <w:p w14:paraId="3DB3BD51" w14:textId="7EDE4A2B" w:rsidR="00B65447" w:rsidRPr="008A3660" w:rsidRDefault="00B65447" w:rsidP="00564E05">
            <w:pPr>
              <w:pStyle w:val="114"/>
            </w:pPr>
            <w:r w:rsidRPr="008A3660">
              <w:t>Value</w:t>
            </w:r>
          </w:p>
        </w:tc>
        <w:tc>
          <w:tcPr>
            <w:tcW w:w="1985" w:type="dxa"/>
          </w:tcPr>
          <w:p w14:paraId="33728E97" w14:textId="6AE36DC7" w:rsidR="00B65447" w:rsidRPr="008A3660" w:rsidRDefault="00B65447" w:rsidP="00B65447">
            <w:pPr>
              <w:pStyle w:val="112"/>
            </w:pPr>
            <w:r w:rsidRPr="008A3660">
              <w:t>Значение</w:t>
            </w:r>
          </w:p>
        </w:tc>
        <w:tc>
          <w:tcPr>
            <w:tcW w:w="1842" w:type="dxa"/>
          </w:tcPr>
          <w:p w14:paraId="4CD4F93E" w14:textId="0A9D61A8" w:rsidR="00B65447" w:rsidRPr="008A3660" w:rsidRDefault="00B65447" w:rsidP="00B65447">
            <w:pPr>
              <w:pStyle w:val="112"/>
            </w:pPr>
            <w:r w:rsidRPr="008A3660">
              <w:t>1, обязательно</w:t>
            </w:r>
          </w:p>
        </w:tc>
        <w:tc>
          <w:tcPr>
            <w:tcW w:w="3544" w:type="dxa"/>
          </w:tcPr>
          <w:p w14:paraId="216A96D1" w14:textId="4822F37D" w:rsidR="00B65447" w:rsidRPr="008A3660" w:rsidRDefault="00B65447" w:rsidP="00B65447">
            <w:pPr>
              <w:pStyle w:val="112"/>
            </w:pPr>
          </w:p>
        </w:tc>
      </w:tr>
      <w:tr w:rsidR="00B65447" w:rsidRPr="008A3660" w14:paraId="250C04BE" w14:textId="77777777" w:rsidTr="00EC76F4">
        <w:tc>
          <w:tcPr>
            <w:tcW w:w="850" w:type="dxa"/>
          </w:tcPr>
          <w:p w14:paraId="01484C76" w14:textId="7614827F" w:rsidR="00B65447" w:rsidRPr="008A3660" w:rsidRDefault="00BB17F1" w:rsidP="00B65447">
            <w:pPr>
              <w:ind w:firstLine="0"/>
              <w:rPr>
                <w:sz w:val="22"/>
                <w:szCs w:val="22"/>
              </w:rPr>
            </w:pPr>
            <w:r w:rsidRPr="008A3660">
              <w:rPr>
                <w:sz w:val="22"/>
                <w:szCs w:val="22"/>
              </w:rPr>
              <w:t>3.5</w:t>
            </w:r>
            <w:r w:rsidR="00B65447" w:rsidRPr="008A3660">
              <w:rPr>
                <w:sz w:val="22"/>
                <w:szCs w:val="22"/>
              </w:rPr>
              <w:t>.3</w:t>
            </w:r>
          </w:p>
        </w:tc>
        <w:tc>
          <w:tcPr>
            <w:tcW w:w="2694" w:type="dxa"/>
          </w:tcPr>
          <w:p w14:paraId="0B5EC0DD" w14:textId="415A5278" w:rsidR="00B65447" w:rsidRPr="008A3660" w:rsidRDefault="00B65447" w:rsidP="00564E05">
            <w:pPr>
              <w:pStyle w:val="113"/>
            </w:pPr>
            <w:r w:rsidRPr="008A3660">
              <w:t>StatusDescription</w:t>
            </w:r>
          </w:p>
        </w:tc>
        <w:tc>
          <w:tcPr>
            <w:tcW w:w="1985" w:type="dxa"/>
          </w:tcPr>
          <w:p w14:paraId="4D199AC0" w14:textId="3736C312" w:rsidR="00B65447" w:rsidRPr="008A3660" w:rsidRDefault="00B65447" w:rsidP="00EC6BBE">
            <w:pPr>
              <w:pStyle w:val="112"/>
            </w:pPr>
            <w:r w:rsidRPr="008A3660">
              <w:rPr>
                <w:rFonts w:eastAsia="Calibri"/>
              </w:rPr>
              <w:t>О</w:t>
            </w:r>
            <w:r w:rsidR="00EC6BBE" w:rsidRPr="008A3660">
              <w:rPr>
                <w:rFonts w:eastAsia="Calibri"/>
              </w:rPr>
              <w:t>писание бизнес-статуса запроса</w:t>
            </w:r>
          </w:p>
        </w:tc>
        <w:tc>
          <w:tcPr>
            <w:tcW w:w="1842" w:type="dxa"/>
          </w:tcPr>
          <w:p w14:paraId="6A52A7FE" w14:textId="108EF0B5" w:rsidR="00B65447" w:rsidRPr="008A3660" w:rsidRDefault="00B65447" w:rsidP="00B65447">
            <w:pPr>
              <w:pStyle w:val="112"/>
            </w:pPr>
            <w:r w:rsidRPr="008A3660">
              <w:t>1, обязательно</w:t>
            </w:r>
          </w:p>
        </w:tc>
        <w:tc>
          <w:tcPr>
            <w:tcW w:w="3544" w:type="dxa"/>
          </w:tcPr>
          <w:p w14:paraId="000398DD" w14:textId="562BE2C1" w:rsidR="00B65447" w:rsidRPr="008A3660" w:rsidRDefault="00B65447" w:rsidP="00B65447">
            <w:pPr>
              <w:pStyle w:val="112"/>
            </w:pPr>
          </w:p>
        </w:tc>
      </w:tr>
      <w:tr w:rsidR="00B65447" w:rsidRPr="006818D1" w14:paraId="48E5505B" w14:textId="77777777" w:rsidTr="00EC76F4">
        <w:tc>
          <w:tcPr>
            <w:tcW w:w="850" w:type="dxa"/>
          </w:tcPr>
          <w:p w14:paraId="147DB989" w14:textId="29F51627" w:rsidR="00B65447" w:rsidRPr="008A3660" w:rsidRDefault="00556408" w:rsidP="00B65447">
            <w:pPr>
              <w:ind w:firstLine="0"/>
              <w:rPr>
                <w:sz w:val="22"/>
                <w:szCs w:val="22"/>
              </w:rPr>
            </w:pPr>
            <w:bookmarkStart w:id="260" w:name="OLE_LINK306"/>
            <w:bookmarkStart w:id="261" w:name="OLE_LINK307"/>
            <w:bookmarkStart w:id="262" w:name="OLE_LINK308"/>
            <w:bookmarkStart w:id="263" w:name="OLE_LINK309"/>
            <w:bookmarkStart w:id="264" w:name="OLE_LINK310"/>
            <w:r w:rsidRPr="008A3660">
              <w:rPr>
                <w:sz w:val="22"/>
                <w:szCs w:val="22"/>
              </w:rPr>
              <w:t>3.6</w:t>
            </w:r>
            <w:bookmarkEnd w:id="260"/>
            <w:bookmarkEnd w:id="261"/>
            <w:bookmarkEnd w:id="262"/>
            <w:bookmarkEnd w:id="263"/>
            <w:bookmarkEnd w:id="264"/>
          </w:p>
        </w:tc>
        <w:tc>
          <w:tcPr>
            <w:tcW w:w="2694" w:type="dxa"/>
          </w:tcPr>
          <w:p w14:paraId="3643866D" w14:textId="125CB492" w:rsidR="00B65447" w:rsidRPr="008A3660" w:rsidRDefault="00B65447" w:rsidP="00564E05">
            <w:pPr>
              <w:pStyle w:val="113"/>
            </w:pPr>
            <w:bookmarkStart w:id="265" w:name="OLE_LINK273"/>
            <w:bookmarkStart w:id="266" w:name="OLE_LINK274"/>
            <w:bookmarkStart w:id="267" w:name="OLE_LINK285"/>
            <w:bookmarkStart w:id="268" w:name="OLE_LINK286"/>
            <w:r w:rsidRPr="008A3660">
              <w:t>AsyncProcessingStatus</w:t>
            </w:r>
            <w:bookmarkEnd w:id="265"/>
            <w:bookmarkEnd w:id="266"/>
            <w:bookmarkEnd w:id="267"/>
            <w:bookmarkEnd w:id="268"/>
          </w:p>
        </w:tc>
        <w:tc>
          <w:tcPr>
            <w:tcW w:w="1985" w:type="dxa"/>
          </w:tcPr>
          <w:p w14:paraId="5788CC47" w14:textId="57589FB7" w:rsidR="00B65447" w:rsidRPr="008A3660" w:rsidRDefault="00B65447" w:rsidP="00B65447">
            <w:pPr>
              <w:pStyle w:val="112"/>
            </w:pPr>
            <w:r w:rsidRPr="008A3660">
              <w:rPr>
                <w:rFonts w:eastAsia="Calibri" w:cs="Calibri"/>
                <w:szCs w:val="20"/>
              </w:rPr>
              <w:t>Статус обработки сообщения</w:t>
            </w:r>
          </w:p>
        </w:tc>
        <w:tc>
          <w:tcPr>
            <w:tcW w:w="1842" w:type="dxa"/>
          </w:tcPr>
          <w:p w14:paraId="3611A0FA" w14:textId="7E6C44BA" w:rsidR="00B65447" w:rsidRPr="008A3660" w:rsidRDefault="00B65447" w:rsidP="00B65447">
            <w:pPr>
              <w:pStyle w:val="112"/>
            </w:pPr>
            <w:r w:rsidRPr="008A3660">
              <w:t>1, обязательно</w:t>
            </w:r>
          </w:p>
        </w:tc>
        <w:tc>
          <w:tcPr>
            <w:tcW w:w="3544" w:type="dxa"/>
          </w:tcPr>
          <w:p w14:paraId="10541194" w14:textId="09CE5A51" w:rsidR="00B65447" w:rsidRPr="008A3660" w:rsidRDefault="00B65447" w:rsidP="00B65447">
            <w:pPr>
              <w:pStyle w:val="112"/>
              <w:rPr>
                <w:rFonts w:eastAsia="Calibri" w:cs="Calibri"/>
                <w:szCs w:val="20"/>
              </w:rPr>
            </w:pPr>
            <w:r w:rsidRPr="008A3660">
              <w:rPr>
                <w:rFonts w:eastAsia="Calibri" w:cs="Calibri"/>
                <w:szCs w:val="20"/>
              </w:rPr>
              <w:t xml:space="preserve">Данный элемент предназначен для информирования ИС </w:t>
            </w:r>
            <w:r w:rsidR="00B0438F" w:rsidRPr="008A3660">
              <w:rPr>
                <w:rFonts w:eastAsia="Calibri" w:cs="Calibri"/>
                <w:szCs w:val="20"/>
              </w:rPr>
              <w:t xml:space="preserve">участника </w:t>
            </w:r>
            <w:r w:rsidRPr="008A3660">
              <w:rPr>
                <w:rFonts w:eastAsia="Calibri" w:cs="Calibri"/>
                <w:szCs w:val="20"/>
              </w:rPr>
              <w:t>о с</w:t>
            </w:r>
            <w:r w:rsidR="00B0438F" w:rsidRPr="008A3660">
              <w:rPr>
                <w:rFonts w:eastAsia="Calibri" w:cs="Calibri"/>
                <w:szCs w:val="20"/>
              </w:rPr>
              <w:t xml:space="preserve">татусе </w:t>
            </w:r>
            <w:r w:rsidR="009F240C" w:rsidRPr="008A3660">
              <w:rPr>
                <w:rFonts w:eastAsia="Calibri" w:cs="Calibri"/>
                <w:szCs w:val="20"/>
              </w:rPr>
              <w:t xml:space="preserve">асинхронной </w:t>
            </w:r>
            <w:r w:rsidR="00B0438F" w:rsidRPr="008A3660">
              <w:rPr>
                <w:rFonts w:eastAsia="Calibri" w:cs="Calibri"/>
                <w:szCs w:val="20"/>
              </w:rPr>
              <w:t>обработки их сообщения</w:t>
            </w:r>
            <w:r w:rsidRPr="008A3660">
              <w:rPr>
                <w:rFonts w:eastAsia="Calibri" w:cs="Calibri"/>
                <w:szCs w:val="20"/>
              </w:rPr>
              <w:t>.</w:t>
            </w:r>
          </w:p>
          <w:p w14:paraId="5D5960D9" w14:textId="1681AE3D" w:rsidR="00B65447" w:rsidRPr="008A3660" w:rsidRDefault="00B65447" w:rsidP="00B65447">
            <w:pPr>
              <w:pStyle w:val="112"/>
              <w:rPr>
                <w:i/>
                <w:lang w:val="en-US"/>
              </w:rPr>
            </w:pPr>
            <w:r w:rsidRPr="008A3660">
              <w:rPr>
                <w:i/>
              </w:rPr>
              <w:t>Наличие</w:t>
            </w:r>
            <w:r w:rsidRPr="008A3660">
              <w:rPr>
                <w:i/>
                <w:lang w:val="en-US"/>
              </w:rPr>
              <w:t xml:space="preserve"> </w:t>
            </w:r>
            <w:r w:rsidRPr="008A3660">
              <w:rPr>
                <w:i/>
              </w:rPr>
              <w:t>данного</w:t>
            </w:r>
            <w:r w:rsidRPr="008A3660">
              <w:rPr>
                <w:i/>
                <w:lang w:val="en-US"/>
              </w:rPr>
              <w:t xml:space="preserve"> </w:t>
            </w:r>
            <w:r w:rsidRPr="008A3660">
              <w:rPr>
                <w:i/>
              </w:rPr>
              <w:t>тега</w:t>
            </w:r>
            <w:r w:rsidRPr="008A3660">
              <w:rPr>
                <w:i/>
                <w:lang w:val="en-US"/>
              </w:rPr>
              <w:t xml:space="preserve"> </w:t>
            </w:r>
            <w:r w:rsidRPr="008A3660">
              <w:rPr>
                <w:i/>
              </w:rPr>
              <w:t>исключает</w:t>
            </w:r>
            <w:r w:rsidRPr="008A3660">
              <w:rPr>
                <w:i/>
                <w:lang w:val="en-US"/>
              </w:rPr>
              <w:t xml:space="preserve"> </w:t>
            </w:r>
            <w:r w:rsidRPr="008A3660">
              <w:rPr>
                <w:i/>
              </w:rPr>
              <w:t>наличие</w:t>
            </w:r>
            <w:r w:rsidRPr="008A3660">
              <w:rPr>
                <w:i/>
                <w:lang w:val="en-US"/>
              </w:rPr>
              <w:t xml:space="preserve"> </w:t>
            </w:r>
            <w:r w:rsidRPr="008A3660">
              <w:rPr>
                <w:i/>
              </w:rPr>
              <w:t>тегов</w:t>
            </w:r>
            <w:r w:rsidRPr="008A3660">
              <w:rPr>
                <w:i/>
                <w:lang w:val="en-US"/>
              </w:rPr>
              <w:t xml:space="preserve"> MessagePrimaryContent, RequestRejected, RequestStatus</w:t>
            </w:r>
          </w:p>
        </w:tc>
      </w:tr>
      <w:tr w:rsidR="00B65447" w:rsidRPr="008A3660" w14:paraId="45B584C1" w14:textId="77777777" w:rsidTr="00EC76F4">
        <w:tc>
          <w:tcPr>
            <w:tcW w:w="850" w:type="dxa"/>
          </w:tcPr>
          <w:p w14:paraId="4FC0057B" w14:textId="597DBDA5" w:rsidR="00B65447" w:rsidRPr="008A3660" w:rsidRDefault="00997760" w:rsidP="00B65447">
            <w:pPr>
              <w:ind w:firstLine="0"/>
              <w:rPr>
                <w:sz w:val="22"/>
                <w:szCs w:val="22"/>
              </w:rPr>
            </w:pPr>
            <w:r w:rsidRPr="008A3660">
              <w:rPr>
                <w:sz w:val="22"/>
                <w:szCs w:val="22"/>
              </w:rPr>
              <w:t>3.6</w:t>
            </w:r>
            <w:r w:rsidR="00B65447" w:rsidRPr="008A3660">
              <w:rPr>
                <w:sz w:val="22"/>
                <w:szCs w:val="22"/>
              </w:rPr>
              <w:t>.1</w:t>
            </w:r>
          </w:p>
        </w:tc>
        <w:tc>
          <w:tcPr>
            <w:tcW w:w="2694" w:type="dxa"/>
          </w:tcPr>
          <w:p w14:paraId="149F1601" w14:textId="6974AA06" w:rsidR="00B65447" w:rsidRPr="008A3660" w:rsidRDefault="00B65447" w:rsidP="00564E05">
            <w:pPr>
              <w:pStyle w:val="113"/>
            </w:pPr>
            <w:r w:rsidRPr="008A3660">
              <w:t>OriginalMessageId</w:t>
            </w:r>
          </w:p>
        </w:tc>
        <w:tc>
          <w:tcPr>
            <w:tcW w:w="1985" w:type="dxa"/>
          </w:tcPr>
          <w:p w14:paraId="361BE16E" w14:textId="21209480" w:rsidR="00B65447" w:rsidRPr="008A3660" w:rsidRDefault="00B65447" w:rsidP="008410F6">
            <w:pPr>
              <w:pStyle w:val="112"/>
            </w:pPr>
            <w:bookmarkStart w:id="269" w:name="OLE_LINK275"/>
            <w:bookmarkStart w:id="270" w:name="OLE_LINK276"/>
            <w:bookmarkStart w:id="271" w:name="OLE_LINK277"/>
            <w:r w:rsidRPr="008A3660">
              <w:t xml:space="preserve">Идентификатор сообщения, </w:t>
            </w:r>
            <w:bookmarkEnd w:id="269"/>
            <w:bookmarkEnd w:id="270"/>
            <w:bookmarkEnd w:id="271"/>
            <w:r w:rsidR="00761899" w:rsidRPr="008A3660">
              <w:t xml:space="preserve">переданный участником в запросе </w:t>
            </w:r>
            <w:bookmarkStart w:id="272" w:name="OLE_LINK317"/>
            <w:bookmarkStart w:id="273" w:name="OLE_LINK318"/>
            <w:bookmarkStart w:id="274" w:name="OLE_LINK319"/>
            <w:r w:rsidR="008410F6" w:rsidRPr="008A3660">
              <w:rPr>
                <w:lang w:val="en-US"/>
              </w:rPr>
              <w:t>Get</w:t>
            </w:r>
            <w:r w:rsidR="00761899" w:rsidRPr="008A3660">
              <w:rPr>
                <w:lang w:val="en-US"/>
              </w:rPr>
              <w:t>Re</w:t>
            </w:r>
            <w:r w:rsidR="008410F6" w:rsidRPr="008A3660">
              <w:rPr>
                <w:lang w:val="en-US"/>
              </w:rPr>
              <w:t>sponse</w:t>
            </w:r>
            <w:bookmarkEnd w:id="272"/>
            <w:bookmarkEnd w:id="273"/>
            <w:bookmarkEnd w:id="274"/>
            <w:r w:rsidR="008410F6" w:rsidRPr="008A3660">
              <w:rPr>
                <w:lang w:val="en-US"/>
              </w:rPr>
              <w:t>Request</w:t>
            </w:r>
          </w:p>
        </w:tc>
        <w:tc>
          <w:tcPr>
            <w:tcW w:w="1842" w:type="dxa"/>
          </w:tcPr>
          <w:p w14:paraId="66A41439" w14:textId="6C0FB20A" w:rsidR="00B65447" w:rsidRPr="008A3660" w:rsidRDefault="00B65447" w:rsidP="00B65447">
            <w:pPr>
              <w:pStyle w:val="112"/>
            </w:pPr>
            <w:r w:rsidRPr="008A3660">
              <w:t>1, обязательно</w:t>
            </w:r>
          </w:p>
        </w:tc>
        <w:tc>
          <w:tcPr>
            <w:tcW w:w="3544" w:type="dxa"/>
          </w:tcPr>
          <w:p w14:paraId="3FA8B1B0" w14:textId="2F04B608" w:rsidR="00B65447" w:rsidRPr="008A3660" w:rsidRDefault="00B65447" w:rsidP="008410F6">
            <w:pPr>
              <w:pStyle w:val="112"/>
            </w:pPr>
          </w:p>
        </w:tc>
      </w:tr>
      <w:tr w:rsidR="00B65447" w:rsidRPr="008A3660" w14:paraId="6A0F5911" w14:textId="77777777" w:rsidTr="00EC76F4">
        <w:tc>
          <w:tcPr>
            <w:tcW w:w="850" w:type="dxa"/>
          </w:tcPr>
          <w:p w14:paraId="6737DD34" w14:textId="49DCB214" w:rsidR="00B65447" w:rsidRPr="008A3660" w:rsidRDefault="00997760" w:rsidP="00B65447">
            <w:pPr>
              <w:ind w:firstLine="0"/>
              <w:rPr>
                <w:sz w:val="22"/>
                <w:szCs w:val="22"/>
              </w:rPr>
            </w:pPr>
            <w:r w:rsidRPr="008A3660">
              <w:rPr>
                <w:sz w:val="22"/>
                <w:szCs w:val="22"/>
              </w:rPr>
              <w:t>3.6</w:t>
            </w:r>
            <w:r w:rsidR="00B65447" w:rsidRPr="008A3660">
              <w:rPr>
                <w:sz w:val="22"/>
                <w:szCs w:val="22"/>
              </w:rPr>
              <w:t>.2</w:t>
            </w:r>
          </w:p>
        </w:tc>
        <w:tc>
          <w:tcPr>
            <w:tcW w:w="2694" w:type="dxa"/>
          </w:tcPr>
          <w:p w14:paraId="652DFDEA" w14:textId="21825B06" w:rsidR="00B65447" w:rsidRPr="008A3660" w:rsidRDefault="00B65447" w:rsidP="00564E05">
            <w:pPr>
              <w:pStyle w:val="113"/>
            </w:pPr>
            <w:bookmarkStart w:id="275" w:name="OLE_LINK322"/>
            <w:bookmarkStart w:id="276" w:name="OLE_LINK323"/>
            <w:r w:rsidRPr="008A3660">
              <w:t>StatusCategory</w:t>
            </w:r>
            <w:bookmarkEnd w:id="275"/>
            <w:bookmarkEnd w:id="276"/>
          </w:p>
        </w:tc>
        <w:tc>
          <w:tcPr>
            <w:tcW w:w="1985" w:type="dxa"/>
          </w:tcPr>
          <w:p w14:paraId="3072D4AC" w14:textId="3E5C4196" w:rsidR="00B65447" w:rsidRPr="008A3660" w:rsidRDefault="00B65447" w:rsidP="00B65447">
            <w:pPr>
              <w:pStyle w:val="112"/>
            </w:pPr>
            <w:r w:rsidRPr="008A3660">
              <w:t>Категория статуса</w:t>
            </w:r>
          </w:p>
        </w:tc>
        <w:tc>
          <w:tcPr>
            <w:tcW w:w="1842" w:type="dxa"/>
          </w:tcPr>
          <w:p w14:paraId="40559C15" w14:textId="6BF40238" w:rsidR="00B65447" w:rsidRPr="008A3660" w:rsidRDefault="00B65447" w:rsidP="00B65447">
            <w:pPr>
              <w:pStyle w:val="112"/>
            </w:pPr>
            <w:r w:rsidRPr="008A3660">
              <w:t>1, обязательно</w:t>
            </w:r>
          </w:p>
        </w:tc>
        <w:tc>
          <w:tcPr>
            <w:tcW w:w="3544" w:type="dxa"/>
          </w:tcPr>
          <w:p w14:paraId="6CD11FB4" w14:textId="7AC82888" w:rsidR="002D163D" w:rsidRPr="008A3660" w:rsidRDefault="005A214E" w:rsidP="00B65447">
            <w:pPr>
              <w:pStyle w:val="112"/>
            </w:pPr>
            <w:r w:rsidRPr="008A3660">
              <w:t>Е</w:t>
            </w:r>
            <w:r w:rsidR="005B248D" w:rsidRPr="008A3660">
              <w:t>сли участником запрашивается ответ на сообщение, которое находится в процессе обработки/ожидания получения ответа от ГИС ГМП, возвращается значение «</w:t>
            </w:r>
            <w:r w:rsidR="005B248D" w:rsidRPr="008A3660">
              <w:rPr>
                <w:lang w:val="en-US"/>
              </w:rPr>
              <w:t>underProcessing</w:t>
            </w:r>
            <w:r w:rsidR="005B248D" w:rsidRPr="008A3660">
              <w:t>».</w:t>
            </w:r>
          </w:p>
          <w:p w14:paraId="131849FC" w14:textId="72419FAB" w:rsidR="005A214E" w:rsidRPr="008A3660" w:rsidRDefault="005A214E" w:rsidP="00B65447">
            <w:pPr>
              <w:pStyle w:val="112"/>
            </w:pPr>
            <w:r w:rsidRPr="008A3660">
              <w:t>Если сообщение не прошло асинхронную обработку содержит значение «</w:t>
            </w:r>
            <w:r w:rsidR="00A3191E" w:rsidRPr="008A3660">
              <w:t>requestIsRejectedBySmev</w:t>
            </w:r>
            <w:r w:rsidRPr="008A3660">
              <w:t>»</w:t>
            </w:r>
            <w:r w:rsidR="00A3191E" w:rsidRPr="008A3660">
              <w:t>.</w:t>
            </w:r>
          </w:p>
          <w:p w14:paraId="2F51A40D" w14:textId="48E0A2C4" w:rsidR="00B65447" w:rsidRPr="008A3660" w:rsidRDefault="002D163D" w:rsidP="00B65447">
            <w:pPr>
              <w:pStyle w:val="112"/>
            </w:pPr>
            <w:r w:rsidRPr="008A3660">
              <w:t xml:space="preserve">В случае, если в Системе отсутствует сообщение с идентификатором, переданным участником в запросе </w:t>
            </w:r>
            <w:r w:rsidRPr="008A3660">
              <w:rPr>
                <w:lang w:val="en-US"/>
              </w:rPr>
              <w:lastRenderedPageBreak/>
              <w:t>GetResponseRequest</w:t>
            </w:r>
            <w:r w:rsidRPr="008A3660">
              <w:t>, возвращается значение «</w:t>
            </w:r>
            <w:r w:rsidRPr="008A3660">
              <w:rPr>
                <w:lang w:val="en-US"/>
              </w:rPr>
              <w:t>doesNotExist</w:t>
            </w:r>
            <w:r w:rsidRPr="008A3660">
              <w:t>».</w:t>
            </w:r>
          </w:p>
        </w:tc>
      </w:tr>
      <w:tr w:rsidR="00B65447" w:rsidRPr="008A3660" w14:paraId="4D9DA842" w14:textId="77777777" w:rsidTr="00EC76F4">
        <w:tc>
          <w:tcPr>
            <w:tcW w:w="850" w:type="dxa"/>
          </w:tcPr>
          <w:p w14:paraId="2C3BDCA8" w14:textId="251913B3" w:rsidR="00B65447" w:rsidRPr="008A3660" w:rsidRDefault="00997760" w:rsidP="00B65447">
            <w:pPr>
              <w:ind w:firstLine="0"/>
              <w:rPr>
                <w:sz w:val="22"/>
                <w:szCs w:val="22"/>
              </w:rPr>
            </w:pPr>
            <w:r w:rsidRPr="008A3660">
              <w:rPr>
                <w:sz w:val="22"/>
                <w:szCs w:val="22"/>
              </w:rPr>
              <w:lastRenderedPageBreak/>
              <w:t>3.6</w:t>
            </w:r>
            <w:r w:rsidR="00B65447" w:rsidRPr="008A3660">
              <w:rPr>
                <w:sz w:val="22"/>
                <w:szCs w:val="22"/>
              </w:rPr>
              <w:t>.3</w:t>
            </w:r>
          </w:p>
        </w:tc>
        <w:tc>
          <w:tcPr>
            <w:tcW w:w="2694" w:type="dxa"/>
          </w:tcPr>
          <w:p w14:paraId="0F8CE1B7" w14:textId="17D926D9" w:rsidR="00B65447" w:rsidRPr="008A3660" w:rsidRDefault="00B65447" w:rsidP="00564E05">
            <w:pPr>
              <w:pStyle w:val="113"/>
            </w:pPr>
            <w:r w:rsidRPr="008A3660">
              <w:t>StatusDetails</w:t>
            </w:r>
          </w:p>
        </w:tc>
        <w:tc>
          <w:tcPr>
            <w:tcW w:w="1985" w:type="dxa"/>
          </w:tcPr>
          <w:p w14:paraId="2ABBE44D" w14:textId="7D89A55E" w:rsidR="00B65447" w:rsidRPr="008A3660" w:rsidRDefault="00B65447" w:rsidP="00B65447">
            <w:pPr>
              <w:pStyle w:val="112"/>
            </w:pPr>
            <w:r w:rsidRPr="008A3660">
              <w:t>Описание процессинга</w:t>
            </w:r>
            <w:r w:rsidR="009F240C" w:rsidRPr="008A3660">
              <w:t xml:space="preserve"> в человекочитаемом виде</w:t>
            </w:r>
          </w:p>
        </w:tc>
        <w:tc>
          <w:tcPr>
            <w:tcW w:w="1842" w:type="dxa"/>
          </w:tcPr>
          <w:p w14:paraId="05322801" w14:textId="65641C94" w:rsidR="00B65447" w:rsidRPr="008A3660" w:rsidRDefault="00B65447" w:rsidP="00B65447">
            <w:pPr>
              <w:pStyle w:val="112"/>
            </w:pPr>
            <w:r w:rsidRPr="008A3660">
              <w:t>1, необязательно</w:t>
            </w:r>
          </w:p>
        </w:tc>
        <w:tc>
          <w:tcPr>
            <w:tcW w:w="3544" w:type="dxa"/>
          </w:tcPr>
          <w:p w14:paraId="70357385" w14:textId="77777777" w:rsidR="00B65447" w:rsidRPr="008A3660" w:rsidRDefault="00B65447" w:rsidP="00B65447">
            <w:pPr>
              <w:pStyle w:val="112"/>
            </w:pPr>
          </w:p>
        </w:tc>
      </w:tr>
      <w:tr w:rsidR="009F240C" w:rsidRPr="008A3660" w14:paraId="53EF4521" w14:textId="77777777" w:rsidTr="00EC76F4">
        <w:tc>
          <w:tcPr>
            <w:tcW w:w="850" w:type="dxa"/>
          </w:tcPr>
          <w:p w14:paraId="1AF751BC" w14:textId="4D2E5FE6" w:rsidR="009F240C" w:rsidRPr="008A3660" w:rsidRDefault="009F240C" w:rsidP="00B65447">
            <w:pPr>
              <w:ind w:firstLine="0"/>
              <w:rPr>
                <w:sz w:val="22"/>
                <w:szCs w:val="22"/>
                <w:lang w:val="en-US"/>
              </w:rPr>
            </w:pPr>
            <w:r w:rsidRPr="008A3660">
              <w:rPr>
                <w:sz w:val="22"/>
                <w:szCs w:val="22"/>
                <w:lang w:val="en-US"/>
              </w:rPr>
              <w:t>3.6.4</w:t>
            </w:r>
          </w:p>
        </w:tc>
        <w:tc>
          <w:tcPr>
            <w:tcW w:w="2694" w:type="dxa"/>
          </w:tcPr>
          <w:p w14:paraId="1D07529F" w14:textId="0144CB89" w:rsidR="009F240C" w:rsidRPr="008A3660" w:rsidRDefault="009F240C" w:rsidP="00564E05">
            <w:pPr>
              <w:pStyle w:val="113"/>
            </w:pPr>
            <w:r w:rsidRPr="008A3660">
              <w:t>SmevFault</w:t>
            </w:r>
          </w:p>
        </w:tc>
        <w:tc>
          <w:tcPr>
            <w:tcW w:w="1985" w:type="dxa"/>
          </w:tcPr>
          <w:p w14:paraId="3CF94F84" w14:textId="3530BC7A" w:rsidR="009F240C" w:rsidRPr="008A3660" w:rsidRDefault="00CD7287" w:rsidP="00B65447">
            <w:pPr>
              <w:pStyle w:val="112"/>
            </w:pPr>
            <w:r w:rsidRPr="008A3660">
              <w:t>Ошибка на стороне СМЭВ</w:t>
            </w:r>
          </w:p>
        </w:tc>
        <w:tc>
          <w:tcPr>
            <w:tcW w:w="1842" w:type="dxa"/>
          </w:tcPr>
          <w:p w14:paraId="436C45CE" w14:textId="01AF0EE4" w:rsidR="009F240C" w:rsidRPr="008A3660" w:rsidRDefault="005A214E" w:rsidP="00B65447">
            <w:pPr>
              <w:pStyle w:val="112"/>
              <w:rPr>
                <w:lang w:val="en-US"/>
              </w:rPr>
            </w:pPr>
            <w:r w:rsidRPr="008A3660">
              <w:rPr>
                <w:lang w:val="en-US"/>
              </w:rPr>
              <w:t xml:space="preserve">1, </w:t>
            </w:r>
            <w:r w:rsidRPr="008A3660">
              <w:t>необязательный</w:t>
            </w:r>
          </w:p>
        </w:tc>
        <w:tc>
          <w:tcPr>
            <w:tcW w:w="3544" w:type="dxa"/>
          </w:tcPr>
          <w:p w14:paraId="2BBEDB49" w14:textId="77777777" w:rsidR="009F240C" w:rsidRPr="008A3660" w:rsidRDefault="009F240C" w:rsidP="00B65447">
            <w:pPr>
              <w:pStyle w:val="112"/>
            </w:pPr>
          </w:p>
        </w:tc>
      </w:tr>
      <w:tr w:rsidR="009F240C" w:rsidRPr="008A3660" w14:paraId="189AD8C7" w14:textId="77777777" w:rsidTr="00EC76F4">
        <w:tc>
          <w:tcPr>
            <w:tcW w:w="850" w:type="dxa"/>
          </w:tcPr>
          <w:p w14:paraId="32E1956F" w14:textId="259920C9" w:rsidR="009F240C" w:rsidRPr="008A3660" w:rsidRDefault="009F240C" w:rsidP="00B65447">
            <w:pPr>
              <w:ind w:firstLine="0"/>
              <w:rPr>
                <w:sz w:val="22"/>
                <w:szCs w:val="22"/>
              </w:rPr>
            </w:pPr>
            <w:r w:rsidRPr="008A3660">
              <w:rPr>
                <w:sz w:val="22"/>
                <w:szCs w:val="22"/>
                <w:lang w:val="en-US"/>
              </w:rPr>
              <w:t>3.6.4.1</w:t>
            </w:r>
          </w:p>
        </w:tc>
        <w:tc>
          <w:tcPr>
            <w:tcW w:w="2694" w:type="dxa"/>
          </w:tcPr>
          <w:p w14:paraId="132E8B7C" w14:textId="2A708DB4" w:rsidR="009F240C" w:rsidRPr="008A3660" w:rsidRDefault="009F240C" w:rsidP="00C46257">
            <w:pPr>
              <w:pStyle w:val="113"/>
              <w:ind w:left="708"/>
            </w:pPr>
            <w:r w:rsidRPr="008A3660">
              <w:t>Code</w:t>
            </w:r>
          </w:p>
        </w:tc>
        <w:tc>
          <w:tcPr>
            <w:tcW w:w="1985" w:type="dxa"/>
          </w:tcPr>
          <w:p w14:paraId="7BA9C472" w14:textId="7272FAC4" w:rsidR="009F240C" w:rsidRPr="008A3660" w:rsidRDefault="00CD7287" w:rsidP="00B65447">
            <w:pPr>
              <w:pStyle w:val="112"/>
            </w:pPr>
            <w:r w:rsidRPr="008A3660">
              <w:t>Код ошибки</w:t>
            </w:r>
          </w:p>
        </w:tc>
        <w:tc>
          <w:tcPr>
            <w:tcW w:w="1842" w:type="dxa"/>
          </w:tcPr>
          <w:p w14:paraId="3AE256A8" w14:textId="6F3CB78E" w:rsidR="009F240C" w:rsidRPr="008A3660" w:rsidRDefault="005A214E" w:rsidP="00B65447">
            <w:pPr>
              <w:pStyle w:val="112"/>
            </w:pPr>
            <w:r w:rsidRPr="008A3660">
              <w:rPr>
                <w:lang w:val="en-US"/>
              </w:rPr>
              <w:t xml:space="preserve">1, </w:t>
            </w:r>
            <w:r w:rsidRPr="008A3660">
              <w:t>необязательный</w:t>
            </w:r>
          </w:p>
        </w:tc>
        <w:tc>
          <w:tcPr>
            <w:tcW w:w="3544" w:type="dxa"/>
          </w:tcPr>
          <w:p w14:paraId="18232DA5" w14:textId="77777777" w:rsidR="009F240C" w:rsidRPr="008A3660" w:rsidRDefault="009F240C" w:rsidP="00B65447">
            <w:pPr>
              <w:pStyle w:val="112"/>
            </w:pPr>
          </w:p>
        </w:tc>
      </w:tr>
      <w:tr w:rsidR="009F240C" w:rsidRPr="008A3660" w14:paraId="225F0995" w14:textId="77777777" w:rsidTr="00EC76F4">
        <w:tc>
          <w:tcPr>
            <w:tcW w:w="850" w:type="dxa"/>
          </w:tcPr>
          <w:p w14:paraId="14DBAD7C" w14:textId="04E1C46D" w:rsidR="009F240C" w:rsidRPr="008A3660" w:rsidRDefault="009F240C" w:rsidP="00B65447">
            <w:pPr>
              <w:ind w:firstLine="0"/>
              <w:rPr>
                <w:sz w:val="22"/>
                <w:szCs w:val="22"/>
              </w:rPr>
            </w:pPr>
            <w:r w:rsidRPr="008A3660">
              <w:rPr>
                <w:sz w:val="22"/>
                <w:szCs w:val="22"/>
                <w:lang w:val="en-US"/>
              </w:rPr>
              <w:t>3.6.4.2</w:t>
            </w:r>
          </w:p>
        </w:tc>
        <w:tc>
          <w:tcPr>
            <w:tcW w:w="2694" w:type="dxa"/>
          </w:tcPr>
          <w:p w14:paraId="4A9B2D96" w14:textId="46549402" w:rsidR="009F240C" w:rsidRPr="008A3660" w:rsidRDefault="009F240C" w:rsidP="00C46257">
            <w:pPr>
              <w:pStyle w:val="113"/>
              <w:ind w:left="708"/>
            </w:pPr>
            <w:r w:rsidRPr="008A3660">
              <w:t>Description</w:t>
            </w:r>
          </w:p>
        </w:tc>
        <w:tc>
          <w:tcPr>
            <w:tcW w:w="1985" w:type="dxa"/>
          </w:tcPr>
          <w:p w14:paraId="3E30AE88" w14:textId="33AD411B" w:rsidR="009F240C" w:rsidRPr="008A3660" w:rsidRDefault="00CD7287" w:rsidP="00321DB2">
            <w:pPr>
              <w:pStyle w:val="112"/>
            </w:pPr>
            <w:r w:rsidRPr="008A3660">
              <w:t>Описание ошибки в человекочитаемом виде</w:t>
            </w:r>
          </w:p>
        </w:tc>
        <w:tc>
          <w:tcPr>
            <w:tcW w:w="1842" w:type="dxa"/>
          </w:tcPr>
          <w:p w14:paraId="6CA4657B" w14:textId="30E265F3" w:rsidR="009F240C" w:rsidRPr="008A3660" w:rsidRDefault="005A214E" w:rsidP="00B65447">
            <w:pPr>
              <w:pStyle w:val="112"/>
            </w:pPr>
            <w:r w:rsidRPr="008A3660">
              <w:rPr>
                <w:lang w:val="en-US"/>
              </w:rPr>
              <w:t xml:space="preserve">1, </w:t>
            </w:r>
            <w:r w:rsidRPr="008A3660">
              <w:t>необязательный</w:t>
            </w:r>
          </w:p>
        </w:tc>
        <w:tc>
          <w:tcPr>
            <w:tcW w:w="3544" w:type="dxa"/>
          </w:tcPr>
          <w:p w14:paraId="79D603DC" w14:textId="77777777" w:rsidR="009F240C" w:rsidRPr="008A3660" w:rsidRDefault="009F240C" w:rsidP="00B65447">
            <w:pPr>
              <w:pStyle w:val="112"/>
            </w:pPr>
          </w:p>
        </w:tc>
      </w:tr>
      <w:tr w:rsidR="00B65447" w:rsidRPr="008A3660" w14:paraId="4F81F6A9" w14:textId="77777777" w:rsidTr="00EC76F4">
        <w:tc>
          <w:tcPr>
            <w:tcW w:w="850" w:type="dxa"/>
          </w:tcPr>
          <w:p w14:paraId="4F8CA484" w14:textId="42E80B75" w:rsidR="00B65447" w:rsidRPr="008A3660" w:rsidRDefault="00556408" w:rsidP="00B65447">
            <w:pPr>
              <w:ind w:firstLine="0"/>
              <w:rPr>
                <w:sz w:val="22"/>
                <w:szCs w:val="22"/>
              </w:rPr>
            </w:pPr>
            <w:r w:rsidRPr="008A3660">
              <w:rPr>
                <w:sz w:val="22"/>
                <w:szCs w:val="22"/>
              </w:rPr>
              <w:t>3.7</w:t>
            </w:r>
          </w:p>
        </w:tc>
        <w:tc>
          <w:tcPr>
            <w:tcW w:w="2694" w:type="dxa"/>
          </w:tcPr>
          <w:p w14:paraId="61902E26" w14:textId="45BA4ED1" w:rsidR="00B65447" w:rsidRPr="008A3660" w:rsidRDefault="00B65447" w:rsidP="00564E05">
            <w:pPr>
              <w:pStyle w:val="1120"/>
              <w:rPr>
                <w:rFonts w:eastAsia="Calibri"/>
              </w:rPr>
            </w:pPr>
            <w:bookmarkStart w:id="277" w:name="OLE_LINK315"/>
            <w:bookmarkStart w:id="278" w:name="OLE_LINK316"/>
            <w:r w:rsidRPr="008A3660">
              <w:rPr>
                <w:rFonts w:eastAsia="Calibri"/>
              </w:rPr>
              <w:t>MessageMetadata</w:t>
            </w:r>
            <w:bookmarkEnd w:id="277"/>
            <w:bookmarkEnd w:id="278"/>
          </w:p>
        </w:tc>
        <w:tc>
          <w:tcPr>
            <w:tcW w:w="1985" w:type="dxa"/>
          </w:tcPr>
          <w:p w14:paraId="73474B9B" w14:textId="38D2E2EA" w:rsidR="00B65447" w:rsidRPr="008A3660" w:rsidRDefault="007F091C" w:rsidP="00B65447">
            <w:pPr>
              <w:pStyle w:val="112"/>
            </w:pPr>
            <w:r w:rsidRPr="008A3660">
              <w:t>Блок данных о сообщении</w:t>
            </w:r>
          </w:p>
        </w:tc>
        <w:tc>
          <w:tcPr>
            <w:tcW w:w="1842" w:type="dxa"/>
          </w:tcPr>
          <w:p w14:paraId="112C776B" w14:textId="3252FF87" w:rsidR="00B65447" w:rsidRPr="008A3660" w:rsidRDefault="007F091C" w:rsidP="00B65447">
            <w:pPr>
              <w:pStyle w:val="112"/>
            </w:pPr>
            <w:r w:rsidRPr="008A3660">
              <w:t>1, обязательно</w:t>
            </w:r>
          </w:p>
        </w:tc>
        <w:tc>
          <w:tcPr>
            <w:tcW w:w="3544" w:type="dxa"/>
          </w:tcPr>
          <w:p w14:paraId="71EDEBF4" w14:textId="77777777" w:rsidR="00B65447" w:rsidRPr="008A3660" w:rsidRDefault="00B65447" w:rsidP="00B65447">
            <w:pPr>
              <w:pStyle w:val="112"/>
            </w:pPr>
          </w:p>
        </w:tc>
      </w:tr>
      <w:tr w:rsidR="00882C8D" w:rsidRPr="008A3660" w14:paraId="4F786A75" w14:textId="77777777" w:rsidTr="00EC76F4">
        <w:tc>
          <w:tcPr>
            <w:tcW w:w="850" w:type="dxa"/>
          </w:tcPr>
          <w:p w14:paraId="6CB6BC35" w14:textId="2A9A95AD" w:rsidR="00882C8D" w:rsidRPr="008A3660" w:rsidRDefault="00722C50" w:rsidP="00882C8D">
            <w:pPr>
              <w:ind w:firstLine="0"/>
              <w:rPr>
                <w:sz w:val="22"/>
                <w:szCs w:val="22"/>
              </w:rPr>
            </w:pPr>
            <w:r w:rsidRPr="008A3660">
              <w:rPr>
                <w:sz w:val="22"/>
                <w:szCs w:val="22"/>
              </w:rPr>
              <w:t>4</w:t>
            </w:r>
          </w:p>
        </w:tc>
        <w:tc>
          <w:tcPr>
            <w:tcW w:w="2694" w:type="dxa"/>
          </w:tcPr>
          <w:p w14:paraId="395F281A" w14:textId="2BE4A8DD" w:rsidR="00882C8D" w:rsidRPr="008A3660" w:rsidRDefault="00882C8D" w:rsidP="00C46257">
            <w:pPr>
              <w:pStyle w:val="1120"/>
              <w:ind w:left="0"/>
              <w:rPr>
                <w:rFonts w:eastAsia="Calibri"/>
              </w:rPr>
            </w:pPr>
            <w:r w:rsidRPr="008A3660">
              <w:t>MessageId</w:t>
            </w:r>
          </w:p>
        </w:tc>
        <w:tc>
          <w:tcPr>
            <w:tcW w:w="1985" w:type="dxa"/>
          </w:tcPr>
          <w:p w14:paraId="12924830" w14:textId="7D281F96" w:rsidR="00882C8D" w:rsidRPr="008A3660" w:rsidRDefault="00882C8D" w:rsidP="00882C8D">
            <w:pPr>
              <w:pStyle w:val="112"/>
            </w:pPr>
            <w:r w:rsidRPr="008A3660">
              <w:rPr>
                <w:rFonts w:eastAsia="Calibri"/>
              </w:rPr>
              <w:t>Идентификатор сообщения, сформированный Системой</w:t>
            </w:r>
          </w:p>
        </w:tc>
        <w:tc>
          <w:tcPr>
            <w:tcW w:w="1842" w:type="dxa"/>
          </w:tcPr>
          <w:p w14:paraId="10E80BA5" w14:textId="6BB76235" w:rsidR="00882C8D" w:rsidRPr="008A3660" w:rsidRDefault="00882C8D" w:rsidP="00882C8D">
            <w:pPr>
              <w:pStyle w:val="112"/>
            </w:pPr>
            <w:r w:rsidRPr="008A3660">
              <w:t>1, необязательно</w:t>
            </w:r>
          </w:p>
        </w:tc>
        <w:tc>
          <w:tcPr>
            <w:tcW w:w="3544" w:type="dxa"/>
          </w:tcPr>
          <w:p w14:paraId="311360E1" w14:textId="35BEBB9C" w:rsidR="00882C8D" w:rsidRPr="008A3660" w:rsidRDefault="00882C8D" w:rsidP="00882C8D">
            <w:pPr>
              <w:pStyle w:val="112"/>
            </w:pPr>
            <w:r w:rsidRPr="008A3660">
              <w:rPr>
                <w:rFonts w:eastAsia="Calibri"/>
              </w:rPr>
              <w:t>Идентификатор сообщения в виде UUID, основанного на времени, сгенерированный Системой по версии 1 (см. п. 4.2 «Algorithms for Creating a Time-Based UUID» RFC 4122 http://rfc.askapache.com/rfc4122/rfc4122.html#section-4.2).</w:t>
            </w:r>
          </w:p>
        </w:tc>
      </w:tr>
      <w:tr w:rsidR="00882C8D" w:rsidRPr="008A3660" w14:paraId="272686AB" w14:textId="77777777" w:rsidTr="00EC76F4">
        <w:tc>
          <w:tcPr>
            <w:tcW w:w="850" w:type="dxa"/>
          </w:tcPr>
          <w:p w14:paraId="39FFAA85" w14:textId="3C6FC7B9" w:rsidR="00882C8D" w:rsidRPr="008A3660" w:rsidRDefault="00722C50" w:rsidP="00882C8D">
            <w:pPr>
              <w:ind w:firstLine="0"/>
              <w:rPr>
                <w:sz w:val="22"/>
                <w:szCs w:val="22"/>
              </w:rPr>
            </w:pPr>
            <w:r w:rsidRPr="008A3660">
              <w:rPr>
                <w:sz w:val="22"/>
                <w:szCs w:val="22"/>
              </w:rPr>
              <w:t>5</w:t>
            </w:r>
          </w:p>
        </w:tc>
        <w:tc>
          <w:tcPr>
            <w:tcW w:w="2694" w:type="dxa"/>
          </w:tcPr>
          <w:p w14:paraId="203D7B3F" w14:textId="25E330C0" w:rsidR="00882C8D" w:rsidRPr="008A3660" w:rsidRDefault="00882C8D" w:rsidP="00C46257">
            <w:pPr>
              <w:pStyle w:val="1120"/>
              <w:ind w:left="0"/>
              <w:rPr>
                <w:rFonts w:eastAsia="Calibri"/>
              </w:rPr>
            </w:pPr>
            <w:r w:rsidRPr="008A3660">
              <w:t>MessageType</w:t>
            </w:r>
          </w:p>
        </w:tc>
        <w:tc>
          <w:tcPr>
            <w:tcW w:w="1985" w:type="dxa"/>
          </w:tcPr>
          <w:p w14:paraId="71ADEBF0" w14:textId="17D1EDF3" w:rsidR="00882C8D" w:rsidRPr="008A3660" w:rsidRDefault="00882C8D" w:rsidP="00882C8D">
            <w:pPr>
              <w:pStyle w:val="112"/>
            </w:pPr>
            <w:r w:rsidRPr="008A3660">
              <w:rPr>
                <w:rFonts w:eastAsia="Calibri"/>
              </w:rPr>
              <w:t>Тип сообщения</w:t>
            </w:r>
          </w:p>
        </w:tc>
        <w:tc>
          <w:tcPr>
            <w:tcW w:w="1842" w:type="dxa"/>
          </w:tcPr>
          <w:p w14:paraId="38413E0A" w14:textId="6BA23F98" w:rsidR="00882C8D" w:rsidRPr="008A3660" w:rsidRDefault="00882C8D" w:rsidP="00882C8D">
            <w:pPr>
              <w:pStyle w:val="112"/>
            </w:pPr>
            <w:r w:rsidRPr="008A3660">
              <w:rPr>
                <w:lang w:val="en-US"/>
              </w:rPr>
              <w:t xml:space="preserve">1, </w:t>
            </w:r>
            <w:r w:rsidRPr="008A3660">
              <w:t>обязательно</w:t>
            </w:r>
          </w:p>
        </w:tc>
        <w:tc>
          <w:tcPr>
            <w:tcW w:w="3544" w:type="dxa"/>
          </w:tcPr>
          <w:p w14:paraId="39F5D62E" w14:textId="6BC36F46" w:rsidR="00882C8D" w:rsidRPr="008A3660" w:rsidRDefault="00882C8D" w:rsidP="00882C8D">
            <w:pPr>
              <w:pStyle w:val="112"/>
            </w:pPr>
            <w:r w:rsidRPr="008A3660">
              <w:t>Значение «RE</w:t>
            </w:r>
            <w:r w:rsidRPr="008A3660">
              <w:rPr>
                <w:lang w:val="en-US"/>
              </w:rPr>
              <w:t>SPONSE</w:t>
            </w:r>
            <w:r w:rsidRPr="008A3660">
              <w:t>» (ответ)</w:t>
            </w:r>
          </w:p>
        </w:tc>
      </w:tr>
      <w:tr w:rsidR="00882C8D" w:rsidRPr="008A3660" w14:paraId="0B640AFB" w14:textId="77777777" w:rsidTr="00EC76F4">
        <w:tc>
          <w:tcPr>
            <w:tcW w:w="850" w:type="dxa"/>
          </w:tcPr>
          <w:p w14:paraId="08E27EF1" w14:textId="23FC864A" w:rsidR="00882C8D" w:rsidRPr="008A3660" w:rsidRDefault="00722C50" w:rsidP="00882C8D">
            <w:pPr>
              <w:ind w:firstLine="0"/>
              <w:rPr>
                <w:sz w:val="22"/>
                <w:szCs w:val="22"/>
              </w:rPr>
            </w:pPr>
            <w:r w:rsidRPr="008A3660">
              <w:rPr>
                <w:sz w:val="22"/>
                <w:szCs w:val="22"/>
              </w:rPr>
              <w:t>6</w:t>
            </w:r>
          </w:p>
        </w:tc>
        <w:tc>
          <w:tcPr>
            <w:tcW w:w="2694" w:type="dxa"/>
          </w:tcPr>
          <w:p w14:paraId="742C917B" w14:textId="5D5F0D4B" w:rsidR="00882C8D" w:rsidRPr="008A3660" w:rsidRDefault="00882C8D" w:rsidP="00C46257">
            <w:pPr>
              <w:pStyle w:val="1120"/>
              <w:ind w:left="0"/>
              <w:rPr>
                <w:rFonts w:eastAsia="Calibri"/>
              </w:rPr>
            </w:pPr>
            <w:r w:rsidRPr="008A3660">
              <w:t>Sender</w:t>
            </w:r>
          </w:p>
        </w:tc>
        <w:tc>
          <w:tcPr>
            <w:tcW w:w="1985" w:type="dxa"/>
          </w:tcPr>
          <w:p w14:paraId="6CD602C8" w14:textId="228DEECF" w:rsidR="00882C8D" w:rsidRPr="008A3660" w:rsidRDefault="00882C8D" w:rsidP="00882C8D">
            <w:pPr>
              <w:pStyle w:val="112"/>
            </w:pPr>
            <w:r w:rsidRPr="008A3660">
              <w:t>Информация об отправителе сообщения</w:t>
            </w:r>
          </w:p>
        </w:tc>
        <w:tc>
          <w:tcPr>
            <w:tcW w:w="1842" w:type="dxa"/>
          </w:tcPr>
          <w:p w14:paraId="6935B075" w14:textId="3A0F38A4" w:rsidR="00882C8D" w:rsidRPr="008A3660" w:rsidRDefault="00882C8D" w:rsidP="00882C8D">
            <w:pPr>
              <w:pStyle w:val="112"/>
            </w:pPr>
            <w:r w:rsidRPr="008A3660">
              <w:t>1, необязательно</w:t>
            </w:r>
          </w:p>
        </w:tc>
        <w:tc>
          <w:tcPr>
            <w:tcW w:w="3544" w:type="dxa"/>
          </w:tcPr>
          <w:p w14:paraId="4BBF77CF" w14:textId="21602E16" w:rsidR="00882C8D" w:rsidRPr="008A3660" w:rsidRDefault="00882C8D" w:rsidP="00882C8D">
            <w:pPr>
              <w:pStyle w:val="112"/>
            </w:pPr>
          </w:p>
        </w:tc>
      </w:tr>
      <w:tr w:rsidR="00882C8D" w:rsidRPr="008A3660" w14:paraId="244851C4" w14:textId="77777777" w:rsidTr="00EC76F4">
        <w:tc>
          <w:tcPr>
            <w:tcW w:w="850" w:type="dxa"/>
          </w:tcPr>
          <w:p w14:paraId="58A9A46E" w14:textId="6960B93C" w:rsidR="00882C8D" w:rsidRPr="008A3660" w:rsidRDefault="00722C50" w:rsidP="00882C8D">
            <w:pPr>
              <w:ind w:firstLine="0"/>
              <w:rPr>
                <w:sz w:val="22"/>
                <w:szCs w:val="22"/>
              </w:rPr>
            </w:pPr>
            <w:r w:rsidRPr="008A3660">
              <w:rPr>
                <w:sz w:val="22"/>
                <w:szCs w:val="22"/>
              </w:rPr>
              <w:t>6</w:t>
            </w:r>
            <w:r w:rsidR="00882C8D" w:rsidRPr="008A3660">
              <w:rPr>
                <w:sz w:val="22"/>
                <w:szCs w:val="22"/>
                <w:lang w:val="en-US"/>
              </w:rPr>
              <w:t>.1</w:t>
            </w:r>
          </w:p>
        </w:tc>
        <w:tc>
          <w:tcPr>
            <w:tcW w:w="2694" w:type="dxa"/>
          </w:tcPr>
          <w:p w14:paraId="7F15FA35" w14:textId="202CF819" w:rsidR="00882C8D" w:rsidRPr="008A3660" w:rsidRDefault="00882C8D" w:rsidP="00882C8D">
            <w:pPr>
              <w:pStyle w:val="1120"/>
              <w:rPr>
                <w:rFonts w:eastAsia="Calibri"/>
              </w:rPr>
            </w:pPr>
            <w:r w:rsidRPr="008A3660">
              <w:t>Mnemonic</w:t>
            </w:r>
          </w:p>
        </w:tc>
        <w:tc>
          <w:tcPr>
            <w:tcW w:w="1985" w:type="dxa"/>
          </w:tcPr>
          <w:p w14:paraId="092CB2D3" w14:textId="7836A8C0" w:rsidR="00882C8D" w:rsidRPr="008A3660" w:rsidRDefault="00882C8D" w:rsidP="00882C8D">
            <w:pPr>
              <w:pStyle w:val="112"/>
            </w:pPr>
            <w:r w:rsidRPr="008A3660">
              <w:t>Мнемоника отправителя сообщения</w:t>
            </w:r>
          </w:p>
        </w:tc>
        <w:tc>
          <w:tcPr>
            <w:tcW w:w="1842" w:type="dxa"/>
          </w:tcPr>
          <w:p w14:paraId="12D50DF7" w14:textId="63F4CD80" w:rsidR="00882C8D" w:rsidRPr="008A3660" w:rsidRDefault="00882C8D" w:rsidP="00882C8D">
            <w:pPr>
              <w:pStyle w:val="112"/>
            </w:pPr>
            <w:r w:rsidRPr="008A3660">
              <w:t>1, необязательно</w:t>
            </w:r>
          </w:p>
        </w:tc>
        <w:tc>
          <w:tcPr>
            <w:tcW w:w="3544" w:type="dxa"/>
          </w:tcPr>
          <w:p w14:paraId="128570E2" w14:textId="01D4D7B7" w:rsidR="00882C8D" w:rsidRPr="008A3660" w:rsidRDefault="00882C8D" w:rsidP="00882C8D">
            <w:pPr>
              <w:pStyle w:val="112"/>
            </w:pPr>
          </w:p>
        </w:tc>
      </w:tr>
      <w:tr w:rsidR="00882C8D" w:rsidRPr="008A3660" w14:paraId="36776AD0" w14:textId="77777777" w:rsidTr="00EC76F4">
        <w:tc>
          <w:tcPr>
            <w:tcW w:w="850" w:type="dxa"/>
          </w:tcPr>
          <w:p w14:paraId="77DC7CE2" w14:textId="3402DB62" w:rsidR="00882C8D" w:rsidRPr="008A3660" w:rsidRDefault="00722C50" w:rsidP="00882C8D">
            <w:pPr>
              <w:ind w:firstLine="0"/>
              <w:rPr>
                <w:sz w:val="22"/>
                <w:szCs w:val="22"/>
              </w:rPr>
            </w:pPr>
            <w:r w:rsidRPr="008A3660">
              <w:rPr>
                <w:sz w:val="22"/>
                <w:szCs w:val="22"/>
              </w:rPr>
              <w:t>7</w:t>
            </w:r>
          </w:p>
        </w:tc>
        <w:tc>
          <w:tcPr>
            <w:tcW w:w="2694" w:type="dxa"/>
          </w:tcPr>
          <w:p w14:paraId="60AFD09A" w14:textId="15746A0B" w:rsidR="00882C8D" w:rsidRPr="008A3660" w:rsidRDefault="00882C8D" w:rsidP="00C46257">
            <w:pPr>
              <w:pStyle w:val="1120"/>
              <w:ind w:left="0"/>
              <w:rPr>
                <w:rFonts w:eastAsia="Calibri"/>
              </w:rPr>
            </w:pPr>
            <w:r w:rsidRPr="008A3660">
              <w:t>SendingTimestamp</w:t>
            </w:r>
          </w:p>
        </w:tc>
        <w:tc>
          <w:tcPr>
            <w:tcW w:w="1985" w:type="dxa"/>
          </w:tcPr>
          <w:p w14:paraId="53E2905E" w14:textId="11F904C2" w:rsidR="00882C8D" w:rsidRPr="008A3660" w:rsidRDefault="00882C8D" w:rsidP="00882C8D">
            <w:pPr>
              <w:pStyle w:val="112"/>
            </w:pPr>
            <w:r w:rsidRPr="008A3660">
              <w:t>Дата и время отправки сообщения в Систему</w:t>
            </w:r>
          </w:p>
        </w:tc>
        <w:tc>
          <w:tcPr>
            <w:tcW w:w="1842" w:type="dxa"/>
          </w:tcPr>
          <w:p w14:paraId="35C9399F" w14:textId="725115D3" w:rsidR="00882C8D" w:rsidRPr="008A3660" w:rsidRDefault="00882C8D" w:rsidP="00882C8D">
            <w:pPr>
              <w:pStyle w:val="112"/>
            </w:pPr>
            <w:r w:rsidRPr="008A3660">
              <w:t>1, обязательно</w:t>
            </w:r>
          </w:p>
        </w:tc>
        <w:tc>
          <w:tcPr>
            <w:tcW w:w="3544" w:type="dxa"/>
          </w:tcPr>
          <w:p w14:paraId="03B44994" w14:textId="77777777" w:rsidR="00882C8D" w:rsidRPr="008A3660" w:rsidRDefault="00882C8D" w:rsidP="00882C8D">
            <w:pPr>
              <w:pStyle w:val="112"/>
            </w:pPr>
          </w:p>
        </w:tc>
      </w:tr>
      <w:tr w:rsidR="00882C8D" w:rsidRPr="008A3660" w14:paraId="6B05010D" w14:textId="77777777" w:rsidTr="00EC76F4">
        <w:tc>
          <w:tcPr>
            <w:tcW w:w="850" w:type="dxa"/>
          </w:tcPr>
          <w:p w14:paraId="08294B94" w14:textId="14EB0315" w:rsidR="00882C8D" w:rsidRPr="008A3660" w:rsidRDefault="00722C50" w:rsidP="00882C8D">
            <w:pPr>
              <w:ind w:firstLine="0"/>
              <w:rPr>
                <w:sz w:val="22"/>
                <w:szCs w:val="22"/>
              </w:rPr>
            </w:pPr>
            <w:r w:rsidRPr="008A3660">
              <w:rPr>
                <w:sz w:val="22"/>
                <w:szCs w:val="22"/>
              </w:rPr>
              <w:t>8</w:t>
            </w:r>
          </w:p>
        </w:tc>
        <w:tc>
          <w:tcPr>
            <w:tcW w:w="2694" w:type="dxa"/>
          </w:tcPr>
          <w:p w14:paraId="3345123B" w14:textId="5F4A1109" w:rsidR="00882C8D" w:rsidRPr="008A3660" w:rsidRDefault="00882C8D" w:rsidP="00C46257">
            <w:pPr>
              <w:pStyle w:val="1120"/>
              <w:ind w:left="0"/>
              <w:rPr>
                <w:rFonts w:eastAsia="Calibri"/>
              </w:rPr>
            </w:pPr>
            <w:r w:rsidRPr="008A3660">
              <w:t>Recipient</w:t>
            </w:r>
          </w:p>
        </w:tc>
        <w:tc>
          <w:tcPr>
            <w:tcW w:w="1985" w:type="dxa"/>
          </w:tcPr>
          <w:p w14:paraId="7BD93460" w14:textId="377C7504" w:rsidR="00882C8D" w:rsidRPr="008A3660" w:rsidRDefault="00882C8D" w:rsidP="00882C8D">
            <w:pPr>
              <w:pStyle w:val="112"/>
            </w:pPr>
            <w:r w:rsidRPr="008A3660">
              <w:t>Получатель сообщения</w:t>
            </w:r>
          </w:p>
        </w:tc>
        <w:tc>
          <w:tcPr>
            <w:tcW w:w="1842" w:type="dxa"/>
          </w:tcPr>
          <w:p w14:paraId="56BB4A00" w14:textId="3CA1DFC3" w:rsidR="00882C8D" w:rsidRPr="008A3660" w:rsidRDefault="00882C8D" w:rsidP="00882C8D">
            <w:pPr>
              <w:pStyle w:val="112"/>
            </w:pPr>
            <w:r w:rsidRPr="008A3660">
              <w:t>1, необязательно</w:t>
            </w:r>
          </w:p>
        </w:tc>
        <w:tc>
          <w:tcPr>
            <w:tcW w:w="3544" w:type="dxa"/>
          </w:tcPr>
          <w:p w14:paraId="6A12B70B" w14:textId="77777777" w:rsidR="00882C8D" w:rsidRPr="008A3660" w:rsidRDefault="00882C8D" w:rsidP="00882C8D">
            <w:pPr>
              <w:pStyle w:val="112"/>
            </w:pPr>
          </w:p>
        </w:tc>
      </w:tr>
      <w:tr w:rsidR="00882C8D" w:rsidRPr="008A3660" w14:paraId="4FBB0F2C" w14:textId="77777777" w:rsidTr="00EC76F4">
        <w:tc>
          <w:tcPr>
            <w:tcW w:w="850" w:type="dxa"/>
          </w:tcPr>
          <w:p w14:paraId="69493BFB" w14:textId="03CDC332" w:rsidR="00882C8D" w:rsidRPr="008A3660" w:rsidRDefault="00722C50" w:rsidP="00882C8D">
            <w:pPr>
              <w:ind w:firstLine="0"/>
              <w:rPr>
                <w:sz w:val="22"/>
                <w:szCs w:val="22"/>
              </w:rPr>
            </w:pPr>
            <w:r w:rsidRPr="008A3660">
              <w:rPr>
                <w:sz w:val="22"/>
                <w:szCs w:val="22"/>
              </w:rPr>
              <w:t>8</w:t>
            </w:r>
            <w:r w:rsidR="00882C8D" w:rsidRPr="008A3660">
              <w:rPr>
                <w:sz w:val="22"/>
                <w:szCs w:val="22"/>
              </w:rPr>
              <w:t>.1</w:t>
            </w:r>
          </w:p>
        </w:tc>
        <w:tc>
          <w:tcPr>
            <w:tcW w:w="2694" w:type="dxa"/>
          </w:tcPr>
          <w:p w14:paraId="398F0126" w14:textId="35F064B8" w:rsidR="00882C8D" w:rsidRPr="008A3660" w:rsidRDefault="00882C8D" w:rsidP="00882C8D">
            <w:pPr>
              <w:pStyle w:val="1120"/>
              <w:rPr>
                <w:rFonts w:eastAsia="Calibri"/>
              </w:rPr>
            </w:pPr>
            <w:r w:rsidRPr="008A3660">
              <w:t>Mnemonic</w:t>
            </w:r>
          </w:p>
        </w:tc>
        <w:tc>
          <w:tcPr>
            <w:tcW w:w="1985" w:type="dxa"/>
          </w:tcPr>
          <w:p w14:paraId="3E2BD709" w14:textId="6254C181" w:rsidR="00882C8D" w:rsidRPr="008A3660" w:rsidRDefault="00882C8D" w:rsidP="00882C8D">
            <w:pPr>
              <w:pStyle w:val="112"/>
            </w:pPr>
            <w:r w:rsidRPr="008A3660">
              <w:t>Мнемоника</w:t>
            </w:r>
            <w:r w:rsidRPr="008A3660">
              <w:rPr>
                <w:lang w:val="en-US"/>
              </w:rPr>
              <w:t xml:space="preserve"> </w:t>
            </w:r>
            <w:r w:rsidRPr="008A3660">
              <w:t>получателя сообщения</w:t>
            </w:r>
          </w:p>
        </w:tc>
        <w:tc>
          <w:tcPr>
            <w:tcW w:w="1842" w:type="dxa"/>
          </w:tcPr>
          <w:p w14:paraId="32E55202" w14:textId="689069D2" w:rsidR="00882C8D" w:rsidRPr="008A3660" w:rsidRDefault="00882C8D" w:rsidP="00882C8D">
            <w:pPr>
              <w:pStyle w:val="112"/>
            </w:pPr>
            <w:r w:rsidRPr="008A3660">
              <w:t>1, необязательно</w:t>
            </w:r>
          </w:p>
        </w:tc>
        <w:tc>
          <w:tcPr>
            <w:tcW w:w="3544" w:type="dxa"/>
          </w:tcPr>
          <w:p w14:paraId="2287D31F" w14:textId="77777777" w:rsidR="00882C8D" w:rsidRPr="008A3660" w:rsidRDefault="00882C8D" w:rsidP="00882C8D">
            <w:pPr>
              <w:pStyle w:val="112"/>
            </w:pPr>
          </w:p>
        </w:tc>
      </w:tr>
      <w:tr w:rsidR="00882C8D" w:rsidRPr="008A3660" w14:paraId="6BA89E1A" w14:textId="77777777" w:rsidTr="00EC76F4">
        <w:tc>
          <w:tcPr>
            <w:tcW w:w="850" w:type="dxa"/>
          </w:tcPr>
          <w:p w14:paraId="24B97E63" w14:textId="150C10EF" w:rsidR="00882C8D" w:rsidRPr="008A3660" w:rsidRDefault="00722C50" w:rsidP="00882C8D">
            <w:pPr>
              <w:ind w:firstLine="0"/>
              <w:rPr>
                <w:sz w:val="22"/>
                <w:szCs w:val="22"/>
              </w:rPr>
            </w:pPr>
            <w:r w:rsidRPr="008A3660">
              <w:rPr>
                <w:sz w:val="22"/>
                <w:szCs w:val="22"/>
              </w:rPr>
              <w:t>9</w:t>
            </w:r>
          </w:p>
        </w:tc>
        <w:tc>
          <w:tcPr>
            <w:tcW w:w="2694" w:type="dxa"/>
          </w:tcPr>
          <w:p w14:paraId="7B325D86" w14:textId="20E22940" w:rsidR="00882C8D" w:rsidRPr="008A3660" w:rsidRDefault="00882C8D" w:rsidP="00C46257">
            <w:pPr>
              <w:pStyle w:val="1120"/>
              <w:ind w:left="0"/>
              <w:rPr>
                <w:rFonts w:eastAsia="Calibri"/>
              </w:rPr>
            </w:pPr>
            <w:r w:rsidRPr="008A3660">
              <w:rPr>
                <w:rFonts w:eastAsia="Calibri"/>
              </w:rPr>
              <w:t>DeliveryTimestamp</w:t>
            </w:r>
          </w:p>
        </w:tc>
        <w:tc>
          <w:tcPr>
            <w:tcW w:w="1985" w:type="dxa"/>
          </w:tcPr>
          <w:p w14:paraId="563ADB69" w14:textId="1F5547A1" w:rsidR="00882C8D" w:rsidRPr="008A3660" w:rsidRDefault="00882C8D" w:rsidP="00882C8D">
            <w:pPr>
              <w:pStyle w:val="112"/>
            </w:pPr>
            <w:r w:rsidRPr="008A3660">
              <w:rPr>
                <w:rFonts w:eastAsia="Calibri"/>
              </w:rPr>
              <w:t>Дата и время доставки сообщения, по часам Системы</w:t>
            </w:r>
          </w:p>
        </w:tc>
        <w:tc>
          <w:tcPr>
            <w:tcW w:w="1842" w:type="dxa"/>
          </w:tcPr>
          <w:p w14:paraId="2B001D31" w14:textId="25A9BAFD" w:rsidR="00882C8D" w:rsidRPr="008A3660" w:rsidRDefault="00882C8D" w:rsidP="00882C8D">
            <w:pPr>
              <w:pStyle w:val="112"/>
            </w:pPr>
            <w:r w:rsidRPr="008A3660">
              <w:t>1, необязательно</w:t>
            </w:r>
          </w:p>
        </w:tc>
        <w:tc>
          <w:tcPr>
            <w:tcW w:w="3544" w:type="dxa"/>
          </w:tcPr>
          <w:p w14:paraId="3E6CB6AB" w14:textId="77777777" w:rsidR="00882C8D" w:rsidRPr="008A3660" w:rsidRDefault="00882C8D" w:rsidP="00882C8D">
            <w:pPr>
              <w:pStyle w:val="112"/>
            </w:pPr>
          </w:p>
        </w:tc>
      </w:tr>
      <w:tr w:rsidR="00882C8D" w:rsidRPr="008A3660" w14:paraId="00787C7E" w14:textId="77777777" w:rsidTr="00EC76F4">
        <w:tc>
          <w:tcPr>
            <w:tcW w:w="850" w:type="dxa"/>
          </w:tcPr>
          <w:p w14:paraId="4B12B26A" w14:textId="5689DD1E" w:rsidR="00882C8D" w:rsidRPr="008A3660" w:rsidRDefault="00722C50" w:rsidP="00882C8D">
            <w:pPr>
              <w:ind w:firstLine="0"/>
              <w:rPr>
                <w:sz w:val="22"/>
                <w:szCs w:val="22"/>
              </w:rPr>
            </w:pPr>
            <w:r w:rsidRPr="008A3660">
              <w:rPr>
                <w:sz w:val="22"/>
                <w:szCs w:val="22"/>
              </w:rPr>
              <w:t>10</w:t>
            </w:r>
          </w:p>
        </w:tc>
        <w:tc>
          <w:tcPr>
            <w:tcW w:w="2694" w:type="dxa"/>
          </w:tcPr>
          <w:p w14:paraId="2753776F" w14:textId="2A866AEB" w:rsidR="00882C8D" w:rsidRPr="008A3660" w:rsidRDefault="00882C8D" w:rsidP="00C46257">
            <w:pPr>
              <w:pStyle w:val="1120"/>
              <w:ind w:left="0"/>
              <w:rPr>
                <w:rFonts w:eastAsia="Calibri"/>
              </w:rPr>
            </w:pPr>
            <w:r w:rsidRPr="008A3660">
              <w:t>Status</w:t>
            </w:r>
          </w:p>
        </w:tc>
        <w:tc>
          <w:tcPr>
            <w:tcW w:w="1985" w:type="dxa"/>
          </w:tcPr>
          <w:p w14:paraId="48199884" w14:textId="01C07A57" w:rsidR="00882C8D" w:rsidRPr="008A3660" w:rsidRDefault="00882C8D" w:rsidP="00882C8D">
            <w:pPr>
              <w:pStyle w:val="112"/>
            </w:pPr>
            <w:r w:rsidRPr="008A3660">
              <w:t>Статусное сообщение</w:t>
            </w:r>
          </w:p>
        </w:tc>
        <w:tc>
          <w:tcPr>
            <w:tcW w:w="1842" w:type="dxa"/>
          </w:tcPr>
          <w:p w14:paraId="18FCECD4" w14:textId="5021FB39" w:rsidR="00882C8D" w:rsidRPr="008A3660" w:rsidRDefault="00882C8D" w:rsidP="00882C8D">
            <w:pPr>
              <w:pStyle w:val="112"/>
            </w:pPr>
            <w:r w:rsidRPr="008A3660">
              <w:t>1, необязательно</w:t>
            </w:r>
          </w:p>
        </w:tc>
        <w:tc>
          <w:tcPr>
            <w:tcW w:w="3544" w:type="dxa"/>
          </w:tcPr>
          <w:p w14:paraId="3A163192" w14:textId="2711EF05" w:rsidR="00882C8D" w:rsidRPr="008A3660" w:rsidRDefault="00882C8D" w:rsidP="00882C8D">
            <w:pPr>
              <w:pStyle w:val="112"/>
            </w:pPr>
          </w:p>
        </w:tc>
      </w:tr>
      <w:tr w:rsidR="00882C8D" w:rsidRPr="008A3660" w14:paraId="19471177" w14:textId="77777777" w:rsidTr="00EC76F4">
        <w:tc>
          <w:tcPr>
            <w:tcW w:w="850" w:type="dxa"/>
          </w:tcPr>
          <w:p w14:paraId="15405E7D" w14:textId="5172F461" w:rsidR="00882C8D" w:rsidRPr="008A3660" w:rsidRDefault="00722C50" w:rsidP="00882C8D">
            <w:pPr>
              <w:ind w:firstLine="0"/>
              <w:rPr>
                <w:sz w:val="22"/>
                <w:szCs w:val="22"/>
              </w:rPr>
            </w:pPr>
            <w:r w:rsidRPr="008A3660">
              <w:rPr>
                <w:sz w:val="22"/>
                <w:szCs w:val="22"/>
              </w:rPr>
              <w:lastRenderedPageBreak/>
              <w:t>11</w:t>
            </w:r>
          </w:p>
        </w:tc>
        <w:tc>
          <w:tcPr>
            <w:tcW w:w="2694" w:type="dxa"/>
          </w:tcPr>
          <w:p w14:paraId="61759E53" w14:textId="023CFF8C" w:rsidR="00882C8D" w:rsidRPr="008A3660" w:rsidRDefault="00882C8D" w:rsidP="00C46257">
            <w:pPr>
              <w:pStyle w:val="1120"/>
              <w:ind w:left="0"/>
              <w:rPr>
                <w:rFonts w:eastAsia="Calibri"/>
              </w:rPr>
            </w:pPr>
            <w:bookmarkStart w:id="279" w:name="OLE_LINK313"/>
            <w:r w:rsidRPr="008A3660">
              <w:rPr>
                <w:rFonts w:eastAsia="Calibri"/>
              </w:rPr>
              <w:t>FSAttachmentsList</w:t>
            </w:r>
            <w:bookmarkEnd w:id="279"/>
          </w:p>
        </w:tc>
        <w:tc>
          <w:tcPr>
            <w:tcW w:w="1985" w:type="dxa"/>
          </w:tcPr>
          <w:p w14:paraId="7847C9D7" w14:textId="0447530F" w:rsidR="00882C8D" w:rsidRPr="008A3660" w:rsidRDefault="00882C8D" w:rsidP="00882C8D">
            <w:pPr>
              <w:pStyle w:val="112"/>
            </w:pPr>
            <w:r w:rsidRPr="008A3660">
              <w:t>Блок ссылок на файлы вложений</w:t>
            </w:r>
          </w:p>
        </w:tc>
        <w:tc>
          <w:tcPr>
            <w:tcW w:w="1842" w:type="dxa"/>
          </w:tcPr>
          <w:p w14:paraId="75172853" w14:textId="76C8D337" w:rsidR="00882C8D" w:rsidRPr="008A3660" w:rsidRDefault="00882C8D" w:rsidP="00882C8D">
            <w:pPr>
              <w:pStyle w:val="112"/>
            </w:pPr>
            <w:r w:rsidRPr="008A3660">
              <w:t>1, необязательно</w:t>
            </w:r>
          </w:p>
        </w:tc>
        <w:tc>
          <w:tcPr>
            <w:tcW w:w="3544" w:type="dxa"/>
          </w:tcPr>
          <w:p w14:paraId="1472F5A9" w14:textId="583AAD9F" w:rsidR="00882C8D" w:rsidRPr="008A3660" w:rsidRDefault="00882C8D" w:rsidP="00882C8D">
            <w:pPr>
              <w:pStyle w:val="112"/>
            </w:pPr>
            <w:r w:rsidRPr="008A3660">
              <w:rPr>
                <w:rStyle w:val="affff"/>
              </w:rPr>
              <w:t>Не используется</w:t>
            </w:r>
          </w:p>
        </w:tc>
      </w:tr>
      <w:tr w:rsidR="00882C8D" w:rsidRPr="008A3660" w14:paraId="43CBD302" w14:textId="77777777" w:rsidTr="00EC76F4">
        <w:tc>
          <w:tcPr>
            <w:tcW w:w="850" w:type="dxa"/>
          </w:tcPr>
          <w:p w14:paraId="0368E8FB" w14:textId="4641E7FD" w:rsidR="00882C8D" w:rsidRPr="008A3660" w:rsidRDefault="00722C50" w:rsidP="00882C8D">
            <w:pPr>
              <w:ind w:firstLine="0"/>
              <w:rPr>
                <w:sz w:val="22"/>
                <w:szCs w:val="22"/>
              </w:rPr>
            </w:pPr>
            <w:r w:rsidRPr="008A3660">
              <w:rPr>
                <w:sz w:val="22"/>
                <w:szCs w:val="22"/>
              </w:rPr>
              <w:t>12</w:t>
            </w:r>
          </w:p>
        </w:tc>
        <w:tc>
          <w:tcPr>
            <w:tcW w:w="2694" w:type="dxa"/>
          </w:tcPr>
          <w:p w14:paraId="6ABE9476" w14:textId="15B38861" w:rsidR="00882C8D" w:rsidRPr="008A3660" w:rsidRDefault="00882C8D" w:rsidP="00C46257">
            <w:pPr>
              <w:pStyle w:val="1120"/>
              <w:ind w:left="0"/>
              <w:rPr>
                <w:rFonts w:eastAsia="Calibri"/>
              </w:rPr>
            </w:pPr>
            <w:r w:rsidRPr="008A3660">
              <w:rPr>
                <w:rFonts w:eastAsia="Calibri"/>
              </w:rPr>
              <w:t>SenderInformationSystemSignature</w:t>
            </w:r>
          </w:p>
        </w:tc>
        <w:tc>
          <w:tcPr>
            <w:tcW w:w="1985" w:type="dxa"/>
          </w:tcPr>
          <w:p w14:paraId="2C52644F" w14:textId="5D5F2599" w:rsidR="00882C8D" w:rsidRPr="008A3660" w:rsidRDefault="00882C8D" w:rsidP="00882C8D">
            <w:pPr>
              <w:pStyle w:val="112"/>
            </w:pPr>
            <w:r w:rsidRPr="008A3660">
              <w:t>ЭП-ОВ отправителя сообщения</w:t>
            </w:r>
          </w:p>
        </w:tc>
        <w:tc>
          <w:tcPr>
            <w:tcW w:w="1842" w:type="dxa"/>
          </w:tcPr>
          <w:p w14:paraId="6FDF04AF" w14:textId="081723A3" w:rsidR="00882C8D" w:rsidRPr="008A3660" w:rsidRDefault="00882C8D" w:rsidP="00882C8D">
            <w:pPr>
              <w:pStyle w:val="112"/>
            </w:pPr>
            <w:r w:rsidRPr="008A3660">
              <w:t>1, необязательно</w:t>
            </w:r>
          </w:p>
        </w:tc>
        <w:tc>
          <w:tcPr>
            <w:tcW w:w="3544" w:type="dxa"/>
          </w:tcPr>
          <w:p w14:paraId="59C3B38B" w14:textId="3DFF5C11" w:rsidR="00882C8D" w:rsidRPr="008A3660" w:rsidRDefault="00882C8D" w:rsidP="00882C8D">
            <w:pPr>
              <w:pStyle w:val="112"/>
            </w:pPr>
            <w:r w:rsidRPr="008A3660">
              <w:rPr>
                <w:rStyle w:val="affff"/>
              </w:rPr>
              <w:t>Не используется</w:t>
            </w:r>
          </w:p>
        </w:tc>
      </w:tr>
    </w:tbl>
    <w:p w14:paraId="1FD1C733" w14:textId="53170298" w:rsidR="00283380" w:rsidRPr="008A3660" w:rsidRDefault="00283380" w:rsidP="00283380">
      <w:pPr>
        <w:pStyle w:val="20"/>
      </w:pPr>
      <w:bookmarkStart w:id="280" w:name="_Ref528537775"/>
      <w:bookmarkStart w:id="281" w:name="_Ref528537779"/>
      <w:bookmarkStart w:id="282" w:name="_Toc86332012"/>
      <w:r w:rsidRPr="008A3660">
        <w:t>Требования к формированию ЭП</w:t>
      </w:r>
      <w:bookmarkEnd w:id="280"/>
      <w:bookmarkEnd w:id="281"/>
      <w:bookmarkEnd w:id="282"/>
    </w:p>
    <w:p w14:paraId="11E9C94E" w14:textId="453340AB" w:rsidR="00E966F3" w:rsidRPr="008A3660" w:rsidRDefault="00E966F3" w:rsidP="00BD44D3">
      <w:r w:rsidRPr="008A3660">
        <w:t xml:space="preserve">При формировании ЭП всех видов должны использоваться алгоритмы, представленные </w:t>
      </w:r>
      <w:r w:rsidR="00BD44D3" w:rsidRPr="008A3660">
        <w:t xml:space="preserve">в </w:t>
      </w:r>
      <w:r w:rsidR="00664531" w:rsidRPr="008A3660">
        <w:rPr>
          <w:szCs w:val="20"/>
        </w:rPr>
        <w:t>Методиче</w:t>
      </w:r>
      <w:r w:rsidR="00F979DF" w:rsidRPr="008A3660">
        <w:rPr>
          <w:szCs w:val="20"/>
        </w:rPr>
        <w:t>ских рекомендациях СМЭВ</w:t>
      </w:r>
      <w:r w:rsidRPr="008A3660">
        <w:t>.</w:t>
      </w:r>
    </w:p>
    <w:p w14:paraId="1FB05F64" w14:textId="660E83A8" w:rsidR="007867DB" w:rsidRPr="008A3660" w:rsidRDefault="007867DB" w:rsidP="00BC44D9">
      <w:r w:rsidRPr="008A3660">
        <w:t>Правила формирова</w:t>
      </w:r>
      <w:r w:rsidR="00FF5A22" w:rsidRPr="008A3660">
        <w:t>ния электронной подписи (</w:t>
      </w:r>
      <w:r w:rsidR="00BC44D9" w:rsidRPr="008A3660">
        <w:t>ЭП-СП</w:t>
      </w:r>
      <w:r w:rsidR="00FF5A22" w:rsidRPr="008A3660">
        <w:t>)</w:t>
      </w:r>
      <w:r w:rsidR="00BC44D9" w:rsidRPr="008A3660">
        <w:t xml:space="preserve"> </w:t>
      </w:r>
      <w:r w:rsidRPr="008A3660">
        <w:t>сообщений представлены в таблице ниже (</w:t>
      </w:r>
      <w:r w:rsidRPr="008A3660">
        <w:fldChar w:fldCharType="begin"/>
      </w:r>
      <w:r w:rsidRPr="008A3660">
        <w:instrText xml:space="preserve"> REF _Ref422297667 \h </w:instrText>
      </w:r>
      <w:r w:rsidR="00772A63" w:rsidRPr="008A3660">
        <w:instrText xml:space="preserve"> \* MERGEFORMAT </w:instrText>
      </w:r>
      <w:r w:rsidRPr="008A3660">
        <w:fldChar w:fldCharType="separate"/>
      </w:r>
      <w:r w:rsidR="00DD2BC4" w:rsidRPr="008A3660">
        <w:t xml:space="preserve">Таблица </w:t>
      </w:r>
      <w:r w:rsidR="00DD2BC4">
        <w:rPr>
          <w:noProof/>
        </w:rPr>
        <w:t>17</w:t>
      </w:r>
      <w:r w:rsidRPr="008A3660">
        <w:fldChar w:fldCharType="end"/>
      </w:r>
      <w:r w:rsidRPr="008A3660">
        <w:t>).</w:t>
      </w:r>
    </w:p>
    <w:p w14:paraId="0C35F374" w14:textId="68DEDC0F" w:rsidR="007867DB" w:rsidRPr="008A3660" w:rsidRDefault="007867DB" w:rsidP="004D4862">
      <w:pPr>
        <w:pStyle w:val="af7"/>
      </w:pPr>
      <w:bookmarkStart w:id="283" w:name="_Ref422297667"/>
      <w:r w:rsidRPr="008A3660">
        <w:t xml:space="preserve">Таблица </w:t>
      </w:r>
      <w:r w:rsidR="00A405F4">
        <w:fldChar w:fldCharType="begin"/>
      </w:r>
      <w:r w:rsidR="00A405F4">
        <w:instrText xml:space="preserve"> SEQ Таблица \* ARABIC </w:instrText>
      </w:r>
      <w:r w:rsidR="00A405F4">
        <w:fldChar w:fldCharType="separate"/>
      </w:r>
      <w:r w:rsidR="00DD2BC4">
        <w:rPr>
          <w:noProof/>
        </w:rPr>
        <w:t>17</w:t>
      </w:r>
      <w:r w:rsidR="00A405F4">
        <w:rPr>
          <w:noProof/>
        </w:rPr>
        <w:fldChar w:fldCharType="end"/>
      </w:r>
      <w:bookmarkEnd w:id="283"/>
      <w:r w:rsidRPr="008A3660">
        <w:t xml:space="preserve"> – Правила формирования электронной подписи</w:t>
      </w:r>
      <w:r w:rsidR="00FF5A22" w:rsidRPr="008A3660">
        <w:t xml:space="preserve"> (ЭП-СП)</w:t>
      </w:r>
      <w:r w:rsidRPr="008A3660">
        <w:t xml:space="preserve"> сообщений</w:t>
      </w:r>
    </w:p>
    <w:tbl>
      <w:tblPr>
        <w:tblW w:w="6023"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7675"/>
      </w:tblGrid>
      <w:tr w:rsidR="007867DB" w:rsidRPr="006818D1" w14:paraId="5634BC50" w14:textId="77777777" w:rsidTr="001A14B4">
        <w:tc>
          <w:tcPr>
            <w:tcW w:w="1484" w:type="pct"/>
            <w:shd w:val="pct5" w:color="auto" w:fill="auto"/>
            <w:vAlign w:val="center"/>
          </w:tcPr>
          <w:p w14:paraId="0CC9719A" w14:textId="77777777" w:rsidR="007867DB" w:rsidRPr="008A3660" w:rsidRDefault="007867DB" w:rsidP="007867DB">
            <w:pPr>
              <w:pStyle w:val="af9"/>
            </w:pPr>
            <w:r w:rsidRPr="008A3660">
              <w:t>Формат подписи</w:t>
            </w:r>
          </w:p>
        </w:tc>
        <w:tc>
          <w:tcPr>
            <w:tcW w:w="3516" w:type="pct"/>
          </w:tcPr>
          <w:p w14:paraId="2717C6DC" w14:textId="77777777" w:rsidR="007867DB" w:rsidRPr="008A3660" w:rsidRDefault="007867DB" w:rsidP="007867DB">
            <w:pPr>
              <w:pStyle w:val="af9"/>
              <w:rPr>
                <w:lang w:val="en-US"/>
              </w:rPr>
            </w:pPr>
            <w:r w:rsidRPr="008A3660">
              <w:rPr>
                <w:lang w:val="en-US"/>
              </w:rPr>
              <w:t>XMLDSig detached (https://www.w3.org/TR/xmldsig-core/)</w:t>
            </w:r>
          </w:p>
        </w:tc>
      </w:tr>
      <w:tr w:rsidR="007867DB" w:rsidRPr="006818D1" w14:paraId="5507E915" w14:textId="77777777" w:rsidTr="001A14B4">
        <w:tc>
          <w:tcPr>
            <w:tcW w:w="1484" w:type="pct"/>
            <w:shd w:val="pct5" w:color="auto" w:fill="auto"/>
            <w:vAlign w:val="center"/>
          </w:tcPr>
          <w:p w14:paraId="40293376" w14:textId="77777777" w:rsidR="007867DB" w:rsidRPr="008A3660" w:rsidRDefault="007867DB" w:rsidP="007867DB">
            <w:pPr>
              <w:pStyle w:val="af9"/>
            </w:pPr>
            <w:r w:rsidRPr="008A3660">
              <w:t>Трансформация, дополнительно к канонизации</w:t>
            </w:r>
          </w:p>
        </w:tc>
        <w:tc>
          <w:tcPr>
            <w:tcW w:w="3516" w:type="pct"/>
          </w:tcPr>
          <w:p w14:paraId="07A80D03" w14:textId="77777777" w:rsidR="007867DB" w:rsidRPr="008A3660" w:rsidRDefault="007867DB" w:rsidP="007867DB">
            <w:pPr>
              <w:pStyle w:val="af9"/>
              <w:rPr>
                <w:lang w:val="en-US"/>
              </w:rPr>
            </w:pPr>
            <w:r w:rsidRPr="008A3660">
              <w:rPr>
                <w:lang w:val="en-US"/>
              </w:rPr>
              <w:t>urn://smev-gov-ru/xmldsig/transform</w:t>
            </w:r>
          </w:p>
        </w:tc>
      </w:tr>
      <w:tr w:rsidR="007867DB" w:rsidRPr="008A3660" w14:paraId="595CAB2F" w14:textId="77777777" w:rsidTr="001A14B4">
        <w:tc>
          <w:tcPr>
            <w:tcW w:w="1484" w:type="pct"/>
            <w:shd w:val="pct5" w:color="auto" w:fill="auto"/>
            <w:vAlign w:val="center"/>
          </w:tcPr>
          <w:p w14:paraId="2B859EED" w14:textId="77777777" w:rsidR="007867DB" w:rsidRPr="008A3660" w:rsidRDefault="007867DB" w:rsidP="007867DB">
            <w:pPr>
              <w:pStyle w:val="af9"/>
            </w:pPr>
            <w:r w:rsidRPr="008A3660">
              <w:t>Требования к форматированию</w:t>
            </w:r>
          </w:p>
        </w:tc>
        <w:tc>
          <w:tcPr>
            <w:tcW w:w="3516" w:type="pct"/>
          </w:tcPr>
          <w:p w14:paraId="402EAAD6" w14:textId="77777777" w:rsidR="007867DB" w:rsidRPr="008A3660" w:rsidRDefault="007867DB" w:rsidP="007867DB">
            <w:pPr>
              <w:pStyle w:val="af9"/>
            </w:pPr>
            <w:r w:rsidRPr="008A3660">
              <w:t xml:space="preserve">В XML-структуре подписи между </w:t>
            </w:r>
            <w:r w:rsidRPr="008A3660">
              <w:rPr>
                <w:color w:val="000000" w:themeColor="text1"/>
              </w:rPr>
              <w:t xml:space="preserve">элементами </w:t>
            </w:r>
            <w:r w:rsidRPr="008A3660">
              <w:rPr>
                <w:b/>
                <w:color w:val="000000" w:themeColor="text1"/>
              </w:rPr>
              <w:t>не допускается</w:t>
            </w:r>
            <w:r w:rsidRPr="008A3660">
              <w:rPr>
                <w:color w:val="000000" w:themeColor="text1"/>
              </w:rPr>
              <w:t xml:space="preserve"> </w:t>
            </w:r>
            <w:r w:rsidRPr="008A3660">
              <w:t>наличие текстовых узлов, в том числе переводов строки.</w:t>
            </w:r>
          </w:p>
        </w:tc>
      </w:tr>
      <w:tr w:rsidR="007867DB" w:rsidRPr="008A3660" w14:paraId="20DE0106" w14:textId="77777777" w:rsidTr="001A14B4">
        <w:trPr>
          <w:trHeight w:val="1252"/>
        </w:trPr>
        <w:tc>
          <w:tcPr>
            <w:tcW w:w="1484" w:type="pct"/>
            <w:shd w:val="pct5" w:color="auto" w:fill="auto"/>
            <w:vAlign w:val="center"/>
          </w:tcPr>
          <w:p w14:paraId="532002F0" w14:textId="77777777" w:rsidR="007867DB" w:rsidRPr="008A3660" w:rsidRDefault="007867DB" w:rsidP="007867DB">
            <w:pPr>
              <w:pStyle w:val="af9"/>
            </w:pPr>
            <w:r w:rsidRPr="008A3660">
              <w:t>Подписываемый элемент</w:t>
            </w:r>
          </w:p>
        </w:tc>
        <w:tc>
          <w:tcPr>
            <w:tcW w:w="3516" w:type="pct"/>
          </w:tcPr>
          <w:p w14:paraId="0E1D9B5D" w14:textId="6B22387F" w:rsidR="007867DB" w:rsidRPr="008A3660" w:rsidRDefault="007867DB" w:rsidP="00321DB2">
            <w:pPr>
              <w:pStyle w:val="af9"/>
            </w:pPr>
            <w:r w:rsidRPr="008A3660">
              <w:t>Для запросов - корневой элемент XML-документа, представляющего бизнес-данные запроса</w:t>
            </w:r>
            <w:r w:rsidR="000A6F62" w:rsidRPr="008A3660">
              <w:t xml:space="preserve"> (</w:t>
            </w:r>
            <w:r w:rsidR="000A6F62" w:rsidRPr="008A3660">
              <w:rPr>
                <w:rFonts w:eastAsia="Calibri"/>
              </w:rPr>
              <w:t>элемент, находящийся в «MessagePrimaryContent» между открывающим и закрывающим тегами)</w:t>
            </w:r>
            <w:r w:rsidRPr="008A3660">
              <w:t>.</w:t>
            </w:r>
          </w:p>
        </w:tc>
      </w:tr>
      <w:tr w:rsidR="007867DB" w:rsidRPr="006818D1" w14:paraId="0889A142" w14:textId="77777777" w:rsidTr="001A14B4">
        <w:tc>
          <w:tcPr>
            <w:tcW w:w="1484" w:type="pct"/>
            <w:shd w:val="pct5" w:color="auto" w:fill="auto"/>
            <w:vAlign w:val="center"/>
          </w:tcPr>
          <w:p w14:paraId="7FDA0C88" w14:textId="77777777" w:rsidR="007867DB" w:rsidRPr="008A3660" w:rsidRDefault="007867DB" w:rsidP="007867DB">
            <w:pPr>
              <w:pStyle w:val="af9"/>
            </w:pPr>
            <w:r w:rsidRPr="008A3660">
              <w:t>Размещение в сообщении</w:t>
            </w:r>
          </w:p>
        </w:tc>
        <w:tc>
          <w:tcPr>
            <w:tcW w:w="3516" w:type="pct"/>
          </w:tcPr>
          <w:p w14:paraId="0DAB87E9" w14:textId="1ADE4571" w:rsidR="007867DB" w:rsidRPr="008A3660" w:rsidRDefault="007867DB" w:rsidP="006D453E">
            <w:pPr>
              <w:pStyle w:val="af9"/>
              <w:rPr>
                <w:lang w:val="en-US"/>
              </w:rPr>
            </w:pPr>
            <w:r w:rsidRPr="008A3660">
              <w:rPr>
                <w:lang w:val="en-US"/>
              </w:rPr>
              <w:t>//SenderProvidedRequestData/PersonalSignature/dsig:Signature</w:t>
            </w:r>
            <w:r w:rsidRPr="008A3660">
              <w:rPr>
                <w:lang w:val="en-US"/>
              </w:rPr>
              <w:br/>
              <w:t>(</w:t>
            </w:r>
            <w:r w:rsidRPr="008A3660">
              <w:t>для</w:t>
            </w:r>
            <w:r w:rsidRPr="008A3660">
              <w:rPr>
                <w:lang w:val="en-US"/>
              </w:rPr>
              <w:t xml:space="preserve"> </w:t>
            </w:r>
            <w:r w:rsidRPr="008A3660">
              <w:t>запросов</w:t>
            </w:r>
            <w:r w:rsidR="006D453E" w:rsidRPr="008A3660">
              <w:rPr>
                <w:lang w:val="en-US"/>
              </w:rPr>
              <w:t>)</w:t>
            </w:r>
          </w:p>
        </w:tc>
      </w:tr>
      <w:tr w:rsidR="007867DB" w:rsidRPr="008A3660" w14:paraId="0B3DDBEB" w14:textId="77777777" w:rsidTr="001A14B4">
        <w:tc>
          <w:tcPr>
            <w:tcW w:w="1484" w:type="pct"/>
            <w:shd w:val="pct5" w:color="auto" w:fill="auto"/>
            <w:vAlign w:val="center"/>
          </w:tcPr>
          <w:p w14:paraId="22FC0984" w14:textId="77777777" w:rsidR="007867DB" w:rsidRPr="008A3660" w:rsidRDefault="007867DB" w:rsidP="007867DB">
            <w:pPr>
              <w:pStyle w:val="af9"/>
            </w:pPr>
            <w:r w:rsidRPr="008A3660">
              <w:t>Способ помещения подписи в сообщение</w:t>
            </w:r>
          </w:p>
        </w:tc>
        <w:tc>
          <w:tcPr>
            <w:tcW w:w="3516" w:type="pct"/>
          </w:tcPr>
          <w:p w14:paraId="3A05CAB2" w14:textId="22664BB9" w:rsidR="007867DB" w:rsidRPr="008A3660" w:rsidRDefault="007867DB" w:rsidP="006D453E">
            <w:pPr>
              <w:pStyle w:val="af9"/>
            </w:pPr>
            <w:r w:rsidRPr="008A3660">
              <w:t xml:space="preserve">Передается в структуре параметров методов SendRequest </w:t>
            </w:r>
          </w:p>
        </w:tc>
      </w:tr>
    </w:tbl>
    <w:p w14:paraId="2CEEA5CA" w14:textId="510480F5" w:rsidR="00C73DB7" w:rsidRPr="008A3660" w:rsidRDefault="000A6F62" w:rsidP="00C46257">
      <w:pPr>
        <w:pStyle w:val="afff0"/>
      </w:pPr>
      <w:bookmarkStart w:id="284" w:name="_Ref422298043"/>
      <w:bookmarkStart w:id="285" w:name="_Ref523481969"/>
      <w:bookmarkStart w:id="286" w:name="_Ref525249609"/>
      <w:r w:rsidRPr="008A3660">
        <w:t xml:space="preserve">Требования к наличию подписи </w:t>
      </w:r>
      <w:r w:rsidR="00CA2D9D" w:rsidRPr="008A3660">
        <w:t xml:space="preserve">ЭП-СП </w:t>
      </w:r>
      <w:r w:rsidRPr="008A3660">
        <w:t xml:space="preserve">блока сведений отражены в описании видов сведений настоящего документа (разделы </w:t>
      </w:r>
      <w:r w:rsidR="00812EC1" w:rsidRPr="008A3660">
        <w:rPr>
          <w:rFonts w:eastAsia="Calibri"/>
        </w:rPr>
        <w:fldChar w:fldCharType="begin"/>
      </w:r>
      <w:r w:rsidR="00812EC1" w:rsidRPr="008A3660">
        <w:rPr>
          <w:rFonts w:eastAsia="Calibri"/>
        </w:rPr>
        <w:instrText xml:space="preserve"> REF _Ref530572339 \r \h </w:instrText>
      </w:r>
      <w:r w:rsidR="00D91E4A" w:rsidRPr="008A3660">
        <w:rPr>
          <w:rFonts w:eastAsia="Calibri"/>
        </w:rPr>
        <w:instrText xml:space="preserve"> \* MERGEFORMAT </w:instrText>
      </w:r>
      <w:r w:rsidR="00812EC1" w:rsidRPr="008A3660">
        <w:rPr>
          <w:rFonts w:eastAsia="Calibri"/>
        </w:rPr>
      </w:r>
      <w:r w:rsidR="00812EC1" w:rsidRPr="008A3660">
        <w:rPr>
          <w:rFonts w:eastAsia="Calibri"/>
        </w:rPr>
        <w:fldChar w:fldCharType="separate"/>
      </w:r>
      <w:r w:rsidR="00DD2BC4">
        <w:rPr>
          <w:rFonts w:eastAsia="Calibri"/>
        </w:rPr>
        <w:t>3.6</w:t>
      </w:r>
      <w:r w:rsidR="00812EC1" w:rsidRPr="008A3660">
        <w:rPr>
          <w:rFonts w:eastAsia="Calibri"/>
        </w:rPr>
        <w:fldChar w:fldCharType="end"/>
      </w:r>
      <w:r w:rsidRPr="008A3660">
        <w:t>-</w:t>
      </w:r>
      <w:r w:rsidR="00AC54EA" w:rsidRPr="008A3660">
        <w:rPr>
          <w:rFonts w:eastAsia="Calibri"/>
        </w:rPr>
        <w:fldChar w:fldCharType="begin"/>
      </w:r>
      <w:r w:rsidR="00AC54EA" w:rsidRPr="008A3660">
        <w:rPr>
          <w:rFonts w:eastAsia="Calibri"/>
        </w:rPr>
        <w:instrText xml:space="preserve"> REF _Ref72488490 \r \h  \* MERGEFORMAT </w:instrText>
      </w:r>
      <w:r w:rsidR="00AC54EA" w:rsidRPr="008A3660">
        <w:rPr>
          <w:rFonts w:eastAsia="Calibri"/>
        </w:rPr>
      </w:r>
      <w:r w:rsidR="00AC54EA" w:rsidRPr="008A3660">
        <w:rPr>
          <w:rFonts w:eastAsia="Calibri"/>
        </w:rPr>
        <w:fldChar w:fldCharType="separate"/>
      </w:r>
      <w:r w:rsidR="00DD2BC4">
        <w:rPr>
          <w:rFonts w:eastAsia="Calibri"/>
        </w:rPr>
        <w:t>3.19</w:t>
      </w:r>
      <w:r w:rsidR="00AC54EA" w:rsidRPr="008A3660">
        <w:rPr>
          <w:rFonts w:eastAsia="Calibri"/>
        </w:rPr>
        <w:fldChar w:fldCharType="end"/>
      </w:r>
      <w:r w:rsidRPr="008A3660">
        <w:t>).</w:t>
      </w:r>
    </w:p>
    <w:p w14:paraId="75E0A2AC" w14:textId="45A7D3B4" w:rsidR="00A60382" w:rsidRPr="008A3660" w:rsidRDefault="00A60382" w:rsidP="00C73DB7">
      <w:pPr>
        <w:rPr>
          <w:rFonts w:ascii="Times New Roman" w:eastAsia="Calibri" w:hAnsi="Times New Roman" w:cs="Calibri"/>
          <w:b/>
          <w:bCs/>
          <w:szCs w:val="20"/>
        </w:rPr>
      </w:pPr>
      <w:r w:rsidRPr="008A3660">
        <w:t>Правила формирования электронной подписи (ЭП-ОВ) сообщений представлены в таблице ниже (</w:t>
      </w:r>
      <w:r w:rsidRPr="008A3660">
        <w:fldChar w:fldCharType="begin"/>
      </w:r>
      <w:r w:rsidRPr="008A3660">
        <w:instrText xml:space="preserve"> REF _Ref525641425 \h </w:instrText>
      </w:r>
      <w:r w:rsidR="00D91E4A" w:rsidRPr="008A3660">
        <w:instrText xml:space="preserve"> \* MERGEFORMAT </w:instrText>
      </w:r>
      <w:r w:rsidRPr="008A3660">
        <w:fldChar w:fldCharType="separate"/>
      </w:r>
      <w:r w:rsidR="00DD2BC4" w:rsidRPr="008A3660">
        <w:t xml:space="preserve">Таблица </w:t>
      </w:r>
      <w:r w:rsidR="00DD2BC4" w:rsidRPr="00DD2BC4">
        <w:rPr>
          <w:noProof/>
        </w:rPr>
        <w:t>18</w:t>
      </w:r>
      <w:r w:rsidRPr="008A3660">
        <w:fldChar w:fldCharType="end"/>
      </w:r>
      <w:r w:rsidRPr="008A3660">
        <w:t>)</w:t>
      </w:r>
      <w:r w:rsidR="000A6F62" w:rsidRPr="008A3660">
        <w:t>.</w:t>
      </w:r>
    </w:p>
    <w:p w14:paraId="221A6646" w14:textId="3681BABB" w:rsidR="00A60382" w:rsidRPr="008A3660" w:rsidRDefault="00A60382" w:rsidP="004D4862">
      <w:pPr>
        <w:pStyle w:val="af7"/>
      </w:pPr>
      <w:bookmarkStart w:id="287" w:name="_Ref525641425"/>
      <w:r w:rsidRPr="008A3660">
        <w:t xml:space="preserve">Таблица </w:t>
      </w:r>
      <w:r w:rsidRPr="008A3660">
        <w:rPr>
          <w:lang w:val="en-US"/>
        </w:rPr>
        <w:fldChar w:fldCharType="begin"/>
      </w:r>
      <w:r w:rsidRPr="008A3660">
        <w:instrText xml:space="preserve"> </w:instrText>
      </w:r>
      <w:r w:rsidRPr="008A3660">
        <w:rPr>
          <w:lang w:val="en-US"/>
        </w:rPr>
        <w:instrText>SEQ</w:instrText>
      </w:r>
      <w:r w:rsidRPr="008A3660">
        <w:instrText xml:space="preserve"> Таблица \* </w:instrText>
      </w:r>
      <w:r w:rsidRPr="008A3660">
        <w:rPr>
          <w:lang w:val="en-US"/>
        </w:rPr>
        <w:instrText>ARABIC</w:instrText>
      </w:r>
      <w:r w:rsidRPr="008A3660">
        <w:instrText xml:space="preserve"> </w:instrText>
      </w:r>
      <w:r w:rsidRPr="008A3660">
        <w:rPr>
          <w:lang w:val="en-US"/>
        </w:rPr>
        <w:fldChar w:fldCharType="separate"/>
      </w:r>
      <w:r w:rsidR="00DD2BC4" w:rsidRPr="007C5C2D">
        <w:rPr>
          <w:noProof/>
        </w:rPr>
        <w:t>18</w:t>
      </w:r>
      <w:r w:rsidRPr="008A3660">
        <w:rPr>
          <w:lang w:val="en-US"/>
        </w:rPr>
        <w:fldChar w:fldCharType="end"/>
      </w:r>
      <w:bookmarkEnd w:id="284"/>
      <w:bookmarkEnd w:id="287"/>
      <w:r w:rsidRPr="008A3660">
        <w:t xml:space="preserve"> – Правила формирования электронной подписи (ЭП-ОВ) информационной системы</w:t>
      </w: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1"/>
        <w:gridCol w:w="6714"/>
      </w:tblGrid>
      <w:tr w:rsidR="00A60382" w:rsidRPr="008A3660" w14:paraId="63C2011A" w14:textId="77777777" w:rsidTr="001A14B4">
        <w:tc>
          <w:tcPr>
            <w:tcW w:w="4201" w:type="dxa"/>
            <w:shd w:val="pct5" w:color="auto" w:fill="auto"/>
          </w:tcPr>
          <w:p w14:paraId="69D254C8" w14:textId="77777777" w:rsidR="00A60382" w:rsidRPr="008A3660" w:rsidRDefault="00A60382" w:rsidP="0059735C">
            <w:pPr>
              <w:pStyle w:val="af9"/>
              <w:rPr>
                <w:lang w:val="en-US"/>
              </w:rPr>
            </w:pPr>
            <w:bookmarkStart w:id="288" w:name="_Toc312258079"/>
            <w:bookmarkStart w:id="289" w:name="_Toc312258358"/>
            <w:bookmarkStart w:id="290" w:name="_Toc312259184"/>
            <w:bookmarkStart w:id="291" w:name="_Toc312261183"/>
            <w:bookmarkEnd w:id="288"/>
            <w:bookmarkEnd w:id="289"/>
            <w:bookmarkEnd w:id="290"/>
            <w:bookmarkEnd w:id="291"/>
            <w:r w:rsidRPr="008A3660">
              <w:t>Формат</w:t>
            </w:r>
            <w:r w:rsidRPr="008A3660">
              <w:rPr>
                <w:lang w:val="en-US"/>
              </w:rPr>
              <w:t xml:space="preserve"> </w:t>
            </w:r>
            <w:r w:rsidRPr="008A3660">
              <w:t>подписи</w:t>
            </w:r>
          </w:p>
        </w:tc>
        <w:tc>
          <w:tcPr>
            <w:tcW w:w="6714" w:type="dxa"/>
          </w:tcPr>
          <w:p w14:paraId="450B7631" w14:textId="77777777" w:rsidR="00A60382" w:rsidRPr="008A3660" w:rsidRDefault="00A60382" w:rsidP="0059735C">
            <w:pPr>
              <w:pStyle w:val="af9"/>
              <w:rPr>
                <w:lang w:val="en-US"/>
              </w:rPr>
            </w:pPr>
            <w:r w:rsidRPr="008A3660">
              <w:rPr>
                <w:lang w:val="en-US"/>
              </w:rPr>
              <w:t>XMLDSig detached</w:t>
            </w:r>
          </w:p>
        </w:tc>
      </w:tr>
      <w:tr w:rsidR="00A60382" w:rsidRPr="006818D1" w14:paraId="7986E277" w14:textId="77777777" w:rsidTr="001A14B4">
        <w:tc>
          <w:tcPr>
            <w:tcW w:w="4201" w:type="dxa"/>
            <w:shd w:val="pct5" w:color="auto" w:fill="auto"/>
          </w:tcPr>
          <w:p w14:paraId="24B13157" w14:textId="77777777" w:rsidR="00A60382" w:rsidRPr="008A3660" w:rsidRDefault="00A60382" w:rsidP="0059735C">
            <w:pPr>
              <w:pStyle w:val="af9"/>
              <w:rPr>
                <w:lang w:val="en-US"/>
              </w:rPr>
            </w:pPr>
            <w:r w:rsidRPr="008A3660">
              <w:t>Трансформация</w:t>
            </w:r>
            <w:r w:rsidRPr="008A3660">
              <w:rPr>
                <w:lang w:val="en-US"/>
              </w:rPr>
              <w:t xml:space="preserve">, </w:t>
            </w:r>
            <w:r w:rsidRPr="008A3660">
              <w:t>дополнительно</w:t>
            </w:r>
            <w:r w:rsidRPr="008A3660">
              <w:rPr>
                <w:lang w:val="en-US"/>
              </w:rPr>
              <w:t xml:space="preserve"> к </w:t>
            </w:r>
            <w:r w:rsidRPr="008A3660">
              <w:t>канонизации</w:t>
            </w:r>
          </w:p>
        </w:tc>
        <w:tc>
          <w:tcPr>
            <w:tcW w:w="6714" w:type="dxa"/>
          </w:tcPr>
          <w:p w14:paraId="3CBEA9DA" w14:textId="77777777" w:rsidR="00A60382" w:rsidRPr="008A3660" w:rsidRDefault="00A60382" w:rsidP="0059735C">
            <w:pPr>
              <w:pStyle w:val="af9"/>
              <w:rPr>
                <w:lang w:val="en-US"/>
              </w:rPr>
            </w:pPr>
            <w:r w:rsidRPr="008A3660">
              <w:rPr>
                <w:lang w:val="en-US"/>
              </w:rPr>
              <w:t>urn://smev-gov-ru/xmldsig/transform</w:t>
            </w:r>
          </w:p>
        </w:tc>
      </w:tr>
      <w:tr w:rsidR="00A60382" w:rsidRPr="008A3660" w14:paraId="20F9112B" w14:textId="77777777" w:rsidTr="001A14B4">
        <w:tc>
          <w:tcPr>
            <w:tcW w:w="4201" w:type="dxa"/>
            <w:shd w:val="pct5" w:color="auto" w:fill="auto"/>
          </w:tcPr>
          <w:p w14:paraId="46AADA01" w14:textId="77777777" w:rsidR="00A60382" w:rsidRPr="008A3660" w:rsidRDefault="00A60382" w:rsidP="0059735C">
            <w:pPr>
              <w:pStyle w:val="af9"/>
              <w:rPr>
                <w:lang w:val="en-US"/>
              </w:rPr>
            </w:pPr>
            <w:r w:rsidRPr="008A3660">
              <w:t>Требования</w:t>
            </w:r>
            <w:r w:rsidRPr="008A3660">
              <w:rPr>
                <w:lang w:val="en-US"/>
              </w:rPr>
              <w:t xml:space="preserve"> к </w:t>
            </w:r>
            <w:r w:rsidRPr="008A3660">
              <w:t>форматированию</w:t>
            </w:r>
          </w:p>
        </w:tc>
        <w:tc>
          <w:tcPr>
            <w:tcW w:w="6714" w:type="dxa"/>
          </w:tcPr>
          <w:p w14:paraId="237A2C0F" w14:textId="77777777" w:rsidR="00A60382" w:rsidRPr="008A3660" w:rsidRDefault="00A60382" w:rsidP="0059735C">
            <w:pPr>
              <w:pStyle w:val="af9"/>
            </w:pPr>
            <w:r w:rsidRPr="008A3660">
              <w:t xml:space="preserve">В </w:t>
            </w:r>
            <w:r w:rsidRPr="008A3660">
              <w:rPr>
                <w:lang w:val="en-US"/>
              </w:rPr>
              <w:t>XML</w:t>
            </w:r>
            <w:r w:rsidRPr="008A3660">
              <w:t xml:space="preserve">-структуре подписи, между </w:t>
            </w:r>
            <w:r w:rsidRPr="008A3660">
              <w:rPr>
                <w:color w:val="000000" w:themeColor="text1"/>
              </w:rPr>
              <w:t xml:space="preserve">элементами </w:t>
            </w:r>
            <w:r w:rsidRPr="008A3660">
              <w:rPr>
                <w:b/>
                <w:color w:val="000000" w:themeColor="text1"/>
              </w:rPr>
              <w:t>не допускается</w:t>
            </w:r>
            <w:r w:rsidRPr="008A3660">
              <w:t xml:space="preserve"> наличие текстовых узлов, в том числе переводов строки.</w:t>
            </w:r>
          </w:p>
        </w:tc>
      </w:tr>
      <w:tr w:rsidR="00A60382" w:rsidRPr="008A3660" w14:paraId="5B6EF3FA" w14:textId="77777777" w:rsidTr="001A14B4">
        <w:tc>
          <w:tcPr>
            <w:tcW w:w="4201" w:type="dxa"/>
            <w:shd w:val="pct5" w:color="auto" w:fill="auto"/>
          </w:tcPr>
          <w:p w14:paraId="0E1470AC" w14:textId="77777777" w:rsidR="00A60382" w:rsidRPr="008A3660" w:rsidRDefault="00A60382" w:rsidP="0059735C">
            <w:pPr>
              <w:pStyle w:val="af9"/>
              <w:rPr>
                <w:lang w:val="en-US"/>
              </w:rPr>
            </w:pPr>
            <w:r w:rsidRPr="008A3660">
              <w:rPr>
                <w:lang w:val="en-US"/>
              </w:rPr>
              <w:t>Подписываемый элемент</w:t>
            </w:r>
          </w:p>
        </w:tc>
        <w:tc>
          <w:tcPr>
            <w:tcW w:w="6714" w:type="dxa"/>
          </w:tcPr>
          <w:p w14:paraId="413325FD" w14:textId="77777777" w:rsidR="00A60382" w:rsidRPr="008A3660" w:rsidRDefault="00A60382" w:rsidP="0059735C">
            <w:pPr>
              <w:pStyle w:val="af9"/>
            </w:pPr>
            <w:r w:rsidRPr="008A3660">
              <w:t>Для запросов – элемент //</w:t>
            </w:r>
            <w:r w:rsidRPr="008A3660">
              <w:rPr>
                <w:lang w:val="en-US"/>
              </w:rPr>
              <w:t>SenderProvidedRequestData</w:t>
            </w:r>
          </w:p>
          <w:p w14:paraId="62453AE4" w14:textId="042D3BED" w:rsidR="00A60382" w:rsidRPr="008A3660" w:rsidRDefault="00A60382" w:rsidP="0059735C">
            <w:pPr>
              <w:pStyle w:val="af9"/>
            </w:pPr>
            <w:r w:rsidRPr="008A3660">
              <w:t>Для ответов – элемент //</w:t>
            </w:r>
            <w:r w:rsidR="005A62F5" w:rsidRPr="008A3660">
              <w:rPr>
                <w:lang w:val="en-US"/>
              </w:rPr>
              <w:t>Response</w:t>
            </w:r>
          </w:p>
          <w:p w14:paraId="03EAA2AA" w14:textId="2688CB63" w:rsidR="00A60382" w:rsidRPr="008A3660" w:rsidRDefault="005A62F5" w:rsidP="005A62F5">
            <w:pPr>
              <w:pStyle w:val="af9"/>
            </w:pPr>
            <w:r w:rsidRPr="008A3660">
              <w:t>Для запроса на получение ответа</w:t>
            </w:r>
            <w:r w:rsidR="00A60382" w:rsidRPr="008A3660">
              <w:t xml:space="preserve"> </w:t>
            </w:r>
            <w:r w:rsidRPr="008A3660">
              <w:t>– элемент //</w:t>
            </w:r>
            <w:r w:rsidRPr="008A3660">
              <w:rPr>
                <w:lang w:val="en-US"/>
              </w:rPr>
              <w:t>MessageTypeSelector</w:t>
            </w:r>
          </w:p>
        </w:tc>
      </w:tr>
      <w:tr w:rsidR="00A60382" w:rsidRPr="006818D1" w14:paraId="53D6BBA9" w14:textId="77777777" w:rsidTr="001A14B4">
        <w:tc>
          <w:tcPr>
            <w:tcW w:w="4201" w:type="dxa"/>
            <w:shd w:val="pct5" w:color="auto" w:fill="auto"/>
          </w:tcPr>
          <w:p w14:paraId="4A929BB5" w14:textId="77777777" w:rsidR="00A60382" w:rsidRPr="008A3660" w:rsidRDefault="00A60382" w:rsidP="0059735C">
            <w:pPr>
              <w:pStyle w:val="af9"/>
              <w:rPr>
                <w:lang w:val="en-US"/>
              </w:rPr>
            </w:pPr>
            <w:r w:rsidRPr="008A3660">
              <w:rPr>
                <w:lang w:val="en-US"/>
              </w:rPr>
              <w:lastRenderedPageBreak/>
              <w:t>Размещение в исходящем сообщении</w:t>
            </w:r>
          </w:p>
        </w:tc>
        <w:tc>
          <w:tcPr>
            <w:tcW w:w="6714" w:type="dxa"/>
          </w:tcPr>
          <w:p w14:paraId="756C3914" w14:textId="77777777" w:rsidR="00A60382" w:rsidRPr="008A3660" w:rsidRDefault="00A60382" w:rsidP="0059735C">
            <w:pPr>
              <w:pStyle w:val="af9"/>
              <w:rPr>
                <w:lang w:val="en-US"/>
              </w:rPr>
            </w:pPr>
            <w:r w:rsidRPr="008A3660">
              <w:t>Элемент</w:t>
            </w:r>
            <w:r w:rsidRPr="008A3660">
              <w:rPr>
                <w:lang w:val="en-US"/>
              </w:rPr>
              <w:t xml:space="preserve"> //CallerInformationSystemSignature, </w:t>
            </w:r>
            <w:r w:rsidRPr="008A3660">
              <w:t>см</w:t>
            </w:r>
            <w:r w:rsidRPr="008A3660">
              <w:rPr>
                <w:lang w:val="en-US"/>
              </w:rPr>
              <w:t xml:space="preserve">. </w:t>
            </w:r>
            <w:r w:rsidRPr="008A3660">
              <w:t>схему</w:t>
            </w:r>
            <w:r w:rsidRPr="008A3660">
              <w:rPr>
                <w:lang w:val="en-US"/>
              </w:rPr>
              <w:t xml:space="preserve"> smev-message-exchange-types-1.2.xsd.</w:t>
            </w:r>
          </w:p>
        </w:tc>
      </w:tr>
      <w:tr w:rsidR="00A60382" w:rsidRPr="008A3660" w14:paraId="7FDCC008" w14:textId="77777777" w:rsidTr="001A14B4">
        <w:tc>
          <w:tcPr>
            <w:tcW w:w="4201" w:type="dxa"/>
            <w:shd w:val="pct5" w:color="auto" w:fill="auto"/>
          </w:tcPr>
          <w:p w14:paraId="6FEA24EC" w14:textId="77777777" w:rsidR="00A60382" w:rsidRPr="008A3660" w:rsidRDefault="00A60382" w:rsidP="0059735C">
            <w:pPr>
              <w:pStyle w:val="af9"/>
            </w:pPr>
            <w:r w:rsidRPr="008A3660">
              <w:t>Размещение во входящем сообщении</w:t>
            </w:r>
          </w:p>
        </w:tc>
        <w:tc>
          <w:tcPr>
            <w:tcW w:w="6714" w:type="dxa"/>
          </w:tcPr>
          <w:p w14:paraId="4028FF73" w14:textId="5A3D4199" w:rsidR="00A60382" w:rsidRPr="008A3660" w:rsidRDefault="005A62F5" w:rsidP="0059735C">
            <w:pPr>
              <w:pStyle w:val="af9"/>
            </w:pPr>
            <w:r w:rsidRPr="008A3660">
              <w:t xml:space="preserve">Элемент </w:t>
            </w:r>
            <w:r w:rsidR="00A60382" w:rsidRPr="008A3660">
              <w:t>//</w:t>
            </w:r>
            <w:r w:rsidRPr="008A3660">
              <w:rPr>
                <w:lang w:val="en-US"/>
              </w:rPr>
              <w:t>SMEVSignature</w:t>
            </w:r>
            <w:r w:rsidRPr="008A3660">
              <w:t xml:space="preserve"> (ЭП-ОВ Оператора Системы), см. схему </w:t>
            </w:r>
            <w:r w:rsidRPr="008A3660">
              <w:rPr>
                <w:lang w:val="en-US"/>
              </w:rPr>
              <w:t>smev</w:t>
            </w:r>
            <w:r w:rsidRPr="008A3660">
              <w:t>-</w:t>
            </w:r>
            <w:r w:rsidRPr="008A3660">
              <w:rPr>
                <w:lang w:val="en-US"/>
              </w:rPr>
              <w:t>message</w:t>
            </w:r>
            <w:r w:rsidRPr="008A3660">
              <w:t>-</w:t>
            </w:r>
            <w:r w:rsidRPr="008A3660">
              <w:rPr>
                <w:lang w:val="en-US"/>
              </w:rPr>
              <w:t>exchange</w:t>
            </w:r>
            <w:r w:rsidRPr="008A3660">
              <w:t>-</w:t>
            </w:r>
            <w:r w:rsidRPr="008A3660">
              <w:rPr>
                <w:lang w:val="en-US"/>
              </w:rPr>
              <w:t>types</w:t>
            </w:r>
            <w:r w:rsidRPr="008A3660">
              <w:t>-1.2.</w:t>
            </w:r>
            <w:r w:rsidRPr="008A3660">
              <w:rPr>
                <w:lang w:val="en-US"/>
              </w:rPr>
              <w:t>xsd</w:t>
            </w:r>
            <w:r w:rsidRPr="008A3660">
              <w:t>.</w:t>
            </w:r>
          </w:p>
        </w:tc>
      </w:tr>
    </w:tbl>
    <w:p w14:paraId="504FD8E5" w14:textId="78BFB467" w:rsidR="000A6F62" w:rsidRPr="008A3660" w:rsidRDefault="000A6F62" w:rsidP="00C46257">
      <w:pPr>
        <w:pStyle w:val="afff0"/>
      </w:pPr>
      <w:bookmarkStart w:id="292" w:name="_Ref525642041"/>
      <w:bookmarkStart w:id="293" w:name="_Ref525742667"/>
      <w:r w:rsidRPr="008A3660">
        <w:t xml:space="preserve">Электронная подпись ЭП-ОВ является необязательной при направлении запроса </w:t>
      </w:r>
      <w:r w:rsidR="0091446D" w:rsidRPr="008A3660">
        <w:t xml:space="preserve">от ИС участника </w:t>
      </w:r>
      <w:r w:rsidRPr="008A3660">
        <w:t>в ИС УНП.</w:t>
      </w:r>
    </w:p>
    <w:p w14:paraId="77B4CD57" w14:textId="2FB3CAE7" w:rsidR="00E037EA" w:rsidRPr="008A3660" w:rsidRDefault="00E037EA" w:rsidP="00531F14">
      <w:pPr>
        <w:pStyle w:val="20"/>
      </w:pPr>
      <w:bookmarkStart w:id="294" w:name="_Ref530572339"/>
      <w:bookmarkStart w:id="295" w:name="_Ref530572343"/>
      <w:bookmarkStart w:id="296" w:name="_Toc86332013"/>
      <w:r w:rsidRPr="008A3660">
        <w:t>Предоставление участниками информации, необходимой для уплаты денежных средств</w:t>
      </w:r>
      <w:bookmarkEnd w:id="285"/>
      <w:bookmarkEnd w:id="286"/>
      <w:bookmarkEnd w:id="292"/>
      <w:bookmarkEnd w:id="293"/>
      <w:bookmarkEnd w:id="294"/>
      <w:bookmarkEnd w:id="295"/>
      <w:bookmarkEnd w:id="296"/>
    </w:p>
    <w:p w14:paraId="13857FC6" w14:textId="68F1BE01" w:rsidR="00E037EA" w:rsidRPr="008A3660" w:rsidRDefault="00E037EA" w:rsidP="00E037EA">
      <w:pPr>
        <w:rPr>
          <w:lang w:eastAsia="ru-RU"/>
        </w:rPr>
      </w:pPr>
      <w:bookmarkStart w:id="297" w:name="OLE_LINK345"/>
      <w:bookmarkStart w:id="298" w:name="OLE_LINK346"/>
      <w:r w:rsidRPr="008A3660">
        <w:rPr>
          <w:lang w:eastAsia="ru-RU"/>
        </w:rPr>
        <w:t xml:space="preserve">Описание полей запроса приведено в разделе </w:t>
      </w:r>
      <w:r w:rsidR="00F55723" w:rsidRPr="008A3660">
        <w:rPr>
          <w:lang w:eastAsia="ru-RU"/>
        </w:rPr>
        <w:fldChar w:fldCharType="begin"/>
      </w:r>
      <w:r w:rsidR="00F55723" w:rsidRPr="008A3660">
        <w:rPr>
          <w:lang w:eastAsia="ru-RU"/>
        </w:rPr>
        <w:instrText xml:space="preserve"> REF _Ref525498290 \n \h </w:instrText>
      </w:r>
      <w:r w:rsidR="00772A63" w:rsidRPr="008A3660">
        <w:rPr>
          <w:lang w:eastAsia="ru-RU"/>
        </w:rPr>
        <w:instrText xml:space="preserve"> \* MERGEFORMAT </w:instrText>
      </w:r>
      <w:r w:rsidR="00F55723" w:rsidRPr="008A3660">
        <w:rPr>
          <w:lang w:eastAsia="ru-RU"/>
        </w:rPr>
      </w:r>
      <w:r w:rsidR="00F55723" w:rsidRPr="008A3660">
        <w:rPr>
          <w:lang w:eastAsia="ru-RU"/>
        </w:rPr>
        <w:fldChar w:fldCharType="separate"/>
      </w:r>
      <w:r w:rsidR="00DD2BC4">
        <w:rPr>
          <w:lang w:eastAsia="ru-RU"/>
        </w:rPr>
        <w:t>3.6.2.1</w:t>
      </w:r>
      <w:r w:rsidR="00F55723" w:rsidRPr="008A3660">
        <w:rPr>
          <w:lang w:eastAsia="ru-RU"/>
        </w:rPr>
        <w:fldChar w:fldCharType="end"/>
      </w:r>
      <w:r w:rsidRPr="008A3660">
        <w:rPr>
          <w:lang w:eastAsia="ru-RU"/>
        </w:rPr>
        <w:t xml:space="preserve"> </w:t>
      </w:r>
      <w:r w:rsidR="00F55723" w:rsidRPr="008A3660">
        <w:rPr>
          <w:lang w:eastAsia="ru-RU"/>
        </w:rPr>
        <w:t>настоящего документа</w:t>
      </w:r>
      <w:r w:rsidRPr="008A3660">
        <w:rPr>
          <w:lang w:eastAsia="ru-RU"/>
        </w:rPr>
        <w:t>.</w:t>
      </w:r>
    </w:p>
    <w:p w14:paraId="110CC064" w14:textId="02963461" w:rsidR="002219AE" w:rsidRPr="008A3660" w:rsidRDefault="00E037EA" w:rsidP="00E65EFE">
      <w:pPr>
        <w:rPr>
          <w:lang w:eastAsia="ru-RU"/>
        </w:rPr>
      </w:pPr>
      <w:r w:rsidRPr="008A3660">
        <w:rPr>
          <w:lang w:eastAsia="ru-RU"/>
        </w:rPr>
        <w:t xml:space="preserve">Описание полей ответа на запрос приведено в разделе </w:t>
      </w:r>
      <w:r w:rsidR="00F55723" w:rsidRPr="008A3660">
        <w:rPr>
          <w:lang w:eastAsia="ru-RU"/>
        </w:rPr>
        <w:fldChar w:fldCharType="begin"/>
      </w:r>
      <w:r w:rsidR="00F55723" w:rsidRPr="008A3660">
        <w:rPr>
          <w:lang w:eastAsia="ru-RU"/>
        </w:rPr>
        <w:instrText xml:space="preserve"> REF _Ref525498304 \n \h </w:instrText>
      </w:r>
      <w:r w:rsidR="00772A63" w:rsidRPr="008A3660">
        <w:rPr>
          <w:lang w:eastAsia="ru-RU"/>
        </w:rPr>
        <w:instrText xml:space="preserve"> \* MERGEFORMAT </w:instrText>
      </w:r>
      <w:r w:rsidR="00F55723" w:rsidRPr="008A3660">
        <w:rPr>
          <w:lang w:eastAsia="ru-RU"/>
        </w:rPr>
      </w:r>
      <w:r w:rsidR="00F55723" w:rsidRPr="008A3660">
        <w:rPr>
          <w:lang w:eastAsia="ru-RU"/>
        </w:rPr>
        <w:fldChar w:fldCharType="separate"/>
      </w:r>
      <w:r w:rsidR="00DD2BC4">
        <w:rPr>
          <w:lang w:eastAsia="ru-RU"/>
        </w:rPr>
        <w:t>3.6.2.2</w:t>
      </w:r>
      <w:r w:rsidR="00F55723" w:rsidRPr="008A3660">
        <w:rPr>
          <w:lang w:eastAsia="ru-RU"/>
        </w:rPr>
        <w:fldChar w:fldCharType="end"/>
      </w:r>
      <w:r w:rsidRPr="008A3660">
        <w:rPr>
          <w:lang w:eastAsia="ru-RU"/>
        </w:rPr>
        <w:t xml:space="preserve"> </w:t>
      </w:r>
      <w:r w:rsidR="00F55723" w:rsidRPr="008A3660">
        <w:rPr>
          <w:lang w:eastAsia="ru-RU"/>
        </w:rPr>
        <w:t>настоящего документа.</w:t>
      </w:r>
      <w:r w:rsidR="008756E5" w:rsidRPr="008A3660">
        <w:rPr>
          <w:lang w:eastAsia="ru-RU"/>
        </w:rPr>
        <w:t xml:space="preserve"> </w:t>
      </w:r>
    </w:p>
    <w:p w14:paraId="12CFEB85" w14:textId="37283F94" w:rsidR="00C85415" w:rsidRPr="008A3660" w:rsidRDefault="00C85415" w:rsidP="00E65EFE">
      <w:pPr>
        <w:rPr>
          <w:lang w:eastAsia="ru-RU"/>
        </w:rPr>
      </w:pPr>
      <w:r w:rsidRPr="008A3660">
        <w:rPr>
          <w:lang w:eastAsia="ru-RU"/>
        </w:rPr>
        <w:t xml:space="preserve">Основная схема Вида сведений представлена в документе «ImportCharges.xsd» (см. раздел </w:t>
      </w:r>
      <w:r w:rsidR="000D78D2" w:rsidRPr="008A3660">
        <w:rPr>
          <w:lang w:eastAsia="ru-RU"/>
        </w:rPr>
        <w:fldChar w:fldCharType="begin"/>
      </w:r>
      <w:r w:rsidR="000D78D2" w:rsidRPr="008A3660">
        <w:rPr>
          <w:lang w:eastAsia="ru-RU"/>
        </w:rPr>
        <w:instrText xml:space="preserve"> REF _Ref525499040 \w \h </w:instrText>
      </w:r>
      <w:r w:rsidR="00772A63" w:rsidRPr="008A3660">
        <w:rPr>
          <w:lang w:eastAsia="ru-RU"/>
        </w:rPr>
        <w:instrText xml:space="preserve"> \* MERGEFORMAT </w:instrText>
      </w:r>
      <w:r w:rsidR="000D78D2" w:rsidRPr="008A3660">
        <w:rPr>
          <w:lang w:eastAsia="ru-RU"/>
        </w:rPr>
      </w:r>
      <w:r w:rsidR="000D78D2" w:rsidRPr="008A3660">
        <w:rPr>
          <w:lang w:eastAsia="ru-RU"/>
        </w:rPr>
        <w:fldChar w:fldCharType="separate"/>
      </w:r>
      <w:r w:rsidR="00DD2BC4">
        <w:rPr>
          <w:lang w:eastAsia="ru-RU"/>
        </w:rPr>
        <w:t>6</w:t>
      </w:r>
      <w:r w:rsidR="000D78D2" w:rsidRPr="008A3660">
        <w:rPr>
          <w:lang w:eastAsia="ru-RU"/>
        </w:rPr>
        <w:fldChar w:fldCharType="end"/>
      </w:r>
      <w:r w:rsidR="000D78D2" w:rsidRPr="008A3660">
        <w:rPr>
          <w:lang w:eastAsia="ru-RU"/>
        </w:rPr>
        <w:t>)</w:t>
      </w:r>
    </w:p>
    <w:bookmarkEnd w:id="297"/>
    <w:bookmarkEnd w:id="298"/>
    <w:p w14:paraId="189927AD" w14:textId="01715C4C" w:rsidR="006C388A" w:rsidRPr="008A3660" w:rsidRDefault="0042507E" w:rsidP="00E65EFE">
      <w:pPr>
        <w:rPr>
          <w:rStyle w:val="affff"/>
          <w:i w:val="0"/>
        </w:rPr>
      </w:pPr>
      <w:r w:rsidRPr="008A3660">
        <w:rPr>
          <w:rStyle w:val="affff"/>
          <w:i w:val="0"/>
        </w:rPr>
        <w:t>Полномочие участника</w:t>
      </w:r>
      <w:r w:rsidR="00E037EA" w:rsidRPr="008A3660">
        <w:rPr>
          <w:rStyle w:val="affff"/>
          <w:i w:val="0"/>
        </w:rPr>
        <w:t>, с которым возможен доступ к Виду сведений</w:t>
      </w:r>
      <w:r w:rsidR="00596F6B" w:rsidRPr="008A3660">
        <w:rPr>
          <w:rStyle w:val="affff"/>
          <w:i w:val="0"/>
        </w:rPr>
        <w:t xml:space="preserve"> для предоставления извещения о начислении или извещения об уточнении начисления</w:t>
      </w:r>
      <w:r w:rsidR="00E037EA" w:rsidRPr="008A3660">
        <w:rPr>
          <w:rStyle w:val="affff"/>
          <w:i w:val="0"/>
        </w:rPr>
        <w:t>: АН, ГАН.</w:t>
      </w:r>
    </w:p>
    <w:p w14:paraId="74EE8D0C" w14:textId="0BDAB761" w:rsidR="00596F6B" w:rsidRPr="008A3660" w:rsidRDefault="00596F6B" w:rsidP="00E65EFE">
      <w:pPr>
        <w:rPr>
          <w:rStyle w:val="affff"/>
          <w:i w:val="0"/>
        </w:rPr>
      </w:pPr>
      <w:r w:rsidRPr="008A3660">
        <w:rPr>
          <w:rStyle w:val="affff"/>
          <w:i w:val="0"/>
        </w:rPr>
        <w:t>Полномочие участника, с которым возможен доступ к Виду сведений, для предоставления извещения об уточнении извещения о начислении с признаком «предварительное начисление, сформированное ГИС ГМП по запросу участника»: АЗ (оператор единого портала, оператор регионального портала).</w:t>
      </w:r>
    </w:p>
    <w:p w14:paraId="7D0BD3A0" w14:textId="77777777" w:rsidR="00F8201F" w:rsidRPr="008A3660" w:rsidRDefault="00F8201F" w:rsidP="00F8201F">
      <w:pPr>
        <w:pStyle w:val="31"/>
      </w:pPr>
      <w:bookmarkStart w:id="299" w:name="_Ref525424413"/>
      <w:bookmarkStart w:id="300" w:name="_Toc86332014"/>
      <w:bookmarkStart w:id="301" w:name="_Toc522721779"/>
      <w:bookmarkStart w:id="302" w:name="_Ref497986858"/>
      <w:bookmarkStart w:id="303" w:name="_Toc498593017"/>
      <w:bookmarkStart w:id="304" w:name="_Toc499569228"/>
      <w:r w:rsidRPr="008A3660">
        <w:t>Особенности предоставления информации и уточнения ранее предоставленной информации</w:t>
      </w:r>
      <w:bookmarkEnd w:id="299"/>
      <w:bookmarkEnd w:id="300"/>
    </w:p>
    <w:p w14:paraId="49C2AAB1" w14:textId="2EB0DD3E" w:rsidR="00F8201F" w:rsidRPr="008A3660" w:rsidRDefault="00F8201F" w:rsidP="00F8201F">
      <w:r w:rsidRPr="008A3660">
        <w:t xml:space="preserve">Предоставление в </w:t>
      </w:r>
      <w:r w:rsidR="008C76AD" w:rsidRPr="008A3660">
        <w:t>ИС УНП</w:t>
      </w:r>
      <w:r w:rsidRPr="008A3660">
        <w:t xml:space="preserve"> извещения о начислении осуществляется путем выполнения запроса по Виду сведений «Прием необходимой для уплаты информации (начисления)» с </w:t>
      </w:r>
      <w:r w:rsidR="00596F6B" w:rsidRPr="008A3660">
        <w:t>заполнением</w:t>
      </w:r>
      <w:r w:rsidR="00596F6B" w:rsidRPr="008A3660">
        <w:rPr>
          <w:iCs/>
        </w:rPr>
        <w:t xml:space="preserve"> </w:t>
      </w:r>
      <w:r w:rsidR="00596F6B" w:rsidRPr="008A3660">
        <w:rPr>
          <w:lang w:eastAsia="ru-RU"/>
        </w:rPr>
        <w:t xml:space="preserve">данных в контейнере ImportedCharge </w:t>
      </w:r>
      <w:r w:rsidR="00883B16" w:rsidRPr="008A3660">
        <w:rPr>
          <w:lang w:eastAsia="ru-RU"/>
        </w:rPr>
        <w:t>—</w:t>
      </w:r>
      <w:r w:rsidR="00596F6B" w:rsidRPr="008A3660">
        <w:rPr>
          <w:lang w:eastAsia="ru-RU"/>
        </w:rPr>
        <w:t xml:space="preserve"> «Направляемое новое извещение о начислении» (см. описание полей запроса в разделе </w:t>
      </w:r>
      <w:r w:rsidR="009C1004" w:rsidRPr="008A3660">
        <w:rPr>
          <w:lang w:eastAsia="ru-RU"/>
        </w:rPr>
        <w:fldChar w:fldCharType="begin"/>
      </w:r>
      <w:r w:rsidR="009C1004" w:rsidRPr="008A3660">
        <w:rPr>
          <w:lang w:eastAsia="ru-RU"/>
        </w:rPr>
        <w:instrText xml:space="preserve"> REF _Ref525498290 \n \h  \* MERGEFORMAT </w:instrText>
      </w:r>
      <w:r w:rsidR="009C1004" w:rsidRPr="008A3660">
        <w:rPr>
          <w:lang w:eastAsia="ru-RU"/>
        </w:rPr>
      </w:r>
      <w:r w:rsidR="009C1004" w:rsidRPr="008A3660">
        <w:rPr>
          <w:lang w:eastAsia="ru-RU"/>
        </w:rPr>
        <w:fldChar w:fldCharType="separate"/>
      </w:r>
      <w:r w:rsidR="00DD2BC4">
        <w:rPr>
          <w:lang w:eastAsia="ru-RU"/>
        </w:rPr>
        <w:t>3.6.2.1</w:t>
      </w:r>
      <w:r w:rsidR="009C1004" w:rsidRPr="008A3660">
        <w:rPr>
          <w:lang w:eastAsia="ru-RU"/>
        </w:rPr>
        <w:fldChar w:fldCharType="end"/>
      </w:r>
      <w:r w:rsidR="00596F6B" w:rsidRPr="008A3660">
        <w:rPr>
          <w:lang w:eastAsia="ru-RU"/>
        </w:rPr>
        <w:t>)</w:t>
      </w:r>
      <w:r w:rsidRPr="008A3660">
        <w:rPr>
          <w:iCs/>
        </w:rPr>
        <w:t>.</w:t>
      </w:r>
    </w:p>
    <w:p w14:paraId="5B9C88A5" w14:textId="5895F0B3" w:rsidR="00030BEE" w:rsidRPr="008A3660" w:rsidRDefault="00F8201F" w:rsidP="00030BEE">
      <w:r w:rsidRPr="008A3660">
        <w:t xml:space="preserve">Предоставление в </w:t>
      </w:r>
      <w:r w:rsidR="008C76AD" w:rsidRPr="008A3660">
        <w:t>ИС УНП</w:t>
      </w:r>
      <w:r w:rsidRPr="008A3660">
        <w:t xml:space="preserve"> </w:t>
      </w:r>
      <w:r w:rsidR="00030BEE" w:rsidRPr="008A3660">
        <w:t xml:space="preserve">извещения об </w:t>
      </w:r>
      <w:r w:rsidRPr="008A3660">
        <w:t>уточнени</w:t>
      </w:r>
      <w:r w:rsidR="00030BEE" w:rsidRPr="008A3660">
        <w:t>и</w:t>
      </w:r>
      <w:r w:rsidRPr="008A3660">
        <w:t xml:space="preserve"> осуществляется путем выполнения запроса по Виду сведений «Прием необходимой для уплаты информации (начисления)» </w:t>
      </w:r>
      <w:r w:rsidR="00030BEE" w:rsidRPr="008A3660">
        <w:t>с заполнением следующих данных в контейнере ImportedChange – «Направляемые изменения в извещение о начислении» (</w:t>
      </w:r>
      <w:r w:rsidR="00030BEE" w:rsidRPr="008A3660">
        <w:rPr>
          <w:lang w:eastAsia="ru-RU"/>
        </w:rPr>
        <w:t xml:space="preserve">см. описание полей запроса в разделе </w:t>
      </w:r>
      <w:r w:rsidR="00F5478E" w:rsidRPr="008A3660">
        <w:rPr>
          <w:lang w:eastAsia="ru-RU"/>
        </w:rPr>
        <w:fldChar w:fldCharType="begin"/>
      </w:r>
      <w:r w:rsidR="00F5478E" w:rsidRPr="008A3660">
        <w:rPr>
          <w:lang w:eastAsia="ru-RU"/>
        </w:rPr>
        <w:instrText xml:space="preserve"> REF _Ref525498290 \n \h  \* MERGEFORMAT </w:instrText>
      </w:r>
      <w:r w:rsidR="00F5478E" w:rsidRPr="008A3660">
        <w:rPr>
          <w:lang w:eastAsia="ru-RU"/>
        </w:rPr>
      </w:r>
      <w:r w:rsidR="00F5478E" w:rsidRPr="008A3660">
        <w:rPr>
          <w:lang w:eastAsia="ru-RU"/>
        </w:rPr>
        <w:fldChar w:fldCharType="separate"/>
      </w:r>
      <w:r w:rsidR="00DD2BC4">
        <w:rPr>
          <w:lang w:eastAsia="ru-RU"/>
        </w:rPr>
        <w:t>3.6.2.1</w:t>
      </w:r>
      <w:r w:rsidR="00F5478E" w:rsidRPr="008A3660">
        <w:rPr>
          <w:lang w:eastAsia="ru-RU"/>
        </w:rPr>
        <w:fldChar w:fldCharType="end"/>
      </w:r>
      <w:r w:rsidR="00030BEE" w:rsidRPr="008A3660">
        <w:t>):</w:t>
      </w:r>
    </w:p>
    <w:p w14:paraId="1F32FEC8" w14:textId="3DE6C752" w:rsidR="00030BEE" w:rsidRPr="008A3660" w:rsidRDefault="00030BEE" w:rsidP="00EE1C75">
      <w:pPr>
        <w:pStyle w:val="1"/>
      </w:pPr>
      <w:r w:rsidRPr="008A3660">
        <w:t>УИН уточняемого извещения о начислении;</w:t>
      </w:r>
    </w:p>
    <w:p w14:paraId="0264F429" w14:textId="0F7A1476" w:rsidR="00030BEE" w:rsidRPr="008A3660" w:rsidRDefault="00030BEE" w:rsidP="00EE1C75">
      <w:pPr>
        <w:pStyle w:val="1"/>
      </w:pPr>
      <w:r w:rsidRPr="008A3660">
        <w:t>перечень изменяемых в извещении полей с указанием номера изменяемого поля и нового значения изменяемого поля;</w:t>
      </w:r>
    </w:p>
    <w:p w14:paraId="4C1B3505" w14:textId="1C88326C" w:rsidR="00F8201F" w:rsidRPr="008A3660" w:rsidRDefault="00030BEE" w:rsidP="00EE1C75">
      <w:pPr>
        <w:pStyle w:val="1"/>
      </w:pPr>
      <w:r w:rsidRPr="008A3660">
        <w:t>значение «2» в статусе, отражающем изменение данных и основание изменения.</w:t>
      </w:r>
    </w:p>
    <w:p w14:paraId="3C99AB83" w14:textId="2EB5238B" w:rsidR="00030BEE" w:rsidRPr="008A3660" w:rsidRDefault="00F8201F" w:rsidP="00030BEE">
      <w:r w:rsidRPr="008A3660">
        <w:t xml:space="preserve">Предоставление в </w:t>
      </w:r>
      <w:r w:rsidR="008C76AD" w:rsidRPr="008A3660">
        <w:t>ИС УНП</w:t>
      </w:r>
      <w:r w:rsidRPr="008A3660">
        <w:t xml:space="preserve"> </w:t>
      </w:r>
      <w:r w:rsidR="00030BEE" w:rsidRPr="008A3660">
        <w:t xml:space="preserve">извещения об </w:t>
      </w:r>
      <w:r w:rsidRPr="008A3660">
        <w:t>уточнени</w:t>
      </w:r>
      <w:r w:rsidR="00030BEE" w:rsidRPr="008A3660">
        <w:t>и</w:t>
      </w:r>
      <w:r w:rsidRPr="008A3660">
        <w:t xml:space="preserve"> </w:t>
      </w:r>
      <w:r w:rsidR="00030BEE" w:rsidRPr="008A3660">
        <w:t xml:space="preserve">начисления в целях его аннулирования </w:t>
      </w:r>
      <w:r w:rsidRPr="008A3660">
        <w:t xml:space="preserve">осуществляется путем выполнения запроса по Виду сведений «Прием необходимой для уплаты информации (начисления)» </w:t>
      </w:r>
      <w:r w:rsidR="00030BEE" w:rsidRPr="008A3660">
        <w:t xml:space="preserve">с заполнением следующих данных в контейнере ImportedChange </w:t>
      </w:r>
      <w:r w:rsidR="005E458C" w:rsidRPr="008A3660">
        <w:t>—</w:t>
      </w:r>
      <w:r w:rsidR="00030BEE" w:rsidRPr="008A3660">
        <w:t xml:space="preserve"> «Направляемые изменения в извещение о начислении» (</w:t>
      </w:r>
      <w:r w:rsidR="00F5478E" w:rsidRPr="008A3660">
        <w:rPr>
          <w:lang w:eastAsia="ru-RU"/>
        </w:rPr>
        <w:t xml:space="preserve">см. описание полей запроса в разделе </w:t>
      </w:r>
      <w:r w:rsidR="00F5478E" w:rsidRPr="008A3660">
        <w:rPr>
          <w:lang w:eastAsia="ru-RU"/>
        </w:rPr>
        <w:fldChar w:fldCharType="begin"/>
      </w:r>
      <w:r w:rsidR="00F5478E" w:rsidRPr="008A3660">
        <w:rPr>
          <w:lang w:eastAsia="ru-RU"/>
        </w:rPr>
        <w:instrText xml:space="preserve"> REF _Ref525498290 \n \h  \* MERGEFORMAT </w:instrText>
      </w:r>
      <w:r w:rsidR="00F5478E" w:rsidRPr="008A3660">
        <w:rPr>
          <w:lang w:eastAsia="ru-RU"/>
        </w:rPr>
      </w:r>
      <w:r w:rsidR="00F5478E" w:rsidRPr="008A3660">
        <w:rPr>
          <w:lang w:eastAsia="ru-RU"/>
        </w:rPr>
        <w:fldChar w:fldCharType="separate"/>
      </w:r>
      <w:r w:rsidR="00DD2BC4">
        <w:rPr>
          <w:lang w:eastAsia="ru-RU"/>
        </w:rPr>
        <w:t>3.6.2.1</w:t>
      </w:r>
      <w:r w:rsidR="00F5478E" w:rsidRPr="008A3660">
        <w:rPr>
          <w:lang w:eastAsia="ru-RU"/>
        </w:rPr>
        <w:fldChar w:fldCharType="end"/>
      </w:r>
      <w:r w:rsidR="00030BEE" w:rsidRPr="008A3660">
        <w:t>):</w:t>
      </w:r>
    </w:p>
    <w:p w14:paraId="6E558FB6" w14:textId="08C54FC2" w:rsidR="00030BEE" w:rsidRPr="008A3660" w:rsidRDefault="00030BEE" w:rsidP="00EE1C75">
      <w:pPr>
        <w:pStyle w:val="1"/>
      </w:pPr>
      <w:r w:rsidRPr="008A3660">
        <w:t>УИН уточняемого извещения о начислении;</w:t>
      </w:r>
    </w:p>
    <w:p w14:paraId="63773220" w14:textId="78B6FA14" w:rsidR="00030BEE" w:rsidRPr="008A3660" w:rsidRDefault="00030BEE" w:rsidP="00EE1C75">
      <w:pPr>
        <w:pStyle w:val="1"/>
      </w:pPr>
      <w:r w:rsidRPr="008A3660">
        <w:lastRenderedPageBreak/>
        <w:t>значение «3» в статусе, отражающем изменение данных и основание изменения;</w:t>
      </w:r>
    </w:p>
    <w:p w14:paraId="4ACDF029" w14:textId="19495820" w:rsidR="00F8201F" w:rsidRPr="008A3660" w:rsidRDefault="00030BEE" w:rsidP="00EE1C75">
      <w:pPr>
        <w:pStyle w:val="1"/>
      </w:pPr>
      <w:r w:rsidRPr="008A3660">
        <w:t>при необходимости, может быть предоставлен перечень изменяемых в извещении полей с указанием номера изменяемого поля и нового значения изменяемого поля.</w:t>
      </w:r>
    </w:p>
    <w:p w14:paraId="02C765D1" w14:textId="76E68C31" w:rsidR="00442F71" w:rsidRPr="008A3660" w:rsidRDefault="00F8201F" w:rsidP="00442F71">
      <w:r w:rsidRPr="008A3660">
        <w:t xml:space="preserve">Предоставление в </w:t>
      </w:r>
      <w:r w:rsidR="008C76AD" w:rsidRPr="008A3660">
        <w:t>ИС УНП</w:t>
      </w:r>
      <w:r w:rsidRPr="008A3660">
        <w:t xml:space="preserve"> извещения об уточнении </w:t>
      </w:r>
      <w:r w:rsidR="00030BEE" w:rsidRPr="008A3660">
        <w:t xml:space="preserve">начисления в целях </w:t>
      </w:r>
      <w:r w:rsidRPr="008A3660">
        <w:t>восстановлени</w:t>
      </w:r>
      <w:r w:rsidR="00030BEE" w:rsidRPr="008A3660">
        <w:t>я</w:t>
      </w:r>
      <w:r w:rsidRPr="008A3660">
        <w:t xml:space="preserve"> ранее аннулированного извещения о начислении осуществляется путем выполнения запроса по Виду сведений «Прием необходимой для уплаты информации (начисления)» с</w:t>
      </w:r>
      <w:r w:rsidR="00442F71" w:rsidRPr="008A3660">
        <w:t xml:space="preserve"> заполнением следующих данных в контейнере ImportedChange </w:t>
      </w:r>
      <w:r w:rsidR="001D218E" w:rsidRPr="008A3660">
        <w:t>—</w:t>
      </w:r>
      <w:r w:rsidR="00442F71" w:rsidRPr="008A3660">
        <w:t xml:space="preserve"> «Направляемые изменения в извещение о начислении» (</w:t>
      </w:r>
      <w:r w:rsidR="00F5478E" w:rsidRPr="008A3660">
        <w:rPr>
          <w:lang w:eastAsia="ru-RU"/>
        </w:rPr>
        <w:t xml:space="preserve">см. описание полей запроса в разделе </w:t>
      </w:r>
      <w:r w:rsidR="00F5478E" w:rsidRPr="008A3660">
        <w:rPr>
          <w:lang w:eastAsia="ru-RU"/>
        </w:rPr>
        <w:fldChar w:fldCharType="begin"/>
      </w:r>
      <w:r w:rsidR="00F5478E" w:rsidRPr="008A3660">
        <w:rPr>
          <w:lang w:eastAsia="ru-RU"/>
        </w:rPr>
        <w:instrText xml:space="preserve"> REF _Ref525498290 \n \h  \* MERGEFORMAT </w:instrText>
      </w:r>
      <w:r w:rsidR="00F5478E" w:rsidRPr="008A3660">
        <w:rPr>
          <w:lang w:eastAsia="ru-RU"/>
        </w:rPr>
      </w:r>
      <w:r w:rsidR="00F5478E" w:rsidRPr="008A3660">
        <w:rPr>
          <w:lang w:eastAsia="ru-RU"/>
        </w:rPr>
        <w:fldChar w:fldCharType="separate"/>
      </w:r>
      <w:r w:rsidR="00DD2BC4">
        <w:rPr>
          <w:lang w:eastAsia="ru-RU"/>
        </w:rPr>
        <w:t>3.6.2.1</w:t>
      </w:r>
      <w:r w:rsidR="00F5478E" w:rsidRPr="008A3660">
        <w:rPr>
          <w:lang w:eastAsia="ru-RU"/>
        </w:rPr>
        <w:fldChar w:fldCharType="end"/>
      </w:r>
      <w:r w:rsidR="00442F71" w:rsidRPr="008A3660">
        <w:t>):</w:t>
      </w:r>
    </w:p>
    <w:p w14:paraId="3699BEB8" w14:textId="3B8DB325" w:rsidR="00442F71" w:rsidRPr="008A3660" w:rsidRDefault="00442F71" w:rsidP="00EE1C75">
      <w:pPr>
        <w:pStyle w:val="1"/>
      </w:pPr>
      <w:r w:rsidRPr="008A3660">
        <w:t>УИН уточняемого извещения о начислении;</w:t>
      </w:r>
    </w:p>
    <w:p w14:paraId="433670BD" w14:textId="5217A5D7" w:rsidR="00442F71" w:rsidRPr="008A3660" w:rsidRDefault="00442F71" w:rsidP="00EE1C75">
      <w:pPr>
        <w:pStyle w:val="1"/>
      </w:pPr>
      <w:r w:rsidRPr="008A3660">
        <w:t>значение «4» в статусе, отражающем изменение данных и основание изменения извещения;</w:t>
      </w:r>
    </w:p>
    <w:p w14:paraId="59832B96" w14:textId="01630CA1" w:rsidR="00F8201F" w:rsidRPr="008A3660" w:rsidRDefault="00442F71" w:rsidP="00EE1C75">
      <w:pPr>
        <w:pStyle w:val="1"/>
      </w:pPr>
      <w:r w:rsidRPr="008A3660">
        <w:t>при необходимости, может быть предоставлен перечень изменяемых в извещении полей с указанием номера изменяемого поля и нового значения изменяемого поля.</w:t>
      </w:r>
    </w:p>
    <w:p w14:paraId="12FE3EBB" w14:textId="77777777" w:rsidR="00C731D7" w:rsidRPr="008A3660" w:rsidRDefault="00C731D7" w:rsidP="002F0FE7">
      <w:pPr>
        <w:pStyle w:val="31"/>
      </w:pPr>
      <w:bookmarkStart w:id="305" w:name="_Toc86332015"/>
      <w:r w:rsidRPr="008A3660">
        <w:t>Состав передаваемой информации</w:t>
      </w:r>
      <w:bookmarkEnd w:id="301"/>
      <w:bookmarkEnd w:id="305"/>
    </w:p>
    <w:p w14:paraId="471AD532" w14:textId="62CB14A5" w:rsidR="001F0FB0" w:rsidRPr="008A3660" w:rsidRDefault="00C731D7" w:rsidP="001F0FB0">
      <w:pPr>
        <w:pStyle w:val="4"/>
      </w:pPr>
      <w:bookmarkStart w:id="306" w:name="_Ref525498290"/>
      <w:r w:rsidRPr="008A3660">
        <w:t>Описание полей запроса</w:t>
      </w:r>
      <w:bookmarkEnd w:id="306"/>
    </w:p>
    <w:tbl>
      <w:tblPr>
        <w:tblStyle w:val="affb"/>
        <w:tblW w:w="11057" w:type="dxa"/>
        <w:tblInd w:w="-1139" w:type="dxa"/>
        <w:tblLayout w:type="fixed"/>
        <w:tblLook w:val="04A0" w:firstRow="1" w:lastRow="0" w:firstColumn="1" w:lastColumn="0" w:noHBand="0" w:noVBand="1"/>
      </w:tblPr>
      <w:tblGrid>
        <w:gridCol w:w="850"/>
        <w:gridCol w:w="1702"/>
        <w:gridCol w:w="1843"/>
        <w:gridCol w:w="1701"/>
        <w:gridCol w:w="1842"/>
        <w:gridCol w:w="3119"/>
      </w:tblGrid>
      <w:tr w:rsidR="001F0FB0" w:rsidRPr="008A3660" w14:paraId="2C243EDB" w14:textId="77777777" w:rsidTr="001A14B4">
        <w:trPr>
          <w:tblHeader/>
        </w:trPr>
        <w:tc>
          <w:tcPr>
            <w:tcW w:w="850" w:type="dxa"/>
            <w:shd w:val="clear" w:color="auto" w:fill="E7E6E6" w:themeFill="background2"/>
            <w:vAlign w:val="center"/>
          </w:tcPr>
          <w:p w14:paraId="48F11DEA" w14:textId="77777777" w:rsidR="001F0FB0" w:rsidRPr="008A3660" w:rsidRDefault="001F0FB0" w:rsidP="001F0FB0">
            <w:pPr>
              <w:pStyle w:val="115"/>
            </w:pPr>
            <w:r w:rsidRPr="008A3660">
              <w:rPr>
                <w:u w:color="000000"/>
              </w:rPr>
              <w:t>№</w:t>
            </w:r>
          </w:p>
        </w:tc>
        <w:tc>
          <w:tcPr>
            <w:tcW w:w="1702" w:type="dxa"/>
            <w:shd w:val="clear" w:color="auto" w:fill="E7E6E6" w:themeFill="background2"/>
            <w:vAlign w:val="center"/>
          </w:tcPr>
          <w:p w14:paraId="65157D49" w14:textId="77777777" w:rsidR="001F0FB0" w:rsidRPr="008A3660" w:rsidRDefault="001F0FB0" w:rsidP="001F0FB0">
            <w:pPr>
              <w:pStyle w:val="115"/>
              <w:rPr>
                <w:lang w:val="ru-RU"/>
              </w:rPr>
            </w:pPr>
            <w:r w:rsidRPr="008A3660">
              <w:rPr>
                <w:u w:color="000000"/>
                <w:lang w:val="ru-RU"/>
              </w:rPr>
              <w:t>Код поля</w:t>
            </w:r>
          </w:p>
        </w:tc>
        <w:tc>
          <w:tcPr>
            <w:tcW w:w="1843" w:type="dxa"/>
            <w:shd w:val="clear" w:color="auto" w:fill="E7E6E6" w:themeFill="background2"/>
            <w:vAlign w:val="center"/>
          </w:tcPr>
          <w:p w14:paraId="04744D36" w14:textId="77777777" w:rsidR="001F0FB0" w:rsidRPr="008A3660" w:rsidRDefault="001F0FB0" w:rsidP="001F0FB0">
            <w:pPr>
              <w:pStyle w:val="115"/>
              <w:rPr>
                <w:lang w:val="ru-RU"/>
              </w:rPr>
            </w:pPr>
            <w:r w:rsidRPr="008A3660">
              <w:rPr>
                <w:u w:color="000000"/>
                <w:lang w:val="ru-RU"/>
              </w:rPr>
              <w:t>Описание поля</w:t>
            </w:r>
          </w:p>
        </w:tc>
        <w:tc>
          <w:tcPr>
            <w:tcW w:w="1701" w:type="dxa"/>
            <w:shd w:val="clear" w:color="auto" w:fill="E7E6E6" w:themeFill="background2"/>
            <w:vAlign w:val="center"/>
          </w:tcPr>
          <w:p w14:paraId="7CC2D579" w14:textId="0DF3A9E0" w:rsidR="001F0FB0" w:rsidRPr="008A3660" w:rsidRDefault="001F0FB0" w:rsidP="00482FCA">
            <w:pPr>
              <w:pStyle w:val="115"/>
              <w:rPr>
                <w:lang w:val="ru-RU"/>
              </w:rPr>
            </w:pPr>
            <w:r w:rsidRPr="008A3660">
              <w:rPr>
                <w:u w:color="000000"/>
                <w:lang w:val="ru-RU"/>
              </w:rPr>
              <w:t xml:space="preserve">Требования </w:t>
            </w:r>
            <w:r w:rsidR="001A14B4" w:rsidRPr="008A3660">
              <w:rPr>
                <w:u w:color="000000"/>
                <w:lang w:val="ru-RU"/>
              </w:rPr>
              <w:br/>
            </w:r>
            <w:r w:rsidRPr="008A3660">
              <w:rPr>
                <w:u w:color="000000"/>
                <w:lang w:val="ru-RU"/>
              </w:rPr>
              <w:t>к заполнению</w:t>
            </w:r>
          </w:p>
        </w:tc>
        <w:tc>
          <w:tcPr>
            <w:tcW w:w="1842" w:type="dxa"/>
            <w:shd w:val="clear" w:color="auto" w:fill="E7E6E6" w:themeFill="background2"/>
            <w:vAlign w:val="center"/>
          </w:tcPr>
          <w:p w14:paraId="59848063" w14:textId="77777777" w:rsidR="001F0FB0" w:rsidRPr="008A3660" w:rsidRDefault="001F0FB0" w:rsidP="00E159CB">
            <w:pPr>
              <w:pStyle w:val="115"/>
              <w:rPr>
                <w:lang w:val="ru-RU"/>
              </w:rPr>
            </w:pPr>
            <w:r w:rsidRPr="008A3660">
              <w:rPr>
                <w:u w:color="000000"/>
                <w:lang w:val="ru-RU"/>
              </w:rPr>
              <w:t xml:space="preserve">Способ заполнения/Тип </w:t>
            </w:r>
          </w:p>
        </w:tc>
        <w:tc>
          <w:tcPr>
            <w:tcW w:w="3119" w:type="dxa"/>
            <w:shd w:val="clear" w:color="auto" w:fill="E7E6E6" w:themeFill="background2"/>
            <w:vAlign w:val="center"/>
          </w:tcPr>
          <w:p w14:paraId="4B3E3280" w14:textId="77777777" w:rsidR="001F0FB0" w:rsidRPr="008A3660" w:rsidRDefault="001F0FB0" w:rsidP="001F0FB0">
            <w:pPr>
              <w:pStyle w:val="115"/>
              <w:rPr>
                <w:lang w:val="ru-RU"/>
              </w:rPr>
            </w:pPr>
            <w:r w:rsidRPr="008A3660">
              <w:rPr>
                <w:u w:color="000000"/>
                <w:lang w:val="ru-RU"/>
              </w:rPr>
              <w:t xml:space="preserve">Комментарий </w:t>
            </w:r>
          </w:p>
        </w:tc>
      </w:tr>
      <w:tr w:rsidR="001F0FB0" w:rsidRPr="008A3660" w14:paraId="362AF5B4" w14:textId="77777777" w:rsidTr="001A14B4">
        <w:tc>
          <w:tcPr>
            <w:tcW w:w="850" w:type="dxa"/>
          </w:tcPr>
          <w:p w14:paraId="058C0FAF" w14:textId="77777777" w:rsidR="001F0FB0" w:rsidRPr="008A3660" w:rsidRDefault="001F0FB0" w:rsidP="00B16187">
            <w:pPr>
              <w:pStyle w:val="a"/>
              <w:numPr>
                <w:ilvl w:val="0"/>
                <w:numId w:val="26"/>
              </w:numPr>
            </w:pPr>
          </w:p>
        </w:tc>
        <w:tc>
          <w:tcPr>
            <w:tcW w:w="1702" w:type="dxa"/>
          </w:tcPr>
          <w:p w14:paraId="694261EC" w14:textId="4DC7FA18" w:rsidR="001F0FB0" w:rsidRPr="008A3660" w:rsidRDefault="001F0FB0" w:rsidP="001F0FB0">
            <w:pPr>
              <w:pStyle w:val="112"/>
            </w:pPr>
            <w:r w:rsidRPr="008A3660">
              <w:rPr>
                <w:lang w:val="en-US"/>
              </w:rPr>
              <w:t>ImportChargesRequest</w:t>
            </w:r>
          </w:p>
        </w:tc>
        <w:tc>
          <w:tcPr>
            <w:tcW w:w="1843" w:type="dxa"/>
          </w:tcPr>
          <w:p w14:paraId="32B3812A" w14:textId="0BD259B1" w:rsidR="001F0FB0" w:rsidRPr="008A3660" w:rsidRDefault="001F0FB0" w:rsidP="001F0FB0">
            <w:pPr>
              <w:pStyle w:val="112"/>
            </w:pPr>
            <w:r w:rsidRPr="008A3660">
              <w:rPr>
                <w:szCs w:val="28"/>
              </w:rPr>
              <w:t>Прием необходимой для уплаты информации (начисления)</w:t>
            </w:r>
          </w:p>
        </w:tc>
        <w:tc>
          <w:tcPr>
            <w:tcW w:w="1701" w:type="dxa"/>
          </w:tcPr>
          <w:p w14:paraId="2B6EE759" w14:textId="1FC78F27" w:rsidR="001F0FB0" w:rsidRPr="008A3660" w:rsidRDefault="001F0FB0" w:rsidP="001F0FB0">
            <w:pPr>
              <w:pStyle w:val="112"/>
            </w:pPr>
            <w:r w:rsidRPr="008A3660">
              <w:t>1, обязательно</w:t>
            </w:r>
          </w:p>
        </w:tc>
        <w:tc>
          <w:tcPr>
            <w:tcW w:w="1842" w:type="dxa"/>
          </w:tcPr>
          <w:p w14:paraId="45CB9951" w14:textId="77777777" w:rsidR="001F0FB0" w:rsidRPr="008A3660" w:rsidRDefault="001F0FB0" w:rsidP="001F0FB0">
            <w:pPr>
              <w:pStyle w:val="112"/>
            </w:pPr>
            <w:r w:rsidRPr="008A3660">
              <w:t>Контейнер/</w:t>
            </w:r>
          </w:p>
          <w:p w14:paraId="58AE18EC" w14:textId="265873EE" w:rsidR="001F0FB0" w:rsidRPr="008A3660" w:rsidRDefault="001F0FB0" w:rsidP="001F0FB0">
            <w:pPr>
              <w:pStyle w:val="112"/>
            </w:pPr>
            <w:r w:rsidRPr="008A3660">
              <w:t xml:space="preserve">Основан на типе </w:t>
            </w:r>
            <w:r w:rsidRPr="008A3660">
              <w:rPr>
                <w:lang w:val="en-US"/>
              </w:rPr>
              <w:t>RequestType</w:t>
            </w:r>
            <w:r w:rsidRPr="008A3660">
              <w:t xml:space="preserve"> (см. описание в </w:t>
            </w:r>
            <w:r w:rsidRPr="008A3660">
              <w:rPr>
                <w:lang w:val="en-US"/>
              </w:rPr>
              <w:fldChar w:fldCharType="begin"/>
            </w:r>
            <w:r w:rsidRPr="008A3660">
              <w:instrText xml:space="preserve"> REF _Ref483569073 \h  \* </w:instrText>
            </w:r>
            <w:r w:rsidRPr="008A3660">
              <w:rPr>
                <w:lang w:val="en-US"/>
              </w:rPr>
              <w:instrText>MERGEFORMAT</w:instrText>
            </w:r>
            <w:r w:rsidRPr="008A3660">
              <w:instrText xml:space="preserve"> </w:instrText>
            </w:r>
            <w:r w:rsidRPr="008A3660">
              <w:rPr>
                <w:lang w:val="en-US"/>
              </w:rPr>
            </w:r>
            <w:r w:rsidRPr="008A3660">
              <w:rPr>
                <w:lang w:val="en-US"/>
              </w:rPr>
              <w:fldChar w:fldCharType="separate"/>
            </w:r>
            <w:r w:rsidR="00DD2BC4" w:rsidRPr="008A3660">
              <w:t xml:space="preserve">Таблица </w:t>
            </w:r>
            <w:r w:rsidR="00DD2BC4">
              <w:rPr>
                <w:noProof/>
              </w:rPr>
              <w:t>30</w:t>
            </w:r>
            <w:r w:rsidRPr="008A3660">
              <w:rPr>
                <w:lang w:val="en-US"/>
              </w:rPr>
              <w:fldChar w:fldCharType="end"/>
            </w:r>
            <w:r w:rsidRPr="008A3660">
              <w:t>)</w:t>
            </w:r>
          </w:p>
        </w:tc>
        <w:tc>
          <w:tcPr>
            <w:tcW w:w="3119" w:type="dxa"/>
          </w:tcPr>
          <w:p w14:paraId="29FEFC8A" w14:textId="77777777" w:rsidR="001F0FB0" w:rsidRPr="008A3660" w:rsidRDefault="001F0FB0" w:rsidP="001F0FB0">
            <w:pPr>
              <w:pStyle w:val="112"/>
            </w:pPr>
          </w:p>
        </w:tc>
      </w:tr>
      <w:tr w:rsidR="001F0FB0" w:rsidRPr="008A3660" w14:paraId="6DAC2CC9" w14:textId="77777777" w:rsidTr="001A14B4">
        <w:tc>
          <w:tcPr>
            <w:tcW w:w="850" w:type="dxa"/>
          </w:tcPr>
          <w:p w14:paraId="2920BD61" w14:textId="77777777" w:rsidR="001F0FB0" w:rsidRPr="008A3660" w:rsidRDefault="001F0FB0" w:rsidP="00B16187">
            <w:pPr>
              <w:pStyle w:val="a"/>
              <w:numPr>
                <w:ilvl w:val="1"/>
                <w:numId w:val="26"/>
              </w:numPr>
            </w:pPr>
          </w:p>
        </w:tc>
        <w:tc>
          <w:tcPr>
            <w:tcW w:w="1702" w:type="dxa"/>
          </w:tcPr>
          <w:p w14:paraId="680DF48C" w14:textId="6F210E80" w:rsidR="001F0FB0" w:rsidRPr="008A3660" w:rsidRDefault="001F0FB0" w:rsidP="001F0FB0">
            <w:pPr>
              <w:pStyle w:val="112"/>
            </w:pPr>
            <w:r w:rsidRPr="008A3660">
              <w:rPr>
                <w:lang w:val="en-US"/>
              </w:rPr>
              <w:t>Id (</w:t>
            </w:r>
            <w:r w:rsidRPr="008A3660">
              <w:t>атрибут</w:t>
            </w:r>
            <w:r w:rsidRPr="008A3660">
              <w:rPr>
                <w:lang w:val="en-US"/>
              </w:rPr>
              <w:t>)</w:t>
            </w:r>
          </w:p>
        </w:tc>
        <w:tc>
          <w:tcPr>
            <w:tcW w:w="1843" w:type="dxa"/>
          </w:tcPr>
          <w:p w14:paraId="7A6B958B" w14:textId="62362502" w:rsidR="001F0FB0" w:rsidRPr="008A3660" w:rsidRDefault="001F0FB0" w:rsidP="001F0FB0">
            <w:pPr>
              <w:pStyle w:val="112"/>
            </w:pPr>
            <w:r w:rsidRPr="008A3660">
              <w:rPr>
                <w:szCs w:val="28"/>
              </w:rPr>
              <w:t>Идентификатор</w:t>
            </w:r>
            <w:r w:rsidRPr="008A3660">
              <w:rPr>
                <w:szCs w:val="28"/>
                <w:lang w:val="en-US"/>
              </w:rPr>
              <w:t xml:space="preserve"> </w:t>
            </w:r>
            <w:r w:rsidRPr="008A3660">
              <w:rPr>
                <w:szCs w:val="28"/>
              </w:rPr>
              <w:t>запроса</w:t>
            </w:r>
          </w:p>
        </w:tc>
        <w:tc>
          <w:tcPr>
            <w:tcW w:w="1701" w:type="dxa"/>
          </w:tcPr>
          <w:p w14:paraId="0C54EAEA" w14:textId="523695C4" w:rsidR="001F0FB0" w:rsidRPr="008A3660" w:rsidRDefault="001F0FB0" w:rsidP="001F0FB0">
            <w:pPr>
              <w:pStyle w:val="112"/>
            </w:pPr>
            <w:r w:rsidRPr="008A3660">
              <w:rPr>
                <w:lang w:val="en-US"/>
              </w:rPr>
              <w:t xml:space="preserve">1, </w:t>
            </w:r>
            <w:r w:rsidRPr="008A3660">
              <w:t>обязательно</w:t>
            </w:r>
          </w:p>
        </w:tc>
        <w:tc>
          <w:tcPr>
            <w:tcW w:w="1842" w:type="dxa"/>
          </w:tcPr>
          <w:p w14:paraId="30C4B866" w14:textId="5D9E5C8C" w:rsidR="001F0FB0" w:rsidRPr="008A3660" w:rsidRDefault="001F0FB0" w:rsidP="00041017">
            <w:pPr>
              <w:pStyle w:val="112"/>
            </w:pPr>
            <w:r w:rsidRPr="008A3660">
              <w:rPr>
                <w:i/>
              </w:rPr>
              <w:t xml:space="preserve">Строка не более 50 символов в формате </w:t>
            </w:r>
            <w:r w:rsidRPr="008A3660">
              <w:rPr>
                <w:lang w:val="en-US"/>
              </w:rPr>
              <w:t>ID</w:t>
            </w:r>
          </w:p>
        </w:tc>
        <w:tc>
          <w:tcPr>
            <w:tcW w:w="3119" w:type="dxa"/>
          </w:tcPr>
          <w:p w14:paraId="05E2ED09" w14:textId="77777777" w:rsidR="001F0FB0" w:rsidRPr="008A3660" w:rsidRDefault="001F0FB0" w:rsidP="001F0FB0">
            <w:pPr>
              <w:pStyle w:val="112"/>
            </w:pPr>
          </w:p>
        </w:tc>
      </w:tr>
      <w:tr w:rsidR="001F0FB0" w:rsidRPr="008A3660" w14:paraId="7ADEF511" w14:textId="77777777" w:rsidTr="001A14B4">
        <w:tc>
          <w:tcPr>
            <w:tcW w:w="850" w:type="dxa"/>
          </w:tcPr>
          <w:p w14:paraId="013F15E8" w14:textId="77777777" w:rsidR="001F0FB0" w:rsidRPr="008A3660" w:rsidRDefault="001F0FB0" w:rsidP="00B16187">
            <w:pPr>
              <w:pStyle w:val="a"/>
              <w:numPr>
                <w:ilvl w:val="1"/>
                <w:numId w:val="26"/>
              </w:numPr>
            </w:pPr>
          </w:p>
        </w:tc>
        <w:tc>
          <w:tcPr>
            <w:tcW w:w="1702" w:type="dxa"/>
          </w:tcPr>
          <w:p w14:paraId="6C38148F" w14:textId="0102F492" w:rsidR="001F0FB0" w:rsidRPr="008A3660" w:rsidRDefault="001F0FB0" w:rsidP="001F0FB0">
            <w:pPr>
              <w:pStyle w:val="112"/>
            </w:pPr>
            <w:r w:rsidRPr="008A3660">
              <w:rPr>
                <w:lang w:val="en-US"/>
              </w:rPr>
              <w:t>timestamp (</w:t>
            </w:r>
            <w:r w:rsidRPr="008A3660">
              <w:t>атрибут</w:t>
            </w:r>
            <w:r w:rsidRPr="008A3660">
              <w:rPr>
                <w:lang w:val="en-US"/>
              </w:rPr>
              <w:t>)</w:t>
            </w:r>
          </w:p>
        </w:tc>
        <w:tc>
          <w:tcPr>
            <w:tcW w:w="1843" w:type="dxa"/>
          </w:tcPr>
          <w:p w14:paraId="3E79A364" w14:textId="696D3238" w:rsidR="001F0FB0" w:rsidRPr="008A3660" w:rsidRDefault="001F0FB0" w:rsidP="001F0FB0">
            <w:pPr>
              <w:pStyle w:val="112"/>
            </w:pPr>
            <w:r w:rsidRPr="008A3660">
              <w:rPr>
                <w:szCs w:val="28"/>
              </w:rPr>
              <w:t>Дата и время формирования запроса</w:t>
            </w:r>
          </w:p>
        </w:tc>
        <w:tc>
          <w:tcPr>
            <w:tcW w:w="1701" w:type="dxa"/>
          </w:tcPr>
          <w:p w14:paraId="5B7E18DB" w14:textId="1D2C7C7E" w:rsidR="001F0FB0" w:rsidRPr="008A3660" w:rsidRDefault="001F0FB0" w:rsidP="001F0FB0">
            <w:pPr>
              <w:pStyle w:val="112"/>
            </w:pPr>
            <w:r w:rsidRPr="008A3660">
              <w:rPr>
                <w:lang w:val="en-US"/>
              </w:rPr>
              <w:t>1</w:t>
            </w:r>
            <w:r w:rsidRPr="008A3660">
              <w:t>, обязательно</w:t>
            </w:r>
          </w:p>
        </w:tc>
        <w:tc>
          <w:tcPr>
            <w:tcW w:w="1842" w:type="dxa"/>
          </w:tcPr>
          <w:p w14:paraId="0F8C681F" w14:textId="4EB0AD2A" w:rsidR="001F0FB0" w:rsidRPr="008A3660" w:rsidRDefault="001F0FB0" w:rsidP="001F0FB0">
            <w:pPr>
              <w:pStyle w:val="112"/>
            </w:pPr>
            <w:r w:rsidRPr="008A3660">
              <w:rPr>
                <w:i/>
                <w:lang w:val="en-US"/>
              </w:rPr>
              <w:t>dateTime</w:t>
            </w:r>
          </w:p>
        </w:tc>
        <w:tc>
          <w:tcPr>
            <w:tcW w:w="3119" w:type="dxa"/>
          </w:tcPr>
          <w:p w14:paraId="18832995" w14:textId="77777777" w:rsidR="001F0FB0" w:rsidRPr="008A3660" w:rsidRDefault="001F0FB0" w:rsidP="001F0FB0">
            <w:pPr>
              <w:pStyle w:val="112"/>
            </w:pPr>
          </w:p>
        </w:tc>
      </w:tr>
      <w:tr w:rsidR="001F0FB0" w:rsidRPr="008A3660" w14:paraId="440F026A" w14:textId="77777777" w:rsidTr="001A14B4">
        <w:tc>
          <w:tcPr>
            <w:tcW w:w="850" w:type="dxa"/>
          </w:tcPr>
          <w:p w14:paraId="566C995E" w14:textId="77777777" w:rsidR="001F0FB0" w:rsidRPr="008A3660" w:rsidRDefault="001F0FB0" w:rsidP="00B16187">
            <w:pPr>
              <w:pStyle w:val="a"/>
              <w:numPr>
                <w:ilvl w:val="1"/>
                <w:numId w:val="26"/>
              </w:numPr>
            </w:pPr>
          </w:p>
        </w:tc>
        <w:tc>
          <w:tcPr>
            <w:tcW w:w="1702" w:type="dxa"/>
          </w:tcPr>
          <w:p w14:paraId="1F447F4C" w14:textId="6AEFF15B" w:rsidR="001F0FB0" w:rsidRPr="008A3660" w:rsidRDefault="001F0FB0" w:rsidP="001F0FB0">
            <w:pPr>
              <w:pStyle w:val="112"/>
            </w:pPr>
            <w:r w:rsidRPr="008A3660">
              <w:rPr>
                <w:lang w:val="en-US"/>
              </w:rPr>
              <w:t>senderIdentifier (</w:t>
            </w:r>
            <w:r w:rsidRPr="008A3660">
              <w:t>атрибут</w:t>
            </w:r>
            <w:r w:rsidRPr="008A3660">
              <w:rPr>
                <w:lang w:val="en-US"/>
              </w:rPr>
              <w:t>)</w:t>
            </w:r>
          </w:p>
        </w:tc>
        <w:tc>
          <w:tcPr>
            <w:tcW w:w="1843" w:type="dxa"/>
          </w:tcPr>
          <w:p w14:paraId="21D4396A" w14:textId="120B2CBE" w:rsidR="001F0FB0" w:rsidRPr="008A3660" w:rsidRDefault="001F0FB0" w:rsidP="001F0FB0">
            <w:pPr>
              <w:pStyle w:val="112"/>
            </w:pPr>
            <w:r w:rsidRPr="008A3660">
              <w:rPr>
                <w:szCs w:val="28"/>
              </w:rPr>
              <w:t>УРН участника-отправителя запроса</w:t>
            </w:r>
          </w:p>
        </w:tc>
        <w:tc>
          <w:tcPr>
            <w:tcW w:w="1701" w:type="dxa"/>
          </w:tcPr>
          <w:p w14:paraId="65AB50D3" w14:textId="51C03217" w:rsidR="001F0FB0" w:rsidRPr="008A3660" w:rsidRDefault="001F0FB0" w:rsidP="001F0FB0">
            <w:pPr>
              <w:pStyle w:val="112"/>
            </w:pPr>
            <w:r w:rsidRPr="008A3660">
              <w:rPr>
                <w:lang w:val="en-US"/>
              </w:rPr>
              <w:t>1</w:t>
            </w:r>
            <w:r w:rsidRPr="008A3660">
              <w:t>, обязательно</w:t>
            </w:r>
          </w:p>
        </w:tc>
        <w:tc>
          <w:tcPr>
            <w:tcW w:w="1842" w:type="dxa"/>
          </w:tcPr>
          <w:p w14:paraId="7848AD21" w14:textId="4B869725" w:rsidR="001F0FB0" w:rsidRPr="008A3660" w:rsidRDefault="001F0FB0" w:rsidP="001F0FB0">
            <w:pPr>
              <w:pStyle w:val="112"/>
            </w:pPr>
            <w:r w:rsidRPr="008A3660">
              <w:rPr>
                <w:lang w:val="en-US"/>
              </w:rPr>
              <w:t>URNType</w:t>
            </w:r>
            <w:r w:rsidRPr="008A3660">
              <w:t xml:space="preserve"> (см. описание в пункте </w:t>
            </w:r>
            <w:r w:rsidRPr="008A3660">
              <w:fldChar w:fldCharType="begin"/>
            </w:r>
            <w:r w:rsidRPr="008A3660">
              <w:instrText xml:space="preserve"> REF _Ref525599123 \n \h  \* MERGEFORMAT </w:instrText>
            </w:r>
            <w:r w:rsidRPr="008A3660">
              <w:fldChar w:fldCharType="separate"/>
            </w:r>
            <w:r w:rsidR="00DD2BC4">
              <w:t>19</w:t>
            </w:r>
            <w:r w:rsidRPr="008A3660">
              <w:fldChar w:fldCharType="end"/>
            </w:r>
            <w:r w:rsidRPr="008A3660">
              <w:t xml:space="preserve"> 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t>)</w:t>
            </w:r>
          </w:p>
        </w:tc>
        <w:tc>
          <w:tcPr>
            <w:tcW w:w="3119" w:type="dxa"/>
          </w:tcPr>
          <w:p w14:paraId="1726BC35" w14:textId="77777777" w:rsidR="001F0FB0" w:rsidRPr="008A3660" w:rsidRDefault="001F0FB0" w:rsidP="001F0FB0">
            <w:pPr>
              <w:pStyle w:val="112"/>
            </w:pPr>
          </w:p>
        </w:tc>
      </w:tr>
      <w:tr w:rsidR="001F0FB0" w:rsidRPr="008A3660" w14:paraId="0E670B9A" w14:textId="77777777" w:rsidTr="001A14B4">
        <w:tc>
          <w:tcPr>
            <w:tcW w:w="850" w:type="dxa"/>
          </w:tcPr>
          <w:p w14:paraId="0EDC6916" w14:textId="77777777" w:rsidR="001F0FB0" w:rsidRPr="008A3660" w:rsidRDefault="001F0FB0" w:rsidP="00B16187">
            <w:pPr>
              <w:pStyle w:val="a"/>
              <w:numPr>
                <w:ilvl w:val="1"/>
                <w:numId w:val="26"/>
              </w:numPr>
            </w:pPr>
            <w:bookmarkStart w:id="307" w:name="_Hlk342346"/>
          </w:p>
        </w:tc>
        <w:tc>
          <w:tcPr>
            <w:tcW w:w="1702" w:type="dxa"/>
          </w:tcPr>
          <w:p w14:paraId="38B83CE5" w14:textId="3E4FCB61" w:rsidR="001F0FB0" w:rsidRPr="008A3660" w:rsidRDefault="001F0FB0" w:rsidP="001F0FB0">
            <w:pPr>
              <w:pStyle w:val="112"/>
            </w:pPr>
            <w:r w:rsidRPr="008A3660">
              <w:rPr>
                <w:lang w:val="en-US"/>
              </w:rPr>
              <w:t>senderRole (</w:t>
            </w:r>
            <w:r w:rsidRPr="008A3660">
              <w:t>атрибут</w:t>
            </w:r>
            <w:r w:rsidRPr="008A3660">
              <w:rPr>
                <w:lang w:val="en-US"/>
              </w:rPr>
              <w:t>)</w:t>
            </w:r>
          </w:p>
        </w:tc>
        <w:tc>
          <w:tcPr>
            <w:tcW w:w="1843" w:type="dxa"/>
          </w:tcPr>
          <w:p w14:paraId="0F04F71C" w14:textId="163A200F" w:rsidR="001F0FB0" w:rsidRPr="008A3660" w:rsidRDefault="001F0FB0" w:rsidP="001F0FB0">
            <w:pPr>
              <w:pStyle w:val="112"/>
            </w:pPr>
            <w:r w:rsidRPr="008A3660">
              <w:rPr>
                <w:szCs w:val="28"/>
              </w:rPr>
              <w:t>Полномочие участника-отправителя запроса, с которым происходит обращение к ИС УНП</w:t>
            </w:r>
          </w:p>
        </w:tc>
        <w:tc>
          <w:tcPr>
            <w:tcW w:w="1701" w:type="dxa"/>
          </w:tcPr>
          <w:p w14:paraId="4C889F73" w14:textId="4EEC8E6E" w:rsidR="001F0FB0" w:rsidRPr="008A3660" w:rsidRDefault="001F0FB0" w:rsidP="001F0FB0">
            <w:pPr>
              <w:pStyle w:val="112"/>
            </w:pPr>
            <w:r w:rsidRPr="008A3660">
              <w:t>1, обязательно</w:t>
            </w:r>
          </w:p>
        </w:tc>
        <w:tc>
          <w:tcPr>
            <w:tcW w:w="1842" w:type="dxa"/>
          </w:tcPr>
          <w:p w14:paraId="6420E787" w14:textId="77777777" w:rsidR="001F0FB0" w:rsidRPr="008A3660" w:rsidRDefault="001F0FB0" w:rsidP="001F0FB0">
            <w:pPr>
              <w:pStyle w:val="112"/>
            </w:pPr>
            <w:r w:rsidRPr="008A3660">
              <w:rPr>
                <w:i/>
              </w:rPr>
              <w:t>Строка длиной до 10 символов (</w:t>
            </w:r>
            <w:r w:rsidRPr="008A3660">
              <w:t>\</w:t>
            </w:r>
            <w:proofErr w:type="gramStart"/>
            <w:r w:rsidRPr="008A3660">
              <w:rPr>
                <w:lang w:val="en-US"/>
              </w:rPr>
              <w:t>w</w:t>
            </w:r>
            <w:r w:rsidRPr="008A3660">
              <w:t>{</w:t>
            </w:r>
            <w:proofErr w:type="gramEnd"/>
            <w:r w:rsidRPr="008A3660">
              <w:t>1,10}</w:t>
            </w:r>
            <w:r w:rsidRPr="008A3660">
              <w:rPr>
                <w:i/>
              </w:rPr>
              <w:t>)</w:t>
            </w:r>
            <w:r w:rsidRPr="008A3660">
              <w:t xml:space="preserve"> </w:t>
            </w:r>
          </w:p>
          <w:p w14:paraId="5D5F1084" w14:textId="77777777" w:rsidR="001F0FB0" w:rsidRPr="008A3660" w:rsidRDefault="001F0FB0" w:rsidP="001F0FB0">
            <w:pPr>
              <w:pStyle w:val="112"/>
              <w:rPr>
                <w:lang w:val="en-US"/>
              </w:rPr>
            </w:pPr>
            <w:r w:rsidRPr="008A3660">
              <w:rPr>
                <w:lang w:val="en-US"/>
              </w:rPr>
              <w:t>/</w:t>
            </w:r>
          </w:p>
          <w:p w14:paraId="3059D40C" w14:textId="23097611" w:rsidR="001F0FB0" w:rsidRPr="008A3660" w:rsidRDefault="001F0FB0" w:rsidP="001F0FB0">
            <w:pPr>
              <w:pStyle w:val="112"/>
            </w:pPr>
            <w:r w:rsidRPr="008A3660">
              <w:rPr>
                <w:lang w:val="en-US"/>
              </w:rPr>
              <w:t>String</w:t>
            </w:r>
          </w:p>
        </w:tc>
        <w:tc>
          <w:tcPr>
            <w:tcW w:w="3119" w:type="dxa"/>
          </w:tcPr>
          <w:p w14:paraId="3D03230C" w14:textId="77777777" w:rsidR="001F0FB0" w:rsidRPr="008A3660" w:rsidRDefault="001F0FB0" w:rsidP="001F0FB0">
            <w:pPr>
              <w:pStyle w:val="112"/>
              <w:rPr>
                <w:szCs w:val="28"/>
              </w:rPr>
            </w:pPr>
            <w:r w:rsidRPr="008A3660">
              <w:rPr>
                <w:szCs w:val="28"/>
              </w:rPr>
              <w:t xml:space="preserve">Полномочие участника-отправителя сообщения (УРН которого передается в атрибуте </w:t>
            </w:r>
            <w:r w:rsidRPr="008A3660">
              <w:rPr>
                <w:i/>
                <w:lang w:val="en-US"/>
              </w:rPr>
              <w:t>senderIdentifier</w:t>
            </w:r>
            <w:r w:rsidRPr="008A3660">
              <w:rPr>
                <w:szCs w:val="28"/>
              </w:rPr>
              <w:t xml:space="preserve">), с которым происходит обращение к ИС УНП. </w:t>
            </w:r>
          </w:p>
          <w:p w14:paraId="3C645807" w14:textId="77777777" w:rsidR="001F0FB0" w:rsidRPr="008A3660" w:rsidRDefault="001F0FB0" w:rsidP="001F0FB0">
            <w:pPr>
              <w:pStyle w:val="112"/>
              <w:rPr>
                <w:szCs w:val="28"/>
              </w:rPr>
            </w:pPr>
            <w:r w:rsidRPr="008A3660">
              <w:rPr>
                <w:szCs w:val="28"/>
              </w:rPr>
              <w:t>Допустимые значения:</w:t>
            </w:r>
          </w:p>
          <w:p w14:paraId="7091E81F" w14:textId="77777777" w:rsidR="001F0FB0" w:rsidRPr="008A3660" w:rsidRDefault="001F0FB0" w:rsidP="001F0FB0">
            <w:pPr>
              <w:pStyle w:val="112"/>
              <w:rPr>
                <w:szCs w:val="28"/>
              </w:rPr>
            </w:pPr>
            <w:r w:rsidRPr="008A3660">
              <w:rPr>
                <w:szCs w:val="28"/>
              </w:rPr>
              <w:t xml:space="preserve">1 </w:t>
            </w:r>
            <w:r w:rsidRPr="008A3660">
              <w:t>–</w:t>
            </w:r>
            <w:r w:rsidRPr="008A3660">
              <w:rPr>
                <w:szCs w:val="28"/>
              </w:rPr>
              <w:t xml:space="preserve"> ГАН (главный администратор доходов бюджета, имеющий в своем </w:t>
            </w:r>
            <w:r w:rsidRPr="008A3660">
              <w:rPr>
                <w:szCs w:val="28"/>
              </w:rPr>
              <w:lastRenderedPageBreak/>
              <w:t>ведении администраторов доходов бюджета и (или) осуществляющий функции и полномочия учредителя в отношении государственных (муниципальных) учреждений);</w:t>
            </w:r>
          </w:p>
          <w:p w14:paraId="2882D676" w14:textId="77777777" w:rsidR="001F0FB0" w:rsidRPr="008A3660" w:rsidRDefault="001F0FB0" w:rsidP="001F0FB0">
            <w:pPr>
              <w:pStyle w:val="112"/>
              <w:rPr>
                <w:szCs w:val="28"/>
              </w:rPr>
            </w:pPr>
            <w:r w:rsidRPr="008A3660">
              <w:rPr>
                <w:szCs w:val="28"/>
              </w:rPr>
              <w:t xml:space="preserve">2 </w:t>
            </w:r>
            <w:r w:rsidRPr="008A3660">
              <w:t>–</w:t>
            </w:r>
            <w:r w:rsidRPr="008A3660">
              <w:rPr>
                <w:szCs w:val="28"/>
              </w:rPr>
              <w:t xml:space="preserve"> ГАН (орган государственной власти субъектов Российской Федерации (орган местного самоуправления), обеспечивающий информационное взаимодействие с ГИС ГМП государственных (муниципальных) учреждений и (или) администраторов доходов бюджета);</w:t>
            </w:r>
          </w:p>
          <w:p w14:paraId="3E6A479B" w14:textId="77777777" w:rsidR="001F0FB0" w:rsidRPr="008A3660" w:rsidRDefault="001F0FB0" w:rsidP="001F0FB0">
            <w:pPr>
              <w:pStyle w:val="112"/>
              <w:rPr>
                <w:szCs w:val="28"/>
              </w:rPr>
            </w:pPr>
            <w:r w:rsidRPr="008A3660">
              <w:rPr>
                <w:szCs w:val="28"/>
              </w:rPr>
              <w:t>3 — АН (администратор доходов бюджета, главный администратор доходов бюджета);</w:t>
            </w:r>
          </w:p>
          <w:p w14:paraId="0E49DDE1" w14:textId="77777777" w:rsidR="001F0FB0" w:rsidRPr="008A3660" w:rsidRDefault="001F0FB0" w:rsidP="001F0FB0">
            <w:pPr>
              <w:pStyle w:val="112"/>
              <w:rPr>
                <w:szCs w:val="28"/>
              </w:rPr>
            </w:pPr>
            <w:r w:rsidRPr="008A3660">
              <w:rPr>
                <w:szCs w:val="28"/>
              </w:rPr>
              <w:t>4 — АН (государственное (муниципальное) учреждение);</w:t>
            </w:r>
          </w:p>
          <w:p w14:paraId="31E83C31" w14:textId="5120C403" w:rsidR="000A6326" w:rsidRPr="008A3660" w:rsidRDefault="000A6326" w:rsidP="000A6326">
            <w:pPr>
              <w:pStyle w:val="112"/>
              <w:rPr>
                <w:szCs w:val="28"/>
              </w:rPr>
            </w:pPr>
            <w:r w:rsidRPr="008A3660">
              <w:rPr>
                <w:szCs w:val="28"/>
              </w:rPr>
              <w:t>17 — АЗ (</w:t>
            </w:r>
            <w:r w:rsidR="001A14B4" w:rsidRPr="008A3660">
              <w:rPr>
                <w:szCs w:val="28"/>
              </w:rPr>
              <w:t xml:space="preserve">оператор единого портала) – </w:t>
            </w:r>
            <w:proofErr w:type="gramStart"/>
            <w:r w:rsidR="001A14B4" w:rsidRPr="008A3660">
              <w:rPr>
                <w:szCs w:val="28"/>
              </w:rPr>
              <w:t xml:space="preserve">для </w:t>
            </w:r>
            <w:r w:rsidRPr="008A3660">
              <w:rPr>
                <w:szCs w:val="28"/>
              </w:rPr>
              <w:t>уточнения</w:t>
            </w:r>
            <w:proofErr w:type="gramEnd"/>
            <w:r w:rsidRPr="008A3660">
              <w:rPr>
                <w:szCs w:val="28"/>
              </w:rPr>
              <w:t xml:space="preserve"> ранее сформированного ГИС ГМП предварительного начисления по запросу участника;</w:t>
            </w:r>
          </w:p>
          <w:p w14:paraId="32147B04" w14:textId="790938D7" w:rsidR="000A6326" w:rsidRPr="008A3660" w:rsidRDefault="000A6326" w:rsidP="000A6326">
            <w:pPr>
              <w:pStyle w:val="112"/>
              <w:rPr>
                <w:szCs w:val="28"/>
              </w:rPr>
            </w:pPr>
            <w:r w:rsidRPr="008A3660">
              <w:rPr>
                <w:szCs w:val="28"/>
              </w:rPr>
              <w:t xml:space="preserve">18 — АЗ (оператор регионального портала) – </w:t>
            </w:r>
            <w:proofErr w:type="gramStart"/>
            <w:r w:rsidRPr="008A3660">
              <w:rPr>
                <w:szCs w:val="28"/>
              </w:rPr>
              <w:t>для</w:t>
            </w:r>
            <w:r w:rsidR="001A14B4" w:rsidRPr="008A3660">
              <w:rPr>
                <w:szCs w:val="28"/>
              </w:rPr>
              <w:t xml:space="preserve"> </w:t>
            </w:r>
            <w:r w:rsidRPr="008A3660">
              <w:rPr>
                <w:szCs w:val="28"/>
              </w:rPr>
              <w:t>уточнения</w:t>
            </w:r>
            <w:proofErr w:type="gramEnd"/>
            <w:r w:rsidRPr="008A3660">
              <w:rPr>
                <w:szCs w:val="28"/>
              </w:rPr>
              <w:t xml:space="preserve"> ранее сформированного ГИС ГМП предварительного начисления по запросу участника;</w:t>
            </w:r>
          </w:p>
          <w:p w14:paraId="0E486BC2" w14:textId="209C792C" w:rsidR="00F32D9E" w:rsidRPr="008A3660" w:rsidRDefault="00F32D9E" w:rsidP="000A6326">
            <w:pPr>
              <w:pStyle w:val="112"/>
              <w:rPr>
                <w:szCs w:val="28"/>
              </w:rPr>
            </w:pPr>
            <w:r w:rsidRPr="008A3660">
              <w:rPr>
                <w:szCs w:val="28"/>
              </w:rPr>
              <w:t>24 – ГАН (уполномоченный орган, являющийся главным администратором доходов бюджета);</w:t>
            </w:r>
          </w:p>
          <w:p w14:paraId="0040C793" w14:textId="77777777" w:rsidR="001F0FB0" w:rsidRPr="008A3660" w:rsidRDefault="001F0FB0" w:rsidP="001F0FB0">
            <w:pPr>
              <w:pStyle w:val="112"/>
              <w:rPr>
                <w:szCs w:val="28"/>
              </w:rPr>
            </w:pPr>
            <w:r w:rsidRPr="008A3660">
              <w:rPr>
                <w:szCs w:val="28"/>
              </w:rPr>
              <w:t>25 – ГАН (оператор системы «Электронный бюджет»);</w:t>
            </w:r>
          </w:p>
          <w:p w14:paraId="5A798492" w14:textId="77777777" w:rsidR="00855DD5" w:rsidRPr="008A3660" w:rsidRDefault="00855DD5" w:rsidP="00855DD5">
            <w:pPr>
              <w:pStyle w:val="112"/>
              <w:rPr>
                <w:szCs w:val="28"/>
              </w:rPr>
            </w:pPr>
            <w:r w:rsidRPr="008A3660">
              <w:rPr>
                <w:szCs w:val="28"/>
              </w:rPr>
              <w:t>27 – АН (уполномоченный орган, являющийся администратором доходов бюджета);</w:t>
            </w:r>
          </w:p>
          <w:p w14:paraId="01289EF7" w14:textId="19A7CD8A" w:rsidR="001F0FB0" w:rsidRPr="008A3660" w:rsidRDefault="00855DD5" w:rsidP="00855DD5">
            <w:pPr>
              <w:pStyle w:val="112"/>
            </w:pPr>
            <w:r w:rsidRPr="008A3660">
              <w:rPr>
                <w:szCs w:val="28"/>
              </w:rPr>
              <w:t>33 — АН (уполномоченный орган).</w:t>
            </w:r>
          </w:p>
        </w:tc>
      </w:tr>
      <w:bookmarkEnd w:id="307"/>
      <w:tr w:rsidR="001F0FB0" w:rsidRPr="008A3660" w14:paraId="357C7711" w14:textId="77777777" w:rsidTr="001A14B4">
        <w:tc>
          <w:tcPr>
            <w:tcW w:w="850" w:type="dxa"/>
          </w:tcPr>
          <w:p w14:paraId="2234CA52" w14:textId="77777777" w:rsidR="001F0FB0" w:rsidRPr="008A3660" w:rsidRDefault="001F0FB0" w:rsidP="00B16187">
            <w:pPr>
              <w:pStyle w:val="a"/>
              <w:numPr>
                <w:ilvl w:val="1"/>
                <w:numId w:val="26"/>
              </w:numPr>
            </w:pPr>
          </w:p>
        </w:tc>
        <w:tc>
          <w:tcPr>
            <w:tcW w:w="1702" w:type="dxa"/>
          </w:tcPr>
          <w:p w14:paraId="5E4273AE" w14:textId="1A7D7974" w:rsidR="001F0FB0" w:rsidRPr="008A3660" w:rsidRDefault="001F0FB0" w:rsidP="001F0FB0">
            <w:pPr>
              <w:pStyle w:val="112"/>
            </w:pPr>
            <w:r w:rsidRPr="008A3660">
              <w:rPr>
                <w:lang w:val="en-US"/>
              </w:rPr>
              <w:t>ChargesPackage</w:t>
            </w:r>
          </w:p>
        </w:tc>
        <w:tc>
          <w:tcPr>
            <w:tcW w:w="1843" w:type="dxa"/>
          </w:tcPr>
          <w:p w14:paraId="365CD222" w14:textId="5AA91029" w:rsidR="001F0FB0" w:rsidRPr="008A3660" w:rsidRDefault="001F0FB0" w:rsidP="001F0FB0">
            <w:pPr>
              <w:pStyle w:val="112"/>
            </w:pPr>
            <w:r w:rsidRPr="008A3660">
              <w:rPr>
                <w:szCs w:val="28"/>
              </w:rPr>
              <w:t>Пакет, содержащий импортируемые начисления</w:t>
            </w:r>
          </w:p>
        </w:tc>
        <w:tc>
          <w:tcPr>
            <w:tcW w:w="1701" w:type="dxa"/>
          </w:tcPr>
          <w:p w14:paraId="21F64483" w14:textId="22DDD781" w:rsidR="001F0FB0" w:rsidRPr="008A3660" w:rsidRDefault="001F0FB0" w:rsidP="001F0FB0">
            <w:pPr>
              <w:pStyle w:val="112"/>
            </w:pPr>
            <w:r w:rsidRPr="008A3660">
              <w:t>1, обязательно</w:t>
            </w:r>
          </w:p>
        </w:tc>
        <w:tc>
          <w:tcPr>
            <w:tcW w:w="1842" w:type="dxa"/>
          </w:tcPr>
          <w:p w14:paraId="7FAF071D" w14:textId="33A124D7" w:rsidR="001F0FB0" w:rsidRPr="008A3660" w:rsidRDefault="001F0FB0" w:rsidP="001F0FB0">
            <w:pPr>
              <w:pStyle w:val="112"/>
            </w:pPr>
            <w:r w:rsidRPr="008A3660">
              <w:t>Основан на типе PackageType</w:t>
            </w:r>
          </w:p>
        </w:tc>
        <w:tc>
          <w:tcPr>
            <w:tcW w:w="3119" w:type="dxa"/>
          </w:tcPr>
          <w:p w14:paraId="78B0E635" w14:textId="77777777" w:rsidR="001F0FB0" w:rsidRPr="008A3660" w:rsidRDefault="001F0FB0" w:rsidP="001F0FB0">
            <w:pPr>
              <w:pStyle w:val="112"/>
            </w:pPr>
          </w:p>
        </w:tc>
      </w:tr>
      <w:tr w:rsidR="001F0FB0" w:rsidRPr="008A3660" w14:paraId="38B90406" w14:textId="77777777" w:rsidTr="001A14B4">
        <w:tc>
          <w:tcPr>
            <w:tcW w:w="850" w:type="dxa"/>
          </w:tcPr>
          <w:p w14:paraId="02F08BBD" w14:textId="77777777" w:rsidR="001F0FB0" w:rsidRPr="008A3660" w:rsidRDefault="001F0FB0" w:rsidP="00B16187">
            <w:pPr>
              <w:pStyle w:val="a"/>
              <w:numPr>
                <w:ilvl w:val="2"/>
                <w:numId w:val="26"/>
              </w:numPr>
            </w:pPr>
          </w:p>
        </w:tc>
        <w:tc>
          <w:tcPr>
            <w:tcW w:w="1702" w:type="dxa"/>
          </w:tcPr>
          <w:p w14:paraId="612D8CDA" w14:textId="480F0FB1" w:rsidR="001F0FB0" w:rsidRPr="008A3660" w:rsidRDefault="001F0FB0" w:rsidP="001F0FB0">
            <w:pPr>
              <w:pStyle w:val="112"/>
            </w:pPr>
            <w:r w:rsidRPr="008A3660">
              <w:rPr>
                <w:lang w:val="en-US"/>
              </w:rPr>
              <w:t>ImportedСharge</w:t>
            </w:r>
          </w:p>
        </w:tc>
        <w:tc>
          <w:tcPr>
            <w:tcW w:w="1843" w:type="dxa"/>
          </w:tcPr>
          <w:p w14:paraId="2B817412" w14:textId="61E11908" w:rsidR="001F0FB0" w:rsidRPr="008A3660" w:rsidRDefault="001F0FB0" w:rsidP="001F0FB0">
            <w:pPr>
              <w:pStyle w:val="112"/>
            </w:pPr>
            <w:r w:rsidRPr="008A3660">
              <w:rPr>
                <w:szCs w:val="28"/>
              </w:rPr>
              <w:t>Направляемое</w:t>
            </w:r>
            <w:r w:rsidR="003E06FD" w:rsidRPr="008A3660">
              <w:rPr>
                <w:szCs w:val="28"/>
              </w:rPr>
              <w:t xml:space="preserve"> новое извещение о</w:t>
            </w:r>
            <w:r w:rsidRPr="008A3660">
              <w:rPr>
                <w:szCs w:val="28"/>
              </w:rPr>
              <w:t xml:space="preserve"> начислени</w:t>
            </w:r>
            <w:r w:rsidR="003E06FD" w:rsidRPr="008A3660">
              <w:rPr>
                <w:szCs w:val="28"/>
              </w:rPr>
              <w:t>и</w:t>
            </w:r>
          </w:p>
        </w:tc>
        <w:tc>
          <w:tcPr>
            <w:tcW w:w="1701" w:type="dxa"/>
          </w:tcPr>
          <w:p w14:paraId="204E9E19" w14:textId="329A285B" w:rsidR="001F0FB0" w:rsidRPr="008A3660" w:rsidRDefault="001F0FB0" w:rsidP="001F0FB0">
            <w:pPr>
              <w:pStyle w:val="112"/>
            </w:pPr>
            <w:r w:rsidRPr="008A3660">
              <w:t>1</w:t>
            </w:r>
            <w:r w:rsidRPr="008A3660">
              <w:rPr>
                <w:lang w:val="en-US"/>
              </w:rPr>
              <w:t>…100</w:t>
            </w:r>
            <w:r w:rsidRPr="008A3660">
              <w:t>, обязательно</w:t>
            </w:r>
          </w:p>
        </w:tc>
        <w:tc>
          <w:tcPr>
            <w:tcW w:w="1842" w:type="dxa"/>
          </w:tcPr>
          <w:p w14:paraId="0313EA78" w14:textId="683F1717" w:rsidR="001F0FB0" w:rsidRPr="008A3660" w:rsidRDefault="001F0FB0" w:rsidP="001F0FB0">
            <w:pPr>
              <w:pStyle w:val="112"/>
            </w:pPr>
            <w:r w:rsidRPr="008A3660">
              <w:rPr>
                <w:lang w:val="en-US"/>
              </w:rPr>
              <w:t>Imported</w:t>
            </w:r>
            <w:r w:rsidRPr="008A3660">
              <w:t>С</w:t>
            </w:r>
            <w:r w:rsidRPr="008A3660">
              <w:rPr>
                <w:lang w:val="en-US"/>
              </w:rPr>
              <w:t>hargeType</w:t>
            </w:r>
            <w:r w:rsidRPr="008A3660">
              <w:t xml:space="preserve"> (см. описание в пункте </w:t>
            </w:r>
            <w:r w:rsidRPr="008A3660">
              <w:fldChar w:fldCharType="begin"/>
            </w:r>
            <w:r w:rsidRPr="008A3660">
              <w:instrText xml:space="preserve"> REF _Ref497471989 \n \h  \* MERGEFORMAT </w:instrText>
            </w:r>
            <w:r w:rsidRPr="008A3660">
              <w:fldChar w:fldCharType="separate"/>
            </w:r>
            <w:r w:rsidR="00DD2BC4">
              <w:t>1</w:t>
            </w:r>
            <w:r w:rsidRPr="008A3660">
              <w:fldChar w:fldCharType="end"/>
            </w:r>
            <w:r w:rsidRPr="008A3660">
              <w:t xml:space="preserve"> раздела </w:t>
            </w:r>
            <w:r w:rsidRPr="008A3660">
              <w:fldChar w:fldCharType="begin"/>
            </w:r>
            <w:r w:rsidRPr="008A3660">
              <w:instrText xml:space="preserve"> REF _Ref525600464 \n \h  \* MERGEFORMAT </w:instrText>
            </w:r>
            <w:r w:rsidRPr="008A3660">
              <w:fldChar w:fldCharType="separate"/>
            </w:r>
            <w:r w:rsidR="00DD2BC4">
              <w:t>3.20.1</w:t>
            </w:r>
            <w:r w:rsidRPr="008A3660">
              <w:fldChar w:fldCharType="end"/>
            </w:r>
            <w:r w:rsidRPr="008A3660">
              <w:t>)</w:t>
            </w:r>
          </w:p>
        </w:tc>
        <w:tc>
          <w:tcPr>
            <w:tcW w:w="3119" w:type="dxa"/>
          </w:tcPr>
          <w:p w14:paraId="2E16B8B7" w14:textId="69B3330B" w:rsidR="001F0FB0" w:rsidRPr="008A3660" w:rsidRDefault="003E06FD" w:rsidP="001F0FB0">
            <w:pPr>
              <w:pStyle w:val="112"/>
              <w:rPr>
                <w:i/>
              </w:rPr>
            </w:pPr>
            <w:r w:rsidRPr="008A3660">
              <w:rPr>
                <w:i/>
              </w:rPr>
              <w:t>Наличие данного контейнера исключает наличие контейнера ImportedChange</w:t>
            </w:r>
          </w:p>
        </w:tc>
      </w:tr>
      <w:tr w:rsidR="005C3D03" w:rsidRPr="008A3660" w14:paraId="6008ED10" w14:textId="77777777" w:rsidTr="001A14B4">
        <w:tc>
          <w:tcPr>
            <w:tcW w:w="850" w:type="dxa"/>
          </w:tcPr>
          <w:p w14:paraId="0BB5996C" w14:textId="77777777" w:rsidR="005C3D03" w:rsidRPr="008A3660" w:rsidRDefault="005C3D03" w:rsidP="00B16187">
            <w:pPr>
              <w:pStyle w:val="a"/>
              <w:numPr>
                <w:ilvl w:val="2"/>
                <w:numId w:val="26"/>
              </w:numPr>
            </w:pPr>
          </w:p>
        </w:tc>
        <w:tc>
          <w:tcPr>
            <w:tcW w:w="1702" w:type="dxa"/>
          </w:tcPr>
          <w:p w14:paraId="50CB8678" w14:textId="3EF8279C" w:rsidR="005C3D03" w:rsidRPr="008A3660" w:rsidRDefault="005C3D03" w:rsidP="005C3D03">
            <w:pPr>
              <w:pStyle w:val="112"/>
              <w:rPr>
                <w:lang w:val="en-US"/>
              </w:rPr>
            </w:pPr>
            <w:r w:rsidRPr="008A3660">
              <w:rPr>
                <w:lang w:val="en-US"/>
              </w:rPr>
              <w:t>ImportedChange</w:t>
            </w:r>
          </w:p>
        </w:tc>
        <w:tc>
          <w:tcPr>
            <w:tcW w:w="1843" w:type="dxa"/>
          </w:tcPr>
          <w:p w14:paraId="2AF29950" w14:textId="75A8101C" w:rsidR="005C3D03" w:rsidRPr="008A3660" w:rsidRDefault="005C3D03" w:rsidP="005C3D03">
            <w:pPr>
              <w:pStyle w:val="112"/>
              <w:rPr>
                <w:szCs w:val="28"/>
              </w:rPr>
            </w:pPr>
            <w:r w:rsidRPr="008A3660">
              <w:t>Направляемые изменения в извещение о начислении</w:t>
            </w:r>
          </w:p>
        </w:tc>
        <w:tc>
          <w:tcPr>
            <w:tcW w:w="1701" w:type="dxa"/>
          </w:tcPr>
          <w:p w14:paraId="37F0653C" w14:textId="4B7EF812" w:rsidR="005C3D03" w:rsidRPr="008A3660" w:rsidRDefault="005C3D03" w:rsidP="005C3D03">
            <w:pPr>
              <w:pStyle w:val="112"/>
            </w:pPr>
            <w:r w:rsidRPr="008A3660">
              <w:t>1…100, обязательно</w:t>
            </w:r>
          </w:p>
        </w:tc>
        <w:tc>
          <w:tcPr>
            <w:tcW w:w="1842" w:type="dxa"/>
          </w:tcPr>
          <w:p w14:paraId="34DA4048" w14:textId="77777777" w:rsidR="005C3D03" w:rsidRPr="008A3660" w:rsidRDefault="005C3D03" w:rsidP="005C3D03">
            <w:pPr>
              <w:pStyle w:val="112"/>
            </w:pPr>
            <w:r w:rsidRPr="008A3660">
              <w:t>Контейнер</w:t>
            </w:r>
          </w:p>
          <w:p w14:paraId="33E0D53C" w14:textId="77777777" w:rsidR="005C3D03" w:rsidRPr="008A3660" w:rsidRDefault="005C3D03" w:rsidP="005C3D03">
            <w:pPr>
              <w:pStyle w:val="112"/>
            </w:pPr>
            <w:r w:rsidRPr="008A3660">
              <w:t>/</w:t>
            </w:r>
          </w:p>
          <w:p w14:paraId="1C687A1A" w14:textId="249D5552" w:rsidR="005C3D03" w:rsidRPr="008A3660" w:rsidRDefault="005C3D03" w:rsidP="00F9689D">
            <w:pPr>
              <w:pStyle w:val="112"/>
            </w:pPr>
            <w:r w:rsidRPr="008A3660">
              <w:t>Основан на типе ImportedChangeType (см. описание в таблице –</w:t>
            </w:r>
            <w:r w:rsidR="00F9689D" w:rsidRPr="008A3660">
              <w:fldChar w:fldCharType="begin"/>
            </w:r>
            <w:r w:rsidR="00F9689D" w:rsidRPr="008A3660">
              <w:instrText xml:space="preserve"> REF _Ref285494 \h </w:instrText>
            </w:r>
            <w:r w:rsidR="00D91E4A" w:rsidRPr="008A3660">
              <w:instrText xml:space="preserve"> \* MERGEFORMAT </w:instrText>
            </w:r>
            <w:r w:rsidR="00F9689D" w:rsidRPr="008A3660">
              <w:fldChar w:fldCharType="separate"/>
            </w:r>
            <w:r w:rsidR="00DD2BC4" w:rsidRPr="008A3660">
              <w:t xml:space="preserve">Таблица </w:t>
            </w:r>
            <w:r w:rsidR="00DD2BC4">
              <w:rPr>
                <w:noProof/>
              </w:rPr>
              <w:t>33</w:t>
            </w:r>
            <w:r w:rsidR="00F9689D" w:rsidRPr="008A3660">
              <w:fldChar w:fldCharType="end"/>
            </w:r>
            <w:r w:rsidRPr="008A3660">
              <w:t>)</w:t>
            </w:r>
          </w:p>
        </w:tc>
        <w:tc>
          <w:tcPr>
            <w:tcW w:w="3119" w:type="dxa"/>
          </w:tcPr>
          <w:p w14:paraId="6F20FFF9" w14:textId="68A462D8" w:rsidR="005C3D03" w:rsidRPr="008A3660" w:rsidRDefault="005C3D03" w:rsidP="005C3D03">
            <w:pPr>
              <w:pStyle w:val="112"/>
              <w:rPr>
                <w:i/>
              </w:rPr>
            </w:pPr>
            <w:r w:rsidRPr="008A3660">
              <w:rPr>
                <w:i/>
              </w:rPr>
              <w:t>Наличие данного контейнера исключает наличие контейнера ImportedСharge</w:t>
            </w:r>
          </w:p>
        </w:tc>
      </w:tr>
      <w:tr w:rsidR="005C3D03" w:rsidRPr="008A3660" w14:paraId="0A92187D" w14:textId="77777777" w:rsidTr="001A14B4">
        <w:tc>
          <w:tcPr>
            <w:tcW w:w="850" w:type="dxa"/>
          </w:tcPr>
          <w:p w14:paraId="28C21C99" w14:textId="77777777" w:rsidR="005C3D03" w:rsidRPr="008A3660" w:rsidRDefault="005C3D03" w:rsidP="00B16187">
            <w:pPr>
              <w:pStyle w:val="a"/>
              <w:numPr>
                <w:ilvl w:val="3"/>
                <w:numId w:val="26"/>
              </w:numPr>
            </w:pPr>
          </w:p>
        </w:tc>
        <w:tc>
          <w:tcPr>
            <w:tcW w:w="1702" w:type="dxa"/>
          </w:tcPr>
          <w:p w14:paraId="39CFEE07" w14:textId="475D50AE" w:rsidR="005C3D03" w:rsidRPr="008A3660" w:rsidRDefault="005C3D03" w:rsidP="005C3D03">
            <w:pPr>
              <w:pStyle w:val="112"/>
            </w:pPr>
            <w:r w:rsidRPr="008A3660">
              <w:t>originatorId (атрибут)</w:t>
            </w:r>
          </w:p>
        </w:tc>
        <w:tc>
          <w:tcPr>
            <w:tcW w:w="1843" w:type="dxa"/>
          </w:tcPr>
          <w:p w14:paraId="78EB5137" w14:textId="61ECEDEA" w:rsidR="005C3D03" w:rsidRPr="008A3660" w:rsidRDefault="005C3D03" w:rsidP="005C3D03">
            <w:pPr>
              <w:pStyle w:val="112"/>
              <w:rPr>
                <w:szCs w:val="28"/>
              </w:rPr>
            </w:pPr>
            <w:r w:rsidRPr="008A3660">
              <w:t>УРН участника косвенного взаимодействия, сформировавшего сущность</w:t>
            </w:r>
          </w:p>
        </w:tc>
        <w:tc>
          <w:tcPr>
            <w:tcW w:w="1701" w:type="dxa"/>
          </w:tcPr>
          <w:p w14:paraId="7697A08A" w14:textId="59700784" w:rsidR="005C3D03" w:rsidRPr="008A3660" w:rsidRDefault="005C3D03" w:rsidP="005C3D03">
            <w:pPr>
              <w:pStyle w:val="112"/>
            </w:pPr>
            <w:r w:rsidRPr="008A3660">
              <w:t>0...1, необязательно</w:t>
            </w:r>
          </w:p>
        </w:tc>
        <w:tc>
          <w:tcPr>
            <w:tcW w:w="1842" w:type="dxa"/>
          </w:tcPr>
          <w:p w14:paraId="31F6CE30" w14:textId="6924D602" w:rsidR="005C3D03" w:rsidRPr="008A3660" w:rsidRDefault="005C3D03" w:rsidP="005C3D03">
            <w:pPr>
              <w:pStyle w:val="112"/>
            </w:pPr>
            <w:bookmarkStart w:id="308" w:name="OLE_LINK515"/>
            <w:bookmarkStart w:id="309" w:name="OLE_LINK516"/>
            <w:bookmarkStart w:id="310" w:name="OLE_LINK517"/>
            <w:r w:rsidRPr="008A3660">
              <w:t>URNType</w:t>
            </w:r>
            <w:bookmarkEnd w:id="308"/>
            <w:bookmarkEnd w:id="309"/>
            <w:bookmarkEnd w:id="310"/>
            <w:r w:rsidRPr="008A3660">
              <w:t xml:space="preserve"> </w:t>
            </w:r>
            <w:r w:rsidR="00BB5EBA" w:rsidRPr="008A3660">
              <w:t xml:space="preserve">(см. описание в пункте </w:t>
            </w:r>
            <w:r w:rsidR="00BB5EBA" w:rsidRPr="008A3660">
              <w:fldChar w:fldCharType="begin"/>
            </w:r>
            <w:r w:rsidR="00BB5EBA" w:rsidRPr="008A3660">
              <w:instrText xml:space="preserve"> REF _Ref525599123 \n \h  \* MERGEFORMAT </w:instrText>
            </w:r>
            <w:r w:rsidR="00BB5EBA" w:rsidRPr="008A3660">
              <w:fldChar w:fldCharType="separate"/>
            </w:r>
            <w:r w:rsidR="00DD2BC4">
              <w:t>19</w:t>
            </w:r>
            <w:r w:rsidR="00BB5EBA" w:rsidRPr="008A3660">
              <w:fldChar w:fldCharType="end"/>
            </w:r>
            <w:r w:rsidR="00BB5EBA" w:rsidRPr="008A3660">
              <w:t xml:space="preserve"> раздела </w:t>
            </w:r>
            <w:r w:rsidR="00BB5EBA" w:rsidRPr="008A3660">
              <w:fldChar w:fldCharType="begin"/>
            </w:r>
            <w:r w:rsidR="00BB5EBA" w:rsidRPr="008A3660">
              <w:instrText xml:space="preserve"> REF _Ref525597097 \n \h  \* MERGEFORMAT </w:instrText>
            </w:r>
            <w:r w:rsidR="00BB5EBA" w:rsidRPr="008A3660">
              <w:fldChar w:fldCharType="separate"/>
            </w:r>
            <w:r w:rsidR="00DD2BC4">
              <w:t>3.20.2</w:t>
            </w:r>
            <w:r w:rsidR="00BB5EBA" w:rsidRPr="008A3660">
              <w:fldChar w:fldCharType="end"/>
            </w:r>
            <w:r w:rsidR="00BB5EBA" w:rsidRPr="008A3660">
              <w:t>)</w:t>
            </w:r>
          </w:p>
        </w:tc>
        <w:tc>
          <w:tcPr>
            <w:tcW w:w="3119" w:type="dxa"/>
          </w:tcPr>
          <w:p w14:paraId="6450CB3F" w14:textId="77777777" w:rsidR="005C3D03" w:rsidRPr="008A3660" w:rsidRDefault="005C3D03" w:rsidP="005C3D03">
            <w:pPr>
              <w:pStyle w:val="112"/>
              <w:rPr>
                <w:i/>
              </w:rPr>
            </w:pPr>
          </w:p>
        </w:tc>
      </w:tr>
      <w:tr w:rsidR="005C3D03" w:rsidRPr="008A3660" w14:paraId="522E42BE" w14:textId="77777777" w:rsidTr="001A14B4">
        <w:tc>
          <w:tcPr>
            <w:tcW w:w="850" w:type="dxa"/>
          </w:tcPr>
          <w:p w14:paraId="66AB9B77" w14:textId="77777777" w:rsidR="005C3D03" w:rsidRPr="008A3660" w:rsidRDefault="005C3D03" w:rsidP="00B16187">
            <w:pPr>
              <w:pStyle w:val="a"/>
              <w:numPr>
                <w:ilvl w:val="3"/>
                <w:numId w:val="26"/>
              </w:numPr>
            </w:pPr>
          </w:p>
        </w:tc>
        <w:tc>
          <w:tcPr>
            <w:tcW w:w="1702" w:type="dxa"/>
          </w:tcPr>
          <w:p w14:paraId="60780423" w14:textId="067046AA" w:rsidR="005C3D03" w:rsidRPr="008A3660" w:rsidRDefault="005C3D03" w:rsidP="005C3D03">
            <w:pPr>
              <w:pStyle w:val="112"/>
            </w:pPr>
            <w:r w:rsidRPr="008A3660">
              <w:t xml:space="preserve">id (атрибут) </w:t>
            </w:r>
          </w:p>
        </w:tc>
        <w:tc>
          <w:tcPr>
            <w:tcW w:w="1843" w:type="dxa"/>
          </w:tcPr>
          <w:p w14:paraId="77439FBC" w14:textId="1C539278" w:rsidR="005C3D03" w:rsidRPr="008A3660" w:rsidRDefault="005C3D03" w:rsidP="005C3D03">
            <w:pPr>
              <w:pStyle w:val="112"/>
              <w:rPr>
                <w:szCs w:val="28"/>
              </w:rPr>
            </w:pPr>
            <w:r w:rsidRPr="008A3660">
              <w:t>Идентификатор изменяемого извещения о начислении в пакете</w:t>
            </w:r>
          </w:p>
        </w:tc>
        <w:tc>
          <w:tcPr>
            <w:tcW w:w="1701" w:type="dxa"/>
          </w:tcPr>
          <w:p w14:paraId="7853D426" w14:textId="4D26CD99" w:rsidR="005C3D03" w:rsidRPr="008A3660" w:rsidRDefault="005C3D03" w:rsidP="005C3D03">
            <w:pPr>
              <w:pStyle w:val="112"/>
            </w:pPr>
            <w:r w:rsidRPr="008A3660">
              <w:t>1, обязательно</w:t>
            </w:r>
          </w:p>
        </w:tc>
        <w:tc>
          <w:tcPr>
            <w:tcW w:w="1842" w:type="dxa"/>
          </w:tcPr>
          <w:p w14:paraId="42FEA287" w14:textId="64AA55C6" w:rsidR="005C3D03" w:rsidRPr="008A3660" w:rsidRDefault="005C3D03" w:rsidP="005C3D03">
            <w:pPr>
              <w:pStyle w:val="112"/>
            </w:pPr>
            <w:r w:rsidRPr="008A3660">
              <w:t>Строка не более 50 символов в формате в формате ID</w:t>
            </w:r>
          </w:p>
        </w:tc>
        <w:tc>
          <w:tcPr>
            <w:tcW w:w="3119" w:type="dxa"/>
          </w:tcPr>
          <w:p w14:paraId="3DADDE19" w14:textId="77777777" w:rsidR="005C3D03" w:rsidRPr="008A3660" w:rsidRDefault="005C3D03" w:rsidP="005C3D03">
            <w:pPr>
              <w:pStyle w:val="112"/>
              <w:rPr>
                <w:i/>
              </w:rPr>
            </w:pPr>
          </w:p>
        </w:tc>
      </w:tr>
      <w:tr w:rsidR="005C3D03" w:rsidRPr="008A3660" w14:paraId="3684FC82" w14:textId="77777777" w:rsidTr="001A14B4">
        <w:tc>
          <w:tcPr>
            <w:tcW w:w="850" w:type="dxa"/>
          </w:tcPr>
          <w:p w14:paraId="1F2613CF" w14:textId="77777777" w:rsidR="005C3D03" w:rsidRPr="008A3660" w:rsidRDefault="005C3D03" w:rsidP="00B16187">
            <w:pPr>
              <w:pStyle w:val="a"/>
              <w:numPr>
                <w:ilvl w:val="3"/>
                <w:numId w:val="26"/>
              </w:numPr>
            </w:pPr>
          </w:p>
        </w:tc>
        <w:tc>
          <w:tcPr>
            <w:tcW w:w="1702" w:type="dxa"/>
          </w:tcPr>
          <w:p w14:paraId="12D2AA9E" w14:textId="245C9DC5" w:rsidR="005C3D03" w:rsidRPr="008A3660" w:rsidRDefault="005C3D03" w:rsidP="005C3D03">
            <w:pPr>
              <w:pStyle w:val="112"/>
            </w:pPr>
            <w:r w:rsidRPr="008A3660">
              <w:t xml:space="preserve">SupplierBillID </w:t>
            </w:r>
          </w:p>
        </w:tc>
        <w:tc>
          <w:tcPr>
            <w:tcW w:w="1843" w:type="dxa"/>
          </w:tcPr>
          <w:p w14:paraId="36E82EA4" w14:textId="101D47AA" w:rsidR="005C3D03" w:rsidRPr="008A3660" w:rsidRDefault="005C3D03" w:rsidP="005C3D03">
            <w:pPr>
              <w:pStyle w:val="112"/>
              <w:rPr>
                <w:szCs w:val="28"/>
              </w:rPr>
            </w:pPr>
            <w:r w:rsidRPr="008A3660">
              <w:t>УИН</w:t>
            </w:r>
          </w:p>
        </w:tc>
        <w:tc>
          <w:tcPr>
            <w:tcW w:w="1701" w:type="dxa"/>
          </w:tcPr>
          <w:p w14:paraId="045208BF" w14:textId="4E5307F8" w:rsidR="005C3D03" w:rsidRPr="008A3660" w:rsidRDefault="005C3D03" w:rsidP="005C3D03">
            <w:pPr>
              <w:pStyle w:val="112"/>
            </w:pPr>
            <w:r w:rsidRPr="008A3660">
              <w:t>1, обязательно</w:t>
            </w:r>
          </w:p>
        </w:tc>
        <w:tc>
          <w:tcPr>
            <w:tcW w:w="1842" w:type="dxa"/>
          </w:tcPr>
          <w:p w14:paraId="1E1B9487" w14:textId="77777777" w:rsidR="005C3D03" w:rsidRPr="008A3660" w:rsidRDefault="005C3D03" w:rsidP="005C3D03">
            <w:pPr>
              <w:pStyle w:val="112"/>
            </w:pPr>
            <w:r w:rsidRPr="008A3660">
              <w:t>Строка длиной 20 букв (\</w:t>
            </w:r>
            <w:proofErr w:type="gramStart"/>
            <w:r w:rsidRPr="008A3660">
              <w:t>w{</w:t>
            </w:r>
            <w:proofErr w:type="gramEnd"/>
            <w:r w:rsidRPr="008A3660">
              <w:t>20}) или цифр 25 цифр (\d{25})</w:t>
            </w:r>
          </w:p>
          <w:p w14:paraId="5A263F95" w14:textId="1C1C5946" w:rsidR="005C3D03" w:rsidRPr="008A3660" w:rsidRDefault="005C3D03" w:rsidP="002044C2">
            <w:pPr>
              <w:pStyle w:val="112"/>
            </w:pPr>
            <w:r w:rsidRPr="008A3660">
              <w:t xml:space="preserve">/ </w:t>
            </w:r>
            <w:bookmarkStart w:id="311" w:name="OLE_LINK522"/>
            <w:bookmarkStart w:id="312" w:name="OLE_LINK523"/>
            <w:r w:rsidRPr="008A3660">
              <w:t>SupplierBillIDType</w:t>
            </w:r>
            <w:bookmarkEnd w:id="311"/>
            <w:bookmarkEnd w:id="312"/>
            <w:r w:rsidRPr="008A3660">
              <w:t xml:space="preserve"> (описание см.</w:t>
            </w:r>
            <w:r w:rsidR="002044C2" w:rsidRPr="008A3660">
              <w:t> </w:t>
            </w:r>
            <w:r w:rsidR="002044C2" w:rsidRPr="008A3660">
              <w:rPr>
                <w:u w:color="000000"/>
              </w:rPr>
              <w:t xml:space="preserve">в пункте </w:t>
            </w:r>
            <w:r w:rsidR="002044C2" w:rsidRPr="008A3660">
              <w:rPr>
                <w:u w:color="000000"/>
                <w:lang w:val="en-US"/>
              </w:rPr>
              <w:fldChar w:fldCharType="begin"/>
            </w:r>
            <w:r w:rsidR="002044C2" w:rsidRPr="008A3660">
              <w:rPr>
                <w:u w:color="000000"/>
              </w:rPr>
              <w:instrText xml:space="preserve"> REF _Ref461470510 \n \h  \* </w:instrText>
            </w:r>
            <w:r w:rsidR="002044C2" w:rsidRPr="008A3660">
              <w:rPr>
                <w:u w:color="000000"/>
                <w:lang w:val="en-US"/>
              </w:rPr>
              <w:instrText>MERGEFORMAT</w:instrText>
            </w:r>
            <w:r w:rsidR="002044C2" w:rsidRPr="008A3660">
              <w:rPr>
                <w:u w:color="000000"/>
              </w:rPr>
              <w:instrText xml:space="preserve"> </w:instrText>
            </w:r>
            <w:r w:rsidR="002044C2" w:rsidRPr="008A3660">
              <w:rPr>
                <w:u w:color="000000"/>
                <w:lang w:val="en-US"/>
              </w:rPr>
            </w:r>
            <w:r w:rsidR="002044C2" w:rsidRPr="008A3660">
              <w:rPr>
                <w:u w:color="000000"/>
                <w:lang w:val="en-US"/>
              </w:rPr>
              <w:fldChar w:fldCharType="separate"/>
            </w:r>
            <w:r w:rsidR="00DD2BC4">
              <w:rPr>
                <w:u w:color="000000"/>
              </w:rPr>
              <w:t>20</w:t>
            </w:r>
            <w:r w:rsidR="002044C2" w:rsidRPr="008A3660">
              <w:rPr>
                <w:u w:color="000000"/>
                <w:lang w:val="en-US"/>
              </w:rPr>
              <w:fldChar w:fldCharType="end"/>
            </w:r>
            <w:r w:rsidR="002044C2" w:rsidRPr="008A3660">
              <w:rPr>
                <w:u w:color="000000"/>
              </w:rPr>
              <w:t xml:space="preserve"> </w:t>
            </w:r>
            <w:r w:rsidR="002044C2" w:rsidRPr="008A3660">
              <w:rPr>
                <w:rFonts w:cs="Arial Unicode MS"/>
                <w:u w:color="000000"/>
              </w:rPr>
              <w:t xml:space="preserve">раздела </w:t>
            </w:r>
            <w:r w:rsidR="002044C2" w:rsidRPr="008A3660">
              <w:rPr>
                <w:rFonts w:cs="Arial Unicode MS"/>
                <w:u w:color="000000"/>
              </w:rPr>
              <w:fldChar w:fldCharType="begin"/>
            </w:r>
            <w:r w:rsidR="002044C2" w:rsidRPr="008A3660">
              <w:rPr>
                <w:rFonts w:cs="Arial Unicode MS"/>
                <w:u w:color="000000"/>
              </w:rPr>
              <w:instrText xml:space="preserve"> REF _Ref525597097 \n \h  \* MERGEFORMAT </w:instrText>
            </w:r>
            <w:r w:rsidR="002044C2" w:rsidRPr="008A3660">
              <w:rPr>
                <w:rFonts w:cs="Arial Unicode MS"/>
                <w:u w:color="000000"/>
              </w:rPr>
            </w:r>
            <w:r w:rsidR="002044C2" w:rsidRPr="008A3660">
              <w:rPr>
                <w:rFonts w:cs="Arial Unicode MS"/>
                <w:u w:color="000000"/>
              </w:rPr>
              <w:fldChar w:fldCharType="separate"/>
            </w:r>
            <w:r w:rsidR="00DD2BC4">
              <w:rPr>
                <w:rFonts w:cs="Arial Unicode MS"/>
                <w:u w:color="000000"/>
              </w:rPr>
              <w:t>3.20.2</w:t>
            </w:r>
            <w:r w:rsidR="002044C2" w:rsidRPr="008A3660">
              <w:rPr>
                <w:rFonts w:cs="Arial Unicode MS"/>
                <w:u w:color="000000"/>
              </w:rPr>
              <w:fldChar w:fldCharType="end"/>
            </w:r>
            <w:r w:rsidRPr="008A3660">
              <w:t>)</w:t>
            </w:r>
          </w:p>
        </w:tc>
        <w:tc>
          <w:tcPr>
            <w:tcW w:w="3119" w:type="dxa"/>
          </w:tcPr>
          <w:p w14:paraId="286B7020" w14:textId="77777777" w:rsidR="005C3D03" w:rsidRPr="008A3660" w:rsidRDefault="005C3D03" w:rsidP="005C3D03">
            <w:pPr>
              <w:pStyle w:val="112"/>
            </w:pPr>
            <w:r w:rsidRPr="008A3660">
              <w:t>Уникальный идентификатор начисления, в которое вносятся изменения.</w:t>
            </w:r>
          </w:p>
          <w:p w14:paraId="086219D0" w14:textId="4D286AA1" w:rsidR="005C3D03" w:rsidRPr="008A3660" w:rsidRDefault="005C3D03" w:rsidP="005C3D03">
            <w:pPr>
              <w:pStyle w:val="112"/>
              <w:rPr>
                <w:i/>
              </w:rPr>
            </w:pPr>
            <w:r w:rsidRPr="008A3660">
              <w:t xml:space="preserve">Алгоритм формирования УИН описан в разделе </w:t>
            </w:r>
            <w:r w:rsidR="002044C2" w:rsidRPr="008A3660">
              <w:rPr>
                <w:spacing w:val="-5"/>
                <w:u w:color="000000"/>
              </w:rPr>
              <w:fldChar w:fldCharType="begin"/>
            </w:r>
            <w:r w:rsidR="002044C2" w:rsidRPr="008A3660">
              <w:rPr>
                <w:spacing w:val="-5"/>
                <w:u w:color="000000"/>
              </w:rPr>
              <w:instrText xml:space="preserve"> REF _Ref525554104 \n \h  \* MERGEFORMAT </w:instrText>
            </w:r>
            <w:r w:rsidR="002044C2" w:rsidRPr="008A3660">
              <w:rPr>
                <w:spacing w:val="-5"/>
                <w:u w:color="000000"/>
              </w:rPr>
            </w:r>
            <w:r w:rsidR="002044C2" w:rsidRPr="008A3660">
              <w:rPr>
                <w:spacing w:val="-5"/>
                <w:u w:color="000000"/>
              </w:rPr>
              <w:fldChar w:fldCharType="separate"/>
            </w:r>
            <w:r w:rsidR="00DD2BC4">
              <w:rPr>
                <w:spacing w:val="-5"/>
                <w:u w:color="000000"/>
              </w:rPr>
              <w:t>4.1</w:t>
            </w:r>
            <w:r w:rsidR="002044C2" w:rsidRPr="008A3660">
              <w:rPr>
                <w:spacing w:val="-5"/>
                <w:u w:color="000000"/>
              </w:rPr>
              <w:fldChar w:fldCharType="end"/>
            </w:r>
            <w:r w:rsidRPr="008A3660">
              <w:t>.</w:t>
            </w:r>
          </w:p>
        </w:tc>
      </w:tr>
      <w:tr w:rsidR="005C3D03" w:rsidRPr="008A3660" w14:paraId="7FA9CCBE" w14:textId="77777777" w:rsidTr="001A14B4">
        <w:tc>
          <w:tcPr>
            <w:tcW w:w="850" w:type="dxa"/>
          </w:tcPr>
          <w:p w14:paraId="2139D520" w14:textId="77777777" w:rsidR="005C3D03" w:rsidRPr="008A3660" w:rsidRDefault="005C3D03" w:rsidP="00B16187">
            <w:pPr>
              <w:pStyle w:val="a"/>
              <w:numPr>
                <w:ilvl w:val="3"/>
                <w:numId w:val="26"/>
              </w:numPr>
            </w:pPr>
          </w:p>
        </w:tc>
        <w:tc>
          <w:tcPr>
            <w:tcW w:w="1702" w:type="dxa"/>
          </w:tcPr>
          <w:p w14:paraId="42B1FDFF" w14:textId="24471C73" w:rsidR="005C3D03" w:rsidRPr="008A3660" w:rsidRDefault="005C3D03" w:rsidP="005C3D03">
            <w:pPr>
              <w:pStyle w:val="112"/>
            </w:pPr>
            <w:r w:rsidRPr="008A3660">
              <w:rPr>
                <w:rFonts w:hint="eastAsia"/>
              </w:rPr>
              <w:t>Change</w:t>
            </w:r>
          </w:p>
        </w:tc>
        <w:tc>
          <w:tcPr>
            <w:tcW w:w="1843" w:type="dxa"/>
          </w:tcPr>
          <w:p w14:paraId="416A0384" w14:textId="571B31BB" w:rsidR="005C3D03" w:rsidRPr="008A3660" w:rsidRDefault="005C3D03" w:rsidP="005C3D03">
            <w:pPr>
              <w:pStyle w:val="112"/>
              <w:rPr>
                <w:szCs w:val="28"/>
              </w:rPr>
            </w:pPr>
            <w:r w:rsidRPr="008A3660">
              <w:rPr>
                <w:rFonts w:hint="eastAsia"/>
              </w:rPr>
              <w:t>Измененяемые поля</w:t>
            </w:r>
          </w:p>
        </w:tc>
        <w:tc>
          <w:tcPr>
            <w:tcW w:w="1701" w:type="dxa"/>
          </w:tcPr>
          <w:p w14:paraId="1B15BDAA" w14:textId="494FB77D" w:rsidR="005C3D03" w:rsidRPr="008A3660" w:rsidRDefault="005C3D03" w:rsidP="005C3D03">
            <w:pPr>
              <w:pStyle w:val="112"/>
            </w:pPr>
            <w:r w:rsidRPr="008A3660">
              <w:rPr>
                <w:rFonts w:hint="eastAsia"/>
              </w:rPr>
              <w:t>0...∞, необязательно</w:t>
            </w:r>
          </w:p>
        </w:tc>
        <w:tc>
          <w:tcPr>
            <w:tcW w:w="1842" w:type="dxa"/>
          </w:tcPr>
          <w:p w14:paraId="561E5C6B" w14:textId="77777777" w:rsidR="005C3D03" w:rsidRPr="008A3660" w:rsidRDefault="005C3D03" w:rsidP="005C3D03">
            <w:pPr>
              <w:pStyle w:val="112"/>
            </w:pPr>
            <w:r w:rsidRPr="008A3660">
              <w:t>Контейнер/</w:t>
            </w:r>
          </w:p>
          <w:p w14:paraId="2C19ED03" w14:textId="3341B6AC" w:rsidR="005C3D03" w:rsidRPr="008A3660" w:rsidRDefault="005C3D03" w:rsidP="00060202">
            <w:pPr>
              <w:pStyle w:val="112"/>
            </w:pPr>
            <w:bookmarkStart w:id="313" w:name="OLE_LINK526"/>
            <w:bookmarkStart w:id="314" w:name="OLE_LINK527"/>
            <w:r w:rsidRPr="008A3660">
              <w:t>ChangeType</w:t>
            </w:r>
            <w:bookmarkEnd w:id="313"/>
            <w:bookmarkEnd w:id="314"/>
            <w:r w:rsidRPr="008A3660">
              <w:t xml:space="preserve"> (см описание в таблице - </w:t>
            </w:r>
            <w:bookmarkStart w:id="315" w:name="OLE_LINK528"/>
            <w:bookmarkStart w:id="316" w:name="OLE_LINK529"/>
            <w:r w:rsidR="00060202" w:rsidRPr="008A3660">
              <w:fldChar w:fldCharType="begin"/>
            </w:r>
            <w:r w:rsidR="00060202" w:rsidRPr="008A3660">
              <w:instrText xml:space="preserve"> REF _Ref299253 \h </w:instrText>
            </w:r>
            <w:r w:rsidR="00D91E4A" w:rsidRPr="008A3660">
              <w:instrText xml:space="preserve"> \* MERGEFORMAT </w:instrText>
            </w:r>
            <w:r w:rsidR="00060202" w:rsidRPr="008A3660">
              <w:fldChar w:fldCharType="separate"/>
            </w:r>
            <w:r w:rsidR="00DD2BC4" w:rsidRPr="008A3660">
              <w:t xml:space="preserve">Таблица </w:t>
            </w:r>
            <w:r w:rsidR="00DD2BC4">
              <w:rPr>
                <w:noProof/>
              </w:rPr>
              <w:t>34</w:t>
            </w:r>
            <w:r w:rsidR="00060202" w:rsidRPr="008A3660">
              <w:fldChar w:fldCharType="end"/>
            </w:r>
            <w:bookmarkEnd w:id="315"/>
            <w:bookmarkEnd w:id="316"/>
            <w:r w:rsidRPr="008A3660">
              <w:t>)</w:t>
            </w:r>
          </w:p>
        </w:tc>
        <w:tc>
          <w:tcPr>
            <w:tcW w:w="3119" w:type="dxa"/>
          </w:tcPr>
          <w:p w14:paraId="79A66627" w14:textId="77777777" w:rsidR="005C3D03" w:rsidRPr="008A3660" w:rsidRDefault="005C3D03" w:rsidP="005C3D03">
            <w:pPr>
              <w:pStyle w:val="112"/>
              <w:rPr>
                <w:i/>
              </w:rPr>
            </w:pPr>
          </w:p>
        </w:tc>
      </w:tr>
      <w:tr w:rsidR="005C3D03" w:rsidRPr="008A3660" w14:paraId="163C7379" w14:textId="77777777" w:rsidTr="001A14B4">
        <w:tc>
          <w:tcPr>
            <w:tcW w:w="850" w:type="dxa"/>
          </w:tcPr>
          <w:p w14:paraId="1416FFE6" w14:textId="77777777" w:rsidR="005C3D03" w:rsidRPr="008A3660" w:rsidRDefault="005C3D03" w:rsidP="00B16187">
            <w:pPr>
              <w:pStyle w:val="a"/>
              <w:numPr>
                <w:ilvl w:val="3"/>
                <w:numId w:val="26"/>
              </w:numPr>
            </w:pPr>
          </w:p>
        </w:tc>
        <w:tc>
          <w:tcPr>
            <w:tcW w:w="1702" w:type="dxa"/>
          </w:tcPr>
          <w:p w14:paraId="5163E7BB" w14:textId="218C8427" w:rsidR="005C3D03" w:rsidRPr="008A3660" w:rsidRDefault="005C3D03" w:rsidP="005C3D03">
            <w:pPr>
              <w:pStyle w:val="112"/>
            </w:pPr>
            <w:r w:rsidRPr="008A3660">
              <w:t>ChangeStatus</w:t>
            </w:r>
          </w:p>
        </w:tc>
        <w:tc>
          <w:tcPr>
            <w:tcW w:w="1843" w:type="dxa"/>
          </w:tcPr>
          <w:p w14:paraId="00BDCE39" w14:textId="26B68EA2" w:rsidR="005C3D03" w:rsidRPr="008A3660" w:rsidRDefault="005C3D03" w:rsidP="005C3D03">
            <w:pPr>
              <w:pStyle w:val="112"/>
              <w:rPr>
                <w:szCs w:val="28"/>
              </w:rPr>
            </w:pPr>
            <w:r w:rsidRPr="008A3660">
              <w:t>Сведения о статусе и основаниях его изменения.</w:t>
            </w:r>
          </w:p>
        </w:tc>
        <w:tc>
          <w:tcPr>
            <w:tcW w:w="1701" w:type="dxa"/>
          </w:tcPr>
          <w:p w14:paraId="0C9D19A8" w14:textId="448A94C0" w:rsidR="005C3D03" w:rsidRPr="008A3660" w:rsidRDefault="005C3D03" w:rsidP="005C3D03">
            <w:pPr>
              <w:pStyle w:val="112"/>
            </w:pPr>
            <w:r w:rsidRPr="008A3660">
              <w:t>1, обязательно</w:t>
            </w:r>
          </w:p>
        </w:tc>
        <w:tc>
          <w:tcPr>
            <w:tcW w:w="1842" w:type="dxa"/>
          </w:tcPr>
          <w:p w14:paraId="5A4816BB" w14:textId="77777777" w:rsidR="005C3D03" w:rsidRPr="008A3660" w:rsidRDefault="005C3D03" w:rsidP="005C3D03">
            <w:pPr>
              <w:pStyle w:val="112"/>
            </w:pPr>
            <w:r w:rsidRPr="008A3660">
              <w:t>Контейнер/</w:t>
            </w:r>
          </w:p>
          <w:p w14:paraId="01EDF750" w14:textId="530AB23D" w:rsidR="005C3D03" w:rsidRPr="008A3660" w:rsidRDefault="005C3D03" w:rsidP="0017258A">
            <w:pPr>
              <w:pStyle w:val="112"/>
            </w:pPr>
            <w:r w:rsidRPr="008A3660">
              <w:t xml:space="preserve">Основан на типе </w:t>
            </w:r>
            <w:bookmarkStart w:id="317" w:name="OLE_LINK530"/>
            <w:bookmarkStart w:id="318" w:name="OLE_LINK531"/>
            <w:r w:rsidRPr="008A3660">
              <w:t>ChangeStatusType</w:t>
            </w:r>
            <w:bookmarkEnd w:id="317"/>
            <w:bookmarkEnd w:id="318"/>
            <w:r w:rsidRPr="008A3660">
              <w:t xml:space="preserve"> (см. описание в таблице - </w:t>
            </w:r>
            <w:bookmarkStart w:id="319" w:name="OLE_LINK532"/>
            <w:bookmarkStart w:id="320" w:name="OLE_LINK533"/>
            <w:bookmarkStart w:id="321" w:name="OLE_LINK535"/>
            <w:bookmarkStart w:id="322" w:name="OLE_LINK536"/>
            <w:r w:rsidR="0017258A" w:rsidRPr="008A3660">
              <w:fldChar w:fldCharType="begin"/>
            </w:r>
            <w:r w:rsidR="0017258A" w:rsidRPr="008A3660">
              <w:instrText xml:space="preserve"> REF _Ref299384 \h </w:instrText>
            </w:r>
            <w:r w:rsidR="00D91E4A" w:rsidRPr="008A3660">
              <w:instrText xml:space="preserve"> \* MERGEFORMAT </w:instrText>
            </w:r>
            <w:r w:rsidR="0017258A" w:rsidRPr="008A3660">
              <w:fldChar w:fldCharType="separate"/>
            </w:r>
            <w:r w:rsidR="00DD2BC4" w:rsidRPr="008A3660">
              <w:t>Таблица</w:t>
            </w:r>
            <w:r w:rsidR="00DD2BC4" w:rsidRPr="00DD2BC4">
              <w:t> </w:t>
            </w:r>
            <w:r w:rsidR="00DD2BC4">
              <w:t>35</w:t>
            </w:r>
            <w:r w:rsidR="0017258A" w:rsidRPr="008A3660">
              <w:fldChar w:fldCharType="end"/>
            </w:r>
            <w:bookmarkEnd w:id="319"/>
            <w:bookmarkEnd w:id="320"/>
            <w:bookmarkEnd w:id="321"/>
            <w:bookmarkEnd w:id="322"/>
            <w:r w:rsidRPr="008A3660">
              <w:t>)</w:t>
            </w:r>
          </w:p>
        </w:tc>
        <w:tc>
          <w:tcPr>
            <w:tcW w:w="3119" w:type="dxa"/>
          </w:tcPr>
          <w:p w14:paraId="2135564C" w14:textId="77777777" w:rsidR="005C3D03" w:rsidRPr="008A3660" w:rsidRDefault="005C3D03" w:rsidP="005C3D03">
            <w:pPr>
              <w:pStyle w:val="112"/>
              <w:rPr>
                <w:i/>
              </w:rPr>
            </w:pPr>
          </w:p>
        </w:tc>
      </w:tr>
      <w:tr w:rsidR="005C3D03" w:rsidRPr="008A3660" w14:paraId="633EA829" w14:textId="77777777" w:rsidTr="001A14B4">
        <w:tc>
          <w:tcPr>
            <w:tcW w:w="850" w:type="dxa"/>
          </w:tcPr>
          <w:p w14:paraId="4F0FF829" w14:textId="77777777" w:rsidR="005C3D03" w:rsidRPr="008A3660" w:rsidRDefault="005C3D03" w:rsidP="00B16187">
            <w:pPr>
              <w:pStyle w:val="a"/>
              <w:numPr>
                <w:ilvl w:val="4"/>
                <w:numId w:val="26"/>
              </w:numPr>
            </w:pPr>
          </w:p>
        </w:tc>
        <w:tc>
          <w:tcPr>
            <w:tcW w:w="1702" w:type="dxa"/>
          </w:tcPr>
          <w:p w14:paraId="32B019CF" w14:textId="53A8F7CA" w:rsidR="005C3D03" w:rsidRPr="008A3660" w:rsidRDefault="005C3D03" w:rsidP="005C3D03">
            <w:pPr>
              <w:pStyle w:val="112"/>
            </w:pPr>
            <w:r w:rsidRPr="008A3660">
              <w:t>Meaning</w:t>
            </w:r>
          </w:p>
        </w:tc>
        <w:tc>
          <w:tcPr>
            <w:tcW w:w="1843" w:type="dxa"/>
          </w:tcPr>
          <w:p w14:paraId="28DAD6AB" w14:textId="1436F353" w:rsidR="005C3D03" w:rsidRPr="008A3660" w:rsidRDefault="005C3D03" w:rsidP="005C3D03">
            <w:pPr>
              <w:pStyle w:val="112"/>
              <w:rPr>
                <w:szCs w:val="28"/>
              </w:rPr>
            </w:pPr>
            <w:r w:rsidRPr="008A3660">
              <w:t xml:space="preserve">Статус, отражающий изменение данных </w:t>
            </w:r>
          </w:p>
        </w:tc>
        <w:tc>
          <w:tcPr>
            <w:tcW w:w="1701" w:type="dxa"/>
          </w:tcPr>
          <w:p w14:paraId="6E6A27FF" w14:textId="1B21830F" w:rsidR="005C3D03" w:rsidRPr="008A3660" w:rsidRDefault="005C3D03" w:rsidP="005C3D03">
            <w:pPr>
              <w:pStyle w:val="112"/>
            </w:pPr>
            <w:r w:rsidRPr="008A3660">
              <w:t>1, обязательно</w:t>
            </w:r>
          </w:p>
        </w:tc>
        <w:tc>
          <w:tcPr>
            <w:tcW w:w="1842" w:type="dxa"/>
          </w:tcPr>
          <w:p w14:paraId="6165125E" w14:textId="77777777" w:rsidR="005C3D03" w:rsidRPr="008A3660" w:rsidRDefault="005C3D03" w:rsidP="005C3D03">
            <w:pPr>
              <w:pStyle w:val="112"/>
            </w:pPr>
            <w:r w:rsidRPr="008A3660">
              <w:t xml:space="preserve">Строка длиной 1 символ </w:t>
            </w:r>
          </w:p>
          <w:p w14:paraId="7D7E872C" w14:textId="77777777" w:rsidR="005C3D03" w:rsidRPr="008A3660" w:rsidRDefault="005C3D03" w:rsidP="005C3D03">
            <w:pPr>
              <w:pStyle w:val="112"/>
            </w:pPr>
            <w:r w:rsidRPr="008A3660">
              <w:t xml:space="preserve">/ </w:t>
            </w:r>
          </w:p>
          <w:p w14:paraId="798D6595" w14:textId="6FE68D68" w:rsidR="005C3D03" w:rsidRPr="008A3660" w:rsidRDefault="005C3D03" w:rsidP="0017258A">
            <w:pPr>
              <w:pStyle w:val="112"/>
            </w:pPr>
            <w:r w:rsidRPr="008A3660">
              <w:t xml:space="preserve">Основан на типе </w:t>
            </w:r>
            <w:bookmarkStart w:id="323" w:name="OLE_LINK537"/>
            <w:bookmarkStart w:id="324" w:name="OLE_LINK538"/>
            <w:r w:rsidRPr="008A3660">
              <w:t>MeaningType</w:t>
            </w:r>
            <w:bookmarkEnd w:id="323"/>
            <w:bookmarkEnd w:id="324"/>
            <w:r w:rsidRPr="008A3660">
              <w:t xml:space="preserve"> (описание см. </w:t>
            </w:r>
            <w:bookmarkStart w:id="325" w:name="OLE_LINK539"/>
            <w:bookmarkStart w:id="326" w:name="OLE_LINK540"/>
            <w:bookmarkStart w:id="327" w:name="OLE_LINK541"/>
            <w:bookmarkStart w:id="328" w:name="OLE_LINK542"/>
            <w:bookmarkStart w:id="329" w:name="OLE_LINK543"/>
            <w:bookmarkStart w:id="330" w:name="OLE_LINK545"/>
            <w:r w:rsidRPr="008A3660">
              <w:t xml:space="preserve">в пункте </w:t>
            </w:r>
            <w:r w:rsidR="0017258A" w:rsidRPr="008A3660">
              <w:fldChar w:fldCharType="begin"/>
            </w:r>
            <w:r w:rsidR="0017258A" w:rsidRPr="008A3660">
              <w:instrText xml:space="preserve"> REF _Ref299513 \n \h </w:instrText>
            </w:r>
            <w:r w:rsidR="00D91E4A" w:rsidRPr="008A3660">
              <w:instrText xml:space="preserve"> \* MERGEFORMAT </w:instrText>
            </w:r>
            <w:r w:rsidR="0017258A" w:rsidRPr="008A3660">
              <w:fldChar w:fldCharType="separate"/>
            </w:r>
            <w:r w:rsidR="00DD2BC4">
              <w:t>22</w:t>
            </w:r>
            <w:r w:rsidR="0017258A" w:rsidRPr="008A3660">
              <w:fldChar w:fldCharType="end"/>
            </w:r>
            <w:r w:rsidRPr="008A3660">
              <w:t xml:space="preserve"> раздела </w:t>
            </w:r>
            <w:bookmarkStart w:id="331" w:name="OLE_LINK546"/>
            <w:r w:rsidR="0017258A" w:rsidRPr="008A3660">
              <w:fldChar w:fldCharType="begin"/>
            </w:r>
            <w:r w:rsidR="0017258A" w:rsidRPr="008A3660">
              <w:instrText xml:space="preserve"> REF _Ref525597097 \n \h </w:instrText>
            </w:r>
            <w:r w:rsidR="00D91E4A" w:rsidRPr="008A3660">
              <w:instrText xml:space="preserve"> \* MERGEFORMAT </w:instrText>
            </w:r>
            <w:r w:rsidR="0017258A" w:rsidRPr="008A3660">
              <w:fldChar w:fldCharType="separate"/>
            </w:r>
            <w:r w:rsidR="00DD2BC4">
              <w:t>3.20.2</w:t>
            </w:r>
            <w:r w:rsidR="0017258A" w:rsidRPr="008A3660">
              <w:fldChar w:fldCharType="end"/>
            </w:r>
            <w:bookmarkEnd w:id="325"/>
            <w:bookmarkEnd w:id="326"/>
            <w:bookmarkEnd w:id="327"/>
            <w:bookmarkEnd w:id="328"/>
            <w:bookmarkEnd w:id="329"/>
            <w:bookmarkEnd w:id="330"/>
            <w:bookmarkEnd w:id="331"/>
            <w:r w:rsidRPr="008A3660">
              <w:t>)</w:t>
            </w:r>
          </w:p>
        </w:tc>
        <w:tc>
          <w:tcPr>
            <w:tcW w:w="3119" w:type="dxa"/>
          </w:tcPr>
          <w:p w14:paraId="0C222255" w14:textId="77777777" w:rsidR="005C3D03" w:rsidRPr="008A3660" w:rsidRDefault="005C3D03" w:rsidP="005C3D03">
            <w:pPr>
              <w:pStyle w:val="112"/>
            </w:pPr>
            <w:r w:rsidRPr="008A3660">
              <w:t>Возможные значения:</w:t>
            </w:r>
          </w:p>
          <w:p w14:paraId="148BBD2C" w14:textId="77777777" w:rsidR="005C3D03" w:rsidRPr="008A3660" w:rsidRDefault="005C3D03" w:rsidP="005C3D03">
            <w:pPr>
              <w:pStyle w:val="112"/>
            </w:pPr>
            <w:r w:rsidRPr="008A3660">
              <w:t>2 – уточнение;</w:t>
            </w:r>
          </w:p>
          <w:p w14:paraId="4FE4ED7E" w14:textId="77777777" w:rsidR="005C3D03" w:rsidRPr="008A3660" w:rsidRDefault="005C3D03" w:rsidP="005C3D03">
            <w:pPr>
              <w:pStyle w:val="112"/>
            </w:pPr>
            <w:r w:rsidRPr="008A3660">
              <w:t>3 – уточнение об аннулировании;</w:t>
            </w:r>
          </w:p>
          <w:p w14:paraId="407F0063" w14:textId="1C77D092" w:rsidR="005C3D03" w:rsidRPr="008A3660" w:rsidRDefault="005C3D03" w:rsidP="005C3D03">
            <w:pPr>
              <w:pStyle w:val="112"/>
              <w:rPr>
                <w:i/>
              </w:rPr>
            </w:pPr>
            <w:r w:rsidRPr="008A3660">
              <w:t>4 – уточнение о деаннулировании (отмена аннулирования).</w:t>
            </w:r>
          </w:p>
        </w:tc>
      </w:tr>
      <w:tr w:rsidR="005C3D03" w:rsidRPr="008A3660" w14:paraId="61546B0B" w14:textId="77777777" w:rsidTr="001A14B4">
        <w:tc>
          <w:tcPr>
            <w:tcW w:w="850" w:type="dxa"/>
          </w:tcPr>
          <w:p w14:paraId="0D211964" w14:textId="77777777" w:rsidR="005C3D03" w:rsidRPr="008A3660" w:rsidRDefault="005C3D03" w:rsidP="00B16187">
            <w:pPr>
              <w:pStyle w:val="a"/>
              <w:numPr>
                <w:ilvl w:val="4"/>
                <w:numId w:val="26"/>
              </w:numPr>
            </w:pPr>
          </w:p>
        </w:tc>
        <w:tc>
          <w:tcPr>
            <w:tcW w:w="1702" w:type="dxa"/>
          </w:tcPr>
          <w:p w14:paraId="49D7C541" w14:textId="308DFCCE" w:rsidR="005C3D03" w:rsidRPr="008A3660" w:rsidRDefault="005C3D03" w:rsidP="005C3D03">
            <w:pPr>
              <w:pStyle w:val="112"/>
            </w:pPr>
            <w:r w:rsidRPr="008A3660">
              <w:t>Reason</w:t>
            </w:r>
          </w:p>
        </w:tc>
        <w:tc>
          <w:tcPr>
            <w:tcW w:w="1843" w:type="dxa"/>
          </w:tcPr>
          <w:p w14:paraId="75B723BB" w14:textId="52283550" w:rsidR="005C3D03" w:rsidRPr="008A3660" w:rsidRDefault="005C3D03" w:rsidP="005C3D03">
            <w:pPr>
              <w:pStyle w:val="112"/>
              <w:rPr>
                <w:szCs w:val="28"/>
              </w:rPr>
            </w:pPr>
            <w:r w:rsidRPr="008A3660">
              <w:t>Основание изменения</w:t>
            </w:r>
          </w:p>
        </w:tc>
        <w:tc>
          <w:tcPr>
            <w:tcW w:w="1701" w:type="dxa"/>
          </w:tcPr>
          <w:p w14:paraId="0DE2A3F7" w14:textId="6B922D07" w:rsidR="005C3D03" w:rsidRPr="008A3660" w:rsidRDefault="005C3D03" w:rsidP="005C3D03">
            <w:pPr>
              <w:pStyle w:val="112"/>
            </w:pPr>
            <w:r w:rsidRPr="008A3660">
              <w:t>1, обязательно</w:t>
            </w:r>
          </w:p>
        </w:tc>
        <w:tc>
          <w:tcPr>
            <w:tcW w:w="1842" w:type="dxa"/>
          </w:tcPr>
          <w:p w14:paraId="4C336CCE" w14:textId="77777777" w:rsidR="005C3D03" w:rsidRPr="008A3660" w:rsidRDefault="005C3D03" w:rsidP="005C3D03">
            <w:pPr>
              <w:pStyle w:val="112"/>
            </w:pPr>
            <w:r w:rsidRPr="008A3660">
              <w:t xml:space="preserve">Строка длиной до 512 символов </w:t>
            </w:r>
          </w:p>
          <w:p w14:paraId="6BE1FECA" w14:textId="77777777" w:rsidR="005C3D03" w:rsidRPr="008A3660" w:rsidRDefault="005C3D03" w:rsidP="005C3D03">
            <w:pPr>
              <w:pStyle w:val="112"/>
            </w:pPr>
            <w:r w:rsidRPr="008A3660">
              <w:t xml:space="preserve">/ </w:t>
            </w:r>
          </w:p>
          <w:p w14:paraId="4AB8E4EA" w14:textId="269D1F41" w:rsidR="005C3D03" w:rsidRPr="008A3660" w:rsidRDefault="005C3D03" w:rsidP="0017258A">
            <w:pPr>
              <w:pStyle w:val="112"/>
            </w:pPr>
            <w:bookmarkStart w:id="332" w:name="OLE_LINK548"/>
            <w:bookmarkStart w:id="333" w:name="OLE_LINK550"/>
            <w:r w:rsidRPr="008A3660">
              <w:t>ReasonType</w:t>
            </w:r>
            <w:bookmarkEnd w:id="332"/>
            <w:bookmarkEnd w:id="333"/>
            <w:r w:rsidRPr="008A3660">
              <w:t xml:space="preserve"> (описание см. </w:t>
            </w:r>
            <w:bookmarkStart w:id="334" w:name="OLE_LINK547"/>
            <w:bookmarkStart w:id="335" w:name="OLE_LINK551"/>
            <w:bookmarkStart w:id="336" w:name="OLE_LINK552"/>
            <w:bookmarkStart w:id="337" w:name="OLE_LINK554"/>
            <w:r w:rsidRPr="008A3660">
              <w:t xml:space="preserve">в пункте </w:t>
            </w:r>
            <w:r w:rsidR="0017258A" w:rsidRPr="008A3660">
              <w:fldChar w:fldCharType="begin"/>
            </w:r>
            <w:r w:rsidR="0017258A" w:rsidRPr="008A3660">
              <w:instrText xml:space="preserve"> REF _Ref299673 \n \h </w:instrText>
            </w:r>
            <w:r w:rsidR="00D91E4A" w:rsidRPr="008A3660">
              <w:instrText xml:space="preserve"> \* MERGEFORMAT </w:instrText>
            </w:r>
            <w:r w:rsidR="0017258A" w:rsidRPr="008A3660">
              <w:fldChar w:fldCharType="separate"/>
            </w:r>
            <w:r w:rsidR="00DD2BC4">
              <w:t>23</w:t>
            </w:r>
            <w:r w:rsidR="0017258A" w:rsidRPr="008A3660">
              <w:fldChar w:fldCharType="end"/>
            </w:r>
            <w:r w:rsidRPr="008A3660">
              <w:t xml:space="preserve"> раздела </w:t>
            </w:r>
            <w:r w:rsidR="0017258A" w:rsidRPr="008A3660">
              <w:fldChar w:fldCharType="begin"/>
            </w:r>
            <w:r w:rsidR="0017258A" w:rsidRPr="008A3660">
              <w:instrText xml:space="preserve"> REF _Ref525597097 \n \h </w:instrText>
            </w:r>
            <w:r w:rsidR="00D91E4A" w:rsidRPr="008A3660">
              <w:instrText xml:space="preserve"> \* MERGEFORMAT </w:instrText>
            </w:r>
            <w:r w:rsidR="0017258A" w:rsidRPr="008A3660">
              <w:fldChar w:fldCharType="separate"/>
            </w:r>
            <w:r w:rsidR="00DD2BC4">
              <w:t>3.20.2</w:t>
            </w:r>
            <w:r w:rsidR="0017258A" w:rsidRPr="008A3660">
              <w:fldChar w:fldCharType="end"/>
            </w:r>
            <w:bookmarkEnd w:id="334"/>
            <w:bookmarkEnd w:id="335"/>
            <w:bookmarkEnd w:id="336"/>
            <w:bookmarkEnd w:id="337"/>
            <w:r w:rsidRPr="008A3660">
              <w:t>)</w:t>
            </w:r>
          </w:p>
        </w:tc>
        <w:tc>
          <w:tcPr>
            <w:tcW w:w="3119" w:type="dxa"/>
          </w:tcPr>
          <w:p w14:paraId="3232C8F7" w14:textId="77777777" w:rsidR="005C3D03" w:rsidRPr="008A3660" w:rsidRDefault="005C3D03" w:rsidP="005C3D03">
            <w:pPr>
              <w:pStyle w:val="112"/>
              <w:rPr>
                <w:i/>
              </w:rPr>
            </w:pPr>
          </w:p>
        </w:tc>
      </w:tr>
      <w:tr w:rsidR="00A21F49" w:rsidRPr="008A3660" w14:paraId="4312AC98" w14:textId="77777777" w:rsidTr="001A14B4">
        <w:tc>
          <w:tcPr>
            <w:tcW w:w="850" w:type="dxa"/>
          </w:tcPr>
          <w:p w14:paraId="69994DFD" w14:textId="77777777" w:rsidR="00A21F49" w:rsidRPr="008A3660" w:rsidRDefault="00A21F49" w:rsidP="00B16187">
            <w:pPr>
              <w:pStyle w:val="a"/>
              <w:numPr>
                <w:ilvl w:val="4"/>
                <w:numId w:val="26"/>
              </w:numPr>
            </w:pPr>
          </w:p>
        </w:tc>
        <w:tc>
          <w:tcPr>
            <w:tcW w:w="1702" w:type="dxa"/>
          </w:tcPr>
          <w:p w14:paraId="3951C67E" w14:textId="64E559C8" w:rsidR="00A21F49" w:rsidRPr="008A3660" w:rsidRDefault="00A21F49" w:rsidP="00A21F49">
            <w:pPr>
              <w:pStyle w:val="112"/>
            </w:pPr>
            <w:r w:rsidRPr="008A3660">
              <w:t>ChangeDate</w:t>
            </w:r>
          </w:p>
        </w:tc>
        <w:tc>
          <w:tcPr>
            <w:tcW w:w="1843" w:type="dxa"/>
          </w:tcPr>
          <w:p w14:paraId="1138929D" w14:textId="4DB22C71" w:rsidR="00A21F49" w:rsidRPr="008A3660" w:rsidRDefault="00A21F49" w:rsidP="00A21F49">
            <w:pPr>
              <w:pStyle w:val="112"/>
              <w:rPr>
                <w:szCs w:val="28"/>
              </w:rPr>
            </w:pPr>
            <w:r w:rsidRPr="008A3660">
              <w:t>Дата, а также сведения о периоде времени, в который осуществлено уточнение необходимой для уплаты информации (до 21 часа или после 21 часа по местному времени), либо время уточнения необходимой для уплаты информации</w:t>
            </w:r>
          </w:p>
        </w:tc>
        <w:tc>
          <w:tcPr>
            <w:tcW w:w="1701" w:type="dxa"/>
          </w:tcPr>
          <w:p w14:paraId="425D4569" w14:textId="475FBC46" w:rsidR="00A21F49" w:rsidRPr="008A3660" w:rsidRDefault="00A21F49" w:rsidP="00A21F49">
            <w:pPr>
              <w:pStyle w:val="112"/>
            </w:pPr>
            <w:r w:rsidRPr="008A3660">
              <w:t>1, обязательно</w:t>
            </w:r>
          </w:p>
        </w:tc>
        <w:tc>
          <w:tcPr>
            <w:tcW w:w="1842" w:type="dxa"/>
          </w:tcPr>
          <w:p w14:paraId="0DAF39DD" w14:textId="77777777" w:rsidR="00A21F49" w:rsidRPr="008A3660" w:rsidRDefault="00A21F49" w:rsidP="00A21F49">
            <w:pPr>
              <w:pStyle w:val="112"/>
            </w:pPr>
            <w:r w:rsidRPr="008A3660">
              <w:t>Формат определен стандартом XML/XSD, опубликованным по адресу http://www.w3.org/TR/xmlschema-2/#dateTime</w:t>
            </w:r>
          </w:p>
          <w:p w14:paraId="0F3CA5B7" w14:textId="164B991F" w:rsidR="00A21F49" w:rsidRPr="008A3660" w:rsidRDefault="00A21F49" w:rsidP="00A21F49">
            <w:pPr>
              <w:pStyle w:val="112"/>
            </w:pPr>
            <w:r w:rsidRPr="008A3660">
              <w:t>/ dateTime</w:t>
            </w:r>
          </w:p>
        </w:tc>
        <w:tc>
          <w:tcPr>
            <w:tcW w:w="3119" w:type="dxa"/>
          </w:tcPr>
          <w:p w14:paraId="24AE056B" w14:textId="0DCAE8BE" w:rsidR="00A21F49" w:rsidRPr="008A3660" w:rsidRDefault="00A21F49" w:rsidP="00A21F49">
            <w:pPr>
              <w:pStyle w:val="112"/>
            </w:pPr>
            <w:r w:rsidRPr="008A3660">
              <w:t>При указании сведений о периоде времени, в который осуществлено уточнение необходимой для уплаты информации, для обозначения периода времени до 21 часа по местному времени используется значение «20:59:59», после 21 часа по местному времени – «21:01:00»</w:t>
            </w:r>
          </w:p>
        </w:tc>
      </w:tr>
    </w:tbl>
    <w:p w14:paraId="4B6646C6" w14:textId="4E668E96" w:rsidR="001F0FB0" w:rsidRPr="008A3660" w:rsidRDefault="00C731D7" w:rsidP="001F0FB0">
      <w:pPr>
        <w:pStyle w:val="4"/>
      </w:pPr>
      <w:bookmarkStart w:id="338" w:name="_Ref525498304"/>
      <w:r w:rsidRPr="008A3660">
        <w:t>Описание полей ответа на запрос</w:t>
      </w:r>
      <w:bookmarkEnd w:id="338"/>
    </w:p>
    <w:tbl>
      <w:tblPr>
        <w:tblStyle w:val="affb"/>
        <w:tblW w:w="11057" w:type="dxa"/>
        <w:tblInd w:w="-1139" w:type="dxa"/>
        <w:tblLayout w:type="fixed"/>
        <w:tblLook w:val="04A0" w:firstRow="1" w:lastRow="0" w:firstColumn="1" w:lastColumn="0" w:noHBand="0" w:noVBand="1"/>
      </w:tblPr>
      <w:tblGrid>
        <w:gridCol w:w="850"/>
        <w:gridCol w:w="1702"/>
        <w:gridCol w:w="1843"/>
        <w:gridCol w:w="1701"/>
        <w:gridCol w:w="1842"/>
        <w:gridCol w:w="3119"/>
      </w:tblGrid>
      <w:tr w:rsidR="001F0FB0" w:rsidRPr="008A3660" w14:paraId="7C52216B" w14:textId="77777777" w:rsidTr="008E6A4A">
        <w:trPr>
          <w:tblHeader/>
        </w:trPr>
        <w:tc>
          <w:tcPr>
            <w:tcW w:w="850" w:type="dxa"/>
            <w:shd w:val="clear" w:color="auto" w:fill="E7E6E6" w:themeFill="background2"/>
            <w:vAlign w:val="center"/>
          </w:tcPr>
          <w:p w14:paraId="08CADD67" w14:textId="77777777" w:rsidR="001F0FB0" w:rsidRPr="008A3660" w:rsidRDefault="001F0FB0" w:rsidP="001F0FB0">
            <w:pPr>
              <w:pStyle w:val="115"/>
            </w:pPr>
            <w:r w:rsidRPr="008A3660">
              <w:rPr>
                <w:u w:color="000000"/>
              </w:rPr>
              <w:t>№</w:t>
            </w:r>
          </w:p>
        </w:tc>
        <w:tc>
          <w:tcPr>
            <w:tcW w:w="1702" w:type="dxa"/>
            <w:shd w:val="clear" w:color="auto" w:fill="E7E6E6" w:themeFill="background2"/>
            <w:vAlign w:val="center"/>
          </w:tcPr>
          <w:p w14:paraId="699C62C0" w14:textId="77777777" w:rsidR="001F0FB0" w:rsidRPr="008A3660" w:rsidRDefault="001F0FB0" w:rsidP="001F0FB0">
            <w:pPr>
              <w:pStyle w:val="115"/>
              <w:rPr>
                <w:lang w:val="ru-RU"/>
              </w:rPr>
            </w:pPr>
            <w:r w:rsidRPr="008A3660">
              <w:rPr>
                <w:u w:color="000000"/>
                <w:lang w:val="ru-RU"/>
              </w:rPr>
              <w:t>Код поля</w:t>
            </w:r>
          </w:p>
        </w:tc>
        <w:tc>
          <w:tcPr>
            <w:tcW w:w="1843" w:type="dxa"/>
            <w:shd w:val="clear" w:color="auto" w:fill="E7E6E6" w:themeFill="background2"/>
            <w:vAlign w:val="center"/>
          </w:tcPr>
          <w:p w14:paraId="2F8551A4" w14:textId="77777777" w:rsidR="001F0FB0" w:rsidRPr="008A3660" w:rsidRDefault="001F0FB0" w:rsidP="001F0FB0">
            <w:pPr>
              <w:pStyle w:val="115"/>
              <w:rPr>
                <w:lang w:val="ru-RU"/>
              </w:rPr>
            </w:pPr>
            <w:r w:rsidRPr="008A3660">
              <w:rPr>
                <w:u w:color="000000"/>
                <w:lang w:val="ru-RU"/>
              </w:rPr>
              <w:t>Описание поля</w:t>
            </w:r>
          </w:p>
        </w:tc>
        <w:tc>
          <w:tcPr>
            <w:tcW w:w="1701" w:type="dxa"/>
            <w:shd w:val="clear" w:color="auto" w:fill="E7E6E6" w:themeFill="background2"/>
            <w:vAlign w:val="center"/>
          </w:tcPr>
          <w:p w14:paraId="2899DE04" w14:textId="77777777" w:rsidR="001F0FB0" w:rsidRPr="008A3660" w:rsidRDefault="001F0FB0" w:rsidP="001F0FB0">
            <w:pPr>
              <w:pStyle w:val="115"/>
            </w:pPr>
            <w:r w:rsidRPr="008A3660">
              <w:rPr>
                <w:u w:color="000000"/>
                <w:lang w:val="ru-RU"/>
              </w:rPr>
              <w:t>Требования к заполнению</w:t>
            </w:r>
            <w:r w:rsidRPr="008A3660">
              <w:rPr>
                <w:u w:color="000000"/>
              </w:rPr>
              <w:t xml:space="preserve"> </w:t>
            </w:r>
          </w:p>
        </w:tc>
        <w:tc>
          <w:tcPr>
            <w:tcW w:w="1842" w:type="dxa"/>
            <w:shd w:val="clear" w:color="auto" w:fill="E7E6E6" w:themeFill="background2"/>
            <w:vAlign w:val="center"/>
          </w:tcPr>
          <w:p w14:paraId="31E70656" w14:textId="77777777" w:rsidR="001F0FB0" w:rsidRPr="008A3660" w:rsidRDefault="001F0FB0" w:rsidP="00E159CB">
            <w:pPr>
              <w:pStyle w:val="115"/>
            </w:pPr>
            <w:r w:rsidRPr="008A3660">
              <w:rPr>
                <w:u w:color="000000"/>
                <w:lang w:val="ru-RU"/>
              </w:rPr>
              <w:t>Способ заполнения</w:t>
            </w:r>
            <w:r w:rsidRPr="008A3660">
              <w:rPr>
                <w:u w:color="000000"/>
              </w:rPr>
              <w:t>/</w:t>
            </w:r>
            <w:r w:rsidRPr="008A3660">
              <w:rPr>
                <w:u w:color="000000"/>
                <w:lang w:val="ru-RU"/>
              </w:rPr>
              <w:t>Тип</w:t>
            </w:r>
            <w:r w:rsidRPr="008A3660">
              <w:rPr>
                <w:u w:color="000000"/>
              </w:rPr>
              <w:t xml:space="preserve"> </w:t>
            </w:r>
          </w:p>
        </w:tc>
        <w:tc>
          <w:tcPr>
            <w:tcW w:w="3119" w:type="dxa"/>
            <w:shd w:val="clear" w:color="auto" w:fill="E7E6E6" w:themeFill="background2"/>
            <w:vAlign w:val="center"/>
          </w:tcPr>
          <w:p w14:paraId="06EAE4A4" w14:textId="77777777" w:rsidR="001F0FB0" w:rsidRPr="008A3660" w:rsidRDefault="001F0FB0" w:rsidP="001F0FB0">
            <w:pPr>
              <w:pStyle w:val="115"/>
            </w:pPr>
            <w:r w:rsidRPr="008A3660">
              <w:rPr>
                <w:u w:color="000000"/>
                <w:lang w:val="ru-RU"/>
              </w:rPr>
              <w:t>Комментарий</w:t>
            </w:r>
            <w:r w:rsidRPr="008A3660">
              <w:rPr>
                <w:u w:color="000000"/>
              </w:rPr>
              <w:t xml:space="preserve"> </w:t>
            </w:r>
          </w:p>
        </w:tc>
      </w:tr>
      <w:tr w:rsidR="001F0FB0" w:rsidRPr="008A3660" w14:paraId="3FCE2714" w14:textId="77777777" w:rsidTr="008E6A4A">
        <w:tc>
          <w:tcPr>
            <w:tcW w:w="850" w:type="dxa"/>
          </w:tcPr>
          <w:p w14:paraId="75D90EC3" w14:textId="77777777" w:rsidR="001F0FB0" w:rsidRPr="008A3660" w:rsidRDefault="001F0FB0" w:rsidP="00B16187">
            <w:pPr>
              <w:pStyle w:val="a"/>
              <w:numPr>
                <w:ilvl w:val="0"/>
                <w:numId w:val="27"/>
              </w:numPr>
            </w:pPr>
          </w:p>
        </w:tc>
        <w:tc>
          <w:tcPr>
            <w:tcW w:w="1702" w:type="dxa"/>
          </w:tcPr>
          <w:p w14:paraId="231849A6" w14:textId="51C61509" w:rsidR="001F0FB0" w:rsidRPr="008A3660" w:rsidRDefault="001F0FB0" w:rsidP="001F0FB0">
            <w:pPr>
              <w:pStyle w:val="112"/>
            </w:pPr>
            <w:r w:rsidRPr="008A3660">
              <w:t>ImportChargesResponse</w:t>
            </w:r>
          </w:p>
        </w:tc>
        <w:tc>
          <w:tcPr>
            <w:tcW w:w="1843" w:type="dxa"/>
          </w:tcPr>
          <w:p w14:paraId="75CE340D" w14:textId="3721CA25" w:rsidR="001F0FB0" w:rsidRPr="008A3660" w:rsidRDefault="001F0FB0" w:rsidP="001F0FB0">
            <w:pPr>
              <w:pStyle w:val="112"/>
            </w:pPr>
            <w:r w:rsidRPr="008A3660">
              <w:t>Ответ на запрос приема необходимой для уплаты информации (начисления)</w:t>
            </w:r>
          </w:p>
        </w:tc>
        <w:tc>
          <w:tcPr>
            <w:tcW w:w="1701" w:type="dxa"/>
          </w:tcPr>
          <w:p w14:paraId="02AFD342" w14:textId="2654B90C" w:rsidR="001F0FB0" w:rsidRPr="008A3660" w:rsidRDefault="001F0FB0" w:rsidP="001F0FB0">
            <w:pPr>
              <w:pStyle w:val="112"/>
            </w:pPr>
            <w:r w:rsidRPr="008A3660">
              <w:t>1, обязательно</w:t>
            </w:r>
          </w:p>
        </w:tc>
        <w:tc>
          <w:tcPr>
            <w:tcW w:w="1842" w:type="dxa"/>
          </w:tcPr>
          <w:p w14:paraId="2E483A42" w14:textId="2D287523" w:rsidR="001F0FB0" w:rsidRPr="008A3660" w:rsidRDefault="001F0FB0" w:rsidP="001F0FB0">
            <w:pPr>
              <w:pStyle w:val="112"/>
            </w:pPr>
            <w:r w:rsidRPr="008A3660">
              <w:t xml:space="preserve">ImportPackageResponseType (см. описание в пункте </w:t>
            </w:r>
            <w:r w:rsidRPr="008A3660">
              <w:fldChar w:fldCharType="begin"/>
            </w:r>
            <w:r w:rsidRPr="008A3660">
              <w:instrText xml:space="preserve"> REF _Ref482877890 \n \h  \* MERGEFORMAT </w:instrText>
            </w:r>
            <w:r w:rsidRPr="008A3660">
              <w:fldChar w:fldCharType="separate"/>
            </w:r>
            <w:r w:rsidR="00DD2BC4">
              <w:t>2</w:t>
            </w:r>
            <w:r w:rsidRPr="008A3660">
              <w:fldChar w:fldCharType="end"/>
            </w:r>
            <w:r w:rsidRPr="008A3660">
              <w:t xml:space="preserve"> раздела </w:t>
            </w:r>
            <w:r w:rsidRPr="008A3660">
              <w:fldChar w:fldCharType="begin"/>
            </w:r>
            <w:r w:rsidRPr="008A3660">
              <w:instrText xml:space="preserve"> REF _Ref525600464 \n \h  \* MERGEFORMAT </w:instrText>
            </w:r>
            <w:r w:rsidRPr="008A3660">
              <w:fldChar w:fldCharType="separate"/>
            </w:r>
            <w:r w:rsidR="00DD2BC4">
              <w:t>3.20.1</w:t>
            </w:r>
            <w:r w:rsidRPr="008A3660">
              <w:fldChar w:fldCharType="end"/>
            </w:r>
            <w:r w:rsidRPr="008A3660">
              <w:t>)</w:t>
            </w:r>
          </w:p>
        </w:tc>
        <w:tc>
          <w:tcPr>
            <w:tcW w:w="3119" w:type="dxa"/>
          </w:tcPr>
          <w:p w14:paraId="23EFC10F" w14:textId="77777777" w:rsidR="001F0FB0" w:rsidRPr="008A3660" w:rsidRDefault="001F0FB0" w:rsidP="001F0FB0">
            <w:pPr>
              <w:pStyle w:val="112"/>
            </w:pPr>
          </w:p>
        </w:tc>
      </w:tr>
    </w:tbl>
    <w:p w14:paraId="7C9FEC45" w14:textId="1C2EF537" w:rsidR="00C731D7" w:rsidRPr="008A3660" w:rsidRDefault="00C731D7" w:rsidP="00CA7322">
      <w:pPr>
        <w:pStyle w:val="4"/>
      </w:pPr>
      <w:bookmarkStart w:id="339" w:name="_Toc522721780"/>
      <w:bookmarkStart w:id="340" w:name="_Ref331452"/>
      <w:bookmarkStart w:id="341" w:name="_Ref331459"/>
      <w:bookmarkStart w:id="342" w:name="_Ref6826531"/>
      <w:bookmarkStart w:id="343" w:name="_Ref6826536"/>
      <w:bookmarkStart w:id="344" w:name="_Ref6826581"/>
      <w:bookmarkStart w:id="345" w:name="_Ref56385444"/>
      <w:bookmarkStart w:id="346" w:name="_Ref56385449"/>
      <w:bookmarkStart w:id="347" w:name="_Ref72458564"/>
      <w:bookmarkStart w:id="348" w:name="_Ref72458567"/>
      <w:bookmarkStart w:id="349" w:name="_Ref86318855"/>
      <w:bookmarkStart w:id="350" w:name="_Ref86318858"/>
      <w:r w:rsidRPr="008A3660">
        <w:lastRenderedPageBreak/>
        <w:t>Описание проверок запроса</w:t>
      </w:r>
      <w:bookmarkEnd w:id="339"/>
      <w:bookmarkEnd w:id="340"/>
      <w:bookmarkEnd w:id="341"/>
      <w:bookmarkEnd w:id="342"/>
      <w:bookmarkEnd w:id="343"/>
      <w:bookmarkEnd w:id="344"/>
      <w:bookmarkEnd w:id="345"/>
      <w:bookmarkEnd w:id="346"/>
      <w:bookmarkEnd w:id="347"/>
      <w:bookmarkEnd w:id="348"/>
      <w:bookmarkEnd w:id="349"/>
      <w:bookmarkEnd w:id="350"/>
    </w:p>
    <w:tbl>
      <w:tblPr>
        <w:tblStyle w:val="affb"/>
        <w:tblW w:w="11199" w:type="dxa"/>
        <w:tblInd w:w="-1281" w:type="dxa"/>
        <w:tblLayout w:type="fixed"/>
        <w:tblLook w:val="04A0" w:firstRow="1" w:lastRow="0" w:firstColumn="1" w:lastColumn="0" w:noHBand="0" w:noVBand="1"/>
      </w:tblPr>
      <w:tblGrid>
        <w:gridCol w:w="567"/>
        <w:gridCol w:w="1135"/>
        <w:gridCol w:w="2126"/>
        <w:gridCol w:w="2977"/>
        <w:gridCol w:w="1842"/>
        <w:gridCol w:w="2552"/>
      </w:tblGrid>
      <w:tr w:rsidR="005F6069" w:rsidRPr="008A3660" w14:paraId="17F698AC" w14:textId="77777777" w:rsidTr="008E6A4A">
        <w:trPr>
          <w:tblHeader/>
        </w:trPr>
        <w:tc>
          <w:tcPr>
            <w:tcW w:w="567" w:type="dxa"/>
            <w:shd w:val="clear" w:color="auto" w:fill="E7E6E6" w:themeFill="background2"/>
            <w:vAlign w:val="center"/>
          </w:tcPr>
          <w:p w14:paraId="512A05CF" w14:textId="77777777" w:rsidR="005F6069" w:rsidRPr="008A3660" w:rsidRDefault="005F6069" w:rsidP="00E54A47">
            <w:pPr>
              <w:pStyle w:val="115"/>
            </w:pPr>
            <w:r w:rsidRPr="008A3660">
              <w:rPr>
                <w:u w:color="000000"/>
              </w:rPr>
              <w:t>№</w:t>
            </w:r>
          </w:p>
        </w:tc>
        <w:tc>
          <w:tcPr>
            <w:tcW w:w="1135" w:type="dxa"/>
            <w:shd w:val="clear" w:color="auto" w:fill="E7E6E6" w:themeFill="background2"/>
            <w:vAlign w:val="center"/>
          </w:tcPr>
          <w:p w14:paraId="542DB608" w14:textId="77777777" w:rsidR="005F6069" w:rsidRPr="008A3660" w:rsidRDefault="005F6069" w:rsidP="00E54A47">
            <w:pPr>
              <w:pStyle w:val="115"/>
              <w:rPr>
                <w:lang w:val="ru-RU"/>
              </w:rPr>
            </w:pPr>
            <w:r w:rsidRPr="008A3660">
              <w:rPr>
                <w:u w:color="000000"/>
                <w:lang w:val="ru-RU"/>
              </w:rPr>
              <w:t>Местоположение поля</w:t>
            </w:r>
          </w:p>
        </w:tc>
        <w:tc>
          <w:tcPr>
            <w:tcW w:w="2126" w:type="dxa"/>
            <w:shd w:val="clear" w:color="auto" w:fill="E7E6E6" w:themeFill="background2"/>
            <w:vAlign w:val="center"/>
          </w:tcPr>
          <w:p w14:paraId="78AD36F5" w14:textId="77777777" w:rsidR="005F6069" w:rsidRPr="008A3660" w:rsidRDefault="005F6069" w:rsidP="00E54A47">
            <w:pPr>
              <w:pStyle w:val="115"/>
              <w:rPr>
                <w:lang w:val="ru-RU"/>
              </w:rPr>
            </w:pPr>
            <w:r w:rsidRPr="008A3660">
              <w:rPr>
                <w:u w:color="000000"/>
                <w:lang w:val="ru-RU"/>
              </w:rPr>
              <w:t>Код поля</w:t>
            </w:r>
          </w:p>
        </w:tc>
        <w:tc>
          <w:tcPr>
            <w:tcW w:w="2977" w:type="dxa"/>
            <w:shd w:val="clear" w:color="auto" w:fill="E7E6E6" w:themeFill="background2"/>
            <w:vAlign w:val="center"/>
          </w:tcPr>
          <w:p w14:paraId="28223DFB" w14:textId="77777777" w:rsidR="005F6069" w:rsidRPr="008A3660" w:rsidRDefault="005F6069" w:rsidP="00E54A47">
            <w:pPr>
              <w:pStyle w:val="115"/>
              <w:rPr>
                <w:lang w:val="ru-RU"/>
              </w:rPr>
            </w:pPr>
            <w:r w:rsidRPr="008A3660">
              <w:rPr>
                <w:u w:color="000000"/>
                <w:lang w:val="ru-RU"/>
              </w:rPr>
              <w:t>Проверка</w:t>
            </w:r>
          </w:p>
        </w:tc>
        <w:tc>
          <w:tcPr>
            <w:tcW w:w="1842" w:type="dxa"/>
            <w:shd w:val="clear" w:color="auto" w:fill="E7E6E6" w:themeFill="background2"/>
            <w:vAlign w:val="center"/>
          </w:tcPr>
          <w:p w14:paraId="44B08C17" w14:textId="77777777" w:rsidR="005F6069" w:rsidRPr="008A3660" w:rsidRDefault="005F6069" w:rsidP="00E54A47">
            <w:pPr>
              <w:pStyle w:val="115"/>
              <w:rPr>
                <w:lang w:val="ru-RU"/>
              </w:rPr>
            </w:pPr>
            <w:r w:rsidRPr="008A3660">
              <w:rPr>
                <w:u w:color="000000"/>
                <w:lang w:val="ru-RU"/>
              </w:rPr>
              <w:t>Результат проверки</w:t>
            </w:r>
          </w:p>
        </w:tc>
        <w:tc>
          <w:tcPr>
            <w:tcW w:w="2552" w:type="dxa"/>
            <w:shd w:val="clear" w:color="auto" w:fill="E7E6E6" w:themeFill="background2"/>
            <w:vAlign w:val="center"/>
          </w:tcPr>
          <w:p w14:paraId="43FB3A41" w14:textId="77777777" w:rsidR="005F6069" w:rsidRPr="008A3660" w:rsidRDefault="005F6069" w:rsidP="00E54A47">
            <w:pPr>
              <w:pStyle w:val="115"/>
              <w:rPr>
                <w:lang w:val="ru-RU"/>
              </w:rPr>
            </w:pPr>
            <w:r w:rsidRPr="008A3660">
              <w:rPr>
                <w:u w:color="000000"/>
                <w:lang w:val="ru-RU"/>
              </w:rPr>
              <w:t>Комментарий</w:t>
            </w:r>
          </w:p>
        </w:tc>
      </w:tr>
      <w:tr w:rsidR="005F6069" w:rsidRPr="008A3660" w14:paraId="0FBF9139" w14:textId="77777777" w:rsidTr="008E6A4A">
        <w:tc>
          <w:tcPr>
            <w:tcW w:w="567" w:type="dxa"/>
          </w:tcPr>
          <w:p w14:paraId="6A4BB5C7" w14:textId="77777777" w:rsidR="005F6069" w:rsidRPr="008A3660" w:rsidRDefault="005F6069" w:rsidP="00B16187">
            <w:pPr>
              <w:pStyle w:val="a"/>
              <w:numPr>
                <w:ilvl w:val="0"/>
                <w:numId w:val="28"/>
              </w:numPr>
            </w:pPr>
          </w:p>
        </w:tc>
        <w:tc>
          <w:tcPr>
            <w:tcW w:w="1135" w:type="dxa"/>
          </w:tcPr>
          <w:p w14:paraId="75899571" w14:textId="77777777" w:rsidR="005F6069" w:rsidRPr="008A3660" w:rsidRDefault="005F6069" w:rsidP="00E54A47">
            <w:pPr>
              <w:pStyle w:val="112"/>
            </w:pPr>
            <w:r w:rsidRPr="008A3660">
              <w:rPr>
                <w:i/>
                <w:iCs/>
                <w:color w:val="000000"/>
                <w:szCs w:val="22"/>
                <w:u w:color="000000"/>
              </w:rPr>
              <w:t>Блок содержимого вложений</w:t>
            </w:r>
          </w:p>
        </w:tc>
        <w:tc>
          <w:tcPr>
            <w:tcW w:w="2126" w:type="dxa"/>
          </w:tcPr>
          <w:p w14:paraId="3A36FD72" w14:textId="77777777" w:rsidR="005F6069" w:rsidRPr="008A3660" w:rsidRDefault="005F6069" w:rsidP="00E54A47">
            <w:pPr>
              <w:pStyle w:val="112"/>
            </w:pPr>
            <w:r w:rsidRPr="008A3660">
              <w:rPr>
                <w:i/>
                <w:iCs/>
                <w:color w:val="000000"/>
                <w:szCs w:val="22"/>
                <w:u w:color="000000"/>
                <w:lang w:val="en-US"/>
              </w:rPr>
              <w:t>SendRequestRequest/</w:t>
            </w:r>
            <w:r w:rsidRPr="008A3660">
              <w:rPr>
                <w:rFonts w:ascii="Arial Unicode MS" w:cs="Arial Unicode MS"/>
                <w:color w:val="000000"/>
                <w:szCs w:val="22"/>
                <w:u w:color="000000"/>
                <w:lang w:val="en-US"/>
              </w:rPr>
              <w:t xml:space="preserve"> </w:t>
            </w:r>
            <w:r w:rsidRPr="008A3660">
              <w:rPr>
                <w:i/>
                <w:iCs/>
                <w:color w:val="000000"/>
                <w:szCs w:val="22"/>
                <w:u w:color="000000"/>
                <w:lang w:val="en-US"/>
              </w:rPr>
              <w:t>SenderProvidedRequestData/</w:t>
            </w:r>
            <w:r w:rsidRPr="008A3660">
              <w:rPr>
                <w:rFonts w:ascii="Arial Unicode MS" w:cs="Arial Unicode MS"/>
                <w:color w:val="000000"/>
                <w:szCs w:val="22"/>
                <w:u w:color="000000"/>
                <w:lang w:val="en-US"/>
              </w:rPr>
              <w:t xml:space="preserve"> </w:t>
            </w:r>
            <w:r w:rsidRPr="008A3660">
              <w:rPr>
                <w:i/>
                <w:iCs/>
                <w:color w:val="000000"/>
                <w:szCs w:val="22"/>
                <w:u w:color="000000"/>
                <w:lang w:val="en-US"/>
              </w:rPr>
              <w:t>PersonalSignature</w:t>
            </w:r>
          </w:p>
        </w:tc>
        <w:tc>
          <w:tcPr>
            <w:tcW w:w="2977" w:type="dxa"/>
          </w:tcPr>
          <w:p w14:paraId="6AA5DFBE" w14:textId="77777777" w:rsidR="005F6069" w:rsidRPr="008A3660" w:rsidRDefault="005F6069" w:rsidP="00E54A47">
            <w:pPr>
              <w:pStyle w:val="112"/>
            </w:pPr>
            <w:r w:rsidRPr="008A3660">
              <w:rPr>
                <w:color w:val="000000"/>
                <w:szCs w:val="22"/>
                <w:u w:color="000000"/>
              </w:rPr>
              <w:t>Не пройдена проверка ЭП под пакетом с извещениями</w:t>
            </w:r>
          </w:p>
        </w:tc>
        <w:tc>
          <w:tcPr>
            <w:tcW w:w="1842" w:type="dxa"/>
          </w:tcPr>
          <w:p w14:paraId="78857A59" w14:textId="77777777" w:rsidR="005F6069" w:rsidRPr="008A3660" w:rsidRDefault="005F6069" w:rsidP="00E54A47">
            <w:pPr>
              <w:pStyle w:val="112"/>
              <w:rPr>
                <w:lang w:val="en-US"/>
              </w:rPr>
            </w:pPr>
            <w:r w:rsidRPr="008A3660">
              <w:rPr>
                <w:color w:val="000000"/>
                <w:szCs w:val="22"/>
                <w:u w:color="000000"/>
                <w:lang w:val="en-US"/>
              </w:rPr>
              <w:t>GetResponseResponse/ResponseMessage/Response /SenderProvidedResponseData/</w:t>
            </w:r>
            <w:r w:rsidRPr="008A3660">
              <w:rPr>
                <w:rFonts w:ascii="Arial Unicode MS" w:cs="Arial Unicode MS"/>
                <w:color w:val="000000"/>
                <w:szCs w:val="22"/>
                <w:u w:color="000000"/>
                <w:lang w:val="en-US"/>
              </w:rPr>
              <w:t xml:space="preserve"> </w:t>
            </w:r>
            <w:r w:rsidRPr="008A3660">
              <w:rPr>
                <w:color w:val="000000"/>
                <w:szCs w:val="22"/>
                <w:u w:color="000000"/>
                <w:lang w:val="en-US"/>
              </w:rPr>
              <w:t>RequestStatus/StatusCode = «13»</w:t>
            </w:r>
          </w:p>
        </w:tc>
        <w:tc>
          <w:tcPr>
            <w:tcW w:w="2552" w:type="dxa"/>
          </w:tcPr>
          <w:p w14:paraId="33B3B1FA" w14:textId="77777777" w:rsidR="005F6069" w:rsidRPr="008A3660" w:rsidRDefault="005F6069" w:rsidP="00E54A47">
            <w:pPr>
              <w:pStyle w:val="112"/>
            </w:pPr>
            <w:r w:rsidRPr="008A3660">
              <w:rPr>
                <w:i/>
                <w:color w:val="000000"/>
                <w:szCs w:val="22"/>
                <w:u w:color="000000"/>
              </w:rPr>
              <w:t>Неверный формат данных ЭП под сущностью (запросом)</w:t>
            </w:r>
          </w:p>
        </w:tc>
      </w:tr>
      <w:tr w:rsidR="005F6069" w:rsidRPr="008A3660" w14:paraId="29A96860" w14:textId="77777777" w:rsidTr="008E6A4A">
        <w:tc>
          <w:tcPr>
            <w:tcW w:w="567" w:type="dxa"/>
          </w:tcPr>
          <w:p w14:paraId="5B38ADE9" w14:textId="77777777" w:rsidR="005F6069" w:rsidRPr="008A3660" w:rsidRDefault="005F6069" w:rsidP="00B16187">
            <w:pPr>
              <w:pStyle w:val="a"/>
              <w:numPr>
                <w:ilvl w:val="0"/>
                <w:numId w:val="28"/>
              </w:numPr>
            </w:pPr>
          </w:p>
        </w:tc>
        <w:tc>
          <w:tcPr>
            <w:tcW w:w="1135" w:type="dxa"/>
          </w:tcPr>
          <w:p w14:paraId="2874BC0E" w14:textId="77777777" w:rsidR="005F6069" w:rsidRPr="008A3660" w:rsidRDefault="005F6069" w:rsidP="00E54A47">
            <w:pPr>
              <w:pStyle w:val="112"/>
            </w:pPr>
            <w:r w:rsidRPr="008A3660">
              <w:rPr>
                <w:i/>
                <w:iCs/>
                <w:color w:val="000000"/>
                <w:szCs w:val="22"/>
                <w:u w:color="000000"/>
              </w:rPr>
              <w:t>Бизнес поля запроса</w:t>
            </w:r>
          </w:p>
        </w:tc>
        <w:tc>
          <w:tcPr>
            <w:tcW w:w="2126" w:type="dxa"/>
          </w:tcPr>
          <w:p w14:paraId="215F3AF5" w14:textId="77777777" w:rsidR="005F6069" w:rsidRPr="008A3660" w:rsidRDefault="005F6069" w:rsidP="00E54A47">
            <w:pPr>
              <w:pStyle w:val="112"/>
            </w:pPr>
            <w:r w:rsidRPr="008A3660">
              <w:rPr>
                <w:color w:val="000000"/>
                <w:szCs w:val="22"/>
                <w:u w:color="000000"/>
              </w:rPr>
              <w:t>ImportChargesRequest</w:t>
            </w:r>
          </w:p>
        </w:tc>
        <w:tc>
          <w:tcPr>
            <w:tcW w:w="2977" w:type="dxa"/>
          </w:tcPr>
          <w:p w14:paraId="5D65829F" w14:textId="77777777" w:rsidR="005F6069" w:rsidRPr="008A3660" w:rsidRDefault="005F6069" w:rsidP="00E54A47">
            <w:pPr>
              <w:pStyle w:val="112"/>
            </w:pPr>
            <w:r w:rsidRPr="008A3660">
              <w:rPr>
                <w:rFonts w:cs="Arial Unicode MS"/>
                <w:color w:val="000000"/>
                <w:szCs w:val="22"/>
                <w:u w:color="000000"/>
              </w:rPr>
              <w:t>Системный сбой. Разовый отказ ГИС ГМП, необходимо повторить запрос</w:t>
            </w:r>
          </w:p>
        </w:tc>
        <w:tc>
          <w:tcPr>
            <w:tcW w:w="1842" w:type="dxa"/>
          </w:tcPr>
          <w:p w14:paraId="1A5101C1" w14:textId="77777777" w:rsidR="005F6069" w:rsidRPr="008A3660" w:rsidRDefault="005F6069" w:rsidP="00E54A47">
            <w:pPr>
              <w:pStyle w:val="112"/>
              <w:rPr>
                <w:color w:val="000000"/>
                <w:szCs w:val="22"/>
                <w:u w:color="000000"/>
                <w:lang w:val="en-US"/>
              </w:rPr>
            </w:pPr>
            <w:r w:rsidRPr="008A3660">
              <w:rPr>
                <w:color w:val="000000"/>
                <w:szCs w:val="22"/>
                <w:u w:color="000000"/>
                <w:lang w:val="en-US"/>
              </w:rPr>
              <w:t>GetResponseResponse/ResponseMessage/Response /SenderProvidedResponseData/RequestStatus/StatusCode = «1»</w:t>
            </w:r>
          </w:p>
          <w:p w14:paraId="30BD037C" w14:textId="15C9890D" w:rsidR="005F6069" w:rsidRPr="008A3660" w:rsidRDefault="005F6069" w:rsidP="00E54A47">
            <w:pPr>
              <w:pStyle w:val="112"/>
            </w:pPr>
            <w:r w:rsidRPr="008A3660">
              <w:rPr>
                <w:color w:val="000000"/>
                <w:szCs w:val="22"/>
                <w:u w:color="000000"/>
              </w:rPr>
              <w:t>или</w:t>
            </w:r>
            <w:r w:rsidRPr="008A3660">
              <w:rPr>
                <w:color w:val="000000"/>
                <w:szCs w:val="22"/>
                <w:u w:color="000000"/>
                <w:lang w:val="en-US"/>
              </w:rPr>
              <w:t xml:space="preserve"> ImportChargesResponse/ ImportProtocol/code = «1»</w:t>
            </w:r>
          </w:p>
        </w:tc>
        <w:tc>
          <w:tcPr>
            <w:tcW w:w="2552" w:type="dxa"/>
          </w:tcPr>
          <w:p w14:paraId="5E3B72A1" w14:textId="77777777" w:rsidR="005F6069" w:rsidRPr="008A3660" w:rsidRDefault="005F6069" w:rsidP="00E54A47">
            <w:pPr>
              <w:pStyle w:val="112"/>
            </w:pPr>
            <w:r w:rsidRPr="008A3660">
              <w:rPr>
                <w:i/>
                <w:color w:val="000000"/>
                <w:szCs w:val="22"/>
                <w:u w:color="000000"/>
              </w:rPr>
              <w:t>Внутренняя</w:t>
            </w:r>
            <w:r w:rsidRPr="008A3660">
              <w:rPr>
                <w:i/>
                <w:color w:val="000000"/>
                <w:szCs w:val="22"/>
                <w:u w:color="000000"/>
                <w:lang w:val="en-US"/>
              </w:rPr>
              <w:t xml:space="preserve"> </w:t>
            </w:r>
            <w:r w:rsidRPr="008A3660">
              <w:rPr>
                <w:i/>
                <w:color w:val="000000"/>
                <w:szCs w:val="22"/>
                <w:u w:color="000000"/>
              </w:rPr>
              <w:t>ошибка</w:t>
            </w:r>
          </w:p>
        </w:tc>
      </w:tr>
      <w:tr w:rsidR="005F6069" w:rsidRPr="008A3660" w14:paraId="3F063656" w14:textId="77777777" w:rsidTr="008E6A4A">
        <w:tc>
          <w:tcPr>
            <w:tcW w:w="567" w:type="dxa"/>
          </w:tcPr>
          <w:p w14:paraId="6315F534" w14:textId="77777777" w:rsidR="005F6069" w:rsidRPr="008A3660" w:rsidRDefault="005F6069" w:rsidP="00B16187">
            <w:pPr>
              <w:pStyle w:val="a"/>
              <w:numPr>
                <w:ilvl w:val="0"/>
                <w:numId w:val="28"/>
              </w:numPr>
            </w:pPr>
          </w:p>
        </w:tc>
        <w:tc>
          <w:tcPr>
            <w:tcW w:w="1135" w:type="dxa"/>
          </w:tcPr>
          <w:p w14:paraId="5C6CACEC" w14:textId="77777777" w:rsidR="005F6069" w:rsidRPr="008A3660" w:rsidRDefault="005F6069" w:rsidP="00E54A47">
            <w:pPr>
              <w:pStyle w:val="112"/>
            </w:pPr>
            <w:r w:rsidRPr="008A3660">
              <w:rPr>
                <w:i/>
                <w:iCs/>
                <w:color w:val="000000"/>
                <w:szCs w:val="22"/>
                <w:u w:color="000000"/>
              </w:rPr>
              <w:t>Бизнес поля запроса</w:t>
            </w:r>
          </w:p>
        </w:tc>
        <w:tc>
          <w:tcPr>
            <w:tcW w:w="2126" w:type="dxa"/>
          </w:tcPr>
          <w:p w14:paraId="5032BC31" w14:textId="65448387" w:rsidR="005F6069" w:rsidRPr="008A3660" w:rsidRDefault="005F6069" w:rsidP="00E54A47">
            <w:pPr>
              <w:pStyle w:val="112"/>
              <w:rPr>
                <w:color w:val="000000"/>
                <w:szCs w:val="22"/>
                <w:u w:color="000000"/>
              </w:rPr>
            </w:pPr>
            <w:r w:rsidRPr="008A3660">
              <w:rPr>
                <w:color w:val="000000"/>
                <w:szCs w:val="22"/>
                <w:u w:color="000000"/>
              </w:rPr>
              <w:t>ImportChargesRequest/</w:t>
            </w:r>
            <w:r w:rsidRPr="008A3660">
              <w:rPr>
                <w:color w:val="000000"/>
                <w:szCs w:val="22"/>
                <w:u w:color="000000"/>
                <w:lang w:val="en-US"/>
              </w:rPr>
              <w:t>@</w:t>
            </w:r>
            <w:r w:rsidRPr="008A3660">
              <w:rPr>
                <w:color w:val="000000"/>
                <w:szCs w:val="22"/>
                <w:u w:color="000000"/>
              </w:rPr>
              <w:t>senderIdentifier</w:t>
            </w:r>
          </w:p>
          <w:p w14:paraId="1076CB48" w14:textId="37DADD0E" w:rsidR="00543949" w:rsidRPr="008A3660" w:rsidRDefault="00543949" w:rsidP="00E54A47">
            <w:pPr>
              <w:pStyle w:val="112"/>
              <w:rPr>
                <w:color w:val="000000"/>
                <w:szCs w:val="22"/>
                <w:u w:color="000000"/>
              </w:rPr>
            </w:pPr>
            <w:r w:rsidRPr="008A3660">
              <w:rPr>
                <w:color w:val="000000"/>
                <w:szCs w:val="22"/>
                <w:u w:color="000000"/>
              </w:rPr>
              <w:t>ImportChargesRequest/@senderRole</w:t>
            </w:r>
          </w:p>
          <w:p w14:paraId="456A7134" w14:textId="77777777" w:rsidR="005F6069" w:rsidRPr="008A3660" w:rsidRDefault="005F6069" w:rsidP="00E54A47">
            <w:pPr>
              <w:pStyle w:val="112"/>
            </w:pPr>
          </w:p>
        </w:tc>
        <w:tc>
          <w:tcPr>
            <w:tcW w:w="2977" w:type="dxa"/>
          </w:tcPr>
          <w:p w14:paraId="1F85A3B8" w14:textId="77777777" w:rsidR="005F6069" w:rsidRPr="008A3660" w:rsidRDefault="005F6069" w:rsidP="00E54A47">
            <w:pPr>
              <w:pStyle w:val="112"/>
            </w:pPr>
            <w:r w:rsidRPr="008A3660">
              <w:rPr>
                <w:rFonts w:cs="Arial Unicode MS"/>
                <w:color w:val="000000"/>
                <w:szCs w:val="22"/>
                <w:u w:color="000000"/>
              </w:rPr>
              <w:t xml:space="preserve">Участник-отправитель запроса должен быть зарегистрирован в </w:t>
            </w:r>
            <w:r w:rsidRPr="008A3660">
              <w:rPr>
                <w:color w:val="000000"/>
                <w:szCs w:val="22"/>
                <w:u w:color="000000"/>
              </w:rPr>
              <w:t>ГИС ГМП</w:t>
            </w:r>
          </w:p>
        </w:tc>
        <w:tc>
          <w:tcPr>
            <w:tcW w:w="1842" w:type="dxa"/>
          </w:tcPr>
          <w:p w14:paraId="64E69CCA" w14:textId="77777777" w:rsidR="005F6069" w:rsidRPr="008A3660" w:rsidRDefault="005F6069" w:rsidP="00E54A47">
            <w:pPr>
              <w:pStyle w:val="112"/>
              <w:rPr>
                <w:lang w:val="en-US"/>
              </w:rPr>
            </w:pPr>
            <w:r w:rsidRPr="008A3660">
              <w:rPr>
                <w:color w:val="000000"/>
                <w:szCs w:val="22"/>
                <w:u w:color="000000"/>
                <w:lang w:val="en-US"/>
              </w:rPr>
              <w:t>GetResponseResponse/ResponseMessage/Response /SenderProvidedResponseData/</w:t>
            </w:r>
            <w:r w:rsidRPr="008A3660">
              <w:rPr>
                <w:rFonts w:ascii="Arial Unicode MS" w:cs="Arial Unicode MS"/>
                <w:color w:val="000000"/>
                <w:szCs w:val="22"/>
                <w:u w:color="000000"/>
                <w:lang w:val="en-US"/>
              </w:rPr>
              <w:t xml:space="preserve"> </w:t>
            </w:r>
            <w:r w:rsidRPr="008A3660">
              <w:rPr>
                <w:color w:val="000000"/>
                <w:szCs w:val="22"/>
                <w:u w:color="000000"/>
                <w:lang w:val="en-US"/>
              </w:rPr>
              <w:t>RequestStatus/StatusCode = «21»</w:t>
            </w:r>
          </w:p>
        </w:tc>
        <w:tc>
          <w:tcPr>
            <w:tcW w:w="2552" w:type="dxa"/>
          </w:tcPr>
          <w:p w14:paraId="7E19CE24" w14:textId="6E1676F6" w:rsidR="005F6069" w:rsidRPr="008A3660" w:rsidRDefault="00DC32CB" w:rsidP="00E54A47">
            <w:pPr>
              <w:pStyle w:val="112"/>
            </w:pPr>
            <w:r w:rsidRPr="008A3660">
              <w:rPr>
                <w:i/>
                <w:color w:val="000000"/>
                <w:szCs w:val="22"/>
                <w:u w:color="000000"/>
              </w:rPr>
              <w:t xml:space="preserve">Принят </w:t>
            </w:r>
            <w:r w:rsidR="005F6069" w:rsidRPr="008A3660">
              <w:rPr>
                <w:i/>
                <w:color w:val="000000"/>
                <w:szCs w:val="22"/>
                <w:u w:color="000000"/>
              </w:rPr>
              <w:t>запрос от незарегистрированного участника</w:t>
            </w:r>
          </w:p>
        </w:tc>
      </w:tr>
      <w:tr w:rsidR="005F6069" w:rsidRPr="008A3660" w14:paraId="0B263542" w14:textId="77777777" w:rsidTr="008E6A4A">
        <w:tc>
          <w:tcPr>
            <w:tcW w:w="567" w:type="dxa"/>
          </w:tcPr>
          <w:p w14:paraId="6C5F5370" w14:textId="77777777" w:rsidR="005F6069" w:rsidRPr="008A3660" w:rsidRDefault="005F6069" w:rsidP="00B16187">
            <w:pPr>
              <w:pStyle w:val="a"/>
              <w:numPr>
                <w:ilvl w:val="0"/>
                <w:numId w:val="28"/>
              </w:numPr>
            </w:pPr>
          </w:p>
        </w:tc>
        <w:tc>
          <w:tcPr>
            <w:tcW w:w="1135" w:type="dxa"/>
          </w:tcPr>
          <w:p w14:paraId="2010D37F" w14:textId="77777777" w:rsidR="005F6069" w:rsidRPr="008A3660" w:rsidRDefault="005F6069" w:rsidP="00E54A47">
            <w:pPr>
              <w:pStyle w:val="112"/>
            </w:pPr>
            <w:r w:rsidRPr="008A3660">
              <w:rPr>
                <w:i/>
                <w:iCs/>
                <w:szCs w:val="22"/>
                <w:u w:color="000000"/>
              </w:rPr>
              <w:t>Бизнес поля запроса</w:t>
            </w:r>
          </w:p>
        </w:tc>
        <w:tc>
          <w:tcPr>
            <w:tcW w:w="2126" w:type="dxa"/>
          </w:tcPr>
          <w:p w14:paraId="1C12CE7D" w14:textId="1BB00BC2" w:rsidR="005F6069" w:rsidRPr="008A3660" w:rsidRDefault="005F6069" w:rsidP="00E54A47">
            <w:pPr>
              <w:pStyle w:val="112"/>
              <w:rPr>
                <w:szCs w:val="22"/>
                <w:u w:color="000000"/>
              </w:rPr>
            </w:pPr>
            <w:r w:rsidRPr="008A3660">
              <w:rPr>
                <w:szCs w:val="22"/>
                <w:u w:color="000000"/>
              </w:rPr>
              <w:t>ImportChargesRequest/@senderIdentifierImportChargesRequest/ChargesPackage/ImportedCharge/@</w:t>
            </w:r>
            <w:r w:rsidRPr="008A3660">
              <w:rPr>
                <w:szCs w:val="22"/>
                <w:u w:color="000000"/>
                <w:lang w:val="en-US"/>
              </w:rPr>
              <w:t>originatorId</w:t>
            </w:r>
          </w:p>
          <w:p w14:paraId="38DD4E35" w14:textId="7332B930" w:rsidR="00543949" w:rsidRPr="008A3660" w:rsidRDefault="00543949" w:rsidP="00E54A47">
            <w:pPr>
              <w:pStyle w:val="112"/>
            </w:pPr>
            <w:r w:rsidRPr="008A3660">
              <w:t>ImportChargesRequest/ChargesPackage/ImportedChange/@originatorId</w:t>
            </w:r>
          </w:p>
        </w:tc>
        <w:tc>
          <w:tcPr>
            <w:tcW w:w="2977" w:type="dxa"/>
          </w:tcPr>
          <w:p w14:paraId="1D0E0AFE" w14:textId="39E0FB34" w:rsidR="005F6069" w:rsidRPr="008A3660" w:rsidRDefault="005F6069" w:rsidP="00E54A47">
            <w:pPr>
              <w:pStyle w:val="112"/>
            </w:pPr>
            <w:r w:rsidRPr="008A3660">
              <w:rPr>
                <w:szCs w:val="22"/>
                <w:u w:color="000000"/>
              </w:rPr>
              <w:t>Участник </w:t>
            </w:r>
            <w:r w:rsidRPr="008A3660">
              <w:rPr>
                <w:szCs w:val="22"/>
                <w:u w:color="000000"/>
              </w:rPr>
              <w:noBreakHyphen/>
              <w:t>отправитель сообщения и участник, сформировавший извещение</w:t>
            </w:r>
            <w:r w:rsidR="00543949" w:rsidRPr="008A3660">
              <w:rPr>
                <w:szCs w:val="22"/>
                <w:u w:color="000000"/>
              </w:rPr>
              <w:t xml:space="preserve"> о начислении</w:t>
            </w:r>
            <w:r w:rsidRPr="008A3660">
              <w:rPr>
                <w:szCs w:val="22"/>
                <w:u w:color="000000"/>
              </w:rPr>
              <w:t xml:space="preserve">, не должны иметь в ГИС ГМП статус отличный от «Активный» </w:t>
            </w:r>
          </w:p>
        </w:tc>
        <w:tc>
          <w:tcPr>
            <w:tcW w:w="1842" w:type="dxa"/>
          </w:tcPr>
          <w:p w14:paraId="3EC86D8B" w14:textId="77777777" w:rsidR="005F6069" w:rsidRPr="008A3660" w:rsidRDefault="005F6069" w:rsidP="00E54A47">
            <w:pPr>
              <w:pStyle w:val="112"/>
              <w:rPr>
                <w:lang w:val="en-US"/>
              </w:rPr>
            </w:pPr>
            <w:r w:rsidRPr="008A3660">
              <w:rPr>
                <w:color w:val="000000"/>
                <w:szCs w:val="22"/>
                <w:u w:color="000000"/>
                <w:lang w:val="en-US"/>
              </w:rPr>
              <w:t>GetResponseResponse/ResponseMessage/Response /SenderProvidedResponseData/</w:t>
            </w:r>
            <w:r w:rsidRPr="008A3660">
              <w:rPr>
                <w:rFonts w:ascii="Arial Unicode MS" w:cs="Arial Unicode MS"/>
                <w:color w:val="000000"/>
                <w:szCs w:val="22"/>
                <w:u w:color="000000"/>
                <w:lang w:val="en-US"/>
              </w:rPr>
              <w:t xml:space="preserve"> </w:t>
            </w:r>
            <w:r w:rsidRPr="008A3660">
              <w:rPr>
                <w:color w:val="000000"/>
                <w:szCs w:val="22"/>
                <w:u w:color="000000"/>
                <w:lang w:val="en-US"/>
              </w:rPr>
              <w:t xml:space="preserve">RequestStatus/StatusCode </w:t>
            </w:r>
            <w:r w:rsidRPr="008A3660">
              <w:rPr>
                <w:szCs w:val="22"/>
                <w:u w:color="000000"/>
                <w:lang w:val="en-US"/>
              </w:rPr>
              <w:t>= «23»</w:t>
            </w:r>
          </w:p>
        </w:tc>
        <w:tc>
          <w:tcPr>
            <w:tcW w:w="2552" w:type="dxa"/>
          </w:tcPr>
          <w:p w14:paraId="2A1F3AF9" w14:textId="77777777" w:rsidR="005F6069" w:rsidRPr="008A3660" w:rsidRDefault="005F6069" w:rsidP="00E54A47">
            <w:pPr>
              <w:pStyle w:val="112"/>
            </w:pPr>
            <w:r w:rsidRPr="008A3660">
              <w:rPr>
                <w:i/>
                <w:szCs w:val="22"/>
                <w:u w:color="000000"/>
              </w:rPr>
              <w:t>Участник, не завершил тестирование или исключен</w:t>
            </w:r>
          </w:p>
        </w:tc>
      </w:tr>
      <w:tr w:rsidR="005F6069" w:rsidRPr="008A3660" w14:paraId="41365EB4" w14:textId="77777777" w:rsidTr="008E6A4A">
        <w:tc>
          <w:tcPr>
            <w:tcW w:w="567" w:type="dxa"/>
          </w:tcPr>
          <w:p w14:paraId="53D5CD70" w14:textId="77777777" w:rsidR="005F6069" w:rsidRPr="008A3660" w:rsidRDefault="005F6069" w:rsidP="00B16187">
            <w:pPr>
              <w:pStyle w:val="a"/>
              <w:numPr>
                <w:ilvl w:val="0"/>
                <w:numId w:val="28"/>
              </w:numPr>
            </w:pPr>
          </w:p>
        </w:tc>
        <w:tc>
          <w:tcPr>
            <w:tcW w:w="1135" w:type="dxa"/>
          </w:tcPr>
          <w:p w14:paraId="4C371ED3" w14:textId="77777777" w:rsidR="005F6069" w:rsidRPr="008A3660" w:rsidRDefault="005F6069" w:rsidP="00E54A47">
            <w:pPr>
              <w:pStyle w:val="112"/>
            </w:pPr>
            <w:r w:rsidRPr="008A3660">
              <w:rPr>
                <w:i/>
                <w:iCs/>
                <w:szCs w:val="22"/>
                <w:u w:color="000000"/>
              </w:rPr>
              <w:t>Бизнес поля запроса</w:t>
            </w:r>
          </w:p>
        </w:tc>
        <w:tc>
          <w:tcPr>
            <w:tcW w:w="2126" w:type="dxa"/>
          </w:tcPr>
          <w:p w14:paraId="79A65605" w14:textId="294ADC87" w:rsidR="005F6069" w:rsidRPr="008A3660" w:rsidRDefault="00D74710" w:rsidP="00D74710">
            <w:pPr>
              <w:pStyle w:val="112"/>
            </w:pPr>
            <w:r w:rsidRPr="008A3660">
              <w:rPr>
                <w:szCs w:val="22"/>
                <w:u w:color="000000"/>
                <w:lang w:val="en-US"/>
              </w:rPr>
              <w:t>ImportCharges</w:t>
            </w:r>
            <w:r w:rsidR="005A36BA" w:rsidRPr="008A3660">
              <w:rPr>
                <w:szCs w:val="22"/>
                <w:u w:color="000000"/>
                <w:lang w:val="en-US"/>
              </w:rPr>
              <w:t>Request</w:t>
            </w:r>
            <w:r w:rsidR="005F6069" w:rsidRPr="008A3660">
              <w:rPr>
                <w:szCs w:val="22"/>
                <w:u w:color="000000"/>
                <w:lang w:val="en-US"/>
              </w:rPr>
              <w:t>/@senderRole</w:t>
            </w:r>
          </w:p>
        </w:tc>
        <w:tc>
          <w:tcPr>
            <w:tcW w:w="2977" w:type="dxa"/>
          </w:tcPr>
          <w:p w14:paraId="7D3F080E" w14:textId="4E1476DD" w:rsidR="005F6069" w:rsidRPr="008A3660" w:rsidRDefault="005F6069" w:rsidP="00E54A47">
            <w:pPr>
              <w:pStyle w:val="112"/>
            </w:pPr>
            <w:r w:rsidRPr="008A3660">
              <w:rPr>
                <w:szCs w:val="22"/>
                <w:u w:color="000000"/>
              </w:rPr>
              <w:t>Проверка наличия прав у участника-отправителя запроса на предоставление в ГИС ГМП извещения</w:t>
            </w:r>
            <w:r w:rsidR="00C67D3A" w:rsidRPr="008A3660">
              <w:rPr>
                <w:szCs w:val="22"/>
                <w:u w:color="000000"/>
              </w:rPr>
              <w:t xml:space="preserve"> о начислении</w:t>
            </w:r>
          </w:p>
        </w:tc>
        <w:tc>
          <w:tcPr>
            <w:tcW w:w="1842" w:type="dxa"/>
          </w:tcPr>
          <w:p w14:paraId="7625063B" w14:textId="77777777" w:rsidR="005F6069" w:rsidRPr="008A3660" w:rsidRDefault="005F6069" w:rsidP="00E54A47">
            <w:pPr>
              <w:pStyle w:val="112"/>
              <w:rPr>
                <w:lang w:val="en-US"/>
              </w:rPr>
            </w:pPr>
            <w:r w:rsidRPr="008A3660">
              <w:rPr>
                <w:color w:val="000000"/>
                <w:szCs w:val="22"/>
                <w:u w:color="000000"/>
                <w:lang w:val="en-US"/>
              </w:rPr>
              <w:t>GetResponseResponse/ResponseMessage/Response /SenderProvidedResponseData/</w:t>
            </w:r>
            <w:r w:rsidRPr="008A3660">
              <w:rPr>
                <w:rFonts w:ascii="Arial Unicode MS" w:cs="Arial Unicode MS"/>
                <w:color w:val="000000"/>
                <w:szCs w:val="22"/>
                <w:u w:color="000000"/>
                <w:lang w:val="en-US"/>
              </w:rPr>
              <w:t xml:space="preserve"> </w:t>
            </w:r>
            <w:r w:rsidRPr="008A3660">
              <w:rPr>
                <w:color w:val="000000"/>
                <w:szCs w:val="22"/>
                <w:u w:color="000000"/>
                <w:lang w:val="en-US"/>
              </w:rPr>
              <w:t xml:space="preserve">RequestStatus/StatusCode </w:t>
            </w:r>
            <w:r w:rsidRPr="008A3660">
              <w:rPr>
                <w:szCs w:val="22"/>
                <w:u w:color="000000"/>
                <w:lang w:val="en-US"/>
              </w:rPr>
              <w:t>= «30»</w:t>
            </w:r>
          </w:p>
        </w:tc>
        <w:tc>
          <w:tcPr>
            <w:tcW w:w="2552" w:type="dxa"/>
          </w:tcPr>
          <w:p w14:paraId="056CFD19" w14:textId="77777777" w:rsidR="005F6069" w:rsidRPr="008A3660" w:rsidRDefault="005F6069" w:rsidP="00E54A47">
            <w:pPr>
              <w:pStyle w:val="112"/>
            </w:pPr>
            <w:r w:rsidRPr="008A3660">
              <w:rPr>
                <w:i/>
                <w:szCs w:val="22"/>
                <w:u w:color="000000"/>
              </w:rPr>
              <w:t>У отправителя запроса недостаточно прав на проведение данной операции</w:t>
            </w:r>
          </w:p>
        </w:tc>
      </w:tr>
      <w:tr w:rsidR="005F6069" w:rsidRPr="008A3660" w14:paraId="15BBE37A" w14:textId="77777777" w:rsidTr="008E6A4A">
        <w:tc>
          <w:tcPr>
            <w:tcW w:w="567" w:type="dxa"/>
          </w:tcPr>
          <w:p w14:paraId="5DDC0930" w14:textId="77777777" w:rsidR="005F6069" w:rsidRPr="008A3660" w:rsidRDefault="005F6069" w:rsidP="00B16187">
            <w:pPr>
              <w:pStyle w:val="a"/>
              <w:numPr>
                <w:ilvl w:val="0"/>
                <w:numId w:val="28"/>
              </w:numPr>
            </w:pPr>
          </w:p>
        </w:tc>
        <w:tc>
          <w:tcPr>
            <w:tcW w:w="1135" w:type="dxa"/>
          </w:tcPr>
          <w:p w14:paraId="5D59628F" w14:textId="77777777" w:rsidR="005F6069" w:rsidRPr="008A3660" w:rsidRDefault="005F6069" w:rsidP="00E54A47">
            <w:pPr>
              <w:pStyle w:val="112"/>
            </w:pPr>
            <w:r w:rsidRPr="008A3660">
              <w:rPr>
                <w:i/>
                <w:iCs/>
                <w:szCs w:val="22"/>
                <w:u w:color="000000"/>
              </w:rPr>
              <w:t>Бизнес поля запроса</w:t>
            </w:r>
          </w:p>
        </w:tc>
        <w:tc>
          <w:tcPr>
            <w:tcW w:w="2126" w:type="dxa"/>
          </w:tcPr>
          <w:p w14:paraId="4926E5E9" w14:textId="3EB26803" w:rsidR="005F6069" w:rsidRPr="005365D8" w:rsidRDefault="00D25B2D" w:rsidP="00E54A47">
            <w:pPr>
              <w:pStyle w:val="112"/>
              <w:rPr>
                <w:szCs w:val="22"/>
                <w:u w:color="000000"/>
              </w:rPr>
            </w:pPr>
            <w:r w:rsidRPr="008A3660">
              <w:rPr>
                <w:szCs w:val="22"/>
                <w:u w:color="000000"/>
                <w:lang w:val="en-US"/>
              </w:rPr>
              <w:t>ImportChargesRequest</w:t>
            </w:r>
            <w:r w:rsidRPr="005365D8">
              <w:rPr>
                <w:szCs w:val="22"/>
                <w:u w:color="000000"/>
              </w:rPr>
              <w:t>/</w:t>
            </w:r>
            <w:r w:rsidR="005F6069" w:rsidRPr="005365D8">
              <w:rPr>
                <w:szCs w:val="22"/>
                <w:u w:color="000000"/>
              </w:rPr>
              <w:t>@</w:t>
            </w:r>
            <w:r w:rsidR="005F6069" w:rsidRPr="008A3660">
              <w:rPr>
                <w:szCs w:val="22"/>
                <w:u w:color="000000"/>
                <w:lang w:val="en-US"/>
              </w:rPr>
              <w:t>senderIdentifier</w:t>
            </w:r>
          </w:p>
          <w:p w14:paraId="744EECF0" w14:textId="3CBED1A2" w:rsidR="005F6069" w:rsidRPr="005365D8" w:rsidRDefault="005F6069" w:rsidP="00E54A47">
            <w:pPr>
              <w:pStyle w:val="112"/>
              <w:rPr>
                <w:szCs w:val="22"/>
                <w:u w:color="000000"/>
              </w:rPr>
            </w:pPr>
            <w:r w:rsidRPr="008A3660">
              <w:rPr>
                <w:szCs w:val="22"/>
                <w:u w:color="000000"/>
                <w:lang w:val="en-US"/>
              </w:rPr>
              <w:t>ImportChargesRequest</w:t>
            </w:r>
            <w:r w:rsidRPr="005365D8">
              <w:rPr>
                <w:szCs w:val="22"/>
                <w:u w:color="000000"/>
              </w:rPr>
              <w:t>/</w:t>
            </w:r>
            <w:r w:rsidRPr="008A3660">
              <w:rPr>
                <w:szCs w:val="22"/>
                <w:u w:color="000000"/>
                <w:lang w:val="en-US"/>
              </w:rPr>
              <w:t>ChargesPackage</w:t>
            </w:r>
            <w:r w:rsidRPr="005365D8">
              <w:rPr>
                <w:szCs w:val="22"/>
                <w:u w:color="000000"/>
              </w:rPr>
              <w:t xml:space="preserve">/ </w:t>
            </w:r>
            <w:r w:rsidRPr="008A3660">
              <w:rPr>
                <w:szCs w:val="22"/>
                <w:u w:color="000000"/>
                <w:lang w:val="en-US"/>
              </w:rPr>
              <w:lastRenderedPageBreak/>
              <w:t>ImportedCharge</w:t>
            </w:r>
            <w:r w:rsidRPr="005365D8">
              <w:rPr>
                <w:szCs w:val="22"/>
                <w:u w:color="000000"/>
              </w:rPr>
              <w:t>/@</w:t>
            </w:r>
            <w:r w:rsidRPr="008A3660">
              <w:rPr>
                <w:szCs w:val="22"/>
                <w:u w:color="000000"/>
                <w:lang w:val="en-US"/>
              </w:rPr>
              <w:t>originator</w:t>
            </w:r>
            <w:r w:rsidR="00DA37EA" w:rsidRPr="008A3660">
              <w:rPr>
                <w:szCs w:val="22"/>
                <w:u w:color="000000"/>
                <w:lang w:val="en-US"/>
              </w:rPr>
              <w:t>Id</w:t>
            </w:r>
          </w:p>
          <w:p w14:paraId="520C40E5" w14:textId="11204A39" w:rsidR="00C67D3A" w:rsidRPr="005365D8" w:rsidRDefault="00C67D3A" w:rsidP="00E54A47">
            <w:pPr>
              <w:pStyle w:val="112"/>
              <w:rPr>
                <w:szCs w:val="22"/>
                <w:u w:color="000000"/>
              </w:rPr>
            </w:pPr>
            <w:r w:rsidRPr="008A3660">
              <w:rPr>
                <w:szCs w:val="22"/>
                <w:u w:color="000000"/>
                <w:lang w:val="en-US"/>
              </w:rPr>
              <w:t>ImportChargesRequest</w:t>
            </w:r>
            <w:r w:rsidRPr="005365D8">
              <w:rPr>
                <w:szCs w:val="22"/>
                <w:u w:color="000000"/>
              </w:rPr>
              <w:t>/</w:t>
            </w:r>
            <w:r w:rsidRPr="008A3660">
              <w:rPr>
                <w:szCs w:val="22"/>
                <w:u w:color="000000"/>
                <w:lang w:val="en-US"/>
              </w:rPr>
              <w:t>ChargesPackage</w:t>
            </w:r>
            <w:r w:rsidRPr="005365D8">
              <w:rPr>
                <w:szCs w:val="22"/>
                <w:u w:color="000000"/>
              </w:rPr>
              <w:t>/</w:t>
            </w:r>
            <w:r w:rsidRPr="008A3660">
              <w:rPr>
                <w:szCs w:val="22"/>
                <w:u w:color="000000"/>
                <w:lang w:val="en-US"/>
              </w:rPr>
              <w:t>ImportedChange</w:t>
            </w:r>
            <w:r w:rsidRPr="005365D8">
              <w:rPr>
                <w:szCs w:val="22"/>
                <w:u w:color="000000"/>
              </w:rPr>
              <w:t>/@</w:t>
            </w:r>
            <w:r w:rsidRPr="008A3660">
              <w:rPr>
                <w:szCs w:val="22"/>
                <w:u w:color="000000"/>
                <w:lang w:val="en-US"/>
              </w:rPr>
              <w:t>originatorId</w:t>
            </w:r>
          </w:p>
          <w:p w14:paraId="12E4B677" w14:textId="74825BEA" w:rsidR="005F6069" w:rsidRPr="005365D8" w:rsidRDefault="00D25B2D" w:rsidP="00E54A47">
            <w:pPr>
              <w:pStyle w:val="112"/>
              <w:rPr>
                <w:szCs w:val="22"/>
                <w:u w:color="000000"/>
              </w:rPr>
            </w:pPr>
            <w:r w:rsidRPr="008A3660">
              <w:rPr>
                <w:szCs w:val="22"/>
                <w:u w:color="000000"/>
                <w:lang w:val="en-US"/>
              </w:rPr>
              <w:t>ImportChargesRequest</w:t>
            </w:r>
            <w:r w:rsidRPr="005365D8">
              <w:rPr>
                <w:szCs w:val="22"/>
                <w:u w:color="000000"/>
              </w:rPr>
              <w:t>/</w:t>
            </w:r>
            <w:r w:rsidR="005F6069" w:rsidRPr="008A3660">
              <w:rPr>
                <w:szCs w:val="22"/>
                <w:u w:color="000000"/>
                <w:lang w:val="en-US"/>
              </w:rPr>
              <w:t>ChargesPackage</w:t>
            </w:r>
            <w:r w:rsidR="005F6069" w:rsidRPr="005365D8">
              <w:rPr>
                <w:szCs w:val="22"/>
                <w:u w:color="000000"/>
              </w:rPr>
              <w:t xml:space="preserve">/ </w:t>
            </w:r>
            <w:r w:rsidR="005F6069" w:rsidRPr="008A3660">
              <w:rPr>
                <w:szCs w:val="22"/>
                <w:u w:color="000000"/>
                <w:lang w:val="en-US"/>
              </w:rPr>
              <w:t>ImportedCharge</w:t>
            </w:r>
            <w:r w:rsidR="005F6069" w:rsidRPr="005365D8">
              <w:rPr>
                <w:szCs w:val="22"/>
                <w:u w:color="000000"/>
              </w:rPr>
              <w:t>/</w:t>
            </w:r>
            <w:r w:rsidR="005F6069" w:rsidRPr="008A3660">
              <w:rPr>
                <w:szCs w:val="22"/>
                <w:u w:color="000000"/>
                <w:lang w:val="en-US"/>
              </w:rPr>
              <w:t>Payee</w:t>
            </w:r>
            <w:r w:rsidR="005F6069" w:rsidRPr="005365D8">
              <w:rPr>
                <w:szCs w:val="22"/>
                <w:u w:color="000000"/>
              </w:rPr>
              <w:t>/@</w:t>
            </w:r>
            <w:r w:rsidR="005F6069" w:rsidRPr="008A3660">
              <w:rPr>
                <w:szCs w:val="22"/>
                <w:u w:color="000000"/>
                <w:lang w:val="en-US"/>
              </w:rPr>
              <w:t>inn</w:t>
            </w:r>
          </w:p>
          <w:p w14:paraId="6B38AFB2" w14:textId="671B3CF5" w:rsidR="005F6069" w:rsidRPr="008A3660" w:rsidRDefault="00D25B2D" w:rsidP="00E54A47">
            <w:pPr>
              <w:pStyle w:val="112"/>
              <w:rPr>
                <w:lang w:val="en-US"/>
              </w:rPr>
            </w:pPr>
            <w:r w:rsidRPr="008A3660">
              <w:rPr>
                <w:szCs w:val="22"/>
                <w:u w:color="000000"/>
                <w:lang w:val="en-US"/>
              </w:rPr>
              <w:t>ImportChargesRequest/</w:t>
            </w:r>
            <w:r w:rsidR="005F6069" w:rsidRPr="008A3660">
              <w:rPr>
                <w:szCs w:val="22"/>
                <w:u w:color="000000"/>
                <w:lang w:val="en-US"/>
              </w:rPr>
              <w:t>ChargesPackage/ ImportedCharge/Payee/@kpp</w:t>
            </w:r>
          </w:p>
        </w:tc>
        <w:tc>
          <w:tcPr>
            <w:tcW w:w="2977" w:type="dxa"/>
          </w:tcPr>
          <w:p w14:paraId="78B92FE7" w14:textId="77777777" w:rsidR="005F6069" w:rsidRPr="008A3660" w:rsidRDefault="005F6069" w:rsidP="00E54A47">
            <w:pPr>
              <w:pStyle w:val="112"/>
            </w:pPr>
            <w:r w:rsidRPr="008A3660">
              <w:rPr>
                <w:szCs w:val="22"/>
                <w:u w:color="000000"/>
              </w:rPr>
              <w:lastRenderedPageBreak/>
              <w:t xml:space="preserve">Участник, сформировавший начисление зарегистрирован в ГИС ГМП и при этом ИНН и КПП организации, </w:t>
            </w:r>
            <w:r w:rsidRPr="008A3660">
              <w:rPr>
                <w:szCs w:val="22"/>
                <w:u w:color="000000"/>
              </w:rPr>
              <w:lastRenderedPageBreak/>
              <w:t>являющейся получателем средств, должны совпадать с ИНН/КПП организации, сформировавшей начисление</w:t>
            </w:r>
          </w:p>
        </w:tc>
        <w:tc>
          <w:tcPr>
            <w:tcW w:w="1842" w:type="dxa"/>
          </w:tcPr>
          <w:p w14:paraId="736FB504" w14:textId="77777777" w:rsidR="005F6069" w:rsidRPr="008A3660" w:rsidRDefault="005F6069" w:rsidP="00E54A47">
            <w:pPr>
              <w:pStyle w:val="112"/>
              <w:rPr>
                <w:lang w:val="en-US"/>
              </w:rPr>
            </w:pPr>
            <w:r w:rsidRPr="008A3660">
              <w:rPr>
                <w:color w:val="000000"/>
                <w:szCs w:val="22"/>
                <w:u w:color="000000"/>
                <w:lang w:val="en-US"/>
              </w:rPr>
              <w:lastRenderedPageBreak/>
              <w:t>GetResponseResponse/ResponseMessage/Response /SenderProvidedR</w:t>
            </w:r>
            <w:r w:rsidRPr="008A3660">
              <w:rPr>
                <w:color w:val="000000"/>
                <w:szCs w:val="22"/>
                <w:u w:color="000000"/>
                <w:lang w:val="en-US"/>
              </w:rPr>
              <w:lastRenderedPageBreak/>
              <w:t>esponseData/</w:t>
            </w:r>
            <w:r w:rsidRPr="008A3660">
              <w:rPr>
                <w:rFonts w:ascii="Arial Unicode MS" w:cs="Arial Unicode MS"/>
                <w:color w:val="000000"/>
                <w:szCs w:val="22"/>
                <w:u w:color="000000"/>
                <w:lang w:val="en-US"/>
              </w:rPr>
              <w:t xml:space="preserve"> </w:t>
            </w:r>
            <w:r w:rsidRPr="008A3660">
              <w:rPr>
                <w:color w:val="000000"/>
                <w:szCs w:val="22"/>
                <w:u w:color="000000"/>
                <w:lang w:val="en-US"/>
              </w:rPr>
              <w:t xml:space="preserve">RequestStatus/StatusCode </w:t>
            </w:r>
            <w:r w:rsidRPr="008A3660">
              <w:rPr>
                <w:szCs w:val="22"/>
                <w:u w:color="000000"/>
                <w:lang w:val="en-US"/>
              </w:rPr>
              <w:t>= «302»</w:t>
            </w:r>
          </w:p>
        </w:tc>
        <w:tc>
          <w:tcPr>
            <w:tcW w:w="2552" w:type="dxa"/>
          </w:tcPr>
          <w:p w14:paraId="1F803D49" w14:textId="77777777" w:rsidR="005F6069" w:rsidRPr="008A3660" w:rsidRDefault="005F6069" w:rsidP="00E54A47">
            <w:pPr>
              <w:pStyle w:val="112"/>
            </w:pPr>
            <w:r w:rsidRPr="008A3660">
              <w:rPr>
                <w:i/>
                <w:szCs w:val="22"/>
                <w:u w:color="000000"/>
              </w:rPr>
              <w:lastRenderedPageBreak/>
              <w:t>Попытка загрузки в систему информации другого участника</w:t>
            </w:r>
          </w:p>
        </w:tc>
      </w:tr>
      <w:tr w:rsidR="005F6069" w:rsidRPr="008A3660" w14:paraId="63795441" w14:textId="77777777" w:rsidTr="008E6A4A">
        <w:tc>
          <w:tcPr>
            <w:tcW w:w="567" w:type="dxa"/>
          </w:tcPr>
          <w:p w14:paraId="64127D82" w14:textId="77777777" w:rsidR="005F6069" w:rsidRPr="008A3660" w:rsidRDefault="005F6069" w:rsidP="00B16187">
            <w:pPr>
              <w:pStyle w:val="a"/>
              <w:numPr>
                <w:ilvl w:val="0"/>
                <w:numId w:val="28"/>
              </w:numPr>
            </w:pPr>
          </w:p>
        </w:tc>
        <w:tc>
          <w:tcPr>
            <w:tcW w:w="1135" w:type="dxa"/>
          </w:tcPr>
          <w:p w14:paraId="3465DB4A" w14:textId="77777777" w:rsidR="005F6069" w:rsidRPr="008A3660" w:rsidRDefault="005F6069" w:rsidP="00E54A47">
            <w:pPr>
              <w:pStyle w:val="112"/>
            </w:pPr>
            <w:r w:rsidRPr="008A3660">
              <w:rPr>
                <w:i/>
                <w:iCs/>
                <w:szCs w:val="22"/>
                <w:u w:color="000000"/>
              </w:rPr>
              <w:t>Бизнес поля запроса</w:t>
            </w:r>
          </w:p>
        </w:tc>
        <w:tc>
          <w:tcPr>
            <w:tcW w:w="2126" w:type="dxa"/>
          </w:tcPr>
          <w:p w14:paraId="429A7169" w14:textId="5253478E" w:rsidR="005F6069" w:rsidRPr="008A3660" w:rsidRDefault="00D25B2D" w:rsidP="00E54A47">
            <w:pPr>
              <w:pStyle w:val="112"/>
              <w:rPr>
                <w:lang w:val="en-US"/>
              </w:rPr>
            </w:pPr>
            <w:r w:rsidRPr="008A3660">
              <w:rPr>
                <w:szCs w:val="22"/>
                <w:u w:color="000000"/>
                <w:lang w:val="en-US"/>
              </w:rPr>
              <w:t>ImportChargesRequest/</w:t>
            </w:r>
            <w:r w:rsidR="005F6069" w:rsidRPr="008A3660">
              <w:rPr>
                <w:szCs w:val="22"/>
                <w:u w:color="000000"/>
                <w:lang w:val="en-US"/>
              </w:rPr>
              <w:t>ChargesPackage/ ImportedCharge</w:t>
            </w:r>
            <w:r w:rsidR="00B50AB5" w:rsidRPr="008A3660">
              <w:rPr>
                <w:szCs w:val="22"/>
                <w:u w:color="000000"/>
                <w:lang w:val="en-US"/>
              </w:rPr>
              <w:t>/@supplierBillID</w:t>
            </w:r>
          </w:p>
        </w:tc>
        <w:tc>
          <w:tcPr>
            <w:tcW w:w="2977" w:type="dxa"/>
          </w:tcPr>
          <w:p w14:paraId="39FDA695" w14:textId="78652906" w:rsidR="005F6069" w:rsidRPr="008A3660" w:rsidRDefault="00B50AB5" w:rsidP="00E54A47">
            <w:pPr>
              <w:pStyle w:val="112"/>
            </w:pPr>
            <w:r w:rsidRPr="008A3660">
              <w:rPr>
                <w:szCs w:val="22"/>
                <w:u w:color="000000"/>
              </w:rPr>
              <w:t>Для нового начисления</w:t>
            </w:r>
            <w:r w:rsidR="005F6069" w:rsidRPr="008A3660">
              <w:rPr>
                <w:szCs w:val="22"/>
                <w:u w:color="000000"/>
              </w:rPr>
              <w:t xml:space="preserve"> проверяется отсутствие ранее загруженного начисления с таким же УИН</w:t>
            </w:r>
          </w:p>
        </w:tc>
        <w:tc>
          <w:tcPr>
            <w:tcW w:w="1842" w:type="dxa"/>
          </w:tcPr>
          <w:p w14:paraId="52EC6903" w14:textId="77777777" w:rsidR="005F6069" w:rsidRPr="008A3660" w:rsidRDefault="005F6069" w:rsidP="00E54A47">
            <w:pPr>
              <w:pStyle w:val="112"/>
            </w:pPr>
            <w:r w:rsidRPr="008A3660">
              <w:rPr>
                <w:szCs w:val="22"/>
                <w:u w:color="000000"/>
              </w:rPr>
              <w:t>ImportChargesResponse/ ImportProtocol/code = «5»</w:t>
            </w:r>
          </w:p>
        </w:tc>
        <w:tc>
          <w:tcPr>
            <w:tcW w:w="2552" w:type="dxa"/>
          </w:tcPr>
          <w:p w14:paraId="52856B7C" w14:textId="77777777" w:rsidR="005F6069" w:rsidRPr="008A3660" w:rsidRDefault="005F6069" w:rsidP="00E54A47">
            <w:pPr>
              <w:pStyle w:val="112"/>
            </w:pPr>
            <w:r w:rsidRPr="008A3660">
              <w:rPr>
                <w:rFonts w:ascii="Arial Unicode MS" w:cs="Arial Unicode MS"/>
                <w:i/>
                <w:szCs w:val="22"/>
                <w:u w:color="000000"/>
              </w:rPr>
              <w:t>Предоставляемые</w:t>
            </w:r>
            <w:r w:rsidRPr="008A3660">
              <w:rPr>
                <w:rFonts w:ascii="Arial Unicode MS" w:cs="Arial Unicode MS"/>
                <w:i/>
                <w:szCs w:val="22"/>
                <w:u w:color="000000"/>
              </w:rPr>
              <w:t xml:space="preserve"> </w:t>
            </w:r>
            <w:r w:rsidRPr="008A3660">
              <w:rPr>
                <w:rFonts w:ascii="Arial Unicode MS" w:cs="Arial Unicode MS"/>
                <w:i/>
                <w:szCs w:val="22"/>
                <w:u w:color="000000"/>
              </w:rPr>
              <w:t>участником</w:t>
            </w:r>
            <w:r w:rsidRPr="008A3660">
              <w:rPr>
                <w:rFonts w:ascii="Arial Unicode MS" w:cs="Arial Unicode MS"/>
                <w:i/>
                <w:szCs w:val="22"/>
                <w:u w:color="000000"/>
              </w:rPr>
              <w:t xml:space="preserve"> </w:t>
            </w:r>
            <w:r w:rsidRPr="008A3660">
              <w:rPr>
                <w:rFonts w:ascii="Arial Unicode MS" w:cs="Arial Unicode MS"/>
                <w:i/>
                <w:szCs w:val="22"/>
                <w:u w:color="000000"/>
              </w:rPr>
              <w:t>данные</w:t>
            </w:r>
            <w:r w:rsidRPr="008A3660">
              <w:rPr>
                <w:rFonts w:ascii="Arial Unicode MS" w:cs="Arial Unicode MS"/>
                <w:i/>
                <w:szCs w:val="22"/>
                <w:u w:color="000000"/>
              </w:rPr>
              <w:t xml:space="preserve"> </w:t>
            </w:r>
            <w:r w:rsidRPr="008A3660">
              <w:rPr>
                <w:rFonts w:ascii="Arial Unicode MS" w:cs="Arial Unicode MS"/>
                <w:i/>
                <w:szCs w:val="22"/>
                <w:u w:color="000000"/>
              </w:rPr>
              <w:t>уже</w:t>
            </w:r>
            <w:r w:rsidRPr="008A3660">
              <w:rPr>
                <w:rFonts w:ascii="Arial Unicode MS" w:cs="Arial Unicode MS"/>
                <w:i/>
                <w:szCs w:val="22"/>
                <w:u w:color="000000"/>
              </w:rPr>
              <w:t xml:space="preserve"> </w:t>
            </w:r>
            <w:r w:rsidRPr="008A3660">
              <w:rPr>
                <w:rFonts w:ascii="Arial Unicode MS" w:cs="Arial Unicode MS"/>
                <w:i/>
                <w:szCs w:val="22"/>
                <w:u w:color="000000"/>
              </w:rPr>
              <w:t>присутствуют</w:t>
            </w:r>
            <w:r w:rsidRPr="008A3660">
              <w:rPr>
                <w:rFonts w:ascii="Arial Unicode MS" w:cs="Arial Unicode MS"/>
                <w:i/>
                <w:szCs w:val="22"/>
                <w:u w:color="000000"/>
              </w:rPr>
              <w:t xml:space="preserve"> </w:t>
            </w:r>
            <w:r w:rsidRPr="008A3660">
              <w:rPr>
                <w:rFonts w:ascii="Arial Unicode MS" w:cs="Arial Unicode MS"/>
                <w:i/>
                <w:szCs w:val="22"/>
                <w:u w:color="000000"/>
              </w:rPr>
              <w:t>в</w:t>
            </w:r>
            <w:r w:rsidRPr="008A3660">
              <w:rPr>
                <w:rFonts w:ascii="Arial Unicode MS" w:cs="Arial Unicode MS"/>
                <w:i/>
                <w:szCs w:val="22"/>
                <w:u w:color="000000"/>
              </w:rPr>
              <w:t xml:space="preserve"> </w:t>
            </w:r>
            <w:r w:rsidRPr="008A3660">
              <w:rPr>
                <w:rFonts w:ascii="Arial Unicode MS" w:cs="Arial Unicode MS"/>
                <w:i/>
                <w:szCs w:val="22"/>
                <w:u w:color="000000"/>
              </w:rPr>
              <w:t>системе</w:t>
            </w:r>
          </w:p>
        </w:tc>
      </w:tr>
      <w:tr w:rsidR="005F6069" w:rsidRPr="008A3660" w14:paraId="2AA1087E" w14:textId="77777777" w:rsidTr="008E6A4A">
        <w:tc>
          <w:tcPr>
            <w:tcW w:w="567" w:type="dxa"/>
          </w:tcPr>
          <w:p w14:paraId="40A22425" w14:textId="77777777" w:rsidR="005F6069" w:rsidRPr="008A3660" w:rsidRDefault="005F6069" w:rsidP="00B16187">
            <w:pPr>
              <w:pStyle w:val="a"/>
              <w:numPr>
                <w:ilvl w:val="0"/>
                <w:numId w:val="28"/>
              </w:numPr>
            </w:pPr>
          </w:p>
        </w:tc>
        <w:tc>
          <w:tcPr>
            <w:tcW w:w="1135" w:type="dxa"/>
          </w:tcPr>
          <w:p w14:paraId="275173D0" w14:textId="77777777" w:rsidR="005F6069" w:rsidRPr="008A3660" w:rsidRDefault="005F6069" w:rsidP="00E54A47">
            <w:pPr>
              <w:pStyle w:val="112"/>
            </w:pPr>
            <w:r w:rsidRPr="008A3660">
              <w:rPr>
                <w:i/>
                <w:iCs/>
                <w:szCs w:val="22"/>
                <w:u w:color="000000"/>
              </w:rPr>
              <w:t>Бизнес поля запроса</w:t>
            </w:r>
          </w:p>
        </w:tc>
        <w:tc>
          <w:tcPr>
            <w:tcW w:w="2126" w:type="dxa"/>
          </w:tcPr>
          <w:p w14:paraId="2B3CEAEE" w14:textId="3CA34826" w:rsidR="005F6069" w:rsidRPr="008A3660" w:rsidRDefault="00D25B2D" w:rsidP="00E54A47">
            <w:pPr>
              <w:pStyle w:val="112"/>
              <w:rPr>
                <w:szCs w:val="22"/>
                <w:u w:color="000000"/>
                <w:lang w:val="en-US"/>
              </w:rPr>
            </w:pPr>
            <w:r w:rsidRPr="008A3660">
              <w:rPr>
                <w:szCs w:val="22"/>
                <w:u w:color="000000"/>
                <w:lang w:val="en-US"/>
              </w:rPr>
              <w:t>ImportChargesRequest/</w:t>
            </w:r>
            <w:r w:rsidR="005F6069" w:rsidRPr="008A3660">
              <w:rPr>
                <w:szCs w:val="22"/>
                <w:u w:color="000000"/>
                <w:lang w:val="en-US"/>
              </w:rPr>
              <w:t xml:space="preserve">ChargesPackage/ </w:t>
            </w:r>
            <w:r w:rsidR="00790AA0" w:rsidRPr="008A3660">
              <w:rPr>
                <w:szCs w:val="22"/>
                <w:u w:color="000000"/>
                <w:lang w:val="en-US"/>
              </w:rPr>
              <w:t>ImportedChange/SupplierBillId</w:t>
            </w:r>
          </w:p>
          <w:p w14:paraId="7AD4BA44" w14:textId="497F07E2" w:rsidR="00790AA0" w:rsidRPr="008A3660" w:rsidRDefault="00790AA0" w:rsidP="00790AA0">
            <w:pPr>
              <w:pStyle w:val="112"/>
              <w:rPr>
                <w:lang w:val="en-US"/>
              </w:rPr>
            </w:pPr>
            <w:r w:rsidRPr="008A3660">
              <w:rPr>
                <w:lang w:val="en-US"/>
              </w:rPr>
              <w:t>ImportChargesRequest/ChargesPackage/ImportedChange/ChangeStatus/ Meaning</w:t>
            </w:r>
          </w:p>
        </w:tc>
        <w:tc>
          <w:tcPr>
            <w:tcW w:w="2977" w:type="dxa"/>
          </w:tcPr>
          <w:p w14:paraId="4DFABC63" w14:textId="77777777" w:rsidR="005F6069" w:rsidRPr="008A3660" w:rsidRDefault="005F6069" w:rsidP="00E54A47">
            <w:pPr>
              <w:pStyle w:val="112"/>
            </w:pPr>
            <w:r w:rsidRPr="008A3660">
              <w:rPr>
                <w:szCs w:val="22"/>
                <w:u w:color="000000"/>
              </w:rPr>
              <w:t>Если значение статуса, отражающего изменение данных начисления равно «2» (уточнение) или «3» (аннулирование), то проверяется, что начисление с таким УИН не было ранее аннулировано</w:t>
            </w:r>
          </w:p>
        </w:tc>
        <w:tc>
          <w:tcPr>
            <w:tcW w:w="1842" w:type="dxa"/>
          </w:tcPr>
          <w:p w14:paraId="2719FB35" w14:textId="77777777" w:rsidR="005F6069" w:rsidRPr="008A3660" w:rsidRDefault="005F6069" w:rsidP="00E54A47">
            <w:pPr>
              <w:pStyle w:val="112"/>
            </w:pPr>
            <w:r w:rsidRPr="008A3660">
              <w:rPr>
                <w:szCs w:val="22"/>
                <w:u w:color="000000"/>
              </w:rPr>
              <w:t>ImportChargesResponse/ ImportProtocol/code = «7»</w:t>
            </w:r>
          </w:p>
        </w:tc>
        <w:tc>
          <w:tcPr>
            <w:tcW w:w="2552" w:type="dxa"/>
          </w:tcPr>
          <w:p w14:paraId="2AC6E08B" w14:textId="77777777" w:rsidR="005F6069" w:rsidRPr="008A3660" w:rsidRDefault="005F6069" w:rsidP="00E54A47">
            <w:pPr>
              <w:pStyle w:val="112"/>
            </w:pPr>
            <w:r w:rsidRPr="008A3660">
              <w:rPr>
                <w:i/>
                <w:szCs w:val="22"/>
                <w:u w:color="000000"/>
              </w:rPr>
              <w:t xml:space="preserve">Не найдено исходное извещение </w:t>
            </w:r>
          </w:p>
        </w:tc>
      </w:tr>
      <w:tr w:rsidR="005F6069" w:rsidRPr="008A3660" w14:paraId="28B95C08" w14:textId="77777777" w:rsidTr="008E6A4A">
        <w:tc>
          <w:tcPr>
            <w:tcW w:w="567" w:type="dxa"/>
          </w:tcPr>
          <w:p w14:paraId="7ECF94FF" w14:textId="77777777" w:rsidR="005F6069" w:rsidRPr="008A3660" w:rsidRDefault="005F6069" w:rsidP="00B16187">
            <w:pPr>
              <w:pStyle w:val="a"/>
              <w:numPr>
                <w:ilvl w:val="0"/>
                <w:numId w:val="28"/>
              </w:numPr>
            </w:pPr>
          </w:p>
        </w:tc>
        <w:tc>
          <w:tcPr>
            <w:tcW w:w="1135" w:type="dxa"/>
          </w:tcPr>
          <w:p w14:paraId="7C9408EC" w14:textId="77777777" w:rsidR="005F6069" w:rsidRPr="008A3660" w:rsidRDefault="005F6069" w:rsidP="00E54A47">
            <w:pPr>
              <w:pStyle w:val="112"/>
            </w:pPr>
            <w:r w:rsidRPr="008A3660">
              <w:rPr>
                <w:i/>
                <w:iCs/>
                <w:szCs w:val="22"/>
                <w:u w:color="000000"/>
              </w:rPr>
              <w:t>Бизнес поля запроса</w:t>
            </w:r>
          </w:p>
        </w:tc>
        <w:tc>
          <w:tcPr>
            <w:tcW w:w="2126" w:type="dxa"/>
          </w:tcPr>
          <w:p w14:paraId="2C7C14CB" w14:textId="46EC3B09" w:rsidR="005F6069" w:rsidRPr="008A3660" w:rsidRDefault="00D25B2D" w:rsidP="00E54A47">
            <w:pPr>
              <w:pStyle w:val="112"/>
              <w:rPr>
                <w:szCs w:val="22"/>
                <w:u w:color="000000"/>
                <w:lang w:val="en-US"/>
              </w:rPr>
            </w:pPr>
            <w:r w:rsidRPr="008A3660">
              <w:rPr>
                <w:szCs w:val="22"/>
                <w:u w:color="000000"/>
                <w:lang w:val="en-US"/>
              </w:rPr>
              <w:t>ImportChargesRequest/</w:t>
            </w:r>
            <w:r w:rsidR="005F6069" w:rsidRPr="008A3660">
              <w:rPr>
                <w:szCs w:val="22"/>
                <w:u w:color="000000"/>
                <w:lang w:val="en-US"/>
              </w:rPr>
              <w:t xml:space="preserve">ChargesPackage/ </w:t>
            </w:r>
            <w:r w:rsidR="00897A5C" w:rsidRPr="008A3660">
              <w:rPr>
                <w:szCs w:val="22"/>
                <w:u w:color="000000"/>
                <w:lang w:val="en-US"/>
              </w:rPr>
              <w:t>ImportedChange/SupplierBillId</w:t>
            </w:r>
          </w:p>
          <w:p w14:paraId="5627438A" w14:textId="680F7DB9" w:rsidR="00897A5C" w:rsidRPr="008A3660" w:rsidRDefault="00897A5C" w:rsidP="00897A5C">
            <w:pPr>
              <w:pStyle w:val="112"/>
              <w:rPr>
                <w:lang w:val="en-US"/>
              </w:rPr>
            </w:pPr>
            <w:r w:rsidRPr="008A3660">
              <w:rPr>
                <w:lang w:val="en-US"/>
              </w:rPr>
              <w:t>ImportChargesRequest/ChargesPackage/ ImportedChange/ChangeStatus/ Meaning</w:t>
            </w:r>
          </w:p>
        </w:tc>
        <w:tc>
          <w:tcPr>
            <w:tcW w:w="2977" w:type="dxa"/>
          </w:tcPr>
          <w:p w14:paraId="3B56DE13" w14:textId="77777777" w:rsidR="005F6069" w:rsidRPr="008A3660" w:rsidRDefault="005F6069" w:rsidP="00E54A47">
            <w:pPr>
              <w:pStyle w:val="112"/>
            </w:pPr>
            <w:r w:rsidRPr="008A3660">
              <w:rPr>
                <w:szCs w:val="22"/>
                <w:u w:color="000000"/>
              </w:rPr>
              <w:t>Если значение статуса, отражающего изменение данных начисления равно «4» (деаннулирование), то проверяется, что начисление с таким УИН ранее было аннулировано.</w:t>
            </w:r>
          </w:p>
        </w:tc>
        <w:tc>
          <w:tcPr>
            <w:tcW w:w="1842" w:type="dxa"/>
          </w:tcPr>
          <w:p w14:paraId="0E9249AF" w14:textId="77777777" w:rsidR="005F6069" w:rsidRPr="008A3660" w:rsidRDefault="005F6069" w:rsidP="00E54A47">
            <w:pPr>
              <w:pStyle w:val="112"/>
            </w:pPr>
            <w:r w:rsidRPr="008A3660">
              <w:rPr>
                <w:szCs w:val="22"/>
                <w:u w:color="000000"/>
              </w:rPr>
              <w:t>ImportChargesResponse/ ImportProtocol/code = «7»</w:t>
            </w:r>
          </w:p>
        </w:tc>
        <w:tc>
          <w:tcPr>
            <w:tcW w:w="2552" w:type="dxa"/>
          </w:tcPr>
          <w:p w14:paraId="1D217CB1" w14:textId="77777777" w:rsidR="005F6069" w:rsidRPr="008A3660" w:rsidRDefault="005F6069" w:rsidP="00E54A47">
            <w:pPr>
              <w:pStyle w:val="112"/>
            </w:pPr>
            <w:r w:rsidRPr="008A3660">
              <w:rPr>
                <w:i/>
                <w:szCs w:val="22"/>
                <w:u w:color="000000"/>
              </w:rPr>
              <w:t>Не найдено исходное извещение</w:t>
            </w:r>
          </w:p>
        </w:tc>
      </w:tr>
      <w:tr w:rsidR="005F6069" w:rsidRPr="008A3660" w14:paraId="38A73E18" w14:textId="77777777" w:rsidTr="008E6A4A">
        <w:tc>
          <w:tcPr>
            <w:tcW w:w="567" w:type="dxa"/>
          </w:tcPr>
          <w:p w14:paraId="6A0C6E8E" w14:textId="77777777" w:rsidR="005F6069" w:rsidRPr="008A3660" w:rsidRDefault="005F6069" w:rsidP="00B16187">
            <w:pPr>
              <w:pStyle w:val="a"/>
              <w:numPr>
                <w:ilvl w:val="0"/>
                <w:numId w:val="28"/>
              </w:numPr>
            </w:pPr>
          </w:p>
        </w:tc>
        <w:tc>
          <w:tcPr>
            <w:tcW w:w="1135" w:type="dxa"/>
          </w:tcPr>
          <w:p w14:paraId="79FA1AA5" w14:textId="77777777" w:rsidR="005F6069" w:rsidRPr="008A3660" w:rsidRDefault="005F6069" w:rsidP="00E54A47">
            <w:pPr>
              <w:pStyle w:val="112"/>
            </w:pPr>
            <w:r w:rsidRPr="008A3660">
              <w:rPr>
                <w:i/>
                <w:iCs/>
                <w:szCs w:val="22"/>
                <w:u w:color="000000"/>
              </w:rPr>
              <w:t>Бизнес поля запроса</w:t>
            </w:r>
          </w:p>
        </w:tc>
        <w:tc>
          <w:tcPr>
            <w:tcW w:w="2126" w:type="dxa"/>
          </w:tcPr>
          <w:p w14:paraId="4AC64B2B" w14:textId="29A17E4A" w:rsidR="005F6069" w:rsidRPr="008A3660" w:rsidRDefault="00D25B2D" w:rsidP="00E54A47">
            <w:pPr>
              <w:pStyle w:val="112"/>
              <w:rPr>
                <w:szCs w:val="22"/>
                <w:u w:color="000000"/>
              </w:rPr>
            </w:pPr>
            <w:r w:rsidRPr="008A3660">
              <w:rPr>
                <w:szCs w:val="22"/>
                <w:u w:color="000000"/>
              </w:rPr>
              <w:t>ImportChargesRequest/</w:t>
            </w:r>
            <w:r w:rsidR="005F6069" w:rsidRPr="008A3660">
              <w:rPr>
                <w:szCs w:val="22"/>
                <w:u w:color="000000"/>
              </w:rPr>
              <w:t>ChargesPackage/ ImportedCharge/@supplierBillID</w:t>
            </w:r>
          </w:p>
          <w:p w14:paraId="0ADD1CB6" w14:textId="5BE9AE99" w:rsidR="00067898" w:rsidRPr="008A3660" w:rsidRDefault="00067898" w:rsidP="00E54A47">
            <w:pPr>
              <w:pStyle w:val="112"/>
            </w:pPr>
            <w:r w:rsidRPr="008A3660">
              <w:t>ImportChargesRequest/ChargesPackage/ImportedChange/SupplierBillId</w:t>
            </w:r>
          </w:p>
        </w:tc>
        <w:tc>
          <w:tcPr>
            <w:tcW w:w="2977" w:type="dxa"/>
          </w:tcPr>
          <w:p w14:paraId="5FA333D4" w14:textId="77777777" w:rsidR="005F6069" w:rsidRPr="008A3660" w:rsidRDefault="005F6069" w:rsidP="00E54A47">
            <w:pPr>
              <w:pStyle w:val="112"/>
            </w:pPr>
            <w:r w:rsidRPr="008A3660">
              <w:rPr>
                <w:szCs w:val="22"/>
                <w:u w:color="000000"/>
              </w:rPr>
              <w:t>При длине УИН 25 символов проверяется равенство первых 8 цифр (после перевода из десятичного представления в шестнадцатеричное) значению уникального регистрационного номера (УРН) Участника в ГИС ГМП</w:t>
            </w:r>
          </w:p>
        </w:tc>
        <w:tc>
          <w:tcPr>
            <w:tcW w:w="1842" w:type="dxa"/>
          </w:tcPr>
          <w:p w14:paraId="13083152" w14:textId="77777777" w:rsidR="005F6069" w:rsidRPr="008A3660" w:rsidRDefault="005F6069" w:rsidP="00E54A47">
            <w:pPr>
              <w:pStyle w:val="112"/>
            </w:pPr>
            <w:r w:rsidRPr="008A3660">
              <w:rPr>
                <w:szCs w:val="22"/>
                <w:u w:color="000000"/>
              </w:rPr>
              <w:t>ImportChargesResponse/ ImportProtocol/code = «10»</w:t>
            </w:r>
          </w:p>
        </w:tc>
        <w:tc>
          <w:tcPr>
            <w:tcW w:w="2552" w:type="dxa"/>
          </w:tcPr>
          <w:p w14:paraId="3C58E072" w14:textId="77777777" w:rsidR="005F6069" w:rsidRPr="008A3660" w:rsidRDefault="005F6069" w:rsidP="00E54A47">
            <w:pPr>
              <w:pStyle w:val="112"/>
            </w:pPr>
            <w:r w:rsidRPr="008A3660">
              <w:rPr>
                <w:i/>
                <w:szCs w:val="22"/>
                <w:u w:color="000000"/>
              </w:rPr>
              <w:t>Некорректный УРН в УИН</w:t>
            </w:r>
          </w:p>
        </w:tc>
      </w:tr>
      <w:tr w:rsidR="005F6069" w:rsidRPr="008A3660" w14:paraId="7A1D3B98" w14:textId="77777777" w:rsidTr="008E6A4A">
        <w:tc>
          <w:tcPr>
            <w:tcW w:w="567" w:type="dxa"/>
          </w:tcPr>
          <w:p w14:paraId="0305FFE8" w14:textId="77777777" w:rsidR="005F6069" w:rsidRPr="008A3660" w:rsidRDefault="005F6069" w:rsidP="00B16187">
            <w:pPr>
              <w:pStyle w:val="a"/>
              <w:numPr>
                <w:ilvl w:val="0"/>
                <w:numId w:val="28"/>
              </w:numPr>
            </w:pPr>
          </w:p>
        </w:tc>
        <w:tc>
          <w:tcPr>
            <w:tcW w:w="1135" w:type="dxa"/>
          </w:tcPr>
          <w:p w14:paraId="18370AF3" w14:textId="77777777" w:rsidR="005F6069" w:rsidRPr="008A3660" w:rsidRDefault="005F6069" w:rsidP="00E54A47">
            <w:pPr>
              <w:pStyle w:val="112"/>
            </w:pPr>
            <w:r w:rsidRPr="008A3660">
              <w:rPr>
                <w:i/>
                <w:iCs/>
                <w:szCs w:val="22"/>
                <w:u w:color="000000"/>
              </w:rPr>
              <w:t>Бизнес поля запроса</w:t>
            </w:r>
          </w:p>
        </w:tc>
        <w:tc>
          <w:tcPr>
            <w:tcW w:w="2126" w:type="dxa"/>
          </w:tcPr>
          <w:p w14:paraId="12ABD171" w14:textId="77777777" w:rsidR="005F6069" w:rsidRPr="008A3660" w:rsidRDefault="005F6069" w:rsidP="00E54A47">
            <w:pPr>
              <w:pStyle w:val="112"/>
            </w:pPr>
            <w:r w:rsidRPr="008A3660">
              <w:rPr>
                <w:szCs w:val="22"/>
                <w:u w:color="000000"/>
              </w:rPr>
              <w:t>ImportChargesRequest/ChargesPackage/ImportedCharge/@validUntil</w:t>
            </w:r>
          </w:p>
        </w:tc>
        <w:tc>
          <w:tcPr>
            <w:tcW w:w="2977" w:type="dxa"/>
          </w:tcPr>
          <w:p w14:paraId="648E9944" w14:textId="77777777" w:rsidR="005F6069" w:rsidRPr="008A3660" w:rsidRDefault="005F6069" w:rsidP="00E54A47">
            <w:pPr>
              <w:pStyle w:val="112"/>
            </w:pPr>
            <w:r w:rsidRPr="008A3660">
              <w:rPr>
                <w:szCs w:val="22"/>
                <w:u w:color="000000"/>
              </w:rPr>
              <w:t xml:space="preserve">Дата, до которой (включительно) актуально выставленное начисление, должно быть не менее текущей (даты загрузки) и не </w:t>
            </w:r>
            <w:r w:rsidRPr="008A3660">
              <w:rPr>
                <w:szCs w:val="22"/>
                <w:u w:color="000000"/>
              </w:rPr>
              <w:lastRenderedPageBreak/>
              <w:t>более месяца от текущей даты</w:t>
            </w:r>
          </w:p>
        </w:tc>
        <w:tc>
          <w:tcPr>
            <w:tcW w:w="1842" w:type="dxa"/>
          </w:tcPr>
          <w:p w14:paraId="4D9AAEE7" w14:textId="77777777" w:rsidR="005F6069" w:rsidRPr="008A3660" w:rsidRDefault="005F6069" w:rsidP="00E54A47">
            <w:pPr>
              <w:pStyle w:val="112"/>
            </w:pPr>
            <w:r w:rsidRPr="008A3660">
              <w:rPr>
                <w:szCs w:val="22"/>
                <w:u w:color="000000"/>
              </w:rPr>
              <w:lastRenderedPageBreak/>
              <w:t>ImportChargesResponse/ ImportProtocol/code = «36»</w:t>
            </w:r>
          </w:p>
        </w:tc>
        <w:tc>
          <w:tcPr>
            <w:tcW w:w="2552" w:type="dxa"/>
          </w:tcPr>
          <w:p w14:paraId="4234AEA8" w14:textId="77777777" w:rsidR="005F6069" w:rsidRPr="008A3660" w:rsidRDefault="005F6069" w:rsidP="00E54A47">
            <w:pPr>
              <w:pStyle w:val="112"/>
            </w:pPr>
            <w:r w:rsidRPr="008A3660">
              <w:rPr>
                <w:rFonts w:ascii="Arial Unicode MS" w:cs="Arial Unicode MS"/>
                <w:i/>
                <w:szCs w:val="22"/>
                <w:u w:color="000000"/>
              </w:rPr>
              <w:t>Недопустимый</w:t>
            </w:r>
            <w:r w:rsidRPr="008A3660">
              <w:rPr>
                <w:rFonts w:ascii="Arial Unicode MS" w:cs="Arial Unicode MS"/>
                <w:i/>
                <w:szCs w:val="22"/>
                <w:u w:color="000000"/>
              </w:rPr>
              <w:t xml:space="preserve"> </w:t>
            </w:r>
            <w:r w:rsidRPr="008A3660">
              <w:rPr>
                <w:rFonts w:ascii="Arial Unicode MS" w:cs="Arial Unicode MS"/>
                <w:i/>
                <w:szCs w:val="22"/>
                <w:u w:color="000000"/>
              </w:rPr>
              <w:t>срок</w:t>
            </w:r>
            <w:r w:rsidRPr="008A3660">
              <w:rPr>
                <w:rFonts w:ascii="Arial Unicode MS" w:cs="Arial Unicode MS"/>
                <w:i/>
                <w:szCs w:val="22"/>
                <w:u w:color="000000"/>
              </w:rPr>
              <w:t xml:space="preserve"> </w:t>
            </w:r>
            <w:r w:rsidRPr="008A3660">
              <w:rPr>
                <w:rFonts w:ascii="Arial Unicode MS" w:cs="Arial Unicode MS"/>
                <w:i/>
                <w:szCs w:val="22"/>
                <w:u w:color="000000"/>
              </w:rPr>
              <w:t>действия</w:t>
            </w:r>
            <w:r w:rsidRPr="008A3660">
              <w:rPr>
                <w:rFonts w:ascii="Arial Unicode MS" w:cs="Arial Unicode MS"/>
                <w:i/>
                <w:szCs w:val="22"/>
                <w:u w:color="000000"/>
              </w:rPr>
              <w:t xml:space="preserve"> </w:t>
            </w:r>
            <w:r w:rsidRPr="008A3660">
              <w:rPr>
                <w:rFonts w:ascii="Arial Unicode MS" w:cs="Arial Unicode MS"/>
                <w:i/>
                <w:szCs w:val="22"/>
                <w:u w:color="000000"/>
              </w:rPr>
              <w:t>начисления</w:t>
            </w:r>
          </w:p>
        </w:tc>
      </w:tr>
      <w:tr w:rsidR="005F6069" w:rsidRPr="008A3660" w14:paraId="5F6DCA27" w14:textId="77777777" w:rsidTr="008E6A4A">
        <w:tc>
          <w:tcPr>
            <w:tcW w:w="567" w:type="dxa"/>
          </w:tcPr>
          <w:p w14:paraId="70870276" w14:textId="77777777" w:rsidR="005F6069" w:rsidRPr="008A3660" w:rsidRDefault="005F6069" w:rsidP="00B16187">
            <w:pPr>
              <w:pStyle w:val="a"/>
              <w:numPr>
                <w:ilvl w:val="0"/>
                <w:numId w:val="28"/>
              </w:numPr>
            </w:pPr>
          </w:p>
        </w:tc>
        <w:tc>
          <w:tcPr>
            <w:tcW w:w="1135" w:type="dxa"/>
          </w:tcPr>
          <w:p w14:paraId="067665C7" w14:textId="77777777" w:rsidR="005F6069" w:rsidRPr="008A3660" w:rsidRDefault="005F6069" w:rsidP="00E54A47">
            <w:pPr>
              <w:pStyle w:val="112"/>
            </w:pPr>
            <w:r w:rsidRPr="008A3660">
              <w:rPr>
                <w:i/>
                <w:iCs/>
                <w:szCs w:val="22"/>
                <w:u w:color="000000"/>
              </w:rPr>
              <w:t>Бизнес поля запроса</w:t>
            </w:r>
          </w:p>
        </w:tc>
        <w:tc>
          <w:tcPr>
            <w:tcW w:w="2126" w:type="dxa"/>
          </w:tcPr>
          <w:p w14:paraId="072B2EFB" w14:textId="0A281F71" w:rsidR="005F6069" w:rsidRPr="008A3660" w:rsidRDefault="00D25B2D" w:rsidP="00E54A47">
            <w:pPr>
              <w:pStyle w:val="112"/>
            </w:pPr>
            <w:r w:rsidRPr="008A3660">
              <w:rPr>
                <w:szCs w:val="22"/>
                <w:u w:color="000000"/>
              </w:rPr>
              <w:t>ImportChargesRequest/</w:t>
            </w:r>
            <w:r w:rsidR="005F6069" w:rsidRPr="008A3660">
              <w:rPr>
                <w:szCs w:val="22"/>
                <w:u w:color="000000"/>
              </w:rPr>
              <w:t>ChargesPackage/ ImportedCharge/@totalAmount</w:t>
            </w:r>
          </w:p>
        </w:tc>
        <w:tc>
          <w:tcPr>
            <w:tcW w:w="2977" w:type="dxa"/>
          </w:tcPr>
          <w:p w14:paraId="719F1264" w14:textId="032F6D01" w:rsidR="005F6069" w:rsidRPr="008A3660" w:rsidRDefault="005F6069" w:rsidP="00E54A47">
            <w:pPr>
              <w:pStyle w:val="112"/>
              <w:rPr>
                <w:szCs w:val="22"/>
                <w:u w:color="000000"/>
              </w:rPr>
            </w:pPr>
            <w:r w:rsidRPr="008A3660">
              <w:rPr>
                <w:szCs w:val="22"/>
                <w:u w:color="000000"/>
              </w:rPr>
              <w:t>Сумма начисления не может быть равна нулю при условии, что начисление не является предварительным</w:t>
            </w:r>
            <w:r w:rsidR="0016484F" w:rsidRPr="008A3660">
              <w:rPr>
                <w:szCs w:val="22"/>
                <w:u w:color="000000"/>
              </w:rPr>
              <w:t xml:space="preserve">. </w:t>
            </w:r>
          </w:p>
          <w:p w14:paraId="1EB602B1" w14:textId="51EC1631" w:rsidR="0016484F" w:rsidRPr="008A3660" w:rsidRDefault="0016484F" w:rsidP="00E54A47">
            <w:pPr>
              <w:pStyle w:val="112"/>
            </w:pPr>
            <w:r w:rsidRPr="008A3660">
              <w:t>В предварительном начислении (поле «Origin» равно «PRIOR») возможно указать только нулевую сумму</w:t>
            </w:r>
          </w:p>
        </w:tc>
        <w:tc>
          <w:tcPr>
            <w:tcW w:w="1842" w:type="dxa"/>
          </w:tcPr>
          <w:p w14:paraId="4791F9EC" w14:textId="77777777" w:rsidR="005F6069" w:rsidRPr="008A3660" w:rsidRDefault="005F6069" w:rsidP="00E54A47">
            <w:pPr>
              <w:pStyle w:val="112"/>
            </w:pPr>
            <w:r w:rsidRPr="008A3660">
              <w:rPr>
                <w:szCs w:val="22"/>
                <w:u w:color="000000"/>
              </w:rPr>
              <w:t>ImportChargesResponse/ ImportProtocol/code = «40»</w:t>
            </w:r>
          </w:p>
        </w:tc>
        <w:tc>
          <w:tcPr>
            <w:tcW w:w="2552" w:type="dxa"/>
          </w:tcPr>
          <w:p w14:paraId="462DA05C" w14:textId="0D9D743B" w:rsidR="005F6069" w:rsidRPr="008A3660" w:rsidRDefault="0016484F" w:rsidP="0016484F">
            <w:pPr>
              <w:pStyle w:val="112"/>
            </w:pPr>
            <w:r w:rsidRPr="008A3660">
              <w:rPr>
                <w:i/>
                <w:szCs w:val="22"/>
                <w:u w:color="000000"/>
              </w:rPr>
              <w:t>В и</w:t>
            </w:r>
            <w:r w:rsidR="00CA4F8E" w:rsidRPr="008A3660">
              <w:rPr>
                <w:i/>
                <w:szCs w:val="22"/>
                <w:u w:color="000000"/>
              </w:rPr>
              <w:t>звещени</w:t>
            </w:r>
            <w:r w:rsidRPr="008A3660">
              <w:rPr>
                <w:i/>
                <w:szCs w:val="22"/>
                <w:u w:color="000000"/>
              </w:rPr>
              <w:t>и</w:t>
            </w:r>
            <w:r w:rsidR="005F6069" w:rsidRPr="008A3660">
              <w:rPr>
                <w:i/>
                <w:szCs w:val="22"/>
                <w:u w:color="000000"/>
              </w:rPr>
              <w:t xml:space="preserve"> о начислении </w:t>
            </w:r>
            <w:r w:rsidRPr="008A3660">
              <w:rPr>
                <w:i/>
                <w:szCs w:val="22"/>
                <w:u w:color="000000"/>
              </w:rPr>
              <w:t>указана некорректная сумма</w:t>
            </w:r>
          </w:p>
        </w:tc>
      </w:tr>
      <w:tr w:rsidR="005F6069" w:rsidRPr="008A3660" w14:paraId="635503D3" w14:textId="77777777" w:rsidTr="008E6A4A">
        <w:tc>
          <w:tcPr>
            <w:tcW w:w="567" w:type="dxa"/>
          </w:tcPr>
          <w:p w14:paraId="11F1271E" w14:textId="77777777" w:rsidR="005F6069" w:rsidRPr="008A3660" w:rsidRDefault="005F6069" w:rsidP="00B16187">
            <w:pPr>
              <w:pStyle w:val="a"/>
              <w:numPr>
                <w:ilvl w:val="0"/>
                <w:numId w:val="28"/>
              </w:numPr>
            </w:pPr>
          </w:p>
        </w:tc>
        <w:tc>
          <w:tcPr>
            <w:tcW w:w="1135" w:type="dxa"/>
          </w:tcPr>
          <w:p w14:paraId="6B76616B" w14:textId="77777777" w:rsidR="005F6069" w:rsidRPr="008A3660" w:rsidRDefault="005F6069" w:rsidP="00E54A47">
            <w:pPr>
              <w:pStyle w:val="112"/>
            </w:pPr>
            <w:r w:rsidRPr="008A3660">
              <w:rPr>
                <w:i/>
                <w:iCs/>
                <w:szCs w:val="22"/>
                <w:u w:color="000000"/>
              </w:rPr>
              <w:t>Бизнес поля запроса</w:t>
            </w:r>
          </w:p>
        </w:tc>
        <w:tc>
          <w:tcPr>
            <w:tcW w:w="2126" w:type="dxa"/>
          </w:tcPr>
          <w:p w14:paraId="37843690" w14:textId="49601C3E" w:rsidR="005F6069" w:rsidRPr="008A3660" w:rsidRDefault="00D25B2D" w:rsidP="00E54A47">
            <w:pPr>
              <w:pStyle w:val="112"/>
            </w:pPr>
            <w:r w:rsidRPr="008A3660">
              <w:rPr>
                <w:szCs w:val="22"/>
                <w:u w:color="000000"/>
              </w:rPr>
              <w:t>ImportChargesRequest/</w:t>
            </w:r>
            <w:r w:rsidR="005F6069" w:rsidRPr="008A3660">
              <w:rPr>
                <w:szCs w:val="22"/>
                <w:u w:color="000000"/>
              </w:rPr>
              <w:t>ChargesPackage/ ImportedCharge/@supplierBillID</w:t>
            </w:r>
          </w:p>
        </w:tc>
        <w:tc>
          <w:tcPr>
            <w:tcW w:w="2977" w:type="dxa"/>
          </w:tcPr>
          <w:p w14:paraId="662E1358" w14:textId="3EBA2AA3" w:rsidR="005F6069" w:rsidRPr="008A3660" w:rsidRDefault="005F6069" w:rsidP="00067898">
            <w:pPr>
              <w:pStyle w:val="112"/>
            </w:pPr>
            <w:r w:rsidRPr="008A3660">
              <w:rPr>
                <w:szCs w:val="22"/>
                <w:u w:color="000000"/>
              </w:rPr>
              <w:t>Соответствие длины УИН нового начисления требованиям к порядку его формирования (порядок формирования УИН приведен в разделе </w:t>
            </w:r>
            <w:r w:rsidRPr="008A3660">
              <w:rPr>
                <w:szCs w:val="22"/>
                <w:u w:color="000000"/>
              </w:rPr>
              <w:fldChar w:fldCharType="begin"/>
            </w:r>
            <w:r w:rsidRPr="008A3660">
              <w:rPr>
                <w:szCs w:val="22"/>
                <w:u w:color="000000"/>
              </w:rPr>
              <w:instrText xml:space="preserve"> REF _Ref525505713 \n \h  \* MERGEFORMAT </w:instrText>
            </w:r>
            <w:r w:rsidRPr="008A3660">
              <w:rPr>
                <w:szCs w:val="22"/>
                <w:u w:color="000000"/>
              </w:rPr>
            </w:r>
            <w:r w:rsidRPr="008A3660">
              <w:rPr>
                <w:szCs w:val="22"/>
                <w:u w:color="000000"/>
              </w:rPr>
              <w:fldChar w:fldCharType="separate"/>
            </w:r>
            <w:r w:rsidR="00DD2BC4">
              <w:rPr>
                <w:szCs w:val="22"/>
                <w:u w:color="000000"/>
              </w:rPr>
              <w:t>4.1</w:t>
            </w:r>
            <w:r w:rsidRPr="008A3660">
              <w:rPr>
                <w:szCs w:val="22"/>
                <w:u w:color="000000"/>
              </w:rPr>
              <w:fldChar w:fldCharType="end"/>
            </w:r>
            <w:r w:rsidRPr="008A3660">
              <w:rPr>
                <w:szCs w:val="22"/>
                <w:u w:color="000000"/>
              </w:rPr>
              <w:t>)</w:t>
            </w:r>
          </w:p>
        </w:tc>
        <w:tc>
          <w:tcPr>
            <w:tcW w:w="1842" w:type="dxa"/>
          </w:tcPr>
          <w:p w14:paraId="10A8F96E" w14:textId="77777777" w:rsidR="005F6069" w:rsidRPr="008A3660" w:rsidRDefault="005F6069" w:rsidP="00E54A47">
            <w:pPr>
              <w:pStyle w:val="112"/>
            </w:pPr>
            <w:r w:rsidRPr="008A3660">
              <w:rPr>
                <w:szCs w:val="22"/>
                <w:u w:color="000000"/>
              </w:rPr>
              <w:t>ImportChargesResponse/ ImportProtocol/code = «51»</w:t>
            </w:r>
          </w:p>
        </w:tc>
        <w:tc>
          <w:tcPr>
            <w:tcW w:w="2552" w:type="dxa"/>
          </w:tcPr>
          <w:p w14:paraId="3D759800" w14:textId="77777777" w:rsidR="005F6069" w:rsidRPr="008A3660" w:rsidRDefault="005F6069" w:rsidP="00E54A47">
            <w:pPr>
              <w:pStyle w:val="112"/>
            </w:pPr>
            <w:r w:rsidRPr="008A3660">
              <w:rPr>
                <w:i/>
                <w:szCs w:val="22"/>
                <w:u w:color="000000"/>
              </w:rPr>
              <w:t>Длина УИН не соответствует требованиям к порядку его формирования</w:t>
            </w:r>
          </w:p>
        </w:tc>
      </w:tr>
      <w:tr w:rsidR="005F6069" w:rsidRPr="008A3660" w14:paraId="4678AC6C" w14:textId="77777777" w:rsidTr="008E6A4A">
        <w:tc>
          <w:tcPr>
            <w:tcW w:w="567" w:type="dxa"/>
          </w:tcPr>
          <w:p w14:paraId="4F80AEF6" w14:textId="77777777" w:rsidR="005F6069" w:rsidRPr="008A3660" w:rsidRDefault="005F6069" w:rsidP="00B16187">
            <w:pPr>
              <w:pStyle w:val="a"/>
              <w:numPr>
                <w:ilvl w:val="0"/>
                <w:numId w:val="28"/>
              </w:numPr>
            </w:pPr>
          </w:p>
        </w:tc>
        <w:tc>
          <w:tcPr>
            <w:tcW w:w="1135" w:type="dxa"/>
          </w:tcPr>
          <w:p w14:paraId="16C4F022" w14:textId="77777777" w:rsidR="005F6069" w:rsidRPr="008A3660" w:rsidRDefault="005F6069" w:rsidP="00E54A47">
            <w:pPr>
              <w:pStyle w:val="112"/>
            </w:pPr>
            <w:r w:rsidRPr="008A3660">
              <w:rPr>
                <w:i/>
                <w:iCs/>
                <w:szCs w:val="22"/>
                <w:u w:color="000000"/>
              </w:rPr>
              <w:t>Бизнес поля запроса</w:t>
            </w:r>
          </w:p>
        </w:tc>
        <w:tc>
          <w:tcPr>
            <w:tcW w:w="2126" w:type="dxa"/>
          </w:tcPr>
          <w:p w14:paraId="1C3CF6E2" w14:textId="53661E3B" w:rsidR="005F6069" w:rsidRPr="008A3660" w:rsidRDefault="00D25B2D" w:rsidP="00E54A47">
            <w:pPr>
              <w:pStyle w:val="112"/>
            </w:pPr>
            <w:r w:rsidRPr="008A3660">
              <w:rPr>
                <w:szCs w:val="22"/>
                <w:u w:color="000000"/>
              </w:rPr>
              <w:t>ImportChargesRequest/</w:t>
            </w:r>
            <w:r w:rsidR="005F6069" w:rsidRPr="008A3660">
              <w:rPr>
                <w:szCs w:val="22"/>
                <w:u w:color="000000"/>
              </w:rPr>
              <w:t>ChargesPackage/ ImportedCharge/@billDate</w:t>
            </w:r>
          </w:p>
        </w:tc>
        <w:tc>
          <w:tcPr>
            <w:tcW w:w="2977" w:type="dxa"/>
          </w:tcPr>
          <w:p w14:paraId="69D80E39" w14:textId="77777777" w:rsidR="005F6069" w:rsidRPr="008A3660" w:rsidRDefault="005F6069" w:rsidP="00E54A47">
            <w:pPr>
              <w:pStyle w:val="112"/>
            </w:pPr>
            <w:r w:rsidRPr="008A3660">
              <w:rPr>
                <w:szCs w:val="22"/>
                <w:u w:color="000000"/>
              </w:rPr>
              <w:t>Дата начисления суммы, подлежащей уплате плательщиком не должна быть ранее 1 января 2013 года</w:t>
            </w:r>
          </w:p>
        </w:tc>
        <w:tc>
          <w:tcPr>
            <w:tcW w:w="1842" w:type="dxa"/>
          </w:tcPr>
          <w:p w14:paraId="20A67D8C" w14:textId="77777777" w:rsidR="005F6069" w:rsidRPr="008A3660" w:rsidRDefault="005F6069" w:rsidP="00E54A47">
            <w:pPr>
              <w:pStyle w:val="112"/>
            </w:pPr>
            <w:r w:rsidRPr="008A3660">
              <w:rPr>
                <w:szCs w:val="22"/>
                <w:u w:color="000000"/>
              </w:rPr>
              <w:t>ImportChargesResponse/ ImportProtocol/code = «52»</w:t>
            </w:r>
          </w:p>
        </w:tc>
        <w:tc>
          <w:tcPr>
            <w:tcW w:w="2552" w:type="dxa"/>
          </w:tcPr>
          <w:p w14:paraId="2E2B195C" w14:textId="77777777" w:rsidR="005F6069" w:rsidRPr="008A3660" w:rsidRDefault="005F6069" w:rsidP="00E54A47">
            <w:pPr>
              <w:pStyle w:val="112"/>
            </w:pPr>
            <w:r w:rsidRPr="008A3660">
              <w:rPr>
                <w:i/>
                <w:szCs w:val="22"/>
                <w:u w:color="000000"/>
              </w:rPr>
              <w:t>Начисление от даты ранее 2013 года не подлежит передаче в ГИС ГМП</w:t>
            </w:r>
          </w:p>
        </w:tc>
      </w:tr>
      <w:tr w:rsidR="005F6069" w:rsidRPr="008A3660" w14:paraId="2BC34BC2" w14:textId="77777777" w:rsidTr="008E6A4A">
        <w:tc>
          <w:tcPr>
            <w:tcW w:w="567" w:type="dxa"/>
          </w:tcPr>
          <w:p w14:paraId="5D9E48A8" w14:textId="77777777" w:rsidR="005F6069" w:rsidRPr="008A3660" w:rsidRDefault="005F6069" w:rsidP="00B16187">
            <w:pPr>
              <w:pStyle w:val="a"/>
              <w:numPr>
                <w:ilvl w:val="0"/>
                <w:numId w:val="28"/>
              </w:numPr>
            </w:pPr>
          </w:p>
        </w:tc>
        <w:tc>
          <w:tcPr>
            <w:tcW w:w="1135" w:type="dxa"/>
          </w:tcPr>
          <w:p w14:paraId="1C562E6C" w14:textId="77777777" w:rsidR="005F6069" w:rsidRPr="008A3660" w:rsidRDefault="005F6069" w:rsidP="00E54A47">
            <w:pPr>
              <w:pStyle w:val="112"/>
            </w:pPr>
            <w:r w:rsidRPr="008A3660">
              <w:rPr>
                <w:i/>
                <w:iCs/>
                <w:szCs w:val="22"/>
                <w:u w:color="000000"/>
              </w:rPr>
              <w:t>Бизнес поля запроса</w:t>
            </w:r>
          </w:p>
        </w:tc>
        <w:tc>
          <w:tcPr>
            <w:tcW w:w="2126" w:type="dxa"/>
          </w:tcPr>
          <w:p w14:paraId="313FB376" w14:textId="5BB4221B" w:rsidR="005F6069" w:rsidRPr="008A3660" w:rsidRDefault="00D25B2D" w:rsidP="00E54A47">
            <w:pPr>
              <w:pStyle w:val="112"/>
            </w:pPr>
            <w:r w:rsidRPr="008A3660">
              <w:rPr>
                <w:szCs w:val="22"/>
                <w:u w:color="000000"/>
                <w:lang w:val="en-US"/>
              </w:rPr>
              <w:t>ImportChargesRequest/</w:t>
            </w:r>
            <w:r w:rsidR="005F6069" w:rsidRPr="008A3660">
              <w:rPr>
                <w:szCs w:val="22"/>
                <w:u w:color="000000"/>
                <w:lang w:val="en-US"/>
              </w:rPr>
              <w:t xml:space="preserve">ChargesPackage/ ImportedCharge/ </w:t>
            </w:r>
            <w:r w:rsidR="005F6069" w:rsidRPr="008A3660">
              <w:rPr>
                <w:szCs w:val="22"/>
                <w:u w:color="000000"/>
              </w:rPr>
              <w:t>@billDate</w:t>
            </w:r>
          </w:p>
        </w:tc>
        <w:tc>
          <w:tcPr>
            <w:tcW w:w="2977" w:type="dxa"/>
          </w:tcPr>
          <w:p w14:paraId="73D4819E" w14:textId="77777777" w:rsidR="005F6069" w:rsidRPr="008A3660" w:rsidRDefault="005F6069" w:rsidP="00E54A47">
            <w:pPr>
              <w:pStyle w:val="112"/>
            </w:pPr>
            <w:r w:rsidRPr="008A3660">
              <w:rPr>
                <w:szCs w:val="22"/>
                <w:u w:color="000000"/>
              </w:rPr>
              <w:t>Дата начисления суммы, подлежащей уплате плательщиком не может превышать дату загрузки более чем на одни сутки</w:t>
            </w:r>
          </w:p>
        </w:tc>
        <w:tc>
          <w:tcPr>
            <w:tcW w:w="1842" w:type="dxa"/>
          </w:tcPr>
          <w:p w14:paraId="3A7D7CBD" w14:textId="77777777" w:rsidR="005F6069" w:rsidRPr="008A3660" w:rsidRDefault="005F6069" w:rsidP="00E54A47">
            <w:pPr>
              <w:pStyle w:val="112"/>
            </w:pPr>
            <w:r w:rsidRPr="008A3660">
              <w:rPr>
                <w:szCs w:val="22"/>
                <w:u w:color="000000"/>
              </w:rPr>
              <w:t>ImportChargesResponse/ ImportProtocol/code = «56»</w:t>
            </w:r>
          </w:p>
        </w:tc>
        <w:tc>
          <w:tcPr>
            <w:tcW w:w="2552" w:type="dxa"/>
          </w:tcPr>
          <w:p w14:paraId="7B273FB0" w14:textId="77777777" w:rsidR="005F6069" w:rsidRPr="008A3660" w:rsidRDefault="005F6069" w:rsidP="00E54A47">
            <w:pPr>
              <w:pStyle w:val="112"/>
            </w:pPr>
            <w:r w:rsidRPr="008A3660">
              <w:rPr>
                <w:i/>
                <w:szCs w:val="22"/>
                <w:u w:color="000000"/>
              </w:rPr>
              <w:t>Дата сущности не может превышать дату загрузки более чем на одни сутки</w:t>
            </w:r>
          </w:p>
        </w:tc>
      </w:tr>
      <w:tr w:rsidR="00ED5CBE" w:rsidRPr="008A3660" w14:paraId="4BBA437D" w14:textId="77777777" w:rsidTr="008E6A4A">
        <w:tc>
          <w:tcPr>
            <w:tcW w:w="567" w:type="dxa"/>
          </w:tcPr>
          <w:p w14:paraId="32159F62" w14:textId="77777777" w:rsidR="00ED5CBE" w:rsidRPr="008A3660" w:rsidRDefault="00ED5CBE" w:rsidP="00ED5CBE">
            <w:pPr>
              <w:pStyle w:val="a"/>
              <w:numPr>
                <w:ilvl w:val="0"/>
                <w:numId w:val="28"/>
              </w:numPr>
            </w:pPr>
          </w:p>
        </w:tc>
        <w:tc>
          <w:tcPr>
            <w:tcW w:w="1135" w:type="dxa"/>
          </w:tcPr>
          <w:p w14:paraId="02904CE5" w14:textId="06370215" w:rsidR="00ED5CBE" w:rsidRPr="008A3660" w:rsidRDefault="00ED5CBE" w:rsidP="00ED5CBE">
            <w:pPr>
              <w:pStyle w:val="111"/>
              <w:rPr>
                <w:szCs w:val="22"/>
                <w:u w:color="000000"/>
              </w:rPr>
            </w:pPr>
            <w:r w:rsidRPr="008A3660">
              <w:t>Бизнес поля запроса</w:t>
            </w:r>
          </w:p>
        </w:tc>
        <w:tc>
          <w:tcPr>
            <w:tcW w:w="2126" w:type="dxa"/>
          </w:tcPr>
          <w:p w14:paraId="07578D7D" w14:textId="5998F7AE" w:rsidR="00ED5CBE" w:rsidRPr="008A3660" w:rsidRDefault="00ED5CBE" w:rsidP="00445EFD">
            <w:pPr>
              <w:pStyle w:val="112"/>
              <w:rPr>
                <w:lang w:val="en-US"/>
              </w:rPr>
            </w:pPr>
            <w:r w:rsidRPr="008A3660">
              <w:rPr>
                <w:lang w:val="en-US"/>
              </w:rPr>
              <w:t>ImportChargesRequest/@senderIdentifier</w:t>
            </w:r>
          </w:p>
          <w:p w14:paraId="44DBAE2E" w14:textId="77777777" w:rsidR="00ED5CBE" w:rsidRPr="008A3660" w:rsidRDefault="00ED5CBE" w:rsidP="00445EFD">
            <w:pPr>
              <w:pStyle w:val="112"/>
              <w:rPr>
                <w:lang w:val="en-US"/>
              </w:rPr>
            </w:pPr>
          </w:p>
          <w:p w14:paraId="74E29BF2" w14:textId="77B047E7" w:rsidR="00ED5CBE" w:rsidRPr="008A3660" w:rsidRDefault="00ED5CBE" w:rsidP="00445EFD">
            <w:pPr>
              <w:pStyle w:val="112"/>
              <w:rPr>
                <w:szCs w:val="22"/>
                <w:u w:color="000000"/>
                <w:lang w:val="en-US"/>
              </w:rPr>
            </w:pPr>
            <w:r w:rsidRPr="008A3660">
              <w:rPr>
                <w:lang w:val="en-US"/>
              </w:rPr>
              <w:t>ImportChargesRequest/@senderRole</w:t>
            </w:r>
          </w:p>
        </w:tc>
        <w:tc>
          <w:tcPr>
            <w:tcW w:w="2977" w:type="dxa"/>
          </w:tcPr>
          <w:p w14:paraId="348579F2" w14:textId="71B5B3EB" w:rsidR="00ED5CBE" w:rsidRPr="008A3660" w:rsidRDefault="00ED5CBE" w:rsidP="00445EFD">
            <w:pPr>
              <w:pStyle w:val="112"/>
              <w:rPr>
                <w:szCs w:val="22"/>
                <w:u w:color="000000"/>
              </w:rPr>
            </w:pPr>
            <w:r w:rsidRPr="008A3660">
              <w:t>Попытка обращения участников с указанным в запросе полномочием к ГИС ГМП через версию СМЭВ 3.Х</w:t>
            </w:r>
          </w:p>
        </w:tc>
        <w:tc>
          <w:tcPr>
            <w:tcW w:w="1842" w:type="dxa"/>
          </w:tcPr>
          <w:p w14:paraId="7FA3FA06" w14:textId="62C42C10" w:rsidR="00ED5CBE" w:rsidRPr="008A3660" w:rsidRDefault="00ED5CBE" w:rsidP="00445EFD">
            <w:pPr>
              <w:pStyle w:val="112"/>
              <w:rPr>
                <w:szCs w:val="22"/>
                <w:u w:color="000000"/>
              </w:rPr>
            </w:pPr>
            <w:r w:rsidRPr="008A3660">
              <w:t>ImportChargesResponse/ ImportProtocol/code = «102»</w:t>
            </w:r>
          </w:p>
        </w:tc>
        <w:tc>
          <w:tcPr>
            <w:tcW w:w="2552" w:type="dxa"/>
          </w:tcPr>
          <w:p w14:paraId="50BBB276" w14:textId="1ADB5F05" w:rsidR="00ED5CBE" w:rsidRPr="008A3660" w:rsidRDefault="00ED5CBE" w:rsidP="00445EFD">
            <w:pPr>
              <w:pStyle w:val="111"/>
              <w:rPr>
                <w:szCs w:val="22"/>
                <w:u w:color="000000"/>
              </w:rPr>
            </w:pPr>
            <w:r w:rsidRPr="008A3660">
              <w:t>Блокирована возможность взаимодействия с ГИС ГМП через СМЭВ 3.Х в полномочии, указанном в запросе</w:t>
            </w:r>
          </w:p>
        </w:tc>
      </w:tr>
      <w:tr w:rsidR="00ED5CBE" w:rsidRPr="008A3660" w14:paraId="7C5B896B" w14:textId="77777777" w:rsidTr="008E6A4A">
        <w:tc>
          <w:tcPr>
            <w:tcW w:w="567" w:type="dxa"/>
          </w:tcPr>
          <w:p w14:paraId="1F122B74" w14:textId="77777777" w:rsidR="00ED5CBE" w:rsidRPr="008A3660" w:rsidRDefault="00ED5CBE" w:rsidP="00ED5CBE">
            <w:pPr>
              <w:pStyle w:val="a"/>
              <w:numPr>
                <w:ilvl w:val="0"/>
                <w:numId w:val="28"/>
              </w:numPr>
            </w:pPr>
          </w:p>
        </w:tc>
        <w:tc>
          <w:tcPr>
            <w:tcW w:w="1135" w:type="dxa"/>
          </w:tcPr>
          <w:p w14:paraId="1719D48A" w14:textId="6CD90A4C" w:rsidR="00ED5CBE" w:rsidRPr="008A3660" w:rsidRDefault="00ED5CBE" w:rsidP="00ED5CBE">
            <w:pPr>
              <w:pStyle w:val="111"/>
              <w:rPr>
                <w:szCs w:val="22"/>
                <w:u w:color="000000"/>
              </w:rPr>
            </w:pPr>
            <w:r w:rsidRPr="008A3660">
              <w:t>Бизнес поля запроса</w:t>
            </w:r>
          </w:p>
        </w:tc>
        <w:tc>
          <w:tcPr>
            <w:tcW w:w="2126" w:type="dxa"/>
          </w:tcPr>
          <w:p w14:paraId="54FB6BFA" w14:textId="10EC2AC6" w:rsidR="00ED5CBE" w:rsidRPr="008A3660" w:rsidRDefault="00ED5CBE" w:rsidP="00445EFD">
            <w:pPr>
              <w:pStyle w:val="112"/>
              <w:rPr>
                <w:szCs w:val="22"/>
                <w:u w:color="000000"/>
                <w:lang w:val="en-US"/>
              </w:rPr>
            </w:pPr>
            <w:r w:rsidRPr="008A3660">
              <w:rPr>
                <w:lang w:val="en-US"/>
              </w:rPr>
              <w:t>ImportChargesRequest/ChargesPackage/ ImportedCharge/</w:t>
            </w:r>
          </w:p>
        </w:tc>
        <w:tc>
          <w:tcPr>
            <w:tcW w:w="2977" w:type="dxa"/>
          </w:tcPr>
          <w:p w14:paraId="4C6A385A" w14:textId="3668BDA5" w:rsidR="00ED5CBE" w:rsidRPr="008A3660" w:rsidRDefault="00ED5CBE" w:rsidP="00445EFD">
            <w:pPr>
              <w:pStyle w:val="112"/>
              <w:rPr>
                <w:szCs w:val="22"/>
                <w:u w:color="000000"/>
              </w:rPr>
            </w:pPr>
            <w:r w:rsidRPr="008A3660">
              <w:t>Проверка на дополнительную обязательность полей извещения в зависимости от КБК извещения о начислении согласно внутренним настройкам ГИС ГМП</w:t>
            </w:r>
          </w:p>
        </w:tc>
        <w:tc>
          <w:tcPr>
            <w:tcW w:w="1842" w:type="dxa"/>
          </w:tcPr>
          <w:p w14:paraId="2200A911" w14:textId="6B402912" w:rsidR="00ED5CBE" w:rsidRPr="008A3660" w:rsidRDefault="00ED5CBE" w:rsidP="00664DF9">
            <w:pPr>
              <w:pStyle w:val="112"/>
              <w:rPr>
                <w:szCs w:val="22"/>
                <w:u w:color="000000"/>
              </w:rPr>
            </w:pPr>
            <w:r w:rsidRPr="008A3660">
              <w:t>ImportChargesResponse/ ImportProtocol/code = «</w:t>
            </w:r>
            <w:r w:rsidRPr="008A3660">
              <w:rPr>
                <w:lang w:val="en-US"/>
              </w:rPr>
              <w:t>103</w:t>
            </w:r>
            <w:r w:rsidRPr="008A3660">
              <w:t>»</w:t>
            </w:r>
          </w:p>
        </w:tc>
        <w:tc>
          <w:tcPr>
            <w:tcW w:w="2552" w:type="dxa"/>
          </w:tcPr>
          <w:p w14:paraId="0E62B8E3" w14:textId="17749858" w:rsidR="00ED5CBE" w:rsidRPr="008A3660" w:rsidRDefault="00ED5CBE" w:rsidP="00D25B2D">
            <w:pPr>
              <w:pStyle w:val="111"/>
              <w:rPr>
                <w:szCs w:val="22"/>
                <w:u w:color="000000"/>
              </w:rPr>
            </w:pPr>
            <w:r w:rsidRPr="008A3660">
              <w:t>Отсутствует обязательное для заполнения поле: &lt;</w:t>
            </w:r>
            <w:r w:rsidRPr="008A3660">
              <w:rPr>
                <w:b/>
              </w:rPr>
              <w:t>Код поля</w:t>
            </w:r>
            <w:r w:rsidRPr="008A3660">
              <w:t>&gt;</w:t>
            </w:r>
          </w:p>
        </w:tc>
      </w:tr>
      <w:tr w:rsidR="00ED5CBE" w:rsidRPr="008A3660" w14:paraId="52C2A9B8" w14:textId="77777777" w:rsidTr="008E6A4A">
        <w:tc>
          <w:tcPr>
            <w:tcW w:w="567" w:type="dxa"/>
          </w:tcPr>
          <w:p w14:paraId="392ADD06" w14:textId="77777777" w:rsidR="00ED5CBE" w:rsidRPr="008A3660" w:rsidRDefault="00ED5CBE" w:rsidP="00ED5CBE">
            <w:pPr>
              <w:pStyle w:val="a"/>
              <w:numPr>
                <w:ilvl w:val="0"/>
                <w:numId w:val="28"/>
              </w:numPr>
            </w:pPr>
          </w:p>
        </w:tc>
        <w:tc>
          <w:tcPr>
            <w:tcW w:w="1135" w:type="dxa"/>
          </w:tcPr>
          <w:p w14:paraId="3C6DF9BC" w14:textId="6F0524BC" w:rsidR="00ED5CBE" w:rsidRPr="008A3660" w:rsidRDefault="00ED5CBE" w:rsidP="00ED5CBE">
            <w:pPr>
              <w:pStyle w:val="111"/>
              <w:rPr>
                <w:szCs w:val="22"/>
                <w:u w:color="000000"/>
              </w:rPr>
            </w:pPr>
            <w:r w:rsidRPr="008A3660">
              <w:t>Бизнес поля запроса</w:t>
            </w:r>
          </w:p>
        </w:tc>
        <w:tc>
          <w:tcPr>
            <w:tcW w:w="2126" w:type="dxa"/>
          </w:tcPr>
          <w:p w14:paraId="335F260D" w14:textId="77777777" w:rsidR="00ED5CBE" w:rsidRPr="008A3660" w:rsidRDefault="00ED5CBE" w:rsidP="00445EFD">
            <w:pPr>
              <w:pStyle w:val="112"/>
            </w:pPr>
            <w:r w:rsidRPr="008A3660">
              <w:rPr>
                <w:lang w:val="en-US"/>
              </w:rPr>
              <w:t>ImportChargesRequest</w:t>
            </w:r>
            <w:r w:rsidRPr="008A3660">
              <w:t>/</w:t>
            </w:r>
            <w:r w:rsidRPr="008A3660">
              <w:rPr>
                <w:lang w:val="en-US"/>
              </w:rPr>
              <w:t>ChargesPackage</w:t>
            </w:r>
            <w:r w:rsidRPr="008A3660">
              <w:t>/</w:t>
            </w:r>
            <w:r w:rsidRPr="008A3660">
              <w:rPr>
                <w:lang w:val="en-US"/>
              </w:rPr>
              <w:t>ImportedCharge</w:t>
            </w:r>
            <w:r w:rsidRPr="008A3660">
              <w:t>/</w:t>
            </w:r>
            <w:r w:rsidRPr="008A3660">
              <w:rPr>
                <w:lang w:val="en-US"/>
              </w:rPr>
              <w:t>ExecutiveProcedureInfo</w:t>
            </w:r>
            <w:r w:rsidRPr="008A3660">
              <w:t>/</w:t>
            </w:r>
            <w:r w:rsidRPr="008A3660">
              <w:rPr>
                <w:lang w:val="en-US"/>
              </w:rPr>
              <w:t>DeedInfo</w:t>
            </w:r>
            <w:r w:rsidRPr="008A3660">
              <w:t>/@</w:t>
            </w:r>
            <w:r w:rsidRPr="008A3660">
              <w:rPr>
                <w:lang w:val="en-US"/>
              </w:rPr>
              <w:t>IDType</w:t>
            </w:r>
          </w:p>
          <w:p w14:paraId="0EAA6DB7" w14:textId="77777777" w:rsidR="00ED5CBE" w:rsidRPr="008A3660" w:rsidRDefault="00ED5CBE" w:rsidP="00445EFD">
            <w:pPr>
              <w:pStyle w:val="112"/>
            </w:pPr>
            <w:r w:rsidRPr="008A3660">
              <w:rPr>
                <w:lang w:val="en-US"/>
              </w:rPr>
              <w:t>ImportChargesRequest</w:t>
            </w:r>
            <w:r w:rsidRPr="008A3660">
              <w:t>/</w:t>
            </w:r>
            <w:r w:rsidRPr="008A3660">
              <w:rPr>
                <w:lang w:val="en-US"/>
              </w:rPr>
              <w:t>ChargesPackage</w:t>
            </w:r>
            <w:r w:rsidRPr="008A3660">
              <w:t>/</w:t>
            </w:r>
            <w:r w:rsidRPr="008A3660">
              <w:rPr>
                <w:lang w:val="en-US"/>
              </w:rPr>
              <w:t>I</w:t>
            </w:r>
            <w:r w:rsidRPr="008A3660">
              <w:rPr>
                <w:lang w:val="en-US"/>
              </w:rPr>
              <w:lastRenderedPageBreak/>
              <w:t>mportedCharge</w:t>
            </w:r>
            <w:r w:rsidRPr="008A3660">
              <w:t>/</w:t>
            </w:r>
            <w:r w:rsidRPr="008A3660">
              <w:rPr>
                <w:lang w:val="en-US"/>
              </w:rPr>
              <w:t>ExecutiveProcedureInfo</w:t>
            </w:r>
            <w:r w:rsidRPr="008A3660">
              <w:t>/@</w:t>
            </w:r>
            <w:r w:rsidRPr="008A3660">
              <w:rPr>
                <w:lang w:val="en-US"/>
              </w:rPr>
              <w:t>srokPrIspType</w:t>
            </w:r>
          </w:p>
          <w:p w14:paraId="621270DE" w14:textId="16DB1E5A" w:rsidR="00ED5CBE" w:rsidRPr="008A3660" w:rsidRDefault="00ED5CBE" w:rsidP="00445EFD">
            <w:pPr>
              <w:pStyle w:val="112"/>
              <w:rPr>
                <w:szCs w:val="22"/>
                <w:u w:color="000000"/>
              </w:rPr>
            </w:pPr>
            <w:r w:rsidRPr="008A3660">
              <w:rPr>
                <w:lang w:val="en-US"/>
              </w:rPr>
              <w:t>ImportChargesRequest</w:t>
            </w:r>
            <w:r w:rsidRPr="008A3660">
              <w:t>/</w:t>
            </w:r>
            <w:r w:rsidRPr="008A3660">
              <w:rPr>
                <w:lang w:val="en-US"/>
              </w:rPr>
              <w:t>ChargesPackage</w:t>
            </w:r>
            <w:r w:rsidRPr="008A3660">
              <w:t>/</w:t>
            </w:r>
            <w:r w:rsidRPr="008A3660">
              <w:rPr>
                <w:lang w:val="en-US"/>
              </w:rPr>
              <w:t>ImportedCharge</w:t>
            </w:r>
            <w:r w:rsidRPr="008A3660">
              <w:t>/</w:t>
            </w:r>
            <w:r w:rsidRPr="008A3660">
              <w:rPr>
                <w:lang w:val="en-US"/>
              </w:rPr>
              <w:t>ExecutiveProcedureInfo</w:t>
            </w:r>
            <w:r w:rsidRPr="008A3660">
              <w:t>/</w:t>
            </w:r>
            <w:r w:rsidRPr="008A3660">
              <w:rPr>
                <w:lang w:val="en-US"/>
              </w:rPr>
              <w:t>Debtor</w:t>
            </w:r>
            <w:r w:rsidRPr="008A3660">
              <w:t>/@</w:t>
            </w:r>
            <w:r w:rsidRPr="008A3660">
              <w:rPr>
                <w:lang w:val="en-US"/>
              </w:rPr>
              <w:t>debtorType</w:t>
            </w:r>
          </w:p>
        </w:tc>
        <w:tc>
          <w:tcPr>
            <w:tcW w:w="2977" w:type="dxa"/>
          </w:tcPr>
          <w:p w14:paraId="7880F11A" w14:textId="6F281844" w:rsidR="00ED5CBE" w:rsidRPr="008A3660" w:rsidRDefault="00ED5CBE" w:rsidP="00445EFD">
            <w:pPr>
              <w:pStyle w:val="112"/>
              <w:rPr>
                <w:szCs w:val="22"/>
                <w:u w:color="000000"/>
              </w:rPr>
            </w:pPr>
            <w:r w:rsidRPr="008A3660">
              <w:lastRenderedPageBreak/>
              <w:t>Проверка корректности значения атрибута</w:t>
            </w:r>
          </w:p>
        </w:tc>
        <w:tc>
          <w:tcPr>
            <w:tcW w:w="1842" w:type="dxa"/>
          </w:tcPr>
          <w:p w14:paraId="05AE6756" w14:textId="7037E408" w:rsidR="00ED5CBE" w:rsidRPr="008A3660" w:rsidRDefault="00ED5CBE" w:rsidP="00445EFD">
            <w:pPr>
              <w:pStyle w:val="112"/>
              <w:rPr>
                <w:szCs w:val="22"/>
                <w:u w:color="000000"/>
              </w:rPr>
            </w:pPr>
            <w:r w:rsidRPr="008A3660">
              <w:t>ImportChargesResponse/ ImportProtocol/code = «104»</w:t>
            </w:r>
          </w:p>
        </w:tc>
        <w:tc>
          <w:tcPr>
            <w:tcW w:w="2552" w:type="dxa"/>
          </w:tcPr>
          <w:p w14:paraId="2B340683" w14:textId="52E7A600" w:rsidR="00ED5CBE" w:rsidRPr="008A3660" w:rsidRDefault="00ED5CBE" w:rsidP="00445EFD">
            <w:pPr>
              <w:pStyle w:val="111"/>
            </w:pPr>
            <w:r w:rsidRPr="008A3660">
              <w:t xml:space="preserve">Значение атрибута </w:t>
            </w:r>
            <w:r w:rsidRPr="008A3660">
              <w:rPr>
                <w:b/>
                <w:bCs/>
              </w:rPr>
              <w:t>&lt;</w:t>
            </w:r>
            <w:r w:rsidR="00F410B8" w:rsidRPr="008A3660">
              <w:rPr>
                <w:b/>
              </w:rPr>
              <w:t>Код </w:t>
            </w:r>
            <w:r w:rsidRPr="008A3660">
              <w:rPr>
                <w:b/>
              </w:rPr>
              <w:t xml:space="preserve">поля&gt; </w:t>
            </w:r>
            <w:r w:rsidRPr="008A3660">
              <w:t>не соответствует допустимым значениям</w:t>
            </w:r>
          </w:p>
          <w:p w14:paraId="05EA8FF5" w14:textId="77777777" w:rsidR="00ED5CBE" w:rsidRPr="008A3660" w:rsidRDefault="00ED5CBE" w:rsidP="00445EFD">
            <w:pPr>
              <w:pStyle w:val="111"/>
            </w:pPr>
          </w:p>
          <w:p w14:paraId="0EBF0F82" w14:textId="77777777" w:rsidR="00ED5CBE" w:rsidRPr="008A3660" w:rsidRDefault="00ED5CBE" w:rsidP="00445EFD">
            <w:pPr>
              <w:pStyle w:val="111"/>
              <w:rPr>
                <w:szCs w:val="22"/>
                <w:u w:color="000000"/>
              </w:rPr>
            </w:pPr>
          </w:p>
        </w:tc>
      </w:tr>
      <w:tr w:rsidR="005F6069" w:rsidRPr="008A3660" w14:paraId="4422A890" w14:textId="77777777" w:rsidTr="008E6A4A">
        <w:tc>
          <w:tcPr>
            <w:tcW w:w="567" w:type="dxa"/>
          </w:tcPr>
          <w:p w14:paraId="7E3E1F06" w14:textId="77777777" w:rsidR="005F6069" w:rsidRPr="008A3660" w:rsidRDefault="005F6069" w:rsidP="00B16187">
            <w:pPr>
              <w:pStyle w:val="a"/>
              <w:numPr>
                <w:ilvl w:val="0"/>
                <w:numId w:val="28"/>
              </w:numPr>
            </w:pPr>
          </w:p>
        </w:tc>
        <w:tc>
          <w:tcPr>
            <w:tcW w:w="1135" w:type="dxa"/>
          </w:tcPr>
          <w:p w14:paraId="3039294F" w14:textId="77777777" w:rsidR="005F6069" w:rsidRPr="008A3660" w:rsidRDefault="005F6069" w:rsidP="00E54A47">
            <w:pPr>
              <w:pStyle w:val="112"/>
            </w:pPr>
            <w:r w:rsidRPr="008A3660">
              <w:rPr>
                <w:i/>
                <w:iCs/>
                <w:szCs w:val="22"/>
                <w:u w:color="000000"/>
              </w:rPr>
              <w:t>Бизнес поля запроса</w:t>
            </w:r>
          </w:p>
        </w:tc>
        <w:tc>
          <w:tcPr>
            <w:tcW w:w="2126" w:type="dxa"/>
          </w:tcPr>
          <w:p w14:paraId="07949220" w14:textId="77777777" w:rsidR="00067898" w:rsidRPr="008A3660" w:rsidRDefault="00067898" w:rsidP="00067898">
            <w:pPr>
              <w:pStyle w:val="112"/>
              <w:rPr>
                <w:szCs w:val="22"/>
                <w:u w:color="000000"/>
              </w:rPr>
            </w:pPr>
            <w:r w:rsidRPr="008A3660">
              <w:rPr>
                <w:szCs w:val="22"/>
                <w:u w:color="000000"/>
                <w:lang w:val="en-US"/>
              </w:rPr>
              <w:t>ImportChargesRequest</w:t>
            </w:r>
            <w:r w:rsidRPr="008A3660">
              <w:rPr>
                <w:szCs w:val="22"/>
                <w:u w:color="000000"/>
              </w:rPr>
              <w:t>/</w:t>
            </w:r>
            <w:r w:rsidRPr="008A3660">
              <w:rPr>
                <w:szCs w:val="22"/>
                <w:u w:color="000000"/>
                <w:lang w:val="en-US"/>
              </w:rPr>
              <w:t>ChargesPackage</w:t>
            </w:r>
            <w:r w:rsidRPr="008A3660">
              <w:rPr>
                <w:szCs w:val="22"/>
                <w:u w:color="000000"/>
              </w:rPr>
              <w:t>/</w:t>
            </w:r>
            <w:r w:rsidRPr="008A3660">
              <w:rPr>
                <w:szCs w:val="22"/>
                <w:u w:color="000000"/>
                <w:lang w:val="en-US"/>
              </w:rPr>
              <w:t>ImportedChange</w:t>
            </w:r>
            <w:r w:rsidRPr="008A3660">
              <w:rPr>
                <w:szCs w:val="22"/>
                <w:u w:color="000000"/>
              </w:rPr>
              <w:t>/</w:t>
            </w:r>
            <w:r w:rsidRPr="008A3660">
              <w:rPr>
                <w:szCs w:val="22"/>
                <w:u w:color="000000"/>
                <w:lang w:val="en-US"/>
              </w:rPr>
              <w:t>Change</w:t>
            </w:r>
            <w:r w:rsidRPr="008A3660">
              <w:rPr>
                <w:szCs w:val="22"/>
                <w:u w:color="000000"/>
              </w:rPr>
              <w:t>/@</w:t>
            </w:r>
            <w:r w:rsidRPr="008A3660">
              <w:rPr>
                <w:szCs w:val="22"/>
                <w:u w:color="000000"/>
                <w:lang w:val="en-US"/>
              </w:rPr>
              <w:t>fieldNum</w:t>
            </w:r>
          </w:p>
          <w:p w14:paraId="1BF2868E" w14:textId="404FB83C" w:rsidR="005F6069" w:rsidRPr="008A3660" w:rsidRDefault="00067898" w:rsidP="00067898">
            <w:pPr>
              <w:pStyle w:val="112"/>
            </w:pPr>
            <w:r w:rsidRPr="008A3660">
              <w:rPr>
                <w:szCs w:val="22"/>
                <w:u w:color="000000"/>
                <w:lang w:val="en-US"/>
              </w:rPr>
              <w:t>ImportChargesRequest</w:t>
            </w:r>
            <w:r w:rsidRPr="008A3660">
              <w:rPr>
                <w:szCs w:val="22"/>
                <w:u w:color="000000"/>
              </w:rPr>
              <w:t>/</w:t>
            </w:r>
            <w:r w:rsidRPr="008A3660">
              <w:rPr>
                <w:szCs w:val="22"/>
                <w:u w:color="000000"/>
                <w:lang w:val="en-US"/>
              </w:rPr>
              <w:t>ChargesPackage</w:t>
            </w:r>
            <w:r w:rsidRPr="008A3660">
              <w:rPr>
                <w:szCs w:val="22"/>
                <w:u w:color="000000"/>
              </w:rPr>
              <w:t>/</w:t>
            </w:r>
            <w:r w:rsidRPr="008A3660">
              <w:rPr>
                <w:szCs w:val="22"/>
                <w:u w:color="000000"/>
                <w:lang w:val="en-US"/>
              </w:rPr>
              <w:t>ImportedChange</w:t>
            </w:r>
            <w:r w:rsidRPr="008A3660">
              <w:rPr>
                <w:szCs w:val="22"/>
                <w:u w:color="000000"/>
              </w:rPr>
              <w:t>/</w:t>
            </w:r>
            <w:r w:rsidRPr="008A3660">
              <w:rPr>
                <w:szCs w:val="22"/>
                <w:u w:color="000000"/>
                <w:lang w:val="en-US"/>
              </w:rPr>
              <w:t>Change</w:t>
            </w:r>
            <w:r w:rsidRPr="008A3660">
              <w:rPr>
                <w:szCs w:val="22"/>
                <w:u w:color="000000"/>
              </w:rPr>
              <w:t>/</w:t>
            </w:r>
            <w:r w:rsidRPr="008A3660">
              <w:rPr>
                <w:szCs w:val="22"/>
                <w:u w:color="000000"/>
                <w:lang w:val="en-US"/>
              </w:rPr>
              <w:t>ChangeValue</w:t>
            </w:r>
          </w:p>
        </w:tc>
        <w:tc>
          <w:tcPr>
            <w:tcW w:w="2977" w:type="dxa"/>
          </w:tcPr>
          <w:p w14:paraId="68DDB874" w14:textId="77777777" w:rsidR="00067898" w:rsidRPr="008A3660" w:rsidRDefault="00067898" w:rsidP="00067898">
            <w:pPr>
              <w:pStyle w:val="112"/>
              <w:rPr>
                <w:szCs w:val="22"/>
                <w:u w:color="000000"/>
              </w:rPr>
            </w:pPr>
            <w:r w:rsidRPr="008A3660">
              <w:rPr>
                <w:szCs w:val="22"/>
                <w:u w:color="000000"/>
              </w:rPr>
              <w:t>Проверка корректного указания реквизитов изменяемых полей в направляемом изменении в ранее загруженное начисление:</w:t>
            </w:r>
          </w:p>
          <w:p w14:paraId="1CFA187A" w14:textId="68D58AFC" w:rsidR="00067898" w:rsidRPr="008A3660" w:rsidRDefault="00067898" w:rsidP="00ED3862">
            <w:pPr>
              <w:pStyle w:val="11"/>
            </w:pPr>
            <w:r w:rsidRPr="008A3660">
              <w:t>указаны существующие в ГИС ГМП номера полей, в которые вносятся изменения;</w:t>
            </w:r>
          </w:p>
          <w:p w14:paraId="4220BAAC" w14:textId="587652A2" w:rsidR="005F6069" w:rsidRPr="008A3660" w:rsidRDefault="00067898" w:rsidP="00ED3862">
            <w:pPr>
              <w:pStyle w:val="11"/>
            </w:pPr>
            <w:r w:rsidRPr="008A3660">
              <w:t>значение изменяемого поля соответствует формату этого поля в извещении о начислении</w:t>
            </w:r>
          </w:p>
        </w:tc>
        <w:tc>
          <w:tcPr>
            <w:tcW w:w="1842" w:type="dxa"/>
          </w:tcPr>
          <w:p w14:paraId="7CA61E17" w14:textId="18CD8AF3" w:rsidR="005F6069" w:rsidRPr="008A3660" w:rsidRDefault="005F6069" w:rsidP="00067898">
            <w:pPr>
              <w:pStyle w:val="112"/>
            </w:pPr>
            <w:r w:rsidRPr="008A3660">
              <w:rPr>
                <w:szCs w:val="22"/>
                <w:u w:color="000000"/>
              </w:rPr>
              <w:t>ImportChargesResponse/ ImportProtocol/code = «</w:t>
            </w:r>
            <w:r w:rsidR="00067898" w:rsidRPr="008A3660">
              <w:rPr>
                <w:szCs w:val="22"/>
                <w:u w:color="000000"/>
              </w:rPr>
              <w:t>111</w:t>
            </w:r>
            <w:r w:rsidRPr="008A3660">
              <w:rPr>
                <w:szCs w:val="22"/>
                <w:u w:color="000000"/>
              </w:rPr>
              <w:t>»</w:t>
            </w:r>
          </w:p>
        </w:tc>
        <w:tc>
          <w:tcPr>
            <w:tcW w:w="2552" w:type="dxa"/>
          </w:tcPr>
          <w:p w14:paraId="0BDD4EBF" w14:textId="0165A1D1" w:rsidR="005F6069" w:rsidRPr="008A3660" w:rsidRDefault="00D02DB0" w:rsidP="00E54A47">
            <w:pPr>
              <w:pStyle w:val="112"/>
            </w:pPr>
            <w:r w:rsidRPr="008A3660">
              <w:rPr>
                <w:i/>
                <w:szCs w:val="22"/>
                <w:u w:color="000000"/>
              </w:rPr>
              <w:t>Недопустимый формат изменяемых полей</w:t>
            </w:r>
          </w:p>
        </w:tc>
      </w:tr>
      <w:tr w:rsidR="005F6069" w:rsidRPr="008A3660" w14:paraId="7D19D67A" w14:textId="77777777" w:rsidTr="008E6A4A">
        <w:tc>
          <w:tcPr>
            <w:tcW w:w="567" w:type="dxa"/>
          </w:tcPr>
          <w:p w14:paraId="00A9787A" w14:textId="77777777" w:rsidR="005F6069" w:rsidRPr="008A3660" w:rsidRDefault="005F6069" w:rsidP="00B16187">
            <w:pPr>
              <w:pStyle w:val="a"/>
              <w:numPr>
                <w:ilvl w:val="0"/>
                <w:numId w:val="28"/>
              </w:numPr>
            </w:pPr>
          </w:p>
        </w:tc>
        <w:tc>
          <w:tcPr>
            <w:tcW w:w="1135" w:type="dxa"/>
          </w:tcPr>
          <w:p w14:paraId="007FA3D6" w14:textId="77777777" w:rsidR="005F6069" w:rsidRPr="008A3660" w:rsidRDefault="005F6069" w:rsidP="00E54A47">
            <w:pPr>
              <w:pStyle w:val="112"/>
            </w:pPr>
            <w:r w:rsidRPr="008A3660">
              <w:rPr>
                <w:i/>
                <w:iCs/>
                <w:szCs w:val="22"/>
                <w:u w:color="000000"/>
              </w:rPr>
              <w:t>Бизнес поля запроса</w:t>
            </w:r>
          </w:p>
        </w:tc>
        <w:tc>
          <w:tcPr>
            <w:tcW w:w="2126" w:type="dxa"/>
          </w:tcPr>
          <w:p w14:paraId="3BBCEF1B" w14:textId="4503693A" w:rsidR="005F6069" w:rsidRPr="008A3660" w:rsidRDefault="004E7830" w:rsidP="00E54A47">
            <w:pPr>
              <w:pStyle w:val="112"/>
            </w:pPr>
            <w:r w:rsidRPr="008A3660">
              <w:rPr>
                <w:szCs w:val="22"/>
                <w:u w:color="000000"/>
              </w:rPr>
              <w:t>ImportChargesRequest/</w:t>
            </w:r>
            <w:r w:rsidR="005F6069" w:rsidRPr="008A3660">
              <w:rPr>
                <w:szCs w:val="22"/>
                <w:u w:color="000000"/>
              </w:rPr>
              <w:t>ChargesPackage/ ImportedCharge/@</w:t>
            </w:r>
            <w:r w:rsidR="005F6069" w:rsidRPr="008A3660">
              <w:rPr>
                <w:szCs w:val="22"/>
                <w:u w:color="000000"/>
                <w:lang w:val="en-US"/>
              </w:rPr>
              <w:t>oktmo</w:t>
            </w:r>
          </w:p>
        </w:tc>
        <w:tc>
          <w:tcPr>
            <w:tcW w:w="2977" w:type="dxa"/>
          </w:tcPr>
          <w:p w14:paraId="0A7B7940" w14:textId="5A319BFF" w:rsidR="005F6069" w:rsidRPr="008A3660" w:rsidRDefault="005F6069" w:rsidP="00E54A47">
            <w:pPr>
              <w:pStyle w:val="112"/>
              <w:rPr>
                <w:color w:val="000000"/>
                <w:szCs w:val="22"/>
                <w:u w:color="000000"/>
              </w:rPr>
            </w:pPr>
            <w:r w:rsidRPr="008A3660">
              <w:rPr>
                <w:color w:val="000000"/>
                <w:szCs w:val="22"/>
                <w:u w:color="000000"/>
              </w:rPr>
              <w:t xml:space="preserve">Для извещений о начислениях в уплату денежных средств в бюджетную систему РФ, за исключением таможенных и иных платежей, администрируемых таможенными органами (значение в поле «KBK» начинается на «153»), выполняется проверка: </w:t>
            </w:r>
            <w:r w:rsidR="00D12A95" w:rsidRPr="008A3660">
              <w:rPr>
                <w:color w:val="000000"/>
                <w:szCs w:val="22"/>
                <w:u w:color="000000"/>
              </w:rPr>
              <w:t>если указан счет получателя средств, в первых пяти знаках которого указано значение «03100»</w:t>
            </w:r>
            <w:r w:rsidRPr="008A3660">
              <w:rPr>
                <w:color w:val="000000"/>
                <w:szCs w:val="22"/>
                <w:u w:color="000000"/>
              </w:rPr>
              <w:t xml:space="preserve"> (значение в поле «AccountNumber»), то значение кода ОКТМО не может быть равно ноль («0»).</w:t>
            </w:r>
          </w:p>
          <w:p w14:paraId="5A2DC425" w14:textId="3D3CD0F4" w:rsidR="00CC6898" w:rsidRPr="008A3660" w:rsidRDefault="00CC6898" w:rsidP="00E54A47">
            <w:pPr>
              <w:pStyle w:val="112"/>
            </w:pPr>
            <w:r w:rsidRPr="008A3660">
              <w:t>Для новых извещений о начислениях или уточнениии извещения о начислении со статусом «2» – «уточнение» или «4» – «уточнение о деаннулировании», проверяется формат поля: длина не может быть 11 цифр</w:t>
            </w:r>
          </w:p>
        </w:tc>
        <w:tc>
          <w:tcPr>
            <w:tcW w:w="1842" w:type="dxa"/>
          </w:tcPr>
          <w:p w14:paraId="28CAAF29" w14:textId="77777777" w:rsidR="005F6069" w:rsidRPr="008A3660" w:rsidRDefault="005F6069" w:rsidP="00E54A47">
            <w:pPr>
              <w:pStyle w:val="112"/>
            </w:pPr>
            <w:r w:rsidRPr="008A3660">
              <w:rPr>
                <w:szCs w:val="22"/>
                <w:u w:color="000000"/>
              </w:rPr>
              <w:t>ImportChargesResponse/ ImportProtocol/code = «232»</w:t>
            </w:r>
          </w:p>
        </w:tc>
        <w:tc>
          <w:tcPr>
            <w:tcW w:w="2552" w:type="dxa"/>
          </w:tcPr>
          <w:p w14:paraId="02AE8B12" w14:textId="77777777" w:rsidR="005F6069" w:rsidRPr="008A3660" w:rsidRDefault="005F6069" w:rsidP="00E54A47">
            <w:pPr>
              <w:pStyle w:val="112"/>
            </w:pPr>
            <w:r w:rsidRPr="008A3660">
              <w:rPr>
                <w:i/>
                <w:szCs w:val="22"/>
                <w:u w:color="000000"/>
              </w:rPr>
              <w:t>Некорректное значение кода  по ОКТМО</w:t>
            </w:r>
          </w:p>
        </w:tc>
      </w:tr>
      <w:tr w:rsidR="005F6069" w:rsidRPr="008A3660" w14:paraId="682A10B9" w14:textId="77777777" w:rsidTr="008E6A4A">
        <w:tc>
          <w:tcPr>
            <w:tcW w:w="567" w:type="dxa"/>
          </w:tcPr>
          <w:p w14:paraId="6345F537" w14:textId="77777777" w:rsidR="005F6069" w:rsidRPr="008A3660" w:rsidRDefault="005F6069" w:rsidP="00B16187">
            <w:pPr>
              <w:pStyle w:val="a"/>
              <w:numPr>
                <w:ilvl w:val="0"/>
                <w:numId w:val="28"/>
              </w:numPr>
            </w:pPr>
          </w:p>
        </w:tc>
        <w:tc>
          <w:tcPr>
            <w:tcW w:w="1135" w:type="dxa"/>
          </w:tcPr>
          <w:p w14:paraId="0DDD294F" w14:textId="77777777" w:rsidR="005F6069" w:rsidRPr="008A3660" w:rsidRDefault="005F6069" w:rsidP="00E54A47">
            <w:pPr>
              <w:pStyle w:val="112"/>
            </w:pPr>
            <w:r w:rsidRPr="008A3660">
              <w:rPr>
                <w:i/>
                <w:iCs/>
                <w:szCs w:val="22"/>
                <w:u w:color="000000"/>
              </w:rPr>
              <w:t>Бизнес поля запроса</w:t>
            </w:r>
          </w:p>
        </w:tc>
        <w:tc>
          <w:tcPr>
            <w:tcW w:w="2126" w:type="dxa"/>
          </w:tcPr>
          <w:p w14:paraId="78866582" w14:textId="3C15D77A" w:rsidR="005F6069" w:rsidRPr="008A3660" w:rsidRDefault="004E7830" w:rsidP="00E54A47">
            <w:pPr>
              <w:pStyle w:val="112"/>
            </w:pPr>
            <w:r w:rsidRPr="008A3660">
              <w:rPr>
                <w:szCs w:val="22"/>
                <w:u w:color="000000"/>
              </w:rPr>
              <w:t>ImportChargesRequest/</w:t>
            </w:r>
            <w:r w:rsidR="005F6069" w:rsidRPr="008A3660">
              <w:rPr>
                <w:szCs w:val="22"/>
                <w:u w:color="000000"/>
              </w:rPr>
              <w:t>ChargesPackage/ ImportedCharge/</w:t>
            </w:r>
            <w:r w:rsidRPr="008A3660">
              <w:rPr>
                <w:szCs w:val="22"/>
                <w:u w:color="000000"/>
              </w:rPr>
              <w:br/>
            </w:r>
            <w:r w:rsidR="005F6069" w:rsidRPr="008A3660">
              <w:rPr>
                <w:szCs w:val="22"/>
                <w:u w:color="000000"/>
              </w:rPr>
              <w:t>@kbk</w:t>
            </w:r>
          </w:p>
        </w:tc>
        <w:tc>
          <w:tcPr>
            <w:tcW w:w="2977" w:type="dxa"/>
          </w:tcPr>
          <w:p w14:paraId="56F113B4" w14:textId="09FF6299" w:rsidR="005F6069" w:rsidRPr="008A3660" w:rsidRDefault="005F6069" w:rsidP="006B1B23">
            <w:pPr>
              <w:pStyle w:val="112"/>
            </w:pPr>
            <w:r w:rsidRPr="008A3660">
              <w:rPr>
                <w:szCs w:val="22"/>
                <w:u w:color="000000"/>
              </w:rPr>
              <w:t xml:space="preserve">Если по начислению предполагается поступление средств на счет, первые цифры которого </w:t>
            </w:r>
            <w:r w:rsidR="006B1B23" w:rsidRPr="008A3660">
              <w:rPr>
                <w:szCs w:val="22"/>
                <w:u w:color="000000"/>
              </w:rPr>
              <w:t>—</w:t>
            </w:r>
            <w:r w:rsidRPr="008A3660">
              <w:rPr>
                <w:szCs w:val="22"/>
                <w:u w:color="000000"/>
              </w:rPr>
              <w:t xml:space="preserve"> «</w:t>
            </w:r>
            <w:r w:rsidR="007D2A3F" w:rsidRPr="008A3660">
              <w:rPr>
                <w:szCs w:val="22"/>
                <w:u w:color="000000"/>
              </w:rPr>
              <w:t>03100</w:t>
            </w:r>
            <w:r w:rsidRPr="008A3660">
              <w:rPr>
                <w:szCs w:val="22"/>
                <w:u w:color="000000"/>
              </w:rPr>
              <w:t xml:space="preserve">» (значение в поле «AccountNumber»), то значение поля </w:t>
            </w:r>
            <w:r w:rsidR="00624D17" w:rsidRPr="008A3660">
              <w:rPr>
                <w:szCs w:val="22"/>
                <w:u w:color="000000"/>
              </w:rPr>
              <w:t>КБК</w:t>
            </w:r>
            <w:r w:rsidRPr="008A3660">
              <w:rPr>
                <w:szCs w:val="22"/>
                <w:u w:color="000000"/>
              </w:rPr>
              <w:t xml:space="preserve"> не может быть равно «0»</w:t>
            </w:r>
            <w:r w:rsidR="00624D17" w:rsidRPr="008A3660">
              <w:rPr>
                <w:szCs w:val="22"/>
                <w:u w:color="000000"/>
              </w:rPr>
              <w:t>. Все символы поля КБК одновременно не могут принимать значение ноль («0»)</w:t>
            </w:r>
          </w:p>
        </w:tc>
        <w:tc>
          <w:tcPr>
            <w:tcW w:w="1842" w:type="dxa"/>
          </w:tcPr>
          <w:p w14:paraId="798DB462" w14:textId="77777777" w:rsidR="005F6069" w:rsidRPr="008A3660" w:rsidRDefault="005F6069" w:rsidP="00E54A47">
            <w:pPr>
              <w:pStyle w:val="112"/>
            </w:pPr>
            <w:r w:rsidRPr="008A3660">
              <w:rPr>
                <w:szCs w:val="22"/>
                <w:u w:color="000000"/>
              </w:rPr>
              <w:t>ImportChargesResponse/ ImportProtocol/code = «233»</w:t>
            </w:r>
          </w:p>
        </w:tc>
        <w:tc>
          <w:tcPr>
            <w:tcW w:w="2552" w:type="dxa"/>
          </w:tcPr>
          <w:p w14:paraId="4C4E0531" w14:textId="77777777" w:rsidR="005F6069" w:rsidRPr="008A3660" w:rsidRDefault="005F6069" w:rsidP="00E54A47">
            <w:pPr>
              <w:pStyle w:val="112"/>
            </w:pPr>
            <w:r w:rsidRPr="008A3660">
              <w:rPr>
                <w:i/>
                <w:szCs w:val="22"/>
                <w:u w:color="000000"/>
              </w:rPr>
              <w:t>Некорректное значение КБК</w:t>
            </w:r>
          </w:p>
        </w:tc>
      </w:tr>
      <w:tr w:rsidR="005F6069" w:rsidRPr="008A3660" w14:paraId="7F8049CC" w14:textId="77777777" w:rsidTr="008E6A4A">
        <w:tc>
          <w:tcPr>
            <w:tcW w:w="567" w:type="dxa"/>
          </w:tcPr>
          <w:p w14:paraId="30D086F0" w14:textId="77777777" w:rsidR="005F6069" w:rsidRPr="008A3660" w:rsidRDefault="005F6069" w:rsidP="00B16187">
            <w:pPr>
              <w:pStyle w:val="a"/>
              <w:numPr>
                <w:ilvl w:val="0"/>
                <w:numId w:val="28"/>
              </w:numPr>
            </w:pPr>
          </w:p>
        </w:tc>
        <w:tc>
          <w:tcPr>
            <w:tcW w:w="1135" w:type="dxa"/>
          </w:tcPr>
          <w:p w14:paraId="4AD57715" w14:textId="77777777" w:rsidR="005F6069" w:rsidRPr="008A3660" w:rsidRDefault="005F6069" w:rsidP="00E54A47">
            <w:pPr>
              <w:pStyle w:val="112"/>
            </w:pPr>
            <w:r w:rsidRPr="008A3660">
              <w:rPr>
                <w:i/>
                <w:iCs/>
                <w:szCs w:val="22"/>
                <w:u w:color="000000"/>
              </w:rPr>
              <w:t>Бизнес поля запроса</w:t>
            </w:r>
          </w:p>
        </w:tc>
        <w:tc>
          <w:tcPr>
            <w:tcW w:w="2126" w:type="dxa"/>
          </w:tcPr>
          <w:p w14:paraId="7A464EEC" w14:textId="3255063E" w:rsidR="005F6069" w:rsidRPr="008A3660" w:rsidRDefault="005F6069" w:rsidP="00E54A47">
            <w:pPr>
              <w:pStyle w:val="112"/>
            </w:pPr>
            <w:r w:rsidRPr="008A3660">
              <w:rPr>
                <w:szCs w:val="22"/>
                <w:u w:color="000000"/>
              </w:rPr>
              <w:t>ImportChargesRequest/ChargesPackage/ImportedCharge/</w:t>
            </w:r>
            <w:r w:rsidR="000969F7" w:rsidRPr="008A3660">
              <w:rPr>
                <w:szCs w:val="22"/>
                <w:u w:color="000000"/>
              </w:rPr>
              <w:br/>
            </w:r>
            <w:r w:rsidRPr="008A3660">
              <w:rPr>
                <w:szCs w:val="22"/>
                <w:u w:color="000000"/>
              </w:rPr>
              <w:t>@supplierBillID</w:t>
            </w:r>
          </w:p>
        </w:tc>
        <w:tc>
          <w:tcPr>
            <w:tcW w:w="2977" w:type="dxa"/>
          </w:tcPr>
          <w:p w14:paraId="764E9BF5" w14:textId="77777777" w:rsidR="005F6069" w:rsidRPr="008A3660" w:rsidRDefault="005F6069" w:rsidP="00E54A47">
            <w:pPr>
              <w:pStyle w:val="112"/>
              <w:rPr>
                <w:szCs w:val="22"/>
                <w:u w:color="000000"/>
              </w:rPr>
            </w:pPr>
            <w:r w:rsidRPr="008A3660">
              <w:rPr>
                <w:szCs w:val="22"/>
                <w:u w:color="000000"/>
              </w:rPr>
              <w:t>Проверка контрольного разряда УИН:</w:t>
            </w:r>
          </w:p>
          <w:p w14:paraId="40C1F952" w14:textId="0733F10E" w:rsidR="005F6069" w:rsidRPr="008A3660" w:rsidRDefault="005F6069" w:rsidP="00E54A47">
            <w:pPr>
              <w:pStyle w:val="112"/>
            </w:pPr>
            <w:r w:rsidRPr="008A3660">
              <w:rPr>
                <w:szCs w:val="22"/>
                <w:u w:color="000000"/>
              </w:rPr>
              <w:t xml:space="preserve">если длина УИН 20 символов, то проверяется значение 20-го символа  (алгоритм расчета контрольного разряда приведен в разделе </w:t>
            </w:r>
            <w:r w:rsidRPr="008A3660">
              <w:rPr>
                <w:szCs w:val="22"/>
                <w:u w:color="000000"/>
              </w:rPr>
              <w:fldChar w:fldCharType="begin"/>
            </w:r>
            <w:r w:rsidRPr="008A3660">
              <w:rPr>
                <w:szCs w:val="22"/>
                <w:u w:color="000000"/>
              </w:rPr>
              <w:instrText xml:space="preserve"> REF _Ref525505713 \n \h  \* MERGEFORMAT </w:instrText>
            </w:r>
            <w:r w:rsidRPr="008A3660">
              <w:rPr>
                <w:szCs w:val="22"/>
                <w:u w:color="000000"/>
              </w:rPr>
            </w:r>
            <w:r w:rsidRPr="008A3660">
              <w:rPr>
                <w:szCs w:val="22"/>
                <w:u w:color="000000"/>
              </w:rPr>
              <w:fldChar w:fldCharType="separate"/>
            </w:r>
            <w:r w:rsidR="00DD2BC4">
              <w:rPr>
                <w:szCs w:val="22"/>
                <w:u w:color="000000"/>
              </w:rPr>
              <w:t>4.1</w:t>
            </w:r>
            <w:r w:rsidRPr="008A3660">
              <w:rPr>
                <w:szCs w:val="22"/>
                <w:u w:color="000000"/>
              </w:rPr>
              <w:fldChar w:fldCharType="end"/>
            </w:r>
            <w:r w:rsidRPr="008A3660">
              <w:rPr>
                <w:szCs w:val="22"/>
                <w:u w:color="000000"/>
              </w:rPr>
              <w:t>)</w:t>
            </w:r>
          </w:p>
        </w:tc>
        <w:tc>
          <w:tcPr>
            <w:tcW w:w="1842" w:type="dxa"/>
          </w:tcPr>
          <w:p w14:paraId="6C86873E" w14:textId="77777777" w:rsidR="005F6069" w:rsidRPr="008A3660" w:rsidRDefault="005F6069" w:rsidP="00E54A47">
            <w:pPr>
              <w:pStyle w:val="112"/>
            </w:pPr>
            <w:r w:rsidRPr="008A3660">
              <w:rPr>
                <w:szCs w:val="22"/>
                <w:u w:color="000000"/>
              </w:rPr>
              <w:t>ImportChargesResponse/ ImportProtocol/code = «234»</w:t>
            </w:r>
          </w:p>
        </w:tc>
        <w:tc>
          <w:tcPr>
            <w:tcW w:w="2552" w:type="dxa"/>
          </w:tcPr>
          <w:p w14:paraId="7FFF4829" w14:textId="77777777" w:rsidR="005F6069" w:rsidRPr="008A3660" w:rsidRDefault="005F6069" w:rsidP="00E54A47">
            <w:pPr>
              <w:pStyle w:val="112"/>
            </w:pPr>
            <w:r w:rsidRPr="008A3660">
              <w:rPr>
                <w:i/>
                <w:szCs w:val="22"/>
                <w:u w:color="000000"/>
              </w:rPr>
              <w:t>Контрольный разряд УИН имеет некорректное значение</w:t>
            </w:r>
          </w:p>
        </w:tc>
      </w:tr>
      <w:tr w:rsidR="005F6069" w:rsidRPr="008A3660" w14:paraId="120C8A08" w14:textId="77777777" w:rsidTr="008E6A4A">
        <w:tc>
          <w:tcPr>
            <w:tcW w:w="567" w:type="dxa"/>
          </w:tcPr>
          <w:p w14:paraId="779C0F84" w14:textId="77777777" w:rsidR="005F6069" w:rsidRPr="008A3660" w:rsidRDefault="005F6069" w:rsidP="00B16187">
            <w:pPr>
              <w:pStyle w:val="a"/>
              <w:numPr>
                <w:ilvl w:val="0"/>
                <w:numId w:val="28"/>
              </w:numPr>
            </w:pPr>
          </w:p>
        </w:tc>
        <w:tc>
          <w:tcPr>
            <w:tcW w:w="1135" w:type="dxa"/>
          </w:tcPr>
          <w:p w14:paraId="390C3743" w14:textId="77777777" w:rsidR="005F6069" w:rsidRPr="008A3660" w:rsidRDefault="005F6069" w:rsidP="00E54A47">
            <w:pPr>
              <w:pStyle w:val="112"/>
            </w:pPr>
            <w:r w:rsidRPr="008A3660">
              <w:rPr>
                <w:i/>
                <w:iCs/>
                <w:szCs w:val="22"/>
                <w:u w:color="000000"/>
              </w:rPr>
              <w:t>Бизнес поля запроса</w:t>
            </w:r>
          </w:p>
        </w:tc>
        <w:tc>
          <w:tcPr>
            <w:tcW w:w="2126" w:type="dxa"/>
          </w:tcPr>
          <w:p w14:paraId="24B0C601" w14:textId="77777777" w:rsidR="005F6069" w:rsidRPr="008A3660" w:rsidRDefault="005F6069" w:rsidP="00E54A47">
            <w:pPr>
              <w:pStyle w:val="112"/>
              <w:rPr>
                <w:szCs w:val="22"/>
                <w:u w:color="000000"/>
              </w:rPr>
            </w:pPr>
            <w:r w:rsidRPr="008A3660">
              <w:rPr>
                <w:szCs w:val="22"/>
                <w:u w:color="000000"/>
                <w:lang w:val="en-US"/>
              </w:rPr>
              <w:t>ImportChargesRequest</w:t>
            </w:r>
            <w:r w:rsidRPr="008A3660">
              <w:rPr>
                <w:szCs w:val="22"/>
                <w:u w:color="000000"/>
              </w:rPr>
              <w:t>/</w:t>
            </w:r>
            <w:r w:rsidRPr="008A3660">
              <w:rPr>
                <w:szCs w:val="22"/>
                <w:u w:color="000000"/>
                <w:lang w:val="en-US"/>
              </w:rPr>
              <w:t>ChargesPackage</w:t>
            </w:r>
            <w:r w:rsidRPr="008A3660">
              <w:rPr>
                <w:szCs w:val="22"/>
                <w:u w:color="000000"/>
              </w:rPr>
              <w:t>/</w:t>
            </w:r>
            <w:r w:rsidRPr="008A3660">
              <w:rPr>
                <w:szCs w:val="22"/>
                <w:u w:color="000000"/>
                <w:lang w:val="en-US"/>
              </w:rPr>
              <w:t>ImportedCharge</w:t>
            </w:r>
            <w:r w:rsidRPr="008A3660">
              <w:rPr>
                <w:szCs w:val="22"/>
                <w:u w:color="000000"/>
              </w:rPr>
              <w:t>/</w:t>
            </w:r>
            <w:r w:rsidRPr="008A3660">
              <w:rPr>
                <w:szCs w:val="22"/>
                <w:u w:color="000000"/>
                <w:lang w:val="en-US"/>
              </w:rPr>
              <w:t>Payer</w:t>
            </w:r>
            <w:r w:rsidRPr="008A3660">
              <w:rPr>
                <w:szCs w:val="22"/>
                <w:u w:color="000000"/>
              </w:rPr>
              <w:t>/@</w:t>
            </w:r>
            <w:r w:rsidRPr="008A3660">
              <w:rPr>
                <w:szCs w:val="22"/>
                <w:u w:color="000000"/>
                <w:lang w:val="en-US"/>
              </w:rPr>
              <w:t>payerIdentifier</w:t>
            </w:r>
          </w:p>
          <w:p w14:paraId="2CA8E4D6" w14:textId="77777777" w:rsidR="005F6069" w:rsidRPr="008A3660" w:rsidRDefault="005F6069" w:rsidP="00E54A47">
            <w:pPr>
              <w:pStyle w:val="112"/>
            </w:pPr>
            <w:r w:rsidRPr="008A3660">
              <w:rPr>
                <w:szCs w:val="22"/>
                <w:u w:color="000000"/>
                <w:lang w:val="en-US"/>
              </w:rPr>
              <w:t>ImportChargesRequest</w:t>
            </w:r>
            <w:r w:rsidRPr="008A3660">
              <w:rPr>
                <w:szCs w:val="22"/>
                <w:u w:color="000000"/>
              </w:rPr>
              <w:t>/</w:t>
            </w:r>
            <w:r w:rsidRPr="008A3660">
              <w:rPr>
                <w:szCs w:val="22"/>
                <w:u w:color="000000"/>
                <w:lang w:val="en-US"/>
              </w:rPr>
              <w:t>ChargesPackage</w:t>
            </w:r>
            <w:r w:rsidRPr="008A3660">
              <w:rPr>
                <w:szCs w:val="22"/>
                <w:u w:color="000000"/>
              </w:rPr>
              <w:t>/</w:t>
            </w:r>
            <w:r w:rsidRPr="008A3660">
              <w:rPr>
                <w:szCs w:val="22"/>
                <w:u w:color="000000"/>
                <w:lang w:val="en-US"/>
              </w:rPr>
              <w:t>ImportedCharge</w:t>
            </w:r>
            <w:r w:rsidRPr="008A3660">
              <w:rPr>
                <w:szCs w:val="22"/>
                <w:u w:color="000000"/>
              </w:rPr>
              <w:t>/</w:t>
            </w:r>
            <w:r w:rsidRPr="008A3660">
              <w:rPr>
                <w:szCs w:val="22"/>
                <w:u w:color="000000"/>
                <w:lang w:val="en-US"/>
              </w:rPr>
              <w:t>Payer</w:t>
            </w:r>
            <w:r w:rsidRPr="008A3660">
              <w:rPr>
                <w:szCs w:val="22"/>
                <w:u w:color="000000"/>
              </w:rPr>
              <w:t>/@</w:t>
            </w:r>
            <w:r w:rsidRPr="008A3660">
              <w:rPr>
                <w:szCs w:val="22"/>
                <w:u w:color="000000"/>
                <w:lang w:val="en-US"/>
              </w:rPr>
              <w:t>additionalPayerIdentifier</w:t>
            </w:r>
          </w:p>
        </w:tc>
        <w:tc>
          <w:tcPr>
            <w:tcW w:w="2977" w:type="dxa"/>
          </w:tcPr>
          <w:p w14:paraId="19CEDD8A" w14:textId="77777777" w:rsidR="00BA6505" w:rsidRPr="008A3660" w:rsidRDefault="005F6069" w:rsidP="00E54A47">
            <w:pPr>
              <w:pStyle w:val="112"/>
              <w:rPr>
                <w:szCs w:val="22"/>
                <w:u w:color="000000"/>
              </w:rPr>
            </w:pPr>
            <w:r w:rsidRPr="008A3660">
              <w:rPr>
                <w:szCs w:val="22"/>
                <w:u w:color="000000"/>
              </w:rPr>
              <w:t xml:space="preserve">Проверка на невырожденность идентификатора плательщика, а именно: </w:t>
            </w:r>
          </w:p>
          <w:p w14:paraId="5ACEA16A" w14:textId="6A0FF3A2" w:rsidR="005F6069" w:rsidRPr="008A3660" w:rsidRDefault="005F6069" w:rsidP="00094843">
            <w:pPr>
              <w:pStyle w:val="11"/>
            </w:pPr>
            <w:r w:rsidRPr="008A3660">
              <w:t>значения с 4 по 22 разрядах не могут все одновременно быть равны нулю</w:t>
            </w:r>
            <w:r w:rsidR="00BA6505" w:rsidRPr="008A3660">
              <w:t>;</w:t>
            </w:r>
          </w:p>
          <w:p w14:paraId="311D5C45" w14:textId="77777777" w:rsidR="00A83DEE" w:rsidRPr="008A3660" w:rsidRDefault="00BA6505" w:rsidP="00094843">
            <w:pPr>
              <w:pStyle w:val="11"/>
            </w:pPr>
            <w:r w:rsidRPr="008A3660">
              <w:t>значение с 1 по 3 симол не может быть равно «127» (из идентификатора плательщика ФЛ исключен код «27» - «Номер мобильного телефона»)</w:t>
            </w:r>
            <w:r w:rsidR="00A83DEE" w:rsidRPr="008A3660">
              <w:t>;</w:t>
            </w:r>
          </w:p>
          <w:p w14:paraId="5DC06FA2" w14:textId="005C54A3" w:rsidR="00A83DEE" w:rsidRPr="008A3660" w:rsidRDefault="00A83DEE" w:rsidP="00A83DEE">
            <w:pPr>
              <w:pStyle w:val="11"/>
            </w:pPr>
            <w:r w:rsidRPr="008A3660">
              <w:t>для ЮЛ нерезидентов РФ (при наличии ИНН) 4 — 13 разряды — ИНН ЮЛ (10 цифр, первые две не могут одновременно принимать значение «0»), 14 — 22 разряды — КПП ЮЛ (9 символов, пятый и шестой из которых могут быть прописными (заглавными) латинскими буквами или цифрами, а все остальные только цифрами, и при этом первый и второй знаки (цифры) не могут одновременно принимать значение «0»);</w:t>
            </w:r>
          </w:p>
          <w:p w14:paraId="3A878AC5" w14:textId="03F4289A" w:rsidR="00A83DEE" w:rsidRPr="008A3660" w:rsidRDefault="00A83DEE" w:rsidP="00A83DEE">
            <w:pPr>
              <w:pStyle w:val="11"/>
            </w:pPr>
            <w:r w:rsidRPr="008A3660">
              <w:lastRenderedPageBreak/>
              <w:t>для ЮЛ нерезидентов РФ (при наличии КИО) 4 – 8 разряды – символ «0» (ноль), 9 — 13 разряды — КИО ЮЛ (5 цифр, все цифры не могут одновременно принимать значение «0»), 14 — 22 разряды — КПП ЮЛ (9 символов, пятый и шестой из которых могут быть прописными (заглавными) латинскими буквами или цифрами, а все остальные только цифрами, и при этом первый и второй знаки (цифры) не могут одновременно принимать значение «0»);</w:t>
            </w:r>
          </w:p>
          <w:p w14:paraId="665FC2BA" w14:textId="09640990" w:rsidR="00BA6505" w:rsidRPr="008A3660" w:rsidRDefault="00A83DEE" w:rsidP="00A83DEE">
            <w:pPr>
              <w:pStyle w:val="11"/>
            </w:pPr>
            <w:r w:rsidRPr="008A3660">
              <w:t>для ЮЛ нерезидентов РФ (при отсутствии КИО и ИНН) 4 — 17 разряды — символы или цифры, без знака номера («№») и разделительных знаков («-», «/», «.», «:», «,»), 18 — 19 разряды — 2 символа, 20 — 22 разряды — 3 цифры.</w:t>
            </w:r>
          </w:p>
        </w:tc>
        <w:tc>
          <w:tcPr>
            <w:tcW w:w="1842" w:type="dxa"/>
          </w:tcPr>
          <w:p w14:paraId="02BE4360" w14:textId="77777777" w:rsidR="005F6069" w:rsidRPr="008A3660" w:rsidRDefault="005F6069" w:rsidP="00E54A47">
            <w:pPr>
              <w:pStyle w:val="112"/>
            </w:pPr>
            <w:r w:rsidRPr="008A3660">
              <w:rPr>
                <w:szCs w:val="22"/>
                <w:u w:color="000000"/>
              </w:rPr>
              <w:lastRenderedPageBreak/>
              <w:t>ImportChargesResponse/ ImportProtocol/code = «236»</w:t>
            </w:r>
          </w:p>
        </w:tc>
        <w:tc>
          <w:tcPr>
            <w:tcW w:w="2552" w:type="dxa"/>
          </w:tcPr>
          <w:p w14:paraId="582B5945" w14:textId="77777777" w:rsidR="005F6069" w:rsidRPr="008A3660" w:rsidRDefault="005F6069" w:rsidP="00E54A47">
            <w:pPr>
              <w:pStyle w:val="112"/>
            </w:pPr>
            <w:r w:rsidRPr="008A3660">
              <w:rPr>
                <w:i/>
                <w:szCs w:val="22"/>
                <w:u w:color="000000"/>
              </w:rPr>
              <w:t>Некорректное значение идентификатора плательщика</w:t>
            </w:r>
          </w:p>
        </w:tc>
      </w:tr>
      <w:tr w:rsidR="005F6069" w:rsidRPr="008A3660" w14:paraId="09EBFBAB" w14:textId="77777777" w:rsidTr="008E6A4A">
        <w:tc>
          <w:tcPr>
            <w:tcW w:w="567" w:type="dxa"/>
          </w:tcPr>
          <w:p w14:paraId="6D3FC447" w14:textId="77777777" w:rsidR="005F6069" w:rsidRPr="008A3660" w:rsidRDefault="005F6069" w:rsidP="00B16187">
            <w:pPr>
              <w:pStyle w:val="a"/>
              <w:numPr>
                <w:ilvl w:val="0"/>
                <w:numId w:val="28"/>
              </w:numPr>
            </w:pPr>
          </w:p>
        </w:tc>
        <w:tc>
          <w:tcPr>
            <w:tcW w:w="1135" w:type="dxa"/>
          </w:tcPr>
          <w:p w14:paraId="4259DB38" w14:textId="77777777" w:rsidR="005F6069" w:rsidRPr="008A3660" w:rsidRDefault="005F6069" w:rsidP="00E54A47">
            <w:pPr>
              <w:pStyle w:val="112"/>
            </w:pPr>
            <w:r w:rsidRPr="008A3660">
              <w:rPr>
                <w:i/>
                <w:iCs/>
                <w:szCs w:val="22"/>
                <w:u w:color="000000"/>
              </w:rPr>
              <w:t>Бизнес поля запроса</w:t>
            </w:r>
          </w:p>
        </w:tc>
        <w:tc>
          <w:tcPr>
            <w:tcW w:w="2126" w:type="dxa"/>
          </w:tcPr>
          <w:p w14:paraId="0C3BBDE7" w14:textId="2C67F9A3" w:rsidR="005F6069" w:rsidRPr="008A3660" w:rsidRDefault="005F6069" w:rsidP="00E54A47">
            <w:pPr>
              <w:pStyle w:val="112"/>
            </w:pPr>
            <w:r w:rsidRPr="008A3660">
              <w:rPr>
                <w:szCs w:val="22"/>
                <w:u w:color="000000"/>
              </w:rPr>
              <w:t>ImportChargesRequest/ChargesPackage/ImportedCharge/</w:t>
            </w:r>
            <w:r w:rsidR="00920F4D" w:rsidRPr="008A3660">
              <w:rPr>
                <w:szCs w:val="22"/>
                <w:u w:color="000000"/>
              </w:rPr>
              <w:br/>
            </w:r>
            <w:r w:rsidRPr="008A3660">
              <w:rPr>
                <w:szCs w:val="22"/>
                <w:u w:color="000000"/>
              </w:rPr>
              <w:t>@supplierBillID</w:t>
            </w:r>
          </w:p>
        </w:tc>
        <w:tc>
          <w:tcPr>
            <w:tcW w:w="2977" w:type="dxa"/>
          </w:tcPr>
          <w:p w14:paraId="6AF0F020" w14:textId="26904B60" w:rsidR="005F6069" w:rsidRPr="008A3660" w:rsidRDefault="009D0B9E" w:rsidP="00C7796F">
            <w:pPr>
              <w:pStyle w:val="112"/>
            </w:pPr>
            <w:r w:rsidRPr="008A3660">
              <w:rPr>
                <w:szCs w:val="22"/>
                <w:u w:color="000000"/>
              </w:rPr>
              <w:t xml:space="preserve">Для нового начисления </w:t>
            </w:r>
            <w:r w:rsidR="005F6069" w:rsidRPr="008A3660">
              <w:rPr>
                <w:szCs w:val="22"/>
                <w:u w:color="000000"/>
              </w:rPr>
              <w:t>проверяется отсутствие букв в УИН</w:t>
            </w:r>
            <w:r w:rsidRPr="008A3660">
              <w:rPr>
                <w:szCs w:val="22"/>
                <w:u w:color="000000"/>
              </w:rPr>
              <w:t>.</w:t>
            </w:r>
          </w:p>
        </w:tc>
        <w:tc>
          <w:tcPr>
            <w:tcW w:w="1842" w:type="dxa"/>
          </w:tcPr>
          <w:p w14:paraId="3838F815" w14:textId="77777777" w:rsidR="005F6069" w:rsidRPr="008A3660" w:rsidRDefault="005F6069" w:rsidP="00E54A47">
            <w:pPr>
              <w:pStyle w:val="112"/>
            </w:pPr>
            <w:r w:rsidRPr="008A3660">
              <w:rPr>
                <w:szCs w:val="22"/>
                <w:u w:color="000000"/>
              </w:rPr>
              <w:t>ImportChargesResponse/ ImportProtocol/code = «238»</w:t>
            </w:r>
          </w:p>
        </w:tc>
        <w:tc>
          <w:tcPr>
            <w:tcW w:w="2552" w:type="dxa"/>
          </w:tcPr>
          <w:p w14:paraId="7C920C3A" w14:textId="77777777" w:rsidR="005F6069" w:rsidRPr="008A3660" w:rsidRDefault="005F6069" w:rsidP="00E54A47">
            <w:pPr>
              <w:pStyle w:val="112"/>
            </w:pPr>
            <w:r w:rsidRPr="008A3660">
              <w:rPr>
                <w:i/>
                <w:szCs w:val="22"/>
                <w:u w:color="000000"/>
              </w:rPr>
              <w:t>Наличие букв в УИН недопустимо</w:t>
            </w:r>
          </w:p>
        </w:tc>
      </w:tr>
      <w:tr w:rsidR="005F6069" w:rsidRPr="008A3660" w14:paraId="774E716B" w14:textId="77777777" w:rsidTr="008E6A4A">
        <w:tc>
          <w:tcPr>
            <w:tcW w:w="567" w:type="dxa"/>
          </w:tcPr>
          <w:p w14:paraId="3D22867E" w14:textId="77777777" w:rsidR="005F6069" w:rsidRPr="008A3660" w:rsidRDefault="005F6069" w:rsidP="00B16187">
            <w:pPr>
              <w:pStyle w:val="a"/>
              <w:numPr>
                <w:ilvl w:val="0"/>
                <w:numId w:val="28"/>
              </w:numPr>
            </w:pPr>
          </w:p>
        </w:tc>
        <w:tc>
          <w:tcPr>
            <w:tcW w:w="1135" w:type="dxa"/>
          </w:tcPr>
          <w:p w14:paraId="708E7287" w14:textId="77777777" w:rsidR="005F6069" w:rsidRPr="008A3660" w:rsidRDefault="005F6069" w:rsidP="00E54A47">
            <w:pPr>
              <w:pStyle w:val="112"/>
            </w:pPr>
            <w:r w:rsidRPr="008A3660">
              <w:rPr>
                <w:i/>
                <w:iCs/>
                <w:szCs w:val="22"/>
                <w:u w:color="000000"/>
              </w:rPr>
              <w:t>Бизнес поля запроса</w:t>
            </w:r>
          </w:p>
        </w:tc>
        <w:tc>
          <w:tcPr>
            <w:tcW w:w="2126" w:type="dxa"/>
          </w:tcPr>
          <w:p w14:paraId="23CC8E52" w14:textId="1E6D2ED9" w:rsidR="005F6069" w:rsidRPr="008A3660" w:rsidRDefault="0032769C" w:rsidP="00E54A47">
            <w:pPr>
              <w:pStyle w:val="112"/>
            </w:pPr>
            <w:r w:rsidRPr="008A3660">
              <w:rPr>
                <w:szCs w:val="22"/>
                <w:u w:color="000000"/>
              </w:rPr>
              <w:t>ImportChargesRequest/ChargesPackage/ImportedCharge/BudgetIndex/@status</w:t>
            </w:r>
          </w:p>
        </w:tc>
        <w:tc>
          <w:tcPr>
            <w:tcW w:w="2977" w:type="dxa"/>
          </w:tcPr>
          <w:p w14:paraId="5F2E084B" w14:textId="415F1399" w:rsidR="00A00494" w:rsidRPr="008A3660" w:rsidRDefault="00A00494" w:rsidP="00A00494">
            <w:pPr>
              <w:pStyle w:val="112"/>
              <w:rPr>
                <w:color w:val="000000"/>
                <w:szCs w:val="22"/>
                <w:u w:color="000000"/>
              </w:rPr>
            </w:pPr>
            <w:r w:rsidRPr="008A3660">
              <w:rPr>
                <w:color w:val="000000"/>
                <w:szCs w:val="22"/>
                <w:u w:color="000000"/>
              </w:rPr>
              <w:t xml:space="preserve">До 01.07.2021 реквизит платежа 101 «Статус плательщика» блока данных «Дополнительные реквизиты платежа» может принимать значение из диапазонов </w:t>
            </w:r>
            <w:r w:rsidR="00AF6AC5" w:rsidRPr="008A3660">
              <w:rPr>
                <w:color w:val="000000"/>
                <w:szCs w:val="22"/>
                <w:u w:color="000000"/>
              </w:rPr>
              <w:t>«</w:t>
            </w:r>
            <w:r w:rsidRPr="008A3660">
              <w:rPr>
                <w:color w:val="000000"/>
                <w:szCs w:val="22"/>
                <w:u w:color="000000"/>
              </w:rPr>
              <w:t>01</w:t>
            </w:r>
            <w:r w:rsidR="00AF6AC5" w:rsidRPr="008A3660">
              <w:rPr>
                <w:color w:val="000000"/>
                <w:szCs w:val="22"/>
                <w:u w:color="000000"/>
              </w:rPr>
              <w:t>»</w:t>
            </w:r>
            <w:r w:rsidRPr="008A3660">
              <w:rPr>
                <w:color w:val="000000"/>
                <w:szCs w:val="22"/>
                <w:u w:color="000000"/>
              </w:rPr>
              <w:t>-</w:t>
            </w:r>
            <w:r w:rsidR="00AF6AC5" w:rsidRPr="008A3660">
              <w:rPr>
                <w:color w:val="000000"/>
                <w:szCs w:val="22"/>
                <w:u w:color="000000"/>
              </w:rPr>
              <w:t>«</w:t>
            </w:r>
            <w:r w:rsidRPr="008A3660">
              <w:rPr>
                <w:color w:val="000000"/>
                <w:szCs w:val="22"/>
                <w:u w:color="000000"/>
              </w:rPr>
              <w:t>13</w:t>
            </w:r>
            <w:r w:rsidR="00AF6AC5" w:rsidRPr="008A3660">
              <w:rPr>
                <w:color w:val="000000"/>
                <w:szCs w:val="22"/>
                <w:u w:color="000000"/>
              </w:rPr>
              <w:t>»</w:t>
            </w:r>
            <w:r w:rsidRPr="008A3660">
              <w:rPr>
                <w:color w:val="000000"/>
                <w:szCs w:val="22"/>
                <w:u w:color="000000"/>
              </w:rPr>
              <w:t xml:space="preserve">, </w:t>
            </w:r>
            <w:r w:rsidR="00AF6AC5" w:rsidRPr="008A3660">
              <w:rPr>
                <w:color w:val="000000"/>
                <w:szCs w:val="22"/>
                <w:u w:color="000000"/>
              </w:rPr>
              <w:t>«</w:t>
            </w:r>
            <w:r w:rsidRPr="008A3660">
              <w:rPr>
                <w:color w:val="000000"/>
                <w:szCs w:val="22"/>
                <w:u w:color="000000"/>
              </w:rPr>
              <w:t>15</w:t>
            </w:r>
            <w:r w:rsidR="00AF6AC5" w:rsidRPr="008A3660">
              <w:rPr>
                <w:color w:val="000000"/>
                <w:szCs w:val="22"/>
                <w:u w:color="000000"/>
              </w:rPr>
              <w:t>»</w:t>
            </w:r>
            <w:r w:rsidRPr="008A3660">
              <w:rPr>
                <w:color w:val="000000"/>
                <w:szCs w:val="22"/>
                <w:u w:color="000000"/>
              </w:rPr>
              <w:t>-</w:t>
            </w:r>
            <w:r w:rsidR="00AF6AC5" w:rsidRPr="008A3660">
              <w:rPr>
                <w:color w:val="000000"/>
                <w:szCs w:val="22"/>
                <w:u w:color="000000"/>
              </w:rPr>
              <w:t>«</w:t>
            </w:r>
            <w:r w:rsidRPr="008A3660">
              <w:rPr>
                <w:color w:val="000000"/>
                <w:szCs w:val="22"/>
                <w:u w:color="000000"/>
              </w:rPr>
              <w:t>28</w:t>
            </w:r>
            <w:r w:rsidR="00AF6AC5" w:rsidRPr="008A3660">
              <w:rPr>
                <w:color w:val="000000"/>
                <w:szCs w:val="22"/>
                <w:u w:color="000000"/>
              </w:rPr>
              <w:t>»</w:t>
            </w:r>
            <w:r w:rsidRPr="008A3660">
              <w:rPr>
                <w:color w:val="000000"/>
                <w:szCs w:val="22"/>
                <w:u w:color="000000"/>
              </w:rPr>
              <w:t>.</w:t>
            </w:r>
          </w:p>
          <w:p w14:paraId="0401065B" w14:textId="79E50C88" w:rsidR="00A00494" w:rsidRPr="008A3660" w:rsidRDefault="00A00494" w:rsidP="00A00494">
            <w:pPr>
              <w:pStyle w:val="112"/>
              <w:rPr>
                <w:color w:val="000000"/>
                <w:szCs w:val="22"/>
                <w:u w:color="000000"/>
              </w:rPr>
            </w:pPr>
            <w:r w:rsidRPr="008A3660">
              <w:rPr>
                <w:color w:val="000000"/>
                <w:szCs w:val="22"/>
                <w:u w:color="000000"/>
              </w:rPr>
              <w:t xml:space="preserve">C 01.07.2021 реквизит платежа 101 «Статус плательщика» блока данных «Дополнительные реквизиты платежа» может принимать значение из диапазонов </w:t>
            </w:r>
            <w:r w:rsidR="00AF6AC5" w:rsidRPr="008A3660">
              <w:rPr>
                <w:color w:val="000000"/>
                <w:szCs w:val="22"/>
                <w:u w:color="000000"/>
              </w:rPr>
              <w:t>«</w:t>
            </w:r>
            <w:r w:rsidRPr="008A3660">
              <w:rPr>
                <w:color w:val="000000"/>
                <w:szCs w:val="22"/>
                <w:u w:color="000000"/>
              </w:rPr>
              <w:t>01</w:t>
            </w:r>
            <w:r w:rsidR="00AF6AC5" w:rsidRPr="008A3660">
              <w:rPr>
                <w:color w:val="000000"/>
                <w:szCs w:val="22"/>
                <w:u w:color="000000"/>
              </w:rPr>
              <w:t>»</w:t>
            </w:r>
            <w:r w:rsidRPr="008A3660">
              <w:rPr>
                <w:color w:val="000000"/>
                <w:szCs w:val="22"/>
                <w:u w:color="000000"/>
              </w:rPr>
              <w:t>-</w:t>
            </w:r>
            <w:r w:rsidR="00AF6AC5" w:rsidRPr="008A3660">
              <w:rPr>
                <w:color w:val="000000"/>
                <w:szCs w:val="22"/>
                <w:u w:color="000000"/>
              </w:rPr>
              <w:t>«</w:t>
            </w:r>
            <w:r w:rsidRPr="008A3660">
              <w:rPr>
                <w:color w:val="000000"/>
                <w:szCs w:val="22"/>
                <w:u w:color="000000"/>
              </w:rPr>
              <w:t>13</w:t>
            </w:r>
            <w:r w:rsidR="00AF6AC5" w:rsidRPr="008A3660">
              <w:rPr>
                <w:color w:val="000000"/>
                <w:szCs w:val="22"/>
                <w:u w:color="000000"/>
              </w:rPr>
              <w:t>»</w:t>
            </w:r>
            <w:r w:rsidRPr="008A3660">
              <w:rPr>
                <w:color w:val="000000"/>
                <w:szCs w:val="22"/>
                <w:u w:color="000000"/>
              </w:rPr>
              <w:t xml:space="preserve">, </w:t>
            </w:r>
            <w:r w:rsidR="00AF6AC5" w:rsidRPr="008A3660">
              <w:rPr>
                <w:color w:val="000000"/>
                <w:szCs w:val="22"/>
                <w:u w:color="000000"/>
              </w:rPr>
              <w:t>«</w:t>
            </w:r>
            <w:r w:rsidRPr="008A3660">
              <w:rPr>
                <w:color w:val="000000"/>
                <w:szCs w:val="22"/>
                <w:u w:color="000000"/>
              </w:rPr>
              <w:t>15</w:t>
            </w:r>
            <w:r w:rsidR="00AF6AC5" w:rsidRPr="008A3660">
              <w:rPr>
                <w:color w:val="000000"/>
                <w:szCs w:val="22"/>
                <w:u w:color="000000"/>
              </w:rPr>
              <w:t>»</w:t>
            </w:r>
            <w:r w:rsidRPr="008A3660">
              <w:rPr>
                <w:color w:val="000000"/>
                <w:szCs w:val="22"/>
                <w:u w:color="000000"/>
              </w:rPr>
              <w:t>-</w:t>
            </w:r>
            <w:r w:rsidR="00AF6AC5" w:rsidRPr="008A3660">
              <w:rPr>
                <w:color w:val="000000"/>
                <w:szCs w:val="22"/>
                <w:u w:color="000000"/>
              </w:rPr>
              <w:t>«</w:t>
            </w:r>
            <w:r w:rsidRPr="008A3660">
              <w:rPr>
                <w:color w:val="000000"/>
                <w:szCs w:val="22"/>
                <w:u w:color="000000"/>
              </w:rPr>
              <w:t>29</w:t>
            </w:r>
            <w:r w:rsidR="00AF6AC5" w:rsidRPr="008A3660">
              <w:rPr>
                <w:color w:val="000000"/>
                <w:szCs w:val="22"/>
                <w:u w:color="000000"/>
              </w:rPr>
              <w:t>»</w:t>
            </w:r>
            <w:r w:rsidRPr="008A3660">
              <w:rPr>
                <w:color w:val="000000"/>
                <w:szCs w:val="22"/>
                <w:u w:color="000000"/>
              </w:rPr>
              <w:t>.</w:t>
            </w:r>
          </w:p>
          <w:p w14:paraId="797C9B34" w14:textId="7CA406B5" w:rsidR="005F6069" w:rsidRPr="008A3660" w:rsidRDefault="00A00494" w:rsidP="00D53125">
            <w:pPr>
              <w:pStyle w:val="112"/>
            </w:pPr>
            <w:r w:rsidRPr="008A3660">
              <w:rPr>
                <w:color w:val="000000"/>
                <w:szCs w:val="22"/>
                <w:u w:color="000000"/>
              </w:rPr>
              <w:t xml:space="preserve">С 01.10.2021 реквизит платежа 101 «Статус плательщика» блока данных «Дополнительные реквизиты платежа» может принимать </w:t>
            </w:r>
            <w:r w:rsidRPr="008A3660">
              <w:rPr>
                <w:color w:val="000000"/>
                <w:szCs w:val="22"/>
                <w:u w:color="000000"/>
              </w:rPr>
              <w:lastRenderedPageBreak/>
              <w:t xml:space="preserve">значение из диапазонов </w:t>
            </w:r>
            <w:r w:rsidR="00AF6AC5" w:rsidRPr="008A3660">
              <w:rPr>
                <w:color w:val="000000"/>
                <w:szCs w:val="22"/>
                <w:u w:color="000000"/>
              </w:rPr>
              <w:t>«</w:t>
            </w:r>
            <w:r w:rsidRPr="008A3660">
              <w:rPr>
                <w:color w:val="000000"/>
                <w:szCs w:val="22"/>
                <w:u w:color="000000"/>
              </w:rPr>
              <w:t>01</w:t>
            </w:r>
            <w:r w:rsidR="00AF6AC5" w:rsidRPr="008A3660">
              <w:rPr>
                <w:color w:val="000000"/>
                <w:szCs w:val="22"/>
                <w:u w:color="000000"/>
              </w:rPr>
              <w:t>»</w:t>
            </w:r>
            <w:r w:rsidRPr="008A3660">
              <w:rPr>
                <w:color w:val="000000"/>
                <w:szCs w:val="22"/>
                <w:u w:color="000000"/>
              </w:rPr>
              <w:t>-</w:t>
            </w:r>
            <w:r w:rsidR="00AF6AC5" w:rsidRPr="008A3660">
              <w:rPr>
                <w:color w:val="000000"/>
                <w:szCs w:val="22"/>
                <w:u w:color="000000"/>
              </w:rPr>
              <w:t>«</w:t>
            </w:r>
            <w:r w:rsidRPr="008A3660">
              <w:rPr>
                <w:color w:val="000000"/>
                <w:szCs w:val="22"/>
                <w:u w:color="000000"/>
              </w:rPr>
              <w:t>08</w:t>
            </w:r>
            <w:r w:rsidR="00AF6AC5" w:rsidRPr="008A3660">
              <w:rPr>
                <w:color w:val="000000"/>
                <w:szCs w:val="22"/>
                <w:u w:color="000000"/>
              </w:rPr>
              <w:t>»</w:t>
            </w:r>
            <w:r w:rsidRPr="008A3660">
              <w:rPr>
                <w:color w:val="000000"/>
                <w:szCs w:val="22"/>
                <w:u w:color="000000"/>
              </w:rPr>
              <w:t xml:space="preserve">, </w:t>
            </w:r>
            <w:r w:rsidR="00AF6AC5" w:rsidRPr="008A3660">
              <w:rPr>
                <w:color w:val="000000"/>
                <w:szCs w:val="22"/>
                <w:u w:color="000000"/>
              </w:rPr>
              <w:t>«</w:t>
            </w:r>
            <w:r w:rsidRPr="008A3660">
              <w:rPr>
                <w:color w:val="000000"/>
                <w:szCs w:val="22"/>
                <w:u w:color="000000"/>
              </w:rPr>
              <w:t>13</w:t>
            </w:r>
            <w:r w:rsidR="00AF6AC5" w:rsidRPr="008A3660">
              <w:rPr>
                <w:color w:val="000000"/>
                <w:szCs w:val="22"/>
                <w:u w:color="000000"/>
              </w:rPr>
              <w:t>»</w:t>
            </w:r>
            <w:r w:rsidRPr="008A3660">
              <w:rPr>
                <w:color w:val="000000"/>
                <w:szCs w:val="22"/>
                <w:u w:color="000000"/>
              </w:rPr>
              <w:t>,</w:t>
            </w:r>
            <w:r w:rsidR="00AF6AC5" w:rsidRPr="008A3660">
              <w:rPr>
                <w:color w:val="000000"/>
                <w:szCs w:val="22"/>
                <w:u w:color="000000"/>
              </w:rPr>
              <w:t xml:space="preserve"> «</w:t>
            </w:r>
            <w:r w:rsidRPr="008A3660">
              <w:rPr>
                <w:color w:val="000000"/>
                <w:szCs w:val="22"/>
                <w:u w:color="000000"/>
              </w:rPr>
              <w:t>15</w:t>
            </w:r>
            <w:r w:rsidR="00AF6AC5" w:rsidRPr="008A3660">
              <w:rPr>
                <w:color w:val="000000"/>
                <w:szCs w:val="22"/>
                <w:u w:color="000000"/>
              </w:rPr>
              <w:t>»</w:t>
            </w:r>
            <w:r w:rsidRPr="008A3660">
              <w:rPr>
                <w:color w:val="000000"/>
                <w:szCs w:val="22"/>
                <w:u w:color="000000"/>
              </w:rPr>
              <w:t>-</w:t>
            </w:r>
            <w:r w:rsidR="00AF6AC5" w:rsidRPr="008A3660">
              <w:rPr>
                <w:color w:val="000000"/>
                <w:szCs w:val="22"/>
                <w:u w:color="000000"/>
              </w:rPr>
              <w:t>«</w:t>
            </w:r>
            <w:r w:rsidRPr="008A3660">
              <w:rPr>
                <w:color w:val="000000"/>
                <w:szCs w:val="22"/>
                <w:u w:color="000000"/>
              </w:rPr>
              <w:t>17</w:t>
            </w:r>
            <w:r w:rsidR="00AF6AC5" w:rsidRPr="008A3660">
              <w:rPr>
                <w:color w:val="000000"/>
                <w:szCs w:val="22"/>
                <w:u w:color="000000"/>
              </w:rPr>
              <w:t>»</w:t>
            </w:r>
            <w:r w:rsidRPr="008A3660">
              <w:rPr>
                <w:color w:val="000000"/>
                <w:szCs w:val="22"/>
                <w:u w:color="000000"/>
              </w:rPr>
              <w:t xml:space="preserve">, </w:t>
            </w:r>
            <w:r w:rsidR="00AF6AC5" w:rsidRPr="008A3660">
              <w:rPr>
                <w:color w:val="000000"/>
                <w:szCs w:val="22"/>
                <w:u w:color="000000"/>
              </w:rPr>
              <w:t>«</w:t>
            </w:r>
            <w:r w:rsidRPr="008A3660">
              <w:rPr>
                <w:color w:val="000000"/>
                <w:szCs w:val="22"/>
                <w:u w:color="000000"/>
              </w:rPr>
              <w:t>19</w:t>
            </w:r>
            <w:r w:rsidR="00AF6AC5" w:rsidRPr="008A3660">
              <w:rPr>
                <w:color w:val="000000"/>
                <w:szCs w:val="22"/>
                <w:u w:color="000000"/>
              </w:rPr>
              <w:t>»</w:t>
            </w:r>
            <w:r w:rsidRPr="008A3660">
              <w:rPr>
                <w:color w:val="000000"/>
                <w:szCs w:val="22"/>
                <w:u w:color="000000"/>
              </w:rPr>
              <w:t>-</w:t>
            </w:r>
            <w:r w:rsidR="00AF6AC5" w:rsidRPr="008A3660">
              <w:rPr>
                <w:color w:val="000000"/>
                <w:szCs w:val="22"/>
                <w:u w:color="000000"/>
              </w:rPr>
              <w:t>«</w:t>
            </w:r>
            <w:r w:rsidRPr="008A3660">
              <w:rPr>
                <w:color w:val="000000"/>
                <w:szCs w:val="22"/>
                <w:u w:color="000000"/>
              </w:rPr>
              <w:t>20</w:t>
            </w:r>
            <w:r w:rsidR="00AF6AC5" w:rsidRPr="008A3660">
              <w:rPr>
                <w:color w:val="000000"/>
                <w:szCs w:val="22"/>
                <w:u w:color="000000"/>
              </w:rPr>
              <w:t>»</w:t>
            </w:r>
            <w:r w:rsidRPr="008A3660">
              <w:rPr>
                <w:color w:val="000000"/>
                <w:szCs w:val="22"/>
                <w:u w:color="000000"/>
              </w:rPr>
              <w:t xml:space="preserve">, </w:t>
            </w:r>
            <w:r w:rsidR="00AF6AC5" w:rsidRPr="008A3660">
              <w:rPr>
                <w:color w:val="000000"/>
                <w:szCs w:val="22"/>
                <w:u w:color="000000"/>
              </w:rPr>
              <w:t>«</w:t>
            </w:r>
            <w:r w:rsidRPr="008A3660">
              <w:rPr>
                <w:color w:val="000000"/>
                <w:szCs w:val="22"/>
                <w:u w:color="000000"/>
              </w:rPr>
              <w:t>23</w:t>
            </w:r>
            <w:r w:rsidR="00AF6AC5" w:rsidRPr="008A3660">
              <w:rPr>
                <w:color w:val="000000"/>
                <w:szCs w:val="22"/>
                <w:u w:color="000000"/>
              </w:rPr>
              <w:t>»</w:t>
            </w:r>
            <w:r w:rsidRPr="008A3660">
              <w:rPr>
                <w:color w:val="000000"/>
                <w:szCs w:val="22"/>
                <w:u w:color="000000"/>
              </w:rPr>
              <w:t>-</w:t>
            </w:r>
            <w:r w:rsidR="00AF6AC5" w:rsidRPr="008A3660">
              <w:rPr>
                <w:color w:val="000000"/>
                <w:szCs w:val="22"/>
                <w:u w:color="000000"/>
              </w:rPr>
              <w:t>«</w:t>
            </w:r>
            <w:r w:rsidRPr="008A3660">
              <w:rPr>
                <w:color w:val="000000"/>
                <w:szCs w:val="22"/>
                <w:u w:color="000000"/>
              </w:rPr>
              <w:t>24</w:t>
            </w:r>
            <w:r w:rsidR="00AF6AC5" w:rsidRPr="008A3660">
              <w:rPr>
                <w:color w:val="000000"/>
                <w:szCs w:val="22"/>
                <w:u w:color="000000"/>
              </w:rPr>
              <w:t>»</w:t>
            </w:r>
            <w:r w:rsidRPr="008A3660">
              <w:rPr>
                <w:color w:val="000000"/>
                <w:szCs w:val="22"/>
                <w:u w:color="000000"/>
              </w:rPr>
              <w:t xml:space="preserve">, </w:t>
            </w:r>
            <w:r w:rsidR="00AF6AC5" w:rsidRPr="008A3660">
              <w:rPr>
                <w:color w:val="000000"/>
                <w:szCs w:val="22"/>
                <w:u w:color="000000"/>
              </w:rPr>
              <w:t>«</w:t>
            </w:r>
            <w:r w:rsidRPr="008A3660">
              <w:rPr>
                <w:color w:val="000000"/>
                <w:szCs w:val="22"/>
                <w:u w:color="000000"/>
              </w:rPr>
              <w:t>27</w:t>
            </w:r>
            <w:r w:rsidR="00AF6AC5" w:rsidRPr="008A3660">
              <w:rPr>
                <w:color w:val="000000"/>
                <w:szCs w:val="22"/>
                <w:u w:color="000000"/>
              </w:rPr>
              <w:t>»</w:t>
            </w:r>
            <w:r w:rsidRPr="008A3660">
              <w:rPr>
                <w:color w:val="000000"/>
                <w:szCs w:val="22"/>
                <w:u w:color="000000"/>
              </w:rPr>
              <w:t>-</w:t>
            </w:r>
            <w:r w:rsidR="00AF6AC5" w:rsidRPr="008A3660">
              <w:rPr>
                <w:color w:val="000000"/>
                <w:szCs w:val="22"/>
                <w:u w:color="000000"/>
              </w:rPr>
              <w:t>«</w:t>
            </w:r>
            <w:r w:rsidRPr="008A3660">
              <w:rPr>
                <w:color w:val="000000"/>
                <w:szCs w:val="22"/>
                <w:u w:color="000000"/>
              </w:rPr>
              <w:t>30</w:t>
            </w:r>
            <w:r w:rsidR="00AF6AC5" w:rsidRPr="008A3660">
              <w:rPr>
                <w:color w:val="000000"/>
                <w:szCs w:val="22"/>
                <w:u w:color="000000"/>
              </w:rPr>
              <w:t>»</w:t>
            </w:r>
            <w:r w:rsidRPr="008A3660">
              <w:rPr>
                <w:color w:val="000000"/>
                <w:szCs w:val="22"/>
                <w:u w:color="000000"/>
              </w:rPr>
              <w:t>.</w:t>
            </w:r>
          </w:p>
        </w:tc>
        <w:tc>
          <w:tcPr>
            <w:tcW w:w="1842" w:type="dxa"/>
          </w:tcPr>
          <w:p w14:paraId="3C5B1BAB" w14:textId="77777777" w:rsidR="005F6069" w:rsidRPr="008A3660" w:rsidRDefault="005F6069" w:rsidP="00E54A47">
            <w:pPr>
              <w:pStyle w:val="112"/>
            </w:pPr>
            <w:r w:rsidRPr="008A3660">
              <w:rPr>
                <w:szCs w:val="22"/>
                <w:u w:color="000000"/>
              </w:rPr>
              <w:lastRenderedPageBreak/>
              <w:t>ImportChargesResponse/ ImportProtocol/code = «239»</w:t>
            </w:r>
          </w:p>
        </w:tc>
        <w:tc>
          <w:tcPr>
            <w:tcW w:w="2552" w:type="dxa"/>
          </w:tcPr>
          <w:p w14:paraId="0E4139AE" w14:textId="77777777" w:rsidR="005F6069" w:rsidRPr="008A3660" w:rsidRDefault="005F6069" w:rsidP="00E54A47">
            <w:pPr>
              <w:pStyle w:val="112"/>
            </w:pPr>
            <w:r w:rsidRPr="008A3660">
              <w:rPr>
                <w:rFonts w:cs="Arial Unicode MS"/>
                <w:i/>
                <w:color w:val="000000"/>
                <w:szCs w:val="22"/>
                <w:u w:color="000000"/>
              </w:rPr>
              <w:t>Некорректное значение реквизитов платежа (101, 106 – 109),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tc>
      </w:tr>
      <w:tr w:rsidR="005F6069" w:rsidRPr="008A3660" w14:paraId="008E5B5D" w14:textId="77777777" w:rsidTr="008E6A4A">
        <w:tc>
          <w:tcPr>
            <w:tcW w:w="567" w:type="dxa"/>
          </w:tcPr>
          <w:p w14:paraId="17621254" w14:textId="77777777" w:rsidR="005F6069" w:rsidRPr="008A3660" w:rsidRDefault="005F6069" w:rsidP="00B16187">
            <w:pPr>
              <w:pStyle w:val="a"/>
              <w:numPr>
                <w:ilvl w:val="0"/>
                <w:numId w:val="28"/>
              </w:numPr>
            </w:pPr>
          </w:p>
        </w:tc>
        <w:tc>
          <w:tcPr>
            <w:tcW w:w="1135" w:type="dxa"/>
          </w:tcPr>
          <w:p w14:paraId="2865EF1E" w14:textId="77777777" w:rsidR="005F6069" w:rsidRPr="008A3660" w:rsidRDefault="005F6069" w:rsidP="00E54A47">
            <w:pPr>
              <w:pStyle w:val="112"/>
            </w:pPr>
            <w:r w:rsidRPr="008A3660">
              <w:rPr>
                <w:i/>
                <w:iCs/>
                <w:szCs w:val="22"/>
                <w:u w:color="000000"/>
              </w:rPr>
              <w:t>Бизнес поля запроса</w:t>
            </w:r>
          </w:p>
        </w:tc>
        <w:tc>
          <w:tcPr>
            <w:tcW w:w="2126" w:type="dxa"/>
          </w:tcPr>
          <w:p w14:paraId="557FA3ED" w14:textId="77777777" w:rsidR="0032769C" w:rsidRPr="008A3660" w:rsidRDefault="0032769C" w:rsidP="0032769C">
            <w:pPr>
              <w:pStyle w:val="112"/>
              <w:rPr>
                <w:szCs w:val="22"/>
                <w:u w:color="000000"/>
              </w:rPr>
            </w:pPr>
            <w:r w:rsidRPr="008A3660">
              <w:rPr>
                <w:szCs w:val="22"/>
                <w:u w:color="000000"/>
                <w:lang w:val="en-US"/>
              </w:rPr>
              <w:t>ImportChargesRequest</w:t>
            </w:r>
            <w:r w:rsidRPr="008A3660">
              <w:rPr>
                <w:szCs w:val="22"/>
                <w:u w:color="000000"/>
              </w:rPr>
              <w:t>/</w:t>
            </w:r>
            <w:r w:rsidRPr="008A3660">
              <w:rPr>
                <w:szCs w:val="22"/>
                <w:u w:color="000000"/>
                <w:lang w:val="en-US"/>
              </w:rPr>
              <w:t>ChargesPackage</w:t>
            </w:r>
            <w:r w:rsidRPr="008A3660">
              <w:rPr>
                <w:szCs w:val="22"/>
                <w:u w:color="000000"/>
              </w:rPr>
              <w:t>/</w:t>
            </w:r>
            <w:r w:rsidRPr="008A3660">
              <w:rPr>
                <w:szCs w:val="22"/>
                <w:u w:color="000000"/>
                <w:lang w:val="en-US"/>
              </w:rPr>
              <w:t>ImportedCharge</w:t>
            </w:r>
            <w:r w:rsidRPr="008A3660">
              <w:rPr>
                <w:szCs w:val="22"/>
                <w:u w:color="000000"/>
              </w:rPr>
              <w:t>/</w:t>
            </w:r>
            <w:r w:rsidRPr="008A3660">
              <w:rPr>
                <w:szCs w:val="22"/>
                <w:u w:color="000000"/>
                <w:lang w:val="en-US"/>
              </w:rPr>
              <w:t>BudgetIndex</w:t>
            </w:r>
            <w:r w:rsidRPr="008A3660">
              <w:rPr>
                <w:szCs w:val="22"/>
                <w:u w:color="000000"/>
              </w:rPr>
              <w:t>/@</w:t>
            </w:r>
            <w:r w:rsidRPr="008A3660">
              <w:rPr>
                <w:szCs w:val="22"/>
                <w:u w:color="000000"/>
                <w:lang w:val="en-US"/>
              </w:rPr>
              <w:t>paytReason</w:t>
            </w:r>
          </w:p>
          <w:p w14:paraId="1CC09264" w14:textId="77777777" w:rsidR="0032769C" w:rsidRPr="008A3660" w:rsidRDefault="0032769C" w:rsidP="0032769C">
            <w:pPr>
              <w:pStyle w:val="112"/>
              <w:rPr>
                <w:szCs w:val="22"/>
                <w:u w:color="000000"/>
              </w:rPr>
            </w:pPr>
            <w:r w:rsidRPr="008A3660">
              <w:rPr>
                <w:szCs w:val="22"/>
                <w:u w:color="000000"/>
                <w:lang w:val="en-US"/>
              </w:rPr>
              <w:t>ImportChargesRequest</w:t>
            </w:r>
            <w:r w:rsidRPr="008A3660">
              <w:rPr>
                <w:szCs w:val="22"/>
                <w:u w:color="000000"/>
              </w:rPr>
              <w:t>/</w:t>
            </w:r>
            <w:r w:rsidRPr="008A3660">
              <w:rPr>
                <w:szCs w:val="22"/>
                <w:u w:color="000000"/>
                <w:lang w:val="en-US"/>
              </w:rPr>
              <w:t>ChargesPackage</w:t>
            </w:r>
            <w:r w:rsidRPr="008A3660">
              <w:rPr>
                <w:szCs w:val="22"/>
                <w:u w:color="000000"/>
              </w:rPr>
              <w:t>/</w:t>
            </w:r>
            <w:r w:rsidRPr="008A3660">
              <w:rPr>
                <w:szCs w:val="22"/>
                <w:u w:color="000000"/>
                <w:lang w:val="en-US"/>
              </w:rPr>
              <w:t>ImportedCharge</w:t>
            </w:r>
            <w:r w:rsidRPr="008A3660">
              <w:rPr>
                <w:szCs w:val="22"/>
                <w:u w:color="000000"/>
              </w:rPr>
              <w:t>/</w:t>
            </w:r>
            <w:r w:rsidRPr="008A3660">
              <w:rPr>
                <w:szCs w:val="22"/>
                <w:u w:color="000000"/>
                <w:lang w:val="en-US"/>
              </w:rPr>
              <w:t>BudgetIndex</w:t>
            </w:r>
            <w:r w:rsidRPr="008A3660">
              <w:rPr>
                <w:szCs w:val="22"/>
                <w:u w:color="000000"/>
              </w:rPr>
              <w:t>/@</w:t>
            </w:r>
            <w:r w:rsidRPr="008A3660">
              <w:rPr>
                <w:szCs w:val="22"/>
                <w:u w:color="000000"/>
                <w:lang w:val="en-US"/>
              </w:rPr>
              <w:t>taxPeriod</w:t>
            </w:r>
          </w:p>
          <w:p w14:paraId="69931A21" w14:textId="12D1FA27" w:rsidR="005F6069" w:rsidRPr="008A3660" w:rsidRDefault="0032769C" w:rsidP="0032769C">
            <w:pPr>
              <w:pStyle w:val="112"/>
            </w:pPr>
            <w:r w:rsidRPr="008A3660">
              <w:rPr>
                <w:szCs w:val="22"/>
                <w:u w:color="000000"/>
                <w:lang w:val="en-US"/>
              </w:rPr>
              <w:t>ImportChargesRequest</w:t>
            </w:r>
            <w:r w:rsidRPr="008A3660">
              <w:rPr>
                <w:szCs w:val="22"/>
                <w:u w:color="000000"/>
              </w:rPr>
              <w:t>/</w:t>
            </w:r>
            <w:r w:rsidRPr="008A3660">
              <w:rPr>
                <w:szCs w:val="22"/>
                <w:u w:color="000000"/>
                <w:lang w:val="en-US"/>
              </w:rPr>
              <w:t>ChargesPackage</w:t>
            </w:r>
            <w:r w:rsidRPr="008A3660">
              <w:rPr>
                <w:szCs w:val="22"/>
                <w:u w:color="000000"/>
              </w:rPr>
              <w:t>/</w:t>
            </w:r>
            <w:r w:rsidRPr="008A3660">
              <w:rPr>
                <w:szCs w:val="22"/>
                <w:u w:color="000000"/>
                <w:lang w:val="en-US"/>
              </w:rPr>
              <w:t>ImportedCharge</w:t>
            </w:r>
            <w:r w:rsidRPr="008A3660">
              <w:rPr>
                <w:szCs w:val="22"/>
                <w:u w:color="000000"/>
              </w:rPr>
              <w:t>/</w:t>
            </w:r>
            <w:r w:rsidRPr="008A3660">
              <w:rPr>
                <w:szCs w:val="22"/>
                <w:u w:color="000000"/>
                <w:lang w:val="en-US"/>
              </w:rPr>
              <w:t>BudgetIndex</w:t>
            </w:r>
            <w:r w:rsidRPr="008A3660">
              <w:rPr>
                <w:szCs w:val="22"/>
                <w:u w:color="000000"/>
              </w:rPr>
              <w:t>/@</w:t>
            </w:r>
            <w:r w:rsidRPr="008A3660">
              <w:rPr>
                <w:szCs w:val="22"/>
                <w:u w:color="000000"/>
                <w:lang w:val="en-US"/>
              </w:rPr>
              <w:t>taxDocDate</w:t>
            </w:r>
          </w:p>
        </w:tc>
        <w:tc>
          <w:tcPr>
            <w:tcW w:w="2977" w:type="dxa"/>
          </w:tcPr>
          <w:p w14:paraId="4B5E41B9" w14:textId="33709400" w:rsidR="007414BC" w:rsidRPr="008A3660" w:rsidRDefault="005F6069" w:rsidP="00D53125">
            <w:pPr>
              <w:pStyle w:val="112"/>
            </w:pPr>
            <w:r w:rsidRPr="008A3660">
              <w:rPr>
                <w:rFonts w:cs="Arial Unicode MS"/>
                <w:color w:val="000000"/>
                <w:szCs w:val="22"/>
                <w:u w:color="000000"/>
              </w:rPr>
              <w:t>Для извещений о начислениях в уплату денежных средств в бюджетную систему РФ, за исключением налогов, сборов, страховых взносов и иных платежей, администрируемых налоговыми органами (значение в поле «KBK» начинается на «182») и таможенных и иных платежей, администрируемых таможенными органами (значение в поле «KBK» начинается на «153») выполняется проверка указания ноль («0») в реквизите.</w:t>
            </w:r>
          </w:p>
        </w:tc>
        <w:tc>
          <w:tcPr>
            <w:tcW w:w="1842" w:type="dxa"/>
          </w:tcPr>
          <w:p w14:paraId="7A0C38F6" w14:textId="77777777" w:rsidR="005F6069" w:rsidRPr="008A3660" w:rsidRDefault="005F6069" w:rsidP="00E54A47">
            <w:pPr>
              <w:pStyle w:val="112"/>
            </w:pPr>
            <w:r w:rsidRPr="008A3660">
              <w:rPr>
                <w:szCs w:val="22"/>
                <w:u w:color="000000"/>
              </w:rPr>
              <w:t>ImportChargesResponse/ ImportProtocol/code = «239»</w:t>
            </w:r>
          </w:p>
        </w:tc>
        <w:tc>
          <w:tcPr>
            <w:tcW w:w="2552" w:type="dxa"/>
          </w:tcPr>
          <w:p w14:paraId="41F21EA4" w14:textId="77777777" w:rsidR="005F6069" w:rsidRPr="008A3660" w:rsidRDefault="005F6069" w:rsidP="0074431C">
            <w:pPr>
              <w:pStyle w:val="111"/>
            </w:pPr>
            <w:r w:rsidRPr="008A3660">
              <w:rPr>
                <w:u w:color="000000"/>
              </w:rPr>
              <w:t>Некорректное значение реквизитов платежа (101, 106 – 109),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tc>
      </w:tr>
      <w:tr w:rsidR="00E72156" w:rsidRPr="008A3660" w14:paraId="169BFC59" w14:textId="77777777" w:rsidTr="008E6A4A">
        <w:tc>
          <w:tcPr>
            <w:tcW w:w="567" w:type="dxa"/>
          </w:tcPr>
          <w:p w14:paraId="5B241AFE" w14:textId="77777777" w:rsidR="00E72156" w:rsidRPr="008A3660" w:rsidRDefault="00E72156" w:rsidP="00B16187">
            <w:pPr>
              <w:pStyle w:val="a"/>
              <w:numPr>
                <w:ilvl w:val="0"/>
                <w:numId w:val="28"/>
              </w:numPr>
            </w:pPr>
          </w:p>
        </w:tc>
        <w:tc>
          <w:tcPr>
            <w:tcW w:w="1135" w:type="dxa"/>
          </w:tcPr>
          <w:p w14:paraId="132C5885" w14:textId="0C0D062C" w:rsidR="00E72156" w:rsidRPr="008A3660" w:rsidRDefault="00E72156" w:rsidP="00E54A47">
            <w:pPr>
              <w:pStyle w:val="112"/>
              <w:rPr>
                <w:i/>
                <w:iCs/>
                <w:szCs w:val="22"/>
                <w:u w:color="000000"/>
              </w:rPr>
            </w:pPr>
            <w:r w:rsidRPr="008A3660">
              <w:rPr>
                <w:i/>
                <w:iCs/>
                <w:szCs w:val="22"/>
                <w:u w:color="000000"/>
              </w:rPr>
              <w:t>Бизнес поля запроса</w:t>
            </w:r>
          </w:p>
        </w:tc>
        <w:tc>
          <w:tcPr>
            <w:tcW w:w="2126" w:type="dxa"/>
          </w:tcPr>
          <w:p w14:paraId="274C9C6B" w14:textId="283B889F" w:rsidR="00E72156" w:rsidRPr="008A3660" w:rsidRDefault="00E72156" w:rsidP="0032769C">
            <w:pPr>
              <w:pStyle w:val="112"/>
              <w:rPr>
                <w:szCs w:val="22"/>
                <w:u w:color="000000"/>
              </w:rPr>
            </w:pPr>
            <w:r w:rsidRPr="008A3660">
              <w:rPr>
                <w:szCs w:val="22"/>
                <w:u w:color="000000"/>
                <w:lang w:val="en-US"/>
              </w:rPr>
              <w:t>ImportChargesRequest</w:t>
            </w:r>
            <w:r w:rsidRPr="008A3660">
              <w:rPr>
                <w:szCs w:val="22"/>
                <w:u w:color="000000"/>
              </w:rPr>
              <w:t>/</w:t>
            </w:r>
            <w:r w:rsidRPr="008A3660">
              <w:rPr>
                <w:szCs w:val="22"/>
                <w:u w:color="000000"/>
                <w:lang w:val="en-US"/>
              </w:rPr>
              <w:t>ChargesPackage</w:t>
            </w:r>
            <w:r w:rsidRPr="008A3660">
              <w:rPr>
                <w:szCs w:val="22"/>
                <w:u w:color="000000"/>
              </w:rPr>
              <w:t>/</w:t>
            </w:r>
            <w:r w:rsidRPr="008A3660">
              <w:rPr>
                <w:szCs w:val="22"/>
                <w:u w:color="000000"/>
                <w:lang w:val="en-US"/>
              </w:rPr>
              <w:t>ImportedCharge</w:t>
            </w:r>
            <w:r w:rsidRPr="008A3660">
              <w:rPr>
                <w:szCs w:val="22"/>
                <w:u w:color="000000"/>
              </w:rPr>
              <w:t>/</w:t>
            </w:r>
            <w:r w:rsidRPr="008A3660">
              <w:rPr>
                <w:szCs w:val="22"/>
                <w:u w:color="000000"/>
                <w:lang w:val="en-US"/>
              </w:rPr>
              <w:t>BudgetIndex</w:t>
            </w:r>
            <w:r w:rsidRPr="008A3660">
              <w:rPr>
                <w:szCs w:val="22"/>
                <w:u w:color="000000"/>
              </w:rPr>
              <w:t>/@</w:t>
            </w:r>
            <w:r w:rsidRPr="008A3660">
              <w:rPr>
                <w:szCs w:val="22"/>
                <w:u w:color="000000"/>
                <w:lang w:val="en-US"/>
              </w:rPr>
              <w:t>paytReason</w:t>
            </w:r>
          </w:p>
        </w:tc>
        <w:tc>
          <w:tcPr>
            <w:tcW w:w="2977" w:type="dxa"/>
          </w:tcPr>
          <w:p w14:paraId="6255C3EE" w14:textId="77777777" w:rsidR="00E72156" w:rsidRPr="008A3660" w:rsidRDefault="00E72156" w:rsidP="00E72156">
            <w:pPr>
              <w:pStyle w:val="112"/>
              <w:rPr>
                <w:rFonts w:cs="Arial Unicode MS"/>
                <w:color w:val="000000"/>
                <w:szCs w:val="22"/>
                <w:u w:color="000000"/>
              </w:rPr>
            </w:pPr>
            <w:r w:rsidRPr="008A3660">
              <w:rPr>
                <w:rFonts w:cs="Arial Unicode MS"/>
                <w:color w:val="000000"/>
                <w:szCs w:val="22"/>
                <w:u w:color="000000"/>
              </w:rPr>
              <w:t>С 01.01.2021 реквизит 106 «Показатель основания платежа» блока данных «Дополнительные реквизиты платежа» может содержать значение "0" или одно из следующих значений: ТП, ЗД, БФ, ТР, РС, ОТ, РТ, ПБ, ПР, АП, АР, ИН, ТЛ, БД, ПК, КВ, УВ, ИЛ, ТГ, ТБ, ТД, ПВ, ЗТ, 00.</w:t>
            </w:r>
          </w:p>
          <w:p w14:paraId="41196DE4" w14:textId="5F236BEE" w:rsidR="00E72156" w:rsidRPr="008A3660" w:rsidRDefault="00E72156" w:rsidP="004726B7">
            <w:pPr>
              <w:pStyle w:val="112"/>
              <w:rPr>
                <w:rFonts w:cs="Arial Unicode MS"/>
                <w:color w:val="000000"/>
                <w:szCs w:val="22"/>
                <w:u w:color="000000"/>
              </w:rPr>
            </w:pPr>
            <w:r w:rsidRPr="008A3660">
              <w:rPr>
                <w:rFonts w:cs="Arial Unicode MS"/>
                <w:color w:val="000000"/>
                <w:szCs w:val="22"/>
                <w:u w:color="000000"/>
              </w:rPr>
              <w:t>С 01.10.2021 реквизит 106 «Показатель основания платежа» блока данных «Дополнительные реквизиты платежа» может содержать значение "0" или одно из следующих значений: ТП, ЗД, РС, ОТ, РТ, ПБ, ИН, ТЛ, ЗТ, ПК</w:t>
            </w:r>
            <w:r w:rsidR="00C62372" w:rsidRPr="008A3660">
              <w:rPr>
                <w:rFonts w:cs="Arial Unicode MS"/>
                <w:color w:val="000000"/>
                <w:szCs w:val="22"/>
                <w:u w:color="000000"/>
              </w:rPr>
              <w:t xml:space="preserve">, </w:t>
            </w:r>
            <w:r w:rsidRPr="008A3660">
              <w:rPr>
                <w:rFonts w:cs="Arial Unicode MS"/>
                <w:color w:val="000000"/>
                <w:szCs w:val="22"/>
                <w:u w:color="000000"/>
              </w:rPr>
              <w:t>КЭ, УВ, ИЛ, ТГ, ТБ, ТД, ПВ, 00.</w:t>
            </w:r>
          </w:p>
        </w:tc>
        <w:tc>
          <w:tcPr>
            <w:tcW w:w="1842" w:type="dxa"/>
          </w:tcPr>
          <w:p w14:paraId="0799A670" w14:textId="52ED5D05" w:rsidR="00E72156" w:rsidRPr="008A3660" w:rsidRDefault="00E72156" w:rsidP="00E54A47">
            <w:pPr>
              <w:pStyle w:val="112"/>
              <w:rPr>
                <w:szCs w:val="22"/>
                <w:u w:color="000000"/>
              </w:rPr>
            </w:pPr>
            <w:r w:rsidRPr="008A3660">
              <w:rPr>
                <w:szCs w:val="22"/>
                <w:u w:color="000000"/>
              </w:rPr>
              <w:t>ImportPaymentsResponse/ ImportProtocol/code = «239»</w:t>
            </w:r>
          </w:p>
        </w:tc>
        <w:tc>
          <w:tcPr>
            <w:tcW w:w="2552" w:type="dxa"/>
          </w:tcPr>
          <w:p w14:paraId="2C92CBAA" w14:textId="422F633F" w:rsidR="00E72156" w:rsidRPr="008A3660" w:rsidRDefault="00E72156" w:rsidP="00E54A47">
            <w:pPr>
              <w:pStyle w:val="112"/>
              <w:rPr>
                <w:rFonts w:cs="Arial Unicode MS"/>
                <w:i/>
                <w:color w:val="000000"/>
                <w:szCs w:val="22"/>
                <w:u w:color="000000"/>
              </w:rPr>
            </w:pPr>
            <w:r w:rsidRPr="008A3660">
              <w:rPr>
                <w:rFonts w:cs="Arial Unicode MS"/>
                <w:i/>
                <w:color w:val="000000"/>
                <w:szCs w:val="22"/>
                <w:u w:color="000000"/>
              </w:rPr>
              <w:t>Некорректное значение реквизитов платежа (101, 106 – 109),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tc>
      </w:tr>
      <w:tr w:rsidR="005F6069" w:rsidRPr="008A3660" w14:paraId="28F0E81A" w14:textId="77777777" w:rsidTr="008E6A4A">
        <w:tc>
          <w:tcPr>
            <w:tcW w:w="567" w:type="dxa"/>
          </w:tcPr>
          <w:p w14:paraId="3F8442CA" w14:textId="77777777" w:rsidR="005F6069" w:rsidRPr="008A3660" w:rsidRDefault="005F6069" w:rsidP="00B16187">
            <w:pPr>
              <w:pStyle w:val="a"/>
              <w:numPr>
                <w:ilvl w:val="0"/>
                <w:numId w:val="28"/>
              </w:numPr>
            </w:pPr>
          </w:p>
        </w:tc>
        <w:tc>
          <w:tcPr>
            <w:tcW w:w="1135" w:type="dxa"/>
          </w:tcPr>
          <w:p w14:paraId="5003128D" w14:textId="77777777" w:rsidR="005F6069" w:rsidRPr="008A3660" w:rsidRDefault="005F6069" w:rsidP="00E54A47">
            <w:pPr>
              <w:pStyle w:val="112"/>
            </w:pPr>
            <w:r w:rsidRPr="008A3660">
              <w:rPr>
                <w:i/>
                <w:iCs/>
                <w:szCs w:val="22"/>
                <w:u w:color="000000"/>
              </w:rPr>
              <w:t>Бизнес поля запроса</w:t>
            </w:r>
          </w:p>
        </w:tc>
        <w:tc>
          <w:tcPr>
            <w:tcW w:w="2126" w:type="dxa"/>
          </w:tcPr>
          <w:p w14:paraId="20EB9CE4" w14:textId="77777777" w:rsidR="005F6069" w:rsidRPr="008A3660" w:rsidRDefault="005F6069" w:rsidP="00E54A47">
            <w:pPr>
              <w:pStyle w:val="112"/>
              <w:rPr>
                <w:lang w:val="en-US"/>
              </w:rPr>
            </w:pPr>
            <w:r w:rsidRPr="008A3660">
              <w:rPr>
                <w:szCs w:val="22"/>
                <w:u w:color="000000"/>
                <w:lang w:val="en-US"/>
              </w:rPr>
              <w:t>ImportChargesRequest/ChargesPackage/ImportedCharge/Payee/OrgAccount/Bank/@</w:t>
            </w:r>
            <w:r w:rsidRPr="008A3660">
              <w:rPr>
                <w:color w:val="000000"/>
                <w:szCs w:val="22"/>
                <w:u w:color="000000"/>
                <w:lang w:val="en-US"/>
              </w:rPr>
              <w:t xml:space="preserve"> </w:t>
            </w:r>
            <w:r w:rsidRPr="008A3660">
              <w:rPr>
                <w:color w:val="000000"/>
                <w:szCs w:val="22"/>
                <w:u w:color="000000"/>
                <w:lang w:val="en-US"/>
              </w:rPr>
              <w:lastRenderedPageBreak/>
              <w:t>correspondentBankAccount</w:t>
            </w:r>
          </w:p>
        </w:tc>
        <w:tc>
          <w:tcPr>
            <w:tcW w:w="2977" w:type="dxa"/>
          </w:tcPr>
          <w:p w14:paraId="09EE9F5D" w14:textId="64C38AB6" w:rsidR="005F6069" w:rsidRPr="008A3660" w:rsidRDefault="00CC3593" w:rsidP="00080BE1">
            <w:pPr>
              <w:pStyle w:val="112"/>
            </w:pPr>
            <w:r w:rsidRPr="008A3660">
              <w:rPr>
                <w:color w:val="000000"/>
                <w:szCs w:val="22"/>
                <w:u w:color="000000"/>
              </w:rPr>
              <w:lastRenderedPageBreak/>
              <w:t xml:space="preserve">Для счетов получателя средств, в первых пяти знаках которых указаны значения «03100», «03212», «03222», «03232», «03242», «03252», «03262», «03272», «03214», «03224», «03234», </w:t>
            </w:r>
            <w:r w:rsidRPr="008A3660">
              <w:rPr>
                <w:color w:val="000000"/>
                <w:szCs w:val="22"/>
                <w:u w:color="000000"/>
              </w:rPr>
              <w:lastRenderedPageBreak/>
              <w:t>«03254» обязательно должен быть указан счет, открытый на балансовом счете № 40102 «Единый казначейский счет». Если для счетов получателя средств, открытых на балансовых счетах «40503», «40603», «40703»</w:t>
            </w:r>
            <w:r w:rsidR="00080BE1" w:rsidRPr="008A3660">
              <w:rPr>
                <w:color w:val="000000"/>
                <w:szCs w:val="22"/>
                <w:u w:color="000000"/>
              </w:rPr>
              <w:t xml:space="preserve"> с</w:t>
            </w:r>
            <w:r w:rsidR="00080BE1" w:rsidRPr="008A3660">
              <w:rPr>
                <w:color w:val="000000"/>
                <w:szCs w:val="22"/>
                <w:u w:color="000000"/>
                <w:lang w:val="en-US"/>
              </w:rPr>
              <w:t> </w:t>
            </w:r>
            <w:r w:rsidR="00080BE1" w:rsidRPr="008A3660">
              <w:rPr>
                <w:color w:val="000000"/>
                <w:szCs w:val="22"/>
                <w:u w:color="000000"/>
              </w:rPr>
              <w:t>отличительным признаком «4» в</w:t>
            </w:r>
            <w:r w:rsidR="00080BE1" w:rsidRPr="008A3660">
              <w:rPr>
                <w:color w:val="000000"/>
                <w:szCs w:val="22"/>
                <w:u w:color="000000"/>
                <w:lang w:val="en-US"/>
              </w:rPr>
              <w:t> </w:t>
            </w:r>
            <w:r w:rsidR="00080BE1" w:rsidRPr="008A3660">
              <w:rPr>
                <w:color w:val="000000"/>
                <w:szCs w:val="22"/>
                <w:u w:color="000000"/>
              </w:rPr>
              <w:t>четырнадцатом разряде,</w:t>
            </w:r>
            <w:r w:rsidRPr="008A3660">
              <w:rPr>
                <w:color w:val="000000"/>
                <w:szCs w:val="22"/>
                <w:u w:color="000000"/>
              </w:rPr>
              <w:t xml:space="preserve"> значение корреспондентского счета кредитной организации указано, то первые цифры поля должны начинаться на «301».</w:t>
            </w:r>
          </w:p>
        </w:tc>
        <w:tc>
          <w:tcPr>
            <w:tcW w:w="1842" w:type="dxa"/>
          </w:tcPr>
          <w:p w14:paraId="22645FAB" w14:textId="77777777" w:rsidR="005F6069" w:rsidRPr="008A3660" w:rsidRDefault="005F6069" w:rsidP="00E54A47">
            <w:pPr>
              <w:pStyle w:val="112"/>
            </w:pPr>
            <w:r w:rsidRPr="008A3660">
              <w:rPr>
                <w:szCs w:val="22"/>
                <w:u w:color="000000"/>
              </w:rPr>
              <w:lastRenderedPageBreak/>
              <w:t>ImportChargesResponse/ ImportProtocol/code = «240»</w:t>
            </w:r>
          </w:p>
        </w:tc>
        <w:tc>
          <w:tcPr>
            <w:tcW w:w="2552" w:type="dxa"/>
          </w:tcPr>
          <w:p w14:paraId="7FB6F564" w14:textId="13A02114" w:rsidR="005F6069" w:rsidRPr="008A3660" w:rsidRDefault="00185AA1" w:rsidP="00E54A47">
            <w:pPr>
              <w:pStyle w:val="112"/>
            </w:pPr>
            <w:r w:rsidRPr="008A3660">
              <w:rPr>
                <w:rFonts w:ascii="Arial Unicode MS" w:cs="Arial Unicode MS"/>
                <w:i/>
                <w:color w:val="000000"/>
                <w:szCs w:val="22"/>
                <w:u w:color="000000"/>
              </w:rPr>
              <w:t>Некорректное</w:t>
            </w:r>
            <w:r w:rsidRPr="008A3660">
              <w:rPr>
                <w:rFonts w:ascii="Arial Unicode MS" w:cs="Arial Unicode MS"/>
                <w:i/>
                <w:color w:val="000000"/>
                <w:szCs w:val="22"/>
                <w:u w:color="000000"/>
              </w:rPr>
              <w:t xml:space="preserve"> </w:t>
            </w:r>
            <w:r w:rsidRPr="008A3660">
              <w:rPr>
                <w:rFonts w:ascii="Arial Unicode MS" w:cs="Arial Unicode MS"/>
                <w:i/>
                <w:color w:val="000000"/>
                <w:szCs w:val="22"/>
                <w:u w:color="000000"/>
              </w:rPr>
              <w:t>значение</w:t>
            </w:r>
            <w:r w:rsidRPr="008A3660">
              <w:rPr>
                <w:rFonts w:ascii="Arial Unicode MS" w:cs="Arial Unicode MS"/>
                <w:i/>
                <w:color w:val="000000"/>
                <w:szCs w:val="22"/>
                <w:u w:color="000000"/>
              </w:rPr>
              <w:t xml:space="preserve"> </w:t>
            </w:r>
            <w:r w:rsidRPr="008A3660">
              <w:rPr>
                <w:rFonts w:ascii="Arial Unicode MS" w:cs="Arial Unicode MS"/>
                <w:i/>
                <w:color w:val="000000"/>
                <w:szCs w:val="22"/>
                <w:u w:color="000000"/>
              </w:rPr>
              <w:t>счета</w:t>
            </w:r>
            <w:r w:rsidRPr="008A3660">
              <w:rPr>
                <w:rFonts w:ascii="Arial Unicode MS" w:cs="Arial Unicode MS"/>
                <w:i/>
                <w:color w:val="000000"/>
                <w:szCs w:val="22"/>
                <w:u w:color="000000"/>
              </w:rPr>
              <w:t xml:space="preserve"> </w:t>
            </w:r>
            <w:r w:rsidRPr="008A3660">
              <w:rPr>
                <w:rFonts w:ascii="Arial Unicode MS" w:cs="Arial Unicode MS"/>
                <w:i/>
                <w:color w:val="000000"/>
                <w:szCs w:val="22"/>
                <w:u w:color="000000"/>
              </w:rPr>
              <w:t>банка</w:t>
            </w:r>
            <w:r w:rsidRPr="008A3660">
              <w:rPr>
                <w:rFonts w:ascii="Arial Unicode MS" w:cs="Arial Unicode MS"/>
                <w:i/>
                <w:color w:val="000000"/>
                <w:szCs w:val="22"/>
                <w:u w:color="000000"/>
              </w:rPr>
              <w:t xml:space="preserve"> </w:t>
            </w:r>
            <w:r w:rsidRPr="008A3660">
              <w:rPr>
                <w:rFonts w:ascii="Arial Unicode MS" w:cs="Arial Unicode MS"/>
                <w:i/>
                <w:color w:val="000000"/>
                <w:szCs w:val="22"/>
                <w:u w:color="000000"/>
              </w:rPr>
              <w:t>получателя</w:t>
            </w:r>
            <w:r w:rsidRPr="008A3660">
              <w:rPr>
                <w:rFonts w:ascii="Arial Unicode MS" w:cs="Arial Unicode MS"/>
                <w:i/>
                <w:color w:val="000000"/>
                <w:szCs w:val="22"/>
                <w:u w:color="000000"/>
              </w:rPr>
              <w:t xml:space="preserve"> </w:t>
            </w:r>
            <w:r w:rsidRPr="008A3660">
              <w:rPr>
                <w:rFonts w:ascii="Arial Unicode MS" w:cs="Arial Unicode MS"/>
                <w:i/>
                <w:color w:val="000000"/>
                <w:szCs w:val="22"/>
                <w:u w:color="000000"/>
              </w:rPr>
              <w:t>средств</w:t>
            </w:r>
          </w:p>
        </w:tc>
      </w:tr>
      <w:tr w:rsidR="00664DF9" w:rsidRPr="008A3660" w14:paraId="31D1EA60" w14:textId="77777777" w:rsidTr="008E6A4A">
        <w:tc>
          <w:tcPr>
            <w:tcW w:w="567" w:type="dxa"/>
          </w:tcPr>
          <w:p w14:paraId="49804870" w14:textId="77777777" w:rsidR="00664DF9" w:rsidRPr="008A3660" w:rsidRDefault="00664DF9" w:rsidP="00664DF9">
            <w:pPr>
              <w:pStyle w:val="a"/>
              <w:numPr>
                <w:ilvl w:val="0"/>
                <w:numId w:val="28"/>
              </w:numPr>
            </w:pPr>
          </w:p>
        </w:tc>
        <w:tc>
          <w:tcPr>
            <w:tcW w:w="1135" w:type="dxa"/>
          </w:tcPr>
          <w:p w14:paraId="5967C954" w14:textId="110DB968" w:rsidR="00664DF9" w:rsidRPr="008A3660" w:rsidRDefault="00664DF9" w:rsidP="00664DF9">
            <w:pPr>
              <w:pStyle w:val="112"/>
              <w:rPr>
                <w:szCs w:val="22"/>
                <w:u w:color="000000"/>
              </w:rPr>
            </w:pPr>
            <w:r w:rsidRPr="008A3660">
              <w:t>Бизнес поля запроса</w:t>
            </w:r>
          </w:p>
        </w:tc>
        <w:tc>
          <w:tcPr>
            <w:tcW w:w="2126" w:type="dxa"/>
          </w:tcPr>
          <w:p w14:paraId="568E7E1B" w14:textId="77777777" w:rsidR="00664DF9" w:rsidRPr="008A3660" w:rsidRDefault="00664DF9" w:rsidP="00862DAF">
            <w:pPr>
              <w:pStyle w:val="112"/>
              <w:rPr>
                <w:lang w:val="en-US"/>
              </w:rPr>
            </w:pPr>
            <w:r w:rsidRPr="008A3660">
              <w:rPr>
                <w:lang w:val="en-US"/>
              </w:rPr>
              <w:t>ImportChargesRequest/ChargesPackage/ImportedCharge/@chargeOffense</w:t>
            </w:r>
          </w:p>
          <w:p w14:paraId="7DA370C8" w14:textId="1F9D94EA" w:rsidR="00664DF9" w:rsidRPr="008A3660" w:rsidRDefault="00664DF9" w:rsidP="00E414AC">
            <w:pPr>
              <w:pStyle w:val="112"/>
              <w:rPr>
                <w:szCs w:val="22"/>
                <w:u w:color="000000"/>
                <w:lang w:val="en-US"/>
              </w:rPr>
            </w:pPr>
            <w:r w:rsidRPr="008A3660">
              <w:rPr>
                <w:lang w:val="en-US"/>
              </w:rPr>
              <w:t>ImportChargesRequest/ChargesPackage/ ImportedCharge/AdditionalOffense</w:t>
            </w:r>
          </w:p>
        </w:tc>
        <w:tc>
          <w:tcPr>
            <w:tcW w:w="2977" w:type="dxa"/>
          </w:tcPr>
          <w:p w14:paraId="022A9DA0" w14:textId="7B66A27B" w:rsidR="00664DF9" w:rsidRPr="008A3660" w:rsidRDefault="00664DF9" w:rsidP="00E414AC">
            <w:pPr>
              <w:pStyle w:val="112"/>
              <w:rPr>
                <w:color w:val="000000"/>
                <w:szCs w:val="22"/>
                <w:u w:color="000000"/>
              </w:rPr>
            </w:pPr>
            <w:r w:rsidRPr="008A3660">
              <w:t>Для извещений об административных правонарушениях, зафиксированных с применением средств фото (видео) фиксации, указание признака автоматической фиксации правонарушения и блока дополнительной информации об административном правонарушении обязательно для заполнения</w:t>
            </w:r>
          </w:p>
        </w:tc>
        <w:tc>
          <w:tcPr>
            <w:tcW w:w="1842" w:type="dxa"/>
          </w:tcPr>
          <w:p w14:paraId="37EDA511" w14:textId="2B7441D8" w:rsidR="00664DF9" w:rsidRPr="008A3660" w:rsidRDefault="00664DF9" w:rsidP="00E414AC">
            <w:pPr>
              <w:pStyle w:val="112"/>
              <w:rPr>
                <w:szCs w:val="22"/>
                <w:u w:color="000000"/>
              </w:rPr>
            </w:pPr>
            <w:r w:rsidRPr="008A3660">
              <w:t>ImportChargesResponse/ ImportProtocol/code = 250»</w:t>
            </w:r>
          </w:p>
        </w:tc>
        <w:tc>
          <w:tcPr>
            <w:tcW w:w="2552" w:type="dxa"/>
          </w:tcPr>
          <w:p w14:paraId="32E261E2" w14:textId="260ECA5F" w:rsidR="00664DF9" w:rsidRPr="008A3660" w:rsidRDefault="00664DF9" w:rsidP="00862DAF">
            <w:pPr>
              <w:pStyle w:val="111"/>
              <w:rPr>
                <w:rFonts w:ascii="Arial Unicode MS" w:cs="Arial Unicode MS"/>
                <w:color w:val="000000"/>
                <w:szCs w:val="22"/>
                <w:u w:color="000000"/>
              </w:rPr>
            </w:pPr>
            <w:r w:rsidRPr="008A3660">
              <w:t>В извещении о начислении не указана дополнительная информация об административном правонарушении, зафиксированном с применением средств фото (видео) фиксации</w:t>
            </w:r>
          </w:p>
        </w:tc>
      </w:tr>
      <w:tr w:rsidR="00914B45" w:rsidRPr="008A3660" w14:paraId="09970435" w14:textId="77777777" w:rsidTr="008E6A4A">
        <w:tc>
          <w:tcPr>
            <w:tcW w:w="567" w:type="dxa"/>
          </w:tcPr>
          <w:p w14:paraId="7F887B57" w14:textId="77777777" w:rsidR="00914B45" w:rsidRPr="008A3660" w:rsidRDefault="00914B45" w:rsidP="00B16187">
            <w:pPr>
              <w:pStyle w:val="a"/>
              <w:numPr>
                <w:ilvl w:val="0"/>
                <w:numId w:val="28"/>
              </w:numPr>
            </w:pPr>
          </w:p>
        </w:tc>
        <w:tc>
          <w:tcPr>
            <w:tcW w:w="1135" w:type="dxa"/>
          </w:tcPr>
          <w:p w14:paraId="31F0B763" w14:textId="1CB94764" w:rsidR="00914B45" w:rsidRPr="008A3660" w:rsidRDefault="00914B45" w:rsidP="00E54A47">
            <w:pPr>
              <w:pStyle w:val="112"/>
              <w:rPr>
                <w:i/>
                <w:iCs/>
                <w:szCs w:val="22"/>
                <w:u w:color="000000"/>
              </w:rPr>
            </w:pPr>
            <w:r w:rsidRPr="008A3660">
              <w:rPr>
                <w:i/>
                <w:iCs/>
                <w:szCs w:val="22"/>
                <w:u w:color="000000"/>
              </w:rPr>
              <w:t>Бизнес поля запроса</w:t>
            </w:r>
          </w:p>
        </w:tc>
        <w:tc>
          <w:tcPr>
            <w:tcW w:w="2126" w:type="dxa"/>
          </w:tcPr>
          <w:p w14:paraId="575531C1" w14:textId="77777777" w:rsidR="00914B45" w:rsidRPr="008A3660" w:rsidRDefault="00914B45" w:rsidP="00914B45">
            <w:pPr>
              <w:pStyle w:val="112"/>
              <w:rPr>
                <w:szCs w:val="22"/>
                <w:u w:color="000000"/>
                <w:lang w:val="en-US"/>
              </w:rPr>
            </w:pPr>
            <w:r w:rsidRPr="008A3660">
              <w:rPr>
                <w:szCs w:val="22"/>
                <w:u w:color="000000"/>
                <w:lang w:val="en-US"/>
              </w:rPr>
              <w:t>ImportChargesRequest/ ChargesPackage/ ImportedCharge/@kbk</w:t>
            </w:r>
          </w:p>
          <w:p w14:paraId="3289EDDE" w14:textId="77777777" w:rsidR="00914B45" w:rsidRPr="008A3660" w:rsidRDefault="00914B45" w:rsidP="00914B45">
            <w:pPr>
              <w:pStyle w:val="112"/>
              <w:rPr>
                <w:szCs w:val="22"/>
                <w:u w:color="000000"/>
                <w:lang w:val="en-US"/>
              </w:rPr>
            </w:pPr>
            <w:r w:rsidRPr="008A3660">
              <w:rPr>
                <w:szCs w:val="22"/>
                <w:u w:color="000000"/>
                <w:lang w:val="en-US"/>
              </w:rPr>
              <w:t>ImportChargesRequest/ChargesPackage/ImportedCharge/BudgetIndex/@status</w:t>
            </w:r>
          </w:p>
          <w:p w14:paraId="7AB81153" w14:textId="252C326E" w:rsidR="00914B45" w:rsidRPr="008A3660" w:rsidRDefault="00914B45" w:rsidP="00914B45">
            <w:pPr>
              <w:pStyle w:val="112"/>
              <w:rPr>
                <w:szCs w:val="22"/>
                <w:u w:color="000000"/>
                <w:lang w:val="en-US"/>
              </w:rPr>
            </w:pPr>
            <w:r w:rsidRPr="008A3660">
              <w:rPr>
                <w:szCs w:val="22"/>
                <w:u w:color="000000"/>
                <w:lang w:val="en-US"/>
              </w:rPr>
              <w:t>ImportChargesRequest/ChargesPackage/ImportedCharge/BudgetIndex/@taxDocNumber</w:t>
            </w:r>
          </w:p>
        </w:tc>
        <w:tc>
          <w:tcPr>
            <w:tcW w:w="2977" w:type="dxa"/>
          </w:tcPr>
          <w:p w14:paraId="5278729B" w14:textId="77777777" w:rsidR="00066111" w:rsidRPr="008A3660" w:rsidRDefault="00066111" w:rsidP="00066111">
            <w:pPr>
              <w:pStyle w:val="112"/>
            </w:pPr>
            <w:r w:rsidRPr="008A3660">
              <w:t>Реквизит 108 может быть «0» или должен быть заполнен следующим образом:</w:t>
            </w:r>
          </w:p>
          <w:p w14:paraId="71D18D21" w14:textId="166F75F1" w:rsidR="00066111" w:rsidRPr="008A3660" w:rsidRDefault="00066111" w:rsidP="008666CE">
            <w:pPr>
              <w:pStyle w:val="11"/>
            </w:pPr>
            <w:r w:rsidRPr="008A3660">
              <w:t>первые две символа могут принимать значение "01" - "14", "22", "24" - "26", "28" - "30",</w:t>
            </w:r>
          </w:p>
          <w:p w14:paraId="0F202F9D" w14:textId="6C102051" w:rsidR="00066111" w:rsidRPr="008A3660" w:rsidRDefault="00066111" w:rsidP="008666CE">
            <w:pPr>
              <w:pStyle w:val="11"/>
            </w:pPr>
            <w:r w:rsidRPr="008A3660">
              <w:t>третий символ - знак ";",</w:t>
            </w:r>
          </w:p>
          <w:p w14:paraId="60CF60FE" w14:textId="14814859" w:rsidR="00066111" w:rsidRPr="008A3660" w:rsidRDefault="00066111" w:rsidP="008666CE">
            <w:pPr>
              <w:pStyle w:val="11"/>
            </w:pPr>
            <w:r w:rsidRPr="008A3660">
              <w:t>последующие символы - идентификатора сведений о физическом лице, длиной от 1 до 12 символов, знаки номера «№» и дефиса «-» не указываются</w:t>
            </w:r>
          </w:p>
          <w:p w14:paraId="0EC8CAA4" w14:textId="77777777" w:rsidR="00066111" w:rsidRPr="008A3660" w:rsidRDefault="00066111" w:rsidP="00066111">
            <w:pPr>
              <w:pStyle w:val="112"/>
            </w:pPr>
            <w:r w:rsidRPr="008A3660">
              <w:t>при условии:</w:t>
            </w:r>
          </w:p>
          <w:p w14:paraId="4812AB4D" w14:textId="183A3CFA" w:rsidR="00066111" w:rsidRPr="008A3660" w:rsidRDefault="00066111" w:rsidP="008666CE">
            <w:pPr>
              <w:pStyle w:val="110"/>
            </w:pPr>
            <w:r w:rsidRPr="008A3660">
              <w:t xml:space="preserve">до 01.10.2021: Если первые цифры номера счета получателя средств (атрибут </w:t>
            </w:r>
            <w:r w:rsidRPr="008A3660">
              <w:lastRenderedPageBreak/>
              <w:t>«accountNumber») НЕ равны «03100», значение в поле «KBK» начинается НЕ на «182», НЕ на «153» и в реквизите 101 (Статус плательщика) указан один из статусов "03", "19", "20", "24" или значение в поле «KBK» начинается на «153» и в реквизите 101 (Статус плательщика) указан один из статусов "03", "16", "19", "20";</w:t>
            </w:r>
          </w:p>
          <w:p w14:paraId="027D9E7C" w14:textId="2E646ACE" w:rsidR="00066111" w:rsidRPr="008A3660" w:rsidRDefault="00066111" w:rsidP="008666CE">
            <w:pPr>
              <w:pStyle w:val="110"/>
            </w:pPr>
            <w:r w:rsidRPr="008A3660">
              <w:t>после 01.10.2021: Если первые цифры номера счета получателя средств (атрибут «accountNumber») НЕ равны «03100», значение в поле «KBK» начинается НЕ на «182», НЕ на «153» и в реквизите 101 (Статус плательщика) указан один из статусов "03", "19", "20", "24".</w:t>
            </w:r>
          </w:p>
        </w:tc>
        <w:tc>
          <w:tcPr>
            <w:tcW w:w="1842" w:type="dxa"/>
          </w:tcPr>
          <w:p w14:paraId="28359BF1" w14:textId="1405D75B" w:rsidR="00914B45" w:rsidRPr="008A3660" w:rsidRDefault="0038442B" w:rsidP="00E54A47">
            <w:pPr>
              <w:pStyle w:val="112"/>
              <w:rPr>
                <w:szCs w:val="22"/>
                <w:u w:color="000000"/>
              </w:rPr>
            </w:pPr>
            <w:r w:rsidRPr="008A3660">
              <w:rPr>
                <w:szCs w:val="22"/>
                <w:u w:color="000000"/>
              </w:rPr>
              <w:lastRenderedPageBreak/>
              <w:t>ImportChargesResponse/ ImportProtocol/code = «291»</w:t>
            </w:r>
          </w:p>
        </w:tc>
        <w:tc>
          <w:tcPr>
            <w:tcW w:w="2552" w:type="dxa"/>
          </w:tcPr>
          <w:p w14:paraId="2BAC3C6E" w14:textId="10243B16" w:rsidR="00914B45" w:rsidRPr="008A3660" w:rsidRDefault="0038442B" w:rsidP="0074431C">
            <w:pPr>
              <w:pStyle w:val="111"/>
              <w:rPr>
                <w:i w:val="0"/>
                <w:u w:color="000000"/>
              </w:rPr>
            </w:pPr>
            <w:r w:rsidRPr="008A3660">
              <w:rPr>
                <w:u w:color="000000"/>
              </w:rPr>
              <w:t>Некорректное значение реквизита 108 (Номер документа основания платежа)</w:t>
            </w:r>
          </w:p>
        </w:tc>
      </w:tr>
      <w:tr w:rsidR="008666CE" w:rsidRPr="008A3660" w14:paraId="41E12793" w14:textId="77777777" w:rsidTr="008E6A4A">
        <w:tc>
          <w:tcPr>
            <w:tcW w:w="567" w:type="dxa"/>
          </w:tcPr>
          <w:p w14:paraId="550A7848" w14:textId="77777777" w:rsidR="008666CE" w:rsidRPr="008A3660" w:rsidRDefault="008666CE" w:rsidP="008666CE">
            <w:pPr>
              <w:pStyle w:val="a"/>
              <w:numPr>
                <w:ilvl w:val="0"/>
                <w:numId w:val="28"/>
              </w:numPr>
            </w:pPr>
          </w:p>
        </w:tc>
        <w:tc>
          <w:tcPr>
            <w:tcW w:w="1135" w:type="dxa"/>
          </w:tcPr>
          <w:p w14:paraId="0DB54C55" w14:textId="2C4E1248" w:rsidR="008666CE" w:rsidRPr="008A3660" w:rsidRDefault="008666CE" w:rsidP="008666CE">
            <w:pPr>
              <w:pStyle w:val="112"/>
              <w:rPr>
                <w:szCs w:val="22"/>
                <w:u w:color="000000"/>
              </w:rPr>
            </w:pPr>
            <w:r w:rsidRPr="008A3660">
              <w:t>Бизнес поля запроса</w:t>
            </w:r>
          </w:p>
        </w:tc>
        <w:tc>
          <w:tcPr>
            <w:tcW w:w="2126" w:type="dxa"/>
          </w:tcPr>
          <w:p w14:paraId="4A2029A6" w14:textId="3C7148EE" w:rsidR="008666CE" w:rsidRPr="008A3660" w:rsidRDefault="00862DAF" w:rsidP="008666CE">
            <w:pPr>
              <w:pStyle w:val="112"/>
              <w:rPr>
                <w:lang w:val="en-US"/>
              </w:rPr>
            </w:pPr>
            <w:r w:rsidRPr="008A3660">
              <w:rPr>
                <w:lang w:val="en-US"/>
              </w:rPr>
              <w:t>ImportChargesRequest/</w:t>
            </w:r>
            <w:r w:rsidR="008666CE" w:rsidRPr="008A3660">
              <w:rPr>
                <w:lang w:val="en-US"/>
              </w:rPr>
              <w:t>ChargesPackage/ ImportedCharge/Payee/OrgAccount/@accountNumber</w:t>
            </w:r>
          </w:p>
          <w:p w14:paraId="4EEAA8CF" w14:textId="77777777" w:rsidR="008666CE" w:rsidRPr="008A3660" w:rsidRDefault="008666CE" w:rsidP="008666CE">
            <w:pPr>
              <w:pStyle w:val="112"/>
              <w:rPr>
                <w:lang w:val="en-US"/>
              </w:rPr>
            </w:pPr>
          </w:p>
          <w:p w14:paraId="1B5AEF6F" w14:textId="7AC6E758" w:rsidR="008666CE" w:rsidRPr="008A3660" w:rsidRDefault="00862DAF" w:rsidP="008666CE">
            <w:pPr>
              <w:pStyle w:val="112"/>
              <w:rPr>
                <w:lang w:val="en-US"/>
              </w:rPr>
            </w:pPr>
            <w:r w:rsidRPr="008A3660">
              <w:rPr>
                <w:lang w:val="en-US"/>
              </w:rPr>
              <w:t>ImportChargesRequest/</w:t>
            </w:r>
            <w:r w:rsidR="008666CE" w:rsidRPr="008A3660">
              <w:rPr>
                <w:lang w:val="en-US"/>
              </w:rPr>
              <w:t>ChargesPackage/ ImportedCharge/BudgetIndex/@status</w:t>
            </w:r>
          </w:p>
          <w:p w14:paraId="3E0AA97B" w14:textId="798F8E3E" w:rsidR="008666CE" w:rsidRPr="008A3660" w:rsidRDefault="00862DAF" w:rsidP="008666CE">
            <w:pPr>
              <w:pStyle w:val="112"/>
              <w:rPr>
                <w:lang w:val="en-US"/>
              </w:rPr>
            </w:pPr>
            <w:r w:rsidRPr="008A3660">
              <w:rPr>
                <w:lang w:val="en-US"/>
              </w:rPr>
              <w:t>ImportChargesRequest/</w:t>
            </w:r>
            <w:r w:rsidR="008666CE" w:rsidRPr="008A3660">
              <w:rPr>
                <w:lang w:val="en-US"/>
              </w:rPr>
              <w:t>ChargesPackage/ ImportedCharge/Payer/@payerIdentifier</w:t>
            </w:r>
          </w:p>
          <w:p w14:paraId="7F3E1B1D" w14:textId="451E2D30" w:rsidR="008666CE" w:rsidRPr="008A3660" w:rsidRDefault="008666CE" w:rsidP="008666CE">
            <w:pPr>
              <w:pStyle w:val="112"/>
              <w:rPr>
                <w:szCs w:val="22"/>
                <w:u w:color="000000"/>
                <w:lang w:val="en-US"/>
              </w:rPr>
            </w:pPr>
            <w:r w:rsidRPr="008A3660">
              <w:rPr>
                <w:lang w:val="en-US"/>
              </w:rPr>
              <w:t>ImportChargesRequest/ ChargesPackage/ ImportedCharge/BudgetIndex/@taxDocNumber</w:t>
            </w:r>
          </w:p>
        </w:tc>
        <w:tc>
          <w:tcPr>
            <w:tcW w:w="2977" w:type="dxa"/>
          </w:tcPr>
          <w:p w14:paraId="31B876C9" w14:textId="77777777" w:rsidR="008666CE" w:rsidRPr="008A3660" w:rsidRDefault="008666CE" w:rsidP="008666CE">
            <w:pPr>
              <w:pStyle w:val="112"/>
            </w:pPr>
            <w:r w:rsidRPr="008A3660">
              <w:t>С 01.10.2021 если первые цифры номера счета получателя средств (атрибут «accountNumber») НЕ равны «03100», реквизит 101 «Статус плательщика» блока данных «Дополнительные реквизиты платежа» принимает значение "29" и в Идентификаторе плательщика указан Идентификатор плательщика физического лица с указанием кода типа документа отличного от ИНН (код типа документа – 21), то реквизит 108 «Показатель номера документа» должен быть заполнен следующим образом:</w:t>
            </w:r>
          </w:p>
          <w:p w14:paraId="0CB1C986" w14:textId="77777777" w:rsidR="008666CE" w:rsidRPr="008A3660" w:rsidRDefault="008666CE" w:rsidP="008666CE">
            <w:pPr>
              <w:pStyle w:val="112"/>
            </w:pPr>
            <w:r w:rsidRPr="008A3660">
              <w:t>•   первые две символа могут принимать значение "01" - "14", "22", "24" - "26", "28" - "30",</w:t>
            </w:r>
          </w:p>
          <w:p w14:paraId="1B8CDE9E" w14:textId="77777777" w:rsidR="008666CE" w:rsidRPr="008A3660" w:rsidRDefault="008666CE" w:rsidP="008666CE">
            <w:pPr>
              <w:pStyle w:val="112"/>
            </w:pPr>
            <w:r w:rsidRPr="008A3660">
              <w:lastRenderedPageBreak/>
              <w:t>•   третий символ - знак ";" (точка с запятой),</w:t>
            </w:r>
          </w:p>
          <w:p w14:paraId="0CA31742" w14:textId="06450B13" w:rsidR="008666CE" w:rsidRPr="008A3660" w:rsidDel="00066111" w:rsidRDefault="008666CE" w:rsidP="008666CE">
            <w:pPr>
              <w:pStyle w:val="112"/>
              <w:rPr>
                <w:color w:val="000000"/>
                <w:szCs w:val="22"/>
                <w:u w:color="000000"/>
              </w:rPr>
            </w:pPr>
            <w:r w:rsidRPr="008A3660">
              <w:t>•   последующие символы - идентификатора сведений о физическом лице, длиной от 1 до 12 символов, знаки номера «№» и дефиса «-» не указываются.</w:t>
            </w:r>
          </w:p>
        </w:tc>
        <w:tc>
          <w:tcPr>
            <w:tcW w:w="1842" w:type="dxa"/>
          </w:tcPr>
          <w:p w14:paraId="67BFEBDB" w14:textId="21C689CF" w:rsidR="008666CE" w:rsidRPr="008A3660" w:rsidRDefault="008666CE" w:rsidP="008666CE">
            <w:pPr>
              <w:pStyle w:val="112"/>
              <w:rPr>
                <w:szCs w:val="22"/>
                <w:u w:color="000000"/>
              </w:rPr>
            </w:pPr>
            <w:r w:rsidRPr="008A3660">
              <w:lastRenderedPageBreak/>
              <w:t>ImportChargesResponse/ ImportProtocol/code = «291»</w:t>
            </w:r>
          </w:p>
        </w:tc>
        <w:tc>
          <w:tcPr>
            <w:tcW w:w="2552" w:type="dxa"/>
          </w:tcPr>
          <w:p w14:paraId="48C82931" w14:textId="58A17CA0" w:rsidR="008666CE" w:rsidRPr="008A3660" w:rsidRDefault="008666CE" w:rsidP="008666CE">
            <w:pPr>
              <w:pStyle w:val="111"/>
              <w:rPr>
                <w:u w:color="000000"/>
              </w:rPr>
            </w:pPr>
            <w:r w:rsidRPr="008A3660">
              <w:t>Некорректное значение реквизита 108 (Номер документа основания платежа)</w:t>
            </w:r>
          </w:p>
        </w:tc>
      </w:tr>
      <w:tr w:rsidR="008666CE" w:rsidRPr="008A3660" w14:paraId="5C8C6451" w14:textId="77777777" w:rsidTr="008E6A4A">
        <w:tc>
          <w:tcPr>
            <w:tcW w:w="567" w:type="dxa"/>
          </w:tcPr>
          <w:p w14:paraId="0D78EE95" w14:textId="77777777" w:rsidR="008666CE" w:rsidRPr="008A3660" w:rsidRDefault="008666CE" w:rsidP="008666CE">
            <w:pPr>
              <w:pStyle w:val="a"/>
              <w:numPr>
                <w:ilvl w:val="0"/>
                <w:numId w:val="28"/>
              </w:numPr>
            </w:pPr>
          </w:p>
        </w:tc>
        <w:tc>
          <w:tcPr>
            <w:tcW w:w="1135" w:type="dxa"/>
          </w:tcPr>
          <w:p w14:paraId="736585EB" w14:textId="4636E954" w:rsidR="008666CE" w:rsidRPr="008A3660" w:rsidRDefault="008666CE" w:rsidP="008666CE">
            <w:pPr>
              <w:pStyle w:val="112"/>
              <w:rPr>
                <w:szCs w:val="22"/>
                <w:u w:color="000000"/>
              </w:rPr>
            </w:pPr>
            <w:r w:rsidRPr="008A3660">
              <w:t>Бизнес поля запроса</w:t>
            </w:r>
          </w:p>
        </w:tc>
        <w:tc>
          <w:tcPr>
            <w:tcW w:w="2126" w:type="dxa"/>
          </w:tcPr>
          <w:p w14:paraId="43A2283D" w14:textId="77777777" w:rsidR="008666CE" w:rsidRPr="008A3660" w:rsidRDefault="008666CE" w:rsidP="008666CE">
            <w:pPr>
              <w:pStyle w:val="112"/>
              <w:rPr>
                <w:lang w:val="en-US"/>
              </w:rPr>
            </w:pPr>
            <w:r w:rsidRPr="008A3660">
              <w:rPr>
                <w:lang w:val="en-US"/>
              </w:rPr>
              <w:t>ImportChargesRequest/ ChargesPackage/ ImportedCharge/BudgetIndex/@@paytReason</w:t>
            </w:r>
          </w:p>
          <w:p w14:paraId="18CF86A1" w14:textId="5D10BCC5" w:rsidR="008666CE" w:rsidRPr="008A3660" w:rsidRDefault="008666CE" w:rsidP="008666CE">
            <w:pPr>
              <w:pStyle w:val="112"/>
              <w:rPr>
                <w:szCs w:val="22"/>
                <w:u w:color="000000"/>
                <w:lang w:val="en-US"/>
              </w:rPr>
            </w:pPr>
            <w:r w:rsidRPr="008A3660">
              <w:rPr>
                <w:lang w:val="en-US"/>
              </w:rPr>
              <w:t>ImportChargesRequest/ChargesPackage/ImportedCharge/BudgetIndex/@taxDocNumber</w:t>
            </w:r>
          </w:p>
        </w:tc>
        <w:tc>
          <w:tcPr>
            <w:tcW w:w="2977" w:type="dxa"/>
          </w:tcPr>
          <w:p w14:paraId="6626B179" w14:textId="77777777" w:rsidR="008666CE" w:rsidRPr="008A3660" w:rsidRDefault="008666CE" w:rsidP="008666CE">
            <w:pPr>
              <w:pStyle w:val="112"/>
            </w:pPr>
            <w:r w:rsidRPr="008A3660">
              <w:t>До 01.10.2021 если реквизит 106 «Показатель основания платежа» принимает значение «ТП» или «ЗД», то реквизит 108 «Показатель номер документа» должен принимать значение «0».</w:t>
            </w:r>
          </w:p>
          <w:p w14:paraId="75735BFA" w14:textId="77777777" w:rsidR="008666CE" w:rsidRPr="008A3660" w:rsidRDefault="008666CE" w:rsidP="008666CE">
            <w:pPr>
              <w:pStyle w:val="112"/>
            </w:pPr>
          </w:p>
          <w:p w14:paraId="6C6C8482" w14:textId="659C6AAC" w:rsidR="008666CE" w:rsidRPr="008A3660" w:rsidDel="00066111" w:rsidRDefault="008666CE" w:rsidP="008666CE">
            <w:pPr>
              <w:pStyle w:val="112"/>
              <w:rPr>
                <w:color w:val="000000"/>
                <w:szCs w:val="22"/>
                <w:u w:color="000000"/>
              </w:rPr>
            </w:pPr>
            <w:r w:rsidRPr="008A3660">
              <w:t>С 01.10.2021 если реквизит 106 «Показатель основания платежа» принимает значение «ТП», то реквизит 108 «Показатель номер документа» должен принимать значение «0».</w:t>
            </w:r>
          </w:p>
        </w:tc>
        <w:tc>
          <w:tcPr>
            <w:tcW w:w="1842" w:type="dxa"/>
          </w:tcPr>
          <w:p w14:paraId="1A246E02" w14:textId="3CB53535" w:rsidR="008666CE" w:rsidRPr="008A3660" w:rsidRDefault="008666CE" w:rsidP="008666CE">
            <w:pPr>
              <w:pStyle w:val="112"/>
              <w:rPr>
                <w:szCs w:val="22"/>
                <w:u w:color="000000"/>
              </w:rPr>
            </w:pPr>
            <w:r w:rsidRPr="008A3660">
              <w:t>ImportChargesResponse/ ImportProtocol/code = «293»</w:t>
            </w:r>
          </w:p>
        </w:tc>
        <w:tc>
          <w:tcPr>
            <w:tcW w:w="2552" w:type="dxa"/>
          </w:tcPr>
          <w:p w14:paraId="029D0318" w14:textId="0EC6FB3D" w:rsidR="008666CE" w:rsidRPr="008A3660" w:rsidRDefault="008666CE" w:rsidP="008666CE">
            <w:pPr>
              <w:pStyle w:val="111"/>
              <w:rPr>
                <w:u w:color="000000"/>
              </w:rPr>
            </w:pPr>
            <w:r w:rsidRPr="008A3660">
              <w:t>Некорректное значение реквизита 108 (Номер документа основания платежа): реквизит 108 должен принимать значение "0"</w:t>
            </w:r>
          </w:p>
        </w:tc>
      </w:tr>
      <w:tr w:rsidR="008666CE" w:rsidRPr="008A3660" w14:paraId="68AFA8A0" w14:textId="77777777" w:rsidTr="008E6A4A">
        <w:tc>
          <w:tcPr>
            <w:tcW w:w="567" w:type="dxa"/>
          </w:tcPr>
          <w:p w14:paraId="6C241961" w14:textId="77777777" w:rsidR="008666CE" w:rsidRPr="008A3660" w:rsidRDefault="008666CE" w:rsidP="008666CE">
            <w:pPr>
              <w:pStyle w:val="a"/>
              <w:numPr>
                <w:ilvl w:val="0"/>
                <w:numId w:val="28"/>
              </w:numPr>
            </w:pPr>
          </w:p>
        </w:tc>
        <w:tc>
          <w:tcPr>
            <w:tcW w:w="1135" w:type="dxa"/>
          </w:tcPr>
          <w:p w14:paraId="3FEE966C" w14:textId="02A1037E" w:rsidR="008666CE" w:rsidRPr="008A3660" w:rsidRDefault="008666CE" w:rsidP="008666CE">
            <w:pPr>
              <w:pStyle w:val="112"/>
              <w:rPr>
                <w:szCs w:val="22"/>
                <w:u w:color="000000"/>
              </w:rPr>
            </w:pPr>
            <w:r w:rsidRPr="008A3660">
              <w:t>Бизнес поля запроса</w:t>
            </w:r>
          </w:p>
        </w:tc>
        <w:tc>
          <w:tcPr>
            <w:tcW w:w="2126" w:type="dxa"/>
          </w:tcPr>
          <w:p w14:paraId="760FB251" w14:textId="77777777" w:rsidR="008666CE" w:rsidRPr="008A3660" w:rsidRDefault="008666CE" w:rsidP="008666CE">
            <w:pPr>
              <w:pStyle w:val="112"/>
              <w:rPr>
                <w:lang w:val="en-US"/>
              </w:rPr>
            </w:pPr>
            <w:r w:rsidRPr="008A3660">
              <w:rPr>
                <w:lang w:val="en-US"/>
              </w:rPr>
              <w:t>ImportChargesRequest/ ChargesPackage/ ImportedCharge/BudgetIndex/@paytReason</w:t>
            </w:r>
          </w:p>
          <w:p w14:paraId="4255A345" w14:textId="77777777" w:rsidR="008666CE" w:rsidRPr="008A3660" w:rsidRDefault="008666CE" w:rsidP="008666CE">
            <w:pPr>
              <w:pStyle w:val="112"/>
              <w:rPr>
                <w:lang w:val="en-US"/>
              </w:rPr>
            </w:pPr>
            <w:r w:rsidRPr="008A3660">
              <w:rPr>
                <w:lang w:val="en-US"/>
              </w:rPr>
              <w:t>ImportChargesRequest/ ChargesPackage/ ImportedCharge/BudgetIndex/@taxDocNumber</w:t>
            </w:r>
          </w:p>
          <w:p w14:paraId="3F0D9490" w14:textId="50C2D045" w:rsidR="008666CE" w:rsidRPr="008A3660" w:rsidRDefault="008666CE" w:rsidP="008666CE">
            <w:pPr>
              <w:pStyle w:val="112"/>
              <w:rPr>
                <w:szCs w:val="22"/>
                <w:u w:color="000000"/>
                <w:lang w:val="en-US"/>
              </w:rPr>
            </w:pPr>
            <w:r w:rsidRPr="008A3660">
              <w:rPr>
                <w:lang w:val="en-US"/>
              </w:rPr>
              <w:t>ImportChargesRequest/ ChargesPackage/ ImportedCharge/BudgetIndex/@taxDocDate</w:t>
            </w:r>
          </w:p>
        </w:tc>
        <w:tc>
          <w:tcPr>
            <w:tcW w:w="2977" w:type="dxa"/>
          </w:tcPr>
          <w:p w14:paraId="5CBCC5ED" w14:textId="77777777" w:rsidR="008666CE" w:rsidRPr="008A3660" w:rsidRDefault="008666CE" w:rsidP="008666CE">
            <w:pPr>
              <w:pStyle w:val="112"/>
            </w:pPr>
            <w:r w:rsidRPr="008A3660">
              <w:t>До 01.10.2021 если реквизит 106 «Показатель основания платежа» принимает значение «ЗД», то реквизит 109 «Показатель даты документа» должен принимать значение «0».</w:t>
            </w:r>
          </w:p>
          <w:p w14:paraId="5101ED4A" w14:textId="77777777" w:rsidR="008666CE" w:rsidRPr="008A3660" w:rsidRDefault="008666CE" w:rsidP="008666CE">
            <w:pPr>
              <w:pStyle w:val="112"/>
            </w:pPr>
          </w:p>
          <w:p w14:paraId="07091E4D" w14:textId="51F901B4" w:rsidR="008666CE" w:rsidRPr="008A3660" w:rsidDel="00066111" w:rsidRDefault="008666CE" w:rsidP="008666CE">
            <w:pPr>
              <w:pStyle w:val="112"/>
              <w:rPr>
                <w:color w:val="000000"/>
                <w:szCs w:val="22"/>
                <w:u w:color="000000"/>
              </w:rPr>
            </w:pPr>
            <w:r w:rsidRPr="008A3660">
              <w:t>С 01.10.2021 если реквизит 106 «Показатель основания платежа» принимает значение «ЗД» и реквизит 108 «Показатель номер документа» принимает значение «0», то реквизит 109 «Показатель даты документа» должен принимать значение «0».</w:t>
            </w:r>
          </w:p>
        </w:tc>
        <w:tc>
          <w:tcPr>
            <w:tcW w:w="1842" w:type="dxa"/>
          </w:tcPr>
          <w:p w14:paraId="03DC161D" w14:textId="58C33DB7" w:rsidR="008666CE" w:rsidRPr="008A3660" w:rsidRDefault="008666CE" w:rsidP="008666CE">
            <w:pPr>
              <w:pStyle w:val="112"/>
              <w:rPr>
                <w:szCs w:val="22"/>
                <w:u w:color="000000"/>
              </w:rPr>
            </w:pPr>
            <w:r w:rsidRPr="008A3660">
              <w:t>ImportChargesResponse/ ImportProtocol/code = «294»</w:t>
            </w:r>
          </w:p>
        </w:tc>
        <w:tc>
          <w:tcPr>
            <w:tcW w:w="2552" w:type="dxa"/>
          </w:tcPr>
          <w:p w14:paraId="2D491B78" w14:textId="552381D3" w:rsidR="008666CE" w:rsidRPr="008A3660" w:rsidRDefault="008666CE" w:rsidP="00862DAF">
            <w:pPr>
              <w:pStyle w:val="111"/>
              <w:rPr>
                <w:u w:color="000000"/>
              </w:rPr>
            </w:pPr>
            <w:r w:rsidRPr="008A3660">
              <w:t>Некорректное значение реквизита 109 (Показатель даты документа)</w:t>
            </w:r>
          </w:p>
        </w:tc>
      </w:tr>
      <w:tr w:rsidR="0042227F" w:rsidRPr="008A3660" w14:paraId="77F50EE5" w14:textId="77777777" w:rsidTr="008E6A4A">
        <w:tc>
          <w:tcPr>
            <w:tcW w:w="567" w:type="dxa"/>
          </w:tcPr>
          <w:p w14:paraId="00D0C93D" w14:textId="77777777" w:rsidR="0042227F" w:rsidRPr="008A3660" w:rsidRDefault="0042227F" w:rsidP="00B16187">
            <w:pPr>
              <w:pStyle w:val="a"/>
              <w:numPr>
                <w:ilvl w:val="0"/>
                <w:numId w:val="28"/>
              </w:numPr>
            </w:pPr>
          </w:p>
        </w:tc>
        <w:tc>
          <w:tcPr>
            <w:tcW w:w="1135" w:type="dxa"/>
          </w:tcPr>
          <w:p w14:paraId="64C4E7E0" w14:textId="3281A3D4" w:rsidR="0042227F" w:rsidRPr="008A3660" w:rsidRDefault="0042227F" w:rsidP="00E54A47">
            <w:pPr>
              <w:pStyle w:val="112"/>
              <w:rPr>
                <w:i/>
                <w:iCs/>
                <w:szCs w:val="22"/>
                <w:u w:color="000000"/>
              </w:rPr>
            </w:pPr>
            <w:r w:rsidRPr="008A3660">
              <w:rPr>
                <w:i/>
                <w:iCs/>
                <w:szCs w:val="22"/>
                <w:u w:color="000000"/>
              </w:rPr>
              <w:t>Бизнес поля запроса</w:t>
            </w:r>
          </w:p>
        </w:tc>
        <w:tc>
          <w:tcPr>
            <w:tcW w:w="2126" w:type="dxa"/>
          </w:tcPr>
          <w:p w14:paraId="32081E99" w14:textId="77777777" w:rsidR="0042227F" w:rsidRPr="008A3660" w:rsidRDefault="0042227F" w:rsidP="0042227F">
            <w:pPr>
              <w:pStyle w:val="112"/>
              <w:rPr>
                <w:szCs w:val="22"/>
                <w:u w:color="000000"/>
                <w:lang w:val="en-US"/>
              </w:rPr>
            </w:pPr>
            <w:r w:rsidRPr="008A3660">
              <w:rPr>
                <w:szCs w:val="22"/>
                <w:u w:color="000000"/>
                <w:lang w:val="en-US"/>
              </w:rPr>
              <w:t>ImportChargesRequest/ ChargesPackage/ ImportedCharge/ @billDate</w:t>
            </w:r>
          </w:p>
          <w:p w14:paraId="70037034" w14:textId="77777777" w:rsidR="0042227F" w:rsidRPr="008A3660" w:rsidRDefault="0042227F" w:rsidP="0042227F">
            <w:pPr>
              <w:pStyle w:val="112"/>
              <w:rPr>
                <w:szCs w:val="22"/>
                <w:u w:color="000000"/>
                <w:lang w:val="en-US"/>
              </w:rPr>
            </w:pPr>
            <w:r w:rsidRPr="008A3660">
              <w:rPr>
                <w:szCs w:val="22"/>
                <w:u w:color="000000"/>
                <w:lang w:val="en-US"/>
              </w:rPr>
              <w:t>ImportChargesRequest/ChargesPackage/ImportedCharge/Disc</w:t>
            </w:r>
            <w:r w:rsidRPr="008A3660">
              <w:rPr>
                <w:szCs w:val="22"/>
                <w:u w:color="000000"/>
                <w:lang w:val="en-US"/>
              </w:rPr>
              <w:lastRenderedPageBreak/>
              <w:t>ount/DiscountFixed/@Expiry</w:t>
            </w:r>
          </w:p>
          <w:p w14:paraId="13C15DDE" w14:textId="77777777" w:rsidR="0042227F" w:rsidRPr="008A3660" w:rsidRDefault="0042227F" w:rsidP="0042227F">
            <w:pPr>
              <w:pStyle w:val="112"/>
              <w:rPr>
                <w:szCs w:val="22"/>
                <w:u w:color="000000"/>
                <w:lang w:val="en-US"/>
              </w:rPr>
            </w:pPr>
            <w:r w:rsidRPr="008A3660">
              <w:rPr>
                <w:szCs w:val="22"/>
                <w:u w:color="000000"/>
                <w:lang w:val="en-US"/>
              </w:rPr>
              <w:t>ImportChargesRequest/ChargesPackage/ImportedCharge/Discount/DiscountSize/@Expiry</w:t>
            </w:r>
          </w:p>
          <w:p w14:paraId="7100577C" w14:textId="740A2610" w:rsidR="0042227F" w:rsidRPr="008A3660" w:rsidRDefault="0042227F" w:rsidP="0042227F">
            <w:pPr>
              <w:pStyle w:val="112"/>
              <w:rPr>
                <w:szCs w:val="22"/>
                <w:u w:color="000000"/>
                <w:lang w:val="en-US"/>
              </w:rPr>
            </w:pPr>
            <w:r w:rsidRPr="008A3660">
              <w:rPr>
                <w:szCs w:val="22"/>
                <w:u w:color="000000"/>
                <w:lang w:val="en-US"/>
              </w:rPr>
              <w:t>ImportChargesRequest/ChargesPackage/ImportedCharge/Discount/MultiplierSize/@Expiry</w:t>
            </w:r>
          </w:p>
        </w:tc>
        <w:tc>
          <w:tcPr>
            <w:tcW w:w="2977" w:type="dxa"/>
          </w:tcPr>
          <w:p w14:paraId="352936EB" w14:textId="7FBFA792" w:rsidR="0042227F" w:rsidRPr="008A3660" w:rsidRDefault="0042227F" w:rsidP="00E54A47">
            <w:pPr>
              <w:pStyle w:val="112"/>
              <w:rPr>
                <w:color w:val="000000"/>
                <w:szCs w:val="22"/>
                <w:u w:color="000000"/>
              </w:rPr>
            </w:pPr>
            <w:r w:rsidRPr="008A3660">
              <w:rPr>
                <w:color w:val="000000"/>
                <w:szCs w:val="22"/>
                <w:u w:color="000000"/>
              </w:rPr>
              <w:lastRenderedPageBreak/>
              <w:t>Проверка корректности даты, до которой действует скидка</w:t>
            </w:r>
          </w:p>
        </w:tc>
        <w:tc>
          <w:tcPr>
            <w:tcW w:w="1842" w:type="dxa"/>
          </w:tcPr>
          <w:p w14:paraId="092CAD6A" w14:textId="6806D638" w:rsidR="0042227F" w:rsidRPr="008A3660" w:rsidRDefault="0042227F" w:rsidP="00E54A47">
            <w:pPr>
              <w:pStyle w:val="112"/>
              <w:rPr>
                <w:szCs w:val="22"/>
                <w:u w:color="000000"/>
              </w:rPr>
            </w:pPr>
            <w:r w:rsidRPr="008A3660">
              <w:rPr>
                <w:szCs w:val="22"/>
                <w:u w:color="000000"/>
              </w:rPr>
              <w:t>ImportChargesResponse/ ImportProtocol/code = «313»</w:t>
            </w:r>
          </w:p>
        </w:tc>
        <w:tc>
          <w:tcPr>
            <w:tcW w:w="2552" w:type="dxa"/>
          </w:tcPr>
          <w:p w14:paraId="12057F65" w14:textId="73F1A455" w:rsidR="0042227F" w:rsidRPr="008A3660" w:rsidRDefault="0042227F" w:rsidP="0074431C">
            <w:pPr>
              <w:pStyle w:val="111"/>
              <w:rPr>
                <w:i w:val="0"/>
                <w:u w:color="000000"/>
              </w:rPr>
            </w:pPr>
            <w:r w:rsidRPr="008A3660">
              <w:rPr>
                <w:u w:color="000000"/>
              </w:rPr>
              <w:t>Некорректный формат значения даты, до которой действует скидка</w:t>
            </w:r>
          </w:p>
        </w:tc>
      </w:tr>
      <w:tr w:rsidR="005F6069" w:rsidRPr="008A3660" w14:paraId="1C10557E" w14:textId="77777777" w:rsidTr="008E6A4A">
        <w:tc>
          <w:tcPr>
            <w:tcW w:w="567" w:type="dxa"/>
          </w:tcPr>
          <w:p w14:paraId="3D050124" w14:textId="77777777" w:rsidR="005F6069" w:rsidRPr="008A3660" w:rsidRDefault="005F6069" w:rsidP="00B16187">
            <w:pPr>
              <w:pStyle w:val="a"/>
              <w:numPr>
                <w:ilvl w:val="0"/>
                <w:numId w:val="28"/>
              </w:numPr>
            </w:pPr>
          </w:p>
        </w:tc>
        <w:tc>
          <w:tcPr>
            <w:tcW w:w="1135" w:type="dxa"/>
          </w:tcPr>
          <w:p w14:paraId="040997CD" w14:textId="77777777" w:rsidR="005F6069" w:rsidRPr="008A3660" w:rsidRDefault="005F6069" w:rsidP="00E54A47">
            <w:pPr>
              <w:pStyle w:val="112"/>
            </w:pPr>
            <w:r w:rsidRPr="008A3660">
              <w:rPr>
                <w:i/>
                <w:iCs/>
                <w:szCs w:val="22"/>
                <w:u w:color="000000"/>
              </w:rPr>
              <w:t>Бизнес поля запроса</w:t>
            </w:r>
          </w:p>
        </w:tc>
        <w:tc>
          <w:tcPr>
            <w:tcW w:w="2126" w:type="dxa"/>
          </w:tcPr>
          <w:p w14:paraId="7F113F27" w14:textId="77777777" w:rsidR="005F6069" w:rsidRPr="008A3660" w:rsidRDefault="005F6069" w:rsidP="00E54A47">
            <w:pPr>
              <w:pStyle w:val="112"/>
            </w:pPr>
            <w:r w:rsidRPr="008A3660">
              <w:rPr>
                <w:szCs w:val="22"/>
                <w:u w:color="000000"/>
                <w:lang w:val="en-US"/>
              </w:rPr>
              <w:t>ImportChargesRequest/ChargesPackage/ImportedCharge/@origin</w:t>
            </w:r>
          </w:p>
        </w:tc>
        <w:tc>
          <w:tcPr>
            <w:tcW w:w="2977" w:type="dxa"/>
          </w:tcPr>
          <w:p w14:paraId="53B0B766" w14:textId="50C1C065" w:rsidR="005F6069" w:rsidRPr="008A3660" w:rsidRDefault="005F6069" w:rsidP="00E7165F">
            <w:pPr>
              <w:pStyle w:val="112"/>
            </w:pPr>
            <w:r w:rsidRPr="008A3660">
              <w:rPr>
                <w:szCs w:val="22"/>
                <w:u w:color="000000"/>
              </w:rPr>
              <w:t xml:space="preserve">В </w:t>
            </w:r>
            <w:r w:rsidR="00E7165F" w:rsidRPr="008A3660">
              <w:rPr>
                <w:szCs w:val="22"/>
                <w:u w:color="000000"/>
              </w:rPr>
              <w:t>н</w:t>
            </w:r>
            <w:r w:rsidR="00EE3C15" w:rsidRPr="008A3660">
              <w:rPr>
                <w:szCs w:val="22"/>
                <w:u w:color="000000"/>
              </w:rPr>
              <w:t>овых начислениях</w:t>
            </w:r>
            <w:r w:rsidRPr="008A3660">
              <w:rPr>
                <w:szCs w:val="22"/>
                <w:u w:color="000000"/>
              </w:rPr>
              <w:t xml:space="preserve"> не допустимо указывать статус предварительного начисления отличный от «</w:t>
            </w:r>
            <w:r w:rsidRPr="008A3660">
              <w:rPr>
                <w:szCs w:val="22"/>
                <w:u w:color="000000"/>
                <w:lang w:val="en-US"/>
              </w:rPr>
              <w:t>PRIOR</w:t>
            </w:r>
            <w:r w:rsidRPr="008A3660">
              <w:rPr>
                <w:szCs w:val="22"/>
                <w:u w:color="000000"/>
              </w:rPr>
              <w:t>»</w:t>
            </w:r>
          </w:p>
        </w:tc>
        <w:tc>
          <w:tcPr>
            <w:tcW w:w="1842" w:type="dxa"/>
          </w:tcPr>
          <w:p w14:paraId="3D78A430" w14:textId="77777777" w:rsidR="005F6069" w:rsidRPr="008A3660" w:rsidRDefault="005F6069" w:rsidP="00E54A47">
            <w:pPr>
              <w:pStyle w:val="112"/>
            </w:pPr>
            <w:r w:rsidRPr="008A3660">
              <w:rPr>
                <w:szCs w:val="22"/>
                <w:u w:color="000000"/>
              </w:rPr>
              <w:t>ImportChargesResponse/ ImportProtocol/code = «323»</w:t>
            </w:r>
          </w:p>
        </w:tc>
        <w:tc>
          <w:tcPr>
            <w:tcW w:w="2552" w:type="dxa"/>
          </w:tcPr>
          <w:p w14:paraId="583FA100" w14:textId="77777777" w:rsidR="005F6069" w:rsidRPr="008A3660" w:rsidRDefault="005F6069" w:rsidP="00E54A47">
            <w:pPr>
              <w:pStyle w:val="112"/>
            </w:pPr>
            <w:r w:rsidRPr="008A3660">
              <w:rPr>
                <w:rFonts w:ascii="Arial Unicode MS" w:cs="Arial Unicode MS"/>
                <w:i/>
                <w:szCs w:val="22"/>
                <w:u w:color="000000"/>
              </w:rPr>
              <w:t>Некорректное</w:t>
            </w:r>
            <w:r w:rsidRPr="008A3660">
              <w:rPr>
                <w:rFonts w:ascii="Arial Unicode MS" w:cs="Arial Unicode MS"/>
                <w:i/>
                <w:szCs w:val="22"/>
                <w:u w:color="000000"/>
              </w:rPr>
              <w:t xml:space="preserve"> </w:t>
            </w:r>
            <w:r w:rsidRPr="008A3660">
              <w:rPr>
                <w:rFonts w:ascii="Arial Unicode MS" w:cs="Arial Unicode MS"/>
                <w:i/>
                <w:szCs w:val="22"/>
                <w:u w:color="000000"/>
              </w:rPr>
              <w:t>значение</w:t>
            </w:r>
            <w:r w:rsidRPr="008A3660">
              <w:rPr>
                <w:rFonts w:ascii="Arial Unicode MS" w:cs="Arial Unicode MS"/>
                <w:i/>
                <w:szCs w:val="22"/>
                <w:u w:color="000000"/>
              </w:rPr>
              <w:t xml:space="preserve"> </w:t>
            </w:r>
            <w:r w:rsidRPr="008A3660">
              <w:rPr>
                <w:rFonts w:ascii="Arial Unicode MS" w:cs="Arial Unicode MS"/>
                <w:i/>
                <w:szCs w:val="22"/>
                <w:u w:color="000000"/>
              </w:rPr>
              <w:t>признака</w:t>
            </w:r>
            <w:r w:rsidRPr="008A3660">
              <w:rPr>
                <w:rFonts w:ascii="Arial Unicode MS" w:cs="Arial Unicode MS"/>
                <w:i/>
                <w:szCs w:val="22"/>
                <w:u w:color="000000"/>
              </w:rPr>
              <w:t xml:space="preserve"> </w:t>
            </w:r>
            <w:r w:rsidRPr="008A3660">
              <w:rPr>
                <w:rFonts w:ascii="Arial Unicode MS" w:cs="Arial Unicode MS"/>
                <w:i/>
                <w:szCs w:val="22"/>
                <w:u w:color="000000"/>
              </w:rPr>
              <w:t>предварительного</w:t>
            </w:r>
            <w:r w:rsidRPr="008A3660">
              <w:rPr>
                <w:rFonts w:ascii="Arial Unicode MS" w:cs="Arial Unicode MS"/>
                <w:i/>
                <w:szCs w:val="22"/>
                <w:u w:color="000000"/>
              </w:rPr>
              <w:t xml:space="preserve"> </w:t>
            </w:r>
            <w:r w:rsidRPr="008A3660">
              <w:rPr>
                <w:rFonts w:ascii="Arial Unicode MS" w:cs="Arial Unicode MS"/>
                <w:i/>
                <w:szCs w:val="22"/>
                <w:u w:color="000000"/>
              </w:rPr>
              <w:t>начисления</w:t>
            </w:r>
          </w:p>
        </w:tc>
      </w:tr>
      <w:tr w:rsidR="005F6069" w:rsidRPr="008A3660" w14:paraId="4BB6C2D7" w14:textId="77777777" w:rsidTr="008E6A4A">
        <w:tc>
          <w:tcPr>
            <w:tcW w:w="567" w:type="dxa"/>
          </w:tcPr>
          <w:p w14:paraId="39AC8A1B" w14:textId="77777777" w:rsidR="005F6069" w:rsidRPr="008A3660" w:rsidRDefault="005F6069" w:rsidP="00B16187">
            <w:pPr>
              <w:pStyle w:val="a"/>
              <w:numPr>
                <w:ilvl w:val="0"/>
                <w:numId w:val="28"/>
              </w:numPr>
            </w:pPr>
          </w:p>
        </w:tc>
        <w:tc>
          <w:tcPr>
            <w:tcW w:w="1135" w:type="dxa"/>
          </w:tcPr>
          <w:p w14:paraId="2B3B04A7" w14:textId="77777777" w:rsidR="005F6069" w:rsidRPr="008A3660" w:rsidRDefault="005F6069" w:rsidP="00E54A47">
            <w:pPr>
              <w:pStyle w:val="112"/>
            </w:pPr>
            <w:r w:rsidRPr="008A3660">
              <w:rPr>
                <w:i/>
                <w:iCs/>
                <w:szCs w:val="22"/>
                <w:u w:color="000000"/>
              </w:rPr>
              <w:t>Бизнес поля запроса</w:t>
            </w:r>
          </w:p>
        </w:tc>
        <w:tc>
          <w:tcPr>
            <w:tcW w:w="2126" w:type="dxa"/>
          </w:tcPr>
          <w:p w14:paraId="122E4227" w14:textId="77777777" w:rsidR="005F6069" w:rsidRPr="008A3660" w:rsidRDefault="005F6069" w:rsidP="00E54A47">
            <w:pPr>
              <w:pStyle w:val="112"/>
              <w:rPr>
                <w:szCs w:val="22"/>
                <w:u w:color="000000"/>
              </w:rPr>
            </w:pPr>
            <w:r w:rsidRPr="008A3660">
              <w:rPr>
                <w:szCs w:val="22"/>
                <w:u w:color="000000"/>
                <w:lang w:val="en-US"/>
              </w:rPr>
              <w:t>ImportChargesRequest</w:t>
            </w:r>
            <w:r w:rsidRPr="008A3660">
              <w:rPr>
                <w:szCs w:val="22"/>
                <w:u w:color="000000"/>
              </w:rPr>
              <w:t>/</w:t>
            </w:r>
            <w:r w:rsidRPr="008A3660">
              <w:rPr>
                <w:szCs w:val="22"/>
                <w:u w:color="000000"/>
                <w:lang w:val="en-US"/>
              </w:rPr>
              <w:t>ChargesPackage</w:t>
            </w:r>
            <w:r w:rsidRPr="008A3660">
              <w:rPr>
                <w:szCs w:val="22"/>
                <w:u w:color="000000"/>
              </w:rPr>
              <w:t>/</w:t>
            </w:r>
            <w:r w:rsidRPr="008A3660">
              <w:rPr>
                <w:szCs w:val="22"/>
                <w:u w:color="000000"/>
                <w:lang w:val="en-US"/>
              </w:rPr>
              <w:t>ImportedCharge</w:t>
            </w:r>
            <w:r w:rsidRPr="008A3660">
              <w:rPr>
                <w:szCs w:val="22"/>
                <w:u w:color="000000"/>
              </w:rPr>
              <w:t>/</w:t>
            </w:r>
            <w:r w:rsidRPr="008A3660">
              <w:rPr>
                <w:szCs w:val="22"/>
                <w:u w:color="000000"/>
                <w:lang w:val="en-US"/>
              </w:rPr>
              <w:t>Payee</w:t>
            </w:r>
            <w:r w:rsidRPr="008A3660">
              <w:rPr>
                <w:szCs w:val="22"/>
                <w:u w:color="000000"/>
              </w:rPr>
              <w:t>/</w:t>
            </w:r>
            <w:r w:rsidRPr="008A3660">
              <w:rPr>
                <w:szCs w:val="22"/>
                <w:u w:color="000000"/>
                <w:lang w:val="en-US"/>
              </w:rPr>
              <w:t>OrgAccount</w:t>
            </w:r>
            <w:r w:rsidRPr="008A3660">
              <w:rPr>
                <w:szCs w:val="22"/>
                <w:u w:color="000000"/>
              </w:rPr>
              <w:t>/</w:t>
            </w:r>
            <w:r w:rsidRPr="008A3660">
              <w:rPr>
                <w:szCs w:val="22"/>
                <w:u w:color="000000"/>
                <w:lang w:val="en-US"/>
              </w:rPr>
              <w:t>Bank</w:t>
            </w:r>
            <w:r w:rsidRPr="008A3660">
              <w:rPr>
                <w:szCs w:val="22"/>
                <w:u w:color="000000"/>
              </w:rPr>
              <w:t>/@</w:t>
            </w:r>
            <w:r w:rsidRPr="008A3660">
              <w:rPr>
                <w:szCs w:val="22"/>
                <w:u w:color="000000"/>
                <w:lang w:val="en-US"/>
              </w:rPr>
              <w:t>bik</w:t>
            </w:r>
          </w:p>
          <w:p w14:paraId="13AC9096" w14:textId="77777777" w:rsidR="005F6069" w:rsidRPr="008A3660" w:rsidRDefault="005F6069" w:rsidP="00E54A47">
            <w:pPr>
              <w:pStyle w:val="112"/>
              <w:rPr>
                <w:szCs w:val="22"/>
                <w:u w:color="000000"/>
              </w:rPr>
            </w:pPr>
          </w:p>
          <w:p w14:paraId="5E3389BB" w14:textId="77777777" w:rsidR="005F6069" w:rsidRPr="008A3660" w:rsidRDefault="005F6069" w:rsidP="00E54A47">
            <w:pPr>
              <w:pStyle w:val="112"/>
            </w:pPr>
            <w:r w:rsidRPr="008A3660">
              <w:rPr>
                <w:szCs w:val="22"/>
                <w:u w:color="000000"/>
                <w:lang w:val="en-US"/>
              </w:rPr>
              <w:t>ImportChargesRequest</w:t>
            </w:r>
            <w:r w:rsidRPr="008A3660">
              <w:rPr>
                <w:szCs w:val="22"/>
                <w:u w:color="000000"/>
              </w:rPr>
              <w:t>/</w:t>
            </w:r>
            <w:r w:rsidRPr="008A3660">
              <w:rPr>
                <w:szCs w:val="22"/>
                <w:u w:color="000000"/>
                <w:lang w:val="en-US"/>
              </w:rPr>
              <w:t>ChargesPackage</w:t>
            </w:r>
            <w:r w:rsidRPr="008A3660">
              <w:rPr>
                <w:szCs w:val="22"/>
                <w:u w:color="000000"/>
              </w:rPr>
              <w:t>/</w:t>
            </w:r>
            <w:r w:rsidRPr="008A3660">
              <w:rPr>
                <w:szCs w:val="22"/>
                <w:u w:color="000000"/>
                <w:lang w:val="en-US"/>
              </w:rPr>
              <w:t>ImportedCharge</w:t>
            </w:r>
            <w:r w:rsidRPr="008A3660">
              <w:rPr>
                <w:szCs w:val="22"/>
                <w:u w:color="000000"/>
              </w:rPr>
              <w:t>/</w:t>
            </w:r>
            <w:r w:rsidRPr="008A3660">
              <w:rPr>
                <w:szCs w:val="22"/>
                <w:u w:color="000000"/>
                <w:lang w:val="en-US"/>
              </w:rPr>
              <w:t>Payee</w:t>
            </w:r>
            <w:r w:rsidRPr="008A3660">
              <w:rPr>
                <w:szCs w:val="22"/>
                <w:u w:color="000000"/>
              </w:rPr>
              <w:t>/</w:t>
            </w:r>
            <w:r w:rsidRPr="008A3660">
              <w:rPr>
                <w:szCs w:val="22"/>
                <w:u w:color="000000"/>
                <w:lang w:val="en-US"/>
              </w:rPr>
              <w:t>OrgAccount</w:t>
            </w:r>
            <w:r w:rsidRPr="008A3660">
              <w:rPr>
                <w:szCs w:val="22"/>
                <w:u w:color="000000"/>
              </w:rPr>
              <w:t>/@</w:t>
            </w:r>
            <w:r w:rsidRPr="008A3660">
              <w:rPr>
                <w:szCs w:val="22"/>
                <w:u w:color="000000"/>
                <w:lang w:val="en-US"/>
              </w:rPr>
              <w:t>accountNumber</w:t>
            </w:r>
          </w:p>
        </w:tc>
        <w:tc>
          <w:tcPr>
            <w:tcW w:w="2977" w:type="dxa"/>
          </w:tcPr>
          <w:p w14:paraId="2449841B" w14:textId="71DBB6D8" w:rsidR="005F6069" w:rsidRPr="008A3660" w:rsidRDefault="00444D9F" w:rsidP="00E54A47">
            <w:pPr>
              <w:pStyle w:val="112"/>
              <w:rPr>
                <w:szCs w:val="22"/>
                <w:u w:color="000000"/>
              </w:rPr>
            </w:pPr>
            <w:r w:rsidRPr="008A3660">
              <w:rPr>
                <w:szCs w:val="22"/>
                <w:u w:color="000000"/>
              </w:rPr>
              <w:t>Проверка счета получателя средств на соответствие условиям направления извещения о начислении в ГИС ГМП</w:t>
            </w:r>
            <w:r w:rsidR="005F6069" w:rsidRPr="008A3660">
              <w:rPr>
                <w:szCs w:val="22"/>
                <w:u w:color="000000"/>
              </w:rPr>
              <w:t xml:space="preserve"> (условия направления в ГИС ГМП извещения о начислении приведены в разделе </w:t>
            </w:r>
            <w:r w:rsidR="005F6069" w:rsidRPr="008A3660">
              <w:rPr>
                <w:szCs w:val="22"/>
                <w:u w:color="000000"/>
              </w:rPr>
              <w:fldChar w:fldCharType="begin"/>
            </w:r>
            <w:r w:rsidR="005F6069" w:rsidRPr="008A3660">
              <w:rPr>
                <w:szCs w:val="22"/>
                <w:u w:color="000000"/>
              </w:rPr>
              <w:instrText xml:space="preserve"> REF _Ref525505793 \n \h  \* MERGEFORMAT </w:instrText>
            </w:r>
            <w:r w:rsidR="005F6069" w:rsidRPr="008A3660">
              <w:rPr>
                <w:szCs w:val="22"/>
                <w:u w:color="000000"/>
              </w:rPr>
            </w:r>
            <w:r w:rsidR="005F6069" w:rsidRPr="008A3660">
              <w:rPr>
                <w:szCs w:val="22"/>
                <w:u w:color="000000"/>
              </w:rPr>
              <w:fldChar w:fldCharType="separate"/>
            </w:r>
            <w:r w:rsidR="00DD2BC4">
              <w:rPr>
                <w:szCs w:val="22"/>
                <w:u w:color="000000"/>
              </w:rPr>
              <w:t>1.5.1.2</w:t>
            </w:r>
            <w:r w:rsidR="005F6069" w:rsidRPr="008A3660">
              <w:rPr>
                <w:szCs w:val="22"/>
                <w:u w:color="000000"/>
              </w:rPr>
              <w:fldChar w:fldCharType="end"/>
            </w:r>
            <w:r w:rsidR="005F6069" w:rsidRPr="008A3660">
              <w:rPr>
                <w:szCs w:val="22"/>
                <w:u w:color="000000"/>
              </w:rPr>
              <w:t>)</w:t>
            </w:r>
          </w:p>
          <w:p w14:paraId="7A37B075" w14:textId="730D5A2E" w:rsidR="00EE3C15" w:rsidRPr="008A3660" w:rsidRDefault="00EE3C15" w:rsidP="00E54A47">
            <w:pPr>
              <w:pStyle w:val="112"/>
            </w:pPr>
          </w:p>
        </w:tc>
        <w:tc>
          <w:tcPr>
            <w:tcW w:w="1842" w:type="dxa"/>
          </w:tcPr>
          <w:p w14:paraId="45797D6D" w14:textId="77777777" w:rsidR="005F6069" w:rsidRPr="008A3660" w:rsidRDefault="005F6069" w:rsidP="00E54A47">
            <w:pPr>
              <w:pStyle w:val="112"/>
            </w:pPr>
            <w:r w:rsidRPr="008A3660">
              <w:rPr>
                <w:szCs w:val="22"/>
                <w:u w:color="000000"/>
              </w:rPr>
              <w:t>ImportChargesResponse/ ImportProtocol/code = «332»</w:t>
            </w:r>
          </w:p>
        </w:tc>
        <w:tc>
          <w:tcPr>
            <w:tcW w:w="2552" w:type="dxa"/>
          </w:tcPr>
          <w:p w14:paraId="60CDA16D" w14:textId="63362D00" w:rsidR="005F6069" w:rsidRPr="008A3660" w:rsidRDefault="00C061F0" w:rsidP="00E54A47">
            <w:pPr>
              <w:pStyle w:val="112"/>
            </w:pPr>
            <w:r w:rsidRPr="008A3660">
              <w:rPr>
                <w:rFonts w:ascii="Arial Unicode MS" w:cs="Arial Unicode MS"/>
                <w:i/>
                <w:color w:val="000000"/>
                <w:szCs w:val="22"/>
                <w:u w:color="000000"/>
              </w:rPr>
              <w:t>Указан</w:t>
            </w:r>
            <w:r w:rsidRPr="008A3660">
              <w:rPr>
                <w:rFonts w:ascii="Arial Unicode MS" w:cs="Arial Unicode MS"/>
                <w:i/>
                <w:color w:val="000000"/>
                <w:szCs w:val="22"/>
                <w:u w:color="000000"/>
              </w:rPr>
              <w:t xml:space="preserve"> </w:t>
            </w:r>
            <w:r w:rsidRPr="008A3660">
              <w:rPr>
                <w:rFonts w:ascii="Arial Unicode MS" w:cs="Arial Unicode MS"/>
                <w:i/>
                <w:color w:val="000000"/>
                <w:szCs w:val="22"/>
                <w:u w:color="000000"/>
              </w:rPr>
              <w:t>некорректный</w:t>
            </w:r>
            <w:r w:rsidRPr="008A3660">
              <w:rPr>
                <w:rFonts w:ascii="Arial Unicode MS" w:cs="Arial Unicode MS"/>
                <w:i/>
                <w:color w:val="000000"/>
                <w:szCs w:val="22"/>
                <w:u w:color="000000"/>
              </w:rPr>
              <w:t xml:space="preserve"> </w:t>
            </w:r>
            <w:r w:rsidRPr="008A3660">
              <w:rPr>
                <w:rFonts w:ascii="Arial Unicode MS" w:cs="Arial Unicode MS"/>
                <w:i/>
                <w:color w:val="000000"/>
                <w:szCs w:val="22"/>
                <w:u w:color="000000"/>
              </w:rPr>
              <w:t>счет</w:t>
            </w:r>
            <w:r w:rsidRPr="008A3660">
              <w:rPr>
                <w:rFonts w:ascii="Arial Unicode MS" w:cs="Arial Unicode MS"/>
                <w:i/>
                <w:color w:val="000000"/>
                <w:szCs w:val="22"/>
                <w:u w:color="000000"/>
              </w:rPr>
              <w:t xml:space="preserve"> </w:t>
            </w:r>
            <w:r w:rsidRPr="008A3660">
              <w:rPr>
                <w:rFonts w:ascii="Arial Unicode MS" w:cs="Arial Unicode MS"/>
                <w:i/>
                <w:color w:val="000000"/>
                <w:szCs w:val="22"/>
                <w:u w:color="000000"/>
              </w:rPr>
              <w:t>получателя</w:t>
            </w:r>
            <w:r w:rsidRPr="008A3660">
              <w:rPr>
                <w:rFonts w:ascii="Arial Unicode MS" w:cs="Arial Unicode MS"/>
                <w:i/>
                <w:color w:val="000000"/>
                <w:szCs w:val="22"/>
                <w:u w:color="000000"/>
              </w:rPr>
              <w:t xml:space="preserve"> </w:t>
            </w:r>
            <w:r w:rsidRPr="008A3660">
              <w:rPr>
                <w:rFonts w:ascii="Arial Unicode MS" w:cs="Arial Unicode MS"/>
                <w:i/>
                <w:color w:val="000000"/>
                <w:szCs w:val="22"/>
                <w:u w:color="000000"/>
              </w:rPr>
              <w:t>средств</w:t>
            </w:r>
          </w:p>
        </w:tc>
      </w:tr>
      <w:tr w:rsidR="0088408E" w:rsidRPr="008A3660" w14:paraId="3866EF6D" w14:textId="77777777" w:rsidTr="008E6A4A">
        <w:tc>
          <w:tcPr>
            <w:tcW w:w="567" w:type="dxa"/>
          </w:tcPr>
          <w:p w14:paraId="2E706A3D" w14:textId="77777777" w:rsidR="0088408E" w:rsidRPr="008A3660" w:rsidRDefault="0088408E" w:rsidP="0088408E">
            <w:pPr>
              <w:pStyle w:val="a"/>
              <w:numPr>
                <w:ilvl w:val="0"/>
                <w:numId w:val="28"/>
              </w:numPr>
            </w:pPr>
          </w:p>
        </w:tc>
        <w:tc>
          <w:tcPr>
            <w:tcW w:w="1135" w:type="dxa"/>
          </w:tcPr>
          <w:p w14:paraId="29A87942" w14:textId="291B5D31" w:rsidR="0088408E" w:rsidRPr="008A3660" w:rsidRDefault="0088408E" w:rsidP="0088408E">
            <w:pPr>
              <w:pStyle w:val="112"/>
              <w:rPr>
                <w:szCs w:val="22"/>
                <w:u w:color="000000"/>
              </w:rPr>
            </w:pPr>
            <w:r w:rsidRPr="008A3660">
              <w:t>Бизнес поля запроса</w:t>
            </w:r>
          </w:p>
        </w:tc>
        <w:tc>
          <w:tcPr>
            <w:tcW w:w="2126" w:type="dxa"/>
          </w:tcPr>
          <w:p w14:paraId="3F409D50" w14:textId="19D2EBCF" w:rsidR="0088408E" w:rsidRPr="008A3660" w:rsidRDefault="0088408E" w:rsidP="0088408E">
            <w:pPr>
              <w:pStyle w:val="112"/>
              <w:rPr>
                <w:szCs w:val="22"/>
                <w:u w:color="000000"/>
                <w:lang w:val="en-US"/>
              </w:rPr>
            </w:pPr>
            <w:r w:rsidRPr="008A3660">
              <w:rPr>
                <w:lang w:val="en-US"/>
              </w:rPr>
              <w:t>ImportChargesRequest</w:t>
            </w:r>
            <w:r w:rsidRPr="008A3660">
              <w:t>/</w:t>
            </w:r>
            <w:r w:rsidRPr="008A3660">
              <w:rPr>
                <w:lang w:val="en-US"/>
              </w:rPr>
              <w:t>ChargesPackage</w:t>
            </w:r>
            <w:r w:rsidRPr="008A3660">
              <w:t>/</w:t>
            </w:r>
            <w:r w:rsidRPr="008A3660">
              <w:rPr>
                <w:lang w:val="en-US"/>
              </w:rPr>
              <w:t>ImportedCharge</w:t>
            </w:r>
            <w:r w:rsidRPr="008A3660">
              <w:t>/</w:t>
            </w:r>
            <w:r w:rsidRPr="008A3660">
              <w:rPr>
                <w:lang w:val="en-US"/>
              </w:rPr>
              <w:t>@OKVED</w:t>
            </w:r>
          </w:p>
        </w:tc>
        <w:tc>
          <w:tcPr>
            <w:tcW w:w="2977" w:type="dxa"/>
          </w:tcPr>
          <w:p w14:paraId="2CDFD2B7" w14:textId="4BAD10DB" w:rsidR="0088408E" w:rsidRPr="008A3660" w:rsidRDefault="0088408E" w:rsidP="00EF2E0D">
            <w:pPr>
              <w:pStyle w:val="112"/>
              <w:rPr>
                <w:szCs w:val="22"/>
                <w:u w:color="000000"/>
              </w:rPr>
            </w:pPr>
            <w:r w:rsidRPr="008A3660">
              <w:t>Проверка обязательности заполнения атрибута «@</w:t>
            </w:r>
            <w:r w:rsidRPr="008A3660">
              <w:rPr>
                <w:lang w:val="en-US"/>
              </w:rPr>
              <w:t>OKVED</w:t>
            </w:r>
            <w:r w:rsidRPr="008A3660">
              <w:t>» при приеме информации, необходимой для уплаты за услуги (работы), оказываемые (выполняемые) бюджетным или автономным учреждением</w:t>
            </w:r>
          </w:p>
        </w:tc>
        <w:tc>
          <w:tcPr>
            <w:tcW w:w="1842" w:type="dxa"/>
          </w:tcPr>
          <w:p w14:paraId="21A3895A" w14:textId="496C854A" w:rsidR="0088408E" w:rsidRPr="008A3660" w:rsidRDefault="0088408E" w:rsidP="005A60A6">
            <w:pPr>
              <w:pStyle w:val="112"/>
              <w:rPr>
                <w:szCs w:val="22"/>
                <w:u w:color="000000"/>
              </w:rPr>
            </w:pPr>
            <w:r w:rsidRPr="008A3660">
              <w:t>ImportChargesResponse/ ImportProtocol/code = «356»</w:t>
            </w:r>
          </w:p>
        </w:tc>
        <w:tc>
          <w:tcPr>
            <w:tcW w:w="2552" w:type="dxa"/>
          </w:tcPr>
          <w:p w14:paraId="19D9177E" w14:textId="634238A7" w:rsidR="0088408E" w:rsidRPr="008A3660" w:rsidRDefault="0088408E" w:rsidP="00862DAF">
            <w:pPr>
              <w:pStyle w:val="111"/>
              <w:rPr>
                <w:rFonts w:ascii="Arial Unicode MS" w:cs="Arial Unicode MS"/>
                <w:color w:val="000000"/>
                <w:szCs w:val="22"/>
                <w:u w:color="000000"/>
              </w:rPr>
            </w:pPr>
            <w:r w:rsidRPr="008A3660">
              <w:t>Отсутствует дополнительная информация, необходимая для уплаты за услуги (работы), оказываемые (выполняемые) бюджетным или автономным учреждением</w:t>
            </w:r>
          </w:p>
        </w:tc>
      </w:tr>
      <w:tr w:rsidR="0088408E" w:rsidRPr="008A3660" w14:paraId="4717F7F9" w14:textId="77777777" w:rsidTr="008E6A4A">
        <w:tc>
          <w:tcPr>
            <w:tcW w:w="567" w:type="dxa"/>
          </w:tcPr>
          <w:p w14:paraId="635F03D3" w14:textId="77777777" w:rsidR="0088408E" w:rsidRPr="008A3660" w:rsidRDefault="0088408E" w:rsidP="0088408E">
            <w:pPr>
              <w:pStyle w:val="a"/>
              <w:numPr>
                <w:ilvl w:val="0"/>
                <w:numId w:val="28"/>
              </w:numPr>
            </w:pPr>
          </w:p>
        </w:tc>
        <w:tc>
          <w:tcPr>
            <w:tcW w:w="1135" w:type="dxa"/>
          </w:tcPr>
          <w:p w14:paraId="4F22A4C5" w14:textId="7E845786" w:rsidR="0088408E" w:rsidRPr="008A3660" w:rsidRDefault="0088408E" w:rsidP="0088408E">
            <w:pPr>
              <w:pStyle w:val="112"/>
              <w:rPr>
                <w:szCs w:val="22"/>
                <w:u w:color="000000"/>
              </w:rPr>
            </w:pPr>
            <w:r w:rsidRPr="008A3660">
              <w:t>Бизнес поля запроса</w:t>
            </w:r>
          </w:p>
        </w:tc>
        <w:tc>
          <w:tcPr>
            <w:tcW w:w="2126" w:type="dxa"/>
          </w:tcPr>
          <w:p w14:paraId="361EAF5C" w14:textId="77777777" w:rsidR="0088408E" w:rsidRPr="008A3660" w:rsidRDefault="0088408E" w:rsidP="006A35C2">
            <w:pPr>
              <w:pStyle w:val="112"/>
              <w:rPr>
                <w:lang w:val="en-US"/>
              </w:rPr>
            </w:pPr>
            <w:r w:rsidRPr="008A3660">
              <w:rPr>
                <w:lang w:val="en-US"/>
              </w:rPr>
              <w:t xml:space="preserve">ImportChargesRequest/ ChargesPackage/ ImportedCharge/ ExecutiveProcedureInfo/ @deloPlace </w:t>
            </w:r>
          </w:p>
          <w:p w14:paraId="7F1801B7" w14:textId="57A925FC" w:rsidR="0088408E" w:rsidRPr="008A3660" w:rsidRDefault="0088408E" w:rsidP="006A35C2">
            <w:pPr>
              <w:pStyle w:val="112"/>
              <w:rPr>
                <w:lang w:val="en-US"/>
              </w:rPr>
            </w:pPr>
            <w:r w:rsidRPr="008A3660">
              <w:rPr>
                <w:lang w:val="en-US"/>
              </w:rPr>
              <w:t>ImportChargesRequest/ ChargesPackage/ ImportedCharge/ ExecutiveProcedureInfo/ @IDType</w:t>
            </w:r>
          </w:p>
        </w:tc>
        <w:tc>
          <w:tcPr>
            <w:tcW w:w="2977" w:type="dxa"/>
          </w:tcPr>
          <w:p w14:paraId="5706B5C0" w14:textId="565F0998" w:rsidR="0088408E" w:rsidRPr="008A3660" w:rsidRDefault="0088408E" w:rsidP="006A35C2">
            <w:pPr>
              <w:pStyle w:val="112"/>
              <w:rPr>
                <w:szCs w:val="22"/>
                <w:u w:color="000000"/>
              </w:rPr>
            </w:pPr>
            <w:r w:rsidRPr="008A3660">
              <w:t>Если «Код вида исполнительного документа» («@</w:t>
            </w:r>
            <w:r w:rsidRPr="008A3660">
              <w:rPr>
                <w:lang w:val="en-US"/>
              </w:rPr>
              <w:t>ID</w:t>
            </w:r>
            <w:r w:rsidRPr="008A3660">
              <w:t>Type») блока данных «</w:t>
            </w:r>
            <w:r w:rsidRPr="008A3660">
              <w:rPr>
                <w:lang w:val="en-US"/>
              </w:rPr>
              <w:t>ExecutiveProcedureInfo</w:t>
            </w:r>
            <w:r w:rsidRPr="008A3660">
              <w:t>») принимает значения равные «3», «5», «7», «11», то атрибут «@deloPlace» должен быть заполнен.</w:t>
            </w:r>
          </w:p>
        </w:tc>
        <w:tc>
          <w:tcPr>
            <w:tcW w:w="1842" w:type="dxa"/>
          </w:tcPr>
          <w:p w14:paraId="377772B9" w14:textId="16FFF0A0" w:rsidR="0088408E" w:rsidRPr="008A3660" w:rsidRDefault="0088408E" w:rsidP="006A35C2">
            <w:pPr>
              <w:pStyle w:val="112"/>
              <w:rPr>
                <w:szCs w:val="22"/>
                <w:u w:color="000000"/>
              </w:rPr>
            </w:pPr>
            <w:r w:rsidRPr="008A3660">
              <w:t>ImportChargesResponse/ ImportProtocol/code = «361»</w:t>
            </w:r>
          </w:p>
        </w:tc>
        <w:tc>
          <w:tcPr>
            <w:tcW w:w="2552" w:type="dxa"/>
          </w:tcPr>
          <w:p w14:paraId="7C78F33A" w14:textId="73BEECE2" w:rsidR="0088408E" w:rsidRPr="008A3660" w:rsidRDefault="0088408E" w:rsidP="006A35C2">
            <w:pPr>
              <w:pStyle w:val="111"/>
              <w:rPr>
                <w:rFonts w:ascii="Arial Unicode MS" w:cs="Arial Unicode MS"/>
                <w:color w:val="000000"/>
                <w:szCs w:val="22"/>
                <w:u w:color="000000"/>
              </w:rPr>
            </w:pPr>
            <w:r w:rsidRPr="008A3660">
              <w:t>В блоке данных с информацией, необходимой для осуществления исполнительного производства, не указано место рассмотрения дела</w:t>
            </w:r>
          </w:p>
        </w:tc>
      </w:tr>
      <w:tr w:rsidR="0088408E" w:rsidRPr="008A3660" w14:paraId="697E9286" w14:textId="77777777" w:rsidTr="008E6A4A">
        <w:tc>
          <w:tcPr>
            <w:tcW w:w="567" w:type="dxa"/>
          </w:tcPr>
          <w:p w14:paraId="40319A11" w14:textId="77777777" w:rsidR="0088408E" w:rsidRPr="008A3660" w:rsidRDefault="0088408E" w:rsidP="0088408E">
            <w:pPr>
              <w:pStyle w:val="a"/>
              <w:numPr>
                <w:ilvl w:val="0"/>
                <w:numId w:val="28"/>
              </w:numPr>
            </w:pPr>
          </w:p>
        </w:tc>
        <w:tc>
          <w:tcPr>
            <w:tcW w:w="1135" w:type="dxa"/>
          </w:tcPr>
          <w:p w14:paraId="49F04DC0" w14:textId="7E92943B" w:rsidR="0088408E" w:rsidRPr="008A3660" w:rsidRDefault="0088408E" w:rsidP="0088408E">
            <w:pPr>
              <w:pStyle w:val="112"/>
              <w:rPr>
                <w:szCs w:val="22"/>
                <w:u w:color="000000"/>
              </w:rPr>
            </w:pPr>
            <w:r w:rsidRPr="008A3660">
              <w:t>Бизнес поля запроса</w:t>
            </w:r>
          </w:p>
        </w:tc>
        <w:tc>
          <w:tcPr>
            <w:tcW w:w="2126" w:type="dxa"/>
          </w:tcPr>
          <w:p w14:paraId="584D9EA2" w14:textId="77777777" w:rsidR="0088408E" w:rsidRPr="008A3660" w:rsidRDefault="0088408E" w:rsidP="006A35C2">
            <w:pPr>
              <w:pStyle w:val="112"/>
              <w:rPr>
                <w:lang w:val="en-US"/>
              </w:rPr>
            </w:pPr>
            <w:r w:rsidRPr="008A3660">
              <w:rPr>
                <w:lang w:val="en-US"/>
              </w:rPr>
              <w:t>ImportChargesRequest/ ChargesPackage/ ImportedCharge/ ExecutiveProcedureInfo/ Person</w:t>
            </w:r>
          </w:p>
          <w:p w14:paraId="22E394D8" w14:textId="7F4B8259" w:rsidR="0088408E" w:rsidRPr="008A3660" w:rsidRDefault="0088408E" w:rsidP="006A35C2">
            <w:pPr>
              <w:pStyle w:val="112"/>
              <w:rPr>
                <w:szCs w:val="22"/>
                <w:u w:color="000000"/>
                <w:lang w:val="en-US"/>
              </w:rPr>
            </w:pPr>
            <w:r w:rsidRPr="008A3660">
              <w:rPr>
                <w:lang w:val="en-US"/>
              </w:rPr>
              <w:t>ImportChargesRequest/ ChargesPackage/ ImportedCharge/ ExecutiveProcedureInfo/ @debtorType</w:t>
            </w:r>
          </w:p>
        </w:tc>
        <w:tc>
          <w:tcPr>
            <w:tcW w:w="2977" w:type="dxa"/>
          </w:tcPr>
          <w:p w14:paraId="0FD1F0FF" w14:textId="0ED48FCA" w:rsidR="0088408E" w:rsidRPr="008A3660" w:rsidRDefault="0088408E" w:rsidP="006A35C2">
            <w:pPr>
              <w:pStyle w:val="112"/>
              <w:rPr>
                <w:szCs w:val="22"/>
                <w:u w:color="000000"/>
              </w:rPr>
            </w:pPr>
            <w:r w:rsidRPr="008A3660">
              <w:t>Если «Тип должника» («@debtorType» блока данных «</w:t>
            </w:r>
            <w:r w:rsidRPr="008A3660">
              <w:rPr>
                <w:lang w:val="en-US"/>
              </w:rPr>
              <w:t>ExecutiveProcedureInfo</w:t>
            </w:r>
            <w:r w:rsidRPr="008A3660">
              <w:t>») принимает значение равное «2» или «3», то блок данных «Person» должен быть заполнен.</w:t>
            </w:r>
          </w:p>
        </w:tc>
        <w:tc>
          <w:tcPr>
            <w:tcW w:w="1842" w:type="dxa"/>
          </w:tcPr>
          <w:p w14:paraId="041727E7" w14:textId="0B9CEAD0" w:rsidR="0088408E" w:rsidRPr="008A3660" w:rsidRDefault="0088408E" w:rsidP="006A35C2">
            <w:pPr>
              <w:pStyle w:val="112"/>
              <w:rPr>
                <w:szCs w:val="22"/>
                <w:u w:color="000000"/>
              </w:rPr>
            </w:pPr>
            <w:r w:rsidRPr="008A3660">
              <w:t>ImportChargesResponse/ ImportProtocol/code = «362»</w:t>
            </w:r>
          </w:p>
        </w:tc>
        <w:tc>
          <w:tcPr>
            <w:tcW w:w="2552" w:type="dxa"/>
          </w:tcPr>
          <w:p w14:paraId="0762846A" w14:textId="1DE8EA68" w:rsidR="0088408E" w:rsidRPr="008A3660" w:rsidRDefault="0088408E" w:rsidP="006A35C2">
            <w:pPr>
              <w:pStyle w:val="111"/>
              <w:rPr>
                <w:rFonts w:ascii="Arial Unicode MS" w:cs="Arial Unicode MS"/>
                <w:color w:val="000000"/>
                <w:szCs w:val="22"/>
                <w:u w:color="000000"/>
              </w:rPr>
            </w:pPr>
            <w:r w:rsidRPr="008A3660">
              <w:t>В блоке данных с информацией, необходимой для осуществления исполнительного производства, не указаны данные индивидуального предпринимателя или физического лица</w:t>
            </w:r>
          </w:p>
        </w:tc>
      </w:tr>
      <w:tr w:rsidR="0088408E" w:rsidRPr="008A3660" w14:paraId="5CD2AB67" w14:textId="77777777" w:rsidTr="008E6A4A">
        <w:tc>
          <w:tcPr>
            <w:tcW w:w="567" w:type="dxa"/>
          </w:tcPr>
          <w:p w14:paraId="5DAB64E3" w14:textId="77777777" w:rsidR="0088408E" w:rsidRPr="008A3660" w:rsidRDefault="0088408E" w:rsidP="0088408E">
            <w:pPr>
              <w:pStyle w:val="a"/>
              <w:numPr>
                <w:ilvl w:val="0"/>
                <w:numId w:val="28"/>
              </w:numPr>
            </w:pPr>
          </w:p>
        </w:tc>
        <w:tc>
          <w:tcPr>
            <w:tcW w:w="1135" w:type="dxa"/>
          </w:tcPr>
          <w:p w14:paraId="134A4BC8" w14:textId="0B755E24" w:rsidR="0088408E" w:rsidRPr="008A3660" w:rsidRDefault="0088408E" w:rsidP="0088408E">
            <w:pPr>
              <w:pStyle w:val="112"/>
              <w:rPr>
                <w:szCs w:val="22"/>
                <w:u w:color="000000"/>
              </w:rPr>
            </w:pPr>
            <w:r w:rsidRPr="008A3660">
              <w:t>Бизнес поля запроса</w:t>
            </w:r>
          </w:p>
        </w:tc>
        <w:tc>
          <w:tcPr>
            <w:tcW w:w="2126" w:type="dxa"/>
          </w:tcPr>
          <w:p w14:paraId="244A000A" w14:textId="30A9540F" w:rsidR="0088408E" w:rsidRPr="008A3660" w:rsidRDefault="0088408E" w:rsidP="0088408E">
            <w:pPr>
              <w:pStyle w:val="112"/>
              <w:rPr>
                <w:szCs w:val="22"/>
                <w:u w:color="000000"/>
                <w:lang w:val="en-US"/>
              </w:rPr>
            </w:pPr>
            <w:r w:rsidRPr="008A3660">
              <w:rPr>
                <w:lang w:val="en-US"/>
              </w:rPr>
              <w:t>ImportChargesRequest/ ChargesPackage/ ImportedCharge/ ExecutiveProcedureInfo/ @notifFSSPDate</w:t>
            </w:r>
          </w:p>
        </w:tc>
        <w:tc>
          <w:tcPr>
            <w:tcW w:w="2977" w:type="dxa"/>
          </w:tcPr>
          <w:p w14:paraId="45F044F1" w14:textId="6B0A9A24" w:rsidR="0088408E" w:rsidRPr="008A3660" w:rsidRDefault="0088408E" w:rsidP="00EF2E0D">
            <w:pPr>
              <w:pStyle w:val="112"/>
              <w:rPr>
                <w:szCs w:val="22"/>
                <w:u w:color="000000"/>
              </w:rPr>
            </w:pPr>
            <w:r w:rsidRPr="008A3660">
              <w:t>Дата уведомления ФССП России о неуплате штрафа в установленный законом («@</w:t>
            </w:r>
            <w:r w:rsidRPr="008A3660">
              <w:rPr>
                <w:lang w:val="en-US"/>
              </w:rPr>
              <w:t>notifeFSSPDate</w:t>
            </w:r>
            <w:r w:rsidRPr="008A3660">
              <w:t>») должна быть более даты загрузки извещения о начислении (извещения об уточнении) в ГИС ГМП</w:t>
            </w:r>
          </w:p>
        </w:tc>
        <w:tc>
          <w:tcPr>
            <w:tcW w:w="1842" w:type="dxa"/>
          </w:tcPr>
          <w:p w14:paraId="2D91AC11" w14:textId="10C836FD" w:rsidR="0088408E" w:rsidRPr="008A3660" w:rsidRDefault="0088408E" w:rsidP="005A60A6">
            <w:pPr>
              <w:pStyle w:val="112"/>
              <w:rPr>
                <w:szCs w:val="22"/>
                <w:u w:color="000000"/>
              </w:rPr>
            </w:pPr>
            <w:r w:rsidRPr="008A3660">
              <w:t>ImportChargesResponse/ ImportProtocol/code = «363»</w:t>
            </w:r>
          </w:p>
        </w:tc>
        <w:tc>
          <w:tcPr>
            <w:tcW w:w="2552" w:type="dxa"/>
          </w:tcPr>
          <w:p w14:paraId="4882CBD6" w14:textId="6BF24E91" w:rsidR="0088408E" w:rsidRPr="008A3660" w:rsidRDefault="0088408E" w:rsidP="00862DAF">
            <w:pPr>
              <w:pStyle w:val="111"/>
              <w:rPr>
                <w:rFonts w:ascii="Arial Unicode MS" w:cs="Arial Unicode MS"/>
                <w:color w:val="000000"/>
                <w:szCs w:val="22"/>
                <w:u w:color="000000"/>
              </w:rPr>
            </w:pPr>
            <w:r w:rsidRPr="008A3660">
              <w:t>В блоке данных с информацией, необходимой для осуществления исполнительного производства, дата уведомления ФССП России о неуплате штрафа в установленный законом срок не может быть ранее даты загрузки</w:t>
            </w:r>
          </w:p>
        </w:tc>
      </w:tr>
      <w:tr w:rsidR="0088408E" w:rsidRPr="008A3660" w14:paraId="342FA0CA" w14:textId="77777777" w:rsidTr="008E6A4A">
        <w:tc>
          <w:tcPr>
            <w:tcW w:w="567" w:type="dxa"/>
          </w:tcPr>
          <w:p w14:paraId="2DB2FA3E" w14:textId="77777777" w:rsidR="0088408E" w:rsidRPr="008A3660" w:rsidRDefault="0088408E" w:rsidP="0088408E">
            <w:pPr>
              <w:pStyle w:val="a"/>
              <w:numPr>
                <w:ilvl w:val="0"/>
                <w:numId w:val="28"/>
              </w:numPr>
            </w:pPr>
          </w:p>
        </w:tc>
        <w:tc>
          <w:tcPr>
            <w:tcW w:w="1135" w:type="dxa"/>
          </w:tcPr>
          <w:p w14:paraId="4636F504" w14:textId="49BCF587" w:rsidR="0088408E" w:rsidRPr="008A3660" w:rsidRDefault="0088408E" w:rsidP="0088408E">
            <w:pPr>
              <w:pStyle w:val="112"/>
              <w:rPr>
                <w:szCs w:val="22"/>
                <w:u w:color="000000"/>
              </w:rPr>
            </w:pPr>
            <w:r w:rsidRPr="008A3660">
              <w:t>Бизнес поля запроса</w:t>
            </w:r>
          </w:p>
        </w:tc>
        <w:tc>
          <w:tcPr>
            <w:tcW w:w="2126" w:type="dxa"/>
          </w:tcPr>
          <w:p w14:paraId="712428C3" w14:textId="77777777" w:rsidR="0088408E" w:rsidRPr="008A3660" w:rsidRDefault="0088408E" w:rsidP="006A35C2">
            <w:pPr>
              <w:pStyle w:val="112"/>
              <w:rPr>
                <w:lang w:val="en-US"/>
              </w:rPr>
            </w:pPr>
            <w:r w:rsidRPr="008A3660">
              <w:rPr>
                <w:lang w:val="en-US"/>
              </w:rPr>
              <w:t>ImportChargesRequest/ ChargesPackage/ ImportedCharge/ @paymentTerm</w:t>
            </w:r>
          </w:p>
          <w:p w14:paraId="1A3FD1EB" w14:textId="77777777" w:rsidR="0088408E" w:rsidRPr="008A3660" w:rsidRDefault="0088408E" w:rsidP="006A35C2">
            <w:pPr>
              <w:pStyle w:val="112"/>
              <w:rPr>
                <w:lang w:val="en-US"/>
              </w:rPr>
            </w:pPr>
            <w:r w:rsidRPr="008A3660">
              <w:rPr>
                <w:lang w:val="en-US"/>
              </w:rPr>
              <w:t>ImportChargesRequest/ ChargesPackage/ ImportedCharge/ @billDate</w:t>
            </w:r>
          </w:p>
          <w:p w14:paraId="456261C9" w14:textId="43B8EEF9" w:rsidR="0088408E" w:rsidRPr="008A3660" w:rsidRDefault="0088408E" w:rsidP="006A35C2">
            <w:pPr>
              <w:pStyle w:val="112"/>
              <w:rPr>
                <w:szCs w:val="22"/>
                <w:u w:color="000000"/>
                <w:lang w:val="en-US"/>
              </w:rPr>
            </w:pPr>
            <w:r w:rsidRPr="008A3660">
              <w:rPr>
                <w:lang w:val="en-US"/>
              </w:rPr>
              <w:t>ImportChargesRequest / ChargesPackage / ImportedCharge/ @kbk</w:t>
            </w:r>
          </w:p>
        </w:tc>
        <w:tc>
          <w:tcPr>
            <w:tcW w:w="2977" w:type="dxa"/>
          </w:tcPr>
          <w:p w14:paraId="6A4E32DC" w14:textId="28B4AC10" w:rsidR="0088408E" w:rsidRPr="008A3660" w:rsidRDefault="0088408E" w:rsidP="006A35C2">
            <w:pPr>
              <w:pStyle w:val="112"/>
              <w:rPr>
                <w:szCs w:val="22"/>
                <w:u w:color="000000"/>
              </w:rPr>
            </w:pPr>
            <w:r w:rsidRPr="008A3660">
              <w:t>Срок оплаты начисления в соответствии с нормативным правовым (правовым) актом («@</w:t>
            </w:r>
            <w:r w:rsidRPr="008A3660">
              <w:rPr>
                <w:lang w:val="en-US"/>
              </w:rPr>
              <w:t>paymentTerm</w:t>
            </w:r>
            <w:r w:rsidRPr="008A3660">
              <w:t>») не должен превышать количество дней с даты начисления («@</w:t>
            </w:r>
            <w:r w:rsidRPr="008A3660">
              <w:rPr>
                <w:lang w:val="en-US"/>
              </w:rPr>
              <w:t>billDate</w:t>
            </w:r>
            <w:r w:rsidRPr="008A3660">
              <w:t>»), заданное внутренними настройками ГИС ГМП.</w:t>
            </w:r>
          </w:p>
        </w:tc>
        <w:tc>
          <w:tcPr>
            <w:tcW w:w="1842" w:type="dxa"/>
          </w:tcPr>
          <w:p w14:paraId="55020FC4" w14:textId="3639A0FA" w:rsidR="0088408E" w:rsidRPr="008A3660" w:rsidRDefault="0088408E" w:rsidP="006A35C2">
            <w:pPr>
              <w:pStyle w:val="112"/>
              <w:rPr>
                <w:szCs w:val="22"/>
                <w:u w:color="000000"/>
              </w:rPr>
            </w:pPr>
            <w:r w:rsidRPr="008A3660">
              <w:t>ImportChargesResponse/ ImportProtocol/code = «364»</w:t>
            </w:r>
          </w:p>
        </w:tc>
        <w:tc>
          <w:tcPr>
            <w:tcW w:w="2552" w:type="dxa"/>
          </w:tcPr>
          <w:p w14:paraId="4B23B6FB" w14:textId="5BE17561" w:rsidR="0088408E" w:rsidRPr="008A3660" w:rsidRDefault="0088408E" w:rsidP="006A35C2">
            <w:pPr>
              <w:pStyle w:val="111"/>
              <w:rPr>
                <w:rFonts w:ascii="Arial Unicode MS" w:cs="Arial Unicode MS"/>
                <w:color w:val="000000"/>
                <w:szCs w:val="22"/>
                <w:u w:color="000000"/>
              </w:rPr>
            </w:pPr>
            <w:r w:rsidRPr="008A3660">
              <w:t>Указано некорректное значение срока оплаты начисления в соответствии с нормативным правовым (правовым) актом</w:t>
            </w:r>
          </w:p>
        </w:tc>
      </w:tr>
      <w:tr w:rsidR="00A53295" w:rsidRPr="008A3660" w14:paraId="702EE848" w14:textId="77777777" w:rsidTr="008E6A4A">
        <w:tc>
          <w:tcPr>
            <w:tcW w:w="567" w:type="dxa"/>
          </w:tcPr>
          <w:p w14:paraId="02FD6624" w14:textId="77777777" w:rsidR="00A53295" w:rsidRPr="008A3660" w:rsidRDefault="00A53295" w:rsidP="00A53295">
            <w:pPr>
              <w:pStyle w:val="a"/>
              <w:numPr>
                <w:ilvl w:val="0"/>
                <w:numId w:val="28"/>
              </w:numPr>
            </w:pPr>
          </w:p>
        </w:tc>
        <w:tc>
          <w:tcPr>
            <w:tcW w:w="1135" w:type="dxa"/>
          </w:tcPr>
          <w:p w14:paraId="4E442880" w14:textId="41453DDA" w:rsidR="00A53295" w:rsidRPr="008A3660" w:rsidRDefault="00E37390" w:rsidP="00A53295">
            <w:pPr>
              <w:pStyle w:val="112"/>
              <w:rPr>
                <w:i/>
                <w:iCs/>
                <w:szCs w:val="22"/>
                <w:u w:color="000000"/>
              </w:rPr>
            </w:pPr>
            <w:r w:rsidRPr="008A3660">
              <w:rPr>
                <w:i/>
                <w:iCs/>
                <w:szCs w:val="22"/>
                <w:u w:color="000000"/>
              </w:rPr>
              <w:t>Бизнес поля запроса</w:t>
            </w:r>
          </w:p>
        </w:tc>
        <w:tc>
          <w:tcPr>
            <w:tcW w:w="2126" w:type="dxa"/>
          </w:tcPr>
          <w:p w14:paraId="27D2A3E6" w14:textId="5B7E8EE0" w:rsidR="00A53295" w:rsidRPr="008A3660" w:rsidRDefault="00A53295" w:rsidP="00A53295">
            <w:pPr>
              <w:pStyle w:val="112"/>
              <w:rPr>
                <w:szCs w:val="22"/>
                <w:u w:color="000000"/>
              </w:rPr>
            </w:pPr>
            <w:r w:rsidRPr="008A3660">
              <w:t>ImportChargesRequest/ChargesPackage/ImportedCharge/Payee/OrgAccount/Bank/@bik</w:t>
            </w:r>
          </w:p>
        </w:tc>
        <w:tc>
          <w:tcPr>
            <w:tcW w:w="2977" w:type="dxa"/>
          </w:tcPr>
          <w:p w14:paraId="56E68086" w14:textId="5E672CCC" w:rsidR="00A53295" w:rsidRPr="008A3660" w:rsidRDefault="00A53295" w:rsidP="00D53125">
            <w:pPr>
              <w:pStyle w:val="112"/>
              <w:rPr>
                <w:szCs w:val="22"/>
                <w:u w:color="000000"/>
              </w:rPr>
            </w:pPr>
            <w:r w:rsidRPr="008A3660">
              <w:t>Проверка соответствия БИК ТОФК справочнику НСИ ГИС</w:t>
            </w:r>
            <w:r w:rsidR="00CE1D25" w:rsidRPr="008A3660">
              <w:t> </w:t>
            </w:r>
            <w:r w:rsidRPr="008A3660">
              <w:t>ГМП</w:t>
            </w:r>
          </w:p>
        </w:tc>
        <w:tc>
          <w:tcPr>
            <w:tcW w:w="1842" w:type="dxa"/>
          </w:tcPr>
          <w:p w14:paraId="63DD89F1" w14:textId="155AF46A" w:rsidR="00A53295" w:rsidRPr="008A3660" w:rsidRDefault="00A53295" w:rsidP="00A53295">
            <w:pPr>
              <w:pStyle w:val="112"/>
              <w:rPr>
                <w:szCs w:val="22"/>
                <w:u w:color="000000"/>
              </w:rPr>
            </w:pPr>
            <w:r w:rsidRPr="008A3660">
              <w:t>ImportChargesResponse/ ImportProtocol/code = «450»</w:t>
            </w:r>
          </w:p>
        </w:tc>
        <w:tc>
          <w:tcPr>
            <w:tcW w:w="2552" w:type="dxa"/>
          </w:tcPr>
          <w:p w14:paraId="4501C6A8" w14:textId="372E8565" w:rsidR="00A53295" w:rsidRPr="008A3660" w:rsidRDefault="00A53295" w:rsidP="00D53125">
            <w:pPr>
              <w:pStyle w:val="112"/>
              <w:rPr>
                <w:rFonts w:ascii="Arial Unicode MS" w:cs="Arial Unicode MS"/>
                <w:i/>
                <w:color w:val="000000"/>
                <w:szCs w:val="22"/>
                <w:u w:color="000000"/>
              </w:rPr>
            </w:pPr>
            <w:r w:rsidRPr="008A3660">
              <w:rPr>
                <w:i/>
              </w:rPr>
              <w:t xml:space="preserve">Значение </w:t>
            </w:r>
            <w:r w:rsidR="00CE1D25" w:rsidRPr="008A3660">
              <w:rPr>
                <w:i/>
              </w:rPr>
              <w:t>«</w:t>
            </w:r>
            <w:r w:rsidRPr="008A3660">
              <w:rPr>
                <w:i/>
              </w:rPr>
              <w:t>БИК ТОФК</w:t>
            </w:r>
            <w:r w:rsidR="00CE1D25" w:rsidRPr="008A3660">
              <w:rPr>
                <w:i/>
              </w:rPr>
              <w:t>»</w:t>
            </w:r>
            <w:r w:rsidRPr="008A3660">
              <w:rPr>
                <w:i/>
              </w:rPr>
              <w:t xml:space="preserve"> не соответствует справочной информации</w:t>
            </w:r>
          </w:p>
        </w:tc>
      </w:tr>
      <w:tr w:rsidR="00A53295" w:rsidRPr="008A3660" w14:paraId="7FA25FDA" w14:textId="77777777" w:rsidTr="008E6A4A">
        <w:tc>
          <w:tcPr>
            <w:tcW w:w="567" w:type="dxa"/>
          </w:tcPr>
          <w:p w14:paraId="4DFA59FC" w14:textId="77777777" w:rsidR="00A53295" w:rsidRPr="008A3660" w:rsidRDefault="00A53295" w:rsidP="00A53295">
            <w:pPr>
              <w:pStyle w:val="a"/>
              <w:numPr>
                <w:ilvl w:val="0"/>
                <w:numId w:val="28"/>
              </w:numPr>
            </w:pPr>
          </w:p>
        </w:tc>
        <w:tc>
          <w:tcPr>
            <w:tcW w:w="1135" w:type="dxa"/>
          </w:tcPr>
          <w:p w14:paraId="185AED5E" w14:textId="1DD3F083" w:rsidR="00A53295" w:rsidRPr="008A3660" w:rsidRDefault="00E37390" w:rsidP="00A53295">
            <w:pPr>
              <w:pStyle w:val="112"/>
              <w:rPr>
                <w:i/>
                <w:iCs/>
                <w:szCs w:val="22"/>
                <w:u w:color="000000"/>
              </w:rPr>
            </w:pPr>
            <w:r w:rsidRPr="008A3660">
              <w:rPr>
                <w:i/>
                <w:iCs/>
                <w:szCs w:val="22"/>
                <w:u w:color="000000"/>
              </w:rPr>
              <w:t>Бизнес поля запроса</w:t>
            </w:r>
          </w:p>
        </w:tc>
        <w:tc>
          <w:tcPr>
            <w:tcW w:w="2126" w:type="dxa"/>
          </w:tcPr>
          <w:p w14:paraId="7350FA4C" w14:textId="437BF376" w:rsidR="00A53295" w:rsidRPr="008A3660" w:rsidRDefault="00A53295" w:rsidP="00A53295">
            <w:pPr>
              <w:pStyle w:val="112"/>
              <w:rPr>
                <w:szCs w:val="22"/>
                <w:u w:color="000000"/>
              </w:rPr>
            </w:pPr>
            <w:r w:rsidRPr="008A3660">
              <w:t>ImportChargesRequest/ChargesPackage/ImportedCharge/Payee/OrgAccount/@accountNumber</w:t>
            </w:r>
          </w:p>
        </w:tc>
        <w:tc>
          <w:tcPr>
            <w:tcW w:w="2977" w:type="dxa"/>
          </w:tcPr>
          <w:p w14:paraId="049F3CEF" w14:textId="0EC05421" w:rsidR="00A53295" w:rsidRPr="008A3660" w:rsidRDefault="00A53295" w:rsidP="00D53125">
            <w:pPr>
              <w:pStyle w:val="112"/>
              <w:rPr>
                <w:szCs w:val="22"/>
                <w:u w:color="000000"/>
              </w:rPr>
            </w:pPr>
            <w:r w:rsidRPr="008A3660">
              <w:t>Проверка соответствия значения</w:t>
            </w:r>
            <w:r w:rsidR="00CE1D25" w:rsidRPr="008A3660">
              <w:t xml:space="preserve"> казначейского</w:t>
            </w:r>
            <w:r w:rsidRPr="008A3660">
              <w:t xml:space="preserve"> счета</w:t>
            </w:r>
            <w:r w:rsidR="00CE1D25" w:rsidRPr="008A3660">
              <w:t>, открытого в ТОФК</w:t>
            </w:r>
            <w:r w:rsidRPr="008A3660">
              <w:t xml:space="preserve"> получател</w:t>
            </w:r>
            <w:r w:rsidR="00CE1D25" w:rsidRPr="008A3660">
              <w:t>ю</w:t>
            </w:r>
            <w:r w:rsidRPr="008A3660">
              <w:t xml:space="preserve"> средств</w:t>
            </w:r>
            <w:r w:rsidR="00CE1D25" w:rsidRPr="008A3660">
              <w:t>,</w:t>
            </w:r>
            <w:r w:rsidRPr="008A3660">
              <w:t xml:space="preserve"> справочнику НСИ ГИС ГМП</w:t>
            </w:r>
          </w:p>
        </w:tc>
        <w:tc>
          <w:tcPr>
            <w:tcW w:w="1842" w:type="dxa"/>
          </w:tcPr>
          <w:p w14:paraId="6BF15219" w14:textId="4861CD59" w:rsidR="00A53295" w:rsidRPr="008A3660" w:rsidRDefault="00A53295" w:rsidP="00A53295">
            <w:pPr>
              <w:pStyle w:val="112"/>
              <w:rPr>
                <w:szCs w:val="22"/>
                <w:u w:color="000000"/>
              </w:rPr>
            </w:pPr>
            <w:r w:rsidRPr="008A3660">
              <w:t>ImportChargesResponse/ ImportProtocol/code = «451»</w:t>
            </w:r>
          </w:p>
        </w:tc>
        <w:tc>
          <w:tcPr>
            <w:tcW w:w="2552" w:type="dxa"/>
          </w:tcPr>
          <w:p w14:paraId="23E7688B" w14:textId="036820B4" w:rsidR="00A53295" w:rsidRPr="008A3660" w:rsidRDefault="00CE1D25" w:rsidP="00A53295">
            <w:pPr>
              <w:pStyle w:val="112"/>
              <w:rPr>
                <w:rFonts w:ascii="Arial Unicode MS" w:cs="Arial Unicode MS"/>
                <w:i/>
                <w:color w:val="000000"/>
                <w:szCs w:val="22"/>
                <w:u w:color="000000"/>
              </w:rPr>
            </w:pPr>
            <w:r w:rsidRPr="008A3660">
              <w:rPr>
                <w:i/>
              </w:rPr>
              <w:t>Значение номера казначейского счета, открытого в ТОФК получателю средств, не соответствует справочной информации</w:t>
            </w:r>
          </w:p>
        </w:tc>
      </w:tr>
      <w:tr w:rsidR="00A53295" w:rsidRPr="008A3660" w14:paraId="4D20529D" w14:textId="77777777" w:rsidTr="008E6A4A">
        <w:tc>
          <w:tcPr>
            <w:tcW w:w="567" w:type="dxa"/>
          </w:tcPr>
          <w:p w14:paraId="3CF48922" w14:textId="77777777" w:rsidR="00A53295" w:rsidRPr="008A3660" w:rsidRDefault="00A53295" w:rsidP="00A53295">
            <w:pPr>
              <w:pStyle w:val="a"/>
              <w:numPr>
                <w:ilvl w:val="0"/>
                <w:numId w:val="28"/>
              </w:numPr>
            </w:pPr>
          </w:p>
        </w:tc>
        <w:tc>
          <w:tcPr>
            <w:tcW w:w="1135" w:type="dxa"/>
          </w:tcPr>
          <w:p w14:paraId="0C3DADC1" w14:textId="43A78A96" w:rsidR="00A53295" w:rsidRPr="008A3660" w:rsidRDefault="00E37390" w:rsidP="00A53295">
            <w:pPr>
              <w:pStyle w:val="112"/>
              <w:rPr>
                <w:i/>
                <w:iCs/>
                <w:szCs w:val="22"/>
                <w:u w:color="000000"/>
              </w:rPr>
            </w:pPr>
            <w:r w:rsidRPr="008A3660">
              <w:rPr>
                <w:i/>
                <w:iCs/>
                <w:szCs w:val="22"/>
                <w:u w:color="000000"/>
              </w:rPr>
              <w:t>Бизнес поля запроса</w:t>
            </w:r>
          </w:p>
        </w:tc>
        <w:tc>
          <w:tcPr>
            <w:tcW w:w="2126" w:type="dxa"/>
          </w:tcPr>
          <w:p w14:paraId="353F803C" w14:textId="573CA815" w:rsidR="00A53295" w:rsidRPr="008A3660" w:rsidRDefault="00A53295" w:rsidP="00A53295">
            <w:pPr>
              <w:pStyle w:val="112"/>
              <w:rPr>
                <w:szCs w:val="22"/>
                <w:u w:color="000000"/>
              </w:rPr>
            </w:pPr>
            <w:r w:rsidRPr="008A3660">
              <w:t>ImportChargesRequest/ChargesPackage/ImportedCharge/Payee/OrgAccount/Bank/</w:t>
            </w:r>
            <w:r w:rsidRPr="008A3660">
              <w:lastRenderedPageBreak/>
              <w:t>@correspondentBankAccount</w:t>
            </w:r>
          </w:p>
        </w:tc>
        <w:tc>
          <w:tcPr>
            <w:tcW w:w="2977" w:type="dxa"/>
          </w:tcPr>
          <w:p w14:paraId="60273D56" w14:textId="4CBB3B08" w:rsidR="00A53295" w:rsidRPr="008A3660" w:rsidRDefault="00CE1D25" w:rsidP="00A53295">
            <w:pPr>
              <w:pStyle w:val="112"/>
              <w:rPr>
                <w:szCs w:val="22"/>
                <w:u w:color="000000"/>
              </w:rPr>
            </w:pPr>
            <w:r w:rsidRPr="008A3660">
              <w:lastRenderedPageBreak/>
              <w:t>Проверка соответствия значения единого казначейского счета справочнику НСИ ГИС ГМП</w:t>
            </w:r>
          </w:p>
        </w:tc>
        <w:tc>
          <w:tcPr>
            <w:tcW w:w="1842" w:type="dxa"/>
          </w:tcPr>
          <w:p w14:paraId="5C68E747" w14:textId="6DC10027" w:rsidR="00A53295" w:rsidRPr="008A3660" w:rsidRDefault="00A53295" w:rsidP="00A53295">
            <w:pPr>
              <w:pStyle w:val="112"/>
              <w:rPr>
                <w:szCs w:val="22"/>
                <w:u w:color="000000"/>
              </w:rPr>
            </w:pPr>
            <w:r w:rsidRPr="008A3660">
              <w:t>ImportChargesResponse/ ImportProtocol/code = «452»</w:t>
            </w:r>
          </w:p>
        </w:tc>
        <w:tc>
          <w:tcPr>
            <w:tcW w:w="2552" w:type="dxa"/>
          </w:tcPr>
          <w:p w14:paraId="3F7D833B" w14:textId="45D4911A" w:rsidR="00A53295" w:rsidRPr="008A3660" w:rsidRDefault="00CE1D25" w:rsidP="0074431C">
            <w:pPr>
              <w:pStyle w:val="111"/>
              <w:rPr>
                <w:rFonts w:ascii="Arial Unicode MS" w:cs="Arial Unicode MS"/>
                <w:color w:val="000000"/>
                <w:szCs w:val="22"/>
                <w:u w:color="000000"/>
              </w:rPr>
            </w:pPr>
            <w:r w:rsidRPr="008A3660">
              <w:t xml:space="preserve">Значение номера единого казначейского счета не </w:t>
            </w:r>
            <w:r w:rsidRPr="008A3660">
              <w:lastRenderedPageBreak/>
              <w:t>соответствует справочной информации</w:t>
            </w:r>
          </w:p>
        </w:tc>
      </w:tr>
      <w:tr w:rsidR="00A53295" w:rsidRPr="008A3660" w14:paraId="4D6896EC" w14:textId="77777777" w:rsidTr="008E6A4A">
        <w:tc>
          <w:tcPr>
            <w:tcW w:w="567" w:type="dxa"/>
          </w:tcPr>
          <w:p w14:paraId="6F17875A" w14:textId="77777777" w:rsidR="00A53295" w:rsidRPr="008A3660" w:rsidRDefault="00A53295" w:rsidP="00A53295">
            <w:pPr>
              <w:pStyle w:val="a"/>
              <w:numPr>
                <w:ilvl w:val="0"/>
                <w:numId w:val="28"/>
              </w:numPr>
            </w:pPr>
          </w:p>
        </w:tc>
        <w:tc>
          <w:tcPr>
            <w:tcW w:w="1135" w:type="dxa"/>
          </w:tcPr>
          <w:p w14:paraId="74B08BDE" w14:textId="20063759" w:rsidR="00A53295" w:rsidRPr="008A3660" w:rsidRDefault="00E37390" w:rsidP="00A53295">
            <w:pPr>
              <w:pStyle w:val="112"/>
              <w:rPr>
                <w:i/>
                <w:iCs/>
                <w:szCs w:val="22"/>
                <w:u w:color="000000"/>
              </w:rPr>
            </w:pPr>
            <w:r w:rsidRPr="008A3660">
              <w:rPr>
                <w:i/>
                <w:iCs/>
                <w:szCs w:val="22"/>
                <w:u w:color="000000"/>
              </w:rPr>
              <w:t>Бизнес поля запроса</w:t>
            </w:r>
          </w:p>
        </w:tc>
        <w:tc>
          <w:tcPr>
            <w:tcW w:w="2126" w:type="dxa"/>
          </w:tcPr>
          <w:p w14:paraId="33F2AD60" w14:textId="188928F3" w:rsidR="00A53295" w:rsidRPr="008A3660" w:rsidRDefault="00C114AF" w:rsidP="00A53295">
            <w:pPr>
              <w:pStyle w:val="112"/>
              <w:rPr>
                <w:szCs w:val="22"/>
                <w:u w:color="000000"/>
                <w:lang w:val="en-US"/>
              </w:rPr>
            </w:pPr>
            <w:r w:rsidRPr="008A3660">
              <w:rPr>
                <w:szCs w:val="22"/>
                <w:u w:color="000000"/>
                <w:lang w:val="en-US"/>
              </w:rPr>
              <w:t>ImportChargesRequest/ChargesPackage/ImportedCharge/@kbk</w:t>
            </w:r>
          </w:p>
        </w:tc>
        <w:tc>
          <w:tcPr>
            <w:tcW w:w="2977" w:type="dxa"/>
          </w:tcPr>
          <w:p w14:paraId="0B7781A3" w14:textId="77777777" w:rsidR="00C114AF" w:rsidRPr="008A3660" w:rsidRDefault="00C114AF" w:rsidP="00C114AF">
            <w:pPr>
              <w:pStyle w:val="112"/>
              <w:rPr>
                <w:szCs w:val="22"/>
                <w:u w:color="000000"/>
              </w:rPr>
            </w:pPr>
            <w:r w:rsidRPr="008A3660">
              <w:rPr>
                <w:szCs w:val="22"/>
                <w:u w:color="000000"/>
              </w:rPr>
              <w:t>Проверка соответствия КБК справочнику НСИ ГИС ГМП.</w:t>
            </w:r>
          </w:p>
          <w:p w14:paraId="7FF1FABC" w14:textId="02B4EFAF" w:rsidR="00A53295" w:rsidRPr="008A3660" w:rsidRDefault="00C114AF" w:rsidP="00C114AF">
            <w:pPr>
              <w:pStyle w:val="112"/>
              <w:rPr>
                <w:szCs w:val="22"/>
                <w:u w:color="000000"/>
              </w:rPr>
            </w:pPr>
            <w:r w:rsidRPr="008A3660">
              <w:rPr>
                <w:szCs w:val="22"/>
                <w:u w:color="000000"/>
              </w:rPr>
              <w:t>Проверяется соответствие первых трех знаков в значении КБК сведения о коде главного администратора доходов бюджета, главного распорядителя средств, в ведении которого находится организация - получатель средств, содержащимся в Справочнике НСИ ГИС ГМП.</w:t>
            </w:r>
          </w:p>
        </w:tc>
        <w:tc>
          <w:tcPr>
            <w:tcW w:w="1842" w:type="dxa"/>
          </w:tcPr>
          <w:p w14:paraId="012D0DB7" w14:textId="73B2CDCA" w:rsidR="00A53295" w:rsidRPr="008A3660" w:rsidRDefault="00C114AF" w:rsidP="00A53295">
            <w:pPr>
              <w:pStyle w:val="112"/>
              <w:rPr>
                <w:szCs w:val="22"/>
                <w:u w:color="000000"/>
              </w:rPr>
            </w:pPr>
            <w:r w:rsidRPr="008A3660">
              <w:rPr>
                <w:szCs w:val="22"/>
                <w:u w:color="000000"/>
              </w:rPr>
              <w:t>ImportChargesResponse/ ImportProtocol/code = «453»</w:t>
            </w:r>
          </w:p>
        </w:tc>
        <w:tc>
          <w:tcPr>
            <w:tcW w:w="2552" w:type="dxa"/>
          </w:tcPr>
          <w:p w14:paraId="3873CC12" w14:textId="06CF5B34" w:rsidR="00A53295" w:rsidRPr="008A3660" w:rsidRDefault="00BC73D4" w:rsidP="0074431C">
            <w:pPr>
              <w:pStyle w:val="111"/>
              <w:rPr>
                <w:u w:color="000000"/>
              </w:rPr>
            </w:pPr>
            <w:r w:rsidRPr="008A3660">
              <w:rPr>
                <w:u w:color="000000"/>
              </w:rPr>
              <w:t>Значение КБК не соответствует сведениям, указанным в реестре участников бюджетного процесса, а также юридических лиц, не являющихся участниками бюджетного процесса</w:t>
            </w:r>
          </w:p>
        </w:tc>
      </w:tr>
      <w:tr w:rsidR="00A53295" w:rsidRPr="008A3660" w14:paraId="7EECE55D" w14:textId="77777777" w:rsidTr="008E6A4A">
        <w:tc>
          <w:tcPr>
            <w:tcW w:w="567" w:type="dxa"/>
          </w:tcPr>
          <w:p w14:paraId="37D33301" w14:textId="77777777" w:rsidR="00A53295" w:rsidRPr="008A3660" w:rsidRDefault="00A53295" w:rsidP="00A53295">
            <w:pPr>
              <w:pStyle w:val="a"/>
              <w:numPr>
                <w:ilvl w:val="0"/>
                <w:numId w:val="28"/>
              </w:numPr>
            </w:pPr>
          </w:p>
        </w:tc>
        <w:tc>
          <w:tcPr>
            <w:tcW w:w="1135" w:type="dxa"/>
          </w:tcPr>
          <w:p w14:paraId="3C586F00" w14:textId="78913398" w:rsidR="00A53295" w:rsidRPr="008A3660" w:rsidRDefault="00E37390" w:rsidP="00A53295">
            <w:pPr>
              <w:pStyle w:val="112"/>
              <w:rPr>
                <w:i/>
                <w:iCs/>
                <w:szCs w:val="22"/>
                <w:u w:color="000000"/>
              </w:rPr>
            </w:pPr>
            <w:r w:rsidRPr="008A3660">
              <w:rPr>
                <w:i/>
                <w:iCs/>
                <w:szCs w:val="22"/>
                <w:u w:color="000000"/>
              </w:rPr>
              <w:t>Бизнес поля запроса</w:t>
            </w:r>
          </w:p>
        </w:tc>
        <w:tc>
          <w:tcPr>
            <w:tcW w:w="2126" w:type="dxa"/>
          </w:tcPr>
          <w:p w14:paraId="27A73156" w14:textId="15E8711F" w:rsidR="00A53295" w:rsidRPr="008A3660" w:rsidRDefault="00AE4CF8" w:rsidP="00A53295">
            <w:pPr>
              <w:pStyle w:val="112"/>
              <w:rPr>
                <w:szCs w:val="22"/>
                <w:u w:color="000000"/>
              </w:rPr>
            </w:pPr>
            <w:r w:rsidRPr="008A3660">
              <w:rPr>
                <w:szCs w:val="22"/>
                <w:u w:color="000000"/>
              </w:rPr>
              <w:t>ImportChargesRequest/ChargesPackage/ImportedCharge/@oktmo</w:t>
            </w:r>
          </w:p>
        </w:tc>
        <w:tc>
          <w:tcPr>
            <w:tcW w:w="2977" w:type="dxa"/>
          </w:tcPr>
          <w:p w14:paraId="541C7E04" w14:textId="775285B3" w:rsidR="00A53295" w:rsidRPr="008A3660" w:rsidRDefault="00AE4CF8" w:rsidP="00A53295">
            <w:pPr>
              <w:pStyle w:val="112"/>
              <w:rPr>
                <w:szCs w:val="22"/>
                <w:u w:color="000000"/>
              </w:rPr>
            </w:pPr>
            <w:r w:rsidRPr="008A3660">
              <w:rPr>
                <w:szCs w:val="22"/>
                <w:u w:color="000000"/>
              </w:rPr>
              <w:t>Проверка соответствия ОКТМО справочнику НСИ ГИС ГМП</w:t>
            </w:r>
          </w:p>
        </w:tc>
        <w:tc>
          <w:tcPr>
            <w:tcW w:w="1842" w:type="dxa"/>
          </w:tcPr>
          <w:p w14:paraId="641B4E1F" w14:textId="40255001" w:rsidR="00A53295" w:rsidRPr="008A3660" w:rsidRDefault="00AE4CF8" w:rsidP="00A53295">
            <w:pPr>
              <w:pStyle w:val="112"/>
              <w:rPr>
                <w:szCs w:val="22"/>
                <w:u w:color="000000"/>
              </w:rPr>
            </w:pPr>
            <w:r w:rsidRPr="008A3660">
              <w:rPr>
                <w:szCs w:val="22"/>
                <w:u w:color="000000"/>
              </w:rPr>
              <w:t>ImportChargesResponse/ ImportProtocol/code = «454»</w:t>
            </w:r>
          </w:p>
        </w:tc>
        <w:tc>
          <w:tcPr>
            <w:tcW w:w="2552" w:type="dxa"/>
          </w:tcPr>
          <w:p w14:paraId="0690DFF8" w14:textId="2F0940FB" w:rsidR="00A53295" w:rsidRPr="008A3660" w:rsidRDefault="00AE4CF8" w:rsidP="00A53295">
            <w:pPr>
              <w:pStyle w:val="112"/>
              <w:rPr>
                <w:rFonts w:ascii="Arial Unicode MS" w:cs="Arial Unicode MS"/>
                <w:i/>
                <w:color w:val="000000"/>
                <w:szCs w:val="22"/>
                <w:u w:color="000000"/>
              </w:rPr>
            </w:pPr>
            <w:r w:rsidRPr="008A3660">
              <w:rPr>
                <w:rFonts w:ascii="Arial Unicode MS" w:cs="Arial Unicode MS"/>
                <w:i/>
                <w:color w:val="000000"/>
                <w:szCs w:val="22"/>
                <w:u w:color="000000"/>
              </w:rPr>
              <w:t>Значение</w:t>
            </w:r>
            <w:r w:rsidRPr="008A3660">
              <w:rPr>
                <w:rFonts w:ascii="Arial Unicode MS" w:cs="Arial Unicode MS"/>
                <w:i/>
                <w:color w:val="000000"/>
                <w:szCs w:val="22"/>
                <w:u w:color="000000"/>
              </w:rPr>
              <w:t xml:space="preserve"> </w:t>
            </w:r>
            <w:r w:rsidRPr="008A3660">
              <w:rPr>
                <w:rFonts w:ascii="Arial Unicode MS" w:cs="Arial Unicode MS"/>
                <w:i/>
                <w:color w:val="000000"/>
                <w:szCs w:val="22"/>
                <w:u w:color="000000"/>
              </w:rPr>
              <w:t>ОКТМО</w:t>
            </w:r>
            <w:r w:rsidRPr="008A3660">
              <w:rPr>
                <w:rFonts w:ascii="Arial Unicode MS" w:cs="Arial Unicode MS"/>
                <w:i/>
                <w:color w:val="000000"/>
                <w:szCs w:val="22"/>
                <w:u w:color="000000"/>
              </w:rPr>
              <w:t xml:space="preserve"> </w:t>
            </w:r>
            <w:r w:rsidRPr="008A3660">
              <w:rPr>
                <w:rFonts w:ascii="Arial Unicode MS" w:cs="Arial Unicode MS"/>
                <w:i/>
                <w:color w:val="000000"/>
                <w:szCs w:val="22"/>
                <w:u w:color="000000"/>
              </w:rPr>
              <w:t>не</w:t>
            </w:r>
            <w:r w:rsidRPr="008A3660">
              <w:rPr>
                <w:rFonts w:ascii="Arial Unicode MS" w:cs="Arial Unicode MS"/>
                <w:i/>
                <w:color w:val="000000"/>
                <w:szCs w:val="22"/>
                <w:u w:color="000000"/>
              </w:rPr>
              <w:t xml:space="preserve"> </w:t>
            </w:r>
            <w:r w:rsidRPr="008A3660">
              <w:rPr>
                <w:rFonts w:ascii="Arial Unicode MS" w:cs="Arial Unicode MS"/>
                <w:i/>
                <w:color w:val="000000"/>
                <w:szCs w:val="22"/>
                <w:u w:color="000000"/>
              </w:rPr>
              <w:t>соответствует</w:t>
            </w:r>
            <w:r w:rsidRPr="008A3660">
              <w:rPr>
                <w:rFonts w:ascii="Arial Unicode MS" w:cs="Arial Unicode MS"/>
                <w:i/>
                <w:color w:val="000000"/>
                <w:szCs w:val="22"/>
                <w:u w:color="000000"/>
              </w:rPr>
              <w:t xml:space="preserve"> </w:t>
            </w:r>
            <w:r w:rsidRPr="008A3660">
              <w:rPr>
                <w:rFonts w:ascii="Arial Unicode MS" w:cs="Arial Unicode MS"/>
                <w:i/>
                <w:color w:val="000000"/>
                <w:szCs w:val="22"/>
                <w:u w:color="000000"/>
              </w:rPr>
              <w:t>справочной</w:t>
            </w:r>
            <w:r w:rsidRPr="008A3660">
              <w:rPr>
                <w:rFonts w:ascii="Arial Unicode MS" w:cs="Arial Unicode MS"/>
                <w:i/>
                <w:color w:val="000000"/>
                <w:szCs w:val="22"/>
                <w:u w:color="000000"/>
              </w:rPr>
              <w:t xml:space="preserve"> </w:t>
            </w:r>
            <w:r w:rsidRPr="008A3660">
              <w:rPr>
                <w:rFonts w:ascii="Arial Unicode MS" w:cs="Arial Unicode MS"/>
                <w:i/>
                <w:color w:val="000000"/>
                <w:szCs w:val="22"/>
                <w:u w:color="000000"/>
              </w:rPr>
              <w:t>информации</w:t>
            </w:r>
          </w:p>
        </w:tc>
      </w:tr>
      <w:tr w:rsidR="005F6069" w:rsidRPr="008A3660" w14:paraId="2E8729B7" w14:textId="77777777" w:rsidTr="008E6A4A">
        <w:tc>
          <w:tcPr>
            <w:tcW w:w="567" w:type="dxa"/>
          </w:tcPr>
          <w:p w14:paraId="3D5D8FB1" w14:textId="77777777" w:rsidR="005F6069" w:rsidRPr="008A3660" w:rsidRDefault="005F6069" w:rsidP="00B16187">
            <w:pPr>
              <w:pStyle w:val="a"/>
              <w:numPr>
                <w:ilvl w:val="0"/>
                <w:numId w:val="28"/>
              </w:numPr>
            </w:pPr>
          </w:p>
        </w:tc>
        <w:tc>
          <w:tcPr>
            <w:tcW w:w="1135" w:type="dxa"/>
          </w:tcPr>
          <w:p w14:paraId="495E4E1F" w14:textId="4D1530E4" w:rsidR="005F6069" w:rsidRPr="008A3660" w:rsidRDefault="00B70BCA" w:rsidP="00E54A47">
            <w:pPr>
              <w:pStyle w:val="112"/>
            </w:pPr>
            <w:r w:rsidRPr="008A3660">
              <w:rPr>
                <w:i/>
                <w:iCs/>
                <w:szCs w:val="22"/>
                <w:u w:color="000000"/>
              </w:rPr>
              <w:t>Пространство имен, используемое в xpath</w:t>
            </w:r>
          </w:p>
        </w:tc>
        <w:tc>
          <w:tcPr>
            <w:tcW w:w="2126" w:type="dxa"/>
          </w:tcPr>
          <w:p w14:paraId="4FABFDB8" w14:textId="725094D6" w:rsidR="00C0057A" w:rsidRPr="008A3660" w:rsidRDefault="00C0057A" w:rsidP="00BF19B2">
            <w:pPr>
              <w:pStyle w:val="112"/>
              <w:rPr>
                <w:lang w:val="en-US"/>
              </w:rPr>
            </w:pPr>
            <w:r w:rsidRPr="008A3660">
              <w:rPr>
                <w:lang w:val="en-US"/>
              </w:rPr>
              <w:t>req=urn://roskazna.ru/gisgmp/services/import-charges/2.</w:t>
            </w:r>
            <w:r w:rsidR="00BF19B2" w:rsidRPr="008A3660">
              <w:rPr>
                <w:lang w:val="en-US"/>
              </w:rPr>
              <w:t>4</w:t>
            </w:r>
            <w:r w:rsidRPr="008A3660">
              <w:rPr>
                <w:lang w:val="en-US"/>
              </w:rPr>
              <w:t>.</w:t>
            </w:r>
            <w:r w:rsidR="00720E35" w:rsidRPr="008A3660">
              <w:rPr>
                <w:lang w:val="en-US"/>
              </w:rPr>
              <w:t>0</w:t>
            </w:r>
          </w:p>
        </w:tc>
        <w:tc>
          <w:tcPr>
            <w:tcW w:w="2977" w:type="dxa"/>
          </w:tcPr>
          <w:p w14:paraId="14314D72" w14:textId="63F50E3F" w:rsidR="00C0057A" w:rsidRPr="008A3660" w:rsidRDefault="00C0057A" w:rsidP="00E54A47">
            <w:pPr>
              <w:pStyle w:val="112"/>
            </w:pPr>
            <w:r w:rsidRPr="008A3660">
              <w:t>Проверка указания в запросе участника актуального номера версии ВС</w:t>
            </w:r>
          </w:p>
        </w:tc>
        <w:tc>
          <w:tcPr>
            <w:tcW w:w="1842" w:type="dxa"/>
          </w:tcPr>
          <w:p w14:paraId="4274BA79" w14:textId="1251B372" w:rsidR="00C0057A" w:rsidRPr="008A3660" w:rsidRDefault="00C0057A" w:rsidP="00E54A47">
            <w:pPr>
              <w:pStyle w:val="112"/>
              <w:rPr>
                <w:lang w:val="en-US"/>
              </w:rPr>
            </w:pPr>
            <w:r w:rsidRPr="008A3660">
              <w:rPr>
                <w:lang w:val="en-US"/>
              </w:rPr>
              <w:t>GetResponseResponse/ResponseMessage/Response /SenderProvidedResponseData/RequestRejected/RejectionReasonCode = «UNKNOWN_REQUEST_DESCRIPTION»</w:t>
            </w:r>
          </w:p>
        </w:tc>
        <w:tc>
          <w:tcPr>
            <w:tcW w:w="2552" w:type="dxa"/>
          </w:tcPr>
          <w:p w14:paraId="1322864E" w14:textId="275175CE" w:rsidR="00C0057A" w:rsidRPr="008A3660" w:rsidRDefault="00C0057A" w:rsidP="00E54A47">
            <w:pPr>
              <w:pStyle w:val="112"/>
              <w:rPr>
                <w:i/>
              </w:rPr>
            </w:pPr>
            <w:r w:rsidRPr="008A3660">
              <w:rPr>
                <w:i/>
              </w:rPr>
              <w:t>В запросе указана некорректная версия вида сведения</w:t>
            </w:r>
          </w:p>
        </w:tc>
      </w:tr>
    </w:tbl>
    <w:p w14:paraId="3FEE937C" w14:textId="3EE43F7C" w:rsidR="00C731D7" w:rsidRPr="008A3660" w:rsidRDefault="00C731D7" w:rsidP="00CA7322">
      <w:pPr>
        <w:pStyle w:val="4"/>
      </w:pPr>
      <w:bookmarkStart w:id="351" w:name="_Toc522721781"/>
      <w:bookmarkStart w:id="352" w:name="_Ref331675"/>
      <w:bookmarkStart w:id="353" w:name="_Ref331680"/>
      <w:r w:rsidRPr="008A3660">
        <w:t>Описание кодов возвратов при ошибках и неуспешных проверок</w:t>
      </w:r>
      <w:bookmarkEnd w:id="351"/>
      <w:bookmarkEnd w:id="352"/>
      <w:bookmarkEnd w:id="353"/>
    </w:p>
    <w:tbl>
      <w:tblPr>
        <w:tblStyle w:val="affb"/>
        <w:tblW w:w="11056" w:type="dxa"/>
        <w:tblInd w:w="-1281" w:type="dxa"/>
        <w:tblLayout w:type="fixed"/>
        <w:tblLook w:val="04A0" w:firstRow="1" w:lastRow="0" w:firstColumn="1" w:lastColumn="0" w:noHBand="0" w:noVBand="1"/>
      </w:tblPr>
      <w:tblGrid>
        <w:gridCol w:w="567"/>
        <w:gridCol w:w="1843"/>
        <w:gridCol w:w="2268"/>
        <w:gridCol w:w="3828"/>
        <w:gridCol w:w="2550"/>
      </w:tblGrid>
      <w:tr w:rsidR="005F6069" w:rsidRPr="008A3660" w14:paraId="2F83AF6E" w14:textId="77777777" w:rsidTr="00862DAF">
        <w:trPr>
          <w:tblHeader/>
        </w:trPr>
        <w:tc>
          <w:tcPr>
            <w:tcW w:w="567" w:type="dxa"/>
            <w:shd w:val="clear" w:color="auto" w:fill="auto"/>
            <w:vAlign w:val="center"/>
          </w:tcPr>
          <w:p w14:paraId="490268B9" w14:textId="268ECEF6" w:rsidR="005F6069" w:rsidRPr="008A3660" w:rsidRDefault="005F6069" w:rsidP="005F6069">
            <w:pPr>
              <w:pStyle w:val="115"/>
            </w:pPr>
            <w:r w:rsidRPr="008A3660">
              <w:rPr>
                <w:u w:color="000000"/>
              </w:rPr>
              <w:t>№</w:t>
            </w:r>
          </w:p>
        </w:tc>
        <w:tc>
          <w:tcPr>
            <w:tcW w:w="1843" w:type="dxa"/>
            <w:shd w:val="clear" w:color="auto" w:fill="auto"/>
            <w:vAlign w:val="center"/>
          </w:tcPr>
          <w:p w14:paraId="7C785A12" w14:textId="0F4DA09B" w:rsidR="005F6069" w:rsidRPr="008A3660" w:rsidRDefault="005F6069" w:rsidP="005F6069">
            <w:pPr>
              <w:pStyle w:val="115"/>
              <w:rPr>
                <w:lang w:val="ru-RU"/>
              </w:rPr>
            </w:pPr>
            <w:r w:rsidRPr="008A3660">
              <w:rPr>
                <w:u w:color="000000"/>
                <w:lang w:val="ru-RU"/>
              </w:rPr>
              <w:t>Код поля</w:t>
            </w:r>
          </w:p>
        </w:tc>
        <w:tc>
          <w:tcPr>
            <w:tcW w:w="2268" w:type="dxa"/>
            <w:shd w:val="clear" w:color="auto" w:fill="auto"/>
            <w:vAlign w:val="center"/>
          </w:tcPr>
          <w:p w14:paraId="302465B7" w14:textId="7C1DB5BD" w:rsidR="005F6069" w:rsidRPr="008A3660" w:rsidRDefault="005F6069" w:rsidP="005F6069">
            <w:pPr>
              <w:pStyle w:val="115"/>
              <w:rPr>
                <w:lang w:val="ru-RU"/>
              </w:rPr>
            </w:pPr>
            <w:r w:rsidRPr="008A3660">
              <w:rPr>
                <w:u w:color="000000"/>
                <w:lang w:val="ru-RU"/>
              </w:rPr>
              <w:t>Значение поля</w:t>
            </w:r>
          </w:p>
        </w:tc>
        <w:tc>
          <w:tcPr>
            <w:tcW w:w="3828" w:type="dxa"/>
            <w:shd w:val="clear" w:color="auto" w:fill="auto"/>
            <w:vAlign w:val="center"/>
          </w:tcPr>
          <w:p w14:paraId="7F5EFD03" w14:textId="22DF3D39" w:rsidR="005F6069" w:rsidRPr="008A3660" w:rsidRDefault="005F6069" w:rsidP="005F6069">
            <w:pPr>
              <w:pStyle w:val="115"/>
              <w:rPr>
                <w:lang w:val="ru-RU"/>
              </w:rPr>
            </w:pPr>
            <w:r w:rsidRPr="008A3660">
              <w:rPr>
                <w:u w:color="000000"/>
                <w:lang w:val="ru-RU"/>
              </w:rPr>
              <w:t>Причина</w:t>
            </w:r>
          </w:p>
        </w:tc>
        <w:tc>
          <w:tcPr>
            <w:tcW w:w="2550" w:type="dxa"/>
            <w:shd w:val="clear" w:color="auto" w:fill="auto"/>
            <w:vAlign w:val="center"/>
          </w:tcPr>
          <w:p w14:paraId="5111B619" w14:textId="19096C0E" w:rsidR="005F6069" w:rsidRPr="008A3660" w:rsidRDefault="005F6069" w:rsidP="005F6069">
            <w:pPr>
              <w:pStyle w:val="115"/>
              <w:rPr>
                <w:lang w:val="ru-RU"/>
              </w:rPr>
            </w:pPr>
            <w:r w:rsidRPr="008A3660">
              <w:rPr>
                <w:u w:color="000000"/>
                <w:lang w:val="ru-RU"/>
              </w:rPr>
              <w:t>Комментарий</w:t>
            </w:r>
          </w:p>
        </w:tc>
      </w:tr>
      <w:tr w:rsidR="00483BA4" w:rsidRPr="008A3660" w14:paraId="55117674" w14:textId="77777777" w:rsidTr="00862DAF">
        <w:tc>
          <w:tcPr>
            <w:tcW w:w="567" w:type="dxa"/>
          </w:tcPr>
          <w:p w14:paraId="69EDDA56" w14:textId="77777777" w:rsidR="00483BA4" w:rsidRPr="008A3660" w:rsidRDefault="00483BA4" w:rsidP="00B16187">
            <w:pPr>
              <w:pStyle w:val="a"/>
              <w:numPr>
                <w:ilvl w:val="0"/>
                <w:numId w:val="29"/>
              </w:numPr>
            </w:pPr>
          </w:p>
        </w:tc>
        <w:tc>
          <w:tcPr>
            <w:tcW w:w="1843" w:type="dxa"/>
          </w:tcPr>
          <w:p w14:paraId="64DE0B1A" w14:textId="4AD63395" w:rsidR="00483BA4" w:rsidRPr="008A3660" w:rsidRDefault="00483BA4" w:rsidP="00483BA4">
            <w:pPr>
              <w:pStyle w:val="112"/>
              <w:rPr>
                <w:lang w:val="en-US"/>
              </w:rPr>
            </w:pPr>
            <w:r w:rsidRPr="008A3660">
              <w:rPr>
                <w:lang w:val="en-US"/>
              </w:rPr>
              <w:t>GetResponseResponse/ResponseMessage/Response /SenderProvidedResponseData/ RequestStatus/StatusCode</w:t>
            </w:r>
          </w:p>
        </w:tc>
        <w:tc>
          <w:tcPr>
            <w:tcW w:w="2268" w:type="dxa"/>
          </w:tcPr>
          <w:p w14:paraId="355CD9EF" w14:textId="45D03B50" w:rsidR="00483BA4" w:rsidRPr="008A3660" w:rsidRDefault="00483BA4" w:rsidP="001842FE">
            <w:pPr>
              <w:pStyle w:val="112"/>
            </w:pPr>
            <w:r w:rsidRPr="008A3660">
              <w:t xml:space="preserve">Соответствует внутренним кодам 1, 13, 21, 23, 30, </w:t>
            </w:r>
            <w:r w:rsidR="00EF2E0D" w:rsidRPr="008A3660">
              <w:rPr>
                <w:lang w:val="en-US"/>
              </w:rPr>
              <w:t xml:space="preserve">102, </w:t>
            </w:r>
            <w:r w:rsidRPr="008A3660">
              <w:t>302</w:t>
            </w:r>
          </w:p>
        </w:tc>
        <w:tc>
          <w:tcPr>
            <w:tcW w:w="3828" w:type="dxa"/>
          </w:tcPr>
          <w:p w14:paraId="46217878" w14:textId="21516D38" w:rsidR="00483BA4" w:rsidRPr="008A3660" w:rsidRDefault="00483BA4" w:rsidP="00483BA4">
            <w:pPr>
              <w:pStyle w:val="112"/>
            </w:pPr>
            <w:r w:rsidRPr="008A3660">
              <w:t>Отсутствие прав участника на выполнение данного типа запроса, либо не пройдена проверка ЭП под сущностью</w:t>
            </w:r>
          </w:p>
        </w:tc>
        <w:tc>
          <w:tcPr>
            <w:tcW w:w="2550" w:type="dxa"/>
          </w:tcPr>
          <w:p w14:paraId="58D095D8" w14:textId="77777777" w:rsidR="00483BA4" w:rsidRPr="008A3660" w:rsidRDefault="00483BA4" w:rsidP="00483BA4">
            <w:pPr>
              <w:pStyle w:val="112"/>
            </w:pPr>
          </w:p>
        </w:tc>
      </w:tr>
      <w:tr w:rsidR="00483BA4" w:rsidRPr="008A3660" w14:paraId="0C3DA4FA" w14:textId="77777777" w:rsidTr="00862DAF">
        <w:tc>
          <w:tcPr>
            <w:tcW w:w="567" w:type="dxa"/>
          </w:tcPr>
          <w:p w14:paraId="19FA2B11" w14:textId="77777777" w:rsidR="00483BA4" w:rsidRPr="008A3660" w:rsidRDefault="00483BA4" w:rsidP="00B16187">
            <w:pPr>
              <w:pStyle w:val="a"/>
              <w:numPr>
                <w:ilvl w:val="0"/>
                <w:numId w:val="29"/>
              </w:numPr>
            </w:pPr>
          </w:p>
        </w:tc>
        <w:tc>
          <w:tcPr>
            <w:tcW w:w="1843" w:type="dxa"/>
          </w:tcPr>
          <w:p w14:paraId="2D52E65F" w14:textId="4BD7B6F7" w:rsidR="00483BA4" w:rsidRPr="008A3660" w:rsidRDefault="00483BA4" w:rsidP="00483BA4">
            <w:pPr>
              <w:pStyle w:val="112"/>
            </w:pPr>
            <w:r w:rsidRPr="008A3660">
              <w:t xml:space="preserve">ImportChargesResponse/ ImportProtocol/code </w:t>
            </w:r>
          </w:p>
        </w:tc>
        <w:tc>
          <w:tcPr>
            <w:tcW w:w="2268" w:type="dxa"/>
          </w:tcPr>
          <w:p w14:paraId="605C9105" w14:textId="4508D0DC" w:rsidR="00483BA4" w:rsidRPr="008A3660" w:rsidRDefault="00483BA4" w:rsidP="00D53125">
            <w:pPr>
              <w:pStyle w:val="112"/>
            </w:pPr>
            <w:r w:rsidRPr="008A3660">
              <w:t>Соответствует внутренним кодам 1, 5, 7, 10, 36,  40, 51, 52, 56,</w:t>
            </w:r>
            <w:r w:rsidR="00EF2E0D" w:rsidRPr="008A3660">
              <w:t xml:space="preserve"> 103, 104,</w:t>
            </w:r>
            <w:r w:rsidRPr="008A3660">
              <w:t xml:space="preserve"> 232, 233, 234, 236, 238, 239, 240,</w:t>
            </w:r>
            <w:r w:rsidR="00EF2E0D" w:rsidRPr="008A3660">
              <w:t xml:space="preserve"> 250,</w:t>
            </w:r>
            <w:r w:rsidR="006948CB" w:rsidRPr="008A3660">
              <w:t xml:space="preserve"> 291,</w:t>
            </w:r>
            <w:r w:rsidR="00EF2E0D" w:rsidRPr="008A3660">
              <w:t xml:space="preserve"> 293, 294,</w:t>
            </w:r>
            <w:r w:rsidR="006948CB" w:rsidRPr="008A3660">
              <w:t xml:space="preserve"> 313,</w:t>
            </w:r>
            <w:r w:rsidRPr="008A3660">
              <w:t xml:space="preserve"> 323, 332</w:t>
            </w:r>
            <w:r w:rsidR="00E45A21" w:rsidRPr="008A3660">
              <w:t>,</w:t>
            </w:r>
            <w:r w:rsidR="006A4C71" w:rsidRPr="008A3660">
              <w:t xml:space="preserve"> </w:t>
            </w:r>
            <w:r w:rsidR="006A4C71" w:rsidRPr="008A3660">
              <w:lastRenderedPageBreak/>
              <w:t>356, 361, 362, 363, 364,</w:t>
            </w:r>
            <w:r w:rsidR="00E45A21" w:rsidRPr="008A3660">
              <w:t xml:space="preserve"> 450, 451, 452, 453, 454</w:t>
            </w:r>
          </w:p>
        </w:tc>
        <w:tc>
          <w:tcPr>
            <w:tcW w:w="3828" w:type="dxa"/>
          </w:tcPr>
          <w:p w14:paraId="5A3443BB" w14:textId="78F556CA" w:rsidR="00483BA4" w:rsidRPr="008A3660" w:rsidRDefault="00483BA4" w:rsidP="00483BA4">
            <w:pPr>
              <w:pStyle w:val="112"/>
            </w:pPr>
            <w:r w:rsidRPr="008A3660">
              <w:lastRenderedPageBreak/>
              <w:t>Ошибка при выполнении форматно-логического контроля</w:t>
            </w:r>
          </w:p>
        </w:tc>
        <w:tc>
          <w:tcPr>
            <w:tcW w:w="2550" w:type="dxa"/>
          </w:tcPr>
          <w:p w14:paraId="73A7ED0B" w14:textId="77777777" w:rsidR="00483BA4" w:rsidRPr="008A3660" w:rsidRDefault="00483BA4" w:rsidP="00483BA4">
            <w:pPr>
              <w:pStyle w:val="112"/>
            </w:pPr>
          </w:p>
        </w:tc>
      </w:tr>
      <w:tr w:rsidR="00311337" w:rsidRPr="008A3660" w14:paraId="2E2AF23D" w14:textId="77777777" w:rsidTr="00862DAF">
        <w:tc>
          <w:tcPr>
            <w:tcW w:w="567" w:type="dxa"/>
          </w:tcPr>
          <w:p w14:paraId="05E1B52F" w14:textId="77777777" w:rsidR="00311337" w:rsidRPr="008A3660" w:rsidRDefault="00311337" w:rsidP="00B16187">
            <w:pPr>
              <w:pStyle w:val="a"/>
              <w:numPr>
                <w:ilvl w:val="0"/>
                <w:numId w:val="29"/>
              </w:numPr>
            </w:pPr>
          </w:p>
        </w:tc>
        <w:tc>
          <w:tcPr>
            <w:tcW w:w="1843" w:type="dxa"/>
          </w:tcPr>
          <w:p w14:paraId="3EF07270" w14:textId="1964DBD0" w:rsidR="00311337" w:rsidRPr="008A3660" w:rsidRDefault="00311337" w:rsidP="00311337">
            <w:pPr>
              <w:pStyle w:val="112"/>
              <w:rPr>
                <w:lang w:val="en-US"/>
              </w:rPr>
            </w:pPr>
            <w:r w:rsidRPr="008A3660">
              <w:rPr>
                <w:lang w:val="en-US"/>
              </w:rPr>
              <w:t>GetResponseResponse/ResponseMessage/Response /SenderProvidedResponseData/RequestRejected/RejectionReasonCode</w:t>
            </w:r>
          </w:p>
        </w:tc>
        <w:tc>
          <w:tcPr>
            <w:tcW w:w="2268" w:type="dxa"/>
          </w:tcPr>
          <w:p w14:paraId="29630C87" w14:textId="4D517049" w:rsidR="00311337" w:rsidRPr="008A3660" w:rsidRDefault="00311337" w:rsidP="00311337">
            <w:pPr>
              <w:pStyle w:val="112"/>
            </w:pPr>
            <w:r w:rsidRPr="008A3660">
              <w:t>UNKNOWN_REQUEST_DESCRIPTION</w:t>
            </w:r>
          </w:p>
        </w:tc>
        <w:tc>
          <w:tcPr>
            <w:tcW w:w="3828" w:type="dxa"/>
          </w:tcPr>
          <w:p w14:paraId="57E468B7" w14:textId="484D836D" w:rsidR="00311337" w:rsidRPr="008A3660" w:rsidRDefault="00311337" w:rsidP="00311337">
            <w:pPr>
              <w:pStyle w:val="112"/>
            </w:pPr>
            <w:r w:rsidRPr="008A3660">
              <w:t>В запросе указана неактуальная версия ВС</w:t>
            </w:r>
          </w:p>
        </w:tc>
        <w:tc>
          <w:tcPr>
            <w:tcW w:w="2550" w:type="dxa"/>
          </w:tcPr>
          <w:p w14:paraId="70920DDE" w14:textId="77777777" w:rsidR="00311337" w:rsidRPr="008A3660" w:rsidRDefault="00311337" w:rsidP="00311337">
            <w:pPr>
              <w:pStyle w:val="112"/>
            </w:pPr>
          </w:p>
        </w:tc>
      </w:tr>
    </w:tbl>
    <w:p w14:paraId="0106FB75" w14:textId="1FBDC0F1" w:rsidR="00DC422E" w:rsidRPr="008A3660" w:rsidRDefault="00DC422E" w:rsidP="00441FB2">
      <w:pPr>
        <w:pStyle w:val="31"/>
      </w:pPr>
      <w:bookmarkStart w:id="354" w:name="_Toc522721783"/>
      <w:bookmarkStart w:id="355" w:name="_Toc86332016"/>
      <w:bookmarkEnd w:id="302"/>
      <w:bookmarkEnd w:id="303"/>
      <w:bookmarkEnd w:id="304"/>
      <w:r w:rsidRPr="008A3660">
        <w:t>Подпись информации, необходимой для уплаты денежных средств (начисления)</w:t>
      </w:r>
      <w:bookmarkEnd w:id="354"/>
      <w:bookmarkEnd w:id="355"/>
    </w:p>
    <w:p w14:paraId="2518FE1B" w14:textId="3EFD1D66" w:rsidR="00DC422E" w:rsidRPr="008A3660" w:rsidRDefault="00DC422E" w:rsidP="006F08F1">
      <w:pPr>
        <w:pStyle w:val="12533"/>
      </w:pPr>
      <w:r w:rsidRPr="008A3660">
        <w:t xml:space="preserve">Каждый пакет документов (начислений), передаваемый в </w:t>
      </w:r>
      <w:r w:rsidR="00EE0E83" w:rsidRPr="008A3660">
        <w:t>ИС УНП</w:t>
      </w:r>
      <w:r w:rsidRPr="008A3660">
        <w:t>, должен быть подписан ЭП участника, сформировавшего все документы в пакете. ЭП пакета документов участника, сформировавшего все документы пакета, должна передаваться в блоке СМЭВ-конверта «PersonalSignature».</w:t>
      </w:r>
    </w:p>
    <w:p w14:paraId="4BB50D94" w14:textId="7C2FD975" w:rsidR="00783FF4" w:rsidRPr="008A3660" w:rsidRDefault="00783FF4" w:rsidP="00CA4F8E">
      <w:pPr>
        <w:pStyle w:val="31"/>
      </w:pPr>
      <w:bookmarkStart w:id="356" w:name="_Ref6826033"/>
      <w:bookmarkStart w:id="357" w:name="_Toc86332017"/>
      <w:r w:rsidRPr="008A3660">
        <w:t>Изменение полей с типом «Контейнер» при уточнении извещения о начислении</w:t>
      </w:r>
      <w:bookmarkEnd w:id="356"/>
      <w:bookmarkEnd w:id="357"/>
    </w:p>
    <w:p w14:paraId="0BFA5DF6" w14:textId="1E351171" w:rsidR="00783FF4" w:rsidRPr="008A3660" w:rsidRDefault="00CD76EB" w:rsidP="00CA4F8E">
      <w:pPr>
        <w:pStyle w:val="4"/>
      </w:pPr>
      <w:bookmarkStart w:id="358" w:name="_Ref6826747"/>
      <w:r w:rsidRPr="008A3660">
        <w:t>Идентификаторы начислений, на основании которых выставлено данное начисление (LinkedChargesIdentifiers поле номер 1003)</w:t>
      </w:r>
      <w:bookmarkEnd w:id="358"/>
    </w:p>
    <w:p w14:paraId="418A59F1" w14:textId="6763B670" w:rsidR="00CD76EB" w:rsidRPr="008A3660" w:rsidRDefault="00CD76EB" w:rsidP="00CA4F8E">
      <w:pPr>
        <w:pStyle w:val="5"/>
      </w:pPr>
      <w:r w:rsidRPr="008A3660">
        <w:t>Добавление и изменение информации, передаваемой в поле</w:t>
      </w:r>
    </w:p>
    <w:p w14:paraId="4BAAA9F9" w14:textId="77777777" w:rsidR="00CD76EB" w:rsidRPr="008A3660" w:rsidRDefault="00CD76EB">
      <w:r w:rsidRPr="008A3660">
        <w:t>При уточнении в ранее направленном извещении о начислении значений идентификаторов начислений, на основании которых выставлено данное начисление (контейнер LinkedChargesIdentifiers, поле номер 1003), а также при добавлении в ранее направленное извещение указанного контейнера (в случае, если в ранее направленном извещении начислении поле LinkedChargesIdentifiers отсутствовало), необходимо указать в атрибуте fieldNum контейнера Change значение «1003» и заполнить в элементах ChangeValue значения всех УИН связанных начислений (атрибут value).</w:t>
      </w:r>
    </w:p>
    <w:p w14:paraId="6D479391" w14:textId="77777777" w:rsidR="00CD76EB" w:rsidRPr="008A3660" w:rsidRDefault="00CD76EB" w:rsidP="00CD76EB">
      <w:r w:rsidRPr="008A3660">
        <w:t>Изменение поля с номером 1003 выполняется заменой в ранее переданном извещении о начислении всего контейнера LinkedChargesIdentifiers на новый контейнер из передаваемого уточнения. Добавление или изменение отдельных значений УИН связанных начислений при уточнении не предусмотрено.</w:t>
      </w:r>
    </w:p>
    <w:p w14:paraId="6DF500E8" w14:textId="77777777" w:rsidR="00CD76EB" w:rsidRPr="008A3660" w:rsidRDefault="00CD76EB" w:rsidP="00CD76EB">
      <w:r w:rsidRPr="008A3660">
        <w:t>Пример изменения/добавления контейнера:</w:t>
      </w:r>
    </w:p>
    <w:p w14:paraId="6B30BF63" w14:textId="77777777" w:rsidR="00CD76EB" w:rsidRPr="008A3660" w:rsidRDefault="00CD76EB" w:rsidP="00CA4F8E">
      <w:pPr>
        <w:pStyle w:val="Xml1-"/>
      </w:pPr>
      <w:r w:rsidRPr="008A3660">
        <w:t>&lt;</w:t>
      </w:r>
      <w:proofErr w:type="gramStart"/>
      <w:r w:rsidRPr="008A3660">
        <w:rPr>
          <w:lang w:val="en-US"/>
        </w:rPr>
        <w:t>pkg</w:t>
      </w:r>
      <w:r w:rsidRPr="008A3660">
        <w:t>:</w:t>
      </w:r>
      <w:r w:rsidRPr="008A3660">
        <w:rPr>
          <w:lang w:val="en-US"/>
        </w:rPr>
        <w:t>Change</w:t>
      </w:r>
      <w:proofErr w:type="gramEnd"/>
      <w:r w:rsidRPr="008A3660">
        <w:t xml:space="preserve"> </w:t>
      </w:r>
      <w:r w:rsidRPr="008A3660">
        <w:rPr>
          <w:lang w:val="en-US"/>
        </w:rPr>
        <w:t>fieldNum</w:t>
      </w:r>
      <w:r w:rsidRPr="008A3660">
        <w:t>="1003"&gt;</w:t>
      </w:r>
    </w:p>
    <w:p w14:paraId="482B2396" w14:textId="77777777" w:rsidR="00CD76EB" w:rsidRPr="008A3660" w:rsidRDefault="00CD76EB" w:rsidP="00CA4F8E">
      <w:pPr>
        <w:pStyle w:val="Xml2-"/>
      </w:pPr>
      <w:r w:rsidRPr="008A3660">
        <w:t>&lt;</w:t>
      </w:r>
      <w:proofErr w:type="gramStart"/>
      <w:r w:rsidRPr="008A3660">
        <w:t>pkg:ChangeValue</w:t>
      </w:r>
      <w:proofErr w:type="gramEnd"/>
      <w:r w:rsidRPr="008A3660">
        <w:t xml:space="preserve"> value="10510127180813022130"/&gt;</w:t>
      </w:r>
    </w:p>
    <w:p w14:paraId="3A011D9D" w14:textId="77777777" w:rsidR="00CD76EB" w:rsidRPr="008A3660" w:rsidRDefault="00CD76EB" w:rsidP="00CA4F8E">
      <w:pPr>
        <w:pStyle w:val="Xml2-"/>
      </w:pPr>
      <w:r w:rsidRPr="008A3660">
        <w:t>&lt;</w:t>
      </w:r>
      <w:proofErr w:type="gramStart"/>
      <w:r w:rsidRPr="008A3660">
        <w:t>pkg:ChangeValue</w:t>
      </w:r>
      <w:proofErr w:type="gramEnd"/>
      <w:r w:rsidRPr="008A3660">
        <w:t xml:space="preserve"> value="12223527180813024568"/&gt;</w:t>
      </w:r>
    </w:p>
    <w:p w14:paraId="57D9EDFE" w14:textId="77777777" w:rsidR="00CD76EB" w:rsidRPr="008A3660" w:rsidRDefault="00CD76EB" w:rsidP="00CA4F8E">
      <w:pPr>
        <w:pStyle w:val="Xml2-"/>
      </w:pPr>
      <w:r w:rsidRPr="008A3660">
        <w:t>…</w:t>
      </w:r>
    </w:p>
    <w:p w14:paraId="5E8C20EF" w14:textId="77777777" w:rsidR="00CD76EB" w:rsidRPr="008A3660" w:rsidRDefault="00CD76EB" w:rsidP="00CA4F8E">
      <w:pPr>
        <w:pStyle w:val="Xml2-"/>
      </w:pPr>
      <w:r w:rsidRPr="008A3660">
        <w:t>&lt;</w:t>
      </w:r>
      <w:proofErr w:type="gramStart"/>
      <w:r w:rsidRPr="008A3660">
        <w:t>pkg:ChangeValue</w:t>
      </w:r>
      <w:proofErr w:type="gramEnd"/>
      <w:r w:rsidRPr="008A3660">
        <w:t xml:space="preserve"> value="03235927135213026589"/&gt;</w:t>
      </w:r>
    </w:p>
    <w:p w14:paraId="509743F7" w14:textId="5CAB05AB" w:rsidR="00CD76EB" w:rsidRPr="008A3660" w:rsidRDefault="00CD76EB" w:rsidP="00CA4F8E">
      <w:pPr>
        <w:pStyle w:val="Xml1-"/>
        <w:rPr>
          <w:lang w:val="en-US"/>
        </w:rPr>
      </w:pPr>
      <w:r w:rsidRPr="008A3660">
        <w:rPr>
          <w:lang w:val="en-US"/>
        </w:rPr>
        <w:t>&lt;/</w:t>
      </w:r>
      <w:proofErr w:type="gramStart"/>
      <w:r w:rsidRPr="008A3660">
        <w:rPr>
          <w:lang w:val="en-US"/>
        </w:rPr>
        <w:t>pkg:Change</w:t>
      </w:r>
      <w:proofErr w:type="gramEnd"/>
      <w:r w:rsidRPr="008A3660">
        <w:rPr>
          <w:lang w:val="en-US"/>
        </w:rPr>
        <w:t>&gt;</w:t>
      </w:r>
    </w:p>
    <w:p w14:paraId="361C7FB9" w14:textId="11A17DEB" w:rsidR="00167243" w:rsidRPr="008A3660" w:rsidRDefault="00167243" w:rsidP="00CA4F8E">
      <w:pPr>
        <w:pStyle w:val="5"/>
      </w:pPr>
      <w:r w:rsidRPr="008A3660">
        <w:lastRenderedPageBreak/>
        <w:t>Удаление информации, передаваемой в поле</w:t>
      </w:r>
    </w:p>
    <w:p w14:paraId="1F74887C" w14:textId="77777777" w:rsidR="00167243" w:rsidRPr="008A3660" w:rsidRDefault="00167243" w:rsidP="00167243">
      <w:r w:rsidRPr="008A3660">
        <w:t>При удалении поля «Идентификаторы начислений, на основании которых выставлено данное начисление» (номер поля 1003) выполняется удаление всего контейнера LinkedChargesIdentifiers, удаление отдельных значений УИН связанных начислений при уточнении не предусмотрено.</w:t>
      </w:r>
    </w:p>
    <w:p w14:paraId="54A4C67A" w14:textId="77777777" w:rsidR="00167243" w:rsidRPr="008A3660" w:rsidRDefault="00167243" w:rsidP="00167243">
      <w:r w:rsidRPr="008A3660">
        <w:t>Пример удаления контейнера:</w:t>
      </w:r>
    </w:p>
    <w:p w14:paraId="505F1075" w14:textId="77777777" w:rsidR="00167243" w:rsidRPr="008A3660" w:rsidRDefault="00167243" w:rsidP="00CA4F8E">
      <w:pPr>
        <w:pStyle w:val="Xml1-"/>
      </w:pPr>
      <w:r w:rsidRPr="008A3660">
        <w:t>&lt;</w:t>
      </w:r>
      <w:proofErr w:type="gramStart"/>
      <w:r w:rsidRPr="008A3660">
        <w:rPr>
          <w:lang w:val="en-US"/>
        </w:rPr>
        <w:t>pkg</w:t>
      </w:r>
      <w:r w:rsidRPr="008A3660">
        <w:t>:</w:t>
      </w:r>
      <w:r w:rsidRPr="008A3660">
        <w:rPr>
          <w:lang w:val="en-US"/>
        </w:rPr>
        <w:t>Change</w:t>
      </w:r>
      <w:proofErr w:type="gramEnd"/>
      <w:r w:rsidRPr="008A3660">
        <w:t xml:space="preserve"> </w:t>
      </w:r>
      <w:r w:rsidRPr="008A3660">
        <w:rPr>
          <w:lang w:val="en-US"/>
        </w:rPr>
        <w:t>fieldNum</w:t>
      </w:r>
      <w:r w:rsidRPr="008A3660">
        <w:t>="1003"&gt;</w:t>
      </w:r>
    </w:p>
    <w:p w14:paraId="6A07460C" w14:textId="77777777" w:rsidR="00167243" w:rsidRPr="008A3660" w:rsidRDefault="00167243" w:rsidP="00CA4F8E">
      <w:pPr>
        <w:pStyle w:val="Xml2-"/>
      </w:pPr>
      <w:r w:rsidRPr="008A3660">
        <w:t>&lt;</w:t>
      </w:r>
      <w:proofErr w:type="gramStart"/>
      <w:r w:rsidRPr="008A3660">
        <w:t>pkg:ChangeValue</w:t>
      </w:r>
      <w:proofErr w:type="gramEnd"/>
      <w:r w:rsidRPr="008A3660">
        <w:t xml:space="preserve"> value="NULL"/&gt;</w:t>
      </w:r>
    </w:p>
    <w:p w14:paraId="7B684B87" w14:textId="4D44AB84" w:rsidR="00167243" w:rsidRPr="008A3660" w:rsidRDefault="00167243" w:rsidP="00CA4F8E">
      <w:pPr>
        <w:pStyle w:val="Xml1-"/>
        <w:rPr>
          <w:lang w:val="en-US"/>
        </w:rPr>
      </w:pPr>
      <w:r w:rsidRPr="008A3660">
        <w:rPr>
          <w:lang w:val="en-US"/>
        </w:rPr>
        <w:t>&lt;/</w:t>
      </w:r>
      <w:proofErr w:type="gramStart"/>
      <w:r w:rsidRPr="008A3660">
        <w:rPr>
          <w:lang w:val="en-US"/>
        </w:rPr>
        <w:t>pkg:Change</w:t>
      </w:r>
      <w:proofErr w:type="gramEnd"/>
      <w:r w:rsidRPr="008A3660">
        <w:rPr>
          <w:lang w:val="en-US"/>
        </w:rPr>
        <w:t>&gt;</w:t>
      </w:r>
    </w:p>
    <w:p w14:paraId="5E74B327" w14:textId="4E7F2865" w:rsidR="00F7401A" w:rsidRPr="008A3660" w:rsidRDefault="00F7401A" w:rsidP="00CA4F8E">
      <w:pPr>
        <w:pStyle w:val="4"/>
      </w:pPr>
      <w:bookmarkStart w:id="359" w:name="_Ref6826800"/>
      <w:r w:rsidRPr="008A3660">
        <w:t>Дополнительные условия оплаты со скидкой (Discount, поля номер 1020, 1021, 1022)</w:t>
      </w:r>
      <w:bookmarkEnd w:id="359"/>
    </w:p>
    <w:p w14:paraId="7F3D9682" w14:textId="6804C96F" w:rsidR="00F7401A" w:rsidRPr="008A3660" w:rsidRDefault="00F7401A" w:rsidP="00CA4F8E">
      <w:pPr>
        <w:pStyle w:val="5"/>
      </w:pPr>
      <w:r w:rsidRPr="008A3660">
        <w:t>Добавление информации, передаваемой в полях</w:t>
      </w:r>
    </w:p>
    <w:p w14:paraId="687E8529" w14:textId="77777777" w:rsidR="00F7401A" w:rsidRPr="008A3660" w:rsidRDefault="00F7401A" w:rsidP="00F7401A">
      <w:r w:rsidRPr="008A3660">
        <w:t>При необходимости добавления в извещении о начислении, ранее переданного в ГИС ГМП, дополнительных условий оплаты со скидкой (в случае, если в ранее направленном извещении начислении поле Discount отсутствовало), в запросе на уточнении извещении о начислении используются поля с номерами 1020, 1021, 1022.</w:t>
      </w:r>
    </w:p>
    <w:p w14:paraId="58C76875" w14:textId="77777777" w:rsidR="00F7401A" w:rsidRPr="008A3660" w:rsidRDefault="00F7401A" w:rsidP="00F7401A">
      <w:r w:rsidRPr="008A3660">
        <w:t>Например, если в извещении о начислении, ранее переданном в ГИС ГМП отсутствовало дополнительное условие оплаты и требуется добавить для извещения о начислении условие оплаты со скидкой (процент) (поле DiscountSize с типом «Контейнер»). В этом случае:</w:t>
      </w:r>
    </w:p>
    <w:p w14:paraId="74FF464A" w14:textId="5824B71E" w:rsidR="00F7401A" w:rsidRPr="008A3660" w:rsidRDefault="00F7401A" w:rsidP="00CA4F8E">
      <w:pPr>
        <w:pStyle w:val="1"/>
      </w:pPr>
      <w:r w:rsidRPr="008A3660">
        <w:t>в атрибуте fieldNum контейнера Change указывается значение поля «1021»;</w:t>
      </w:r>
    </w:p>
    <w:p w14:paraId="00387368" w14:textId="4D52C752" w:rsidR="00F7401A" w:rsidRPr="008A3660" w:rsidRDefault="00F7401A" w:rsidP="00CA4F8E">
      <w:pPr>
        <w:pStyle w:val="1"/>
      </w:pPr>
      <w:r w:rsidRPr="008A3660">
        <w:t>в атрибутах name элементов ChangeValue указываются значения «Value» и «Expiry» (наименования элементов в схеме DiscountType);</w:t>
      </w:r>
    </w:p>
    <w:p w14:paraId="10B00D43" w14:textId="7C08A8A0" w:rsidR="00F7401A" w:rsidRPr="008A3660" w:rsidRDefault="00F7401A" w:rsidP="00CA4F8E">
      <w:pPr>
        <w:pStyle w:val="1"/>
      </w:pPr>
      <w:r w:rsidRPr="008A3660">
        <w:t>в атрибутах value элементов ChangeValue указываются значения скидки и срока действия скидки.</w:t>
      </w:r>
    </w:p>
    <w:p w14:paraId="4CF98AD3" w14:textId="77777777" w:rsidR="00F7401A" w:rsidRPr="008A3660" w:rsidRDefault="00F7401A" w:rsidP="00F7401A">
      <w:r w:rsidRPr="008A3660">
        <w:t>Пример добавления в извещение о начислении условия оплаты со скидкой при уточнении:</w:t>
      </w:r>
    </w:p>
    <w:p w14:paraId="1C4F8D70" w14:textId="77777777" w:rsidR="00F7401A" w:rsidRPr="008A3660" w:rsidRDefault="00F7401A" w:rsidP="00CA4F8E">
      <w:pPr>
        <w:pStyle w:val="Xml1-"/>
        <w:rPr>
          <w:lang w:val="en-US"/>
        </w:rPr>
      </w:pPr>
      <w:r w:rsidRPr="008A3660">
        <w:rPr>
          <w:lang w:val="en-US"/>
        </w:rPr>
        <w:t>&lt;</w:t>
      </w:r>
      <w:proofErr w:type="gramStart"/>
      <w:r w:rsidRPr="008A3660">
        <w:rPr>
          <w:lang w:val="en-US"/>
        </w:rPr>
        <w:t>pkg:Change</w:t>
      </w:r>
      <w:proofErr w:type="gramEnd"/>
      <w:r w:rsidRPr="008A3660">
        <w:rPr>
          <w:lang w:val="en-US"/>
        </w:rPr>
        <w:t xml:space="preserve"> fieldNum="1021"&gt;</w:t>
      </w:r>
    </w:p>
    <w:p w14:paraId="32F1C400" w14:textId="77777777" w:rsidR="00F7401A" w:rsidRPr="008A3660" w:rsidRDefault="00F7401A" w:rsidP="00CA4F8E">
      <w:pPr>
        <w:pStyle w:val="Xml2-"/>
      </w:pPr>
      <w:r w:rsidRPr="008A3660">
        <w:t>&lt;</w:t>
      </w:r>
      <w:proofErr w:type="gramStart"/>
      <w:r w:rsidRPr="008A3660">
        <w:t>pkg:ChangeValue</w:t>
      </w:r>
      <w:proofErr w:type="gramEnd"/>
      <w:r w:rsidRPr="008A3660">
        <w:t xml:space="preserve"> name="Value" value="50"/&gt;</w:t>
      </w:r>
    </w:p>
    <w:p w14:paraId="7FF90452" w14:textId="77777777" w:rsidR="00F7401A" w:rsidRPr="008A3660" w:rsidRDefault="00F7401A" w:rsidP="00CA4F8E">
      <w:pPr>
        <w:pStyle w:val="Xml2-"/>
      </w:pPr>
      <w:r w:rsidRPr="008A3660">
        <w:t>&lt;</w:t>
      </w:r>
      <w:proofErr w:type="gramStart"/>
      <w:r w:rsidRPr="008A3660">
        <w:t>pkg:ChangeValue</w:t>
      </w:r>
      <w:proofErr w:type="gramEnd"/>
      <w:r w:rsidRPr="008A3660">
        <w:t xml:space="preserve"> name="Expiry" value="2019-09-03"/&gt;</w:t>
      </w:r>
    </w:p>
    <w:p w14:paraId="1AB0A3B5" w14:textId="446323B6" w:rsidR="00F7401A" w:rsidRPr="008A3660" w:rsidRDefault="00F7401A" w:rsidP="00CA4F8E">
      <w:pPr>
        <w:pStyle w:val="Xml1-"/>
      </w:pPr>
      <w:r w:rsidRPr="008A3660">
        <w:t>&lt;/</w:t>
      </w:r>
      <w:proofErr w:type="gramStart"/>
      <w:r w:rsidRPr="008A3660">
        <w:t>pkg:Change</w:t>
      </w:r>
      <w:proofErr w:type="gramEnd"/>
      <w:r w:rsidRPr="008A3660">
        <w:t>&gt;</w:t>
      </w:r>
    </w:p>
    <w:p w14:paraId="2A5DC87F" w14:textId="6308168F" w:rsidR="00975F9D" w:rsidRPr="008A3660" w:rsidRDefault="00975F9D" w:rsidP="00CA4F8E">
      <w:pPr>
        <w:pStyle w:val="5"/>
      </w:pPr>
      <w:r w:rsidRPr="008A3660">
        <w:t>Изменение условия оплаты, передаваемой в полях</w:t>
      </w:r>
    </w:p>
    <w:p w14:paraId="607F24D5" w14:textId="77777777" w:rsidR="00975F9D" w:rsidRPr="008A3660" w:rsidRDefault="00975F9D" w:rsidP="00975F9D">
      <w:r w:rsidRPr="008A3660">
        <w:t>Если в ранее направленном извещении о начислении требуется изменить условие оплаты со скидкой (например, процент скидки изменить на понижающий размер коэффициента или фиксированную сумму скидки), то в запросе на уточнение указывается номер поля (1020, 1021 или 1022), на который необходимо изменить условие оплаты в извещении о начислении.</w:t>
      </w:r>
    </w:p>
    <w:p w14:paraId="08B4DE9E" w14:textId="77777777" w:rsidR="00975F9D" w:rsidRPr="008A3660" w:rsidRDefault="00975F9D" w:rsidP="00975F9D">
      <w:r w:rsidRPr="008A3660">
        <w:t>Например, в извещении о начислении, ранее переданном в ГИС ГМП, условие оплаты со скидкой (процент) (контейнер DiscountSize) необходимо изменить на условие оплаты с применением понижающего размера коэффициента (контейнер MultiplierSize). В этом случае:</w:t>
      </w:r>
    </w:p>
    <w:p w14:paraId="1DCD01B5" w14:textId="2CE2A6DE" w:rsidR="00975F9D" w:rsidRPr="008A3660" w:rsidRDefault="00975F9D" w:rsidP="00CA4F8E">
      <w:pPr>
        <w:pStyle w:val="1"/>
      </w:pPr>
      <w:r w:rsidRPr="008A3660">
        <w:lastRenderedPageBreak/>
        <w:t>в атрибуте fieldNum контейнера Change указывается значение изменяемого поля «1022»;</w:t>
      </w:r>
    </w:p>
    <w:p w14:paraId="5CC739F8" w14:textId="6F719002" w:rsidR="00975F9D" w:rsidRPr="008A3660" w:rsidRDefault="00975F9D" w:rsidP="00CA4F8E">
      <w:pPr>
        <w:pStyle w:val="1"/>
      </w:pPr>
      <w:r w:rsidRPr="008A3660">
        <w:t>в атрибутах name элементов ChangeValue указываются значения «Value» и «Expiry» (наименования элементов в схеме DiscountType);</w:t>
      </w:r>
    </w:p>
    <w:p w14:paraId="6207C84B" w14:textId="5C5FB070" w:rsidR="00975F9D" w:rsidRPr="008A3660" w:rsidRDefault="00975F9D" w:rsidP="00CA4F8E">
      <w:pPr>
        <w:pStyle w:val="1"/>
      </w:pPr>
      <w:r w:rsidRPr="008A3660">
        <w:t>в атрибутах value указываются значения скидки и срока действия скидки.</w:t>
      </w:r>
    </w:p>
    <w:p w14:paraId="5F9BBFFC" w14:textId="77777777" w:rsidR="00975F9D" w:rsidRPr="008A3660" w:rsidRDefault="00975F9D" w:rsidP="00975F9D">
      <w:r w:rsidRPr="008A3660">
        <w:t>Пример изменения условия оплаты со скидкой в извещение о начислении при уточнении:</w:t>
      </w:r>
    </w:p>
    <w:p w14:paraId="7520FF1C" w14:textId="77777777" w:rsidR="00975F9D" w:rsidRPr="008A3660" w:rsidRDefault="00975F9D" w:rsidP="00CA4F8E">
      <w:pPr>
        <w:pStyle w:val="Xml1-"/>
        <w:rPr>
          <w:lang w:val="en-US"/>
        </w:rPr>
      </w:pPr>
      <w:r w:rsidRPr="008A3660">
        <w:rPr>
          <w:lang w:val="en-US"/>
        </w:rPr>
        <w:t>&lt;</w:t>
      </w:r>
      <w:proofErr w:type="gramStart"/>
      <w:r w:rsidRPr="008A3660">
        <w:rPr>
          <w:lang w:val="en-US"/>
        </w:rPr>
        <w:t>pkg:Change</w:t>
      </w:r>
      <w:proofErr w:type="gramEnd"/>
      <w:r w:rsidRPr="008A3660">
        <w:rPr>
          <w:lang w:val="en-US"/>
        </w:rPr>
        <w:t xml:space="preserve"> fieldNum="1022"&gt;</w:t>
      </w:r>
    </w:p>
    <w:p w14:paraId="0DE7C9D7" w14:textId="77777777" w:rsidR="00975F9D" w:rsidRPr="008A3660" w:rsidRDefault="00975F9D" w:rsidP="00CA4F8E">
      <w:pPr>
        <w:pStyle w:val="Xml2-"/>
      </w:pPr>
      <w:r w:rsidRPr="008A3660">
        <w:t>&lt;</w:t>
      </w:r>
      <w:proofErr w:type="gramStart"/>
      <w:r w:rsidRPr="008A3660">
        <w:t>pkg:ChangeValue</w:t>
      </w:r>
      <w:proofErr w:type="gramEnd"/>
      <w:r w:rsidRPr="008A3660">
        <w:t xml:space="preserve"> name="Value" value="0.7"/&gt;</w:t>
      </w:r>
    </w:p>
    <w:p w14:paraId="1036E98B" w14:textId="77777777" w:rsidR="00975F9D" w:rsidRPr="008A3660" w:rsidRDefault="00975F9D" w:rsidP="00CA4F8E">
      <w:pPr>
        <w:pStyle w:val="Xml2-"/>
      </w:pPr>
      <w:r w:rsidRPr="008A3660">
        <w:t>&lt;</w:t>
      </w:r>
      <w:proofErr w:type="gramStart"/>
      <w:r w:rsidRPr="008A3660">
        <w:t>pkg:ChangeValue</w:t>
      </w:r>
      <w:proofErr w:type="gramEnd"/>
      <w:r w:rsidRPr="008A3660">
        <w:t xml:space="preserve"> name="Expiry" value="0"/&gt;</w:t>
      </w:r>
    </w:p>
    <w:p w14:paraId="485657B2" w14:textId="3954EBC1" w:rsidR="00975F9D" w:rsidRPr="008A3660" w:rsidRDefault="00975F9D" w:rsidP="00CA4F8E">
      <w:pPr>
        <w:pStyle w:val="Xml1-"/>
      </w:pPr>
      <w:r w:rsidRPr="008A3660">
        <w:t>&lt;/</w:t>
      </w:r>
      <w:proofErr w:type="gramStart"/>
      <w:r w:rsidRPr="008A3660">
        <w:t>pkg:Change</w:t>
      </w:r>
      <w:proofErr w:type="gramEnd"/>
      <w:r w:rsidRPr="008A3660">
        <w:t>&gt;</w:t>
      </w:r>
    </w:p>
    <w:p w14:paraId="09E52901" w14:textId="3DB6CBB4" w:rsidR="0042505C" w:rsidRPr="008A3660" w:rsidRDefault="0042505C" w:rsidP="00CA4F8E">
      <w:pPr>
        <w:pStyle w:val="5"/>
      </w:pPr>
      <w:r w:rsidRPr="008A3660">
        <w:t>Удаление информации, передаваемой в полях</w:t>
      </w:r>
    </w:p>
    <w:p w14:paraId="703BCEF5" w14:textId="77777777" w:rsidR="0042505C" w:rsidRPr="008A3660" w:rsidRDefault="0042505C" w:rsidP="0042505C">
      <w:r w:rsidRPr="008A3660">
        <w:t>Если в ранее направленном извещении о начислении требуется полностью удалить контейнер с дополнительными условиями оплаты со скидкой, то в запросе на уточнение, в атрибуте fieldNum контейнера Change указывается соответствующий номер удаляемого поля (1020, 1021 или 1022).</w:t>
      </w:r>
    </w:p>
    <w:p w14:paraId="417F6F63" w14:textId="77777777" w:rsidR="0042505C" w:rsidRPr="008A3660" w:rsidRDefault="0042505C" w:rsidP="0042505C">
      <w:r w:rsidRPr="008A3660">
        <w:t>Например, в извещении о начислении, ранее переданном в ГИС ГМП было указано дополнительное условие оплаты с фиксированной суммой скидки (контейнер DiscountFixed) и необходимо полностью удалить допаолнительные условия оплаты в извещении о начислении. В этом случае, в атрибуте fieldNum контейнера Change указывается значение изменяемого поля «1020» и в атрибуте value элемента ChangeValue – значение «NULL».</w:t>
      </w:r>
    </w:p>
    <w:p w14:paraId="50E0EF79" w14:textId="77777777" w:rsidR="0042505C" w:rsidRPr="008A3660" w:rsidRDefault="0042505C" w:rsidP="0042505C">
      <w:r w:rsidRPr="008A3660">
        <w:t>Пример удаления условия оплаты со скидкой в извещении о начислении при уточнении:</w:t>
      </w:r>
    </w:p>
    <w:p w14:paraId="604FCBDF" w14:textId="77777777" w:rsidR="0042505C" w:rsidRPr="008A3660" w:rsidRDefault="0042505C" w:rsidP="00CA4F8E">
      <w:pPr>
        <w:pStyle w:val="Xml1-"/>
        <w:rPr>
          <w:lang w:val="en-US"/>
        </w:rPr>
      </w:pPr>
      <w:r w:rsidRPr="008A3660">
        <w:rPr>
          <w:lang w:val="en-US"/>
        </w:rPr>
        <w:t>&lt;</w:t>
      </w:r>
      <w:proofErr w:type="gramStart"/>
      <w:r w:rsidRPr="008A3660">
        <w:rPr>
          <w:lang w:val="en-US"/>
        </w:rPr>
        <w:t>pkg:Change</w:t>
      </w:r>
      <w:proofErr w:type="gramEnd"/>
      <w:r w:rsidRPr="008A3660">
        <w:rPr>
          <w:lang w:val="en-US"/>
        </w:rPr>
        <w:t xml:space="preserve"> fieldNum="1020"&gt;</w:t>
      </w:r>
    </w:p>
    <w:p w14:paraId="704D1ED3" w14:textId="77777777" w:rsidR="0042505C" w:rsidRPr="008A3660" w:rsidRDefault="0042505C" w:rsidP="00CA4F8E">
      <w:pPr>
        <w:pStyle w:val="Xml2-"/>
      </w:pPr>
      <w:r w:rsidRPr="008A3660">
        <w:t>&lt;</w:t>
      </w:r>
      <w:proofErr w:type="gramStart"/>
      <w:r w:rsidRPr="008A3660">
        <w:t>pkg:ChangeValue</w:t>
      </w:r>
      <w:proofErr w:type="gramEnd"/>
      <w:r w:rsidRPr="008A3660">
        <w:t xml:space="preserve"> value="NULL"/&gt;</w:t>
      </w:r>
    </w:p>
    <w:p w14:paraId="28B19C0C" w14:textId="4A7334F0" w:rsidR="0042505C" w:rsidRPr="008A3660" w:rsidRDefault="0042505C" w:rsidP="00CA4F8E">
      <w:pPr>
        <w:pStyle w:val="Xml1-"/>
      </w:pPr>
      <w:r w:rsidRPr="008A3660">
        <w:t>&lt;/</w:t>
      </w:r>
      <w:proofErr w:type="gramStart"/>
      <w:r w:rsidRPr="008A3660">
        <w:t>pkg:Change</w:t>
      </w:r>
      <w:proofErr w:type="gramEnd"/>
      <w:r w:rsidRPr="008A3660">
        <w:t>&gt;</w:t>
      </w:r>
    </w:p>
    <w:p w14:paraId="40C2B33B" w14:textId="7105B7DE" w:rsidR="005F231B" w:rsidRPr="008A3660" w:rsidRDefault="005F231B" w:rsidP="00CA4F8E">
      <w:pPr>
        <w:pStyle w:val="Xml1-"/>
      </w:pPr>
    </w:p>
    <w:p w14:paraId="036BB990" w14:textId="6337FC2A" w:rsidR="005F231B" w:rsidRPr="008A3660" w:rsidRDefault="005F231B" w:rsidP="00CA4F8E">
      <w:pPr>
        <w:pStyle w:val="5"/>
      </w:pPr>
      <w:r w:rsidRPr="008A3660">
        <w:t>Изменение значений отдельных реквизитов полей с дополнительными условиями оплаты</w:t>
      </w:r>
    </w:p>
    <w:p w14:paraId="4A267479" w14:textId="77777777" w:rsidR="005F231B" w:rsidRPr="008A3660" w:rsidRDefault="005F231B" w:rsidP="005F231B">
      <w:r w:rsidRPr="008A3660">
        <w:t>При необходимости изменить в извещении о начислении отдельных значений реквизитов внутри контейнеров с дополнительными условиями оплаты, используются номера полей 1004,1005,1006, 1007, 1008, 1009.</w:t>
      </w:r>
    </w:p>
    <w:p w14:paraId="404F20FF" w14:textId="77777777" w:rsidR="005F231B" w:rsidRPr="008A3660" w:rsidRDefault="005F231B" w:rsidP="005F231B">
      <w:r w:rsidRPr="008A3660">
        <w:t>Например, в извещении о начислении, ранее переданном в ГИС ГМП, было указано условие оплаты со скидкой (процент) (контейнер DiscountSize). При уточнении извещения о начислении требуется изменить срок действия скидки (Поле номер 1007: Срок действия скидки в контейнере DiscountSize). В этом случае, в атрибуте fieldNum контейнера Change указывается значение изменяемого поля «1007», в атрибуте value элемента ChangeValue – новое значение срока действия скидки:</w:t>
      </w:r>
    </w:p>
    <w:p w14:paraId="36B1A4B7" w14:textId="77777777" w:rsidR="005F231B" w:rsidRPr="008A3660" w:rsidRDefault="005F231B" w:rsidP="00CA4F8E">
      <w:pPr>
        <w:pStyle w:val="Xml1-"/>
        <w:rPr>
          <w:lang w:val="en-US"/>
        </w:rPr>
      </w:pPr>
      <w:r w:rsidRPr="008A3660">
        <w:rPr>
          <w:lang w:val="en-US"/>
        </w:rPr>
        <w:t>&lt;</w:t>
      </w:r>
      <w:proofErr w:type="gramStart"/>
      <w:r w:rsidRPr="008A3660">
        <w:rPr>
          <w:lang w:val="en-US"/>
        </w:rPr>
        <w:t>pkg:Change</w:t>
      </w:r>
      <w:proofErr w:type="gramEnd"/>
      <w:r w:rsidRPr="008A3660">
        <w:rPr>
          <w:lang w:val="en-US"/>
        </w:rPr>
        <w:t xml:space="preserve"> fieldNum="1007"&gt;</w:t>
      </w:r>
    </w:p>
    <w:p w14:paraId="5808BE4C" w14:textId="77777777" w:rsidR="005F231B" w:rsidRPr="008A3660" w:rsidRDefault="005F231B" w:rsidP="00CA4F8E">
      <w:pPr>
        <w:pStyle w:val="Xml2-"/>
      </w:pPr>
      <w:r w:rsidRPr="008A3660">
        <w:t>&lt;</w:t>
      </w:r>
      <w:proofErr w:type="gramStart"/>
      <w:r w:rsidRPr="008A3660">
        <w:t>pkg:ChangeValue</w:t>
      </w:r>
      <w:proofErr w:type="gramEnd"/>
      <w:r w:rsidRPr="008A3660">
        <w:t xml:space="preserve"> value="2019-11-03"/&gt;</w:t>
      </w:r>
    </w:p>
    <w:p w14:paraId="75D1C866" w14:textId="1FBEC080" w:rsidR="005F231B" w:rsidRPr="008A3660" w:rsidRDefault="005F231B" w:rsidP="00CA4F8E">
      <w:pPr>
        <w:pStyle w:val="Xml1-"/>
      </w:pPr>
      <w:r w:rsidRPr="008A3660">
        <w:t>&lt;/</w:t>
      </w:r>
      <w:proofErr w:type="gramStart"/>
      <w:r w:rsidRPr="008A3660">
        <w:t>pkg:Change</w:t>
      </w:r>
      <w:proofErr w:type="gramEnd"/>
      <w:r w:rsidRPr="008A3660">
        <w:t>&gt;</w:t>
      </w:r>
    </w:p>
    <w:p w14:paraId="73EBB30E" w14:textId="24A83AD1" w:rsidR="005F231B" w:rsidRPr="008A3660" w:rsidRDefault="005F231B" w:rsidP="00CA4F8E">
      <w:pPr>
        <w:pStyle w:val="Xml1-"/>
      </w:pPr>
    </w:p>
    <w:p w14:paraId="64E52D6E" w14:textId="6698E1D9" w:rsidR="005F231B" w:rsidRPr="008A3660" w:rsidRDefault="005F231B" w:rsidP="00CA4F8E">
      <w:pPr>
        <w:pStyle w:val="4"/>
      </w:pPr>
      <w:bookmarkStart w:id="360" w:name="_Ref6826871"/>
      <w:r w:rsidRPr="008A3660">
        <w:lastRenderedPageBreak/>
        <w:t>Дополнительные поля начисления (AdditionalData, поле номер 202)</w:t>
      </w:r>
      <w:bookmarkEnd w:id="360"/>
    </w:p>
    <w:p w14:paraId="121D2650" w14:textId="5409CF39" w:rsidR="005F231B" w:rsidRPr="008A3660" w:rsidRDefault="005F231B" w:rsidP="00CA4F8E">
      <w:pPr>
        <w:pStyle w:val="5"/>
      </w:pPr>
      <w:r w:rsidRPr="008A3660">
        <w:t>Добавление и изменение информации, передаваемой в поле</w:t>
      </w:r>
    </w:p>
    <w:p w14:paraId="1EA4B16E" w14:textId="77777777" w:rsidR="005F231B" w:rsidRPr="008A3660" w:rsidRDefault="005F231B" w:rsidP="005F231B">
      <w:r w:rsidRPr="008A3660">
        <w:t>При добавлении, а также при изменении в ранее направленном извещении о начислении данных дополнительных полей начислений (контейнер AdditionalData, поле номер 202), необходимо указать в атрибуте fieldNum контейнера Change значение «202» и заполнить в атрибутах name элементов ChangeValue наименования всех дополнительных полей, в атрибутах value элементов ChangeValue – соответствующие значения дополнительных полей. Изменение поля с номером 202 выполняется заменой всего контейнера AdditionalData в ранее переданном извещении о начислении на новый контейнер из передаваемого уточнения. Добавление или изменение отдельных значений дополнительных полей при уточнении не предусмотрено.</w:t>
      </w:r>
    </w:p>
    <w:p w14:paraId="2F378C53" w14:textId="77777777" w:rsidR="005F231B" w:rsidRPr="008A3660" w:rsidRDefault="005F231B" w:rsidP="005F231B">
      <w:r w:rsidRPr="008A3660">
        <w:t>Пример изменения контейнера:</w:t>
      </w:r>
    </w:p>
    <w:p w14:paraId="010F0AF2" w14:textId="77777777" w:rsidR="005F231B" w:rsidRPr="008A3660" w:rsidRDefault="005F231B" w:rsidP="00CA4F8E">
      <w:pPr>
        <w:pStyle w:val="Xml1-"/>
      </w:pPr>
      <w:r w:rsidRPr="008A3660">
        <w:t>&lt;</w:t>
      </w:r>
      <w:proofErr w:type="gramStart"/>
      <w:r w:rsidRPr="008A3660">
        <w:rPr>
          <w:lang w:val="en-US"/>
        </w:rPr>
        <w:t>pkg</w:t>
      </w:r>
      <w:r w:rsidRPr="008A3660">
        <w:t>:</w:t>
      </w:r>
      <w:r w:rsidRPr="008A3660">
        <w:rPr>
          <w:lang w:val="en-US"/>
        </w:rPr>
        <w:t>Change</w:t>
      </w:r>
      <w:proofErr w:type="gramEnd"/>
      <w:r w:rsidRPr="008A3660">
        <w:t xml:space="preserve"> </w:t>
      </w:r>
      <w:r w:rsidRPr="008A3660">
        <w:rPr>
          <w:lang w:val="en-US"/>
        </w:rPr>
        <w:t>fieldNum</w:t>
      </w:r>
      <w:r w:rsidRPr="008A3660">
        <w:t>="202"&gt;</w:t>
      </w:r>
    </w:p>
    <w:p w14:paraId="3923A1A2" w14:textId="77777777" w:rsidR="005F231B" w:rsidRPr="008A3660" w:rsidRDefault="005F231B" w:rsidP="00CA4F8E">
      <w:pPr>
        <w:pStyle w:val="Xml2-"/>
        <w:rPr>
          <w:lang w:val="ru-RU"/>
        </w:rPr>
      </w:pPr>
      <w:r w:rsidRPr="008A3660">
        <w:rPr>
          <w:lang w:val="ru-RU"/>
        </w:rPr>
        <w:t>&lt;</w:t>
      </w:r>
      <w:proofErr w:type="gramStart"/>
      <w:r w:rsidRPr="008A3660">
        <w:t>pkg</w:t>
      </w:r>
      <w:r w:rsidRPr="008A3660">
        <w:rPr>
          <w:lang w:val="ru-RU"/>
        </w:rPr>
        <w:t>:</w:t>
      </w:r>
      <w:r w:rsidRPr="008A3660">
        <w:t>ChangeValue</w:t>
      </w:r>
      <w:proofErr w:type="gramEnd"/>
      <w:r w:rsidRPr="008A3660">
        <w:rPr>
          <w:lang w:val="ru-RU"/>
        </w:rPr>
        <w:t xml:space="preserve"> </w:t>
      </w:r>
      <w:r w:rsidRPr="008A3660">
        <w:t>name</w:t>
      </w:r>
      <w:r w:rsidRPr="008A3660">
        <w:rPr>
          <w:lang w:val="ru-RU"/>
        </w:rPr>
        <w:t xml:space="preserve">="Наименование 1" </w:t>
      </w:r>
      <w:r w:rsidRPr="008A3660">
        <w:t>value</w:t>
      </w:r>
      <w:r w:rsidRPr="008A3660">
        <w:rPr>
          <w:lang w:val="ru-RU"/>
        </w:rPr>
        <w:t>="Значение 1"/&gt;</w:t>
      </w:r>
    </w:p>
    <w:p w14:paraId="26FC94C7" w14:textId="77777777" w:rsidR="005F231B" w:rsidRPr="008A3660" w:rsidRDefault="005F231B" w:rsidP="00CA4F8E">
      <w:pPr>
        <w:pStyle w:val="Xml2-"/>
        <w:rPr>
          <w:lang w:val="ru-RU"/>
        </w:rPr>
      </w:pPr>
      <w:r w:rsidRPr="008A3660">
        <w:rPr>
          <w:lang w:val="ru-RU"/>
        </w:rPr>
        <w:t>&lt;</w:t>
      </w:r>
      <w:proofErr w:type="gramStart"/>
      <w:r w:rsidRPr="008A3660">
        <w:t>pkg</w:t>
      </w:r>
      <w:r w:rsidRPr="008A3660">
        <w:rPr>
          <w:lang w:val="ru-RU"/>
        </w:rPr>
        <w:t>:</w:t>
      </w:r>
      <w:r w:rsidRPr="008A3660">
        <w:t>ChangeValue</w:t>
      </w:r>
      <w:proofErr w:type="gramEnd"/>
      <w:r w:rsidRPr="008A3660">
        <w:rPr>
          <w:lang w:val="ru-RU"/>
        </w:rPr>
        <w:t xml:space="preserve"> </w:t>
      </w:r>
      <w:r w:rsidRPr="008A3660">
        <w:t>name</w:t>
      </w:r>
      <w:r w:rsidRPr="008A3660">
        <w:rPr>
          <w:lang w:val="ru-RU"/>
        </w:rPr>
        <w:t xml:space="preserve">="Наименование 2" </w:t>
      </w:r>
      <w:r w:rsidRPr="008A3660">
        <w:t>value</w:t>
      </w:r>
      <w:r w:rsidRPr="008A3660">
        <w:rPr>
          <w:lang w:val="ru-RU"/>
        </w:rPr>
        <w:t>="Значение 2"/&gt;</w:t>
      </w:r>
    </w:p>
    <w:p w14:paraId="42E45BD4" w14:textId="77777777" w:rsidR="005F231B" w:rsidRPr="008A3660" w:rsidRDefault="005F231B" w:rsidP="00CA4F8E">
      <w:pPr>
        <w:pStyle w:val="Xml2-"/>
      </w:pPr>
      <w:r w:rsidRPr="008A3660">
        <w:t>…</w:t>
      </w:r>
    </w:p>
    <w:p w14:paraId="4DA39D12" w14:textId="77777777" w:rsidR="005F231B" w:rsidRPr="008A3660" w:rsidRDefault="005F231B" w:rsidP="00CA4F8E">
      <w:pPr>
        <w:pStyle w:val="Xml2-"/>
      </w:pPr>
      <w:r w:rsidRPr="008A3660">
        <w:t>&lt;</w:t>
      </w:r>
      <w:proofErr w:type="gramStart"/>
      <w:r w:rsidRPr="008A3660">
        <w:t>pkg:ChangeValue</w:t>
      </w:r>
      <w:proofErr w:type="gramEnd"/>
      <w:r w:rsidRPr="008A3660">
        <w:t xml:space="preserve"> name="Наименование 10" value="Значение 10"/&gt;</w:t>
      </w:r>
    </w:p>
    <w:p w14:paraId="175F990C" w14:textId="1C5BA92D" w:rsidR="005F231B" w:rsidRPr="008A3660" w:rsidRDefault="005F231B" w:rsidP="00CA4F8E">
      <w:pPr>
        <w:pStyle w:val="Xml1-"/>
        <w:rPr>
          <w:lang w:val="en-US"/>
        </w:rPr>
      </w:pPr>
      <w:r w:rsidRPr="008A3660">
        <w:rPr>
          <w:lang w:val="en-US"/>
        </w:rPr>
        <w:t>&lt;/</w:t>
      </w:r>
      <w:proofErr w:type="gramStart"/>
      <w:r w:rsidRPr="008A3660">
        <w:rPr>
          <w:lang w:val="en-US"/>
        </w:rPr>
        <w:t>pkg:Change</w:t>
      </w:r>
      <w:proofErr w:type="gramEnd"/>
      <w:r w:rsidRPr="008A3660">
        <w:rPr>
          <w:lang w:val="en-US"/>
        </w:rPr>
        <w:t>&gt;</w:t>
      </w:r>
    </w:p>
    <w:p w14:paraId="0375ED02" w14:textId="503906C8" w:rsidR="005F231B" w:rsidRPr="008A3660" w:rsidRDefault="005F231B" w:rsidP="00CA4F8E">
      <w:pPr>
        <w:pStyle w:val="Xml1-"/>
        <w:rPr>
          <w:lang w:val="en-US"/>
        </w:rPr>
      </w:pPr>
    </w:p>
    <w:p w14:paraId="36C5FCE6" w14:textId="4E542EFB" w:rsidR="005F231B" w:rsidRPr="008A3660" w:rsidRDefault="005F231B" w:rsidP="00CA4F8E">
      <w:pPr>
        <w:pStyle w:val="5"/>
      </w:pPr>
      <w:r w:rsidRPr="008A3660">
        <w:t>Удаление информации, передаваемой в поле</w:t>
      </w:r>
    </w:p>
    <w:p w14:paraId="1C09DEA6" w14:textId="77777777" w:rsidR="005F231B" w:rsidRPr="008A3660" w:rsidRDefault="005F231B" w:rsidP="005F231B">
      <w:r w:rsidRPr="008A3660">
        <w:t>При удалении поля «Дополнительные поля начисления» (номер поля 202) выполняется удаление всего контейнера AdditionalData, удаление отдельных значений дополнительных полей при уточнении не предусмотрено.</w:t>
      </w:r>
    </w:p>
    <w:p w14:paraId="41AF59C7" w14:textId="77777777" w:rsidR="005F231B" w:rsidRPr="008A3660" w:rsidRDefault="005F231B" w:rsidP="005F231B">
      <w:r w:rsidRPr="008A3660">
        <w:t>Пример удаления контейнера:</w:t>
      </w:r>
    </w:p>
    <w:p w14:paraId="7F13FF1B" w14:textId="77777777" w:rsidR="005F231B" w:rsidRPr="008A3660" w:rsidRDefault="005F231B" w:rsidP="00CA4F8E">
      <w:pPr>
        <w:pStyle w:val="Xml1-"/>
      </w:pPr>
      <w:r w:rsidRPr="008A3660">
        <w:t>&lt;</w:t>
      </w:r>
      <w:proofErr w:type="gramStart"/>
      <w:r w:rsidRPr="008A3660">
        <w:rPr>
          <w:lang w:val="en-US"/>
        </w:rPr>
        <w:t>pkg</w:t>
      </w:r>
      <w:r w:rsidRPr="008A3660">
        <w:t>:</w:t>
      </w:r>
      <w:r w:rsidRPr="008A3660">
        <w:rPr>
          <w:lang w:val="en-US"/>
        </w:rPr>
        <w:t>Change</w:t>
      </w:r>
      <w:proofErr w:type="gramEnd"/>
      <w:r w:rsidRPr="008A3660">
        <w:t xml:space="preserve"> </w:t>
      </w:r>
      <w:r w:rsidRPr="008A3660">
        <w:rPr>
          <w:lang w:val="en-US"/>
        </w:rPr>
        <w:t>fieldNum</w:t>
      </w:r>
      <w:r w:rsidRPr="008A3660">
        <w:t>="202"&gt;</w:t>
      </w:r>
    </w:p>
    <w:p w14:paraId="3D2EAA84" w14:textId="77777777" w:rsidR="005F231B" w:rsidRPr="008A3660" w:rsidRDefault="005F231B" w:rsidP="00CA4F8E">
      <w:pPr>
        <w:pStyle w:val="Xml2-"/>
      </w:pPr>
      <w:r w:rsidRPr="008A3660">
        <w:t>&lt;</w:t>
      </w:r>
      <w:proofErr w:type="gramStart"/>
      <w:r w:rsidRPr="008A3660">
        <w:t>pkg:ChangeValue</w:t>
      </w:r>
      <w:proofErr w:type="gramEnd"/>
      <w:r w:rsidRPr="008A3660">
        <w:t xml:space="preserve"> value="NULL"/&gt;</w:t>
      </w:r>
    </w:p>
    <w:p w14:paraId="0E9B27C8" w14:textId="42505F99" w:rsidR="005F231B" w:rsidRPr="008A3660" w:rsidRDefault="005F231B" w:rsidP="00CA4F8E">
      <w:pPr>
        <w:pStyle w:val="Xml1-"/>
        <w:rPr>
          <w:lang w:val="en-US"/>
        </w:rPr>
      </w:pPr>
      <w:r w:rsidRPr="008A3660">
        <w:rPr>
          <w:lang w:val="en-US"/>
        </w:rPr>
        <w:t>&lt;/</w:t>
      </w:r>
      <w:proofErr w:type="gramStart"/>
      <w:r w:rsidRPr="008A3660">
        <w:rPr>
          <w:lang w:val="en-US"/>
        </w:rPr>
        <w:t>pkg:Change</w:t>
      </w:r>
      <w:proofErr w:type="gramEnd"/>
      <w:r w:rsidRPr="008A3660">
        <w:rPr>
          <w:lang w:val="en-US"/>
        </w:rPr>
        <w:t>&gt;</w:t>
      </w:r>
    </w:p>
    <w:p w14:paraId="7F6910E2" w14:textId="45533B5B" w:rsidR="00721760" w:rsidRPr="008A3660" w:rsidRDefault="00721760" w:rsidP="00721760">
      <w:pPr>
        <w:pStyle w:val="20"/>
      </w:pPr>
      <w:bookmarkStart w:id="361" w:name="_Ref525424457"/>
      <w:bookmarkStart w:id="362" w:name="_Ref525487687"/>
      <w:bookmarkStart w:id="363" w:name="_Toc86332018"/>
      <w:r w:rsidRPr="008A3660">
        <w:t>Предоставление участниками информации об уплате денежных средств</w:t>
      </w:r>
      <w:bookmarkEnd w:id="361"/>
      <w:bookmarkEnd w:id="362"/>
      <w:bookmarkEnd w:id="363"/>
    </w:p>
    <w:p w14:paraId="25F53F2A" w14:textId="18E641B8" w:rsidR="00A12320" w:rsidRPr="008A3660" w:rsidRDefault="00A12320" w:rsidP="00A12320">
      <w:pPr>
        <w:rPr>
          <w:lang w:eastAsia="ru-RU"/>
        </w:rPr>
      </w:pPr>
      <w:bookmarkStart w:id="364" w:name="OLE_LINK358"/>
      <w:bookmarkStart w:id="365" w:name="OLE_LINK359"/>
      <w:bookmarkStart w:id="366" w:name="OLE_LINK360"/>
      <w:r w:rsidRPr="008A3660">
        <w:rPr>
          <w:lang w:eastAsia="ru-RU"/>
        </w:rPr>
        <w:t xml:space="preserve">Описание полей запроса приведено в разделе </w:t>
      </w:r>
      <w:r w:rsidR="00C305F0" w:rsidRPr="008A3660">
        <w:rPr>
          <w:lang w:eastAsia="ru-RU"/>
        </w:rPr>
        <w:fldChar w:fldCharType="begin"/>
      </w:r>
      <w:r w:rsidR="00C305F0" w:rsidRPr="008A3660">
        <w:rPr>
          <w:lang w:eastAsia="ru-RU"/>
        </w:rPr>
        <w:instrText xml:space="preserve"> REF _Ref525506220 \n \h </w:instrText>
      </w:r>
      <w:r w:rsidR="00772A63" w:rsidRPr="008A3660">
        <w:rPr>
          <w:lang w:eastAsia="ru-RU"/>
        </w:rPr>
        <w:instrText xml:space="preserve"> \* MERGEFORMAT </w:instrText>
      </w:r>
      <w:r w:rsidR="00C305F0" w:rsidRPr="008A3660">
        <w:rPr>
          <w:lang w:eastAsia="ru-RU"/>
        </w:rPr>
      </w:r>
      <w:r w:rsidR="00C305F0" w:rsidRPr="008A3660">
        <w:rPr>
          <w:lang w:eastAsia="ru-RU"/>
        </w:rPr>
        <w:fldChar w:fldCharType="separate"/>
      </w:r>
      <w:r w:rsidR="00DD2BC4">
        <w:rPr>
          <w:lang w:eastAsia="ru-RU"/>
        </w:rPr>
        <w:t>3.7.2.1</w:t>
      </w:r>
      <w:r w:rsidR="00C305F0" w:rsidRPr="008A3660">
        <w:rPr>
          <w:lang w:eastAsia="ru-RU"/>
        </w:rPr>
        <w:fldChar w:fldCharType="end"/>
      </w:r>
      <w:r w:rsidRPr="008A3660">
        <w:rPr>
          <w:lang w:eastAsia="ru-RU"/>
        </w:rPr>
        <w:t xml:space="preserve"> настоящего документа.</w:t>
      </w:r>
    </w:p>
    <w:p w14:paraId="4C84FF68" w14:textId="00B306A0" w:rsidR="00A12320" w:rsidRPr="008A3660" w:rsidRDefault="00A12320" w:rsidP="00A12320">
      <w:pPr>
        <w:rPr>
          <w:lang w:eastAsia="ru-RU"/>
        </w:rPr>
      </w:pPr>
      <w:r w:rsidRPr="008A3660">
        <w:rPr>
          <w:lang w:eastAsia="ru-RU"/>
        </w:rPr>
        <w:t xml:space="preserve">Описание полей ответа на запрос приведено в разделе </w:t>
      </w:r>
      <w:r w:rsidR="00C305F0" w:rsidRPr="008A3660">
        <w:rPr>
          <w:lang w:eastAsia="ru-RU"/>
        </w:rPr>
        <w:fldChar w:fldCharType="begin"/>
      </w:r>
      <w:r w:rsidR="00C305F0" w:rsidRPr="008A3660">
        <w:rPr>
          <w:lang w:eastAsia="ru-RU"/>
        </w:rPr>
        <w:instrText xml:space="preserve"> REF _Ref525506230 \n \h </w:instrText>
      </w:r>
      <w:r w:rsidR="00772A63" w:rsidRPr="008A3660">
        <w:rPr>
          <w:lang w:eastAsia="ru-RU"/>
        </w:rPr>
        <w:instrText xml:space="preserve"> \* MERGEFORMAT </w:instrText>
      </w:r>
      <w:r w:rsidR="00C305F0" w:rsidRPr="008A3660">
        <w:rPr>
          <w:lang w:eastAsia="ru-RU"/>
        </w:rPr>
      </w:r>
      <w:r w:rsidR="00C305F0" w:rsidRPr="008A3660">
        <w:rPr>
          <w:lang w:eastAsia="ru-RU"/>
        </w:rPr>
        <w:fldChar w:fldCharType="separate"/>
      </w:r>
      <w:r w:rsidR="00DD2BC4">
        <w:rPr>
          <w:lang w:eastAsia="ru-RU"/>
        </w:rPr>
        <w:t>3.7.2.2</w:t>
      </w:r>
      <w:r w:rsidR="00C305F0" w:rsidRPr="008A3660">
        <w:rPr>
          <w:lang w:eastAsia="ru-RU"/>
        </w:rPr>
        <w:fldChar w:fldCharType="end"/>
      </w:r>
      <w:r w:rsidRPr="008A3660">
        <w:rPr>
          <w:lang w:eastAsia="ru-RU"/>
        </w:rPr>
        <w:t xml:space="preserve"> настоящего документа. </w:t>
      </w:r>
    </w:p>
    <w:p w14:paraId="254707C2" w14:textId="18ACF0F2" w:rsidR="00A12320" w:rsidRPr="008A3660" w:rsidRDefault="00A12320" w:rsidP="00A12320">
      <w:pPr>
        <w:rPr>
          <w:lang w:eastAsia="ru-RU"/>
        </w:rPr>
      </w:pPr>
      <w:r w:rsidRPr="008A3660">
        <w:rPr>
          <w:lang w:eastAsia="ru-RU"/>
        </w:rPr>
        <w:t>Основная схема Вида сведений представлена в документе «</w:t>
      </w:r>
      <w:r w:rsidR="004E024E" w:rsidRPr="008A3660">
        <w:rPr>
          <w:lang w:eastAsia="ru-RU"/>
        </w:rPr>
        <w:t>ImportPayments.xsd</w:t>
      </w:r>
      <w:r w:rsidRPr="008A3660">
        <w:rPr>
          <w:lang w:eastAsia="ru-RU"/>
        </w:rPr>
        <w:t xml:space="preserve">» (см. раздел </w:t>
      </w:r>
      <w:r w:rsidRPr="008A3660">
        <w:rPr>
          <w:lang w:eastAsia="ru-RU"/>
        </w:rPr>
        <w:fldChar w:fldCharType="begin"/>
      </w:r>
      <w:r w:rsidRPr="008A3660">
        <w:rPr>
          <w:lang w:eastAsia="ru-RU"/>
        </w:rPr>
        <w:instrText xml:space="preserve"> REF _Ref525499040 \w \h </w:instrText>
      </w:r>
      <w:r w:rsidR="00772A63" w:rsidRPr="008A3660">
        <w:rPr>
          <w:lang w:eastAsia="ru-RU"/>
        </w:rPr>
        <w:instrText xml:space="preserve"> \* MERGEFORMAT </w:instrText>
      </w:r>
      <w:r w:rsidRPr="008A3660">
        <w:rPr>
          <w:lang w:eastAsia="ru-RU"/>
        </w:rPr>
      </w:r>
      <w:r w:rsidRPr="008A3660">
        <w:rPr>
          <w:lang w:eastAsia="ru-RU"/>
        </w:rPr>
        <w:fldChar w:fldCharType="separate"/>
      </w:r>
      <w:r w:rsidR="00DD2BC4">
        <w:rPr>
          <w:lang w:eastAsia="ru-RU"/>
        </w:rPr>
        <w:t>6</w:t>
      </w:r>
      <w:r w:rsidRPr="008A3660">
        <w:rPr>
          <w:lang w:eastAsia="ru-RU"/>
        </w:rPr>
        <w:fldChar w:fldCharType="end"/>
      </w:r>
      <w:r w:rsidRPr="008A3660">
        <w:rPr>
          <w:lang w:eastAsia="ru-RU"/>
        </w:rPr>
        <w:t>)</w:t>
      </w:r>
    </w:p>
    <w:bookmarkEnd w:id="364"/>
    <w:bookmarkEnd w:id="365"/>
    <w:bookmarkEnd w:id="366"/>
    <w:p w14:paraId="44A993AF" w14:textId="11903FF1" w:rsidR="00721760" w:rsidRPr="008A3660" w:rsidRDefault="00721760" w:rsidP="00721760">
      <w:pPr>
        <w:rPr>
          <w:i/>
        </w:rPr>
      </w:pPr>
      <w:r w:rsidRPr="008A3660">
        <w:rPr>
          <w:i/>
        </w:rPr>
        <w:t>Полномочие участника, с которым возможен доступ к Виду сведений: АП, ГАП.</w:t>
      </w:r>
    </w:p>
    <w:p w14:paraId="6302EAC6" w14:textId="77777777" w:rsidR="00CA7322" w:rsidRPr="008A3660" w:rsidRDefault="00CA7322" w:rsidP="002F0FE7">
      <w:pPr>
        <w:pStyle w:val="31"/>
      </w:pPr>
      <w:bookmarkStart w:id="367" w:name="_Toc522721786"/>
      <w:bookmarkStart w:id="368" w:name="_Ref525424477"/>
      <w:bookmarkStart w:id="369" w:name="_Ref536804013"/>
      <w:bookmarkStart w:id="370" w:name="_Ref536804073"/>
      <w:bookmarkStart w:id="371" w:name="_Ref56383056"/>
      <w:bookmarkStart w:id="372" w:name="_Ref56383060"/>
      <w:bookmarkStart w:id="373" w:name="_Toc86332019"/>
      <w:bookmarkStart w:id="374" w:name="_Toc522721785"/>
      <w:r w:rsidRPr="008A3660">
        <w:t>Особенности предоставления информации и уточнения ранее предоставленной информации</w:t>
      </w:r>
      <w:bookmarkEnd w:id="367"/>
      <w:bookmarkEnd w:id="368"/>
      <w:bookmarkEnd w:id="369"/>
      <w:bookmarkEnd w:id="370"/>
      <w:bookmarkEnd w:id="371"/>
      <w:bookmarkEnd w:id="372"/>
      <w:bookmarkEnd w:id="373"/>
    </w:p>
    <w:p w14:paraId="01F5A093" w14:textId="5C79C528" w:rsidR="00CA7322" w:rsidRPr="008A3660" w:rsidRDefault="00CA7322" w:rsidP="00CA7322">
      <w:pPr>
        <w:spacing w:before="60" w:after="60"/>
        <w:rPr>
          <w:szCs w:val="20"/>
        </w:rPr>
      </w:pPr>
      <w:r w:rsidRPr="008A3660">
        <w:rPr>
          <w:szCs w:val="20"/>
        </w:rPr>
        <w:t xml:space="preserve">Предоставление в </w:t>
      </w:r>
      <w:r w:rsidR="004E024E" w:rsidRPr="008A3660">
        <w:rPr>
          <w:szCs w:val="20"/>
        </w:rPr>
        <w:t>ИС УНП</w:t>
      </w:r>
      <w:r w:rsidRPr="008A3660">
        <w:rPr>
          <w:szCs w:val="20"/>
        </w:rPr>
        <w:t xml:space="preserve"> извещения о приеме к исполнению распоряжения осуществляется путем выполнения запроса по Виду сведений «Прием информации об уплате (информации из распоряжения плательщика)» </w:t>
      </w:r>
      <w:r w:rsidR="003A2490" w:rsidRPr="008A3660">
        <w:rPr>
          <w:szCs w:val="20"/>
        </w:rPr>
        <w:t xml:space="preserve">с заполнением данных в </w:t>
      </w:r>
      <w:r w:rsidR="003A2490" w:rsidRPr="008A3660">
        <w:rPr>
          <w:szCs w:val="20"/>
        </w:rPr>
        <w:lastRenderedPageBreak/>
        <w:t xml:space="preserve">контейнере ImportedPayment – «Направляемое новое извещение о приеме к исполнению распоряжения» (см. </w:t>
      </w:r>
      <w:r w:rsidR="003A2490" w:rsidRPr="008A3660">
        <w:rPr>
          <w:lang w:eastAsia="ru-RU"/>
        </w:rPr>
        <w:t xml:space="preserve">описание полей запроса в разделе </w:t>
      </w:r>
      <w:bookmarkStart w:id="375" w:name="OLE_LINK561"/>
      <w:bookmarkStart w:id="376" w:name="OLE_LINK562"/>
      <w:r w:rsidR="003A2490" w:rsidRPr="008A3660">
        <w:rPr>
          <w:lang w:eastAsia="ru-RU"/>
        </w:rPr>
        <w:fldChar w:fldCharType="begin"/>
      </w:r>
      <w:r w:rsidR="003A2490" w:rsidRPr="008A3660">
        <w:rPr>
          <w:lang w:eastAsia="ru-RU"/>
        </w:rPr>
        <w:instrText xml:space="preserve"> REF _Ref525506220 \n \h  \* MERGEFORMAT </w:instrText>
      </w:r>
      <w:r w:rsidR="003A2490" w:rsidRPr="008A3660">
        <w:rPr>
          <w:lang w:eastAsia="ru-RU"/>
        </w:rPr>
      </w:r>
      <w:r w:rsidR="003A2490" w:rsidRPr="008A3660">
        <w:rPr>
          <w:lang w:eastAsia="ru-RU"/>
        </w:rPr>
        <w:fldChar w:fldCharType="separate"/>
      </w:r>
      <w:r w:rsidR="00DD2BC4">
        <w:rPr>
          <w:lang w:eastAsia="ru-RU"/>
        </w:rPr>
        <w:t>3.7.2.1</w:t>
      </w:r>
      <w:r w:rsidR="003A2490" w:rsidRPr="008A3660">
        <w:rPr>
          <w:lang w:eastAsia="ru-RU"/>
        </w:rPr>
        <w:fldChar w:fldCharType="end"/>
      </w:r>
      <w:bookmarkEnd w:id="375"/>
      <w:bookmarkEnd w:id="376"/>
      <w:r w:rsidR="003A2490" w:rsidRPr="008A3660">
        <w:rPr>
          <w:szCs w:val="20"/>
        </w:rPr>
        <w:t>).</w:t>
      </w:r>
    </w:p>
    <w:p w14:paraId="0AE07F62" w14:textId="3A8EAD7E" w:rsidR="005F3FEB" w:rsidRPr="008A3660" w:rsidRDefault="00CA7322" w:rsidP="005F3FEB">
      <w:pPr>
        <w:spacing w:before="60" w:after="60"/>
        <w:rPr>
          <w:szCs w:val="20"/>
        </w:rPr>
      </w:pPr>
      <w:r w:rsidRPr="008A3660">
        <w:rPr>
          <w:szCs w:val="20"/>
        </w:rPr>
        <w:t xml:space="preserve">Предоставление в </w:t>
      </w:r>
      <w:r w:rsidR="004E024E" w:rsidRPr="008A3660">
        <w:rPr>
          <w:szCs w:val="20"/>
        </w:rPr>
        <w:t>ИС УНП</w:t>
      </w:r>
      <w:r w:rsidRPr="008A3660">
        <w:rPr>
          <w:szCs w:val="20"/>
        </w:rPr>
        <w:t xml:space="preserve"> </w:t>
      </w:r>
      <w:r w:rsidR="00DB7AC2" w:rsidRPr="008A3660">
        <w:rPr>
          <w:szCs w:val="20"/>
        </w:rPr>
        <w:t xml:space="preserve">извещения об </w:t>
      </w:r>
      <w:r w:rsidRPr="008A3660">
        <w:rPr>
          <w:szCs w:val="20"/>
        </w:rPr>
        <w:t>уточнени</w:t>
      </w:r>
      <w:r w:rsidR="00DB7AC2" w:rsidRPr="008A3660">
        <w:rPr>
          <w:szCs w:val="20"/>
        </w:rPr>
        <w:t>и</w:t>
      </w:r>
      <w:r w:rsidRPr="008A3660">
        <w:rPr>
          <w:szCs w:val="20"/>
        </w:rPr>
        <w:t xml:space="preserve"> </w:t>
      </w:r>
      <w:r w:rsidR="005F3FEB" w:rsidRPr="008A3660">
        <w:rPr>
          <w:szCs w:val="20"/>
        </w:rPr>
        <w:t>распоряжения</w:t>
      </w:r>
      <w:r w:rsidRPr="008A3660">
        <w:rPr>
          <w:szCs w:val="20"/>
        </w:rPr>
        <w:t xml:space="preserve"> осуществляется путем выполнения запроса по Виду сведений «Прием информации об уплате (информации из распоряжения плательщика)»</w:t>
      </w:r>
      <w:r w:rsidR="000F0DFD" w:rsidRPr="008A3660">
        <w:rPr>
          <w:szCs w:val="20"/>
        </w:rPr>
        <w:t xml:space="preserve"> </w:t>
      </w:r>
      <w:r w:rsidR="005F3FEB" w:rsidRPr="008A3660">
        <w:rPr>
          <w:szCs w:val="20"/>
        </w:rPr>
        <w:t xml:space="preserve">с заполнением следующих данных в контейнере ImportedChange – «Направляемые изменения в извещение о приеме к исполнению распоряжения» (см. </w:t>
      </w:r>
      <w:r w:rsidR="005F3FEB" w:rsidRPr="008A3660">
        <w:rPr>
          <w:lang w:eastAsia="ru-RU"/>
        </w:rPr>
        <w:t xml:space="preserve">описание полей запроса в разделе </w:t>
      </w:r>
      <w:r w:rsidR="005F3FEB" w:rsidRPr="008A3660">
        <w:rPr>
          <w:lang w:eastAsia="ru-RU"/>
        </w:rPr>
        <w:fldChar w:fldCharType="begin"/>
      </w:r>
      <w:r w:rsidR="005F3FEB" w:rsidRPr="008A3660">
        <w:rPr>
          <w:lang w:eastAsia="ru-RU"/>
        </w:rPr>
        <w:instrText xml:space="preserve"> REF _Ref525506220 \n \h  \* MERGEFORMAT </w:instrText>
      </w:r>
      <w:r w:rsidR="005F3FEB" w:rsidRPr="008A3660">
        <w:rPr>
          <w:lang w:eastAsia="ru-RU"/>
        </w:rPr>
      </w:r>
      <w:r w:rsidR="005F3FEB" w:rsidRPr="008A3660">
        <w:rPr>
          <w:lang w:eastAsia="ru-RU"/>
        </w:rPr>
        <w:fldChar w:fldCharType="separate"/>
      </w:r>
      <w:r w:rsidR="00DD2BC4">
        <w:rPr>
          <w:lang w:eastAsia="ru-RU"/>
        </w:rPr>
        <w:t>3.7.2.1</w:t>
      </w:r>
      <w:r w:rsidR="005F3FEB" w:rsidRPr="008A3660">
        <w:rPr>
          <w:lang w:eastAsia="ru-RU"/>
        </w:rPr>
        <w:fldChar w:fldCharType="end"/>
      </w:r>
      <w:r w:rsidR="005F3FEB" w:rsidRPr="008A3660">
        <w:rPr>
          <w:szCs w:val="20"/>
        </w:rPr>
        <w:t>):</w:t>
      </w:r>
    </w:p>
    <w:p w14:paraId="6183852D" w14:textId="050AEB14" w:rsidR="005F3FEB" w:rsidRPr="008A3660" w:rsidRDefault="00BF5A8E" w:rsidP="00F80F63">
      <w:pPr>
        <w:pStyle w:val="1"/>
      </w:pPr>
      <w:r w:rsidRPr="008A3660">
        <w:t>УПНО (</w:t>
      </w:r>
      <w:r w:rsidR="005F3FEB" w:rsidRPr="008A3660">
        <w:t>УИП</w:t>
      </w:r>
      <w:r w:rsidRPr="008A3660">
        <w:t>)</w:t>
      </w:r>
      <w:r w:rsidR="005F3FEB" w:rsidRPr="008A3660">
        <w:t xml:space="preserve"> уточняемого извещения о приеме к исполнению распоряжения;</w:t>
      </w:r>
    </w:p>
    <w:p w14:paraId="0D99007E" w14:textId="1A167CB5" w:rsidR="005F3FEB" w:rsidRPr="008A3660" w:rsidRDefault="005F3FEB" w:rsidP="00F80F63">
      <w:pPr>
        <w:pStyle w:val="1"/>
      </w:pPr>
      <w:r w:rsidRPr="008A3660">
        <w:t>перечень изменяемых в извещении полей с указанием номера изменяемого поля и нового значения изменяемого поля;</w:t>
      </w:r>
    </w:p>
    <w:p w14:paraId="471DD76E" w14:textId="35711970" w:rsidR="00CA7322" w:rsidRPr="008A3660" w:rsidRDefault="005F3FEB" w:rsidP="00F80F63">
      <w:pPr>
        <w:pStyle w:val="1"/>
      </w:pPr>
      <w:r w:rsidRPr="008A3660">
        <w:t>значение «2» в статусе, отражающем изменение данных и основание изменения извещения.</w:t>
      </w:r>
    </w:p>
    <w:p w14:paraId="041E492D" w14:textId="58975708" w:rsidR="005F3FEB" w:rsidRPr="008A3660" w:rsidRDefault="00CA7322" w:rsidP="005F3FEB">
      <w:r w:rsidRPr="008A3660">
        <w:t xml:space="preserve">Предоставление в </w:t>
      </w:r>
      <w:r w:rsidR="004E024E" w:rsidRPr="008A3660">
        <w:t>ИС УНП</w:t>
      </w:r>
      <w:r w:rsidRPr="008A3660">
        <w:t xml:space="preserve"> </w:t>
      </w:r>
      <w:r w:rsidR="005F3FEB" w:rsidRPr="008A3660">
        <w:t xml:space="preserve">извещения об </w:t>
      </w:r>
      <w:r w:rsidRPr="008A3660">
        <w:t>уточнени</w:t>
      </w:r>
      <w:r w:rsidR="005F3FEB" w:rsidRPr="008A3660">
        <w:t>и</w:t>
      </w:r>
      <w:r w:rsidRPr="008A3660">
        <w:t xml:space="preserve"> </w:t>
      </w:r>
      <w:r w:rsidR="005F3FEB" w:rsidRPr="008A3660">
        <w:rPr>
          <w:lang w:eastAsia="ru-RU"/>
        </w:rPr>
        <w:t xml:space="preserve">распоряжения </w:t>
      </w:r>
      <w:r w:rsidR="00C61DA9" w:rsidRPr="008A3660">
        <w:rPr>
          <w:lang w:eastAsia="ru-RU"/>
        </w:rPr>
        <w:t xml:space="preserve">с датой приема к исполнению распоряжения ранее «01.01.2021» </w:t>
      </w:r>
      <w:r w:rsidR="005F3FEB" w:rsidRPr="008A3660">
        <w:rPr>
          <w:lang w:eastAsia="ru-RU"/>
        </w:rPr>
        <w:t>в целях его аннулирования</w:t>
      </w:r>
      <w:r w:rsidRPr="008A3660">
        <w:t xml:space="preserve"> осуществляется путем выполнения запроса по Виду сведений «Прием информации об уплате (информации из распоряжения плательщика)»</w:t>
      </w:r>
      <w:r w:rsidR="000F0DFD" w:rsidRPr="008A3660">
        <w:t xml:space="preserve"> </w:t>
      </w:r>
      <w:r w:rsidR="005F3FEB" w:rsidRPr="008A3660">
        <w:t>с заполнением следующих данных в контейнере ImportedChange – «Направляемые изменения в извещение о приеме к исполнению распоряжения»:</w:t>
      </w:r>
    </w:p>
    <w:p w14:paraId="18EA049D" w14:textId="6448818C" w:rsidR="005F3FEB" w:rsidRPr="008A3660" w:rsidRDefault="00BA0867" w:rsidP="00F80F63">
      <w:pPr>
        <w:pStyle w:val="1"/>
      </w:pPr>
      <w:r w:rsidRPr="008A3660">
        <w:t>УПНО (</w:t>
      </w:r>
      <w:r w:rsidR="005F3FEB" w:rsidRPr="008A3660">
        <w:t>УИП</w:t>
      </w:r>
      <w:r w:rsidRPr="008A3660">
        <w:t>)</w:t>
      </w:r>
      <w:r w:rsidR="005F3FEB" w:rsidRPr="008A3660">
        <w:t xml:space="preserve"> уточняемого извещения о приеме к исполнению распоряжения;</w:t>
      </w:r>
    </w:p>
    <w:p w14:paraId="64BFB687" w14:textId="0546DE74" w:rsidR="005F3FEB" w:rsidRPr="008A3660" w:rsidRDefault="005F3FEB" w:rsidP="00F80F63">
      <w:pPr>
        <w:pStyle w:val="1"/>
      </w:pPr>
      <w:r w:rsidRPr="008A3660">
        <w:t>значение «3» в статусе, отражающем изменение данных и основание изменения извещения;</w:t>
      </w:r>
    </w:p>
    <w:p w14:paraId="5EDE815C" w14:textId="25548246" w:rsidR="00CA7322" w:rsidRPr="008A3660" w:rsidRDefault="005F3FEB" w:rsidP="00F80F63">
      <w:pPr>
        <w:pStyle w:val="1"/>
      </w:pPr>
      <w:r w:rsidRPr="008A3660">
        <w:t>при необходимости, может быть предоставлен перечень изменяемых в извещении полей с указанием номера изменяемого поля и нового значения изменяемого поля.</w:t>
      </w:r>
    </w:p>
    <w:p w14:paraId="4207109D" w14:textId="6D553788" w:rsidR="005F3FEB" w:rsidRPr="008A3660" w:rsidRDefault="005F3FEB" w:rsidP="005F3FEB">
      <w:r w:rsidRPr="008A3660">
        <w:t xml:space="preserve">Предоставление в ИС УНП извещения об уточнении распоряжения </w:t>
      </w:r>
      <w:r w:rsidR="005B4718" w:rsidRPr="008A3660">
        <w:t xml:space="preserve">с датой приема к исполнению распоряжения ранее «01.01.2021» </w:t>
      </w:r>
      <w:r w:rsidRPr="008A3660">
        <w:t>в целях восстановлени</w:t>
      </w:r>
      <w:r w:rsidR="005B4718" w:rsidRPr="008A3660">
        <w:t>я</w:t>
      </w:r>
      <w:r w:rsidRPr="008A3660">
        <w:t xml:space="preserve"> ранее аннулированного извещения о приеме к исполнению распоряжения осуществляется путем выполнения запроса по Виду сведений «</w:t>
      </w:r>
      <w:r w:rsidR="000F2087" w:rsidRPr="008A3660">
        <w:t>Прием информации об уплате (информации из распоряжения плательщика)</w:t>
      </w:r>
      <w:r w:rsidRPr="008A3660">
        <w:t>» с заполнением следующих данных в контейнере ImportedChange – «Направляемые изменения в извещение о приеме к исполнению распоряжения»:</w:t>
      </w:r>
    </w:p>
    <w:p w14:paraId="241521F7" w14:textId="14E6DBA6" w:rsidR="005F3FEB" w:rsidRPr="008A3660" w:rsidRDefault="00A70D39" w:rsidP="00F80F63">
      <w:pPr>
        <w:pStyle w:val="1"/>
      </w:pPr>
      <w:r w:rsidRPr="008A3660">
        <w:t>УПНО (</w:t>
      </w:r>
      <w:r w:rsidR="005F3FEB" w:rsidRPr="008A3660">
        <w:t>УИП</w:t>
      </w:r>
      <w:r w:rsidRPr="008A3660">
        <w:t>)</w:t>
      </w:r>
      <w:r w:rsidR="005F3FEB" w:rsidRPr="008A3660">
        <w:t xml:space="preserve"> уточняемого извещения о приеме к исполнению распоряжения;</w:t>
      </w:r>
    </w:p>
    <w:p w14:paraId="59C4CCC8" w14:textId="5FC14ED3" w:rsidR="005F3FEB" w:rsidRPr="008A3660" w:rsidRDefault="005F3FEB" w:rsidP="00F80F63">
      <w:pPr>
        <w:pStyle w:val="1"/>
      </w:pPr>
      <w:r w:rsidRPr="008A3660">
        <w:t>значение «4» в статусе, отражающем изменение данных и основание изменения извещения;</w:t>
      </w:r>
    </w:p>
    <w:p w14:paraId="62B097C9" w14:textId="0EEDC090" w:rsidR="005F3FEB" w:rsidRPr="008A3660" w:rsidRDefault="005F3FEB" w:rsidP="00F80F63">
      <w:pPr>
        <w:pStyle w:val="1"/>
      </w:pPr>
      <w:r w:rsidRPr="008A3660">
        <w:t>при необходимости, может быть предоставлен перечень изменяемых в извещении полей с указанием номера изменяемого поля и нового значения изменяемого поля.</w:t>
      </w:r>
    </w:p>
    <w:p w14:paraId="4BEED3CB" w14:textId="4D2EDB28" w:rsidR="00CA7322" w:rsidRPr="008A3660" w:rsidRDefault="00CA7322" w:rsidP="002F0FE7">
      <w:pPr>
        <w:pStyle w:val="31"/>
      </w:pPr>
      <w:bookmarkStart w:id="377" w:name="_Toc86332020"/>
      <w:r w:rsidRPr="008A3660">
        <w:lastRenderedPageBreak/>
        <w:t>Состав передаваемой информации</w:t>
      </w:r>
      <w:bookmarkEnd w:id="374"/>
      <w:bookmarkEnd w:id="377"/>
    </w:p>
    <w:p w14:paraId="014127FB" w14:textId="502B678E" w:rsidR="003E6DA0" w:rsidRPr="008A3660" w:rsidRDefault="00CA7322" w:rsidP="003E6DA0">
      <w:pPr>
        <w:pStyle w:val="4"/>
      </w:pPr>
      <w:bookmarkStart w:id="378" w:name="_Ref525506220"/>
      <w:r w:rsidRPr="008A3660">
        <w:t>Описание полей запроса</w:t>
      </w:r>
      <w:bookmarkEnd w:id="378"/>
    </w:p>
    <w:tbl>
      <w:tblPr>
        <w:tblStyle w:val="affb"/>
        <w:tblW w:w="11199" w:type="dxa"/>
        <w:tblInd w:w="-1281" w:type="dxa"/>
        <w:tblLayout w:type="fixed"/>
        <w:tblLook w:val="04A0" w:firstRow="1" w:lastRow="0" w:firstColumn="1" w:lastColumn="0" w:noHBand="0" w:noVBand="1"/>
      </w:tblPr>
      <w:tblGrid>
        <w:gridCol w:w="850"/>
        <w:gridCol w:w="1702"/>
        <w:gridCol w:w="1985"/>
        <w:gridCol w:w="1701"/>
        <w:gridCol w:w="1842"/>
        <w:gridCol w:w="3119"/>
      </w:tblGrid>
      <w:tr w:rsidR="003E6DA0" w:rsidRPr="008A3660" w14:paraId="5F009511" w14:textId="77777777" w:rsidTr="007B558B">
        <w:trPr>
          <w:tblHeader/>
        </w:trPr>
        <w:tc>
          <w:tcPr>
            <w:tcW w:w="850" w:type="dxa"/>
            <w:shd w:val="clear" w:color="auto" w:fill="E7E6E6" w:themeFill="background2"/>
            <w:vAlign w:val="center"/>
          </w:tcPr>
          <w:p w14:paraId="1825A77B" w14:textId="77777777" w:rsidR="003E6DA0" w:rsidRPr="008A3660" w:rsidRDefault="003E6DA0" w:rsidP="00E54A47">
            <w:pPr>
              <w:pStyle w:val="115"/>
            </w:pPr>
            <w:r w:rsidRPr="008A3660">
              <w:rPr>
                <w:u w:color="000000"/>
              </w:rPr>
              <w:t>№</w:t>
            </w:r>
          </w:p>
        </w:tc>
        <w:tc>
          <w:tcPr>
            <w:tcW w:w="1702" w:type="dxa"/>
            <w:shd w:val="clear" w:color="auto" w:fill="E7E6E6" w:themeFill="background2"/>
            <w:vAlign w:val="center"/>
          </w:tcPr>
          <w:p w14:paraId="7796E489" w14:textId="77777777" w:rsidR="003E6DA0" w:rsidRPr="008A3660" w:rsidRDefault="003E6DA0" w:rsidP="00E54A47">
            <w:pPr>
              <w:pStyle w:val="115"/>
              <w:rPr>
                <w:lang w:val="ru-RU"/>
              </w:rPr>
            </w:pPr>
            <w:r w:rsidRPr="008A3660">
              <w:rPr>
                <w:u w:color="000000"/>
                <w:lang w:val="ru-RU"/>
              </w:rPr>
              <w:t>Код поля</w:t>
            </w:r>
          </w:p>
        </w:tc>
        <w:tc>
          <w:tcPr>
            <w:tcW w:w="1985" w:type="dxa"/>
            <w:shd w:val="clear" w:color="auto" w:fill="E7E6E6" w:themeFill="background2"/>
            <w:vAlign w:val="center"/>
          </w:tcPr>
          <w:p w14:paraId="72CA4737" w14:textId="77777777" w:rsidR="003E6DA0" w:rsidRPr="008A3660" w:rsidRDefault="003E6DA0" w:rsidP="00E54A47">
            <w:pPr>
              <w:pStyle w:val="115"/>
              <w:rPr>
                <w:lang w:val="ru-RU"/>
              </w:rPr>
            </w:pPr>
            <w:r w:rsidRPr="008A3660">
              <w:rPr>
                <w:u w:color="000000"/>
                <w:lang w:val="ru-RU"/>
              </w:rPr>
              <w:t>Описание поля</w:t>
            </w:r>
          </w:p>
        </w:tc>
        <w:tc>
          <w:tcPr>
            <w:tcW w:w="1701" w:type="dxa"/>
            <w:shd w:val="clear" w:color="auto" w:fill="E7E6E6" w:themeFill="background2"/>
            <w:vAlign w:val="center"/>
          </w:tcPr>
          <w:p w14:paraId="551AF51A" w14:textId="2EA10089" w:rsidR="003E6DA0" w:rsidRPr="008A3660" w:rsidRDefault="003E6DA0" w:rsidP="00E54A47">
            <w:pPr>
              <w:pStyle w:val="115"/>
              <w:rPr>
                <w:lang w:val="ru-RU"/>
              </w:rPr>
            </w:pPr>
            <w:r w:rsidRPr="008A3660">
              <w:rPr>
                <w:u w:color="000000"/>
                <w:lang w:val="ru-RU"/>
              </w:rPr>
              <w:t xml:space="preserve">Требования </w:t>
            </w:r>
            <w:r w:rsidR="00862DAF" w:rsidRPr="008A3660">
              <w:rPr>
                <w:u w:color="000000"/>
                <w:lang w:val="ru-RU"/>
              </w:rPr>
              <w:br/>
            </w:r>
            <w:r w:rsidRPr="008A3660">
              <w:rPr>
                <w:u w:color="000000"/>
                <w:lang w:val="ru-RU"/>
              </w:rPr>
              <w:t xml:space="preserve">к заполнению </w:t>
            </w:r>
          </w:p>
        </w:tc>
        <w:tc>
          <w:tcPr>
            <w:tcW w:w="1842" w:type="dxa"/>
            <w:shd w:val="clear" w:color="auto" w:fill="E7E6E6" w:themeFill="background2"/>
            <w:vAlign w:val="center"/>
          </w:tcPr>
          <w:p w14:paraId="0639C47C" w14:textId="77777777" w:rsidR="003E6DA0" w:rsidRPr="008A3660" w:rsidRDefault="003E6DA0" w:rsidP="00E159CB">
            <w:pPr>
              <w:pStyle w:val="115"/>
              <w:rPr>
                <w:lang w:val="ru-RU"/>
              </w:rPr>
            </w:pPr>
            <w:r w:rsidRPr="008A3660">
              <w:rPr>
                <w:u w:color="000000"/>
                <w:lang w:val="ru-RU"/>
              </w:rPr>
              <w:t xml:space="preserve">Способ заполнения/Тип </w:t>
            </w:r>
          </w:p>
        </w:tc>
        <w:tc>
          <w:tcPr>
            <w:tcW w:w="3119" w:type="dxa"/>
            <w:shd w:val="clear" w:color="auto" w:fill="E7E6E6" w:themeFill="background2"/>
            <w:vAlign w:val="center"/>
          </w:tcPr>
          <w:p w14:paraId="71337AF2" w14:textId="77777777" w:rsidR="003E6DA0" w:rsidRPr="008A3660" w:rsidRDefault="003E6DA0" w:rsidP="00E54A47">
            <w:pPr>
              <w:pStyle w:val="115"/>
              <w:rPr>
                <w:lang w:val="ru-RU"/>
              </w:rPr>
            </w:pPr>
            <w:r w:rsidRPr="008A3660">
              <w:rPr>
                <w:u w:color="000000"/>
                <w:lang w:val="ru-RU"/>
              </w:rPr>
              <w:t xml:space="preserve">Комментарий </w:t>
            </w:r>
          </w:p>
        </w:tc>
      </w:tr>
      <w:tr w:rsidR="003E6DA0" w:rsidRPr="008A3660" w14:paraId="10890B1A" w14:textId="77777777" w:rsidTr="007B558B">
        <w:tc>
          <w:tcPr>
            <w:tcW w:w="850" w:type="dxa"/>
          </w:tcPr>
          <w:p w14:paraId="34639075" w14:textId="77777777" w:rsidR="003E6DA0" w:rsidRPr="008A3660" w:rsidRDefault="003E6DA0" w:rsidP="00B16187">
            <w:pPr>
              <w:pStyle w:val="a"/>
              <w:numPr>
                <w:ilvl w:val="0"/>
                <w:numId w:val="30"/>
              </w:numPr>
            </w:pPr>
          </w:p>
        </w:tc>
        <w:tc>
          <w:tcPr>
            <w:tcW w:w="1702" w:type="dxa"/>
          </w:tcPr>
          <w:p w14:paraId="6AA9A5D4" w14:textId="4FDECEED" w:rsidR="003E6DA0" w:rsidRPr="008A3660" w:rsidRDefault="003E6DA0" w:rsidP="003E6DA0">
            <w:pPr>
              <w:pStyle w:val="112"/>
            </w:pPr>
            <w:r w:rsidRPr="008A3660">
              <w:t>ImportPaymentsRequest</w:t>
            </w:r>
          </w:p>
        </w:tc>
        <w:tc>
          <w:tcPr>
            <w:tcW w:w="1985" w:type="dxa"/>
          </w:tcPr>
          <w:p w14:paraId="094BA13E" w14:textId="31B52B9F" w:rsidR="003E6DA0" w:rsidRPr="008A3660" w:rsidRDefault="003E6DA0" w:rsidP="003E6DA0">
            <w:pPr>
              <w:pStyle w:val="112"/>
            </w:pPr>
            <w:r w:rsidRPr="008A3660">
              <w:t>Прием информации об уплате (информация из распоряжения плательщика)</w:t>
            </w:r>
          </w:p>
        </w:tc>
        <w:tc>
          <w:tcPr>
            <w:tcW w:w="1701" w:type="dxa"/>
          </w:tcPr>
          <w:p w14:paraId="3575783A" w14:textId="0E573E38" w:rsidR="003E6DA0" w:rsidRPr="008A3660" w:rsidRDefault="003E6DA0" w:rsidP="003E6DA0">
            <w:pPr>
              <w:pStyle w:val="112"/>
            </w:pPr>
            <w:r w:rsidRPr="008A3660">
              <w:t>1, обязательно</w:t>
            </w:r>
          </w:p>
        </w:tc>
        <w:tc>
          <w:tcPr>
            <w:tcW w:w="1842" w:type="dxa"/>
          </w:tcPr>
          <w:p w14:paraId="43FA9A73" w14:textId="77777777" w:rsidR="003E6DA0" w:rsidRPr="008A3660" w:rsidRDefault="003E6DA0" w:rsidP="003E6DA0">
            <w:pPr>
              <w:pStyle w:val="112"/>
            </w:pPr>
            <w:r w:rsidRPr="008A3660">
              <w:t>Контейнер/</w:t>
            </w:r>
          </w:p>
          <w:p w14:paraId="76922574" w14:textId="143FDBD1" w:rsidR="003E6DA0" w:rsidRPr="008A3660" w:rsidRDefault="003E6DA0" w:rsidP="003E6DA0">
            <w:pPr>
              <w:pStyle w:val="112"/>
            </w:pPr>
            <w:r w:rsidRPr="008A3660">
              <w:t xml:space="preserve">Основан на типе RequestType (см. описание в </w:t>
            </w:r>
            <w:r w:rsidRPr="008A3660">
              <w:rPr>
                <w:lang w:val="en-US"/>
              </w:rPr>
              <w:fldChar w:fldCharType="begin"/>
            </w:r>
            <w:r w:rsidRPr="008A3660">
              <w:instrText xml:space="preserve"> REF _Ref483569073 \h  \* </w:instrText>
            </w:r>
            <w:r w:rsidRPr="008A3660">
              <w:rPr>
                <w:lang w:val="en-US"/>
              </w:rPr>
              <w:instrText>MERGEFORMAT</w:instrText>
            </w:r>
            <w:r w:rsidRPr="008A3660">
              <w:instrText xml:space="preserve"> </w:instrText>
            </w:r>
            <w:r w:rsidRPr="008A3660">
              <w:rPr>
                <w:lang w:val="en-US"/>
              </w:rPr>
            </w:r>
            <w:r w:rsidRPr="008A3660">
              <w:rPr>
                <w:lang w:val="en-US"/>
              </w:rPr>
              <w:fldChar w:fldCharType="separate"/>
            </w:r>
            <w:r w:rsidR="00DD2BC4" w:rsidRPr="008A3660">
              <w:t xml:space="preserve">Таблица </w:t>
            </w:r>
            <w:r w:rsidR="00DD2BC4">
              <w:rPr>
                <w:noProof/>
              </w:rPr>
              <w:t>30</w:t>
            </w:r>
            <w:r w:rsidRPr="008A3660">
              <w:rPr>
                <w:lang w:val="en-US"/>
              </w:rPr>
              <w:fldChar w:fldCharType="end"/>
            </w:r>
            <w:r w:rsidRPr="008A3660">
              <w:t>)</w:t>
            </w:r>
          </w:p>
        </w:tc>
        <w:tc>
          <w:tcPr>
            <w:tcW w:w="3119" w:type="dxa"/>
          </w:tcPr>
          <w:p w14:paraId="5FB3D1EB" w14:textId="77777777" w:rsidR="003E6DA0" w:rsidRPr="008A3660" w:rsidRDefault="003E6DA0" w:rsidP="003E6DA0">
            <w:pPr>
              <w:pStyle w:val="112"/>
            </w:pPr>
          </w:p>
        </w:tc>
      </w:tr>
      <w:tr w:rsidR="003E6DA0" w:rsidRPr="008A3660" w14:paraId="31C8B7FB" w14:textId="77777777" w:rsidTr="007B558B">
        <w:tc>
          <w:tcPr>
            <w:tcW w:w="850" w:type="dxa"/>
          </w:tcPr>
          <w:p w14:paraId="747B990B" w14:textId="77777777" w:rsidR="003E6DA0" w:rsidRPr="008A3660" w:rsidRDefault="003E6DA0" w:rsidP="00B16187">
            <w:pPr>
              <w:pStyle w:val="a"/>
              <w:numPr>
                <w:ilvl w:val="1"/>
                <w:numId w:val="30"/>
              </w:numPr>
            </w:pPr>
          </w:p>
        </w:tc>
        <w:tc>
          <w:tcPr>
            <w:tcW w:w="1702" w:type="dxa"/>
          </w:tcPr>
          <w:p w14:paraId="44AB2877" w14:textId="336BE3AE" w:rsidR="003E6DA0" w:rsidRPr="008A3660" w:rsidRDefault="003E6DA0" w:rsidP="003E6DA0">
            <w:pPr>
              <w:pStyle w:val="112"/>
            </w:pPr>
            <w:r w:rsidRPr="008A3660">
              <w:t>Id (атрибут)</w:t>
            </w:r>
          </w:p>
        </w:tc>
        <w:tc>
          <w:tcPr>
            <w:tcW w:w="1985" w:type="dxa"/>
          </w:tcPr>
          <w:p w14:paraId="753C459A" w14:textId="4D0A4794" w:rsidR="003E6DA0" w:rsidRPr="008A3660" w:rsidRDefault="003E6DA0" w:rsidP="003E6DA0">
            <w:pPr>
              <w:pStyle w:val="112"/>
            </w:pPr>
            <w:r w:rsidRPr="008A3660">
              <w:t>Идентификатор запроса</w:t>
            </w:r>
          </w:p>
        </w:tc>
        <w:tc>
          <w:tcPr>
            <w:tcW w:w="1701" w:type="dxa"/>
          </w:tcPr>
          <w:p w14:paraId="24472620" w14:textId="1E68D75D" w:rsidR="003E6DA0" w:rsidRPr="008A3660" w:rsidRDefault="003E6DA0" w:rsidP="003E6DA0">
            <w:pPr>
              <w:pStyle w:val="112"/>
            </w:pPr>
            <w:r w:rsidRPr="008A3660">
              <w:t>1, обязательно</w:t>
            </w:r>
          </w:p>
        </w:tc>
        <w:tc>
          <w:tcPr>
            <w:tcW w:w="1842" w:type="dxa"/>
          </w:tcPr>
          <w:p w14:paraId="588E52CB" w14:textId="2CF480CE" w:rsidR="003E6DA0" w:rsidRPr="008A3660" w:rsidRDefault="003E6DA0" w:rsidP="00194B3D">
            <w:pPr>
              <w:pStyle w:val="112"/>
            </w:pPr>
            <w:r w:rsidRPr="008A3660">
              <w:t>Строка не более 50 символов в формате в формате ID</w:t>
            </w:r>
          </w:p>
        </w:tc>
        <w:tc>
          <w:tcPr>
            <w:tcW w:w="3119" w:type="dxa"/>
          </w:tcPr>
          <w:p w14:paraId="670B2649" w14:textId="77777777" w:rsidR="003E6DA0" w:rsidRPr="008A3660" w:rsidRDefault="003E6DA0" w:rsidP="003E6DA0">
            <w:pPr>
              <w:pStyle w:val="112"/>
            </w:pPr>
          </w:p>
        </w:tc>
      </w:tr>
      <w:tr w:rsidR="003E6DA0" w:rsidRPr="008A3660" w14:paraId="02E0F5E0" w14:textId="77777777" w:rsidTr="007B558B">
        <w:tc>
          <w:tcPr>
            <w:tcW w:w="850" w:type="dxa"/>
          </w:tcPr>
          <w:p w14:paraId="7C46DC84" w14:textId="77777777" w:rsidR="003E6DA0" w:rsidRPr="008A3660" w:rsidRDefault="003E6DA0" w:rsidP="00B16187">
            <w:pPr>
              <w:pStyle w:val="a"/>
              <w:numPr>
                <w:ilvl w:val="1"/>
                <w:numId w:val="30"/>
              </w:numPr>
            </w:pPr>
          </w:p>
        </w:tc>
        <w:tc>
          <w:tcPr>
            <w:tcW w:w="1702" w:type="dxa"/>
          </w:tcPr>
          <w:p w14:paraId="4586A6F8" w14:textId="1CBC0B91" w:rsidR="003E6DA0" w:rsidRPr="008A3660" w:rsidRDefault="003E6DA0" w:rsidP="003E6DA0">
            <w:pPr>
              <w:pStyle w:val="112"/>
            </w:pPr>
            <w:r w:rsidRPr="008A3660">
              <w:t>timestamp (атрибут)</w:t>
            </w:r>
          </w:p>
        </w:tc>
        <w:tc>
          <w:tcPr>
            <w:tcW w:w="1985" w:type="dxa"/>
          </w:tcPr>
          <w:p w14:paraId="59C04B0A" w14:textId="75148A72" w:rsidR="003E6DA0" w:rsidRPr="008A3660" w:rsidRDefault="003E6DA0" w:rsidP="003E6DA0">
            <w:pPr>
              <w:pStyle w:val="112"/>
            </w:pPr>
            <w:r w:rsidRPr="008A3660">
              <w:t>Дата и время формирования запроса</w:t>
            </w:r>
          </w:p>
        </w:tc>
        <w:tc>
          <w:tcPr>
            <w:tcW w:w="1701" w:type="dxa"/>
          </w:tcPr>
          <w:p w14:paraId="410B9B65" w14:textId="30103046" w:rsidR="003E6DA0" w:rsidRPr="008A3660" w:rsidRDefault="003E6DA0" w:rsidP="003E6DA0">
            <w:pPr>
              <w:pStyle w:val="112"/>
            </w:pPr>
            <w:r w:rsidRPr="008A3660">
              <w:t>1, обязательно</w:t>
            </w:r>
          </w:p>
        </w:tc>
        <w:tc>
          <w:tcPr>
            <w:tcW w:w="1842" w:type="dxa"/>
          </w:tcPr>
          <w:p w14:paraId="75554695" w14:textId="7818C6D1" w:rsidR="003E6DA0" w:rsidRPr="008A3660" w:rsidRDefault="003E6DA0" w:rsidP="003E6DA0">
            <w:pPr>
              <w:pStyle w:val="112"/>
            </w:pPr>
            <w:r w:rsidRPr="008A3660">
              <w:t>dateTime</w:t>
            </w:r>
          </w:p>
        </w:tc>
        <w:tc>
          <w:tcPr>
            <w:tcW w:w="3119" w:type="dxa"/>
          </w:tcPr>
          <w:p w14:paraId="6381BA9D" w14:textId="77777777" w:rsidR="003E6DA0" w:rsidRPr="008A3660" w:rsidRDefault="003E6DA0" w:rsidP="003E6DA0">
            <w:pPr>
              <w:pStyle w:val="112"/>
            </w:pPr>
          </w:p>
        </w:tc>
      </w:tr>
      <w:tr w:rsidR="003E6DA0" w:rsidRPr="008A3660" w14:paraId="2FE81C32" w14:textId="77777777" w:rsidTr="007B558B">
        <w:tc>
          <w:tcPr>
            <w:tcW w:w="850" w:type="dxa"/>
          </w:tcPr>
          <w:p w14:paraId="0B4547E1" w14:textId="77777777" w:rsidR="003E6DA0" w:rsidRPr="008A3660" w:rsidRDefault="003E6DA0" w:rsidP="00B16187">
            <w:pPr>
              <w:pStyle w:val="a"/>
              <w:numPr>
                <w:ilvl w:val="1"/>
                <w:numId w:val="30"/>
              </w:numPr>
            </w:pPr>
          </w:p>
        </w:tc>
        <w:tc>
          <w:tcPr>
            <w:tcW w:w="1702" w:type="dxa"/>
          </w:tcPr>
          <w:p w14:paraId="7BE32A60" w14:textId="69903483" w:rsidR="003E6DA0" w:rsidRPr="008A3660" w:rsidRDefault="003E6DA0" w:rsidP="003E6DA0">
            <w:pPr>
              <w:pStyle w:val="112"/>
            </w:pPr>
            <w:r w:rsidRPr="008A3660">
              <w:t>senderIdentifier (атрибут)</w:t>
            </w:r>
          </w:p>
        </w:tc>
        <w:tc>
          <w:tcPr>
            <w:tcW w:w="1985" w:type="dxa"/>
          </w:tcPr>
          <w:p w14:paraId="54DD9914" w14:textId="5C3B77B4" w:rsidR="003E6DA0" w:rsidRPr="008A3660" w:rsidRDefault="003E6DA0" w:rsidP="003E6DA0">
            <w:pPr>
              <w:pStyle w:val="112"/>
            </w:pPr>
            <w:r w:rsidRPr="008A3660">
              <w:t>УРН участника-отправителя запроса</w:t>
            </w:r>
          </w:p>
        </w:tc>
        <w:tc>
          <w:tcPr>
            <w:tcW w:w="1701" w:type="dxa"/>
          </w:tcPr>
          <w:p w14:paraId="54467AB1" w14:textId="706C26BB" w:rsidR="003E6DA0" w:rsidRPr="008A3660" w:rsidRDefault="003E6DA0" w:rsidP="003E6DA0">
            <w:pPr>
              <w:pStyle w:val="112"/>
            </w:pPr>
            <w:r w:rsidRPr="008A3660">
              <w:t>1, обязательно</w:t>
            </w:r>
          </w:p>
        </w:tc>
        <w:tc>
          <w:tcPr>
            <w:tcW w:w="1842" w:type="dxa"/>
          </w:tcPr>
          <w:p w14:paraId="2EDDBDC1" w14:textId="6E4FE4DB" w:rsidR="003E6DA0" w:rsidRPr="008A3660" w:rsidRDefault="003E6DA0" w:rsidP="003E6DA0">
            <w:pPr>
              <w:pStyle w:val="112"/>
            </w:pPr>
            <w:r w:rsidRPr="008A3660">
              <w:t xml:space="preserve">URNType </w:t>
            </w:r>
            <w:bookmarkStart w:id="379" w:name="OLE_LINK520"/>
            <w:r w:rsidRPr="008A3660">
              <w:t xml:space="preserve">(см. описание в пункте </w:t>
            </w:r>
            <w:r w:rsidRPr="008A3660">
              <w:fldChar w:fldCharType="begin"/>
            </w:r>
            <w:r w:rsidRPr="008A3660">
              <w:instrText xml:space="preserve"> REF _Ref525599123 \n \h  \* MERGEFORMAT </w:instrText>
            </w:r>
            <w:r w:rsidRPr="008A3660">
              <w:fldChar w:fldCharType="separate"/>
            </w:r>
            <w:r w:rsidR="00DD2BC4">
              <w:t>19</w:t>
            </w:r>
            <w:r w:rsidRPr="008A3660">
              <w:fldChar w:fldCharType="end"/>
            </w:r>
            <w:r w:rsidRPr="008A3660">
              <w:t xml:space="preserve"> 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t>)</w:t>
            </w:r>
            <w:bookmarkEnd w:id="379"/>
          </w:p>
        </w:tc>
        <w:tc>
          <w:tcPr>
            <w:tcW w:w="3119" w:type="dxa"/>
          </w:tcPr>
          <w:p w14:paraId="0BC56CB5" w14:textId="77777777" w:rsidR="003E6DA0" w:rsidRPr="008A3660" w:rsidRDefault="003E6DA0" w:rsidP="003E6DA0">
            <w:pPr>
              <w:pStyle w:val="112"/>
            </w:pPr>
          </w:p>
        </w:tc>
      </w:tr>
      <w:tr w:rsidR="003E6DA0" w:rsidRPr="008A3660" w14:paraId="3C062CAE" w14:textId="77777777" w:rsidTr="007B558B">
        <w:tc>
          <w:tcPr>
            <w:tcW w:w="850" w:type="dxa"/>
          </w:tcPr>
          <w:p w14:paraId="768E65BB" w14:textId="77777777" w:rsidR="003E6DA0" w:rsidRPr="008A3660" w:rsidRDefault="003E6DA0" w:rsidP="00B16187">
            <w:pPr>
              <w:pStyle w:val="a"/>
              <w:numPr>
                <w:ilvl w:val="1"/>
                <w:numId w:val="30"/>
              </w:numPr>
            </w:pPr>
          </w:p>
        </w:tc>
        <w:tc>
          <w:tcPr>
            <w:tcW w:w="1702" w:type="dxa"/>
          </w:tcPr>
          <w:p w14:paraId="4FE1A048" w14:textId="02238A86" w:rsidR="003E6DA0" w:rsidRPr="008A3660" w:rsidRDefault="003E6DA0" w:rsidP="003E6DA0">
            <w:pPr>
              <w:pStyle w:val="112"/>
            </w:pPr>
            <w:r w:rsidRPr="008A3660">
              <w:t>senderRole (атрибут)</w:t>
            </w:r>
          </w:p>
        </w:tc>
        <w:tc>
          <w:tcPr>
            <w:tcW w:w="1985" w:type="dxa"/>
          </w:tcPr>
          <w:p w14:paraId="1DCED2FC" w14:textId="2885ECEE" w:rsidR="003E6DA0" w:rsidRPr="008A3660" w:rsidRDefault="003E6DA0" w:rsidP="003E6DA0">
            <w:pPr>
              <w:pStyle w:val="112"/>
            </w:pPr>
            <w:r w:rsidRPr="008A3660">
              <w:t>Полномочие участника-отправителя сообщения, с которым происходит обращение к ИС УНП</w:t>
            </w:r>
          </w:p>
        </w:tc>
        <w:tc>
          <w:tcPr>
            <w:tcW w:w="1701" w:type="dxa"/>
          </w:tcPr>
          <w:p w14:paraId="2280C572" w14:textId="34DF3B13" w:rsidR="003E6DA0" w:rsidRPr="008A3660" w:rsidRDefault="003E6DA0" w:rsidP="003E6DA0">
            <w:pPr>
              <w:pStyle w:val="112"/>
            </w:pPr>
            <w:r w:rsidRPr="008A3660">
              <w:t>1, обязательно</w:t>
            </w:r>
          </w:p>
        </w:tc>
        <w:tc>
          <w:tcPr>
            <w:tcW w:w="1842" w:type="dxa"/>
          </w:tcPr>
          <w:p w14:paraId="72EA1CA5" w14:textId="77777777" w:rsidR="003E6DA0" w:rsidRPr="008A3660" w:rsidRDefault="003E6DA0" w:rsidP="003E6DA0">
            <w:pPr>
              <w:pStyle w:val="112"/>
            </w:pPr>
            <w:r w:rsidRPr="008A3660">
              <w:t>Строка длиной до 10 символов (\</w:t>
            </w:r>
            <w:proofErr w:type="gramStart"/>
            <w:r w:rsidRPr="008A3660">
              <w:t>w{</w:t>
            </w:r>
            <w:proofErr w:type="gramEnd"/>
            <w:r w:rsidRPr="008A3660">
              <w:t xml:space="preserve">1,10}) </w:t>
            </w:r>
          </w:p>
          <w:p w14:paraId="1A59D07E" w14:textId="77777777" w:rsidR="003E6DA0" w:rsidRPr="008A3660" w:rsidRDefault="003E6DA0" w:rsidP="003E6DA0">
            <w:pPr>
              <w:pStyle w:val="112"/>
            </w:pPr>
            <w:r w:rsidRPr="008A3660">
              <w:t>/</w:t>
            </w:r>
          </w:p>
          <w:p w14:paraId="41236D39" w14:textId="02A030A4" w:rsidR="003E6DA0" w:rsidRPr="008A3660" w:rsidRDefault="003E6DA0" w:rsidP="003E6DA0">
            <w:pPr>
              <w:pStyle w:val="112"/>
            </w:pPr>
            <w:r w:rsidRPr="008A3660">
              <w:t>String</w:t>
            </w:r>
          </w:p>
        </w:tc>
        <w:tc>
          <w:tcPr>
            <w:tcW w:w="3119" w:type="dxa"/>
          </w:tcPr>
          <w:p w14:paraId="5676C643" w14:textId="77777777" w:rsidR="003E6DA0" w:rsidRPr="008A3660" w:rsidRDefault="003E6DA0" w:rsidP="003E6DA0">
            <w:pPr>
              <w:pStyle w:val="112"/>
            </w:pPr>
            <w:r w:rsidRPr="008A3660">
              <w:t xml:space="preserve">Полномочие участника-отправителя сообщения (УРН которого передается в атрибуте senderIdentifier), с которым происходит обращение к ИС УНП. </w:t>
            </w:r>
          </w:p>
          <w:p w14:paraId="25A0EB82" w14:textId="77777777" w:rsidR="003E6DA0" w:rsidRPr="008A3660" w:rsidRDefault="003E6DA0" w:rsidP="003E6DA0">
            <w:pPr>
              <w:pStyle w:val="112"/>
            </w:pPr>
            <w:r w:rsidRPr="008A3660">
              <w:t>Допустимые значения:</w:t>
            </w:r>
          </w:p>
          <w:p w14:paraId="2977ABAD" w14:textId="77777777" w:rsidR="003E6DA0" w:rsidRPr="008A3660" w:rsidRDefault="003E6DA0" w:rsidP="003E6DA0">
            <w:pPr>
              <w:pStyle w:val="112"/>
            </w:pPr>
            <w:r w:rsidRPr="008A3660">
              <w:t>5 — ГАП (оператор по переводу денежных средств, обеспечивающий информационное взаимодействие с ГИС ГМП иных операторов по переводу денежных средств и (или) банковских платежных агентов (субагентов), и (или) платежных агентов);</w:t>
            </w:r>
          </w:p>
          <w:p w14:paraId="6F01D054" w14:textId="77777777" w:rsidR="003E6DA0" w:rsidRPr="008A3660" w:rsidRDefault="003E6DA0" w:rsidP="003E6DA0">
            <w:pPr>
              <w:pStyle w:val="112"/>
            </w:pPr>
            <w:r w:rsidRPr="008A3660">
              <w:t xml:space="preserve">6 — ГАП (орган государственной власти субъектов Российской Федерации (орган местного самоуправления), обеспечивающий информационное взаимодействие с ГИС ГМП финансовых органов и (или) местных администраций, и (или) государственных (муниципальных) учреждений, осуществляющих </w:t>
            </w:r>
            <w:r w:rsidRPr="008A3660">
              <w:lastRenderedPageBreak/>
              <w:t>прием в кассу от плательщиков наличных денежных средств);</w:t>
            </w:r>
          </w:p>
          <w:p w14:paraId="33A22778" w14:textId="77777777" w:rsidR="003E6DA0" w:rsidRPr="008A3660" w:rsidRDefault="003E6DA0" w:rsidP="003E6DA0">
            <w:pPr>
              <w:pStyle w:val="112"/>
            </w:pPr>
            <w:r w:rsidRPr="008A3660">
              <w:t>7 — АП (оператор по переводу денежных средств);</w:t>
            </w:r>
          </w:p>
          <w:p w14:paraId="6ED0F14B" w14:textId="77777777" w:rsidR="003E6DA0" w:rsidRPr="008A3660" w:rsidRDefault="003E6DA0" w:rsidP="003E6DA0">
            <w:pPr>
              <w:pStyle w:val="112"/>
            </w:pPr>
            <w:r w:rsidRPr="008A3660">
              <w:t>8 — АП (организация почтовой связи);</w:t>
            </w:r>
          </w:p>
          <w:p w14:paraId="60C5CE1E" w14:textId="77777777" w:rsidR="003E6DA0" w:rsidRPr="008A3660" w:rsidRDefault="003E6DA0" w:rsidP="003E6DA0">
            <w:pPr>
              <w:pStyle w:val="112"/>
            </w:pPr>
            <w:r w:rsidRPr="008A3660">
              <w:t>9 — АП (финансовый орган);</w:t>
            </w:r>
          </w:p>
          <w:p w14:paraId="1F81491D" w14:textId="77777777" w:rsidR="003E6DA0" w:rsidRPr="008A3660" w:rsidRDefault="003E6DA0" w:rsidP="003E6DA0">
            <w:pPr>
              <w:pStyle w:val="112"/>
            </w:pPr>
            <w:r w:rsidRPr="008A3660">
              <w:t>10 — АП (местная администрация);</w:t>
            </w:r>
          </w:p>
          <w:p w14:paraId="3DDEACCF" w14:textId="77777777" w:rsidR="003E6DA0" w:rsidRPr="008A3660" w:rsidRDefault="003E6DA0" w:rsidP="003E6DA0">
            <w:pPr>
              <w:pStyle w:val="112"/>
            </w:pPr>
            <w:r w:rsidRPr="008A3660">
              <w:t>11 — АП (банковский платежный агент);</w:t>
            </w:r>
          </w:p>
          <w:p w14:paraId="229861C9" w14:textId="77777777" w:rsidR="003E6DA0" w:rsidRPr="008A3660" w:rsidRDefault="003E6DA0" w:rsidP="003E6DA0">
            <w:pPr>
              <w:pStyle w:val="112"/>
            </w:pPr>
            <w:r w:rsidRPr="008A3660">
              <w:t>12 — АП (банковский платежный субагент);</w:t>
            </w:r>
          </w:p>
          <w:p w14:paraId="4AEC14AA" w14:textId="77777777" w:rsidR="003E6DA0" w:rsidRPr="008A3660" w:rsidRDefault="003E6DA0" w:rsidP="003E6DA0">
            <w:pPr>
              <w:pStyle w:val="112"/>
            </w:pPr>
            <w:r w:rsidRPr="008A3660">
              <w:t>13 — АП (платежный агент);</w:t>
            </w:r>
          </w:p>
          <w:p w14:paraId="5DE1A3E2" w14:textId="4C12813F" w:rsidR="003E6DA0" w:rsidRPr="008A3660" w:rsidRDefault="00DB5A82" w:rsidP="003E6DA0">
            <w:pPr>
              <w:pStyle w:val="112"/>
            </w:pPr>
            <w:r w:rsidRPr="008A3660">
              <w:t>14 — АП (государственное (муниципальное) учреждение и многофункциональный центр, осуществляющий прием в кассу от плательщиков наличных денежных средств);</w:t>
            </w:r>
          </w:p>
          <w:p w14:paraId="3459050C" w14:textId="77777777" w:rsidR="003E6DA0" w:rsidRPr="008A3660" w:rsidRDefault="003E6DA0" w:rsidP="003E6DA0">
            <w:pPr>
              <w:pStyle w:val="112"/>
            </w:pPr>
            <w:r w:rsidRPr="008A3660">
              <w:t>20 – АП (органы управления государственными внебюджетными фондами Российской Федерации);</w:t>
            </w:r>
          </w:p>
          <w:p w14:paraId="56235F12" w14:textId="77777777" w:rsidR="003E6DA0" w:rsidRPr="008A3660" w:rsidRDefault="003E6DA0" w:rsidP="003E6DA0">
            <w:pPr>
              <w:pStyle w:val="112"/>
            </w:pPr>
            <w:r w:rsidRPr="008A3660">
              <w:t>23 – АП (территориальный орган Федерального казначейства)</w:t>
            </w:r>
          </w:p>
          <w:p w14:paraId="3F0C8F63" w14:textId="77777777" w:rsidR="00DB5A82" w:rsidRPr="008A3660" w:rsidRDefault="003E6DA0" w:rsidP="003E6DA0">
            <w:pPr>
              <w:pStyle w:val="112"/>
            </w:pPr>
            <w:r w:rsidRPr="008A3660">
              <w:t>28 – ГАП (оператор системы «Электронный бюджет»)</w:t>
            </w:r>
            <w:r w:rsidR="00DB5A82" w:rsidRPr="008A3660">
              <w:t>;</w:t>
            </w:r>
          </w:p>
          <w:p w14:paraId="4DF811CC" w14:textId="77777777" w:rsidR="00DB5A82" w:rsidRPr="008A3660" w:rsidRDefault="00DB5A82" w:rsidP="00DB5A82">
            <w:pPr>
              <w:pStyle w:val="112"/>
            </w:pPr>
            <w:r w:rsidRPr="008A3660">
              <w:t>29 — ГАП (органы управления государственными внебюджетными фондами Российской Федерации, обеспечивающие взаимодействие с ГИС ГМП территориальных органов государственных внебюджетных фондов Российской Федерации);</w:t>
            </w:r>
          </w:p>
          <w:p w14:paraId="0721F023" w14:textId="463AF91C" w:rsidR="003E6DA0" w:rsidRPr="008A3660" w:rsidRDefault="00DB5A82" w:rsidP="00DB5A82">
            <w:pPr>
              <w:pStyle w:val="112"/>
            </w:pPr>
            <w:r w:rsidRPr="008A3660">
              <w:t>30 — ГАП (уполномоченные многофункциональные центры, обеспечивающие информационное взаимодействие с ГИС ГМП многофункциональных центров).</w:t>
            </w:r>
          </w:p>
        </w:tc>
      </w:tr>
      <w:tr w:rsidR="003E6DA0" w:rsidRPr="008A3660" w14:paraId="2910ABA9" w14:textId="77777777" w:rsidTr="007B558B">
        <w:tc>
          <w:tcPr>
            <w:tcW w:w="850" w:type="dxa"/>
          </w:tcPr>
          <w:p w14:paraId="53ECF15E" w14:textId="77777777" w:rsidR="003E6DA0" w:rsidRPr="008A3660" w:rsidRDefault="003E6DA0" w:rsidP="00B16187">
            <w:pPr>
              <w:pStyle w:val="a"/>
              <w:numPr>
                <w:ilvl w:val="1"/>
                <w:numId w:val="30"/>
              </w:numPr>
            </w:pPr>
          </w:p>
        </w:tc>
        <w:tc>
          <w:tcPr>
            <w:tcW w:w="1702" w:type="dxa"/>
          </w:tcPr>
          <w:p w14:paraId="43F47B0A" w14:textId="60299A1F" w:rsidR="003E6DA0" w:rsidRPr="008A3660" w:rsidRDefault="003E6DA0" w:rsidP="003E6DA0">
            <w:pPr>
              <w:pStyle w:val="112"/>
            </w:pPr>
            <w:r w:rsidRPr="008A3660">
              <w:t>PaymentsPackage</w:t>
            </w:r>
          </w:p>
        </w:tc>
        <w:tc>
          <w:tcPr>
            <w:tcW w:w="1985" w:type="dxa"/>
          </w:tcPr>
          <w:p w14:paraId="15210AF3" w14:textId="370A864E" w:rsidR="003E6DA0" w:rsidRPr="008A3660" w:rsidRDefault="003E6DA0" w:rsidP="003E6DA0">
            <w:pPr>
              <w:pStyle w:val="112"/>
            </w:pPr>
            <w:r w:rsidRPr="008A3660">
              <w:t>Пакет, содержащий направляемые платежи</w:t>
            </w:r>
          </w:p>
        </w:tc>
        <w:tc>
          <w:tcPr>
            <w:tcW w:w="1701" w:type="dxa"/>
          </w:tcPr>
          <w:p w14:paraId="2FADB75D" w14:textId="29CF3F85" w:rsidR="003E6DA0" w:rsidRPr="008A3660" w:rsidRDefault="003E6DA0" w:rsidP="003E6DA0">
            <w:pPr>
              <w:pStyle w:val="112"/>
            </w:pPr>
            <w:r w:rsidRPr="008A3660">
              <w:t>1, обязательно</w:t>
            </w:r>
          </w:p>
        </w:tc>
        <w:tc>
          <w:tcPr>
            <w:tcW w:w="1842" w:type="dxa"/>
          </w:tcPr>
          <w:p w14:paraId="36602F45" w14:textId="0EC49B59" w:rsidR="003E6DA0" w:rsidRPr="008A3660" w:rsidRDefault="003E6DA0" w:rsidP="003E6DA0">
            <w:pPr>
              <w:pStyle w:val="112"/>
            </w:pPr>
            <w:r w:rsidRPr="008A3660">
              <w:t>Основан на типе PackageType</w:t>
            </w:r>
          </w:p>
        </w:tc>
        <w:tc>
          <w:tcPr>
            <w:tcW w:w="3119" w:type="dxa"/>
          </w:tcPr>
          <w:p w14:paraId="230244A8" w14:textId="77777777" w:rsidR="003E6DA0" w:rsidRPr="008A3660" w:rsidRDefault="003E6DA0" w:rsidP="003E6DA0">
            <w:pPr>
              <w:pStyle w:val="112"/>
            </w:pPr>
          </w:p>
        </w:tc>
      </w:tr>
      <w:tr w:rsidR="003E6DA0" w:rsidRPr="008A3660" w14:paraId="104DE20D" w14:textId="77777777" w:rsidTr="007B558B">
        <w:tc>
          <w:tcPr>
            <w:tcW w:w="850" w:type="dxa"/>
          </w:tcPr>
          <w:p w14:paraId="7F9648EF" w14:textId="77777777" w:rsidR="003E6DA0" w:rsidRPr="008A3660" w:rsidRDefault="003E6DA0" w:rsidP="00B16187">
            <w:pPr>
              <w:pStyle w:val="a"/>
              <w:numPr>
                <w:ilvl w:val="2"/>
                <w:numId w:val="30"/>
              </w:numPr>
            </w:pPr>
          </w:p>
        </w:tc>
        <w:tc>
          <w:tcPr>
            <w:tcW w:w="1702" w:type="dxa"/>
          </w:tcPr>
          <w:p w14:paraId="4378F129" w14:textId="27886A7E" w:rsidR="003E6DA0" w:rsidRPr="008A3660" w:rsidRDefault="003E6DA0" w:rsidP="003E6DA0">
            <w:pPr>
              <w:pStyle w:val="112"/>
            </w:pPr>
            <w:r w:rsidRPr="008A3660">
              <w:t>ImportedPayment</w:t>
            </w:r>
          </w:p>
        </w:tc>
        <w:tc>
          <w:tcPr>
            <w:tcW w:w="1985" w:type="dxa"/>
          </w:tcPr>
          <w:p w14:paraId="11C880F2" w14:textId="3B48D41F" w:rsidR="003E6DA0" w:rsidRPr="008A3660" w:rsidRDefault="00BC71B6" w:rsidP="003E6DA0">
            <w:pPr>
              <w:pStyle w:val="112"/>
            </w:pPr>
            <w:r w:rsidRPr="008A3660">
              <w:t>Направляемое новое извещение о приеме к исполнению распоряжения</w:t>
            </w:r>
          </w:p>
        </w:tc>
        <w:tc>
          <w:tcPr>
            <w:tcW w:w="1701" w:type="dxa"/>
          </w:tcPr>
          <w:p w14:paraId="54078F97" w14:textId="7FCDB898" w:rsidR="003E6DA0" w:rsidRPr="008A3660" w:rsidRDefault="003E6DA0" w:rsidP="003E6DA0">
            <w:pPr>
              <w:pStyle w:val="112"/>
            </w:pPr>
            <w:r w:rsidRPr="008A3660">
              <w:t>1…100, обязательно</w:t>
            </w:r>
          </w:p>
        </w:tc>
        <w:tc>
          <w:tcPr>
            <w:tcW w:w="1842" w:type="dxa"/>
          </w:tcPr>
          <w:p w14:paraId="411C7F3A" w14:textId="23699B5D" w:rsidR="003E6DA0" w:rsidRPr="008A3660" w:rsidRDefault="003E6DA0" w:rsidP="003E6DA0">
            <w:pPr>
              <w:pStyle w:val="112"/>
            </w:pPr>
            <w:r w:rsidRPr="008A3660">
              <w:t xml:space="preserve">ImportedPaymentType (см. описание в разделе </w:t>
            </w:r>
            <w:r w:rsidRPr="008A3660">
              <w:fldChar w:fldCharType="begin"/>
            </w:r>
            <w:r w:rsidRPr="008A3660">
              <w:instrText xml:space="preserve"> REF _Ref525600464 \n \h  \* MERGEFORMAT </w:instrText>
            </w:r>
            <w:r w:rsidRPr="008A3660">
              <w:fldChar w:fldCharType="separate"/>
            </w:r>
            <w:r w:rsidR="00DD2BC4">
              <w:t>3.20.1</w:t>
            </w:r>
            <w:r w:rsidRPr="008A3660">
              <w:fldChar w:fldCharType="end"/>
            </w:r>
            <w:r w:rsidRPr="008A3660">
              <w:t xml:space="preserve">, п. </w:t>
            </w:r>
            <w:r w:rsidRPr="008A3660">
              <w:fldChar w:fldCharType="begin"/>
            </w:r>
            <w:r w:rsidRPr="008A3660">
              <w:instrText xml:space="preserve"> REF OLE_LINK722 \n \h  \* MERGEFORMAT </w:instrText>
            </w:r>
            <w:r w:rsidRPr="008A3660">
              <w:fldChar w:fldCharType="separate"/>
            </w:r>
            <w:r w:rsidR="00DD2BC4">
              <w:t>3</w:t>
            </w:r>
            <w:r w:rsidRPr="008A3660">
              <w:fldChar w:fldCharType="end"/>
            </w:r>
            <w:r w:rsidRPr="008A3660">
              <w:t>)</w:t>
            </w:r>
          </w:p>
        </w:tc>
        <w:tc>
          <w:tcPr>
            <w:tcW w:w="3119" w:type="dxa"/>
          </w:tcPr>
          <w:p w14:paraId="7D49B912" w14:textId="21DE188C" w:rsidR="003E6DA0" w:rsidRPr="008A3660" w:rsidRDefault="00BC71B6" w:rsidP="003E6DA0">
            <w:pPr>
              <w:pStyle w:val="112"/>
              <w:rPr>
                <w:i/>
              </w:rPr>
            </w:pPr>
            <w:r w:rsidRPr="008A3660">
              <w:rPr>
                <w:i/>
              </w:rPr>
              <w:t>Наличие данного контейнера исключает наличие контейнера ImportedChange</w:t>
            </w:r>
          </w:p>
        </w:tc>
      </w:tr>
      <w:tr w:rsidR="00BC71B6" w:rsidRPr="008A3660" w14:paraId="3015524B" w14:textId="77777777" w:rsidTr="007B558B">
        <w:tc>
          <w:tcPr>
            <w:tcW w:w="850" w:type="dxa"/>
          </w:tcPr>
          <w:p w14:paraId="7D2F1F66" w14:textId="77777777" w:rsidR="00BC71B6" w:rsidRPr="008A3660" w:rsidRDefault="00BC71B6" w:rsidP="00B16187">
            <w:pPr>
              <w:pStyle w:val="a"/>
              <w:numPr>
                <w:ilvl w:val="2"/>
                <w:numId w:val="30"/>
              </w:numPr>
            </w:pPr>
          </w:p>
        </w:tc>
        <w:tc>
          <w:tcPr>
            <w:tcW w:w="1702" w:type="dxa"/>
          </w:tcPr>
          <w:p w14:paraId="13D483B8" w14:textId="4C4FB88C" w:rsidR="00BC71B6" w:rsidRPr="008A3660" w:rsidRDefault="00BC71B6" w:rsidP="00BC71B6">
            <w:pPr>
              <w:pStyle w:val="112"/>
            </w:pPr>
            <w:r w:rsidRPr="008A3660">
              <w:t>ImportedChange</w:t>
            </w:r>
          </w:p>
        </w:tc>
        <w:tc>
          <w:tcPr>
            <w:tcW w:w="1985" w:type="dxa"/>
          </w:tcPr>
          <w:p w14:paraId="5ACDE077" w14:textId="2967BBB0" w:rsidR="00BC71B6" w:rsidRPr="008A3660" w:rsidRDefault="00BC71B6" w:rsidP="00BC71B6">
            <w:pPr>
              <w:pStyle w:val="112"/>
            </w:pPr>
            <w:r w:rsidRPr="008A3660">
              <w:t>Направляемые изменения в извещение о приеме к исполнению распоряжения</w:t>
            </w:r>
          </w:p>
        </w:tc>
        <w:tc>
          <w:tcPr>
            <w:tcW w:w="1701" w:type="dxa"/>
          </w:tcPr>
          <w:p w14:paraId="27291F08" w14:textId="0B9806D6" w:rsidR="00BC71B6" w:rsidRPr="008A3660" w:rsidRDefault="00BC71B6" w:rsidP="00BC71B6">
            <w:pPr>
              <w:pStyle w:val="112"/>
            </w:pPr>
            <w:r w:rsidRPr="008A3660">
              <w:t>1…100, обязательно</w:t>
            </w:r>
          </w:p>
        </w:tc>
        <w:tc>
          <w:tcPr>
            <w:tcW w:w="1842" w:type="dxa"/>
          </w:tcPr>
          <w:p w14:paraId="6685DD52" w14:textId="77777777" w:rsidR="00BC71B6" w:rsidRPr="008A3660" w:rsidRDefault="00BC71B6" w:rsidP="00BC71B6">
            <w:pPr>
              <w:pStyle w:val="112"/>
            </w:pPr>
            <w:r w:rsidRPr="008A3660">
              <w:t>Контейнер</w:t>
            </w:r>
          </w:p>
          <w:p w14:paraId="38888342" w14:textId="77777777" w:rsidR="00BC71B6" w:rsidRPr="008A3660" w:rsidRDefault="00BC71B6" w:rsidP="00BC71B6">
            <w:pPr>
              <w:pStyle w:val="112"/>
            </w:pPr>
            <w:r w:rsidRPr="008A3660">
              <w:t>/</w:t>
            </w:r>
          </w:p>
          <w:p w14:paraId="6F983BA9" w14:textId="277AE735" w:rsidR="00BC71B6" w:rsidRPr="008A3660" w:rsidRDefault="00BC71B6" w:rsidP="00BC71B6">
            <w:pPr>
              <w:pStyle w:val="112"/>
            </w:pPr>
            <w:r w:rsidRPr="008A3660">
              <w:t>Основан на типе ImportedChangeType (см. описание в таблице –</w:t>
            </w:r>
            <w:r w:rsidR="00F9689D" w:rsidRPr="008A3660">
              <w:fldChar w:fldCharType="begin"/>
            </w:r>
            <w:r w:rsidR="00F9689D" w:rsidRPr="008A3660">
              <w:instrText xml:space="preserve"> REF _Ref285494 \h </w:instrText>
            </w:r>
            <w:r w:rsidR="000F0DFD" w:rsidRPr="008A3660">
              <w:instrText xml:space="preserve"> \* MERGEFORMAT </w:instrText>
            </w:r>
            <w:r w:rsidR="00F9689D" w:rsidRPr="008A3660">
              <w:fldChar w:fldCharType="separate"/>
            </w:r>
            <w:r w:rsidR="00DD2BC4" w:rsidRPr="008A3660">
              <w:t xml:space="preserve">Таблица </w:t>
            </w:r>
            <w:r w:rsidR="00DD2BC4">
              <w:rPr>
                <w:noProof/>
              </w:rPr>
              <w:t>33</w:t>
            </w:r>
            <w:r w:rsidR="00F9689D" w:rsidRPr="008A3660">
              <w:fldChar w:fldCharType="end"/>
            </w:r>
            <w:r w:rsidRPr="008A3660">
              <w:t>)</w:t>
            </w:r>
          </w:p>
        </w:tc>
        <w:tc>
          <w:tcPr>
            <w:tcW w:w="3119" w:type="dxa"/>
          </w:tcPr>
          <w:p w14:paraId="3E35C6B8" w14:textId="4FFC7BA6" w:rsidR="00BC71B6" w:rsidRPr="008A3660" w:rsidRDefault="00BC71B6" w:rsidP="00BC71B6">
            <w:pPr>
              <w:pStyle w:val="112"/>
            </w:pPr>
            <w:r w:rsidRPr="008A3660">
              <w:t>Наличие данного контейнера исключает наличие контейнера ImportedPayment</w:t>
            </w:r>
          </w:p>
        </w:tc>
      </w:tr>
      <w:tr w:rsidR="002F2B32" w:rsidRPr="008A3660" w14:paraId="7150F891" w14:textId="77777777" w:rsidTr="007B558B">
        <w:tc>
          <w:tcPr>
            <w:tcW w:w="850" w:type="dxa"/>
          </w:tcPr>
          <w:p w14:paraId="25C870B6" w14:textId="77777777" w:rsidR="002F2B32" w:rsidRPr="008A3660" w:rsidRDefault="002F2B32" w:rsidP="00B16187">
            <w:pPr>
              <w:pStyle w:val="a"/>
              <w:numPr>
                <w:ilvl w:val="3"/>
                <w:numId w:val="30"/>
              </w:numPr>
            </w:pPr>
          </w:p>
        </w:tc>
        <w:tc>
          <w:tcPr>
            <w:tcW w:w="1702" w:type="dxa"/>
          </w:tcPr>
          <w:p w14:paraId="1598C9D1" w14:textId="7DF749FC" w:rsidR="002F2B32" w:rsidRPr="008A3660" w:rsidRDefault="002F2B32" w:rsidP="002F2B32">
            <w:pPr>
              <w:pStyle w:val="112"/>
            </w:pPr>
            <w:r w:rsidRPr="008A3660">
              <w:t>originatorId (атрибут)</w:t>
            </w:r>
          </w:p>
        </w:tc>
        <w:tc>
          <w:tcPr>
            <w:tcW w:w="1985" w:type="dxa"/>
          </w:tcPr>
          <w:p w14:paraId="21830648" w14:textId="12DE41C9" w:rsidR="002F2B32" w:rsidRPr="008A3660" w:rsidRDefault="002F2B32" w:rsidP="002F2B32">
            <w:pPr>
              <w:pStyle w:val="112"/>
            </w:pPr>
            <w:r w:rsidRPr="008A3660">
              <w:t>УРН участника косвенного взаимодействия, сформировавшего сущность</w:t>
            </w:r>
          </w:p>
        </w:tc>
        <w:tc>
          <w:tcPr>
            <w:tcW w:w="1701" w:type="dxa"/>
          </w:tcPr>
          <w:p w14:paraId="3A94CA34" w14:textId="738E6B99" w:rsidR="002F2B32" w:rsidRPr="008A3660" w:rsidRDefault="002F2B32" w:rsidP="002F2B32">
            <w:pPr>
              <w:pStyle w:val="112"/>
            </w:pPr>
            <w:r w:rsidRPr="008A3660">
              <w:t>0...1, необязательно</w:t>
            </w:r>
          </w:p>
        </w:tc>
        <w:tc>
          <w:tcPr>
            <w:tcW w:w="1842" w:type="dxa"/>
          </w:tcPr>
          <w:p w14:paraId="791E02C1" w14:textId="028ECFB7" w:rsidR="002F2B32" w:rsidRPr="008A3660" w:rsidRDefault="002F2B32" w:rsidP="002F2B32">
            <w:pPr>
              <w:pStyle w:val="112"/>
            </w:pPr>
            <w:bookmarkStart w:id="380" w:name="OLE_LINK578"/>
            <w:bookmarkStart w:id="381" w:name="OLE_LINK579"/>
            <w:r w:rsidRPr="008A3660">
              <w:t>URNType</w:t>
            </w:r>
            <w:bookmarkEnd w:id="380"/>
            <w:bookmarkEnd w:id="381"/>
            <w:r w:rsidRPr="008A3660">
              <w:t xml:space="preserve"> </w:t>
            </w:r>
            <w:r w:rsidR="00C314B9" w:rsidRPr="008A3660">
              <w:t xml:space="preserve">(см. описание в пункте </w:t>
            </w:r>
            <w:r w:rsidR="00C314B9" w:rsidRPr="008A3660">
              <w:fldChar w:fldCharType="begin"/>
            </w:r>
            <w:r w:rsidR="00C314B9" w:rsidRPr="008A3660">
              <w:instrText xml:space="preserve"> REF _Ref525599123 \n \h  \* MERGEFORMAT </w:instrText>
            </w:r>
            <w:r w:rsidR="00C314B9" w:rsidRPr="008A3660">
              <w:fldChar w:fldCharType="separate"/>
            </w:r>
            <w:r w:rsidR="00DD2BC4">
              <w:t>19</w:t>
            </w:r>
            <w:r w:rsidR="00C314B9" w:rsidRPr="008A3660">
              <w:fldChar w:fldCharType="end"/>
            </w:r>
            <w:r w:rsidR="00C314B9" w:rsidRPr="008A3660">
              <w:t xml:space="preserve"> раздела </w:t>
            </w:r>
            <w:r w:rsidR="00C314B9" w:rsidRPr="008A3660">
              <w:fldChar w:fldCharType="begin"/>
            </w:r>
            <w:r w:rsidR="00C314B9" w:rsidRPr="008A3660">
              <w:instrText xml:space="preserve"> REF _Ref525597097 \n \h  \* MERGEFORMAT </w:instrText>
            </w:r>
            <w:r w:rsidR="00C314B9" w:rsidRPr="008A3660">
              <w:fldChar w:fldCharType="separate"/>
            </w:r>
            <w:r w:rsidR="00DD2BC4">
              <w:t>3.20.2</w:t>
            </w:r>
            <w:r w:rsidR="00C314B9" w:rsidRPr="008A3660">
              <w:fldChar w:fldCharType="end"/>
            </w:r>
            <w:r w:rsidR="00C314B9" w:rsidRPr="008A3660">
              <w:t>)</w:t>
            </w:r>
          </w:p>
        </w:tc>
        <w:tc>
          <w:tcPr>
            <w:tcW w:w="3119" w:type="dxa"/>
          </w:tcPr>
          <w:p w14:paraId="0F5CAC77" w14:textId="77777777" w:rsidR="002F2B32" w:rsidRPr="008A3660" w:rsidRDefault="002F2B32" w:rsidP="002F2B32">
            <w:pPr>
              <w:pStyle w:val="112"/>
            </w:pPr>
          </w:p>
        </w:tc>
      </w:tr>
      <w:tr w:rsidR="009E75F5" w:rsidRPr="008A3660" w14:paraId="3AE1D4F6" w14:textId="77777777" w:rsidTr="007B558B">
        <w:tc>
          <w:tcPr>
            <w:tcW w:w="850" w:type="dxa"/>
          </w:tcPr>
          <w:p w14:paraId="30E3B1AD" w14:textId="77777777" w:rsidR="009E75F5" w:rsidRPr="008A3660" w:rsidRDefault="009E75F5" w:rsidP="00B16187">
            <w:pPr>
              <w:pStyle w:val="a"/>
              <w:numPr>
                <w:ilvl w:val="3"/>
                <w:numId w:val="30"/>
              </w:numPr>
            </w:pPr>
          </w:p>
        </w:tc>
        <w:tc>
          <w:tcPr>
            <w:tcW w:w="1702" w:type="dxa"/>
          </w:tcPr>
          <w:p w14:paraId="2A240E12" w14:textId="6F6A2410" w:rsidR="009E75F5" w:rsidRPr="008A3660" w:rsidRDefault="00DC2C29" w:rsidP="009E75F5">
            <w:pPr>
              <w:pStyle w:val="112"/>
            </w:pPr>
            <w:r w:rsidRPr="008A3660">
              <w:rPr>
                <w:lang w:val="en-US"/>
              </w:rPr>
              <w:t>I</w:t>
            </w:r>
            <w:r w:rsidR="009E75F5" w:rsidRPr="008A3660">
              <w:t xml:space="preserve">d (атрибут) </w:t>
            </w:r>
          </w:p>
        </w:tc>
        <w:tc>
          <w:tcPr>
            <w:tcW w:w="1985" w:type="dxa"/>
          </w:tcPr>
          <w:p w14:paraId="443C824F" w14:textId="5E7EC217" w:rsidR="009E75F5" w:rsidRPr="008A3660" w:rsidRDefault="009E75F5" w:rsidP="009E75F5">
            <w:pPr>
              <w:pStyle w:val="112"/>
            </w:pPr>
            <w:r w:rsidRPr="008A3660">
              <w:t>Идентификатор изменяемого извещения в пакете</w:t>
            </w:r>
          </w:p>
        </w:tc>
        <w:tc>
          <w:tcPr>
            <w:tcW w:w="1701" w:type="dxa"/>
          </w:tcPr>
          <w:p w14:paraId="605FEC43" w14:textId="3FE8CEBD" w:rsidR="009E75F5" w:rsidRPr="008A3660" w:rsidRDefault="009E75F5" w:rsidP="009E75F5">
            <w:pPr>
              <w:pStyle w:val="112"/>
            </w:pPr>
            <w:r w:rsidRPr="008A3660">
              <w:t>1, обязательно</w:t>
            </w:r>
          </w:p>
        </w:tc>
        <w:tc>
          <w:tcPr>
            <w:tcW w:w="1842" w:type="dxa"/>
          </w:tcPr>
          <w:p w14:paraId="5AF79ED4" w14:textId="614FEF17" w:rsidR="009E75F5" w:rsidRPr="008A3660" w:rsidRDefault="009E75F5" w:rsidP="009E75F5">
            <w:pPr>
              <w:pStyle w:val="112"/>
            </w:pPr>
            <w:r w:rsidRPr="008A3660">
              <w:t>Строка не более 50 символов в формате в формате ID</w:t>
            </w:r>
          </w:p>
        </w:tc>
        <w:tc>
          <w:tcPr>
            <w:tcW w:w="3119" w:type="dxa"/>
          </w:tcPr>
          <w:p w14:paraId="689518B5" w14:textId="77777777" w:rsidR="009E75F5" w:rsidRPr="008A3660" w:rsidRDefault="009E75F5" w:rsidP="009E75F5">
            <w:pPr>
              <w:pStyle w:val="112"/>
            </w:pPr>
          </w:p>
        </w:tc>
      </w:tr>
      <w:tr w:rsidR="009E75F5" w:rsidRPr="008A3660" w14:paraId="68939354" w14:textId="77777777" w:rsidTr="007B558B">
        <w:tc>
          <w:tcPr>
            <w:tcW w:w="850" w:type="dxa"/>
          </w:tcPr>
          <w:p w14:paraId="3E90571E" w14:textId="77777777" w:rsidR="009E75F5" w:rsidRPr="008A3660" w:rsidRDefault="009E75F5" w:rsidP="00B16187">
            <w:pPr>
              <w:pStyle w:val="a"/>
              <w:numPr>
                <w:ilvl w:val="3"/>
                <w:numId w:val="30"/>
              </w:numPr>
            </w:pPr>
          </w:p>
        </w:tc>
        <w:tc>
          <w:tcPr>
            <w:tcW w:w="1702" w:type="dxa"/>
          </w:tcPr>
          <w:p w14:paraId="426ADF6F" w14:textId="733E22BE" w:rsidR="009E75F5" w:rsidRPr="008A3660" w:rsidRDefault="009E75F5" w:rsidP="009E75F5">
            <w:pPr>
              <w:pStyle w:val="112"/>
            </w:pPr>
            <w:r w:rsidRPr="008A3660">
              <w:t>paymentId (атрибут)</w:t>
            </w:r>
          </w:p>
        </w:tc>
        <w:tc>
          <w:tcPr>
            <w:tcW w:w="1985" w:type="dxa"/>
          </w:tcPr>
          <w:p w14:paraId="190A6E62" w14:textId="781B5320" w:rsidR="009E75F5" w:rsidRPr="008A3660" w:rsidRDefault="0031782F" w:rsidP="009E75F5">
            <w:pPr>
              <w:pStyle w:val="112"/>
            </w:pPr>
            <w:r w:rsidRPr="008A3660">
              <w:t>УПНО (УИП)</w:t>
            </w:r>
          </w:p>
        </w:tc>
        <w:tc>
          <w:tcPr>
            <w:tcW w:w="1701" w:type="dxa"/>
          </w:tcPr>
          <w:p w14:paraId="40395CE6" w14:textId="574D48DB" w:rsidR="009E75F5" w:rsidRPr="008A3660" w:rsidRDefault="009E75F5" w:rsidP="009E75F5">
            <w:pPr>
              <w:pStyle w:val="112"/>
            </w:pPr>
            <w:r w:rsidRPr="008A3660">
              <w:t>1, обязательно</w:t>
            </w:r>
          </w:p>
        </w:tc>
        <w:tc>
          <w:tcPr>
            <w:tcW w:w="1842" w:type="dxa"/>
          </w:tcPr>
          <w:p w14:paraId="73ADBF57" w14:textId="1D012DAC" w:rsidR="009E75F5" w:rsidRPr="008A3660" w:rsidRDefault="009E75F5" w:rsidP="009E75F5">
            <w:pPr>
              <w:pStyle w:val="112"/>
            </w:pPr>
            <w:r w:rsidRPr="008A3660">
              <w:t xml:space="preserve">PaymentIdType </w:t>
            </w:r>
            <w:r w:rsidR="00C314B9" w:rsidRPr="008A3660">
              <w:rPr>
                <w:szCs w:val="20"/>
              </w:rPr>
              <w:t xml:space="preserve">(описание см. в пункте </w:t>
            </w:r>
            <w:r w:rsidR="00C314B9" w:rsidRPr="008A3660">
              <w:rPr>
                <w:szCs w:val="20"/>
              </w:rPr>
              <w:fldChar w:fldCharType="begin"/>
            </w:r>
            <w:r w:rsidR="00C314B9" w:rsidRPr="008A3660">
              <w:rPr>
                <w:szCs w:val="20"/>
              </w:rPr>
              <w:instrText xml:space="preserve"> REF _Ref525598914 \n \h  \* MERGEFORMAT </w:instrText>
            </w:r>
            <w:r w:rsidR="00C314B9" w:rsidRPr="008A3660">
              <w:rPr>
                <w:szCs w:val="20"/>
              </w:rPr>
            </w:r>
            <w:r w:rsidR="00C314B9" w:rsidRPr="008A3660">
              <w:rPr>
                <w:szCs w:val="20"/>
              </w:rPr>
              <w:fldChar w:fldCharType="separate"/>
            </w:r>
            <w:r w:rsidR="00DD2BC4">
              <w:rPr>
                <w:szCs w:val="20"/>
              </w:rPr>
              <w:t>17</w:t>
            </w:r>
            <w:r w:rsidR="00C314B9" w:rsidRPr="008A3660">
              <w:rPr>
                <w:szCs w:val="20"/>
              </w:rPr>
              <w:fldChar w:fldCharType="end"/>
            </w:r>
            <w:r w:rsidR="00C314B9" w:rsidRPr="008A3660">
              <w:rPr>
                <w:szCs w:val="20"/>
              </w:rPr>
              <w:t xml:space="preserve"> </w:t>
            </w:r>
            <w:r w:rsidR="00C314B9" w:rsidRPr="008A3660">
              <w:t xml:space="preserve">раздела </w:t>
            </w:r>
            <w:r w:rsidR="00C314B9" w:rsidRPr="008A3660">
              <w:fldChar w:fldCharType="begin"/>
            </w:r>
            <w:r w:rsidR="00C314B9" w:rsidRPr="008A3660">
              <w:instrText xml:space="preserve"> REF _Ref525597097 \n \h  \* MERGEFORMAT </w:instrText>
            </w:r>
            <w:r w:rsidR="00C314B9" w:rsidRPr="008A3660">
              <w:fldChar w:fldCharType="separate"/>
            </w:r>
            <w:r w:rsidR="00DD2BC4">
              <w:t>3.20.2</w:t>
            </w:r>
            <w:r w:rsidR="00C314B9" w:rsidRPr="008A3660">
              <w:fldChar w:fldCharType="end"/>
            </w:r>
            <w:r w:rsidR="00C314B9" w:rsidRPr="008A3660">
              <w:rPr>
                <w:szCs w:val="20"/>
              </w:rPr>
              <w:t>)</w:t>
            </w:r>
          </w:p>
        </w:tc>
        <w:tc>
          <w:tcPr>
            <w:tcW w:w="3119" w:type="dxa"/>
          </w:tcPr>
          <w:p w14:paraId="6B925A00" w14:textId="6577EDD7" w:rsidR="009E75F5" w:rsidRPr="008A3660" w:rsidRDefault="009E75F5" w:rsidP="000F0DFD">
            <w:pPr>
              <w:pStyle w:val="112"/>
            </w:pPr>
            <w:r w:rsidRPr="008A3660">
              <w:t xml:space="preserve">Алгоритм формирования </w:t>
            </w:r>
            <w:r w:rsidR="0031782F" w:rsidRPr="008A3660">
              <w:t>УПНО (УИП)</w:t>
            </w:r>
            <w:r w:rsidRPr="008A3660">
              <w:t xml:space="preserve"> описан в разделе </w:t>
            </w:r>
            <w:r w:rsidR="000F0DFD" w:rsidRPr="008A3660">
              <w:fldChar w:fldCharType="begin"/>
            </w:r>
            <w:r w:rsidR="000F0DFD" w:rsidRPr="008A3660">
              <w:instrText xml:space="preserve"> REF _Ref333299 \n \h </w:instrText>
            </w:r>
            <w:r w:rsidR="00D91E4A" w:rsidRPr="008A3660">
              <w:instrText xml:space="preserve"> \* MERGEFORMAT </w:instrText>
            </w:r>
            <w:r w:rsidR="000F0DFD" w:rsidRPr="008A3660">
              <w:fldChar w:fldCharType="separate"/>
            </w:r>
            <w:r w:rsidR="00DD2BC4">
              <w:t>4.3</w:t>
            </w:r>
            <w:r w:rsidR="000F0DFD" w:rsidRPr="008A3660">
              <w:fldChar w:fldCharType="end"/>
            </w:r>
          </w:p>
        </w:tc>
      </w:tr>
      <w:tr w:rsidR="009E75F5" w:rsidRPr="008A3660" w14:paraId="03FBD12C" w14:textId="77777777" w:rsidTr="007B558B">
        <w:tc>
          <w:tcPr>
            <w:tcW w:w="850" w:type="dxa"/>
          </w:tcPr>
          <w:p w14:paraId="04600AD7" w14:textId="77777777" w:rsidR="009E75F5" w:rsidRPr="008A3660" w:rsidRDefault="009E75F5" w:rsidP="00B16187">
            <w:pPr>
              <w:pStyle w:val="a"/>
              <w:numPr>
                <w:ilvl w:val="3"/>
                <w:numId w:val="30"/>
              </w:numPr>
            </w:pPr>
          </w:p>
        </w:tc>
        <w:tc>
          <w:tcPr>
            <w:tcW w:w="1702" w:type="dxa"/>
          </w:tcPr>
          <w:p w14:paraId="738C83C3" w14:textId="421EF408" w:rsidR="009E75F5" w:rsidRPr="008A3660" w:rsidRDefault="009E75F5" w:rsidP="009E75F5">
            <w:pPr>
              <w:pStyle w:val="112"/>
            </w:pPr>
            <w:r w:rsidRPr="008A3660">
              <w:rPr>
                <w:rFonts w:hint="eastAsia"/>
              </w:rPr>
              <w:t>Change</w:t>
            </w:r>
          </w:p>
        </w:tc>
        <w:tc>
          <w:tcPr>
            <w:tcW w:w="1985" w:type="dxa"/>
          </w:tcPr>
          <w:p w14:paraId="70A7CFBD" w14:textId="3884BB63" w:rsidR="009E75F5" w:rsidRPr="008A3660" w:rsidRDefault="009E75F5" w:rsidP="009E75F5">
            <w:pPr>
              <w:pStyle w:val="112"/>
            </w:pPr>
            <w:r w:rsidRPr="008A3660">
              <w:rPr>
                <w:rFonts w:hint="eastAsia"/>
              </w:rPr>
              <w:t>Изменяемые поля</w:t>
            </w:r>
          </w:p>
        </w:tc>
        <w:tc>
          <w:tcPr>
            <w:tcW w:w="1701" w:type="dxa"/>
          </w:tcPr>
          <w:p w14:paraId="70D98842" w14:textId="57158EB1" w:rsidR="009E75F5" w:rsidRPr="008A3660" w:rsidRDefault="009E75F5" w:rsidP="009E75F5">
            <w:pPr>
              <w:pStyle w:val="112"/>
            </w:pPr>
            <w:r w:rsidRPr="008A3660">
              <w:rPr>
                <w:rFonts w:hint="eastAsia"/>
              </w:rPr>
              <w:t>0...∞, необязательно</w:t>
            </w:r>
          </w:p>
        </w:tc>
        <w:tc>
          <w:tcPr>
            <w:tcW w:w="1842" w:type="dxa"/>
          </w:tcPr>
          <w:p w14:paraId="7405C328" w14:textId="77777777" w:rsidR="009E75F5" w:rsidRPr="008A3660" w:rsidRDefault="009E75F5" w:rsidP="009E75F5">
            <w:pPr>
              <w:pStyle w:val="112"/>
            </w:pPr>
            <w:r w:rsidRPr="008A3660">
              <w:t>Контейнер/</w:t>
            </w:r>
          </w:p>
          <w:p w14:paraId="644D3CE4" w14:textId="4B5D50B2" w:rsidR="009E75F5" w:rsidRPr="008A3660" w:rsidRDefault="009E75F5" w:rsidP="009E75F5">
            <w:pPr>
              <w:pStyle w:val="112"/>
            </w:pPr>
            <w:r w:rsidRPr="008A3660">
              <w:t xml:space="preserve">ChangeType (см описание в таблице - </w:t>
            </w:r>
            <w:r w:rsidR="00060202" w:rsidRPr="008A3660">
              <w:fldChar w:fldCharType="begin"/>
            </w:r>
            <w:r w:rsidR="00060202" w:rsidRPr="008A3660">
              <w:instrText xml:space="preserve"> REF _Ref299253 \h </w:instrText>
            </w:r>
            <w:r w:rsidR="00D91E4A" w:rsidRPr="008A3660">
              <w:instrText xml:space="preserve"> \* MERGEFORMAT </w:instrText>
            </w:r>
            <w:r w:rsidR="00060202" w:rsidRPr="008A3660">
              <w:fldChar w:fldCharType="separate"/>
            </w:r>
            <w:r w:rsidR="00DD2BC4" w:rsidRPr="008A3660">
              <w:t xml:space="preserve">Таблица </w:t>
            </w:r>
            <w:r w:rsidR="00DD2BC4">
              <w:rPr>
                <w:noProof/>
              </w:rPr>
              <w:t>34</w:t>
            </w:r>
            <w:r w:rsidR="00060202" w:rsidRPr="008A3660">
              <w:fldChar w:fldCharType="end"/>
            </w:r>
            <w:r w:rsidRPr="008A3660">
              <w:t>)</w:t>
            </w:r>
          </w:p>
        </w:tc>
        <w:tc>
          <w:tcPr>
            <w:tcW w:w="3119" w:type="dxa"/>
          </w:tcPr>
          <w:p w14:paraId="0225ECD8" w14:textId="77777777" w:rsidR="009E75F5" w:rsidRPr="008A3660" w:rsidRDefault="009E75F5" w:rsidP="009E75F5">
            <w:pPr>
              <w:pStyle w:val="112"/>
            </w:pPr>
          </w:p>
        </w:tc>
      </w:tr>
      <w:tr w:rsidR="009E75F5" w:rsidRPr="008A3660" w14:paraId="4035B466" w14:textId="77777777" w:rsidTr="007B558B">
        <w:tc>
          <w:tcPr>
            <w:tcW w:w="850" w:type="dxa"/>
          </w:tcPr>
          <w:p w14:paraId="146CA76C" w14:textId="77777777" w:rsidR="009E75F5" w:rsidRPr="008A3660" w:rsidRDefault="009E75F5" w:rsidP="00B16187">
            <w:pPr>
              <w:pStyle w:val="a"/>
              <w:numPr>
                <w:ilvl w:val="3"/>
                <w:numId w:val="30"/>
              </w:numPr>
            </w:pPr>
          </w:p>
        </w:tc>
        <w:tc>
          <w:tcPr>
            <w:tcW w:w="1702" w:type="dxa"/>
          </w:tcPr>
          <w:p w14:paraId="275F8B64" w14:textId="1C81D613" w:rsidR="009E75F5" w:rsidRPr="008A3660" w:rsidRDefault="009E75F5" w:rsidP="009E75F5">
            <w:pPr>
              <w:pStyle w:val="112"/>
            </w:pPr>
            <w:r w:rsidRPr="008A3660">
              <w:t>ChangeStatus</w:t>
            </w:r>
          </w:p>
        </w:tc>
        <w:tc>
          <w:tcPr>
            <w:tcW w:w="1985" w:type="dxa"/>
          </w:tcPr>
          <w:p w14:paraId="177334CD" w14:textId="3BFE45CF" w:rsidR="009E75F5" w:rsidRPr="008A3660" w:rsidRDefault="009E75F5" w:rsidP="009E75F5">
            <w:pPr>
              <w:pStyle w:val="112"/>
            </w:pPr>
            <w:r w:rsidRPr="008A3660">
              <w:t>Сведения о статусе и основаниях изменения.</w:t>
            </w:r>
          </w:p>
        </w:tc>
        <w:tc>
          <w:tcPr>
            <w:tcW w:w="1701" w:type="dxa"/>
          </w:tcPr>
          <w:p w14:paraId="39BD5C2A" w14:textId="24C8E4CD" w:rsidR="009E75F5" w:rsidRPr="008A3660" w:rsidRDefault="009E75F5" w:rsidP="009E75F5">
            <w:pPr>
              <w:pStyle w:val="112"/>
            </w:pPr>
            <w:r w:rsidRPr="008A3660">
              <w:t>1, обязательно</w:t>
            </w:r>
          </w:p>
        </w:tc>
        <w:tc>
          <w:tcPr>
            <w:tcW w:w="1842" w:type="dxa"/>
          </w:tcPr>
          <w:p w14:paraId="05F85DF5" w14:textId="77777777" w:rsidR="009E75F5" w:rsidRPr="008A3660" w:rsidRDefault="009E75F5" w:rsidP="009E75F5">
            <w:pPr>
              <w:pStyle w:val="112"/>
            </w:pPr>
            <w:r w:rsidRPr="008A3660">
              <w:t>Контейнер/</w:t>
            </w:r>
          </w:p>
          <w:p w14:paraId="308579DF" w14:textId="74A0EEB6" w:rsidR="009E75F5" w:rsidRPr="008A3660" w:rsidRDefault="009E75F5" w:rsidP="009E75F5">
            <w:pPr>
              <w:pStyle w:val="112"/>
            </w:pPr>
            <w:r w:rsidRPr="008A3660">
              <w:t xml:space="preserve">Основан на типе ChangeStatusType (см. описание в таблице - </w:t>
            </w:r>
            <w:r w:rsidR="0017258A" w:rsidRPr="008A3660">
              <w:fldChar w:fldCharType="begin"/>
            </w:r>
            <w:r w:rsidR="0017258A" w:rsidRPr="008A3660">
              <w:instrText xml:space="preserve"> REF _Ref299384 \h </w:instrText>
            </w:r>
            <w:r w:rsidR="00D91E4A" w:rsidRPr="008A3660">
              <w:instrText xml:space="preserve"> \* MERGEFORMAT </w:instrText>
            </w:r>
            <w:r w:rsidR="0017258A" w:rsidRPr="008A3660">
              <w:fldChar w:fldCharType="separate"/>
            </w:r>
            <w:r w:rsidR="00DD2BC4" w:rsidRPr="008A3660">
              <w:t>Таблица</w:t>
            </w:r>
            <w:r w:rsidR="00DD2BC4" w:rsidRPr="00DD2BC4">
              <w:t> </w:t>
            </w:r>
            <w:r w:rsidR="00DD2BC4">
              <w:t>35</w:t>
            </w:r>
            <w:r w:rsidR="0017258A" w:rsidRPr="008A3660">
              <w:fldChar w:fldCharType="end"/>
            </w:r>
            <w:r w:rsidRPr="008A3660">
              <w:t>)</w:t>
            </w:r>
          </w:p>
        </w:tc>
        <w:tc>
          <w:tcPr>
            <w:tcW w:w="3119" w:type="dxa"/>
          </w:tcPr>
          <w:p w14:paraId="0BA125D9" w14:textId="77777777" w:rsidR="009E75F5" w:rsidRPr="008A3660" w:rsidRDefault="009E75F5" w:rsidP="009E75F5">
            <w:pPr>
              <w:pStyle w:val="112"/>
            </w:pPr>
          </w:p>
        </w:tc>
      </w:tr>
      <w:tr w:rsidR="009E75F5" w:rsidRPr="008A3660" w14:paraId="5F6F02D2" w14:textId="77777777" w:rsidTr="007B558B">
        <w:tc>
          <w:tcPr>
            <w:tcW w:w="850" w:type="dxa"/>
          </w:tcPr>
          <w:p w14:paraId="35E5EFB4" w14:textId="77777777" w:rsidR="009E75F5" w:rsidRPr="008A3660" w:rsidRDefault="009E75F5" w:rsidP="00B16187">
            <w:pPr>
              <w:pStyle w:val="a"/>
              <w:numPr>
                <w:ilvl w:val="4"/>
                <w:numId w:val="30"/>
              </w:numPr>
            </w:pPr>
          </w:p>
        </w:tc>
        <w:tc>
          <w:tcPr>
            <w:tcW w:w="1702" w:type="dxa"/>
          </w:tcPr>
          <w:p w14:paraId="512992F9" w14:textId="0C7E9D46" w:rsidR="009E75F5" w:rsidRPr="008A3660" w:rsidRDefault="009E75F5" w:rsidP="009E75F5">
            <w:pPr>
              <w:pStyle w:val="112"/>
            </w:pPr>
            <w:r w:rsidRPr="008A3660">
              <w:t>Meaning</w:t>
            </w:r>
          </w:p>
        </w:tc>
        <w:tc>
          <w:tcPr>
            <w:tcW w:w="1985" w:type="dxa"/>
          </w:tcPr>
          <w:p w14:paraId="42F83858" w14:textId="70645075" w:rsidR="009E75F5" w:rsidRPr="008A3660" w:rsidRDefault="009E75F5" w:rsidP="009E75F5">
            <w:pPr>
              <w:pStyle w:val="112"/>
            </w:pPr>
            <w:r w:rsidRPr="008A3660">
              <w:t xml:space="preserve">Статус, отражающий изменение данных </w:t>
            </w:r>
          </w:p>
        </w:tc>
        <w:tc>
          <w:tcPr>
            <w:tcW w:w="1701" w:type="dxa"/>
          </w:tcPr>
          <w:p w14:paraId="4796524C" w14:textId="536F8406" w:rsidR="009E75F5" w:rsidRPr="008A3660" w:rsidRDefault="009E75F5" w:rsidP="009E75F5">
            <w:pPr>
              <w:pStyle w:val="112"/>
            </w:pPr>
            <w:r w:rsidRPr="008A3660">
              <w:t>1, обязательно</w:t>
            </w:r>
          </w:p>
        </w:tc>
        <w:tc>
          <w:tcPr>
            <w:tcW w:w="1842" w:type="dxa"/>
          </w:tcPr>
          <w:p w14:paraId="1F011B9B" w14:textId="77777777" w:rsidR="009E75F5" w:rsidRPr="008A3660" w:rsidRDefault="009E75F5" w:rsidP="009E75F5">
            <w:pPr>
              <w:pStyle w:val="112"/>
            </w:pPr>
            <w:r w:rsidRPr="008A3660">
              <w:t xml:space="preserve">Строка длиной 1 символ </w:t>
            </w:r>
          </w:p>
          <w:p w14:paraId="088CCDCC" w14:textId="77777777" w:rsidR="009E75F5" w:rsidRPr="008A3660" w:rsidRDefault="009E75F5" w:rsidP="009E75F5">
            <w:pPr>
              <w:pStyle w:val="112"/>
            </w:pPr>
            <w:r w:rsidRPr="008A3660">
              <w:t xml:space="preserve">/ </w:t>
            </w:r>
          </w:p>
          <w:p w14:paraId="6CE00EA4" w14:textId="3C4D036D" w:rsidR="009E75F5" w:rsidRPr="008A3660" w:rsidRDefault="009E75F5" w:rsidP="009E75F5">
            <w:pPr>
              <w:pStyle w:val="112"/>
            </w:pPr>
            <w:r w:rsidRPr="008A3660">
              <w:t xml:space="preserve">Основан на типе MeaningType (описание см. </w:t>
            </w:r>
            <w:r w:rsidR="0017258A" w:rsidRPr="008A3660">
              <w:t xml:space="preserve">в </w:t>
            </w:r>
            <w:r w:rsidR="0017258A" w:rsidRPr="008A3660">
              <w:lastRenderedPageBreak/>
              <w:t xml:space="preserve">пункте </w:t>
            </w:r>
            <w:r w:rsidR="0017258A" w:rsidRPr="008A3660">
              <w:fldChar w:fldCharType="begin"/>
            </w:r>
            <w:r w:rsidR="0017258A" w:rsidRPr="008A3660">
              <w:instrText xml:space="preserve"> REF _Ref299513 \n \h </w:instrText>
            </w:r>
            <w:r w:rsidR="00D91E4A" w:rsidRPr="008A3660">
              <w:instrText xml:space="preserve"> \* MERGEFORMAT </w:instrText>
            </w:r>
            <w:r w:rsidR="0017258A" w:rsidRPr="008A3660">
              <w:fldChar w:fldCharType="separate"/>
            </w:r>
            <w:r w:rsidR="00DD2BC4">
              <w:t>22</w:t>
            </w:r>
            <w:r w:rsidR="0017258A" w:rsidRPr="008A3660">
              <w:fldChar w:fldCharType="end"/>
            </w:r>
            <w:r w:rsidR="0017258A" w:rsidRPr="008A3660">
              <w:t xml:space="preserve"> раздела </w:t>
            </w:r>
            <w:r w:rsidR="0017258A" w:rsidRPr="008A3660">
              <w:fldChar w:fldCharType="begin"/>
            </w:r>
            <w:r w:rsidR="0017258A" w:rsidRPr="008A3660">
              <w:instrText xml:space="preserve"> REF _Ref525597097 \n \h </w:instrText>
            </w:r>
            <w:r w:rsidR="00D91E4A" w:rsidRPr="008A3660">
              <w:instrText xml:space="preserve"> \* MERGEFORMAT </w:instrText>
            </w:r>
            <w:r w:rsidR="0017258A" w:rsidRPr="008A3660">
              <w:fldChar w:fldCharType="separate"/>
            </w:r>
            <w:r w:rsidR="00DD2BC4">
              <w:t>3.20.2</w:t>
            </w:r>
            <w:r w:rsidR="0017258A" w:rsidRPr="008A3660">
              <w:fldChar w:fldCharType="end"/>
            </w:r>
            <w:r w:rsidRPr="008A3660">
              <w:t>)</w:t>
            </w:r>
          </w:p>
        </w:tc>
        <w:tc>
          <w:tcPr>
            <w:tcW w:w="3119" w:type="dxa"/>
          </w:tcPr>
          <w:p w14:paraId="44192323" w14:textId="77777777" w:rsidR="009E75F5" w:rsidRPr="008A3660" w:rsidRDefault="009E75F5" w:rsidP="009E75F5">
            <w:pPr>
              <w:pStyle w:val="112"/>
            </w:pPr>
            <w:r w:rsidRPr="008A3660">
              <w:lastRenderedPageBreak/>
              <w:t>Возможные значения:</w:t>
            </w:r>
          </w:p>
          <w:p w14:paraId="1365C178" w14:textId="77777777" w:rsidR="009E75F5" w:rsidRPr="008A3660" w:rsidRDefault="009E75F5" w:rsidP="009E75F5">
            <w:pPr>
              <w:pStyle w:val="112"/>
            </w:pPr>
            <w:r w:rsidRPr="008A3660">
              <w:t>2 – уточнение;</w:t>
            </w:r>
          </w:p>
          <w:p w14:paraId="679FFBB4" w14:textId="77777777" w:rsidR="00DA2530" w:rsidRPr="008A3660" w:rsidRDefault="009E75F5" w:rsidP="009E75F5">
            <w:pPr>
              <w:pStyle w:val="112"/>
            </w:pPr>
            <w:r w:rsidRPr="008A3660">
              <w:t>3 – уточнение об аннулировании</w:t>
            </w:r>
            <w:r w:rsidR="00DA2530" w:rsidRPr="008A3660">
              <w:t>.</w:t>
            </w:r>
          </w:p>
          <w:p w14:paraId="41BBE492" w14:textId="015192B1" w:rsidR="009E75F5" w:rsidRPr="008A3660" w:rsidRDefault="00DA2530" w:rsidP="009E75F5">
            <w:pPr>
              <w:pStyle w:val="112"/>
            </w:pPr>
            <w:r w:rsidRPr="008A3660">
              <w:rPr>
                <w:i/>
              </w:rPr>
              <w:t xml:space="preserve">Допустимо для извещений о приеме к исполнению </w:t>
            </w:r>
            <w:r w:rsidRPr="008A3660">
              <w:rPr>
                <w:i/>
              </w:rPr>
              <w:lastRenderedPageBreak/>
              <w:t>распоряжений, у которых значение д</w:t>
            </w:r>
            <w:r w:rsidR="00FE3FED" w:rsidRPr="008A3660">
              <w:rPr>
                <w:i/>
              </w:rPr>
              <w:t>аты в поле «</w:t>
            </w:r>
            <w:r w:rsidR="00636E94" w:rsidRPr="008A3660">
              <w:rPr>
                <w:i/>
              </w:rPr>
              <w:t>paymentDate</w:t>
            </w:r>
            <w:r w:rsidR="00FE3FED" w:rsidRPr="008A3660">
              <w:rPr>
                <w:i/>
              </w:rPr>
              <w:t xml:space="preserve">» ранее </w:t>
            </w:r>
            <w:r w:rsidRPr="008A3660">
              <w:rPr>
                <w:i/>
              </w:rPr>
              <w:t>«01.01.2021»</w:t>
            </w:r>
            <w:r w:rsidR="009E75F5" w:rsidRPr="008A3660">
              <w:t>;</w:t>
            </w:r>
          </w:p>
          <w:p w14:paraId="669B8F8C" w14:textId="77777777" w:rsidR="009E75F5" w:rsidRPr="008A3660" w:rsidRDefault="009E75F5" w:rsidP="009E75F5">
            <w:pPr>
              <w:pStyle w:val="112"/>
            </w:pPr>
            <w:r w:rsidRPr="008A3660">
              <w:t>4 – уточнение о деаннулировании (отмена аннулирования).</w:t>
            </w:r>
          </w:p>
          <w:p w14:paraId="6A9E8C08" w14:textId="17DBE17D" w:rsidR="00144B5B" w:rsidRPr="008A3660" w:rsidRDefault="00144B5B" w:rsidP="009E75F5">
            <w:pPr>
              <w:pStyle w:val="112"/>
              <w:rPr>
                <w:i/>
              </w:rPr>
            </w:pPr>
            <w:r w:rsidRPr="008A3660">
              <w:rPr>
                <w:i/>
              </w:rPr>
              <w:t>Допустимо для извещений о приеме к исполнению распоряжений, у которых значение даты в поле «</w:t>
            </w:r>
            <w:r w:rsidR="00636E94" w:rsidRPr="008A3660">
              <w:rPr>
                <w:i/>
              </w:rPr>
              <w:t>paymentDate</w:t>
            </w:r>
            <w:r w:rsidRPr="008A3660">
              <w:rPr>
                <w:i/>
              </w:rPr>
              <w:t>» ранее  «01.01.2021»</w:t>
            </w:r>
          </w:p>
        </w:tc>
      </w:tr>
      <w:tr w:rsidR="009E75F5" w:rsidRPr="008A3660" w14:paraId="1919165B" w14:textId="77777777" w:rsidTr="007B558B">
        <w:tc>
          <w:tcPr>
            <w:tcW w:w="850" w:type="dxa"/>
          </w:tcPr>
          <w:p w14:paraId="2409CFE2" w14:textId="77777777" w:rsidR="009E75F5" w:rsidRPr="008A3660" w:rsidRDefault="009E75F5" w:rsidP="00B16187">
            <w:pPr>
              <w:pStyle w:val="a"/>
              <w:numPr>
                <w:ilvl w:val="4"/>
                <w:numId w:val="30"/>
              </w:numPr>
            </w:pPr>
          </w:p>
        </w:tc>
        <w:tc>
          <w:tcPr>
            <w:tcW w:w="1702" w:type="dxa"/>
          </w:tcPr>
          <w:p w14:paraId="2778C794" w14:textId="4192030D" w:rsidR="009E75F5" w:rsidRPr="008A3660" w:rsidRDefault="009E75F5" w:rsidP="009E75F5">
            <w:pPr>
              <w:pStyle w:val="112"/>
            </w:pPr>
            <w:r w:rsidRPr="008A3660">
              <w:t>Reason</w:t>
            </w:r>
          </w:p>
        </w:tc>
        <w:tc>
          <w:tcPr>
            <w:tcW w:w="1985" w:type="dxa"/>
          </w:tcPr>
          <w:p w14:paraId="5F8D2E43" w14:textId="198BDA59" w:rsidR="009E75F5" w:rsidRPr="008A3660" w:rsidRDefault="009E75F5" w:rsidP="009E75F5">
            <w:pPr>
              <w:pStyle w:val="112"/>
            </w:pPr>
            <w:r w:rsidRPr="008A3660">
              <w:t>Основание изменения</w:t>
            </w:r>
          </w:p>
        </w:tc>
        <w:tc>
          <w:tcPr>
            <w:tcW w:w="1701" w:type="dxa"/>
          </w:tcPr>
          <w:p w14:paraId="4634B4B4" w14:textId="25444CE5" w:rsidR="009E75F5" w:rsidRPr="008A3660" w:rsidRDefault="009E75F5" w:rsidP="009E75F5">
            <w:pPr>
              <w:pStyle w:val="112"/>
            </w:pPr>
            <w:r w:rsidRPr="008A3660">
              <w:t>1, обязательно</w:t>
            </w:r>
          </w:p>
        </w:tc>
        <w:tc>
          <w:tcPr>
            <w:tcW w:w="1842" w:type="dxa"/>
          </w:tcPr>
          <w:p w14:paraId="080C6D0D" w14:textId="77777777" w:rsidR="009E75F5" w:rsidRPr="008A3660" w:rsidRDefault="009E75F5" w:rsidP="009E75F5">
            <w:pPr>
              <w:pStyle w:val="112"/>
            </w:pPr>
            <w:r w:rsidRPr="008A3660">
              <w:t xml:space="preserve">Строка длиной до 512 символов </w:t>
            </w:r>
          </w:p>
          <w:p w14:paraId="5FC04078" w14:textId="77777777" w:rsidR="009E75F5" w:rsidRPr="008A3660" w:rsidRDefault="009E75F5" w:rsidP="009E75F5">
            <w:pPr>
              <w:pStyle w:val="112"/>
            </w:pPr>
            <w:r w:rsidRPr="008A3660">
              <w:t xml:space="preserve">/ </w:t>
            </w:r>
          </w:p>
          <w:p w14:paraId="6F053A99" w14:textId="16D4744E" w:rsidR="009E75F5" w:rsidRPr="008A3660" w:rsidRDefault="009E75F5" w:rsidP="009E75F5">
            <w:pPr>
              <w:pStyle w:val="112"/>
            </w:pPr>
            <w:r w:rsidRPr="008A3660">
              <w:t xml:space="preserve">ReasonType (описание см. </w:t>
            </w:r>
            <w:r w:rsidR="0017258A" w:rsidRPr="008A3660">
              <w:t xml:space="preserve">в пункте </w:t>
            </w:r>
            <w:r w:rsidR="0017258A" w:rsidRPr="008A3660">
              <w:fldChar w:fldCharType="begin"/>
            </w:r>
            <w:r w:rsidR="0017258A" w:rsidRPr="008A3660">
              <w:instrText xml:space="preserve"> REF _Ref299673 \n \h </w:instrText>
            </w:r>
            <w:r w:rsidR="00D91E4A" w:rsidRPr="008A3660">
              <w:instrText xml:space="preserve"> \* MERGEFORMAT </w:instrText>
            </w:r>
            <w:r w:rsidR="0017258A" w:rsidRPr="008A3660">
              <w:fldChar w:fldCharType="separate"/>
            </w:r>
            <w:r w:rsidR="00DD2BC4">
              <w:t>23</w:t>
            </w:r>
            <w:r w:rsidR="0017258A" w:rsidRPr="008A3660">
              <w:fldChar w:fldCharType="end"/>
            </w:r>
            <w:r w:rsidR="0017258A" w:rsidRPr="008A3660">
              <w:t xml:space="preserve"> раздела </w:t>
            </w:r>
            <w:r w:rsidR="0017258A" w:rsidRPr="008A3660">
              <w:fldChar w:fldCharType="begin"/>
            </w:r>
            <w:r w:rsidR="0017258A" w:rsidRPr="008A3660">
              <w:instrText xml:space="preserve"> REF _Ref525597097 \n \h </w:instrText>
            </w:r>
            <w:r w:rsidR="00D91E4A" w:rsidRPr="008A3660">
              <w:instrText xml:space="preserve"> \* MERGEFORMAT </w:instrText>
            </w:r>
            <w:r w:rsidR="0017258A" w:rsidRPr="008A3660">
              <w:fldChar w:fldCharType="separate"/>
            </w:r>
            <w:r w:rsidR="00DD2BC4">
              <w:t>3.20.2</w:t>
            </w:r>
            <w:r w:rsidR="0017258A" w:rsidRPr="008A3660">
              <w:fldChar w:fldCharType="end"/>
            </w:r>
            <w:r w:rsidRPr="008A3660">
              <w:t>)</w:t>
            </w:r>
          </w:p>
        </w:tc>
        <w:tc>
          <w:tcPr>
            <w:tcW w:w="3119" w:type="dxa"/>
          </w:tcPr>
          <w:p w14:paraId="36A5FE49" w14:textId="77777777" w:rsidR="009E75F5" w:rsidRPr="008A3660" w:rsidRDefault="009E75F5" w:rsidP="009E75F5">
            <w:pPr>
              <w:pStyle w:val="112"/>
            </w:pPr>
          </w:p>
        </w:tc>
      </w:tr>
      <w:tr w:rsidR="009E75F5" w:rsidRPr="008A3660" w14:paraId="57967C1E" w14:textId="77777777" w:rsidTr="007B558B">
        <w:tc>
          <w:tcPr>
            <w:tcW w:w="850" w:type="dxa"/>
          </w:tcPr>
          <w:p w14:paraId="2068152F" w14:textId="77777777" w:rsidR="009E75F5" w:rsidRPr="008A3660" w:rsidRDefault="009E75F5" w:rsidP="00B16187">
            <w:pPr>
              <w:pStyle w:val="a"/>
              <w:numPr>
                <w:ilvl w:val="4"/>
                <w:numId w:val="30"/>
              </w:numPr>
            </w:pPr>
          </w:p>
        </w:tc>
        <w:tc>
          <w:tcPr>
            <w:tcW w:w="1702" w:type="dxa"/>
          </w:tcPr>
          <w:p w14:paraId="5401664B" w14:textId="1AE69C9C" w:rsidR="009E75F5" w:rsidRPr="008A3660" w:rsidRDefault="009E75F5" w:rsidP="009E75F5">
            <w:pPr>
              <w:pStyle w:val="112"/>
            </w:pPr>
            <w:r w:rsidRPr="008A3660">
              <w:t>ChangeDate</w:t>
            </w:r>
          </w:p>
        </w:tc>
        <w:tc>
          <w:tcPr>
            <w:tcW w:w="1985" w:type="dxa"/>
          </w:tcPr>
          <w:p w14:paraId="54BE2A41" w14:textId="1C12D115" w:rsidR="009E75F5" w:rsidRPr="008A3660" w:rsidRDefault="009E75F5" w:rsidP="009E75F5">
            <w:pPr>
              <w:pStyle w:val="112"/>
            </w:pPr>
            <w:r w:rsidRPr="008A3660">
              <w:t>Дата, а также сведения о периоде времени, в который осуществлено уточнение информации об уплате (до 21 часа или после 21 часа по местному времени), либо время уточнения информации об уплате</w:t>
            </w:r>
          </w:p>
        </w:tc>
        <w:tc>
          <w:tcPr>
            <w:tcW w:w="1701" w:type="dxa"/>
          </w:tcPr>
          <w:p w14:paraId="1E67E5BE" w14:textId="18EBE640" w:rsidR="009E75F5" w:rsidRPr="008A3660" w:rsidRDefault="009E75F5" w:rsidP="009E75F5">
            <w:pPr>
              <w:pStyle w:val="112"/>
            </w:pPr>
            <w:r w:rsidRPr="008A3660">
              <w:t>1, обязательно</w:t>
            </w:r>
          </w:p>
        </w:tc>
        <w:tc>
          <w:tcPr>
            <w:tcW w:w="1842" w:type="dxa"/>
          </w:tcPr>
          <w:p w14:paraId="214E5DFA" w14:textId="77777777" w:rsidR="009E75F5" w:rsidRPr="008A3660" w:rsidRDefault="009E75F5" w:rsidP="009E75F5">
            <w:pPr>
              <w:pStyle w:val="112"/>
            </w:pPr>
            <w:r w:rsidRPr="008A3660">
              <w:t>Формат определен стандартом XML/XSD, опубликованным по адресу http://www.w3.org/TR/xmlschema-2/#dateTime</w:t>
            </w:r>
          </w:p>
          <w:p w14:paraId="12E5739B" w14:textId="5677FE76" w:rsidR="009E75F5" w:rsidRPr="008A3660" w:rsidRDefault="009E75F5" w:rsidP="009E75F5">
            <w:pPr>
              <w:pStyle w:val="112"/>
            </w:pPr>
            <w:r w:rsidRPr="008A3660">
              <w:t>/ dateTime</w:t>
            </w:r>
          </w:p>
        </w:tc>
        <w:tc>
          <w:tcPr>
            <w:tcW w:w="3119" w:type="dxa"/>
          </w:tcPr>
          <w:p w14:paraId="0790C306" w14:textId="6830F472" w:rsidR="009E75F5" w:rsidRPr="008A3660" w:rsidRDefault="009E75F5" w:rsidP="009E75F5">
            <w:pPr>
              <w:pStyle w:val="112"/>
            </w:pPr>
            <w:r w:rsidRPr="008A3660">
              <w:t>При указании сведений о периоде времени, в который осуществлено уточнение информации об уплате, для обозначения периода времени до 21 часа по местному времени используется значение «20:59:59», после 21 часа по местному времени – «21:01:00»</w:t>
            </w:r>
          </w:p>
        </w:tc>
      </w:tr>
    </w:tbl>
    <w:p w14:paraId="12624C31" w14:textId="631BE4E2" w:rsidR="00CA7322" w:rsidRPr="008A3660" w:rsidRDefault="00CA7322" w:rsidP="003E6DA0">
      <w:pPr>
        <w:pStyle w:val="4"/>
      </w:pPr>
      <w:bookmarkStart w:id="382" w:name="_Ref525506230"/>
      <w:r w:rsidRPr="008A3660">
        <w:t>Описание полей ответа на запрос</w:t>
      </w:r>
      <w:bookmarkEnd w:id="382"/>
    </w:p>
    <w:tbl>
      <w:tblPr>
        <w:tblStyle w:val="affb"/>
        <w:tblW w:w="11056" w:type="dxa"/>
        <w:tblInd w:w="-1281" w:type="dxa"/>
        <w:tblLayout w:type="fixed"/>
        <w:tblLook w:val="04A0" w:firstRow="1" w:lastRow="0" w:firstColumn="1" w:lastColumn="0" w:noHBand="0" w:noVBand="1"/>
      </w:tblPr>
      <w:tblGrid>
        <w:gridCol w:w="709"/>
        <w:gridCol w:w="1701"/>
        <w:gridCol w:w="2127"/>
        <w:gridCol w:w="1701"/>
        <w:gridCol w:w="2268"/>
        <w:gridCol w:w="2550"/>
      </w:tblGrid>
      <w:tr w:rsidR="003E6DA0" w:rsidRPr="008A3660" w14:paraId="3F9A2B26" w14:textId="77777777" w:rsidTr="007B558B">
        <w:trPr>
          <w:tblHeader/>
        </w:trPr>
        <w:tc>
          <w:tcPr>
            <w:tcW w:w="709" w:type="dxa"/>
            <w:shd w:val="clear" w:color="auto" w:fill="E7E6E6" w:themeFill="background2"/>
            <w:vAlign w:val="center"/>
          </w:tcPr>
          <w:p w14:paraId="058669CD" w14:textId="77777777" w:rsidR="003E6DA0" w:rsidRPr="008A3660" w:rsidRDefault="003E6DA0" w:rsidP="00E54A47">
            <w:pPr>
              <w:pStyle w:val="115"/>
            </w:pPr>
            <w:r w:rsidRPr="008A3660">
              <w:rPr>
                <w:u w:color="000000"/>
              </w:rPr>
              <w:t>№</w:t>
            </w:r>
          </w:p>
        </w:tc>
        <w:tc>
          <w:tcPr>
            <w:tcW w:w="1701" w:type="dxa"/>
            <w:shd w:val="clear" w:color="auto" w:fill="E7E6E6" w:themeFill="background2"/>
            <w:vAlign w:val="center"/>
          </w:tcPr>
          <w:p w14:paraId="1095972C" w14:textId="77777777" w:rsidR="003E6DA0" w:rsidRPr="008A3660" w:rsidRDefault="003E6DA0" w:rsidP="00E54A47">
            <w:pPr>
              <w:pStyle w:val="115"/>
              <w:rPr>
                <w:lang w:val="ru-RU"/>
              </w:rPr>
            </w:pPr>
            <w:r w:rsidRPr="008A3660">
              <w:rPr>
                <w:u w:color="000000"/>
                <w:lang w:val="ru-RU"/>
              </w:rPr>
              <w:t>Код поля</w:t>
            </w:r>
          </w:p>
        </w:tc>
        <w:tc>
          <w:tcPr>
            <w:tcW w:w="2127" w:type="dxa"/>
            <w:shd w:val="clear" w:color="auto" w:fill="E7E6E6" w:themeFill="background2"/>
            <w:vAlign w:val="center"/>
          </w:tcPr>
          <w:p w14:paraId="55D52137" w14:textId="77777777" w:rsidR="003E6DA0" w:rsidRPr="008A3660" w:rsidRDefault="003E6DA0" w:rsidP="00E54A47">
            <w:pPr>
              <w:pStyle w:val="115"/>
              <w:rPr>
                <w:lang w:val="ru-RU"/>
              </w:rPr>
            </w:pPr>
            <w:r w:rsidRPr="008A3660">
              <w:rPr>
                <w:u w:color="000000"/>
                <w:lang w:val="ru-RU"/>
              </w:rPr>
              <w:t>Описание поля</w:t>
            </w:r>
          </w:p>
        </w:tc>
        <w:tc>
          <w:tcPr>
            <w:tcW w:w="1701" w:type="dxa"/>
            <w:shd w:val="clear" w:color="auto" w:fill="E7E6E6" w:themeFill="background2"/>
            <w:vAlign w:val="center"/>
          </w:tcPr>
          <w:p w14:paraId="6C681797" w14:textId="638BD904" w:rsidR="003E6DA0" w:rsidRPr="008A3660" w:rsidRDefault="003E6DA0" w:rsidP="00E54A47">
            <w:pPr>
              <w:pStyle w:val="115"/>
              <w:rPr>
                <w:lang w:val="ru-RU"/>
              </w:rPr>
            </w:pPr>
            <w:r w:rsidRPr="008A3660">
              <w:rPr>
                <w:u w:color="000000"/>
                <w:lang w:val="ru-RU"/>
              </w:rPr>
              <w:t xml:space="preserve">Требования </w:t>
            </w:r>
            <w:r w:rsidR="007B558B" w:rsidRPr="008A3660">
              <w:rPr>
                <w:u w:color="000000"/>
                <w:lang w:val="ru-RU"/>
              </w:rPr>
              <w:br/>
            </w:r>
            <w:r w:rsidRPr="008A3660">
              <w:rPr>
                <w:u w:color="000000"/>
                <w:lang w:val="ru-RU"/>
              </w:rPr>
              <w:t xml:space="preserve">к заполнению </w:t>
            </w:r>
          </w:p>
        </w:tc>
        <w:tc>
          <w:tcPr>
            <w:tcW w:w="2268" w:type="dxa"/>
            <w:shd w:val="clear" w:color="auto" w:fill="E7E6E6" w:themeFill="background2"/>
            <w:vAlign w:val="center"/>
          </w:tcPr>
          <w:p w14:paraId="705DE92C" w14:textId="77777777" w:rsidR="003E6DA0" w:rsidRPr="008A3660" w:rsidRDefault="003E6DA0" w:rsidP="00E159CB">
            <w:pPr>
              <w:pStyle w:val="115"/>
              <w:rPr>
                <w:lang w:val="ru-RU"/>
              </w:rPr>
            </w:pPr>
            <w:r w:rsidRPr="008A3660">
              <w:rPr>
                <w:u w:color="000000"/>
                <w:lang w:val="ru-RU"/>
              </w:rPr>
              <w:t xml:space="preserve">Способ заполнения/Тип </w:t>
            </w:r>
          </w:p>
        </w:tc>
        <w:tc>
          <w:tcPr>
            <w:tcW w:w="2550" w:type="dxa"/>
            <w:shd w:val="clear" w:color="auto" w:fill="E7E6E6" w:themeFill="background2"/>
            <w:vAlign w:val="center"/>
          </w:tcPr>
          <w:p w14:paraId="5DC73DC9" w14:textId="77777777" w:rsidR="003E6DA0" w:rsidRPr="008A3660" w:rsidRDefault="003E6DA0" w:rsidP="00E54A47">
            <w:pPr>
              <w:pStyle w:val="115"/>
              <w:rPr>
                <w:lang w:val="ru-RU"/>
              </w:rPr>
            </w:pPr>
            <w:r w:rsidRPr="008A3660">
              <w:rPr>
                <w:u w:color="000000"/>
                <w:lang w:val="ru-RU"/>
              </w:rPr>
              <w:t xml:space="preserve">Комментарий </w:t>
            </w:r>
          </w:p>
        </w:tc>
      </w:tr>
      <w:tr w:rsidR="003E6DA0" w:rsidRPr="008A3660" w14:paraId="279F9AEB" w14:textId="77777777" w:rsidTr="007B558B">
        <w:tc>
          <w:tcPr>
            <w:tcW w:w="709" w:type="dxa"/>
          </w:tcPr>
          <w:p w14:paraId="1876368F" w14:textId="77777777" w:rsidR="003E6DA0" w:rsidRPr="008A3660" w:rsidRDefault="003E6DA0" w:rsidP="00B16187">
            <w:pPr>
              <w:pStyle w:val="a"/>
              <w:numPr>
                <w:ilvl w:val="0"/>
                <w:numId w:val="31"/>
              </w:numPr>
            </w:pPr>
          </w:p>
        </w:tc>
        <w:tc>
          <w:tcPr>
            <w:tcW w:w="1701" w:type="dxa"/>
          </w:tcPr>
          <w:p w14:paraId="0A17D90E" w14:textId="7D2B0E03" w:rsidR="003E6DA0" w:rsidRPr="008A3660" w:rsidRDefault="003E6DA0" w:rsidP="003E6DA0">
            <w:pPr>
              <w:pStyle w:val="112"/>
            </w:pPr>
            <w:r w:rsidRPr="008A3660">
              <w:rPr>
                <w:lang w:val="en-US"/>
              </w:rPr>
              <w:t>ImportPaymentsResponse</w:t>
            </w:r>
          </w:p>
        </w:tc>
        <w:tc>
          <w:tcPr>
            <w:tcW w:w="2127" w:type="dxa"/>
          </w:tcPr>
          <w:p w14:paraId="4FEE9E0A" w14:textId="77C59188" w:rsidR="003E6DA0" w:rsidRPr="008A3660" w:rsidRDefault="003E6DA0" w:rsidP="003E6DA0">
            <w:pPr>
              <w:pStyle w:val="112"/>
            </w:pPr>
            <w:r w:rsidRPr="008A3660">
              <w:t>Ответ на запрос приема информации об уплате (информация из распоряжения плательщика)</w:t>
            </w:r>
          </w:p>
        </w:tc>
        <w:tc>
          <w:tcPr>
            <w:tcW w:w="1701" w:type="dxa"/>
          </w:tcPr>
          <w:p w14:paraId="1031C911" w14:textId="716D114E" w:rsidR="003E6DA0" w:rsidRPr="008A3660" w:rsidRDefault="003E6DA0" w:rsidP="003E6DA0">
            <w:pPr>
              <w:pStyle w:val="112"/>
            </w:pPr>
            <w:r w:rsidRPr="008A3660">
              <w:t>1, обязательно</w:t>
            </w:r>
          </w:p>
        </w:tc>
        <w:tc>
          <w:tcPr>
            <w:tcW w:w="2268" w:type="dxa"/>
          </w:tcPr>
          <w:p w14:paraId="60FB4613" w14:textId="6BA41F3B" w:rsidR="003E6DA0" w:rsidRPr="008A3660" w:rsidRDefault="003E6DA0" w:rsidP="003E6DA0">
            <w:pPr>
              <w:pStyle w:val="112"/>
            </w:pPr>
            <w:r w:rsidRPr="008A3660">
              <w:rPr>
                <w:lang w:val="en-US"/>
              </w:rPr>
              <w:t>ImportPackageResponseType</w:t>
            </w:r>
            <w:r w:rsidRPr="008A3660">
              <w:t xml:space="preserve"> (см. описание в пункте </w:t>
            </w:r>
            <w:r w:rsidRPr="008A3660">
              <w:fldChar w:fldCharType="begin"/>
            </w:r>
            <w:r w:rsidRPr="008A3660">
              <w:instrText xml:space="preserve"> REF _Ref482877890 \n \h  \* MERGEFORMAT </w:instrText>
            </w:r>
            <w:r w:rsidRPr="008A3660">
              <w:fldChar w:fldCharType="separate"/>
            </w:r>
            <w:r w:rsidR="00DD2BC4">
              <w:t>2</w:t>
            </w:r>
            <w:r w:rsidRPr="008A3660">
              <w:fldChar w:fldCharType="end"/>
            </w:r>
            <w:r w:rsidRPr="008A3660">
              <w:t xml:space="preserve"> раздела </w:t>
            </w:r>
            <w:r w:rsidRPr="008A3660">
              <w:fldChar w:fldCharType="begin"/>
            </w:r>
            <w:r w:rsidRPr="008A3660">
              <w:instrText xml:space="preserve"> REF _Ref525600464 \n \h  \* MERGEFORMAT </w:instrText>
            </w:r>
            <w:r w:rsidRPr="008A3660">
              <w:fldChar w:fldCharType="separate"/>
            </w:r>
            <w:r w:rsidR="00DD2BC4">
              <w:t>3.20.1</w:t>
            </w:r>
            <w:r w:rsidRPr="008A3660">
              <w:fldChar w:fldCharType="end"/>
            </w:r>
            <w:r w:rsidRPr="008A3660">
              <w:t>)</w:t>
            </w:r>
          </w:p>
        </w:tc>
        <w:tc>
          <w:tcPr>
            <w:tcW w:w="2550" w:type="dxa"/>
          </w:tcPr>
          <w:p w14:paraId="22BC29E2" w14:textId="77777777" w:rsidR="003E6DA0" w:rsidRPr="008A3660" w:rsidRDefault="003E6DA0" w:rsidP="003E6DA0">
            <w:pPr>
              <w:pStyle w:val="112"/>
            </w:pPr>
          </w:p>
        </w:tc>
      </w:tr>
    </w:tbl>
    <w:p w14:paraId="581E7D07" w14:textId="54B59429" w:rsidR="00CA7322" w:rsidRPr="008A3660" w:rsidRDefault="00CA7322" w:rsidP="00CA7322">
      <w:pPr>
        <w:pStyle w:val="4"/>
      </w:pPr>
      <w:bookmarkStart w:id="383" w:name="_Toc522721787"/>
      <w:bookmarkStart w:id="384" w:name="_Ref333600"/>
      <w:bookmarkStart w:id="385" w:name="_Ref333602"/>
      <w:bookmarkStart w:id="386" w:name="_Ref56419837"/>
      <w:bookmarkStart w:id="387" w:name="_Ref56434203"/>
      <w:bookmarkStart w:id="388" w:name="_Ref56434205"/>
      <w:bookmarkStart w:id="389" w:name="_Ref72465202"/>
      <w:bookmarkStart w:id="390" w:name="_Ref72465205"/>
      <w:bookmarkStart w:id="391" w:name="_Ref86319194"/>
      <w:bookmarkStart w:id="392" w:name="_Ref86319197"/>
      <w:r w:rsidRPr="008A3660">
        <w:lastRenderedPageBreak/>
        <w:t>Описание проверок запроса</w:t>
      </w:r>
      <w:bookmarkEnd w:id="383"/>
      <w:bookmarkEnd w:id="384"/>
      <w:bookmarkEnd w:id="385"/>
      <w:bookmarkEnd w:id="386"/>
      <w:bookmarkEnd w:id="387"/>
      <w:bookmarkEnd w:id="388"/>
      <w:bookmarkEnd w:id="389"/>
      <w:bookmarkEnd w:id="390"/>
      <w:bookmarkEnd w:id="391"/>
      <w:bookmarkEnd w:id="392"/>
    </w:p>
    <w:tbl>
      <w:tblPr>
        <w:tblStyle w:val="affb"/>
        <w:tblW w:w="11199" w:type="dxa"/>
        <w:tblInd w:w="-1281" w:type="dxa"/>
        <w:tblLayout w:type="fixed"/>
        <w:tblLook w:val="04A0" w:firstRow="1" w:lastRow="0" w:firstColumn="1" w:lastColumn="0" w:noHBand="0" w:noVBand="1"/>
      </w:tblPr>
      <w:tblGrid>
        <w:gridCol w:w="567"/>
        <w:gridCol w:w="993"/>
        <w:gridCol w:w="2126"/>
        <w:gridCol w:w="3260"/>
        <w:gridCol w:w="2127"/>
        <w:gridCol w:w="2126"/>
      </w:tblGrid>
      <w:tr w:rsidR="003E6DA0" w:rsidRPr="008A3660" w14:paraId="5A64D847" w14:textId="77777777" w:rsidTr="00484950">
        <w:trPr>
          <w:tblHeader/>
        </w:trPr>
        <w:tc>
          <w:tcPr>
            <w:tcW w:w="567" w:type="dxa"/>
            <w:shd w:val="clear" w:color="auto" w:fill="E7E6E6" w:themeFill="background2"/>
            <w:vAlign w:val="center"/>
          </w:tcPr>
          <w:p w14:paraId="717051C4" w14:textId="77777777" w:rsidR="003E6DA0" w:rsidRPr="008A3660" w:rsidRDefault="003E6DA0" w:rsidP="001F0FB0">
            <w:pPr>
              <w:pStyle w:val="115"/>
            </w:pPr>
            <w:r w:rsidRPr="008A3660">
              <w:rPr>
                <w:u w:color="000000"/>
              </w:rPr>
              <w:t>№</w:t>
            </w:r>
          </w:p>
        </w:tc>
        <w:tc>
          <w:tcPr>
            <w:tcW w:w="993" w:type="dxa"/>
            <w:shd w:val="clear" w:color="auto" w:fill="E7E6E6" w:themeFill="background2"/>
            <w:vAlign w:val="center"/>
          </w:tcPr>
          <w:p w14:paraId="7CFDD2C5" w14:textId="77777777" w:rsidR="003E6DA0" w:rsidRPr="008A3660" w:rsidRDefault="003E6DA0" w:rsidP="001F0FB0">
            <w:pPr>
              <w:pStyle w:val="115"/>
              <w:rPr>
                <w:lang w:val="ru-RU"/>
              </w:rPr>
            </w:pPr>
            <w:r w:rsidRPr="008A3660">
              <w:rPr>
                <w:u w:color="000000"/>
                <w:lang w:val="ru-RU"/>
              </w:rPr>
              <w:t>Местоположение поля</w:t>
            </w:r>
          </w:p>
        </w:tc>
        <w:tc>
          <w:tcPr>
            <w:tcW w:w="2126" w:type="dxa"/>
            <w:shd w:val="clear" w:color="auto" w:fill="E7E6E6" w:themeFill="background2"/>
            <w:vAlign w:val="center"/>
          </w:tcPr>
          <w:p w14:paraId="308BD876" w14:textId="77777777" w:rsidR="003E6DA0" w:rsidRPr="008A3660" w:rsidRDefault="003E6DA0" w:rsidP="001F0FB0">
            <w:pPr>
              <w:pStyle w:val="115"/>
              <w:rPr>
                <w:lang w:val="ru-RU"/>
              </w:rPr>
            </w:pPr>
            <w:r w:rsidRPr="008A3660">
              <w:rPr>
                <w:u w:color="000000"/>
                <w:lang w:val="ru-RU"/>
              </w:rPr>
              <w:t>Код поля</w:t>
            </w:r>
          </w:p>
        </w:tc>
        <w:tc>
          <w:tcPr>
            <w:tcW w:w="3260" w:type="dxa"/>
            <w:shd w:val="clear" w:color="auto" w:fill="E7E6E6" w:themeFill="background2"/>
            <w:vAlign w:val="center"/>
          </w:tcPr>
          <w:p w14:paraId="7FFBFB4F" w14:textId="77777777" w:rsidR="003E6DA0" w:rsidRPr="008A3660" w:rsidRDefault="003E6DA0" w:rsidP="001F0FB0">
            <w:pPr>
              <w:pStyle w:val="115"/>
              <w:rPr>
                <w:lang w:val="ru-RU"/>
              </w:rPr>
            </w:pPr>
            <w:r w:rsidRPr="008A3660">
              <w:rPr>
                <w:u w:color="000000"/>
                <w:lang w:val="ru-RU"/>
              </w:rPr>
              <w:t>Проверка</w:t>
            </w:r>
          </w:p>
        </w:tc>
        <w:tc>
          <w:tcPr>
            <w:tcW w:w="2127" w:type="dxa"/>
            <w:shd w:val="clear" w:color="auto" w:fill="E7E6E6" w:themeFill="background2"/>
            <w:vAlign w:val="center"/>
          </w:tcPr>
          <w:p w14:paraId="00E4FABE" w14:textId="77777777" w:rsidR="003E6DA0" w:rsidRPr="008A3660" w:rsidRDefault="003E6DA0" w:rsidP="001F0FB0">
            <w:pPr>
              <w:pStyle w:val="115"/>
              <w:rPr>
                <w:lang w:val="ru-RU"/>
              </w:rPr>
            </w:pPr>
            <w:r w:rsidRPr="008A3660">
              <w:rPr>
                <w:u w:color="000000"/>
                <w:lang w:val="ru-RU"/>
              </w:rPr>
              <w:t>Результат проверки</w:t>
            </w:r>
          </w:p>
        </w:tc>
        <w:tc>
          <w:tcPr>
            <w:tcW w:w="2126" w:type="dxa"/>
            <w:shd w:val="clear" w:color="auto" w:fill="E7E6E6" w:themeFill="background2"/>
            <w:vAlign w:val="center"/>
          </w:tcPr>
          <w:p w14:paraId="6B73F402" w14:textId="77777777" w:rsidR="003E6DA0" w:rsidRPr="008A3660" w:rsidRDefault="003E6DA0" w:rsidP="001F0FB0">
            <w:pPr>
              <w:pStyle w:val="115"/>
              <w:rPr>
                <w:lang w:val="ru-RU"/>
              </w:rPr>
            </w:pPr>
            <w:r w:rsidRPr="008A3660">
              <w:rPr>
                <w:u w:color="000000"/>
                <w:lang w:val="ru-RU"/>
              </w:rPr>
              <w:t>Комментарий</w:t>
            </w:r>
          </w:p>
        </w:tc>
      </w:tr>
      <w:tr w:rsidR="003E6DA0" w:rsidRPr="008A3660" w14:paraId="12E7BF05" w14:textId="77777777" w:rsidTr="00484950">
        <w:tc>
          <w:tcPr>
            <w:tcW w:w="567" w:type="dxa"/>
          </w:tcPr>
          <w:p w14:paraId="69CA0238" w14:textId="77777777" w:rsidR="003E6DA0" w:rsidRPr="008A3660" w:rsidRDefault="003E6DA0" w:rsidP="00B16187">
            <w:pPr>
              <w:pStyle w:val="a"/>
              <w:numPr>
                <w:ilvl w:val="0"/>
                <w:numId w:val="32"/>
              </w:numPr>
            </w:pPr>
          </w:p>
        </w:tc>
        <w:tc>
          <w:tcPr>
            <w:tcW w:w="993" w:type="dxa"/>
          </w:tcPr>
          <w:p w14:paraId="05C403CD" w14:textId="6E39CDF4" w:rsidR="003E6DA0" w:rsidRPr="008A3660" w:rsidRDefault="003E6DA0" w:rsidP="003E6DA0">
            <w:pPr>
              <w:pStyle w:val="112"/>
            </w:pPr>
            <w:r w:rsidRPr="008A3660">
              <w:rPr>
                <w:i/>
                <w:iCs/>
                <w:szCs w:val="20"/>
              </w:rPr>
              <w:t>Блок содержимого вложений</w:t>
            </w:r>
          </w:p>
        </w:tc>
        <w:tc>
          <w:tcPr>
            <w:tcW w:w="2126" w:type="dxa"/>
          </w:tcPr>
          <w:p w14:paraId="4BD280B3" w14:textId="3A9EFB28" w:rsidR="003E6DA0" w:rsidRPr="008A3660" w:rsidRDefault="003E6DA0" w:rsidP="003E6DA0">
            <w:pPr>
              <w:pStyle w:val="112"/>
            </w:pPr>
            <w:r w:rsidRPr="008A3660">
              <w:rPr>
                <w:szCs w:val="20"/>
              </w:rPr>
              <w:t>//PersonalSignature</w:t>
            </w:r>
          </w:p>
        </w:tc>
        <w:tc>
          <w:tcPr>
            <w:tcW w:w="3260" w:type="dxa"/>
          </w:tcPr>
          <w:p w14:paraId="65A039D4" w14:textId="00160E91" w:rsidR="003E6DA0" w:rsidRPr="008A3660" w:rsidRDefault="003E6DA0" w:rsidP="003E6DA0">
            <w:pPr>
              <w:pStyle w:val="112"/>
            </w:pPr>
            <w:r w:rsidRPr="008A3660">
              <w:rPr>
                <w:szCs w:val="20"/>
              </w:rPr>
              <w:t>Не пройдена проверка ЭП под сущностью</w:t>
            </w:r>
          </w:p>
        </w:tc>
        <w:tc>
          <w:tcPr>
            <w:tcW w:w="2127" w:type="dxa"/>
          </w:tcPr>
          <w:p w14:paraId="4ED75BF2" w14:textId="69398CC4" w:rsidR="003E6DA0" w:rsidRPr="008A3660" w:rsidRDefault="003E6DA0" w:rsidP="003E6DA0">
            <w:pPr>
              <w:pStyle w:val="112"/>
              <w:rPr>
                <w:lang w:val="en-US"/>
              </w:rPr>
            </w:pPr>
            <w:r w:rsidRPr="008A3660">
              <w:rPr>
                <w:szCs w:val="20"/>
                <w:lang w:val="en-US"/>
              </w:rPr>
              <w:t>GetResponseResponse/ResponseMessage/Response /SenderProvidedResponseData/RequestStatus/StatusCode = «13»</w:t>
            </w:r>
          </w:p>
        </w:tc>
        <w:tc>
          <w:tcPr>
            <w:tcW w:w="2126" w:type="dxa"/>
          </w:tcPr>
          <w:p w14:paraId="36EF3C44" w14:textId="5FDA2EF8" w:rsidR="003E6DA0" w:rsidRPr="008A3660" w:rsidRDefault="003E6DA0" w:rsidP="003E6DA0">
            <w:pPr>
              <w:pStyle w:val="112"/>
            </w:pPr>
            <w:r w:rsidRPr="008A3660">
              <w:rPr>
                <w:i/>
                <w:szCs w:val="20"/>
              </w:rPr>
              <w:t>Неверный формат данных ЭП под сущностью (запросом)</w:t>
            </w:r>
          </w:p>
        </w:tc>
      </w:tr>
      <w:tr w:rsidR="003E6DA0" w:rsidRPr="008A3660" w14:paraId="54E0C3F9" w14:textId="77777777" w:rsidTr="00484950">
        <w:tc>
          <w:tcPr>
            <w:tcW w:w="567" w:type="dxa"/>
          </w:tcPr>
          <w:p w14:paraId="5F65E833" w14:textId="77777777" w:rsidR="003E6DA0" w:rsidRPr="008A3660" w:rsidRDefault="003E6DA0" w:rsidP="00B16187">
            <w:pPr>
              <w:pStyle w:val="a"/>
              <w:numPr>
                <w:ilvl w:val="0"/>
                <w:numId w:val="32"/>
              </w:numPr>
            </w:pPr>
          </w:p>
        </w:tc>
        <w:tc>
          <w:tcPr>
            <w:tcW w:w="993" w:type="dxa"/>
          </w:tcPr>
          <w:p w14:paraId="6389E1A3" w14:textId="4DDCADD5" w:rsidR="003E6DA0" w:rsidRPr="008A3660" w:rsidRDefault="003E6DA0" w:rsidP="003E6DA0">
            <w:pPr>
              <w:pStyle w:val="112"/>
            </w:pPr>
            <w:r w:rsidRPr="008A3660">
              <w:rPr>
                <w:i/>
                <w:iCs/>
                <w:szCs w:val="20"/>
              </w:rPr>
              <w:t>Бизнес поля запроса</w:t>
            </w:r>
          </w:p>
        </w:tc>
        <w:tc>
          <w:tcPr>
            <w:tcW w:w="2126" w:type="dxa"/>
          </w:tcPr>
          <w:p w14:paraId="3BA226BF" w14:textId="2605A94F" w:rsidR="003E6DA0" w:rsidRPr="008A3660" w:rsidRDefault="003E6DA0" w:rsidP="003E6DA0">
            <w:pPr>
              <w:pStyle w:val="112"/>
            </w:pPr>
            <w:r w:rsidRPr="008A3660">
              <w:rPr>
                <w:szCs w:val="20"/>
              </w:rPr>
              <w:t>Import</w:t>
            </w:r>
            <w:r w:rsidRPr="008A3660">
              <w:rPr>
                <w:szCs w:val="20"/>
                <w:lang w:val="en-US"/>
              </w:rPr>
              <w:t>Payments</w:t>
            </w:r>
            <w:r w:rsidRPr="008A3660">
              <w:rPr>
                <w:szCs w:val="20"/>
              </w:rPr>
              <w:t>Request</w:t>
            </w:r>
          </w:p>
        </w:tc>
        <w:tc>
          <w:tcPr>
            <w:tcW w:w="3260" w:type="dxa"/>
          </w:tcPr>
          <w:p w14:paraId="56B542E1" w14:textId="423D08E0" w:rsidR="003E6DA0" w:rsidRPr="008A3660" w:rsidRDefault="003E6DA0" w:rsidP="003E6DA0">
            <w:pPr>
              <w:pStyle w:val="112"/>
            </w:pPr>
            <w:r w:rsidRPr="008A3660">
              <w:rPr>
                <w:szCs w:val="20"/>
              </w:rPr>
              <w:t>Системный сбой. Разовый отказ ГИС ГМП, необходимо повторить запрос</w:t>
            </w:r>
          </w:p>
        </w:tc>
        <w:tc>
          <w:tcPr>
            <w:tcW w:w="2127" w:type="dxa"/>
          </w:tcPr>
          <w:p w14:paraId="3A8A56A9" w14:textId="77777777" w:rsidR="003E6DA0" w:rsidRPr="008A3660" w:rsidRDefault="003E6DA0" w:rsidP="003E6DA0">
            <w:pPr>
              <w:pStyle w:val="112"/>
              <w:rPr>
                <w:szCs w:val="20"/>
                <w:lang w:val="en-US"/>
              </w:rPr>
            </w:pPr>
            <w:r w:rsidRPr="008A3660">
              <w:rPr>
                <w:szCs w:val="20"/>
                <w:lang w:val="en-US"/>
              </w:rPr>
              <w:t>GetResponseResponse/ResponseMessage/Response /SenderProvidedResponseData/RequestStatus/StatusCode = «1»</w:t>
            </w:r>
          </w:p>
          <w:p w14:paraId="02D3953F" w14:textId="682B70B4" w:rsidR="003E6DA0" w:rsidRPr="008A3660" w:rsidRDefault="003E6DA0" w:rsidP="003E6DA0">
            <w:pPr>
              <w:pStyle w:val="112"/>
            </w:pPr>
            <w:r w:rsidRPr="008A3660">
              <w:rPr>
                <w:szCs w:val="20"/>
                <w:lang w:val="en-US"/>
              </w:rPr>
              <w:t xml:space="preserve"> </w:t>
            </w:r>
            <w:r w:rsidRPr="008A3660">
              <w:rPr>
                <w:szCs w:val="20"/>
              </w:rPr>
              <w:t>или</w:t>
            </w:r>
            <w:r w:rsidRPr="008A3660">
              <w:rPr>
                <w:szCs w:val="20"/>
                <w:lang w:val="en-US"/>
              </w:rPr>
              <w:t xml:space="preserve"> ImportPaymentsResponse/ ImportProtocol/code = «1»</w:t>
            </w:r>
          </w:p>
        </w:tc>
        <w:tc>
          <w:tcPr>
            <w:tcW w:w="2126" w:type="dxa"/>
          </w:tcPr>
          <w:p w14:paraId="0A114DC2" w14:textId="658F8507" w:rsidR="003E6DA0" w:rsidRPr="008A3660" w:rsidRDefault="003E6DA0" w:rsidP="003E6DA0">
            <w:pPr>
              <w:pStyle w:val="112"/>
            </w:pPr>
            <w:r w:rsidRPr="008A3660">
              <w:rPr>
                <w:i/>
                <w:szCs w:val="20"/>
              </w:rPr>
              <w:t>Внутренняя</w:t>
            </w:r>
            <w:r w:rsidRPr="008A3660">
              <w:rPr>
                <w:i/>
                <w:szCs w:val="20"/>
                <w:lang w:val="en-US"/>
              </w:rPr>
              <w:t xml:space="preserve"> </w:t>
            </w:r>
            <w:r w:rsidRPr="008A3660">
              <w:rPr>
                <w:i/>
                <w:szCs w:val="20"/>
              </w:rPr>
              <w:t>ошибка</w:t>
            </w:r>
          </w:p>
        </w:tc>
      </w:tr>
      <w:tr w:rsidR="003E6DA0" w:rsidRPr="008A3660" w14:paraId="6C31E002" w14:textId="77777777" w:rsidTr="00484950">
        <w:tc>
          <w:tcPr>
            <w:tcW w:w="567" w:type="dxa"/>
          </w:tcPr>
          <w:p w14:paraId="4DCB16A4" w14:textId="77777777" w:rsidR="003E6DA0" w:rsidRPr="008A3660" w:rsidRDefault="003E6DA0" w:rsidP="00B16187">
            <w:pPr>
              <w:pStyle w:val="a"/>
              <w:numPr>
                <w:ilvl w:val="0"/>
                <w:numId w:val="32"/>
              </w:numPr>
            </w:pPr>
          </w:p>
        </w:tc>
        <w:tc>
          <w:tcPr>
            <w:tcW w:w="993" w:type="dxa"/>
          </w:tcPr>
          <w:p w14:paraId="0330716A" w14:textId="4DEF3D00" w:rsidR="003E6DA0" w:rsidRPr="008A3660" w:rsidRDefault="003E6DA0" w:rsidP="003E6DA0">
            <w:pPr>
              <w:pStyle w:val="112"/>
            </w:pPr>
            <w:r w:rsidRPr="008A3660">
              <w:rPr>
                <w:i/>
                <w:iCs/>
                <w:szCs w:val="20"/>
              </w:rPr>
              <w:t>Бизнес поля запроса</w:t>
            </w:r>
          </w:p>
        </w:tc>
        <w:tc>
          <w:tcPr>
            <w:tcW w:w="2126" w:type="dxa"/>
          </w:tcPr>
          <w:p w14:paraId="6E041292" w14:textId="70E0BD80" w:rsidR="003E6DA0" w:rsidRPr="008A3660" w:rsidRDefault="003E6DA0" w:rsidP="003E6DA0">
            <w:pPr>
              <w:pStyle w:val="112"/>
              <w:rPr>
                <w:szCs w:val="20"/>
              </w:rPr>
            </w:pPr>
            <w:r w:rsidRPr="008A3660">
              <w:rPr>
                <w:szCs w:val="20"/>
              </w:rPr>
              <w:t>Import</w:t>
            </w:r>
            <w:r w:rsidRPr="008A3660">
              <w:rPr>
                <w:szCs w:val="20"/>
                <w:lang w:val="en-US"/>
              </w:rPr>
              <w:t>Payments</w:t>
            </w:r>
            <w:r w:rsidRPr="008A3660">
              <w:rPr>
                <w:szCs w:val="20"/>
              </w:rPr>
              <w:t>Request/</w:t>
            </w:r>
            <w:r w:rsidRPr="008A3660">
              <w:rPr>
                <w:szCs w:val="20"/>
                <w:lang w:val="en-US"/>
              </w:rPr>
              <w:t>@</w:t>
            </w:r>
            <w:r w:rsidRPr="008A3660">
              <w:rPr>
                <w:szCs w:val="20"/>
              </w:rPr>
              <w:t>senderIdentifier</w:t>
            </w:r>
          </w:p>
          <w:p w14:paraId="747BAF32" w14:textId="7B6CEE17" w:rsidR="003E6DA0" w:rsidRPr="008A3660" w:rsidRDefault="00766C3C" w:rsidP="003E6DA0">
            <w:pPr>
              <w:pStyle w:val="112"/>
            </w:pPr>
            <w:r w:rsidRPr="008A3660">
              <w:rPr>
                <w:szCs w:val="20"/>
              </w:rPr>
              <w:t>ImportPaymentsRequest/@senderRole</w:t>
            </w:r>
          </w:p>
        </w:tc>
        <w:tc>
          <w:tcPr>
            <w:tcW w:w="3260" w:type="dxa"/>
          </w:tcPr>
          <w:p w14:paraId="47FCFA24" w14:textId="743F5FB8" w:rsidR="003E6DA0" w:rsidRPr="008A3660" w:rsidRDefault="003E6DA0" w:rsidP="003E6DA0">
            <w:pPr>
              <w:pStyle w:val="112"/>
            </w:pPr>
            <w:r w:rsidRPr="008A3660">
              <w:rPr>
                <w:szCs w:val="20"/>
              </w:rPr>
              <w:t>Участник-отправитель запроса должен быть зарегистрирован в ГИС ГМП</w:t>
            </w:r>
          </w:p>
        </w:tc>
        <w:tc>
          <w:tcPr>
            <w:tcW w:w="2127" w:type="dxa"/>
          </w:tcPr>
          <w:p w14:paraId="4F1513EA" w14:textId="3E480C61" w:rsidR="003E6DA0" w:rsidRPr="008A3660" w:rsidRDefault="003E6DA0" w:rsidP="003E6DA0">
            <w:pPr>
              <w:pStyle w:val="112"/>
              <w:rPr>
                <w:lang w:val="en-US"/>
              </w:rPr>
            </w:pPr>
            <w:r w:rsidRPr="008A3660">
              <w:rPr>
                <w:szCs w:val="20"/>
                <w:lang w:val="en-US"/>
              </w:rPr>
              <w:t>GetResponseResponse/ResponseMessage/Response /SenderProvidedResponseData/RequestStatus/StatusCode = «21»</w:t>
            </w:r>
          </w:p>
        </w:tc>
        <w:tc>
          <w:tcPr>
            <w:tcW w:w="2126" w:type="dxa"/>
          </w:tcPr>
          <w:p w14:paraId="76A9D3DE" w14:textId="1B893FC1" w:rsidR="003E6DA0" w:rsidRPr="008A3660" w:rsidRDefault="00DC32CB" w:rsidP="003E6DA0">
            <w:pPr>
              <w:pStyle w:val="112"/>
            </w:pPr>
            <w:r w:rsidRPr="008A3660">
              <w:rPr>
                <w:i/>
                <w:szCs w:val="20"/>
              </w:rPr>
              <w:t xml:space="preserve">Принят </w:t>
            </w:r>
            <w:r w:rsidR="003E6DA0" w:rsidRPr="008A3660">
              <w:rPr>
                <w:i/>
                <w:szCs w:val="20"/>
              </w:rPr>
              <w:t>запрос от незарегистрированного участника</w:t>
            </w:r>
          </w:p>
        </w:tc>
      </w:tr>
      <w:tr w:rsidR="003E6DA0" w:rsidRPr="008A3660" w14:paraId="56E57F64" w14:textId="77777777" w:rsidTr="00484950">
        <w:tc>
          <w:tcPr>
            <w:tcW w:w="567" w:type="dxa"/>
          </w:tcPr>
          <w:p w14:paraId="506BB060" w14:textId="77777777" w:rsidR="003E6DA0" w:rsidRPr="008A3660" w:rsidRDefault="003E6DA0" w:rsidP="00B16187">
            <w:pPr>
              <w:pStyle w:val="a"/>
              <w:numPr>
                <w:ilvl w:val="0"/>
                <w:numId w:val="32"/>
              </w:numPr>
            </w:pPr>
          </w:p>
        </w:tc>
        <w:tc>
          <w:tcPr>
            <w:tcW w:w="993" w:type="dxa"/>
          </w:tcPr>
          <w:p w14:paraId="4E5A3242" w14:textId="12331C25" w:rsidR="003E6DA0" w:rsidRPr="008A3660" w:rsidRDefault="003E6DA0" w:rsidP="003E6DA0">
            <w:pPr>
              <w:pStyle w:val="112"/>
            </w:pPr>
            <w:r w:rsidRPr="008A3660">
              <w:rPr>
                <w:i/>
                <w:iCs/>
                <w:szCs w:val="20"/>
              </w:rPr>
              <w:t>Бизнес поля запроса</w:t>
            </w:r>
          </w:p>
        </w:tc>
        <w:tc>
          <w:tcPr>
            <w:tcW w:w="2126" w:type="dxa"/>
          </w:tcPr>
          <w:p w14:paraId="4DCB739C" w14:textId="77777777" w:rsidR="003E6DA0" w:rsidRPr="008A3660" w:rsidRDefault="003E6DA0" w:rsidP="003E6DA0">
            <w:pPr>
              <w:pStyle w:val="112"/>
              <w:rPr>
                <w:szCs w:val="20"/>
              </w:rPr>
            </w:pPr>
            <w:r w:rsidRPr="008A3660">
              <w:rPr>
                <w:szCs w:val="20"/>
              </w:rPr>
              <w:t>Import</w:t>
            </w:r>
            <w:r w:rsidRPr="008A3660">
              <w:rPr>
                <w:szCs w:val="20"/>
                <w:lang w:val="en-US"/>
              </w:rPr>
              <w:t>Payments</w:t>
            </w:r>
            <w:r w:rsidRPr="008A3660">
              <w:rPr>
                <w:szCs w:val="20"/>
              </w:rPr>
              <w:t>Request/@senderIdentifier</w:t>
            </w:r>
          </w:p>
          <w:p w14:paraId="40AE7999" w14:textId="77777777" w:rsidR="003E6DA0" w:rsidRPr="008A3660" w:rsidRDefault="003E6DA0" w:rsidP="003E6DA0">
            <w:pPr>
              <w:pStyle w:val="112"/>
              <w:rPr>
                <w:szCs w:val="20"/>
              </w:rPr>
            </w:pPr>
            <w:r w:rsidRPr="008A3660">
              <w:rPr>
                <w:szCs w:val="20"/>
              </w:rPr>
              <w:t>Import</w:t>
            </w:r>
            <w:r w:rsidRPr="008A3660">
              <w:rPr>
                <w:szCs w:val="20"/>
                <w:lang w:val="en-US"/>
              </w:rPr>
              <w:t>Payments</w:t>
            </w:r>
            <w:r w:rsidRPr="008A3660">
              <w:rPr>
                <w:szCs w:val="20"/>
              </w:rPr>
              <w:t>Request/</w:t>
            </w:r>
            <w:r w:rsidRPr="008A3660">
              <w:rPr>
                <w:szCs w:val="20"/>
                <w:lang w:val="en-US"/>
              </w:rPr>
              <w:t>Payments</w:t>
            </w:r>
            <w:r w:rsidRPr="008A3660">
              <w:rPr>
                <w:szCs w:val="20"/>
              </w:rPr>
              <w:t>Package/Imported</w:t>
            </w:r>
            <w:r w:rsidRPr="008A3660">
              <w:rPr>
                <w:szCs w:val="20"/>
                <w:lang w:val="en-US"/>
              </w:rPr>
              <w:t>Payments</w:t>
            </w:r>
            <w:r w:rsidRPr="008A3660">
              <w:rPr>
                <w:szCs w:val="20"/>
              </w:rPr>
              <w:t>/@</w:t>
            </w:r>
            <w:r w:rsidRPr="008A3660">
              <w:rPr>
                <w:szCs w:val="20"/>
                <w:lang w:val="en-US"/>
              </w:rPr>
              <w:t>originatorId</w:t>
            </w:r>
          </w:p>
          <w:p w14:paraId="7546F094" w14:textId="78915956" w:rsidR="00766C3C" w:rsidRPr="008A3660" w:rsidRDefault="00766C3C" w:rsidP="003E6DA0">
            <w:pPr>
              <w:pStyle w:val="112"/>
            </w:pPr>
            <w:r w:rsidRPr="008A3660">
              <w:t>ImportPaymentsRequest/PaymentsPackage/ImportedChange/@originatorId</w:t>
            </w:r>
          </w:p>
        </w:tc>
        <w:tc>
          <w:tcPr>
            <w:tcW w:w="3260" w:type="dxa"/>
          </w:tcPr>
          <w:p w14:paraId="3D885F78" w14:textId="6C420891" w:rsidR="003E6DA0" w:rsidRPr="008A3660" w:rsidRDefault="003E6DA0" w:rsidP="003E6DA0">
            <w:pPr>
              <w:pStyle w:val="112"/>
            </w:pPr>
            <w:r w:rsidRPr="008A3660">
              <w:rPr>
                <w:szCs w:val="20"/>
              </w:rPr>
              <w:t>Участник - отправитель сообщения и участник, сформировавший извещение</w:t>
            </w:r>
            <w:r w:rsidR="00766C3C" w:rsidRPr="008A3660">
              <w:rPr>
                <w:szCs w:val="20"/>
              </w:rPr>
              <w:t xml:space="preserve"> о приеме к исполнению распоряжения</w:t>
            </w:r>
            <w:r w:rsidRPr="008A3660">
              <w:rPr>
                <w:szCs w:val="20"/>
              </w:rPr>
              <w:t>, не должны иметь в ГИС ГМП статус, отличный от «Активный»</w:t>
            </w:r>
          </w:p>
        </w:tc>
        <w:tc>
          <w:tcPr>
            <w:tcW w:w="2127" w:type="dxa"/>
          </w:tcPr>
          <w:p w14:paraId="33C34241" w14:textId="572CBC5B" w:rsidR="003E6DA0" w:rsidRPr="008A3660" w:rsidRDefault="003E6DA0" w:rsidP="003E6DA0">
            <w:pPr>
              <w:pStyle w:val="112"/>
              <w:rPr>
                <w:lang w:val="en-US"/>
              </w:rPr>
            </w:pPr>
            <w:r w:rsidRPr="008A3660">
              <w:rPr>
                <w:szCs w:val="20"/>
                <w:lang w:val="en-US"/>
              </w:rPr>
              <w:t>GetResponseResponse/ResponseMessage/Response /SenderProvidedResponseData/RequestStatus/StatusCode = «23»</w:t>
            </w:r>
          </w:p>
        </w:tc>
        <w:tc>
          <w:tcPr>
            <w:tcW w:w="2126" w:type="dxa"/>
          </w:tcPr>
          <w:p w14:paraId="64D19246" w14:textId="6A42D5B5" w:rsidR="003E6DA0" w:rsidRPr="008A3660" w:rsidRDefault="003E6DA0" w:rsidP="003E6DA0">
            <w:pPr>
              <w:pStyle w:val="112"/>
            </w:pPr>
            <w:r w:rsidRPr="008A3660">
              <w:rPr>
                <w:i/>
                <w:szCs w:val="20"/>
              </w:rPr>
              <w:t>Участник, не завершил тестирование или исключен</w:t>
            </w:r>
          </w:p>
        </w:tc>
      </w:tr>
      <w:tr w:rsidR="003E6DA0" w:rsidRPr="008A3660" w14:paraId="587B9E8F" w14:textId="77777777" w:rsidTr="00484950">
        <w:tc>
          <w:tcPr>
            <w:tcW w:w="567" w:type="dxa"/>
          </w:tcPr>
          <w:p w14:paraId="3D54F1C0" w14:textId="77777777" w:rsidR="003E6DA0" w:rsidRPr="008A3660" w:rsidRDefault="003E6DA0" w:rsidP="00B16187">
            <w:pPr>
              <w:pStyle w:val="a"/>
              <w:numPr>
                <w:ilvl w:val="0"/>
                <w:numId w:val="32"/>
              </w:numPr>
            </w:pPr>
          </w:p>
        </w:tc>
        <w:tc>
          <w:tcPr>
            <w:tcW w:w="993" w:type="dxa"/>
          </w:tcPr>
          <w:p w14:paraId="7ECB2518" w14:textId="210D7B1D" w:rsidR="003E6DA0" w:rsidRPr="008A3660" w:rsidRDefault="003E6DA0" w:rsidP="003E6DA0">
            <w:pPr>
              <w:pStyle w:val="112"/>
            </w:pPr>
            <w:r w:rsidRPr="008A3660">
              <w:rPr>
                <w:i/>
                <w:iCs/>
                <w:szCs w:val="20"/>
              </w:rPr>
              <w:t>Бизнес поля запроса</w:t>
            </w:r>
          </w:p>
        </w:tc>
        <w:tc>
          <w:tcPr>
            <w:tcW w:w="2126" w:type="dxa"/>
          </w:tcPr>
          <w:p w14:paraId="525AFB76" w14:textId="434C3DBF" w:rsidR="003E6DA0" w:rsidRPr="008A3660" w:rsidRDefault="003E6DA0" w:rsidP="00766C3C">
            <w:pPr>
              <w:pStyle w:val="112"/>
            </w:pPr>
            <w:r w:rsidRPr="008A3660">
              <w:rPr>
                <w:szCs w:val="20"/>
                <w:lang w:val="en-US"/>
              </w:rPr>
              <w:t>Import</w:t>
            </w:r>
            <w:r w:rsidR="00766C3C" w:rsidRPr="008A3660">
              <w:rPr>
                <w:szCs w:val="20"/>
                <w:lang w:val="en-US"/>
              </w:rPr>
              <w:t>Payment</w:t>
            </w:r>
            <w:r w:rsidRPr="008A3660">
              <w:rPr>
                <w:szCs w:val="20"/>
                <w:lang w:val="en-US"/>
              </w:rPr>
              <w:t>sRequest t/@senderRole</w:t>
            </w:r>
          </w:p>
        </w:tc>
        <w:tc>
          <w:tcPr>
            <w:tcW w:w="3260" w:type="dxa"/>
          </w:tcPr>
          <w:p w14:paraId="076DAD85" w14:textId="27FA6AC4" w:rsidR="003E6DA0" w:rsidRPr="008A3660" w:rsidRDefault="003E6DA0" w:rsidP="003E6DA0">
            <w:pPr>
              <w:pStyle w:val="112"/>
            </w:pPr>
            <w:r w:rsidRPr="008A3660">
              <w:rPr>
                <w:szCs w:val="20"/>
              </w:rPr>
              <w:t>Проверка наличия прав у участника на указанную в запросе операцию по предоставлению или получению информации</w:t>
            </w:r>
          </w:p>
        </w:tc>
        <w:tc>
          <w:tcPr>
            <w:tcW w:w="2127" w:type="dxa"/>
          </w:tcPr>
          <w:p w14:paraId="15A67E04" w14:textId="4CDEB892" w:rsidR="003E6DA0" w:rsidRPr="008A3660" w:rsidRDefault="003E6DA0" w:rsidP="003E6DA0">
            <w:pPr>
              <w:pStyle w:val="112"/>
              <w:rPr>
                <w:lang w:val="en-US"/>
              </w:rPr>
            </w:pPr>
            <w:r w:rsidRPr="008A3660">
              <w:rPr>
                <w:szCs w:val="20"/>
                <w:lang w:val="en-US"/>
              </w:rPr>
              <w:t>GetResponseResponse/ResponseMessage/Response /SenderProvidedResponseData/RequestStatus/StatusCode = «30»</w:t>
            </w:r>
          </w:p>
        </w:tc>
        <w:tc>
          <w:tcPr>
            <w:tcW w:w="2126" w:type="dxa"/>
          </w:tcPr>
          <w:p w14:paraId="2F3D29DC" w14:textId="175B8AF0" w:rsidR="003E6DA0" w:rsidRPr="008A3660" w:rsidRDefault="003E6DA0" w:rsidP="003E6DA0">
            <w:pPr>
              <w:pStyle w:val="112"/>
            </w:pPr>
            <w:r w:rsidRPr="008A3660">
              <w:rPr>
                <w:i/>
                <w:szCs w:val="20"/>
              </w:rPr>
              <w:t>У отправителя запроса недостаточно прав на проведение данной операции</w:t>
            </w:r>
          </w:p>
        </w:tc>
      </w:tr>
      <w:tr w:rsidR="005A60A6" w:rsidRPr="008A3660" w14:paraId="041C1F02" w14:textId="77777777" w:rsidTr="00484950">
        <w:tc>
          <w:tcPr>
            <w:tcW w:w="567" w:type="dxa"/>
          </w:tcPr>
          <w:p w14:paraId="5127F9A0" w14:textId="77777777" w:rsidR="005A60A6" w:rsidRPr="008A3660" w:rsidRDefault="005A60A6" w:rsidP="005A60A6">
            <w:pPr>
              <w:pStyle w:val="a"/>
              <w:numPr>
                <w:ilvl w:val="0"/>
                <w:numId w:val="32"/>
              </w:numPr>
            </w:pPr>
          </w:p>
        </w:tc>
        <w:tc>
          <w:tcPr>
            <w:tcW w:w="993" w:type="dxa"/>
          </w:tcPr>
          <w:p w14:paraId="05A05089" w14:textId="3605F37C" w:rsidR="005A60A6" w:rsidRPr="008A3660" w:rsidRDefault="005A60A6" w:rsidP="00CC545C">
            <w:pPr>
              <w:pStyle w:val="111"/>
              <w:rPr>
                <w:szCs w:val="20"/>
              </w:rPr>
            </w:pPr>
            <w:r w:rsidRPr="008A3660">
              <w:t>Бизнес поля запроса</w:t>
            </w:r>
          </w:p>
        </w:tc>
        <w:tc>
          <w:tcPr>
            <w:tcW w:w="2126" w:type="dxa"/>
          </w:tcPr>
          <w:p w14:paraId="1D5AA5A1" w14:textId="77777777" w:rsidR="005A60A6" w:rsidRPr="008A3660" w:rsidRDefault="005A60A6" w:rsidP="00CC545C">
            <w:pPr>
              <w:pStyle w:val="112"/>
            </w:pPr>
            <w:r w:rsidRPr="008A3660">
              <w:t>Import</w:t>
            </w:r>
            <w:r w:rsidRPr="008A3660">
              <w:rPr>
                <w:lang w:val="en-US"/>
              </w:rPr>
              <w:t>Payments</w:t>
            </w:r>
            <w:r w:rsidRPr="008A3660">
              <w:t>Request/</w:t>
            </w:r>
            <w:r w:rsidRPr="008A3660">
              <w:rPr>
                <w:lang w:val="en-US"/>
              </w:rPr>
              <w:t>@</w:t>
            </w:r>
            <w:r w:rsidRPr="008A3660">
              <w:t>senderIdentifier</w:t>
            </w:r>
          </w:p>
          <w:p w14:paraId="723E5056" w14:textId="040330D6" w:rsidR="005A60A6" w:rsidRPr="008A3660" w:rsidRDefault="005A60A6" w:rsidP="00CC545C">
            <w:pPr>
              <w:pStyle w:val="112"/>
              <w:rPr>
                <w:szCs w:val="20"/>
                <w:lang w:val="en-US"/>
              </w:rPr>
            </w:pPr>
            <w:r w:rsidRPr="008A3660">
              <w:lastRenderedPageBreak/>
              <w:t>Import</w:t>
            </w:r>
            <w:r w:rsidRPr="008A3660">
              <w:rPr>
                <w:lang w:val="en-US"/>
              </w:rPr>
              <w:t>Payments</w:t>
            </w:r>
            <w:r w:rsidRPr="008A3660">
              <w:t>Request</w:t>
            </w:r>
            <w:r w:rsidRPr="008A3660">
              <w:rPr>
                <w:lang w:val="en-US"/>
              </w:rPr>
              <w:t>/@senderRole</w:t>
            </w:r>
          </w:p>
        </w:tc>
        <w:tc>
          <w:tcPr>
            <w:tcW w:w="3260" w:type="dxa"/>
          </w:tcPr>
          <w:p w14:paraId="5B9CF8C3" w14:textId="09752509" w:rsidR="005A60A6" w:rsidRPr="008A3660" w:rsidRDefault="005A60A6" w:rsidP="00CC545C">
            <w:pPr>
              <w:pStyle w:val="112"/>
              <w:rPr>
                <w:szCs w:val="20"/>
              </w:rPr>
            </w:pPr>
            <w:r w:rsidRPr="008A3660">
              <w:lastRenderedPageBreak/>
              <w:t>Попытка обращения участников с указанным в запросе полномочием к ГИС ГМП через версию СМЭВ 3.Х</w:t>
            </w:r>
          </w:p>
        </w:tc>
        <w:tc>
          <w:tcPr>
            <w:tcW w:w="2127" w:type="dxa"/>
          </w:tcPr>
          <w:p w14:paraId="3000450E" w14:textId="6E1A92F3" w:rsidR="005A60A6" w:rsidRPr="008A3660" w:rsidRDefault="005A60A6" w:rsidP="00CC545C">
            <w:pPr>
              <w:pStyle w:val="112"/>
              <w:rPr>
                <w:szCs w:val="20"/>
                <w:lang w:val="en-US"/>
              </w:rPr>
            </w:pPr>
            <w:r w:rsidRPr="008A3660">
              <w:rPr>
                <w:lang w:val="en-US"/>
              </w:rPr>
              <w:t>GetResponseResponse/ResponseMessage/Response /SenderProvidedResp</w:t>
            </w:r>
            <w:r w:rsidRPr="008A3660">
              <w:rPr>
                <w:lang w:val="en-US"/>
              </w:rPr>
              <w:lastRenderedPageBreak/>
              <w:t>onseData/RequestStatus/ StatusCode = «102»</w:t>
            </w:r>
          </w:p>
        </w:tc>
        <w:tc>
          <w:tcPr>
            <w:tcW w:w="2126" w:type="dxa"/>
          </w:tcPr>
          <w:p w14:paraId="1565F95D" w14:textId="0C845576" w:rsidR="005A60A6" w:rsidRPr="008A3660" w:rsidRDefault="005A60A6" w:rsidP="00CC545C">
            <w:pPr>
              <w:pStyle w:val="111"/>
              <w:rPr>
                <w:szCs w:val="20"/>
              </w:rPr>
            </w:pPr>
            <w:r w:rsidRPr="008A3660">
              <w:lastRenderedPageBreak/>
              <w:t xml:space="preserve">Блокирована возможность взаимодействия с ГИС ГМП через </w:t>
            </w:r>
            <w:r w:rsidRPr="008A3660">
              <w:lastRenderedPageBreak/>
              <w:t>СМЭВ 3.Х в полномочии, указанном в запросе</w:t>
            </w:r>
          </w:p>
        </w:tc>
      </w:tr>
      <w:tr w:rsidR="003E6DA0" w:rsidRPr="008A3660" w14:paraId="31352A3E" w14:textId="77777777" w:rsidTr="00484950">
        <w:tc>
          <w:tcPr>
            <w:tcW w:w="567" w:type="dxa"/>
          </w:tcPr>
          <w:p w14:paraId="197EB249" w14:textId="77777777" w:rsidR="003E6DA0" w:rsidRPr="008A3660" w:rsidRDefault="003E6DA0" w:rsidP="00B16187">
            <w:pPr>
              <w:pStyle w:val="a"/>
              <w:numPr>
                <w:ilvl w:val="0"/>
                <w:numId w:val="32"/>
              </w:numPr>
            </w:pPr>
          </w:p>
        </w:tc>
        <w:tc>
          <w:tcPr>
            <w:tcW w:w="993" w:type="dxa"/>
          </w:tcPr>
          <w:p w14:paraId="2C8A684C" w14:textId="2DEDE11F" w:rsidR="003E6DA0" w:rsidRPr="008A3660" w:rsidRDefault="003E6DA0" w:rsidP="003E6DA0">
            <w:pPr>
              <w:pStyle w:val="112"/>
            </w:pPr>
            <w:r w:rsidRPr="008A3660">
              <w:rPr>
                <w:i/>
                <w:iCs/>
                <w:szCs w:val="20"/>
              </w:rPr>
              <w:t>Бизнес поля запроса</w:t>
            </w:r>
          </w:p>
        </w:tc>
        <w:tc>
          <w:tcPr>
            <w:tcW w:w="2126" w:type="dxa"/>
          </w:tcPr>
          <w:p w14:paraId="19E22420" w14:textId="77777777" w:rsidR="003E6DA0" w:rsidRPr="008A3660" w:rsidRDefault="003E6DA0" w:rsidP="003E6DA0">
            <w:pPr>
              <w:pStyle w:val="112"/>
              <w:rPr>
                <w:szCs w:val="20"/>
              </w:rPr>
            </w:pPr>
            <w:r w:rsidRPr="008A3660">
              <w:rPr>
                <w:szCs w:val="20"/>
              </w:rPr>
              <w:t>Import</w:t>
            </w:r>
            <w:r w:rsidRPr="008A3660">
              <w:rPr>
                <w:szCs w:val="20"/>
                <w:lang w:val="en-US"/>
              </w:rPr>
              <w:t>Payments</w:t>
            </w:r>
            <w:r w:rsidRPr="008A3660">
              <w:rPr>
                <w:szCs w:val="20"/>
              </w:rPr>
              <w:t>Request/@senderIdentifier</w:t>
            </w:r>
          </w:p>
          <w:p w14:paraId="0417BE3A" w14:textId="77777777" w:rsidR="003E6DA0" w:rsidRPr="008A3660" w:rsidRDefault="003E6DA0" w:rsidP="003E6DA0">
            <w:pPr>
              <w:pStyle w:val="112"/>
              <w:rPr>
                <w:szCs w:val="20"/>
              </w:rPr>
            </w:pPr>
            <w:r w:rsidRPr="008A3660">
              <w:rPr>
                <w:szCs w:val="20"/>
              </w:rPr>
              <w:t>Import</w:t>
            </w:r>
            <w:r w:rsidRPr="008A3660">
              <w:rPr>
                <w:szCs w:val="20"/>
                <w:lang w:val="en-US"/>
              </w:rPr>
              <w:t>Payments</w:t>
            </w:r>
            <w:r w:rsidRPr="008A3660">
              <w:rPr>
                <w:szCs w:val="20"/>
              </w:rPr>
              <w:t>Request/</w:t>
            </w:r>
            <w:r w:rsidRPr="008A3660">
              <w:rPr>
                <w:szCs w:val="20"/>
                <w:lang w:val="en-US"/>
              </w:rPr>
              <w:t>Payments</w:t>
            </w:r>
            <w:r w:rsidRPr="008A3660">
              <w:rPr>
                <w:szCs w:val="20"/>
              </w:rPr>
              <w:t>Package/Imported</w:t>
            </w:r>
            <w:r w:rsidRPr="008A3660">
              <w:rPr>
                <w:szCs w:val="20"/>
                <w:lang w:val="en-US"/>
              </w:rPr>
              <w:t>Payments</w:t>
            </w:r>
            <w:r w:rsidRPr="008A3660">
              <w:rPr>
                <w:szCs w:val="20"/>
              </w:rPr>
              <w:t>/@</w:t>
            </w:r>
            <w:r w:rsidRPr="008A3660">
              <w:rPr>
                <w:szCs w:val="20"/>
                <w:lang w:val="en-US"/>
              </w:rPr>
              <w:t>originatorId</w:t>
            </w:r>
          </w:p>
          <w:p w14:paraId="54CFF3EA" w14:textId="23E00BED" w:rsidR="00766C3C" w:rsidRPr="008A3660" w:rsidRDefault="00766C3C" w:rsidP="003E6DA0">
            <w:pPr>
              <w:pStyle w:val="112"/>
            </w:pPr>
            <w:r w:rsidRPr="008A3660">
              <w:t>ImportPaymentsRequest/PaymentsPackage/ImportedChange/@originatorId</w:t>
            </w:r>
          </w:p>
        </w:tc>
        <w:tc>
          <w:tcPr>
            <w:tcW w:w="3260" w:type="dxa"/>
          </w:tcPr>
          <w:p w14:paraId="48CD3CB6" w14:textId="5C10C5F8" w:rsidR="003E6DA0" w:rsidRPr="008A3660" w:rsidRDefault="003E6DA0" w:rsidP="003E6DA0">
            <w:pPr>
              <w:pStyle w:val="112"/>
            </w:pPr>
            <w:r w:rsidRPr="008A3660">
              <w:rPr>
                <w:szCs w:val="20"/>
              </w:rPr>
              <w:t>Участник, сформировавший извещение</w:t>
            </w:r>
            <w:r w:rsidR="00766C3C" w:rsidRPr="008A3660">
              <w:rPr>
                <w:szCs w:val="20"/>
              </w:rPr>
              <w:t xml:space="preserve"> о приеме к исполнению распоряжения</w:t>
            </w:r>
            <w:r w:rsidRPr="008A3660">
              <w:rPr>
                <w:szCs w:val="20"/>
              </w:rPr>
              <w:t>, зарегистрирован в качестве участника косвенного взаимодействия</w:t>
            </w:r>
          </w:p>
        </w:tc>
        <w:tc>
          <w:tcPr>
            <w:tcW w:w="2127" w:type="dxa"/>
          </w:tcPr>
          <w:p w14:paraId="049EF0C1" w14:textId="7F689FD8" w:rsidR="003E6DA0" w:rsidRPr="008A3660" w:rsidRDefault="003E6DA0" w:rsidP="003E6DA0">
            <w:pPr>
              <w:pStyle w:val="112"/>
              <w:rPr>
                <w:lang w:val="en-US"/>
              </w:rPr>
            </w:pPr>
            <w:r w:rsidRPr="008A3660">
              <w:rPr>
                <w:szCs w:val="20"/>
                <w:lang w:val="en-US"/>
              </w:rPr>
              <w:t>GetResponseResponse/ResponseMessage/Response /SenderProvidedResponseData/RequestStatus/StatusCode = «302»</w:t>
            </w:r>
          </w:p>
        </w:tc>
        <w:tc>
          <w:tcPr>
            <w:tcW w:w="2126" w:type="dxa"/>
          </w:tcPr>
          <w:p w14:paraId="6086DF66" w14:textId="6BC90F03" w:rsidR="003E6DA0" w:rsidRPr="008A3660" w:rsidRDefault="003E6DA0" w:rsidP="003E6DA0">
            <w:pPr>
              <w:pStyle w:val="112"/>
            </w:pPr>
            <w:r w:rsidRPr="008A3660">
              <w:rPr>
                <w:i/>
                <w:szCs w:val="20"/>
              </w:rPr>
              <w:t>Попытка загрузки в систему информации другого участника</w:t>
            </w:r>
          </w:p>
        </w:tc>
      </w:tr>
      <w:tr w:rsidR="003E6DA0" w:rsidRPr="008A3660" w14:paraId="71A3C222" w14:textId="77777777" w:rsidTr="00484950">
        <w:tc>
          <w:tcPr>
            <w:tcW w:w="567" w:type="dxa"/>
          </w:tcPr>
          <w:p w14:paraId="5FA24C5C" w14:textId="77777777" w:rsidR="003E6DA0" w:rsidRPr="008A3660" w:rsidRDefault="003E6DA0" w:rsidP="00B16187">
            <w:pPr>
              <w:pStyle w:val="a"/>
              <w:numPr>
                <w:ilvl w:val="0"/>
                <w:numId w:val="32"/>
              </w:numPr>
            </w:pPr>
          </w:p>
        </w:tc>
        <w:tc>
          <w:tcPr>
            <w:tcW w:w="993" w:type="dxa"/>
          </w:tcPr>
          <w:p w14:paraId="70585C55" w14:textId="1B51D583" w:rsidR="003E6DA0" w:rsidRPr="008A3660" w:rsidRDefault="003E6DA0" w:rsidP="003E6DA0">
            <w:pPr>
              <w:pStyle w:val="112"/>
            </w:pPr>
            <w:r w:rsidRPr="008A3660">
              <w:rPr>
                <w:i/>
                <w:iCs/>
                <w:szCs w:val="20"/>
              </w:rPr>
              <w:t>Бизнес поля запроса</w:t>
            </w:r>
          </w:p>
        </w:tc>
        <w:tc>
          <w:tcPr>
            <w:tcW w:w="2126" w:type="dxa"/>
          </w:tcPr>
          <w:p w14:paraId="08DB0CD6" w14:textId="38C04EAA" w:rsidR="003E6DA0" w:rsidRPr="008A3660" w:rsidRDefault="00766C3C" w:rsidP="003E6DA0">
            <w:pPr>
              <w:pStyle w:val="112"/>
            </w:pPr>
            <w:r w:rsidRPr="008A3660">
              <w:rPr>
                <w:szCs w:val="20"/>
                <w:lang w:val="en-US"/>
              </w:rPr>
              <w:t>ImportPaymentsRequest/PaymentsPackage/ImportedPayment/@paymentId</w:t>
            </w:r>
          </w:p>
        </w:tc>
        <w:tc>
          <w:tcPr>
            <w:tcW w:w="3260" w:type="dxa"/>
          </w:tcPr>
          <w:p w14:paraId="56882D35" w14:textId="7B49FA38" w:rsidR="003E6DA0" w:rsidRPr="008A3660" w:rsidRDefault="00766C3C" w:rsidP="003E6DA0">
            <w:pPr>
              <w:pStyle w:val="112"/>
            </w:pPr>
            <w:r w:rsidRPr="008A3660">
              <w:rPr>
                <w:szCs w:val="20"/>
              </w:rPr>
              <w:t>При за</w:t>
            </w:r>
            <w:r w:rsidR="0039775F" w:rsidRPr="008A3660">
              <w:rPr>
                <w:szCs w:val="20"/>
              </w:rPr>
              <w:t>г</w:t>
            </w:r>
            <w:r w:rsidRPr="008A3660">
              <w:rPr>
                <w:szCs w:val="20"/>
              </w:rPr>
              <w:t xml:space="preserve">рузке нового платежа проверяется отсутствие ранее загруженного платежа с таким же </w:t>
            </w:r>
            <w:r w:rsidR="0031782F" w:rsidRPr="008A3660">
              <w:rPr>
                <w:szCs w:val="20"/>
              </w:rPr>
              <w:t>УПНО (УИП)</w:t>
            </w:r>
            <w:r w:rsidRPr="008A3660">
              <w:rPr>
                <w:szCs w:val="20"/>
              </w:rPr>
              <w:t>.</w:t>
            </w:r>
          </w:p>
        </w:tc>
        <w:tc>
          <w:tcPr>
            <w:tcW w:w="2127" w:type="dxa"/>
          </w:tcPr>
          <w:p w14:paraId="413B1E53" w14:textId="3A028F89" w:rsidR="003E6DA0" w:rsidRPr="008A3660" w:rsidRDefault="003E6DA0" w:rsidP="003E6DA0">
            <w:pPr>
              <w:pStyle w:val="112"/>
            </w:pPr>
            <w:r w:rsidRPr="008A3660">
              <w:rPr>
                <w:szCs w:val="20"/>
              </w:rPr>
              <w:t>Import</w:t>
            </w:r>
            <w:r w:rsidRPr="008A3660">
              <w:rPr>
                <w:szCs w:val="20"/>
                <w:lang w:val="en-US"/>
              </w:rPr>
              <w:t>Payments</w:t>
            </w:r>
            <w:r w:rsidRPr="008A3660">
              <w:rPr>
                <w:szCs w:val="20"/>
              </w:rPr>
              <w:t>Response/ ImportProtocol/code = «5»</w:t>
            </w:r>
          </w:p>
        </w:tc>
        <w:tc>
          <w:tcPr>
            <w:tcW w:w="2126" w:type="dxa"/>
          </w:tcPr>
          <w:p w14:paraId="1407285A" w14:textId="40C78881" w:rsidR="003E6DA0" w:rsidRPr="008A3660" w:rsidRDefault="0039775F" w:rsidP="003E6DA0">
            <w:pPr>
              <w:pStyle w:val="112"/>
            </w:pPr>
            <w:r w:rsidRPr="008A3660">
              <w:rPr>
                <w:i/>
                <w:szCs w:val="20"/>
              </w:rPr>
              <w:t xml:space="preserve">Предоставляемые участником </w:t>
            </w:r>
            <w:r w:rsidR="003E6DA0" w:rsidRPr="008A3660">
              <w:rPr>
                <w:i/>
                <w:szCs w:val="20"/>
              </w:rPr>
              <w:t>данные уже присутствуют в системе</w:t>
            </w:r>
          </w:p>
        </w:tc>
      </w:tr>
      <w:tr w:rsidR="003E6DA0" w:rsidRPr="008A3660" w14:paraId="2257971A" w14:textId="77777777" w:rsidTr="00484950">
        <w:tc>
          <w:tcPr>
            <w:tcW w:w="567" w:type="dxa"/>
          </w:tcPr>
          <w:p w14:paraId="325B9075" w14:textId="77777777" w:rsidR="003E6DA0" w:rsidRPr="008A3660" w:rsidRDefault="003E6DA0" w:rsidP="00B16187">
            <w:pPr>
              <w:pStyle w:val="a"/>
              <w:numPr>
                <w:ilvl w:val="0"/>
                <w:numId w:val="32"/>
              </w:numPr>
            </w:pPr>
          </w:p>
        </w:tc>
        <w:tc>
          <w:tcPr>
            <w:tcW w:w="993" w:type="dxa"/>
          </w:tcPr>
          <w:p w14:paraId="7DC1A6F3" w14:textId="0C6D88C5" w:rsidR="003E6DA0" w:rsidRPr="008A3660" w:rsidRDefault="003E6DA0" w:rsidP="003E6DA0">
            <w:pPr>
              <w:pStyle w:val="112"/>
            </w:pPr>
            <w:r w:rsidRPr="008A3660">
              <w:rPr>
                <w:i/>
                <w:iCs/>
                <w:szCs w:val="20"/>
              </w:rPr>
              <w:t>Бизнес поля запроса</w:t>
            </w:r>
          </w:p>
        </w:tc>
        <w:tc>
          <w:tcPr>
            <w:tcW w:w="2126" w:type="dxa"/>
          </w:tcPr>
          <w:p w14:paraId="0DE4292B" w14:textId="77777777" w:rsidR="000C18FE" w:rsidRPr="008A3660" w:rsidRDefault="000C18FE" w:rsidP="000C18FE">
            <w:pPr>
              <w:pStyle w:val="112"/>
              <w:rPr>
                <w:szCs w:val="20"/>
                <w:lang w:val="en-US"/>
              </w:rPr>
            </w:pPr>
            <w:r w:rsidRPr="008A3660">
              <w:rPr>
                <w:szCs w:val="20"/>
                <w:lang w:val="en-US"/>
              </w:rPr>
              <w:t>ImportPaymentsRequest/PaymentsPackage/ImportedChange/PaymentId</w:t>
            </w:r>
          </w:p>
          <w:p w14:paraId="092EBF4D" w14:textId="5783F3D3" w:rsidR="003E6DA0" w:rsidRPr="008A3660" w:rsidRDefault="000C18FE" w:rsidP="000C18FE">
            <w:pPr>
              <w:pStyle w:val="112"/>
              <w:rPr>
                <w:lang w:val="en-US"/>
              </w:rPr>
            </w:pPr>
            <w:r w:rsidRPr="008A3660">
              <w:rPr>
                <w:szCs w:val="20"/>
                <w:lang w:val="en-US"/>
              </w:rPr>
              <w:t>ImportPaymentsRequest/PaymentsPackage/ImportedChange/ChangeStatus/Meaning</w:t>
            </w:r>
          </w:p>
        </w:tc>
        <w:tc>
          <w:tcPr>
            <w:tcW w:w="3260" w:type="dxa"/>
          </w:tcPr>
          <w:p w14:paraId="616DACBC" w14:textId="60113592" w:rsidR="003E6DA0" w:rsidRPr="008A3660" w:rsidRDefault="003E6DA0" w:rsidP="003E6DA0">
            <w:pPr>
              <w:pStyle w:val="112"/>
            </w:pPr>
            <w:r w:rsidRPr="008A3660">
              <w:rPr>
                <w:szCs w:val="20"/>
              </w:rPr>
              <w:t xml:space="preserve">Если значение статуса, отражающего изменение данных платежа равно «2» (уточнение) или «3» (аннулирование), то платеж с таким </w:t>
            </w:r>
            <w:r w:rsidR="0031782F" w:rsidRPr="008A3660">
              <w:rPr>
                <w:szCs w:val="20"/>
              </w:rPr>
              <w:t>УПНО (УИП)</w:t>
            </w:r>
            <w:r w:rsidRPr="008A3660">
              <w:rPr>
                <w:szCs w:val="20"/>
              </w:rPr>
              <w:t xml:space="preserve"> не должен быть аннулирован ранее.</w:t>
            </w:r>
          </w:p>
        </w:tc>
        <w:tc>
          <w:tcPr>
            <w:tcW w:w="2127" w:type="dxa"/>
          </w:tcPr>
          <w:p w14:paraId="4788983D" w14:textId="55B57BCD" w:rsidR="003E6DA0" w:rsidRPr="008A3660" w:rsidRDefault="003E6DA0" w:rsidP="003E6DA0">
            <w:pPr>
              <w:pStyle w:val="112"/>
            </w:pPr>
            <w:r w:rsidRPr="008A3660">
              <w:rPr>
                <w:szCs w:val="20"/>
              </w:rPr>
              <w:t>Import</w:t>
            </w:r>
            <w:r w:rsidRPr="008A3660">
              <w:rPr>
                <w:szCs w:val="20"/>
                <w:lang w:val="en-US"/>
              </w:rPr>
              <w:t>Payments</w:t>
            </w:r>
            <w:r w:rsidRPr="008A3660">
              <w:rPr>
                <w:szCs w:val="20"/>
              </w:rPr>
              <w:t>Response/ ImportProtocol/code = «</w:t>
            </w:r>
            <w:r w:rsidRPr="008A3660">
              <w:rPr>
                <w:szCs w:val="20"/>
                <w:lang w:val="en-US"/>
              </w:rPr>
              <w:t>7</w:t>
            </w:r>
            <w:r w:rsidRPr="008A3660">
              <w:rPr>
                <w:szCs w:val="20"/>
              </w:rPr>
              <w:t>»</w:t>
            </w:r>
          </w:p>
        </w:tc>
        <w:tc>
          <w:tcPr>
            <w:tcW w:w="2126" w:type="dxa"/>
          </w:tcPr>
          <w:p w14:paraId="5E45443C" w14:textId="2E5B4A9B" w:rsidR="003E6DA0" w:rsidRPr="008A3660" w:rsidRDefault="003E6DA0" w:rsidP="003E6DA0">
            <w:pPr>
              <w:pStyle w:val="112"/>
            </w:pPr>
            <w:r w:rsidRPr="008A3660">
              <w:rPr>
                <w:i/>
                <w:szCs w:val="20"/>
              </w:rPr>
              <w:t>Не найдено исходное извещение</w:t>
            </w:r>
          </w:p>
        </w:tc>
      </w:tr>
      <w:tr w:rsidR="003E6DA0" w:rsidRPr="008A3660" w14:paraId="78144802" w14:textId="77777777" w:rsidTr="00484950">
        <w:tc>
          <w:tcPr>
            <w:tcW w:w="567" w:type="dxa"/>
          </w:tcPr>
          <w:p w14:paraId="154C8A1A" w14:textId="77777777" w:rsidR="003E6DA0" w:rsidRPr="008A3660" w:rsidRDefault="003E6DA0" w:rsidP="00B16187">
            <w:pPr>
              <w:pStyle w:val="a"/>
              <w:numPr>
                <w:ilvl w:val="0"/>
                <w:numId w:val="32"/>
              </w:numPr>
            </w:pPr>
          </w:p>
        </w:tc>
        <w:tc>
          <w:tcPr>
            <w:tcW w:w="993" w:type="dxa"/>
          </w:tcPr>
          <w:p w14:paraId="345AD020" w14:textId="7F49DBB2" w:rsidR="003E6DA0" w:rsidRPr="008A3660" w:rsidRDefault="003E6DA0" w:rsidP="003E6DA0">
            <w:pPr>
              <w:pStyle w:val="112"/>
            </w:pPr>
            <w:r w:rsidRPr="008A3660">
              <w:rPr>
                <w:i/>
                <w:iCs/>
                <w:szCs w:val="20"/>
              </w:rPr>
              <w:t>Бизнес поля запроса</w:t>
            </w:r>
          </w:p>
        </w:tc>
        <w:tc>
          <w:tcPr>
            <w:tcW w:w="2126" w:type="dxa"/>
          </w:tcPr>
          <w:p w14:paraId="1AEF3CCF" w14:textId="4F7E2F21" w:rsidR="003E6DA0" w:rsidRPr="008A3660" w:rsidRDefault="003E6DA0" w:rsidP="003E6DA0">
            <w:pPr>
              <w:pStyle w:val="112"/>
            </w:pPr>
            <w:r w:rsidRPr="008A3660">
              <w:rPr>
                <w:szCs w:val="20"/>
              </w:rPr>
              <w:t>Import</w:t>
            </w:r>
            <w:r w:rsidRPr="008A3660">
              <w:rPr>
                <w:szCs w:val="20"/>
                <w:lang w:val="en-US"/>
              </w:rPr>
              <w:t>Payments</w:t>
            </w:r>
            <w:r w:rsidRPr="008A3660">
              <w:rPr>
                <w:szCs w:val="20"/>
              </w:rPr>
              <w:t>Request/</w:t>
            </w:r>
            <w:r w:rsidRPr="008A3660">
              <w:rPr>
                <w:szCs w:val="20"/>
                <w:lang w:val="en-US"/>
              </w:rPr>
              <w:t>Payments</w:t>
            </w:r>
            <w:r w:rsidRPr="008A3660">
              <w:rPr>
                <w:szCs w:val="20"/>
              </w:rPr>
              <w:t>Package/Imported</w:t>
            </w:r>
            <w:r w:rsidRPr="008A3660">
              <w:rPr>
                <w:szCs w:val="20"/>
                <w:lang w:val="en-US"/>
              </w:rPr>
              <w:t>Payments</w:t>
            </w:r>
            <w:r w:rsidRPr="008A3660">
              <w:rPr>
                <w:szCs w:val="20"/>
              </w:rPr>
              <w:t>/@</w:t>
            </w:r>
            <w:r w:rsidRPr="008A3660">
              <w:rPr>
                <w:szCs w:val="20"/>
                <w:lang w:val="en-US"/>
              </w:rPr>
              <w:t>amount</w:t>
            </w:r>
          </w:p>
        </w:tc>
        <w:tc>
          <w:tcPr>
            <w:tcW w:w="3260" w:type="dxa"/>
          </w:tcPr>
          <w:p w14:paraId="66FC9B3A" w14:textId="36E2DB62" w:rsidR="003E6DA0" w:rsidRPr="008A3660" w:rsidRDefault="003E6DA0" w:rsidP="003E6DA0">
            <w:pPr>
              <w:pStyle w:val="112"/>
            </w:pPr>
            <w:r w:rsidRPr="008A3660">
              <w:rPr>
                <w:szCs w:val="20"/>
              </w:rPr>
              <w:t>Значение параметра не должно быть равно «0».</w:t>
            </w:r>
          </w:p>
        </w:tc>
        <w:tc>
          <w:tcPr>
            <w:tcW w:w="2127" w:type="dxa"/>
          </w:tcPr>
          <w:p w14:paraId="03DBEB99" w14:textId="380702A3" w:rsidR="003E6DA0" w:rsidRPr="008A3660" w:rsidRDefault="003E6DA0" w:rsidP="003E6DA0">
            <w:pPr>
              <w:pStyle w:val="112"/>
            </w:pPr>
            <w:r w:rsidRPr="008A3660">
              <w:rPr>
                <w:szCs w:val="20"/>
              </w:rPr>
              <w:t>Import</w:t>
            </w:r>
            <w:r w:rsidRPr="008A3660">
              <w:rPr>
                <w:szCs w:val="20"/>
                <w:lang w:val="en-US"/>
              </w:rPr>
              <w:t>Payments</w:t>
            </w:r>
            <w:r w:rsidRPr="008A3660">
              <w:rPr>
                <w:szCs w:val="20"/>
              </w:rPr>
              <w:t>Response/ ImportProtocol/code = «32»</w:t>
            </w:r>
          </w:p>
        </w:tc>
        <w:tc>
          <w:tcPr>
            <w:tcW w:w="2126" w:type="dxa"/>
          </w:tcPr>
          <w:p w14:paraId="26E9F2CC" w14:textId="7FFCFE5A" w:rsidR="003E6DA0" w:rsidRPr="008A3660" w:rsidRDefault="003E6DA0" w:rsidP="003E6DA0">
            <w:pPr>
              <w:pStyle w:val="112"/>
            </w:pPr>
            <w:r w:rsidRPr="008A3660">
              <w:rPr>
                <w:i/>
                <w:szCs w:val="20"/>
              </w:rPr>
              <w:t>Извещение о приеме к исполнению распоряжения имеет нулевую сумму платежа</w:t>
            </w:r>
          </w:p>
        </w:tc>
      </w:tr>
      <w:tr w:rsidR="003E6DA0" w:rsidRPr="008A3660" w14:paraId="553D93B7" w14:textId="77777777" w:rsidTr="00484950">
        <w:tc>
          <w:tcPr>
            <w:tcW w:w="567" w:type="dxa"/>
          </w:tcPr>
          <w:p w14:paraId="3D1B7501" w14:textId="77777777" w:rsidR="003E6DA0" w:rsidRPr="008A3660" w:rsidRDefault="003E6DA0" w:rsidP="00B16187">
            <w:pPr>
              <w:pStyle w:val="a"/>
              <w:numPr>
                <w:ilvl w:val="0"/>
                <w:numId w:val="32"/>
              </w:numPr>
            </w:pPr>
          </w:p>
        </w:tc>
        <w:tc>
          <w:tcPr>
            <w:tcW w:w="993" w:type="dxa"/>
          </w:tcPr>
          <w:p w14:paraId="61648000" w14:textId="27B6CC6A" w:rsidR="003E6DA0" w:rsidRPr="008A3660" w:rsidRDefault="003E6DA0" w:rsidP="003E6DA0">
            <w:pPr>
              <w:pStyle w:val="112"/>
            </w:pPr>
            <w:r w:rsidRPr="008A3660">
              <w:rPr>
                <w:i/>
                <w:iCs/>
                <w:szCs w:val="20"/>
              </w:rPr>
              <w:t>Бизнес поля запроса</w:t>
            </w:r>
          </w:p>
        </w:tc>
        <w:tc>
          <w:tcPr>
            <w:tcW w:w="2126" w:type="dxa"/>
          </w:tcPr>
          <w:p w14:paraId="2ACCD2F4" w14:textId="77777777" w:rsidR="003E6DA0" w:rsidRPr="008A3660" w:rsidRDefault="003E6DA0" w:rsidP="003E6DA0">
            <w:pPr>
              <w:pStyle w:val="112"/>
              <w:rPr>
                <w:szCs w:val="20"/>
                <w:lang w:val="en-US"/>
              </w:rPr>
            </w:pPr>
            <w:r w:rsidRPr="008A3660">
              <w:rPr>
                <w:szCs w:val="20"/>
                <w:lang w:val="en-US"/>
              </w:rPr>
              <w:t>ImportPaymentsRequest/PaymentsPackage/ImportedPayment/@receiptDate</w:t>
            </w:r>
          </w:p>
          <w:p w14:paraId="678F7BA1" w14:textId="0EC5A952" w:rsidR="003E6DA0" w:rsidRPr="008A3660" w:rsidRDefault="003E6DA0" w:rsidP="003E6DA0">
            <w:pPr>
              <w:pStyle w:val="112"/>
              <w:rPr>
                <w:lang w:val="en-US"/>
              </w:rPr>
            </w:pPr>
            <w:r w:rsidRPr="008A3660">
              <w:rPr>
                <w:szCs w:val="20"/>
                <w:lang w:val="en-US"/>
              </w:rPr>
              <w:t>ImportPaymentsRequest/PaymentsPackage /ImportedPayment/ PaymentOrg/ Bank</w:t>
            </w:r>
          </w:p>
        </w:tc>
        <w:tc>
          <w:tcPr>
            <w:tcW w:w="3260" w:type="dxa"/>
          </w:tcPr>
          <w:p w14:paraId="0686C475" w14:textId="4FFD57A0" w:rsidR="003E6DA0" w:rsidRPr="008A3660" w:rsidRDefault="003E6DA0" w:rsidP="003E6DA0">
            <w:pPr>
              <w:pStyle w:val="112"/>
            </w:pPr>
            <w:r w:rsidRPr="008A3660">
              <w:rPr>
                <w:szCs w:val="20"/>
              </w:rPr>
              <w:t xml:space="preserve">Дата поступления распоряжения в банк плательщика обязательна для заполнения, если заполнен блок данных «Bank» (в составе данных необходимых для идентификации платежа). </w:t>
            </w:r>
          </w:p>
        </w:tc>
        <w:tc>
          <w:tcPr>
            <w:tcW w:w="2127" w:type="dxa"/>
          </w:tcPr>
          <w:p w14:paraId="7B2B5E5E" w14:textId="45176EBD" w:rsidR="003E6DA0" w:rsidRPr="008A3660" w:rsidRDefault="003E6DA0" w:rsidP="003E6DA0">
            <w:pPr>
              <w:pStyle w:val="112"/>
            </w:pPr>
            <w:r w:rsidRPr="008A3660">
              <w:rPr>
                <w:szCs w:val="20"/>
              </w:rPr>
              <w:t>Import</w:t>
            </w:r>
            <w:r w:rsidRPr="008A3660">
              <w:rPr>
                <w:szCs w:val="20"/>
                <w:lang w:val="en-US"/>
              </w:rPr>
              <w:t>Payments</w:t>
            </w:r>
            <w:r w:rsidRPr="008A3660">
              <w:rPr>
                <w:szCs w:val="20"/>
              </w:rPr>
              <w:t>Response/ ImportProtocol/code = «38»</w:t>
            </w:r>
          </w:p>
        </w:tc>
        <w:tc>
          <w:tcPr>
            <w:tcW w:w="2126" w:type="dxa"/>
          </w:tcPr>
          <w:p w14:paraId="49D0403F" w14:textId="2F002BCB" w:rsidR="003E6DA0" w:rsidRPr="008A3660" w:rsidRDefault="003E6DA0" w:rsidP="003E6DA0">
            <w:pPr>
              <w:pStyle w:val="112"/>
            </w:pPr>
            <w:r w:rsidRPr="008A3660">
              <w:rPr>
                <w:i/>
                <w:szCs w:val="20"/>
              </w:rPr>
              <w:t>Не указана дата поступления распоряжения в банк плательщика</w:t>
            </w:r>
          </w:p>
        </w:tc>
      </w:tr>
      <w:tr w:rsidR="003E6DA0" w:rsidRPr="008A3660" w14:paraId="6534ADA2" w14:textId="77777777" w:rsidTr="00484950">
        <w:tc>
          <w:tcPr>
            <w:tcW w:w="567" w:type="dxa"/>
          </w:tcPr>
          <w:p w14:paraId="34BC16E6" w14:textId="77777777" w:rsidR="003E6DA0" w:rsidRPr="008A3660" w:rsidRDefault="003E6DA0" w:rsidP="00B16187">
            <w:pPr>
              <w:pStyle w:val="a"/>
              <w:numPr>
                <w:ilvl w:val="0"/>
                <w:numId w:val="32"/>
              </w:numPr>
            </w:pPr>
          </w:p>
        </w:tc>
        <w:tc>
          <w:tcPr>
            <w:tcW w:w="993" w:type="dxa"/>
          </w:tcPr>
          <w:p w14:paraId="2EC73A44" w14:textId="5B197417" w:rsidR="003E6DA0" w:rsidRPr="008A3660" w:rsidRDefault="003E6DA0" w:rsidP="003E6DA0">
            <w:pPr>
              <w:pStyle w:val="112"/>
            </w:pPr>
            <w:r w:rsidRPr="008A3660">
              <w:rPr>
                <w:i/>
                <w:iCs/>
                <w:szCs w:val="20"/>
              </w:rPr>
              <w:t>Бизнес поля запроса</w:t>
            </w:r>
          </w:p>
        </w:tc>
        <w:tc>
          <w:tcPr>
            <w:tcW w:w="2126" w:type="dxa"/>
          </w:tcPr>
          <w:p w14:paraId="7A878EB0" w14:textId="77777777" w:rsidR="003E6DA0" w:rsidRPr="008A3660" w:rsidRDefault="003E6DA0" w:rsidP="003E6DA0">
            <w:pPr>
              <w:pStyle w:val="112"/>
              <w:rPr>
                <w:szCs w:val="20"/>
              </w:rPr>
            </w:pPr>
            <w:r w:rsidRPr="008A3660">
              <w:rPr>
                <w:szCs w:val="20"/>
              </w:rPr>
              <w:t>Import</w:t>
            </w:r>
            <w:r w:rsidRPr="008A3660">
              <w:rPr>
                <w:szCs w:val="20"/>
                <w:lang w:val="en-US"/>
              </w:rPr>
              <w:t>Payments</w:t>
            </w:r>
            <w:r w:rsidRPr="008A3660">
              <w:rPr>
                <w:szCs w:val="20"/>
              </w:rPr>
              <w:t>Request/</w:t>
            </w:r>
            <w:r w:rsidRPr="008A3660">
              <w:rPr>
                <w:szCs w:val="20"/>
                <w:lang w:val="en-US"/>
              </w:rPr>
              <w:t>Payments</w:t>
            </w:r>
            <w:r w:rsidRPr="008A3660">
              <w:rPr>
                <w:szCs w:val="20"/>
              </w:rPr>
              <w:t>Package/Imported</w:t>
            </w:r>
            <w:r w:rsidRPr="008A3660">
              <w:rPr>
                <w:szCs w:val="20"/>
                <w:lang w:val="en-US"/>
              </w:rPr>
              <w:t>Payments</w:t>
            </w:r>
            <w:r w:rsidRPr="008A3660">
              <w:rPr>
                <w:szCs w:val="20"/>
              </w:rPr>
              <w:t>/@supplierBillID</w:t>
            </w:r>
          </w:p>
          <w:p w14:paraId="2C130BD6" w14:textId="0940E7B6" w:rsidR="003E6DA0" w:rsidRPr="008A3660" w:rsidRDefault="003E6DA0" w:rsidP="003E6DA0">
            <w:pPr>
              <w:pStyle w:val="112"/>
            </w:pPr>
            <w:r w:rsidRPr="008A3660">
              <w:rPr>
                <w:szCs w:val="20"/>
                <w:lang w:val="en-US"/>
              </w:rPr>
              <w:t>ImportPaymentsRequest</w:t>
            </w:r>
            <w:r w:rsidRPr="008A3660">
              <w:rPr>
                <w:szCs w:val="20"/>
              </w:rPr>
              <w:t>/</w:t>
            </w:r>
            <w:r w:rsidRPr="008A3660">
              <w:rPr>
                <w:szCs w:val="20"/>
                <w:lang w:val="en-US"/>
              </w:rPr>
              <w:t>PaymentsPackage</w:t>
            </w:r>
            <w:r w:rsidRPr="008A3660">
              <w:rPr>
                <w:szCs w:val="20"/>
              </w:rPr>
              <w:t>/</w:t>
            </w:r>
            <w:r w:rsidRPr="008A3660">
              <w:rPr>
                <w:szCs w:val="20"/>
                <w:lang w:val="en-US"/>
              </w:rPr>
              <w:t>ImportedPayments</w:t>
            </w:r>
            <w:r w:rsidRPr="008A3660">
              <w:rPr>
                <w:szCs w:val="20"/>
              </w:rPr>
              <w:t>/</w:t>
            </w:r>
            <w:r w:rsidRPr="008A3660">
              <w:rPr>
                <w:szCs w:val="20"/>
                <w:lang w:val="en-US"/>
              </w:rPr>
              <w:t>Payer</w:t>
            </w:r>
            <w:r w:rsidRPr="008A3660">
              <w:rPr>
                <w:szCs w:val="20"/>
              </w:rPr>
              <w:t>/@</w:t>
            </w:r>
            <w:r w:rsidRPr="008A3660">
              <w:rPr>
                <w:szCs w:val="20"/>
                <w:lang w:val="en-US"/>
              </w:rPr>
              <w:t>payerIdentifier</w:t>
            </w:r>
          </w:p>
        </w:tc>
        <w:tc>
          <w:tcPr>
            <w:tcW w:w="3260" w:type="dxa"/>
          </w:tcPr>
          <w:p w14:paraId="1A05DEFA" w14:textId="77777777" w:rsidR="003E6DA0" w:rsidRPr="008A3660" w:rsidRDefault="003E6DA0" w:rsidP="003E6DA0">
            <w:pPr>
              <w:pStyle w:val="112"/>
              <w:rPr>
                <w:szCs w:val="20"/>
              </w:rPr>
            </w:pPr>
            <w:r w:rsidRPr="008A3660">
              <w:rPr>
                <w:szCs w:val="20"/>
              </w:rPr>
              <w:t>Проверка на обязательность заполнения идентификатора плательщика.</w:t>
            </w:r>
          </w:p>
          <w:p w14:paraId="71B9CF01" w14:textId="4D841BF5" w:rsidR="003E6DA0" w:rsidRPr="008A3660" w:rsidRDefault="00AD6D78" w:rsidP="003E6DA0">
            <w:pPr>
              <w:pStyle w:val="112"/>
            </w:pPr>
            <w:r w:rsidRPr="008A3660">
              <w:rPr>
                <w:szCs w:val="20"/>
                <w:u w:val="single"/>
              </w:rPr>
              <w:t>Если значение параметра УИН равно «0»</w:t>
            </w:r>
            <w:r w:rsidRPr="008A3660">
              <w:rPr>
                <w:szCs w:val="20"/>
              </w:rPr>
              <w:t xml:space="preserve"> </w:t>
            </w:r>
            <w:r w:rsidR="00A7401C" w:rsidRPr="008A3660">
              <w:rPr>
                <w:szCs w:val="20"/>
              </w:rPr>
              <w:t xml:space="preserve">и при этом дата платежного документа больше или равно 28.03.2016, и по данному начислению предполагается поступление </w:t>
            </w:r>
            <w:r w:rsidR="00A7401C" w:rsidRPr="008A3660">
              <w:rPr>
                <w:szCs w:val="20"/>
              </w:rPr>
              <w:lastRenderedPageBreak/>
              <w:t>средств на счет, первые цифры которого принимают значение «03100», то идентификатор плательщика обязателен для заполнения ненулевым значением.</w:t>
            </w:r>
          </w:p>
        </w:tc>
        <w:tc>
          <w:tcPr>
            <w:tcW w:w="2127" w:type="dxa"/>
          </w:tcPr>
          <w:p w14:paraId="00475766" w14:textId="55003A6B" w:rsidR="003E6DA0" w:rsidRPr="008A3660" w:rsidRDefault="003E6DA0" w:rsidP="003E6DA0">
            <w:pPr>
              <w:pStyle w:val="112"/>
            </w:pPr>
            <w:r w:rsidRPr="008A3660">
              <w:rPr>
                <w:szCs w:val="20"/>
              </w:rPr>
              <w:lastRenderedPageBreak/>
              <w:t>Import</w:t>
            </w:r>
            <w:r w:rsidRPr="008A3660">
              <w:rPr>
                <w:szCs w:val="20"/>
                <w:lang w:val="en-US"/>
              </w:rPr>
              <w:t>Payments</w:t>
            </w:r>
            <w:r w:rsidRPr="008A3660">
              <w:rPr>
                <w:szCs w:val="20"/>
              </w:rPr>
              <w:t>Response/ ImportProtocol/code = «</w:t>
            </w:r>
            <w:r w:rsidRPr="008A3660">
              <w:rPr>
                <w:szCs w:val="20"/>
                <w:lang w:val="en-US"/>
              </w:rPr>
              <w:t>54</w:t>
            </w:r>
            <w:r w:rsidRPr="008A3660">
              <w:rPr>
                <w:szCs w:val="20"/>
              </w:rPr>
              <w:t>»</w:t>
            </w:r>
          </w:p>
        </w:tc>
        <w:tc>
          <w:tcPr>
            <w:tcW w:w="2126" w:type="dxa"/>
          </w:tcPr>
          <w:p w14:paraId="4BF0853F" w14:textId="04CDF384" w:rsidR="003E6DA0" w:rsidRPr="008A3660" w:rsidRDefault="003E6DA0" w:rsidP="003E6DA0">
            <w:pPr>
              <w:pStyle w:val="112"/>
            </w:pPr>
            <w:r w:rsidRPr="008A3660">
              <w:rPr>
                <w:i/>
                <w:szCs w:val="20"/>
              </w:rPr>
              <w:t>УИН и Идентификатор плательщика не могут одновременно быть равны 0</w:t>
            </w:r>
          </w:p>
        </w:tc>
      </w:tr>
      <w:tr w:rsidR="003E6DA0" w:rsidRPr="008A3660" w14:paraId="70CE3824" w14:textId="77777777" w:rsidTr="00484950">
        <w:tc>
          <w:tcPr>
            <w:tcW w:w="567" w:type="dxa"/>
          </w:tcPr>
          <w:p w14:paraId="30F60FB9" w14:textId="77777777" w:rsidR="003E6DA0" w:rsidRPr="008A3660" w:rsidRDefault="003E6DA0" w:rsidP="00B16187">
            <w:pPr>
              <w:pStyle w:val="a"/>
              <w:numPr>
                <w:ilvl w:val="0"/>
                <w:numId w:val="32"/>
              </w:numPr>
            </w:pPr>
          </w:p>
        </w:tc>
        <w:tc>
          <w:tcPr>
            <w:tcW w:w="993" w:type="dxa"/>
          </w:tcPr>
          <w:p w14:paraId="6AC5E6F3" w14:textId="6C03BDDB" w:rsidR="003E6DA0" w:rsidRPr="008A3660" w:rsidRDefault="003E6DA0" w:rsidP="003E6DA0">
            <w:pPr>
              <w:pStyle w:val="112"/>
            </w:pPr>
            <w:r w:rsidRPr="008A3660">
              <w:rPr>
                <w:i/>
                <w:iCs/>
                <w:szCs w:val="20"/>
              </w:rPr>
              <w:t>Бизнес поля запроса</w:t>
            </w:r>
          </w:p>
        </w:tc>
        <w:tc>
          <w:tcPr>
            <w:tcW w:w="2126" w:type="dxa"/>
          </w:tcPr>
          <w:p w14:paraId="66976F85" w14:textId="77777777" w:rsidR="003E6DA0" w:rsidRPr="008A3660" w:rsidRDefault="003E6DA0" w:rsidP="003E6DA0">
            <w:pPr>
              <w:pStyle w:val="112"/>
              <w:rPr>
                <w:szCs w:val="20"/>
              </w:rPr>
            </w:pPr>
            <w:r w:rsidRPr="008A3660">
              <w:rPr>
                <w:szCs w:val="20"/>
              </w:rPr>
              <w:t>Import</w:t>
            </w:r>
            <w:r w:rsidRPr="008A3660">
              <w:rPr>
                <w:szCs w:val="20"/>
                <w:lang w:val="en-US"/>
              </w:rPr>
              <w:t>Payments</w:t>
            </w:r>
            <w:r w:rsidRPr="008A3660">
              <w:rPr>
                <w:szCs w:val="20"/>
              </w:rPr>
              <w:t>Request/</w:t>
            </w:r>
            <w:r w:rsidRPr="008A3660">
              <w:rPr>
                <w:szCs w:val="20"/>
                <w:lang w:val="en-US"/>
              </w:rPr>
              <w:t>Payments</w:t>
            </w:r>
            <w:r w:rsidRPr="008A3660">
              <w:rPr>
                <w:szCs w:val="20"/>
              </w:rPr>
              <w:t>Package/Imported</w:t>
            </w:r>
            <w:r w:rsidRPr="008A3660">
              <w:rPr>
                <w:szCs w:val="20"/>
                <w:lang w:val="en-US"/>
              </w:rPr>
              <w:t>Payments</w:t>
            </w:r>
            <w:r w:rsidRPr="008A3660">
              <w:rPr>
                <w:szCs w:val="20"/>
              </w:rPr>
              <w:t>/@</w:t>
            </w:r>
            <w:r w:rsidRPr="008A3660">
              <w:rPr>
                <w:szCs w:val="20"/>
                <w:lang w:val="en-US"/>
              </w:rPr>
              <w:t>paymentId</w:t>
            </w:r>
          </w:p>
          <w:p w14:paraId="4539E1B4" w14:textId="01A3BB41" w:rsidR="003E6DA0" w:rsidRPr="008A3660" w:rsidRDefault="003E6DA0" w:rsidP="003E6DA0">
            <w:pPr>
              <w:pStyle w:val="112"/>
            </w:pPr>
            <w:r w:rsidRPr="008A3660">
              <w:rPr>
                <w:szCs w:val="20"/>
              </w:rPr>
              <w:t>Import</w:t>
            </w:r>
            <w:r w:rsidRPr="008A3660">
              <w:rPr>
                <w:szCs w:val="20"/>
                <w:lang w:val="en-US"/>
              </w:rPr>
              <w:t>Payments</w:t>
            </w:r>
            <w:r w:rsidRPr="008A3660">
              <w:rPr>
                <w:szCs w:val="20"/>
              </w:rPr>
              <w:t>Request/</w:t>
            </w:r>
            <w:r w:rsidRPr="008A3660">
              <w:rPr>
                <w:szCs w:val="20"/>
                <w:lang w:val="en-US"/>
              </w:rPr>
              <w:t>Payments</w:t>
            </w:r>
            <w:r w:rsidRPr="008A3660">
              <w:rPr>
                <w:szCs w:val="20"/>
              </w:rPr>
              <w:t>Package/</w:t>
            </w:r>
            <w:r w:rsidRPr="008A3660">
              <w:rPr>
                <w:rFonts w:eastAsia="Calibri"/>
                <w:szCs w:val="22"/>
              </w:rPr>
              <w:t>ImportedPayment/@paymentDate</w:t>
            </w:r>
          </w:p>
        </w:tc>
        <w:tc>
          <w:tcPr>
            <w:tcW w:w="3260" w:type="dxa"/>
          </w:tcPr>
          <w:p w14:paraId="015364E3" w14:textId="60316D7A" w:rsidR="003E6DA0" w:rsidRPr="008A3660" w:rsidRDefault="003E6DA0" w:rsidP="003E6DA0">
            <w:pPr>
              <w:pStyle w:val="112"/>
              <w:rPr>
                <w:szCs w:val="20"/>
              </w:rPr>
            </w:pPr>
            <w:r w:rsidRPr="008A3660">
              <w:rPr>
                <w:szCs w:val="20"/>
              </w:rPr>
              <w:t xml:space="preserve">Проверка на соответствие </w:t>
            </w:r>
            <w:r w:rsidR="0031782F" w:rsidRPr="008A3660">
              <w:rPr>
                <w:szCs w:val="20"/>
              </w:rPr>
              <w:t>УПНО (УИП)</w:t>
            </w:r>
            <w:r w:rsidRPr="008A3660">
              <w:rPr>
                <w:szCs w:val="20"/>
              </w:rPr>
              <w:t xml:space="preserve"> и дате приема к исполнению распоряжения плательщика:</w:t>
            </w:r>
          </w:p>
          <w:p w14:paraId="77521BC0" w14:textId="77777777" w:rsidR="003E6DA0" w:rsidRPr="008A3660" w:rsidRDefault="003E6DA0" w:rsidP="0060498A">
            <w:pPr>
              <w:pStyle w:val="11"/>
            </w:pPr>
            <w:r w:rsidRPr="008A3660">
              <w:t>если первая цифра «1» или «2», то дата в позициях с 17 –й по 24-ю должна быть равна дате из атрибута «//ImportedPayment/@paymentDate»;</w:t>
            </w:r>
          </w:p>
          <w:p w14:paraId="58947FBF" w14:textId="23FF7E70" w:rsidR="003E6DA0" w:rsidRPr="008A3660" w:rsidRDefault="003E6DA0" w:rsidP="0060498A">
            <w:pPr>
              <w:pStyle w:val="11"/>
            </w:pPr>
            <w:r w:rsidRPr="008A3660">
              <w:t>если первая цифра «3», то дата в позициях с 8 –й по 15-ю должна быть равна дате из атрибуте «//ImportedPayment/@paymentDate»</w:t>
            </w:r>
          </w:p>
        </w:tc>
        <w:tc>
          <w:tcPr>
            <w:tcW w:w="2127" w:type="dxa"/>
          </w:tcPr>
          <w:p w14:paraId="53F5958E" w14:textId="1BA24636" w:rsidR="003E6DA0" w:rsidRPr="008A3660" w:rsidRDefault="003E6DA0" w:rsidP="003E6DA0">
            <w:pPr>
              <w:pStyle w:val="112"/>
            </w:pPr>
            <w:r w:rsidRPr="008A3660">
              <w:rPr>
                <w:szCs w:val="20"/>
              </w:rPr>
              <w:t>Import</w:t>
            </w:r>
            <w:r w:rsidRPr="008A3660">
              <w:rPr>
                <w:szCs w:val="20"/>
                <w:lang w:val="en-US"/>
              </w:rPr>
              <w:t>Payments</w:t>
            </w:r>
            <w:r w:rsidRPr="008A3660">
              <w:rPr>
                <w:szCs w:val="20"/>
              </w:rPr>
              <w:t>Response/ ImportProtocol/code = «5</w:t>
            </w:r>
            <w:r w:rsidRPr="008A3660">
              <w:rPr>
                <w:szCs w:val="20"/>
                <w:lang w:val="en-US"/>
              </w:rPr>
              <w:t>5</w:t>
            </w:r>
            <w:r w:rsidRPr="008A3660">
              <w:rPr>
                <w:szCs w:val="20"/>
              </w:rPr>
              <w:t>»</w:t>
            </w:r>
          </w:p>
        </w:tc>
        <w:tc>
          <w:tcPr>
            <w:tcW w:w="2126" w:type="dxa"/>
          </w:tcPr>
          <w:p w14:paraId="0F775A41" w14:textId="6341DB9A" w:rsidR="003E6DA0" w:rsidRPr="008A3660" w:rsidRDefault="003E6DA0" w:rsidP="003E6DA0">
            <w:pPr>
              <w:pStyle w:val="112"/>
            </w:pPr>
            <w:r w:rsidRPr="008A3660">
              <w:rPr>
                <w:i/>
                <w:szCs w:val="20"/>
              </w:rPr>
              <w:t xml:space="preserve">Дата в </w:t>
            </w:r>
            <w:r w:rsidR="0031782F" w:rsidRPr="008A3660">
              <w:rPr>
                <w:i/>
                <w:szCs w:val="20"/>
              </w:rPr>
              <w:t>УПНО (УИП)</w:t>
            </w:r>
            <w:r w:rsidRPr="008A3660">
              <w:rPr>
                <w:i/>
                <w:szCs w:val="20"/>
              </w:rPr>
              <w:t xml:space="preserve"> не равна дате приема к исполнению распоряжения плательщика</w:t>
            </w:r>
          </w:p>
        </w:tc>
      </w:tr>
      <w:tr w:rsidR="003E6DA0" w:rsidRPr="008A3660" w14:paraId="1EC83998" w14:textId="77777777" w:rsidTr="00484950">
        <w:tc>
          <w:tcPr>
            <w:tcW w:w="567" w:type="dxa"/>
          </w:tcPr>
          <w:p w14:paraId="324CB6B0" w14:textId="77777777" w:rsidR="003E6DA0" w:rsidRPr="008A3660" w:rsidRDefault="003E6DA0" w:rsidP="00B16187">
            <w:pPr>
              <w:pStyle w:val="a"/>
              <w:numPr>
                <w:ilvl w:val="0"/>
                <w:numId w:val="32"/>
              </w:numPr>
            </w:pPr>
          </w:p>
        </w:tc>
        <w:tc>
          <w:tcPr>
            <w:tcW w:w="993" w:type="dxa"/>
          </w:tcPr>
          <w:p w14:paraId="44095049" w14:textId="455BE4F9" w:rsidR="003E6DA0" w:rsidRPr="008A3660" w:rsidRDefault="003E6DA0" w:rsidP="003E6DA0">
            <w:pPr>
              <w:pStyle w:val="112"/>
            </w:pPr>
            <w:bookmarkStart w:id="393" w:name="OLE_LINK223"/>
            <w:r w:rsidRPr="008A3660">
              <w:rPr>
                <w:i/>
                <w:iCs/>
                <w:szCs w:val="20"/>
              </w:rPr>
              <w:t>Бизнес поля запроса</w:t>
            </w:r>
            <w:bookmarkEnd w:id="393"/>
          </w:p>
        </w:tc>
        <w:tc>
          <w:tcPr>
            <w:tcW w:w="2126" w:type="dxa"/>
          </w:tcPr>
          <w:p w14:paraId="3459CBE6" w14:textId="56C0415E" w:rsidR="003E6DA0" w:rsidRPr="008A3660" w:rsidRDefault="003E6DA0" w:rsidP="003E6DA0">
            <w:pPr>
              <w:pStyle w:val="112"/>
            </w:pPr>
            <w:r w:rsidRPr="008A3660">
              <w:rPr>
                <w:szCs w:val="20"/>
              </w:rPr>
              <w:t>Import</w:t>
            </w:r>
            <w:r w:rsidRPr="008A3660">
              <w:rPr>
                <w:szCs w:val="20"/>
                <w:lang w:val="en-US"/>
              </w:rPr>
              <w:t>Payments</w:t>
            </w:r>
            <w:r w:rsidRPr="008A3660">
              <w:rPr>
                <w:szCs w:val="20"/>
              </w:rPr>
              <w:t>Request/</w:t>
            </w:r>
            <w:r w:rsidRPr="008A3660">
              <w:rPr>
                <w:szCs w:val="20"/>
                <w:lang w:val="en-US"/>
              </w:rPr>
              <w:t>Payments</w:t>
            </w:r>
            <w:r w:rsidRPr="008A3660">
              <w:rPr>
                <w:szCs w:val="20"/>
              </w:rPr>
              <w:t>Package/Imported</w:t>
            </w:r>
            <w:r w:rsidRPr="008A3660">
              <w:rPr>
                <w:szCs w:val="20"/>
                <w:lang w:val="en-US"/>
              </w:rPr>
              <w:t>Payments</w:t>
            </w:r>
            <w:r w:rsidRPr="008A3660">
              <w:rPr>
                <w:szCs w:val="20"/>
              </w:rPr>
              <w:t>/@</w:t>
            </w:r>
            <w:r w:rsidRPr="008A3660">
              <w:rPr>
                <w:szCs w:val="20"/>
                <w:lang w:val="en-US"/>
              </w:rPr>
              <w:t>paymentDate</w:t>
            </w:r>
          </w:p>
        </w:tc>
        <w:tc>
          <w:tcPr>
            <w:tcW w:w="3260" w:type="dxa"/>
          </w:tcPr>
          <w:p w14:paraId="73F0060D" w14:textId="2898A6EA" w:rsidR="003E6DA0" w:rsidRPr="008A3660" w:rsidRDefault="003E6DA0" w:rsidP="003E6DA0">
            <w:pPr>
              <w:pStyle w:val="112"/>
            </w:pPr>
            <w:r w:rsidRPr="008A3660">
              <w:rPr>
                <w:szCs w:val="20"/>
              </w:rPr>
              <w:t>Дата приема к исполнению распоряжения не может превышать дату загрузки платежа в ГИС ГМП более чем на одни сутки.</w:t>
            </w:r>
          </w:p>
        </w:tc>
        <w:tc>
          <w:tcPr>
            <w:tcW w:w="2127" w:type="dxa"/>
          </w:tcPr>
          <w:p w14:paraId="5A251635" w14:textId="03482AD7" w:rsidR="003E6DA0" w:rsidRPr="008A3660" w:rsidRDefault="003E6DA0" w:rsidP="003E6DA0">
            <w:pPr>
              <w:pStyle w:val="112"/>
            </w:pPr>
            <w:r w:rsidRPr="008A3660">
              <w:rPr>
                <w:szCs w:val="20"/>
              </w:rPr>
              <w:t>Import</w:t>
            </w:r>
            <w:r w:rsidRPr="008A3660">
              <w:rPr>
                <w:szCs w:val="20"/>
                <w:lang w:val="en-US"/>
              </w:rPr>
              <w:t>Payments</w:t>
            </w:r>
            <w:r w:rsidRPr="008A3660">
              <w:rPr>
                <w:szCs w:val="20"/>
              </w:rPr>
              <w:t>Response/ ImportProtocol/code = «</w:t>
            </w:r>
            <w:r w:rsidRPr="008A3660">
              <w:rPr>
                <w:szCs w:val="20"/>
                <w:lang w:val="en-US"/>
              </w:rPr>
              <w:t>56</w:t>
            </w:r>
            <w:r w:rsidRPr="008A3660">
              <w:rPr>
                <w:szCs w:val="20"/>
              </w:rPr>
              <w:t>»</w:t>
            </w:r>
          </w:p>
        </w:tc>
        <w:tc>
          <w:tcPr>
            <w:tcW w:w="2126" w:type="dxa"/>
          </w:tcPr>
          <w:p w14:paraId="5BD1E843" w14:textId="02A026B1" w:rsidR="003E6DA0" w:rsidRPr="008A3660" w:rsidRDefault="003E6DA0" w:rsidP="003E6DA0">
            <w:pPr>
              <w:pStyle w:val="112"/>
            </w:pPr>
            <w:r w:rsidRPr="008A3660">
              <w:rPr>
                <w:i/>
                <w:szCs w:val="20"/>
              </w:rPr>
              <w:t>Дата сущности не может превышать дату загрузки более чем на одни сутки</w:t>
            </w:r>
          </w:p>
        </w:tc>
      </w:tr>
      <w:tr w:rsidR="00363121" w:rsidRPr="008A3660" w14:paraId="53961E14" w14:textId="77777777" w:rsidTr="00484950">
        <w:tc>
          <w:tcPr>
            <w:tcW w:w="567" w:type="dxa"/>
          </w:tcPr>
          <w:p w14:paraId="18AC59E5" w14:textId="77777777" w:rsidR="00363121" w:rsidRPr="008A3660" w:rsidRDefault="00363121" w:rsidP="00363121">
            <w:pPr>
              <w:pStyle w:val="a"/>
              <w:numPr>
                <w:ilvl w:val="0"/>
                <w:numId w:val="32"/>
              </w:numPr>
            </w:pPr>
          </w:p>
        </w:tc>
        <w:tc>
          <w:tcPr>
            <w:tcW w:w="993" w:type="dxa"/>
          </w:tcPr>
          <w:p w14:paraId="270171CC" w14:textId="13C9ED49" w:rsidR="00363121" w:rsidRPr="008A3660" w:rsidRDefault="00363121" w:rsidP="000F5B4B">
            <w:pPr>
              <w:pStyle w:val="111"/>
              <w:rPr>
                <w:szCs w:val="20"/>
              </w:rPr>
            </w:pPr>
            <w:r w:rsidRPr="008A3660">
              <w:t>Бизнес поля запроса</w:t>
            </w:r>
          </w:p>
        </w:tc>
        <w:tc>
          <w:tcPr>
            <w:tcW w:w="2126" w:type="dxa"/>
          </w:tcPr>
          <w:p w14:paraId="7D775D26" w14:textId="44A0BD5F" w:rsidR="00363121" w:rsidRPr="008A3660" w:rsidRDefault="00363121" w:rsidP="000F5B4B">
            <w:pPr>
              <w:pStyle w:val="112"/>
              <w:rPr>
                <w:szCs w:val="20"/>
              </w:rPr>
            </w:pPr>
            <w:r w:rsidRPr="008A3660">
              <w:rPr>
                <w:lang w:val="en-US"/>
              </w:rPr>
              <w:t>ImportPaymentsRequest/ PaymentsPackage/ ImportedPayment/ @kbk</w:t>
            </w:r>
          </w:p>
        </w:tc>
        <w:tc>
          <w:tcPr>
            <w:tcW w:w="3260" w:type="dxa"/>
          </w:tcPr>
          <w:p w14:paraId="673D63ED" w14:textId="658DB3A9" w:rsidR="00363121" w:rsidRPr="008A3660" w:rsidRDefault="00363121" w:rsidP="000F5B4B">
            <w:pPr>
              <w:pStyle w:val="112"/>
              <w:rPr>
                <w:szCs w:val="20"/>
              </w:rPr>
            </w:pPr>
            <w:r w:rsidRPr="008A3660">
              <w:t>Проверка на дополнительную обязательность полей извещения в зависимости от КБК извещения о начислении согласно внутренним настройкам ГИС ГМП</w:t>
            </w:r>
          </w:p>
        </w:tc>
        <w:tc>
          <w:tcPr>
            <w:tcW w:w="2127" w:type="dxa"/>
          </w:tcPr>
          <w:p w14:paraId="392F754E" w14:textId="0832458C" w:rsidR="00363121" w:rsidRPr="008A3660" w:rsidRDefault="00363121" w:rsidP="000F5B4B">
            <w:pPr>
              <w:pStyle w:val="112"/>
              <w:rPr>
                <w:szCs w:val="20"/>
              </w:rPr>
            </w:pPr>
            <w:r w:rsidRPr="008A3660">
              <w:rPr>
                <w:lang w:val="en-US"/>
              </w:rPr>
              <w:t>ImportPaymentsResponse/ ImportProtocol/ @code</w:t>
            </w:r>
            <w:r w:rsidRPr="008A3660">
              <w:t xml:space="preserve"> = «103»</w:t>
            </w:r>
          </w:p>
        </w:tc>
        <w:tc>
          <w:tcPr>
            <w:tcW w:w="2126" w:type="dxa"/>
          </w:tcPr>
          <w:p w14:paraId="6CB414FD" w14:textId="0BA2B599" w:rsidR="00363121" w:rsidRPr="008A3660" w:rsidRDefault="00363121" w:rsidP="000F5B4B">
            <w:pPr>
              <w:pStyle w:val="111"/>
              <w:rPr>
                <w:szCs w:val="20"/>
              </w:rPr>
            </w:pPr>
            <w:r w:rsidRPr="008A3660">
              <w:t>Отсутствует обязательное для заполнения поле: &lt;</w:t>
            </w:r>
            <w:r w:rsidRPr="008A3660">
              <w:rPr>
                <w:b/>
              </w:rPr>
              <w:t>Код поля</w:t>
            </w:r>
            <w:r w:rsidRPr="008A3660">
              <w:t>&gt;</w:t>
            </w:r>
          </w:p>
        </w:tc>
      </w:tr>
      <w:tr w:rsidR="00363121" w:rsidRPr="008A3660" w14:paraId="24E37727" w14:textId="77777777" w:rsidTr="00484950">
        <w:tc>
          <w:tcPr>
            <w:tcW w:w="567" w:type="dxa"/>
          </w:tcPr>
          <w:p w14:paraId="3C3BE2A7" w14:textId="77777777" w:rsidR="00363121" w:rsidRPr="008A3660" w:rsidRDefault="00363121" w:rsidP="00363121">
            <w:pPr>
              <w:pStyle w:val="a"/>
              <w:numPr>
                <w:ilvl w:val="0"/>
                <w:numId w:val="32"/>
              </w:numPr>
            </w:pPr>
          </w:p>
        </w:tc>
        <w:tc>
          <w:tcPr>
            <w:tcW w:w="993" w:type="dxa"/>
          </w:tcPr>
          <w:p w14:paraId="60730046" w14:textId="7C1D68B9" w:rsidR="00363121" w:rsidRPr="008A3660" w:rsidRDefault="00363121" w:rsidP="000F5B4B">
            <w:pPr>
              <w:pStyle w:val="111"/>
              <w:rPr>
                <w:szCs w:val="20"/>
              </w:rPr>
            </w:pPr>
            <w:r w:rsidRPr="008A3660">
              <w:t>Бизнес поля запроса</w:t>
            </w:r>
          </w:p>
        </w:tc>
        <w:tc>
          <w:tcPr>
            <w:tcW w:w="2126" w:type="dxa"/>
          </w:tcPr>
          <w:p w14:paraId="36DE74F1" w14:textId="0F477F9D" w:rsidR="00363121" w:rsidRPr="008A3660" w:rsidRDefault="00363121" w:rsidP="000F5B4B">
            <w:pPr>
              <w:pStyle w:val="112"/>
              <w:rPr>
                <w:szCs w:val="20"/>
              </w:rPr>
            </w:pPr>
            <w:r w:rsidRPr="008A3660">
              <w:rPr>
                <w:lang w:val="en-US"/>
              </w:rPr>
              <w:t>ImportPaymentsRequest</w:t>
            </w:r>
            <w:r w:rsidRPr="008A3660">
              <w:t>/</w:t>
            </w:r>
            <w:r w:rsidRPr="008A3660">
              <w:rPr>
                <w:lang w:val="en-US"/>
              </w:rPr>
              <w:t>PaymentsPackage</w:t>
            </w:r>
            <w:r w:rsidRPr="008A3660">
              <w:t>/</w:t>
            </w:r>
            <w:r w:rsidRPr="008A3660">
              <w:rPr>
                <w:lang w:val="en-US"/>
              </w:rPr>
              <w:t>ImportedPayment</w:t>
            </w:r>
            <w:r w:rsidRPr="008A3660">
              <w:t>/@</w:t>
            </w:r>
            <w:r w:rsidRPr="008A3660">
              <w:rPr>
                <w:lang w:val="en-US"/>
              </w:rPr>
              <w:t>transKind</w:t>
            </w:r>
          </w:p>
        </w:tc>
        <w:tc>
          <w:tcPr>
            <w:tcW w:w="3260" w:type="dxa"/>
          </w:tcPr>
          <w:p w14:paraId="0F391087" w14:textId="44F76DFF" w:rsidR="00363121" w:rsidRPr="008A3660" w:rsidRDefault="00363121" w:rsidP="000F5B4B">
            <w:pPr>
              <w:pStyle w:val="112"/>
              <w:rPr>
                <w:szCs w:val="20"/>
              </w:rPr>
            </w:pPr>
            <w:r w:rsidRPr="008A3660">
              <w:t>Проверка корректности значения атрибута</w:t>
            </w:r>
          </w:p>
        </w:tc>
        <w:tc>
          <w:tcPr>
            <w:tcW w:w="2127" w:type="dxa"/>
          </w:tcPr>
          <w:p w14:paraId="1B3BCFC1" w14:textId="63439FCF" w:rsidR="00363121" w:rsidRPr="008A3660" w:rsidRDefault="00363121" w:rsidP="000F5B4B">
            <w:pPr>
              <w:pStyle w:val="112"/>
              <w:rPr>
                <w:szCs w:val="20"/>
              </w:rPr>
            </w:pPr>
            <w:r w:rsidRPr="008A3660">
              <w:t>ImportChargesResponse/ ImportProtocol/code = «104»</w:t>
            </w:r>
          </w:p>
        </w:tc>
        <w:tc>
          <w:tcPr>
            <w:tcW w:w="2126" w:type="dxa"/>
          </w:tcPr>
          <w:p w14:paraId="609DE83E" w14:textId="492201C0" w:rsidR="00363121" w:rsidRPr="008A3660" w:rsidRDefault="00363121" w:rsidP="007F11CB">
            <w:pPr>
              <w:pStyle w:val="111"/>
              <w:rPr>
                <w:szCs w:val="20"/>
              </w:rPr>
            </w:pPr>
            <w:r w:rsidRPr="008A3660">
              <w:t xml:space="preserve">Значение атрибута </w:t>
            </w:r>
            <w:r w:rsidRPr="008A3660">
              <w:rPr>
                <w:b/>
                <w:bCs/>
              </w:rPr>
              <w:t>&lt;Код поля&gt;</w:t>
            </w:r>
            <w:r w:rsidRPr="008A3660">
              <w:t xml:space="preserve"> не соответствует допустимым значениям</w:t>
            </w:r>
          </w:p>
        </w:tc>
      </w:tr>
      <w:tr w:rsidR="00D302EC" w:rsidRPr="008A3660" w14:paraId="2E2639B5" w14:textId="77777777" w:rsidTr="00484950">
        <w:tc>
          <w:tcPr>
            <w:tcW w:w="567" w:type="dxa"/>
          </w:tcPr>
          <w:p w14:paraId="6943FEA0" w14:textId="77777777" w:rsidR="00D302EC" w:rsidRPr="008A3660" w:rsidRDefault="00D302EC" w:rsidP="00B16187">
            <w:pPr>
              <w:pStyle w:val="a"/>
              <w:numPr>
                <w:ilvl w:val="0"/>
                <w:numId w:val="32"/>
              </w:numPr>
            </w:pPr>
          </w:p>
        </w:tc>
        <w:tc>
          <w:tcPr>
            <w:tcW w:w="993" w:type="dxa"/>
          </w:tcPr>
          <w:p w14:paraId="708C22CE" w14:textId="6107DF98" w:rsidR="00D302EC" w:rsidRPr="008A3660" w:rsidRDefault="00D302EC" w:rsidP="00D302EC">
            <w:pPr>
              <w:pStyle w:val="112"/>
              <w:rPr>
                <w:i/>
                <w:iCs/>
                <w:szCs w:val="20"/>
              </w:rPr>
            </w:pPr>
            <w:r w:rsidRPr="008A3660">
              <w:rPr>
                <w:i/>
                <w:iCs/>
                <w:szCs w:val="20"/>
              </w:rPr>
              <w:t>Бизнес поля запроса</w:t>
            </w:r>
          </w:p>
        </w:tc>
        <w:tc>
          <w:tcPr>
            <w:tcW w:w="2126" w:type="dxa"/>
          </w:tcPr>
          <w:p w14:paraId="7A99A178" w14:textId="77777777" w:rsidR="00D302EC" w:rsidRPr="008A3660" w:rsidRDefault="00D302EC" w:rsidP="00D302EC">
            <w:pPr>
              <w:pStyle w:val="112"/>
            </w:pPr>
            <w:r w:rsidRPr="008A3660">
              <w:t>ImportPaymentsRequest/PaymentsPackage/ImportedChange/Change/@fieldNum</w:t>
            </w:r>
          </w:p>
          <w:p w14:paraId="4B201B24" w14:textId="72D464B6" w:rsidR="00D302EC" w:rsidRPr="008A3660" w:rsidRDefault="00D302EC" w:rsidP="00D302EC">
            <w:pPr>
              <w:pStyle w:val="112"/>
              <w:rPr>
                <w:szCs w:val="20"/>
              </w:rPr>
            </w:pPr>
            <w:r w:rsidRPr="008A3660">
              <w:rPr>
                <w:lang w:val="en-US"/>
              </w:rPr>
              <w:t>ImportPaymentsRequest</w:t>
            </w:r>
            <w:r w:rsidRPr="008A3660">
              <w:t>/</w:t>
            </w:r>
            <w:r w:rsidRPr="008A3660">
              <w:rPr>
                <w:lang w:val="en-US"/>
              </w:rPr>
              <w:t>PaymentsPackage</w:t>
            </w:r>
            <w:r w:rsidRPr="008A3660">
              <w:t>/</w:t>
            </w:r>
            <w:r w:rsidRPr="008A3660">
              <w:rPr>
                <w:lang w:val="en-US"/>
              </w:rPr>
              <w:t>ImportedChange</w:t>
            </w:r>
            <w:r w:rsidRPr="008A3660">
              <w:t>/</w:t>
            </w:r>
            <w:r w:rsidRPr="008A3660">
              <w:rPr>
                <w:lang w:val="en-US"/>
              </w:rPr>
              <w:t>Change</w:t>
            </w:r>
            <w:r w:rsidRPr="008A3660">
              <w:t>/</w:t>
            </w:r>
            <w:r w:rsidRPr="008A3660">
              <w:rPr>
                <w:lang w:val="en-US"/>
              </w:rPr>
              <w:t>ChangeValue</w:t>
            </w:r>
          </w:p>
        </w:tc>
        <w:tc>
          <w:tcPr>
            <w:tcW w:w="3260" w:type="dxa"/>
          </w:tcPr>
          <w:p w14:paraId="7E759583" w14:textId="77777777" w:rsidR="00D302EC" w:rsidRPr="008A3660" w:rsidRDefault="00D302EC" w:rsidP="00D302EC">
            <w:pPr>
              <w:pStyle w:val="112"/>
              <w:rPr>
                <w:szCs w:val="20"/>
              </w:rPr>
            </w:pPr>
            <w:r w:rsidRPr="008A3660">
              <w:rPr>
                <w:szCs w:val="20"/>
              </w:rPr>
              <w:t>Проверка корректного указания реквизитов изменяемых полей в направляемом изменении в ранее загруженное извещение о приеме к исполнению распоряжения:</w:t>
            </w:r>
          </w:p>
          <w:p w14:paraId="7FF5AE2F" w14:textId="621B4F98" w:rsidR="00D302EC" w:rsidRPr="008A3660" w:rsidRDefault="00D302EC" w:rsidP="00215B62">
            <w:pPr>
              <w:pStyle w:val="11"/>
            </w:pPr>
            <w:r w:rsidRPr="008A3660">
              <w:t>указаны существующие в ГИС ГМП номера полей, в которые вносятся изменения;</w:t>
            </w:r>
          </w:p>
          <w:p w14:paraId="29BE19E8" w14:textId="67EA7AA1" w:rsidR="00D302EC" w:rsidRPr="008A3660" w:rsidRDefault="00D302EC" w:rsidP="00215B62">
            <w:pPr>
              <w:pStyle w:val="11"/>
            </w:pPr>
            <w:r w:rsidRPr="008A3660">
              <w:t xml:space="preserve">значение изменяемого поля соответствует формату этого </w:t>
            </w:r>
            <w:r w:rsidRPr="008A3660">
              <w:lastRenderedPageBreak/>
              <w:t>поля в извещении о приеме к исполнению распоряжения</w:t>
            </w:r>
          </w:p>
        </w:tc>
        <w:tc>
          <w:tcPr>
            <w:tcW w:w="2127" w:type="dxa"/>
          </w:tcPr>
          <w:p w14:paraId="7CF4AD59" w14:textId="643240CB" w:rsidR="00D302EC" w:rsidRPr="008A3660" w:rsidRDefault="00D302EC" w:rsidP="00D302EC">
            <w:pPr>
              <w:pStyle w:val="112"/>
              <w:rPr>
                <w:szCs w:val="20"/>
              </w:rPr>
            </w:pPr>
            <w:r w:rsidRPr="008A3660">
              <w:rPr>
                <w:szCs w:val="20"/>
              </w:rPr>
              <w:lastRenderedPageBreak/>
              <w:t>ImportPaymentsResponse/ ImportProtocol/code = «111»</w:t>
            </w:r>
          </w:p>
        </w:tc>
        <w:tc>
          <w:tcPr>
            <w:tcW w:w="2126" w:type="dxa"/>
          </w:tcPr>
          <w:p w14:paraId="51AB27E4" w14:textId="17095ADA" w:rsidR="00D302EC" w:rsidRPr="008A3660" w:rsidRDefault="00D302EC" w:rsidP="00D302EC">
            <w:pPr>
              <w:pStyle w:val="112"/>
              <w:rPr>
                <w:i/>
                <w:szCs w:val="20"/>
              </w:rPr>
            </w:pPr>
            <w:r w:rsidRPr="008A3660">
              <w:rPr>
                <w:i/>
                <w:szCs w:val="20"/>
              </w:rPr>
              <w:t>Недопустимый формат изменяемых полей</w:t>
            </w:r>
          </w:p>
        </w:tc>
      </w:tr>
      <w:tr w:rsidR="001049E1" w:rsidRPr="008A3660" w14:paraId="2B46C933" w14:textId="77777777" w:rsidTr="00484950">
        <w:tc>
          <w:tcPr>
            <w:tcW w:w="567" w:type="dxa"/>
          </w:tcPr>
          <w:p w14:paraId="0EBBD525" w14:textId="77777777" w:rsidR="001049E1" w:rsidRPr="008A3660" w:rsidRDefault="001049E1" w:rsidP="001049E1">
            <w:pPr>
              <w:pStyle w:val="a"/>
              <w:numPr>
                <w:ilvl w:val="0"/>
                <w:numId w:val="32"/>
              </w:numPr>
            </w:pPr>
          </w:p>
        </w:tc>
        <w:tc>
          <w:tcPr>
            <w:tcW w:w="993" w:type="dxa"/>
          </w:tcPr>
          <w:p w14:paraId="56ECB0ED" w14:textId="1D80E83C" w:rsidR="001049E1" w:rsidRPr="008A3660" w:rsidRDefault="001049E1" w:rsidP="006F14EE">
            <w:pPr>
              <w:pStyle w:val="111"/>
              <w:rPr>
                <w:szCs w:val="20"/>
              </w:rPr>
            </w:pPr>
            <w:r w:rsidRPr="008A3660">
              <w:t>Бизнес поля запроса</w:t>
            </w:r>
          </w:p>
        </w:tc>
        <w:tc>
          <w:tcPr>
            <w:tcW w:w="2126" w:type="dxa"/>
          </w:tcPr>
          <w:p w14:paraId="41507B36" w14:textId="77777777" w:rsidR="007F11CB" w:rsidRPr="008A3660" w:rsidRDefault="001049E1" w:rsidP="007F11CB">
            <w:pPr>
              <w:pStyle w:val="112"/>
            </w:pPr>
            <w:r w:rsidRPr="008A3660">
              <w:t>/</w:t>
            </w:r>
            <w:r w:rsidRPr="008A3660">
              <w:rPr>
                <w:lang w:val="en-US"/>
              </w:rPr>
              <w:t>ImportPaymentsRequest</w:t>
            </w:r>
            <w:r w:rsidRPr="008A3660">
              <w:t>/</w:t>
            </w:r>
            <w:r w:rsidRPr="008A3660">
              <w:rPr>
                <w:lang w:val="en-US"/>
              </w:rPr>
              <w:t>PaymentsPackage</w:t>
            </w:r>
            <w:r w:rsidRPr="008A3660">
              <w:t>/</w:t>
            </w:r>
            <w:r w:rsidRPr="008A3660">
              <w:rPr>
                <w:lang w:val="en-US"/>
              </w:rPr>
              <w:t>ImportedPayment</w:t>
            </w:r>
            <w:r w:rsidRPr="008A3660">
              <w:t>/</w:t>
            </w:r>
            <w:r w:rsidRPr="008A3660">
              <w:rPr>
                <w:lang w:val="en-US"/>
              </w:rPr>
              <w:t>Payee</w:t>
            </w:r>
            <w:r w:rsidRPr="008A3660">
              <w:t>/</w:t>
            </w:r>
            <w:r w:rsidRPr="008A3660">
              <w:rPr>
                <w:lang w:val="en-US"/>
              </w:rPr>
              <w:t>OrgAccount</w:t>
            </w:r>
            <w:r w:rsidRPr="008A3660">
              <w:t>/@</w:t>
            </w:r>
            <w:r w:rsidRPr="008A3660">
              <w:rPr>
                <w:lang w:val="en-US"/>
              </w:rPr>
              <w:t>accountNumber</w:t>
            </w:r>
          </w:p>
          <w:p w14:paraId="026E5CE3" w14:textId="77777777" w:rsidR="007F11CB" w:rsidRPr="008A3660" w:rsidRDefault="001049E1" w:rsidP="007F11CB">
            <w:pPr>
              <w:pStyle w:val="112"/>
            </w:pPr>
            <w:r w:rsidRPr="008A3660">
              <w:t>/</w:t>
            </w:r>
            <w:r w:rsidRPr="008A3660">
              <w:rPr>
                <w:lang w:val="en-US"/>
              </w:rPr>
              <w:t>ImportPaymentsRequest</w:t>
            </w:r>
            <w:r w:rsidRPr="008A3660">
              <w:t>/</w:t>
            </w:r>
            <w:r w:rsidRPr="008A3660">
              <w:rPr>
                <w:lang w:val="en-US"/>
              </w:rPr>
              <w:t>PaymentsPackage</w:t>
            </w:r>
            <w:r w:rsidRPr="008A3660">
              <w:t>/</w:t>
            </w:r>
            <w:r w:rsidRPr="008A3660">
              <w:rPr>
                <w:lang w:val="en-US"/>
              </w:rPr>
              <w:t>ImportedPayment</w:t>
            </w:r>
            <w:r w:rsidRPr="008A3660">
              <w:t>/@</w:t>
            </w:r>
            <w:r w:rsidRPr="008A3660">
              <w:rPr>
                <w:lang w:val="en-US"/>
              </w:rPr>
              <w:t>kbk</w:t>
            </w:r>
          </w:p>
          <w:p w14:paraId="514C4EAF" w14:textId="4B07B9C3" w:rsidR="001049E1" w:rsidRPr="008A3660" w:rsidRDefault="001049E1" w:rsidP="007F11CB">
            <w:pPr>
              <w:pStyle w:val="112"/>
            </w:pPr>
            <w:r w:rsidRPr="008A3660">
              <w:t>/</w:t>
            </w:r>
            <w:r w:rsidRPr="008A3660">
              <w:rPr>
                <w:lang w:val="en-US"/>
              </w:rPr>
              <w:t>ImportPaymentsRequest</w:t>
            </w:r>
            <w:r w:rsidRPr="008A3660">
              <w:t>/</w:t>
            </w:r>
            <w:r w:rsidRPr="008A3660">
              <w:rPr>
                <w:lang w:val="en-US"/>
              </w:rPr>
              <w:t>PaymentsPackage</w:t>
            </w:r>
            <w:r w:rsidRPr="008A3660">
              <w:t>/</w:t>
            </w:r>
            <w:r w:rsidRPr="008A3660">
              <w:rPr>
                <w:lang w:val="en-US"/>
              </w:rPr>
              <w:t>ImportedPayment</w:t>
            </w:r>
            <w:r w:rsidRPr="008A3660">
              <w:t>/@</w:t>
            </w:r>
            <w:r w:rsidRPr="008A3660">
              <w:rPr>
                <w:lang w:val="en-US"/>
              </w:rPr>
              <w:t>oktmo</w:t>
            </w:r>
          </w:p>
        </w:tc>
        <w:tc>
          <w:tcPr>
            <w:tcW w:w="3260" w:type="dxa"/>
          </w:tcPr>
          <w:p w14:paraId="77738090" w14:textId="1C9C4BFA" w:rsidR="001049E1" w:rsidRPr="008A3660" w:rsidRDefault="001049E1" w:rsidP="006F14EE">
            <w:pPr>
              <w:pStyle w:val="112"/>
              <w:rPr>
                <w:szCs w:val="20"/>
              </w:rPr>
            </w:pPr>
            <w:r w:rsidRPr="008A3660">
              <w:t>Если в первых пяти знаках счета получателя средств указано значение «03100» (значение в поле «AccountNumber»), значение в поле «KBK» начинается на «182» и дата в поле «PaymentDate» большей или равна дате «25.04.2017», то значение кода ОКТМО должно быть длиной 8 символов и не может быть равно ноль («0»).</w:t>
            </w:r>
          </w:p>
        </w:tc>
        <w:tc>
          <w:tcPr>
            <w:tcW w:w="2127" w:type="dxa"/>
          </w:tcPr>
          <w:p w14:paraId="25181138" w14:textId="331B7762" w:rsidR="001049E1" w:rsidRPr="008A3660" w:rsidRDefault="001049E1" w:rsidP="006F14EE">
            <w:pPr>
              <w:pStyle w:val="112"/>
              <w:rPr>
                <w:szCs w:val="20"/>
              </w:rPr>
            </w:pPr>
            <w:r w:rsidRPr="008A3660">
              <w:t>Import</w:t>
            </w:r>
            <w:r w:rsidRPr="008A3660">
              <w:rPr>
                <w:lang w:val="en-US"/>
              </w:rPr>
              <w:t>Payments</w:t>
            </w:r>
            <w:r w:rsidRPr="008A3660">
              <w:t>Response/ ImportProtocol/code = «</w:t>
            </w:r>
            <w:r w:rsidRPr="008A3660">
              <w:rPr>
                <w:lang w:val="en-US"/>
              </w:rPr>
              <w:t>232</w:t>
            </w:r>
            <w:r w:rsidRPr="008A3660">
              <w:t>»</w:t>
            </w:r>
          </w:p>
        </w:tc>
        <w:tc>
          <w:tcPr>
            <w:tcW w:w="2126" w:type="dxa"/>
          </w:tcPr>
          <w:p w14:paraId="3FBFC1F8" w14:textId="77777777" w:rsidR="001049E1" w:rsidRPr="008A3660" w:rsidRDefault="001049E1" w:rsidP="006F14EE">
            <w:pPr>
              <w:pStyle w:val="111"/>
            </w:pPr>
            <w:r w:rsidRPr="008A3660">
              <w:t>Некорректное значение кода по ОКТМО</w:t>
            </w:r>
          </w:p>
          <w:p w14:paraId="27596364" w14:textId="77777777" w:rsidR="001049E1" w:rsidRPr="008A3660" w:rsidRDefault="001049E1" w:rsidP="006F14EE">
            <w:pPr>
              <w:pStyle w:val="112"/>
              <w:rPr>
                <w:szCs w:val="20"/>
              </w:rPr>
            </w:pPr>
          </w:p>
        </w:tc>
      </w:tr>
      <w:tr w:rsidR="003E6DA0" w:rsidRPr="008A3660" w14:paraId="0B7816AB" w14:textId="77777777" w:rsidTr="00484950">
        <w:tc>
          <w:tcPr>
            <w:tcW w:w="567" w:type="dxa"/>
          </w:tcPr>
          <w:p w14:paraId="02563B3D" w14:textId="77777777" w:rsidR="003E6DA0" w:rsidRPr="008A3660" w:rsidRDefault="003E6DA0" w:rsidP="00B16187">
            <w:pPr>
              <w:pStyle w:val="a"/>
              <w:numPr>
                <w:ilvl w:val="0"/>
                <w:numId w:val="32"/>
              </w:numPr>
            </w:pPr>
          </w:p>
        </w:tc>
        <w:tc>
          <w:tcPr>
            <w:tcW w:w="993" w:type="dxa"/>
          </w:tcPr>
          <w:p w14:paraId="412B3D6C" w14:textId="54F90AB3" w:rsidR="003E6DA0" w:rsidRPr="008A3660" w:rsidRDefault="003E6DA0" w:rsidP="003E6DA0">
            <w:pPr>
              <w:pStyle w:val="112"/>
            </w:pPr>
            <w:r w:rsidRPr="008A3660">
              <w:rPr>
                <w:i/>
                <w:iCs/>
                <w:szCs w:val="20"/>
              </w:rPr>
              <w:t>Бизнес поля запроса</w:t>
            </w:r>
          </w:p>
        </w:tc>
        <w:tc>
          <w:tcPr>
            <w:tcW w:w="2126" w:type="dxa"/>
          </w:tcPr>
          <w:p w14:paraId="32E01CCC" w14:textId="5AF3653C" w:rsidR="003E6DA0" w:rsidRPr="00A25CB5" w:rsidRDefault="003E6DA0" w:rsidP="003E6DA0">
            <w:pPr>
              <w:pStyle w:val="112"/>
              <w:rPr>
                <w:lang w:val="en-US"/>
              </w:rPr>
            </w:pPr>
            <w:r w:rsidRPr="008A3660">
              <w:rPr>
                <w:szCs w:val="20"/>
                <w:lang w:val="en-US"/>
              </w:rPr>
              <w:t>ImportPaymentsRequest/PaymentsPackage/ImportedPayment / Payee/ OrgAccount/@ accountNumber</w:t>
            </w:r>
            <w:r w:rsidRPr="00A25CB5">
              <w:rPr>
                <w:szCs w:val="20"/>
                <w:lang w:val="en-US"/>
              </w:rPr>
              <w:t>Import</w:t>
            </w:r>
            <w:r w:rsidRPr="008A3660">
              <w:rPr>
                <w:szCs w:val="20"/>
                <w:lang w:val="en-US"/>
              </w:rPr>
              <w:t>Payments</w:t>
            </w:r>
            <w:r w:rsidRPr="00A25CB5">
              <w:rPr>
                <w:szCs w:val="20"/>
                <w:lang w:val="en-US"/>
              </w:rPr>
              <w:t>Request/</w:t>
            </w:r>
            <w:r w:rsidRPr="008A3660">
              <w:rPr>
                <w:szCs w:val="20"/>
                <w:lang w:val="en-US"/>
              </w:rPr>
              <w:t>Payments</w:t>
            </w:r>
            <w:r w:rsidRPr="00A25CB5">
              <w:rPr>
                <w:szCs w:val="20"/>
                <w:lang w:val="en-US"/>
              </w:rPr>
              <w:t>Package/Imported</w:t>
            </w:r>
            <w:r w:rsidRPr="008A3660">
              <w:rPr>
                <w:szCs w:val="20"/>
                <w:lang w:val="en-US"/>
              </w:rPr>
              <w:t>Payments</w:t>
            </w:r>
            <w:r w:rsidRPr="00A25CB5">
              <w:rPr>
                <w:szCs w:val="20"/>
                <w:lang w:val="en-US"/>
              </w:rPr>
              <w:t>/@</w:t>
            </w:r>
            <w:r w:rsidRPr="008A3660">
              <w:rPr>
                <w:szCs w:val="20"/>
                <w:lang w:val="en-US"/>
              </w:rPr>
              <w:t>kbk</w:t>
            </w:r>
          </w:p>
        </w:tc>
        <w:tc>
          <w:tcPr>
            <w:tcW w:w="3260" w:type="dxa"/>
          </w:tcPr>
          <w:p w14:paraId="5ABD904E" w14:textId="65DD1E3C" w:rsidR="003E6DA0" w:rsidRPr="008A3660" w:rsidRDefault="003E6DA0" w:rsidP="00061A56">
            <w:pPr>
              <w:pStyle w:val="112"/>
            </w:pPr>
            <w:r w:rsidRPr="008A3660">
              <w:rPr>
                <w:szCs w:val="20"/>
              </w:rPr>
              <w:t>Если первые 5 цифр счета, на который предполагаются поступление денежных средств равны «</w:t>
            </w:r>
            <w:r w:rsidR="00061A56" w:rsidRPr="008A3660">
              <w:rPr>
                <w:szCs w:val="20"/>
              </w:rPr>
              <w:t>03100</w:t>
            </w:r>
            <w:r w:rsidRPr="008A3660">
              <w:rPr>
                <w:szCs w:val="20"/>
              </w:rPr>
              <w:t>», то значение КБК не должно быть равно «0»</w:t>
            </w:r>
            <w:r w:rsidR="002518B8" w:rsidRPr="008A3660">
              <w:rPr>
                <w:szCs w:val="20"/>
              </w:rPr>
              <w:t>. Все символы поля КБК одновременно не могут принимать значение ноль («0»)</w:t>
            </w:r>
          </w:p>
        </w:tc>
        <w:tc>
          <w:tcPr>
            <w:tcW w:w="2127" w:type="dxa"/>
          </w:tcPr>
          <w:p w14:paraId="3555E424" w14:textId="3994D143" w:rsidR="003E6DA0" w:rsidRPr="008A3660" w:rsidRDefault="003E6DA0" w:rsidP="003E6DA0">
            <w:pPr>
              <w:pStyle w:val="112"/>
            </w:pPr>
            <w:r w:rsidRPr="008A3660">
              <w:rPr>
                <w:szCs w:val="20"/>
              </w:rPr>
              <w:t>Import</w:t>
            </w:r>
            <w:r w:rsidRPr="008A3660">
              <w:rPr>
                <w:szCs w:val="20"/>
                <w:lang w:val="en-US"/>
              </w:rPr>
              <w:t>Payments</w:t>
            </w:r>
            <w:r w:rsidRPr="008A3660">
              <w:rPr>
                <w:szCs w:val="20"/>
              </w:rPr>
              <w:t>Response/ ImportProtocol/code = «233»</w:t>
            </w:r>
          </w:p>
        </w:tc>
        <w:tc>
          <w:tcPr>
            <w:tcW w:w="2126" w:type="dxa"/>
          </w:tcPr>
          <w:p w14:paraId="3B1E10D2" w14:textId="1D2CD7A0" w:rsidR="003E6DA0" w:rsidRPr="008A3660" w:rsidRDefault="003E6DA0" w:rsidP="003E6DA0">
            <w:pPr>
              <w:pStyle w:val="112"/>
            </w:pPr>
            <w:r w:rsidRPr="008A3660">
              <w:rPr>
                <w:i/>
                <w:szCs w:val="20"/>
              </w:rPr>
              <w:t>Некорректное значение КБК</w:t>
            </w:r>
          </w:p>
        </w:tc>
      </w:tr>
      <w:tr w:rsidR="003E6DA0" w:rsidRPr="008A3660" w14:paraId="5A74CFE1" w14:textId="77777777" w:rsidTr="00484950">
        <w:tc>
          <w:tcPr>
            <w:tcW w:w="567" w:type="dxa"/>
          </w:tcPr>
          <w:p w14:paraId="190A5173" w14:textId="77777777" w:rsidR="003E6DA0" w:rsidRPr="008A3660" w:rsidRDefault="003E6DA0" w:rsidP="00B16187">
            <w:pPr>
              <w:pStyle w:val="a"/>
              <w:numPr>
                <w:ilvl w:val="0"/>
                <w:numId w:val="32"/>
              </w:numPr>
            </w:pPr>
          </w:p>
        </w:tc>
        <w:tc>
          <w:tcPr>
            <w:tcW w:w="993" w:type="dxa"/>
          </w:tcPr>
          <w:p w14:paraId="3BE36C83" w14:textId="5C58D842" w:rsidR="003E6DA0" w:rsidRPr="008A3660" w:rsidRDefault="003E6DA0" w:rsidP="003E6DA0">
            <w:pPr>
              <w:pStyle w:val="112"/>
            </w:pPr>
            <w:r w:rsidRPr="008A3660">
              <w:rPr>
                <w:i/>
                <w:iCs/>
                <w:szCs w:val="20"/>
              </w:rPr>
              <w:t>Бизнес поля запроса</w:t>
            </w:r>
          </w:p>
        </w:tc>
        <w:tc>
          <w:tcPr>
            <w:tcW w:w="2126" w:type="dxa"/>
          </w:tcPr>
          <w:p w14:paraId="1EC6BF39" w14:textId="576D5296" w:rsidR="003E6DA0" w:rsidRPr="008A3660" w:rsidRDefault="003E6DA0" w:rsidP="003E6DA0">
            <w:pPr>
              <w:pStyle w:val="112"/>
            </w:pPr>
            <w:r w:rsidRPr="008A3660">
              <w:rPr>
                <w:szCs w:val="20"/>
                <w:lang w:val="en-US"/>
              </w:rPr>
              <w:t>I</w:t>
            </w:r>
            <w:r w:rsidRPr="008A3660">
              <w:rPr>
                <w:szCs w:val="20"/>
              </w:rPr>
              <w:t>mport</w:t>
            </w:r>
            <w:r w:rsidRPr="008A3660">
              <w:rPr>
                <w:szCs w:val="20"/>
                <w:lang w:val="en-US"/>
              </w:rPr>
              <w:t>Payments</w:t>
            </w:r>
            <w:r w:rsidRPr="008A3660">
              <w:rPr>
                <w:szCs w:val="20"/>
              </w:rPr>
              <w:t>Request/</w:t>
            </w:r>
            <w:r w:rsidRPr="008A3660">
              <w:rPr>
                <w:szCs w:val="20"/>
                <w:lang w:val="en-US"/>
              </w:rPr>
              <w:t>Payments</w:t>
            </w:r>
            <w:r w:rsidRPr="008A3660">
              <w:rPr>
                <w:szCs w:val="20"/>
              </w:rPr>
              <w:t>Package/Imported</w:t>
            </w:r>
            <w:r w:rsidRPr="008A3660">
              <w:rPr>
                <w:szCs w:val="20"/>
                <w:lang w:val="en-US"/>
              </w:rPr>
              <w:t>Payments</w:t>
            </w:r>
            <w:r w:rsidRPr="008A3660">
              <w:rPr>
                <w:szCs w:val="20"/>
              </w:rPr>
              <w:t>/@supplierBillID</w:t>
            </w:r>
          </w:p>
        </w:tc>
        <w:tc>
          <w:tcPr>
            <w:tcW w:w="3260" w:type="dxa"/>
          </w:tcPr>
          <w:p w14:paraId="180632F0" w14:textId="77777777" w:rsidR="003E6DA0" w:rsidRPr="008A3660" w:rsidRDefault="003E6DA0" w:rsidP="003E6DA0">
            <w:pPr>
              <w:pStyle w:val="112"/>
              <w:rPr>
                <w:u w:color="000000"/>
              </w:rPr>
            </w:pPr>
            <w:r w:rsidRPr="008A3660">
              <w:rPr>
                <w:u w:color="000000"/>
              </w:rPr>
              <w:t>Проверка контрольного разряда УИН:</w:t>
            </w:r>
          </w:p>
          <w:p w14:paraId="49A2BB2F" w14:textId="7F0B78FA" w:rsidR="003E6DA0" w:rsidRPr="008A3660" w:rsidRDefault="009F42D7" w:rsidP="009F42D7">
            <w:pPr>
              <w:pStyle w:val="112"/>
            </w:pPr>
            <w:r w:rsidRPr="008A3660">
              <w:rPr>
                <w:u w:color="000000"/>
              </w:rPr>
              <w:t>если длина УИН 25</w:t>
            </w:r>
            <w:r w:rsidR="003E6DA0" w:rsidRPr="008A3660">
              <w:rPr>
                <w:u w:color="000000"/>
              </w:rPr>
              <w:t xml:space="preserve"> символов, то проверяется значение 2</w:t>
            </w:r>
            <w:r w:rsidRPr="008A3660">
              <w:rPr>
                <w:u w:color="000000"/>
              </w:rPr>
              <w:t>5</w:t>
            </w:r>
            <w:r w:rsidR="003E6DA0" w:rsidRPr="008A3660">
              <w:rPr>
                <w:u w:color="000000"/>
              </w:rPr>
              <w:t xml:space="preserve">-го символа  (алгоритм расчета контрольного разряда приведен в разделе </w:t>
            </w:r>
            <w:r w:rsidR="003E6DA0" w:rsidRPr="008A3660">
              <w:rPr>
                <w:u w:color="000000"/>
              </w:rPr>
              <w:fldChar w:fldCharType="begin"/>
            </w:r>
            <w:r w:rsidR="003E6DA0" w:rsidRPr="008A3660">
              <w:rPr>
                <w:u w:color="000000"/>
              </w:rPr>
              <w:instrText xml:space="preserve"> REF _Ref525506994 \n \h  \* MERGEFORMAT </w:instrText>
            </w:r>
            <w:r w:rsidR="003E6DA0" w:rsidRPr="008A3660">
              <w:rPr>
                <w:u w:color="000000"/>
              </w:rPr>
            </w:r>
            <w:r w:rsidR="003E6DA0" w:rsidRPr="008A3660">
              <w:rPr>
                <w:u w:color="000000"/>
              </w:rPr>
              <w:fldChar w:fldCharType="separate"/>
            </w:r>
            <w:r w:rsidR="00DD2BC4">
              <w:rPr>
                <w:u w:color="000000"/>
              </w:rPr>
              <w:t>4.1</w:t>
            </w:r>
            <w:r w:rsidR="003E6DA0" w:rsidRPr="008A3660">
              <w:rPr>
                <w:u w:color="000000"/>
              </w:rPr>
              <w:fldChar w:fldCharType="end"/>
            </w:r>
            <w:r w:rsidR="003E6DA0" w:rsidRPr="008A3660">
              <w:rPr>
                <w:u w:color="000000"/>
              </w:rPr>
              <w:t>).</w:t>
            </w:r>
          </w:p>
        </w:tc>
        <w:tc>
          <w:tcPr>
            <w:tcW w:w="2127" w:type="dxa"/>
          </w:tcPr>
          <w:p w14:paraId="02F3CCE0" w14:textId="7715DE8B" w:rsidR="003E6DA0" w:rsidRPr="008A3660" w:rsidRDefault="003E6DA0" w:rsidP="003E6DA0">
            <w:pPr>
              <w:pStyle w:val="112"/>
            </w:pPr>
            <w:r w:rsidRPr="008A3660">
              <w:rPr>
                <w:szCs w:val="20"/>
              </w:rPr>
              <w:t>Import</w:t>
            </w:r>
            <w:r w:rsidRPr="008A3660">
              <w:rPr>
                <w:szCs w:val="20"/>
                <w:lang w:val="en-US"/>
              </w:rPr>
              <w:t>Payments</w:t>
            </w:r>
            <w:r w:rsidRPr="008A3660">
              <w:rPr>
                <w:szCs w:val="20"/>
              </w:rPr>
              <w:t>Response/ ImportProtocol/code = «234»</w:t>
            </w:r>
          </w:p>
        </w:tc>
        <w:tc>
          <w:tcPr>
            <w:tcW w:w="2126" w:type="dxa"/>
          </w:tcPr>
          <w:p w14:paraId="5E0755D6" w14:textId="1D076306" w:rsidR="003E6DA0" w:rsidRPr="008A3660" w:rsidRDefault="003E6DA0" w:rsidP="003E6DA0">
            <w:pPr>
              <w:pStyle w:val="112"/>
            </w:pPr>
            <w:r w:rsidRPr="008A3660">
              <w:rPr>
                <w:i/>
                <w:szCs w:val="20"/>
              </w:rPr>
              <w:t>Контрольный разряд УИН имеет некорректное значение</w:t>
            </w:r>
          </w:p>
        </w:tc>
      </w:tr>
      <w:tr w:rsidR="003E6DA0" w:rsidRPr="008A3660" w14:paraId="78BB18A9" w14:textId="77777777" w:rsidTr="00484950">
        <w:tc>
          <w:tcPr>
            <w:tcW w:w="567" w:type="dxa"/>
          </w:tcPr>
          <w:p w14:paraId="4E57D31D" w14:textId="77777777" w:rsidR="003E6DA0" w:rsidRPr="008A3660" w:rsidRDefault="003E6DA0" w:rsidP="00B16187">
            <w:pPr>
              <w:pStyle w:val="a"/>
              <w:numPr>
                <w:ilvl w:val="0"/>
                <w:numId w:val="32"/>
              </w:numPr>
            </w:pPr>
          </w:p>
        </w:tc>
        <w:tc>
          <w:tcPr>
            <w:tcW w:w="993" w:type="dxa"/>
          </w:tcPr>
          <w:p w14:paraId="1A4ADA5A" w14:textId="3F6E9FA4" w:rsidR="003E6DA0" w:rsidRPr="008A3660" w:rsidRDefault="003E6DA0" w:rsidP="003E6DA0">
            <w:pPr>
              <w:pStyle w:val="112"/>
            </w:pPr>
            <w:r w:rsidRPr="008A3660">
              <w:rPr>
                <w:i/>
                <w:iCs/>
                <w:szCs w:val="20"/>
              </w:rPr>
              <w:t>Бизнес поля запроса</w:t>
            </w:r>
          </w:p>
        </w:tc>
        <w:tc>
          <w:tcPr>
            <w:tcW w:w="2126" w:type="dxa"/>
          </w:tcPr>
          <w:p w14:paraId="44A767DE" w14:textId="11EF34D7" w:rsidR="003E6DA0" w:rsidRPr="008A3660" w:rsidRDefault="003E6DA0" w:rsidP="003E6DA0">
            <w:pPr>
              <w:pStyle w:val="112"/>
            </w:pPr>
            <w:r w:rsidRPr="008A3660">
              <w:rPr>
                <w:szCs w:val="20"/>
              </w:rPr>
              <w:t>Import</w:t>
            </w:r>
            <w:r w:rsidRPr="008A3660">
              <w:rPr>
                <w:szCs w:val="20"/>
                <w:lang w:val="en-US"/>
              </w:rPr>
              <w:t>Payments</w:t>
            </w:r>
            <w:r w:rsidRPr="008A3660">
              <w:rPr>
                <w:szCs w:val="20"/>
              </w:rPr>
              <w:t>Request/</w:t>
            </w:r>
            <w:r w:rsidRPr="008A3660">
              <w:rPr>
                <w:szCs w:val="20"/>
                <w:lang w:val="en-US"/>
              </w:rPr>
              <w:t>Payments</w:t>
            </w:r>
            <w:r w:rsidRPr="008A3660">
              <w:rPr>
                <w:szCs w:val="20"/>
              </w:rPr>
              <w:t>Package/Imported</w:t>
            </w:r>
            <w:r w:rsidRPr="008A3660">
              <w:rPr>
                <w:szCs w:val="20"/>
                <w:lang w:val="en-US"/>
              </w:rPr>
              <w:t>Payments</w:t>
            </w:r>
            <w:r w:rsidRPr="008A3660">
              <w:rPr>
                <w:szCs w:val="20"/>
              </w:rPr>
              <w:t>/@</w:t>
            </w:r>
            <w:r w:rsidRPr="008A3660">
              <w:rPr>
                <w:szCs w:val="20"/>
                <w:lang w:val="en-US"/>
              </w:rPr>
              <w:t>paymentId</w:t>
            </w:r>
          </w:p>
        </w:tc>
        <w:tc>
          <w:tcPr>
            <w:tcW w:w="3260" w:type="dxa"/>
          </w:tcPr>
          <w:p w14:paraId="20CAE2EA" w14:textId="70928D91" w:rsidR="003E6DA0" w:rsidRPr="008A3660" w:rsidRDefault="003E6DA0" w:rsidP="003E6DA0">
            <w:pPr>
              <w:pStyle w:val="112"/>
              <w:rPr>
                <w:szCs w:val="20"/>
              </w:rPr>
            </w:pPr>
            <w:r w:rsidRPr="008A3660">
              <w:rPr>
                <w:szCs w:val="20"/>
              </w:rPr>
              <w:t xml:space="preserve">Проверка структуры </w:t>
            </w:r>
            <w:r w:rsidR="0031782F" w:rsidRPr="008A3660">
              <w:rPr>
                <w:szCs w:val="20"/>
              </w:rPr>
              <w:t>УПНО (УИП)</w:t>
            </w:r>
            <w:r w:rsidRPr="008A3660">
              <w:rPr>
                <w:szCs w:val="20"/>
              </w:rPr>
              <w:t xml:space="preserve"> на соответствие участнику:</w:t>
            </w:r>
          </w:p>
          <w:p w14:paraId="226FF770" w14:textId="1FD068F2" w:rsidR="003E6DA0" w:rsidRPr="008A3660" w:rsidRDefault="003E6DA0" w:rsidP="00442E14">
            <w:pPr>
              <w:pStyle w:val="11"/>
            </w:pPr>
            <w:r w:rsidRPr="008A3660">
              <w:t xml:space="preserve">если первая цифра «2», то со 2-го по 5-й символы должно быть указано значение </w:t>
            </w:r>
            <w:r w:rsidR="006B15B2" w:rsidRPr="008A3660">
              <w:t xml:space="preserve">первых 4-х символов </w:t>
            </w:r>
            <w:r w:rsidRPr="008A3660">
              <w:t>поля «UFK»;</w:t>
            </w:r>
          </w:p>
          <w:p w14:paraId="654879D3" w14:textId="2202FE36" w:rsidR="003E6DA0" w:rsidRPr="008A3660" w:rsidRDefault="003E6DA0" w:rsidP="00442E14">
            <w:pPr>
              <w:pStyle w:val="11"/>
            </w:pPr>
            <w:r w:rsidRPr="008A3660">
              <w:t>если первая цифра «3», то со 2-го по 7-й символы должно быть ука</w:t>
            </w:r>
            <w:r w:rsidR="00626C15" w:rsidRPr="008A3660">
              <w:t>зано значение поля «</w:t>
            </w:r>
            <w:r w:rsidR="00667388" w:rsidRPr="008A3660">
              <w:rPr>
                <w:lang w:val="en-US"/>
              </w:rPr>
              <w:t>o</w:t>
            </w:r>
            <w:r w:rsidR="00667388" w:rsidRPr="008A3660">
              <w:t>riginatorId</w:t>
            </w:r>
            <w:r w:rsidRPr="008A3660">
              <w:t>» (УРН получателя платежа).</w:t>
            </w:r>
          </w:p>
        </w:tc>
        <w:tc>
          <w:tcPr>
            <w:tcW w:w="2127" w:type="dxa"/>
          </w:tcPr>
          <w:p w14:paraId="28768D1D" w14:textId="530785D3" w:rsidR="003E6DA0" w:rsidRPr="008A3660" w:rsidRDefault="003E6DA0" w:rsidP="003E6DA0">
            <w:pPr>
              <w:pStyle w:val="112"/>
            </w:pPr>
            <w:r w:rsidRPr="008A3660">
              <w:rPr>
                <w:szCs w:val="20"/>
              </w:rPr>
              <w:t>Import</w:t>
            </w:r>
            <w:r w:rsidRPr="008A3660">
              <w:rPr>
                <w:szCs w:val="20"/>
                <w:lang w:val="en-US"/>
              </w:rPr>
              <w:t>Payments</w:t>
            </w:r>
            <w:r w:rsidRPr="008A3660">
              <w:rPr>
                <w:szCs w:val="20"/>
              </w:rPr>
              <w:t>Response/ ImportProtocol/code = «</w:t>
            </w:r>
            <w:r w:rsidRPr="008A3660">
              <w:rPr>
                <w:szCs w:val="20"/>
                <w:lang w:val="en-US"/>
              </w:rPr>
              <w:t>235</w:t>
            </w:r>
            <w:r w:rsidRPr="008A3660">
              <w:rPr>
                <w:szCs w:val="20"/>
              </w:rPr>
              <w:t>»</w:t>
            </w:r>
          </w:p>
        </w:tc>
        <w:tc>
          <w:tcPr>
            <w:tcW w:w="2126" w:type="dxa"/>
          </w:tcPr>
          <w:p w14:paraId="671055DE" w14:textId="414DDFB9" w:rsidR="003E6DA0" w:rsidRPr="008A3660" w:rsidRDefault="0031782F" w:rsidP="003E6DA0">
            <w:pPr>
              <w:pStyle w:val="112"/>
            </w:pPr>
            <w:r w:rsidRPr="008A3660">
              <w:rPr>
                <w:i/>
                <w:szCs w:val="20"/>
              </w:rPr>
              <w:t>УПНО (УИП)</w:t>
            </w:r>
            <w:r w:rsidR="003E6DA0" w:rsidRPr="008A3660">
              <w:rPr>
                <w:i/>
                <w:szCs w:val="20"/>
              </w:rPr>
              <w:t xml:space="preserve"> имеет некорректный формат</w:t>
            </w:r>
          </w:p>
        </w:tc>
      </w:tr>
      <w:tr w:rsidR="003E6DA0" w:rsidRPr="008A3660" w14:paraId="5596D20A" w14:textId="77777777" w:rsidTr="00484950">
        <w:tc>
          <w:tcPr>
            <w:tcW w:w="567" w:type="dxa"/>
          </w:tcPr>
          <w:p w14:paraId="3CAE04A1" w14:textId="77777777" w:rsidR="003E6DA0" w:rsidRPr="008A3660" w:rsidRDefault="003E6DA0" w:rsidP="00B16187">
            <w:pPr>
              <w:pStyle w:val="a"/>
              <w:numPr>
                <w:ilvl w:val="0"/>
                <w:numId w:val="32"/>
              </w:numPr>
            </w:pPr>
          </w:p>
        </w:tc>
        <w:tc>
          <w:tcPr>
            <w:tcW w:w="993" w:type="dxa"/>
          </w:tcPr>
          <w:p w14:paraId="7AF46A6E" w14:textId="0CE4FBD0" w:rsidR="003E6DA0" w:rsidRPr="008A3660" w:rsidRDefault="003E6DA0" w:rsidP="003E6DA0">
            <w:pPr>
              <w:pStyle w:val="112"/>
            </w:pPr>
            <w:r w:rsidRPr="008A3660">
              <w:rPr>
                <w:i/>
                <w:iCs/>
                <w:szCs w:val="20"/>
              </w:rPr>
              <w:t>Бизнес поля запроса</w:t>
            </w:r>
          </w:p>
        </w:tc>
        <w:tc>
          <w:tcPr>
            <w:tcW w:w="2126" w:type="dxa"/>
          </w:tcPr>
          <w:p w14:paraId="0DA3E4EA" w14:textId="479D05A5" w:rsidR="003E6DA0" w:rsidRPr="008A3660" w:rsidRDefault="003E6DA0" w:rsidP="003E6DA0">
            <w:pPr>
              <w:pStyle w:val="112"/>
            </w:pPr>
            <w:r w:rsidRPr="008A3660">
              <w:rPr>
                <w:szCs w:val="20"/>
                <w:lang w:val="en-US"/>
              </w:rPr>
              <w:t>ImportPaymentsRequest</w:t>
            </w:r>
            <w:r w:rsidRPr="008A3660">
              <w:rPr>
                <w:szCs w:val="20"/>
              </w:rPr>
              <w:t>/</w:t>
            </w:r>
            <w:r w:rsidRPr="008A3660">
              <w:rPr>
                <w:szCs w:val="20"/>
                <w:lang w:val="en-US"/>
              </w:rPr>
              <w:t>PaymentsPackage</w:t>
            </w:r>
            <w:r w:rsidRPr="008A3660">
              <w:rPr>
                <w:szCs w:val="20"/>
              </w:rPr>
              <w:t>/</w:t>
            </w:r>
            <w:r w:rsidRPr="008A3660">
              <w:rPr>
                <w:szCs w:val="20"/>
                <w:lang w:val="en-US"/>
              </w:rPr>
              <w:t>ImportedPayments</w:t>
            </w:r>
            <w:r w:rsidRPr="008A3660">
              <w:rPr>
                <w:szCs w:val="20"/>
              </w:rPr>
              <w:t>/</w:t>
            </w:r>
            <w:r w:rsidRPr="008A3660">
              <w:rPr>
                <w:szCs w:val="20"/>
                <w:lang w:val="en-US"/>
              </w:rPr>
              <w:t>Payer</w:t>
            </w:r>
            <w:r w:rsidRPr="008A3660">
              <w:rPr>
                <w:szCs w:val="20"/>
              </w:rPr>
              <w:t>/@</w:t>
            </w:r>
            <w:r w:rsidRPr="008A3660">
              <w:rPr>
                <w:szCs w:val="20"/>
                <w:lang w:val="en-US"/>
              </w:rPr>
              <w:t>payerIdentifier</w:t>
            </w:r>
          </w:p>
        </w:tc>
        <w:tc>
          <w:tcPr>
            <w:tcW w:w="3260" w:type="dxa"/>
          </w:tcPr>
          <w:p w14:paraId="76FF882B" w14:textId="7849F22D" w:rsidR="00B70A44" w:rsidRPr="008A3660" w:rsidRDefault="003E6DA0" w:rsidP="002518B8">
            <w:pPr>
              <w:pStyle w:val="112"/>
              <w:rPr>
                <w:szCs w:val="20"/>
              </w:rPr>
            </w:pPr>
            <w:r w:rsidRPr="008A3660">
              <w:rPr>
                <w:szCs w:val="20"/>
              </w:rPr>
              <w:t>Провер</w:t>
            </w:r>
            <w:r w:rsidR="002518B8" w:rsidRPr="008A3660">
              <w:rPr>
                <w:szCs w:val="20"/>
              </w:rPr>
              <w:t>ка</w:t>
            </w:r>
            <w:r w:rsidR="00B70A44" w:rsidRPr="008A3660">
              <w:rPr>
                <w:szCs w:val="20"/>
              </w:rPr>
              <w:t xml:space="preserve"> на</w:t>
            </w:r>
            <w:r w:rsidRPr="008A3660">
              <w:rPr>
                <w:szCs w:val="20"/>
              </w:rPr>
              <w:t xml:space="preserve"> невырожденность идентификатора плательщика, а именно: </w:t>
            </w:r>
          </w:p>
          <w:p w14:paraId="31C3CBF5" w14:textId="4CAAF5F2" w:rsidR="003E6DA0" w:rsidRPr="008A3660" w:rsidRDefault="003E6DA0" w:rsidP="00B734DB">
            <w:pPr>
              <w:pStyle w:val="11"/>
            </w:pPr>
            <w:r w:rsidRPr="008A3660">
              <w:lastRenderedPageBreak/>
              <w:t>значения с 4 по 22 разрядах не могут все одновременно быть равны нулю</w:t>
            </w:r>
          </w:p>
          <w:p w14:paraId="1FB5F2DC" w14:textId="77777777" w:rsidR="008C5691" w:rsidRPr="008A3660" w:rsidRDefault="00B70A44" w:rsidP="00B734DB">
            <w:pPr>
              <w:pStyle w:val="11"/>
            </w:pPr>
            <w:r w:rsidRPr="008A3660">
              <w:t>значение с 1 по 3 символ не может быть равно «127» (из идентификатора плательщика ФЛ исключен код «27» - «Номер мобильного телефона»)</w:t>
            </w:r>
            <w:r w:rsidR="008C5691" w:rsidRPr="008A3660">
              <w:t>;</w:t>
            </w:r>
          </w:p>
          <w:p w14:paraId="3877D62A" w14:textId="049B9631" w:rsidR="008C5691" w:rsidRPr="008A3660" w:rsidRDefault="008C5691" w:rsidP="008C5691">
            <w:pPr>
              <w:pStyle w:val="11"/>
            </w:pPr>
            <w:r w:rsidRPr="008A3660">
              <w:t>для ЮЛ нерезидентов РФ (при наличии ИНН) 4 — 13 разряды — ИНН ЮЛ (10 цифр, первые две не могут одновременно принимать значение «0»), 14 — 22 разряды — КПП ЮЛ (9 символов, пятый и шестой из которых могут быть прописными (заглавными) латинскими буквами или цифрами, а все остальные только цифрами, и при этом первый и второй знаки (цифры) не могут одновременно принимать значение «0»);</w:t>
            </w:r>
          </w:p>
          <w:p w14:paraId="685FDE99" w14:textId="4CFDC81A" w:rsidR="008C5691" w:rsidRPr="008A3660" w:rsidRDefault="008C5691" w:rsidP="008C5691">
            <w:pPr>
              <w:pStyle w:val="11"/>
            </w:pPr>
            <w:r w:rsidRPr="008A3660">
              <w:t>для ЮЛ нерезидентов РФ (при наличии КИО) 4 – 8 разряды – символ «0» (ноль), 9 — 13 разряды — КИО ЮЛ (5 цифр, все цифры не могут одновременно принимать значение «0»), 14 — 22 разряды — КПП ЮЛ (9 символов, пятый и шестой из которых могут быть прописными (заглавными) латинскими буквами или цифрами, а все остальные только цифрами, и при этом первый и второй знаки (цифры) не могут одновременно принимать значение «0»);</w:t>
            </w:r>
          </w:p>
          <w:p w14:paraId="6391AEA9" w14:textId="638C9359" w:rsidR="00B70A44" w:rsidRPr="008A3660" w:rsidRDefault="008C5691" w:rsidP="008C5691">
            <w:pPr>
              <w:pStyle w:val="11"/>
            </w:pPr>
            <w:r w:rsidRPr="008A3660">
              <w:t xml:space="preserve">для ЮЛ нерезидентов РФ (при отсутствии КИО и ИНН) 4 — 17 разряды — символы или цифры, без знака номера («№») и разделительных знаков («-», «/», «.», «:», «,»), </w:t>
            </w:r>
            <w:r w:rsidRPr="008A3660">
              <w:lastRenderedPageBreak/>
              <w:t>18 — 19 разряды — 2 символа, 20 — 22 разряды — 3 цифры.</w:t>
            </w:r>
          </w:p>
        </w:tc>
        <w:tc>
          <w:tcPr>
            <w:tcW w:w="2127" w:type="dxa"/>
          </w:tcPr>
          <w:p w14:paraId="66E67870" w14:textId="7029A0F8" w:rsidR="003E6DA0" w:rsidRPr="008A3660" w:rsidRDefault="003E6DA0" w:rsidP="003E6DA0">
            <w:pPr>
              <w:pStyle w:val="112"/>
            </w:pPr>
            <w:r w:rsidRPr="008A3660">
              <w:rPr>
                <w:szCs w:val="20"/>
              </w:rPr>
              <w:lastRenderedPageBreak/>
              <w:t>Import</w:t>
            </w:r>
            <w:r w:rsidRPr="008A3660">
              <w:rPr>
                <w:szCs w:val="20"/>
                <w:lang w:val="en-US"/>
              </w:rPr>
              <w:t>Payments</w:t>
            </w:r>
            <w:r w:rsidRPr="008A3660">
              <w:rPr>
                <w:szCs w:val="20"/>
              </w:rPr>
              <w:t>Response/ ImportProtocol/code = «236»</w:t>
            </w:r>
          </w:p>
        </w:tc>
        <w:tc>
          <w:tcPr>
            <w:tcW w:w="2126" w:type="dxa"/>
          </w:tcPr>
          <w:p w14:paraId="32A741DF" w14:textId="08113B2A" w:rsidR="003E6DA0" w:rsidRPr="008A3660" w:rsidRDefault="003E6DA0" w:rsidP="003E6DA0">
            <w:pPr>
              <w:pStyle w:val="112"/>
            </w:pPr>
            <w:r w:rsidRPr="008A3660">
              <w:rPr>
                <w:i/>
                <w:szCs w:val="20"/>
              </w:rPr>
              <w:t>Некорректное значение идентификатора плательщика</w:t>
            </w:r>
          </w:p>
        </w:tc>
      </w:tr>
      <w:tr w:rsidR="00693D2D" w:rsidRPr="008A3660" w14:paraId="6DD8A17C" w14:textId="77777777" w:rsidTr="00484950">
        <w:tc>
          <w:tcPr>
            <w:tcW w:w="567" w:type="dxa"/>
          </w:tcPr>
          <w:p w14:paraId="45674A41" w14:textId="77777777" w:rsidR="00693D2D" w:rsidRPr="008A3660" w:rsidRDefault="00693D2D" w:rsidP="00B16187">
            <w:pPr>
              <w:pStyle w:val="a"/>
              <w:numPr>
                <w:ilvl w:val="0"/>
                <w:numId w:val="32"/>
              </w:numPr>
            </w:pPr>
          </w:p>
        </w:tc>
        <w:tc>
          <w:tcPr>
            <w:tcW w:w="993" w:type="dxa"/>
          </w:tcPr>
          <w:p w14:paraId="26986C91" w14:textId="04571AE7" w:rsidR="00693D2D" w:rsidRPr="008A3660" w:rsidRDefault="00693D2D" w:rsidP="003E6DA0">
            <w:pPr>
              <w:pStyle w:val="112"/>
              <w:rPr>
                <w:i/>
                <w:iCs/>
                <w:szCs w:val="20"/>
              </w:rPr>
            </w:pPr>
            <w:r w:rsidRPr="008A3660">
              <w:rPr>
                <w:i/>
                <w:iCs/>
                <w:szCs w:val="20"/>
              </w:rPr>
              <w:t>Бизнес поля запроса</w:t>
            </w:r>
          </w:p>
        </w:tc>
        <w:tc>
          <w:tcPr>
            <w:tcW w:w="2126" w:type="dxa"/>
          </w:tcPr>
          <w:p w14:paraId="4089BF0F" w14:textId="281227DC" w:rsidR="00693D2D" w:rsidRPr="008A3660" w:rsidRDefault="00693D2D" w:rsidP="003E6DA0">
            <w:pPr>
              <w:pStyle w:val="112"/>
              <w:rPr>
                <w:szCs w:val="20"/>
              </w:rPr>
            </w:pPr>
            <w:r w:rsidRPr="008A3660">
              <w:rPr>
                <w:szCs w:val="20"/>
                <w:lang w:val="en-US"/>
              </w:rPr>
              <w:t>ImportPaymentsRequest</w:t>
            </w:r>
            <w:r w:rsidRPr="008A3660">
              <w:rPr>
                <w:szCs w:val="20"/>
              </w:rPr>
              <w:t>/</w:t>
            </w:r>
            <w:r w:rsidRPr="008A3660">
              <w:rPr>
                <w:szCs w:val="20"/>
                <w:lang w:val="en-US"/>
              </w:rPr>
              <w:t>PaymentsPackage</w:t>
            </w:r>
            <w:r w:rsidRPr="008A3660">
              <w:rPr>
                <w:szCs w:val="20"/>
              </w:rPr>
              <w:t>/</w:t>
            </w:r>
            <w:r w:rsidRPr="008A3660">
              <w:rPr>
                <w:szCs w:val="20"/>
                <w:lang w:val="en-US"/>
              </w:rPr>
              <w:t>ImportedPayments</w:t>
            </w:r>
            <w:r w:rsidRPr="008A3660">
              <w:rPr>
                <w:szCs w:val="20"/>
              </w:rPr>
              <w:t>/</w:t>
            </w:r>
            <w:r w:rsidRPr="008A3660">
              <w:rPr>
                <w:szCs w:val="20"/>
                <w:lang w:val="en-US"/>
              </w:rPr>
              <w:t>BudgetIndex</w:t>
            </w:r>
            <w:r w:rsidRPr="008A3660">
              <w:rPr>
                <w:szCs w:val="20"/>
              </w:rPr>
              <w:t>/@</w:t>
            </w:r>
            <w:r w:rsidRPr="008A3660">
              <w:rPr>
                <w:szCs w:val="20"/>
                <w:lang w:val="en-US"/>
              </w:rPr>
              <w:t>status</w:t>
            </w:r>
          </w:p>
        </w:tc>
        <w:tc>
          <w:tcPr>
            <w:tcW w:w="3260" w:type="dxa"/>
          </w:tcPr>
          <w:p w14:paraId="1FE80FC9" w14:textId="77777777" w:rsidR="00693D2D" w:rsidRPr="008A3660" w:rsidRDefault="00693D2D" w:rsidP="00693D2D">
            <w:pPr>
              <w:pStyle w:val="112"/>
              <w:rPr>
                <w:szCs w:val="20"/>
              </w:rPr>
            </w:pPr>
            <w:r w:rsidRPr="008A3660">
              <w:rPr>
                <w:szCs w:val="20"/>
              </w:rPr>
              <w:t>До 01.07.2021 реквизит платежа 101 «Статус плательщика» блока данных «Дополнительные реквизиты платежа» может принимать значение из диапазонов "01"-"13", "15"-"28".</w:t>
            </w:r>
          </w:p>
          <w:p w14:paraId="24B2542F" w14:textId="77777777" w:rsidR="00693D2D" w:rsidRPr="008A3660" w:rsidRDefault="00693D2D" w:rsidP="00693D2D">
            <w:pPr>
              <w:pStyle w:val="112"/>
              <w:rPr>
                <w:szCs w:val="20"/>
              </w:rPr>
            </w:pPr>
            <w:r w:rsidRPr="008A3660">
              <w:rPr>
                <w:szCs w:val="20"/>
              </w:rPr>
              <w:t>C 01.07.2021 реквизит платежа 101 «Статус плательщика» блока данных «Дополнительные реквизиты платежа» может принимать значение из диапазонов "01"-"13", "15"-"29".</w:t>
            </w:r>
          </w:p>
          <w:p w14:paraId="7F7367C1" w14:textId="68545175" w:rsidR="00693D2D" w:rsidRPr="008A3660" w:rsidRDefault="00693D2D" w:rsidP="00693D2D">
            <w:pPr>
              <w:pStyle w:val="112"/>
              <w:rPr>
                <w:szCs w:val="20"/>
              </w:rPr>
            </w:pPr>
            <w:r w:rsidRPr="008A3660">
              <w:rPr>
                <w:szCs w:val="20"/>
              </w:rPr>
              <w:t>С 01.10.2021 реквизит платежа 101 «Статус плательщика» блока данных «Дополнительные реквизиты платежа» может принимать значение из диапазонов "01"-"08", "13","15"-"17", "19"-"20", "23"-"24", "27"-"30".</w:t>
            </w:r>
          </w:p>
        </w:tc>
        <w:tc>
          <w:tcPr>
            <w:tcW w:w="2127" w:type="dxa"/>
          </w:tcPr>
          <w:p w14:paraId="096057FE" w14:textId="6B57F973" w:rsidR="00693D2D" w:rsidRPr="008A3660" w:rsidRDefault="00693D2D" w:rsidP="003E6DA0">
            <w:pPr>
              <w:pStyle w:val="112"/>
              <w:rPr>
                <w:szCs w:val="20"/>
              </w:rPr>
            </w:pPr>
            <w:r w:rsidRPr="008A3660">
              <w:rPr>
                <w:szCs w:val="20"/>
              </w:rPr>
              <w:t>ImportPaymentsResponse/ ImportProtocol/code = «239»</w:t>
            </w:r>
          </w:p>
        </w:tc>
        <w:tc>
          <w:tcPr>
            <w:tcW w:w="2126" w:type="dxa"/>
          </w:tcPr>
          <w:p w14:paraId="501C6EEF" w14:textId="2BA52C83" w:rsidR="00693D2D" w:rsidRPr="008A3660" w:rsidRDefault="00693D2D" w:rsidP="003E6DA0">
            <w:pPr>
              <w:pStyle w:val="112"/>
              <w:rPr>
                <w:i/>
                <w:szCs w:val="20"/>
              </w:rPr>
            </w:pPr>
            <w:r w:rsidRPr="008A3660">
              <w:rPr>
                <w:i/>
                <w:szCs w:val="20"/>
              </w:rPr>
              <w:t>Некорректное значение реквизитов платежа (101, 106 – 109),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tc>
      </w:tr>
      <w:tr w:rsidR="00693D2D" w:rsidRPr="008A3660" w14:paraId="602EDC02" w14:textId="77777777" w:rsidTr="00484950">
        <w:tc>
          <w:tcPr>
            <w:tcW w:w="567" w:type="dxa"/>
          </w:tcPr>
          <w:p w14:paraId="52ACF3BD" w14:textId="77777777" w:rsidR="00693D2D" w:rsidRPr="008A3660" w:rsidRDefault="00693D2D" w:rsidP="00B16187">
            <w:pPr>
              <w:pStyle w:val="a"/>
              <w:numPr>
                <w:ilvl w:val="0"/>
                <w:numId w:val="32"/>
              </w:numPr>
            </w:pPr>
          </w:p>
        </w:tc>
        <w:tc>
          <w:tcPr>
            <w:tcW w:w="993" w:type="dxa"/>
          </w:tcPr>
          <w:p w14:paraId="500F8302" w14:textId="25D4E1FF" w:rsidR="00693D2D" w:rsidRPr="008A3660" w:rsidRDefault="00693D2D" w:rsidP="003E6DA0">
            <w:pPr>
              <w:pStyle w:val="112"/>
              <w:rPr>
                <w:i/>
                <w:iCs/>
                <w:szCs w:val="20"/>
              </w:rPr>
            </w:pPr>
            <w:r w:rsidRPr="008A3660">
              <w:rPr>
                <w:i/>
                <w:iCs/>
                <w:szCs w:val="20"/>
              </w:rPr>
              <w:t>Бизнес поля запроса</w:t>
            </w:r>
          </w:p>
        </w:tc>
        <w:tc>
          <w:tcPr>
            <w:tcW w:w="2126" w:type="dxa"/>
          </w:tcPr>
          <w:p w14:paraId="7E21CC66" w14:textId="5691FFDE" w:rsidR="00693D2D" w:rsidRPr="008A3660" w:rsidRDefault="00693D2D" w:rsidP="003E6DA0">
            <w:pPr>
              <w:pStyle w:val="112"/>
              <w:rPr>
                <w:szCs w:val="20"/>
              </w:rPr>
            </w:pPr>
            <w:r w:rsidRPr="008A3660">
              <w:rPr>
                <w:szCs w:val="20"/>
              </w:rPr>
              <w:t>ImportPaymentsRequest/PaymentsPackage/ImportedPayments/BudgetIndex/@paytReason</w:t>
            </w:r>
          </w:p>
        </w:tc>
        <w:tc>
          <w:tcPr>
            <w:tcW w:w="3260" w:type="dxa"/>
          </w:tcPr>
          <w:p w14:paraId="1221314C" w14:textId="77777777" w:rsidR="00693D2D" w:rsidRPr="008A3660" w:rsidRDefault="00693D2D" w:rsidP="002518B8">
            <w:pPr>
              <w:pStyle w:val="112"/>
              <w:rPr>
                <w:szCs w:val="20"/>
              </w:rPr>
            </w:pPr>
            <w:r w:rsidRPr="008A3660">
              <w:rPr>
                <w:szCs w:val="20"/>
              </w:rPr>
              <w:t>С 01.01.2021 реквизит 106 «Показатель основания платежа» блока данных «Дополнительные реквизиты платежа» может содержать значение "0" или одно из следующих значений: ТП, ЗД, БФ, ТР, РС, ОТ, РТ, ПБ, ПР, АП, АР, ИН, ТЛ, БД, ПК, КВ, УВ, ИЛ, ТГ, ТБ, ТД, ПВ, ЗТ, 00.</w:t>
            </w:r>
          </w:p>
          <w:p w14:paraId="71AB5BBD" w14:textId="6974B164" w:rsidR="00693D2D" w:rsidRPr="008A3660" w:rsidRDefault="00693D2D" w:rsidP="009D3891">
            <w:pPr>
              <w:pStyle w:val="112"/>
              <w:rPr>
                <w:szCs w:val="20"/>
              </w:rPr>
            </w:pPr>
            <w:r w:rsidRPr="008A3660">
              <w:rPr>
                <w:szCs w:val="20"/>
              </w:rPr>
              <w:t>С 01.10.2021 реквизит 106 «Показатель основания платежа» блока данных «Дополнительные реквизиты платежа» может содержать значение "0" или одно из следующих значений: ТП, ЗД, РС, ОТ, РТ, ПБ, ИН, ТЛ, ЗТ, ПК, КЭ, УВ, ИЛ, ТГ, ТБ, ТД, ПВ, 00.</w:t>
            </w:r>
          </w:p>
        </w:tc>
        <w:tc>
          <w:tcPr>
            <w:tcW w:w="2127" w:type="dxa"/>
          </w:tcPr>
          <w:p w14:paraId="55EB5712" w14:textId="41BC93D1" w:rsidR="00693D2D" w:rsidRPr="008A3660" w:rsidRDefault="00693D2D" w:rsidP="003E6DA0">
            <w:pPr>
              <w:pStyle w:val="112"/>
              <w:rPr>
                <w:szCs w:val="20"/>
              </w:rPr>
            </w:pPr>
            <w:r w:rsidRPr="008A3660">
              <w:rPr>
                <w:szCs w:val="20"/>
              </w:rPr>
              <w:t>ImportPaymentsResponse/ ImportProtocol/code = «239»</w:t>
            </w:r>
          </w:p>
        </w:tc>
        <w:tc>
          <w:tcPr>
            <w:tcW w:w="2126" w:type="dxa"/>
          </w:tcPr>
          <w:p w14:paraId="40783FA8" w14:textId="27B78329" w:rsidR="00693D2D" w:rsidRPr="008A3660" w:rsidRDefault="00693D2D" w:rsidP="003E6DA0">
            <w:pPr>
              <w:pStyle w:val="112"/>
              <w:rPr>
                <w:i/>
                <w:szCs w:val="20"/>
              </w:rPr>
            </w:pPr>
            <w:r w:rsidRPr="008A3660">
              <w:rPr>
                <w:i/>
                <w:szCs w:val="20"/>
              </w:rPr>
              <w:t>Некорректное значение реквизитов платежа (101, 106 – 109),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tc>
      </w:tr>
      <w:tr w:rsidR="00CF0865" w:rsidRPr="008A3660" w14:paraId="15D06F67" w14:textId="77777777" w:rsidTr="00484950">
        <w:tc>
          <w:tcPr>
            <w:tcW w:w="567" w:type="dxa"/>
          </w:tcPr>
          <w:p w14:paraId="15F83C38" w14:textId="77777777" w:rsidR="00CF0865" w:rsidRPr="008A3660" w:rsidRDefault="00CF0865" w:rsidP="00B16187">
            <w:pPr>
              <w:pStyle w:val="a"/>
              <w:numPr>
                <w:ilvl w:val="0"/>
                <w:numId w:val="32"/>
              </w:numPr>
            </w:pPr>
          </w:p>
        </w:tc>
        <w:tc>
          <w:tcPr>
            <w:tcW w:w="993" w:type="dxa"/>
          </w:tcPr>
          <w:p w14:paraId="6F2AE265" w14:textId="34182C7D" w:rsidR="00CF0865" w:rsidRPr="008A3660" w:rsidRDefault="00CF0865" w:rsidP="003E6DA0">
            <w:pPr>
              <w:pStyle w:val="112"/>
              <w:rPr>
                <w:i/>
                <w:iCs/>
                <w:szCs w:val="20"/>
              </w:rPr>
            </w:pPr>
            <w:r w:rsidRPr="008A3660">
              <w:rPr>
                <w:i/>
                <w:iCs/>
                <w:szCs w:val="20"/>
              </w:rPr>
              <w:t>Бизнес поля запроса</w:t>
            </w:r>
          </w:p>
        </w:tc>
        <w:tc>
          <w:tcPr>
            <w:tcW w:w="2126" w:type="dxa"/>
          </w:tcPr>
          <w:p w14:paraId="5B3C236B" w14:textId="6E90DF37" w:rsidR="00CF0865" w:rsidRPr="008A3660" w:rsidRDefault="00CF0865" w:rsidP="003E6DA0">
            <w:pPr>
              <w:pStyle w:val="112"/>
              <w:rPr>
                <w:szCs w:val="20"/>
                <w:lang w:val="en-US"/>
              </w:rPr>
            </w:pPr>
            <w:r w:rsidRPr="008A3660">
              <w:rPr>
                <w:szCs w:val="20"/>
                <w:lang w:val="en-US"/>
              </w:rPr>
              <w:t>ImportPaymentsRequest/PaymentsPackage/ImportedPayments/Payee/OrgAccount/Bank/@ correspondentBankAccount</w:t>
            </w:r>
          </w:p>
        </w:tc>
        <w:tc>
          <w:tcPr>
            <w:tcW w:w="3260" w:type="dxa"/>
          </w:tcPr>
          <w:p w14:paraId="272E1DF6" w14:textId="77777777" w:rsidR="00CF0865" w:rsidRPr="008A3660" w:rsidRDefault="00CF0865" w:rsidP="00CF0865">
            <w:pPr>
              <w:pStyle w:val="112"/>
              <w:rPr>
                <w:szCs w:val="20"/>
              </w:rPr>
            </w:pPr>
            <w:r w:rsidRPr="008A3660">
              <w:rPr>
                <w:szCs w:val="20"/>
              </w:rPr>
              <w:t xml:space="preserve">Извещение о приеме к исполнению распоряжения, по которому поступление средств предполагается на счета, в первых пяти знаках которых указаны значения «03100», «03212», «03222», «03232», «03242», «03252», «03262» либо «03272», «03214», «03224», </w:t>
            </w:r>
            <w:r w:rsidRPr="008A3660">
              <w:rPr>
                <w:szCs w:val="20"/>
              </w:rPr>
              <w:lastRenderedPageBreak/>
              <w:t>«03234» либо «03254», обязательно должно содержать значение единого казначейского счета (балансовый счет «40102»).</w:t>
            </w:r>
          </w:p>
          <w:p w14:paraId="2D279AE9" w14:textId="13132E6E" w:rsidR="00CF0865" w:rsidRPr="008A3660" w:rsidRDefault="00CF0865" w:rsidP="00CF0865">
            <w:pPr>
              <w:pStyle w:val="112"/>
              <w:rPr>
                <w:szCs w:val="20"/>
              </w:rPr>
            </w:pPr>
            <w:r w:rsidRPr="008A3660">
              <w:rPr>
                <w:szCs w:val="20"/>
              </w:rPr>
              <w:t xml:space="preserve">Если извещение о приеме к исполнению распоряжения, по которому поступление средств предполагается на счета 40503, 40603, 40703 </w:t>
            </w:r>
            <w:r w:rsidR="000C15D2" w:rsidRPr="008A3660">
              <w:rPr>
                <w:szCs w:val="20"/>
              </w:rPr>
              <w:t xml:space="preserve">с отличительным признаком «4» в четырнадцатом разряде </w:t>
            </w:r>
            <w:r w:rsidRPr="008A3660">
              <w:rPr>
                <w:szCs w:val="20"/>
              </w:rPr>
              <w:t>содержит номер корреспондентского счета, то его значение должно начинаться на «301»</w:t>
            </w:r>
          </w:p>
        </w:tc>
        <w:tc>
          <w:tcPr>
            <w:tcW w:w="2127" w:type="dxa"/>
          </w:tcPr>
          <w:p w14:paraId="636EAAB8" w14:textId="34600561" w:rsidR="00CF0865" w:rsidRPr="008A3660" w:rsidRDefault="00CF0865" w:rsidP="003E6DA0">
            <w:pPr>
              <w:pStyle w:val="112"/>
              <w:rPr>
                <w:szCs w:val="20"/>
              </w:rPr>
            </w:pPr>
            <w:r w:rsidRPr="008A3660">
              <w:rPr>
                <w:szCs w:val="20"/>
              </w:rPr>
              <w:lastRenderedPageBreak/>
              <w:t>ImportPaymentsResponse/ ImportProtocol/code = «240»</w:t>
            </w:r>
          </w:p>
        </w:tc>
        <w:tc>
          <w:tcPr>
            <w:tcW w:w="2126" w:type="dxa"/>
          </w:tcPr>
          <w:p w14:paraId="27983906" w14:textId="584756D9" w:rsidR="00CF0865" w:rsidRPr="008A3660" w:rsidRDefault="00CF0865" w:rsidP="003E6DA0">
            <w:pPr>
              <w:pStyle w:val="112"/>
              <w:rPr>
                <w:i/>
                <w:szCs w:val="20"/>
              </w:rPr>
            </w:pPr>
            <w:r w:rsidRPr="008A3660">
              <w:rPr>
                <w:i/>
                <w:szCs w:val="20"/>
              </w:rPr>
              <w:t>Некорректное значение  счета банка получателя средств</w:t>
            </w:r>
          </w:p>
        </w:tc>
      </w:tr>
      <w:tr w:rsidR="00D36312" w:rsidRPr="008A3660" w14:paraId="12782CD3" w14:textId="77777777" w:rsidTr="00484950">
        <w:tc>
          <w:tcPr>
            <w:tcW w:w="567" w:type="dxa"/>
          </w:tcPr>
          <w:p w14:paraId="08327F0B" w14:textId="77777777" w:rsidR="00D36312" w:rsidRPr="008A3660" w:rsidRDefault="00D36312" w:rsidP="00B16187">
            <w:pPr>
              <w:pStyle w:val="a"/>
              <w:numPr>
                <w:ilvl w:val="0"/>
                <w:numId w:val="32"/>
              </w:numPr>
            </w:pPr>
          </w:p>
        </w:tc>
        <w:tc>
          <w:tcPr>
            <w:tcW w:w="993" w:type="dxa"/>
          </w:tcPr>
          <w:p w14:paraId="1440823F" w14:textId="373E22E3" w:rsidR="00D36312" w:rsidRPr="008A3660" w:rsidRDefault="00D36312" w:rsidP="003E6DA0">
            <w:pPr>
              <w:pStyle w:val="112"/>
              <w:rPr>
                <w:i/>
                <w:iCs/>
                <w:szCs w:val="20"/>
              </w:rPr>
            </w:pPr>
            <w:r w:rsidRPr="008A3660">
              <w:rPr>
                <w:i/>
                <w:iCs/>
                <w:szCs w:val="20"/>
              </w:rPr>
              <w:t>Бизнес поля запроса</w:t>
            </w:r>
          </w:p>
        </w:tc>
        <w:tc>
          <w:tcPr>
            <w:tcW w:w="2126" w:type="dxa"/>
          </w:tcPr>
          <w:p w14:paraId="2A66D263" w14:textId="77777777" w:rsidR="00D36312" w:rsidRPr="008A3660" w:rsidRDefault="00D36312" w:rsidP="00D36312">
            <w:pPr>
              <w:pStyle w:val="112"/>
              <w:rPr>
                <w:szCs w:val="20"/>
                <w:lang w:val="en-US"/>
              </w:rPr>
            </w:pPr>
            <w:r w:rsidRPr="008A3660">
              <w:rPr>
                <w:szCs w:val="20"/>
                <w:lang w:val="en-US"/>
              </w:rPr>
              <w:t>ImportPaymentsRequest/PaymentsPackage/ImportedPayments/Payee/OrgAccount/Bank/@ correspondentBankAccount</w:t>
            </w:r>
          </w:p>
          <w:p w14:paraId="45A1F934" w14:textId="77777777" w:rsidR="00D36312" w:rsidRPr="008A3660" w:rsidRDefault="00D36312" w:rsidP="00D36312">
            <w:pPr>
              <w:pStyle w:val="112"/>
              <w:rPr>
                <w:szCs w:val="20"/>
                <w:lang w:val="en-US"/>
              </w:rPr>
            </w:pPr>
            <w:r w:rsidRPr="008A3660">
              <w:rPr>
                <w:szCs w:val="20"/>
                <w:lang w:val="en-US"/>
              </w:rPr>
              <w:t>ImportPaymentsRequest/PaymentsPackage/ImportedPayments/@supplierBillID</w:t>
            </w:r>
          </w:p>
          <w:p w14:paraId="71E2268A" w14:textId="77777777" w:rsidR="00D36312" w:rsidRPr="008A3660" w:rsidRDefault="00D36312" w:rsidP="00D36312">
            <w:pPr>
              <w:pStyle w:val="112"/>
              <w:rPr>
                <w:szCs w:val="20"/>
                <w:lang w:val="en-US"/>
              </w:rPr>
            </w:pPr>
            <w:r w:rsidRPr="008A3660">
              <w:rPr>
                <w:szCs w:val="20"/>
                <w:lang w:val="en-US"/>
              </w:rPr>
              <w:t>ImportPaymentsRequest/PaymentsPackage/ImportedPayments/BudgetIndex/@status</w:t>
            </w:r>
          </w:p>
          <w:p w14:paraId="09E6D366" w14:textId="77777777" w:rsidR="00D36312" w:rsidRPr="008A3660" w:rsidRDefault="00D36312" w:rsidP="00D36312">
            <w:pPr>
              <w:pStyle w:val="112"/>
              <w:rPr>
                <w:szCs w:val="20"/>
                <w:lang w:val="en-US"/>
              </w:rPr>
            </w:pPr>
            <w:r w:rsidRPr="008A3660">
              <w:rPr>
                <w:szCs w:val="20"/>
                <w:lang w:val="en-US"/>
              </w:rPr>
              <w:t>ImportPaymentsRequest/PaymentsPackage/ImportedPayments/BudgetIndex/@taxDocNumber</w:t>
            </w:r>
          </w:p>
          <w:p w14:paraId="09D155AD" w14:textId="5ED83ED1" w:rsidR="00B83F13" w:rsidRPr="008A3660" w:rsidRDefault="00B83F13" w:rsidP="00D36312">
            <w:pPr>
              <w:pStyle w:val="112"/>
              <w:rPr>
                <w:szCs w:val="20"/>
                <w:lang w:val="en-US"/>
              </w:rPr>
            </w:pPr>
            <w:r w:rsidRPr="008A3660">
              <w:rPr>
                <w:szCs w:val="20"/>
                <w:lang w:val="en-US"/>
              </w:rPr>
              <w:t>ImportPaymentsRequest/PaymentsPackage/ImportedPayment/Payer/@payerIdentifier</w:t>
            </w:r>
          </w:p>
        </w:tc>
        <w:tc>
          <w:tcPr>
            <w:tcW w:w="3260" w:type="dxa"/>
          </w:tcPr>
          <w:p w14:paraId="36044D2D" w14:textId="77777777" w:rsidR="00D36312" w:rsidRPr="008A3660" w:rsidRDefault="00D36312" w:rsidP="00D36312">
            <w:pPr>
              <w:pStyle w:val="112"/>
              <w:rPr>
                <w:szCs w:val="20"/>
              </w:rPr>
            </w:pPr>
            <w:r w:rsidRPr="008A3660">
              <w:rPr>
                <w:szCs w:val="20"/>
              </w:rPr>
              <w:t>Если первые цифры номера счета получателя средств (атрибут «</w:t>
            </w:r>
            <w:r w:rsidRPr="008A3660">
              <w:rPr>
                <w:szCs w:val="20"/>
                <w:lang w:val="en-US"/>
              </w:rPr>
              <w:t>accountNumber</w:t>
            </w:r>
            <w:r w:rsidRPr="008A3660">
              <w:rPr>
                <w:szCs w:val="20"/>
              </w:rPr>
              <w:t>») равны «03100», «03212», «03222», «03232», «03242», «03252», «03262», «03272», «03214», «03224», «03234»,  «03254», либо первые цифры номера счета получателя средств равны «40503», «40603», «40703» с отличительным признаком «4» в четырнадцатом разряде и в БИК банка получателя указан БИК ПБР, в реквизите 101 («Статус плательщика») указано одно из значений "03", "16", "19", "20", "24", то обязательно заполнение одного из реквизитов (УИН, идентификатор плательщика, реквизит 108) ненулевым значением. При этом:</w:t>
            </w:r>
          </w:p>
          <w:p w14:paraId="5E117D7B" w14:textId="77777777" w:rsidR="00D36312" w:rsidRPr="008A3660" w:rsidRDefault="00D36312" w:rsidP="00D36312">
            <w:pPr>
              <w:pStyle w:val="112"/>
              <w:rPr>
                <w:szCs w:val="20"/>
              </w:rPr>
            </w:pPr>
            <w:r w:rsidRPr="008A3660">
              <w:rPr>
                <w:szCs w:val="20"/>
              </w:rPr>
              <w:t>- идентификатор плательщика может быть равен 0, если значение «УИН» или значение реквизита 108 заполнено ненулевым значением;</w:t>
            </w:r>
          </w:p>
          <w:p w14:paraId="6007B21F" w14:textId="77777777" w:rsidR="00D36312" w:rsidRPr="008A3660" w:rsidRDefault="00D36312" w:rsidP="00D36312">
            <w:pPr>
              <w:pStyle w:val="112"/>
              <w:rPr>
                <w:szCs w:val="20"/>
              </w:rPr>
            </w:pPr>
            <w:r w:rsidRPr="008A3660">
              <w:rPr>
                <w:szCs w:val="20"/>
              </w:rPr>
              <w:t>- реквизит 108 может быть равен 0 и значение «УИН» может быть равно 0 одновременно, если идентификатор плательщика содержит ИНН физического лица.</w:t>
            </w:r>
          </w:p>
          <w:p w14:paraId="3ED07676" w14:textId="22493252" w:rsidR="00D36312" w:rsidRPr="008A3660" w:rsidRDefault="00D36312" w:rsidP="00D36312">
            <w:pPr>
              <w:pStyle w:val="112"/>
              <w:rPr>
                <w:szCs w:val="20"/>
              </w:rPr>
            </w:pPr>
            <w:r w:rsidRPr="008A3660">
              <w:rPr>
                <w:szCs w:val="20"/>
              </w:rPr>
              <w:t>С 01.10.2021 значение реквизита 101 ("Статус плательщика") "16" не участвует в контроле.</w:t>
            </w:r>
          </w:p>
        </w:tc>
        <w:tc>
          <w:tcPr>
            <w:tcW w:w="2127" w:type="dxa"/>
          </w:tcPr>
          <w:p w14:paraId="5E5D5193" w14:textId="16FDB36B" w:rsidR="00D36312" w:rsidRPr="008A3660" w:rsidRDefault="00D36312" w:rsidP="003E6DA0">
            <w:pPr>
              <w:pStyle w:val="112"/>
              <w:rPr>
                <w:szCs w:val="20"/>
              </w:rPr>
            </w:pPr>
            <w:r w:rsidRPr="008A3660">
              <w:rPr>
                <w:szCs w:val="20"/>
              </w:rPr>
              <w:t>ImportPaymentsResponse/ ImportProtocol/code = «290»</w:t>
            </w:r>
          </w:p>
        </w:tc>
        <w:tc>
          <w:tcPr>
            <w:tcW w:w="2126" w:type="dxa"/>
          </w:tcPr>
          <w:p w14:paraId="3D0F63E5" w14:textId="615A0021" w:rsidR="00D36312" w:rsidRPr="008A3660" w:rsidRDefault="00D36312" w:rsidP="003E6DA0">
            <w:pPr>
              <w:pStyle w:val="112"/>
              <w:rPr>
                <w:i/>
                <w:szCs w:val="20"/>
              </w:rPr>
            </w:pPr>
            <w:r w:rsidRPr="008A3660">
              <w:rPr>
                <w:i/>
                <w:szCs w:val="20"/>
              </w:rPr>
              <w:t>Должен быть заполнен ненулевым значением один из реквизитов: УИН, реквизит 108 или идентификатор плательщика. При нулевом значении УИН и реквизита 108 Идентификатор плательщика должен содержать ИНН физического лица.</w:t>
            </w:r>
          </w:p>
        </w:tc>
      </w:tr>
      <w:tr w:rsidR="00D36312" w:rsidRPr="008A3660" w14:paraId="1E1FA8AE" w14:textId="77777777" w:rsidTr="00484950">
        <w:tc>
          <w:tcPr>
            <w:tcW w:w="567" w:type="dxa"/>
          </w:tcPr>
          <w:p w14:paraId="1741FBFD" w14:textId="77777777" w:rsidR="00D36312" w:rsidRPr="008A3660" w:rsidRDefault="00D36312" w:rsidP="00B16187">
            <w:pPr>
              <w:pStyle w:val="a"/>
              <w:numPr>
                <w:ilvl w:val="0"/>
                <w:numId w:val="32"/>
              </w:numPr>
            </w:pPr>
          </w:p>
        </w:tc>
        <w:tc>
          <w:tcPr>
            <w:tcW w:w="993" w:type="dxa"/>
          </w:tcPr>
          <w:p w14:paraId="596CE064" w14:textId="1BC1D6A5" w:rsidR="00D36312" w:rsidRPr="008A3660" w:rsidRDefault="00D36312" w:rsidP="003E6DA0">
            <w:pPr>
              <w:pStyle w:val="112"/>
              <w:rPr>
                <w:i/>
                <w:iCs/>
                <w:szCs w:val="20"/>
              </w:rPr>
            </w:pPr>
            <w:r w:rsidRPr="008A3660">
              <w:rPr>
                <w:i/>
                <w:iCs/>
                <w:szCs w:val="20"/>
              </w:rPr>
              <w:t>Бизнес поля запроса</w:t>
            </w:r>
          </w:p>
        </w:tc>
        <w:tc>
          <w:tcPr>
            <w:tcW w:w="2126" w:type="dxa"/>
          </w:tcPr>
          <w:p w14:paraId="60F6EF35" w14:textId="77777777" w:rsidR="00D36312" w:rsidRPr="008A3660" w:rsidRDefault="00D36312" w:rsidP="00D36312">
            <w:pPr>
              <w:pStyle w:val="112"/>
              <w:rPr>
                <w:szCs w:val="20"/>
              </w:rPr>
            </w:pPr>
            <w:r w:rsidRPr="008A3660">
              <w:rPr>
                <w:szCs w:val="20"/>
                <w:lang w:val="en-US"/>
              </w:rPr>
              <w:t>ImportPaymentsRequest</w:t>
            </w:r>
            <w:r w:rsidRPr="008A3660">
              <w:rPr>
                <w:szCs w:val="20"/>
              </w:rPr>
              <w:t>/</w:t>
            </w:r>
            <w:r w:rsidRPr="008A3660">
              <w:rPr>
                <w:szCs w:val="20"/>
                <w:lang w:val="en-US"/>
              </w:rPr>
              <w:t>PaymentsPackage</w:t>
            </w:r>
            <w:r w:rsidRPr="008A3660">
              <w:rPr>
                <w:szCs w:val="20"/>
              </w:rPr>
              <w:t>/</w:t>
            </w:r>
            <w:r w:rsidRPr="008A3660">
              <w:rPr>
                <w:szCs w:val="20"/>
                <w:lang w:val="en-US"/>
              </w:rPr>
              <w:t>ImportedPayments</w:t>
            </w:r>
            <w:r w:rsidRPr="008A3660">
              <w:rPr>
                <w:szCs w:val="20"/>
              </w:rPr>
              <w:t>/@</w:t>
            </w:r>
            <w:r w:rsidRPr="008A3660">
              <w:rPr>
                <w:szCs w:val="20"/>
                <w:lang w:val="en-US"/>
              </w:rPr>
              <w:t>kbk</w:t>
            </w:r>
          </w:p>
          <w:p w14:paraId="7C43BB76" w14:textId="77777777" w:rsidR="00D36312" w:rsidRPr="008A3660" w:rsidRDefault="00D36312" w:rsidP="00D36312">
            <w:pPr>
              <w:pStyle w:val="112"/>
              <w:rPr>
                <w:szCs w:val="20"/>
              </w:rPr>
            </w:pPr>
            <w:r w:rsidRPr="008A3660">
              <w:rPr>
                <w:szCs w:val="20"/>
                <w:lang w:val="en-US"/>
              </w:rPr>
              <w:t>ImportPaymentsRequest</w:t>
            </w:r>
            <w:r w:rsidRPr="008A3660">
              <w:rPr>
                <w:szCs w:val="20"/>
              </w:rPr>
              <w:t>/</w:t>
            </w:r>
            <w:r w:rsidRPr="008A3660">
              <w:rPr>
                <w:szCs w:val="20"/>
                <w:lang w:val="en-US"/>
              </w:rPr>
              <w:t>PaymentsPackage</w:t>
            </w:r>
            <w:r w:rsidRPr="008A3660">
              <w:rPr>
                <w:szCs w:val="20"/>
              </w:rPr>
              <w:t>/</w:t>
            </w:r>
            <w:r w:rsidRPr="008A3660">
              <w:rPr>
                <w:szCs w:val="20"/>
                <w:lang w:val="en-US"/>
              </w:rPr>
              <w:t>ImportedPayments</w:t>
            </w:r>
            <w:r w:rsidRPr="008A3660">
              <w:rPr>
                <w:szCs w:val="20"/>
              </w:rPr>
              <w:t>/</w:t>
            </w:r>
            <w:r w:rsidRPr="008A3660">
              <w:rPr>
                <w:szCs w:val="20"/>
                <w:lang w:val="en-US"/>
              </w:rPr>
              <w:t>BudgetIndex</w:t>
            </w:r>
            <w:r w:rsidRPr="008A3660">
              <w:rPr>
                <w:szCs w:val="20"/>
              </w:rPr>
              <w:t>/@</w:t>
            </w:r>
            <w:r w:rsidRPr="008A3660">
              <w:rPr>
                <w:szCs w:val="20"/>
                <w:lang w:val="en-US"/>
              </w:rPr>
              <w:t>status</w:t>
            </w:r>
          </w:p>
          <w:p w14:paraId="40E9411B" w14:textId="4D7B9DB2" w:rsidR="00D36312" w:rsidRPr="008A3660" w:rsidRDefault="00D36312" w:rsidP="00D36312">
            <w:pPr>
              <w:pStyle w:val="112"/>
              <w:rPr>
                <w:szCs w:val="20"/>
              </w:rPr>
            </w:pPr>
            <w:r w:rsidRPr="008A3660">
              <w:rPr>
                <w:szCs w:val="20"/>
                <w:lang w:val="en-US"/>
              </w:rPr>
              <w:t>ImportPaymentsRequest</w:t>
            </w:r>
            <w:r w:rsidRPr="008A3660">
              <w:rPr>
                <w:szCs w:val="20"/>
              </w:rPr>
              <w:t>/</w:t>
            </w:r>
            <w:r w:rsidRPr="008A3660">
              <w:rPr>
                <w:szCs w:val="20"/>
                <w:lang w:val="en-US"/>
              </w:rPr>
              <w:t>PaymentsPackage</w:t>
            </w:r>
            <w:r w:rsidRPr="008A3660">
              <w:rPr>
                <w:szCs w:val="20"/>
              </w:rPr>
              <w:t>/</w:t>
            </w:r>
            <w:r w:rsidRPr="008A3660">
              <w:rPr>
                <w:szCs w:val="20"/>
                <w:lang w:val="en-US"/>
              </w:rPr>
              <w:t>ImportedPayments</w:t>
            </w:r>
            <w:r w:rsidRPr="008A3660">
              <w:rPr>
                <w:szCs w:val="20"/>
              </w:rPr>
              <w:t>/</w:t>
            </w:r>
            <w:r w:rsidRPr="008A3660">
              <w:rPr>
                <w:szCs w:val="20"/>
                <w:lang w:val="en-US"/>
              </w:rPr>
              <w:t>BudgetIndex</w:t>
            </w:r>
            <w:r w:rsidRPr="008A3660">
              <w:rPr>
                <w:szCs w:val="20"/>
              </w:rPr>
              <w:t>/@</w:t>
            </w:r>
            <w:r w:rsidRPr="008A3660">
              <w:rPr>
                <w:szCs w:val="20"/>
                <w:lang w:val="en-US"/>
              </w:rPr>
              <w:t>taxDocNumber</w:t>
            </w:r>
          </w:p>
        </w:tc>
        <w:tc>
          <w:tcPr>
            <w:tcW w:w="3260" w:type="dxa"/>
          </w:tcPr>
          <w:p w14:paraId="2FFF64C0" w14:textId="77777777" w:rsidR="005E629D" w:rsidRPr="008A3660" w:rsidRDefault="005E629D" w:rsidP="005E629D">
            <w:pPr>
              <w:pStyle w:val="112"/>
              <w:rPr>
                <w:szCs w:val="20"/>
              </w:rPr>
            </w:pPr>
            <w:r w:rsidRPr="008A3660">
              <w:rPr>
                <w:szCs w:val="20"/>
              </w:rPr>
              <w:t>Реквизит 108 может быть «0» или должен быть заполнен следующим образом:</w:t>
            </w:r>
          </w:p>
          <w:p w14:paraId="73C8DA43" w14:textId="505C890A" w:rsidR="005E629D" w:rsidRPr="008A3660" w:rsidRDefault="005E629D" w:rsidP="005E629D">
            <w:pPr>
              <w:pStyle w:val="11"/>
            </w:pPr>
            <w:r w:rsidRPr="008A3660">
              <w:t>первые два символа могут принимать значение "01" - "14", "22", "24" - "26", "28" - "30",</w:t>
            </w:r>
          </w:p>
          <w:p w14:paraId="7B6A253C" w14:textId="2F4B644E" w:rsidR="005E629D" w:rsidRPr="008A3660" w:rsidRDefault="005E629D" w:rsidP="005E629D">
            <w:pPr>
              <w:pStyle w:val="11"/>
            </w:pPr>
            <w:r w:rsidRPr="008A3660">
              <w:t>третий символ - знак ";",</w:t>
            </w:r>
          </w:p>
          <w:p w14:paraId="32237A64" w14:textId="7A6B6F1B" w:rsidR="005E629D" w:rsidRPr="008A3660" w:rsidRDefault="005E629D" w:rsidP="005E629D">
            <w:pPr>
              <w:pStyle w:val="11"/>
            </w:pPr>
            <w:r w:rsidRPr="008A3660">
              <w:t>последующие символы - идентификатора сведений о физическом лице, длиной от 1 до 12 символов, знаки номера «№» и дефиса «-» не указываются при условии:</w:t>
            </w:r>
          </w:p>
          <w:p w14:paraId="161B1118" w14:textId="03E068D1" w:rsidR="005E629D" w:rsidRPr="008A3660" w:rsidRDefault="005E629D" w:rsidP="005E629D">
            <w:pPr>
              <w:pStyle w:val="110"/>
            </w:pPr>
            <w:r w:rsidRPr="008A3660">
              <w:t>до 01.10.2021: Если первые цифры номера счета получателя средств (атрибут «accountNumber») не равны «03100», значение в поле «KBK» начинается не на «182», не на «153» и в реквизите 101 (Статус плательщика) указан один из статусов "03", "19", "20", "24" или значение в поле «KBK» начинается на «153» и в реквизите 101 (Статус плательщика) указан один из статусов "03", "16", "19", "20";</w:t>
            </w:r>
          </w:p>
          <w:p w14:paraId="4F738E69" w14:textId="2D0A7038" w:rsidR="005E629D" w:rsidRPr="008A3660" w:rsidRDefault="005E629D" w:rsidP="005E629D">
            <w:pPr>
              <w:pStyle w:val="110"/>
            </w:pPr>
            <w:r w:rsidRPr="008A3660">
              <w:t>после 01.10.2021: Если первые цифры номера счета получателя средств (атрибут «accountNumber») не равны «03100», значение в поле «KBK» начинается не на «182», НЕ на «153» и в реквизите 101 (Статус плательщика) указан один из статусов "03", "19", "20", "24".</w:t>
            </w:r>
          </w:p>
        </w:tc>
        <w:tc>
          <w:tcPr>
            <w:tcW w:w="2127" w:type="dxa"/>
          </w:tcPr>
          <w:p w14:paraId="1F2B37AD" w14:textId="1AAD0EE6" w:rsidR="00D36312" w:rsidRPr="008A3660" w:rsidRDefault="00D36312" w:rsidP="003E6DA0">
            <w:pPr>
              <w:pStyle w:val="112"/>
              <w:rPr>
                <w:szCs w:val="20"/>
              </w:rPr>
            </w:pPr>
            <w:r w:rsidRPr="008A3660">
              <w:rPr>
                <w:szCs w:val="20"/>
              </w:rPr>
              <w:t>ImportPaymentsResponse/ ImportProtocol/code = «291»</w:t>
            </w:r>
          </w:p>
        </w:tc>
        <w:tc>
          <w:tcPr>
            <w:tcW w:w="2126" w:type="dxa"/>
          </w:tcPr>
          <w:p w14:paraId="5803A00B" w14:textId="0F79ABE7" w:rsidR="00D36312" w:rsidRPr="008A3660" w:rsidRDefault="00D36312" w:rsidP="003E6DA0">
            <w:pPr>
              <w:pStyle w:val="112"/>
              <w:rPr>
                <w:i/>
                <w:szCs w:val="20"/>
              </w:rPr>
            </w:pPr>
            <w:r w:rsidRPr="008A3660">
              <w:rPr>
                <w:i/>
                <w:szCs w:val="20"/>
              </w:rPr>
              <w:t>Некорректное значение реквизита 108 (Номер документа основания платежа)</w:t>
            </w:r>
          </w:p>
        </w:tc>
      </w:tr>
      <w:tr w:rsidR="00FE4E51" w:rsidRPr="008A3660" w14:paraId="17E05C5D" w14:textId="77777777" w:rsidTr="00484950">
        <w:tc>
          <w:tcPr>
            <w:tcW w:w="567" w:type="dxa"/>
          </w:tcPr>
          <w:p w14:paraId="42B14A0B" w14:textId="77777777" w:rsidR="00FE4E51" w:rsidRPr="008A3660" w:rsidRDefault="00FE4E51" w:rsidP="00FE4E51">
            <w:pPr>
              <w:pStyle w:val="a"/>
              <w:numPr>
                <w:ilvl w:val="0"/>
                <w:numId w:val="32"/>
              </w:numPr>
            </w:pPr>
          </w:p>
        </w:tc>
        <w:tc>
          <w:tcPr>
            <w:tcW w:w="993" w:type="dxa"/>
          </w:tcPr>
          <w:p w14:paraId="267250D4" w14:textId="63C3EC78" w:rsidR="00FE4E51" w:rsidRPr="008A3660" w:rsidRDefault="00FE4E51" w:rsidP="00347B45">
            <w:pPr>
              <w:pStyle w:val="111"/>
              <w:rPr>
                <w:szCs w:val="20"/>
              </w:rPr>
            </w:pPr>
            <w:r w:rsidRPr="008A3660">
              <w:t>Бизнес поля запроса</w:t>
            </w:r>
          </w:p>
        </w:tc>
        <w:tc>
          <w:tcPr>
            <w:tcW w:w="2126" w:type="dxa"/>
          </w:tcPr>
          <w:p w14:paraId="47535F1B" w14:textId="77777777" w:rsidR="007F11CB" w:rsidRPr="008A3660" w:rsidRDefault="00FE4E51" w:rsidP="007F11CB">
            <w:pPr>
              <w:pStyle w:val="112"/>
            </w:pPr>
            <w:r w:rsidRPr="008A3660">
              <w:t>ImportPaymentsRequest/PaymentsPackage/ImportedPayment/Payee/OrgAccount/@accountNumber</w:t>
            </w:r>
          </w:p>
          <w:p w14:paraId="5CC0A7F8" w14:textId="77777777" w:rsidR="007F11CB" w:rsidRPr="008A3660" w:rsidRDefault="00FE4E51" w:rsidP="007F11CB">
            <w:pPr>
              <w:pStyle w:val="112"/>
            </w:pPr>
            <w:r w:rsidRPr="008A3660">
              <w:rPr>
                <w:lang w:val="en-US"/>
              </w:rPr>
              <w:t>ImportPaymentsRequest</w:t>
            </w:r>
            <w:r w:rsidRPr="008A3660">
              <w:t>/</w:t>
            </w:r>
            <w:r w:rsidRPr="008A3660">
              <w:rPr>
                <w:lang w:val="en-US"/>
              </w:rPr>
              <w:t>PaymentsPackage</w:t>
            </w:r>
            <w:r w:rsidRPr="008A3660">
              <w:t>/</w:t>
            </w:r>
            <w:r w:rsidRPr="008A3660">
              <w:rPr>
                <w:lang w:val="en-US"/>
              </w:rPr>
              <w:t>ImportedPayments</w:t>
            </w:r>
            <w:r w:rsidRPr="008A3660">
              <w:t>/BudgetIndex/@status</w:t>
            </w:r>
          </w:p>
          <w:p w14:paraId="09EC0E78" w14:textId="77777777" w:rsidR="007F11CB" w:rsidRPr="008A3660" w:rsidRDefault="00FE4E51" w:rsidP="007F11CB">
            <w:pPr>
              <w:pStyle w:val="112"/>
            </w:pPr>
            <w:r w:rsidRPr="008A3660">
              <w:lastRenderedPageBreak/>
              <w:t>/ImportPaymentsRequest/PaymentsPackage/ImportedPayment/Payer/@payerIdentifier</w:t>
            </w:r>
          </w:p>
          <w:p w14:paraId="0A939DC6" w14:textId="4DB8E72D" w:rsidR="007F11CB" w:rsidRPr="008A3660" w:rsidRDefault="00FE4E51" w:rsidP="007F11CB">
            <w:pPr>
              <w:pStyle w:val="112"/>
            </w:pPr>
            <w:r w:rsidRPr="008A3660">
              <w:rPr>
                <w:lang w:val="en-US"/>
              </w:rPr>
              <w:t>ImportPaymentsRequest</w:t>
            </w:r>
            <w:r w:rsidRPr="008A3660">
              <w:t>/</w:t>
            </w:r>
            <w:r w:rsidRPr="008A3660">
              <w:rPr>
                <w:lang w:val="en-US"/>
              </w:rPr>
              <w:t>PaymentsPackage</w:t>
            </w:r>
            <w:r w:rsidRPr="008A3660">
              <w:t>/</w:t>
            </w:r>
            <w:r w:rsidRPr="008A3660">
              <w:rPr>
                <w:lang w:val="en-US"/>
              </w:rPr>
              <w:t>ImportedPayments</w:t>
            </w:r>
            <w:r w:rsidRPr="008A3660">
              <w:t>/BudgetIndex/@taxDocNumber</w:t>
            </w:r>
          </w:p>
        </w:tc>
        <w:tc>
          <w:tcPr>
            <w:tcW w:w="3260" w:type="dxa"/>
          </w:tcPr>
          <w:p w14:paraId="1B37F05F" w14:textId="77777777" w:rsidR="00FE4E51" w:rsidRPr="008A3660" w:rsidRDefault="00FE4E51" w:rsidP="00347B45">
            <w:pPr>
              <w:pStyle w:val="112"/>
            </w:pPr>
            <w:r w:rsidRPr="008A3660">
              <w:lastRenderedPageBreak/>
              <w:t xml:space="preserve">С 01.10.2021 если первые цифры номера счета получателя средств (атрибут «accountNumber») НЕ равны «03100», реквизит 101 «Статус плательщика» блока данных «Дополнительные реквизиты платежа» принимает значение "29" и в Идентификаторе </w:t>
            </w:r>
            <w:r w:rsidRPr="008A3660">
              <w:lastRenderedPageBreak/>
              <w:t>плательщика указан Идентификатор плательщика физического лица с указанием кода типа документа отличного от ИНН (код типа документа – 21), то реквизит 108 «Показатель номера документа» должен быть заполнен следующим образом:</w:t>
            </w:r>
          </w:p>
          <w:p w14:paraId="5E4AB866" w14:textId="1922599A" w:rsidR="00FE4E51" w:rsidRPr="008A3660" w:rsidRDefault="00FE4E51" w:rsidP="00347B45">
            <w:pPr>
              <w:pStyle w:val="11"/>
            </w:pPr>
            <w:r w:rsidRPr="008A3660">
              <w:t>первые две символа могут принимать значение "01" - "14", "22", "24" - "26", "28" - "30",</w:t>
            </w:r>
          </w:p>
          <w:p w14:paraId="7391108C" w14:textId="4DFEB8C5" w:rsidR="00FE4E51" w:rsidRPr="008A3660" w:rsidRDefault="00FE4E51" w:rsidP="00347B45">
            <w:pPr>
              <w:pStyle w:val="11"/>
            </w:pPr>
            <w:r w:rsidRPr="008A3660">
              <w:t>третий символ - знак ";" (точка с запятой),</w:t>
            </w:r>
          </w:p>
          <w:p w14:paraId="5C1876B7" w14:textId="67777671" w:rsidR="00FE4E51" w:rsidRPr="008A3660" w:rsidDel="005E629D" w:rsidRDefault="00FE4E51" w:rsidP="007F11CB">
            <w:pPr>
              <w:pStyle w:val="11"/>
              <w:rPr>
                <w:szCs w:val="20"/>
              </w:rPr>
            </w:pPr>
            <w:r w:rsidRPr="008A3660">
              <w:t>последующие символы - идентификатора сведений о физическом лице, длиной от 1 до 12 символов, знаки номера «№» и дефиса «-» не указываются.</w:t>
            </w:r>
          </w:p>
        </w:tc>
        <w:tc>
          <w:tcPr>
            <w:tcW w:w="2127" w:type="dxa"/>
          </w:tcPr>
          <w:p w14:paraId="318F36C1" w14:textId="44C401FE" w:rsidR="00FE4E51" w:rsidRPr="008A3660" w:rsidRDefault="00FE4E51" w:rsidP="00FE4E51">
            <w:pPr>
              <w:pStyle w:val="112"/>
              <w:rPr>
                <w:szCs w:val="20"/>
              </w:rPr>
            </w:pPr>
            <w:r w:rsidRPr="008A3660">
              <w:lastRenderedPageBreak/>
              <w:t>Import</w:t>
            </w:r>
            <w:r w:rsidRPr="008A3660">
              <w:rPr>
                <w:lang w:val="en-US"/>
              </w:rPr>
              <w:t>Payments</w:t>
            </w:r>
            <w:r w:rsidRPr="008A3660">
              <w:t>Response/ ImportProtocol/code = «291»</w:t>
            </w:r>
          </w:p>
        </w:tc>
        <w:tc>
          <w:tcPr>
            <w:tcW w:w="2126" w:type="dxa"/>
          </w:tcPr>
          <w:p w14:paraId="5E344FA5" w14:textId="2E8D54E7" w:rsidR="00FE4E51" w:rsidRPr="008A3660" w:rsidRDefault="00FE4E51" w:rsidP="00347B45">
            <w:pPr>
              <w:pStyle w:val="111"/>
              <w:rPr>
                <w:szCs w:val="20"/>
              </w:rPr>
            </w:pPr>
            <w:r w:rsidRPr="008A3660">
              <w:t>Некорректное значение реквизита 108 (Номер документа основания платежа)</w:t>
            </w:r>
          </w:p>
        </w:tc>
      </w:tr>
      <w:tr w:rsidR="00FE4E51" w:rsidRPr="008A3660" w14:paraId="59606172" w14:textId="77777777" w:rsidTr="00484950">
        <w:tc>
          <w:tcPr>
            <w:tcW w:w="567" w:type="dxa"/>
          </w:tcPr>
          <w:p w14:paraId="7764BBA8" w14:textId="77777777" w:rsidR="00FE4E51" w:rsidRPr="008A3660" w:rsidRDefault="00FE4E51" w:rsidP="00FE4E51">
            <w:pPr>
              <w:pStyle w:val="a"/>
              <w:numPr>
                <w:ilvl w:val="0"/>
                <w:numId w:val="32"/>
              </w:numPr>
            </w:pPr>
          </w:p>
        </w:tc>
        <w:tc>
          <w:tcPr>
            <w:tcW w:w="993" w:type="dxa"/>
          </w:tcPr>
          <w:p w14:paraId="6E801FFA" w14:textId="7EFEDD68" w:rsidR="00FE4E51" w:rsidRPr="008A3660" w:rsidRDefault="00FE4E51" w:rsidP="00FE4E51">
            <w:pPr>
              <w:pStyle w:val="112"/>
              <w:rPr>
                <w:szCs w:val="20"/>
              </w:rPr>
            </w:pPr>
            <w:r w:rsidRPr="008A3660">
              <w:t>Бизнес поля запроса</w:t>
            </w:r>
          </w:p>
        </w:tc>
        <w:tc>
          <w:tcPr>
            <w:tcW w:w="2126" w:type="dxa"/>
          </w:tcPr>
          <w:p w14:paraId="2074E1CC" w14:textId="77777777" w:rsidR="007F11CB" w:rsidRPr="008A3660" w:rsidRDefault="00FE4E51" w:rsidP="007F11CB">
            <w:pPr>
              <w:pStyle w:val="112"/>
            </w:pPr>
            <w:r w:rsidRPr="008A3660">
              <w:rPr>
                <w:lang w:val="en-US"/>
              </w:rPr>
              <w:t>ImportPaymentsRequest</w:t>
            </w:r>
            <w:r w:rsidRPr="008A3660">
              <w:t>/</w:t>
            </w:r>
            <w:r w:rsidRPr="008A3660">
              <w:rPr>
                <w:lang w:val="en-US"/>
              </w:rPr>
              <w:t>PaymentsPackage</w:t>
            </w:r>
            <w:r w:rsidRPr="008A3660">
              <w:t>/</w:t>
            </w:r>
            <w:r w:rsidRPr="008A3660">
              <w:rPr>
                <w:lang w:val="en-US"/>
              </w:rPr>
              <w:t>ImportedPayments</w:t>
            </w:r>
            <w:r w:rsidRPr="008A3660">
              <w:t>/BudgetIndex/@</w:t>
            </w:r>
            <w:r w:rsidRPr="008A3660">
              <w:rPr>
                <w:lang w:val="en-US"/>
              </w:rPr>
              <w:t>paytReason</w:t>
            </w:r>
          </w:p>
          <w:p w14:paraId="4457B514" w14:textId="33CA564B" w:rsidR="00FE4E51" w:rsidRPr="008A3660" w:rsidRDefault="00FE4E51" w:rsidP="007F11CB">
            <w:pPr>
              <w:pStyle w:val="112"/>
              <w:rPr>
                <w:szCs w:val="20"/>
              </w:rPr>
            </w:pPr>
            <w:r w:rsidRPr="008A3660">
              <w:rPr>
                <w:lang w:val="en-US"/>
              </w:rPr>
              <w:t>ImportPaymentsRequest</w:t>
            </w:r>
            <w:r w:rsidRPr="008A3660">
              <w:t>/</w:t>
            </w:r>
            <w:r w:rsidRPr="008A3660">
              <w:rPr>
                <w:lang w:val="en-US"/>
              </w:rPr>
              <w:t>PaymentsPackage</w:t>
            </w:r>
            <w:r w:rsidRPr="008A3660">
              <w:t>/</w:t>
            </w:r>
            <w:r w:rsidRPr="008A3660">
              <w:rPr>
                <w:lang w:val="en-US"/>
              </w:rPr>
              <w:t>ImportedPayments</w:t>
            </w:r>
            <w:r w:rsidRPr="008A3660">
              <w:t>/</w:t>
            </w:r>
            <w:r w:rsidRPr="008A3660">
              <w:rPr>
                <w:lang w:val="en-US"/>
              </w:rPr>
              <w:t>BudgetIndex</w:t>
            </w:r>
            <w:r w:rsidRPr="008A3660">
              <w:t>/@</w:t>
            </w:r>
            <w:r w:rsidRPr="008A3660">
              <w:rPr>
                <w:lang w:val="en-US"/>
              </w:rPr>
              <w:t>taxDocNumber</w:t>
            </w:r>
          </w:p>
        </w:tc>
        <w:tc>
          <w:tcPr>
            <w:tcW w:w="3260" w:type="dxa"/>
          </w:tcPr>
          <w:p w14:paraId="73CA9276" w14:textId="763EEC8C" w:rsidR="00FE4E51" w:rsidRPr="008A3660" w:rsidDel="005E629D" w:rsidRDefault="00FE4E51" w:rsidP="00FE4E51">
            <w:pPr>
              <w:pStyle w:val="112"/>
              <w:rPr>
                <w:szCs w:val="20"/>
              </w:rPr>
            </w:pPr>
            <w:r w:rsidRPr="008A3660">
              <w:t>До 01.10.2021 если реквизит 106 «Показатель основания платежа» принимает значение «ТП» или «ЗД», то реквизит 108 «Показатель номер документа» должен принимать значение «0».</w:t>
            </w:r>
            <w:r w:rsidRPr="008A3660">
              <w:br/>
            </w:r>
            <w:r w:rsidRPr="008A3660">
              <w:br/>
              <w:t>С 01.10.2021 если реквизит 106 «Показатель основания платежа» принимает значение «ТП», то реквизит 108 «Показатель номер документа» должен принимать значение «0».</w:t>
            </w:r>
          </w:p>
        </w:tc>
        <w:tc>
          <w:tcPr>
            <w:tcW w:w="2127" w:type="dxa"/>
          </w:tcPr>
          <w:p w14:paraId="3D619CAC" w14:textId="6705B423" w:rsidR="00FE4E51" w:rsidRPr="008A3660" w:rsidRDefault="00FE4E51" w:rsidP="00347B45">
            <w:pPr>
              <w:pStyle w:val="112"/>
              <w:rPr>
                <w:szCs w:val="20"/>
              </w:rPr>
            </w:pPr>
            <w:r w:rsidRPr="008A3660">
              <w:t>Import</w:t>
            </w:r>
            <w:r w:rsidRPr="008A3660">
              <w:rPr>
                <w:lang w:val="en-US"/>
              </w:rPr>
              <w:t>Payments</w:t>
            </w:r>
            <w:r w:rsidRPr="008A3660">
              <w:t>Response/ ImportProtocol/code = «293»</w:t>
            </w:r>
          </w:p>
        </w:tc>
        <w:tc>
          <w:tcPr>
            <w:tcW w:w="2126" w:type="dxa"/>
          </w:tcPr>
          <w:p w14:paraId="64C44A39" w14:textId="60DC9787" w:rsidR="00FE4E51" w:rsidRPr="008A3660" w:rsidRDefault="00FE4E51" w:rsidP="00347B45">
            <w:pPr>
              <w:pStyle w:val="112"/>
              <w:rPr>
                <w:szCs w:val="20"/>
              </w:rPr>
            </w:pPr>
            <w:r w:rsidRPr="008A3660">
              <w:t>Некорректное значение реквизита 108 (Номер документа основания платежа): реквизит 108 должен принимать значение "0"</w:t>
            </w:r>
          </w:p>
        </w:tc>
      </w:tr>
      <w:tr w:rsidR="00FE4E51" w:rsidRPr="008A3660" w14:paraId="2CBA0186" w14:textId="77777777" w:rsidTr="00484950">
        <w:tc>
          <w:tcPr>
            <w:tcW w:w="567" w:type="dxa"/>
          </w:tcPr>
          <w:p w14:paraId="7DD70859" w14:textId="77777777" w:rsidR="00FE4E51" w:rsidRPr="008A3660" w:rsidRDefault="00FE4E51" w:rsidP="00FE4E51">
            <w:pPr>
              <w:pStyle w:val="a"/>
              <w:numPr>
                <w:ilvl w:val="0"/>
                <w:numId w:val="32"/>
              </w:numPr>
            </w:pPr>
          </w:p>
        </w:tc>
        <w:tc>
          <w:tcPr>
            <w:tcW w:w="993" w:type="dxa"/>
          </w:tcPr>
          <w:p w14:paraId="3D683FE2" w14:textId="09ADF6B4" w:rsidR="00FE4E51" w:rsidRPr="008A3660" w:rsidRDefault="00FE4E51" w:rsidP="00FE4E51">
            <w:pPr>
              <w:pStyle w:val="112"/>
              <w:rPr>
                <w:szCs w:val="20"/>
              </w:rPr>
            </w:pPr>
            <w:r w:rsidRPr="008A3660">
              <w:t>Бизнес поля запроса</w:t>
            </w:r>
          </w:p>
        </w:tc>
        <w:tc>
          <w:tcPr>
            <w:tcW w:w="2126" w:type="dxa"/>
          </w:tcPr>
          <w:p w14:paraId="5D58467E" w14:textId="77777777" w:rsidR="007F11CB" w:rsidRPr="008A3660" w:rsidRDefault="00FE4E51" w:rsidP="007F11CB">
            <w:pPr>
              <w:pStyle w:val="112"/>
            </w:pPr>
            <w:r w:rsidRPr="008A3660">
              <w:rPr>
                <w:lang w:val="en-US"/>
              </w:rPr>
              <w:t>ImportPaymentsRequest</w:t>
            </w:r>
            <w:r w:rsidRPr="008A3660">
              <w:t>/</w:t>
            </w:r>
            <w:r w:rsidRPr="008A3660">
              <w:rPr>
                <w:lang w:val="en-US"/>
              </w:rPr>
              <w:t>PaymentsPackage</w:t>
            </w:r>
            <w:r w:rsidRPr="008A3660">
              <w:t>/</w:t>
            </w:r>
            <w:r w:rsidRPr="008A3660">
              <w:rPr>
                <w:lang w:val="en-US"/>
              </w:rPr>
              <w:t>ImportedPayments</w:t>
            </w:r>
            <w:r w:rsidRPr="008A3660">
              <w:t>/BudgetIndex/@</w:t>
            </w:r>
            <w:r w:rsidRPr="008A3660">
              <w:rPr>
                <w:lang w:val="en-US"/>
              </w:rPr>
              <w:t>paytReason</w:t>
            </w:r>
          </w:p>
          <w:p w14:paraId="0DD616F7" w14:textId="77777777" w:rsidR="00742B49" w:rsidRPr="008A3660" w:rsidRDefault="00FE4E51" w:rsidP="00742B49">
            <w:pPr>
              <w:pStyle w:val="112"/>
            </w:pPr>
            <w:r w:rsidRPr="008A3660">
              <w:rPr>
                <w:lang w:val="en-US"/>
              </w:rPr>
              <w:t>ImportPaymentsRequest</w:t>
            </w:r>
            <w:r w:rsidRPr="008A3660">
              <w:t>/</w:t>
            </w:r>
            <w:r w:rsidRPr="008A3660">
              <w:rPr>
                <w:lang w:val="en-US"/>
              </w:rPr>
              <w:t>PaymentsPackage</w:t>
            </w:r>
            <w:r w:rsidRPr="008A3660">
              <w:t>/</w:t>
            </w:r>
            <w:r w:rsidRPr="008A3660">
              <w:rPr>
                <w:lang w:val="en-US"/>
              </w:rPr>
              <w:t>ImportedPayments</w:t>
            </w:r>
            <w:r w:rsidRPr="008A3660">
              <w:t>/</w:t>
            </w:r>
            <w:r w:rsidRPr="008A3660">
              <w:rPr>
                <w:lang w:val="en-US"/>
              </w:rPr>
              <w:t>BudgetIndex</w:t>
            </w:r>
            <w:r w:rsidRPr="008A3660">
              <w:t>/@</w:t>
            </w:r>
            <w:r w:rsidRPr="008A3660">
              <w:rPr>
                <w:lang w:val="en-US"/>
              </w:rPr>
              <w:t>taxDocNumber</w:t>
            </w:r>
          </w:p>
          <w:p w14:paraId="63679D30" w14:textId="04DBBA7B" w:rsidR="00FE4E51" w:rsidRPr="008A3660" w:rsidRDefault="00FE4E51" w:rsidP="00742B49">
            <w:pPr>
              <w:pStyle w:val="112"/>
              <w:rPr>
                <w:szCs w:val="20"/>
              </w:rPr>
            </w:pPr>
            <w:r w:rsidRPr="008A3660">
              <w:rPr>
                <w:lang w:val="en-US"/>
              </w:rPr>
              <w:t>ImportPaymentsRequest</w:t>
            </w:r>
            <w:r w:rsidRPr="008A3660">
              <w:t>/</w:t>
            </w:r>
            <w:r w:rsidRPr="008A3660">
              <w:rPr>
                <w:lang w:val="en-US"/>
              </w:rPr>
              <w:t>PaymentsPackage</w:t>
            </w:r>
            <w:r w:rsidRPr="008A3660">
              <w:t>/</w:t>
            </w:r>
            <w:r w:rsidRPr="008A3660">
              <w:rPr>
                <w:lang w:val="en-US"/>
              </w:rPr>
              <w:t>ImportedPayments</w:t>
            </w:r>
            <w:r w:rsidRPr="008A3660">
              <w:t>/</w:t>
            </w:r>
            <w:r w:rsidRPr="008A3660">
              <w:rPr>
                <w:lang w:val="en-US"/>
              </w:rPr>
              <w:lastRenderedPageBreak/>
              <w:t>BudgetIndex</w:t>
            </w:r>
            <w:r w:rsidRPr="008A3660">
              <w:t>/@</w:t>
            </w:r>
            <w:r w:rsidRPr="008A3660">
              <w:rPr>
                <w:lang w:val="en-US"/>
              </w:rPr>
              <w:t>taxDocDate</w:t>
            </w:r>
          </w:p>
        </w:tc>
        <w:tc>
          <w:tcPr>
            <w:tcW w:w="3260" w:type="dxa"/>
          </w:tcPr>
          <w:p w14:paraId="19061D58" w14:textId="7025635E" w:rsidR="00FE4E51" w:rsidRPr="008A3660" w:rsidDel="005E629D" w:rsidRDefault="00FE4E51" w:rsidP="00FE4E51">
            <w:pPr>
              <w:pStyle w:val="112"/>
              <w:rPr>
                <w:szCs w:val="20"/>
              </w:rPr>
            </w:pPr>
            <w:r w:rsidRPr="008A3660">
              <w:lastRenderedPageBreak/>
              <w:t>До 01.10.2021 если реквизит 106 «Показатель основания платежа» принимает значение «ЗД», то реквизит 109 «Показатель даты документа» должен принимать значение «0».</w:t>
            </w:r>
            <w:r w:rsidRPr="008A3660">
              <w:br/>
            </w:r>
            <w:r w:rsidRPr="008A3660">
              <w:br/>
              <w:t xml:space="preserve">С 01.10.2021 если реквизит 106 «Показатель основания платежа» принимает значение «ЗД» и реквизит 108 «Показатель номер документа» принимает значение «0», то реквизит 109 «Показатель даты </w:t>
            </w:r>
            <w:r w:rsidRPr="008A3660">
              <w:lastRenderedPageBreak/>
              <w:t>документа» должен принимать значение «0».</w:t>
            </w:r>
            <w:r w:rsidRPr="008A3660">
              <w:br/>
            </w:r>
            <w:r w:rsidRPr="008A3660">
              <w:br/>
            </w:r>
          </w:p>
        </w:tc>
        <w:tc>
          <w:tcPr>
            <w:tcW w:w="2127" w:type="dxa"/>
          </w:tcPr>
          <w:p w14:paraId="1AA089D2" w14:textId="6561FD77" w:rsidR="00FE4E51" w:rsidRPr="008A3660" w:rsidRDefault="00FE4E51" w:rsidP="00347B45">
            <w:pPr>
              <w:pStyle w:val="112"/>
              <w:rPr>
                <w:szCs w:val="20"/>
              </w:rPr>
            </w:pPr>
            <w:r w:rsidRPr="008A3660">
              <w:lastRenderedPageBreak/>
              <w:t>Import</w:t>
            </w:r>
            <w:r w:rsidRPr="008A3660">
              <w:rPr>
                <w:lang w:val="en-US"/>
              </w:rPr>
              <w:t>Payments</w:t>
            </w:r>
            <w:r w:rsidRPr="008A3660">
              <w:t>Response/ ImportProtocol/code = «294»</w:t>
            </w:r>
          </w:p>
        </w:tc>
        <w:tc>
          <w:tcPr>
            <w:tcW w:w="2126" w:type="dxa"/>
          </w:tcPr>
          <w:p w14:paraId="1BD3F065" w14:textId="7B45A2DB" w:rsidR="00FE4E51" w:rsidRPr="008A3660" w:rsidRDefault="00FE4E51" w:rsidP="00347B45">
            <w:pPr>
              <w:pStyle w:val="112"/>
              <w:rPr>
                <w:szCs w:val="20"/>
              </w:rPr>
            </w:pPr>
            <w:r w:rsidRPr="008A3660">
              <w:t>Некорректное значение реквизита 109 (Показатель даты документа)</w:t>
            </w:r>
          </w:p>
        </w:tc>
      </w:tr>
      <w:tr w:rsidR="003E6DA0" w:rsidRPr="008A3660" w14:paraId="724BCFC5" w14:textId="77777777" w:rsidTr="00484950">
        <w:tc>
          <w:tcPr>
            <w:tcW w:w="567" w:type="dxa"/>
          </w:tcPr>
          <w:p w14:paraId="66B7572F" w14:textId="77777777" w:rsidR="003E6DA0" w:rsidRPr="008A3660" w:rsidRDefault="003E6DA0" w:rsidP="00B16187">
            <w:pPr>
              <w:pStyle w:val="a"/>
              <w:numPr>
                <w:ilvl w:val="0"/>
                <w:numId w:val="32"/>
              </w:numPr>
            </w:pPr>
          </w:p>
        </w:tc>
        <w:tc>
          <w:tcPr>
            <w:tcW w:w="993" w:type="dxa"/>
          </w:tcPr>
          <w:p w14:paraId="229883D0" w14:textId="353B7048" w:rsidR="003E6DA0" w:rsidRPr="008A3660" w:rsidRDefault="003E6DA0" w:rsidP="003E6DA0">
            <w:pPr>
              <w:pStyle w:val="112"/>
            </w:pPr>
            <w:r w:rsidRPr="008A3660">
              <w:rPr>
                <w:i/>
                <w:iCs/>
                <w:szCs w:val="20"/>
              </w:rPr>
              <w:t>Бизнес поля запроса</w:t>
            </w:r>
          </w:p>
        </w:tc>
        <w:tc>
          <w:tcPr>
            <w:tcW w:w="2126" w:type="dxa"/>
          </w:tcPr>
          <w:p w14:paraId="50057EF4" w14:textId="444F460F" w:rsidR="003E6DA0" w:rsidRPr="008A3660" w:rsidRDefault="003E6DA0" w:rsidP="003E6DA0">
            <w:pPr>
              <w:pStyle w:val="112"/>
            </w:pPr>
            <w:r w:rsidRPr="008A3660">
              <w:rPr>
                <w:szCs w:val="20"/>
              </w:rPr>
              <w:t>Import</w:t>
            </w:r>
            <w:r w:rsidRPr="008A3660">
              <w:rPr>
                <w:szCs w:val="20"/>
                <w:lang w:val="en-US"/>
              </w:rPr>
              <w:t>Payments</w:t>
            </w:r>
            <w:r w:rsidRPr="008A3660">
              <w:rPr>
                <w:szCs w:val="20"/>
              </w:rPr>
              <w:t>Request/</w:t>
            </w:r>
            <w:r w:rsidRPr="008A3660">
              <w:rPr>
                <w:szCs w:val="20"/>
                <w:lang w:val="en-US"/>
              </w:rPr>
              <w:t>Payments</w:t>
            </w:r>
            <w:r w:rsidRPr="008A3660">
              <w:rPr>
                <w:szCs w:val="20"/>
              </w:rPr>
              <w:t>Package/Imported</w:t>
            </w:r>
            <w:r w:rsidRPr="008A3660">
              <w:rPr>
                <w:szCs w:val="20"/>
                <w:lang w:val="en-US"/>
              </w:rPr>
              <w:t>Payments</w:t>
            </w:r>
            <w:r w:rsidRPr="008A3660">
              <w:rPr>
                <w:szCs w:val="20"/>
              </w:rPr>
              <w:t>/@</w:t>
            </w:r>
            <w:r w:rsidRPr="008A3660">
              <w:rPr>
                <w:szCs w:val="20"/>
                <w:lang w:val="en-US"/>
              </w:rPr>
              <w:t>paymentDate</w:t>
            </w:r>
          </w:p>
        </w:tc>
        <w:tc>
          <w:tcPr>
            <w:tcW w:w="3260" w:type="dxa"/>
          </w:tcPr>
          <w:p w14:paraId="7DE43FE9" w14:textId="303F875D" w:rsidR="003E6DA0" w:rsidRPr="008A3660" w:rsidRDefault="003E6DA0" w:rsidP="003E6DA0">
            <w:pPr>
              <w:pStyle w:val="112"/>
            </w:pPr>
            <w:r w:rsidRPr="008A3660">
              <w:rPr>
                <w:szCs w:val="20"/>
              </w:rPr>
              <w:t>Дата приема к исполнению распоряжения должна быть больше или равна «01.01.1993».</w:t>
            </w:r>
          </w:p>
        </w:tc>
        <w:tc>
          <w:tcPr>
            <w:tcW w:w="2127" w:type="dxa"/>
          </w:tcPr>
          <w:p w14:paraId="3874D5B7" w14:textId="1038D36E" w:rsidR="003E6DA0" w:rsidRPr="008A3660" w:rsidRDefault="003E6DA0" w:rsidP="003E6DA0">
            <w:pPr>
              <w:pStyle w:val="112"/>
            </w:pPr>
            <w:r w:rsidRPr="008A3660">
              <w:rPr>
                <w:szCs w:val="20"/>
              </w:rPr>
              <w:t>Import</w:t>
            </w:r>
            <w:r w:rsidRPr="008A3660">
              <w:rPr>
                <w:szCs w:val="20"/>
                <w:lang w:val="en-US"/>
              </w:rPr>
              <w:t>Payments</w:t>
            </w:r>
            <w:r w:rsidRPr="008A3660">
              <w:rPr>
                <w:szCs w:val="20"/>
              </w:rPr>
              <w:t>Response/ ImportProtocol/code = «304»</w:t>
            </w:r>
          </w:p>
        </w:tc>
        <w:tc>
          <w:tcPr>
            <w:tcW w:w="2126" w:type="dxa"/>
          </w:tcPr>
          <w:p w14:paraId="7537A1EC" w14:textId="6F13D1DD" w:rsidR="003E6DA0" w:rsidRPr="008A3660" w:rsidRDefault="003E6DA0" w:rsidP="003E6DA0">
            <w:pPr>
              <w:pStyle w:val="112"/>
            </w:pPr>
            <w:r w:rsidRPr="008A3660">
              <w:rPr>
                <w:i/>
                <w:szCs w:val="20"/>
              </w:rPr>
              <w:t>Попытка загрузки платежа с датой приема к исполнению распоряжения плательщика ранее «01.01.1993»</w:t>
            </w:r>
          </w:p>
        </w:tc>
      </w:tr>
      <w:tr w:rsidR="003E6DA0" w:rsidRPr="008A3660" w14:paraId="0E085B11" w14:textId="77777777" w:rsidTr="00484950">
        <w:tc>
          <w:tcPr>
            <w:tcW w:w="567" w:type="dxa"/>
          </w:tcPr>
          <w:p w14:paraId="616EAE47" w14:textId="77777777" w:rsidR="003E6DA0" w:rsidRPr="008A3660" w:rsidRDefault="003E6DA0" w:rsidP="00B16187">
            <w:pPr>
              <w:pStyle w:val="a"/>
              <w:numPr>
                <w:ilvl w:val="0"/>
                <w:numId w:val="32"/>
              </w:numPr>
            </w:pPr>
          </w:p>
        </w:tc>
        <w:tc>
          <w:tcPr>
            <w:tcW w:w="993" w:type="dxa"/>
          </w:tcPr>
          <w:p w14:paraId="6E20C16B" w14:textId="6667003F" w:rsidR="003E6DA0" w:rsidRPr="008A3660" w:rsidRDefault="003E6DA0" w:rsidP="003E6DA0">
            <w:pPr>
              <w:pStyle w:val="112"/>
            </w:pPr>
            <w:r w:rsidRPr="008A3660">
              <w:rPr>
                <w:i/>
                <w:iCs/>
                <w:szCs w:val="20"/>
              </w:rPr>
              <w:t>Бизнес поля запроса</w:t>
            </w:r>
          </w:p>
        </w:tc>
        <w:tc>
          <w:tcPr>
            <w:tcW w:w="2126" w:type="dxa"/>
          </w:tcPr>
          <w:p w14:paraId="18815F8F" w14:textId="77777777" w:rsidR="003E6DA0" w:rsidRPr="008A3660" w:rsidRDefault="003E6DA0" w:rsidP="003E6DA0">
            <w:pPr>
              <w:pStyle w:val="112"/>
              <w:rPr>
                <w:szCs w:val="20"/>
              </w:rPr>
            </w:pPr>
            <w:r w:rsidRPr="008A3660">
              <w:rPr>
                <w:szCs w:val="20"/>
              </w:rPr>
              <w:t>Import</w:t>
            </w:r>
            <w:r w:rsidRPr="008A3660">
              <w:rPr>
                <w:szCs w:val="20"/>
                <w:lang w:val="en-US"/>
              </w:rPr>
              <w:t>Payments</w:t>
            </w:r>
            <w:r w:rsidRPr="008A3660">
              <w:rPr>
                <w:szCs w:val="20"/>
              </w:rPr>
              <w:t>Request/</w:t>
            </w:r>
            <w:r w:rsidRPr="008A3660">
              <w:rPr>
                <w:szCs w:val="20"/>
                <w:lang w:val="en-US"/>
              </w:rPr>
              <w:t>Payments</w:t>
            </w:r>
            <w:r w:rsidRPr="008A3660">
              <w:rPr>
                <w:szCs w:val="20"/>
              </w:rPr>
              <w:t>Package/Imported</w:t>
            </w:r>
            <w:r w:rsidRPr="008A3660">
              <w:rPr>
                <w:szCs w:val="20"/>
                <w:lang w:val="en-US"/>
              </w:rPr>
              <w:t>Payments</w:t>
            </w:r>
            <w:r w:rsidRPr="008A3660">
              <w:rPr>
                <w:szCs w:val="20"/>
              </w:rPr>
              <w:t>/@supplierBillID</w:t>
            </w:r>
          </w:p>
          <w:p w14:paraId="79A907B9" w14:textId="77777777" w:rsidR="003E6DA0" w:rsidRPr="008A3660" w:rsidRDefault="003E6DA0" w:rsidP="003E6DA0">
            <w:pPr>
              <w:pStyle w:val="112"/>
            </w:pPr>
          </w:p>
        </w:tc>
        <w:tc>
          <w:tcPr>
            <w:tcW w:w="3260" w:type="dxa"/>
          </w:tcPr>
          <w:p w14:paraId="649A4D19" w14:textId="73FF9D38" w:rsidR="003E6DA0" w:rsidRPr="008A3660" w:rsidRDefault="00D36312" w:rsidP="003E6DA0">
            <w:pPr>
              <w:pStyle w:val="112"/>
            </w:pPr>
            <w:r w:rsidRPr="008A3660">
              <w:rPr>
                <w:szCs w:val="20"/>
              </w:rPr>
              <w:t>Если первые 5 цифр счета, на который предполагаются поступление денежных средств, равны «03100», «03212», «03222», «03232», «03242», «03252», «03262», «03272», «03214», «03224», «03234»,  «03254», либо первые цифры номера счета получателя средств равны «40503», «40603», «40703» с отличительным признаком «4» в четырнадцатом разряде  и в БИК банка получателя указан БИК ПБР, то УИН обязателен для заполнения.</w:t>
            </w:r>
          </w:p>
        </w:tc>
        <w:tc>
          <w:tcPr>
            <w:tcW w:w="2127" w:type="dxa"/>
          </w:tcPr>
          <w:p w14:paraId="0E8CB2E5" w14:textId="2AC08885" w:rsidR="003E6DA0" w:rsidRPr="008A3660" w:rsidRDefault="003E6DA0" w:rsidP="003E6DA0">
            <w:pPr>
              <w:pStyle w:val="112"/>
            </w:pPr>
            <w:r w:rsidRPr="008A3660">
              <w:rPr>
                <w:szCs w:val="20"/>
              </w:rPr>
              <w:t>Import</w:t>
            </w:r>
            <w:r w:rsidRPr="008A3660">
              <w:rPr>
                <w:szCs w:val="20"/>
                <w:lang w:val="en-US"/>
              </w:rPr>
              <w:t>Payments</w:t>
            </w:r>
            <w:r w:rsidRPr="008A3660">
              <w:rPr>
                <w:szCs w:val="20"/>
              </w:rPr>
              <w:t>Response/ ImportProtocol/code = «305»</w:t>
            </w:r>
          </w:p>
        </w:tc>
        <w:tc>
          <w:tcPr>
            <w:tcW w:w="2126" w:type="dxa"/>
          </w:tcPr>
          <w:p w14:paraId="46B7A381" w14:textId="3742199A" w:rsidR="003E6DA0" w:rsidRPr="008A3660" w:rsidRDefault="003E6DA0" w:rsidP="003E6DA0">
            <w:pPr>
              <w:pStyle w:val="112"/>
            </w:pPr>
            <w:r w:rsidRPr="008A3660">
              <w:rPr>
                <w:i/>
                <w:szCs w:val="20"/>
              </w:rPr>
              <w:t>В извещении о приеме к исполнению распоряжения не указан УИН</w:t>
            </w:r>
          </w:p>
        </w:tc>
      </w:tr>
      <w:tr w:rsidR="003E6DA0" w:rsidRPr="008A3660" w14:paraId="29F1FD76" w14:textId="77777777" w:rsidTr="00484950">
        <w:tc>
          <w:tcPr>
            <w:tcW w:w="567" w:type="dxa"/>
          </w:tcPr>
          <w:p w14:paraId="719A4E6D" w14:textId="77777777" w:rsidR="003E6DA0" w:rsidRPr="008A3660" w:rsidRDefault="003E6DA0" w:rsidP="00B16187">
            <w:pPr>
              <w:pStyle w:val="a"/>
              <w:numPr>
                <w:ilvl w:val="0"/>
                <w:numId w:val="32"/>
              </w:numPr>
            </w:pPr>
          </w:p>
        </w:tc>
        <w:tc>
          <w:tcPr>
            <w:tcW w:w="993" w:type="dxa"/>
          </w:tcPr>
          <w:p w14:paraId="47BF8EBA" w14:textId="7DDD0720" w:rsidR="003E6DA0" w:rsidRPr="008A3660" w:rsidRDefault="003E6DA0" w:rsidP="003E6DA0">
            <w:pPr>
              <w:pStyle w:val="112"/>
            </w:pPr>
            <w:r w:rsidRPr="008A3660">
              <w:rPr>
                <w:i/>
                <w:iCs/>
                <w:szCs w:val="20"/>
              </w:rPr>
              <w:t>Бизнес поля запроса</w:t>
            </w:r>
          </w:p>
        </w:tc>
        <w:tc>
          <w:tcPr>
            <w:tcW w:w="2126" w:type="dxa"/>
          </w:tcPr>
          <w:p w14:paraId="23676331" w14:textId="77777777" w:rsidR="003E6DA0" w:rsidRPr="008A3660" w:rsidRDefault="003E6DA0" w:rsidP="003E6DA0">
            <w:pPr>
              <w:pStyle w:val="112"/>
              <w:rPr>
                <w:szCs w:val="20"/>
                <w:lang w:val="en-US"/>
              </w:rPr>
            </w:pPr>
            <w:r w:rsidRPr="008A3660">
              <w:rPr>
                <w:szCs w:val="20"/>
                <w:lang w:val="en-US"/>
              </w:rPr>
              <w:t>ImportPaymentsRequest/PaymentsPackage/ImportedPayment / Payee/ OrgAccount/@ accountNumber</w:t>
            </w:r>
          </w:p>
          <w:p w14:paraId="1AD35B67" w14:textId="6CA07D49" w:rsidR="003E6DA0" w:rsidRPr="008A3660" w:rsidRDefault="003E6DA0" w:rsidP="003E6DA0">
            <w:pPr>
              <w:pStyle w:val="112"/>
            </w:pPr>
            <w:r w:rsidRPr="008A3660">
              <w:rPr>
                <w:szCs w:val="20"/>
                <w:lang w:val="en-US"/>
              </w:rPr>
              <w:t>ImportPaymentsRequest</w:t>
            </w:r>
            <w:r w:rsidRPr="008A3660">
              <w:rPr>
                <w:szCs w:val="20"/>
              </w:rPr>
              <w:t>/</w:t>
            </w:r>
            <w:r w:rsidRPr="008A3660">
              <w:rPr>
                <w:szCs w:val="20"/>
                <w:lang w:val="en-US"/>
              </w:rPr>
              <w:t>PaymentsPackage</w:t>
            </w:r>
            <w:r w:rsidRPr="008A3660">
              <w:rPr>
                <w:szCs w:val="20"/>
              </w:rPr>
              <w:t>/</w:t>
            </w:r>
            <w:r w:rsidRPr="008A3660">
              <w:rPr>
                <w:szCs w:val="20"/>
                <w:lang w:val="en-US"/>
              </w:rPr>
              <w:t>ImportedPayments</w:t>
            </w:r>
            <w:r w:rsidRPr="008A3660">
              <w:rPr>
                <w:szCs w:val="20"/>
              </w:rPr>
              <w:t>/</w:t>
            </w:r>
            <w:r w:rsidRPr="008A3660">
              <w:rPr>
                <w:szCs w:val="20"/>
                <w:lang w:val="en-US"/>
              </w:rPr>
              <w:t>BudgetIndex</w:t>
            </w:r>
          </w:p>
        </w:tc>
        <w:tc>
          <w:tcPr>
            <w:tcW w:w="3260" w:type="dxa"/>
          </w:tcPr>
          <w:p w14:paraId="39662C20" w14:textId="087AB24D" w:rsidR="003E6DA0" w:rsidRPr="008A3660" w:rsidRDefault="00D36312" w:rsidP="003E6DA0">
            <w:pPr>
              <w:pStyle w:val="112"/>
            </w:pPr>
            <w:r w:rsidRPr="008A3660">
              <w:rPr>
                <w:rFonts w:eastAsia="Calibri"/>
                <w:szCs w:val="22"/>
              </w:rPr>
              <w:t>Если первые 5 цифр счета, на который предполагаются поступление денежных средств, равны «03100», «03212», «03222», «03232», «03242», «03252», «03262», «03272», «03214», «03224», «03234»,  «03254», либо первые цифры номера счета получателя средств равны «40503», «40603», «40703» с отличительным признаком «4» в четырнадцатом разряде  и в БИК банка получателя указан БИК ПБР,  и заполнено поле «Статус плательщика (реквизит 101)», то блок данных «Реквизиты платежа 101, 106-109» обязателен для заполнения</w:t>
            </w:r>
          </w:p>
        </w:tc>
        <w:tc>
          <w:tcPr>
            <w:tcW w:w="2127" w:type="dxa"/>
          </w:tcPr>
          <w:p w14:paraId="1FB799D3" w14:textId="05CC4DBD" w:rsidR="003E6DA0" w:rsidRPr="008A3660" w:rsidRDefault="003E6DA0" w:rsidP="003E6DA0">
            <w:pPr>
              <w:pStyle w:val="112"/>
            </w:pPr>
            <w:r w:rsidRPr="008A3660">
              <w:rPr>
                <w:szCs w:val="20"/>
              </w:rPr>
              <w:t>Import</w:t>
            </w:r>
            <w:r w:rsidRPr="008A3660">
              <w:rPr>
                <w:szCs w:val="20"/>
                <w:lang w:val="en-US"/>
              </w:rPr>
              <w:t>Payments</w:t>
            </w:r>
            <w:r w:rsidRPr="008A3660">
              <w:rPr>
                <w:szCs w:val="20"/>
              </w:rPr>
              <w:t>Response/ ImportProtocol/code = «306»</w:t>
            </w:r>
          </w:p>
        </w:tc>
        <w:tc>
          <w:tcPr>
            <w:tcW w:w="2126" w:type="dxa"/>
          </w:tcPr>
          <w:p w14:paraId="6194F118" w14:textId="09CF06B5" w:rsidR="003E6DA0" w:rsidRPr="008A3660" w:rsidRDefault="003E6DA0" w:rsidP="003E6DA0">
            <w:pPr>
              <w:pStyle w:val="112"/>
            </w:pPr>
            <w:r w:rsidRPr="008A3660">
              <w:rPr>
                <w:i/>
                <w:szCs w:val="20"/>
              </w:rPr>
              <w:t>В извещении о приеме к исполнению распоряжения не указаны реквизиты платежа 101, 106-109</w:t>
            </w:r>
          </w:p>
        </w:tc>
      </w:tr>
      <w:tr w:rsidR="003E6DA0" w:rsidRPr="008A3660" w14:paraId="71705B4A" w14:textId="77777777" w:rsidTr="00484950">
        <w:tc>
          <w:tcPr>
            <w:tcW w:w="567" w:type="dxa"/>
          </w:tcPr>
          <w:p w14:paraId="4395663E" w14:textId="77777777" w:rsidR="003E6DA0" w:rsidRPr="008A3660" w:rsidRDefault="003E6DA0" w:rsidP="00B16187">
            <w:pPr>
              <w:pStyle w:val="a"/>
              <w:numPr>
                <w:ilvl w:val="0"/>
                <w:numId w:val="32"/>
              </w:numPr>
            </w:pPr>
          </w:p>
        </w:tc>
        <w:tc>
          <w:tcPr>
            <w:tcW w:w="993" w:type="dxa"/>
          </w:tcPr>
          <w:p w14:paraId="55803236" w14:textId="66410653" w:rsidR="003E6DA0" w:rsidRPr="008A3660" w:rsidRDefault="003E6DA0" w:rsidP="003E6DA0">
            <w:pPr>
              <w:pStyle w:val="112"/>
            </w:pPr>
            <w:r w:rsidRPr="008A3660">
              <w:rPr>
                <w:i/>
                <w:iCs/>
                <w:szCs w:val="20"/>
              </w:rPr>
              <w:t>Бизнес поля запроса</w:t>
            </w:r>
          </w:p>
        </w:tc>
        <w:tc>
          <w:tcPr>
            <w:tcW w:w="2126" w:type="dxa"/>
          </w:tcPr>
          <w:p w14:paraId="679C7D4F" w14:textId="77777777" w:rsidR="003E6DA0" w:rsidRPr="008A3660" w:rsidRDefault="003E6DA0" w:rsidP="003E6DA0">
            <w:pPr>
              <w:pStyle w:val="112"/>
              <w:rPr>
                <w:szCs w:val="20"/>
                <w:lang w:val="en-US"/>
              </w:rPr>
            </w:pPr>
            <w:r w:rsidRPr="008A3660">
              <w:rPr>
                <w:szCs w:val="20"/>
                <w:lang w:val="en-US"/>
              </w:rPr>
              <w:t xml:space="preserve">ImportPaymentsRequest/PaymentsPackage/ImportedPayment / Payee/ </w:t>
            </w:r>
            <w:r w:rsidRPr="008A3660">
              <w:rPr>
                <w:szCs w:val="20"/>
                <w:lang w:val="en-US"/>
              </w:rPr>
              <w:lastRenderedPageBreak/>
              <w:t>OrgAccount/@ accountNumber</w:t>
            </w:r>
          </w:p>
          <w:p w14:paraId="32132BB8" w14:textId="464EA78A" w:rsidR="003E6DA0" w:rsidRPr="008A3660" w:rsidRDefault="003E6DA0" w:rsidP="003E6DA0">
            <w:pPr>
              <w:pStyle w:val="112"/>
            </w:pPr>
            <w:r w:rsidRPr="008A3660">
              <w:rPr>
                <w:szCs w:val="20"/>
              </w:rPr>
              <w:t>Import</w:t>
            </w:r>
            <w:r w:rsidRPr="008A3660">
              <w:rPr>
                <w:szCs w:val="20"/>
                <w:lang w:val="en-US"/>
              </w:rPr>
              <w:t>Payments</w:t>
            </w:r>
            <w:r w:rsidRPr="008A3660">
              <w:rPr>
                <w:szCs w:val="20"/>
              </w:rPr>
              <w:t>Request/</w:t>
            </w:r>
            <w:r w:rsidRPr="008A3660">
              <w:rPr>
                <w:szCs w:val="20"/>
                <w:lang w:val="en-US"/>
              </w:rPr>
              <w:t>Payments</w:t>
            </w:r>
            <w:r w:rsidRPr="008A3660">
              <w:rPr>
                <w:szCs w:val="20"/>
              </w:rPr>
              <w:t>Package/Imported</w:t>
            </w:r>
            <w:r w:rsidRPr="008A3660">
              <w:rPr>
                <w:szCs w:val="20"/>
                <w:lang w:val="en-US"/>
              </w:rPr>
              <w:t>Payments</w:t>
            </w:r>
            <w:r w:rsidRPr="008A3660">
              <w:rPr>
                <w:szCs w:val="20"/>
              </w:rPr>
              <w:t>/</w:t>
            </w:r>
            <w:r w:rsidRPr="008A3660">
              <w:rPr>
                <w:szCs w:val="20"/>
                <w:lang w:val="en-US"/>
              </w:rPr>
              <w:t>Payer</w:t>
            </w:r>
          </w:p>
        </w:tc>
        <w:tc>
          <w:tcPr>
            <w:tcW w:w="3260" w:type="dxa"/>
          </w:tcPr>
          <w:p w14:paraId="2480ED1D" w14:textId="1A187D2A" w:rsidR="003E6DA0" w:rsidRPr="008A3660" w:rsidRDefault="00D36312" w:rsidP="003E6DA0">
            <w:pPr>
              <w:pStyle w:val="112"/>
            </w:pPr>
            <w:r w:rsidRPr="008A3660">
              <w:rPr>
                <w:rFonts w:eastAsia="Calibri"/>
                <w:szCs w:val="22"/>
              </w:rPr>
              <w:lastRenderedPageBreak/>
              <w:t xml:space="preserve">Если первые 5 цифр счета, на который предполагаются поступление денежных средств, равны «03100», «03212», </w:t>
            </w:r>
            <w:r w:rsidRPr="008A3660">
              <w:rPr>
                <w:rFonts w:eastAsia="Calibri"/>
                <w:szCs w:val="22"/>
              </w:rPr>
              <w:lastRenderedPageBreak/>
              <w:t>«03222», «03232», «03242», «03252», «03262», «03272», «03214», «03224», «03234»,  «03254», либо первые цифры номера счета получателя средств равны «40503», «40603», «40703» с отличительным признаком «4» в четырнадцатом разряде  и в БИК банка получателя указан БИК ПБР, то блок данных «Сведения о плательщике» обязателен для заполнения</w:t>
            </w:r>
          </w:p>
        </w:tc>
        <w:tc>
          <w:tcPr>
            <w:tcW w:w="2127" w:type="dxa"/>
          </w:tcPr>
          <w:p w14:paraId="01153F04" w14:textId="50B53243" w:rsidR="003E6DA0" w:rsidRPr="008A3660" w:rsidRDefault="003E6DA0" w:rsidP="003E6DA0">
            <w:pPr>
              <w:pStyle w:val="112"/>
            </w:pPr>
            <w:r w:rsidRPr="008A3660">
              <w:rPr>
                <w:szCs w:val="20"/>
              </w:rPr>
              <w:lastRenderedPageBreak/>
              <w:t>Import</w:t>
            </w:r>
            <w:r w:rsidRPr="008A3660">
              <w:rPr>
                <w:szCs w:val="20"/>
                <w:lang w:val="en-US"/>
              </w:rPr>
              <w:t>Payments</w:t>
            </w:r>
            <w:r w:rsidRPr="008A3660">
              <w:rPr>
                <w:szCs w:val="20"/>
              </w:rPr>
              <w:t>Response/ ImportProtocol/code = «307»</w:t>
            </w:r>
          </w:p>
        </w:tc>
        <w:tc>
          <w:tcPr>
            <w:tcW w:w="2126" w:type="dxa"/>
          </w:tcPr>
          <w:p w14:paraId="271F28E3" w14:textId="52562182" w:rsidR="003E6DA0" w:rsidRPr="008A3660" w:rsidRDefault="003E6DA0" w:rsidP="003E6DA0">
            <w:pPr>
              <w:pStyle w:val="112"/>
            </w:pPr>
            <w:r w:rsidRPr="008A3660">
              <w:rPr>
                <w:i/>
                <w:szCs w:val="20"/>
              </w:rPr>
              <w:t xml:space="preserve">В извещении о приеме к исполнению распоряжения не </w:t>
            </w:r>
            <w:r w:rsidRPr="008A3660">
              <w:rPr>
                <w:i/>
                <w:szCs w:val="20"/>
              </w:rPr>
              <w:lastRenderedPageBreak/>
              <w:t>указаны сведения о плательщике (идентификатор плательщика)</w:t>
            </w:r>
          </w:p>
        </w:tc>
      </w:tr>
      <w:tr w:rsidR="003E6DA0" w:rsidRPr="008A3660" w14:paraId="26321BC0" w14:textId="77777777" w:rsidTr="00484950">
        <w:tc>
          <w:tcPr>
            <w:tcW w:w="567" w:type="dxa"/>
          </w:tcPr>
          <w:p w14:paraId="7E6B0E84" w14:textId="77777777" w:rsidR="003E6DA0" w:rsidRPr="008A3660" w:rsidRDefault="003E6DA0" w:rsidP="00B16187">
            <w:pPr>
              <w:pStyle w:val="a"/>
              <w:numPr>
                <w:ilvl w:val="0"/>
                <w:numId w:val="32"/>
              </w:numPr>
            </w:pPr>
          </w:p>
        </w:tc>
        <w:tc>
          <w:tcPr>
            <w:tcW w:w="993" w:type="dxa"/>
          </w:tcPr>
          <w:p w14:paraId="6C18E472" w14:textId="4D506B04" w:rsidR="003E6DA0" w:rsidRPr="008A3660" w:rsidRDefault="003E6DA0" w:rsidP="003E6DA0">
            <w:pPr>
              <w:pStyle w:val="112"/>
            </w:pPr>
            <w:r w:rsidRPr="008A3660">
              <w:rPr>
                <w:i/>
                <w:iCs/>
                <w:szCs w:val="20"/>
              </w:rPr>
              <w:t>Бизнес поля запроса</w:t>
            </w:r>
          </w:p>
        </w:tc>
        <w:tc>
          <w:tcPr>
            <w:tcW w:w="2126" w:type="dxa"/>
          </w:tcPr>
          <w:p w14:paraId="21265CC9" w14:textId="77777777" w:rsidR="003E6DA0" w:rsidRPr="008A3660" w:rsidRDefault="003E6DA0" w:rsidP="003E6DA0">
            <w:pPr>
              <w:pStyle w:val="112"/>
              <w:rPr>
                <w:szCs w:val="20"/>
                <w:lang w:val="en-US"/>
              </w:rPr>
            </w:pPr>
            <w:r w:rsidRPr="008A3660">
              <w:rPr>
                <w:szCs w:val="20"/>
                <w:lang w:val="en-US"/>
              </w:rPr>
              <w:t>ImportPaymentsRequest/PaymentsPackage/ImportedPayment / Payee/ OrgAccount/@ accountNumber</w:t>
            </w:r>
          </w:p>
          <w:p w14:paraId="1200EB6B" w14:textId="53237174" w:rsidR="003E6DA0" w:rsidRPr="008A3660" w:rsidRDefault="003E6DA0" w:rsidP="003E6DA0">
            <w:pPr>
              <w:pStyle w:val="112"/>
            </w:pPr>
            <w:r w:rsidRPr="008A3660">
              <w:rPr>
                <w:szCs w:val="20"/>
              </w:rPr>
              <w:t>Import</w:t>
            </w:r>
            <w:r w:rsidRPr="008A3660">
              <w:rPr>
                <w:szCs w:val="20"/>
                <w:lang w:val="en-US"/>
              </w:rPr>
              <w:t>Payments</w:t>
            </w:r>
            <w:r w:rsidRPr="008A3660">
              <w:rPr>
                <w:szCs w:val="20"/>
              </w:rPr>
              <w:t>Request/</w:t>
            </w:r>
            <w:r w:rsidRPr="008A3660">
              <w:rPr>
                <w:szCs w:val="20"/>
                <w:lang w:val="en-US"/>
              </w:rPr>
              <w:t>Payments</w:t>
            </w:r>
            <w:r w:rsidRPr="008A3660">
              <w:rPr>
                <w:szCs w:val="20"/>
              </w:rPr>
              <w:t>Package/Imported</w:t>
            </w:r>
            <w:r w:rsidRPr="008A3660">
              <w:rPr>
                <w:szCs w:val="20"/>
                <w:lang w:val="en-US"/>
              </w:rPr>
              <w:t>Payments</w:t>
            </w:r>
            <w:r w:rsidRPr="008A3660">
              <w:rPr>
                <w:szCs w:val="20"/>
              </w:rPr>
              <w:t>/@</w:t>
            </w:r>
            <w:r w:rsidRPr="008A3660">
              <w:rPr>
                <w:szCs w:val="20"/>
                <w:lang w:val="en-US"/>
              </w:rPr>
              <w:t>kbk</w:t>
            </w:r>
          </w:p>
        </w:tc>
        <w:tc>
          <w:tcPr>
            <w:tcW w:w="3260" w:type="dxa"/>
          </w:tcPr>
          <w:p w14:paraId="4854210B" w14:textId="1920B3A2" w:rsidR="003E6DA0" w:rsidRPr="008A3660" w:rsidRDefault="00D36312" w:rsidP="003E6DA0">
            <w:pPr>
              <w:pStyle w:val="112"/>
            </w:pPr>
            <w:r w:rsidRPr="008A3660">
              <w:rPr>
                <w:szCs w:val="20"/>
              </w:rPr>
              <w:t>Если первые 5 цифр счета, на который предполагаются поступление денежных средств, равны «03100», «03212», «03222», «03232», «03242», «03252», «03262», «03272», «03214», «03224», «03234»,  «03254», либо первые цифры номера счета получателя средств равны «40503», «40603», «40703» с отличительным признаком «4» в четырнадцатом разряде  и в БИК банка получателя указан БИК ПБР, то значение КБК обязательно для заполнения</w:t>
            </w:r>
          </w:p>
        </w:tc>
        <w:tc>
          <w:tcPr>
            <w:tcW w:w="2127" w:type="dxa"/>
          </w:tcPr>
          <w:p w14:paraId="5E846D2C" w14:textId="328F7297" w:rsidR="003E6DA0" w:rsidRPr="008A3660" w:rsidRDefault="003E6DA0" w:rsidP="003E6DA0">
            <w:pPr>
              <w:pStyle w:val="112"/>
            </w:pPr>
            <w:r w:rsidRPr="008A3660">
              <w:rPr>
                <w:szCs w:val="20"/>
              </w:rPr>
              <w:t>Import</w:t>
            </w:r>
            <w:r w:rsidRPr="008A3660">
              <w:rPr>
                <w:szCs w:val="20"/>
                <w:lang w:val="en-US"/>
              </w:rPr>
              <w:t>Payments</w:t>
            </w:r>
            <w:r w:rsidRPr="008A3660">
              <w:rPr>
                <w:szCs w:val="20"/>
              </w:rPr>
              <w:t>Response/ ImportProtocol/code = «308»</w:t>
            </w:r>
          </w:p>
        </w:tc>
        <w:tc>
          <w:tcPr>
            <w:tcW w:w="2126" w:type="dxa"/>
          </w:tcPr>
          <w:p w14:paraId="195D2A72" w14:textId="442BCF57" w:rsidR="003E6DA0" w:rsidRPr="008A3660" w:rsidRDefault="003E6DA0" w:rsidP="003E6DA0">
            <w:pPr>
              <w:pStyle w:val="112"/>
            </w:pPr>
            <w:r w:rsidRPr="008A3660">
              <w:rPr>
                <w:i/>
                <w:szCs w:val="20"/>
              </w:rPr>
              <w:t>В извещении о приеме к исполнению распоряжения не указан КБК</w:t>
            </w:r>
          </w:p>
        </w:tc>
      </w:tr>
      <w:tr w:rsidR="003E6DA0" w:rsidRPr="008A3660" w14:paraId="6972F86A" w14:textId="77777777" w:rsidTr="00484950">
        <w:tc>
          <w:tcPr>
            <w:tcW w:w="567" w:type="dxa"/>
          </w:tcPr>
          <w:p w14:paraId="6B5F6166" w14:textId="77777777" w:rsidR="003E6DA0" w:rsidRPr="008A3660" w:rsidRDefault="003E6DA0" w:rsidP="00B16187">
            <w:pPr>
              <w:pStyle w:val="a"/>
              <w:numPr>
                <w:ilvl w:val="0"/>
                <w:numId w:val="32"/>
              </w:numPr>
            </w:pPr>
          </w:p>
        </w:tc>
        <w:tc>
          <w:tcPr>
            <w:tcW w:w="993" w:type="dxa"/>
          </w:tcPr>
          <w:p w14:paraId="45287F4A" w14:textId="5FBE1731" w:rsidR="003E6DA0" w:rsidRPr="008A3660" w:rsidRDefault="003E6DA0" w:rsidP="003E6DA0">
            <w:pPr>
              <w:pStyle w:val="112"/>
            </w:pPr>
            <w:r w:rsidRPr="008A3660">
              <w:rPr>
                <w:i/>
                <w:iCs/>
                <w:szCs w:val="20"/>
              </w:rPr>
              <w:t>Бизнес поля запроса</w:t>
            </w:r>
          </w:p>
        </w:tc>
        <w:tc>
          <w:tcPr>
            <w:tcW w:w="2126" w:type="dxa"/>
          </w:tcPr>
          <w:p w14:paraId="1A8CA3CC" w14:textId="77777777" w:rsidR="003E6DA0" w:rsidRPr="008A3660" w:rsidRDefault="003E6DA0" w:rsidP="003E6DA0">
            <w:pPr>
              <w:pStyle w:val="112"/>
              <w:rPr>
                <w:szCs w:val="20"/>
                <w:lang w:val="en-US"/>
              </w:rPr>
            </w:pPr>
            <w:r w:rsidRPr="008A3660">
              <w:rPr>
                <w:szCs w:val="20"/>
                <w:lang w:val="en-US"/>
              </w:rPr>
              <w:t>ImportPaymentsRequest/PaymentsPackage/ImportedPayment / Payee/ OrgAccount/@ accountNumber</w:t>
            </w:r>
          </w:p>
          <w:p w14:paraId="3DA80FD3" w14:textId="2F5DDDDB" w:rsidR="003E6DA0" w:rsidRPr="008A3660" w:rsidRDefault="003E6DA0" w:rsidP="003E6DA0">
            <w:pPr>
              <w:pStyle w:val="112"/>
            </w:pPr>
            <w:r w:rsidRPr="008A3660">
              <w:rPr>
                <w:szCs w:val="20"/>
              </w:rPr>
              <w:t>Import</w:t>
            </w:r>
            <w:r w:rsidRPr="008A3660">
              <w:rPr>
                <w:szCs w:val="20"/>
                <w:lang w:val="en-US"/>
              </w:rPr>
              <w:t>Payments</w:t>
            </w:r>
            <w:r w:rsidRPr="008A3660">
              <w:rPr>
                <w:szCs w:val="20"/>
              </w:rPr>
              <w:t>Request/</w:t>
            </w:r>
            <w:r w:rsidRPr="008A3660">
              <w:rPr>
                <w:szCs w:val="20"/>
                <w:lang w:val="en-US"/>
              </w:rPr>
              <w:t>Payments</w:t>
            </w:r>
            <w:r w:rsidRPr="008A3660">
              <w:rPr>
                <w:szCs w:val="20"/>
              </w:rPr>
              <w:t>Package/Imported</w:t>
            </w:r>
            <w:r w:rsidRPr="008A3660">
              <w:rPr>
                <w:szCs w:val="20"/>
                <w:lang w:val="en-US"/>
              </w:rPr>
              <w:t>Payments</w:t>
            </w:r>
            <w:r w:rsidRPr="008A3660">
              <w:rPr>
                <w:szCs w:val="20"/>
              </w:rPr>
              <w:t>/@</w:t>
            </w:r>
            <w:r w:rsidRPr="008A3660">
              <w:rPr>
                <w:szCs w:val="20"/>
                <w:lang w:val="en-US"/>
              </w:rPr>
              <w:t>oktmo</w:t>
            </w:r>
          </w:p>
        </w:tc>
        <w:tc>
          <w:tcPr>
            <w:tcW w:w="3260" w:type="dxa"/>
          </w:tcPr>
          <w:p w14:paraId="3F14E975" w14:textId="4ECBAD91" w:rsidR="003E6DA0" w:rsidRPr="008A3660" w:rsidRDefault="00D36312" w:rsidP="003E6DA0">
            <w:pPr>
              <w:pStyle w:val="112"/>
              <w:rPr>
                <w:rFonts w:eastAsia="Calibri"/>
                <w:szCs w:val="22"/>
              </w:rPr>
            </w:pPr>
            <w:r w:rsidRPr="008A3660">
              <w:rPr>
                <w:rFonts w:eastAsia="Calibri"/>
                <w:szCs w:val="22"/>
              </w:rPr>
              <w:t>Если первые 5 цифр счета, на который предполагаются поступление денежных средств, равны «03100», «03212», «03222», «03232», «03242», «03252», «03262», «03272», «03214», «03224», «03234», «03254», либо первые цифры номера счета получателя средств равны «40503», «40603», «40703» с отличительным признаком «4» в четырнадцатом разряде и в БИК банка получателя указан БИК ПБР, то значение ОКТМО обязательно для заполнения</w:t>
            </w:r>
            <w:r w:rsidR="003E6DA0" w:rsidRPr="008A3660">
              <w:rPr>
                <w:rFonts w:eastAsia="Calibri"/>
                <w:szCs w:val="22"/>
              </w:rPr>
              <w:t xml:space="preserve"> </w:t>
            </w:r>
          </w:p>
          <w:p w14:paraId="7373F89A" w14:textId="77777777" w:rsidR="003E6DA0" w:rsidRPr="008A3660" w:rsidRDefault="003E6DA0" w:rsidP="003E6DA0">
            <w:pPr>
              <w:pStyle w:val="112"/>
            </w:pPr>
          </w:p>
        </w:tc>
        <w:tc>
          <w:tcPr>
            <w:tcW w:w="2127" w:type="dxa"/>
          </w:tcPr>
          <w:p w14:paraId="43151BD0" w14:textId="204D119C" w:rsidR="003E6DA0" w:rsidRPr="008A3660" w:rsidRDefault="003E6DA0" w:rsidP="003E6DA0">
            <w:pPr>
              <w:pStyle w:val="112"/>
            </w:pPr>
            <w:r w:rsidRPr="008A3660">
              <w:rPr>
                <w:szCs w:val="20"/>
              </w:rPr>
              <w:t>Import</w:t>
            </w:r>
            <w:r w:rsidRPr="008A3660">
              <w:rPr>
                <w:szCs w:val="20"/>
                <w:lang w:val="en-US"/>
              </w:rPr>
              <w:t>Payments</w:t>
            </w:r>
            <w:r w:rsidRPr="008A3660">
              <w:rPr>
                <w:szCs w:val="20"/>
              </w:rPr>
              <w:t>Response/ ImportProtocol/code = «3</w:t>
            </w:r>
            <w:r w:rsidRPr="008A3660">
              <w:rPr>
                <w:szCs w:val="20"/>
                <w:lang w:val="en-US"/>
              </w:rPr>
              <w:t>0</w:t>
            </w:r>
            <w:r w:rsidRPr="008A3660">
              <w:rPr>
                <w:szCs w:val="20"/>
              </w:rPr>
              <w:t>9»</w:t>
            </w:r>
          </w:p>
        </w:tc>
        <w:tc>
          <w:tcPr>
            <w:tcW w:w="2126" w:type="dxa"/>
          </w:tcPr>
          <w:p w14:paraId="47A95AEC" w14:textId="77777777" w:rsidR="003E6DA0" w:rsidRPr="008A3660" w:rsidRDefault="003E6DA0" w:rsidP="003E6DA0">
            <w:pPr>
              <w:pStyle w:val="112"/>
              <w:rPr>
                <w:i/>
                <w:szCs w:val="20"/>
              </w:rPr>
            </w:pPr>
            <w:r w:rsidRPr="008A3660">
              <w:rPr>
                <w:i/>
                <w:szCs w:val="20"/>
              </w:rPr>
              <w:t>В извещении о приеме к исполнению распоряжения не указан ОКТМО</w:t>
            </w:r>
          </w:p>
          <w:p w14:paraId="1BD8DBBF" w14:textId="77777777" w:rsidR="003E6DA0" w:rsidRPr="008A3660" w:rsidRDefault="003E6DA0" w:rsidP="003E6DA0">
            <w:pPr>
              <w:pStyle w:val="112"/>
            </w:pPr>
          </w:p>
        </w:tc>
      </w:tr>
      <w:tr w:rsidR="003E6DA0" w:rsidRPr="008A3660" w14:paraId="198C3868" w14:textId="77777777" w:rsidTr="00484950">
        <w:tc>
          <w:tcPr>
            <w:tcW w:w="567" w:type="dxa"/>
          </w:tcPr>
          <w:p w14:paraId="7AB0E607" w14:textId="77777777" w:rsidR="003E6DA0" w:rsidRPr="008A3660" w:rsidRDefault="003E6DA0" w:rsidP="00B16187">
            <w:pPr>
              <w:pStyle w:val="a"/>
              <w:numPr>
                <w:ilvl w:val="0"/>
                <w:numId w:val="32"/>
              </w:numPr>
            </w:pPr>
          </w:p>
        </w:tc>
        <w:tc>
          <w:tcPr>
            <w:tcW w:w="993" w:type="dxa"/>
          </w:tcPr>
          <w:p w14:paraId="6F758D7B" w14:textId="4711F3FD" w:rsidR="003E6DA0" w:rsidRPr="008A3660" w:rsidRDefault="003E6DA0" w:rsidP="003E6DA0">
            <w:pPr>
              <w:pStyle w:val="112"/>
            </w:pPr>
            <w:r w:rsidRPr="008A3660">
              <w:rPr>
                <w:i/>
                <w:iCs/>
                <w:szCs w:val="20"/>
              </w:rPr>
              <w:t>Бизнес поля запроса</w:t>
            </w:r>
          </w:p>
        </w:tc>
        <w:tc>
          <w:tcPr>
            <w:tcW w:w="2126" w:type="dxa"/>
          </w:tcPr>
          <w:p w14:paraId="0BC19A1A" w14:textId="16CA0C1A" w:rsidR="003E6DA0" w:rsidRPr="008A3660" w:rsidRDefault="003E6DA0" w:rsidP="003E6DA0">
            <w:pPr>
              <w:pStyle w:val="112"/>
            </w:pPr>
            <w:r w:rsidRPr="008A3660">
              <w:rPr>
                <w:szCs w:val="20"/>
              </w:rPr>
              <w:t>Import</w:t>
            </w:r>
            <w:r w:rsidRPr="008A3660">
              <w:rPr>
                <w:szCs w:val="20"/>
                <w:lang w:val="en-US"/>
              </w:rPr>
              <w:t>Payments</w:t>
            </w:r>
            <w:r w:rsidRPr="008A3660">
              <w:rPr>
                <w:szCs w:val="20"/>
              </w:rPr>
              <w:t>Request/</w:t>
            </w:r>
            <w:r w:rsidRPr="008A3660">
              <w:rPr>
                <w:szCs w:val="20"/>
                <w:lang w:val="en-US"/>
              </w:rPr>
              <w:t>Payments</w:t>
            </w:r>
            <w:r w:rsidRPr="008A3660">
              <w:rPr>
                <w:szCs w:val="20"/>
              </w:rPr>
              <w:t>Package/Imported</w:t>
            </w:r>
            <w:r w:rsidRPr="008A3660">
              <w:rPr>
                <w:szCs w:val="20"/>
                <w:lang w:val="en-US"/>
              </w:rPr>
              <w:t>Payments</w:t>
            </w:r>
            <w:r w:rsidRPr="008A3660">
              <w:rPr>
                <w:szCs w:val="20"/>
              </w:rPr>
              <w:t>/@</w:t>
            </w:r>
            <w:r w:rsidRPr="008A3660">
              <w:rPr>
                <w:szCs w:val="20"/>
                <w:lang w:val="en-US"/>
              </w:rPr>
              <w:t>amount</w:t>
            </w:r>
          </w:p>
        </w:tc>
        <w:tc>
          <w:tcPr>
            <w:tcW w:w="3260" w:type="dxa"/>
          </w:tcPr>
          <w:p w14:paraId="7F467DCF" w14:textId="77777777" w:rsidR="003E6DA0" w:rsidRPr="008A3660" w:rsidRDefault="003E6DA0" w:rsidP="003E6DA0">
            <w:pPr>
              <w:pStyle w:val="112"/>
              <w:rPr>
                <w:szCs w:val="20"/>
              </w:rPr>
            </w:pPr>
            <w:r w:rsidRPr="008A3660">
              <w:rPr>
                <w:szCs w:val="20"/>
              </w:rPr>
              <w:t xml:space="preserve">Сумма извещения об уточнении распоряжения не должна быть меньше общей суммы всех актуальных неаннулированных </w:t>
            </w:r>
            <w:r w:rsidRPr="008A3660">
              <w:rPr>
                <w:szCs w:val="20"/>
              </w:rPr>
              <w:lastRenderedPageBreak/>
              <w:t>извещений о возврате по данному платежу</w:t>
            </w:r>
          </w:p>
          <w:p w14:paraId="2B82C24A" w14:textId="77777777" w:rsidR="00D2260D" w:rsidRPr="008A3660" w:rsidRDefault="00D2260D" w:rsidP="009C6730">
            <w:pPr>
              <w:pStyle w:val="112"/>
            </w:pPr>
            <w:r w:rsidRPr="008A3660">
              <w:t xml:space="preserve">Т.е. должно выполняться условие: </w:t>
            </w:r>
          </w:p>
          <w:p w14:paraId="1D419903" w14:textId="52644C3A" w:rsidR="00D2260D" w:rsidRPr="008A3660" w:rsidRDefault="00D2260D" w:rsidP="00E76731">
            <w:pPr>
              <w:pStyle w:val="112"/>
            </w:pPr>
            <w:r w:rsidRPr="008A3660">
              <w:t>(Уточняемая сумма платежа) – (сумма неаннулированных возвратов) ≥ 0</w:t>
            </w:r>
          </w:p>
        </w:tc>
        <w:tc>
          <w:tcPr>
            <w:tcW w:w="2127" w:type="dxa"/>
          </w:tcPr>
          <w:p w14:paraId="7897B917" w14:textId="6A9A2FA7" w:rsidR="003E6DA0" w:rsidRPr="008A3660" w:rsidRDefault="003E6DA0" w:rsidP="003E6DA0">
            <w:pPr>
              <w:pStyle w:val="112"/>
            </w:pPr>
            <w:r w:rsidRPr="008A3660">
              <w:rPr>
                <w:szCs w:val="20"/>
                <w:lang w:val="en-US"/>
              </w:rPr>
              <w:lastRenderedPageBreak/>
              <w:t>I</w:t>
            </w:r>
            <w:r w:rsidRPr="008A3660">
              <w:rPr>
                <w:szCs w:val="20"/>
              </w:rPr>
              <w:t>mport</w:t>
            </w:r>
            <w:r w:rsidRPr="008A3660">
              <w:rPr>
                <w:szCs w:val="20"/>
                <w:lang w:val="en-US"/>
              </w:rPr>
              <w:t>Payments</w:t>
            </w:r>
            <w:r w:rsidRPr="008A3660">
              <w:rPr>
                <w:szCs w:val="20"/>
              </w:rPr>
              <w:t>Response/ ImportProtocol/code = «330»</w:t>
            </w:r>
          </w:p>
        </w:tc>
        <w:tc>
          <w:tcPr>
            <w:tcW w:w="2126" w:type="dxa"/>
          </w:tcPr>
          <w:p w14:paraId="6FA49F9D" w14:textId="38231500" w:rsidR="003E6DA0" w:rsidRPr="008A3660" w:rsidRDefault="003E6DA0" w:rsidP="003E6DA0">
            <w:pPr>
              <w:pStyle w:val="112"/>
            </w:pPr>
            <w:r w:rsidRPr="008A3660">
              <w:rPr>
                <w:i/>
                <w:szCs w:val="20"/>
              </w:rPr>
              <w:t xml:space="preserve">Невозможно принять извещение об уточнении распоряжения. Общая сумма </w:t>
            </w:r>
            <w:r w:rsidRPr="008A3660">
              <w:rPr>
                <w:i/>
                <w:szCs w:val="20"/>
              </w:rPr>
              <w:lastRenderedPageBreak/>
              <w:t>возвратов денежных средств превышает сумму платежа</w:t>
            </w:r>
          </w:p>
        </w:tc>
      </w:tr>
      <w:tr w:rsidR="003E6DA0" w:rsidRPr="008A3660" w14:paraId="535D13DD" w14:textId="77777777" w:rsidTr="00484950">
        <w:tc>
          <w:tcPr>
            <w:tcW w:w="567" w:type="dxa"/>
          </w:tcPr>
          <w:p w14:paraId="335CB6B0" w14:textId="77777777" w:rsidR="003E6DA0" w:rsidRPr="008A3660" w:rsidRDefault="003E6DA0" w:rsidP="00B16187">
            <w:pPr>
              <w:pStyle w:val="a"/>
              <w:numPr>
                <w:ilvl w:val="0"/>
                <w:numId w:val="32"/>
              </w:numPr>
            </w:pPr>
          </w:p>
        </w:tc>
        <w:tc>
          <w:tcPr>
            <w:tcW w:w="993" w:type="dxa"/>
          </w:tcPr>
          <w:p w14:paraId="06D94DAA" w14:textId="34E97A17" w:rsidR="003E6DA0" w:rsidRPr="008A3660" w:rsidRDefault="003E6DA0" w:rsidP="003E6DA0">
            <w:pPr>
              <w:pStyle w:val="112"/>
            </w:pPr>
            <w:r w:rsidRPr="008A3660">
              <w:rPr>
                <w:i/>
                <w:iCs/>
                <w:szCs w:val="20"/>
              </w:rPr>
              <w:t>Бизнес поля запроса</w:t>
            </w:r>
          </w:p>
        </w:tc>
        <w:tc>
          <w:tcPr>
            <w:tcW w:w="2126" w:type="dxa"/>
          </w:tcPr>
          <w:p w14:paraId="5985306C" w14:textId="00BC0B5C" w:rsidR="003E6DA0" w:rsidRPr="008A3660" w:rsidRDefault="00805739" w:rsidP="003E6DA0">
            <w:pPr>
              <w:pStyle w:val="112"/>
              <w:rPr>
                <w:lang w:val="en-US"/>
              </w:rPr>
            </w:pPr>
            <w:r w:rsidRPr="008A3660">
              <w:rPr>
                <w:szCs w:val="20"/>
                <w:lang w:val="en-US"/>
              </w:rPr>
              <w:t>ImportPaymentsRequest/PaymentsPackage/ImportedChange/ChangeStatus/Meaning</w:t>
            </w:r>
          </w:p>
        </w:tc>
        <w:tc>
          <w:tcPr>
            <w:tcW w:w="3260" w:type="dxa"/>
          </w:tcPr>
          <w:p w14:paraId="659F8BE1" w14:textId="61FBD3BA" w:rsidR="003E6DA0" w:rsidRPr="008A3660" w:rsidRDefault="003E6DA0" w:rsidP="003E6DA0">
            <w:pPr>
              <w:pStyle w:val="112"/>
            </w:pPr>
            <w:r w:rsidRPr="008A3660">
              <w:rPr>
                <w:szCs w:val="20"/>
              </w:rPr>
              <w:t xml:space="preserve">Аннулирование извещения о приеме к исполнению распоряжения не допускается, если по указанному в извещении </w:t>
            </w:r>
            <w:r w:rsidR="0031782F" w:rsidRPr="008A3660">
              <w:rPr>
                <w:szCs w:val="20"/>
              </w:rPr>
              <w:t>УПНО (УИП)</w:t>
            </w:r>
            <w:r w:rsidRPr="008A3660">
              <w:rPr>
                <w:szCs w:val="20"/>
              </w:rPr>
              <w:t xml:space="preserve"> существует активное извещение о возврате плательщику</w:t>
            </w:r>
          </w:p>
        </w:tc>
        <w:tc>
          <w:tcPr>
            <w:tcW w:w="2127" w:type="dxa"/>
          </w:tcPr>
          <w:p w14:paraId="34C61F1D" w14:textId="78EE77D8" w:rsidR="003E6DA0" w:rsidRPr="008A3660" w:rsidRDefault="003E6DA0" w:rsidP="003E6DA0">
            <w:pPr>
              <w:pStyle w:val="112"/>
            </w:pPr>
            <w:r w:rsidRPr="008A3660">
              <w:rPr>
                <w:szCs w:val="20"/>
              </w:rPr>
              <w:t>ImportChargesResponse/ ImportProtocol/code = «331»</w:t>
            </w:r>
          </w:p>
        </w:tc>
        <w:tc>
          <w:tcPr>
            <w:tcW w:w="2126" w:type="dxa"/>
          </w:tcPr>
          <w:p w14:paraId="2FA47659" w14:textId="6F788F67" w:rsidR="003E6DA0" w:rsidRPr="008A3660" w:rsidRDefault="003E6DA0" w:rsidP="003E6DA0">
            <w:pPr>
              <w:pStyle w:val="112"/>
            </w:pPr>
            <w:r w:rsidRPr="008A3660">
              <w:rPr>
                <w:i/>
                <w:szCs w:val="20"/>
              </w:rPr>
              <w:t>Невозможно принять извещение об аннулировании. По извещению о приеме к исполнению распоряжения осуществлен возврат денежных средств</w:t>
            </w:r>
          </w:p>
        </w:tc>
      </w:tr>
      <w:tr w:rsidR="003E6DA0" w:rsidRPr="008A3660" w14:paraId="5299412C" w14:textId="77777777" w:rsidTr="00484950">
        <w:tc>
          <w:tcPr>
            <w:tcW w:w="567" w:type="dxa"/>
          </w:tcPr>
          <w:p w14:paraId="34CFF5D4" w14:textId="77777777" w:rsidR="003E6DA0" w:rsidRPr="008A3660" w:rsidRDefault="003E6DA0" w:rsidP="00B16187">
            <w:pPr>
              <w:pStyle w:val="a"/>
              <w:numPr>
                <w:ilvl w:val="0"/>
                <w:numId w:val="32"/>
              </w:numPr>
            </w:pPr>
          </w:p>
        </w:tc>
        <w:tc>
          <w:tcPr>
            <w:tcW w:w="993" w:type="dxa"/>
          </w:tcPr>
          <w:p w14:paraId="2916991D" w14:textId="7F225F05" w:rsidR="003E6DA0" w:rsidRPr="008A3660" w:rsidRDefault="003E6DA0" w:rsidP="003E6DA0">
            <w:pPr>
              <w:pStyle w:val="112"/>
            </w:pPr>
            <w:r w:rsidRPr="008A3660">
              <w:rPr>
                <w:i/>
                <w:iCs/>
                <w:szCs w:val="20"/>
              </w:rPr>
              <w:t>Бизнес поля запроса</w:t>
            </w:r>
          </w:p>
        </w:tc>
        <w:tc>
          <w:tcPr>
            <w:tcW w:w="2126" w:type="dxa"/>
          </w:tcPr>
          <w:p w14:paraId="64A445B7" w14:textId="77777777" w:rsidR="003E6DA0" w:rsidRPr="008A3660" w:rsidRDefault="003E6DA0" w:rsidP="003E6DA0">
            <w:pPr>
              <w:pStyle w:val="112"/>
              <w:rPr>
                <w:szCs w:val="20"/>
                <w:lang w:val="en-US"/>
              </w:rPr>
            </w:pPr>
            <w:r w:rsidRPr="008A3660">
              <w:rPr>
                <w:szCs w:val="20"/>
                <w:lang w:val="en-US"/>
              </w:rPr>
              <w:t>ImportPaymentsRequest/PaymentsPackage/ImportedPayment / Payee/ OrgAccount/Bank/@bik</w:t>
            </w:r>
          </w:p>
          <w:p w14:paraId="0D1363E9" w14:textId="77777777" w:rsidR="003E6DA0" w:rsidRPr="008A3660" w:rsidRDefault="003E6DA0" w:rsidP="003E6DA0">
            <w:pPr>
              <w:pStyle w:val="112"/>
              <w:rPr>
                <w:szCs w:val="20"/>
                <w:lang w:val="en-US"/>
              </w:rPr>
            </w:pPr>
          </w:p>
          <w:p w14:paraId="62FCB1DE" w14:textId="3BECA0BC" w:rsidR="003E6DA0" w:rsidRPr="008A3660" w:rsidRDefault="003E6DA0" w:rsidP="003E6DA0">
            <w:pPr>
              <w:pStyle w:val="112"/>
              <w:rPr>
                <w:lang w:val="en-US"/>
              </w:rPr>
            </w:pPr>
            <w:r w:rsidRPr="008A3660">
              <w:rPr>
                <w:szCs w:val="20"/>
                <w:lang w:val="en-US"/>
              </w:rPr>
              <w:t>ImportPaymentsRequest/PaymentsPackage/ImportedPayment / Payee/ OrgAccount/@ accountNumber</w:t>
            </w:r>
          </w:p>
        </w:tc>
        <w:tc>
          <w:tcPr>
            <w:tcW w:w="3260" w:type="dxa"/>
          </w:tcPr>
          <w:p w14:paraId="134084AB" w14:textId="38AC161B" w:rsidR="003E6DA0" w:rsidRPr="008A3660" w:rsidRDefault="003E6DA0" w:rsidP="003E6DA0">
            <w:pPr>
              <w:pStyle w:val="112"/>
            </w:pPr>
            <w:r w:rsidRPr="008A3660">
              <w:rPr>
                <w:szCs w:val="20"/>
              </w:rPr>
              <w:t>Проверка условий направления извещения о приеме к исполнению распоряжения в ГИС ГМП (условия направления в ГИС ГМП извещений о приеме к исполнению распоряжения приведены в разделе </w:t>
            </w:r>
            <w:r w:rsidRPr="008A3660">
              <w:rPr>
                <w:szCs w:val="20"/>
              </w:rPr>
              <w:fldChar w:fldCharType="begin"/>
            </w:r>
            <w:r w:rsidRPr="008A3660">
              <w:rPr>
                <w:szCs w:val="20"/>
              </w:rPr>
              <w:instrText xml:space="preserve"> REF _Ref525507019 \n \h  \* MERGEFORMAT </w:instrText>
            </w:r>
            <w:r w:rsidRPr="008A3660">
              <w:rPr>
                <w:szCs w:val="20"/>
              </w:rPr>
            </w:r>
            <w:r w:rsidRPr="008A3660">
              <w:rPr>
                <w:szCs w:val="20"/>
              </w:rPr>
              <w:fldChar w:fldCharType="separate"/>
            </w:r>
            <w:r w:rsidR="00DD2BC4">
              <w:rPr>
                <w:szCs w:val="20"/>
              </w:rPr>
              <w:t>1.5.1.2</w:t>
            </w:r>
            <w:r w:rsidRPr="008A3660">
              <w:rPr>
                <w:szCs w:val="20"/>
              </w:rPr>
              <w:fldChar w:fldCharType="end"/>
            </w:r>
            <w:r w:rsidRPr="008A3660">
              <w:rPr>
                <w:szCs w:val="20"/>
              </w:rPr>
              <w:t>)</w:t>
            </w:r>
          </w:p>
        </w:tc>
        <w:tc>
          <w:tcPr>
            <w:tcW w:w="2127" w:type="dxa"/>
          </w:tcPr>
          <w:p w14:paraId="2D2E40A1" w14:textId="2E70A245" w:rsidR="003E6DA0" w:rsidRPr="008A3660" w:rsidRDefault="003E6DA0" w:rsidP="003E6DA0">
            <w:pPr>
              <w:pStyle w:val="112"/>
            </w:pPr>
            <w:r w:rsidRPr="008A3660">
              <w:rPr>
                <w:szCs w:val="20"/>
                <w:lang w:val="en-US"/>
              </w:rPr>
              <w:t>I</w:t>
            </w:r>
            <w:r w:rsidRPr="008A3660">
              <w:rPr>
                <w:szCs w:val="20"/>
              </w:rPr>
              <w:t>mport</w:t>
            </w:r>
            <w:r w:rsidRPr="008A3660">
              <w:rPr>
                <w:szCs w:val="20"/>
                <w:lang w:val="en-US"/>
              </w:rPr>
              <w:t>Payments</w:t>
            </w:r>
            <w:r w:rsidRPr="008A3660">
              <w:rPr>
                <w:szCs w:val="20"/>
              </w:rPr>
              <w:t>Response/ ImportProtocol/code = «332»</w:t>
            </w:r>
          </w:p>
        </w:tc>
        <w:tc>
          <w:tcPr>
            <w:tcW w:w="2126" w:type="dxa"/>
          </w:tcPr>
          <w:p w14:paraId="62723648" w14:textId="567E0F28" w:rsidR="003E6DA0" w:rsidRPr="008A3660" w:rsidRDefault="00805739" w:rsidP="001A1881">
            <w:pPr>
              <w:pStyle w:val="112"/>
            </w:pPr>
            <w:r w:rsidRPr="008A3660">
              <w:rPr>
                <w:i/>
                <w:szCs w:val="20"/>
              </w:rPr>
              <w:t xml:space="preserve">Указан некорректный расчетный счет получателя средств </w:t>
            </w:r>
          </w:p>
        </w:tc>
      </w:tr>
      <w:tr w:rsidR="0034594B" w:rsidRPr="008A3660" w14:paraId="0352D9B0" w14:textId="77777777" w:rsidTr="00484950">
        <w:tc>
          <w:tcPr>
            <w:tcW w:w="567" w:type="dxa"/>
          </w:tcPr>
          <w:p w14:paraId="4D04BCB5" w14:textId="77777777" w:rsidR="0034594B" w:rsidRPr="008A3660" w:rsidRDefault="0034594B" w:rsidP="0034594B">
            <w:pPr>
              <w:pStyle w:val="a"/>
              <w:numPr>
                <w:ilvl w:val="0"/>
                <w:numId w:val="32"/>
              </w:numPr>
            </w:pPr>
          </w:p>
        </w:tc>
        <w:tc>
          <w:tcPr>
            <w:tcW w:w="993" w:type="dxa"/>
          </w:tcPr>
          <w:p w14:paraId="49C84E6F" w14:textId="1CD2E1FC" w:rsidR="0034594B" w:rsidRPr="008A3660" w:rsidRDefault="0034594B" w:rsidP="0034594B">
            <w:pPr>
              <w:pStyle w:val="112"/>
              <w:rPr>
                <w:i/>
                <w:iCs/>
                <w:szCs w:val="20"/>
              </w:rPr>
            </w:pPr>
            <w:r w:rsidRPr="008A3660">
              <w:rPr>
                <w:i/>
              </w:rPr>
              <w:t>Бизнес поля запроса</w:t>
            </w:r>
          </w:p>
        </w:tc>
        <w:tc>
          <w:tcPr>
            <w:tcW w:w="2126" w:type="dxa"/>
          </w:tcPr>
          <w:p w14:paraId="2475DAA2" w14:textId="61343299" w:rsidR="0034594B" w:rsidRPr="008A3660" w:rsidRDefault="0034594B" w:rsidP="0034594B">
            <w:pPr>
              <w:pStyle w:val="112"/>
              <w:rPr>
                <w:szCs w:val="20"/>
                <w:lang w:val="en-US"/>
              </w:rPr>
            </w:pPr>
            <w:r w:rsidRPr="008A3660">
              <w:rPr>
                <w:lang w:val="en-US"/>
              </w:rPr>
              <w:t>ImportPaymentsRequest/PaymentsPackage/ImportedChange/ChangeStatus/Meaning</w:t>
            </w:r>
          </w:p>
        </w:tc>
        <w:tc>
          <w:tcPr>
            <w:tcW w:w="3260" w:type="dxa"/>
          </w:tcPr>
          <w:p w14:paraId="58513851" w14:textId="5FB3A033" w:rsidR="0034594B" w:rsidRPr="008A3660" w:rsidRDefault="0034594B" w:rsidP="0034594B">
            <w:pPr>
              <w:pStyle w:val="112"/>
              <w:rPr>
                <w:szCs w:val="20"/>
              </w:rPr>
            </w:pPr>
            <w:r w:rsidRPr="008A3660">
              <w:t xml:space="preserve">Аннулирование </w:t>
            </w:r>
            <w:r w:rsidR="005C773D" w:rsidRPr="008A3660">
              <w:t xml:space="preserve">и деаннулирование </w:t>
            </w:r>
            <w:r w:rsidRPr="008A3660">
              <w:t xml:space="preserve">извещения о приеме к исполнению распоряжения </w:t>
            </w:r>
            <w:r w:rsidR="008F5E37" w:rsidRPr="008A3660">
              <w:t>не допускается для всех участников, за исключением территориальных органов Федерального казначейства, финансовых органов, органов управления государственными внебюджетными фондами Российской Федерации</w:t>
            </w:r>
          </w:p>
        </w:tc>
        <w:tc>
          <w:tcPr>
            <w:tcW w:w="2127" w:type="dxa"/>
          </w:tcPr>
          <w:p w14:paraId="3EEA4F7F" w14:textId="7179F7A9" w:rsidR="0034594B" w:rsidRPr="008A3660" w:rsidRDefault="0034594B" w:rsidP="0034594B">
            <w:pPr>
              <w:pStyle w:val="112"/>
              <w:rPr>
                <w:szCs w:val="20"/>
                <w:lang w:val="en-US"/>
              </w:rPr>
            </w:pPr>
            <w:r w:rsidRPr="008A3660">
              <w:t>ImportPaymentsResponse/ ImportProtocol/code = «333»</w:t>
            </w:r>
          </w:p>
        </w:tc>
        <w:tc>
          <w:tcPr>
            <w:tcW w:w="2126" w:type="dxa"/>
          </w:tcPr>
          <w:p w14:paraId="3DF88D55" w14:textId="6F1EFBDD" w:rsidR="0034594B" w:rsidRPr="008A3660" w:rsidRDefault="0034594B" w:rsidP="0034594B">
            <w:pPr>
              <w:pStyle w:val="112"/>
              <w:rPr>
                <w:i/>
                <w:szCs w:val="20"/>
              </w:rPr>
            </w:pPr>
            <w:r w:rsidRPr="008A3660">
              <w:rPr>
                <w:i/>
              </w:rPr>
              <w:t>Извещение о приеме к исполнению распоряжения не подлежит аннулированию</w:t>
            </w:r>
          </w:p>
        </w:tc>
      </w:tr>
      <w:tr w:rsidR="00722D7E" w:rsidRPr="008A3660" w14:paraId="4E10489F" w14:textId="77777777" w:rsidTr="00484950">
        <w:tc>
          <w:tcPr>
            <w:tcW w:w="567" w:type="dxa"/>
          </w:tcPr>
          <w:p w14:paraId="66052C46" w14:textId="77777777" w:rsidR="00722D7E" w:rsidRPr="008A3660" w:rsidRDefault="00722D7E" w:rsidP="00722D7E">
            <w:pPr>
              <w:pStyle w:val="a"/>
              <w:numPr>
                <w:ilvl w:val="0"/>
                <w:numId w:val="32"/>
              </w:numPr>
            </w:pPr>
          </w:p>
        </w:tc>
        <w:tc>
          <w:tcPr>
            <w:tcW w:w="993" w:type="dxa"/>
          </w:tcPr>
          <w:p w14:paraId="6F80677F" w14:textId="57D96AD6" w:rsidR="00722D7E" w:rsidRPr="008A3660" w:rsidRDefault="00722D7E" w:rsidP="00722D7E">
            <w:pPr>
              <w:pStyle w:val="112"/>
              <w:rPr>
                <w:i/>
                <w:iCs/>
                <w:szCs w:val="20"/>
              </w:rPr>
            </w:pPr>
            <w:r w:rsidRPr="008A3660">
              <w:rPr>
                <w:i/>
              </w:rPr>
              <w:t>Бизнес поля запроса</w:t>
            </w:r>
          </w:p>
        </w:tc>
        <w:tc>
          <w:tcPr>
            <w:tcW w:w="2126" w:type="dxa"/>
          </w:tcPr>
          <w:p w14:paraId="2C0F6CD2" w14:textId="4AE48A21" w:rsidR="00722D7E" w:rsidRPr="008A3660" w:rsidRDefault="00722D7E" w:rsidP="00722D7E">
            <w:pPr>
              <w:pStyle w:val="112"/>
              <w:rPr>
                <w:szCs w:val="20"/>
              </w:rPr>
            </w:pPr>
            <w:r w:rsidRPr="008A3660">
              <w:t>ImportPaymentsRequest/PaymentsPackage/ImportedPayments/Payer/@payerIdentifier</w:t>
            </w:r>
          </w:p>
        </w:tc>
        <w:tc>
          <w:tcPr>
            <w:tcW w:w="3260" w:type="dxa"/>
          </w:tcPr>
          <w:p w14:paraId="4FF02DBE" w14:textId="14F67312" w:rsidR="00722D7E" w:rsidRPr="008A3660" w:rsidRDefault="00C43C0D" w:rsidP="009C6730">
            <w:pPr>
              <w:pStyle w:val="112"/>
            </w:pPr>
            <w:r w:rsidRPr="008A3660">
              <w:t xml:space="preserve">До 01.10.2021 в </w:t>
            </w:r>
            <w:r w:rsidR="00722D7E" w:rsidRPr="008A3660">
              <w:t xml:space="preserve">извещениях о приеме к исполнению распоряжений при указании в реквизите в поле «Статус плательщика» (реквизит 101) значения «09»-«13» должен быть заполнен либо </w:t>
            </w:r>
            <w:r w:rsidR="00722D7E" w:rsidRPr="008A3660">
              <w:lastRenderedPageBreak/>
              <w:t>Идентификатор плательщика с указанием ИНН, либо УИН с указанием ненулевого значения</w:t>
            </w:r>
          </w:p>
          <w:p w14:paraId="66CE8D87" w14:textId="5EA42A8E" w:rsidR="00C43C0D" w:rsidRPr="008A3660" w:rsidRDefault="00C43C0D" w:rsidP="00E76731">
            <w:pPr>
              <w:pStyle w:val="112"/>
              <w:rPr>
                <w:szCs w:val="20"/>
              </w:rPr>
            </w:pPr>
            <w:r w:rsidRPr="008A3660">
              <w:rPr>
                <w:szCs w:val="20"/>
              </w:rPr>
              <w:t>С 01.10.2021 в извещениях о приеме к исполнению распоряжений при указании в реквизите в поле «Статус плательщика» (реквизит 101) значения «13» должен быть заполнен либо Идентификатор плательщика с указанием ИНН, либо УИН с указанием ненулевого значения.</w:t>
            </w:r>
          </w:p>
        </w:tc>
        <w:tc>
          <w:tcPr>
            <w:tcW w:w="2127" w:type="dxa"/>
          </w:tcPr>
          <w:p w14:paraId="1D185AB2" w14:textId="120C3035" w:rsidR="00722D7E" w:rsidRPr="008A3660" w:rsidRDefault="00722D7E" w:rsidP="00722D7E">
            <w:pPr>
              <w:pStyle w:val="112"/>
              <w:rPr>
                <w:szCs w:val="20"/>
              </w:rPr>
            </w:pPr>
            <w:r w:rsidRPr="008A3660">
              <w:lastRenderedPageBreak/>
              <w:t>ImportPaymentsResponse/ ImportProtocol/code = «334»</w:t>
            </w:r>
          </w:p>
        </w:tc>
        <w:tc>
          <w:tcPr>
            <w:tcW w:w="2126" w:type="dxa"/>
          </w:tcPr>
          <w:p w14:paraId="4A5C32A9" w14:textId="78A224C3" w:rsidR="00722D7E" w:rsidRPr="008A3660" w:rsidRDefault="00722D7E" w:rsidP="00722D7E">
            <w:pPr>
              <w:pStyle w:val="112"/>
              <w:rPr>
                <w:i/>
                <w:szCs w:val="20"/>
              </w:rPr>
            </w:pPr>
            <w:r w:rsidRPr="008A3660">
              <w:rPr>
                <w:i/>
              </w:rPr>
              <w:t>При нулевом значении УИН для налоговых платежей в Идентификаторе плательщика</w:t>
            </w:r>
            <w:r w:rsidRPr="008A3660">
              <w:t xml:space="preserve"> </w:t>
            </w:r>
            <w:r w:rsidRPr="008A3660">
              <w:rPr>
                <w:i/>
              </w:rPr>
              <w:lastRenderedPageBreak/>
              <w:t>должен быть указан ИНН</w:t>
            </w:r>
          </w:p>
        </w:tc>
      </w:tr>
      <w:tr w:rsidR="00186619" w:rsidRPr="008A3660" w14:paraId="12EBEAB8" w14:textId="77777777" w:rsidTr="00484950">
        <w:tc>
          <w:tcPr>
            <w:tcW w:w="567" w:type="dxa"/>
          </w:tcPr>
          <w:p w14:paraId="15EE16A7" w14:textId="77777777" w:rsidR="00186619" w:rsidRPr="008A3660" w:rsidRDefault="00186619" w:rsidP="00186619">
            <w:pPr>
              <w:pStyle w:val="a"/>
              <w:numPr>
                <w:ilvl w:val="0"/>
                <w:numId w:val="32"/>
              </w:numPr>
            </w:pPr>
          </w:p>
        </w:tc>
        <w:tc>
          <w:tcPr>
            <w:tcW w:w="993" w:type="dxa"/>
          </w:tcPr>
          <w:p w14:paraId="69E7BB97" w14:textId="24D75E71" w:rsidR="00186619" w:rsidRPr="008A3660" w:rsidRDefault="00186619" w:rsidP="00186619">
            <w:pPr>
              <w:pStyle w:val="112"/>
              <w:rPr>
                <w:i/>
                <w:iCs/>
                <w:szCs w:val="20"/>
              </w:rPr>
            </w:pPr>
            <w:r w:rsidRPr="008A3660">
              <w:rPr>
                <w:i/>
              </w:rPr>
              <w:t>Бизнес поля запроса</w:t>
            </w:r>
          </w:p>
        </w:tc>
        <w:tc>
          <w:tcPr>
            <w:tcW w:w="2126" w:type="dxa"/>
          </w:tcPr>
          <w:p w14:paraId="7A146F29" w14:textId="754EDA82" w:rsidR="00186619" w:rsidRPr="008A3660" w:rsidRDefault="00186619" w:rsidP="00186619">
            <w:pPr>
              <w:pStyle w:val="112"/>
              <w:rPr>
                <w:szCs w:val="20"/>
              </w:rPr>
            </w:pPr>
            <w:r w:rsidRPr="008A3660">
              <w:t>ImportPaymentsRequest/PaymentsPackage/ImportedPayments/@oktmo</w:t>
            </w:r>
          </w:p>
        </w:tc>
        <w:tc>
          <w:tcPr>
            <w:tcW w:w="3260" w:type="dxa"/>
          </w:tcPr>
          <w:p w14:paraId="7CF979E4" w14:textId="4D2107F1" w:rsidR="00186619" w:rsidRPr="008A3660" w:rsidRDefault="00186619" w:rsidP="00186619">
            <w:pPr>
              <w:pStyle w:val="112"/>
              <w:rPr>
                <w:szCs w:val="20"/>
              </w:rPr>
            </w:pPr>
            <w:r w:rsidRPr="008A3660">
              <w:t>Извещения о приеме к исполнению распоряжения с датой в поле «</w:t>
            </w:r>
            <w:r w:rsidR="001A5EF0" w:rsidRPr="008A3660">
              <w:t>paymentDate</w:t>
            </w:r>
            <w:r w:rsidRPr="008A3660">
              <w:t>» большей или равной дате «25.04.2017» поле «ОКТМО» должны содержать следующие допустимые значения: 8 цифр или значение «0».</w:t>
            </w:r>
          </w:p>
        </w:tc>
        <w:tc>
          <w:tcPr>
            <w:tcW w:w="2127" w:type="dxa"/>
          </w:tcPr>
          <w:p w14:paraId="09C625BB" w14:textId="3C77EFC8" w:rsidR="00186619" w:rsidRPr="008A3660" w:rsidRDefault="00186619" w:rsidP="00186619">
            <w:pPr>
              <w:pStyle w:val="112"/>
              <w:rPr>
                <w:szCs w:val="20"/>
              </w:rPr>
            </w:pPr>
            <w:r w:rsidRPr="008A3660">
              <w:t>ImportPaymentsResponse/ ImportProtocol/code = «335»</w:t>
            </w:r>
          </w:p>
        </w:tc>
        <w:tc>
          <w:tcPr>
            <w:tcW w:w="2126" w:type="dxa"/>
          </w:tcPr>
          <w:p w14:paraId="11A21AD4" w14:textId="60368EB7" w:rsidR="00186619" w:rsidRPr="008A3660" w:rsidRDefault="00186619" w:rsidP="00186619">
            <w:pPr>
              <w:pStyle w:val="112"/>
              <w:rPr>
                <w:i/>
                <w:szCs w:val="20"/>
              </w:rPr>
            </w:pPr>
            <w:r w:rsidRPr="008A3660">
              <w:rPr>
                <w:i/>
              </w:rPr>
              <w:t>Указано недопустимое значение кода по ОКТМО</w:t>
            </w:r>
          </w:p>
        </w:tc>
      </w:tr>
      <w:tr w:rsidR="0034594B" w:rsidRPr="008A3660" w14:paraId="287CABE7" w14:textId="77777777" w:rsidTr="00484950">
        <w:tc>
          <w:tcPr>
            <w:tcW w:w="567" w:type="dxa"/>
          </w:tcPr>
          <w:p w14:paraId="12BD3584" w14:textId="77777777" w:rsidR="0034594B" w:rsidRPr="008A3660" w:rsidRDefault="0034594B" w:rsidP="00B16187">
            <w:pPr>
              <w:pStyle w:val="a"/>
              <w:numPr>
                <w:ilvl w:val="0"/>
                <w:numId w:val="32"/>
              </w:numPr>
            </w:pPr>
          </w:p>
        </w:tc>
        <w:tc>
          <w:tcPr>
            <w:tcW w:w="993" w:type="dxa"/>
          </w:tcPr>
          <w:p w14:paraId="7FBAC8B7" w14:textId="6BABA83C" w:rsidR="0034594B" w:rsidRPr="008A3660" w:rsidRDefault="00EF18E8" w:rsidP="003E6DA0">
            <w:pPr>
              <w:pStyle w:val="112"/>
              <w:rPr>
                <w:i/>
                <w:iCs/>
                <w:szCs w:val="20"/>
              </w:rPr>
            </w:pPr>
            <w:r w:rsidRPr="008A3660">
              <w:rPr>
                <w:i/>
                <w:iCs/>
                <w:szCs w:val="20"/>
              </w:rPr>
              <w:t>Бизнес поля запроса</w:t>
            </w:r>
          </w:p>
        </w:tc>
        <w:tc>
          <w:tcPr>
            <w:tcW w:w="2126" w:type="dxa"/>
          </w:tcPr>
          <w:p w14:paraId="3BB3046D" w14:textId="3C4330E5" w:rsidR="0034594B" w:rsidRPr="008A3660" w:rsidRDefault="00EF18E8" w:rsidP="003E6DA0">
            <w:pPr>
              <w:pStyle w:val="112"/>
              <w:rPr>
                <w:szCs w:val="20"/>
              </w:rPr>
            </w:pPr>
            <w:r w:rsidRPr="008A3660">
              <w:rPr>
                <w:szCs w:val="20"/>
              </w:rPr>
              <w:t>ImportPaymentsRequest/PaymentsPackage/ImportedChange/PaymentId</w:t>
            </w:r>
          </w:p>
        </w:tc>
        <w:tc>
          <w:tcPr>
            <w:tcW w:w="3260" w:type="dxa"/>
          </w:tcPr>
          <w:p w14:paraId="5906E6F3" w14:textId="4DA92D9D" w:rsidR="00EF18E8" w:rsidRPr="008A3660" w:rsidRDefault="00EF18E8" w:rsidP="00EF18E8">
            <w:pPr>
              <w:pStyle w:val="112"/>
              <w:rPr>
                <w:szCs w:val="20"/>
              </w:rPr>
            </w:pPr>
            <w:r w:rsidRPr="008A3660">
              <w:rPr>
                <w:szCs w:val="20"/>
              </w:rPr>
              <w:t xml:space="preserve">Значение </w:t>
            </w:r>
            <w:r w:rsidR="0031782F" w:rsidRPr="008A3660">
              <w:rPr>
                <w:szCs w:val="20"/>
              </w:rPr>
              <w:t>УПНО (УИП)</w:t>
            </w:r>
            <w:r w:rsidRPr="008A3660">
              <w:rPr>
                <w:szCs w:val="20"/>
              </w:rPr>
              <w:t xml:space="preserve"> в новом извещении о приеме к исполнению распоряжения должно соответствовать одной из масок:</w:t>
            </w:r>
          </w:p>
          <w:p w14:paraId="78D6E55F" w14:textId="3731A3FC" w:rsidR="00EF18E8" w:rsidRPr="008A3660" w:rsidRDefault="00EF18E8" w:rsidP="00EA60C1">
            <w:pPr>
              <w:pStyle w:val="11"/>
            </w:pPr>
            <w:r w:rsidRPr="008A3660">
              <w:t>1\d{</w:t>
            </w:r>
            <w:proofErr w:type="gramStart"/>
            <w:r w:rsidRPr="008A3660">
              <w:t>15}(</w:t>
            </w:r>
            <w:proofErr w:type="gramEnd"/>
            <w:r w:rsidRPr="008A3660">
              <w:t>(0[1-9]|[12][0-9]|3[01])(0[1-9]|1[012])\d{4})\d{8},</w:t>
            </w:r>
          </w:p>
          <w:p w14:paraId="672A5955" w14:textId="752537B0" w:rsidR="00EF18E8" w:rsidRPr="008A3660" w:rsidRDefault="00EF18E8" w:rsidP="00EA60C1">
            <w:pPr>
              <w:pStyle w:val="11"/>
            </w:pPr>
            <w:r w:rsidRPr="008A3660">
              <w:t>2\d{4}0{</w:t>
            </w:r>
            <w:proofErr w:type="gramStart"/>
            <w:r w:rsidRPr="008A3660">
              <w:t>11}(</w:t>
            </w:r>
            <w:proofErr w:type="gramEnd"/>
            <w:r w:rsidRPr="008A3660">
              <w:t>(0[1-9]|[12][0-9]|3[01])(0[1-9]|1[012])\d{4})\d{8},</w:t>
            </w:r>
          </w:p>
          <w:p w14:paraId="5DBD8B75" w14:textId="275F2F24" w:rsidR="0034594B" w:rsidRPr="008A3660" w:rsidRDefault="00EF18E8" w:rsidP="00EA60C1">
            <w:pPr>
              <w:pStyle w:val="11"/>
            </w:pPr>
            <w:r w:rsidRPr="008A3660">
              <w:t>3[a-fA-F0-9]{6}((0[1-9]|[12][0-9]|3[01])(0[1-9]|1[012])\d{4})\d{17}</w:t>
            </w:r>
          </w:p>
        </w:tc>
        <w:tc>
          <w:tcPr>
            <w:tcW w:w="2127" w:type="dxa"/>
          </w:tcPr>
          <w:p w14:paraId="4B9BFABE" w14:textId="4C2FAD1F" w:rsidR="0034594B" w:rsidRPr="008A3660" w:rsidRDefault="00C020BF" w:rsidP="003E6DA0">
            <w:pPr>
              <w:pStyle w:val="112"/>
              <w:rPr>
                <w:szCs w:val="20"/>
              </w:rPr>
            </w:pPr>
            <w:r w:rsidRPr="008A3660">
              <w:rPr>
                <w:szCs w:val="20"/>
              </w:rPr>
              <w:t>ImportPaymentsResponse/ ImportProtocol/code = «336»</w:t>
            </w:r>
          </w:p>
        </w:tc>
        <w:tc>
          <w:tcPr>
            <w:tcW w:w="2126" w:type="dxa"/>
          </w:tcPr>
          <w:p w14:paraId="39EF32CD" w14:textId="6E47C316" w:rsidR="0034594B" w:rsidRPr="008A3660" w:rsidRDefault="00C020BF" w:rsidP="001A1881">
            <w:pPr>
              <w:pStyle w:val="112"/>
              <w:rPr>
                <w:i/>
                <w:szCs w:val="20"/>
              </w:rPr>
            </w:pPr>
            <w:r w:rsidRPr="008A3660">
              <w:rPr>
                <w:i/>
                <w:szCs w:val="20"/>
              </w:rPr>
              <w:t xml:space="preserve">Недопустимый формат </w:t>
            </w:r>
            <w:r w:rsidR="0031782F" w:rsidRPr="008A3660">
              <w:rPr>
                <w:i/>
                <w:szCs w:val="20"/>
              </w:rPr>
              <w:t>УПНО (УИП)</w:t>
            </w:r>
          </w:p>
        </w:tc>
      </w:tr>
      <w:tr w:rsidR="00805739" w:rsidRPr="008A3660" w14:paraId="70EA3252" w14:textId="77777777" w:rsidTr="00484950">
        <w:tc>
          <w:tcPr>
            <w:tcW w:w="567" w:type="dxa"/>
          </w:tcPr>
          <w:p w14:paraId="643B5C42" w14:textId="77777777" w:rsidR="00805739" w:rsidRPr="008A3660" w:rsidRDefault="00805739" w:rsidP="00B16187">
            <w:pPr>
              <w:pStyle w:val="a"/>
              <w:numPr>
                <w:ilvl w:val="0"/>
                <w:numId w:val="32"/>
              </w:numPr>
            </w:pPr>
          </w:p>
        </w:tc>
        <w:tc>
          <w:tcPr>
            <w:tcW w:w="993" w:type="dxa"/>
          </w:tcPr>
          <w:p w14:paraId="544F302F" w14:textId="5D51EEFD" w:rsidR="00805739" w:rsidRPr="008A3660" w:rsidRDefault="00805739" w:rsidP="00805739">
            <w:pPr>
              <w:pStyle w:val="112"/>
              <w:rPr>
                <w:i/>
                <w:iCs/>
                <w:szCs w:val="20"/>
              </w:rPr>
            </w:pPr>
            <w:r w:rsidRPr="008A3660">
              <w:rPr>
                <w:i/>
              </w:rPr>
              <w:t>Пространство имен, используемое в xpath</w:t>
            </w:r>
          </w:p>
        </w:tc>
        <w:tc>
          <w:tcPr>
            <w:tcW w:w="2126" w:type="dxa"/>
          </w:tcPr>
          <w:p w14:paraId="7CF85D9A" w14:textId="5521FE07" w:rsidR="00805739" w:rsidRPr="008A3660" w:rsidRDefault="00805739" w:rsidP="00BF19B2">
            <w:pPr>
              <w:pStyle w:val="112"/>
              <w:rPr>
                <w:szCs w:val="20"/>
                <w:lang w:val="en-US"/>
              </w:rPr>
            </w:pPr>
            <w:r w:rsidRPr="008A3660">
              <w:rPr>
                <w:lang w:val="en-US"/>
              </w:rPr>
              <w:t>xmlns:req=urn://roskazna.ru/gisgmp/xsd/services/import-payments/2.</w:t>
            </w:r>
            <w:r w:rsidR="00BF19B2" w:rsidRPr="008A3660">
              <w:rPr>
                <w:lang w:val="en-US"/>
              </w:rPr>
              <w:t>4</w:t>
            </w:r>
            <w:r w:rsidRPr="008A3660">
              <w:rPr>
                <w:lang w:val="en-US"/>
              </w:rPr>
              <w:t>.</w:t>
            </w:r>
            <w:r w:rsidR="00720E35" w:rsidRPr="008A3660">
              <w:rPr>
                <w:lang w:val="en-US"/>
              </w:rPr>
              <w:t>0</w:t>
            </w:r>
          </w:p>
        </w:tc>
        <w:tc>
          <w:tcPr>
            <w:tcW w:w="3260" w:type="dxa"/>
          </w:tcPr>
          <w:p w14:paraId="5F2BD7AD" w14:textId="5E2557EA" w:rsidR="00805739" w:rsidRPr="008A3660" w:rsidRDefault="00805739" w:rsidP="00805739">
            <w:pPr>
              <w:pStyle w:val="112"/>
              <w:rPr>
                <w:szCs w:val="20"/>
              </w:rPr>
            </w:pPr>
            <w:r w:rsidRPr="008A3660">
              <w:t>Проверка указания в запросе участника актуального номера версии ВС</w:t>
            </w:r>
          </w:p>
        </w:tc>
        <w:tc>
          <w:tcPr>
            <w:tcW w:w="2127" w:type="dxa"/>
          </w:tcPr>
          <w:p w14:paraId="2FFDF612" w14:textId="59AA943B" w:rsidR="00805739" w:rsidRPr="008A3660" w:rsidRDefault="00805739" w:rsidP="00805739">
            <w:pPr>
              <w:pStyle w:val="112"/>
              <w:rPr>
                <w:szCs w:val="20"/>
                <w:lang w:val="en-US"/>
              </w:rPr>
            </w:pPr>
            <w:r w:rsidRPr="008A3660">
              <w:rPr>
                <w:lang w:val="en-US"/>
              </w:rPr>
              <w:t>GetResponseResponse/ResponseMessage/Response /SenderProvidedResponseData/RequestRejected/RejectionReasonCode = «UNKNOWN_REQUEST_DESCRIPTION»</w:t>
            </w:r>
          </w:p>
        </w:tc>
        <w:tc>
          <w:tcPr>
            <w:tcW w:w="2126" w:type="dxa"/>
          </w:tcPr>
          <w:p w14:paraId="3CD5CB6F" w14:textId="00058EAD" w:rsidR="00805739" w:rsidRPr="008A3660" w:rsidRDefault="00805739" w:rsidP="00805739">
            <w:pPr>
              <w:pStyle w:val="112"/>
              <w:rPr>
                <w:i/>
                <w:szCs w:val="20"/>
              </w:rPr>
            </w:pPr>
            <w:r w:rsidRPr="008A3660">
              <w:rPr>
                <w:i/>
              </w:rPr>
              <w:t>В запросе указана некорректная версия вида сведения</w:t>
            </w:r>
          </w:p>
        </w:tc>
      </w:tr>
    </w:tbl>
    <w:p w14:paraId="2292AA4C" w14:textId="050663C4" w:rsidR="00CA7322" w:rsidRPr="008A3660" w:rsidRDefault="00CA7322" w:rsidP="00CA7322">
      <w:pPr>
        <w:pStyle w:val="4"/>
      </w:pPr>
      <w:bookmarkStart w:id="394" w:name="_Toc522721788"/>
      <w:bookmarkStart w:id="395" w:name="_Ref333656"/>
      <w:bookmarkStart w:id="396" w:name="_Ref333661"/>
      <w:r w:rsidRPr="008A3660">
        <w:lastRenderedPageBreak/>
        <w:t>Описание кодов возвратов при ошибках и неуспешных проверках</w:t>
      </w:r>
      <w:bookmarkEnd w:id="394"/>
      <w:bookmarkEnd w:id="395"/>
      <w:bookmarkEnd w:id="396"/>
    </w:p>
    <w:tbl>
      <w:tblPr>
        <w:tblStyle w:val="affb"/>
        <w:tblW w:w="10915" w:type="dxa"/>
        <w:tblInd w:w="-1139" w:type="dxa"/>
        <w:tblLayout w:type="fixed"/>
        <w:tblLook w:val="04A0" w:firstRow="1" w:lastRow="0" w:firstColumn="1" w:lastColumn="0" w:noHBand="0" w:noVBand="1"/>
      </w:tblPr>
      <w:tblGrid>
        <w:gridCol w:w="425"/>
        <w:gridCol w:w="2552"/>
        <w:gridCol w:w="2552"/>
        <w:gridCol w:w="2835"/>
        <w:gridCol w:w="2551"/>
      </w:tblGrid>
      <w:tr w:rsidR="003E6DA0" w:rsidRPr="008A3660" w14:paraId="1DF09E13" w14:textId="77777777" w:rsidTr="00F41621">
        <w:trPr>
          <w:tblHeader/>
        </w:trPr>
        <w:tc>
          <w:tcPr>
            <w:tcW w:w="425" w:type="dxa"/>
            <w:shd w:val="clear" w:color="auto" w:fill="auto"/>
            <w:vAlign w:val="center"/>
          </w:tcPr>
          <w:p w14:paraId="0BE9B4CA" w14:textId="77777777" w:rsidR="003E6DA0" w:rsidRPr="008A3660" w:rsidRDefault="003E6DA0" w:rsidP="005F6069">
            <w:pPr>
              <w:pStyle w:val="115"/>
            </w:pPr>
            <w:r w:rsidRPr="008A3660">
              <w:rPr>
                <w:u w:color="000000"/>
              </w:rPr>
              <w:t>№</w:t>
            </w:r>
          </w:p>
        </w:tc>
        <w:tc>
          <w:tcPr>
            <w:tcW w:w="2552" w:type="dxa"/>
            <w:shd w:val="clear" w:color="auto" w:fill="auto"/>
            <w:vAlign w:val="center"/>
          </w:tcPr>
          <w:p w14:paraId="1FC95990" w14:textId="77777777" w:rsidR="003E6DA0" w:rsidRPr="008A3660" w:rsidRDefault="003E6DA0" w:rsidP="005F6069">
            <w:pPr>
              <w:pStyle w:val="115"/>
              <w:rPr>
                <w:lang w:val="ru-RU"/>
              </w:rPr>
            </w:pPr>
            <w:r w:rsidRPr="008A3660">
              <w:rPr>
                <w:u w:color="000000"/>
                <w:lang w:val="ru-RU"/>
              </w:rPr>
              <w:t>Код поля</w:t>
            </w:r>
          </w:p>
        </w:tc>
        <w:tc>
          <w:tcPr>
            <w:tcW w:w="2552" w:type="dxa"/>
            <w:shd w:val="clear" w:color="auto" w:fill="auto"/>
            <w:vAlign w:val="center"/>
          </w:tcPr>
          <w:p w14:paraId="0A7DBB4A" w14:textId="77777777" w:rsidR="003E6DA0" w:rsidRPr="008A3660" w:rsidRDefault="003E6DA0" w:rsidP="005F6069">
            <w:pPr>
              <w:pStyle w:val="115"/>
              <w:rPr>
                <w:lang w:val="ru-RU"/>
              </w:rPr>
            </w:pPr>
            <w:r w:rsidRPr="008A3660">
              <w:rPr>
                <w:u w:color="000000"/>
                <w:lang w:val="ru-RU"/>
              </w:rPr>
              <w:t>Значение поля</w:t>
            </w:r>
          </w:p>
        </w:tc>
        <w:tc>
          <w:tcPr>
            <w:tcW w:w="2835" w:type="dxa"/>
            <w:shd w:val="clear" w:color="auto" w:fill="auto"/>
            <w:vAlign w:val="center"/>
          </w:tcPr>
          <w:p w14:paraId="1486AE6C" w14:textId="77777777" w:rsidR="003E6DA0" w:rsidRPr="008A3660" w:rsidRDefault="003E6DA0" w:rsidP="005F6069">
            <w:pPr>
              <w:pStyle w:val="115"/>
              <w:rPr>
                <w:lang w:val="ru-RU"/>
              </w:rPr>
            </w:pPr>
            <w:r w:rsidRPr="008A3660">
              <w:rPr>
                <w:u w:color="000000"/>
                <w:lang w:val="ru-RU"/>
              </w:rPr>
              <w:t>Причина</w:t>
            </w:r>
          </w:p>
        </w:tc>
        <w:tc>
          <w:tcPr>
            <w:tcW w:w="2551" w:type="dxa"/>
            <w:shd w:val="clear" w:color="auto" w:fill="auto"/>
            <w:vAlign w:val="center"/>
          </w:tcPr>
          <w:p w14:paraId="0DDE22FB" w14:textId="77777777" w:rsidR="003E6DA0" w:rsidRPr="008A3660" w:rsidRDefault="003E6DA0" w:rsidP="005F6069">
            <w:pPr>
              <w:pStyle w:val="115"/>
              <w:rPr>
                <w:lang w:val="ru-RU"/>
              </w:rPr>
            </w:pPr>
            <w:r w:rsidRPr="008A3660">
              <w:rPr>
                <w:u w:color="000000"/>
                <w:lang w:val="ru-RU"/>
              </w:rPr>
              <w:t>Комментарий</w:t>
            </w:r>
          </w:p>
        </w:tc>
      </w:tr>
      <w:tr w:rsidR="003E6DA0" w:rsidRPr="008A3660" w14:paraId="332BE8CD" w14:textId="77777777" w:rsidTr="00F41621">
        <w:tc>
          <w:tcPr>
            <w:tcW w:w="425" w:type="dxa"/>
          </w:tcPr>
          <w:p w14:paraId="32ECFCCB" w14:textId="77777777" w:rsidR="003E6DA0" w:rsidRPr="008A3660" w:rsidRDefault="003E6DA0" w:rsidP="00B16187">
            <w:pPr>
              <w:pStyle w:val="a"/>
              <w:numPr>
                <w:ilvl w:val="0"/>
                <w:numId w:val="33"/>
              </w:numPr>
            </w:pPr>
          </w:p>
        </w:tc>
        <w:tc>
          <w:tcPr>
            <w:tcW w:w="2552" w:type="dxa"/>
          </w:tcPr>
          <w:p w14:paraId="48AAD2EF" w14:textId="4ACC1818" w:rsidR="003E6DA0" w:rsidRPr="008A3660" w:rsidRDefault="003E6DA0" w:rsidP="003E6DA0">
            <w:pPr>
              <w:pStyle w:val="112"/>
              <w:rPr>
                <w:lang w:val="en-US"/>
              </w:rPr>
            </w:pPr>
            <w:r w:rsidRPr="008A3660">
              <w:rPr>
                <w:lang w:val="en-US"/>
              </w:rPr>
              <w:t>GetResponseResponse/ResponseMessage/Response /SenderProvidedResponseData/RequestStatus/StatusCode</w:t>
            </w:r>
          </w:p>
        </w:tc>
        <w:tc>
          <w:tcPr>
            <w:tcW w:w="2552" w:type="dxa"/>
          </w:tcPr>
          <w:p w14:paraId="5C6AF6D6" w14:textId="1E6B8CB7" w:rsidR="003E6DA0" w:rsidRPr="008A3660" w:rsidRDefault="003E6DA0" w:rsidP="00466BC6">
            <w:pPr>
              <w:pStyle w:val="112"/>
            </w:pPr>
            <w:r w:rsidRPr="008A3660">
              <w:rPr>
                <w:iCs/>
              </w:rPr>
              <w:t xml:space="preserve">Соответствует внутренним кодам </w:t>
            </w:r>
            <w:r w:rsidRPr="008A3660">
              <w:rPr>
                <w:iCs/>
                <w:lang w:val="en-US"/>
              </w:rPr>
              <w:t xml:space="preserve">1, </w:t>
            </w:r>
            <w:r w:rsidRPr="008A3660">
              <w:rPr>
                <w:iCs/>
              </w:rPr>
              <w:t>13, 21, 23, 30,</w:t>
            </w:r>
            <w:r w:rsidR="00466BC6" w:rsidRPr="008A3660">
              <w:rPr>
                <w:iCs/>
                <w:lang w:val="en-US"/>
              </w:rPr>
              <w:t xml:space="preserve"> </w:t>
            </w:r>
            <w:r w:rsidR="00381D0A" w:rsidRPr="008A3660">
              <w:rPr>
                <w:iCs/>
              </w:rPr>
              <w:t xml:space="preserve">102, </w:t>
            </w:r>
            <w:r w:rsidRPr="008A3660">
              <w:rPr>
                <w:iCs/>
              </w:rPr>
              <w:t>302</w:t>
            </w:r>
          </w:p>
        </w:tc>
        <w:tc>
          <w:tcPr>
            <w:tcW w:w="2835" w:type="dxa"/>
          </w:tcPr>
          <w:p w14:paraId="0E8C4BAF" w14:textId="2F9FD166" w:rsidR="003E6DA0" w:rsidRPr="008A3660" w:rsidRDefault="003E6DA0" w:rsidP="003E6DA0">
            <w:pPr>
              <w:pStyle w:val="112"/>
            </w:pPr>
            <w:r w:rsidRPr="008A3660">
              <w:rPr>
                <w:iCs/>
              </w:rPr>
              <w:t>Отсутствие прав участника на выполнение данного типа запроса, либо не пройдена проверка ЭП под сущностью</w:t>
            </w:r>
          </w:p>
        </w:tc>
        <w:tc>
          <w:tcPr>
            <w:tcW w:w="2551" w:type="dxa"/>
          </w:tcPr>
          <w:p w14:paraId="3740272E" w14:textId="77777777" w:rsidR="003E6DA0" w:rsidRPr="008A3660" w:rsidRDefault="003E6DA0" w:rsidP="003E6DA0">
            <w:pPr>
              <w:pStyle w:val="112"/>
            </w:pPr>
          </w:p>
        </w:tc>
      </w:tr>
      <w:tr w:rsidR="003E6DA0" w:rsidRPr="008A3660" w14:paraId="3C50E579" w14:textId="77777777" w:rsidTr="00F41621">
        <w:tc>
          <w:tcPr>
            <w:tcW w:w="425" w:type="dxa"/>
          </w:tcPr>
          <w:p w14:paraId="368ED930" w14:textId="77777777" w:rsidR="003E6DA0" w:rsidRPr="008A3660" w:rsidRDefault="003E6DA0" w:rsidP="00B16187">
            <w:pPr>
              <w:pStyle w:val="a"/>
              <w:numPr>
                <w:ilvl w:val="0"/>
                <w:numId w:val="33"/>
              </w:numPr>
            </w:pPr>
          </w:p>
        </w:tc>
        <w:tc>
          <w:tcPr>
            <w:tcW w:w="2552" w:type="dxa"/>
          </w:tcPr>
          <w:p w14:paraId="212EE2AD" w14:textId="2131137E" w:rsidR="003E6DA0" w:rsidRPr="008A3660" w:rsidRDefault="003E6DA0" w:rsidP="003E6DA0">
            <w:pPr>
              <w:pStyle w:val="112"/>
            </w:pPr>
            <w:r w:rsidRPr="008A3660">
              <w:t>Import</w:t>
            </w:r>
            <w:r w:rsidRPr="008A3660">
              <w:rPr>
                <w:lang w:val="en-US"/>
              </w:rPr>
              <w:t>Payments</w:t>
            </w:r>
            <w:r w:rsidRPr="008A3660">
              <w:t xml:space="preserve">Response/ ImportProtocol/code </w:t>
            </w:r>
          </w:p>
        </w:tc>
        <w:tc>
          <w:tcPr>
            <w:tcW w:w="2552" w:type="dxa"/>
          </w:tcPr>
          <w:p w14:paraId="1EBAD154" w14:textId="7A12ECAE" w:rsidR="003E6DA0" w:rsidRPr="008A3660" w:rsidRDefault="003E6DA0" w:rsidP="009C6730">
            <w:pPr>
              <w:pStyle w:val="112"/>
              <w:rPr>
                <w:lang w:val="en-US"/>
              </w:rPr>
            </w:pPr>
            <w:r w:rsidRPr="008A3660">
              <w:rPr>
                <w:iCs/>
              </w:rPr>
              <w:t xml:space="preserve">Соответствует внутренним кодам 1, 5, 7, 32, </w:t>
            </w:r>
            <w:r w:rsidR="00C43C0D" w:rsidRPr="008A3660">
              <w:rPr>
                <w:iCs/>
              </w:rPr>
              <w:t>38</w:t>
            </w:r>
            <w:r w:rsidRPr="008A3660">
              <w:rPr>
                <w:iCs/>
              </w:rPr>
              <w:t>, 54,</w:t>
            </w:r>
            <w:r w:rsidR="00C43C0D" w:rsidRPr="008A3660">
              <w:rPr>
                <w:iCs/>
              </w:rPr>
              <w:t xml:space="preserve"> 55,</w:t>
            </w:r>
            <w:r w:rsidRPr="008A3660">
              <w:rPr>
                <w:iCs/>
              </w:rPr>
              <w:t xml:space="preserve"> 56, </w:t>
            </w:r>
            <w:r w:rsidR="00381D0A" w:rsidRPr="008A3660">
              <w:rPr>
                <w:iCs/>
              </w:rPr>
              <w:t xml:space="preserve">103, 104, </w:t>
            </w:r>
            <w:r w:rsidR="00C43C0D" w:rsidRPr="008A3660">
              <w:rPr>
                <w:iCs/>
              </w:rPr>
              <w:t>111,</w:t>
            </w:r>
            <w:r w:rsidR="00381D0A" w:rsidRPr="008A3660">
              <w:rPr>
                <w:iCs/>
              </w:rPr>
              <w:t xml:space="preserve"> 232,</w:t>
            </w:r>
            <w:r w:rsidR="00C43C0D" w:rsidRPr="008A3660">
              <w:rPr>
                <w:iCs/>
              </w:rPr>
              <w:t xml:space="preserve"> </w:t>
            </w:r>
            <w:r w:rsidRPr="008A3660">
              <w:rPr>
                <w:iCs/>
              </w:rPr>
              <w:t>233, 234, 235, 236, 23</w:t>
            </w:r>
            <w:r w:rsidR="00C43C0D" w:rsidRPr="008A3660">
              <w:rPr>
                <w:iCs/>
              </w:rPr>
              <w:t>9</w:t>
            </w:r>
            <w:r w:rsidRPr="008A3660">
              <w:rPr>
                <w:iCs/>
              </w:rPr>
              <w:t>,</w:t>
            </w:r>
            <w:r w:rsidR="00DE12FC" w:rsidRPr="008A3660">
              <w:rPr>
                <w:iCs/>
              </w:rPr>
              <w:t xml:space="preserve"> 240,</w:t>
            </w:r>
            <w:r w:rsidRPr="008A3660">
              <w:rPr>
                <w:iCs/>
              </w:rPr>
              <w:t xml:space="preserve"> </w:t>
            </w:r>
            <w:r w:rsidR="00381D0A" w:rsidRPr="008A3660">
              <w:rPr>
                <w:iCs/>
              </w:rPr>
              <w:t xml:space="preserve">290, 291, 293, 294, </w:t>
            </w:r>
            <w:r w:rsidRPr="008A3660">
              <w:rPr>
                <w:iCs/>
              </w:rPr>
              <w:t>304, 305, 306, 307, 308, 309, 330, 331, 332</w:t>
            </w:r>
            <w:r w:rsidR="00DE12FC" w:rsidRPr="008A3660">
              <w:rPr>
                <w:iCs/>
                <w:lang w:val="en-US"/>
              </w:rPr>
              <w:t>, 333, 334, 335, 336</w:t>
            </w:r>
          </w:p>
        </w:tc>
        <w:tc>
          <w:tcPr>
            <w:tcW w:w="2835" w:type="dxa"/>
          </w:tcPr>
          <w:p w14:paraId="7FFD4C1E" w14:textId="2024F36E" w:rsidR="003E6DA0" w:rsidRPr="008A3660" w:rsidRDefault="003E6DA0" w:rsidP="003E6DA0">
            <w:pPr>
              <w:pStyle w:val="112"/>
            </w:pPr>
            <w:r w:rsidRPr="008A3660">
              <w:rPr>
                <w:iCs/>
              </w:rPr>
              <w:t>Ошибка при выполнении форматно-логического контроля</w:t>
            </w:r>
          </w:p>
        </w:tc>
        <w:tc>
          <w:tcPr>
            <w:tcW w:w="2551" w:type="dxa"/>
          </w:tcPr>
          <w:p w14:paraId="335E1B7A" w14:textId="77777777" w:rsidR="003E6DA0" w:rsidRPr="008A3660" w:rsidRDefault="003E6DA0" w:rsidP="003E6DA0">
            <w:pPr>
              <w:pStyle w:val="112"/>
            </w:pPr>
          </w:p>
        </w:tc>
      </w:tr>
      <w:tr w:rsidR="001E4248" w:rsidRPr="008A3660" w14:paraId="262512D2" w14:textId="77777777" w:rsidTr="00F41621">
        <w:tc>
          <w:tcPr>
            <w:tcW w:w="425" w:type="dxa"/>
          </w:tcPr>
          <w:p w14:paraId="319CE442" w14:textId="77777777" w:rsidR="001E4248" w:rsidRPr="008A3660" w:rsidRDefault="001E4248" w:rsidP="00B16187">
            <w:pPr>
              <w:pStyle w:val="a"/>
              <w:numPr>
                <w:ilvl w:val="0"/>
                <w:numId w:val="33"/>
              </w:numPr>
            </w:pPr>
          </w:p>
        </w:tc>
        <w:tc>
          <w:tcPr>
            <w:tcW w:w="2552" w:type="dxa"/>
          </w:tcPr>
          <w:p w14:paraId="6AED7929" w14:textId="310A344C" w:rsidR="001E4248" w:rsidRPr="008A3660" w:rsidRDefault="001E4248" w:rsidP="001E4248">
            <w:pPr>
              <w:pStyle w:val="112"/>
              <w:rPr>
                <w:lang w:val="en-US"/>
              </w:rPr>
            </w:pPr>
            <w:r w:rsidRPr="008A3660">
              <w:rPr>
                <w:lang w:val="en-US"/>
              </w:rPr>
              <w:t>GetResponseResponse/ResponseMessage/Response /SenderProvidedResponseData/RequestRejected/RejectionReasonCode</w:t>
            </w:r>
          </w:p>
        </w:tc>
        <w:tc>
          <w:tcPr>
            <w:tcW w:w="2552" w:type="dxa"/>
          </w:tcPr>
          <w:p w14:paraId="334E1B26" w14:textId="6F8525CB" w:rsidR="001E4248" w:rsidRPr="008A3660" w:rsidRDefault="001E4248" w:rsidP="001E4248">
            <w:pPr>
              <w:pStyle w:val="112"/>
              <w:rPr>
                <w:iCs/>
              </w:rPr>
            </w:pPr>
            <w:r w:rsidRPr="008A3660">
              <w:t>UNKNOWN_REQUEST_DESCRIPTION</w:t>
            </w:r>
          </w:p>
        </w:tc>
        <w:tc>
          <w:tcPr>
            <w:tcW w:w="2835" w:type="dxa"/>
          </w:tcPr>
          <w:p w14:paraId="56744104" w14:textId="52B13ABA" w:rsidR="001E4248" w:rsidRPr="008A3660" w:rsidRDefault="001E4248" w:rsidP="001E4248">
            <w:pPr>
              <w:pStyle w:val="112"/>
              <w:rPr>
                <w:iCs/>
              </w:rPr>
            </w:pPr>
            <w:r w:rsidRPr="008A3660">
              <w:t>В запросе указана неактуальная верси</w:t>
            </w:r>
            <w:r w:rsidR="00930D9B" w:rsidRPr="008A3660">
              <w:t>я</w:t>
            </w:r>
            <w:r w:rsidRPr="008A3660">
              <w:t xml:space="preserve"> ВС</w:t>
            </w:r>
          </w:p>
        </w:tc>
        <w:tc>
          <w:tcPr>
            <w:tcW w:w="2551" w:type="dxa"/>
          </w:tcPr>
          <w:p w14:paraId="44EF29D8" w14:textId="77777777" w:rsidR="001E4248" w:rsidRPr="008A3660" w:rsidRDefault="001E4248" w:rsidP="001E4248">
            <w:pPr>
              <w:pStyle w:val="112"/>
            </w:pPr>
          </w:p>
        </w:tc>
      </w:tr>
    </w:tbl>
    <w:p w14:paraId="220D8E2B" w14:textId="6AEB2832" w:rsidR="00CA7322" w:rsidRPr="008A3660" w:rsidRDefault="00CA7322" w:rsidP="00CA4F8E">
      <w:pPr>
        <w:pStyle w:val="31"/>
      </w:pPr>
      <w:bookmarkStart w:id="397" w:name="_Toc522721789"/>
      <w:bookmarkStart w:id="398" w:name="_Toc86332021"/>
      <w:r w:rsidRPr="008A3660">
        <w:t>Подпись информации об уплате (информации из распоряжения плательщика) (платеж)</w:t>
      </w:r>
      <w:bookmarkEnd w:id="397"/>
      <w:bookmarkEnd w:id="398"/>
    </w:p>
    <w:p w14:paraId="7D13BC4B" w14:textId="152A7556" w:rsidR="00CA7322" w:rsidRPr="008A3660" w:rsidRDefault="00CA7322" w:rsidP="00CA7322">
      <w:pPr>
        <w:spacing w:before="60" w:after="60"/>
        <w:rPr>
          <w:szCs w:val="20"/>
          <w:lang w:eastAsia="ru-RU"/>
        </w:rPr>
      </w:pPr>
      <w:r w:rsidRPr="008A3660">
        <w:rPr>
          <w:szCs w:val="20"/>
          <w:lang w:eastAsia="ru-RU"/>
        </w:rPr>
        <w:t xml:space="preserve">Каждый пакет документов (платежей), передаваемый в </w:t>
      </w:r>
      <w:r w:rsidR="008C6663" w:rsidRPr="008A3660">
        <w:rPr>
          <w:szCs w:val="20"/>
          <w:lang w:eastAsia="ru-RU"/>
        </w:rPr>
        <w:t>ИС УНП</w:t>
      </w:r>
      <w:r w:rsidRPr="008A3660">
        <w:rPr>
          <w:szCs w:val="20"/>
          <w:lang w:eastAsia="ru-RU"/>
        </w:rPr>
        <w:t>, должен быть подписан ЭП участника, сформировавшего все документы в пакете. ЭП пакета документов участника, сформировавшего все документы пакета, должна переда</w:t>
      </w:r>
      <w:r w:rsidR="008C6663" w:rsidRPr="008A3660">
        <w:rPr>
          <w:szCs w:val="20"/>
          <w:lang w:eastAsia="ru-RU"/>
        </w:rPr>
        <w:t>ваться в блоке СМЭВ-конверта «</w:t>
      </w:r>
      <w:r w:rsidRPr="008A3660">
        <w:rPr>
          <w:szCs w:val="20"/>
          <w:lang w:eastAsia="ru-RU"/>
        </w:rPr>
        <w:t>PersonalSignature».</w:t>
      </w:r>
    </w:p>
    <w:p w14:paraId="29A122A9" w14:textId="0CD0910D" w:rsidR="00121629" w:rsidRPr="008A3660" w:rsidRDefault="00121629" w:rsidP="00CA4F8E">
      <w:pPr>
        <w:pStyle w:val="31"/>
      </w:pPr>
      <w:bookmarkStart w:id="399" w:name="_Ref6826050"/>
      <w:bookmarkStart w:id="400" w:name="_Toc86332022"/>
      <w:r w:rsidRPr="008A3660">
        <w:t>Изменение полей с типом «Контейнер» при уточнении извещения о приеме к исполнению распоряжения</w:t>
      </w:r>
      <w:bookmarkEnd w:id="399"/>
      <w:bookmarkEnd w:id="400"/>
    </w:p>
    <w:p w14:paraId="2FE37D31" w14:textId="4A56D456" w:rsidR="00121629" w:rsidRPr="008A3660" w:rsidRDefault="00121629">
      <w:r w:rsidRPr="008A3660">
        <w:t>В разделе описаны особенности формирования запроса на уточнение извещения о приеме к исполнению распоряжения для случаев, когда требуется добавить, удалить или заменить информацию в отделных полях с типом «Контейнер».</w:t>
      </w:r>
    </w:p>
    <w:p w14:paraId="001CC1AF" w14:textId="7560475E" w:rsidR="00121629" w:rsidRPr="008A3660" w:rsidRDefault="00121629" w:rsidP="00CA4F8E">
      <w:pPr>
        <w:pStyle w:val="4"/>
      </w:pPr>
      <w:bookmarkStart w:id="401" w:name="_Ref6833806"/>
      <w:r w:rsidRPr="008A3660">
        <w:t>Реквизиты структурного подразделения кредитной организации, принявшего платеж (Bank, поле номер 2005)</w:t>
      </w:r>
      <w:bookmarkEnd w:id="401"/>
    </w:p>
    <w:p w14:paraId="5F1A01DF" w14:textId="46D707F6" w:rsidR="00121629" w:rsidRPr="008A3660" w:rsidRDefault="00121629" w:rsidP="00CA4F8E">
      <w:pPr>
        <w:pStyle w:val="5"/>
      </w:pPr>
      <w:r w:rsidRPr="008A3660">
        <w:t>Замена поля</w:t>
      </w:r>
    </w:p>
    <w:p w14:paraId="0FDE1128" w14:textId="7AFB8ACC" w:rsidR="00121629" w:rsidRPr="008A3660" w:rsidRDefault="00121629" w:rsidP="00121629">
      <w:r w:rsidRPr="008A3660">
        <w:t xml:space="preserve">В запросе на </w:t>
      </w:r>
      <w:r w:rsidR="007E6193" w:rsidRPr="008A3660">
        <w:t>уточнение извещения</w:t>
      </w:r>
      <w:r w:rsidRPr="008A3660">
        <w:t xml:space="preserve"> о приеме к исполнению распоряжения используется номер поля 2005 при замене тега UFK или Other, указанного в ранее переданном в ГИС ГМП извещении о приеме к исполнению распоряжения, на поле Bank (поле с номером 2005).</w:t>
      </w:r>
    </w:p>
    <w:p w14:paraId="5544F33D" w14:textId="77777777" w:rsidR="00121629" w:rsidRPr="008A3660" w:rsidRDefault="00121629" w:rsidP="00121629">
      <w:r w:rsidRPr="008A3660">
        <w:t xml:space="preserve">В этом случае, в атрибуте fieldNum контейнера Change указывается значение «2005», в атрибутах name элементов ChangeValue указывается значения «bik» (наименование обязательного атрибута в схеме BankType) и, при необходимости, </w:t>
      </w:r>
      <w:r w:rsidRPr="008A3660">
        <w:lastRenderedPageBreak/>
        <w:t>значения «name» и «correspondentBankAccount» (наименования необязательных атрибутов в схеме BankType).</w:t>
      </w:r>
    </w:p>
    <w:p w14:paraId="51343E7B" w14:textId="77777777" w:rsidR="00121629" w:rsidRPr="008A3660" w:rsidRDefault="00121629" w:rsidP="00121629">
      <w:r w:rsidRPr="008A3660">
        <w:t>Пример замены в извещение о приеме к исполнению распоряжения тега UFK или Other на контейнер Bank при уточнении:</w:t>
      </w:r>
    </w:p>
    <w:p w14:paraId="5C4DCDEC" w14:textId="77777777" w:rsidR="00121629" w:rsidRPr="008A3660" w:rsidRDefault="00121629" w:rsidP="00CA4F8E">
      <w:pPr>
        <w:pStyle w:val="Xml1-"/>
        <w:rPr>
          <w:lang w:val="en-US"/>
        </w:rPr>
      </w:pPr>
      <w:r w:rsidRPr="008A3660">
        <w:rPr>
          <w:lang w:val="en-US"/>
        </w:rPr>
        <w:t>&lt;</w:t>
      </w:r>
      <w:proofErr w:type="gramStart"/>
      <w:r w:rsidRPr="008A3660">
        <w:rPr>
          <w:lang w:val="en-US"/>
        </w:rPr>
        <w:t>pkg:Change</w:t>
      </w:r>
      <w:proofErr w:type="gramEnd"/>
      <w:r w:rsidRPr="008A3660">
        <w:rPr>
          <w:lang w:val="en-US"/>
        </w:rPr>
        <w:t xml:space="preserve"> fieldNum="2005"&gt;</w:t>
      </w:r>
    </w:p>
    <w:p w14:paraId="2FE1BD63" w14:textId="77777777" w:rsidR="00121629" w:rsidRPr="008A3660" w:rsidRDefault="00121629" w:rsidP="00CA4F8E">
      <w:pPr>
        <w:pStyle w:val="Xml2-"/>
      </w:pPr>
      <w:r w:rsidRPr="008A3660">
        <w:t>&lt;</w:t>
      </w:r>
      <w:proofErr w:type="gramStart"/>
      <w:r w:rsidRPr="008A3660">
        <w:t>pkg:ChangeValue</w:t>
      </w:r>
      <w:proofErr w:type="gramEnd"/>
      <w:r w:rsidRPr="008A3660">
        <w:t xml:space="preserve"> name="name" value="Банк"/&gt;</w:t>
      </w:r>
    </w:p>
    <w:p w14:paraId="022B52F7" w14:textId="77777777" w:rsidR="00121629" w:rsidRPr="008A3660" w:rsidRDefault="00121629" w:rsidP="00CA4F8E">
      <w:pPr>
        <w:pStyle w:val="Xml2-"/>
      </w:pPr>
      <w:r w:rsidRPr="008A3660">
        <w:t>&lt;</w:t>
      </w:r>
      <w:proofErr w:type="gramStart"/>
      <w:r w:rsidRPr="008A3660">
        <w:t>pkg:ChangeValue</w:t>
      </w:r>
      <w:proofErr w:type="gramEnd"/>
      <w:r w:rsidRPr="008A3660">
        <w:t xml:space="preserve"> name="bik" value="012345678"/&gt;</w:t>
      </w:r>
    </w:p>
    <w:p w14:paraId="531A7298" w14:textId="77777777" w:rsidR="00121629" w:rsidRPr="008A3660" w:rsidRDefault="00121629" w:rsidP="00CA4F8E">
      <w:pPr>
        <w:pStyle w:val="Xml2-"/>
      </w:pPr>
      <w:r w:rsidRPr="008A3660">
        <w:t>&lt;</w:t>
      </w:r>
      <w:proofErr w:type="gramStart"/>
      <w:r w:rsidRPr="008A3660">
        <w:t>pkg:ChangeValue</w:t>
      </w:r>
      <w:proofErr w:type="gramEnd"/>
      <w:r w:rsidRPr="008A3660">
        <w:t xml:space="preserve"> name="correspondentBankAccount" value="30101000000000000001"/&gt;</w:t>
      </w:r>
    </w:p>
    <w:p w14:paraId="38AB1926" w14:textId="77777777" w:rsidR="00121629" w:rsidRPr="008A3660" w:rsidRDefault="00121629" w:rsidP="00CA4F8E">
      <w:pPr>
        <w:pStyle w:val="Xml1-"/>
      </w:pPr>
      <w:r w:rsidRPr="008A3660">
        <w:t>&lt;/</w:t>
      </w:r>
      <w:proofErr w:type="gramStart"/>
      <w:r w:rsidRPr="008A3660">
        <w:t>pkg:Change</w:t>
      </w:r>
      <w:proofErr w:type="gramEnd"/>
      <w:r w:rsidRPr="008A3660">
        <w:t>&gt;</w:t>
      </w:r>
    </w:p>
    <w:p w14:paraId="16F08ED0" w14:textId="77777777" w:rsidR="00121629" w:rsidRPr="008A3660" w:rsidRDefault="00121629" w:rsidP="00121629">
      <w:r w:rsidRPr="008A3660">
        <w:t xml:space="preserve">При замене в извещении о приеме к исполнению распоряжения контейнера Bank </w:t>
      </w:r>
      <w:proofErr w:type="gramStart"/>
      <w:r w:rsidRPr="008A3660">
        <w:t>на тег</w:t>
      </w:r>
      <w:proofErr w:type="gramEnd"/>
      <w:r w:rsidRPr="008A3660">
        <w:t xml:space="preserve"> UFK или Other, в уточнении извещения о приеме к исполнению распоряжения указываются номера полей 2003 (для тега UFK) или 2004 (для тега Other), пример:</w:t>
      </w:r>
    </w:p>
    <w:p w14:paraId="25A38A65" w14:textId="77777777" w:rsidR="00121629" w:rsidRPr="008A3660" w:rsidRDefault="00121629" w:rsidP="00CA4F8E">
      <w:pPr>
        <w:pStyle w:val="Xml1-"/>
        <w:rPr>
          <w:lang w:val="en-US"/>
        </w:rPr>
      </w:pPr>
      <w:r w:rsidRPr="008A3660">
        <w:rPr>
          <w:lang w:val="en-US"/>
        </w:rPr>
        <w:t>&lt;</w:t>
      </w:r>
      <w:proofErr w:type="gramStart"/>
      <w:r w:rsidRPr="008A3660">
        <w:rPr>
          <w:lang w:val="en-US"/>
        </w:rPr>
        <w:t>pkg:Change</w:t>
      </w:r>
      <w:proofErr w:type="gramEnd"/>
      <w:r w:rsidRPr="008A3660">
        <w:rPr>
          <w:lang w:val="en-US"/>
        </w:rPr>
        <w:t xml:space="preserve"> fieldNum="2004"&gt;</w:t>
      </w:r>
    </w:p>
    <w:p w14:paraId="0E010D73" w14:textId="77777777" w:rsidR="00121629" w:rsidRPr="008A3660" w:rsidRDefault="00121629" w:rsidP="00CA4F8E">
      <w:pPr>
        <w:pStyle w:val="Xml2-"/>
      </w:pPr>
      <w:r w:rsidRPr="008A3660">
        <w:t>&lt;</w:t>
      </w:r>
      <w:proofErr w:type="gramStart"/>
      <w:r w:rsidRPr="008A3660">
        <w:t>pkg:ChangeValue</w:t>
      </w:r>
      <w:proofErr w:type="gramEnd"/>
      <w:r w:rsidRPr="008A3660">
        <w:t xml:space="preserve"> value="CASH"/&gt;</w:t>
      </w:r>
    </w:p>
    <w:p w14:paraId="4259341F" w14:textId="194A8E74" w:rsidR="00121629" w:rsidRPr="008A3660" w:rsidRDefault="00121629" w:rsidP="00CA4F8E">
      <w:pPr>
        <w:pStyle w:val="Xml1-"/>
      </w:pPr>
      <w:r w:rsidRPr="008A3660">
        <w:t>&lt;/</w:t>
      </w:r>
      <w:proofErr w:type="gramStart"/>
      <w:r w:rsidRPr="008A3660">
        <w:t>pkg:Change</w:t>
      </w:r>
      <w:proofErr w:type="gramEnd"/>
      <w:r w:rsidRPr="008A3660">
        <w:t>&gt;.</w:t>
      </w:r>
    </w:p>
    <w:p w14:paraId="5C47BD13" w14:textId="76D4201B" w:rsidR="00121629" w:rsidRPr="008A3660" w:rsidRDefault="00121629" w:rsidP="00CA4F8E">
      <w:pPr>
        <w:pStyle w:val="5"/>
      </w:pPr>
      <w:r w:rsidRPr="008A3660">
        <w:t>Изменение значений отдельных реквизитов в поле 2005</w:t>
      </w:r>
    </w:p>
    <w:p w14:paraId="25587C82" w14:textId="77777777" w:rsidR="00121629" w:rsidRPr="008A3660" w:rsidRDefault="00121629" w:rsidP="00121629">
      <w:r w:rsidRPr="008A3660">
        <w:t>При необходимости изменения (или удаления) в ранее переданном в ГИС ГМП извещении о приеме к исполнению распоряжения значений отдельных реквизитов внутри контейнера с реквизитами структурного подразделения кредитной организации, принявшего платеж (Bank), используются номера полей 10, 11, 12. Пример удаления значения номера корреспондентского счета кредитной организации при уточнении извещения о приеме к исполнению распоряжения:</w:t>
      </w:r>
    </w:p>
    <w:p w14:paraId="4EAD50CE" w14:textId="77777777" w:rsidR="00121629" w:rsidRPr="008A3660" w:rsidRDefault="00121629" w:rsidP="00CA4F8E">
      <w:pPr>
        <w:pStyle w:val="Xml1-"/>
        <w:rPr>
          <w:lang w:val="en-US"/>
        </w:rPr>
      </w:pPr>
      <w:r w:rsidRPr="008A3660">
        <w:rPr>
          <w:lang w:val="en-US"/>
        </w:rPr>
        <w:t>&lt;</w:t>
      </w:r>
      <w:proofErr w:type="gramStart"/>
      <w:r w:rsidRPr="008A3660">
        <w:rPr>
          <w:lang w:val="en-US"/>
        </w:rPr>
        <w:t>pkg:Change</w:t>
      </w:r>
      <w:proofErr w:type="gramEnd"/>
      <w:r w:rsidRPr="008A3660">
        <w:rPr>
          <w:lang w:val="en-US"/>
        </w:rPr>
        <w:t xml:space="preserve"> fieldNum="11"&gt;</w:t>
      </w:r>
    </w:p>
    <w:p w14:paraId="6A01D6E9" w14:textId="77777777" w:rsidR="00121629" w:rsidRPr="008A3660" w:rsidRDefault="00121629" w:rsidP="00CA4F8E">
      <w:pPr>
        <w:pStyle w:val="Xml2-"/>
      </w:pPr>
      <w:r w:rsidRPr="008A3660">
        <w:t>&lt;</w:t>
      </w:r>
      <w:proofErr w:type="gramStart"/>
      <w:r w:rsidRPr="008A3660">
        <w:t>pkg:ChangeValue</w:t>
      </w:r>
      <w:proofErr w:type="gramEnd"/>
      <w:r w:rsidRPr="008A3660">
        <w:t xml:space="preserve"> value="NULL"/&gt;</w:t>
      </w:r>
    </w:p>
    <w:p w14:paraId="42E0A2A5" w14:textId="00A7BE57" w:rsidR="00121629" w:rsidRPr="008A3660" w:rsidRDefault="00121629" w:rsidP="00CA4F8E">
      <w:pPr>
        <w:pStyle w:val="Xml1-"/>
      </w:pPr>
      <w:r w:rsidRPr="008A3660">
        <w:t>&lt;/</w:t>
      </w:r>
      <w:proofErr w:type="gramStart"/>
      <w:r w:rsidRPr="008A3660">
        <w:t>pkg:Change</w:t>
      </w:r>
      <w:proofErr w:type="gramEnd"/>
      <w:r w:rsidRPr="008A3660">
        <w:t>&gt;</w:t>
      </w:r>
    </w:p>
    <w:p w14:paraId="3E3DC6D4" w14:textId="4938830A" w:rsidR="002A2550" w:rsidRPr="008A3660" w:rsidRDefault="002A2550" w:rsidP="00CA4F8E">
      <w:pPr>
        <w:pStyle w:val="4"/>
      </w:pPr>
      <w:bookmarkStart w:id="402" w:name="_Ref6830384"/>
      <w:r w:rsidRPr="008A3660">
        <w:t>Сведения о плательщике (Payer, поле номер 2006)</w:t>
      </w:r>
      <w:bookmarkEnd w:id="402"/>
    </w:p>
    <w:p w14:paraId="1807FA84" w14:textId="7C2B9D2B" w:rsidR="009453DC" w:rsidRPr="008A3660" w:rsidRDefault="009453DC" w:rsidP="00CA4F8E">
      <w:pPr>
        <w:pStyle w:val="5"/>
      </w:pPr>
      <w:r w:rsidRPr="008A3660">
        <w:t>Добавление информации, передаваемой в поле</w:t>
      </w:r>
    </w:p>
    <w:p w14:paraId="3D1C0390" w14:textId="77777777" w:rsidR="009453DC" w:rsidRPr="008A3660" w:rsidRDefault="009453DC" w:rsidP="009453DC">
      <w:r w:rsidRPr="008A3660">
        <w:t>При необходимости добавления в извещение о приеме к исполнению распоряжения сведений о плательщике, которые в ранее переданном в ГИС ГМП извещении о приеме к исполнению распоряжения полностью отсутствовали (поле Payer с типом «Контейнер» ранее не передавалось), в запросе на уточнение указывется:</w:t>
      </w:r>
    </w:p>
    <w:p w14:paraId="76C17E2E" w14:textId="05D3D033" w:rsidR="009453DC" w:rsidRPr="008A3660" w:rsidRDefault="009453DC" w:rsidP="00CA4F8E">
      <w:pPr>
        <w:pStyle w:val="1"/>
      </w:pPr>
      <w:r w:rsidRPr="008A3660">
        <w:t>в атрибуте fieldNum контейнера Change значение поля «2006»;</w:t>
      </w:r>
    </w:p>
    <w:p w14:paraId="7812A6DD" w14:textId="1F6AB3DB" w:rsidR="009453DC" w:rsidRPr="008A3660" w:rsidRDefault="009453DC" w:rsidP="00CA4F8E">
      <w:pPr>
        <w:pStyle w:val="1"/>
      </w:pPr>
      <w:r w:rsidRPr="008A3660">
        <w:t>в атрибутах name элементов ChangeValue указываются значения «payerIdentifier» и «payerName» (наименования обязательных атрибутов в схеме PayerType) и, при необходимости, значение «payerAccount» (наименование необязательного атрибута в схеме PayerType);</w:t>
      </w:r>
    </w:p>
    <w:p w14:paraId="7E986BBC" w14:textId="131EBB7B" w:rsidR="009453DC" w:rsidRPr="008A3660" w:rsidRDefault="009453DC" w:rsidP="00CA4F8E">
      <w:pPr>
        <w:pStyle w:val="1"/>
      </w:pPr>
      <w:r w:rsidRPr="008A3660">
        <w:t>в атрибутах value элементов ChangeValue указываются значения идентификатора плательщика, плательщика и, при необходимости, номера счета плательщика.</w:t>
      </w:r>
    </w:p>
    <w:p w14:paraId="386A0A73" w14:textId="77777777" w:rsidR="009453DC" w:rsidRPr="008A3660" w:rsidRDefault="009453DC" w:rsidP="009453DC">
      <w:r w:rsidRPr="008A3660">
        <w:t>Пример добавления в извещение о приеме к исполнению распоряжения сведений о плательщике при уточнении:</w:t>
      </w:r>
    </w:p>
    <w:p w14:paraId="571FC10E" w14:textId="77777777" w:rsidR="009453DC" w:rsidRPr="008A3660" w:rsidRDefault="009453DC" w:rsidP="00CA4F8E">
      <w:pPr>
        <w:pStyle w:val="Xml1-"/>
        <w:rPr>
          <w:lang w:val="en-US"/>
        </w:rPr>
      </w:pPr>
      <w:r w:rsidRPr="008A3660">
        <w:rPr>
          <w:lang w:val="en-US"/>
        </w:rPr>
        <w:t>&lt;</w:t>
      </w:r>
      <w:proofErr w:type="gramStart"/>
      <w:r w:rsidRPr="008A3660">
        <w:rPr>
          <w:lang w:val="en-US"/>
        </w:rPr>
        <w:t>pkg:Change</w:t>
      </w:r>
      <w:proofErr w:type="gramEnd"/>
      <w:r w:rsidRPr="008A3660">
        <w:rPr>
          <w:lang w:val="en-US"/>
        </w:rPr>
        <w:t xml:space="preserve"> fieldNum="2006"&gt;</w:t>
      </w:r>
    </w:p>
    <w:p w14:paraId="783E29C6" w14:textId="77777777" w:rsidR="009453DC" w:rsidRPr="008A3660" w:rsidRDefault="009453DC" w:rsidP="00CA4F8E">
      <w:pPr>
        <w:pStyle w:val="Xml2-"/>
      </w:pPr>
      <w:r w:rsidRPr="008A3660">
        <w:lastRenderedPageBreak/>
        <w:t>&lt;</w:t>
      </w:r>
      <w:proofErr w:type="gramStart"/>
      <w:r w:rsidRPr="008A3660">
        <w:t>pkg:ChangeValue</w:t>
      </w:r>
      <w:proofErr w:type="gramEnd"/>
      <w:r w:rsidRPr="008A3660">
        <w:t xml:space="preserve"> name="payerIdentifier" value="1240000000009999888899"/&gt;</w:t>
      </w:r>
    </w:p>
    <w:p w14:paraId="03D57C28" w14:textId="77777777" w:rsidR="009453DC" w:rsidRPr="008A3660" w:rsidRDefault="009453DC" w:rsidP="00CA4F8E">
      <w:pPr>
        <w:pStyle w:val="Xml2-"/>
      </w:pPr>
      <w:r w:rsidRPr="008A3660">
        <w:t>&lt;</w:t>
      </w:r>
      <w:proofErr w:type="gramStart"/>
      <w:r w:rsidRPr="008A3660">
        <w:t>pkg:ChangeValue</w:t>
      </w:r>
      <w:proofErr w:type="gramEnd"/>
      <w:r w:rsidRPr="008A3660">
        <w:t xml:space="preserve"> name="payerName" value="Плательщик"/&gt;</w:t>
      </w:r>
    </w:p>
    <w:p w14:paraId="3008BB50" w14:textId="77777777" w:rsidR="009453DC" w:rsidRPr="008A3660" w:rsidRDefault="009453DC" w:rsidP="00CA4F8E">
      <w:pPr>
        <w:pStyle w:val="Xml2-"/>
      </w:pPr>
      <w:r w:rsidRPr="008A3660">
        <w:t>&lt;</w:t>
      </w:r>
      <w:proofErr w:type="gramStart"/>
      <w:r w:rsidRPr="008A3660">
        <w:t>pkg:ChangeValue</w:t>
      </w:r>
      <w:proofErr w:type="gramEnd"/>
      <w:r w:rsidRPr="008A3660">
        <w:t xml:space="preserve"> name="payerAccount" value="40817810000000000001"/&gt;</w:t>
      </w:r>
    </w:p>
    <w:p w14:paraId="30398577" w14:textId="5E6AA33B" w:rsidR="009453DC" w:rsidRPr="008A3660" w:rsidRDefault="009453DC" w:rsidP="00CA4F8E">
      <w:pPr>
        <w:pStyle w:val="Xml1-"/>
      </w:pPr>
      <w:r w:rsidRPr="008A3660">
        <w:t>&lt;/</w:t>
      </w:r>
      <w:proofErr w:type="gramStart"/>
      <w:r w:rsidRPr="008A3660">
        <w:t>pkg:Change</w:t>
      </w:r>
      <w:proofErr w:type="gramEnd"/>
      <w:r w:rsidRPr="008A3660">
        <w:t>&gt;</w:t>
      </w:r>
    </w:p>
    <w:p w14:paraId="3C04F3AA" w14:textId="48DBCC64" w:rsidR="009453DC" w:rsidRPr="008A3660" w:rsidRDefault="009453DC" w:rsidP="00CA4F8E">
      <w:pPr>
        <w:pStyle w:val="5"/>
      </w:pPr>
      <w:r w:rsidRPr="008A3660">
        <w:t>Удаление информации, передаваемой в поле</w:t>
      </w:r>
    </w:p>
    <w:p w14:paraId="2B8754E6" w14:textId="77777777" w:rsidR="009453DC" w:rsidRPr="008A3660" w:rsidRDefault="009453DC" w:rsidP="009453DC">
      <w:r w:rsidRPr="008A3660">
        <w:t>При необходимости удаления из ранее переданного в ГИС ГМП извещения о приеме к исполнению распоряжения всех сведений о плательщике (поле Payer с типом «Контейнер»), в запросе на уточнение, в атрибуте fieldNum контейнера Change указывается значение удаляемого поля «2006» и в атрибуте value элемента ChangeValue – значение «NULL»:</w:t>
      </w:r>
    </w:p>
    <w:p w14:paraId="01D0B661" w14:textId="77777777" w:rsidR="009453DC" w:rsidRPr="008A3660" w:rsidRDefault="009453DC" w:rsidP="00CA4F8E">
      <w:pPr>
        <w:pStyle w:val="Xml1-"/>
        <w:rPr>
          <w:lang w:val="en-US"/>
        </w:rPr>
      </w:pPr>
      <w:r w:rsidRPr="008A3660">
        <w:rPr>
          <w:lang w:val="en-US"/>
        </w:rPr>
        <w:t>&lt;</w:t>
      </w:r>
      <w:proofErr w:type="gramStart"/>
      <w:r w:rsidRPr="008A3660">
        <w:rPr>
          <w:lang w:val="en-US"/>
        </w:rPr>
        <w:t>pkg:Change</w:t>
      </w:r>
      <w:proofErr w:type="gramEnd"/>
      <w:r w:rsidRPr="008A3660">
        <w:rPr>
          <w:lang w:val="en-US"/>
        </w:rPr>
        <w:t xml:space="preserve"> fieldNum="2006"&gt;</w:t>
      </w:r>
    </w:p>
    <w:p w14:paraId="3EF14AE8" w14:textId="77777777" w:rsidR="009453DC" w:rsidRPr="008A3660" w:rsidRDefault="009453DC" w:rsidP="00CA4F8E">
      <w:pPr>
        <w:pStyle w:val="Xml2-"/>
      </w:pPr>
      <w:r w:rsidRPr="008A3660">
        <w:t>&lt;</w:t>
      </w:r>
      <w:proofErr w:type="gramStart"/>
      <w:r w:rsidRPr="008A3660">
        <w:t>pkg:ChangeValue</w:t>
      </w:r>
      <w:proofErr w:type="gramEnd"/>
      <w:r w:rsidRPr="008A3660">
        <w:t xml:space="preserve"> value="NULL"/&gt;</w:t>
      </w:r>
    </w:p>
    <w:p w14:paraId="333CFDC8" w14:textId="610FCA8B" w:rsidR="009453DC" w:rsidRPr="008A3660" w:rsidRDefault="009453DC" w:rsidP="00CA4F8E">
      <w:pPr>
        <w:pStyle w:val="Xml1-"/>
      </w:pPr>
      <w:r w:rsidRPr="008A3660">
        <w:t>&lt;/</w:t>
      </w:r>
      <w:proofErr w:type="gramStart"/>
      <w:r w:rsidRPr="008A3660">
        <w:t>pkg:Change</w:t>
      </w:r>
      <w:proofErr w:type="gramEnd"/>
      <w:r w:rsidRPr="008A3660">
        <w:t>&gt;</w:t>
      </w:r>
    </w:p>
    <w:p w14:paraId="35DA2910" w14:textId="55A47DBC" w:rsidR="00C30823" w:rsidRPr="008A3660" w:rsidRDefault="00C30823" w:rsidP="00CA4F8E">
      <w:pPr>
        <w:pStyle w:val="5"/>
      </w:pPr>
      <w:r w:rsidRPr="008A3660">
        <w:t>Изменение значений отдельных реквизитов в поле 2006</w:t>
      </w:r>
    </w:p>
    <w:p w14:paraId="22EC6D93" w14:textId="77777777" w:rsidR="00C30823" w:rsidRPr="008A3660" w:rsidRDefault="00C30823" w:rsidP="00C30823">
      <w:r w:rsidRPr="008A3660">
        <w:t>При необходимости измения (или удаления) в ранее переданном в ГИС ГМП извещении о приеме к исполнению распоряжения отдельных значений реквизитов внутри контейнера со сведениями о плательщике, используются номера полей 201, 8, 9. Пример изменения значение в поле «Плательщик» при уточнении извещения о приеме к исполнению распоряжения:</w:t>
      </w:r>
    </w:p>
    <w:p w14:paraId="6334658F" w14:textId="77777777" w:rsidR="00C30823" w:rsidRPr="008A3660" w:rsidRDefault="00C30823" w:rsidP="00CA4F8E">
      <w:pPr>
        <w:pStyle w:val="Xml1-"/>
        <w:rPr>
          <w:lang w:val="en-US"/>
        </w:rPr>
      </w:pPr>
      <w:r w:rsidRPr="008A3660">
        <w:rPr>
          <w:lang w:val="en-US"/>
        </w:rPr>
        <w:t>&lt;</w:t>
      </w:r>
      <w:proofErr w:type="gramStart"/>
      <w:r w:rsidRPr="008A3660">
        <w:rPr>
          <w:lang w:val="en-US"/>
        </w:rPr>
        <w:t>pkg:Change</w:t>
      </w:r>
      <w:proofErr w:type="gramEnd"/>
      <w:r w:rsidRPr="008A3660">
        <w:rPr>
          <w:lang w:val="en-US"/>
        </w:rPr>
        <w:t xml:space="preserve"> fieldNum="8"&gt;</w:t>
      </w:r>
    </w:p>
    <w:p w14:paraId="6C2911E3" w14:textId="77777777" w:rsidR="00C30823" w:rsidRPr="008A3660" w:rsidRDefault="00C30823" w:rsidP="00CA4F8E">
      <w:pPr>
        <w:pStyle w:val="Xml2-"/>
      </w:pPr>
      <w:r w:rsidRPr="008A3660">
        <w:t>&lt;</w:t>
      </w:r>
      <w:proofErr w:type="gramStart"/>
      <w:r w:rsidRPr="008A3660">
        <w:t>pkg:ChangeValue</w:t>
      </w:r>
      <w:proofErr w:type="gramEnd"/>
      <w:r w:rsidRPr="008A3660">
        <w:t xml:space="preserve"> value="Плательщик новый"/&gt;</w:t>
      </w:r>
    </w:p>
    <w:p w14:paraId="227883D1" w14:textId="2E6E1729" w:rsidR="00C30823" w:rsidRPr="008A3660" w:rsidRDefault="00C30823" w:rsidP="00CA4F8E">
      <w:pPr>
        <w:pStyle w:val="Xml1-"/>
      </w:pPr>
      <w:r w:rsidRPr="008A3660">
        <w:t>&lt;/</w:t>
      </w:r>
      <w:proofErr w:type="gramStart"/>
      <w:r w:rsidRPr="008A3660">
        <w:t>pkg:Change</w:t>
      </w:r>
      <w:proofErr w:type="gramEnd"/>
      <w:r w:rsidRPr="008A3660">
        <w:t>&gt;</w:t>
      </w:r>
    </w:p>
    <w:p w14:paraId="6802CEF0" w14:textId="1C30A1F6" w:rsidR="00C30823" w:rsidRPr="008A3660" w:rsidRDefault="00C30823" w:rsidP="00CA4F8E">
      <w:pPr>
        <w:pStyle w:val="4"/>
      </w:pPr>
      <w:bookmarkStart w:id="403" w:name="_Ref6830414"/>
      <w:r w:rsidRPr="008A3660">
        <w:t>Реквизиты платежа (BudgetIndex, поле номер 2007)</w:t>
      </w:r>
      <w:bookmarkEnd w:id="403"/>
    </w:p>
    <w:p w14:paraId="10C21B7C" w14:textId="0D30DC89" w:rsidR="00C30823" w:rsidRPr="008A3660" w:rsidRDefault="00C30823" w:rsidP="00CA4F8E">
      <w:pPr>
        <w:pStyle w:val="5"/>
      </w:pPr>
      <w:r w:rsidRPr="008A3660">
        <w:t>Добавление информации, передаваемой в поле</w:t>
      </w:r>
    </w:p>
    <w:p w14:paraId="2BC46D1A" w14:textId="77777777" w:rsidR="00C30823" w:rsidRPr="008A3660" w:rsidRDefault="00C30823" w:rsidP="00C30823">
      <w:r w:rsidRPr="008A3660">
        <w:t>При необходимости добавления в извещение о приеме к исполнению распоряжения поля с реквизитами платежа, которое в ранее переданном в ГИС ГМП извещении о приеме к исполнению распоряжения отсутствовало (поле BudgetIndex с типом «Контейнер» отсутствовало), в запросе на уточнение указывается:</w:t>
      </w:r>
    </w:p>
    <w:p w14:paraId="299A415C" w14:textId="60D509F7" w:rsidR="00C30823" w:rsidRPr="008A3660" w:rsidRDefault="00C30823" w:rsidP="00CA4F8E">
      <w:pPr>
        <w:pStyle w:val="1"/>
      </w:pPr>
      <w:r w:rsidRPr="008A3660">
        <w:t>в атрибуте fieldNum контейнера Change указывается значение поля «2007»;</w:t>
      </w:r>
    </w:p>
    <w:p w14:paraId="1DCA21C4" w14:textId="6C5FAF4A" w:rsidR="00C30823" w:rsidRPr="008A3660" w:rsidRDefault="00C30823" w:rsidP="00CA4F8E">
      <w:pPr>
        <w:pStyle w:val="1"/>
      </w:pPr>
      <w:r w:rsidRPr="008A3660">
        <w:t>в атрибутах name элементов ChangeValue указываются значения «status», «paytReason», «taxPeriod», «taxDocNumber», «taxDocDate» (наименования атрибутов в схеме BudgetIndexType);</w:t>
      </w:r>
    </w:p>
    <w:p w14:paraId="6E7E30A5" w14:textId="5F644752" w:rsidR="00C30823" w:rsidRPr="008A3660" w:rsidRDefault="00C30823" w:rsidP="00CA4F8E">
      <w:pPr>
        <w:pStyle w:val="1"/>
      </w:pPr>
      <w:r w:rsidRPr="008A3660">
        <w:t>в атрибутах value элементов ChangeValue указываются значения соответствующих реквизитов платежа.</w:t>
      </w:r>
    </w:p>
    <w:p w14:paraId="7A1D1EFA" w14:textId="77777777" w:rsidR="00C30823" w:rsidRPr="008A3660" w:rsidRDefault="00C30823" w:rsidP="00C30823">
      <w:r w:rsidRPr="008A3660">
        <w:t>Пример добавления в извещение о приеме к исполнению распоряжения реквизитов платежа при уточнении:</w:t>
      </w:r>
    </w:p>
    <w:p w14:paraId="4A3A5288" w14:textId="77777777" w:rsidR="00C30823" w:rsidRPr="008A3660" w:rsidRDefault="00C30823" w:rsidP="00CA4F8E">
      <w:pPr>
        <w:pStyle w:val="Xml1-"/>
        <w:rPr>
          <w:lang w:val="en-US"/>
        </w:rPr>
      </w:pPr>
      <w:r w:rsidRPr="008A3660">
        <w:rPr>
          <w:lang w:val="en-US"/>
        </w:rPr>
        <w:t>&lt;</w:t>
      </w:r>
      <w:proofErr w:type="gramStart"/>
      <w:r w:rsidRPr="008A3660">
        <w:rPr>
          <w:lang w:val="en-US"/>
        </w:rPr>
        <w:t>pkg:Change</w:t>
      </w:r>
      <w:proofErr w:type="gramEnd"/>
      <w:r w:rsidRPr="008A3660">
        <w:rPr>
          <w:lang w:val="en-US"/>
        </w:rPr>
        <w:t xml:space="preserve"> fieldNum="2007"&gt;</w:t>
      </w:r>
    </w:p>
    <w:p w14:paraId="3A7D1308" w14:textId="77777777" w:rsidR="00C30823" w:rsidRPr="008A3660" w:rsidRDefault="00C30823" w:rsidP="00CA4F8E">
      <w:pPr>
        <w:pStyle w:val="Xml2-"/>
      </w:pPr>
      <w:r w:rsidRPr="008A3660">
        <w:t>&lt;</w:t>
      </w:r>
      <w:proofErr w:type="gramStart"/>
      <w:r w:rsidRPr="008A3660">
        <w:t>pkg:ChangeValue</w:t>
      </w:r>
      <w:proofErr w:type="gramEnd"/>
      <w:r w:rsidRPr="008A3660">
        <w:t xml:space="preserve"> name="status" value="01"/&gt;</w:t>
      </w:r>
    </w:p>
    <w:p w14:paraId="6B4FFBC3" w14:textId="77777777" w:rsidR="00C30823" w:rsidRPr="008A3660" w:rsidRDefault="00C30823" w:rsidP="00CA4F8E">
      <w:pPr>
        <w:pStyle w:val="Xml2-"/>
      </w:pPr>
      <w:r w:rsidRPr="008A3660">
        <w:t>&lt;</w:t>
      </w:r>
      <w:proofErr w:type="gramStart"/>
      <w:r w:rsidRPr="008A3660">
        <w:t>pkg:ChangeValue</w:t>
      </w:r>
      <w:proofErr w:type="gramEnd"/>
      <w:r w:rsidRPr="008A3660">
        <w:t xml:space="preserve"> name="paytReason" value="0"/&gt;</w:t>
      </w:r>
    </w:p>
    <w:p w14:paraId="767A4A38" w14:textId="77777777" w:rsidR="00C30823" w:rsidRPr="008A3660" w:rsidRDefault="00C30823" w:rsidP="00CA4F8E">
      <w:pPr>
        <w:pStyle w:val="Xml2-"/>
      </w:pPr>
      <w:r w:rsidRPr="008A3660">
        <w:t>&lt;</w:t>
      </w:r>
      <w:proofErr w:type="gramStart"/>
      <w:r w:rsidRPr="008A3660">
        <w:t>pkg:ChangeValue</w:t>
      </w:r>
      <w:proofErr w:type="gramEnd"/>
      <w:r w:rsidRPr="008A3660">
        <w:t xml:space="preserve"> name="taxPeriod" value="0"/&gt;</w:t>
      </w:r>
    </w:p>
    <w:p w14:paraId="4C7E3337" w14:textId="77777777" w:rsidR="00C30823" w:rsidRPr="008A3660" w:rsidRDefault="00C30823" w:rsidP="00CA4F8E">
      <w:pPr>
        <w:pStyle w:val="Xml2-"/>
      </w:pPr>
      <w:r w:rsidRPr="008A3660">
        <w:t>&lt;</w:t>
      </w:r>
      <w:proofErr w:type="gramStart"/>
      <w:r w:rsidRPr="008A3660">
        <w:t>pkg:ChangeValue</w:t>
      </w:r>
      <w:proofErr w:type="gramEnd"/>
      <w:r w:rsidRPr="008A3660">
        <w:t xml:space="preserve"> name="taxDocNumber" value="0"/&gt;</w:t>
      </w:r>
    </w:p>
    <w:p w14:paraId="207F9BF9" w14:textId="77777777" w:rsidR="00C30823" w:rsidRPr="008A3660" w:rsidRDefault="00C30823" w:rsidP="00CA4F8E">
      <w:pPr>
        <w:pStyle w:val="Xml2-"/>
      </w:pPr>
      <w:r w:rsidRPr="008A3660">
        <w:t>&lt;</w:t>
      </w:r>
      <w:proofErr w:type="gramStart"/>
      <w:r w:rsidRPr="008A3660">
        <w:t>pkg:ChangeValue</w:t>
      </w:r>
      <w:proofErr w:type="gramEnd"/>
      <w:r w:rsidRPr="008A3660">
        <w:t xml:space="preserve"> name="taxDocDate" value="0"/&gt;</w:t>
      </w:r>
    </w:p>
    <w:p w14:paraId="26891C62" w14:textId="5A8F74E0" w:rsidR="00C30823" w:rsidRPr="008A3660" w:rsidRDefault="00C30823" w:rsidP="00CA4F8E">
      <w:pPr>
        <w:pStyle w:val="Xml1-"/>
      </w:pPr>
      <w:r w:rsidRPr="008A3660">
        <w:lastRenderedPageBreak/>
        <w:t>&lt;/</w:t>
      </w:r>
      <w:proofErr w:type="gramStart"/>
      <w:r w:rsidRPr="008A3660">
        <w:t>pkg:Change</w:t>
      </w:r>
      <w:proofErr w:type="gramEnd"/>
      <w:r w:rsidRPr="008A3660">
        <w:t>&gt;</w:t>
      </w:r>
    </w:p>
    <w:p w14:paraId="6C733604" w14:textId="6F0EAA87" w:rsidR="00C30823" w:rsidRPr="008A3660" w:rsidRDefault="00C30823" w:rsidP="00CA4F8E">
      <w:pPr>
        <w:pStyle w:val="5"/>
      </w:pPr>
      <w:r w:rsidRPr="008A3660">
        <w:t>Удаление информации, передаваемой в поле</w:t>
      </w:r>
    </w:p>
    <w:p w14:paraId="1A713F35" w14:textId="77777777" w:rsidR="00C30823" w:rsidRPr="008A3660" w:rsidRDefault="00C30823" w:rsidP="00C30823">
      <w:r w:rsidRPr="008A3660">
        <w:t>При необходимости удаления из ранее переданного в ГИС ГМП извещения о приеме к исполнению распоряжения всех реквизитов платежа (поле BudgetIndex с типом «Контейнер»), в запросе на уточнение, в атрибуте fieldNum контейнера Change указывается значение удаляемого поля «2007» и в атрибуте value элемента ChangeValue – значение «NULL»:</w:t>
      </w:r>
    </w:p>
    <w:p w14:paraId="05928736" w14:textId="77777777" w:rsidR="00C30823" w:rsidRPr="008A3660" w:rsidRDefault="00C30823" w:rsidP="00CA4F8E">
      <w:pPr>
        <w:pStyle w:val="Xml1-"/>
        <w:rPr>
          <w:lang w:val="en-US"/>
        </w:rPr>
      </w:pPr>
      <w:r w:rsidRPr="008A3660">
        <w:rPr>
          <w:lang w:val="en-US"/>
        </w:rPr>
        <w:t>&lt;</w:t>
      </w:r>
      <w:proofErr w:type="gramStart"/>
      <w:r w:rsidRPr="008A3660">
        <w:rPr>
          <w:lang w:val="en-US"/>
        </w:rPr>
        <w:t>pkg:Change</w:t>
      </w:r>
      <w:proofErr w:type="gramEnd"/>
      <w:r w:rsidRPr="008A3660">
        <w:rPr>
          <w:lang w:val="en-US"/>
        </w:rPr>
        <w:t xml:space="preserve"> fieldNum="2007"&gt;</w:t>
      </w:r>
    </w:p>
    <w:p w14:paraId="6159C382" w14:textId="77777777" w:rsidR="00C30823" w:rsidRPr="008A3660" w:rsidRDefault="00C30823" w:rsidP="00CA4F8E">
      <w:pPr>
        <w:pStyle w:val="Xml2-"/>
      </w:pPr>
      <w:r w:rsidRPr="008A3660">
        <w:t>&lt;</w:t>
      </w:r>
      <w:proofErr w:type="gramStart"/>
      <w:r w:rsidRPr="008A3660">
        <w:t>pkg:ChangeValue</w:t>
      </w:r>
      <w:proofErr w:type="gramEnd"/>
      <w:r w:rsidRPr="008A3660">
        <w:t xml:space="preserve"> value="NULL"/&gt;</w:t>
      </w:r>
    </w:p>
    <w:p w14:paraId="20B0EA97" w14:textId="04C192A0" w:rsidR="00C30823" w:rsidRPr="008A3660" w:rsidRDefault="00C30823" w:rsidP="00CA4F8E">
      <w:pPr>
        <w:pStyle w:val="Xml1-"/>
      </w:pPr>
      <w:r w:rsidRPr="008A3660">
        <w:t>&lt;/</w:t>
      </w:r>
      <w:proofErr w:type="gramStart"/>
      <w:r w:rsidRPr="008A3660">
        <w:t>pkg:Change</w:t>
      </w:r>
      <w:proofErr w:type="gramEnd"/>
      <w:r w:rsidRPr="008A3660">
        <w:t>&gt;</w:t>
      </w:r>
    </w:p>
    <w:p w14:paraId="1122C1F2" w14:textId="3D33C316" w:rsidR="00C30823" w:rsidRPr="008A3660" w:rsidRDefault="00C30823" w:rsidP="00CA4F8E">
      <w:pPr>
        <w:pStyle w:val="5"/>
      </w:pPr>
      <w:r w:rsidRPr="008A3660">
        <w:t>Изменение значений отдельных реквизитов в поле 2007</w:t>
      </w:r>
    </w:p>
    <w:p w14:paraId="6A8BE310" w14:textId="77777777" w:rsidR="00C30823" w:rsidRPr="008A3660" w:rsidRDefault="00C30823" w:rsidP="00C30823">
      <w:r w:rsidRPr="008A3660">
        <w:t>При необходимости измения в ранее переданном в ГИС ГМП извещении о приеме к исполнению распоряжения отдельных значений реквизитов внутри контейнера с реквизитами платежа, используются номера полей 101, 106, 107, 108, 109. Пример изменения значение в поле «Статус плательщика» при уточнении извещения о приеме к исполнению распоряжения:</w:t>
      </w:r>
    </w:p>
    <w:p w14:paraId="1392C2DE" w14:textId="77777777" w:rsidR="00C30823" w:rsidRPr="008A3660" w:rsidRDefault="00C30823" w:rsidP="00CA4F8E">
      <w:pPr>
        <w:pStyle w:val="Xml1-"/>
        <w:rPr>
          <w:lang w:val="en-US"/>
        </w:rPr>
      </w:pPr>
      <w:r w:rsidRPr="008A3660">
        <w:rPr>
          <w:lang w:val="en-US"/>
        </w:rPr>
        <w:t>&lt;</w:t>
      </w:r>
      <w:proofErr w:type="gramStart"/>
      <w:r w:rsidRPr="008A3660">
        <w:rPr>
          <w:lang w:val="en-US"/>
        </w:rPr>
        <w:t>pkg:Change</w:t>
      </w:r>
      <w:proofErr w:type="gramEnd"/>
      <w:r w:rsidRPr="008A3660">
        <w:rPr>
          <w:lang w:val="en-US"/>
        </w:rPr>
        <w:t xml:space="preserve"> fieldNum="101"&gt;</w:t>
      </w:r>
    </w:p>
    <w:p w14:paraId="004A8144" w14:textId="77777777" w:rsidR="00C30823" w:rsidRPr="008A3660" w:rsidRDefault="00C30823" w:rsidP="00CA4F8E">
      <w:pPr>
        <w:pStyle w:val="Xml2-"/>
      </w:pPr>
      <w:r w:rsidRPr="008A3660">
        <w:t>&lt;</w:t>
      </w:r>
      <w:proofErr w:type="gramStart"/>
      <w:r w:rsidRPr="008A3660">
        <w:t>pkg:ChangeValue</w:t>
      </w:r>
      <w:proofErr w:type="gramEnd"/>
      <w:r w:rsidRPr="008A3660">
        <w:t xml:space="preserve"> value="24"/&gt;</w:t>
      </w:r>
    </w:p>
    <w:p w14:paraId="05D00753" w14:textId="545D1009" w:rsidR="00C30823" w:rsidRPr="008A3660" w:rsidRDefault="00C30823" w:rsidP="00CA4F8E">
      <w:pPr>
        <w:pStyle w:val="Xml1-"/>
      </w:pPr>
      <w:r w:rsidRPr="008A3660">
        <w:t>&lt;/</w:t>
      </w:r>
      <w:proofErr w:type="gramStart"/>
      <w:r w:rsidRPr="008A3660">
        <w:t>pkg:Change</w:t>
      </w:r>
      <w:proofErr w:type="gramEnd"/>
      <w:r w:rsidRPr="008A3660">
        <w:t>&gt;</w:t>
      </w:r>
    </w:p>
    <w:p w14:paraId="113D0450" w14:textId="7C3A79FE" w:rsidR="00C30823" w:rsidRPr="008A3660" w:rsidRDefault="00C30823" w:rsidP="00CA4F8E">
      <w:pPr>
        <w:pStyle w:val="4"/>
      </w:pPr>
      <w:bookmarkStart w:id="404" w:name="_Ref6830433"/>
      <w:r w:rsidRPr="008A3660">
        <w:t>Реквизиты платежного документа (AccDoc, поле номер 2008)</w:t>
      </w:r>
      <w:bookmarkEnd w:id="404"/>
    </w:p>
    <w:p w14:paraId="6A66F896" w14:textId="17660D29" w:rsidR="00E55405" w:rsidRPr="008A3660" w:rsidRDefault="00E55405" w:rsidP="00CA4F8E">
      <w:pPr>
        <w:pStyle w:val="5"/>
      </w:pPr>
      <w:r w:rsidRPr="008A3660">
        <w:t>Добавление информации, передаваемой в поле</w:t>
      </w:r>
    </w:p>
    <w:p w14:paraId="1E9F9BF7" w14:textId="77777777" w:rsidR="00E55405" w:rsidRPr="008A3660" w:rsidRDefault="00E55405" w:rsidP="00E55405">
      <w:r w:rsidRPr="008A3660">
        <w:t>При необходимости добавления в извещение о приеме к исполнению распоряжения поля с реквизитами платежного документа, которое в ранее переданном в ГИС ГМП извещении о приеме к исполнению распоряжения отсутствовало (поле AccDoc с типом «Контейнер» ранее не передавалось), в запросе на уточнение указывется:</w:t>
      </w:r>
    </w:p>
    <w:p w14:paraId="6C2F03A8" w14:textId="79A115EF" w:rsidR="00E55405" w:rsidRPr="008A3660" w:rsidRDefault="00E55405" w:rsidP="00CA4F8E">
      <w:pPr>
        <w:pStyle w:val="1"/>
      </w:pPr>
      <w:r w:rsidRPr="008A3660">
        <w:t>в атрибуте fieldNum контейнера Change указывается значение поля «2008»;</w:t>
      </w:r>
    </w:p>
    <w:p w14:paraId="62AC3552" w14:textId="4772FB5B" w:rsidR="00E55405" w:rsidRPr="008A3660" w:rsidRDefault="00E55405" w:rsidP="00CA4F8E">
      <w:pPr>
        <w:pStyle w:val="1"/>
      </w:pPr>
      <w:r w:rsidRPr="008A3660">
        <w:t>в атрибутах name элементов ChangeValue указываются значения «accDocDate» (наименования обязательного атрибута в схеме AccDocType) и, при необходимости, значение «accDocNo» (наименование необязательного атрибута в схеме AccDocType);</w:t>
      </w:r>
    </w:p>
    <w:p w14:paraId="03867D35" w14:textId="1021EA4B" w:rsidR="00E55405" w:rsidRPr="008A3660" w:rsidRDefault="00E55405" w:rsidP="00CA4F8E">
      <w:pPr>
        <w:pStyle w:val="1"/>
      </w:pPr>
      <w:r w:rsidRPr="008A3660">
        <w:t>в атрибутах value элементов ChangeValue указываются значения даты платежного документа, и при необходимости, номера платежного документа.</w:t>
      </w:r>
    </w:p>
    <w:p w14:paraId="597E1BBD" w14:textId="77777777" w:rsidR="00E55405" w:rsidRPr="008A3660" w:rsidRDefault="00E55405" w:rsidP="00E55405">
      <w:r w:rsidRPr="008A3660">
        <w:t>Пример добавления в извещение о приеме к исполнению распоряжения реквизитов платежа при уточнении:</w:t>
      </w:r>
    </w:p>
    <w:p w14:paraId="55FB186C" w14:textId="77777777" w:rsidR="00E55405" w:rsidRPr="008A3660" w:rsidRDefault="00E55405" w:rsidP="00CA4F8E">
      <w:pPr>
        <w:pStyle w:val="Xml1-"/>
        <w:rPr>
          <w:lang w:val="en-US"/>
        </w:rPr>
      </w:pPr>
      <w:r w:rsidRPr="008A3660">
        <w:rPr>
          <w:lang w:val="en-US"/>
        </w:rPr>
        <w:t>&lt;</w:t>
      </w:r>
      <w:proofErr w:type="gramStart"/>
      <w:r w:rsidRPr="008A3660">
        <w:rPr>
          <w:lang w:val="en-US"/>
        </w:rPr>
        <w:t>pkg:Change</w:t>
      </w:r>
      <w:proofErr w:type="gramEnd"/>
      <w:r w:rsidRPr="008A3660">
        <w:rPr>
          <w:lang w:val="en-US"/>
        </w:rPr>
        <w:t xml:space="preserve"> fieldNum="2008"&gt;</w:t>
      </w:r>
    </w:p>
    <w:p w14:paraId="1CE4BD41" w14:textId="77777777" w:rsidR="00E55405" w:rsidRPr="008A3660" w:rsidRDefault="00E55405" w:rsidP="00CA4F8E">
      <w:pPr>
        <w:pStyle w:val="Xml2-"/>
      </w:pPr>
      <w:r w:rsidRPr="008A3660">
        <w:t>&lt;</w:t>
      </w:r>
      <w:proofErr w:type="gramStart"/>
      <w:r w:rsidRPr="008A3660">
        <w:t>pkg:ChangeValue</w:t>
      </w:r>
      <w:proofErr w:type="gramEnd"/>
      <w:r w:rsidRPr="008A3660">
        <w:t xml:space="preserve"> name="accDocDate" value="2019-01-29+03:00"/&gt;</w:t>
      </w:r>
    </w:p>
    <w:p w14:paraId="0E3D2E2C" w14:textId="77777777" w:rsidR="00E55405" w:rsidRPr="008A3660" w:rsidRDefault="00E55405" w:rsidP="00CA4F8E">
      <w:pPr>
        <w:pStyle w:val="Xml2-"/>
      </w:pPr>
      <w:r w:rsidRPr="008A3660">
        <w:t>&lt;</w:t>
      </w:r>
      <w:proofErr w:type="gramStart"/>
      <w:r w:rsidRPr="008A3660">
        <w:t>pkg:ChangeValue</w:t>
      </w:r>
      <w:proofErr w:type="gramEnd"/>
      <w:r w:rsidRPr="008A3660">
        <w:t xml:space="preserve"> name="accDocNo" value="1"/&gt;</w:t>
      </w:r>
    </w:p>
    <w:p w14:paraId="41138E13" w14:textId="2A3197DF" w:rsidR="00E55405" w:rsidRPr="008A3660" w:rsidRDefault="00E55405" w:rsidP="00CA4F8E">
      <w:pPr>
        <w:pStyle w:val="Xml1-"/>
      </w:pPr>
      <w:r w:rsidRPr="008A3660">
        <w:t>&lt;/</w:t>
      </w:r>
      <w:proofErr w:type="gramStart"/>
      <w:r w:rsidRPr="008A3660">
        <w:t>pkg:Change</w:t>
      </w:r>
      <w:proofErr w:type="gramEnd"/>
      <w:r w:rsidRPr="008A3660">
        <w:t>&gt;</w:t>
      </w:r>
    </w:p>
    <w:p w14:paraId="4B9C1450" w14:textId="18C11695" w:rsidR="00A41B83" w:rsidRPr="008A3660" w:rsidRDefault="00A41B83" w:rsidP="00CA4F8E">
      <w:pPr>
        <w:pStyle w:val="5"/>
      </w:pPr>
      <w:r w:rsidRPr="008A3660">
        <w:lastRenderedPageBreak/>
        <w:t>Удаление информации, передаваемой в поле</w:t>
      </w:r>
    </w:p>
    <w:p w14:paraId="685DB46E" w14:textId="77777777" w:rsidR="00A41B83" w:rsidRPr="008A3660" w:rsidRDefault="00A41B83" w:rsidP="00A41B83">
      <w:r w:rsidRPr="008A3660">
        <w:t>При необходимости удаления из ранее переданного в ГИС ГМП извещения о приеме к исполнению распоряжения всех реквизитов платежного документа (поле AccDoc с типом «Контейнер»), в запросе на уточнение, в атрибуте fieldNum контейнера Change указывается значение удаляемого поля «2008» и в атрибуте value элемента ChangeValue – значение «NULL»:</w:t>
      </w:r>
    </w:p>
    <w:p w14:paraId="6DDFE1CF" w14:textId="77777777" w:rsidR="00A41B83" w:rsidRPr="008A3660" w:rsidRDefault="00A41B83" w:rsidP="00CA4F8E">
      <w:pPr>
        <w:pStyle w:val="Xml1-"/>
        <w:rPr>
          <w:lang w:val="en-US"/>
        </w:rPr>
      </w:pPr>
      <w:r w:rsidRPr="008A3660">
        <w:rPr>
          <w:lang w:val="en-US"/>
        </w:rPr>
        <w:t>&lt;</w:t>
      </w:r>
      <w:proofErr w:type="gramStart"/>
      <w:r w:rsidRPr="008A3660">
        <w:rPr>
          <w:lang w:val="en-US"/>
        </w:rPr>
        <w:t>pkg:Change</w:t>
      </w:r>
      <w:proofErr w:type="gramEnd"/>
      <w:r w:rsidRPr="008A3660">
        <w:rPr>
          <w:lang w:val="en-US"/>
        </w:rPr>
        <w:t xml:space="preserve"> fieldNum="2008"&gt;</w:t>
      </w:r>
    </w:p>
    <w:p w14:paraId="40E6BA16" w14:textId="77777777" w:rsidR="00A41B83" w:rsidRPr="008A3660" w:rsidRDefault="00A41B83" w:rsidP="00CA4F8E">
      <w:pPr>
        <w:pStyle w:val="Xml2-"/>
      </w:pPr>
      <w:r w:rsidRPr="008A3660">
        <w:t>&lt;</w:t>
      </w:r>
      <w:proofErr w:type="gramStart"/>
      <w:r w:rsidRPr="008A3660">
        <w:t>pkg:ChangeValue</w:t>
      </w:r>
      <w:proofErr w:type="gramEnd"/>
      <w:r w:rsidRPr="008A3660">
        <w:t xml:space="preserve"> value="NULL"/&gt;</w:t>
      </w:r>
    </w:p>
    <w:p w14:paraId="428C1B2F" w14:textId="068CD66B" w:rsidR="00A41B83" w:rsidRPr="008A3660" w:rsidRDefault="00A41B83" w:rsidP="00CA4F8E">
      <w:pPr>
        <w:pStyle w:val="Xml1-"/>
      </w:pPr>
      <w:r w:rsidRPr="008A3660">
        <w:t>&lt;/</w:t>
      </w:r>
      <w:proofErr w:type="gramStart"/>
      <w:r w:rsidRPr="008A3660">
        <w:t>pkg:Change</w:t>
      </w:r>
      <w:proofErr w:type="gramEnd"/>
      <w:r w:rsidRPr="008A3660">
        <w:t>&gt;</w:t>
      </w:r>
    </w:p>
    <w:p w14:paraId="640A745A" w14:textId="13B06A44" w:rsidR="00A41B83" w:rsidRPr="008A3660" w:rsidRDefault="00A41B83" w:rsidP="00CA4F8E">
      <w:pPr>
        <w:pStyle w:val="5"/>
      </w:pPr>
      <w:r w:rsidRPr="008A3660">
        <w:t>Изменение значений отдельных реквизитов в поле 2008</w:t>
      </w:r>
    </w:p>
    <w:p w14:paraId="5F6020AB" w14:textId="77777777" w:rsidR="00A41B83" w:rsidRPr="008A3660" w:rsidRDefault="00A41B83" w:rsidP="00A41B83">
      <w:r w:rsidRPr="008A3660">
        <w:t>При необходимости измения в ранее переданном в ГИС ГМП извещении о приеме к исполнению распоряжения отдельных значений реквизитов внутри контейнера с реквизитами платежного документа, используются номера полей 3, 4. Пример изменения значение в поле «Дата платежного документа» при уточнении извещения о приеме к исполнению распоряжения:</w:t>
      </w:r>
    </w:p>
    <w:p w14:paraId="05D218C4" w14:textId="77777777" w:rsidR="00A41B83" w:rsidRPr="008A3660" w:rsidRDefault="00A41B83" w:rsidP="00CA4F8E">
      <w:pPr>
        <w:pStyle w:val="Xml1-"/>
        <w:rPr>
          <w:lang w:val="en-US"/>
        </w:rPr>
      </w:pPr>
      <w:r w:rsidRPr="008A3660">
        <w:rPr>
          <w:lang w:val="en-US"/>
        </w:rPr>
        <w:t>&lt;</w:t>
      </w:r>
      <w:proofErr w:type="gramStart"/>
      <w:r w:rsidRPr="008A3660">
        <w:rPr>
          <w:lang w:val="en-US"/>
        </w:rPr>
        <w:t>pkg:Change</w:t>
      </w:r>
      <w:proofErr w:type="gramEnd"/>
      <w:r w:rsidRPr="008A3660">
        <w:rPr>
          <w:lang w:val="en-US"/>
        </w:rPr>
        <w:t xml:space="preserve"> fieldNum="4"&gt;</w:t>
      </w:r>
    </w:p>
    <w:p w14:paraId="680CC61B" w14:textId="77777777" w:rsidR="00A41B83" w:rsidRPr="008A3660" w:rsidRDefault="00A41B83" w:rsidP="00CA4F8E">
      <w:pPr>
        <w:pStyle w:val="Xml2-"/>
      </w:pPr>
      <w:r w:rsidRPr="008A3660">
        <w:t>&lt;</w:t>
      </w:r>
      <w:proofErr w:type="gramStart"/>
      <w:r w:rsidRPr="008A3660">
        <w:t>pkg:ChangeValue</w:t>
      </w:r>
      <w:proofErr w:type="gramEnd"/>
      <w:r w:rsidRPr="008A3660">
        <w:t xml:space="preserve"> value="2019-01-30+03:00"/&gt;</w:t>
      </w:r>
    </w:p>
    <w:p w14:paraId="71E96487" w14:textId="0B2ADF16" w:rsidR="00A41B83" w:rsidRPr="008A3660" w:rsidRDefault="00A41B83" w:rsidP="00CA4F8E">
      <w:pPr>
        <w:pStyle w:val="Xml1-"/>
      </w:pPr>
      <w:r w:rsidRPr="008A3660">
        <w:t>&lt;/</w:t>
      </w:r>
      <w:proofErr w:type="gramStart"/>
      <w:r w:rsidRPr="008A3660">
        <w:t>pkg:Change</w:t>
      </w:r>
      <w:proofErr w:type="gramEnd"/>
      <w:r w:rsidRPr="008A3660">
        <w:t>&gt;</w:t>
      </w:r>
    </w:p>
    <w:p w14:paraId="06BD0B03" w14:textId="1CD6BCD9" w:rsidR="00A41B83" w:rsidRPr="008A3660" w:rsidRDefault="00A41B83" w:rsidP="00CA4F8E">
      <w:pPr>
        <w:pStyle w:val="Xml1-"/>
      </w:pPr>
    </w:p>
    <w:p w14:paraId="75179A1C" w14:textId="40AC41B5" w:rsidR="00A41B83" w:rsidRPr="008A3660" w:rsidRDefault="00A41B83" w:rsidP="00CA4F8E">
      <w:pPr>
        <w:pStyle w:val="4"/>
      </w:pPr>
      <w:bookmarkStart w:id="405" w:name="_Ref6830451"/>
      <w:r w:rsidRPr="008A3660">
        <w:t>Информация о частичном платеже (PartialPayt, поле номер 2009)</w:t>
      </w:r>
      <w:bookmarkEnd w:id="405"/>
    </w:p>
    <w:p w14:paraId="2B6195FF" w14:textId="007668B1" w:rsidR="00A41B83" w:rsidRPr="008A3660" w:rsidRDefault="00A41B83" w:rsidP="00CA4F8E">
      <w:pPr>
        <w:pStyle w:val="5"/>
      </w:pPr>
      <w:r w:rsidRPr="008A3660">
        <w:t>Добавление информации, передаваемой в поле</w:t>
      </w:r>
    </w:p>
    <w:p w14:paraId="68CC554D" w14:textId="77777777" w:rsidR="00A41B83" w:rsidRPr="008A3660" w:rsidRDefault="00A41B83" w:rsidP="00A41B83">
      <w:r w:rsidRPr="008A3660">
        <w:t>При необходимости добавления в извещение о приеме к исполнению распоряжения поля с информацией о частичном платеже, которое в ранее переданном в ГИС ГМП извещении о приеме к исполнению распоряжения отсутствовало (поле PartialPayt с типом «Контейнер» ранее не передавалось), в запросе на уточнение указывется:</w:t>
      </w:r>
    </w:p>
    <w:p w14:paraId="01F16809" w14:textId="6D0F9C80" w:rsidR="00A41B83" w:rsidRPr="008A3660" w:rsidRDefault="00A41B83" w:rsidP="00CA4F8E">
      <w:pPr>
        <w:pStyle w:val="1"/>
      </w:pPr>
      <w:r w:rsidRPr="008A3660">
        <w:t>в атрибуте fieldNum контейнера Change указывается значение поля «2009»;</w:t>
      </w:r>
    </w:p>
    <w:p w14:paraId="2530CB75" w14:textId="49B9CD50" w:rsidR="00A41B83" w:rsidRPr="008A3660" w:rsidRDefault="00A41B83" w:rsidP="00CA4F8E">
      <w:pPr>
        <w:pStyle w:val="1"/>
      </w:pPr>
      <w:r w:rsidRPr="008A3660">
        <w:t>в атрибутах name элементов ChangeValue указываются значения «transKind», «accDocDate» (наименования обязательных атрибутов в схеме PartialPayt) и, при необходимости, значения «paytNo», «transContent», «sumResidualPayt», «accDocNo» (наименования необязательных атрибутов в схеме PartialPayt);</w:t>
      </w:r>
    </w:p>
    <w:p w14:paraId="5BFA0519" w14:textId="79FBDA53" w:rsidR="00A41B83" w:rsidRPr="008A3660" w:rsidRDefault="00A41B83" w:rsidP="00CA4F8E">
      <w:pPr>
        <w:pStyle w:val="1"/>
      </w:pPr>
      <w:r w:rsidRPr="008A3660">
        <w:t>в атрибутах value элементов ChangeValue указываются соответствующие значения информации о частичном платеже.</w:t>
      </w:r>
    </w:p>
    <w:p w14:paraId="21A26667" w14:textId="77777777" w:rsidR="00A41B83" w:rsidRPr="008A3660" w:rsidRDefault="00A41B83" w:rsidP="00A41B83">
      <w:r w:rsidRPr="008A3660">
        <w:t>Пример добавления в извещение о приеме к исполнению распоряжения реквизитов платежа при уточнении:</w:t>
      </w:r>
    </w:p>
    <w:p w14:paraId="6E3F3A7B" w14:textId="77777777" w:rsidR="00A41B83" w:rsidRPr="008A3660" w:rsidRDefault="00A41B83" w:rsidP="00CA4F8E">
      <w:pPr>
        <w:pStyle w:val="Xml1-"/>
        <w:rPr>
          <w:lang w:val="en-US"/>
        </w:rPr>
      </w:pPr>
      <w:r w:rsidRPr="008A3660">
        <w:rPr>
          <w:lang w:val="en-US"/>
        </w:rPr>
        <w:t>&lt;</w:t>
      </w:r>
      <w:proofErr w:type="gramStart"/>
      <w:r w:rsidRPr="008A3660">
        <w:rPr>
          <w:lang w:val="en-US"/>
        </w:rPr>
        <w:t>pkg:Change</w:t>
      </w:r>
      <w:proofErr w:type="gramEnd"/>
      <w:r w:rsidRPr="008A3660">
        <w:rPr>
          <w:lang w:val="en-US"/>
        </w:rPr>
        <w:t xml:space="preserve"> fieldNum="2009"&gt;</w:t>
      </w:r>
    </w:p>
    <w:p w14:paraId="0AB38250" w14:textId="77777777" w:rsidR="00A41B83" w:rsidRPr="008A3660" w:rsidRDefault="00A41B83" w:rsidP="00CA4F8E">
      <w:pPr>
        <w:pStyle w:val="Xml2-"/>
      </w:pPr>
      <w:r w:rsidRPr="008A3660">
        <w:t>&lt;</w:t>
      </w:r>
      <w:proofErr w:type="gramStart"/>
      <w:r w:rsidRPr="008A3660">
        <w:t>pkg:ChangeValue</w:t>
      </w:r>
      <w:proofErr w:type="gramEnd"/>
      <w:r w:rsidRPr="008A3660">
        <w:t xml:space="preserve"> name="transKind" value="01"/&gt;</w:t>
      </w:r>
    </w:p>
    <w:p w14:paraId="239AF3D5" w14:textId="77777777" w:rsidR="00A41B83" w:rsidRPr="008A3660" w:rsidRDefault="00A41B83" w:rsidP="00CA4F8E">
      <w:pPr>
        <w:pStyle w:val="Xml2-"/>
      </w:pPr>
      <w:r w:rsidRPr="008A3660">
        <w:t>&lt;</w:t>
      </w:r>
      <w:proofErr w:type="gramStart"/>
      <w:r w:rsidRPr="008A3660">
        <w:t>pkg:ChangeValue</w:t>
      </w:r>
      <w:proofErr w:type="gramEnd"/>
      <w:r w:rsidRPr="008A3660">
        <w:t xml:space="preserve"> name="accDocDate" value="2019-01-29+03:00"/&gt;</w:t>
      </w:r>
    </w:p>
    <w:p w14:paraId="0A88F1C6" w14:textId="77777777" w:rsidR="00A41B83" w:rsidRPr="008A3660" w:rsidRDefault="00A41B83" w:rsidP="00CA4F8E">
      <w:pPr>
        <w:pStyle w:val="Xml2-"/>
      </w:pPr>
      <w:r w:rsidRPr="008A3660">
        <w:t>&lt;</w:t>
      </w:r>
      <w:proofErr w:type="gramStart"/>
      <w:r w:rsidRPr="008A3660">
        <w:t>pkg:ChangeValue</w:t>
      </w:r>
      <w:proofErr w:type="gramEnd"/>
      <w:r w:rsidRPr="008A3660">
        <w:t xml:space="preserve"> name="accDocNo" value="1"/&gt;</w:t>
      </w:r>
    </w:p>
    <w:p w14:paraId="599AF02B" w14:textId="207E72A7" w:rsidR="00A41B83" w:rsidRPr="008A3660" w:rsidRDefault="00A41B83" w:rsidP="00CA4F8E">
      <w:pPr>
        <w:pStyle w:val="Xml1-"/>
      </w:pPr>
      <w:r w:rsidRPr="008A3660">
        <w:t>&lt;/</w:t>
      </w:r>
      <w:proofErr w:type="gramStart"/>
      <w:r w:rsidRPr="008A3660">
        <w:t>pkg:Change</w:t>
      </w:r>
      <w:proofErr w:type="gramEnd"/>
      <w:r w:rsidRPr="008A3660">
        <w:t>&gt;</w:t>
      </w:r>
    </w:p>
    <w:p w14:paraId="2E0137A0" w14:textId="4F3D134A" w:rsidR="00677010" w:rsidRPr="008A3660" w:rsidRDefault="00677010" w:rsidP="00CA4F8E">
      <w:pPr>
        <w:pStyle w:val="5"/>
      </w:pPr>
      <w:r w:rsidRPr="008A3660">
        <w:lastRenderedPageBreak/>
        <w:t>Удаление информации, передаваемой в поле</w:t>
      </w:r>
    </w:p>
    <w:p w14:paraId="1DE2EE33" w14:textId="77777777" w:rsidR="00677010" w:rsidRPr="008A3660" w:rsidRDefault="00677010" w:rsidP="00677010">
      <w:r w:rsidRPr="008A3660">
        <w:t>При необходимости удаления из ранее переданного в ГИС ГМП извещения о приеме к исполнению распоряжения всей информации о частичном платеже (поле PartialPayt с типом «Контейнер»), в запросе на уточнение, в атрибуте fieldNum контейнера Change указывается значение удаляемого поля «2009» и в атрибуте value элемента ChangeValue – значение «NULL»:</w:t>
      </w:r>
    </w:p>
    <w:p w14:paraId="25D8EB9A" w14:textId="77777777" w:rsidR="00677010" w:rsidRPr="008A3660" w:rsidRDefault="00677010" w:rsidP="00CA4F8E">
      <w:pPr>
        <w:pStyle w:val="Xml1-"/>
        <w:rPr>
          <w:lang w:val="en-US"/>
        </w:rPr>
      </w:pPr>
      <w:r w:rsidRPr="008A3660">
        <w:rPr>
          <w:lang w:val="en-US"/>
        </w:rPr>
        <w:t>&lt;</w:t>
      </w:r>
      <w:proofErr w:type="gramStart"/>
      <w:r w:rsidRPr="008A3660">
        <w:rPr>
          <w:lang w:val="en-US"/>
        </w:rPr>
        <w:t>pkg:Change</w:t>
      </w:r>
      <w:proofErr w:type="gramEnd"/>
      <w:r w:rsidRPr="008A3660">
        <w:rPr>
          <w:lang w:val="en-US"/>
        </w:rPr>
        <w:t xml:space="preserve"> fieldNum="2009"&gt;</w:t>
      </w:r>
    </w:p>
    <w:p w14:paraId="0DD33AF4" w14:textId="77777777" w:rsidR="00677010" w:rsidRPr="008A3660" w:rsidRDefault="00677010" w:rsidP="00CA4F8E">
      <w:pPr>
        <w:pStyle w:val="Xml2-"/>
      </w:pPr>
      <w:r w:rsidRPr="008A3660">
        <w:t>&lt;</w:t>
      </w:r>
      <w:proofErr w:type="gramStart"/>
      <w:r w:rsidRPr="008A3660">
        <w:t>pkg:ChangeValue</w:t>
      </w:r>
      <w:proofErr w:type="gramEnd"/>
      <w:r w:rsidRPr="008A3660">
        <w:t xml:space="preserve"> value="NULL"/&gt;</w:t>
      </w:r>
    </w:p>
    <w:p w14:paraId="7519EA9A" w14:textId="1DF12F8E" w:rsidR="00677010" w:rsidRPr="008A3660" w:rsidRDefault="00677010" w:rsidP="00CA4F8E">
      <w:pPr>
        <w:pStyle w:val="Xml1-"/>
      </w:pPr>
      <w:r w:rsidRPr="008A3660">
        <w:t>&lt;/</w:t>
      </w:r>
      <w:proofErr w:type="gramStart"/>
      <w:r w:rsidRPr="008A3660">
        <w:t>pkg:Change</w:t>
      </w:r>
      <w:proofErr w:type="gramEnd"/>
      <w:r w:rsidRPr="008A3660">
        <w:t>&gt;</w:t>
      </w:r>
    </w:p>
    <w:p w14:paraId="48BA0991" w14:textId="68EF817C" w:rsidR="00677010" w:rsidRPr="008A3660" w:rsidRDefault="00677010" w:rsidP="00CA4F8E">
      <w:pPr>
        <w:pStyle w:val="5"/>
      </w:pPr>
      <w:r w:rsidRPr="008A3660">
        <w:t>Изменение значений отдельных реквизитов в поле 2009</w:t>
      </w:r>
    </w:p>
    <w:p w14:paraId="42503C80" w14:textId="77777777" w:rsidR="00677010" w:rsidRPr="008A3660" w:rsidRDefault="00677010" w:rsidP="00677010">
      <w:r w:rsidRPr="008A3660">
        <w:t>При необходимости измения в ранее переданном в ГИС ГМП извещении о приеме к исполнению распоряжения отдельных значений реквизитов внутри контейнера с реквизитами платежного документа, используются номера полей 39, 38, 70, 42, 40, 41. Пример изменения значение в поле «Вид операции» при уточнении извещения о приеме к исполнению распоряжения:</w:t>
      </w:r>
    </w:p>
    <w:p w14:paraId="1B2DE427" w14:textId="77777777" w:rsidR="00677010" w:rsidRPr="008A3660" w:rsidRDefault="00677010" w:rsidP="00CA4F8E">
      <w:pPr>
        <w:pStyle w:val="Xml1-"/>
        <w:rPr>
          <w:lang w:val="en-US"/>
        </w:rPr>
      </w:pPr>
      <w:r w:rsidRPr="008A3660">
        <w:rPr>
          <w:lang w:val="en-US"/>
        </w:rPr>
        <w:t>&lt;</w:t>
      </w:r>
      <w:proofErr w:type="gramStart"/>
      <w:r w:rsidRPr="008A3660">
        <w:rPr>
          <w:lang w:val="en-US"/>
        </w:rPr>
        <w:t>pkg:Change</w:t>
      </w:r>
      <w:proofErr w:type="gramEnd"/>
      <w:r w:rsidRPr="008A3660">
        <w:rPr>
          <w:lang w:val="en-US"/>
        </w:rPr>
        <w:t xml:space="preserve"> fieldNum="39"&gt;</w:t>
      </w:r>
    </w:p>
    <w:p w14:paraId="4A9663FD" w14:textId="77777777" w:rsidR="00677010" w:rsidRPr="008A3660" w:rsidRDefault="00677010" w:rsidP="00CA4F8E">
      <w:pPr>
        <w:pStyle w:val="Xml2-"/>
      </w:pPr>
      <w:r w:rsidRPr="008A3660">
        <w:t>&lt;</w:t>
      </w:r>
      <w:proofErr w:type="gramStart"/>
      <w:r w:rsidRPr="008A3660">
        <w:t>pkg:ChangeValue</w:t>
      </w:r>
      <w:proofErr w:type="gramEnd"/>
      <w:r w:rsidRPr="008A3660">
        <w:t xml:space="preserve"> value="16"/&gt;</w:t>
      </w:r>
    </w:p>
    <w:p w14:paraId="474762AA" w14:textId="21B9BAA5" w:rsidR="00677010" w:rsidRPr="008A3660" w:rsidRDefault="00677010" w:rsidP="00CA4F8E">
      <w:pPr>
        <w:pStyle w:val="Xml1-"/>
      </w:pPr>
      <w:r w:rsidRPr="008A3660">
        <w:t>&lt;/</w:t>
      </w:r>
      <w:proofErr w:type="gramStart"/>
      <w:r w:rsidRPr="008A3660">
        <w:t>pkg:Change</w:t>
      </w:r>
      <w:proofErr w:type="gramEnd"/>
      <w:r w:rsidRPr="008A3660">
        <w:t>&gt;</w:t>
      </w:r>
    </w:p>
    <w:p w14:paraId="6D3A179E" w14:textId="5084B0C5" w:rsidR="00DE763C" w:rsidRPr="008A3660" w:rsidRDefault="00DE763C" w:rsidP="00CA4F8E">
      <w:pPr>
        <w:pStyle w:val="4"/>
      </w:pPr>
      <w:bookmarkStart w:id="406" w:name="_Ref6830470"/>
      <w:r w:rsidRPr="008A3660">
        <w:t>Дополнительные поля платежа (AdditionalData, поле номер 202)</w:t>
      </w:r>
      <w:bookmarkEnd w:id="406"/>
    </w:p>
    <w:p w14:paraId="0D7E5FF8" w14:textId="29DEAA00" w:rsidR="00DE763C" w:rsidRPr="008A3660" w:rsidRDefault="00DE763C" w:rsidP="00CA4F8E">
      <w:pPr>
        <w:pStyle w:val="5"/>
      </w:pPr>
      <w:r w:rsidRPr="008A3660">
        <w:t>Добавление и изменение информации, передаваемой в поле</w:t>
      </w:r>
    </w:p>
    <w:p w14:paraId="11B57485" w14:textId="77777777" w:rsidR="00DE763C" w:rsidRPr="008A3660" w:rsidRDefault="00DE763C" w:rsidP="00DE763C">
      <w:r w:rsidRPr="008A3660">
        <w:t>При добавлении, а также при уточнении в ранее переданном в ГИС ГМП извещении о приеме к исполнению распоряжения данных дополнительных полей платежа (AdditionalData, поле номер 202), необходимо указать в атрибуте fieldNum контейнера Change значение «202» и заполнить в атрибутах name элементов ChangeValue наименования всех дополнительных полей, в атрибутах value элементов ChangeValue – соответствующие значения дополнительных полей. Изменение поля с номером 202 выполняется заменой всего контейнера AdditionalData в ранее переданном извещении о приеме к исполнению распоряжения на новый контейнер из передаваемого уточнения. Добавление или изменение отдельных значений дополнительных полей при уточнении не предусмотрено</w:t>
      </w:r>
    </w:p>
    <w:p w14:paraId="7943C1BE" w14:textId="77777777" w:rsidR="00DE763C" w:rsidRPr="008A3660" w:rsidRDefault="00DE763C" w:rsidP="00DE763C">
      <w:r w:rsidRPr="008A3660">
        <w:t>Пример добавления или изменения контейнера:</w:t>
      </w:r>
    </w:p>
    <w:p w14:paraId="376C9567" w14:textId="77777777" w:rsidR="00DE763C" w:rsidRPr="008A3660" w:rsidRDefault="00DE763C" w:rsidP="00CA4F8E">
      <w:pPr>
        <w:pStyle w:val="Xml1-"/>
        <w:rPr>
          <w:lang w:val="en-US"/>
        </w:rPr>
      </w:pPr>
      <w:r w:rsidRPr="008A3660">
        <w:rPr>
          <w:lang w:val="en-US"/>
        </w:rPr>
        <w:t>&lt;</w:t>
      </w:r>
      <w:proofErr w:type="gramStart"/>
      <w:r w:rsidRPr="008A3660">
        <w:rPr>
          <w:lang w:val="en-US"/>
        </w:rPr>
        <w:t>pkg:Change</w:t>
      </w:r>
      <w:proofErr w:type="gramEnd"/>
      <w:r w:rsidRPr="008A3660">
        <w:rPr>
          <w:lang w:val="en-US"/>
        </w:rPr>
        <w:t xml:space="preserve"> fieldNum="202"&gt;</w:t>
      </w:r>
    </w:p>
    <w:p w14:paraId="5BAC622A" w14:textId="77777777" w:rsidR="00DE763C" w:rsidRPr="008A3660" w:rsidRDefault="00DE763C" w:rsidP="00CA4F8E">
      <w:pPr>
        <w:pStyle w:val="Xml2-"/>
      </w:pPr>
      <w:r w:rsidRPr="008A3660">
        <w:t>&lt;</w:t>
      </w:r>
      <w:proofErr w:type="gramStart"/>
      <w:r w:rsidRPr="008A3660">
        <w:t>pkg:ChangeValue</w:t>
      </w:r>
      <w:proofErr w:type="gramEnd"/>
      <w:r w:rsidRPr="008A3660">
        <w:t xml:space="preserve"> name="Наименование 1" value="Значение 1"/&gt;</w:t>
      </w:r>
    </w:p>
    <w:p w14:paraId="7F3EC59D" w14:textId="77777777" w:rsidR="00DE763C" w:rsidRPr="008A3660" w:rsidRDefault="00DE763C" w:rsidP="00CA4F8E">
      <w:pPr>
        <w:pStyle w:val="Xml2-"/>
      </w:pPr>
      <w:r w:rsidRPr="008A3660">
        <w:t>&lt;</w:t>
      </w:r>
      <w:proofErr w:type="gramStart"/>
      <w:r w:rsidRPr="008A3660">
        <w:t>pkg:ChangeValue</w:t>
      </w:r>
      <w:proofErr w:type="gramEnd"/>
      <w:r w:rsidRPr="008A3660">
        <w:t xml:space="preserve"> name="Наименование 2" value="Значение 2"/&gt;</w:t>
      </w:r>
    </w:p>
    <w:p w14:paraId="26300881" w14:textId="77777777" w:rsidR="00DE763C" w:rsidRPr="008A3660" w:rsidRDefault="00DE763C" w:rsidP="00CA4F8E">
      <w:pPr>
        <w:pStyle w:val="Xml2-"/>
      </w:pPr>
      <w:r w:rsidRPr="008A3660">
        <w:t>…</w:t>
      </w:r>
    </w:p>
    <w:p w14:paraId="1BC30911" w14:textId="77777777" w:rsidR="00DE763C" w:rsidRPr="008A3660" w:rsidRDefault="00DE763C" w:rsidP="00CA4F8E">
      <w:pPr>
        <w:pStyle w:val="Xml2-"/>
      </w:pPr>
      <w:r w:rsidRPr="008A3660">
        <w:t>&lt;</w:t>
      </w:r>
      <w:proofErr w:type="gramStart"/>
      <w:r w:rsidRPr="008A3660">
        <w:t>pkg:ChangeValue</w:t>
      </w:r>
      <w:proofErr w:type="gramEnd"/>
      <w:r w:rsidRPr="008A3660">
        <w:t xml:space="preserve"> name="Наименование 10" value="Значение 10"/&gt;</w:t>
      </w:r>
    </w:p>
    <w:p w14:paraId="5E2C86EF" w14:textId="6BCCA6D1" w:rsidR="00DE763C" w:rsidRPr="008A3660" w:rsidRDefault="00DE763C" w:rsidP="00CA4F8E">
      <w:pPr>
        <w:pStyle w:val="Xml1-"/>
        <w:rPr>
          <w:lang w:val="en-US"/>
        </w:rPr>
      </w:pPr>
      <w:r w:rsidRPr="008A3660">
        <w:rPr>
          <w:lang w:val="en-US"/>
        </w:rPr>
        <w:t>&lt;/</w:t>
      </w:r>
      <w:proofErr w:type="gramStart"/>
      <w:r w:rsidRPr="008A3660">
        <w:rPr>
          <w:lang w:val="en-US"/>
        </w:rPr>
        <w:t>pkg:Change</w:t>
      </w:r>
      <w:proofErr w:type="gramEnd"/>
      <w:r w:rsidRPr="008A3660">
        <w:rPr>
          <w:lang w:val="en-US"/>
        </w:rPr>
        <w:t>&gt;</w:t>
      </w:r>
    </w:p>
    <w:p w14:paraId="25287DF6" w14:textId="480D8709" w:rsidR="00DE763C" w:rsidRPr="008A3660" w:rsidRDefault="00DE763C" w:rsidP="00CA4F8E">
      <w:pPr>
        <w:pStyle w:val="5"/>
      </w:pPr>
      <w:r w:rsidRPr="008A3660">
        <w:t>Удаление информации, передаваемой в поле</w:t>
      </w:r>
    </w:p>
    <w:p w14:paraId="5366C8E9" w14:textId="77777777" w:rsidR="00DE763C" w:rsidRPr="008A3660" w:rsidRDefault="00DE763C" w:rsidP="00DE763C">
      <w:r w:rsidRPr="008A3660">
        <w:t>При удалении данных в поле «Дополнительные поля платежа» (номер поля 202) выполняется удаление всего контейнера AdditionalData, удаление отдельных значений дополнительных полей при уточнениие не предусмотрено.</w:t>
      </w:r>
    </w:p>
    <w:p w14:paraId="29367AB9" w14:textId="77777777" w:rsidR="00DE763C" w:rsidRPr="008A3660" w:rsidRDefault="00DE763C" w:rsidP="00DE763C">
      <w:pPr>
        <w:rPr>
          <w:lang w:val="en-US"/>
        </w:rPr>
      </w:pPr>
      <w:r w:rsidRPr="008A3660">
        <w:t>Пример</w:t>
      </w:r>
      <w:r w:rsidRPr="008A3660">
        <w:rPr>
          <w:lang w:val="en-US"/>
        </w:rPr>
        <w:t>:</w:t>
      </w:r>
    </w:p>
    <w:p w14:paraId="2A0ECA26" w14:textId="77777777" w:rsidR="00DE763C" w:rsidRPr="008A3660" w:rsidRDefault="00DE763C" w:rsidP="00CA4F8E">
      <w:pPr>
        <w:pStyle w:val="Xml1-"/>
        <w:rPr>
          <w:lang w:val="en-US"/>
        </w:rPr>
      </w:pPr>
      <w:r w:rsidRPr="008A3660">
        <w:rPr>
          <w:lang w:val="en-US"/>
        </w:rPr>
        <w:lastRenderedPageBreak/>
        <w:t>&lt;</w:t>
      </w:r>
      <w:proofErr w:type="gramStart"/>
      <w:r w:rsidRPr="008A3660">
        <w:rPr>
          <w:lang w:val="en-US"/>
        </w:rPr>
        <w:t>pkg:Change</w:t>
      </w:r>
      <w:proofErr w:type="gramEnd"/>
      <w:r w:rsidRPr="008A3660">
        <w:rPr>
          <w:lang w:val="en-US"/>
        </w:rPr>
        <w:t xml:space="preserve"> fieldNum="202"&gt;</w:t>
      </w:r>
    </w:p>
    <w:p w14:paraId="146DDD76" w14:textId="77777777" w:rsidR="00DE763C" w:rsidRPr="008A3660" w:rsidRDefault="00DE763C" w:rsidP="00CA4F8E">
      <w:pPr>
        <w:pStyle w:val="Xml2-"/>
      </w:pPr>
      <w:r w:rsidRPr="008A3660">
        <w:t>&lt;</w:t>
      </w:r>
      <w:proofErr w:type="gramStart"/>
      <w:r w:rsidRPr="008A3660">
        <w:t>pkg:ChangeValue</w:t>
      </w:r>
      <w:proofErr w:type="gramEnd"/>
      <w:r w:rsidRPr="008A3660">
        <w:t xml:space="preserve"> value="NULL"/&gt;</w:t>
      </w:r>
    </w:p>
    <w:p w14:paraId="4A023AF6" w14:textId="55D5C08C" w:rsidR="00DE763C" w:rsidRPr="008A3660" w:rsidRDefault="00DE763C" w:rsidP="00CA4F8E">
      <w:pPr>
        <w:pStyle w:val="Xml1-"/>
      </w:pPr>
      <w:r w:rsidRPr="008A3660">
        <w:t>&lt;/</w:t>
      </w:r>
      <w:proofErr w:type="gramStart"/>
      <w:r w:rsidRPr="008A3660">
        <w:t>pkg:Change</w:t>
      </w:r>
      <w:proofErr w:type="gramEnd"/>
      <w:r w:rsidRPr="008A3660">
        <w:t>&gt;</w:t>
      </w:r>
    </w:p>
    <w:p w14:paraId="5897223D" w14:textId="3AF86F4D" w:rsidR="006D785E" w:rsidRPr="008A3660" w:rsidRDefault="006D785E" w:rsidP="00964316">
      <w:pPr>
        <w:pStyle w:val="20"/>
      </w:pPr>
      <w:bookmarkStart w:id="407" w:name="_Ref497987228"/>
      <w:bookmarkStart w:id="408" w:name="_Toc498593020"/>
      <w:bookmarkStart w:id="409" w:name="_Toc499569231"/>
      <w:bookmarkStart w:id="410" w:name="_Toc86332023"/>
      <w:r w:rsidRPr="008A3660">
        <w:t>Предоставление участниками информации о возвратах</w:t>
      </w:r>
      <w:bookmarkEnd w:id="407"/>
      <w:bookmarkEnd w:id="408"/>
      <w:bookmarkEnd w:id="409"/>
      <w:bookmarkEnd w:id="410"/>
    </w:p>
    <w:p w14:paraId="04CBDA1F" w14:textId="63D0D4F2" w:rsidR="00B2601A" w:rsidRPr="008A3660" w:rsidRDefault="00B2601A" w:rsidP="00B2601A">
      <w:pPr>
        <w:rPr>
          <w:lang w:eastAsia="ru-RU"/>
        </w:rPr>
      </w:pPr>
      <w:bookmarkStart w:id="411" w:name="OLE_LINK375"/>
      <w:bookmarkStart w:id="412" w:name="OLE_LINK376"/>
      <w:r w:rsidRPr="008A3660">
        <w:rPr>
          <w:lang w:eastAsia="ru-RU"/>
        </w:rPr>
        <w:t xml:space="preserve">Описание полей запроса приведено в разделе </w:t>
      </w:r>
      <w:r w:rsidRPr="008A3660">
        <w:rPr>
          <w:lang w:eastAsia="ru-RU"/>
        </w:rPr>
        <w:fldChar w:fldCharType="begin"/>
      </w:r>
      <w:r w:rsidRPr="008A3660">
        <w:rPr>
          <w:lang w:eastAsia="ru-RU"/>
        </w:rPr>
        <w:instrText xml:space="preserve"> REF _Ref525507223 \n \h </w:instrText>
      </w:r>
      <w:r w:rsidR="00772A63" w:rsidRPr="008A3660">
        <w:rPr>
          <w:lang w:eastAsia="ru-RU"/>
        </w:rPr>
        <w:instrText xml:space="preserve"> \* MERGEFORMAT </w:instrText>
      </w:r>
      <w:r w:rsidRPr="008A3660">
        <w:rPr>
          <w:lang w:eastAsia="ru-RU"/>
        </w:rPr>
      </w:r>
      <w:r w:rsidRPr="008A3660">
        <w:rPr>
          <w:lang w:eastAsia="ru-RU"/>
        </w:rPr>
        <w:fldChar w:fldCharType="separate"/>
      </w:r>
      <w:r w:rsidR="00DD2BC4">
        <w:rPr>
          <w:lang w:eastAsia="ru-RU"/>
        </w:rPr>
        <w:t>3.8.2.1</w:t>
      </w:r>
      <w:r w:rsidRPr="008A3660">
        <w:rPr>
          <w:lang w:eastAsia="ru-RU"/>
        </w:rPr>
        <w:fldChar w:fldCharType="end"/>
      </w:r>
      <w:r w:rsidRPr="008A3660">
        <w:rPr>
          <w:lang w:eastAsia="ru-RU"/>
        </w:rPr>
        <w:t xml:space="preserve"> настоящего документа.</w:t>
      </w:r>
    </w:p>
    <w:p w14:paraId="1B7B898B" w14:textId="00BAD8E8" w:rsidR="00B2601A" w:rsidRPr="008A3660" w:rsidRDefault="00B2601A" w:rsidP="00B2601A">
      <w:pPr>
        <w:rPr>
          <w:lang w:eastAsia="ru-RU"/>
        </w:rPr>
      </w:pPr>
      <w:r w:rsidRPr="008A3660">
        <w:rPr>
          <w:lang w:eastAsia="ru-RU"/>
        </w:rPr>
        <w:t xml:space="preserve">Описание полей ответа на запрос приведено в разделе </w:t>
      </w:r>
      <w:r w:rsidRPr="008A3660">
        <w:rPr>
          <w:lang w:eastAsia="ru-RU"/>
        </w:rPr>
        <w:fldChar w:fldCharType="begin"/>
      </w:r>
      <w:r w:rsidRPr="008A3660">
        <w:rPr>
          <w:lang w:eastAsia="ru-RU"/>
        </w:rPr>
        <w:instrText xml:space="preserve"> REF _Ref525507232 \n \h </w:instrText>
      </w:r>
      <w:r w:rsidR="00772A63" w:rsidRPr="008A3660">
        <w:rPr>
          <w:lang w:eastAsia="ru-RU"/>
        </w:rPr>
        <w:instrText xml:space="preserve"> \* MERGEFORMAT </w:instrText>
      </w:r>
      <w:r w:rsidRPr="008A3660">
        <w:rPr>
          <w:lang w:eastAsia="ru-RU"/>
        </w:rPr>
      </w:r>
      <w:r w:rsidRPr="008A3660">
        <w:rPr>
          <w:lang w:eastAsia="ru-RU"/>
        </w:rPr>
        <w:fldChar w:fldCharType="separate"/>
      </w:r>
      <w:r w:rsidR="00DD2BC4">
        <w:rPr>
          <w:lang w:eastAsia="ru-RU"/>
        </w:rPr>
        <w:t>3.8.2.2</w:t>
      </w:r>
      <w:r w:rsidRPr="008A3660">
        <w:rPr>
          <w:lang w:eastAsia="ru-RU"/>
        </w:rPr>
        <w:fldChar w:fldCharType="end"/>
      </w:r>
      <w:r w:rsidRPr="008A3660">
        <w:rPr>
          <w:lang w:eastAsia="ru-RU"/>
        </w:rPr>
        <w:t xml:space="preserve"> настоящего документа. </w:t>
      </w:r>
    </w:p>
    <w:p w14:paraId="6D584866" w14:textId="3257C17F" w:rsidR="00B2601A" w:rsidRPr="008A3660" w:rsidRDefault="00B2601A" w:rsidP="00B2601A">
      <w:pPr>
        <w:rPr>
          <w:lang w:eastAsia="ru-RU"/>
        </w:rPr>
      </w:pPr>
      <w:r w:rsidRPr="008A3660">
        <w:rPr>
          <w:lang w:eastAsia="ru-RU"/>
        </w:rPr>
        <w:t xml:space="preserve">Основная схема Вида сведений представлена в документе «ImportRefunds.xsd» (см. раздел </w:t>
      </w:r>
      <w:r w:rsidRPr="008A3660">
        <w:rPr>
          <w:lang w:eastAsia="ru-RU"/>
        </w:rPr>
        <w:fldChar w:fldCharType="begin"/>
      </w:r>
      <w:r w:rsidRPr="008A3660">
        <w:rPr>
          <w:lang w:eastAsia="ru-RU"/>
        </w:rPr>
        <w:instrText xml:space="preserve"> REF _Ref525499040 \w \h </w:instrText>
      </w:r>
      <w:r w:rsidR="00772A63" w:rsidRPr="008A3660">
        <w:rPr>
          <w:lang w:eastAsia="ru-RU"/>
        </w:rPr>
        <w:instrText xml:space="preserve"> \* MERGEFORMAT </w:instrText>
      </w:r>
      <w:r w:rsidRPr="008A3660">
        <w:rPr>
          <w:lang w:eastAsia="ru-RU"/>
        </w:rPr>
      </w:r>
      <w:r w:rsidRPr="008A3660">
        <w:rPr>
          <w:lang w:eastAsia="ru-RU"/>
        </w:rPr>
        <w:fldChar w:fldCharType="separate"/>
      </w:r>
      <w:r w:rsidR="00DD2BC4">
        <w:rPr>
          <w:lang w:eastAsia="ru-RU"/>
        </w:rPr>
        <w:t>6</w:t>
      </w:r>
      <w:r w:rsidRPr="008A3660">
        <w:rPr>
          <w:lang w:eastAsia="ru-RU"/>
        </w:rPr>
        <w:fldChar w:fldCharType="end"/>
      </w:r>
      <w:r w:rsidRPr="008A3660">
        <w:rPr>
          <w:lang w:eastAsia="ru-RU"/>
        </w:rPr>
        <w:t>)</w:t>
      </w:r>
    </w:p>
    <w:bookmarkEnd w:id="411"/>
    <w:bookmarkEnd w:id="412"/>
    <w:p w14:paraId="369CF8E2" w14:textId="55B57976" w:rsidR="006D785E" w:rsidRPr="008A3660" w:rsidRDefault="006D785E" w:rsidP="006D785E">
      <w:pPr>
        <w:rPr>
          <w:lang w:eastAsia="ru-RU"/>
        </w:rPr>
      </w:pPr>
      <w:r w:rsidRPr="008A3660">
        <w:rPr>
          <w:lang w:eastAsia="ru-RU"/>
        </w:rPr>
        <w:t>Полномочие участника, с которым возможен доступ к Виду сведений: АН, ГАН</w:t>
      </w:r>
      <w:r w:rsidR="005A4D78" w:rsidRPr="008A3660">
        <w:rPr>
          <w:lang w:eastAsia="ru-RU"/>
        </w:rPr>
        <w:t>, ТОФК (Администратор зачислений)</w:t>
      </w:r>
    </w:p>
    <w:p w14:paraId="1549EA1A" w14:textId="77777777" w:rsidR="00A9088A" w:rsidRPr="008A3660" w:rsidRDefault="00A9088A" w:rsidP="00A9088A">
      <w:pPr>
        <w:pStyle w:val="31"/>
      </w:pPr>
      <w:bookmarkStart w:id="413" w:name="_Ref525424582"/>
      <w:bookmarkStart w:id="414" w:name="_Toc86332024"/>
      <w:bookmarkStart w:id="415" w:name="_Ref497407165"/>
      <w:bookmarkStart w:id="416" w:name="_Ref497407324"/>
      <w:bookmarkStart w:id="417" w:name="_Toc498680490"/>
      <w:bookmarkStart w:id="418" w:name="_Ref497987251"/>
      <w:bookmarkStart w:id="419" w:name="_Toc498593021"/>
      <w:bookmarkStart w:id="420" w:name="_Toc499569232"/>
      <w:r w:rsidRPr="008A3660">
        <w:t>Особенности предоставления информации и уточнения ранее предоставленной информации</w:t>
      </w:r>
      <w:bookmarkEnd w:id="413"/>
      <w:bookmarkEnd w:id="414"/>
    </w:p>
    <w:p w14:paraId="2AA1AE86" w14:textId="7FE2A650" w:rsidR="00A922BB" w:rsidRPr="008A3660" w:rsidRDefault="00A9088A" w:rsidP="00A9088A">
      <w:pPr>
        <w:rPr>
          <w:iCs/>
        </w:rPr>
      </w:pPr>
      <w:r w:rsidRPr="008A3660">
        <w:rPr>
          <w:lang w:eastAsia="ru-RU"/>
        </w:rPr>
        <w:t xml:space="preserve">Предоставление в </w:t>
      </w:r>
      <w:r w:rsidR="00AA52B0" w:rsidRPr="008A3660">
        <w:rPr>
          <w:lang w:eastAsia="ru-RU"/>
        </w:rPr>
        <w:t>ИС УНП</w:t>
      </w:r>
      <w:r w:rsidRPr="008A3660">
        <w:rPr>
          <w:lang w:eastAsia="ru-RU"/>
        </w:rPr>
        <w:t xml:space="preserve"> извещения о возврате осуществляется путем выполнения запроса по Виду сведений «</w:t>
      </w:r>
      <w:r w:rsidRPr="008A3660">
        <w:t>Прием информации о возврате»</w:t>
      </w:r>
      <w:r w:rsidRPr="008A3660">
        <w:rPr>
          <w:lang w:eastAsia="ru-RU"/>
        </w:rPr>
        <w:t xml:space="preserve"> </w:t>
      </w:r>
      <w:r w:rsidR="00D86154" w:rsidRPr="008A3660">
        <w:rPr>
          <w:lang w:val="en-US" w:eastAsia="ru-RU"/>
        </w:rPr>
        <w:t>c</w:t>
      </w:r>
      <w:r w:rsidR="00D86154" w:rsidRPr="008A3660">
        <w:rPr>
          <w:lang w:eastAsia="ru-RU"/>
        </w:rPr>
        <w:t xml:space="preserve"> заполнением данных в контейнере ImportedRefund – «Направляемое новое извещение о возврате» (с</w:t>
      </w:r>
      <w:r w:rsidR="00D86154" w:rsidRPr="008A3660">
        <w:t>м.</w:t>
      </w:r>
      <w:r w:rsidR="003B0B7F" w:rsidRPr="008A3660">
        <w:t> </w:t>
      </w:r>
      <w:r w:rsidR="00D86154" w:rsidRPr="008A3660">
        <w:rPr>
          <w:lang w:eastAsia="ru-RU"/>
        </w:rPr>
        <w:t xml:space="preserve">описание полей запроса в разделе </w:t>
      </w:r>
      <w:r w:rsidR="00D86154" w:rsidRPr="008A3660">
        <w:rPr>
          <w:lang w:eastAsia="ru-RU"/>
        </w:rPr>
        <w:fldChar w:fldCharType="begin"/>
      </w:r>
      <w:r w:rsidR="00D86154" w:rsidRPr="008A3660">
        <w:rPr>
          <w:lang w:eastAsia="ru-RU"/>
        </w:rPr>
        <w:instrText xml:space="preserve"> REF _Ref525507223 \n \h  \* MERGEFORMAT </w:instrText>
      </w:r>
      <w:r w:rsidR="00D86154" w:rsidRPr="008A3660">
        <w:rPr>
          <w:lang w:eastAsia="ru-RU"/>
        </w:rPr>
      </w:r>
      <w:r w:rsidR="00D86154" w:rsidRPr="008A3660">
        <w:rPr>
          <w:lang w:eastAsia="ru-RU"/>
        </w:rPr>
        <w:fldChar w:fldCharType="separate"/>
      </w:r>
      <w:r w:rsidR="00DD2BC4">
        <w:rPr>
          <w:lang w:eastAsia="ru-RU"/>
        </w:rPr>
        <w:t>3.8.2.1</w:t>
      </w:r>
      <w:r w:rsidR="00D86154" w:rsidRPr="008A3660">
        <w:rPr>
          <w:lang w:eastAsia="ru-RU"/>
        </w:rPr>
        <w:fldChar w:fldCharType="end"/>
      </w:r>
      <w:r w:rsidR="00D86154" w:rsidRPr="008A3660">
        <w:rPr>
          <w:lang w:eastAsia="ru-RU"/>
        </w:rPr>
        <w:t>)</w:t>
      </w:r>
      <w:r w:rsidRPr="008A3660">
        <w:rPr>
          <w:iCs/>
        </w:rPr>
        <w:t>.</w:t>
      </w:r>
    </w:p>
    <w:p w14:paraId="23ECC43F" w14:textId="291B3482" w:rsidR="009E0EFB" w:rsidRPr="008A3660" w:rsidRDefault="002F2382" w:rsidP="00A9088A">
      <w:pPr>
        <w:rPr>
          <w:i/>
          <w:iCs/>
        </w:rPr>
      </w:pPr>
      <w:r w:rsidRPr="008A3660">
        <w:t>П</w:t>
      </w:r>
      <w:r w:rsidR="009E0EFB" w:rsidRPr="008A3660">
        <w:t>редоставление в ГИС ГМП извещения о возврате доступно для участников с полномочием ТОФК (Администратор зачислений).</w:t>
      </w:r>
    </w:p>
    <w:p w14:paraId="7BD4042B" w14:textId="402A023A" w:rsidR="001F52E5" w:rsidRPr="008A3660" w:rsidRDefault="001F52E5" w:rsidP="001F52E5">
      <w:pPr>
        <w:rPr>
          <w:lang w:eastAsia="ru-RU"/>
        </w:rPr>
      </w:pPr>
      <w:r w:rsidRPr="008A3660">
        <w:rPr>
          <w:lang w:eastAsia="ru-RU"/>
        </w:rPr>
        <w:t>Предоставление в ИС УНП извещения об уточнении возврата осуществляется путем выполнения запроса по Виду сведений «Прием информации о возврате» с</w:t>
      </w:r>
      <w:r w:rsidR="003B0B7F" w:rsidRPr="008A3660">
        <w:rPr>
          <w:lang w:eastAsia="ru-RU"/>
        </w:rPr>
        <w:t> </w:t>
      </w:r>
      <w:r w:rsidRPr="008A3660">
        <w:rPr>
          <w:lang w:eastAsia="ru-RU"/>
        </w:rPr>
        <w:t xml:space="preserve">заполнением следующих данных в контейнере ImportedChange – «Направляемые изменения в извещение о возврате» (см. описание полей запроса в разделе </w:t>
      </w:r>
      <w:r w:rsidRPr="008A3660">
        <w:rPr>
          <w:lang w:eastAsia="ru-RU"/>
        </w:rPr>
        <w:fldChar w:fldCharType="begin"/>
      </w:r>
      <w:r w:rsidRPr="008A3660">
        <w:rPr>
          <w:lang w:eastAsia="ru-RU"/>
        </w:rPr>
        <w:instrText xml:space="preserve"> REF _Ref525507223 \n \h  \* MERGEFORMAT </w:instrText>
      </w:r>
      <w:r w:rsidRPr="008A3660">
        <w:rPr>
          <w:lang w:eastAsia="ru-RU"/>
        </w:rPr>
      </w:r>
      <w:r w:rsidRPr="008A3660">
        <w:rPr>
          <w:lang w:eastAsia="ru-RU"/>
        </w:rPr>
        <w:fldChar w:fldCharType="separate"/>
      </w:r>
      <w:r w:rsidR="00DD2BC4">
        <w:rPr>
          <w:lang w:eastAsia="ru-RU"/>
        </w:rPr>
        <w:t>3.8.2.1</w:t>
      </w:r>
      <w:r w:rsidRPr="008A3660">
        <w:rPr>
          <w:lang w:eastAsia="ru-RU"/>
        </w:rPr>
        <w:fldChar w:fldCharType="end"/>
      </w:r>
      <w:r w:rsidRPr="008A3660">
        <w:rPr>
          <w:lang w:eastAsia="ru-RU"/>
        </w:rPr>
        <w:t>):</w:t>
      </w:r>
    </w:p>
    <w:p w14:paraId="0FB0CE13" w14:textId="47F42E61" w:rsidR="001F52E5" w:rsidRPr="008A3660" w:rsidRDefault="001F52E5" w:rsidP="00F80F63">
      <w:pPr>
        <w:pStyle w:val="1"/>
        <w:rPr>
          <w:lang w:eastAsia="ru-RU"/>
        </w:rPr>
      </w:pPr>
      <w:r w:rsidRPr="008A3660">
        <w:rPr>
          <w:lang w:eastAsia="ru-RU"/>
        </w:rPr>
        <w:t>УИВ уточняемого извещения о возврате;</w:t>
      </w:r>
    </w:p>
    <w:p w14:paraId="0CDE6A79" w14:textId="0EF571DA" w:rsidR="001F52E5" w:rsidRPr="008A3660" w:rsidRDefault="001F52E5" w:rsidP="00F80F63">
      <w:pPr>
        <w:pStyle w:val="1"/>
        <w:rPr>
          <w:lang w:eastAsia="ru-RU"/>
        </w:rPr>
      </w:pPr>
      <w:r w:rsidRPr="008A3660">
        <w:rPr>
          <w:lang w:eastAsia="ru-RU"/>
        </w:rPr>
        <w:t>перечень изменяемых в извещении полей с указанием номера изменяемого поля и нового значения изменяемого поля;</w:t>
      </w:r>
    </w:p>
    <w:p w14:paraId="4BA766F1" w14:textId="286315C1" w:rsidR="001F52E5" w:rsidRPr="008A3660" w:rsidRDefault="001F52E5" w:rsidP="00F80F63">
      <w:pPr>
        <w:pStyle w:val="1"/>
        <w:rPr>
          <w:lang w:eastAsia="ru-RU"/>
        </w:rPr>
      </w:pPr>
      <w:r w:rsidRPr="008A3660">
        <w:rPr>
          <w:lang w:eastAsia="ru-RU"/>
        </w:rPr>
        <w:t>значение «2» в статусе, отражающем изменение данных и основание изменения извещения.</w:t>
      </w:r>
    </w:p>
    <w:p w14:paraId="08FC048C" w14:textId="48F37281" w:rsidR="009E0EFB" w:rsidRPr="008A3660" w:rsidRDefault="009E0EFB" w:rsidP="00B504F7">
      <w:pPr>
        <w:rPr>
          <w:lang w:eastAsia="ru-RU"/>
        </w:rPr>
      </w:pPr>
      <w:r w:rsidRPr="008A3660">
        <w:rPr>
          <w:lang w:eastAsia="ru-RU"/>
        </w:rPr>
        <w:t xml:space="preserve">Предоставление в ГИС ГМП извещения об уточнении возврата </w:t>
      </w:r>
      <w:r w:rsidR="00B504F7" w:rsidRPr="008A3660">
        <w:rPr>
          <w:lang w:eastAsia="ru-RU"/>
        </w:rPr>
        <w:t xml:space="preserve">доступно </w:t>
      </w:r>
      <w:r w:rsidRPr="008A3660">
        <w:rPr>
          <w:lang w:eastAsia="ru-RU"/>
        </w:rPr>
        <w:t>для</w:t>
      </w:r>
      <w:r w:rsidR="00B504F7" w:rsidRPr="008A3660">
        <w:rPr>
          <w:lang w:eastAsia="ru-RU"/>
        </w:rPr>
        <w:t> </w:t>
      </w:r>
      <w:r w:rsidRPr="008A3660">
        <w:rPr>
          <w:lang w:eastAsia="ru-RU"/>
        </w:rPr>
        <w:t>участников с</w:t>
      </w:r>
      <w:r w:rsidR="00F76D32" w:rsidRPr="008A3660">
        <w:rPr>
          <w:lang w:eastAsia="ru-RU"/>
        </w:rPr>
        <w:t> </w:t>
      </w:r>
      <w:r w:rsidRPr="008A3660">
        <w:rPr>
          <w:lang w:eastAsia="ru-RU"/>
        </w:rPr>
        <w:t xml:space="preserve">полномочием </w:t>
      </w:r>
      <w:r w:rsidR="00B504F7" w:rsidRPr="008A3660">
        <w:t xml:space="preserve">ТОФК (Администратор зачислений), </w:t>
      </w:r>
      <w:r w:rsidRPr="008A3660">
        <w:rPr>
          <w:lang w:eastAsia="ru-RU"/>
        </w:rPr>
        <w:t>АН, ГАН</w:t>
      </w:r>
      <w:r w:rsidR="001D19B8" w:rsidRPr="008A3660">
        <w:rPr>
          <w:lang w:eastAsia="ru-RU"/>
        </w:rPr>
        <w:t>. При этом для участников с полномочиями АН, ГАН уточнение</w:t>
      </w:r>
      <w:r w:rsidRPr="008A3660">
        <w:rPr>
          <w:lang w:eastAsia="ru-RU"/>
        </w:rPr>
        <w:t xml:space="preserve"> доступно только в</w:t>
      </w:r>
      <w:r w:rsidR="003B0B7F" w:rsidRPr="008A3660">
        <w:rPr>
          <w:lang w:eastAsia="ru-RU"/>
        </w:rPr>
        <w:t> </w:t>
      </w:r>
      <w:r w:rsidRPr="008A3660">
        <w:rPr>
          <w:lang w:eastAsia="ru-RU"/>
        </w:rPr>
        <w:t>отношении извещения о возврате, направленного в срок до 01.07.2021.</w:t>
      </w:r>
    </w:p>
    <w:p w14:paraId="5985C564" w14:textId="61DD7C72" w:rsidR="001F52E5" w:rsidRPr="008A3660" w:rsidRDefault="001F52E5" w:rsidP="001F52E5">
      <w:pPr>
        <w:rPr>
          <w:lang w:eastAsia="ru-RU"/>
        </w:rPr>
      </w:pPr>
      <w:r w:rsidRPr="008A3660">
        <w:rPr>
          <w:lang w:eastAsia="ru-RU"/>
        </w:rPr>
        <w:t>Предоставление в ИС УНП извещения об уточнении возврата в целях его аннулирования осуществляется путем выполнения запроса по Виду сведений «Прием информации о возврате» с заполнением данных в контейнере ImportedChange – «Направляемые изменения в извещение о возврате»:</w:t>
      </w:r>
    </w:p>
    <w:p w14:paraId="7BF282BD" w14:textId="0037AF34" w:rsidR="001F52E5" w:rsidRPr="008A3660" w:rsidRDefault="001F52E5" w:rsidP="00F80F63">
      <w:pPr>
        <w:pStyle w:val="1"/>
        <w:rPr>
          <w:lang w:eastAsia="ru-RU"/>
        </w:rPr>
      </w:pPr>
      <w:r w:rsidRPr="008A3660">
        <w:rPr>
          <w:lang w:eastAsia="ru-RU"/>
        </w:rPr>
        <w:t>УИВ уточняемого извещения о возврате;</w:t>
      </w:r>
    </w:p>
    <w:p w14:paraId="218E7EB4" w14:textId="20D24FEA" w:rsidR="001F52E5" w:rsidRPr="008A3660" w:rsidRDefault="001F52E5" w:rsidP="00F80F63">
      <w:pPr>
        <w:pStyle w:val="1"/>
        <w:rPr>
          <w:lang w:eastAsia="ru-RU"/>
        </w:rPr>
      </w:pPr>
      <w:r w:rsidRPr="008A3660">
        <w:rPr>
          <w:lang w:eastAsia="ru-RU"/>
        </w:rPr>
        <w:t>значение «3» в статусе, отражающем изменение данных и основание изменения извещения;</w:t>
      </w:r>
    </w:p>
    <w:p w14:paraId="729F848C" w14:textId="74AE7692" w:rsidR="001F52E5" w:rsidRPr="008A3660" w:rsidRDefault="001F52E5" w:rsidP="00F80F63">
      <w:pPr>
        <w:pStyle w:val="1"/>
        <w:rPr>
          <w:lang w:eastAsia="ru-RU"/>
        </w:rPr>
      </w:pPr>
      <w:r w:rsidRPr="008A3660">
        <w:rPr>
          <w:lang w:eastAsia="ru-RU"/>
        </w:rPr>
        <w:t>при необходимости, может быть предоставлен перечень изменяемых в извещении полей с указанием номера изменяемого поля и нового значения изменяемого поля.</w:t>
      </w:r>
    </w:p>
    <w:p w14:paraId="7A488F47" w14:textId="24432057" w:rsidR="009E0EFB" w:rsidRPr="008A3660" w:rsidRDefault="009E0EFB" w:rsidP="00000A27">
      <w:pPr>
        <w:rPr>
          <w:lang w:eastAsia="ru-RU"/>
        </w:rPr>
      </w:pPr>
      <w:r w:rsidRPr="008A3660">
        <w:rPr>
          <w:lang w:eastAsia="ru-RU"/>
        </w:rPr>
        <w:lastRenderedPageBreak/>
        <w:t xml:space="preserve">Предоставление в ГИС ГМП извещения об уточнении возврата в целях его аннулирования </w:t>
      </w:r>
      <w:r w:rsidR="00000A27" w:rsidRPr="008A3660">
        <w:rPr>
          <w:lang w:eastAsia="ru-RU"/>
        </w:rPr>
        <w:t xml:space="preserve">доступно </w:t>
      </w:r>
      <w:r w:rsidRPr="008A3660">
        <w:rPr>
          <w:lang w:eastAsia="ru-RU"/>
        </w:rPr>
        <w:t xml:space="preserve">для участников с полномочием </w:t>
      </w:r>
      <w:r w:rsidR="00000A27" w:rsidRPr="008A3660">
        <w:t>ТОФК (Администратор зачислений),</w:t>
      </w:r>
      <w:r w:rsidR="00000A27" w:rsidRPr="008A3660">
        <w:rPr>
          <w:lang w:eastAsia="ru-RU"/>
        </w:rPr>
        <w:t xml:space="preserve"> </w:t>
      </w:r>
      <w:r w:rsidRPr="008A3660">
        <w:rPr>
          <w:lang w:eastAsia="ru-RU"/>
        </w:rPr>
        <w:t>АН, ГАН</w:t>
      </w:r>
      <w:r w:rsidR="00000A27" w:rsidRPr="008A3660">
        <w:rPr>
          <w:lang w:eastAsia="ru-RU"/>
        </w:rPr>
        <w:t>. При этом для участников с полномочиями АН, ГАН уточнение</w:t>
      </w:r>
      <w:r w:rsidRPr="008A3660">
        <w:rPr>
          <w:lang w:eastAsia="ru-RU"/>
        </w:rPr>
        <w:t xml:space="preserve"> доступно только в отношении извещения о возврате, направленного в срок до 01.07.2021.</w:t>
      </w:r>
    </w:p>
    <w:p w14:paraId="6CACE1CC" w14:textId="29609BDF" w:rsidR="001F52E5" w:rsidRPr="008A3660" w:rsidRDefault="001F52E5" w:rsidP="001F52E5">
      <w:pPr>
        <w:rPr>
          <w:lang w:eastAsia="ru-RU"/>
        </w:rPr>
      </w:pPr>
      <w:r w:rsidRPr="008A3660">
        <w:rPr>
          <w:lang w:eastAsia="ru-RU"/>
        </w:rPr>
        <w:t>Предоставление в ГИС ГМП извещения об уточнении возврата в целях восстановления ранее аннулированного извещения о возврате осуществляется путем выполнения запроса по Виду сведений «Прием информации о возврате» с заполнением данных в контейнере ImportedChange – «Направляемые изменения в извещение о возврате»:</w:t>
      </w:r>
    </w:p>
    <w:p w14:paraId="3F5F4186" w14:textId="5BCF8EEA" w:rsidR="001F52E5" w:rsidRPr="008A3660" w:rsidRDefault="001F52E5" w:rsidP="00F80F63">
      <w:pPr>
        <w:pStyle w:val="1"/>
        <w:rPr>
          <w:lang w:eastAsia="ru-RU"/>
        </w:rPr>
      </w:pPr>
      <w:r w:rsidRPr="008A3660">
        <w:rPr>
          <w:lang w:eastAsia="ru-RU"/>
        </w:rPr>
        <w:t>УИВ уточняемого извещения о возврате;</w:t>
      </w:r>
    </w:p>
    <w:p w14:paraId="4461999B" w14:textId="2E59ECF5" w:rsidR="001F52E5" w:rsidRPr="008A3660" w:rsidRDefault="001F52E5" w:rsidP="00F80F63">
      <w:pPr>
        <w:pStyle w:val="1"/>
        <w:rPr>
          <w:lang w:eastAsia="ru-RU"/>
        </w:rPr>
      </w:pPr>
      <w:r w:rsidRPr="008A3660">
        <w:rPr>
          <w:lang w:eastAsia="ru-RU"/>
        </w:rPr>
        <w:t>значение «4» в статусе, отражающем изменение данных и основание изменения извещения;</w:t>
      </w:r>
    </w:p>
    <w:p w14:paraId="3DCB42D2" w14:textId="6517E87C" w:rsidR="004D453C" w:rsidRPr="008A3660" w:rsidRDefault="001F52E5" w:rsidP="00F80F63">
      <w:pPr>
        <w:pStyle w:val="1"/>
        <w:rPr>
          <w:lang w:eastAsia="ru-RU"/>
        </w:rPr>
      </w:pPr>
      <w:r w:rsidRPr="008A3660">
        <w:rPr>
          <w:lang w:eastAsia="ru-RU"/>
        </w:rPr>
        <w:t>при необходимости, может быть предоставлен перечень изменяемых в извещении полей с указанием номера изменяемого поля и нового значения изменяемого поля.</w:t>
      </w:r>
    </w:p>
    <w:p w14:paraId="613ED0E2" w14:textId="6E75DF37" w:rsidR="009E0EFB" w:rsidRPr="008A3660" w:rsidRDefault="009E0EFB" w:rsidP="002E518F">
      <w:pPr>
        <w:rPr>
          <w:lang w:eastAsia="ru-RU"/>
        </w:rPr>
      </w:pPr>
      <w:r w:rsidRPr="008A3660">
        <w:rPr>
          <w:lang w:eastAsia="ru-RU"/>
        </w:rPr>
        <w:t xml:space="preserve">Предоставление в ГИС ГМП извещения об уточнении возврата в целях восстановления ранее аннулированного извещения о возврате </w:t>
      </w:r>
      <w:r w:rsidR="002E518F" w:rsidRPr="008A3660">
        <w:rPr>
          <w:lang w:eastAsia="ru-RU"/>
        </w:rPr>
        <w:t xml:space="preserve">доступно </w:t>
      </w:r>
      <w:r w:rsidRPr="008A3660">
        <w:rPr>
          <w:lang w:eastAsia="ru-RU"/>
        </w:rPr>
        <w:t>для участников с</w:t>
      </w:r>
      <w:r w:rsidR="00E87D99" w:rsidRPr="008A3660">
        <w:rPr>
          <w:lang w:eastAsia="ru-RU"/>
        </w:rPr>
        <w:t> </w:t>
      </w:r>
      <w:r w:rsidRPr="008A3660">
        <w:rPr>
          <w:lang w:eastAsia="ru-RU"/>
        </w:rPr>
        <w:t xml:space="preserve">полномочием </w:t>
      </w:r>
      <w:r w:rsidR="002E518F" w:rsidRPr="008A3660">
        <w:t xml:space="preserve">ТОФК (Администратор зачислений), </w:t>
      </w:r>
      <w:r w:rsidRPr="008A3660">
        <w:rPr>
          <w:lang w:eastAsia="ru-RU"/>
        </w:rPr>
        <w:t>АН, ГАН</w:t>
      </w:r>
      <w:r w:rsidR="002E518F" w:rsidRPr="008A3660">
        <w:rPr>
          <w:lang w:eastAsia="ru-RU"/>
        </w:rPr>
        <w:t>. При этом для участников с полномочиями АН, ГАН уточнение</w:t>
      </w:r>
      <w:r w:rsidRPr="008A3660">
        <w:rPr>
          <w:lang w:eastAsia="ru-RU"/>
        </w:rPr>
        <w:t xml:space="preserve"> доступно только в отношении извещения о возврате, направленного в срок до 01.07.2021.</w:t>
      </w:r>
    </w:p>
    <w:p w14:paraId="242689BD" w14:textId="5317AA01" w:rsidR="00CA7322" w:rsidRPr="008A3660" w:rsidRDefault="00CA7322" w:rsidP="002F0FE7">
      <w:pPr>
        <w:pStyle w:val="31"/>
        <w:rPr>
          <w:u w:color="000000"/>
          <w:bdr w:val="nil"/>
          <w:lang w:eastAsia="ru-RU"/>
        </w:rPr>
      </w:pPr>
      <w:bookmarkStart w:id="421" w:name="_Toc86332025"/>
      <w:r w:rsidRPr="008A3660">
        <w:rPr>
          <w:u w:color="000000"/>
          <w:bdr w:val="nil"/>
          <w:lang w:eastAsia="ru-RU"/>
        </w:rPr>
        <w:t>Состав передаваемой информации</w:t>
      </w:r>
      <w:bookmarkEnd w:id="421"/>
    </w:p>
    <w:p w14:paraId="79C1C6DC" w14:textId="7980680D" w:rsidR="00CA7322" w:rsidRPr="008A3660" w:rsidRDefault="00CA7322" w:rsidP="00CA7322">
      <w:pPr>
        <w:pStyle w:val="4"/>
        <w:rPr>
          <w:u w:color="000000"/>
          <w:bdr w:val="nil"/>
          <w:lang w:eastAsia="ru-RU"/>
        </w:rPr>
      </w:pPr>
      <w:bookmarkStart w:id="422" w:name="_Ref525507223"/>
      <w:r w:rsidRPr="008A3660">
        <w:rPr>
          <w:u w:color="000000"/>
          <w:bdr w:val="nil"/>
          <w:lang w:eastAsia="ru-RU"/>
        </w:rPr>
        <w:t>Описание полей запроса</w:t>
      </w:r>
      <w:bookmarkEnd w:id="415"/>
      <w:bookmarkEnd w:id="416"/>
      <w:bookmarkEnd w:id="417"/>
      <w:bookmarkEnd w:id="422"/>
    </w:p>
    <w:tbl>
      <w:tblPr>
        <w:tblStyle w:val="affb"/>
        <w:tblW w:w="11199" w:type="dxa"/>
        <w:tblInd w:w="-1281" w:type="dxa"/>
        <w:tblLayout w:type="fixed"/>
        <w:tblLook w:val="04A0" w:firstRow="1" w:lastRow="0" w:firstColumn="1" w:lastColumn="0" w:noHBand="0" w:noVBand="1"/>
      </w:tblPr>
      <w:tblGrid>
        <w:gridCol w:w="992"/>
        <w:gridCol w:w="1560"/>
        <w:gridCol w:w="2126"/>
        <w:gridCol w:w="1701"/>
        <w:gridCol w:w="1843"/>
        <w:gridCol w:w="2977"/>
      </w:tblGrid>
      <w:tr w:rsidR="00E54A47" w:rsidRPr="008A3660" w14:paraId="5F5B3F2D" w14:textId="77777777" w:rsidTr="00825A28">
        <w:trPr>
          <w:tblHeader/>
        </w:trPr>
        <w:tc>
          <w:tcPr>
            <w:tcW w:w="992" w:type="dxa"/>
            <w:shd w:val="clear" w:color="auto" w:fill="E7E6E6" w:themeFill="background2"/>
            <w:vAlign w:val="center"/>
          </w:tcPr>
          <w:p w14:paraId="3109B7DA" w14:textId="77777777" w:rsidR="00E54A47" w:rsidRPr="008A3660" w:rsidRDefault="00E54A47" w:rsidP="00E54A47">
            <w:pPr>
              <w:pStyle w:val="115"/>
            </w:pPr>
            <w:r w:rsidRPr="008A3660">
              <w:rPr>
                <w:u w:color="000000"/>
              </w:rPr>
              <w:t>№</w:t>
            </w:r>
          </w:p>
        </w:tc>
        <w:tc>
          <w:tcPr>
            <w:tcW w:w="1560" w:type="dxa"/>
            <w:shd w:val="clear" w:color="auto" w:fill="E7E6E6" w:themeFill="background2"/>
            <w:vAlign w:val="center"/>
          </w:tcPr>
          <w:p w14:paraId="5CDEFF5C" w14:textId="77777777" w:rsidR="00E54A47" w:rsidRPr="008A3660" w:rsidRDefault="00E54A47" w:rsidP="00E54A47">
            <w:pPr>
              <w:pStyle w:val="115"/>
              <w:rPr>
                <w:lang w:val="ru-RU"/>
              </w:rPr>
            </w:pPr>
            <w:r w:rsidRPr="008A3660">
              <w:rPr>
                <w:u w:color="000000"/>
                <w:lang w:val="ru-RU"/>
              </w:rPr>
              <w:t>Код поля</w:t>
            </w:r>
          </w:p>
        </w:tc>
        <w:tc>
          <w:tcPr>
            <w:tcW w:w="2126" w:type="dxa"/>
            <w:shd w:val="clear" w:color="auto" w:fill="E7E6E6" w:themeFill="background2"/>
            <w:vAlign w:val="center"/>
          </w:tcPr>
          <w:p w14:paraId="71F74C1A" w14:textId="77777777" w:rsidR="00E54A47" w:rsidRPr="008A3660" w:rsidRDefault="00E54A47" w:rsidP="00E54A47">
            <w:pPr>
              <w:pStyle w:val="115"/>
              <w:rPr>
                <w:lang w:val="ru-RU"/>
              </w:rPr>
            </w:pPr>
            <w:r w:rsidRPr="008A3660">
              <w:rPr>
                <w:u w:color="000000"/>
                <w:lang w:val="ru-RU"/>
              </w:rPr>
              <w:t>Описание поля</w:t>
            </w:r>
          </w:p>
        </w:tc>
        <w:tc>
          <w:tcPr>
            <w:tcW w:w="1701" w:type="dxa"/>
            <w:shd w:val="clear" w:color="auto" w:fill="E7E6E6" w:themeFill="background2"/>
            <w:vAlign w:val="center"/>
          </w:tcPr>
          <w:p w14:paraId="372F7FED" w14:textId="010E4F59" w:rsidR="00E54A47" w:rsidRPr="008A3660" w:rsidRDefault="00E54A47" w:rsidP="00E54A47">
            <w:pPr>
              <w:pStyle w:val="115"/>
              <w:rPr>
                <w:lang w:val="ru-RU"/>
              </w:rPr>
            </w:pPr>
            <w:r w:rsidRPr="008A3660">
              <w:rPr>
                <w:u w:color="000000"/>
                <w:lang w:val="ru-RU"/>
              </w:rPr>
              <w:t xml:space="preserve">Требования </w:t>
            </w:r>
            <w:r w:rsidR="0096292C" w:rsidRPr="008A3660">
              <w:rPr>
                <w:u w:color="000000"/>
                <w:lang w:val="ru-RU"/>
              </w:rPr>
              <w:br/>
            </w:r>
            <w:r w:rsidRPr="008A3660">
              <w:rPr>
                <w:u w:color="000000"/>
                <w:lang w:val="ru-RU"/>
              </w:rPr>
              <w:t xml:space="preserve">к заполнению </w:t>
            </w:r>
          </w:p>
        </w:tc>
        <w:tc>
          <w:tcPr>
            <w:tcW w:w="1843" w:type="dxa"/>
            <w:shd w:val="clear" w:color="auto" w:fill="E7E6E6" w:themeFill="background2"/>
            <w:vAlign w:val="center"/>
          </w:tcPr>
          <w:p w14:paraId="344B71F4" w14:textId="77777777" w:rsidR="00E54A47" w:rsidRPr="008A3660" w:rsidRDefault="00E54A47" w:rsidP="00E159CB">
            <w:pPr>
              <w:pStyle w:val="115"/>
              <w:rPr>
                <w:lang w:val="ru-RU"/>
              </w:rPr>
            </w:pPr>
            <w:r w:rsidRPr="008A3660">
              <w:rPr>
                <w:u w:color="000000"/>
                <w:lang w:val="ru-RU"/>
              </w:rPr>
              <w:t xml:space="preserve">Способ заполнения/Тип </w:t>
            </w:r>
          </w:p>
        </w:tc>
        <w:tc>
          <w:tcPr>
            <w:tcW w:w="2977" w:type="dxa"/>
            <w:shd w:val="clear" w:color="auto" w:fill="E7E6E6" w:themeFill="background2"/>
            <w:vAlign w:val="center"/>
          </w:tcPr>
          <w:p w14:paraId="4D5F62B9" w14:textId="77777777" w:rsidR="00E54A47" w:rsidRPr="008A3660" w:rsidRDefault="00E54A47" w:rsidP="00E54A47">
            <w:pPr>
              <w:pStyle w:val="115"/>
              <w:rPr>
                <w:lang w:val="ru-RU"/>
              </w:rPr>
            </w:pPr>
            <w:r w:rsidRPr="008A3660">
              <w:rPr>
                <w:u w:color="000000"/>
                <w:lang w:val="ru-RU"/>
              </w:rPr>
              <w:t xml:space="preserve">Комментарий </w:t>
            </w:r>
          </w:p>
        </w:tc>
      </w:tr>
      <w:tr w:rsidR="00E54A47" w:rsidRPr="008A3660" w14:paraId="36230AC8" w14:textId="77777777" w:rsidTr="00825A28">
        <w:tc>
          <w:tcPr>
            <w:tcW w:w="992" w:type="dxa"/>
          </w:tcPr>
          <w:p w14:paraId="4A9397BC" w14:textId="77777777" w:rsidR="00E54A47" w:rsidRPr="008A3660" w:rsidRDefault="00E54A47" w:rsidP="00B16187">
            <w:pPr>
              <w:pStyle w:val="a"/>
              <w:numPr>
                <w:ilvl w:val="0"/>
                <w:numId w:val="34"/>
              </w:numPr>
            </w:pPr>
          </w:p>
        </w:tc>
        <w:tc>
          <w:tcPr>
            <w:tcW w:w="1560" w:type="dxa"/>
          </w:tcPr>
          <w:p w14:paraId="1B30E0D7" w14:textId="6CFEB4F3" w:rsidR="00E54A47" w:rsidRPr="008A3660" w:rsidRDefault="00E54A47" w:rsidP="00E54A47">
            <w:pPr>
              <w:pStyle w:val="112"/>
            </w:pPr>
            <w:r w:rsidRPr="008A3660">
              <w:rPr>
                <w:spacing w:val="-5"/>
                <w:u w:color="000000"/>
                <w:lang w:val="en-US"/>
              </w:rPr>
              <w:t>ImportRefundsRequest</w:t>
            </w:r>
          </w:p>
        </w:tc>
        <w:tc>
          <w:tcPr>
            <w:tcW w:w="2126" w:type="dxa"/>
          </w:tcPr>
          <w:p w14:paraId="3D2E4DE8" w14:textId="557ACF35" w:rsidR="00E54A47" w:rsidRPr="008A3660" w:rsidRDefault="0096292C" w:rsidP="00E54A47">
            <w:pPr>
              <w:pStyle w:val="112"/>
            </w:pPr>
            <w:r w:rsidRPr="008A3660">
              <w:rPr>
                <w:spacing w:val="-5"/>
                <w:szCs w:val="28"/>
                <w:u w:color="000000"/>
              </w:rPr>
              <w:t>Корневой тег запроса</w:t>
            </w:r>
          </w:p>
        </w:tc>
        <w:tc>
          <w:tcPr>
            <w:tcW w:w="1701" w:type="dxa"/>
          </w:tcPr>
          <w:p w14:paraId="346F80CB" w14:textId="3ABE3CC7" w:rsidR="00E54A47" w:rsidRPr="008A3660" w:rsidRDefault="00E54A47" w:rsidP="00E54A47">
            <w:pPr>
              <w:pStyle w:val="112"/>
            </w:pPr>
            <w:r w:rsidRPr="008A3660">
              <w:rPr>
                <w:spacing w:val="-5"/>
                <w:u w:color="000000"/>
              </w:rPr>
              <w:t>1, обязательно</w:t>
            </w:r>
          </w:p>
        </w:tc>
        <w:tc>
          <w:tcPr>
            <w:tcW w:w="1843" w:type="dxa"/>
          </w:tcPr>
          <w:p w14:paraId="2F2E701E" w14:textId="77777777" w:rsidR="00E54A47" w:rsidRPr="008A3660" w:rsidRDefault="00E54A47" w:rsidP="00E54A47">
            <w:pPr>
              <w:pStyle w:val="112"/>
              <w:rPr>
                <w:spacing w:val="-5"/>
                <w:u w:color="000000"/>
              </w:rPr>
            </w:pPr>
            <w:r w:rsidRPr="008A3660">
              <w:rPr>
                <w:spacing w:val="-5"/>
                <w:u w:color="000000"/>
              </w:rPr>
              <w:t>Контейнер</w:t>
            </w:r>
          </w:p>
          <w:p w14:paraId="34ACB879" w14:textId="6778E88B" w:rsidR="00E54A47" w:rsidRPr="008A3660" w:rsidRDefault="00E54A47" w:rsidP="00AF7618">
            <w:pPr>
              <w:pStyle w:val="112"/>
            </w:pPr>
            <w:r w:rsidRPr="008A3660">
              <w:rPr>
                <w:spacing w:val="-5"/>
                <w:u w:color="000000"/>
              </w:rPr>
              <w:t xml:space="preserve">Основан на типе </w:t>
            </w:r>
            <w:r w:rsidRPr="008A3660">
              <w:rPr>
                <w:spacing w:val="-5"/>
                <w:u w:color="000000"/>
                <w:lang w:val="en-US"/>
              </w:rPr>
              <w:t>RequestType</w:t>
            </w:r>
            <w:r w:rsidRPr="008A3660">
              <w:rPr>
                <w:spacing w:val="-5"/>
                <w:u w:color="000000"/>
              </w:rPr>
              <w:t xml:space="preserve"> </w:t>
            </w:r>
            <w:r w:rsidRPr="008A3660">
              <w:t>(см. описание в</w:t>
            </w:r>
            <w:r w:rsidR="00AF7618" w:rsidRPr="008A3660">
              <w:t> </w:t>
            </w:r>
            <w:r w:rsidRPr="008A3660">
              <w:rPr>
                <w:lang w:val="en-US"/>
              </w:rPr>
              <w:fldChar w:fldCharType="begin"/>
            </w:r>
            <w:r w:rsidRPr="008A3660">
              <w:instrText xml:space="preserve"> REF _Ref483569073 \h  \* </w:instrText>
            </w:r>
            <w:r w:rsidRPr="008A3660">
              <w:rPr>
                <w:lang w:val="en-US"/>
              </w:rPr>
              <w:instrText>MERGEFORMAT</w:instrText>
            </w:r>
            <w:r w:rsidRPr="008A3660">
              <w:instrText xml:space="preserve"> </w:instrText>
            </w:r>
            <w:r w:rsidRPr="008A3660">
              <w:rPr>
                <w:lang w:val="en-US"/>
              </w:rPr>
            </w:r>
            <w:r w:rsidRPr="008A3660">
              <w:rPr>
                <w:lang w:val="en-US"/>
              </w:rPr>
              <w:fldChar w:fldCharType="separate"/>
            </w:r>
            <w:r w:rsidR="00DD2BC4" w:rsidRPr="008A3660">
              <w:t xml:space="preserve">Таблица </w:t>
            </w:r>
            <w:r w:rsidR="00DD2BC4">
              <w:rPr>
                <w:noProof/>
              </w:rPr>
              <w:t>30</w:t>
            </w:r>
            <w:r w:rsidRPr="008A3660">
              <w:rPr>
                <w:lang w:val="en-US"/>
              </w:rPr>
              <w:fldChar w:fldCharType="end"/>
            </w:r>
            <w:r w:rsidRPr="008A3660">
              <w:t>)</w:t>
            </w:r>
          </w:p>
        </w:tc>
        <w:tc>
          <w:tcPr>
            <w:tcW w:w="2977" w:type="dxa"/>
          </w:tcPr>
          <w:p w14:paraId="612DD3CB" w14:textId="67642F90" w:rsidR="00E54A47" w:rsidRPr="008A3660" w:rsidRDefault="00E54A47" w:rsidP="00E54A47">
            <w:pPr>
              <w:pStyle w:val="112"/>
            </w:pPr>
            <w:r w:rsidRPr="008A3660">
              <w:rPr>
                <w:spacing w:val="-5"/>
                <w:szCs w:val="28"/>
                <w:u w:color="000000"/>
              </w:rPr>
              <w:t>Корневой тег запроса.</w:t>
            </w:r>
          </w:p>
        </w:tc>
      </w:tr>
      <w:tr w:rsidR="00E54A47" w:rsidRPr="008A3660" w14:paraId="0C7D17BA" w14:textId="77777777" w:rsidTr="00825A28">
        <w:tc>
          <w:tcPr>
            <w:tcW w:w="992" w:type="dxa"/>
          </w:tcPr>
          <w:p w14:paraId="7961740B" w14:textId="77777777" w:rsidR="00E54A47" w:rsidRPr="008A3660" w:rsidRDefault="00E54A47" w:rsidP="00B16187">
            <w:pPr>
              <w:pStyle w:val="a"/>
              <w:numPr>
                <w:ilvl w:val="1"/>
                <w:numId w:val="34"/>
              </w:numPr>
            </w:pPr>
          </w:p>
        </w:tc>
        <w:tc>
          <w:tcPr>
            <w:tcW w:w="1560" w:type="dxa"/>
          </w:tcPr>
          <w:p w14:paraId="2AADBE96" w14:textId="09819B01" w:rsidR="00E54A47" w:rsidRPr="008A3660" w:rsidRDefault="00E54A47" w:rsidP="00E54A47">
            <w:pPr>
              <w:pStyle w:val="112"/>
            </w:pPr>
            <w:r w:rsidRPr="008A3660">
              <w:rPr>
                <w:spacing w:val="-5"/>
                <w:u w:color="000000"/>
                <w:lang w:val="en-US"/>
              </w:rPr>
              <w:t>Id</w:t>
            </w:r>
            <w:r w:rsidRPr="008A3660">
              <w:rPr>
                <w:spacing w:val="-5"/>
                <w:u w:color="000000"/>
              </w:rPr>
              <w:t xml:space="preserve"> (атрибут)</w:t>
            </w:r>
          </w:p>
        </w:tc>
        <w:tc>
          <w:tcPr>
            <w:tcW w:w="2126" w:type="dxa"/>
          </w:tcPr>
          <w:p w14:paraId="66754C3E" w14:textId="4C243A39" w:rsidR="00E54A47" w:rsidRPr="008A3660" w:rsidRDefault="00E54A47" w:rsidP="00E54A47">
            <w:pPr>
              <w:pStyle w:val="112"/>
            </w:pPr>
            <w:r w:rsidRPr="008A3660">
              <w:rPr>
                <w:spacing w:val="-5"/>
                <w:szCs w:val="28"/>
                <w:u w:color="000000"/>
              </w:rPr>
              <w:t>Идентификатор запроса</w:t>
            </w:r>
          </w:p>
        </w:tc>
        <w:tc>
          <w:tcPr>
            <w:tcW w:w="1701" w:type="dxa"/>
          </w:tcPr>
          <w:p w14:paraId="3CFAD8DD" w14:textId="24DA73C7" w:rsidR="00E54A47" w:rsidRPr="008A3660" w:rsidRDefault="00E54A47" w:rsidP="00E54A47">
            <w:pPr>
              <w:pStyle w:val="112"/>
            </w:pPr>
            <w:r w:rsidRPr="008A3660">
              <w:rPr>
                <w:spacing w:val="-5"/>
                <w:u w:color="000000"/>
              </w:rPr>
              <w:t>1, обязательно</w:t>
            </w:r>
          </w:p>
        </w:tc>
        <w:tc>
          <w:tcPr>
            <w:tcW w:w="1843" w:type="dxa"/>
          </w:tcPr>
          <w:p w14:paraId="6B984F50" w14:textId="2C3F40CA" w:rsidR="00E54A47" w:rsidRPr="008A3660" w:rsidRDefault="00E54A47" w:rsidP="00E54A47">
            <w:pPr>
              <w:pStyle w:val="112"/>
              <w:rPr>
                <w:spacing w:val="-5"/>
                <w:u w:color="000000"/>
              </w:rPr>
            </w:pPr>
            <w:r w:rsidRPr="008A3660">
              <w:rPr>
                <w:i/>
                <w:spacing w:val="-5"/>
                <w:u w:color="000000"/>
              </w:rPr>
              <w:t xml:space="preserve">Строка не более 50 символов в формате </w:t>
            </w:r>
          </w:p>
          <w:p w14:paraId="7E5E772A" w14:textId="4D27AED7" w:rsidR="00E54A47" w:rsidRPr="008A3660" w:rsidRDefault="00E54A47" w:rsidP="00E54A47">
            <w:pPr>
              <w:pStyle w:val="112"/>
            </w:pPr>
            <w:r w:rsidRPr="008A3660">
              <w:rPr>
                <w:spacing w:val="-5"/>
                <w:u w:color="000000"/>
                <w:lang w:val="en-US"/>
              </w:rPr>
              <w:t>ID</w:t>
            </w:r>
          </w:p>
        </w:tc>
        <w:tc>
          <w:tcPr>
            <w:tcW w:w="2977" w:type="dxa"/>
          </w:tcPr>
          <w:p w14:paraId="090E8125" w14:textId="77777777" w:rsidR="00E54A47" w:rsidRPr="008A3660" w:rsidRDefault="00E54A47" w:rsidP="00E54A47">
            <w:pPr>
              <w:pStyle w:val="112"/>
            </w:pPr>
          </w:p>
        </w:tc>
      </w:tr>
      <w:tr w:rsidR="00E54A47" w:rsidRPr="008A3660" w14:paraId="28E328FE" w14:textId="77777777" w:rsidTr="00825A28">
        <w:tc>
          <w:tcPr>
            <w:tcW w:w="992" w:type="dxa"/>
          </w:tcPr>
          <w:p w14:paraId="3603DF49" w14:textId="77777777" w:rsidR="00E54A47" w:rsidRPr="008A3660" w:rsidRDefault="00E54A47" w:rsidP="00B16187">
            <w:pPr>
              <w:pStyle w:val="a"/>
              <w:numPr>
                <w:ilvl w:val="1"/>
                <w:numId w:val="34"/>
              </w:numPr>
            </w:pPr>
          </w:p>
        </w:tc>
        <w:tc>
          <w:tcPr>
            <w:tcW w:w="1560" w:type="dxa"/>
          </w:tcPr>
          <w:p w14:paraId="4D99CD82" w14:textId="066B54D6" w:rsidR="00E54A47" w:rsidRPr="008A3660" w:rsidRDefault="00E54A47" w:rsidP="00E54A47">
            <w:pPr>
              <w:pStyle w:val="112"/>
            </w:pPr>
            <w:r w:rsidRPr="008A3660">
              <w:rPr>
                <w:spacing w:val="-5"/>
                <w:u w:color="000000"/>
                <w:lang w:val="en-US"/>
              </w:rPr>
              <w:t>timestamp</w:t>
            </w:r>
            <w:r w:rsidRPr="008A3660">
              <w:rPr>
                <w:spacing w:val="-5"/>
                <w:u w:color="000000"/>
              </w:rPr>
              <w:t xml:space="preserve"> </w:t>
            </w:r>
            <w:r w:rsidRPr="008A3660">
              <w:rPr>
                <w:spacing w:val="-5"/>
                <w:u w:color="000000"/>
                <w:lang w:val="en-US"/>
              </w:rPr>
              <w:t>(</w:t>
            </w:r>
            <w:r w:rsidRPr="008A3660">
              <w:rPr>
                <w:spacing w:val="-5"/>
                <w:u w:color="000000"/>
              </w:rPr>
              <w:t>атрибут</w:t>
            </w:r>
            <w:r w:rsidRPr="008A3660">
              <w:rPr>
                <w:spacing w:val="-5"/>
                <w:u w:color="000000"/>
                <w:lang w:val="en-US"/>
              </w:rPr>
              <w:t>)</w:t>
            </w:r>
          </w:p>
        </w:tc>
        <w:tc>
          <w:tcPr>
            <w:tcW w:w="2126" w:type="dxa"/>
          </w:tcPr>
          <w:p w14:paraId="206DD3D6" w14:textId="5EA24A57" w:rsidR="00E54A47" w:rsidRPr="008A3660" w:rsidRDefault="00E54A47" w:rsidP="00E54A47">
            <w:pPr>
              <w:pStyle w:val="112"/>
            </w:pPr>
            <w:r w:rsidRPr="008A3660">
              <w:rPr>
                <w:spacing w:val="-5"/>
                <w:szCs w:val="28"/>
                <w:u w:color="000000"/>
              </w:rPr>
              <w:t>Дата и время формирования сообщения</w:t>
            </w:r>
          </w:p>
        </w:tc>
        <w:tc>
          <w:tcPr>
            <w:tcW w:w="1701" w:type="dxa"/>
          </w:tcPr>
          <w:p w14:paraId="306489E4" w14:textId="130AD914" w:rsidR="00E54A47" w:rsidRPr="008A3660" w:rsidRDefault="00E54A47" w:rsidP="00E54A47">
            <w:pPr>
              <w:pStyle w:val="112"/>
            </w:pPr>
            <w:r w:rsidRPr="008A3660">
              <w:rPr>
                <w:spacing w:val="-5"/>
                <w:u w:color="000000"/>
                <w:lang w:val="en-US"/>
              </w:rPr>
              <w:t>1</w:t>
            </w:r>
            <w:r w:rsidRPr="008A3660">
              <w:rPr>
                <w:spacing w:val="-5"/>
                <w:u w:color="000000"/>
              </w:rPr>
              <w:t>, обязательно</w:t>
            </w:r>
          </w:p>
        </w:tc>
        <w:tc>
          <w:tcPr>
            <w:tcW w:w="1843" w:type="dxa"/>
          </w:tcPr>
          <w:p w14:paraId="1C0ABECE" w14:textId="22369634" w:rsidR="00E54A47" w:rsidRPr="008A3660" w:rsidRDefault="00E54A47" w:rsidP="00E54A47">
            <w:pPr>
              <w:pStyle w:val="112"/>
            </w:pPr>
            <w:r w:rsidRPr="008A3660">
              <w:rPr>
                <w:i/>
                <w:spacing w:val="-5"/>
                <w:u w:color="000000"/>
                <w:lang w:val="en-US"/>
              </w:rPr>
              <w:t>dateTime</w:t>
            </w:r>
          </w:p>
        </w:tc>
        <w:tc>
          <w:tcPr>
            <w:tcW w:w="2977" w:type="dxa"/>
          </w:tcPr>
          <w:p w14:paraId="6346A98B" w14:textId="77777777" w:rsidR="00E54A47" w:rsidRPr="008A3660" w:rsidRDefault="00E54A47" w:rsidP="00E54A47">
            <w:pPr>
              <w:pStyle w:val="112"/>
            </w:pPr>
          </w:p>
        </w:tc>
      </w:tr>
      <w:tr w:rsidR="00E54A47" w:rsidRPr="008A3660" w14:paraId="753D641B" w14:textId="77777777" w:rsidTr="00825A28">
        <w:tc>
          <w:tcPr>
            <w:tcW w:w="992" w:type="dxa"/>
          </w:tcPr>
          <w:p w14:paraId="2DA8568A" w14:textId="77777777" w:rsidR="00E54A47" w:rsidRPr="008A3660" w:rsidRDefault="00E54A47" w:rsidP="00B16187">
            <w:pPr>
              <w:pStyle w:val="a"/>
              <w:numPr>
                <w:ilvl w:val="1"/>
                <w:numId w:val="34"/>
              </w:numPr>
            </w:pPr>
          </w:p>
        </w:tc>
        <w:tc>
          <w:tcPr>
            <w:tcW w:w="1560" w:type="dxa"/>
          </w:tcPr>
          <w:p w14:paraId="2E0CC3CD" w14:textId="232D1CBD" w:rsidR="00E54A47" w:rsidRPr="008A3660" w:rsidRDefault="00E54A47" w:rsidP="00E54A47">
            <w:pPr>
              <w:pStyle w:val="112"/>
            </w:pPr>
            <w:r w:rsidRPr="008A3660">
              <w:rPr>
                <w:spacing w:val="-5"/>
                <w:u w:color="000000"/>
                <w:lang w:val="en-US"/>
              </w:rPr>
              <w:t>senderIdentifier (</w:t>
            </w:r>
            <w:r w:rsidRPr="008A3660">
              <w:rPr>
                <w:spacing w:val="-5"/>
                <w:u w:color="000000"/>
              </w:rPr>
              <w:t>атрибут</w:t>
            </w:r>
            <w:r w:rsidRPr="008A3660">
              <w:rPr>
                <w:spacing w:val="-5"/>
                <w:u w:color="000000"/>
                <w:lang w:val="en-US"/>
              </w:rPr>
              <w:t>)</w:t>
            </w:r>
          </w:p>
        </w:tc>
        <w:tc>
          <w:tcPr>
            <w:tcW w:w="2126" w:type="dxa"/>
          </w:tcPr>
          <w:p w14:paraId="3AC056E1" w14:textId="14B43BF4" w:rsidR="00E54A47" w:rsidRPr="008A3660" w:rsidRDefault="00E54A47" w:rsidP="00E54A47">
            <w:pPr>
              <w:pStyle w:val="112"/>
            </w:pPr>
            <w:r w:rsidRPr="008A3660">
              <w:rPr>
                <w:spacing w:val="-5"/>
                <w:szCs w:val="28"/>
                <w:u w:color="000000"/>
              </w:rPr>
              <w:t xml:space="preserve">УРН участника-отправителя сообщения. </w:t>
            </w:r>
          </w:p>
        </w:tc>
        <w:tc>
          <w:tcPr>
            <w:tcW w:w="1701" w:type="dxa"/>
          </w:tcPr>
          <w:p w14:paraId="7FD1D38C" w14:textId="616CC971" w:rsidR="00E54A47" w:rsidRPr="008A3660" w:rsidRDefault="00E54A47" w:rsidP="00E54A47">
            <w:pPr>
              <w:pStyle w:val="112"/>
            </w:pPr>
            <w:r w:rsidRPr="008A3660">
              <w:rPr>
                <w:spacing w:val="-5"/>
                <w:u w:color="000000"/>
                <w:lang w:val="en-US"/>
              </w:rPr>
              <w:t>1</w:t>
            </w:r>
            <w:r w:rsidRPr="008A3660">
              <w:rPr>
                <w:spacing w:val="-5"/>
                <w:u w:color="000000"/>
              </w:rPr>
              <w:t>, обязательно</w:t>
            </w:r>
          </w:p>
        </w:tc>
        <w:tc>
          <w:tcPr>
            <w:tcW w:w="1843" w:type="dxa"/>
          </w:tcPr>
          <w:p w14:paraId="2FAD8B96" w14:textId="1B778B8F" w:rsidR="00E54A47" w:rsidRPr="008A3660" w:rsidRDefault="00E54A47" w:rsidP="00193C2C">
            <w:pPr>
              <w:pStyle w:val="112"/>
            </w:pPr>
            <w:r w:rsidRPr="008A3660">
              <w:rPr>
                <w:spacing w:val="-5"/>
                <w:u w:color="000000"/>
                <w:lang w:val="en-US"/>
              </w:rPr>
              <w:t>URNType</w:t>
            </w:r>
            <w:r w:rsidRPr="008A3660">
              <w:rPr>
                <w:spacing w:val="-5"/>
                <w:u w:color="000000"/>
              </w:rPr>
              <w:t xml:space="preserve"> </w:t>
            </w:r>
            <w:r w:rsidRPr="008A3660">
              <w:t>(см. описание в</w:t>
            </w:r>
            <w:r w:rsidR="00193C2C" w:rsidRPr="008A3660">
              <w:t> </w:t>
            </w:r>
            <w:r w:rsidRPr="008A3660">
              <w:t xml:space="preserve">пункте </w:t>
            </w:r>
            <w:r w:rsidRPr="008A3660">
              <w:fldChar w:fldCharType="begin"/>
            </w:r>
            <w:r w:rsidRPr="008A3660">
              <w:instrText xml:space="preserve"> REF _Ref525599123 \n \h  \* MERGEFORMAT </w:instrText>
            </w:r>
            <w:r w:rsidRPr="008A3660">
              <w:fldChar w:fldCharType="separate"/>
            </w:r>
            <w:r w:rsidR="00DD2BC4">
              <w:t>19</w:t>
            </w:r>
            <w:r w:rsidRPr="008A3660">
              <w:fldChar w:fldCharType="end"/>
            </w:r>
            <w:r w:rsidRPr="008A3660">
              <w:t xml:space="preserve"> 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t>)</w:t>
            </w:r>
          </w:p>
        </w:tc>
        <w:tc>
          <w:tcPr>
            <w:tcW w:w="2977" w:type="dxa"/>
          </w:tcPr>
          <w:p w14:paraId="2FD0B85C" w14:textId="2BC398D9" w:rsidR="00E54A47" w:rsidRPr="008A3660" w:rsidRDefault="00E54A47" w:rsidP="00E54A47">
            <w:pPr>
              <w:pStyle w:val="112"/>
            </w:pPr>
            <w:r w:rsidRPr="008A3660">
              <w:rPr>
                <w:spacing w:val="-5"/>
                <w:szCs w:val="28"/>
                <w:u w:color="000000"/>
              </w:rPr>
              <w:t xml:space="preserve">УРН участника-отправителя запроса. </w:t>
            </w:r>
          </w:p>
        </w:tc>
      </w:tr>
      <w:tr w:rsidR="00E54A47" w:rsidRPr="008A3660" w14:paraId="7BFF80A4" w14:textId="77777777" w:rsidTr="00825A28">
        <w:tc>
          <w:tcPr>
            <w:tcW w:w="992" w:type="dxa"/>
          </w:tcPr>
          <w:p w14:paraId="4F3652F9" w14:textId="77777777" w:rsidR="00E54A47" w:rsidRPr="008A3660" w:rsidRDefault="00E54A47" w:rsidP="00B16187">
            <w:pPr>
              <w:pStyle w:val="a"/>
              <w:numPr>
                <w:ilvl w:val="1"/>
                <w:numId w:val="34"/>
              </w:numPr>
            </w:pPr>
          </w:p>
        </w:tc>
        <w:tc>
          <w:tcPr>
            <w:tcW w:w="1560" w:type="dxa"/>
          </w:tcPr>
          <w:p w14:paraId="7219FB56" w14:textId="09CB879D" w:rsidR="00E54A47" w:rsidRPr="008A3660" w:rsidRDefault="00E54A47" w:rsidP="00E54A47">
            <w:pPr>
              <w:pStyle w:val="112"/>
            </w:pPr>
            <w:r w:rsidRPr="008A3660">
              <w:rPr>
                <w:spacing w:val="-5"/>
                <w:u w:color="000000"/>
                <w:lang w:val="en-US"/>
              </w:rPr>
              <w:t>senderRole (</w:t>
            </w:r>
            <w:r w:rsidRPr="008A3660">
              <w:rPr>
                <w:spacing w:val="-5"/>
                <w:u w:color="000000"/>
              </w:rPr>
              <w:t>атрибут</w:t>
            </w:r>
            <w:r w:rsidRPr="008A3660">
              <w:rPr>
                <w:spacing w:val="-5"/>
                <w:u w:color="000000"/>
                <w:lang w:val="en-US"/>
              </w:rPr>
              <w:t>)</w:t>
            </w:r>
          </w:p>
        </w:tc>
        <w:tc>
          <w:tcPr>
            <w:tcW w:w="2126" w:type="dxa"/>
          </w:tcPr>
          <w:p w14:paraId="69CC0D1F" w14:textId="601E5026" w:rsidR="00E54A47" w:rsidRPr="008A3660" w:rsidRDefault="00E54A47" w:rsidP="00E54A47">
            <w:pPr>
              <w:pStyle w:val="112"/>
            </w:pPr>
            <w:r w:rsidRPr="008A3660">
              <w:rPr>
                <w:spacing w:val="-5"/>
                <w:szCs w:val="28"/>
                <w:u w:color="000000"/>
              </w:rPr>
              <w:t>Полномочие участника-отправителя сообщения</w:t>
            </w:r>
          </w:p>
        </w:tc>
        <w:tc>
          <w:tcPr>
            <w:tcW w:w="1701" w:type="dxa"/>
          </w:tcPr>
          <w:p w14:paraId="54205A44" w14:textId="05F5B1E7" w:rsidR="00E54A47" w:rsidRPr="008A3660" w:rsidRDefault="00E54A47" w:rsidP="00E54A47">
            <w:pPr>
              <w:pStyle w:val="112"/>
            </w:pPr>
            <w:r w:rsidRPr="008A3660">
              <w:rPr>
                <w:spacing w:val="-5"/>
                <w:u w:color="000000"/>
              </w:rPr>
              <w:t>1, обязательно</w:t>
            </w:r>
          </w:p>
        </w:tc>
        <w:tc>
          <w:tcPr>
            <w:tcW w:w="1843" w:type="dxa"/>
          </w:tcPr>
          <w:p w14:paraId="3DB69434" w14:textId="77777777" w:rsidR="00E54A47" w:rsidRPr="008A3660" w:rsidRDefault="00E54A47" w:rsidP="00E54A47">
            <w:pPr>
              <w:pStyle w:val="112"/>
              <w:rPr>
                <w:spacing w:val="-5"/>
                <w:u w:color="000000"/>
              </w:rPr>
            </w:pPr>
            <w:r w:rsidRPr="008A3660">
              <w:rPr>
                <w:i/>
                <w:spacing w:val="-5"/>
                <w:u w:color="000000"/>
              </w:rPr>
              <w:t>Строка длиной до 10 символов (</w:t>
            </w:r>
            <w:r w:rsidRPr="008A3660">
              <w:rPr>
                <w:spacing w:val="-5"/>
                <w:u w:color="000000"/>
              </w:rPr>
              <w:t>\</w:t>
            </w:r>
            <w:proofErr w:type="gramStart"/>
            <w:r w:rsidRPr="008A3660">
              <w:rPr>
                <w:spacing w:val="-5"/>
                <w:u w:color="000000"/>
                <w:lang w:val="en-US"/>
              </w:rPr>
              <w:t>w</w:t>
            </w:r>
            <w:r w:rsidRPr="008A3660">
              <w:rPr>
                <w:spacing w:val="-5"/>
                <w:u w:color="000000"/>
              </w:rPr>
              <w:t>{</w:t>
            </w:r>
            <w:proofErr w:type="gramEnd"/>
            <w:r w:rsidRPr="008A3660">
              <w:rPr>
                <w:spacing w:val="-5"/>
                <w:u w:color="000000"/>
              </w:rPr>
              <w:t>1,10}</w:t>
            </w:r>
            <w:r w:rsidRPr="008A3660">
              <w:rPr>
                <w:i/>
                <w:spacing w:val="-5"/>
                <w:u w:color="000000"/>
              </w:rPr>
              <w:t>)</w:t>
            </w:r>
            <w:r w:rsidRPr="008A3660">
              <w:rPr>
                <w:spacing w:val="-5"/>
                <w:u w:color="000000"/>
              </w:rPr>
              <w:t xml:space="preserve"> </w:t>
            </w:r>
          </w:p>
          <w:p w14:paraId="20606BF4" w14:textId="77777777" w:rsidR="00E54A47" w:rsidRPr="008A3660" w:rsidRDefault="00E54A47" w:rsidP="00E54A47">
            <w:pPr>
              <w:pStyle w:val="112"/>
              <w:rPr>
                <w:spacing w:val="-5"/>
                <w:u w:color="000000"/>
                <w:lang w:val="en-US"/>
              </w:rPr>
            </w:pPr>
            <w:r w:rsidRPr="008A3660">
              <w:rPr>
                <w:spacing w:val="-5"/>
                <w:u w:color="000000"/>
                <w:lang w:val="en-US"/>
              </w:rPr>
              <w:t>/</w:t>
            </w:r>
          </w:p>
          <w:p w14:paraId="7833D424" w14:textId="2E1A3A0C" w:rsidR="00E54A47" w:rsidRPr="008A3660" w:rsidRDefault="00E54A47" w:rsidP="00E54A47">
            <w:pPr>
              <w:pStyle w:val="112"/>
            </w:pPr>
            <w:r w:rsidRPr="008A3660">
              <w:rPr>
                <w:spacing w:val="-5"/>
                <w:u w:color="000000"/>
                <w:lang w:val="en-US"/>
              </w:rPr>
              <w:lastRenderedPageBreak/>
              <w:t>String</w:t>
            </w:r>
          </w:p>
        </w:tc>
        <w:tc>
          <w:tcPr>
            <w:tcW w:w="2977" w:type="dxa"/>
          </w:tcPr>
          <w:p w14:paraId="3F319FFF" w14:textId="77777777" w:rsidR="00E54A47" w:rsidRPr="008A3660" w:rsidRDefault="00E54A47" w:rsidP="00E54A47">
            <w:pPr>
              <w:pStyle w:val="112"/>
              <w:rPr>
                <w:spacing w:val="-5"/>
                <w:szCs w:val="28"/>
                <w:u w:color="000000"/>
              </w:rPr>
            </w:pPr>
            <w:r w:rsidRPr="008A3660">
              <w:rPr>
                <w:spacing w:val="-5"/>
                <w:szCs w:val="28"/>
                <w:u w:color="000000"/>
              </w:rPr>
              <w:lastRenderedPageBreak/>
              <w:t xml:space="preserve">Полномочие участника-отправителя сообщения (УРН которого передается в атрибуте </w:t>
            </w:r>
            <w:r w:rsidRPr="008A3660">
              <w:rPr>
                <w:i/>
                <w:spacing w:val="-5"/>
                <w:u w:color="000000"/>
                <w:lang w:val="en-US"/>
              </w:rPr>
              <w:t>senderIdentifier</w:t>
            </w:r>
            <w:r w:rsidRPr="008A3660">
              <w:rPr>
                <w:spacing w:val="-5"/>
                <w:szCs w:val="28"/>
                <w:u w:color="000000"/>
              </w:rPr>
              <w:t xml:space="preserve">), с </w:t>
            </w:r>
            <w:r w:rsidRPr="008A3660">
              <w:rPr>
                <w:spacing w:val="-5"/>
                <w:szCs w:val="28"/>
                <w:u w:color="000000"/>
              </w:rPr>
              <w:lastRenderedPageBreak/>
              <w:t xml:space="preserve">которым происходит обращение к ИС УНП. </w:t>
            </w:r>
          </w:p>
          <w:p w14:paraId="6FA536A2" w14:textId="2FE8584E" w:rsidR="00330FCD" w:rsidRPr="008A3660" w:rsidRDefault="00330FCD" w:rsidP="00E54A47">
            <w:pPr>
              <w:pStyle w:val="112"/>
              <w:rPr>
                <w:spacing w:val="-5"/>
                <w:szCs w:val="28"/>
                <w:u w:color="000000"/>
              </w:rPr>
            </w:pPr>
            <w:r w:rsidRPr="008A3660">
              <w:rPr>
                <w:spacing w:val="-5"/>
                <w:szCs w:val="28"/>
                <w:u w:color="000000"/>
              </w:rPr>
              <w:t>Допустимые значения:</w:t>
            </w:r>
          </w:p>
          <w:p w14:paraId="7311393B" w14:textId="154ABF9A" w:rsidR="00E54A47" w:rsidRPr="008A3660" w:rsidRDefault="00E54A47" w:rsidP="00E54A47">
            <w:pPr>
              <w:pStyle w:val="112"/>
              <w:rPr>
                <w:spacing w:val="-5"/>
                <w:szCs w:val="28"/>
                <w:u w:color="000000"/>
              </w:rPr>
            </w:pPr>
            <w:r w:rsidRPr="008A3660">
              <w:rPr>
                <w:spacing w:val="-5"/>
                <w:szCs w:val="28"/>
                <w:u w:color="000000"/>
              </w:rPr>
              <w:t xml:space="preserve">1 </w:t>
            </w:r>
            <w:r w:rsidRPr="008A3660">
              <w:rPr>
                <w:spacing w:val="-5"/>
                <w:u w:color="000000"/>
              </w:rPr>
              <w:t>–</w:t>
            </w:r>
            <w:r w:rsidRPr="008A3660">
              <w:rPr>
                <w:spacing w:val="-5"/>
                <w:szCs w:val="28"/>
                <w:u w:color="000000"/>
              </w:rPr>
              <w:t xml:space="preserve"> ГАН (главный администратор доходов бюджета, имеющий в своем ведении администраторов доходов бюджета и (или) осуществляющий функции и полномочия учредителя в отношении государственных (муниципальных) учреждений);</w:t>
            </w:r>
          </w:p>
          <w:p w14:paraId="76CD7B40" w14:textId="77777777" w:rsidR="00E54A47" w:rsidRPr="008A3660" w:rsidRDefault="00E54A47" w:rsidP="00E54A47">
            <w:pPr>
              <w:pStyle w:val="112"/>
              <w:rPr>
                <w:spacing w:val="-5"/>
                <w:szCs w:val="28"/>
                <w:u w:color="000000"/>
              </w:rPr>
            </w:pPr>
            <w:r w:rsidRPr="008A3660">
              <w:rPr>
                <w:spacing w:val="-5"/>
                <w:szCs w:val="28"/>
                <w:u w:color="000000"/>
              </w:rPr>
              <w:t xml:space="preserve">2 </w:t>
            </w:r>
            <w:r w:rsidRPr="008A3660">
              <w:rPr>
                <w:spacing w:val="-5"/>
                <w:u w:color="000000"/>
              </w:rPr>
              <w:t>–</w:t>
            </w:r>
            <w:r w:rsidRPr="008A3660">
              <w:rPr>
                <w:spacing w:val="-5"/>
                <w:szCs w:val="28"/>
                <w:u w:color="000000"/>
              </w:rPr>
              <w:t xml:space="preserve"> ГАН (орган государственной власти субъектов Российской Федерации (орган местного самоуправления), обеспечивающий информационное взаимодействие с ГИС ГМП государственных (муниципальных) учреждений и (или) администраторов доходов бюджета);</w:t>
            </w:r>
          </w:p>
          <w:p w14:paraId="43FE38F7" w14:textId="77777777" w:rsidR="00E54A47" w:rsidRPr="008A3660" w:rsidRDefault="00E54A47" w:rsidP="00E54A47">
            <w:pPr>
              <w:pStyle w:val="112"/>
              <w:rPr>
                <w:spacing w:val="-5"/>
                <w:szCs w:val="28"/>
                <w:u w:color="000000"/>
              </w:rPr>
            </w:pPr>
            <w:r w:rsidRPr="008A3660">
              <w:rPr>
                <w:spacing w:val="-5"/>
                <w:szCs w:val="28"/>
                <w:u w:color="000000"/>
              </w:rPr>
              <w:t>3 — АН (администратор доходов бюджета);</w:t>
            </w:r>
          </w:p>
          <w:p w14:paraId="0ADC392B" w14:textId="77777777" w:rsidR="00E54A47" w:rsidRPr="008A3660" w:rsidRDefault="00E54A47" w:rsidP="00E54A47">
            <w:pPr>
              <w:pStyle w:val="112"/>
              <w:rPr>
                <w:spacing w:val="-5"/>
                <w:szCs w:val="28"/>
                <w:u w:color="000000"/>
              </w:rPr>
            </w:pPr>
            <w:r w:rsidRPr="008A3660">
              <w:rPr>
                <w:spacing w:val="-5"/>
                <w:szCs w:val="28"/>
                <w:u w:color="000000"/>
              </w:rPr>
              <w:t>4 — АН (государственное (муниципальное) учреждение);</w:t>
            </w:r>
          </w:p>
          <w:p w14:paraId="3D89ED81" w14:textId="6244938A" w:rsidR="00E54A47" w:rsidRPr="008A3660" w:rsidRDefault="002D4ED9" w:rsidP="00E54A47">
            <w:pPr>
              <w:pStyle w:val="112"/>
              <w:rPr>
                <w:spacing w:val="-5"/>
                <w:szCs w:val="28"/>
                <w:u w:color="000000"/>
              </w:rPr>
            </w:pPr>
            <w:r w:rsidRPr="008A3660">
              <w:rPr>
                <w:spacing w:val="-5"/>
                <w:szCs w:val="28"/>
                <w:u w:color="000000"/>
              </w:rPr>
              <w:t>24 – ГАН (уполномоченный орган, являющийся главным администратором доходов бюджета);</w:t>
            </w:r>
          </w:p>
          <w:p w14:paraId="6F694142" w14:textId="77777777" w:rsidR="00E54A47" w:rsidRPr="008A3660" w:rsidRDefault="00E54A47" w:rsidP="00E54A47">
            <w:pPr>
              <w:pStyle w:val="112"/>
              <w:rPr>
                <w:spacing w:val="-5"/>
                <w:szCs w:val="28"/>
                <w:u w:color="000000"/>
              </w:rPr>
            </w:pPr>
            <w:r w:rsidRPr="008A3660">
              <w:rPr>
                <w:spacing w:val="-5"/>
                <w:szCs w:val="28"/>
                <w:u w:color="000000"/>
              </w:rPr>
              <w:t>25 – ГАН (оператор системы «Электронный бюджет»);</w:t>
            </w:r>
          </w:p>
          <w:p w14:paraId="4EC91D0B" w14:textId="77777777" w:rsidR="002D4ED9" w:rsidRPr="008A3660" w:rsidRDefault="002D4ED9" w:rsidP="002D4ED9">
            <w:pPr>
              <w:pStyle w:val="112"/>
              <w:rPr>
                <w:spacing w:val="-5"/>
                <w:szCs w:val="28"/>
                <w:u w:color="000000"/>
              </w:rPr>
            </w:pPr>
            <w:r w:rsidRPr="008A3660">
              <w:rPr>
                <w:spacing w:val="-5"/>
                <w:szCs w:val="28"/>
                <w:u w:color="000000"/>
              </w:rPr>
              <w:t>27 – АН (уполномоченный орган, являющийся администратором доходов бюджета);</w:t>
            </w:r>
          </w:p>
          <w:p w14:paraId="2145F46A" w14:textId="24054596" w:rsidR="00E54A47" w:rsidRPr="008A3660" w:rsidRDefault="002D4ED9" w:rsidP="002D4ED9">
            <w:pPr>
              <w:pStyle w:val="112"/>
              <w:rPr>
                <w:spacing w:val="-5"/>
                <w:szCs w:val="28"/>
                <w:u w:color="000000"/>
              </w:rPr>
            </w:pPr>
            <w:r w:rsidRPr="008A3660">
              <w:rPr>
                <w:spacing w:val="-5"/>
                <w:szCs w:val="28"/>
                <w:u w:color="000000"/>
              </w:rPr>
              <w:t>33 — АН (уполномоченный орган)</w:t>
            </w:r>
            <w:r w:rsidR="000A13C8" w:rsidRPr="008A3660">
              <w:rPr>
                <w:spacing w:val="-5"/>
                <w:szCs w:val="28"/>
                <w:u w:color="000000"/>
              </w:rPr>
              <w:t>;</w:t>
            </w:r>
          </w:p>
          <w:p w14:paraId="775E696D" w14:textId="63192C7F" w:rsidR="00330FCD" w:rsidRPr="008A3660" w:rsidRDefault="00330FCD" w:rsidP="00330FCD">
            <w:pPr>
              <w:pStyle w:val="112"/>
            </w:pPr>
            <w:r w:rsidRPr="008A3660">
              <w:t>70 — Администратор зачислений (ТОФК).</w:t>
            </w:r>
          </w:p>
        </w:tc>
      </w:tr>
      <w:tr w:rsidR="00E54A47" w:rsidRPr="008A3660" w14:paraId="3A8C3649" w14:textId="77777777" w:rsidTr="00825A28">
        <w:tc>
          <w:tcPr>
            <w:tcW w:w="992" w:type="dxa"/>
          </w:tcPr>
          <w:p w14:paraId="13F71223" w14:textId="77777777" w:rsidR="00E54A47" w:rsidRPr="008A3660" w:rsidRDefault="00E54A47" w:rsidP="00B16187">
            <w:pPr>
              <w:pStyle w:val="a"/>
              <w:numPr>
                <w:ilvl w:val="1"/>
                <w:numId w:val="34"/>
              </w:numPr>
            </w:pPr>
          </w:p>
        </w:tc>
        <w:tc>
          <w:tcPr>
            <w:tcW w:w="1560" w:type="dxa"/>
          </w:tcPr>
          <w:p w14:paraId="087F7440" w14:textId="01122A9C" w:rsidR="00E54A47" w:rsidRPr="008A3660" w:rsidRDefault="00E54A47" w:rsidP="00E54A47">
            <w:pPr>
              <w:pStyle w:val="112"/>
            </w:pPr>
            <w:r w:rsidRPr="008A3660">
              <w:rPr>
                <w:spacing w:val="-5"/>
                <w:u w:color="000000"/>
                <w:lang w:val="en-US"/>
              </w:rPr>
              <w:t>RefundsPackage</w:t>
            </w:r>
          </w:p>
        </w:tc>
        <w:tc>
          <w:tcPr>
            <w:tcW w:w="2126" w:type="dxa"/>
          </w:tcPr>
          <w:p w14:paraId="1C9B832F" w14:textId="30F950AE" w:rsidR="00E54A47" w:rsidRPr="008A3660" w:rsidRDefault="00E54A47" w:rsidP="00E54A47">
            <w:pPr>
              <w:pStyle w:val="112"/>
            </w:pPr>
            <w:r w:rsidRPr="008A3660">
              <w:rPr>
                <w:spacing w:val="-5"/>
                <w:szCs w:val="28"/>
                <w:u w:color="000000"/>
              </w:rPr>
              <w:t>Пакет, содержащий импортируемые возвраты</w:t>
            </w:r>
          </w:p>
        </w:tc>
        <w:tc>
          <w:tcPr>
            <w:tcW w:w="1701" w:type="dxa"/>
          </w:tcPr>
          <w:p w14:paraId="150463F0" w14:textId="6798EAEB" w:rsidR="00E54A47" w:rsidRPr="008A3660" w:rsidRDefault="00E54A47" w:rsidP="00E54A47">
            <w:pPr>
              <w:pStyle w:val="112"/>
            </w:pPr>
            <w:r w:rsidRPr="008A3660">
              <w:rPr>
                <w:spacing w:val="-5"/>
                <w:u w:color="000000"/>
              </w:rPr>
              <w:t>1, обязательно</w:t>
            </w:r>
          </w:p>
        </w:tc>
        <w:tc>
          <w:tcPr>
            <w:tcW w:w="1843" w:type="dxa"/>
          </w:tcPr>
          <w:p w14:paraId="647ABB10" w14:textId="70791831" w:rsidR="00E54A47" w:rsidRPr="008A3660" w:rsidRDefault="00E54A47" w:rsidP="00E54A47">
            <w:pPr>
              <w:pStyle w:val="112"/>
            </w:pPr>
            <w:r w:rsidRPr="008A3660">
              <w:rPr>
                <w:spacing w:val="-5"/>
                <w:u w:color="000000"/>
              </w:rPr>
              <w:t xml:space="preserve">Основан на типе PackageType </w:t>
            </w:r>
          </w:p>
        </w:tc>
        <w:tc>
          <w:tcPr>
            <w:tcW w:w="2977" w:type="dxa"/>
          </w:tcPr>
          <w:p w14:paraId="53673C96" w14:textId="77777777" w:rsidR="00E54A47" w:rsidRPr="008A3660" w:rsidRDefault="00E54A47" w:rsidP="00E54A47">
            <w:pPr>
              <w:pStyle w:val="112"/>
            </w:pPr>
          </w:p>
        </w:tc>
      </w:tr>
      <w:tr w:rsidR="00E54A47" w:rsidRPr="008A3660" w14:paraId="15D9F9DA" w14:textId="77777777" w:rsidTr="00825A28">
        <w:tc>
          <w:tcPr>
            <w:tcW w:w="992" w:type="dxa"/>
          </w:tcPr>
          <w:p w14:paraId="300B68A9" w14:textId="77777777" w:rsidR="00E54A47" w:rsidRPr="008A3660" w:rsidRDefault="00E54A47" w:rsidP="00B16187">
            <w:pPr>
              <w:pStyle w:val="a"/>
              <w:numPr>
                <w:ilvl w:val="2"/>
                <w:numId w:val="34"/>
              </w:numPr>
            </w:pPr>
          </w:p>
        </w:tc>
        <w:tc>
          <w:tcPr>
            <w:tcW w:w="1560" w:type="dxa"/>
          </w:tcPr>
          <w:p w14:paraId="40BAE294" w14:textId="70A1F7A6" w:rsidR="00E54A47" w:rsidRPr="008A3660" w:rsidRDefault="00E54A47" w:rsidP="00E54A47">
            <w:pPr>
              <w:pStyle w:val="112"/>
            </w:pPr>
            <w:r w:rsidRPr="008A3660">
              <w:rPr>
                <w:spacing w:val="-5"/>
                <w:u w:color="000000"/>
                <w:lang w:val="en-US"/>
              </w:rPr>
              <w:t>ImportedRefund</w:t>
            </w:r>
          </w:p>
        </w:tc>
        <w:tc>
          <w:tcPr>
            <w:tcW w:w="2126" w:type="dxa"/>
          </w:tcPr>
          <w:p w14:paraId="5C9310AB" w14:textId="56567484" w:rsidR="00E54A47" w:rsidRPr="008A3660" w:rsidRDefault="00EC6A80" w:rsidP="00E54A47">
            <w:pPr>
              <w:pStyle w:val="112"/>
            </w:pPr>
            <w:r w:rsidRPr="008A3660">
              <w:rPr>
                <w:spacing w:val="-5"/>
                <w:u w:color="000000"/>
              </w:rPr>
              <w:t>Направляемое новое извещение о возврате</w:t>
            </w:r>
          </w:p>
        </w:tc>
        <w:tc>
          <w:tcPr>
            <w:tcW w:w="1701" w:type="dxa"/>
          </w:tcPr>
          <w:p w14:paraId="10F36636" w14:textId="61442C02" w:rsidR="00E54A47" w:rsidRPr="008A3660" w:rsidRDefault="00E54A47" w:rsidP="00E54A47">
            <w:pPr>
              <w:pStyle w:val="112"/>
            </w:pPr>
            <w:r w:rsidRPr="008A3660">
              <w:rPr>
                <w:spacing w:val="-5"/>
                <w:u w:color="000000"/>
              </w:rPr>
              <w:t>1…100, обязательно</w:t>
            </w:r>
          </w:p>
        </w:tc>
        <w:tc>
          <w:tcPr>
            <w:tcW w:w="1843" w:type="dxa"/>
          </w:tcPr>
          <w:p w14:paraId="64A4E348" w14:textId="39ECFB3D" w:rsidR="00E54A47" w:rsidRPr="008A3660" w:rsidRDefault="00E54A47" w:rsidP="00E54A47">
            <w:pPr>
              <w:pStyle w:val="112"/>
            </w:pPr>
            <w:r w:rsidRPr="008A3660">
              <w:rPr>
                <w:spacing w:val="-5"/>
                <w:u w:color="000000"/>
                <w:lang w:val="en-US"/>
              </w:rPr>
              <w:t>ImportedRefundType</w:t>
            </w:r>
            <w:r w:rsidRPr="008A3660">
              <w:rPr>
                <w:spacing w:val="-5"/>
                <w:u w:color="000000"/>
              </w:rPr>
              <w:t xml:space="preserve"> (см.</w:t>
            </w:r>
            <w:r w:rsidRPr="008A3660">
              <w:rPr>
                <w:spacing w:val="-5"/>
                <w:u w:color="000000"/>
                <w:lang w:val="en-US"/>
              </w:rPr>
              <w:t xml:space="preserve"> п.</w:t>
            </w:r>
            <w:r w:rsidRPr="008A3660">
              <w:rPr>
                <w:spacing w:val="-5"/>
                <w:u w:color="000000"/>
              </w:rPr>
              <w:t> </w:t>
            </w:r>
            <w:r w:rsidRPr="008A3660">
              <w:rPr>
                <w:spacing w:val="-5"/>
                <w:u w:color="000000"/>
                <w:lang w:val="en-US"/>
              </w:rPr>
              <w:fldChar w:fldCharType="begin"/>
            </w:r>
            <w:r w:rsidRPr="008A3660">
              <w:rPr>
                <w:spacing w:val="-5"/>
                <w:u w:color="000000"/>
              </w:rPr>
              <w:instrText xml:space="preserve"> REF _Ref497221377 \n \h </w:instrText>
            </w:r>
            <w:r w:rsidRPr="008A3660">
              <w:rPr>
                <w:spacing w:val="-5"/>
                <w:u w:color="000000"/>
                <w:lang w:val="en-US"/>
              </w:rPr>
              <w:instrText xml:space="preserve"> \* MERGEFORMAT </w:instrText>
            </w:r>
            <w:r w:rsidRPr="008A3660">
              <w:rPr>
                <w:spacing w:val="-5"/>
                <w:u w:color="000000"/>
                <w:lang w:val="en-US"/>
              </w:rPr>
            </w:r>
            <w:r w:rsidRPr="008A3660">
              <w:rPr>
                <w:spacing w:val="-5"/>
                <w:u w:color="000000"/>
                <w:lang w:val="en-US"/>
              </w:rPr>
              <w:fldChar w:fldCharType="separate"/>
            </w:r>
            <w:r w:rsidR="00DD2BC4">
              <w:rPr>
                <w:spacing w:val="-5"/>
                <w:u w:color="000000"/>
              </w:rPr>
              <w:t>4</w:t>
            </w:r>
            <w:r w:rsidRPr="008A3660">
              <w:rPr>
                <w:spacing w:val="-5"/>
                <w:u w:color="000000"/>
                <w:lang w:val="en-US"/>
              </w:rPr>
              <w:fldChar w:fldCharType="end"/>
            </w:r>
            <w:r w:rsidRPr="008A3660">
              <w:rPr>
                <w:spacing w:val="-5"/>
                <w:u w:color="000000"/>
              </w:rPr>
              <w:t xml:space="preserve"> раздела </w:t>
            </w:r>
            <w:r w:rsidRPr="008A3660">
              <w:rPr>
                <w:spacing w:val="-5"/>
                <w:u w:color="000000"/>
                <w:lang w:val="en-US"/>
              </w:rPr>
              <w:fldChar w:fldCharType="begin"/>
            </w:r>
            <w:r w:rsidRPr="008A3660">
              <w:rPr>
                <w:spacing w:val="-5"/>
                <w:u w:color="000000"/>
                <w:lang w:val="en-US"/>
              </w:rPr>
              <w:instrText xml:space="preserve"> REF _Ref525600464 \n \h  \* MERGEFORMAT </w:instrText>
            </w:r>
            <w:r w:rsidRPr="008A3660">
              <w:rPr>
                <w:spacing w:val="-5"/>
                <w:u w:color="000000"/>
                <w:lang w:val="en-US"/>
              </w:rPr>
            </w:r>
            <w:r w:rsidRPr="008A3660">
              <w:rPr>
                <w:spacing w:val="-5"/>
                <w:u w:color="000000"/>
                <w:lang w:val="en-US"/>
              </w:rPr>
              <w:fldChar w:fldCharType="separate"/>
            </w:r>
            <w:r w:rsidR="00DD2BC4">
              <w:rPr>
                <w:spacing w:val="-5"/>
                <w:u w:color="000000"/>
                <w:lang w:val="en-US"/>
              </w:rPr>
              <w:t>3.20.1</w:t>
            </w:r>
            <w:r w:rsidRPr="008A3660">
              <w:rPr>
                <w:spacing w:val="-5"/>
                <w:u w:color="000000"/>
                <w:lang w:val="en-US"/>
              </w:rPr>
              <w:fldChar w:fldCharType="end"/>
            </w:r>
            <w:r w:rsidRPr="008A3660">
              <w:rPr>
                <w:spacing w:val="-5"/>
                <w:u w:color="000000"/>
                <w:lang w:val="en-US"/>
              </w:rPr>
              <w:t>)</w:t>
            </w:r>
          </w:p>
        </w:tc>
        <w:tc>
          <w:tcPr>
            <w:tcW w:w="2977" w:type="dxa"/>
          </w:tcPr>
          <w:p w14:paraId="24B02DCE" w14:textId="61C1AC43" w:rsidR="00E54A47" w:rsidRPr="008A3660" w:rsidRDefault="00EC6A80" w:rsidP="00E54A47">
            <w:pPr>
              <w:pStyle w:val="112"/>
            </w:pPr>
            <w:r w:rsidRPr="008A3660">
              <w:t>Наличие данного контейнера исключает наличие контейнера ImportedChange</w:t>
            </w:r>
          </w:p>
        </w:tc>
      </w:tr>
      <w:tr w:rsidR="007659A6" w:rsidRPr="008A3660" w14:paraId="65D45BA6" w14:textId="77777777" w:rsidTr="00825A28">
        <w:tc>
          <w:tcPr>
            <w:tcW w:w="992" w:type="dxa"/>
          </w:tcPr>
          <w:p w14:paraId="046BFB37" w14:textId="77777777" w:rsidR="007659A6" w:rsidRPr="008A3660" w:rsidRDefault="007659A6" w:rsidP="00B16187">
            <w:pPr>
              <w:pStyle w:val="a"/>
              <w:numPr>
                <w:ilvl w:val="2"/>
                <w:numId w:val="34"/>
              </w:numPr>
            </w:pPr>
          </w:p>
        </w:tc>
        <w:tc>
          <w:tcPr>
            <w:tcW w:w="1560" w:type="dxa"/>
          </w:tcPr>
          <w:p w14:paraId="3D91269A" w14:textId="42634B6B" w:rsidR="007659A6" w:rsidRPr="008A3660" w:rsidRDefault="007659A6" w:rsidP="007659A6">
            <w:pPr>
              <w:pStyle w:val="112"/>
              <w:rPr>
                <w:spacing w:val="-5"/>
                <w:u w:color="000000"/>
                <w:lang w:val="en-US"/>
              </w:rPr>
            </w:pPr>
            <w:r w:rsidRPr="008A3660">
              <w:t>ImportedChange</w:t>
            </w:r>
          </w:p>
        </w:tc>
        <w:tc>
          <w:tcPr>
            <w:tcW w:w="2126" w:type="dxa"/>
          </w:tcPr>
          <w:p w14:paraId="0482AF93" w14:textId="7651187E" w:rsidR="007659A6" w:rsidRPr="008A3660" w:rsidRDefault="007659A6" w:rsidP="007659A6">
            <w:pPr>
              <w:pStyle w:val="112"/>
              <w:rPr>
                <w:spacing w:val="-5"/>
                <w:u w:color="000000"/>
              </w:rPr>
            </w:pPr>
            <w:r w:rsidRPr="008A3660">
              <w:t>Направляемые изменения в извещение о возврате</w:t>
            </w:r>
          </w:p>
        </w:tc>
        <w:tc>
          <w:tcPr>
            <w:tcW w:w="1701" w:type="dxa"/>
          </w:tcPr>
          <w:p w14:paraId="249654C6" w14:textId="202584B3" w:rsidR="007659A6" w:rsidRPr="008A3660" w:rsidRDefault="007659A6" w:rsidP="007659A6">
            <w:pPr>
              <w:pStyle w:val="112"/>
              <w:rPr>
                <w:spacing w:val="-5"/>
                <w:u w:color="000000"/>
              </w:rPr>
            </w:pPr>
            <w:r w:rsidRPr="008A3660">
              <w:t>1…100, обязательно</w:t>
            </w:r>
          </w:p>
        </w:tc>
        <w:tc>
          <w:tcPr>
            <w:tcW w:w="1843" w:type="dxa"/>
          </w:tcPr>
          <w:p w14:paraId="1C10C05A" w14:textId="77777777" w:rsidR="007659A6" w:rsidRPr="008A3660" w:rsidRDefault="007659A6" w:rsidP="007659A6">
            <w:pPr>
              <w:pStyle w:val="112"/>
              <w:rPr>
                <w:spacing w:val="-5"/>
                <w:u w:color="000000"/>
              </w:rPr>
            </w:pPr>
            <w:r w:rsidRPr="008A3660">
              <w:rPr>
                <w:spacing w:val="-5"/>
                <w:u w:color="000000"/>
              </w:rPr>
              <w:t>Контейнер</w:t>
            </w:r>
          </w:p>
          <w:p w14:paraId="49B00573" w14:textId="77777777" w:rsidR="007659A6" w:rsidRPr="008A3660" w:rsidRDefault="007659A6" w:rsidP="007659A6">
            <w:pPr>
              <w:pStyle w:val="112"/>
              <w:rPr>
                <w:spacing w:val="-5"/>
                <w:u w:color="000000"/>
              </w:rPr>
            </w:pPr>
            <w:r w:rsidRPr="008A3660">
              <w:rPr>
                <w:spacing w:val="-5"/>
                <w:u w:color="000000"/>
              </w:rPr>
              <w:t>/</w:t>
            </w:r>
          </w:p>
          <w:p w14:paraId="363EF683" w14:textId="71CAC791" w:rsidR="007659A6" w:rsidRPr="008A3660" w:rsidRDefault="007659A6" w:rsidP="007659A6">
            <w:pPr>
              <w:pStyle w:val="112"/>
              <w:rPr>
                <w:spacing w:val="-5"/>
                <w:u w:color="000000"/>
              </w:rPr>
            </w:pPr>
            <w:r w:rsidRPr="008A3660">
              <w:rPr>
                <w:spacing w:val="-5"/>
                <w:u w:color="000000"/>
              </w:rPr>
              <w:t xml:space="preserve">Основан на типе </w:t>
            </w:r>
            <w:r w:rsidRPr="008A3660">
              <w:rPr>
                <w:spacing w:val="-5"/>
                <w:u w:color="000000"/>
                <w:lang w:val="en-US"/>
              </w:rPr>
              <w:t>ImportedChangeType</w:t>
            </w:r>
            <w:r w:rsidRPr="008A3660">
              <w:rPr>
                <w:spacing w:val="-5"/>
                <w:u w:color="000000"/>
              </w:rPr>
              <w:t xml:space="preserve"> (см. описание в таблице –</w:t>
            </w:r>
            <w:r w:rsidR="00F9689D" w:rsidRPr="008A3660">
              <w:fldChar w:fldCharType="begin"/>
            </w:r>
            <w:r w:rsidR="00F9689D" w:rsidRPr="008A3660">
              <w:instrText xml:space="preserve"> REF _Ref285494 \h </w:instrText>
            </w:r>
            <w:r w:rsidR="00D91E4A" w:rsidRPr="008A3660">
              <w:instrText xml:space="preserve"> \* MERGEFORMAT </w:instrText>
            </w:r>
            <w:r w:rsidR="00F9689D" w:rsidRPr="008A3660">
              <w:fldChar w:fldCharType="separate"/>
            </w:r>
            <w:r w:rsidR="00DD2BC4" w:rsidRPr="008A3660">
              <w:t xml:space="preserve">Таблица </w:t>
            </w:r>
            <w:r w:rsidR="00DD2BC4">
              <w:rPr>
                <w:noProof/>
              </w:rPr>
              <w:t>33</w:t>
            </w:r>
            <w:r w:rsidR="00F9689D" w:rsidRPr="008A3660">
              <w:fldChar w:fldCharType="end"/>
            </w:r>
            <w:r w:rsidRPr="008A3660">
              <w:rPr>
                <w:spacing w:val="-5"/>
                <w:u w:color="000000"/>
              </w:rPr>
              <w:t>)</w:t>
            </w:r>
          </w:p>
        </w:tc>
        <w:tc>
          <w:tcPr>
            <w:tcW w:w="2977" w:type="dxa"/>
          </w:tcPr>
          <w:p w14:paraId="2883DD7A" w14:textId="498DF1A6" w:rsidR="007659A6" w:rsidRPr="008A3660" w:rsidRDefault="007659A6" w:rsidP="007659A6">
            <w:pPr>
              <w:pStyle w:val="112"/>
            </w:pPr>
            <w:r w:rsidRPr="008A3660">
              <w:t>Наличие данного контейнера исключает наличие контейнера ImportedRefund</w:t>
            </w:r>
          </w:p>
        </w:tc>
      </w:tr>
      <w:tr w:rsidR="007659A6" w:rsidRPr="008A3660" w14:paraId="6DE4C57C" w14:textId="77777777" w:rsidTr="00825A28">
        <w:tc>
          <w:tcPr>
            <w:tcW w:w="992" w:type="dxa"/>
          </w:tcPr>
          <w:p w14:paraId="446925BE" w14:textId="77777777" w:rsidR="007659A6" w:rsidRPr="008A3660" w:rsidRDefault="007659A6" w:rsidP="00B16187">
            <w:pPr>
              <w:pStyle w:val="a"/>
              <w:numPr>
                <w:ilvl w:val="3"/>
                <w:numId w:val="34"/>
              </w:numPr>
            </w:pPr>
          </w:p>
        </w:tc>
        <w:tc>
          <w:tcPr>
            <w:tcW w:w="1560" w:type="dxa"/>
          </w:tcPr>
          <w:p w14:paraId="10D9D3FA" w14:textId="2CF70F9F" w:rsidR="007659A6" w:rsidRPr="008A3660" w:rsidRDefault="007659A6" w:rsidP="007659A6">
            <w:pPr>
              <w:pStyle w:val="112"/>
              <w:rPr>
                <w:spacing w:val="-5"/>
                <w:u w:color="000000"/>
              </w:rPr>
            </w:pPr>
            <w:r w:rsidRPr="008A3660">
              <w:t>originatorId (атрибут)</w:t>
            </w:r>
          </w:p>
        </w:tc>
        <w:tc>
          <w:tcPr>
            <w:tcW w:w="2126" w:type="dxa"/>
          </w:tcPr>
          <w:p w14:paraId="0FA5CB28" w14:textId="1D1F1284" w:rsidR="007659A6" w:rsidRPr="008A3660" w:rsidRDefault="007659A6" w:rsidP="007659A6">
            <w:pPr>
              <w:pStyle w:val="112"/>
              <w:rPr>
                <w:spacing w:val="-5"/>
                <w:u w:color="000000"/>
              </w:rPr>
            </w:pPr>
            <w:r w:rsidRPr="008A3660">
              <w:t>УРН участника косвенного взаимодействия, сформировавшего сущность</w:t>
            </w:r>
          </w:p>
        </w:tc>
        <w:tc>
          <w:tcPr>
            <w:tcW w:w="1701" w:type="dxa"/>
          </w:tcPr>
          <w:p w14:paraId="666F6CE2" w14:textId="4C161DEE" w:rsidR="007659A6" w:rsidRPr="008A3660" w:rsidRDefault="007659A6" w:rsidP="007659A6">
            <w:pPr>
              <w:pStyle w:val="112"/>
              <w:rPr>
                <w:spacing w:val="-5"/>
                <w:u w:color="000000"/>
              </w:rPr>
            </w:pPr>
            <w:r w:rsidRPr="008A3660">
              <w:t>0...1, необязательно</w:t>
            </w:r>
          </w:p>
        </w:tc>
        <w:tc>
          <w:tcPr>
            <w:tcW w:w="1843" w:type="dxa"/>
          </w:tcPr>
          <w:p w14:paraId="5BB11283" w14:textId="01D8C536" w:rsidR="007659A6" w:rsidRPr="008A3660" w:rsidRDefault="007659A6" w:rsidP="007659A6">
            <w:pPr>
              <w:pStyle w:val="112"/>
              <w:rPr>
                <w:spacing w:val="-5"/>
                <w:u w:color="000000"/>
              </w:rPr>
            </w:pPr>
            <w:r w:rsidRPr="008A3660">
              <w:rPr>
                <w:spacing w:val="-5"/>
                <w:u w:color="000000"/>
              </w:rPr>
              <w:t xml:space="preserve">URNType </w:t>
            </w:r>
            <w:r w:rsidR="00C314B9" w:rsidRPr="008A3660">
              <w:t xml:space="preserve">(см. описание в пункте </w:t>
            </w:r>
            <w:r w:rsidR="00C314B9" w:rsidRPr="008A3660">
              <w:fldChar w:fldCharType="begin"/>
            </w:r>
            <w:r w:rsidR="00C314B9" w:rsidRPr="008A3660">
              <w:instrText xml:space="preserve"> REF _Ref525599123 \n \h  \* MERGEFORMAT </w:instrText>
            </w:r>
            <w:r w:rsidR="00C314B9" w:rsidRPr="008A3660">
              <w:fldChar w:fldCharType="separate"/>
            </w:r>
            <w:r w:rsidR="00DD2BC4">
              <w:t>19</w:t>
            </w:r>
            <w:r w:rsidR="00C314B9" w:rsidRPr="008A3660">
              <w:fldChar w:fldCharType="end"/>
            </w:r>
            <w:r w:rsidR="00C314B9" w:rsidRPr="008A3660">
              <w:t xml:space="preserve"> раздела </w:t>
            </w:r>
            <w:r w:rsidR="00C314B9" w:rsidRPr="008A3660">
              <w:fldChar w:fldCharType="begin"/>
            </w:r>
            <w:r w:rsidR="00C314B9" w:rsidRPr="008A3660">
              <w:instrText xml:space="preserve"> REF _Ref525597097 \n \h  \* MERGEFORMAT </w:instrText>
            </w:r>
            <w:r w:rsidR="00C314B9" w:rsidRPr="008A3660">
              <w:fldChar w:fldCharType="separate"/>
            </w:r>
            <w:r w:rsidR="00DD2BC4">
              <w:t>3.20.2</w:t>
            </w:r>
            <w:r w:rsidR="00C314B9" w:rsidRPr="008A3660">
              <w:fldChar w:fldCharType="end"/>
            </w:r>
            <w:r w:rsidR="00C314B9" w:rsidRPr="008A3660">
              <w:t>)</w:t>
            </w:r>
          </w:p>
        </w:tc>
        <w:tc>
          <w:tcPr>
            <w:tcW w:w="2977" w:type="dxa"/>
          </w:tcPr>
          <w:p w14:paraId="33200175" w14:textId="77777777" w:rsidR="007659A6" w:rsidRPr="008A3660" w:rsidRDefault="007659A6" w:rsidP="007659A6">
            <w:pPr>
              <w:pStyle w:val="112"/>
            </w:pPr>
          </w:p>
        </w:tc>
      </w:tr>
      <w:tr w:rsidR="007659A6" w:rsidRPr="008A3660" w14:paraId="594F6EB8" w14:textId="77777777" w:rsidTr="00825A28">
        <w:tc>
          <w:tcPr>
            <w:tcW w:w="992" w:type="dxa"/>
          </w:tcPr>
          <w:p w14:paraId="0CAEC54F" w14:textId="77777777" w:rsidR="007659A6" w:rsidRPr="008A3660" w:rsidRDefault="007659A6" w:rsidP="00B16187">
            <w:pPr>
              <w:pStyle w:val="a"/>
              <w:numPr>
                <w:ilvl w:val="3"/>
                <w:numId w:val="34"/>
              </w:numPr>
            </w:pPr>
          </w:p>
        </w:tc>
        <w:tc>
          <w:tcPr>
            <w:tcW w:w="1560" w:type="dxa"/>
          </w:tcPr>
          <w:p w14:paraId="27D430C2" w14:textId="72422BA3" w:rsidR="007659A6" w:rsidRPr="008A3660" w:rsidRDefault="007659A6" w:rsidP="007659A6">
            <w:pPr>
              <w:pStyle w:val="112"/>
              <w:rPr>
                <w:spacing w:val="-5"/>
                <w:u w:color="000000"/>
              </w:rPr>
            </w:pPr>
            <w:r w:rsidRPr="008A3660">
              <w:t xml:space="preserve">id (атрибут) </w:t>
            </w:r>
          </w:p>
        </w:tc>
        <w:tc>
          <w:tcPr>
            <w:tcW w:w="2126" w:type="dxa"/>
          </w:tcPr>
          <w:p w14:paraId="125F39C7" w14:textId="6F90FC9B" w:rsidR="007659A6" w:rsidRPr="008A3660" w:rsidRDefault="007659A6" w:rsidP="007659A6">
            <w:pPr>
              <w:pStyle w:val="112"/>
              <w:rPr>
                <w:spacing w:val="-5"/>
                <w:u w:color="000000"/>
              </w:rPr>
            </w:pPr>
            <w:r w:rsidRPr="008A3660">
              <w:t>Идентификатор изменяемого извещения в пакете</w:t>
            </w:r>
          </w:p>
        </w:tc>
        <w:tc>
          <w:tcPr>
            <w:tcW w:w="1701" w:type="dxa"/>
          </w:tcPr>
          <w:p w14:paraId="6A383CB7" w14:textId="2837B1D5" w:rsidR="007659A6" w:rsidRPr="008A3660" w:rsidRDefault="007659A6" w:rsidP="007659A6">
            <w:pPr>
              <w:pStyle w:val="112"/>
              <w:rPr>
                <w:spacing w:val="-5"/>
                <w:u w:color="000000"/>
              </w:rPr>
            </w:pPr>
            <w:r w:rsidRPr="008A3660">
              <w:t>1, обязательно</w:t>
            </w:r>
          </w:p>
        </w:tc>
        <w:tc>
          <w:tcPr>
            <w:tcW w:w="1843" w:type="dxa"/>
          </w:tcPr>
          <w:p w14:paraId="0A7E25E1" w14:textId="7BAE0507" w:rsidR="007659A6" w:rsidRPr="008A3660" w:rsidRDefault="007659A6" w:rsidP="007659A6">
            <w:pPr>
              <w:pStyle w:val="112"/>
              <w:rPr>
                <w:spacing w:val="-5"/>
                <w:u w:color="000000"/>
              </w:rPr>
            </w:pPr>
            <w:r w:rsidRPr="008A3660">
              <w:t>Строка не более 50 символов в формате в формате ID</w:t>
            </w:r>
          </w:p>
        </w:tc>
        <w:tc>
          <w:tcPr>
            <w:tcW w:w="2977" w:type="dxa"/>
          </w:tcPr>
          <w:p w14:paraId="247FE3B5" w14:textId="77777777" w:rsidR="007659A6" w:rsidRPr="008A3660" w:rsidRDefault="007659A6" w:rsidP="007659A6">
            <w:pPr>
              <w:pStyle w:val="112"/>
            </w:pPr>
          </w:p>
        </w:tc>
      </w:tr>
      <w:tr w:rsidR="007659A6" w:rsidRPr="008A3660" w14:paraId="3FC68663" w14:textId="77777777" w:rsidTr="00825A28">
        <w:tc>
          <w:tcPr>
            <w:tcW w:w="992" w:type="dxa"/>
          </w:tcPr>
          <w:p w14:paraId="6F1396E0" w14:textId="77777777" w:rsidR="007659A6" w:rsidRPr="008A3660" w:rsidRDefault="007659A6" w:rsidP="00B16187">
            <w:pPr>
              <w:pStyle w:val="a"/>
              <w:numPr>
                <w:ilvl w:val="3"/>
                <w:numId w:val="34"/>
              </w:numPr>
            </w:pPr>
          </w:p>
        </w:tc>
        <w:tc>
          <w:tcPr>
            <w:tcW w:w="1560" w:type="dxa"/>
          </w:tcPr>
          <w:p w14:paraId="5D8FF5F3" w14:textId="3EC51E3C" w:rsidR="007659A6" w:rsidRPr="008A3660" w:rsidRDefault="007659A6" w:rsidP="007659A6">
            <w:pPr>
              <w:pStyle w:val="112"/>
              <w:rPr>
                <w:spacing w:val="-5"/>
                <w:u w:color="000000"/>
              </w:rPr>
            </w:pPr>
            <w:r w:rsidRPr="008A3660">
              <w:t>paymentId (атрибут)</w:t>
            </w:r>
          </w:p>
        </w:tc>
        <w:tc>
          <w:tcPr>
            <w:tcW w:w="2126" w:type="dxa"/>
          </w:tcPr>
          <w:p w14:paraId="76DB5EBD" w14:textId="311CE53B" w:rsidR="007659A6" w:rsidRPr="008A3660" w:rsidRDefault="0031782F" w:rsidP="001F3DE2">
            <w:pPr>
              <w:pStyle w:val="112"/>
              <w:rPr>
                <w:spacing w:val="-5"/>
                <w:u w:color="000000"/>
              </w:rPr>
            </w:pPr>
            <w:r w:rsidRPr="008A3660">
              <w:t>УПНО (УИП</w:t>
            </w:r>
            <w:r w:rsidR="00851999" w:rsidRPr="008A3660">
              <w:t>)</w:t>
            </w:r>
          </w:p>
        </w:tc>
        <w:tc>
          <w:tcPr>
            <w:tcW w:w="1701" w:type="dxa"/>
          </w:tcPr>
          <w:p w14:paraId="58CE7557" w14:textId="62AC5F17" w:rsidR="007659A6" w:rsidRPr="008A3660" w:rsidRDefault="007659A6" w:rsidP="007659A6">
            <w:pPr>
              <w:pStyle w:val="112"/>
              <w:rPr>
                <w:spacing w:val="-5"/>
                <w:u w:color="000000"/>
              </w:rPr>
            </w:pPr>
            <w:r w:rsidRPr="008A3660">
              <w:t>1, обязательно</w:t>
            </w:r>
          </w:p>
        </w:tc>
        <w:tc>
          <w:tcPr>
            <w:tcW w:w="1843" w:type="dxa"/>
          </w:tcPr>
          <w:p w14:paraId="03786E0A" w14:textId="65346677" w:rsidR="007659A6" w:rsidRPr="008A3660" w:rsidRDefault="007659A6" w:rsidP="007659A6">
            <w:pPr>
              <w:pStyle w:val="112"/>
              <w:rPr>
                <w:spacing w:val="-5"/>
                <w:u w:color="000000"/>
              </w:rPr>
            </w:pPr>
            <w:bookmarkStart w:id="423" w:name="OLE_LINK584"/>
            <w:bookmarkStart w:id="424" w:name="OLE_LINK585"/>
            <w:r w:rsidRPr="008A3660">
              <w:t>PaymentIdType</w:t>
            </w:r>
            <w:bookmarkEnd w:id="423"/>
            <w:bookmarkEnd w:id="424"/>
            <w:r w:rsidRPr="008A3660">
              <w:t xml:space="preserve"> </w:t>
            </w:r>
            <w:r w:rsidR="00C314B9" w:rsidRPr="008A3660">
              <w:rPr>
                <w:szCs w:val="20"/>
              </w:rPr>
              <w:t xml:space="preserve">(описание см. в пункте </w:t>
            </w:r>
            <w:r w:rsidR="00C314B9" w:rsidRPr="008A3660">
              <w:rPr>
                <w:szCs w:val="20"/>
              </w:rPr>
              <w:fldChar w:fldCharType="begin"/>
            </w:r>
            <w:r w:rsidR="00C314B9" w:rsidRPr="008A3660">
              <w:rPr>
                <w:szCs w:val="20"/>
              </w:rPr>
              <w:instrText xml:space="preserve"> REF _Ref525598914 \n \h  \* MERGEFORMAT </w:instrText>
            </w:r>
            <w:r w:rsidR="00C314B9" w:rsidRPr="008A3660">
              <w:rPr>
                <w:szCs w:val="20"/>
              </w:rPr>
            </w:r>
            <w:r w:rsidR="00C314B9" w:rsidRPr="008A3660">
              <w:rPr>
                <w:szCs w:val="20"/>
              </w:rPr>
              <w:fldChar w:fldCharType="separate"/>
            </w:r>
            <w:r w:rsidR="00DD2BC4">
              <w:rPr>
                <w:szCs w:val="20"/>
              </w:rPr>
              <w:t>17</w:t>
            </w:r>
            <w:r w:rsidR="00C314B9" w:rsidRPr="008A3660">
              <w:rPr>
                <w:szCs w:val="20"/>
              </w:rPr>
              <w:fldChar w:fldCharType="end"/>
            </w:r>
            <w:r w:rsidR="00C314B9" w:rsidRPr="008A3660">
              <w:rPr>
                <w:szCs w:val="20"/>
              </w:rPr>
              <w:t xml:space="preserve"> </w:t>
            </w:r>
            <w:r w:rsidR="00C314B9" w:rsidRPr="008A3660">
              <w:t xml:space="preserve">раздела </w:t>
            </w:r>
            <w:r w:rsidR="00C314B9" w:rsidRPr="008A3660">
              <w:fldChar w:fldCharType="begin"/>
            </w:r>
            <w:r w:rsidR="00C314B9" w:rsidRPr="008A3660">
              <w:instrText xml:space="preserve"> REF _Ref525597097 \n \h  \* MERGEFORMAT </w:instrText>
            </w:r>
            <w:r w:rsidR="00C314B9" w:rsidRPr="008A3660">
              <w:fldChar w:fldCharType="separate"/>
            </w:r>
            <w:r w:rsidR="00DD2BC4">
              <w:t>3.20.2</w:t>
            </w:r>
            <w:r w:rsidR="00C314B9" w:rsidRPr="008A3660">
              <w:fldChar w:fldCharType="end"/>
            </w:r>
            <w:r w:rsidR="00C314B9" w:rsidRPr="008A3660">
              <w:rPr>
                <w:szCs w:val="20"/>
              </w:rPr>
              <w:t>)</w:t>
            </w:r>
          </w:p>
        </w:tc>
        <w:tc>
          <w:tcPr>
            <w:tcW w:w="2977" w:type="dxa"/>
          </w:tcPr>
          <w:p w14:paraId="3E222A88" w14:textId="4814BE76" w:rsidR="007659A6" w:rsidRPr="008A3660" w:rsidRDefault="007659A6" w:rsidP="007659A6">
            <w:pPr>
              <w:pStyle w:val="112"/>
            </w:pPr>
            <w:bookmarkStart w:id="425" w:name="OLE_LINK592"/>
            <w:bookmarkStart w:id="426" w:name="OLE_LINK594"/>
            <w:r w:rsidRPr="008A3660">
              <w:t xml:space="preserve">Алгоритм формирования </w:t>
            </w:r>
            <w:r w:rsidR="0031782F" w:rsidRPr="008A3660">
              <w:t>УПНО (УИП)</w:t>
            </w:r>
            <w:bookmarkEnd w:id="425"/>
            <w:bookmarkEnd w:id="426"/>
            <w:r w:rsidRPr="008A3660">
              <w:t xml:space="preserve"> описан в разделе </w:t>
            </w:r>
            <w:r w:rsidR="00C314B9" w:rsidRPr="008A3660">
              <w:fldChar w:fldCharType="begin"/>
            </w:r>
            <w:r w:rsidR="00C314B9" w:rsidRPr="008A3660">
              <w:instrText xml:space="preserve"> REF _Ref525598956 \r \h </w:instrText>
            </w:r>
            <w:r w:rsidR="00D91E4A" w:rsidRPr="008A3660">
              <w:instrText xml:space="preserve"> \* MERGEFORMAT </w:instrText>
            </w:r>
            <w:r w:rsidR="00C314B9" w:rsidRPr="008A3660">
              <w:fldChar w:fldCharType="separate"/>
            </w:r>
            <w:r w:rsidR="00DD2BC4">
              <w:t>4.3</w:t>
            </w:r>
            <w:r w:rsidR="00C314B9" w:rsidRPr="008A3660">
              <w:fldChar w:fldCharType="end"/>
            </w:r>
          </w:p>
        </w:tc>
      </w:tr>
      <w:tr w:rsidR="007659A6" w:rsidRPr="008A3660" w14:paraId="2148F9C0" w14:textId="77777777" w:rsidTr="00825A28">
        <w:tc>
          <w:tcPr>
            <w:tcW w:w="992" w:type="dxa"/>
          </w:tcPr>
          <w:p w14:paraId="04DBE3A9" w14:textId="77777777" w:rsidR="007659A6" w:rsidRPr="008A3660" w:rsidRDefault="007659A6" w:rsidP="00B16187">
            <w:pPr>
              <w:pStyle w:val="a"/>
              <w:numPr>
                <w:ilvl w:val="3"/>
                <w:numId w:val="34"/>
              </w:numPr>
            </w:pPr>
          </w:p>
        </w:tc>
        <w:tc>
          <w:tcPr>
            <w:tcW w:w="1560" w:type="dxa"/>
          </w:tcPr>
          <w:p w14:paraId="02B98465" w14:textId="3B5D17F6" w:rsidR="007659A6" w:rsidRPr="008A3660" w:rsidRDefault="007659A6" w:rsidP="007659A6">
            <w:pPr>
              <w:pStyle w:val="112"/>
              <w:rPr>
                <w:spacing w:val="-5"/>
                <w:u w:color="000000"/>
              </w:rPr>
            </w:pPr>
            <w:r w:rsidRPr="008A3660">
              <w:rPr>
                <w:rFonts w:hint="eastAsia"/>
              </w:rPr>
              <w:t>Change</w:t>
            </w:r>
          </w:p>
        </w:tc>
        <w:tc>
          <w:tcPr>
            <w:tcW w:w="2126" w:type="dxa"/>
          </w:tcPr>
          <w:p w14:paraId="2218BA6F" w14:textId="7D6D11FA" w:rsidR="007659A6" w:rsidRPr="008A3660" w:rsidRDefault="007659A6" w:rsidP="007659A6">
            <w:pPr>
              <w:pStyle w:val="112"/>
              <w:rPr>
                <w:spacing w:val="-5"/>
                <w:u w:color="000000"/>
              </w:rPr>
            </w:pPr>
            <w:r w:rsidRPr="008A3660">
              <w:rPr>
                <w:rFonts w:hint="eastAsia"/>
              </w:rPr>
              <w:t>Изменяемые поля</w:t>
            </w:r>
          </w:p>
        </w:tc>
        <w:tc>
          <w:tcPr>
            <w:tcW w:w="1701" w:type="dxa"/>
          </w:tcPr>
          <w:p w14:paraId="29B50075" w14:textId="5C57AD50" w:rsidR="007659A6" w:rsidRPr="008A3660" w:rsidRDefault="007659A6" w:rsidP="007659A6">
            <w:pPr>
              <w:pStyle w:val="112"/>
              <w:rPr>
                <w:spacing w:val="-5"/>
                <w:u w:color="000000"/>
              </w:rPr>
            </w:pPr>
            <w:r w:rsidRPr="008A3660">
              <w:rPr>
                <w:rFonts w:hint="eastAsia"/>
              </w:rPr>
              <w:t>0...∞, необязательно</w:t>
            </w:r>
          </w:p>
        </w:tc>
        <w:tc>
          <w:tcPr>
            <w:tcW w:w="1843" w:type="dxa"/>
          </w:tcPr>
          <w:p w14:paraId="047AF138" w14:textId="77777777" w:rsidR="007659A6" w:rsidRPr="008A3660" w:rsidRDefault="007659A6" w:rsidP="007659A6">
            <w:pPr>
              <w:pStyle w:val="112"/>
              <w:rPr>
                <w:spacing w:val="-5"/>
                <w:u w:color="000000"/>
              </w:rPr>
            </w:pPr>
            <w:r w:rsidRPr="008A3660">
              <w:rPr>
                <w:spacing w:val="-5"/>
                <w:u w:color="000000"/>
              </w:rPr>
              <w:t>Контейнер/</w:t>
            </w:r>
          </w:p>
          <w:p w14:paraId="1FDF419A" w14:textId="20441021" w:rsidR="007659A6" w:rsidRPr="008A3660" w:rsidRDefault="007659A6" w:rsidP="007659A6">
            <w:pPr>
              <w:pStyle w:val="112"/>
              <w:rPr>
                <w:spacing w:val="-5"/>
                <w:u w:color="000000"/>
              </w:rPr>
            </w:pPr>
            <w:r w:rsidRPr="008A3660">
              <w:rPr>
                <w:spacing w:val="-5"/>
                <w:u w:color="000000"/>
              </w:rPr>
              <w:t xml:space="preserve">ChangeType (см описание в таблице - </w:t>
            </w:r>
            <w:r w:rsidR="00060202" w:rsidRPr="008A3660">
              <w:fldChar w:fldCharType="begin"/>
            </w:r>
            <w:r w:rsidR="00060202" w:rsidRPr="008A3660">
              <w:instrText xml:space="preserve"> REF _Ref299253 \h </w:instrText>
            </w:r>
            <w:r w:rsidR="00D91E4A" w:rsidRPr="008A3660">
              <w:instrText xml:space="preserve"> \* MERGEFORMAT </w:instrText>
            </w:r>
            <w:r w:rsidR="00060202" w:rsidRPr="008A3660">
              <w:fldChar w:fldCharType="separate"/>
            </w:r>
            <w:r w:rsidR="00DD2BC4" w:rsidRPr="008A3660">
              <w:t xml:space="preserve">Таблица </w:t>
            </w:r>
            <w:r w:rsidR="00DD2BC4">
              <w:rPr>
                <w:noProof/>
              </w:rPr>
              <w:t>34</w:t>
            </w:r>
            <w:r w:rsidR="00060202" w:rsidRPr="008A3660">
              <w:fldChar w:fldCharType="end"/>
            </w:r>
            <w:r w:rsidRPr="008A3660">
              <w:rPr>
                <w:spacing w:val="-5"/>
                <w:u w:color="000000"/>
              </w:rPr>
              <w:t>)</w:t>
            </w:r>
          </w:p>
        </w:tc>
        <w:tc>
          <w:tcPr>
            <w:tcW w:w="2977" w:type="dxa"/>
          </w:tcPr>
          <w:p w14:paraId="52E47428" w14:textId="77777777" w:rsidR="007659A6" w:rsidRPr="008A3660" w:rsidRDefault="007659A6" w:rsidP="007659A6">
            <w:pPr>
              <w:pStyle w:val="112"/>
            </w:pPr>
          </w:p>
        </w:tc>
      </w:tr>
      <w:tr w:rsidR="007659A6" w:rsidRPr="008A3660" w14:paraId="04B73023" w14:textId="77777777" w:rsidTr="00825A28">
        <w:tc>
          <w:tcPr>
            <w:tcW w:w="992" w:type="dxa"/>
          </w:tcPr>
          <w:p w14:paraId="16CF38FA" w14:textId="77777777" w:rsidR="007659A6" w:rsidRPr="008A3660" w:rsidRDefault="007659A6" w:rsidP="00B16187">
            <w:pPr>
              <w:pStyle w:val="a"/>
              <w:numPr>
                <w:ilvl w:val="3"/>
                <w:numId w:val="34"/>
              </w:numPr>
            </w:pPr>
          </w:p>
        </w:tc>
        <w:tc>
          <w:tcPr>
            <w:tcW w:w="1560" w:type="dxa"/>
          </w:tcPr>
          <w:p w14:paraId="26C99734" w14:textId="6E266526" w:rsidR="007659A6" w:rsidRPr="008A3660" w:rsidRDefault="007659A6" w:rsidP="007659A6">
            <w:pPr>
              <w:pStyle w:val="112"/>
              <w:rPr>
                <w:spacing w:val="-5"/>
                <w:u w:color="000000"/>
              </w:rPr>
            </w:pPr>
            <w:r w:rsidRPr="008A3660">
              <w:t>ChangeStatus</w:t>
            </w:r>
          </w:p>
        </w:tc>
        <w:tc>
          <w:tcPr>
            <w:tcW w:w="2126" w:type="dxa"/>
          </w:tcPr>
          <w:p w14:paraId="1EBA6B34" w14:textId="52035C90" w:rsidR="007659A6" w:rsidRPr="008A3660" w:rsidRDefault="007659A6" w:rsidP="007659A6">
            <w:pPr>
              <w:pStyle w:val="112"/>
              <w:rPr>
                <w:spacing w:val="-5"/>
                <w:u w:color="000000"/>
              </w:rPr>
            </w:pPr>
            <w:r w:rsidRPr="008A3660">
              <w:t>Сведения о статусе и основаниях изменения.</w:t>
            </w:r>
          </w:p>
        </w:tc>
        <w:tc>
          <w:tcPr>
            <w:tcW w:w="1701" w:type="dxa"/>
          </w:tcPr>
          <w:p w14:paraId="70AF5E0A" w14:textId="6602E098" w:rsidR="007659A6" w:rsidRPr="008A3660" w:rsidRDefault="007659A6" w:rsidP="007659A6">
            <w:pPr>
              <w:pStyle w:val="112"/>
              <w:rPr>
                <w:spacing w:val="-5"/>
                <w:u w:color="000000"/>
              </w:rPr>
            </w:pPr>
            <w:r w:rsidRPr="008A3660">
              <w:t>1, обязательно</w:t>
            </w:r>
          </w:p>
        </w:tc>
        <w:tc>
          <w:tcPr>
            <w:tcW w:w="1843" w:type="dxa"/>
          </w:tcPr>
          <w:p w14:paraId="34693E85" w14:textId="77777777" w:rsidR="007659A6" w:rsidRPr="008A3660" w:rsidRDefault="007659A6" w:rsidP="007659A6">
            <w:pPr>
              <w:pStyle w:val="112"/>
              <w:rPr>
                <w:spacing w:val="-5"/>
                <w:u w:color="000000"/>
              </w:rPr>
            </w:pPr>
            <w:r w:rsidRPr="008A3660">
              <w:rPr>
                <w:spacing w:val="-5"/>
                <w:u w:color="000000"/>
              </w:rPr>
              <w:t>Контейнер/</w:t>
            </w:r>
          </w:p>
          <w:p w14:paraId="12B78FA9" w14:textId="5D71A0EF" w:rsidR="007659A6" w:rsidRPr="008A3660" w:rsidRDefault="007659A6" w:rsidP="007659A6">
            <w:pPr>
              <w:pStyle w:val="112"/>
              <w:rPr>
                <w:spacing w:val="-5"/>
                <w:u w:color="000000"/>
              </w:rPr>
            </w:pPr>
            <w:r w:rsidRPr="008A3660">
              <w:rPr>
                <w:spacing w:val="-5"/>
                <w:u w:color="000000"/>
              </w:rPr>
              <w:t xml:space="preserve">Основан на типе ChangeStatusType (см. описание в таблице - </w:t>
            </w:r>
            <w:r w:rsidR="0017258A" w:rsidRPr="008A3660">
              <w:fldChar w:fldCharType="begin"/>
            </w:r>
            <w:r w:rsidR="0017258A" w:rsidRPr="008A3660">
              <w:instrText xml:space="preserve"> REF _Ref299384 \h </w:instrText>
            </w:r>
            <w:r w:rsidR="00D91E4A" w:rsidRPr="008A3660">
              <w:instrText xml:space="preserve"> \* MERGEFORMAT </w:instrText>
            </w:r>
            <w:r w:rsidR="0017258A" w:rsidRPr="008A3660">
              <w:fldChar w:fldCharType="separate"/>
            </w:r>
            <w:r w:rsidR="00DD2BC4" w:rsidRPr="008A3660">
              <w:t>Таблица</w:t>
            </w:r>
            <w:r w:rsidR="00DD2BC4" w:rsidRPr="00DD2BC4">
              <w:t> </w:t>
            </w:r>
            <w:r w:rsidR="00DD2BC4">
              <w:t>35</w:t>
            </w:r>
            <w:r w:rsidR="0017258A" w:rsidRPr="008A3660">
              <w:fldChar w:fldCharType="end"/>
            </w:r>
            <w:r w:rsidRPr="008A3660">
              <w:rPr>
                <w:spacing w:val="-5"/>
                <w:u w:color="000000"/>
              </w:rPr>
              <w:t>)</w:t>
            </w:r>
          </w:p>
        </w:tc>
        <w:tc>
          <w:tcPr>
            <w:tcW w:w="2977" w:type="dxa"/>
          </w:tcPr>
          <w:p w14:paraId="270EFAC5" w14:textId="77777777" w:rsidR="007659A6" w:rsidRPr="008A3660" w:rsidRDefault="007659A6" w:rsidP="007659A6">
            <w:pPr>
              <w:pStyle w:val="112"/>
            </w:pPr>
          </w:p>
        </w:tc>
      </w:tr>
      <w:tr w:rsidR="007659A6" w:rsidRPr="008A3660" w14:paraId="29B88E00" w14:textId="77777777" w:rsidTr="00825A28">
        <w:tc>
          <w:tcPr>
            <w:tcW w:w="992" w:type="dxa"/>
          </w:tcPr>
          <w:p w14:paraId="47FEF9EB" w14:textId="77777777" w:rsidR="007659A6" w:rsidRPr="008A3660" w:rsidRDefault="007659A6" w:rsidP="00B16187">
            <w:pPr>
              <w:pStyle w:val="a"/>
              <w:numPr>
                <w:ilvl w:val="4"/>
                <w:numId w:val="34"/>
              </w:numPr>
            </w:pPr>
          </w:p>
        </w:tc>
        <w:tc>
          <w:tcPr>
            <w:tcW w:w="1560" w:type="dxa"/>
          </w:tcPr>
          <w:p w14:paraId="1BC69306" w14:textId="59EAFE61" w:rsidR="007659A6" w:rsidRPr="008A3660" w:rsidRDefault="007659A6" w:rsidP="007659A6">
            <w:pPr>
              <w:pStyle w:val="112"/>
              <w:rPr>
                <w:spacing w:val="-5"/>
                <w:u w:color="000000"/>
              </w:rPr>
            </w:pPr>
            <w:r w:rsidRPr="008A3660">
              <w:t>Meaning</w:t>
            </w:r>
          </w:p>
        </w:tc>
        <w:tc>
          <w:tcPr>
            <w:tcW w:w="2126" w:type="dxa"/>
          </w:tcPr>
          <w:p w14:paraId="2C03212D" w14:textId="272DB033" w:rsidR="007659A6" w:rsidRPr="008A3660" w:rsidRDefault="007659A6" w:rsidP="007659A6">
            <w:pPr>
              <w:pStyle w:val="112"/>
              <w:rPr>
                <w:spacing w:val="-5"/>
                <w:u w:color="000000"/>
              </w:rPr>
            </w:pPr>
            <w:r w:rsidRPr="008A3660">
              <w:t xml:space="preserve">Статус, отражающий изменение данных </w:t>
            </w:r>
          </w:p>
        </w:tc>
        <w:tc>
          <w:tcPr>
            <w:tcW w:w="1701" w:type="dxa"/>
          </w:tcPr>
          <w:p w14:paraId="0F1C8694" w14:textId="1ECD49A7" w:rsidR="007659A6" w:rsidRPr="008A3660" w:rsidRDefault="007659A6" w:rsidP="007659A6">
            <w:pPr>
              <w:pStyle w:val="112"/>
              <w:rPr>
                <w:spacing w:val="-5"/>
                <w:u w:color="000000"/>
              </w:rPr>
            </w:pPr>
            <w:r w:rsidRPr="008A3660">
              <w:t>1, обязательно</w:t>
            </w:r>
          </w:p>
        </w:tc>
        <w:tc>
          <w:tcPr>
            <w:tcW w:w="1843" w:type="dxa"/>
          </w:tcPr>
          <w:p w14:paraId="2DDDF777" w14:textId="77777777" w:rsidR="007659A6" w:rsidRPr="008A3660" w:rsidRDefault="007659A6" w:rsidP="007659A6">
            <w:pPr>
              <w:pStyle w:val="112"/>
              <w:rPr>
                <w:spacing w:val="-5"/>
                <w:u w:color="000000"/>
              </w:rPr>
            </w:pPr>
            <w:r w:rsidRPr="008A3660">
              <w:rPr>
                <w:spacing w:val="-5"/>
                <w:u w:color="000000"/>
              </w:rPr>
              <w:t xml:space="preserve">Строка длиной 1 символ </w:t>
            </w:r>
          </w:p>
          <w:p w14:paraId="376B4DD3" w14:textId="77777777" w:rsidR="007659A6" w:rsidRPr="008A3660" w:rsidRDefault="007659A6" w:rsidP="007659A6">
            <w:pPr>
              <w:pStyle w:val="112"/>
              <w:rPr>
                <w:spacing w:val="-5"/>
                <w:u w:color="000000"/>
              </w:rPr>
            </w:pPr>
            <w:r w:rsidRPr="008A3660">
              <w:rPr>
                <w:spacing w:val="-5"/>
                <w:u w:color="000000"/>
              </w:rPr>
              <w:t xml:space="preserve">/ </w:t>
            </w:r>
          </w:p>
          <w:p w14:paraId="54639D54" w14:textId="107398BD" w:rsidR="007659A6" w:rsidRPr="008A3660" w:rsidRDefault="007659A6" w:rsidP="007659A6">
            <w:pPr>
              <w:pStyle w:val="112"/>
              <w:rPr>
                <w:spacing w:val="-5"/>
                <w:u w:color="000000"/>
              </w:rPr>
            </w:pPr>
            <w:r w:rsidRPr="008A3660">
              <w:rPr>
                <w:spacing w:val="-5"/>
                <w:u w:color="000000"/>
              </w:rPr>
              <w:t xml:space="preserve">Основан на типе MeaningType (описание см. </w:t>
            </w:r>
            <w:r w:rsidR="0017258A" w:rsidRPr="008A3660">
              <w:t xml:space="preserve">в пункте </w:t>
            </w:r>
            <w:r w:rsidR="0017258A" w:rsidRPr="008A3660">
              <w:fldChar w:fldCharType="begin"/>
            </w:r>
            <w:r w:rsidR="0017258A" w:rsidRPr="008A3660">
              <w:instrText xml:space="preserve"> REF _Ref299513 \n \h </w:instrText>
            </w:r>
            <w:r w:rsidR="00D91E4A" w:rsidRPr="008A3660">
              <w:instrText xml:space="preserve"> \* MERGEFORMAT </w:instrText>
            </w:r>
            <w:r w:rsidR="0017258A" w:rsidRPr="008A3660">
              <w:fldChar w:fldCharType="separate"/>
            </w:r>
            <w:r w:rsidR="00DD2BC4">
              <w:t>22</w:t>
            </w:r>
            <w:r w:rsidR="0017258A" w:rsidRPr="008A3660">
              <w:fldChar w:fldCharType="end"/>
            </w:r>
            <w:r w:rsidR="0017258A" w:rsidRPr="008A3660">
              <w:t xml:space="preserve"> раздела </w:t>
            </w:r>
            <w:r w:rsidR="0017258A" w:rsidRPr="008A3660">
              <w:fldChar w:fldCharType="begin"/>
            </w:r>
            <w:r w:rsidR="0017258A" w:rsidRPr="008A3660">
              <w:instrText xml:space="preserve"> REF _Ref525597097 \n \h </w:instrText>
            </w:r>
            <w:r w:rsidR="00D91E4A" w:rsidRPr="008A3660">
              <w:instrText xml:space="preserve"> \* MERGEFORMAT </w:instrText>
            </w:r>
            <w:r w:rsidR="0017258A" w:rsidRPr="008A3660">
              <w:fldChar w:fldCharType="separate"/>
            </w:r>
            <w:r w:rsidR="00DD2BC4">
              <w:t>3.20.2</w:t>
            </w:r>
            <w:r w:rsidR="0017258A" w:rsidRPr="008A3660">
              <w:fldChar w:fldCharType="end"/>
            </w:r>
            <w:r w:rsidRPr="008A3660">
              <w:rPr>
                <w:spacing w:val="-5"/>
                <w:u w:color="000000"/>
              </w:rPr>
              <w:t>)</w:t>
            </w:r>
          </w:p>
        </w:tc>
        <w:tc>
          <w:tcPr>
            <w:tcW w:w="2977" w:type="dxa"/>
          </w:tcPr>
          <w:p w14:paraId="3EFA8E21" w14:textId="77777777" w:rsidR="007659A6" w:rsidRPr="008A3660" w:rsidRDefault="007659A6" w:rsidP="007659A6">
            <w:pPr>
              <w:pStyle w:val="112"/>
            </w:pPr>
            <w:r w:rsidRPr="008A3660">
              <w:t>Возможные значения:</w:t>
            </w:r>
          </w:p>
          <w:p w14:paraId="2D2B5265" w14:textId="77777777" w:rsidR="007659A6" w:rsidRPr="008A3660" w:rsidRDefault="007659A6" w:rsidP="007659A6">
            <w:pPr>
              <w:pStyle w:val="112"/>
            </w:pPr>
            <w:r w:rsidRPr="008A3660">
              <w:t>2 – уточнение;</w:t>
            </w:r>
          </w:p>
          <w:p w14:paraId="7204AE53" w14:textId="77777777" w:rsidR="007659A6" w:rsidRPr="008A3660" w:rsidRDefault="007659A6" w:rsidP="007659A6">
            <w:pPr>
              <w:pStyle w:val="112"/>
            </w:pPr>
            <w:r w:rsidRPr="008A3660">
              <w:t>3 – уточнение об аннулировании;</w:t>
            </w:r>
          </w:p>
          <w:p w14:paraId="0C9776E3" w14:textId="1C298746" w:rsidR="00402F05" w:rsidRPr="008A3660" w:rsidRDefault="007659A6" w:rsidP="0074431C">
            <w:pPr>
              <w:pStyle w:val="111"/>
            </w:pPr>
            <w:r w:rsidRPr="008A3660">
              <w:t>4 – уточнение о деаннулировании (отмена аннулирования).</w:t>
            </w:r>
          </w:p>
        </w:tc>
      </w:tr>
      <w:tr w:rsidR="007659A6" w:rsidRPr="008A3660" w14:paraId="682F95BE" w14:textId="77777777" w:rsidTr="00825A28">
        <w:tc>
          <w:tcPr>
            <w:tcW w:w="992" w:type="dxa"/>
          </w:tcPr>
          <w:p w14:paraId="38877053" w14:textId="77777777" w:rsidR="007659A6" w:rsidRPr="008A3660" w:rsidRDefault="007659A6" w:rsidP="00B16187">
            <w:pPr>
              <w:pStyle w:val="a"/>
              <w:numPr>
                <w:ilvl w:val="4"/>
                <w:numId w:val="34"/>
              </w:numPr>
            </w:pPr>
          </w:p>
        </w:tc>
        <w:tc>
          <w:tcPr>
            <w:tcW w:w="1560" w:type="dxa"/>
          </w:tcPr>
          <w:p w14:paraId="3EECFA37" w14:textId="2A7F1B9C" w:rsidR="007659A6" w:rsidRPr="008A3660" w:rsidRDefault="007659A6" w:rsidP="007659A6">
            <w:pPr>
              <w:pStyle w:val="112"/>
              <w:rPr>
                <w:spacing w:val="-5"/>
                <w:u w:color="000000"/>
              </w:rPr>
            </w:pPr>
            <w:r w:rsidRPr="008A3660">
              <w:t>Reason</w:t>
            </w:r>
          </w:p>
        </w:tc>
        <w:tc>
          <w:tcPr>
            <w:tcW w:w="2126" w:type="dxa"/>
          </w:tcPr>
          <w:p w14:paraId="2447F68F" w14:textId="6953090F" w:rsidR="007659A6" w:rsidRPr="008A3660" w:rsidRDefault="007659A6" w:rsidP="007659A6">
            <w:pPr>
              <w:pStyle w:val="112"/>
              <w:rPr>
                <w:spacing w:val="-5"/>
                <w:u w:color="000000"/>
              </w:rPr>
            </w:pPr>
            <w:r w:rsidRPr="008A3660">
              <w:t>Основание изменения</w:t>
            </w:r>
          </w:p>
        </w:tc>
        <w:tc>
          <w:tcPr>
            <w:tcW w:w="1701" w:type="dxa"/>
          </w:tcPr>
          <w:p w14:paraId="77CA98F9" w14:textId="318F790A" w:rsidR="007659A6" w:rsidRPr="008A3660" w:rsidRDefault="007659A6" w:rsidP="007659A6">
            <w:pPr>
              <w:pStyle w:val="112"/>
              <w:rPr>
                <w:spacing w:val="-5"/>
                <w:u w:color="000000"/>
              </w:rPr>
            </w:pPr>
            <w:r w:rsidRPr="008A3660">
              <w:t>1, обязательно</w:t>
            </w:r>
          </w:p>
        </w:tc>
        <w:tc>
          <w:tcPr>
            <w:tcW w:w="1843" w:type="dxa"/>
          </w:tcPr>
          <w:p w14:paraId="4A9DA9DD" w14:textId="77777777" w:rsidR="007659A6" w:rsidRPr="008A3660" w:rsidRDefault="007659A6" w:rsidP="007659A6">
            <w:pPr>
              <w:pStyle w:val="112"/>
              <w:rPr>
                <w:spacing w:val="-5"/>
                <w:u w:color="000000"/>
              </w:rPr>
            </w:pPr>
            <w:r w:rsidRPr="008A3660">
              <w:rPr>
                <w:spacing w:val="-5"/>
                <w:u w:color="000000"/>
              </w:rPr>
              <w:t xml:space="preserve">Строка длиной до 512 символов </w:t>
            </w:r>
          </w:p>
          <w:p w14:paraId="1D8A5688" w14:textId="77777777" w:rsidR="007659A6" w:rsidRPr="008A3660" w:rsidRDefault="007659A6" w:rsidP="007659A6">
            <w:pPr>
              <w:pStyle w:val="112"/>
              <w:rPr>
                <w:spacing w:val="-5"/>
                <w:u w:color="000000"/>
              </w:rPr>
            </w:pPr>
            <w:r w:rsidRPr="008A3660">
              <w:rPr>
                <w:spacing w:val="-5"/>
                <w:u w:color="000000"/>
              </w:rPr>
              <w:t xml:space="preserve">/ </w:t>
            </w:r>
          </w:p>
          <w:p w14:paraId="325B7E2C" w14:textId="7784981B" w:rsidR="007659A6" w:rsidRPr="008A3660" w:rsidRDefault="007659A6" w:rsidP="007659A6">
            <w:pPr>
              <w:pStyle w:val="112"/>
              <w:rPr>
                <w:spacing w:val="-5"/>
                <w:u w:color="000000"/>
              </w:rPr>
            </w:pPr>
            <w:r w:rsidRPr="008A3660">
              <w:rPr>
                <w:spacing w:val="-5"/>
                <w:u w:color="000000"/>
              </w:rPr>
              <w:t xml:space="preserve">ReasonType (описание см. </w:t>
            </w:r>
            <w:r w:rsidR="0017258A" w:rsidRPr="008A3660">
              <w:t xml:space="preserve">в пункте </w:t>
            </w:r>
            <w:r w:rsidR="0017258A" w:rsidRPr="008A3660">
              <w:fldChar w:fldCharType="begin"/>
            </w:r>
            <w:r w:rsidR="0017258A" w:rsidRPr="008A3660">
              <w:instrText xml:space="preserve"> REF _Ref299673 \n \h </w:instrText>
            </w:r>
            <w:r w:rsidR="00D91E4A" w:rsidRPr="008A3660">
              <w:instrText xml:space="preserve"> \* MERGEFORMAT </w:instrText>
            </w:r>
            <w:r w:rsidR="0017258A" w:rsidRPr="008A3660">
              <w:fldChar w:fldCharType="separate"/>
            </w:r>
            <w:r w:rsidR="00DD2BC4">
              <w:t>23</w:t>
            </w:r>
            <w:r w:rsidR="0017258A" w:rsidRPr="008A3660">
              <w:fldChar w:fldCharType="end"/>
            </w:r>
            <w:r w:rsidR="0017258A" w:rsidRPr="008A3660">
              <w:t xml:space="preserve"> раздела </w:t>
            </w:r>
            <w:r w:rsidR="0017258A" w:rsidRPr="008A3660">
              <w:fldChar w:fldCharType="begin"/>
            </w:r>
            <w:r w:rsidR="0017258A" w:rsidRPr="008A3660">
              <w:instrText xml:space="preserve"> REF _Ref525597097 \n \h </w:instrText>
            </w:r>
            <w:r w:rsidR="00D91E4A" w:rsidRPr="008A3660">
              <w:instrText xml:space="preserve"> \* MERGEFORMAT </w:instrText>
            </w:r>
            <w:r w:rsidR="0017258A" w:rsidRPr="008A3660">
              <w:fldChar w:fldCharType="separate"/>
            </w:r>
            <w:r w:rsidR="00DD2BC4">
              <w:t>3.20.2</w:t>
            </w:r>
            <w:r w:rsidR="0017258A" w:rsidRPr="008A3660">
              <w:fldChar w:fldCharType="end"/>
            </w:r>
            <w:r w:rsidRPr="008A3660">
              <w:rPr>
                <w:spacing w:val="-5"/>
                <w:u w:color="000000"/>
              </w:rPr>
              <w:t>)</w:t>
            </w:r>
          </w:p>
        </w:tc>
        <w:tc>
          <w:tcPr>
            <w:tcW w:w="2977" w:type="dxa"/>
          </w:tcPr>
          <w:p w14:paraId="7B041F3E" w14:textId="77777777" w:rsidR="007659A6" w:rsidRPr="008A3660" w:rsidRDefault="007659A6" w:rsidP="007659A6">
            <w:pPr>
              <w:pStyle w:val="112"/>
            </w:pPr>
          </w:p>
        </w:tc>
      </w:tr>
      <w:tr w:rsidR="007659A6" w:rsidRPr="008A3660" w14:paraId="70471FA0" w14:textId="77777777" w:rsidTr="00825A28">
        <w:tc>
          <w:tcPr>
            <w:tcW w:w="992" w:type="dxa"/>
          </w:tcPr>
          <w:p w14:paraId="4BB683AB" w14:textId="77777777" w:rsidR="007659A6" w:rsidRPr="008A3660" w:rsidRDefault="007659A6" w:rsidP="00B16187">
            <w:pPr>
              <w:pStyle w:val="a"/>
              <w:numPr>
                <w:ilvl w:val="4"/>
                <w:numId w:val="34"/>
              </w:numPr>
            </w:pPr>
          </w:p>
        </w:tc>
        <w:tc>
          <w:tcPr>
            <w:tcW w:w="1560" w:type="dxa"/>
          </w:tcPr>
          <w:p w14:paraId="33E60772" w14:textId="2C51B988" w:rsidR="007659A6" w:rsidRPr="008A3660" w:rsidRDefault="007659A6" w:rsidP="007659A6">
            <w:pPr>
              <w:pStyle w:val="112"/>
              <w:rPr>
                <w:spacing w:val="-5"/>
                <w:u w:color="000000"/>
              </w:rPr>
            </w:pPr>
            <w:r w:rsidRPr="008A3660">
              <w:t>ChangeDate</w:t>
            </w:r>
          </w:p>
        </w:tc>
        <w:tc>
          <w:tcPr>
            <w:tcW w:w="2126" w:type="dxa"/>
          </w:tcPr>
          <w:p w14:paraId="1AB86F77" w14:textId="56475BB7" w:rsidR="007659A6" w:rsidRPr="008A3660" w:rsidRDefault="007659A6" w:rsidP="007659A6">
            <w:pPr>
              <w:pStyle w:val="112"/>
              <w:rPr>
                <w:spacing w:val="-5"/>
                <w:u w:color="000000"/>
              </w:rPr>
            </w:pPr>
            <w:r w:rsidRPr="008A3660">
              <w:t>Дата, а также сведения о периоде времени, в который осуществлено уточнение информации о возврате (до 21 часа или после 21 часа по местному времени), либо время уточнения информации о возврате</w:t>
            </w:r>
          </w:p>
        </w:tc>
        <w:tc>
          <w:tcPr>
            <w:tcW w:w="1701" w:type="dxa"/>
          </w:tcPr>
          <w:p w14:paraId="3098F3E9" w14:textId="0A9655FF" w:rsidR="007659A6" w:rsidRPr="008A3660" w:rsidRDefault="007659A6" w:rsidP="007659A6">
            <w:pPr>
              <w:pStyle w:val="112"/>
              <w:rPr>
                <w:spacing w:val="-5"/>
                <w:u w:color="000000"/>
              </w:rPr>
            </w:pPr>
            <w:r w:rsidRPr="008A3660">
              <w:t>1, обязательно</w:t>
            </w:r>
          </w:p>
        </w:tc>
        <w:tc>
          <w:tcPr>
            <w:tcW w:w="1843" w:type="dxa"/>
          </w:tcPr>
          <w:p w14:paraId="76D1F6A7" w14:textId="446DDB4C" w:rsidR="007659A6" w:rsidRPr="008A3660" w:rsidRDefault="007659A6" w:rsidP="007659A6">
            <w:pPr>
              <w:pStyle w:val="112"/>
              <w:rPr>
                <w:spacing w:val="-5"/>
                <w:u w:color="000000"/>
              </w:rPr>
            </w:pPr>
            <w:r w:rsidRPr="008A3660">
              <w:t>Формат определен стандартом XML/XSD, опубликованным по адресу http://www.w3.org/TR/xmlschema-2/#dateTime</w:t>
            </w:r>
          </w:p>
        </w:tc>
        <w:tc>
          <w:tcPr>
            <w:tcW w:w="2977" w:type="dxa"/>
          </w:tcPr>
          <w:p w14:paraId="6FF049AB" w14:textId="0F8C40F8" w:rsidR="007659A6" w:rsidRPr="008A3660" w:rsidRDefault="007659A6" w:rsidP="007659A6">
            <w:pPr>
              <w:pStyle w:val="112"/>
            </w:pPr>
          </w:p>
        </w:tc>
      </w:tr>
    </w:tbl>
    <w:p w14:paraId="4714330E" w14:textId="55D66F2B" w:rsidR="00821E69" w:rsidRPr="008A3660" w:rsidRDefault="00821E69" w:rsidP="00821E69">
      <w:pPr>
        <w:pStyle w:val="4"/>
        <w:rPr>
          <w:u w:color="000000"/>
          <w:bdr w:val="nil"/>
          <w:lang w:eastAsia="ru-RU"/>
        </w:rPr>
      </w:pPr>
      <w:bookmarkStart w:id="427" w:name="_Toc498680491"/>
      <w:bookmarkStart w:id="428" w:name="_Ref525507232"/>
      <w:bookmarkStart w:id="429" w:name="_Ref497407306"/>
      <w:bookmarkStart w:id="430" w:name="_Toc498680494"/>
      <w:bookmarkEnd w:id="418"/>
      <w:bookmarkEnd w:id="419"/>
      <w:bookmarkEnd w:id="420"/>
      <w:r w:rsidRPr="008A3660">
        <w:rPr>
          <w:u w:color="000000"/>
          <w:bdr w:val="nil"/>
          <w:lang w:eastAsia="ru-RU"/>
        </w:rPr>
        <w:t>Описание полей ответа на запрос</w:t>
      </w:r>
      <w:bookmarkEnd w:id="427"/>
      <w:bookmarkEnd w:id="428"/>
    </w:p>
    <w:tbl>
      <w:tblPr>
        <w:tblStyle w:val="affb"/>
        <w:tblW w:w="11199" w:type="dxa"/>
        <w:tblInd w:w="-1281" w:type="dxa"/>
        <w:tblLayout w:type="fixed"/>
        <w:tblLook w:val="04A0" w:firstRow="1" w:lastRow="0" w:firstColumn="1" w:lastColumn="0" w:noHBand="0" w:noVBand="1"/>
      </w:tblPr>
      <w:tblGrid>
        <w:gridCol w:w="425"/>
        <w:gridCol w:w="1702"/>
        <w:gridCol w:w="2410"/>
        <w:gridCol w:w="1701"/>
        <w:gridCol w:w="2835"/>
        <w:gridCol w:w="2126"/>
      </w:tblGrid>
      <w:tr w:rsidR="00E54A47" w:rsidRPr="008A3660" w14:paraId="6EC6A8D5" w14:textId="77777777" w:rsidTr="008E48C1">
        <w:trPr>
          <w:tblHeader/>
        </w:trPr>
        <w:tc>
          <w:tcPr>
            <w:tcW w:w="425" w:type="dxa"/>
            <w:shd w:val="clear" w:color="auto" w:fill="E7E6E6" w:themeFill="background2"/>
            <w:vAlign w:val="center"/>
          </w:tcPr>
          <w:p w14:paraId="03B15870" w14:textId="77777777" w:rsidR="00E54A47" w:rsidRPr="008A3660" w:rsidRDefault="00E54A47" w:rsidP="00E54A47">
            <w:pPr>
              <w:pStyle w:val="115"/>
            </w:pPr>
            <w:r w:rsidRPr="008A3660">
              <w:rPr>
                <w:u w:color="000000"/>
              </w:rPr>
              <w:t>№</w:t>
            </w:r>
          </w:p>
        </w:tc>
        <w:tc>
          <w:tcPr>
            <w:tcW w:w="1702" w:type="dxa"/>
            <w:shd w:val="clear" w:color="auto" w:fill="E7E6E6" w:themeFill="background2"/>
            <w:vAlign w:val="center"/>
          </w:tcPr>
          <w:p w14:paraId="459A7B35" w14:textId="77777777" w:rsidR="00E54A47" w:rsidRPr="008A3660" w:rsidRDefault="00E54A47" w:rsidP="00E54A47">
            <w:pPr>
              <w:pStyle w:val="115"/>
              <w:rPr>
                <w:lang w:val="ru-RU"/>
              </w:rPr>
            </w:pPr>
            <w:r w:rsidRPr="008A3660">
              <w:rPr>
                <w:u w:color="000000"/>
                <w:lang w:val="ru-RU"/>
              </w:rPr>
              <w:t>Код поля</w:t>
            </w:r>
          </w:p>
        </w:tc>
        <w:tc>
          <w:tcPr>
            <w:tcW w:w="2410" w:type="dxa"/>
            <w:shd w:val="clear" w:color="auto" w:fill="E7E6E6" w:themeFill="background2"/>
            <w:vAlign w:val="center"/>
          </w:tcPr>
          <w:p w14:paraId="527574C6" w14:textId="77777777" w:rsidR="00E54A47" w:rsidRPr="008A3660" w:rsidRDefault="00E54A47" w:rsidP="00E54A47">
            <w:pPr>
              <w:pStyle w:val="115"/>
              <w:rPr>
                <w:lang w:val="ru-RU"/>
              </w:rPr>
            </w:pPr>
            <w:r w:rsidRPr="008A3660">
              <w:rPr>
                <w:u w:color="000000"/>
                <w:lang w:val="ru-RU"/>
              </w:rPr>
              <w:t>Описание поля</w:t>
            </w:r>
          </w:p>
        </w:tc>
        <w:tc>
          <w:tcPr>
            <w:tcW w:w="1701" w:type="dxa"/>
            <w:shd w:val="clear" w:color="auto" w:fill="E7E6E6" w:themeFill="background2"/>
            <w:vAlign w:val="center"/>
          </w:tcPr>
          <w:p w14:paraId="7F0DA592" w14:textId="54174D1F" w:rsidR="00E54A47" w:rsidRPr="008A3660" w:rsidRDefault="00E54A47" w:rsidP="00E54A47">
            <w:pPr>
              <w:pStyle w:val="115"/>
              <w:rPr>
                <w:lang w:val="ru-RU"/>
              </w:rPr>
            </w:pPr>
            <w:r w:rsidRPr="008A3660">
              <w:rPr>
                <w:u w:color="000000"/>
                <w:lang w:val="ru-RU"/>
              </w:rPr>
              <w:t xml:space="preserve">Требования </w:t>
            </w:r>
            <w:r w:rsidR="00825A28" w:rsidRPr="008A3660">
              <w:rPr>
                <w:u w:color="000000"/>
                <w:lang w:val="ru-RU"/>
              </w:rPr>
              <w:br/>
            </w:r>
            <w:r w:rsidRPr="008A3660">
              <w:rPr>
                <w:u w:color="000000"/>
                <w:lang w:val="ru-RU"/>
              </w:rPr>
              <w:t xml:space="preserve">к заполнению </w:t>
            </w:r>
          </w:p>
        </w:tc>
        <w:tc>
          <w:tcPr>
            <w:tcW w:w="2835" w:type="dxa"/>
            <w:shd w:val="clear" w:color="auto" w:fill="E7E6E6" w:themeFill="background2"/>
            <w:vAlign w:val="center"/>
          </w:tcPr>
          <w:p w14:paraId="4995C37B" w14:textId="77777777" w:rsidR="00E54A47" w:rsidRPr="008A3660" w:rsidRDefault="00E54A47" w:rsidP="00E159CB">
            <w:pPr>
              <w:pStyle w:val="115"/>
              <w:rPr>
                <w:lang w:val="ru-RU"/>
              </w:rPr>
            </w:pPr>
            <w:r w:rsidRPr="008A3660">
              <w:rPr>
                <w:u w:color="000000"/>
                <w:lang w:val="ru-RU"/>
              </w:rPr>
              <w:t xml:space="preserve">Способ заполнения/Тип </w:t>
            </w:r>
          </w:p>
        </w:tc>
        <w:tc>
          <w:tcPr>
            <w:tcW w:w="2126" w:type="dxa"/>
            <w:shd w:val="clear" w:color="auto" w:fill="E7E6E6" w:themeFill="background2"/>
            <w:vAlign w:val="center"/>
          </w:tcPr>
          <w:p w14:paraId="11791FD3" w14:textId="77777777" w:rsidR="00E54A47" w:rsidRPr="008A3660" w:rsidRDefault="00E54A47" w:rsidP="00E54A47">
            <w:pPr>
              <w:pStyle w:val="115"/>
              <w:rPr>
                <w:lang w:val="ru-RU"/>
              </w:rPr>
            </w:pPr>
            <w:r w:rsidRPr="008A3660">
              <w:rPr>
                <w:u w:color="000000"/>
                <w:lang w:val="ru-RU"/>
              </w:rPr>
              <w:t xml:space="preserve">Комментарий </w:t>
            </w:r>
          </w:p>
        </w:tc>
      </w:tr>
      <w:tr w:rsidR="00E54A47" w:rsidRPr="008A3660" w14:paraId="6586F726" w14:textId="77777777" w:rsidTr="008E48C1">
        <w:tc>
          <w:tcPr>
            <w:tcW w:w="425" w:type="dxa"/>
          </w:tcPr>
          <w:p w14:paraId="5647E2A5" w14:textId="77777777" w:rsidR="00E54A47" w:rsidRPr="008A3660" w:rsidRDefault="00E54A47" w:rsidP="00B16187">
            <w:pPr>
              <w:pStyle w:val="a"/>
              <w:numPr>
                <w:ilvl w:val="0"/>
                <w:numId w:val="35"/>
              </w:numPr>
            </w:pPr>
          </w:p>
        </w:tc>
        <w:tc>
          <w:tcPr>
            <w:tcW w:w="1702" w:type="dxa"/>
          </w:tcPr>
          <w:p w14:paraId="1ECECA1B" w14:textId="72E8283C" w:rsidR="00E54A47" w:rsidRPr="008A3660" w:rsidRDefault="00E54A47" w:rsidP="00E54A47">
            <w:pPr>
              <w:pStyle w:val="112"/>
            </w:pPr>
            <w:r w:rsidRPr="008A3660">
              <w:rPr>
                <w:spacing w:val="-5"/>
                <w:u w:color="000000"/>
                <w:lang w:val="en-US"/>
              </w:rPr>
              <w:t>ImportRefundsResponse</w:t>
            </w:r>
          </w:p>
        </w:tc>
        <w:tc>
          <w:tcPr>
            <w:tcW w:w="2410" w:type="dxa"/>
          </w:tcPr>
          <w:p w14:paraId="7E2C3270" w14:textId="4F5C687A" w:rsidR="00E54A47" w:rsidRPr="008A3660" w:rsidRDefault="00E54A47" w:rsidP="00E54A47">
            <w:pPr>
              <w:pStyle w:val="112"/>
            </w:pPr>
            <w:r w:rsidRPr="008A3660">
              <w:rPr>
                <w:spacing w:val="-5"/>
                <w:u w:color="000000"/>
              </w:rPr>
              <w:t>Ответ на запрос приема информации о возврате</w:t>
            </w:r>
          </w:p>
        </w:tc>
        <w:tc>
          <w:tcPr>
            <w:tcW w:w="1701" w:type="dxa"/>
          </w:tcPr>
          <w:p w14:paraId="00980194" w14:textId="2720F2B4" w:rsidR="00E54A47" w:rsidRPr="008A3660" w:rsidRDefault="00E54A47" w:rsidP="00E54A47">
            <w:pPr>
              <w:pStyle w:val="112"/>
            </w:pPr>
            <w:r w:rsidRPr="008A3660">
              <w:rPr>
                <w:spacing w:val="-5"/>
                <w:u w:color="000000"/>
              </w:rPr>
              <w:t>1, обязательно</w:t>
            </w:r>
          </w:p>
        </w:tc>
        <w:tc>
          <w:tcPr>
            <w:tcW w:w="2835" w:type="dxa"/>
          </w:tcPr>
          <w:p w14:paraId="360BA9D3" w14:textId="77777777" w:rsidR="00E54A47" w:rsidRPr="008A3660" w:rsidRDefault="00E54A47" w:rsidP="00E54A47">
            <w:pPr>
              <w:pStyle w:val="112"/>
              <w:rPr>
                <w:spacing w:val="-5"/>
                <w:u w:color="000000"/>
              </w:rPr>
            </w:pPr>
            <w:r w:rsidRPr="008A3660">
              <w:rPr>
                <w:spacing w:val="-5"/>
                <w:u w:color="000000"/>
              </w:rPr>
              <w:t>Контейнер, основан на типе</w:t>
            </w:r>
          </w:p>
          <w:p w14:paraId="62814D3A" w14:textId="5B5AC631" w:rsidR="00E54A47" w:rsidRPr="008A3660" w:rsidRDefault="00E54A47" w:rsidP="00E54A47">
            <w:pPr>
              <w:pStyle w:val="112"/>
            </w:pPr>
            <w:r w:rsidRPr="008A3660">
              <w:rPr>
                <w:spacing w:val="-5"/>
                <w:u w:color="000000"/>
                <w:lang w:val="en-US"/>
              </w:rPr>
              <w:t>ImportPackageResponseType</w:t>
            </w:r>
            <w:r w:rsidRPr="008A3660">
              <w:rPr>
                <w:spacing w:val="-5"/>
                <w:u w:color="000000"/>
              </w:rPr>
              <w:t xml:space="preserve"> (</w:t>
            </w:r>
            <w:r w:rsidRPr="008A3660">
              <w:t xml:space="preserve">см. описание в пункте </w:t>
            </w:r>
            <w:r w:rsidRPr="008A3660">
              <w:fldChar w:fldCharType="begin"/>
            </w:r>
            <w:r w:rsidRPr="008A3660">
              <w:instrText xml:space="preserve"> REF _Ref482877890 \n \h  \* MERGEFORMAT </w:instrText>
            </w:r>
            <w:r w:rsidRPr="008A3660">
              <w:fldChar w:fldCharType="separate"/>
            </w:r>
            <w:r w:rsidR="00DD2BC4">
              <w:t>2</w:t>
            </w:r>
            <w:r w:rsidRPr="008A3660">
              <w:fldChar w:fldCharType="end"/>
            </w:r>
            <w:r w:rsidRPr="008A3660">
              <w:t xml:space="preserve"> раздела </w:t>
            </w:r>
            <w:r w:rsidRPr="008A3660">
              <w:fldChar w:fldCharType="begin"/>
            </w:r>
            <w:r w:rsidRPr="008A3660">
              <w:instrText xml:space="preserve"> REF _Ref525600464 \n \h  \* MERGEFORMAT </w:instrText>
            </w:r>
            <w:r w:rsidRPr="008A3660">
              <w:fldChar w:fldCharType="separate"/>
            </w:r>
            <w:r w:rsidR="00DD2BC4">
              <w:t>3.20.1</w:t>
            </w:r>
            <w:r w:rsidRPr="008A3660">
              <w:fldChar w:fldCharType="end"/>
            </w:r>
            <w:r w:rsidRPr="008A3660">
              <w:rPr>
                <w:spacing w:val="-5"/>
                <w:u w:color="000000"/>
              </w:rPr>
              <w:t>)</w:t>
            </w:r>
          </w:p>
        </w:tc>
        <w:tc>
          <w:tcPr>
            <w:tcW w:w="2126" w:type="dxa"/>
          </w:tcPr>
          <w:p w14:paraId="157C8856" w14:textId="77777777" w:rsidR="00E54A47" w:rsidRPr="008A3660" w:rsidRDefault="00E54A47" w:rsidP="00E54A47">
            <w:pPr>
              <w:pStyle w:val="112"/>
            </w:pPr>
          </w:p>
        </w:tc>
      </w:tr>
    </w:tbl>
    <w:p w14:paraId="1FE80BE0" w14:textId="08BC524C" w:rsidR="00A9088A" w:rsidRPr="008A3660" w:rsidRDefault="00A9088A" w:rsidP="00A9088A">
      <w:pPr>
        <w:pStyle w:val="4"/>
        <w:rPr>
          <w:u w:color="000000"/>
          <w:bdr w:val="nil"/>
          <w:lang w:eastAsia="ru-RU"/>
        </w:rPr>
      </w:pPr>
      <w:bookmarkStart w:id="431" w:name="_Ref335802"/>
      <w:r w:rsidRPr="008A3660">
        <w:t>Описание</w:t>
      </w:r>
      <w:r w:rsidRPr="008A3660">
        <w:rPr>
          <w:u w:color="000000"/>
          <w:bdr w:val="nil"/>
          <w:lang w:eastAsia="ru-RU"/>
        </w:rPr>
        <w:t xml:space="preserve"> проверок запроса</w:t>
      </w:r>
      <w:bookmarkEnd w:id="429"/>
      <w:bookmarkEnd w:id="430"/>
      <w:bookmarkEnd w:id="431"/>
    </w:p>
    <w:tbl>
      <w:tblPr>
        <w:tblStyle w:val="affb"/>
        <w:tblW w:w="11199" w:type="dxa"/>
        <w:tblInd w:w="-1281" w:type="dxa"/>
        <w:tblLayout w:type="fixed"/>
        <w:tblLook w:val="04A0" w:firstRow="1" w:lastRow="0" w:firstColumn="1" w:lastColumn="0" w:noHBand="0" w:noVBand="1"/>
      </w:tblPr>
      <w:tblGrid>
        <w:gridCol w:w="425"/>
        <w:gridCol w:w="1135"/>
        <w:gridCol w:w="1984"/>
        <w:gridCol w:w="3828"/>
        <w:gridCol w:w="2126"/>
        <w:gridCol w:w="1701"/>
      </w:tblGrid>
      <w:tr w:rsidR="00E54A47" w:rsidRPr="008A3660" w14:paraId="586F820A" w14:textId="77777777" w:rsidTr="008E48C1">
        <w:trPr>
          <w:tblHeader/>
        </w:trPr>
        <w:tc>
          <w:tcPr>
            <w:tcW w:w="425" w:type="dxa"/>
            <w:shd w:val="clear" w:color="auto" w:fill="E7E6E6" w:themeFill="background2"/>
            <w:vAlign w:val="center"/>
          </w:tcPr>
          <w:p w14:paraId="3B02A119" w14:textId="77777777" w:rsidR="00E54A47" w:rsidRPr="008A3660" w:rsidRDefault="00E54A47" w:rsidP="001F0FB0">
            <w:pPr>
              <w:pStyle w:val="115"/>
            </w:pPr>
            <w:r w:rsidRPr="008A3660">
              <w:rPr>
                <w:u w:color="000000"/>
              </w:rPr>
              <w:t>№</w:t>
            </w:r>
          </w:p>
        </w:tc>
        <w:tc>
          <w:tcPr>
            <w:tcW w:w="1135" w:type="dxa"/>
            <w:shd w:val="clear" w:color="auto" w:fill="E7E6E6" w:themeFill="background2"/>
            <w:vAlign w:val="center"/>
          </w:tcPr>
          <w:p w14:paraId="6EEB1E9C" w14:textId="77777777" w:rsidR="00E54A47" w:rsidRPr="008A3660" w:rsidRDefault="00E54A47" w:rsidP="001F0FB0">
            <w:pPr>
              <w:pStyle w:val="115"/>
              <w:rPr>
                <w:lang w:val="ru-RU"/>
              </w:rPr>
            </w:pPr>
            <w:r w:rsidRPr="008A3660">
              <w:rPr>
                <w:u w:color="000000"/>
                <w:lang w:val="ru-RU"/>
              </w:rPr>
              <w:t>Местоположение поля</w:t>
            </w:r>
          </w:p>
        </w:tc>
        <w:tc>
          <w:tcPr>
            <w:tcW w:w="1984" w:type="dxa"/>
            <w:shd w:val="clear" w:color="auto" w:fill="E7E6E6" w:themeFill="background2"/>
            <w:vAlign w:val="center"/>
          </w:tcPr>
          <w:p w14:paraId="4D024167" w14:textId="77777777" w:rsidR="00E54A47" w:rsidRPr="008A3660" w:rsidRDefault="00E54A47" w:rsidP="001F0FB0">
            <w:pPr>
              <w:pStyle w:val="115"/>
              <w:rPr>
                <w:lang w:val="ru-RU"/>
              </w:rPr>
            </w:pPr>
            <w:r w:rsidRPr="008A3660">
              <w:rPr>
                <w:u w:color="000000"/>
                <w:lang w:val="ru-RU"/>
              </w:rPr>
              <w:t>Код поля</w:t>
            </w:r>
          </w:p>
        </w:tc>
        <w:tc>
          <w:tcPr>
            <w:tcW w:w="3828" w:type="dxa"/>
            <w:shd w:val="clear" w:color="auto" w:fill="E7E6E6" w:themeFill="background2"/>
            <w:vAlign w:val="center"/>
          </w:tcPr>
          <w:p w14:paraId="6A93FAA3" w14:textId="77777777" w:rsidR="00E54A47" w:rsidRPr="008A3660" w:rsidRDefault="00E54A47" w:rsidP="001F0FB0">
            <w:pPr>
              <w:pStyle w:val="115"/>
              <w:rPr>
                <w:lang w:val="ru-RU"/>
              </w:rPr>
            </w:pPr>
            <w:r w:rsidRPr="008A3660">
              <w:rPr>
                <w:u w:color="000000"/>
                <w:lang w:val="ru-RU"/>
              </w:rPr>
              <w:t>Проверка</w:t>
            </w:r>
          </w:p>
        </w:tc>
        <w:tc>
          <w:tcPr>
            <w:tcW w:w="2126" w:type="dxa"/>
            <w:shd w:val="clear" w:color="auto" w:fill="E7E6E6" w:themeFill="background2"/>
            <w:vAlign w:val="center"/>
          </w:tcPr>
          <w:p w14:paraId="4A032079" w14:textId="77777777" w:rsidR="00E54A47" w:rsidRPr="008A3660" w:rsidRDefault="00E54A47" w:rsidP="001F0FB0">
            <w:pPr>
              <w:pStyle w:val="115"/>
              <w:rPr>
                <w:lang w:val="ru-RU"/>
              </w:rPr>
            </w:pPr>
            <w:r w:rsidRPr="008A3660">
              <w:rPr>
                <w:u w:color="000000"/>
                <w:lang w:val="ru-RU"/>
              </w:rPr>
              <w:t>Результат проверки</w:t>
            </w:r>
          </w:p>
        </w:tc>
        <w:tc>
          <w:tcPr>
            <w:tcW w:w="1701" w:type="dxa"/>
            <w:shd w:val="clear" w:color="auto" w:fill="E7E6E6" w:themeFill="background2"/>
            <w:vAlign w:val="center"/>
          </w:tcPr>
          <w:p w14:paraId="750192F4" w14:textId="77777777" w:rsidR="00E54A47" w:rsidRPr="008A3660" w:rsidRDefault="00E54A47" w:rsidP="001F0FB0">
            <w:pPr>
              <w:pStyle w:val="115"/>
              <w:rPr>
                <w:lang w:val="ru-RU"/>
              </w:rPr>
            </w:pPr>
            <w:r w:rsidRPr="008A3660">
              <w:rPr>
                <w:u w:color="000000"/>
                <w:lang w:val="ru-RU"/>
              </w:rPr>
              <w:t>Комментарий</w:t>
            </w:r>
          </w:p>
        </w:tc>
      </w:tr>
      <w:tr w:rsidR="00E54A47" w:rsidRPr="008A3660" w14:paraId="029BF395" w14:textId="77777777" w:rsidTr="008E48C1">
        <w:tc>
          <w:tcPr>
            <w:tcW w:w="425" w:type="dxa"/>
          </w:tcPr>
          <w:p w14:paraId="48DCACF2" w14:textId="77777777" w:rsidR="00E54A47" w:rsidRPr="008A3660" w:rsidRDefault="00E54A47" w:rsidP="00B16187">
            <w:pPr>
              <w:pStyle w:val="a"/>
              <w:numPr>
                <w:ilvl w:val="0"/>
                <w:numId w:val="36"/>
              </w:numPr>
            </w:pPr>
          </w:p>
        </w:tc>
        <w:tc>
          <w:tcPr>
            <w:tcW w:w="1135" w:type="dxa"/>
          </w:tcPr>
          <w:p w14:paraId="54E3AEA8" w14:textId="653669CF" w:rsidR="00E54A47" w:rsidRPr="008A3660" w:rsidRDefault="00E54A47" w:rsidP="00E54A47">
            <w:pPr>
              <w:pStyle w:val="112"/>
            </w:pPr>
            <w:r w:rsidRPr="008A3660">
              <w:rPr>
                <w:i/>
                <w:iCs/>
              </w:rPr>
              <w:t>Блок</w:t>
            </w:r>
            <w:r w:rsidRPr="008A3660">
              <w:rPr>
                <w:i/>
                <w:iCs/>
                <w:lang w:val="en-US"/>
              </w:rPr>
              <w:t xml:space="preserve"> </w:t>
            </w:r>
            <w:r w:rsidRPr="008A3660">
              <w:rPr>
                <w:i/>
                <w:iCs/>
              </w:rPr>
              <w:t>подписания</w:t>
            </w:r>
            <w:r w:rsidRPr="008A3660">
              <w:rPr>
                <w:i/>
                <w:iCs/>
                <w:lang w:val="en-US"/>
              </w:rPr>
              <w:t xml:space="preserve"> </w:t>
            </w:r>
            <w:r w:rsidRPr="008A3660">
              <w:rPr>
                <w:i/>
                <w:iCs/>
              </w:rPr>
              <w:t>элемента</w:t>
            </w:r>
            <w:r w:rsidRPr="008A3660">
              <w:rPr>
                <w:i/>
                <w:iCs/>
                <w:lang w:val="en-US"/>
              </w:rPr>
              <w:t xml:space="preserve"> //MessagePrimaryContent</w:t>
            </w:r>
          </w:p>
        </w:tc>
        <w:tc>
          <w:tcPr>
            <w:tcW w:w="1984" w:type="dxa"/>
          </w:tcPr>
          <w:p w14:paraId="3DB04EB4" w14:textId="73861D83" w:rsidR="00E54A47" w:rsidRPr="008A3660" w:rsidRDefault="00E54A47" w:rsidP="00E54A47">
            <w:pPr>
              <w:pStyle w:val="112"/>
            </w:pPr>
            <w:r w:rsidRPr="008A3660">
              <w:rPr>
                <w:lang w:val="en-US"/>
              </w:rPr>
              <w:t>SendRequestRequest/ SenderProvidedRequestData/ PersonalSignature</w:t>
            </w:r>
          </w:p>
        </w:tc>
        <w:tc>
          <w:tcPr>
            <w:tcW w:w="3828" w:type="dxa"/>
          </w:tcPr>
          <w:p w14:paraId="2FC829E8" w14:textId="2875408E" w:rsidR="00E54A47" w:rsidRPr="008A3660" w:rsidRDefault="00E54A47" w:rsidP="00E54A47">
            <w:pPr>
              <w:pStyle w:val="112"/>
            </w:pPr>
            <w:r w:rsidRPr="008A3660">
              <w:t>Не пройдена проверка ЭП под пакетом с извещениями</w:t>
            </w:r>
            <w:r w:rsidR="00E00F86" w:rsidRPr="008A3660">
              <w:t xml:space="preserve"> о возврате</w:t>
            </w:r>
          </w:p>
        </w:tc>
        <w:tc>
          <w:tcPr>
            <w:tcW w:w="2126" w:type="dxa"/>
          </w:tcPr>
          <w:p w14:paraId="2CFC6CF1" w14:textId="2603BDB4" w:rsidR="00E54A47" w:rsidRPr="008A3660" w:rsidRDefault="00E54A47" w:rsidP="00E54A47">
            <w:pPr>
              <w:pStyle w:val="112"/>
              <w:rPr>
                <w:lang w:val="en-US"/>
              </w:rPr>
            </w:pPr>
            <w:r w:rsidRPr="008A3660">
              <w:rPr>
                <w:lang w:val="en-US"/>
              </w:rPr>
              <w:t>GetResponseResponse/ResponseMessage/Response /SenderProvidedResponseData/ RequestStatus/StatusCode = «13»</w:t>
            </w:r>
          </w:p>
        </w:tc>
        <w:tc>
          <w:tcPr>
            <w:tcW w:w="1701" w:type="dxa"/>
          </w:tcPr>
          <w:p w14:paraId="6AEC3436" w14:textId="7891648D" w:rsidR="00E54A47" w:rsidRPr="008A3660" w:rsidRDefault="00E54A47" w:rsidP="00E54A47">
            <w:pPr>
              <w:pStyle w:val="112"/>
            </w:pPr>
            <w:r w:rsidRPr="008A3660">
              <w:rPr>
                <w:i/>
              </w:rPr>
              <w:t>Неверный формат данных ЭП под сущностью (запросом)</w:t>
            </w:r>
          </w:p>
        </w:tc>
      </w:tr>
      <w:tr w:rsidR="00E54A47" w:rsidRPr="008A3660" w14:paraId="2362F103" w14:textId="77777777" w:rsidTr="008E48C1">
        <w:tc>
          <w:tcPr>
            <w:tcW w:w="425" w:type="dxa"/>
          </w:tcPr>
          <w:p w14:paraId="7F59A440" w14:textId="77777777" w:rsidR="00E54A47" w:rsidRPr="008A3660" w:rsidRDefault="00E54A47" w:rsidP="00B16187">
            <w:pPr>
              <w:pStyle w:val="a"/>
              <w:numPr>
                <w:ilvl w:val="0"/>
                <w:numId w:val="36"/>
              </w:numPr>
            </w:pPr>
          </w:p>
        </w:tc>
        <w:tc>
          <w:tcPr>
            <w:tcW w:w="1135" w:type="dxa"/>
          </w:tcPr>
          <w:p w14:paraId="2CFF29A8" w14:textId="034941D5" w:rsidR="00E54A47" w:rsidRPr="008A3660" w:rsidRDefault="00E54A47" w:rsidP="00E54A47">
            <w:pPr>
              <w:pStyle w:val="112"/>
            </w:pPr>
            <w:r w:rsidRPr="008A3660">
              <w:rPr>
                <w:i/>
                <w:iCs/>
              </w:rPr>
              <w:t>Бизнес поля запроса</w:t>
            </w:r>
          </w:p>
        </w:tc>
        <w:tc>
          <w:tcPr>
            <w:tcW w:w="1984" w:type="dxa"/>
          </w:tcPr>
          <w:p w14:paraId="53EDD5FE" w14:textId="2C6F4A2B" w:rsidR="00E54A47" w:rsidRPr="008A3660" w:rsidRDefault="00E54A47" w:rsidP="00E54A47">
            <w:pPr>
              <w:pStyle w:val="112"/>
            </w:pPr>
            <w:r w:rsidRPr="008A3660">
              <w:rPr>
                <w:lang w:val="en-US"/>
              </w:rPr>
              <w:t>ImportRefundsRequest</w:t>
            </w:r>
          </w:p>
        </w:tc>
        <w:tc>
          <w:tcPr>
            <w:tcW w:w="3828" w:type="dxa"/>
          </w:tcPr>
          <w:p w14:paraId="66374172" w14:textId="447D1988" w:rsidR="00E54A47" w:rsidRPr="008A3660" w:rsidRDefault="00E54A47" w:rsidP="00E54A47">
            <w:pPr>
              <w:pStyle w:val="112"/>
            </w:pPr>
            <w:r w:rsidRPr="008A3660">
              <w:t>Системный сбой. Разовый отказ ГИС ГМП, необходимо повторить запрос</w:t>
            </w:r>
          </w:p>
        </w:tc>
        <w:tc>
          <w:tcPr>
            <w:tcW w:w="2126" w:type="dxa"/>
          </w:tcPr>
          <w:p w14:paraId="0E4952F2" w14:textId="77777777" w:rsidR="00E54A47" w:rsidRPr="008A3660" w:rsidRDefault="00E54A47" w:rsidP="00E54A47">
            <w:pPr>
              <w:pStyle w:val="112"/>
              <w:rPr>
                <w:lang w:val="en-US"/>
              </w:rPr>
            </w:pPr>
            <w:r w:rsidRPr="008A3660">
              <w:rPr>
                <w:lang w:val="en-US"/>
              </w:rPr>
              <w:t>GetResponseResponse/ResponseMessage/Response /SenderProvidedResponseData/RequestStatus/StatusCode = «1»</w:t>
            </w:r>
          </w:p>
          <w:p w14:paraId="70D699E3" w14:textId="2DFFCDE7" w:rsidR="00E54A47" w:rsidRPr="008A3660" w:rsidRDefault="00E54A47" w:rsidP="00E54A47">
            <w:pPr>
              <w:pStyle w:val="112"/>
            </w:pPr>
            <w:r w:rsidRPr="008A3660">
              <w:rPr>
                <w:lang w:val="en-US"/>
              </w:rPr>
              <w:t xml:space="preserve"> </w:t>
            </w:r>
            <w:r w:rsidRPr="008A3660">
              <w:t>или</w:t>
            </w:r>
            <w:r w:rsidRPr="008A3660">
              <w:rPr>
                <w:lang w:val="en-US"/>
              </w:rPr>
              <w:t xml:space="preserve"> ImportRefundsResponse/ ImportProtocol/code = «1»</w:t>
            </w:r>
          </w:p>
        </w:tc>
        <w:tc>
          <w:tcPr>
            <w:tcW w:w="1701" w:type="dxa"/>
          </w:tcPr>
          <w:p w14:paraId="73DA93BF" w14:textId="498AF567" w:rsidR="00E54A47" w:rsidRPr="008A3660" w:rsidRDefault="00E54A47" w:rsidP="00E54A47">
            <w:pPr>
              <w:pStyle w:val="112"/>
            </w:pPr>
            <w:r w:rsidRPr="008A3660">
              <w:rPr>
                <w:i/>
              </w:rPr>
              <w:t>Внутренняя</w:t>
            </w:r>
            <w:r w:rsidRPr="008A3660">
              <w:rPr>
                <w:i/>
                <w:lang w:val="en-US"/>
              </w:rPr>
              <w:t xml:space="preserve"> </w:t>
            </w:r>
            <w:r w:rsidRPr="008A3660">
              <w:rPr>
                <w:i/>
              </w:rPr>
              <w:t>ошибка</w:t>
            </w:r>
          </w:p>
        </w:tc>
      </w:tr>
      <w:tr w:rsidR="00E54A47" w:rsidRPr="008A3660" w14:paraId="540A8718" w14:textId="77777777" w:rsidTr="008E48C1">
        <w:tc>
          <w:tcPr>
            <w:tcW w:w="425" w:type="dxa"/>
          </w:tcPr>
          <w:p w14:paraId="25C4C5DA" w14:textId="77777777" w:rsidR="00E54A47" w:rsidRPr="008A3660" w:rsidRDefault="00E54A47" w:rsidP="00B16187">
            <w:pPr>
              <w:pStyle w:val="a"/>
              <w:numPr>
                <w:ilvl w:val="0"/>
                <w:numId w:val="36"/>
              </w:numPr>
            </w:pPr>
          </w:p>
        </w:tc>
        <w:tc>
          <w:tcPr>
            <w:tcW w:w="1135" w:type="dxa"/>
          </w:tcPr>
          <w:p w14:paraId="08E6F3CC" w14:textId="72F54C21" w:rsidR="00E54A47" w:rsidRPr="008A3660" w:rsidRDefault="00E54A47" w:rsidP="00E54A47">
            <w:pPr>
              <w:pStyle w:val="112"/>
            </w:pPr>
            <w:r w:rsidRPr="008A3660">
              <w:rPr>
                <w:i/>
                <w:iCs/>
              </w:rPr>
              <w:t>Бизнес</w:t>
            </w:r>
            <w:r w:rsidRPr="008A3660">
              <w:rPr>
                <w:i/>
                <w:iCs/>
                <w:lang w:val="en-US"/>
              </w:rPr>
              <w:t xml:space="preserve"> </w:t>
            </w:r>
            <w:r w:rsidRPr="008A3660">
              <w:rPr>
                <w:i/>
                <w:iCs/>
              </w:rPr>
              <w:t>поля</w:t>
            </w:r>
            <w:r w:rsidRPr="008A3660">
              <w:rPr>
                <w:i/>
                <w:iCs/>
                <w:lang w:val="en-US"/>
              </w:rPr>
              <w:t xml:space="preserve"> </w:t>
            </w:r>
            <w:r w:rsidRPr="008A3660">
              <w:rPr>
                <w:i/>
                <w:iCs/>
              </w:rPr>
              <w:t>запроса</w:t>
            </w:r>
          </w:p>
        </w:tc>
        <w:tc>
          <w:tcPr>
            <w:tcW w:w="1984" w:type="dxa"/>
          </w:tcPr>
          <w:p w14:paraId="4776746A" w14:textId="41864304" w:rsidR="00E54A47" w:rsidRPr="008A3660" w:rsidRDefault="00E54A47" w:rsidP="00E54A47">
            <w:pPr>
              <w:pStyle w:val="112"/>
              <w:rPr>
                <w:lang w:val="en-US"/>
              </w:rPr>
            </w:pPr>
            <w:r w:rsidRPr="008A3660">
              <w:rPr>
                <w:lang w:val="en-US"/>
              </w:rPr>
              <w:t>ImportRefundsRequest /@senderIdentifier</w:t>
            </w:r>
          </w:p>
          <w:p w14:paraId="56C5C9D7" w14:textId="2AF8B4E4" w:rsidR="00E00F86" w:rsidRPr="008A3660" w:rsidRDefault="00E00F86" w:rsidP="00E54A47">
            <w:pPr>
              <w:pStyle w:val="112"/>
              <w:rPr>
                <w:lang w:val="en-US"/>
              </w:rPr>
            </w:pPr>
            <w:r w:rsidRPr="008A3660">
              <w:rPr>
                <w:lang w:val="en-US"/>
              </w:rPr>
              <w:lastRenderedPageBreak/>
              <w:t>ImportRefundsRequest/@senderRole</w:t>
            </w:r>
          </w:p>
          <w:p w14:paraId="1F23840C" w14:textId="77777777" w:rsidR="00E54A47" w:rsidRPr="008A3660" w:rsidRDefault="00E54A47" w:rsidP="00E54A47">
            <w:pPr>
              <w:pStyle w:val="112"/>
            </w:pPr>
          </w:p>
        </w:tc>
        <w:tc>
          <w:tcPr>
            <w:tcW w:w="3828" w:type="dxa"/>
          </w:tcPr>
          <w:p w14:paraId="308D76E9" w14:textId="265CEC0A" w:rsidR="00E54A47" w:rsidRPr="008A3660" w:rsidRDefault="00E54A47" w:rsidP="00E54A47">
            <w:pPr>
              <w:pStyle w:val="112"/>
            </w:pPr>
            <w:r w:rsidRPr="008A3660">
              <w:lastRenderedPageBreak/>
              <w:t>Участник-отправитель запроса должен быть зарегистрирован в ГИС ГМП</w:t>
            </w:r>
          </w:p>
        </w:tc>
        <w:tc>
          <w:tcPr>
            <w:tcW w:w="2126" w:type="dxa"/>
          </w:tcPr>
          <w:p w14:paraId="3E17851D" w14:textId="55D7F3D4" w:rsidR="00E54A47" w:rsidRPr="008A3660" w:rsidRDefault="00E54A47" w:rsidP="00E54A47">
            <w:pPr>
              <w:pStyle w:val="112"/>
              <w:rPr>
                <w:lang w:val="en-US"/>
              </w:rPr>
            </w:pPr>
            <w:r w:rsidRPr="008A3660">
              <w:rPr>
                <w:lang w:val="en-US"/>
              </w:rPr>
              <w:t>GetResponseResponse/ResponseMessage/Response /SenderProvidedResp</w:t>
            </w:r>
            <w:r w:rsidRPr="008A3660">
              <w:rPr>
                <w:lang w:val="en-US"/>
              </w:rPr>
              <w:lastRenderedPageBreak/>
              <w:t>onseData/ RequestStatus/StatusCode = «21»</w:t>
            </w:r>
          </w:p>
        </w:tc>
        <w:tc>
          <w:tcPr>
            <w:tcW w:w="1701" w:type="dxa"/>
          </w:tcPr>
          <w:p w14:paraId="275A736B" w14:textId="11DAA385" w:rsidR="00E54A47" w:rsidRPr="008A3660" w:rsidRDefault="00DC32CB" w:rsidP="00E54A47">
            <w:pPr>
              <w:pStyle w:val="112"/>
            </w:pPr>
            <w:r w:rsidRPr="008A3660">
              <w:rPr>
                <w:i/>
              </w:rPr>
              <w:lastRenderedPageBreak/>
              <w:t xml:space="preserve">Принят </w:t>
            </w:r>
            <w:r w:rsidR="00E54A47" w:rsidRPr="008A3660">
              <w:rPr>
                <w:i/>
              </w:rPr>
              <w:t>запрос от незарегистрир</w:t>
            </w:r>
            <w:r w:rsidR="00E54A47" w:rsidRPr="008A3660">
              <w:rPr>
                <w:i/>
              </w:rPr>
              <w:lastRenderedPageBreak/>
              <w:t>ованного участника</w:t>
            </w:r>
          </w:p>
        </w:tc>
      </w:tr>
      <w:tr w:rsidR="00E54A47" w:rsidRPr="008A3660" w14:paraId="13E530DD" w14:textId="77777777" w:rsidTr="008E48C1">
        <w:tc>
          <w:tcPr>
            <w:tcW w:w="425" w:type="dxa"/>
          </w:tcPr>
          <w:p w14:paraId="32ED788A" w14:textId="77777777" w:rsidR="00E54A47" w:rsidRPr="008A3660" w:rsidRDefault="00E54A47" w:rsidP="00B16187">
            <w:pPr>
              <w:pStyle w:val="a"/>
              <w:numPr>
                <w:ilvl w:val="0"/>
                <w:numId w:val="36"/>
              </w:numPr>
            </w:pPr>
          </w:p>
        </w:tc>
        <w:tc>
          <w:tcPr>
            <w:tcW w:w="1135" w:type="dxa"/>
          </w:tcPr>
          <w:p w14:paraId="5B361149" w14:textId="3D1F04F8" w:rsidR="00E54A47" w:rsidRPr="008A3660" w:rsidRDefault="00E54A47" w:rsidP="00E54A47">
            <w:pPr>
              <w:pStyle w:val="112"/>
            </w:pPr>
            <w:r w:rsidRPr="008A3660">
              <w:rPr>
                <w:i/>
                <w:iCs/>
              </w:rPr>
              <w:t>Бизнес поля запроса</w:t>
            </w:r>
          </w:p>
        </w:tc>
        <w:tc>
          <w:tcPr>
            <w:tcW w:w="1984" w:type="dxa"/>
          </w:tcPr>
          <w:p w14:paraId="6A0E83EB" w14:textId="77777777" w:rsidR="00E54A47" w:rsidRPr="008A3660" w:rsidRDefault="00E54A47" w:rsidP="00E54A47">
            <w:pPr>
              <w:pStyle w:val="112"/>
              <w:rPr>
                <w:lang w:val="en-US"/>
              </w:rPr>
            </w:pPr>
            <w:r w:rsidRPr="008A3660">
              <w:rPr>
                <w:lang w:val="en-US"/>
              </w:rPr>
              <w:t>ImportRefundsRequest/ @senderIdentifier</w:t>
            </w:r>
          </w:p>
          <w:p w14:paraId="3DAD95E2" w14:textId="346CE1F1" w:rsidR="00E54A47" w:rsidRPr="008A3660" w:rsidRDefault="00E54A47" w:rsidP="00E54A47">
            <w:pPr>
              <w:pStyle w:val="112"/>
              <w:rPr>
                <w:lang w:val="en-US"/>
              </w:rPr>
            </w:pPr>
            <w:r w:rsidRPr="008A3660">
              <w:rPr>
                <w:lang w:val="en-US"/>
              </w:rPr>
              <w:t>ImportRefundsRequest/RefundsPack</w:t>
            </w:r>
            <w:r w:rsidR="00724F75" w:rsidRPr="008A3660">
              <w:rPr>
                <w:lang w:val="en-US"/>
              </w:rPr>
              <w:t>age/ImportedRefund/@</w:t>
            </w:r>
            <w:bookmarkStart w:id="432" w:name="OLE_LINK595"/>
            <w:bookmarkStart w:id="433" w:name="OLE_LINK596"/>
            <w:r w:rsidR="00724F75" w:rsidRPr="008A3660">
              <w:rPr>
                <w:lang w:val="en-US"/>
              </w:rPr>
              <w:t>originatorId</w:t>
            </w:r>
            <w:bookmarkEnd w:id="432"/>
            <w:bookmarkEnd w:id="433"/>
          </w:p>
          <w:p w14:paraId="4441FE7A" w14:textId="23135B70" w:rsidR="00E00F86" w:rsidRPr="008A3660" w:rsidRDefault="00E00F86" w:rsidP="00E54A47">
            <w:pPr>
              <w:pStyle w:val="112"/>
              <w:rPr>
                <w:lang w:val="en-US"/>
              </w:rPr>
            </w:pPr>
            <w:r w:rsidRPr="008A3660">
              <w:rPr>
                <w:lang w:val="en-US"/>
              </w:rPr>
              <w:t>ImportRefundsRequest/RefundsPackage/ImportedChange/@originatorId</w:t>
            </w:r>
          </w:p>
        </w:tc>
        <w:tc>
          <w:tcPr>
            <w:tcW w:w="3828" w:type="dxa"/>
          </w:tcPr>
          <w:p w14:paraId="32CC69CF" w14:textId="53D76BB6" w:rsidR="00E54A47" w:rsidRPr="008A3660" w:rsidRDefault="00E54A47" w:rsidP="00E54A47">
            <w:pPr>
              <w:pStyle w:val="112"/>
            </w:pPr>
            <w:r w:rsidRPr="008A3660">
              <w:t>Участник - отправитель запроса и участник, сформировавший запрос, не должны иметь в ГИС ГМП статус отличный от «Активный»</w:t>
            </w:r>
          </w:p>
        </w:tc>
        <w:tc>
          <w:tcPr>
            <w:tcW w:w="2126" w:type="dxa"/>
          </w:tcPr>
          <w:p w14:paraId="6703FBB8" w14:textId="0A4BFCDD" w:rsidR="00E54A47" w:rsidRPr="008A3660" w:rsidRDefault="00E54A47" w:rsidP="00E54A47">
            <w:pPr>
              <w:pStyle w:val="112"/>
              <w:rPr>
                <w:lang w:val="en-US"/>
              </w:rPr>
            </w:pPr>
            <w:r w:rsidRPr="008A3660">
              <w:rPr>
                <w:lang w:val="en-US"/>
              </w:rPr>
              <w:t>GetResponseResponse/ResponseMessage/Response /SenderProvidedResponseData/ RequestStatus/StatusCode = «23»</w:t>
            </w:r>
          </w:p>
        </w:tc>
        <w:tc>
          <w:tcPr>
            <w:tcW w:w="1701" w:type="dxa"/>
          </w:tcPr>
          <w:p w14:paraId="1EDCB3AA" w14:textId="2030524D" w:rsidR="00E54A47" w:rsidRPr="008A3660" w:rsidRDefault="00E54A47" w:rsidP="00E54A47">
            <w:pPr>
              <w:pStyle w:val="112"/>
            </w:pPr>
            <w:r w:rsidRPr="008A3660">
              <w:rPr>
                <w:i/>
              </w:rPr>
              <w:t>Участник не завершил тестирование или исключен</w:t>
            </w:r>
          </w:p>
        </w:tc>
      </w:tr>
      <w:tr w:rsidR="00E54A47" w:rsidRPr="008A3660" w14:paraId="4266E4FE" w14:textId="77777777" w:rsidTr="008E48C1">
        <w:tc>
          <w:tcPr>
            <w:tcW w:w="425" w:type="dxa"/>
          </w:tcPr>
          <w:p w14:paraId="5A905949" w14:textId="77777777" w:rsidR="00E54A47" w:rsidRPr="008A3660" w:rsidRDefault="00E54A47" w:rsidP="00B16187">
            <w:pPr>
              <w:pStyle w:val="a"/>
              <w:numPr>
                <w:ilvl w:val="0"/>
                <w:numId w:val="36"/>
              </w:numPr>
            </w:pPr>
          </w:p>
        </w:tc>
        <w:tc>
          <w:tcPr>
            <w:tcW w:w="1135" w:type="dxa"/>
          </w:tcPr>
          <w:p w14:paraId="6EBE3EE7" w14:textId="78D2074C" w:rsidR="00E54A47" w:rsidRPr="008A3660" w:rsidRDefault="00E54A47" w:rsidP="00E54A47">
            <w:pPr>
              <w:pStyle w:val="112"/>
            </w:pPr>
            <w:r w:rsidRPr="008A3660">
              <w:rPr>
                <w:i/>
                <w:iCs/>
              </w:rPr>
              <w:t>Бизнес поля запроса</w:t>
            </w:r>
          </w:p>
        </w:tc>
        <w:tc>
          <w:tcPr>
            <w:tcW w:w="1984" w:type="dxa"/>
          </w:tcPr>
          <w:p w14:paraId="138007A7" w14:textId="6766146B" w:rsidR="00E54A47" w:rsidRPr="008A3660" w:rsidRDefault="00E54A47" w:rsidP="00E54A47">
            <w:pPr>
              <w:pStyle w:val="112"/>
            </w:pPr>
            <w:r w:rsidRPr="008A3660">
              <w:rPr>
                <w:lang w:val="en-US"/>
              </w:rPr>
              <w:t>ImportRefundsRequest /@senderRole</w:t>
            </w:r>
          </w:p>
        </w:tc>
        <w:tc>
          <w:tcPr>
            <w:tcW w:w="3828" w:type="dxa"/>
          </w:tcPr>
          <w:p w14:paraId="31B23C27" w14:textId="355BE0CF" w:rsidR="00E54A47" w:rsidRPr="008A3660" w:rsidRDefault="00E54A47" w:rsidP="00E54A47">
            <w:pPr>
              <w:pStyle w:val="112"/>
            </w:pPr>
            <w:r w:rsidRPr="008A3660">
              <w:t>Проверка наличия прав у участника-отправителя запроса на предоставление в ГИС ГМП извещения</w:t>
            </w:r>
            <w:r w:rsidR="00E00F86" w:rsidRPr="008A3660">
              <w:t xml:space="preserve"> о возврате</w:t>
            </w:r>
          </w:p>
        </w:tc>
        <w:tc>
          <w:tcPr>
            <w:tcW w:w="2126" w:type="dxa"/>
          </w:tcPr>
          <w:p w14:paraId="1DBA7DA3" w14:textId="49499871" w:rsidR="00E54A47" w:rsidRPr="008A3660" w:rsidRDefault="00E54A47" w:rsidP="00E54A47">
            <w:pPr>
              <w:pStyle w:val="112"/>
              <w:rPr>
                <w:lang w:val="en-US"/>
              </w:rPr>
            </w:pPr>
            <w:r w:rsidRPr="008A3660">
              <w:rPr>
                <w:lang w:val="en-US"/>
              </w:rPr>
              <w:t>GetResponseResponse/ResponseMessage/Response /SenderProvidedResponseData/ RequestStatus/StatusCode = «30»</w:t>
            </w:r>
          </w:p>
        </w:tc>
        <w:tc>
          <w:tcPr>
            <w:tcW w:w="1701" w:type="dxa"/>
          </w:tcPr>
          <w:p w14:paraId="1672850C" w14:textId="2769F9D9" w:rsidR="00E54A47" w:rsidRPr="008A3660" w:rsidRDefault="00E54A47" w:rsidP="00E54A47">
            <w:pPr>
              <w:pStyle w:val="112"/>
            </w:pPr>
            <w:r w:rsidRPr="008A3660">
              <w:rPr>
                <w:i/>
              </w:rPr>
              <w:t>У отправителя запроса недостаточно прав на проведение данной операции</w:t>
            </w:r>
          </w:p>
        </w:tc>
      </w:tr>
      <w:tr w:rsidR="008E48C1" w:rsidRPr="008A3660" w14:paraId="50EEEF7E" w14:textId="77777777" w:rsidTr="008E48C1">
        <w:tc>
          <w:tcPr>
            <w:tcW w:w="425" w:type="dxa"/>
          </w:tcPr>
          <w:p w14:paraId="467C3F35" w14:textId="77777777" w:rsidR="00AD6DB9" w:rsidRPr="008A3660" w:rsidRDefault="00AD6DB9" w:rsidP="00AD6DB9">
            <w:pPr>
              <w:pStyle w:val="a"/>
              <w:numPr>
                <w:ilvl w:val="0"/>
                <w:numId w:val="36"/>
              </w:numPr>
            </w:pPr>
          </w:p>
        </w:tc>
        <w:tc>
          <w:tcPr>
            <w:tcW w:w="1135" w:type="dxa"/>
          </w:tcPr>
          <w:p w14:paraId="2791B5E3" w14:textId="411AF30A" w:rsidR="00AD6DB9" w:rsidRPr="008A3660" w:rsidRDefault="00350955" w:rsidP="00AD6DB9">
            <w:pPr>
              <w:pStyle w:val="112"/>
              <w:rPr>
                <w:i/>
                <w:iCs/>
              </w:rPr>
            </w:pPr>
            <w:r w:rsidRPr="008A3660">
              <w:rPr>
                <w:i/>
                <w:iCs/>
              </w:rPr>
              <w:t>Бизнес поля запроса</w:t>
            </w:r>
          </w:p>
        </w:tc>
        <w:tc>
          <w:tcPr>
            <w:tcW w:w="1984" w:type="dxa"/>
          </w:tcPr>
          <w:p w14:paraId="3B01F3B0" w14:textId="77777777" w:rsidR="00AD6DB9" w:rsidRPr="008A3660" w:rsidRDefault="00AD6DB9" w:rsidP="00AD6DB9">
            <w:pPr>
              <w:pStyle w:val="112"/>
              <w:rPr>
                <w:lang w:val="en-US"/>
              </w:rPr>
            </w:pPr>
            <w:r w:rsidRPr="008A3660">
              <w:rPr>
                <w:lang w:val="en-US"/>
              </w:rPr>
              <w:t>ImportRefundsRequest /@senderIdentifier</w:t>
            </w:r>
          </w:p>
          <w:p w14:paraId="1BFB92F1" w14:textId="5AAFDC68" w:rsidR="00AD6DB9" w:rsidRPr="008A3660" w:rsidRDefault="00AD6DB9" w:rsidP="00AD6DB9">
            <w:pPr>
              <w:pStyle w:val="112"/>
              <w:rPr>
                <w:lang w:val="en-US"/>
              </w:rPr>
            </w:pPr>
            <w:r w:rsidRPr="008A3660">
              <w:rPr>
                <w:lang w:val="en-US"/>
              </w:rPr>
              <w:t>ImportRefundsRequest/@senderRole</w:t>
            </w:r>
          </w:p>
        </w:tc>
        <w:tc>
          <w:tcPr>
            <w:tcW w:w="3828" w:type="dxa"/>
          </w:tcPr>
          <w:p w14:paraId="1D40FA59" w14:textId="27A766C9" w:rsidR="00AD6DB9" w:rsidRPr="008A3660" w:rsidRDefault="00AD6DB9" w:rsidP="00AD6DB9">
            <w:pPr>
              <w:pStyle w:val="112"/>
            </w:pPr>
            <w:r w:rsidRPr="008A3660">
              <w:t>Проверка разрешения взаимодействия участника с указанным в запросе видом полномочия через СМЭВ 3.ХХ</w:t>
            </w:r>
          </w:p>
        </w:tc>
        <w:tc>
          <w:tcPr>
            <w:tcW w:w="2126" w:type="dxa"/>
          </w:tcPr>
          <w:p w14:paraId="60D0F728" w14:textId="5C1F012A" w:rsidR="00AD6DB9" w:rsidRPr="008A3660" w:rsidRDefault="00AD6DB9" w:rsidP="00AD6DB9">
            <w:pPr>
              <w:pStyle w:val="112"/>
              <w:rPr>
                <w:lang w:val="en-US"/>
              </w:rPr>
            </w:pPr>
            <w:r w:rsidRPr="008A3660">
              <w:rPr>
                <w:lang w:val="en-US"/>
              </w:rPr>
              <w:t>GetResponseResponse/ResponseMessage/Response /SenderProvidedResponseData/ RequestStatus/StatusCode = «102»</w:t>
            </w:r>
          </w:p>
        </w:tc>
        <w:tc>
          <w:tcPr>
            <w:tcW w:w="1701" w:type="dxa"/>
          </w:tcPr>
          <w:p w14:paraId="4BA696AB" w14:textId="2C7C816D" w:rsidR="00AD6DB9" w:rsidRPr="008A3660" w:rsidRDefault="00AD6DB9" w:rsidP="00AD6DB9">
            <w:pPr>
              <w:pStyle w:val="111"/>
            </w:pPr>
            <w:r w:rsidRPr="008A3660">
              <w:t>Блокирована возможность взаимодействия с ГИС ГМП через СМЭВ 3.Х с полномочием, указанным в запросе</w:t>
            </w:r>
          </w:p>
        </w:tc>
      </w:tr>
      <w:tr w:rsidR="00E54A47" w:rsidRPr="008A3660" w14:paraId="0FE5FC4D" w14:textId="77777777" w:rsidTr="008E48C1">
        <w:tc>
          <w:tcPr>
            <w:tcW w:w="425" w:type="dxa"/>
          </w:tcPr>
          <w:p w14:paraId="006BB0A1" w14:textId="77777777" w:rsidR="00E54A47" w:rsidRPr="008A3660" w:rsidRDefault="00E54A47" w:rsidP="00B16187">
            <w:pPr>
              <w:pStyle w:val="a"/>
              <w:numPr>
                <w:ilvl w:val="0"/>
                <w:numId w:val="36"/>
              </w:numPr>
            </w:pPr>
          </w:p>
        </w:tc>
        <w:tc>
          <w:tcPr>
            <w:tcW w:w="1135" w:type="dxa"/>
          </w:tcPr>
          <w:p w14:paraId="3E63C77C" w14:textId="27A2C8A9" w:rsidR="00E54A47" w:rsidRPr="008A3660" w:rsidRDefault="00E54A47" w:rsidP="00E54A47">
            <w:pPr>
              <w:pStyle w:val="112"/>
            </w:pPr>
            <w:r w:rsidRPr="008A3660">
              <w:rPr>
                <w:i/>
                <w:iCs/>
              </w:rPr>
              <w:t>Бизнес поля запроса</w:t>
            </w:r>
          </w:p>
        </w:tc>
        <w:tc>
          <w:tcPr>
            <w:tcW w:w="1984" w:type="dxa"/>
          </w:tcPr>
          <w:p w14:paraId="2D5AD6AB" w14:textId="77777777" w:rsidR="005D6298" w:rsidRPr="008A3660" w:rsidRDefault="005D6298" w:rsidP="005D6298">
            <w:pPr>
              <w:pStyle w:val="112"/>
              <w:rPr>
                <w:lang w:val="en-US"/>
              </w:rPr>
            </w:pPr>
            <w:r w:rsidRPr="008A3660">
              <w:rPr>
                <w:lang w:val="en-US"/>
              </w:rPr>
              <w:t>ImportRefundsRequest /@senderIdentifier</w:t>
            </w:r>
          </w:p>
          <w:p w14:paraId="01ABA9FD" w14:textId="77777777" w:rsidR="005D6298" w:rsidRPr="008A3660" w:rsidRDefault="005D6298" w:rsidP="005D6298">
            <w:pPr>
              <w:pStyle w:val="112"/>
              <w:rPr>
                <w:lang w:val="en-US"/>
              </w:rPr>
            </w:pPr>
            <w:r w:rsidRPr="008A3660">
              <w:rPr>
                <w:lang w:val="en-US"/>
              </w:rPr>
              <w:t>ImportRefundsRequest / RefundsPackage / ImportedRefund /@originatorId</w:t>
            </w:r>
          </w:p>
          <w:p w14:paraId="1F992153" w14:textId="77777777" w:rsidR="005D6298" w:rsidRPr="008A3660" w:rsidRDefault="005D6298" w:rsidP="005D6298">
            <w:pPr>
              <w:pStyle w:val="112"/>
              <w:rPr>
                <w:lang w:val="en-US"/>
              </w:rPr>
            </w:pPr>
            <w:r w:rsidRPr="008A3660">
              <w:rPr>
                <w:lang w:val="en-US"/>
              </w:rPr>
              <w:t>ImportRefundsRequest/RefundsPackage/ImportedChange/@originatorId</w:t>
            </w:r>
          </w:p>
          <w:p w14:paraId="2F465627" w14:textId="77777777" w:rsidR="005D6298" w:rsidRPr="008A3660" w:rsidRDefault="005D6298" w:rsidP="005D6298">
            <w:pPr>
              <w:pStyle w:val="112"/>
              <w:rPr>
                <w:lang w:val="en-US"/>
              </w:rPr>
            </w:pPr>
            <w:r w:rsidRPr="008A3660">
              <w:rPr>
                <w:lang w:val="en-US"/>
              </w:rPr>
              <w:t>ImportRefundsRequest/RefundsPackage/ImportedRefund/ RefundPayer/@inn</w:t>
            </w:r>
          </w:p>
          <w:p w14:paraId="14E8C654" w14:textId="398FC80C" w:rsidR="00E54A47" w:rsidRPr="008A3660" w:rsidRDefault="005D6298" w:rsidP="00E54A47">
            <w:pPr>
              <w:pStyle w:val="112"/>
              <w:rPr>
                <w:lang w:val="en-US"/>
              </w:rPr>
            </w:pPr>
            <w:r w:rsidRPr="008A3660">
              <w:rPr>
                <w:lang w:val="en-US"/>
              </w:rPr>
              <w:t>ImportRefundsRequest/RefundsPacka</w:t>
            </w:r>
            <w:r w:rsidRPr="008A3660">
              <w:rPr>
                <w:lang w:val="en-US"/>
              </w:rPr>
              <w:lastRenderedPageBreak/>
              <w:t>ge/ImportedRefund/ RefundPayer/@ kpp</w:t>
            </w:r>
          </w:p>
        </w:tc>
        <w:tc>
          <w:tcPr>
            <w:tcW w:w="3828" w:type="dxa"/>
          </w:tcPr>
          <w:p w14:paraId="410D4122" w14:textId="2B7F0F51" w:rsidR="00E54A47" w:rsidRPr="008A3660" w:rsidRDefault="00E54A47" w:rsidP="00E54A47">
            <w:pPr>
              <w:pStyle w:val="112"/>
            </w:pPr>
            <w:r w:rsidRPr="008A3660">
              <w:lastRenderedPageBreak/>
              <w:t>Участник, сформировавший возврат зарегистрирован в ГИС ГМП и при этом ИНН и КПП организации, осуществляющей возврат денежных средств, должны совпадать с ИНН/КПП организации, сформировавшей возврат</w:t>
            </w:r>
          </w:p>
        </w:tc>
        <w:tc>
          <w:tcPr>
            <w:tcW w:w="2126" w:type="dxa"/>
          </w:tcPr>
          <w:p w14:paraId="34888D2B" w14:textId="447B65C6" w:rsidR="00E54A47" w:rsidRPr="008A3660" w:rsidRDefault="00E54A47" w:rsidP="00E54A47">
            <w:pPr>
              <w:pStyle w:val="112"/>
              <w:rPr>
                <w:lang w:val="en-US"/>
              </w:rPr>
            </w:pPr>
            <w:r w:rsidRPr="008A3660">
              <w:rPr>
                <w:lang w:val="en-US"/>
              </w:rPr>
              <w:t>GetResponseResponse/ResponseMessage/Response /SenderProvidedResponseData/ RequestStatus/StatusCode = «302»</w:t>
            </w:r>
          </w:p>
        </w:tc>
        <w:tc>
          <w:tcPr>
            <w:tcW w:w="1701" w:type="dxa"/>
          </w:tcPr>
          <w:p w14:paraId="759C7FF6" w14:textId="4CFC447B" w:rsidR="00E54A47" w:rsidRPr="008A3660" w:rsidRDefault="00E54A47" w:rsidP="00E54A47">
            <w:pPr>
              <w:pStyle w:val="112"/>
            </w:pPr>
            <w:r w:rsidRPr="008A3660">
              <w:rPr>
                <w:i/>
              </w:rPr>
              <w:t>Попытка загрузки в систему информации другого участника</w:t>
            </w:r>
          </w:p>
        </w:tc>
      </w:tr>
      <w:tr w:rsidR="00E54A47" w:rsidRPr="008A3660" w14:paraId="0CA74714" w14:textId="77777777" w:rsidTr="008E48C1">
        <w:tc>
          <w:tcPr>
            <w:tcW w:w="425" w:type="dxa"/>
          </w:tcPr>
          <w:p w14:paraId="050CDA3C" w14:textId="77777777" w:rsidR="00E54A47" w:rsidRPr="008A3660" w:rsidRDefault="00E54A47" w:rsidP="00B16187">
            <w:pPr>
              <w:pStyle w:val="a"/>
              <w:numPr>
                <w:ilvl w:val="0"/>
                <w:numId w:val="36"/>
              </w:numPr>
            </w:pPr>
          </w:p>
        </w:tc>
        <w:tc>
          <w:tcPr>
            <w:tcW w:w="1135" w:type="dxa"/>
          </w:tcPr>
          <w:p w14:paraId="591CF57B" w14:textId="04DBFD93" w:rsidR="00E54A47" w:rsidRPr="008A3660" w:rsidRDefault="00E54A47" w:rsidP="00E54A47">
            <w:pPr>
              <w:pStyle w:val="112"/>
            </w:pPr>
            <w:r w:rsidRPr="008A3660">
              <w:rPr>
                <w:i/>
                <w:iCs/>
              </w:rPr>
              <w:t>Бизнес поля запроса</w:t>
            </w:r>
          </w:p>
        </w:tc>
        <w:tc>
          <w:tcPr>
            <w:tcW w:w="1984" w:type="dxa"/>
          </w:tcPr>
          <w:p w14:paraId="470246AD" w14:textId="1B07AB0E" w:rsidR="00E54A47" w:rsidRPr="008A3660" w:rsidRDefault="00E00F86" w:rsidP="00E54A47">
            <w:pPr>
              <w:pStyle w:val="112"/>
              <w:rPr>
                <w:lang w:val="en-US"/>
              </w:rPr>
            </w:pPr>
            <w:r w:rsidRPr="008A3660">
              <w:rPr>
                <w:lang w:val="en-US"/>
              </w:rPr>
              <w:t>ImportRefundsRequest/RefundsPackage/ImportedRefund/@refundId</w:t>
            </w:r>
          </w:p>
        </w:tc>
        <w:tc>
          <w:tcPr>
            <w:tcW w:w="3828" w:type="dxa"/>
          </w:tcPr>
          <w:p w14:paraId="3D5E3044" w14:textId="3B4445C6" w:rsidR="00E54A47" w:rsidRPr="008A3660" w:rsidRDefault="00E00F86" w:rsidP="00E54A47">
            <w:pPr>
              <w:pStyle w:val="112"/>
            </w:pPr>
            <w:r w:rsidRPr="008A3660">
              <w:t>При за</w:t>
            </w:r>
            <w:r w:rsidR="005E0ACA" w:rsidRPr="008A3660">
              <w:t>г</w:t>
            </w:r>
            <w:r w:rsidRPr="008A3660">
              <w:t>рузке нового возврата проверяется отсутствие ранее загруженного возврата с таким же УИВ</w:t>
            </w:r>
          </w:p>
        </w:tc>
        <w:tc>
          <w:tcPr>
            <w:tcW w:w="2126" w:type="dxa"/>
          </w:tcPr>
          <w:p w14:paraId="616E7D3D" w14:textId="64603D0E" w:rsidR="00E54A47" w:rsidRPr="008A3660" w:rsidRDefault="00E54A47" w:rsidP="00E54A47">
            <w:pPr>
              <w:pStyle w:val="112"/>
            </w:pPr>
            <w:r w:rsidRPr="008A3660">
              <w:t>ImportRefundsResponse/ ImportProtocol/code = «5»</w:t>
            </w:r>
          </w:p>
        </w:tc>
        <w:tc>
          <w:tcPr>
            <w:tcW w:w="1701" w:type="dxa"/>
          </w:tcPr>
          <w:p w14:paraId="66C77383" w14:textId="5B132943" w:rsidR="00E54A47" w:rsidRPr="008A3660" w:rsidRDefault="00E54A47" w:rsidP="00E54A47">
            <w:pPr>
              <w:pStyle w:val="112"/>
            </w:pPr>
            <w:r w:rsidRPr="008A3660">
              <w:rPr>
                <w:i/>
              </w:rPr>
              <w:t>Предоставляемые участником данные уже присутствуют в системе</w:t>
            </w:r>
          </w:p>
        </w:tc>
      </w:tr>
      <w:tr w:rsidR="00E54A47" w:rsidRPr="008A3660" w14:paraId="723ADD8D" w14:textId="77777777" w:rsidTr="008E48C1">
        <w:tc>
          <w:tcPr>
            <w:tcW w:w="425" w:type="dxa"/>
          </w:tcPr>
          <w:p w14:paraId="085E7F9E" w14:textId="77777777" w:rsidR="00E54A47" w:rsidRPr="008A3660" w:rsidRDefault="00E54A47" w:rsidP="00B16187">
            <w:pPr>
              <w:pStyle w:val="a"/>
              <w:numPr>
                <w:ilvl w:val="0"/>
                <w:numId w:val="36"/>
              </w:numPr>
            </w:pPr>
          </w:p>
        </w:tc>
        <w:tc>
          <w:tcPr>
            <w:tcW w:w="1135" w:type="dxa"/>
          </w:tcPr>
          <w:p w14:paraId="2C529077" w14:textId="0922CDC1" w:rsidR="00E54A47" w:rsidRPr="008A3660" w:rsidRDefault="00E54A47" w:rsidP="00E54A47">
            <w:pPr>
              <w:pStyle w:val="112"/>
            </w:pPr>
            <w:r w:rsidRPr="008A3660">
              <w:rPr>
                <w:i/>
                <w:iCs/>
              </w:rPr>
              <w:t>Бизнес поля запроса</w:t>
            </w:r>
          </w:p>
        </w:tc>
        <w:tc>
          <w:tcPr>
            <w:tcW w:w="1984" w:type="dxa"/>
          </w:tcPr>
          <w:p w14:paraId="2A02A387" w14:textId="77777777" w:rsidR="00E00F86" w:rsidRPr="008A3660" w:rsidRDefault="00E00F86" w:rsidP="00E00F86">
            <w:pPr>
              <w:pStyle w:val="112"/>
              <w:rPr>
                <w:lang w:val="en-US"/>
              </w:rPr>
            </w:pPr>
            <w:r w:rsidRPr="008A3660">
              <w:rPr>
                <w:lang w:val="en-US"/>
              </w:rPr>
              <w:t>ImportRefundsRequest/RefundsPackage/ImportedChange/RefundId</w:t>
            </w:r>
          </w:p>
          <w:p w14:paraId="767CE451" w14:textId="7DE2F0C2" w:rsidR="00E54A47" w:rsidRPr="008A3660" w:rsidRDefault="00E00F86" w:rsidP="00E00F86">
            <w:pPr>
              <w:pStyle w:val="112"/>
              <w:rPr>
                <w:lang w:val="en-US"/>
              </w:rPr>
            </w:pPr>
            <w:r w:rsidRPr="008A3660">
              <w:rPr>
                <w:lang w:val="en-US"/>
              </w:rPr>
              <w:t>ImportRefundsRequest/RefundsPackage/ImportedChange/ChangeStatus/ Meaning</w:t>
            </w:r>
          </w:p>
        </w:tc>
        <w:tc>
          <w:tcPr>
            <w:tcW w:w="3828" w:type="dxa"/>
          </w:tcPr>
          <w:p w14:paraId="304FF562" w14:textId="7CC0887D" w:rsidR="00E54A47" w:rsidRPr="008A3660" w:rsidRDefault="00E54A47" w:rsidP="00C74689">
            <w:pPr>
              <w:pStyle w:val="112"/>
            </w:pPr>
            <w:r w:rsidRPr="008A3660">
              <w:t>Если значение статуса изменения возврата равно «2» (уточнение), то проверяется, что возврат с таким УИВ не был ранее аннулирован</w:t>
            </w:r>
          </w:p>
        </w:tc>
        <w:tc>
          <w:tcPr>
            <w:tcW w:w="2126" w:type="dxa"/>
          </w:tcPr>
          <w:p w14:paraId="0685711E" w14:textId="732035DD" w:rsidR="00E54A47" w:rsidRPr="008A3660" w:rsidRDefault="00E54A47" w:rsidP="00E54A47">
            <w:pPr>
              <w:pStyle w:val="112"/>
            </w:pPr>
            <w:r w:rsidRPr="008A3660">
              <w:t>ImportRefundsResponse/ ImportProtocol/code = «7»</w:t>
            </w:r>
          </w:p>
        </w:tc>
        <w:tc>
          <w:tcPr>
            <w:tcW w:w="1701" w:type="dxa"/>
          </w:tcPr>
          <w:p w14:paraId="48514E6F" w14:textId="35BF60D6" w:rsidR="00E54A47" w:rsidRPr="008A3660" w:rsidRDefault="00E54A47" w:rsidP="00E54A47">
            <w:pPr>
              <w:pStyle w:val="112"/>
            </w:pPr>
            <w:r w:rsidRPr="008A3660">
              <w:rPr>
                <w:i/>
              </w:rPr>
              <w:t>Не найдено исходное извещение</w:t>
            </w:r>
          </w:p>
        </w:tc>
      </w:tr>
      <w:tr w:rsidR="00E54A47" w:rsidRPr="008A3660" w14:paraId="50B992FA" w14:textId="77777777" w:rsidTr="008E48C1">
        <w:tc>
          <w:tcPr>
            <w:tcW w:w="425" w:type="dxa"/>
          </w:tcPr>
          <w:p w14:paraId="57525345" w14:textId="77777777" w:rsidR="00E54A47" w:rsidRPr="008A3660" w:rsidRDefault="00E54A47" w:rsidP="00B16187">
            <w:pPr>
              <w:pStyle w:val="a"/>
              <w:numPr>
                <w:ilvl w:val="0"/>
                <w:numId w:val="36"/>
              </w:numPr>
            </w:pPr>
          </w:p>
        </w:tc>
        <w:tc>
          <w:tcPr>
            <w:tcW w:w="1135" w:type="dxa"/>
          </w:tcPr>
          <w:p w14:paraId="0C517162" w14:textId="09F2CDD5" w:rsidR="00E54A47" w:rsidRPr="008A3660" w:rsidRDefault="00E54A47" w:rsidP="00E54A47">
            <w:pPr>
              <w:pStyle w:val="112"/>
            </w:pPr>
            <w:r w:rsidRPr="008A3660">
              <w:rPr>
                <w:i/>
                <w:iCs/>
              </w:rPr>
              <w:t>Бизнес поля запроса</w:t>
            </w:r>
          </w:p>
        </w:tc>
        <w:tc>
          <w:tcPr>
            <w:tcW w:w="1984" w:type="dxa"/>
          </w:tcPr>
          <w:p w14:paraId="67976451" w14:textId="77777777" w:rsidR="00E00F86" w:rsidRPr="008A3660" w:rsidRDefault="00E00F86" w:rsidP="00E00F86">
            <w:pPr>
              <w:pStyle w:val="112"/>
              <w:rPr>
                <w:lang w:val="en-US"/>
              </w:rPr>
            </w:pPr>
            <w:r w:rsidRPr="008A3660">
              <w:rPr>
                <w:lang w:val="en-US"/>
              </w:rPr>
              <w:t>ImportRefundsRequest/RefundsPackage/ImportedChange/RefundId</w:t>
            </w:r>
          </w:p>
          <w:p w14:paraId="2B7784FC" w14:textId="1721A632" w:rsidR="00E54A47" w:rsidRPr="008A3660" w:rsidRDefault="00E00F86" w:rsidP="00E00F86">
            <w:pPr>
              <w:pStyle w:val="112"/>
              <w:rPr>
                <w:lang w:val="en-US"/>
              </w:rPr>
            </w:pPr>
            <w:r w:rsidRPr="008A3660">
              <w:rPr>
                <w:lang w:val="en-US"/>
              </w:rPr>
              <w:t>ImportRefundsRequest/RefundsPackage/ImportedChange/ChangeStatus/ Meaning</w:t>
            </w:r>
          </w:p>
        </w:tc>
        <w:tc>
          <w:tcPr>
            <w:tcW w:w="3828" w:type="dxa"/>
          </w:tcPr>
          <w:p w14:paraId="23357CDC" w14:textId="1F2ECE96" w:rsidR="00E54A47" w:rsidRPr="008A3660" w:rsidRDefault="00E54A47" w:rsidP="00E54A47">
            <w:pPr>
              <w:pStyle w:val="112"/>
            </w:pPr>
            <w:r w:rsidRPr="008A3660">
              <w:t>Если значение статуса изменения возврата равно «4» (деаннулирование), то проверяется, что возврат с таким УИВ был ранее аннулирован</w:t>
            </w:r>
          </w:p>
        </w:tc>
        <w:tc>
          <w:tcPr>
            <w:tcW w:w="2126" w:type="dxa"/>
          </w:tcPr>
          <w:p w14:paraId="5603B812" w14:textId="61B80397" w:rsidR="00E54A47" w:rsidRPr="008A3660" w:rsidRDefault="00E54A47" w:rsidP="00E54A47">
            <w:pPr>
              <w:pStyle w:val="112"/>
            </w:pPr>
            <w:r w:rsidRPr="008A3660">
              <w:t>ImportRefundsResponse/ ImportProtocol/code = «7»</w:t>
            </w:r>
          </w:p>
        </w:tc>
        <w:tc>
          <w:tcPr>
            <w:tcW w:w="1701" w:type="dxa"/>
          </w:tcPr>
          <w:p w14:paraId="67B9748F" w14:textId="6B6EB369" w:rsidR="00E54A47" w:rsidRPr="008A3660" w:rsidRDefault="00E54A47" w:rsidP="00E54A47">
            <w:pPr>
              <w:pStyle w:val="112"/>
            </w:pPr>
            <w:r w:rsidRPr="008A3660">
              <w:rPr>
                <w:i/>
              </w:rPr>
              <w:t>Не найдено исходное извещение</w:t>
            </w:r>
          </w:p>
        </w:tc>
      </w:tr>
      <w:tr w:rsidR="00075613" w:rsidRPr="008A3660" w14:paraId="5B0DC948" w14:textId="77777777" w:rsidTr="008E48C1">
        <w:tc>
          <w:tcPr>
            <w:tcW w:w="425" w:type="dxa"/>
          </w:tcPr>
          <w:p w14:paraId="02B2CAD6" w14:textId="77777777" w:rsidR="00075613" w:rsidRPr="008A3660" w:rsidRDefault="00075613" w:rsidP="00B16187">
            <w:pPr>
              <w:pStyle w:val="a"/>
              <w:numPr>
                <w:ilvl w:val="0"/>
                <w:numId w:val="36"/>
              </w:numPr>
            </w:pPr>
          </w:p>
        </w:tc>
        <w:tc>
          <w:tcPr>
            <w:tcW w:w="1135" w:type="dxa"/>
          </w:tcPr>
          <w:p w14:paraId="201C1949" w14:textId="79C4F737" w:rsidR="00075613" w:rsidRPr="008A3660" w:rsidRDefault="00075613" w:rsidP="00E54A47">
            <w:pPr>
              <w:pStyle w:val="112"/>
              <w:rPr>
                <w:i/>
                <w:iCs/>
              </w:rPr>
            </w:pPr>
            <w:r w:rsidRPr="008A3660">
              <w:rPr>
                <w:i/>
                <w:iCs/>
              </w:rPr>
              <w:t>Бизнес поля запроса</w:t>
            </w:r>
          </w:p>
        </w:tc>
        <w:tc>
          <w:tcPr>
            <w:tcW w:w="1984" w:type="dxa"/>
          </w:tcPr>
          <w:p w14:paraId="647A985F" w14:textId="77777777" w:rsidR="00075613" w:rsidRPr="008A3660" w:rsidRDefault="00075613" w:rsidP="00075613">
            <w:pPr>
              <w:pStyle w:val="112"/>
              <w:rPr>
                <w:lang w:val="en-US"/>
              </w:rPr>
            </w:pPr>
            <w:r w:rsidRPr="008A3660">
              <w:rPr>
                <w:lang w:val="en-US"/>
              </w:rPr>
              <w:t>ImportRefundsRequest/RefundsPackage/ImportedChange/RefundId</w:t>
            </w:r>
          </w:p>
          <w:p w14:paraId="7102B912" w14:textId="4E346188" w:rsidR="00075613" w:rsidRPr="008A3660" w:rsidRDefault="00075613" w:rsidP="00075613">
            <w:pPr>
              <w:pStyle w:val="112"/>
              <w:rPr>
                <w:lang w:val="en-US"/>
              </w:rPr>
            </w:pPr>
            <w:r w:rsidRPr="008A3660">
              <w:rPr>
                <w:lang w:val="en-US"/>
              </w:rPr>
              <w:t>ImportRefundsRequest/RefundsPackage/ImportedChange/ChangeStatus/ Meaning</w:t>
            </w:r>
          </w:p>
        </w:tc>
        <w:tc>
          <w:tcPr>
            <w:tcW w:w="3828" w:type="dxa"/>
          </w:tcPr>
          <w:p w14:paraId="1082D72F" w14:textId="072538D5" w:rsidR="00075613" w:rsidRPr="008A3660" w:rsidRDefault="00075613" w:rsidP="00E54A47">
            <w:pPr>
              <w:pStyle w:val="112"/>
            </w:pPr>
            <w:r w:rsidRPr="008A3660">
              <w:t>Если значение статуса изменения возврата равно «3» (аннулирование), то проверяется, что возврат с таким УИВ не был ранее аннулирован</w:t>
            </w:r>
          </w:p>
        </w:tc>
        <w:tc>
          <w:tcPr>
            <w:tcW w:w="2126" w:type="dxa"/>
          </w:tcPr>
          <w:p w14:paraId="0685F26E" w14:textId="62B6D584" w:rsidR="00075613" w:rsidRPr="008A3660" w:rsidRDefault="00075613" w:rsidP="00E54A47">
            <w:pPr>
              <w:pStyle w:val="112"/>
            </w:pPr>
            <w:r w:rsidRPr="008A3660">
              <w:t>ImportRefundsResponse/ ImportProtocol/code = «9»</w:t>
            </w:r>
          </w:p>
        </w:tc>
        <w:tc>
          <w:tcPr>
            <w:tcW w:w="1701" w:type="dxa"/>
          </w:tcPr>
          <w:p w14:paraId="5BB21CF5" w14:textId="24D148D0" w:rsidR="00075613" w:rsidRPr="008A3660" w:rsidRDefault="00075613" w:rsidP="00E54A47">
            <w:pPr>
              <w:pStyle w:val="112"/>
              <w:rPr>
                <w:i/>
              </w:rPr>
            </w:pPr>
            <w:r w:rsidRPr="008A3660">
              <w:rPr>
                <w:i/>
              </w:rPr>
              <w:t>Не найдено или уже аннулировано извещение, которое требуется аннулировать</w:t>
            </w:r>
          </w:p>
        </w:tc>
      </w:tr>
      <w:tr w:rsidR="00E54A47" w:rsidRPr="008A3660" w14:paraId="55B862C0" w14:textId="77777777" w:rsidTr="008E48C1">
        <w:tc>
          <w:tcPr>
            <w:tcW w:w="425" w:type="dxa"/>
          </w:tcPr>
          <w:p w14:paraId="48E3E09E" w14:textId="77777777" w:rsidR="00E54A47" w:rsidRPr="008A3660" w:rsidRDefault="00E54A47" w:rsidP="00B16187">
            <w:pPr>
              <w:pStyle w:val="a"/>
              <w:numPr>
                <w:ilvl w:val="0"/>
                <w:numId w:val="36"/>
              </w:numPr>
            </w:pPr>
          </w:p>
        </w:tc>
        <w:tc>
          <w:tcPr>
            <w:tcW w:w="1135" w:type="dxa"/>
          </w:tcPr>
          <w:p w14:paraId="692CF326" w14:textId="5FE34B34" w:rsidR="00E54A47" w:rsidRPr="008A3660" w:rsidRDefault="00E54A47" w:rsidP="00E54A47">
            <w:pPr>
              <w:pStyle w:val="112"/>
            </w:pPr>
            <w:bookmarkStart w:id="434" w:name="OLE_LINK433"/>
            <w:r w:rsidRPr="008A3660">
              <w:rPr>
                <w:i/>
                <w:iCs/>
              </w:rPr>
              <w:t>Бизнес поля запроса</w:t>
            </w:r>
            <w:bookmarkEnd w:id="434"/>
          </w:p>
        </w:tc>
        <w:tc>
          <w:tcPr>
            <w:tcW w:w="1984" w:type="dxa"/>
          </w:tcPr>
          <w:p w14:paraId="7C78EC44" w14:textId="15860669" w:rsidR="00E54A47" w:rsidRPr="008A3660" w:rsidRDefault="00E54A47" w:rsidP="00E54A47">
            <w:pPr>
              <w:pStyle w:val="112"/>
            </w:pPr>
            <w:r w:rsidRPr="008A3660">
              <w:rPr>
                <w:lang w:val="en-US"/>
              </w:rPr>
              <w:t xml:space="preserve">ImportRefundsRequest/RefundsPackage/ImportedRefund/ @refundDocDate </w:t>
            </w:r>
          </w:p>
        </w:tc>
        <w:tc>
          <w:tcPr>
            <w:tcW w:w="3828" w:type="dxa"/>
          </w:tcPr>
          <w:p w14:paraId="460CE962" w14:textId="51B09D65" w:rsidR="00E54A47" w:rsidRPr="008A3660" w:rsidRDefault="00E54A47" w:rsidP="00E54A47">
            <w:pPr>
              <w:pStyle w:val="112"/>
            </w:pPr>
            <w:r w:rsidRPr="008A3660">
              <w:t>Дата формирования извещения о возврате не может превышать дату приема извещения о возврате ГИС ГМП более чем на одни сутки</w:t>
            </w:r>
          </w:p>
        </w:tc>
        <w:tc>
          <w:tcPr>
            <w:tcW w:w="2126" w:type="dxa"/>
          </w:tcPr>
          <w:p w14:paraId="78623807" w14:textId="7F930ED1" w:rsidR="00E54A47" w:rsidRPr="008A3660" w:rsidRDefault="00E54A47" w:rsidP="00E54A47">
            <w:pPr>
              <w:pStyle w:val="112"/>
            </w:pPr>
            <w:r w:rsidRPr="008A3660">
              <w:t>ImportRefundsResponse/ ImportProtocol/code = «56»</w:t>
            </w:r>
          </w:p>
        </w:tc>
        <w:tc>
          <w:tcPr>
            <w:tcW w:w="1701" w:type="dxa"/>
          </w:tcPr>
          <w:p w14:paraId="6B0C662B" w14:textId="47AC740B" w:rsidR="00E54A47" w:rsidRPr="008A3660" w:rsidRDefault="00E54A47" w:rsidP="00E54A47">
            <w:pPr>
              <w:pStyle w:val="112"/>
            </w:pPr>
            <w:r w:rsidRPr="008A3660">
              <w:rPr>
                <w:i/>
              </w:rPr>
              <w:t>Дата формирования извещения не может превышать дату приема информации ГИС ГМП более чем на одни сутки</w:t>
            </w:r>
            <w:r w:rsidRPr="008A3660" w:rsidDel="00291245">
              <w:rPr>
                <w:i/>
              </w:rPr>
              <w:t xml:space="preserve"> </w:t>
            </w:r>
            <w:r w:rsidRPr="008A3660">
              <w:rPr>
                <w:i/>
              </w:rPr>
              <w:t>и</w:t>
            </w:r>
          </w:p>
        </w:tc>
      </w:tr>
      <w:tr w:rsidR="00467939" w:rsidRPr="008A3660" w14:paraId="67EEE567" w14:textId="77777777" w:rsidTr="008E48C1">
        <w:tc>
          <w:tcPr>
            <w:tcW w:w="425" w:type="dxa"/>
          </w:tcPr>
          <w:p w14:paraId="23A24763" w14:textId="77777777" w:rsidR="00467939" w:rsidRPr="008A3660" w:rsidRDefault="00467939" w:rsidP="00B16187">
            <w:pPr>
              <w:pStyle w:val="a"/>
              <w:numPr>
                <w:ilvl w:val="0"/>
                <w:numId w:val="36"/>
              </w:numPr>
            </w:pPr>
          </w:p>
        </w:tc>
        <w:tc>
          <w:tcPr>
            <w:tcW w:w="1135" w:type="dxa"/>
          </w:tcPr>
          <w:p w14:paraId="23996F0B" w14:textId="498C2F12" w:rsidR="00467939" w:rsidRPr="008A3660" w:rsidRDefault="00467939" w:rsidP="00467939">
            <w:pPr>
              <w:pStyle w:val="112"/>
              <w:rPr>
                <w:i/>
                <w:iCs/>
              </w:rPr>
            </w:pPr>
            <w:bookmarkStart w:id="435" w:name="OLE_LINK441"/>
            <w:bookmarkStart w:id="436" w:name="OLE_LINK442"/>
            <w:r w:rsidRPr="008A3660">
              <w:rPr>
                <w:i/>
                <w:iCs/>
              </w:rPr>
              <w:t>Бизнес поля запроса</w:t>
            </w:r>
            <w:bookmarkEnd w:id="435"/>
            <w:bookmarkEnd w:id="436"/>
          </w:p>
        </w:tc>
        <w:tc>
          <w:tcPr>
            <w:tcW w:w="1984" w:type="dxa"/>
          </w:tcPr>
          <w:p w14:paraId="64400C54" w14:textId="6B9CD58A" w:rsidR="00467939" w:rsidRPr="008A3660" w:rsidRDefault="00467939" w:rsidP="00467939">
            <w:pPr>
              <w:pStyle w:val="112"/>
              <w:rPr>
                <w:lang w:val="en-US"/>
              </w:rPr>
            </w:pPr>
            <w:r w:rsidRPr="008A3660">
              <w:rPr>
                <w:lang w:val="en-US"/>
              </w:rPr>
              <w:t>Import</w:t>
            </w:r>
            <w:bookmarkStart w:id="437" w:name="OLE_LINK603"/>
            <w:bookmarkStart w:id="438" w:name="OLE_LINK606"/>
            <w:bookmarkStart w:id="439" w:name="OLE_LINK607"/>
            <w:r w:rsidR="009754C1" w:rsidRPr="008A3660">
              <w:rPr>
                <w:lang w:val="en-US"/>
              </w:rPr>
              <w:t>Refunds</w:t>
            </w:r>
            <w:bookmarkEnd w:id="437"/>
            <w:bookmarkEnd w:id="438"/>
            <w:bookmarkEnd w:id="439"/>
            <w:r w:rsidRPr="008A3660">
              <w:rPr>
                <w:lang w:val="en-US"/>
              </w:rPr>
              <w:t>Request/</w:t>
            </w:r>
            <w:r w:rsidR="009754C1" w:rsidRPr="008A3660">
              <w:rPr>
                <w:lang w:val="en-US"/>
              </w:rPr>
              <w:t>Refunds</w:t>
            </w:r>
            <w:r w:rsidRPr="008A3660">
              <w:rPr>
                <w:lang w:val="en-US"/>
              </w:rPr>
              <w:t xml:space="preserve">Package/ImportedChange/Change/@fieldNum </w:t>
            </w:r>
          </w:p>
          <w:p w14:paraId="5045B6D0" w14:textId="04CF268A" w:rsidR="00467939" w:rsidRPr="008A3660" w:rsidRDefault="00467939" w:rsidP="00467939">
            <w:pPr>
              <w:pStyle w:val="112"/>
              <w:rPr>
                <w:lang w:val="en-US"/>
              </w:rPr>
            </w:pPr>
            <w:r w:rsidRPr="008A3660">
              <w:rPr>
                <w:lang w:val="en-US"/>
              </w:rPr>
              <w:t>Import</w:t>
            </w:r>
            <w:r w:rsidR="009754C1" w:rsidRPr="008A3660">
              <w:rPr>
                <w:lang w:val="en-US"/>
              </w:rPr>
              <w:t>Refunds</w:t>
            </w:r>
            <w:r w:rsidRPr="008A3660">
              <w:rPr>
                <w:lang w:val="en-US"/>
              </w:rPr>
              <w:t>Request/</w:t>
            </w:r>
            <w:r w:rsidR="009754C1" w:rsidRPr="008A3660">
              <w:rPr>
                <w:lang w:val="en-US"/>
              </w:rPr>
              <w:t>Refunds</w:t>
            </w:r>
            <w:r w:rsidRPr="008A3660">
              <w:rPr>
                <w:lang w:val="en-US"/>
              </w:rPr>
              <w:t>Package/ImportedChange/Change/ChangeValue</w:t>
            </w:r>
          </w:p>
        </w:tc>
        <w:tc>
          <w:tcPr>
            <w:tcW w:w="3828" w:type="dxa"/>
          </w:tcPr>
          <w:p w14:paraId="76326480" w14:textId="77777777" w:rsidR="00467939" w:rsidRPr="008A3660" w:rsidRDefault="00467939" w:rsidP="00467939">
            <w:pPr>
              <w:pStyle w:val="112"/>
            </w:pPr>
            <w:r w:rsidRPr="008A3660">
              <w:t>Проверка корректного указания реквизитов изменяемых полей в направляемом изменении в ранее загруженный возврат:</w:t>
            </w:r>
          </w:p>
          <w:p w14:paraId="06467EE3" w14:textId="1F864048" w:rsidR="00467939" w:rsidRPr="008A3660" w:rsidRDefault="00467939" w:rsidP="003C2FEE">
            <w:pPr>
              <w:pStyle w:val="11"/>
            </w:pPr>
            <w:r w:rsidRPr="008A3660">
              <w:t>указаны существующие в ГИС ГМП номера полей, в которые вносятся изменения;</w:t>
            </w:r>
          </w:p>
          <w:p w14:paraId="1D831DC9" w14:textId="286107C9" w:rsidR="00467939" w:rsidRPr="008A3660" w:rsidRDefault="00467939" w:rsidP="003C2FEE">
            <w:pPr>
              <w:pStyle w:val="11"/>
            </w:pPr>
            <w:r w:rsidRPr="008A3660">
              <w:t>значение изменяемого поля соответствует формату этого поля в извещении о возврате</w:t>
            </w:r>
          </w:p>
        </w:tc>
        <w:tc>
          <w:tcPr>
            <w:tcW w:w="2126" w:type="dxa"/>
          </w:tcPr>
          <w:p w14:paraId="4A1A61CA" w14:textId="5D6F7325" w:rsidR="00467939" w:rsidRPr="008A3660" w:rsidRDefault="00467939" w:rsidP="00467939">
            <w:pPr>
              <w:pStyle w:val="112"/>
            </w:pPr>
            <w:r w:rsidRPr="008A3660">
              <w:t>ImportRefundsResponse/ ImportProtocol/code = «111»</w:t>
            </w:r>
          </w:p>
        </w:tc>
        <w:tc>
          <w:tcPr>
            <w:tcW w:w="1701" w:type="dxa"/>
          </w:tcPr>
          <w:p w14:paraId="71265DF1" w14:textId="68E3A1C3" w:rsidR="00467939" w:rsidRPr="008A3660" w:rsidRDefault="00467939" w:rsidP="00467939">
            <w:pPr>
              <w:pStyle w:val="112"/>
              <w:rPr>
                <w:i/>
              </w:rPr>
            </w:pPr>
            <w:r w:rsidRPr="008A3660">
              <w:rPr>
                <w:i/>
              </w:rPr>
              <w:t>Изменения в извещение указаны некорректно</w:t>
            </w:r>
          </w:p>
        </w:tc>
      </w:tr>
      <w:tr w:rsidR="00467939" w:rsidRPr="008A3660" w14:paraId="0A2B2955" w14:textId="77777777" w:rsidTr="008E48C1">
        <w:tc>
          <w:tcPr>
            <w:tcW w:w="425" w:type="dxa"/>
          </w:tcPr>
          <w:p w14:paraId="38C6690F" w14:textId="77777777" w:rsidR="00467939" w:rsidRPr="008A3660" w:rsidRDefault="00467939" w:rsidP="00B16187">
            <w:pPr>
              <w:pStyle w:val="a"/>
              <w:numPr>
                <w:ilvl w:val="0"/>
                <w:numId w:val="36"/>
              </w:numPr>
            </w:pPr>
          </w:p>
        </w:tc>
        <w:tc>
          <w:tcPr>
            <w:tcW w:w="1135" w:type="dxa"/>
          </w:tcPr>
          <w:p w14:paraId="2EB93406" w14:textId="71A67B95" w:rsidR="00467939" w:rsidRPr="008A3660" w:rsidRDefault="00425C1C" w:rsidP="00E54A47">
            <w:pPr>
              <w:pStyle w:val="112"/>
              <w:rPr>
                <w:i/>
                <w:iCs/>
              </w:rPr>
            </w:pPr>
            <w:r w:rsidRPr="008A3660">
              <w:rPr>
                <w:i/>
                <w:iCs/>
              </w:rPr>
              <w:t>Бизнес поля запроса</w:t>
            </w:r>
          </w:p>
        </w:tc>
        <w:tc>
          <w:tcPr>
            <w:tcW w:w="1984" w:type="dxa"/>
          </w:tcPr>
          <w:p w14:paraId="120DA047" w14:textId="68F42EBB" w:rsidR="00467939" w:rsidRPr="008A3660" w:rsidRDefault="00425C1C" w:rsidP="00E54A47">
            <w:pPr>
              <w:pStyle w:val="112"/>
            </w:pPr>
            <w:r w:rsidRPr="008A3660">
              <w:t>Import</w:t>
            </w:r>
            <w:bookmarkStart w:id="440" w:name="OLE_LINK601"/>
            <w:bookmarkStart w:id="441" w:name="OLE_LINK602"/>
            <w:r w:rsidRPr="008A3660">
              <w:t>Refunds</w:t>
            </w:r>
            <w:bookmarkEnd w:id="440"/>
            <w:bookmarkEnd w:id="441"/>
            <w:r w:rsidRPr="008A3660">
              <w:t>Request/</w:t>
            </w:r>
            <w:bookmarkStart w:id="442" w:name="OLE_LINK608"/>
            <w:bookmarkStart w:id="443" w:name="OLE_LINK609"/>
            <w:r w:rsidRPr="008A3660">
              <w:t>Refunds</w:t>
            </w:r>
            <w:bookmarkEnd w:id="442"/>
            <w:bookmarkEnd w:id="443"/>
            <w:r w:rsidRPr="008A3660">
              <w:t>Package/ImportedRefund/RefundPayee/@payerIdentifier</w:t>
            </w:r>
          </w:p>
        </w:tc>
        <w:tc>
          <w:tcPr>
            <w:tcW w:w="3828" w:type="dxa"/>
          </w:tcPr>
          <w:p w14:paraId="46F768B7" w14:textId="77777777" w:rsidR="00425C1C" w:rsidRPr="008A3660" w:rsidRDefault="00425C1C" w:rsidP="00425C1C">
            <w:pPr>
              <w:pStyle w:val="112"/>
            </w:pPr>
            <w:r w:rsidRPr="008A3660">
              <w:t>Проверка на невырожденность идентификатора плательщика, а именно:</w:t>
            </w:r>
          </w:p>
          <w:p w14:paraId="1C791165" w14:textId="5E44DE2D" w:rsidR="00425C1C" w:rsidRPr="008A3660" w:rsidRDefault="00425C1C" w:rsidP="00CA047F">
            <w:pPr>
              <w:pStyle w:val="11"/>
            </w:pPr>
            <w:r w:rsidRPr="008A3660">
              <w:t>значения с 4 по 22 разрядах не могут все одновременно быть равны нулю;</w:t>
            </w:r>
          </w:p>
          <w:p w14:paraId="2633F299" w14:textId="77777777" w:rsidR="00BE4C8E" w:rsidRPr="008A3660" w:rsidRDefault="00425C1C" w:rsidP="00CA047F">
            <w:pPr>
              <w:pStyle w:val="11"/>
            </w:pPr>
            <w:r w:rsidRPr="008A3660">
              <w:t>значение с 1 по 3 симол не может быть равно «127» (из идентификатора плательщика ФЛ исключен код «27» - «Номер мобильного телефона»)</w:t>
            </w:r>
            <w:r w:rsidR="00BE4C8E" w:rsidRPr="008A3660">
              <w:t>;</w:t>
            </w:r>
          </w:p>
          <w:p w14:paraId="7E01824B" w14:textId="03FF0023" w:rsidR="00BE4C8E" w:rsidRPr="008A3660" w:rsidRDefault="00BE4C8E" w:rsidP="00BE4C8E">
            <w:pPr>
              <w:pStyle w:val="11"/>
            </w:pPr>
            <w:r w:rsidRPr="008A3660">
              <w:t>для ЮЛ нерезидентов РФ (при наличии ИНН) 4 — 13 разряды — ИНН ЮЛ (10 цифр, первые две не могут одновременно принимать значение «0»), 14 — 22 разряды — КПП ЮЛ (9 символов, пятый и шестой из которых могут быть прописными (заглавными) латинскими буквами или цифрами, а все остальные только цифрами, и при этом первый и второй знаки (цифры) не могут одновременно принимать значение «0»);</w:t>
            </w:r>
          </w:p>
          <w:p w14:paraId="1AF079D9" w14:textId="7BCFDC9A" w:rsidR="00BE4C8E" w:rsidRPr="008A3660" w:rsidRDefault="00BE4C8E" w:rsidP="00BE4C8E">
            <w:pPr>
              <w:pStyle w:val="11"/>
            </w:pPr>
            <w:r w:rsidRPr="008A3660">
              <w:t>для ЮЛ нерезидентов РФ (при наличии КИО) 4 – 8 разряды – символ «0» (ноль), 9 — 13 разряды — КИО ЮЛ (5 цифр, все цифры не могут одновременно принимать значение «0»), 14 — 22 разряды — КПП ЮЛ (9 символов, пятый и шестой из которых могут быть прописными (заглавными) латинскими буквами или цифрами, а все остальные только цифрами, и при этом первый и второй знаки (цифры) не могут одновременно принимать значение «0»);</w:t>
            </w:r>
          </w:p>
          <w:p w14:paraId="2FCA6BF5" w14:textId="5BFA39AB" w:rsidR="00467939" w:rsidRPr="008A3660" w:rsidRDefault="00BE4C8E" w:rsidP="00BE4C8E">
            <w:pPr>
              <w:pStyle w:val="11"/>
            </w:pPr>
            <w:r w:rsidRPr="008A3660">
              <w:t xml:space="preserve">для ЮЛ нерезидентов РФ (при отсутствии КИО и ИНН) 4 — 17 разряды — символы или цифры, без </w:t>
            </w:r>
            <w:r w:rsidRPr="008A3660">
              <w:lastRenderedPageBreak/>
              <w:t>знака номера («№») и разделительных знаков («-», «/», «.», «:», «,»), 18 — 19 разряды — 2 символа, 20 — 22 разряды — 3 цифры.</w:t>
            </w:r>
          </w:p>
        </w:tc>
        <w:tc>
          <w:tcPr>
            <w:tcW w:w="2126" w:type="dxa"/>
          </w:tcPr>
          <w:p w14:paraId="039C5745" w14:textId="29832FA3" w:rsidR="00467939" w:rsidRPr="008A3660" w:rsidRDefault="00BE4C8E" w:rsidP="00E54A47">
            <w:pPr>
              <w:pStyle w:val="112"/>
            </w:pPr>
            <w:r w:rsidRPr="008A3660">
              <w:lastRenderedPageBreak/>
              <w:t>ImportRefundsResponse</w:t>
            </w:r>
            <w:r w:rsidRPr="008A3660" w:rsidDel="00BE4C8E">
              <w:t xml:space="preserve"> </w:t>
            </w:r>
            <w:r w:rsidR="00425C1C" w:rsidRPr="008A3660">
              <w:t>/ ImportProtocol/code = «236»</w:t>
            </w:r>
          </w:p>
        </w:tc>
        <w:tc>
          <w:tcPr>
            <w:tcW w:w="1701" w:type="dxa"/>
          </w:tcPr>
          <w:p w14:paraId="1FCCAD90" w14:textId="73F0FADB" w:rsidR="00467939" w:rsidRPr="008A3660" w:rsidRDefault="00425C1C" w:rsidP="00E54A47">
            <w:pPr>
              <w:pStyle w:val="112"/>
              <w:rPr>
                <w:i/>
              </w:rPr>
            </w:pPr>
            <w:r w:rsidRPr="008A3660">
              <w:rPr>
                <w:i/>
              </w:rPr>
              <w:t>Некорректное значение идентификатора плательщика</w:t>
            </w:r>
          </w:p>
        </w:tc>
      </w:tr>
      <w:tr w:rsidR="00E54A47" w:rsidRPr="008A3660" w14:paraId="3D5A50A7" w14:textId="77777777" w:rsidTr="008E48C1">
        <w:tc>
          <w:tcPr>
            <w:tcW w:w="425" w:type="dxa"/>
          </w:tcPr>
          <w:p w14:paraId="1DB14594" w14:textId="77777777" w:rsidR="00E54A47" w:rsidRPr="008A3660" w:rsidRDefault="00E54A47" w:rsidP="00B16187">
            <w:pPr>
              <w:pStyle w:val="a"/>
              <w:numPr>
                <w:ilvl w:val="0"/>
                <w:numId w:val="36"/>
              </w:numPr>
            </w:pPr>
          </w:p>
        </w:tc>
        <w:tc>
          <w:tcPr>
            <w:tcW w:w="1135" w:type="dxa"/>
          </w:tcPr>
          <w:p w14:paraId="34C712D6" w14:textId="3DEC973F" w:rsidR="00E54A47" w:rsidRPr="008A3660" w:rsidRDefault="00E54A47" w:rsidP="00E54A47">
            <w:pPr>
              <w:pStyle w:val="112"/>
            </w:pPr>
            <w:r w:rsidRPr="008A3660">
              <w:rPr>
                <w:i/>
                <w:iCs/>
              </w:rPr>
              <w:t>Бизнес поля запроса</w:t>
            </w:r>
          </w:p>
        </w:tc>
        <w:tc>
          <w:tcPr>
            <w:tcW w:w="1984" w:type="dxa"/>
          </w:tcPr>
          <w:p w14:paraId="542A6DF0" w14:textId="38733024" w:rsidR="00E54A47" w:rsidRPr="008A3660" w:rsidRDefault="00E54A47" w:rsidP="00E54A47">
            <w:pPr>
              <w:pStyle w:val="112"/>
            </w:pPr>
            <w:r w:rsidRPr="008A3660">
              <w:rPr>
                <w:lang w:val="en-US"/>
              </w:rPr>
              <w:t>ImportRefundsRequest/RefundsPackage/ImportedRefund</w:t>
            </w:r>
            <w:r w:rsidRPr="008A3660">
              <w:t xml:space="preserve"> /@refundId</w:t>
            </w:r>
          </w:p>
        </w:tc>
        <w:tc>
          <w:tcPr>
            <w:tcW w:w="3828" w:type="dxa"/>
          </w:tcPr>
          <w:p w14:paraId="7AC873FD" w14:textId="28C743E0" w:rsidR="00E54A47" w:rsidRPr="008A3660" w:rsidRDefault="00CE15A6" w:rsidP="003856E2">
            <w:pPr>
              <w:pStyle w:val="112"/>
            </w:pPr>
            <w:r w:rsidRPr="008A3660">
              <w:t xml:space="preserve">Для УИВ для АН и ГАН, состоящего из 25 цифр: равенство </w:t>
            </w:r>
            <w:r w:rsidR="00E54A47" w:rsidRPr="008A3660">
              <w:t>первых 8 цифр УИВ (после перевода из десятичного представления в шестнадцатеричное) значению уникального регистрационного номера (УРН) участника, сформировавшего извещение о возврате</w:t>
            </w:r>
          </w:p>
        </w:tc>
        <w:tc>
          <w:tcPr>
            <w:tcW w:w="2126" w:type="dxa"/>
          </w:tcPr>
          <w:p w14:paraId="7716AF03" w14:textId="5318FCB7" w:rsidR="00E54A47" w:rsidRPr="008A3660" w:rsidRDefault="00E54A47" w:rsidP="00E54A47">
            <w:pPr>
              <w:pStyle w:val="112"/>
            </w:pPr>
            <w:r w:rsidRPr="008A3660">
              <w:t>ImportRefundsResponse/ ImportProtocol/code = «318»</w:t>
            </w:r>
          </w:p>
        </w:tc>
        <w:tc>
          <w:tcPr>
            <w:tcW w:w="1701" w:type="dxa"/>
          </w:tcPr>
          <w:p w14:paraId="3C44FAE7" w14:textId="00A3D46C" w:rsidR="00E54A47" w:rsidRPr="008A3660" w:rsidRDefault="00E54A47" w:rsidP="00E54A47">
            <w:pPr>
              <w:pStyle w:val="112"/>
            </w:pPr>
            <w:r w:rsidRPr="008A3660">
              <w:rPr>
                <w:i/>
              </w:rPr>
              <w:t>Указан некорректный УРН в УИВ</w:t>
            </w:r>
          </w:p>
        </w:tc>
      </w:tr>
      <w:tr w:rsidR="00E54A47" w:rsidRPr="008A3660" w14:paraId="2BBD3D3F" w14:textId="77777777" w:rsidTr="008E48C1">
        <w:tc>
          <w:tcPr>
            <w:tcW w:w="425" w:type="dxa"/>
          </w:tcPr>
          <w:p w14:paraId="4CD4DD40" w14:textId="77777777" w:rsidR="00E54A47" w:rsidRPr="008A3660" w:rsidRDefault="00E54A47" w:rsidP="00B16187">
            <w:pPr>
              <w:pStyle w:val="a"/>
              <w:numPr>
                <w:ilvl w:val="0"/>
                <w:numId w:val="36"/>
              </w:numPr>
            </w:pPr>
          </w:p>
        </w:tc>
        <w:tc>
          <w:tcPr>
            <w:tcW w:w="1135" w:type="dxa"/>
          </w:tcPr>
          <w:p w14:paraId="1D38BE23" w14:textId="2818E1D7" w:rsidR="00E54A47" w:rsidRPr="008A3660" w:rsidRDefault="00E54A47" w:rsidP="00E54A47">
            <w:pPr>
              <w:pStyle w:val="112"/>
            </w:pPr>
            <w:r w:rsidRPr="008A3660">
              <w:rPr>
                <w:i/>
                <w:iCs/>
              </w:rPr>
              <w:t>Бизнес поля запроса</w:t>
            </w:r>
          </w:p>
        </w:tc>
        <w:tc>
          <w:tcPr>
            <w:tcW w:w="1984" w:type="dxa"/>
          </w:tcPr>
          <w:p w14:paraId="24E30F0C" w14:textId="5D9CCE32" w:rsidR="00E54A47" w:rsidRPr="008A3660" w:rsidRDefault="00E54A47" w:rsidP="00E54A47">
            <w:pPr>
              <w:pStyle w:val="112"/>
              <w:rPr>
                <w:lang w:val="en-US"/>
              </w:rPr>
            </w:pPr>
            <w:r w:rsidRPr="008A3660">
              <w:rPr>
                <w:lang w:val="en-US"/>
              </w:rPr>
              <w:t>ImportRefundsRequest/RefundsPackage/ImportedRefund/ RefundApplication/@paymentId</w:t>
            </w:r>
          </w:p>
        </w:tc>
        <w:tc>
          <w:tcPr>
            <w:tcW w:w="3828" w:type="dxa"/>
          </w:tcPr>
          <w:p w14:paraId="35C4FA07" w14:textId="7A466081" w:rsidR="00E54A47" w:rsidRPr="008A3660" w:rsidRDefault="00E54A47" w:rsidP="00CE7C5C">
            <w:pPr>
              <w:pStyle w:val="112"/>
            </w:pPr>
            <w:r w:rsidRPr="008A3660">
              <w:t xml:space="preserve">Наличия в БД ГИС ГМП актуального неаннулированного извещения о приеме к исполнению распоряжения с </w:t>
            </w:r>
            <w:r w:rsidR="004F3E2C" w:rsidRPr="008A3660">
              <w:t>УПНО</w:t>
            </w:r>
            <w:r w:rsidRPr="008A3660">
              <w:t>, указанном в извещении о возврате</w:t>
            </w:r>
          </w:p>
        </w:tc>
        <w:tc>
          <w:tcPr>
            <w:tcW w:w="2126" w:type="dxa"/>
          </w:tcPr>
          <w:p w14:paraId="60B8C0FF" w14:textId="6E42CC15" w:rsidR="00E54A47" w:rsidRPr="008A3660" w:rsidRDefault="00E54A47" w:rsidP="00E54A47">
            <w:pPr>
              <w:pStyle w:val="112"/>
            </w:pPr>
            <w:r w:rsidRPr="008A3660">
              <w:t>ImportRefundsResponse/ ImportProtocol/code = «319»</w:t>
            </w:r>
          </w:p>
        </w:tc>
        <w:tc>
          <w:tcPr>
            <w:tcW w:w="1701" w:type="dxa"/>
          </w:tcPr>
          <w:p w14:paraId="2AD0EA67" w14:textId="4072D6EF" w:rsidR="00E54A47" w:rsidRPr="008A3660" w:rsidRDefault="00E54A47" w:rsidP="00CE7C5C">
            <w:pPr>
              <w:pStyle w:val="112"/>
            </w:pPr>
            <w:r w:rsidRPr="008A3660">
              <w:rPr>
                <w:i/>
              </w:rPr>
              <w:t xml:space="preserve">Платеж с указанным </w:t>
            </w:r>
            <w:r w:rsidR="0031782F" w:rsidRPr="008A3660">
              <w:rPr>
                <w:i/>
              </w:rPr>
              <w:t xml:space="preserve">УПНО </w:t>
            </w:r>
            <w:r w:rsidRPr="008A3660">
              <w:rPr>
                <w:i/>
              </w:rPr>
              <w:t>отсутствует в ГИС ГМП</w:t>
            </w:r>
          </w:p>
        </w:tc>
      </w:tr>
      <w:tr w:rsidR="00E54A47" w:rsidRPr="008A3660" w14:paraId="393D6733" w14:textId="77777777" w:rsidTr="008E48C1">
        <w:tc>
          <w:tcPr>
            <w:tcW w:w="425" w:type="dxa"/>
          </w:tcPr>
          <w:p w14:paraId="15E36CD6" w14:textId="77777777" w:rsidR="00E54A47" w:rsidRPr="008A3660" w:rsidRDefault="00E54A47" w:rsidP="00B16187">
            <w:pPr>
              <w:pStyle w:val="a"/>
              <w:numPr>
                <w:ilvl w:val="0"/>
                <w:numId w:val="36"/>
              </w:numPr>
            </w:pPr>
          </w:p>
        </w:tc>
        <w:tc>
          <w:tcPr>
            <w:tcW w:w="1135" w:type="dxa"/>
          </w:tcPr>
          <w:p w14:paraId="50D30424" w14:textId="6CB318D4" w:rsidR="00E54A47" w:rsidRPr="008A3660" w:rsidRDefault="00E54A47" w:rsidP="00E54A47">
            <w:pPr>
              <w:pStyle w:val="112"/>
            </w:pPr>
            <w:r w:rsidRPr="008A3660">
              <w:rPr>
                <w:i/>
                <w:iCs/>
              </w:rPr>
              <w:t>Бизнес поля запроса</w:t>
            </w:r>
          </w:p>
        </w:tc>
        <w:tc>
          <w:tcPr>
            <w:tcW w:w="1984" w:type="dxa"/>
          </w:tcPr>
          <w:p w14:paraId="4A52ADF9" w14:textId="2DCC80E4" w:rsidR="00E54A47" w:rsidRPr="008A3660" w:rsidRDefault="00E54A47" w:rsidP="00E54A47">
            <w:pPr>
              <w:pStyle w:val="112"/>
            </w:pPr>
            <w:r w:rsidRPr="008A3660">
              <w:rPr>
                <w:lang w:val="en-US"/>
              </w:rPr>
              <w:t>ImportRefundsRequest/RefundsPackage/ImportedRefund</w:t>
            </w:r>
            <w:r w:rsidRPr="008A3660">
              <w:t xml:space="preserve"> /@refundId</w:t>
            </w:r>
          </w:p>
        </w:tc>
        <w:tc>
          <w:tcPr>
            <w:tcW w:w="3828" w:type="dxa"/>
          </w:tcPr>
          <w:p w14:paraId="60E8FB94" w14:textId="71BA31ED" w:rsidR="00E54A47" w:rsidRPr="008A3660" w:rsidRDefault="005079F9" w:rsidP="00E54A47">
            <w:pPr>
              <w:pStyle w:val="112"/>
            </w:pPr>
            <w:r w:rsidRPr="008A3660">
              <w:t>Для УИВ для АН и ГАН, состоящего из 25 цифр: дата</w:t>
            </w:r>
            <w:r w:rsidR="00E54A47" w:rsidRPr="008A3660">
              <w:t xml:space="preserve"> в УИВ (с 9 по 16 символы УИВ) должна быть в формате «</w:t>
            </w:r>
            <w:r w:rsidR="00E54A47" w:rsidRPr="008A3660">
              <w:rPr>
                <w:rFonts w:eastAsia="Calibri"/>
              </w:rPr>
              <w:t>ДДММГГГГ</w:t>
            </w:r>
            <w:r w:rsidR="00E54A47" w:rsidRPr="008A3660">
              <w:t>» и равна дате формирования извещения о возврате</w:t>
            </w:r>
            <w:r w:rsidRPr="008A3660">
              <w:t xml:space="preserve"> и должна быть меньше, либо равна 30.06.2021.</w:t>
            </w:r>
          </w:p>
        </w:tc>
        <w:tc>
          <w:tcPr>
            <w:tcW w:w="2126" w:type="dxa"/>
          </w:tcPr>
          <w:p w14:paraId="6508399A" w14:textId="64177A7C" w:rsidR="00E54A47" w:rsidRPr="008A3660" w:rsidRDefault="00E54A47" w:rsidP="00E54A47">
            <w:pPr>
              <w:pStyle w:val="112"/>
            </w:pPr>
            <w:r w:rsidRPr="008A3660">
              <w:t>ImportRefundsResponse/ ImportProtocol/code = «321»</w:t>
            </w:r>
          </w:p>
        </w:tc>
        <w:tc>
          <w:tcPr>
            <w:tcW w:w="1701" w:type="dxa"/>
          </w:tcPr>
          <w:p w14:paraId="0796A4D0" w14:textId="73C2C7A0" w:rsidR="00E54A47" w:rsidRPr="008A3660" w:rsidRDefault="00E54A47" w:rsidP="00E54A47">
            <w:pPr>
              <w:pStyle w:val="112"/>
            </w:pPr>
            <w:r w:rsidRPr="008A3660">
              <w:rPr>
                <w:i/>
              </w:rPr>
              <w:t>Некорректный формат УИВ</w:t>
            </w:r>
          </w:p>
        </w:tc>
      </w:tr>
      <w:tr w:rsidR="00E54A47" w:rsidRPr="008A3660" w14:paraId="4DCDF960" w14:textId="77777777" w:rsidTr="008E48C1">
        <w:tc>
          <w:tcPr>
            <w:tcW w:w="425" w:type="dxa"/>
          </w:tcPr>
          <w:p w14:paraId="03ACECBE" w14:textId="77777777" w:rsidR="00E54A47" w:rsidRPr="008A3660" w:rsidRDefault="00E54A47" w:rsidP="00B16187">
            <w:pPr>
              <w:pStyle w:val="a"/>
              <w:numPr>
                <w:ilvl w:val="0"/>
                <w:numId w:val="36"/>
              </w:numPr>
            </w:pPr>
          </w:p>
        </w:tc>
        <w:tc>
          <w:tcPr>
            <w:tcW w:w="1135" w:type="dxa"/>
          </w:tcPr>
          <w:p w14:paraId="1C02E701" w14:textId="12714A80" w:rsidR="00E54A47" w:rsidRPr="008A3660" w:rsidRDefault="00E54A47" w:rsidP="00E54A47">
            <w:pPr>
              <w:pStyle w:val="112"/>
            </w:pPr>
            <w:r w:rsidRPr="008A3660">
              <w:rPr>
                <w:i/>
                <w:iCs/>
              </w:rPr>
              <w:t>Бизнес поля запроса</w:t>
            </w:r>
          </w:p>
        </w:tc>
        <w:tc>
          <w:tcPr>
            <w:tcW w:w="1984" w:type="dxa"/>
          </w:tcPr>
          <w:p w14:paraId="3664CAC2" w14:textId="1F43D044" w:rsidR="00E54A47" w:rsidRPr="008A3660" w:rsidRDefault="00E54A47" w:rsidP="00E54A47">
            <w:pPr>
              <w:pStyle w:val="112"/>
              <w:rPr>
                <w:lang w:val="en-US"/>
              </w:rPr>
            </w:pPr>
            <w:r w:rsidRPr="008A3660">
              <w:rPr>
                <w:lang w:val="en-US"/>
              </w:rPr>
              <w:t>ImportRefundsRequest/RefundsPackage/ImportedRefund/ RefundApplication/@amount</w:t>
            </w:r>
          </w:p>
        </w:tc>
        <w:tc>
          <w:tcPr>
            <w:tcW w:w="3828" w:type="dxa"/>
          </w:tcPr>
          <w:p w14:paraId="53C3538F" w14:textId="059E51FF" w:rsidR="00E54A47" w:rsidRPr="008A3660" w:rsidRDefault="00E54A47" w:rsidP="00CE7C5C">
            <w:pPr>
              <w:pStyle w:val="112"/>
            </w:pPr>
            <w:r w:rsidRPr="008A3660">
              <w:t xml:space="preserve">Общая сумма всех неаннулированных возвратов по платежу, </w:t>
            </w:r>
            <w:r w:rsidR="0031782F" w:rsidRPr="008A3660">
              <w:t xml:space="preserve">УПНО </w:t>
            </w:r>
            <w:r w:rsidRPr="008A3660">
              <w:t>которого указан в запросе на импорт возврата, с учетом суммы импортируемого возврата не должна превышать суммы соответствующего платежа</w:t>
            </w:r>
          </w:p>
        </w:tc>
        <w:tc>
          <w:tcPr>
            <w:tcW w:w="2126" w:type="dxa"/>
          </w:tcPr>
          <w:p w14:paraId="0769820C" w14:textId="285AD43C" w:rsidR="00E54A47" w:rsidRPr="008A3660" w:rsidRDefault="00E54A47" w:rsidP="00E54A47">
            <w:pPr>
              <w:pStyle w:val="112"/>
            </w:pPr>
            <w:r w:rsidRPr="008A3660">
              <w:t>ImportRefundsResponse/ ImportProtocol/code = «329»</w:t>
            </w:r>
          </w:p>
        </w:tc>
        <w:tc>
          <w:tcPr>
            <w:tcW w:w="1701" w:type="dxa"/>
          </w:tcPr>
          <w:p w14:paraId="75AECBD1" w14:textId="3F8CC0BD" w:rsidR="00E54A47" w:rsidRPr="008A3660" w:rsidRDefault="00E54A47" w:rsidP="00E54A47">
            <w:pPr>
              <w:pStyle w:val="112"/>
            </w:pPr>
            <w:r w:rsidRPr="008A3660">
              <w:rPr>
                <w:i/>
              </w:rPr>
              <w:t>Невозможно принять извещение о возврате. Общая сумма возвратов денежных средств превышает сумму платежа</w:t>
            </w:r>
          </w:p>
        </w:tc>
      </w:tr>
      <w:tr w:rsidR="00425C1C" w:rsidRPr="008A3660" w14:paraId="65A7C405" w14:textId="77777777" w:rsidTr="008E48C1">
        <w:tc>
          <w:tcPr>
            <w:tcW w:w="425" w:type="dxa"/>
          </w:tcPr>
          <w:p w14:paraId="17804CC3" w14:textId="77777777" w:rsidR="00425C1C" w:rsidRPr="008A3660" w:rsidRDefault="00425C1C" w:rsidP="00B16187">
            <w:pPr>
              <w:pStyle w:val="a"/>
              <w:numPr>
                <w:ilvl w:val="0"/>
                <w:numId w:val="36"/>
              </w:numPr>
            </w:pPr>
          </w:p>
        </w:tc>
        <w:tc>
          <w:tcPr>
            <w:tcW w:w="1135" w:type="dxa"/>
          </w:tcPr>
          <w:p w14:paraId="300D877E" w14:textId="27AA54CC" w:rsidR="00425C1C" w:rsidRPr="008A3660" w:rsidRDefault="00425C1C" w:rsidP="00425C1C">
            <w:pPr>
              <w:pStyle w:val="112"/>
              <w:rPr>
                <w:i/>
                <w:iCs/>
              </w:rPr>
            </w:pPr>
            <w:r w:rsidRPr="008A3660">
              <w:rPr>
                <w:i/>
              </w:rPr>
              <w:t>Пространство имен, используемое в xpath</w:t>
            </w:r>
          </w:p>
        </w:tc>
        <w:tc>
          <w:tcPr>
            <w:tcW w:w="1984" w:type="dxa"/>
          </w:tcPr>
          <w:p w14:paraId="1213BE86" w14:textId="4B04B01C" w:rsidR="00425C1C" w:rsidRPr="008A3660" w:rsidRDefault="00425C1C" w:rsidP="00BF19B2">
            <w:pPr>
              <w:pStyle w:val="112"/>
              <w:rPr>
                <w:lang w:val="en-US"/>
              </w:rPr>
            </w:pPr>
            <w:r w:rsidRPr="008A3660">
              <w:rPr>
                <w:lang w:val="en-US"/>
              </w:rPr>
              <w:t>ns0=urn://roskazna.ru/gisgmp/xsd/services/import-refunds/2.</w:t>
            </w:r>
            <w:r w:rsidR="00BF19B2" w:rsidRPr="008A3660">
              <w:rPr>
                <w:lang w:val="en-US"/>
              </w:rPr>
              <w:t>4</w:t>
            </w:r>
            <w:r w:rsidRPr="008A3660">
              <w:rPr>
                <w:lang w:val="en-US"/>
              </w:rPr>
              <w:t>.</w:t>
            </w:r>
            <w:r w:rsidR="00720E35" w:rsidRPr="008A3660">
              <w:rPr>
                <w:lang w:val="en-US"/>
              </w:rPr>
              <w:t>0</w:t>
            </w:r>
          </w:p>
        </w:tc>
        <w:tc>
          <w:tcPr>
            <w:tcW w:w="3828" w:type="dxa"/>
          </w:tcPr>
          <w:p w14:paraId="1A80D4AD" w14:textId="799F5138" w:rsidR="00425C1C" w:rsidRPr="008A3660" w:rsidRDefault="00425C1C" w:rsidP="00425C1C">
            <w:pPr>
              <w:pStyle w:val="112"/>
            </w:pPr>
            <w:r w:rsidRPr="008A3660">
              <w:t>Проверка указания в запросе участника актуального номера версии ВС</w:t>
            </w:r>
          </w:p>
        </w:tc>
        <w:tc>
          <w:tcPr>
            <w:tcW w:w="2126" w:type="dxa"/>
          </w:tcPr>
          <w:p w14:paraId="5B6BBAF3" w14:textId="6FFBBCA3" w:rsidR="00425C1C" w:rsidRPr="008A3660" w:rsidRDefault="00425C1C" w:rsidP="00425C1C">
            <w:pPr>
              <w:pStyle w:val="112"/>
              <w:rPr>
                <w:lang w:val="en-US"/>
              </w:rPr>
            </w:pPr>
            <w:r w:rsidRPr="008A3660">
              <w:rPr>
                <w:lang w:val="en-US"/>
              </w:rPr>
              <w:t>GetResponseResponse/ResponseMessage/Response /SenderProvidedResponseData/RequestRejected/RejectionReasonCode = «UNKNOWN_REQUEST_DESCRIPTION»</w:t>
            </w:r>
          </w:p>
        </w:tc>
        <w:tc>
          <w:tcPr>
            <w:tcW w:w="1701" w:type="dxa"/>
          </w:tcPr>
          <w:p w14:paraId="4EEFEEC4" w14:textId="2780BD9D" w:rsidR="00425C1C" w:rsidRPr="008A3660" w:rsidRDefault="00425C1C" w:rsidP="00425C1C">
            <w:pPr>
              <w:pStyle w:val="112"/>
              <w:rPr>
                <w:i/>
              </w:rPr>
            </w:pPr>
            <w:r w:rsidRPr="008A3660">
              <w:t>В запросе указана некорректная версия вида сведения</w:t>
            </w:r>
          </w:p>
        </w:tc>
      </w:tr>
    </w:tbl>
    <w:p w14:paraId="008866D8" w14:textId="09AF897C" w:rsidR="00A9088A" w:rsidRPr="008A3660" w:rsidRDefault="00A9088A" w:rsidP="00A9088A">
      <w:pPr>
        <w:pStyle w:val="4"/>
        <w:rPr>
          <w:u w:color="000000"/>
          <w:bdr w:val="nil"/>
          <w:lang w:eastAsia="ru-RU"/>
        </w:rPr>
      </w:pPr>
      <w:bookmarkStart w:id="444" w:name="_Ref497407315"/>
      <w:bookmarkStart w:id="445" w:name="_Toc498680495"/>
      <w:r w:rsidRPr="008A3660">
        <w:rPr>
          <w:u w:color="000000"/>
          <w:bdr w:val="nil"/>
          <w:lang w:eastAsia="ru-RU"/>
        </w:rPr>
        <w:lastRenderedPageBreak/>
        <w:t>Описание кодов возвратов при ошибках и неуспешных проверок</w:t>
      </w:r>
      <w:bookmarkEnd w:id="444"/>
      <w:bookmarkEnd w:id="445"/>
    </w:p>
    <w:tbl>
      <w:tblPr>
        <w:tblStyle w:val="affb"/>
        <w:tblW w:w="11199" w:type="dxa"/>
        <w:tblInd w:w="-1281" w:type="dxa"/>
        <w:tblLayout w:type="fixed"/>
        <w:tblLook w:val="04A0" w:firstRow="1" w:lastRow="0" w:firstColumn="1" w:lastColumn="0" w:noHBand="0" w:noVBand="1"/>
      </w:tblPr>
      <w:tblGrid>
        <w:gridCol w:w="425"/>
        <w:gridCol w:w="2836"/>
        <w:gridCol w:w="2693"/>
        <w:gridCol w:w="2552"/>
        <w:gridCol w:w="2693"/>
      </w:tblGrid>
      <w:tr w:rsidR="00A12D7E" w:rsidRPr="008A3660" w14:paraId="4F6FF790" w14:textId="77777777" w:rsidTr="00DD05C4">
        <w:trPr>
          <w:tblHeader/>
        </w:trPr>
        <w:tc>
          <w:tcPr>
            <w:tcW w:w="425" w:type="dxa"/>
            <w:shd w:val="clear" w:color="auto" w:fill="auto"/>
            <w:vAlign w:val="center"/>
          </w:tcPr>
          <w:p w14:paraId="21455E99" w14:textId="77777777" w:rsidR="00A12D7E" w:rsidRPr="008A3660" w:rsidRDefault="00A12D7E" w:rsidP="005F6069">
            <w:pPr>
              <w:pStyle w:val="115"/>
            </w:pPr>
            <w:r w:rsidRPr="008A3660">
              <w:rPr>
                <w:u w:color="000000"/>
              </w:rPr>
              <w:t>№</w:t>
            </w:r>
          </w:p>
        </w:tc>
        <w:tc>
          <w:tcPr>
            <w:tcW w:w="2836" w:type="dxa"/>
            <w:shd w:val="clear" w:color="auto" w:fill="auto"/>
            <w:vAlign w:val="center"/>
          </w:tcPr>
          <w:p w14:paraId="7D4AC5C8" w14:textId="77777777" w:rsidR="00A12D7E" w:rsidRPr="008A3660" w:rsidRDefault="00A12D7E" w:rsidP="005F6069">
            <w:pPr>
              <w:pStyle w:val="115"/>
              <w:rPr>
                <w:lang w:val="ru-RU"/>
              </w:rPr>
            </w:pPr>
            <w:r w:rsidRPr="008A3660">
              <w:rPr>
                <w:u w:color="000000"/>
                <w:lang w:val="ru-RU"/>
              </w:rPr>
              <w:t>Код поля</w:t>
            </w:r>
          </w:p>
        </w:tc>
        <w:tc>
          <w:tcPr>
            <w:tcW w:w="2693" w:type="dxa"/>
            <w:shd w:val="clear" w:color="auto" w:fill="auto"/>
            <w:vAlign w:val="center"/>
          </w:tcPr>
          <w:p w14:paraId="38927E52" w14:textId="77777777" w:rsidR="00A12D7E" w:rsidRPr="008A3660" w:rsidRDefault="00A12D7E" w:rsidP="005F6069">
            <w:pPr>
              <w:pStyle w:val="115"/>
              <w:rPr>
                <w:lang w:val="ru-RU"/>
              </w:rPr>
            </w:pPr>
            <w:r w:rsidRPr="008A3660">
              <w:rPr>
                <w:u w:color="000000"/>
                <w:lang w:val="ru-RU"/>
              </w:rPr>
              <w:t>Значение поля</w:t>
            </w:r>
          </w:p>
        </w:tc>
        <w:tc>
          <w:tcPr>
            <w:tcW w:w="2552" w:type="dxa"/>
            <w:shd w:val="clear" w:color="auto" w:fill="auto"/>
            <w:vAlign w:val="center"/>
          </w:tcPr>
          <w:p w14:paraId="6704E295" w14:textId="77777777" w:rsidR="00A12D7E" w:rsidRPr="008A3660" w:rsidRDefault="00A12D7E" w:rsidP="005F6069">
            <w:pPr>
              <w:pStyle w:val="115"/>
              <w:rPr>
                <w:lang w:val="ru-RU"/>
              </w:rPr>
            </w:pPr>
            <w:r w:rsidRPr="008A3660">
              <w:rPr>
                <w:u w:color="000000"/>
                <w:lang w:val="ru-RU"/>
              </w:rPr>
              <w:t>Причина</w:t>
            </w:r>
          </w:p>
        </w:tc>
        <w:tc>
          <w:tcPr>
            <w:tcW w:w="2693" w:type="dxa"/>
            <w:shd w:val="clear" w:color="auto" w:fill="auto"/>
            <w:vAlign w:val="center"/>
          </w:tcPr>
          <w:p w14:paraId="41756351" w14:textId="77777777" w:rsidR="00A12D7E" w:rsidRPr="008A3660" w:rsidRDefault="00A12D7E" w:rsidP="005F6069">
            <w:pPr>
              <w:pStyle w:val="115"/>
              <w:rPr>
                <w:lang w:val="ru-RU"/>
              </w:rPr>
            </w:pPr>
            <w:r w:rsidRPr="008A3660">
              <w:rPr>
                <w:u w:color="000000"/>
                <w:lang w:val="ru-RU"/>
              </w:rPr>
              <w:t>Комментарий</w:t>
            </w:r>
          </w:p>
        </w:tc>
      </w:tr>
      <w:tr w:rsidR="00A12D7E" w:rsidRPr="008A3660" w14:paraId="2321098E" w14:textId="77777777" w:rsidTr="00DD05C4">
        <w:tc>
          <w:tcPr>
            <w:tcW w:w="425" w:type="dxa"/>
          </w:tcPr>
          <w:p w14:paraId="157920B0" w14:textId="77777777" w:rsidR="00A12D7E" w:rsidRPr="008A3660" w:rsidRDefault="00A12D7E" w:rsidP="00B16187">
            <w:pPr>
              <w:pStyle w:val="a"/>
              <w:numPr>
                <w:ilvl w:val="0"/>
                <w:numId w:val="37"/>
              </w:numPr>
            </w:pPr>
          </w:p>
        </w:tc>
        <w:tc>
          <w:tcPr>
            <w:tcW w:w="2836" w:type="dxa"/>
          </w:tcPr>
          <w:p w14:paraId="62E7BD74" w14:textId="53929BCC" w:rsidR="00A12D7E" w:rsidRPr="008A3660" w:rsidRDefault="00A12D7E" w:rsidP="00A12D7E">
            <w:pPr>
              <w:pStyle w:val="112"/>
              <w:rPr>
                <w:lang w:val="en-US"/>
              </w:rPr>
            </w:pPr>
            <w:r w:rsidRPr="008A3660">
              <w:rPr>
                <w:u w:color="000000"/>
                <w:lang w:val="en-US"/>
              </w:rPr>
              <w:t>GetResponseResponse/ResponseMessage/Response /SenderProvidedResponseData/</w:t>
            </w:r>
            <w:r w:rsidRPr="008A3660">
              <w:rPr>
                <w:rFonts w:ascii="Arial Unicode MS" w:cs="Arial Unicode MS"/>
                <w:u w:color="000000"/>
                <w:lang w:val="en-US"/>
              </w:rPr>
              <w:t xml:space="preserve"> </w:t>
            </w:r>
            <w:r w:rsidRPr="008A3660">
              <w:rPr>
                <w:u w:color="000000"/>
                <w:lang w:val="en-US"/>
              </w:rPr>
              <w:t>RequestStatus/StatusCode</w:t>
            </w:r>
          </w:p>
        </w:tc>
        <w:tc>
          <w:tcPr>
            <w:tcW w:w="2693" w:type="dxa"/>
          </w:tcPr>
          <w:p w14:paraId="6F5BE9D9" w14:textId="0F180F7C" w:rsidR="00A12D7E" w:rsidRPr="008A3660" w:rsidRDefault="00A12D7E" w:rsidP="0091321B">
            <w:pPr>
              <w:pStyle w:val="112"/>
            </w:pPr>
            <w:r w:rsidRPr="008A3660">
              <w:rPr>
                <w:iCs/>
                <w:u w:color="000000"/>
              </w:rPr>
              <w:t xml:space="preserve">Соответствует внутренним кодам 1, 13, 21, 23, 30, </w:t>
            </w:r>
            <w:r w:rsidR="00CE7C5C" w:rsidRPr="008A3660">
              <w:rPr>
                <w:iCs/>
                <w:u w:color="000000"/>
              </w:rPr>
              <w:t xml:space="preserve">102, </w:t>
            </w:r>
            <w:r w:rsidRPr="008A3660">
              <w:rPr>
                <w:iCs/>
                <w:u w:color="000000"/>
              </w:rPr>
              <w:t>302</w:t>
            </w:r>
          </w:p>
        </w:tc>
        <w:tc>
          <w:tcPr>
            <w:tcW w:w="2552" w:type="dxa"/>
          </w:tcPr>
          <w:p w14:paraId="34271A73" w14:textId="6A896629" w:rsidR="00A12D7E" w:rsidRPr="008A3660" w:rsidRDefault="00A12D7E" w:rsidP="00A12D7E">
            <w:pPr>
              <w:pStyle w:val="112"/>
            </w:pPr>
            <w:r w:rsidRPr="008A3660">
              <w:rPr>
                <w:iCs/>
                <w:u w:color="000000"/>
              </w:rPr>
              <w:t>Отсутствие прав участника на выполнение данного типа запроса, либо не пройдена проверка ЭП под сущностью</w:t>
            </w:r>
          </w:p>
        </w:tc>
        <w:tc>
          <w:tcPr>
            <w:tcW w:w="2693" w:type="dxa"/>
          </w:tcPr>
          <w:p w14:paraId="5B2E87EA" w14:textId="77777777" w:rsidR="00A12D7E" w:rsidRPr="008A3660" w:rsidRDefault="00A12D7E" w:rsidP="00A12D7E">
            <w:pPr>
              <w:pStyle w:val="112"/>
            </w:pPr>
          </w:p>
        </w:tc>
      </w:tr>
      <w:tr w:rsidR="00A12D7E" w:rsidRPr="008A3660" w14:paraId="79DF82CC" w14:textId="77777777" w:rsidTr="00DD05C4">
        <w:tc>
          <w:tcPr>
            <w:tcW w:w="425" w:type="dxa"/>
          </w:tcPr>
          <w:p w14:paraId="4578557E" w14:textId="77777777" w:rsidR="00A12D7E" w:rsidRPr="008A3660" w:rsidRDefault="00A12D7E" w:rsidP="00B16187">
            <w:pPr>
              <w:pStyle w:val="a"/>
              <w:numPr>
                <w:ilvl w:val="0"/>
                <w:numId w:val="37"/>
              </w:numPr>
            </w:pPr>
          </w:p>
        </w:tc>
        <w:tc>
          <w:tcPr>
            <w:tcW w:w="2836" w:type="dxa"/>
          </w:tcPr>
          <w:p w14:paraId="34749280" w14:textId="34213426" w:rsidR="00A12D7E" w:rsidRPr="008A3660" w:rsidRDefault="00A12D7E" w:rsidP="00A12D7E">
            <w:pPr>
              <w:pStyle w:val="112"/>
            </w:pPr>
            <w:r w:rsidRPr="008A3660">
              <w:rPr>
                <w:u w:color="000000"/>
              </w:rPr>
              <w:t xml:space="preserve">ImportRefundsResponse/ ImportProtocol/code </w:t>
            </w:r>
          </w:p>
        </w:tc>
        <w:tc>
          <w:tcPr>
            <w:tcW w:w="2693" w:type="dxa"/>
          </w:tcPr>
          <w:p w14:paraId="7724F62A" w14:textId="3EBB9658" w:rsidR="00A12D7E" w:rsidRPr="008A3660" w:rsidRDefault="00A12D7E" w:rsidP="00010856">
            <w:pPr>
              <w:pStyle w:val="112"/>
            </w:pPr>
            <w:r w:rsidRPr="008A3660">
              <w:rPr>
                <w:iCs/>
                <w:u w:color="000000"/>
              </w:rPr>
              <w:t>Соответствует внутренним кодам 5, 7, 56,</w:t>
            </w:r>
            <w:r w:rsidR="00E76B50" w:rsidRPr="008A3660">
              <w:rPr>
                <w:iCs/>
                <w:u w:color="000000"/>
              </w:rPr>
              <w:t xml:space="preserve"> 111, 236,</w:t>
            </w:r>
            <w:r w:rsidRPr="008A3660">
              <w:rPr>
                <w:iCs/>
                <w:u w:color="000000"/>
              </w:rPr>
              <w:t xml:space="preserve"> 318, 319, 321, 329</w:t>
            </w:r>
          </w:p>
        </w:tc>
        <w:tc>
          <w:tcPr>
            <w:tcW w:w="2552" w:type="dxa"/>
          </w:tcPr>
          <w:p w14:paraId="600495E7" w14:textId="6B1FEAF8" w:rsidR="00A12D7E" w:rsidRPr="008A3660" w:rsidRDefault="00A12D7E" w:rsidP="00A12D7E">
            <w:pPr>
              <w:pStyle w:val="112"/>
            </w:pPr>
            <w:r w:rsidRPr="008A3660">
              <w:rPr>
                <w:iCs/>
                <w:u w:color="000000"/>
              </w:rPr>
              <w:t>Ошибка при выполнении форматно-логического контроля</w:t>
            </w:r>
          </w:p>
        </w:tc>
        <w:tc>
          <w:tcPr>
            <w:tcW w:w="2693" w:type="dxa"/>
          </w:tcPr>
          <w:p w14:paraId="2AF7A772" w14:textId="77777777" w:rsidR="00A12D7E" w:rsidRPr="008A3660" w:rsidRDefault="00A12D7E" w:rsidP="00A12D7E">
            <w:pPr>
              <w:pStyle w:val="112"/>
            </w:pPr>
          </w:p>
        </w:tc>
      </w:tr>
      <w:tr w:rsidR="00E76B50" w:rsidRPr="008A3660" w14:paraId="551FBCEC" w14:textId="77777777" w:rsidTr="00DD05C4">
        <w:tc>
          <w:tcPr>
            <w:tcW w:w="425" w:type="dxa"/>
          </w:tcPr>
          <w:p w14:paraId="3E260D86" w14:textId="77777777" w:rsidR="00E76B50" w:rsidRPr="008A3660" w:rsidRDefault="00E76B50" w:rsidP="00B16187">
            <w:pPr>
              <w:pStyle w:val="a"/>
              <w:numPr>
                <w:ilvl w:val="0"/>
                <w:numId w:val="37"/>
              </w:numPr>
            </w:pPr>
          </w:p>
        </w:tc>
        <w:tc>
          <w:tcPr>
            <w:tcW w:w="2836" w:type="dxa"/>
          </w:tcPr>
          <w:p w14:paraId="54E19490" w14:textId="1E52FAD3" w:rsidR="00E76B50" w:rsidRPr="008A3660" w:rsidRDefault="00E76B50" w:rsidP="00E76B50">
            <w:pPr>
              <w:pStyle w:val="112"/>
              <w:rPr>
                <w:u w:color="000000"/>
                <w:lang w:val="en-US"/>
              </w:rPr>
            </w:pPr>
            <w:r w:rsidRPr="008A3660">
              <w:rPr>
                <w:lang w:val="en-US"/>
              </w:rPr>
              <w:t>GetResponseResponse/ResponseMessage/Response /SenderProvidedResponseData/RequestRejected/RejectionReasonCode</w:t>
            </w:r>
          </w:p>
        </w:tc>
        <w:tc>
          <w:tcPr>
            <w:tcW w:w="2693" w:type="dxa"/>
          </w:tcPr>
          <w:p w14:paraId="6D0D2BB5" w14:textId="706D2F84" w:rsidR="00E76B50" w:rsidRPr="008A3660" w:rsidRDefault="00E76B50" w:rsidP="00E76B50">
            <w:pPr>
              <w:pStyle w:val="112"/>
              <w:rPr>
                <w:iCs/>
                <w:u w:color="000000"/>
              </w:rPr>
            </w:pPr>
            <w:r w:rsidRPr="008A3660">
              <w:t>UNKNOWN_REQUEST_DESCRIPTION</w:t>
            </w:r>
          </w:p>
        </w:tc>
        <w:tc>
          <w:tcPr>
            <w:tcW w:w="2552" w:type="dxa"/>
          </w:tcPr>
          <w:p w14:paraId="2D529EF7" w14:textId="27C4C401" w:rsidR="00E76B50" w:rsidRPr="008A3660" w:rsidRDefault="00E76B50" w:rsidP="00E76B50">
            <w:pPr>
              <w:pStyle w:val="112"/>
              <w:rPr>
                <w:iCs/>
                <w:u w:color="000000"/>
              </w:rPr>
            </w:pPr>
            <w:r w:rsidRPr="008A3660">
              <w:t>В запросе указана неактуальная версия ВС</w:t>
            </w:r>
          </w:p>
        </w:tc>
        <w:tc>
          <w:tcPr>
            <w:tcW w:w="2693" w:type="dxa"/>
          </w:tcPr>
          <w:p w14:paraId="55A925E6" w14:textId="77777777" w:rsidR="00E76B50" w:rsidRPr="008A3660" w:rsidRDefault="00E76B50" w:rsidP="00E76B50">
            <w:pPr>
              <w:pStyle w:val="112"/>
            </w:pPr>
          </w:p>
        </w:tc>
      </w:tr>
    </w:tbl>
    <w:p w14:paraId="3F09935F" w14:textId="0D9E1ABB" w:rsidR="004A7C9F" w:rsidRPr="008A3660" w:rsidRDefault="004A7C9F" w:rsidP="00CA4F8E">
      <w:pPr>
        <w:pStyle w:val="31"/>
      </w:pPr>
      <w:bookmarkStart w:id="446" w:name="_Toc498680504"/>
      <w:bookmarkStart w:id="447" w:name="_Toc86332026"/>
      <w:r w:rsidRPr="008A3660">
        <w:t>Подпись информации, необходимой для приема информации о возврате</w:t>
      </w:r>
      <w:bookmarkEnd w:id="446"/>
      <w:bookmarkEnd w:id="447"/>
    </w:p>
    <w:p w14:paraId="6D677CD3" w14:textId="3BEBC59C" w:rsidR="004A7C9F" w:rsidRPr="008A3660" w:rsidRDefault="004A7C9F" w:rsidP="004A7C9F">
      <w:r w:rsidRPr="008A3660">
        <w:t xml:space="preserve">Каждый пакет документов (возвратов), передаваемый в </w:t>
      </w:r>
      <w:r w:rsidR="00FD79EC" w:rsidRPr="008A3660">
        <w:t>ИС УНП</w:t>
      </w:r>
      <w:r w:rsidRPr="008A3660">
        <w:t>, должен быть подписан ЭП участника, сформировавшего все документы в пакете. ЭП пакета документов участника, сформировавшего все документы пакета, должна переда</w:t>
      </w:r>
      <w:r w:rsidR="004640E7" w:rsidRPr="008A3660">
        <w:t>ваться в блоке СМЭВ-конверта «</w:t>
      </w:r>
      <w:r w:rsidRPr="008A3660">
        <w:t>PersonalSignature».</w:t>
      </w:r>
    </w:p>
    <w:p w14:paraId="7AE8EBE4" w14:textId="2F3E009F" w:rsidR="00964316" w:rsidRPr="008A3660" w:rsidRDefault="00964316" w:rsidP="00964316">
      <w:pPr>
        <w:pStyle w:val="20"/>
      </w:pPr>
      <w:bookmarkStart w:id="448" w:name="_Ref525424335"/>
      <w:bookmarkStart w:id="449" w:name="_Ref525487744"/>
      <w:bookmarkStart w:id="450" w:name="_Ref525487747"/>
      <w:bookmarkStart w:id="451" w:name="_Toc86332027"/>
      <w:r w:rsidRPr="008A3660">
        <w:t>Получение участниками информации, необходимой для уплаты денежных средств</w:t>
      </w:r>
      <w:bookmarkEnd w:id="448"/>
      <w:bookmarkEnd w:id="449"/>
      <w:bookmarkEnd w:id="450"/>
      <w:bookmarkEnd w:id="451"/>
    </w:p>
    <w:p w14:paraId="028F8854" w14:textId="6DB55463" w:rsidR="00142473" w:rsidRPr="008A3660" w:rsidRDefault="00142473" w:rsidP="00142473">
      <w:pPr>
        <w:rPr>
          <w:lang w:eastAsia="ru-RU"/>
        </w:rPr>
      </w:pPr>
      <w:bookmarkStart w:id="452" w:name="OLE_LINK390"/>
      <w:bookmarkStart w:id="453" w:name="OLE_LINK391"/>
      <w:bookmarkStart w:id="454" w:name="OLE_LINK392"/>
      <w:r w:rsidRPr="008A3660">
        <w:rPr>
          <w:lang w:eastAsia="ru-RU"/>
        </w:rPr>
        <w:t xml:space="preserve">Описание полей запроса приведено в разделе </w:t>
      </w:r>
      <w:r w:rsidR="00544CA1" w:rsidRPr="008A3660">
        <w:rPr>
          <w:lang w:eastAsia="ru-RU"/>
        </w:rPr>
        <w:fldChar w:fldCharType="begin"/>
      </w:r>
      <w:r w:rsidR="00544CA1" w:rsidRPr="008A3660">
        <w:rPr>
          <w:lang w:eastAsia="ru-RU"/>
        </w:rPr>
        <w:instrText xml:space="preserve"> REF _Ref525507790 \n \h </w:instrText>
      </w:r>
      <w:r w:rsidR="00772A63" w:rsidRPr="008A3660">
        <w:rPr>
          <w:lang w:eastAsia="ru-RU"/>
        </w:rPr>
        <w:instrText xml:space="preserve"> \* MERGEFORMAT </w:instrText>
      </w:r>
      <w:r w:rsidR="00544CA1" w:rsidRPr="008A3660">
        <w:rPr>
          <w:lang w:eastAsia="ru-RU"/>
        </w:rPr>
      </w:r>
      <w:r w:rsidR="00544CA1" w:rsidRPr="008A3660">
        <w:rPr>
          <w:lang w:eastAsia="ru-RU"/>
        </w:rPr>
        <w:fldChar w:fldCharType="separate"/>
      </w:r>
      <w:r w:rsidR="00DD2BC4">
        <w:rPr>
          <w:lang w:eastAsia="ru-RU"/>
        </w:rPr>
        <w:t>3.9.2.1</w:t>
      </w:r>
      <w:r w:rsidR="00544CA1" w:rsidRPr="008A3660">
        <w:rPr>
          <w:lang w:eastAsia="ru-RU"/>
        </w:rPr>
        <w:fldChar w:fldCharType="end"/>
      </w:r>
      <w:r w:rsidRPr="008A3660">
        <w:rPr>
          <w:lang w:eastAsia="ru-RU"/>
        </w:rPr>
        <w:t xml:space="preserve"> настоящего документа.</w:t>
      </w:r>
    </w:p>
    <w:p w14:paraId="576DC0D3" w14:textId="43D59B43" w:rsidR="00142473" w:rsidRPr="008A3660" w:rsidRDefault="00142473" w:rsidP="00142473">
      <w:pPr>
        <w:rPr>
          <w:lang w:eastAsia="ru-RU"/>
        </w:rPr>
      </w:pPr>
      <w:r w:rsidRPr="008A3660">
        <w:rPr>
          <w:lang w:eastAsia="ru-RU"/>
        </w:rPr>
        <w:t xml:space="preserve">Описание полей ответа на запрос приведено в разделе </w:t>
      </w:r>
      <w:r w:rsidR="00544CA1" w:rsidRPr="008A3660">
        <w:rPr>
          <w:lang w:eastAsia="ru-RU"/>
        </w:rPr>
        <w:fldChar w:fldCharType="begin"/>
      </w:r>
      <w:r w:rsidR="00544CA1" w:rsidRPr="008A3660">
        <w:rPr>
          <w:lang w:eastAsia="ru-RU"/>
        </w:rPr>
        <w:instrText xml:space="preserve"> REF _Ref525507806 \n \h </w:instrText>
      </w:r>
      <w:r w:rsidR="00772A63" w:rsidRPr="008A3660">
        <w:rPr>
          <w:lang w:eastAsia="ru-RU"/>
        </w:rPr>
        <w:instrText xml:space="preserve"> \* MERGEFORMAT </w:instrText>
      </w:r>
      <w:r w:rsidR="00544CA1" w:rsidRPr="008A3660">
        <w:rPr>
          <w:lang w:eastAsia="ru-RU"/>
        </w:rPr>
      </w:r>
      <w:r w:rsidR="00544CA1" w:rsidRPr="008A3660">
        <w:rPr>
          <w:lang w:eastAsia="ru-RU"/>
        </w:rPr>
        <w:fldChar w:fldCharType="separate"/>
      </w:r>
      <w:r w:rsidR="00DD2BC4">
        <w:rPr>
          <w:lang w:eastAsia="ru-RU"/>
        </w:rPr>
        <w:t>3.9.2.2</w:t>
      </w:r>
      <w:r w:rsidR="00544CA1" w:rsidRPr="008A3660">
        <w:rPr>
          <w:lang w:eastAsia="ru-RU"/>
        </w:rPr>
        <w:fldChar w:fldCharType="end"/>
      </w:r>
      <w:r w:rsidRPr="008A3660">
        <w:rPr>
          <w:lang w:eastAsia="ru-RU"/>
        </w:rPr>
        <w:t xml:space="preserve"> настоящего документа.</w:t>
      </w:r>
    </w:p>
    <w:p w14:paraId="288B5558" w14:textId="74735118" w:rsidR="00142473" w:rsidRPr="008A3660" w:rsidRDefault="00142473" w:rsidP="00142473">
      <w:pPr>
        <w:rPr>
          <w:lang w:eastAsia="ru-RU"/>
        </w:rPr>
      </w:pPr>
      <w:r w:rsidRPr="008A3660">
        <w:rPr>
          <w:lang w:eastAsia="ru-RU"/>
        </w:rPr>
        <w:t>Основная схема Вида сведений представлена в документе «</w:t>
      </w:r>
      <w:r w:rsidR="00544CA1" w:rsidRPr="008A3660">
        <w:rPr>
          <w:lang w:eastAsia="ru-RU"/>
        </w:rPr>
        <w:t>ExportCharges.xsd</w:t>
      </w:r>
      <w:r w:rsidRPr="008A3660">
        <w:rPr>
          <w:lang w:eastAsia="ru-RU"/>
        </w:rPr>
        <w:t xml:space="preserve">» (см. раздел </w:t>
      </w:r>
      <w:r w:rsidRPr="008A3660">
        <w:rPr>
          <w:lang w:eastAsia="ru-RU"/>
        </w:rPr>
        <w:fldChar w:fldCharType="begin"/>
      </w:r>
      <w:r w:rsidRPr="008A3660">
        <w:rPr>
          <w:lang w:eastAsia="ru-RU"/>
        </w:rPr>
        <w:instrText xml:space="preserve"> REF _Ref525499040 \w \h </w:instrText>
      </w:r>
      <w:r w:rsidR="00772A63" w:rsidRPr="008A3660">
        <w:rPr>
          <w:lang w:eastAsia="ru-RU"/>
        </w:rPr>
        <w:instrText xml:space="preserve"> \* MERGEFORMAT </w:instrText>
      </w:r>
      <w:r w:rsidRPr="008A3660">
        <w:rPr>
          <w:lang w:eastAsia="ru-RU"/>
        </w:rPr>
      </w:r>
      <w:r w:rsidRPr="008A3660">
        <w:rPr>
          <w:lang w:eastAsia="ru-RU"/>
        </w:rPr>
        <w:fldChar w:fldCharType="separate"/>
      </w:r>
      <w:r w:rsidR="00DD2BC4">
        <w:rPr>
          <w:lang w:eastAsia="ru-RU"/>
        </w:rPr>
        <w:t>6</w:t>
      </w:r>
      <w:r w:rsidRPr="008A3660">
        <w:rPr>
          <w:lang w:eastAsia="ru-RU"/>
        </w:rPr>
        <w:fldChar w:fldCharType="end"/>
      </w:r>
      <w:r w:rsidRPr="008A3660">
        <w:rPr>
          <w:lang w:eastAsia="ru-RU"/>
        </w:rPr>
        <w:t>)</w:t>
      </w:r>
    </w:p>
    <w:bookmarkEnd w:id="452"/>
    <w:bookmarkEnd w:id="453"/>
    <w:bookmarkEnd w:id="454"/>
    <w:p w14:paraId="30EC9748" w14:textId="64AFDEEC" w:rsidR="00964316" w:rsidRPr="008A3660" w:rsidRDefault="00964316" w:rsidP="00964316">
      <w:r w:rsidRPr="008A3660">
        <w:t>Полномочие участника, с которым возможен доступ к Виду сведений: АН, ГАН, АП, ГАП, АЗ, ГАЗ.</w:t>
      </w:r>
    </w:p>
    <w:p w14:paraId="46B3ECC2" w14:textId="2B27FDEF" w:rsidR="003255AD" w:rsidRPr="008A3660" w:rsidRDefault="003255AD" w:rsidP="009209A0">
      <w:pPr>
        <w:pStyle w:val="31"/>
      </w:pPr>
      <w:bookmarkStart w:id="455" w:name="_Ref497987765"/>
      <w:bookmarkStart w:id="456" w:name="_Toc498593023"/>
      <w:bookmarkStart w:id="457" w:name="_Toc499569234"/>
      <w:bookmarkStart w:id="458" w:name="_Toc86332028"/>
      <w:r w:rsidRPr="008A3660">
        <w:t>Доступные типы запросов по Виду сведений</w:t>
      </w:r>
      <w:bookmarkEnd w:id="455"/>
      <w:bookmarkEnd w:id="456"/>
      <w:bookmarkEnd w:id="457"/>
      <w:bookmarkEnd w:id="458"/>
    </w:p>
    <w:p w14:paraId="7A989E1A" w14:textId="66823D05" w:rsidR="003255AD" w:rsidRPr="008A3660" w:rsidRDefault="003255AD" w:rsidP="003255AD">
      <w:pPr>
        <w:rPr>
          <w:lang w:eastAsia="ru-RU"/>
        </w:rPr>
      </w:pPr>
      <w:r w:rsidRPr="008A3660">
        <w:rPr>
          <w:lang w:eastAsia="ru-RU"/>
        </w:rPr>
        <w:t xml:space="preserve">Перечень типов запросов, которые доступны участникам по Виду сведений «Предоставление необходимой для уплаты информации» в зависимости от их полномочий, приведен в таблице ниже. </w:t>
      </w:r>
    </w:p>
    <w:p w14:paraId="4BF6347F" w14:textId="6CD1D411" w:rsidR="003255AD" w:rsidRPr="008A3660" w:rsidRDefault="003255AD" w:rsidP="004D4862">
      <w:pPr>
        <w:pStyle w:val="af7"/>
        <w:rPr>
          <w:snapToGrid w:val="0"/>
          <w:lang w:eastAsia="ru-RU"/>
        </w:rPr>
      </w:pPr>
      <w:bookmarkStart w:id="459" w:name="_Ref86317270"/>
      <w:r w:rsidRPr="008A3660">
        <w:rPr>
          <w:snapToGrid w:val="0"/>
          <w:lang w:eastAsia="ru-RU"/>
        </w:rPr>
        <w:t xml:space="preserve">Таблица </w:t>
      </w:r>
      <w:r w:rsidRPr="008A3660">
        <w:rPr>
          <w:snapToGrid w:val="0"/>
          <w:lang w:eastAsia="ru-RU"/>
        </w:rPr>
        <w:fldChar w:fldCharType="begin"/>
      </w:r>
      <w:r w:rsidRPr="008A3660">
        <w:rPr>
          <w:snapToGrid w:val="0"/>
          <w:lang w:eastAsia="ru-RU"/>
        </w:rPr>
        <w:instrText xml:space="preserve"> SEQ Таблица \* ARABIC </w:instrText>
      </w:r>
      <w:r w:rsidRPr="008A3660">
        <w:rPr>
          <w:snapToGrid w:val="0"/>
          <w:lang w:eastAsia="ru-RU"/>
        </w:rPr>
        <w:fldChar w:fldCharType="separate"/>
      </w:r>
      <w:r w:rsidR="00DD2BC4">
        <w:rPr>
          <w:noProof/>
          <w:snapToGrid w:val="0"/>
          <w:lang w:eastAsia="ru-RU"/>
        </w:rPr>
        <w:t>19</w:t>
      </w:r>
      <w:r w:rsidRPr="008A3660">
        <w:rPr>
          <w:noProof/>
          <w:snapToGrid w:val="0"/>
          <w:lang w:eastAsia="ru-RU"/>
        </w:rPr>
        <w:fldChar w:fldCharType="end"/>
      </w:r>
      <w:bookmarkEnd w:id="459"/>
      <w:r w:rsidRPr="008A3660">
        <w:rPr>
          <w:snapToGrid w:val="0"/>
          <w:lang w:eastAsia="ru-RU"/>
        </w:rPr>
        <w:t xml:space="preserve"> – Перечень типов запросов по Виду сведений «Предоставление необходимой для уплаты информации» </w:t>
      </w:r>
    </w:p>
    <w:tbl>
      <w:tblPr>
        <w:tblStyle w:val="OTR8"/>
        <w:tblW w:w="11199" w:type="dxa"/>
        <w:tblInd w:w="-1281" w:type="dxa"/>
        <w:tblLayout w:type="fixed"/>
        <w:tblLook w:val="04A0" w:firstRow="1" w:lastRow="0" w:firstColumn="1" w:lastColumn="0" w:noHBand="0" w:noVBand="1"/>
      </w:tblPr>
      <w:tblGrid>
        <w:gridCol w:w="567"/>
        <w:gridCol w:w="7343"/>
        <w:gridCol w:w="3289"/>
      </w:tblGrid>
      <w:tr w:rsidR="003255AD" w:rsidRPr="008A3660" w14:paraId="1B0C869C" w14:textId="77777777" w:rsidTr="00BD573E">
        <w:trPr>
          <w:tblHeader/>
        </w:trPr>
        <w:tc>
          <w:tcPr>
            <w:tcW w:w="567" w:type="dxa"/>
            <w:vAlign w:val="center"/>
          </w:tcPr>
          <w:p w14:paraId="3F48B917" w14:textId="77777777" w:rsidR="003255AD" w:rsidRPr="008A3660" w:rsidRDefault="003255AD" w:rsidP="00C63E98">
            <w:pPr>
              <w:pStyle w:val="115"/>
            </w:pPr>
            <w:r w:rsidRPr="008A3660">
              <w:rPr>
                <w:lang w:eastAsia="ru-RU"/>
              </w:rPr>
              <w:t>№ п/п</w:t>
            </w:r>
          </w:p>
        </w:tc>
        <w:tc>
          <w:tcPr>
            <w:tcW w:w="7343" w:type="dxa"/>
            <w:vAlign w:val="center"/>
          </w:tcPr>
          <w:p w14:paraId="63F16FBC" w14:textId="67A9EE6F" w:rsidR="003255AD" w:rsidRPr="008A3660" w:rsidRDefault="003255AD" w:rsidP="00C63E98">
            <w:pPr>
              <w:pStyle w:val="115"/>
            </w:pPr>
            <w:r w:rsidRPr="008A3660">
              <w:t>Тип запроса</w:t>
            </w:r>
          </w:p>
        </w:tc>
        <w:tc>
          <w:tcPr>
            <w:tcW w:w="3289" w:type="dxa"/>
            <w:vAlign w:val="center"/>
          </w:tcPr>
          <w:p w14:paraId="40586AF8" w14:textId="7D2CFB9A" w:rsidR="003255AD" w:rsidRPr="008A3660" w:rsidRDefault="003255AD" w:rsidP="00C63E98">
            <w:pPr>
              <w:pStyle w:val="115"/>
            </w:pPr>
            <w:r w:rsidRPr="008A3660">
              <w:t>Полномочие участника-отправителя сообщения</w:t>
            </w:r>
          </w:p>
        </w:tc>
      </w:tr>
      <w:tr w:rsidR="003255AD" w:rsidRPr="008A3660" w14:paraId="0100D2A8" w14:textId="77777777" w:rsidTr="00BD573E">
        <w:tc>
          <w:tcPr>
            <w:tcW w:w="567" w:type="dxa"/>
          </w:tcPr>
          <w:p w14:paraId="4A94D255" w14:textId="77777777" w:rsidR="003255AD" w:rsidRPr="008A3660" w:rsidRDefault="003255AD" w:rsidP="00C26CE3">
            <w:pPr>
              <w:widowControl w:val="0"/>
              <w:numPr>
                <w:ilvl w:val="0"/>
                <w:numId w:val="4"/>
              </w:numPr>
              <w:tabs>
                <w:tab w:val="left" w:pos="1080"/>
              </w:tabs>
              <w:spacing w:before="60" w:after="240" w:line="240" w:lineRule="auto"/>
              <w:ind w:left="5" w:firstLine="142"/>
              <w:jc w:val="left"/>
              <w:rPr>
                <w:rFonts w:ascii="Times New Roman" w:eastAsia="Times New Roman" w:hAnsi="Times New Roman"/>
                <w:lang w:eastAsia="ru-RU"/>
              </w:rPr>
            </w:pPr>
          </w:p>
        </w:tc>
        <w:tc>
          <w:tcPr>
            <w:tcW w:w="7343" w:type="dxa"/>
          </w:tcPr>
          <w:p w14:paraId="4A55E18B" w14:textId="77777777" w:rsidR="003255AD" w:rsidRPr="008A3660" w:rsidRDefault="003255AD" w:rsidP="003255AD">
            <w:pPr>
              <w:pStyle w:val="af9"/>
              <w:rPr>
                <w:lang w:eastAsia="ru-RU"/>
              </w:rPr>
            </w:pPr>
            <w:r w:rsidRPr="008A3660">
              <w:rPr>
                <w:lang w:eastAsia="ru-RU"/>
              </w:rPr>
              <w:t>CHARGE — используется для запроса неоплаченных начислений;</w:t>
            </w:r>
          </w:p>
          <w:p w14:paraId="5BBA6317" w14:textId="77777777" w:rsidR="003255AD" w:rsidRPr="008A3660" w:rsidRDefault="003255AD" w:rsidP="003255AD">
            <w:pPr>
              <w:pStyle w:val="af9"/>
              <w:rPr>
                <w:lang w:eastAsia="ru-RU"/>
              </w:rPr>
            </w:pPr>
            <w:r w:rsidRPr="008A3660">
              <w:rPr>
                <w:lang w:eastAsia="ru-RU"/>
              </w:rPr>
              <w:t xml:space="preserve">CHARGENOTFULLMATCHED — используется для запроса начислений, не полностью сквитированных </w:t>
            </w:r>
            <w:r w:rsidRPr="008A3660">
              <w:rPr>
                <w:lang w:eastAsia="ru-RU"/>
              </w:rPr>
              <w:br/>
            </w:r>
            <w:r w:rsidRPr="008A3660">
              <w:rPr>
                <w:lang w:eastAsia="ru-RU"/>
              </w:rPr>
              <w:lastRenderedPageBreak/>
              <w:t xml:space="preserve">с платежами (в том числе таких, по которым оставшаяся сумма к оплате равна «0», но при этом </w:t>
            </w:r>
            <w:r w:rsidRPr="008A3660">
              <w:rPr>
                <w:lang w:eastAsia="ru-RU"/>
              </w:rPr>
              <w:br/>
              <w:t>в начислении и соответствующем ему платеже попарно могут не совпадать какой-либо или несколько атрибутов из следующего набора: КБК, код по ОКТМО, ИНН, КПП, номер счета, БИК, идентификатор плательщика);</w:t>
            </w:r>
          </w:p>
          <w:p w14:paraId="18786225" w14:textId="77777777" w:rsidR="003255AD" w:rsidRPr="008A3660" w:rsidRDefault="003255AD" w:rsidP="003255AD">
            <w:pPr>
              <w:pStyle w:val="af9"/>
              <w:rPr>
                <w:lang w:eastAsia="ru-RU"/>
              </w:rPr>
            </w:pPr>
            <w:r w:rsidRPr="008A3660">
              <w:rPr>
                <w:lang w:eastAsia="ru-RU"/>
              </w:rPr>
              <w:t>TEMP-CHARGING — используется для запроса неоплаченных предварительных начислений, сформированных ГИС ГМП;</w:t>
            </w:r>
          </w:p>
          <w:p w14:paraId="5D59D16C" w14:textId="77777777" w:rsidR="003255AD" w:rsidRPr="008A3660" w:rsidRDefault="003255AD" w:rsidP="003255AD">
            <w:pPr>
              <w:pStyle w:val="af9"/>
              <w:rPr>
                <w:lang w:eastAsia="ru-RU"/>
              </w:rPr>
            </w:pPr>
            <w:r w:rsidRPr="008A3660">
              <w:rPr>
                <w:lang w:eastAsia="ru-RU"/>
              </w:rPr>
              <w:t xml:space="preserve">TEMP-CHARGING-NOTFULLMATCHED — используется для запроса предварительных начислений, сформированных ГИС ГМП, </w:t>
            </w:r>
            <w:r w:rsidRPr="008A3660">
              <w:rPr>
                <w:lang w:eastAsia="ru-RU"/>
              </w:rPr>
              <w:br/>
              <w:t>не полностью сквитированных с платежами;</w:t>
            </w:r>
          </w:p>
          <w:p w14:paraId="59C40DF9" w14:textId="77777777" w:rsidR="003255AD" w:rsidRPr="008A3660" w:rsidRDefault="003255AD" w:rsidP="003255AD">
            <w:pPr>
              <w:pStyle w:val="af9"/>
              <w:rPr>
                <w:b/>
                <w:lang w:eastAsia="ru-RU"/>
              </w:rPr>
            </w:pPr>
            <w:r w:rsidRPr="008A3660">
              <w:rPr>
                <w:lang w:eastAsia="ru-RU"/>
              </w:rPr>
              <w:t xml:space="preserve">TEMP-CHARGING-STATUS — используется для запроса предварительных начислений, сформированных ГИС ГМП, и статусов </w:t>
            </w:r>
            <w:r w:rsidRPr="008A3660">
              <w:rPr>
                <w:lang w:eastAsia="ru-RU"/>
              </w:rPr>
              <w:br/>
              <w:t>их квитирования</w:t>
            </w:r>
          </w:p>
        </w:tc>
        <w:tc>
          <w:tcPr>
            <w:tcW w:w="3289" w:type="dxa"/>
          </w:tcPr>
          <w:p w14:paraId="5158FF52" w14:textId="77777777" w:rsidR="003255AD" w:rsidRPr="008A3660" w:rsidRDefault="003255AD" w:rsidP="003255AD">
            <w:pPr>
              <w:pStyle w:val="af9"/>
            </w:pPr>
            <w:r w:rsidRPr="008A3660">
              <w:lastRenderedPageBreak/>
              <w:t xml:space="preserve">АП, ГАП </w:t>
            </w:r>
          </w:p>
          <w:p w14:paraId="5E47BBE9" w14:textId="77777777" w:rsidR="003255AD" w:rsidRPr="008A3660" w:rsidRDefault="003255AD" w:rsidP="003255AD">
            <w:pPr>
              <w:pStyle w:val="af9"/>
              <w:rPr>
                <w:b/>
              </w:rPr>
            </w:pPr>
            <w:r w:rsidRPr="008A3660">
              <w:t>АЗ, ГАЗ</w:t>
            </w:r>
          </w:p>
        </w:tc>
      </w:tr>
      <w:tr w:rsidR="003255AD" w:rsidRPr="008A3660" w14:paraId="221FBDB4" w14:textId="77777777" w:rsidTr="00BD573E">
        <w:tc>
          <w:tcPr>
            <w:tcW w:w="567" w:type="dxa"/>
          </w:tcPr>
          <w:p w14:paraId="179E37EC" w14:textId="77777777" w:rsidR="003255AD" w:rsidRPr="008A3660" w:rsidRDefault="003255AD" w:rsidP="00C26CE3">
            <w:pPr>
              <w:widowControl w:val="0"/>
              <w:numPr>
                <w:ilvl w:val="0"/>
                <w:numId w:val="4"/>
              </w:numPr>
              <w:tabs>
                <w:tab w:val="left" w:pos="1080"/>
              </w:tabs>
              <w:spacing w:before="60" w:after="240" w:line="240" w:lineRule="auto"/>
              <w:ind w:left="5" w:firstLine="142"/>
              <w:jc w:val="left"/>
              <w:rPr>
                <w:rFonts w:ascii="Times New Roman" w:eastAsia="Times New Roman" w:hAnsi="Times New Roman"/>
                <w:lang w:eastAsia="ru-RU"/>
              </w:rPr>
            </w:pPr>
          </w:p>
        </w:tc>
        <w:tc>
          <w:tcPr>
            <w:tcW w:w="7343" w:type="dxa"/>
          </w:tcPr>
          <w:p w14:paraId="2BD417C0" w14:textId="77777777" w:rsidR="003255AD" w:rsidRPr="008A3660" w:rsidRDefault="003255AD" w:rsidP="003255AD">
            <w:pPr>
              <w:pStyle w:val="af9"/>
              <w:rPr>
                <w:lang w:eastAsia="ru-RU"/>
              </w:rPr>
            </w:pPr>
            <w:r w:rsidRPr="008A3660">
              <w:rPr>
                <w:lang w:eastAsia="ru-RU"/>
              </w:rPr>
              <w:t>CHARGESTATUS — используется для запроса начислений и статусов их квитирования</w:t>
            </w:r>
          </w:p>
        </w:tc>
        <w:tc>
          <w:tcPr>
            <w:tcW w:w="3289" w:type="dxa"/>
          </w:tcPr>
          <w:p w14:paraId="029FFCE1" w14:textId="77777777" w:rsidR="003255AD" w:rsidRPr="008A3660" w:rsidRDefault="003255AD" w:rsidP="003255AD">
            <w:pPr>
              <w:pStyle w:val="af9"/>
              <w:rPr>
                <w:szCs w:val="28"/>
                <w:u w:color="000000"/>
              </w:rPr>
            </w:pPr>
            <w:r w:rsidRPr="008A3660">
              <w:rPr>
                <w:szCs w:val="28"/>
                <w:u w:color="000000"/>
              </w:rPr>
              <w:t>АН, ГАН</w:t>
            </w:r>
          </w:p>
          <w:p w14:paraId="4EB4F095" w14:textId="77777777" w:rsidR="003255AD" w:rsidRPr="008A3660" w:rsidRDefault="003255AD" w:rsidP="003255AD">
            <w:pPr>
              <w:pStyle w:val="af9"/>
              <w:rPr>
                <w:szCs w:val="28"/>
                <w:u w:color="000000"/>
              </w:rPr>
            </w:pPr>
            <w:r w:rsidRPr="008A3660">
              <w:rPr>
                <w:szCs w:val="28"/>
                <w:u w:color="000000"/>
              </w:rPr>
              <w:t>АП, ГАП</w:t>
            </w:r>
          </w:p>
          <w:p w14:paraId="0E7E661A" w14:textId="77777777" w:rsidR="003255AD" w:rsidRPr="008A3660" w:rsidRDefault="003255AD" w:rsidP="003255AD">
            <w:pPr>
              <w:pStyle w:val="af9"/>
              <w:rPr>
                <w:szCs w:val="28"/>
                <w:u w:color="000000"/>
              </w:rPr>
            </w:pPr>
            <w:r w:rsidRPr="008A3660">
              <w:rPr>
                <w:szCs w:val="28"/>
                <w:u w:color="000000"/>
              </w:rPr>
              <w:t>АЗ, ГАЗ</w:t>
            </w:r>
          </w:p>
        </w:tc>
      </w:tr>
      <w:tr w:rsidR="003255AD" w:rsidRPr="008A3660" w14:paraId="0D16410D" w14:textId="77777777" w:rsidTr="00BD573E">
        <w:tc>
          <w:tcPr>
            <w:tcW w:w="567" w:type="dxa"/>
          </w:tcPr>
          <w:p w14:paraId="36BD5618" w14:textId="77777777" w:rsidR="003255AD" w:rsidRPr="008A3660" w:rsidRDefault="003255AD" w:rsidP="00C26CE3">
            <w:pPr>
              <w:widowControl w:val="0"/>
              <w:numPr>
                <w:ilvl w:val="0"/>
                <w:numId w:val="4"/>
              </w:numPr>
              <w:tabs>
                <w:tab w:val="left" w:pos="1080"/>
              </w:tabs>
              <w:spacing w:before="60" w:after="240" w:line="240" w:lineRule="auto"/>
              <w:ind w:left="5" w:firstLine="142"/>
              <w:jc w:val="left"/>
              <w:rPr>
                <w:rFonts w:ascii="Times New Roman" w:eastAsia="Times New Roman" w:hAnsi="Times New Roman"/>
                <w:lang w:eastAsia="ru-RU"/>
              </w:rPr>
            </w:pPr>
          </w:p>
        </w:tc>
        <w:tc>
          <w:tcPr>
            <w:tcW w:w="7343" w:type="dxa"/>
          </w:tcPr>
          <w:p w14:paraId="189C96EF" w14:textId="77777777" w:rsidR="003255AD" w:rsidRPr="008A3660" w:rsidRDefault="003255AD" w:rsidP="003255AD">
            <w:pPr>
              <w:pStyle w:val="af9"/>
              <w:rPr>
                <w:lang w:eastAsia="ru-RU"/>
              </w:rPr>
            </w:pPr>
            <w:r w:rsidRPr="008A3660">
              <w:rPr>
                <w:lang w:eastAsia="ru-RU"/>
              </w:rPr>
              <w:t>CHARGE-PRIOR — используется для запроса неоплаченных предварительных начислений;</w:t>
            </w:r>
          </w:p>
          <w:p w14:paraId="4A571BDA" w14:textId="49B3BFBD" w:rsidR="003255AD" w:rsidRPr="008A3660" w:rsidRDefault="003255AD" w:rsidP="0075137E">
            <w:pPr>
              <w:pStyle w:val="af9"/>
              <w:rPr>
                <w:lang w:eastAsia="ru-RU"/>
              </w:rPr>
            </w:pPr>
            <w:r w:rsidRPr="008A3660">
              <w:rPr>
                <w:lang w:eastAsia="ru-RU"/>
              </w:rPr>
              <w:t>CHARGE-PRIOR-NOTFULLMATCHED — используется для запроса предварительных начислений, не полностью сквитированных с платежами</w:t>
            </w:r>
          </w:p>
        </w:tc>
        <w:tc>
          <w:tcPr>
            <w:tcW w:w="3289" w:type="dxa"/>
          </w:tcPr>
          <w:p w14:paraId="0AD4498C" w14:textId="77777777" w:rsidR="003255AD" w:rsidRPr="008A3660" w:rsidRDefault="003255AD" w:rsidP="003255AD">
            <w:pPr>
              <w:pStyle w:val="af9"/>
              <w:rPr>
                <w:szCs w:val="28"/>
                <w:u w:color="000000"/>
              </w:rPr>
            </w:pPr>
            <w:r w:rsidRPr="008A3660">
              <w:rPr>
                <w:szCs w:val="28"/>
                <w:u w:color="000000"/>
              </w:rPr>
              <w:t>АП, ГАП</w:t>
            </w:r>
          </w:p>
        </w:tc>
      </w:tr>
      <w:tr w:rsidR="003255AD" w:rsidRPr="008A3660" w14:paraId="20D5C670" w14:textId="77777777" w:rsidTr="00BD573E">
        <w:tc>
          <w:tcPr>
            <w:tcW w:w="567" w:type="dxa"/>
          </w:tcPr>
          <w:p w14:paraId="29CA4440" w14:textId="77777777" w:rsidR="003255AD" w:rsidRPr="008A3660" w:rsidRDefault="003255AD" w:rsidP="00C26CE3">
            <w:pPr>
              <w:widowControl w:val="0"/>
              <w:numPr>
                <w:ilvl w:val="0"/>
                <w:numId w:val="4"/>
              </w:numPr>
              <w:tabs>
                <w:tab w:val="left" w:pos="1080"/>
              </w:tabs>
              <w:spacing w:before="60" w:after="240" w:line="240" w:lineRule="auto"/>
              <w:ind w:left="5" w:firstLine="142"/>
              <w:jc w:val="left"/>
              <w:rPr>
                <w:rFonts w:ascii="Times New Roman" w:eastAsia="Times New Roman" w:hAnsi="Times New Roman"/>
                <w:lang w:eastAsia="ru-RU"/>
              </w:rPr>
            </w:pPr>
          </w:p>
        </w:tc>
        <w:tc>
          <w:tcPr>
            <w:tcW w:w="7343" w:type="dxa"/>
          </w:tcPr>
          <w:p w14:paraId="4FA90B63" w14:textId="77777777" w:rsidR="003255AD" w:rsidRPr="008A3660" w:rsidRDefault="003255AD" w:rsidP="003255AD">
            <w:pPr>
              <w:pStyle w:val="af9"/>
              <w:rPr>
                <w:lang w:eastAsia="ru-RU"/>
              </w:rPr>
            </w:pPr>
            <w:r w:rsidRPr="008A3660">
              <w:rPr>
                <w:lang w:eastAsia="ru-RU"/>
              </w:rPr>
              <w:t xml:space="preserve">CHARGE-PRIOR-STATUS — используется для запроса предварительных начислений и статусов </w:t>
            </w:r>
            <w:r w:rsidRPr="008A3660">
              <w:rPr>
                <w:lang w:eastAsia="ru-RU"/>
              </w:rPr>
              <w:br/>
              <w:t>их квитирования</w:t>
            </w:r>
          </w:p>
        </w:tc>
        <w:tc>
          <w:tcPr>
            <w:tcW w:w="3289" w:type="dxa"/>
          </w:tcPr>
          <w:p w14:paraId="2326C163" w14:textId="77777777" w:rsidR="003255AD" w:rsidRPr="008A3660" w:rsidRDefault="003255AD" w:rsidP="003255AD">
            <w:pPr>
              <w:pStyle w:val="af9"/>
              <w:rPr>
                <w:szCs w:val="28"/>
                <w:u w:color="000000"/>
              </w:rPr>
            </w:pPr>
            <w:r w:rsidRPr="008A3660">
              <w:rPr>
                <w:szCs w:val="28"/>
                <w:u w:color="000000"/>
              </w:rPr>
              <w:t>АН, ГАН</w:t>
            </w:r>
          </w:p>
        </w:tc>
      </w:tr>
      <w:tr w:rsidR="003255AD" w:rsidRPr="008A3660" w14:paraId="119FE284" w14:textId="77777777" w:rsidTr="00BD573E">
        <w:tc>
          <w:tcPr>
            <w:tcW w:w="567" w:type="dxa"/>
          </w:tcPr>
          <w:p w14:paraId="442A7780" w14:textId="77777777" w:rsidR="003255AD" w:rsidRPr="008A3660" w:rsidRDefault="003255AD" w:rsidP="00C26CE3">
            <w:pPr>
              <w:widowControl w:val="0"/>
              <w:numPr>
                <w:ilvl w:val="0"/>
                <w:numId w:val="4"/>
              </w:numPr>
              <w:tabs>
                <w:tab w:val="left" w:pos="1080"/>
              </w:tabs>
              <w:spacing w:before="60" w:after="240" w:line="240" w:lineRule="auto"/>
              <w:ind w:left="5" w:firstLine="142"/>
              <w:jc w:val="left"/>
              <w:rPr>
                <w:rFonts w:ascii="Times New Roman" w:eastAsia="Times New Roman" w:hAnsi="Times New Roman"/>
                <w:lang w:eastAsia="ru-RU"/>
              </w:rPr>
            </w:pPr>
          </w:p>
        </w:tc>
        <w:tc>
          <w:tcPr>
            <w:tcW w:w="7343" w:type="dxa"/>
          </w:tcPr>
          <w:p w14:paraId="2C3747E9" w14:textId="77777777" w:rsidR="003255AD" w:rsidRPr="008A3660" w:rsidRDefault="003255AD" w:rsidP="003255AD">
            <w:pPr>
              <w:pStyle w:val="af9"/>
              <w:rPr>
                <w:lang w:eastAsia="ru-RU"/>
              </w:rPr>
            </w:pPr>
            <w:r w:rsidRPr="008A3660">
              <w:rPr>
                <w:lang w:eastAsia="ru-RU"/>
              </w:rPr>
              <w:t>MAINCHARGE — используется для запроса связанных начислений (запрос осуществляется по основному УИН)</w:t>
            </w:r>
          </w:p>
        </w:tc>
        <w:tc>
          <w:tcPr>
            <w:tcW w:w="3289" w:type="dxa"/>
          </w:tcPr>
          <w:p w14:paraId="5FCE8A63" w14:textId="77777777" w:rsidR="003255AD" w:rsidRPr="008A3660" w:rsidRDefault="003255AD" w:rsidP="003255AD">
            <w:pPr>
              <w:pStyle w:val="af9"/>
              <w:rPr>
                <w:szCs w:val="28"/>
                <w:u w:color="000000"/>
              </w:rPr>
            </w:pPr>
            <w:r w:rsidRPr="008A3660">
              <w:rPr>
                <w:szCs w:val="28"/>
                <w:u w:color="000000"/>
              </w:rPr>
              <w:t>АН, ГАН</w:t>
            </w:r>
          </w:p>
        </w:tc>
      </w:tr>
      <w:tr w:rsidR="000439C8" w:rsidRPr="008A3660" w14:paraId="40469A2F" w14:textId="77777777" w:rsidTr="00BD573E">
        <w:tc>
          <w:tcPr>
            <w:tcW w:w="567" w:type="dxa"/>
          </w:tcPr>
          <w:p w14:paraId="25527FB4" w14:textId="77777777" w:rsidR="000439C8" w:rsidRPr="008A3660" w:rsidRDefault="000439C8" w:rsidP="000439C8">
            <w:pPr>
              <w:widowControl w:val="0"/>
              <w:numPr>
                <w:ilvl w:val="0"/>
                <w:numId w:val="4"/>
              </w:numPr>
              <w:tabs>
                <w:tab w:val="left" w:pos="1080"/>
              </w:tabs>
              <w:spacing w:before="60" w:after="240" w:line="240" w:lineRule="auto"/>
              <w:ind w:left="5" w:firstLine="142"/>
              <w:jc w:val="left"/>
              <w:rPr>
                <w:rFonts w:ascii="Times New Roman" w:eastAsia="Times New Roman" w:hAnsi="Times New Roman"/>
                <w:lang w:eastAsia="ru-RU"/>
              </w:rPr>
            </w:pPr>
          </w:p>
        </w:tc>
        <w:tc>
          <w:tcPr>
            <w:tcW w:w="7343" w:type="dxa"/>
          </w:tcPr>
          <w:p w14:paraId="3E4E53B2" w14:textId="6F538F99" w:rsidR="000439C8" w:rsidRPr="008A3660" w:rsidRDefault="000439C8" w:rsidP="006B3120">
            <w:pPr>
              <w:pStyle w:val="af9"/>
            </w:pPr>
            <w:r w:rsidRPr="008A3660">
              <w:t xml:space="preserve">CHARGE-LIST-FULL </w:t>
            </w:r>
            <w:r w:rsidR="00023DFB" w:rsidRPr="008A3660">
              <w:t>—</w:t>
            </w:r>
            <w:r w:rsidRPr="008A3660">
              <w:t xml:space="preserve"> используется для запроса активных начислений, статусов их квитирования и дополнительной информации по начислениям, а именно:</w:t>
            </w:r>
          </w:p>
          <w:p w14:paraId="5DED9680" w14:textId="77777777" w:rsidR="000439C8" w:rsidRPr="008A3660" w:rsidRDefault="000439C8" w:rsidP="006B3120">
            <w:pPr>
              <w:pStyle w:val="11"/>
            </w:pPr>
            <w:r w:rsidRPr="008A3660">
              <w:t>дополнительная информация, необходимая для передачи в исполнительное производство;</w:t>
            </w:r>
          </w:p>
          <w:p w14:paraId="68F9D974" w14:textId="7EB3873C" w:rsidR="000439C8" w:rsidRPr="008A3660" w:rsidRDefault="000439C8" w:rsidP="006B3120">
            <w:pPr>
              <w:pStyle w:val="11"/>
            </w:pPr>
            <w:r w:rsidRPr="008A3660">
              <w:t>сведения о фактах погашения начисления без платежа</w:t>
            </w:r>
          </w:p>
        </w:tc>
        <w:tc>
          <w:tcPr>
            <w:tcW w:w="3289" w:type="dxa"/>
          </w:tcPr>
          <w:p w14:paraId="541838C4" w14:textId="485807BA" w:rsidR="000439C8" w:rsidRPr="008A3660" w:rsidRDefault="000439C8" w:rsidP="006B3120">
            <w:pPr>
              <w:pStyle w:val="af9"/>
              <w:rPr>
                <w:u w:color="000000"/>
              </w:rPr>
            </w:pPr>
            <w:r w:rsidRPr="008A3660">
              <w:t>АН, ГАН</w:t>
            </w:r>
          </w:p>
        </w:tc>
      </w:tr>
      <w:tr w:rsidR="000439C8" w:rsidRPr="008A3660" w14:paraId="71AF2F35" w14:textId="77777777" w:rsidTr="00BD573E">
        <w:tc>
          <w:tcPr>
            <w:tcW w:w="567" w:type="dxa"/>
          </w:tcPr>
          <w:p w14:paraId="565CF307" w14:textId="77777777" w:rsidR="000439C8" w:rsidRPr="008A3660" w:rsidRDefault="000439C8" w:rsidP="000439C8">
            <w:pPr>
              <w:widowControl w:val="0"/>
              <w:numPr>
                <w:ilvl w:val="0"/>
                <w:numId w:val="4"/>
              </w:numPr>
              <w:tabs>
                <w:tab w:val="left" w:pos="1080"/>
              </w:tabs>
              <w:spacing w:before="60" w:after="240" w:line="240" w:lineRule="auto"/>
              <w:ind w:left="5" w:firstLine="142"/>
              <w:jc w:val="left"/>
              <w:rPr>
                <w:rFonts w:ascii="Times New Roman" w:eastAsia="Times New Roman" w:hAnsi="Times New Roman"/>
                <w:lang w:eastAsia="ru-RU"/>
              </w:rPr>
            </w:pPr>
          </w:p>
        </w:tc>
        <w:tc>
          <w:tcPr>
            <w:tcW w:w="7343" w:type="dxa"/>
          </w:tcPr>
          <w:p w14:paraId="46E42FDB" w14:textId="0F7134D0" w:rsidR="000439C8" w:rsidRPr="008A3660" w:rsidRDefault="000439C8" w:rsidP="00023DFB">
            <w:pPr>
              <w:pStyle w:val="af9"/>
              <w:rPr>
                <w:lang w:eastAsia="ru-RU"/>
              </w:rPr>
            </w:pPr>
            <w:r w:rsidRPr="008A3660">
              <w:t xml:space="preserve">CHARGE-OFFENSE </w:t>
            </w:r>
            <w:r w:rsidR="00023DFB" w:rsidRPr="008A3660">
              <w:t>—</w:t>
            </w:r>
            <w:r w:rsidRPr="008A3660">
              <w:t xml:space="preserve"> используется для запроса дополнительной информации административного правонарушения, зафиксированного специальными техническими средствами, работающими в автоматическом режиме</w:t>
            </w:r>
          </w:p>
        </w:tc>
        <w:tc>
          <w:tcPr>
            <w:tcW w:w="3289" w:type="dxa"/>
          </w:tcPr>
          <w:p w14:paraId="05F1557A" w14:textId="77777777" w:rsidR="000439C8" w:rsidRPr="008A3660" w:rsidRDefault="000439C8" w:rsidP="006B3120">
            <w:pPr>
              <w:pStyle w:val="af9"/>
            </w:pPr>
            <w:r w:rsidRPr="008A3660">
              <w:t>АН, ГАН</w:t>
            </w:r>
          </w:p>
          <w:p w14:paraId="1668E916" w14:textId="77777777" w:rsidR="000439C8" w:rsidRPr="008A3660" w:rsidRDefault="000439C8" w:rsidP="006B3120">
            <w:pPr>
              <w:pStyle w:val="af9"/>
            </w:pPr>
            <w:r w:rsidRPr="008A3660">
              <w:t>АП, ГАП</w:t>
            </w:r>
          </w:p>
          <w:p w14:paraId="3B0CB602" w14:textId="51C2BA92" w:rsidR="000439C8" w:rsidRPr="008A3660" w:rsidRDefault="000439C8" w:rsidP="006B3120">
            <w:pPr>
              <w:pStyle w:val="af9"/>
              <w:rPr>
                <w:u w:color="000000"/>
              </w:rPr>
            </w:pPr>
            <w:r w:rsidRPr="008A3660">
              <w:t>АЗ, ГАЗ</w:t>
            </w:r>
          </w:p>
        </w:tc>
      </w:tr>
    </w:tbl>
    <w:p w14:paraId="401BDD3F" w14:textId="12C524EA" w:rsidR="009209A0" w:rsidRPr="008A3660" w:rsidRDefault="009209A0" w:rsidP="002F0FE7">
      <w:pPr>
        <w:pStyle w:val="31"/>
      </w:pPr>
      <w:bookmarkStart w:id="460" w:name="_Toc522721791"/>
      <w:bookmarkStart w:id="461" w:name="_Toc86332029"/>
      <w:r w:rsidRPr="008A3660">
        <w:t>Состав передаваемой информации</w:t>
      </w:r>
      <w:bookmarkEnd w:id="460"/>
      <w:bookmarkEnd w:id="461"/>
    </w:p>
    <w:p w14:paraId="08039993" w14:textId="56FA95BF" w:rsidR="009209A0" w:rsidRPr="008A3660" w:rsidRDefault="009209A0" w:rsidP="009209A0">
      <w:pPr>
        <w:pStyle w:val="4"/>
      </w:pPr>
      <w:bookmarkStart w:id="462" w:name="_Ref525507790"/>
      <w:r w:rsidRPr="008A3660">
        <w:t>Описание полей запроса</w:t>
      </w:r>
      <w:bookmarkEnd w:id="462"/>
    </w:p>
    <w:tbl>
      <w:tblPr>
        <w:tblStyle w:val="affb"/>
        <w:tblW w:w="11199" w:type="dxa"/>
        <w:tblInd w:w="-1281" w:type="dxa"/>
        <w:tblLayout w:type="fixed"/>
        <w:tblLook w:val="04A0" w:firstRow="1" w:lastRow="0" w:firstColumn="1" w:lastColumn="0" w:noHBand="0" w:noVBand="1"/>
      </w:tblPr>
      <w:tblGrid>
        <w:gridCol w:w="850"/>
        <w:gridCol w:w="1560"/>
        <w:gridCol w:w="1701"/>
        <w:gridCol w:w="1701"/>
        <w:gridCol w:w="1843"/>
        <w:gridCol w:w="3544"/>
      </w:tblGrid>
      <w:tr w:rsidR="00FB3A0E" w:rsidRPr="008A3660" w14:paraId="7F8951CE" w14:textId="77777777" w:rsidTr="0030589B">
        <w:trPr>
          <w:tblHeader/>
        </w:trPr>
        <w:tc>
          <w:tcPr>
            <w:tcW w:w="850" w:type="dxa"/>
            <w:shd w:val="clear" w:color="auto" w:fill="E7E6E6" w:themeFill="background2"/>
            <w:vAlign w:val="center"/>
          </w:tcPr>
          <w:p w14:paraId="0EDD1C44" w14:textId="77777777" w:rsidR="00FB3A0E" w:rsidRPr="008A3660" w:rsidRDefault="00FB3A0E" w:rsidP="00C2005E">
            <w:pPr>
              <w:pStyle w:val="115"/>
            </w:pPr>
            <w:r w:rsidRPr="008A3660">
              <w:rPr>
                <w:u w:color="000000"/>
              </w:rPr>
              <w:t>№</w:t>
            </w:r>
          </w:p>
        </w:tc>
        <w:tc>
          <w:tcPr>
            <w:tcW w:w="1560" w:type="dxa"/>
            <w:shd w:val="clear" w:color="auto" w:fill="E7E6E6" w:themeFill="background2"/>
            <w:vAlign w:val="center"/>
          </w:tcPr>
          <w:p w14:paraId="53920F34" w14:textId="77777777" w:rsidR="00FB3A0E" w:rsidRPr="008A3660" w:rsidRDefault="00FB3A0E" w:rsidP="00C2005E">
            <w:pPr>
              <w:pStyle w:val="115"/>
              <w:rPr>
                <w:lang w:val="ru-RU"/>
              </w:rPr>
            </w:pPr>
            <w:r w:rsidRPr="008A3660">
              <w:rPr>
                <w:u w:color="000000"/>
                <w:lang w:val="ru-RU"/>
              </w:rPr>
              <w:t>Код поля</w:t>
            </w:r>
          </w:p>
        </w:tc>
        <w:tc>
          <w:tcPr>
            <w:tcW w:w="1701" w:type="dxa"/>
            <w:shd w:val="clear" w:color="auto" w:fill="E7E6E6" w:themeFill="background2"/>
            <w:vAlign w:val="center"/>
          </w:tcPr>
          <w:p w14:paraId="255E2811" w14:textId="77777777" w:rsidR="00FB3A0E" w:rsidRPr="008A3660" w:rsidRDefault="00FB3A0E" w:rsidP="00C2005E">
            <w:pPr>
              <w:pStyle w:val="115"/>
              <w:rPr>
                <w:lang w:val="ru-RU"/>
              </w:rPr>
            </w:pPr>
            <w:r w:rsidRPr="008A3660">
              <w:rPr>
                <w:u w:color="000000"/>
                <w:lang w:val="ru-RU"/>
              </w:rPr>
              <w:t>Описание поля</w:t>
            </w:r>
          </w:p>
        </w:tc>
        <w:tc>
          <w:tcPr>
            <w:tcW w:w="1701" w:type="dxa"/>
            <w:shd w:val="clear" w:color="auto" w:fill="E7E6E6" w:themeFill="background2"/>
            <w:vAlign w:val="center"/>
          </w:tcPr>
          <w:p w14:paraId="2833D66A" w14:textId="45146AE8" w:rsidR="00FB3A0E" w:rsidRPr="008A3660" w:rsidRDefault="00FB3A0E" w:rsidP="00C2005E">
            <w:pPr>
              <w:pStyle w:val="115"/>
              <w:rPr>
                <w:lang w:val="ru-RU"/>
              </w:rPr>
            </w:pPr>
            <w:r w:rsidRPr="008A3660">
              <w:rPr>
                <w:u w:color="000000"/>
                <w:lang w:val="ru-RU"/>
              </w:rPr>
              <w:t xml:space="preserve">Требования </w:t>
            </w:r>
            <w:r w:rsidR="0030589B" w:rsidRPr="008A3660">
              <w:rPr>
                <w:u w:color="000000"/>
                <w:lang w:val="ru-RU"/>
              </w:rPr>
              <w:br/>
            </w:r>
            <w:r w:rsidRPr="008A3660">
              <w:rPr>
                <w:u w:color="000000"/>
                <w:lang w:val="ru-RU"/>
              </w:rPr>
              <w:t xml:space="preserve">к заполнению </w:t>
            </w:r>
          </w:p>
        </w:tc>
        <w:tc>
          <w:tcPr>
            <w:tcW w:w="1843" w:type="dxa"/>
            <w:shd w:val="clear" w:color="auto" w:fill="E7E6E6" w:themeFill="background2"/>
            <w:vAlign w:val="center"/>
          </w:tcPr>
          <w:p w14:paraId="67B569DC" w14:textId="77777777" w:rsidR="00FB3A0E" w:rsidRPr="008A3660" w:rsidRDefault="00FB3A0E" w:rsidP="00E159CB">
            <w:pPr>
              <w:pStyle w:val="115"/>
              <w:rPr>
                <w:lang w:val="ru-RU"/>
              </w:rPr>
            </w:pPr>
            <w:r w:rsidRPr="008A3660">
              <w:rPr>
                <w:u w:color="000000"/>
                <w:lang w:val="ru-RU"/>
              </w:rPr>
              <w:t xml:space="preserve">Способ заполнения/Тип </w:t>
            </w:r>
          </w:p>
        </w:tc>
        <w:tc>
          <w:tcPr>
            <w:tcW w:w="3544" w:type="dxa"/>
            <w:shd w:val="clear" w:color="auto" w:fill="E7E6E6" w:themeFill="background2"/>
            <w:vAlign w:val="center"/>
          </w:tcPr>
          <w:p w14:paraId="35AB1675" w14:textId="77777777" w:rsidR="00FB3A0E" w:rsidRPr="008A3660" w:rsidRDefault="00FB3A0E" w:rsidP="00C2005E">
            <w:pPr>
              <w:pStyle w:val="115"/>
              <w:rPr>
                <w:lang w:val="ru-RU"/>
              </w:rPr>
            </w:pPr>
            <w:r w:rsidRPr="008A3660">
              <w:rPr>
                <w:u w:color="000000"/>
                <w:lang w:val="ru-RU"/>
              </w:rPr>
              <w:t xml:space="preserve">Комментарий </w:t>
            </w:r>
          </w:p>
        </w:tc>
      </w:tr>
      <w:tr w:rsidR="00FB3A0E" w:rsidRPr="008A3660" w14:paraId="1DAD91B1" w14:textId="77777777" w:rsidTr="0030589B">
        <w:tc>
          <w:tcPr>
            <w:tcW w:w="850" w:type="dxa"/>
          </w:tcPr>
          <w:p w14:paraId="52143ABB" w14:textId="77777777" w:rsidR="00FB3A0E" w:rsidRPr="008A3660" w:rsidRDefault="00FB3A0E" w:rsidP="00B16187">
            <w:pPr>
              <w:pStyle w:val="a"/>
              <w:numPr>
                <w:ilvl w:val="0"/>
                <w:numId w:val="38"/>
              </w:numPr>
            </w:pPr>
          </w:p>
        </w:tc>
        <w:tc>
          <w:tcPr>
            <w:tcW w:w="1560" w:type="dxa"/>
          </w:tcPr>
          <w:p w14:paraId="6D1DEB2D" w14:textId="4F8BC7E5" w:rsidR="00FB3A0E" w:rsidRPr="008A3660" w:rsidRDefault="00FB3A0E" w:rsidP="00FB3A0E">
            <w:pPr>
              <w:pStyle w:val="112"/>
            </w:pPr>
            <w:r w:rsidRPr="008A3660">
              <w:rPr>
                <w:spacing w:val="-5"/>
                <w:u w:color="000000"/>
                <w:lang w:val="en-US"/>
              </w:rPr>
              <w:t>ExportChargesRequest</w:t>
            </w:r>
          </w:p>
        </w:tc>
        <w:tc>
          <w:tcPr>
            <w:tcW w:w="1701" w:type="dxa"/>
          </w:tcPr>
          <w:p w14:paraId="2FD415FC" w14:textId="7C3E971E" w:rsidR="00FB3A0E" w:rsidRPr="008A3660" w:rsidRDefault="00FB3A0E" w:rsidP="00FB3A0E">
            <w:pPr>
              <w:pStyle w:val="112"/>
            </w:pPr>
            <w:r w:rsidRPr="008A3660">
              <w:rPr>
                <w:spacing w:val="-5"/>
                <w:szCs w:val="28"/>
                <w:u w:color="000000"/>
              </w:rPr>
              <w:t>Корневой тег запроса</w:t>
            </w:r>
          </w:p>
        </w:tc>
        <w:tc>
          <w:tcPr>
            <w:tcW w:w="1701" w:type="dxa"/>
          </w:tcPr>
          <w:p w14:paraId="765C291A" w14:textId="19F53153" w:rsidR="00FB3A0E" w:rsidRPr="008A3660" w:rsidRDefault="00FB3A0E" w:rsidP="00FB3A0E">
            <w:pPr>
              <w:pStyle w:val="112"/>
            </w:pPr>
            <w:r w:rsidRPr="008A3660">
              <w:rPr>
                <w:spacing w:val="-5"/>
                <w:u w:color="000000"/>
              </w:rPr>
              <w:t>1, обязательно</w:t>
            </w:r>
          </w:p>
        </w:tc>
        <w:tc>
          <w:tcPr>
            <w:tcW w:w="1843" w:type="dxa"/>
          </w:tcPr>
          <w:p w14:paraId="48A1D25D" w14:textId="1043626B" w:rsidR="00FB3A0E" w:rsidRPr="008A3660" w:rsidRDefault="00FB3A0E" w:rsidP="001C0D9C">
            <w:pPr>
              <w:pStyle w:val="112"/>
            </w:pPr>
            <w:r w:rsidRPr="008A3660">
              <w:rPr>
                <w:spacing w:val="-5"/>
                <w:u w:color="000000"/>
              </w:rPr>
              <w:t xml:space="preserve">Основан на типе </w:t>
            </w:r>
            <w:r w:rsidRPr="008A3660">
              <w:rPr>
                <w:spacing w:val="-5"/>
                <w:u w:color="000000"/>
                <w:lang w:val="en-US"/>
              </w:rPr>
              <w:t>ExportRequestType</w:t>
            </w:r>
            <w:r w:rsidRPr="008A3660">
              <w:rPr>
                <w:spacing w:val="-5"/>
                <w:u w:color="000000"/>
              </w:rPr>
              <w:t xml:space="preserve"> (см. описание в</w:t>
            </w:r>
            <w:r w:rsidR="001C0D9C" w:rsidRPr="008A3660">
              <w:rPr>
                <w:spacing w:val="-5"/>
                <w:u w:color="000000"/>
              </w:rPr>
              <w:t xml:space="preserve"> </w:t>
            </w:r>
            <w:r w:rsidR="001C0D9C" w:rsidRPr="008A3660">
              <w:rPr>
                <w:spacing w:val="-5"/>
                <w:u w:color="000000"/>
              </w:rPr>
              <w:fldChar w:fldCharType="begin"/>
            </w:r>
            <w:r w:rsidR="001C0D9C" w:rsidRPr="008A3660">
              <w:rPr>
                <w:spacing w:val="-5"/>
                <w:u w:color="000000"/>
              </w:rPr>
              <w:instrText xml:space="preserve"> REF _Ref72491936 \h </w:instrText>
            </w:r>
            <w:r w:rsidR="00C61884" w:rsidRPr="008A3660">
              <w:rPr>
                <w:spacing w:val="-5"/>
                <w:u w:color="000000"/>
              </w:rPr>
              <w:instrText xml:space="preserve"> \* MERGEFORMAT </w:instrText>
            </w:r>
            <w:r w:rsidR="001C0D9C" w:rsidRPr="008A3660">
              <w:rPr>
                <w:spacing w:val="-5"/>
                <w:u w:color="000000"/>
              </w:rPr>
            </w:r>
            <w:r w:rsidR="001C0D9C" w:rsidRPr="008A3660">
              <w:rPr>
                <w:spacing w:val="-5"/>
                <w:u w:color="000000"/>
              </w:rPr>
              <w:fldChar w:fldCharType="separate"/>
            </w:r>
            <w:r w:rsidR="00DD2BC4" w:rsidRPr="008A3660">
              <w:rPr>
                <w:u w:color="000000"/>
              </w:rPr>
              <w:t xml:space="preserve">Таблица </w:t>
            </w:r>
            <w:r w:rsidR="00DD2BC4">
              <w:rPr>
                <w:noProof/>
                <w:u w:color="000000"/>
              </w:rPr>
              <w:t>29</w:t>
            </w:r>
            <w:r w:rsidR="001C0D9C" w:rsidRPr="008A3660">
              <w:rPr>
                <w:spacing w:val="-5"/>
                <w:u w:color="000000"/>
              </w:rPr>
              <w:fldChar w:fldCharType="end"/>
            </w:r>
            <w:r w:rsidRPr="008A3660">
              <w:rPr>
                <w:spacing w:val="-5"/>
                <w:u w:color="000000"/>
              </w:rPr>
              <w:t>)</w:t>
            </w:r>
          </w:p>
        </w:tc>
        <w:tc>
          <w:tcPr>
            <w:tcW w:w="3544" w:type="dxa"/>
          </w:tcPr>
          <w:p w14:paraId="031026CF" w14:textId="258212A5" w:rsidR="00FB3A0E" w:rsidRPr="008A3660" w:rsidRDefault="00FB3A0E" w:rsidP="00FB3A0E">
            <w:pPr>
              <w:pStyle w:val="112"/>
            </w:pPr>
            <w:r w:rsidRPr="008A3660">
              <w:rPr>
                <w:spacing w:val="-5"/>
                <w:szCs w:val="28"/>
                <w:u w:color="000000"/>
              </w:rPr>
              <w:t>Корневой тег запроса.</w:t>
            </w:r>
          </w:p>
        </w:tc>
      </w:tr>
      <w:tr w:rsidR="00FB3A0E" w:rsidRPr="008A3660" w14:paraId="56300129" w14:textId="77777777" w:rsidTr="0030589B">
        <w:tc>
          <w:tcPr>
            <w:tcW w:w="850" w:type="dxa"/>
          </w:tcPr>
          <w:p w14:paraId="26BAF983" w14:textId="77777777" w:rsidR="00FB3A0E" w:rsidRPr="008A3660" w:rsidRDefault="00FB3A0E" w:rsidP="00B16187">
            <w:pPr>
              <w:pStyle w:val="a"/>
              <w:numPr>
                <w:ilvl w:val="1"/>
                <w:numId w:val="38"/>
              </w:numPr>
            </w:pPr>
          </w:p>
        </w:tc>
        <w:tc>
          <w:tcPr>
            <w:tcW w:w="1560" w:type="dxa"/>
          </w:tcPr>
          <w:p w14:paraId="6E02E8A2" w14:textId="0A11FB51" w:rsidR="00FB3A0E" w:rsidRPr="008A3660" w:rsidRDefault="00FB3A0E" w:rsidP="00FB3A0E">
            <w:pPr>
              <w:pStyle w:val="112"/>
            </w:pPr>
            <w:r w:rsidRPr="008A3660">
              <w:rPr>
                <w:spacing w:val="-5"/>
                <w:u w:color="000000"/>
                <w:lang w:val="en-US"/>
              </w:rPr>
              <w:t>Id</w:t>
            </w:r>
            <w:r w:rsidRPr="008A3660">
              <w:rPr>
                <w:spacing w:val="-5"/>
                <w:u w:color="000000"/>
              </w:rPr>
              <w:t xml:space="preserve"> (атрибут)</w:t>
            </w:r>
          </w:p>
        </w:tc>
        <w:tc>
          <w:tcPr>
            <w:tcW w:w="1701" w:type="dxa"/>
          </w:tcPr>
          <w:p w14:paraId="00A38B16" w14:textId="6EE30ED1" w:rsidR="00FB3A0E" w:rsidRPr="008A3660" w:rsidRDefault="00FB3A0E" w:rsidP="00FB3A0E">
            <w:pPr>
              <w:pStyle w:val="112"/>
            </w:pPr>
            <w:r w:rsidRPr="008A3660">
              <w:rPr>
                <w:spacing w:val="-5"/>
                <w:szCs w:val="28"/>
                <w:u w:color="000000"/>
              </w:rPr>
              <w:t>Идентификатор запроса</w:t>
            </w:r>
          </w:p>
        </w:tc>
        <w:tc>
          <w:tcPr>
            <w:tcW w:w="1701" w:type="dxa"/>
          </w:tcPr>
          <w:p w14:paraId="1D1B84C4" w14:textId="17BC5134" w:rsidR="00FB3A0E" w:rsidRPr="008A3660" w:rsidRDefault="00FB3A0E" w:rsidP="00FB3A0E">
            <w:pPr>
              <w:pStyle w:val="112"/>
            </w:pPr>
            <w:r w:rsidRPr="008A3660">
              <w:rPr>
                <w:spacing w:val="-5"/>
                <w:u w:color="000000"/>
              </w:rPr>
              <w:t>1, обязательно</w:t>
            </w:r>
          </w:p>
        </w:tc>
        <w:tc>
          <w:tcPr>
            <w:tcW w:w="1843" w:type="dxa"/>
          </w:tcPr>
          <w:p w14:paraId="2E83F34F" w14:textId="4ECF89BB" w:rsidR="00FB3A0E" w:rsidRPr="008A3660" w:rsidRDefault="00FB3A0E" w:rsidP="00FB3A0E">
            <w:pPr>
              <w:pStyle w:val="112"/>
              <w:rPr>
                <w:spacing w:val="-5"/>
                <w:u w:color="000000"/>
              </w:rPr>
            </w:pPr>
            <w:r w:rsidRPr="008A3660">
              <w:rPr>
                <w:i/>
                <w:spacing w:val="-5"/>
                <w:u w:color="000000"/>
              </w:rPr>
              <w:t xml:space="preserve">Строка не более 50 символов в формате в формате </w:t>
            </w:r>
          </w:p>
          <w:p w14:paraId="43C10867" w14:textId="1719F91D" w:rsidR="00FB3A0E" w:rsidRPr="008A3660" w:rsidRDefault="00FB3A0E" w:rsidP="00FB3A0E">
            <w:pPr>
              <w:pStyle w:val="112"/>
            </w:pPr>
            <w:r w:rsidRPr="008A3660">
              <w:rPr>
                <w:spacing w:val="-5"/>
                <w:u w:color="000000"/>
                <w:lang w:val="en-US"/>
              </w:rPr>
              <w:t>ID</w:t>
            </w:r>
          </w:p>
        </w:tc>
        <w:tc>
          <w:tcPr>
            <w:tcW w:w="3544" w:type="dxa"/>
          </w:tcPr>
          <w:p w14:paraId="5F6C3B68" w14:textId="77777777" w:rsidR="00FB3A0E" w:rsidRPr="008A3660" w:rsidRDefault="00FB3A0E" w:rsidP="00FB3A0E">
            <w:pPr>
              <w:pStyle w:val="112"/>
            </w:pPr>
          </w:p>
        </w:tc>
      </w:tr>
      <w:tr w:rsidR="00FB3A0E" w:rsidRPr="008A3660" w14:paraId="234AE700" w14:textId="77777777" w:rsidTr="0030589B">
        <w:tc>
          <w:tcPr>
            <w:tcW w:w="850" w:type="dxa"/>
          </w:tcPr>
          <w:p w14:paraId="0AA96FD1" w14:textId="77777777" w:rsidR="00FB3A0E" w:rsidRPr="008A3660" w:rsidRDefault="00FB3A0E" w:rsidP="00B16187">
            <w:pPr>
              <w:pStyle w:val="a"/>
              <w:numPr>
                <w:ilvl w:val="1"/>
                <w:numId w:val="38"/>
              </w:numPr>
            </w:pPr>
          </w:p>
        </w:tc>
        <w:tc>
          <w:tcPr>
            <w:tcW w:w="1560" w:type="dxa"/>
          </w:tcPr>
          <w:p w14:paraId="21336A50" w14:textId="5A769816" w:rsidR="00FB3A0E" w:rsidRPr="008A3660" w:rsidRDefault="00FB3A0E" w:rsidP="00FB3A0E">
            <w:pPr>
              <w:pStyle w:val="112"/>
            </w:pPr>
            <w:r w:rsidRPr="008A3660">
              <w:rPr>
                <w:spacing w:val="-5"/>
                <w:u w:color="000000"/>
                <w:lang w:val="en-US"/>
              </w:rPr>
              <w:t>timestamp</w:t>
            </w:r>
            <w:r w:rsidRPr="008A3660">
              <w:rPr>
                <w:spacing w:val="-5"/>
                <w:u w:color="000000"/>
              </w:rPr>
              <w:t xml:space="preserve"> </w:t>
            </w:r>
            <w:r w:rsidRPr="008A3660">
              <w:rPr>
                <w:spacing w:val="-5"/>
                <w:u w:color="000000"/>
                <w:lang w:val="en-US"/>
              </w:rPr>
              <w:t>(</w:t>
            </w:r>
            <w:r w:rsidRPr="008A3660">
              <w:rPr>
                <w:spacing w:val="-5"/>
                <w:u w:color="000000"/>
              </w:rPr>
              <w:t>атрибут</w:t>
            </w:r>
            <w:r w:rsidRPr="008A3660">
              <w:rPr>
                <w:spacing w:val="-5"/>
                <w:u w:color="000000"/>
                <w:lang w:val="en-US"/>
              </w:rPr>
              <w:t>)</w:t>
            </w:r>
          </w:p>
        </w:tc>
        <w:tc>
          <w:tcPr>
            <w:tcW w:w="1701" w:type="dxa"/>
          </w:tcPr>
          <w:p w14:paraId="4C823A2E" w14:textId="12B579EF" w:rsidR="00FB3A0E" w:rsidRPr="008A3660" w:rsidRDefault="00FB3A0E" w:rsidP="00FB3A0E">
            <w:pPr>
              <w:pStyle w:val="112"/>
            </w:pPr>
            <w:r w:rsidRPr="008A3660">
              <w:rPr>
                <w:spacing w:val="-5"/>
                <w:szCs w:val="28"/>
                <w:u w:color="000000"/>
              </w:rPr>
              <w:t>Дата и время формирования сообщения</w:t>
            </w:r>
          </w:p>
        </w:tc>
        <w:tc>
          <w:tcPr>
            <w:tcW w:w="1701" w:type="dxa"/>
          </w:tcPr>
          <w:p w14:paraId="3AFEDC9D" w14:textId="5713758D" w:rsidR="00FB3A0E" w:rsidRPr="008A3660" w:rsidRDefault="00FB3A0E" w:rsidP="00FB3A0E">
            <w:pPr>
              <w:pStyle w:val="112"/>
            </w:pPr>
            <w:r w:rsidRPr="008A3660">
              <w:rPr>
                <w:spacing w:val="-5"/>
                <w:u w:color="000000"/>
                <w:lang w:val="en-US"/>
              </w:rPr>
              <w:t>1</w:t>
            </w:r>
            <w:r w:rsidRPr="008A3660">
              <w:rPr>
                <w:spacing w:val="-5"/>
                <w:u w:color="000000"/>
              </w:rPr>
              <w:t>, обязательно</w:t>
            </w:r>
          </w:p>
        </w:tc>
        <w:tc>
          <w:tcPr>
            <w:tcW w:w="1843" w:type="dxa"/>
          </w:tcPr>
          <w:p w14:paraId="5E624E12" w14:textId="2091971D" w:rsidR="00FB3A0E" w:rsidRPr="008A3660" w:rsidRDefault="00FB3A0E" w:rsidP="00FB3A0E">
            <w:pPr>
              <w:pStyle w:val="112"/>
            </w:pPr>
            <w:r w:rsidRPr="008A3660">
              <w:rPr>
                <w:i/>
                <w:spacing w:val="-5"/>
                <w:u w:color="000000"/>
                <w:lang w:val="en-US"/>
              </w:rPr>
              <w:t>dateTime</w:t>
            </w:r>
          </w:p>
        </w:tc>
        <w:tc>
          <w:tcPr>
            <w:tcW w:w="3544" w:type="dxa"/>
          </w:tcPr>
          <w:p w14:paraId="7C59FCF9" w14:textId="77777777" w:rsidR="00FB3A0E" w:rsidRPr="008A3660" w:rsidRDefault="00FB3A0E" w:rsidP="00FB3A0E">
            <w:pPr>
              <w:pStyle w:val="112"/>
            </w:pPr>
          </w:p>
        </w:tc>
      </w:tr>
      <w:tr w:rsidR="00FB3A0E" w:rsidRPr="008A3660" w14:paraId="303465D0" w14:textId="77777777" w:rsidTr="0030589B">
        <w:tc>
          <w:tcPr>
            <w:tcW w:w="850" w:type="dxa"/>
          </w:tcPr>
          <w:p w14:paraId="0B8CBF4C" w14:textId="77777777" w:rsidR="00FB3A0E" w:rsidRPr="008A3660" w:rsidRDefault="00FB3A0E" w:rsidP="00B16187">
            <w:pPr>
              <w:pStyle w:val="a"/>
              <w:numPr>
                <w:ilvl w:val="1"/>
                <w:numId w:val="38"/>
              </w:numPr>
            </w:pPr>
          </w:p>
        </w:tc>
        <w:tc>
          <w:tcPr>
            <w:tcW w:w="1560" w:type="dxa"/>
          </w:tcPr>
          <w:p w14:paraId="31938759" w14:textId="0C5EF4CD" w:rsidR="00FB3A0E" w:rsidRPr="008A3660" w:rsidRDefault="00FB3A0E" w:rsidP="00FB3A0E">
            <w:pPr>
              <w:pStyle w:val="112"/>
            </w:pPr>
            <w:r w:rsidRPr="008A3660">
              <w:rPr>
                <w:spacing w:val="-5"/>
                <w:u w:color="000000"/>
                <w:lang w:val="en-US"/>
              </w:rPr>
              <w:t>senderIdentifier (</w:t>
            </w:r>
            <w:r w:rsidRPr="008A3660">
              <w:rPr>
                <w:spacing w:val="-5"/>
                <w:u w:color="000000"/>
              </w:rPr>
              <w:t>атрибут</w:t>
            </w:r>
            <w:r w:rsidRPr="008A3660">
              <w:rPr>
                <w:spacing w:val="-5"/>
                <w:u w:color="000000"/>
                <w:lang w:val="en-US"/>
              </w:rPr>
              <w:t>)</w:t>
            </w:r>
          </w:p>
        </w:tc>
        <w:tc>
          <w:tcPr>
            <w:tcW w:w="1701" w:type="dxa"/>
          </w:tcPr>
          <w:p w14:paraId="03BC38C7" w14:textId="416EB3E9" w:rsidR="00FB3A0E" w:rsidRPr="008A3660" w:rsidRDefault="00FB3A0E" w:rsidP="00FB3A0E">
            <w:pPr>
              <w:pStyle w:val="112"/>
            </w:pPr>
            <w:r w:rsidRPr="008A3660">
              <w:rPr>
                <w:spacing w:val="-5"/>
                <w:szCs w:val="28"/>
                <w:u w:color="000000"/>
              </w:rPr>
              <w:t xml:space="preserve">УРН участника-отправителя сообщения </w:t>
            </w:r>
          </w:p>
        </w:tc>
        <w:tc>
          <w:tcPr>
            <w:tcW w:w="1701" w:type="dxa"/>
          </w:tcPr>
          <w:p w14:paraId="66DADCCB" w14:textId="49BE411C" w:rsidR="00FB3A0E" w:rsidRPr="008A3660" w:rsidRDefault="00FB3A0E" w:rsidP="00FB3A0E">
            <w:pPr>
              <w:pStyle w:val="112"/>
            </w:pPr>
            <w:r w:rsidRPr="008A3660">
              <w:rPr>
                <w:spacing w:val="-5"/>
                <w:u w:color="000000"/>
                <w:lang w:val="en-US"/>
              </w:rPr>
              <w:t>1</w:t>
            </w:r>
            <w:r w:rsidRPr="008A3660">
              <w:rPr>
                <w:spacing w:val="-5"/>
                <w:u w:color="000000"/>
              </w:rPr>
              <w:t>, обязательно</w:t>
            </w:r>
          </w:p>
        </w:tc>
        <w:tc>
          <w:tcPr>
            <w:tcW w:w="1843" w:type="dxa"/>
          </w:tcPr>
          <w:p w14:paraId="755541EB" w14:textId="5148A319" w:rsidR="00FB3A0E" w:rsidRPr="008A3660" w:rsidRDefault="00FB3A0E" w:rsidP="00FB3A0E">
            <w:pPr>
              <w:pStyle w:val="112"/>
            </w:pPr>
            <w:r w:rsidRPr="008A3660">
              <w:rPr>
                <w:spacing w:val="-5"/>
                <w:u w:color="000000"/>
                <w:lang w:val="en-US"/>
              </w:rPr>
              <w:t>URNType</w:t>
            </w:r>
            <w:r w:rsidRPr="008A3660">
              <w:rPr>
                <w:spacing w:val="-5"/>
                <w:u w:color="000000"/>
              </w:rPr>
              <w:t xml:space="preserve"> </w:t>
            </w:r>
            <w:bookmarkStart w:id="463" w:name="OLE_LINK580"/>
            <w:bookmarkStart w:id="464" w:name="OLE_LINK581"/>
            <w:bookmarkStart w:id="465" w:name="OLE_LINK582"/>
            <w:bookmarkStart w:id="466" w:name="OLE_LINK583"/>
            <w:r w:rsidRPr="008A3660">
              <w:t xml:space="preserve">(см. описание в пункте </w:t>
            </w:r>
            <w:r w:rsidRPr="008A3660">
              <w:fldChar w:fldCharType="begin"/>
            </w:r>
            <w:r w:rsidRPr="008A3660">
              <w:instrText xml:space="preserve"> REF _Ref525599123 \n \h  \* MERGEFORMAT </w:instrText>
            </w:r>
            <w:r w:rsidRPr="008A3660">
              <w:fldChar w:fldCharType="separate"/>
            </w:r>
            <w:r w:rsidR="00DD2BC4">
              <w:t>19</w:t>
            </w:r>
            <w:r w:rsidRPr="008A3660">
              <w:fldChar w:fldCharType="end"/>
            </w:r>
            <w:r w:rsidRPr="008A3660">
              <w:t xml:space="preserve"> 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t>)</w:t>
            </w:r>
            <w:bookmarkEnd w:id="463"/>
            <w:bookmarkEnd w:id="464"/>
            <w:bookmarkEnd w:id="465"/>
            <w:bookmarkEnd w:id="466"/>
          </w:p>
        </w:tc>
        <w:tc>
          <w:tcPr>
            <w:tcW w:w="3544" w:type="dxa"/>
          </w:tcPr>
          <w:p w14:paraId="62CEBCF8" w14:textId="563BE90B" w:rsidR="00FB3A0E" w:rsidRPr="008A3660" w:rsidRDefault="00FB3A0E" w:rsidP="00FB3A0E">
            <w:pPr>
              <w:pStyle w:val="112"/>
            </w:pPr>
            <w:r w:rsidRPr="008A3660">
              <w:rPr>
                <w:spacing w:val="-5"/>
                <w:szCs w:val="28"/>
                <w:u w:color="000000"/>
              </w:rPr>
              <w:t xml:space="preserve">УРН участника-отправителя сообщения. </w:t>
            </w:r>
          </w:p>
        </w:tc>
      </w:tr>
      <w:tr w:rsidR="00FB3A0E" w:rsidRPr="008A3660" w14:paraId="3D900452" w14:textId="77777777" w:rsidTr="0030589B">
        <w:tc>
          <w:tcPr>
            <w:tcW w:w="850" w:type="dxa"/>
          </w:tcPr>
          <w:p w14:paraId="6532AFBB" w14:textId="77777777" w:rsidR="00FB3A0E" w:rsidRPr="008A3660" w:rsidRDefault="00FB3A0E" w:rsidP="00B16187">
            <w:pPr>
              <w:pStyle w:val="a"/>
              <w:numPr>
                <w:ilvl w:val="1"/>
                <w:numId w:val="38"/>
              </w:numPr>
            </w:pPr>
          </w:p>
        </w:tc>
        <w:tc>
          <w:tcPr>
            <w:tcW w:w="1560" w:type="dxa"/>
          </w:tcPr>
          <w:p w14:paraId="648C8A99" w14:textId="53681D91" w:rsidR="00FB3A0E" w:rsidRPr="008A3660" w:rsidRDefault="00FB3A0E" w:rsidP="00FB3A0E">
            <w:pPr>
              <w:pStyle w:val="112"/>
            </w:pPr>
            <w:r w:rsidRPr="008A3660">
              <w:rPr>
                <w:spacing w:val="-5"/>
                <w:u w:color="000000"/>
                <w:lang w:val="en-US"/>
              </w:rPr>
              <w:t>senderRole</w:t>
            </w:r>
            <w:r w:rsidRPr="008A3660">
              <w:rPr>
                <w:spacing w:val="-5"/>
                <w:u w:color="000000"/>
              </w:rPr>
              <w:t xml:space="preserve"> (атрибут)</w:t>
            </w:r>
          </w:p>
        </w:tc>
        <w:tc>
          <w:tcPr>
            <w:tcW w:w="1701" w:type="dxa"/>
          </w:tcPr>
          <w:p w14:paraId="7EADFE79" w14:textId="5C4323F5" w:rsidR="00FB3A0E" w:rsidRPr="008A3660" w:rsidRDefault="00FB3A0E" w:rsidP="00FB3A0E">
            <w:pPr>
              <w:pStyle w:val="112"/>
            </w:pPr>
            <w:r w:rsidRPr="008A3660">
              <w:rPr>
                <w:spacing w:val="-5"/>
                <w:szCs w:val="28"/>
                <w:u w:color="000000"/>
              </w:rPr>
              <w:t>Полномочие участника-отправителя сообщения</w:t>
            </w:r>
          </w:p>
        </w:tc>
        <w:tc>
          <w:tcPr>
            <w:tcW w:w="1701" w:type="dxa"/>
          </w:tcPr>
          <w:p w14:paraId="74086190" w14:textId="16C75781" w:rsidR="00FB3A0E" w:rsidRPr="008A3660" w:rsidRDefault="00FB3A0E" w:rsidP="00FB3A0E">
            <w:pPr>
              <w:pStyle w:val="112"/>
            </w:pPr>
            <w:r w:rsidRPr="008A3660">
              <w:rPr>
                <w:spacing w:val="-5"/>
                <w:u w:color="000000"/>
              </w:rPr>
              <w:t>1, обязательно</w:t>
            </w:r>
          </w:p>
        </w:tc>
        <w:tc>
          <w:tcPr>
            <w:tcW w:w="1843" w:type="dxa"/>
          </w:tcPr>
          <w:p w14:paraId="7874C01C" w14:textId="77777777" w:rsidR="00FB3A0E" w:rsidRPr="008A3660" w:rsidRDefault="00FB3A0E" w:rsidP="00FB3A0E">
            <w:pPr>
              <w:pStyle w:val="112"/>
              <w:rPr>
                <w:spacing w:val="-5"/>
                <w:u w:color="000000"/>
              </w:rPr>
            </w:pPr>
            <w:r w:rsidRPr="008A3660">
              <w:rPr>
                <w:i/>
                <w:spacing w:val="-5"/>
                <w:u w:color="000000"/>
              </w:rPr>
              <w:t>Строка длиной до 10 символов (</w:t>
            </w:r>
            <w:r w:rsidRPr="008A3660">
              <w:rPr>
                <w:spacing w:val="-5"/>
                <w:u w:color="000000"/>
              </w:rPr>
              <w:t>\</w:t>
            </w:r>
            <w:proofErr w:type="gramStart"/>
            <w:r w:rsidRPr="008A3660">
              <w:rPr>
                <w:spacing w:val="-5"/>
                <w:u w:color="000000"/>
                <w:lang w:val="en-US"/>
              </w:rPr>
              <w:t>w</w:t>
            </w:r>
            <w:r w:rsidRPr="008A3660">
              <w:rPr>
                <w:spacing w:val="-5"/>
                <w:u w:color="000000"/>
              </w:rPr>
              <w:t>{</w:t>
            </w:r>
            <w:proofErr w:type="gramEnd"/>
            <w:r w:rsidRPr="008A3660">
              <w:rPr>
                <w:spacing w:val="-5"/>
                <w:u w:color="000000"/>
              </w:rPr>
              <w:t>1,10}</w:t>
            </w:r>
            <w:r w:rsidRPr="008A3660">
              <w:rPr>
                <w:i/>
                <w:spacing w:val="-5"/>
                <w:u w:color="000000"/>
              </w:rPr>
              <w:t>)</w:t>
            </w:r>
            <w:r w:rsidRPr="008A3660">
              <w:rPr>
                <w:spacing w:val="-5"/>
                <w:u w:color="000000"/>
              </w:rPr>
              <w:t xml:space="preserve"> </w:t>
            </w:r>
          </w:p>
          <w:p w14:paraId="31FAE09E" w14:textId="77777777" w:rsidR="00FB3A0E" w:rsidRPr="008A3660" w:rsidRDefault="00FB3A0E" w:rsidP="00FB3A0E">
            <w:pPr>
              <w:pStyle w:val="112"/>
              <w:rPr>
                <w:spacing w:val="-5"/>
                <w:u w:color="000000"/>
                <w:lang w:val="en-US"/>
              </w:rPr>
            </w:pPr>
            <w:r w:rsidRPr="008A3660">
              <w:rPr>
                <w:spacing w:val="-5"/>
                <w:u w:color="000000"/>
                <w:lang w:val="en-US"/>
              </w:rPr>
              <w:t>/</w:t>
            </w:r>
          </w:p>
          <w:p w14:paraId="0093CA07" w14:textId="0087DD5A" w:rsidR="00FB3A0E" w:rsidRPr="008A3660" w:rsidRDefault="00FB3A0E" w:rsidP="00FB3A0E">
            <w:pPr>
              <w:pStyle w:val="112"/>
            </w:pPr>
            <w:r w:rsidRPr="008A3660">
              <w:rPr>
                <w:spacing w:val="-5"/>
                <w:u w:color="000000"/>
                <w:lang w:val="en-US"/>
              </w:rPr>
              <w:t>String</w:t>
            </w:r>
          </w:p>
        </w:tc>
        <w:tc>
          <w:tcPr>
            <w:tcW w:w="3544" w:type="dxa"/>
          </w:tcPr>
          <w:p w14:paraId="774371E6" w14:textId="77777777" w:rsidR="00FB3A0E" w:rsidRPr="008A3660" w:rsidRDefault="00FB3A0E" w:rsidP="00FB3A0E">
            <w:pPr>
              <w:pStyle w:val="112"/>
              <w:rPr>
                <w:spacing w:val="-5"/>
                <w:szCs w:val="28"/>
                <w:u w:color="000000"/>
              </w:rPr>
            </w:pPr>
            <w:r w:rsidRPr="008A3660">
              <w:rPr>
                <w:spacing w:val="-5"/>
                <w:szCs w:val="28"/>
                <w:u w:color="000000"/>
              </w:rPr>
              <w:t xml:space="preserve">Полномочие участника-отправителя сообщения (УРН которого передается в атрибуте </w:t>
            </w:r>
            <w:r w:rsidRPr="008A3660">
              <w:rPr>
                <w:i/>
                <w:spacing w:val="-5"/>
                <w:u w:color="000000"/>
                <w:lang w:val="en-US"/>
              </w:rPr>
              <w:t>senderIdentifier</w:t>
            </w:r>
            <w:r w:rsidRPr="008A3660">
              <w:rPr>
                <w:spacing w:val="-5"/>
                <w:szCs w:val="28"/>
                <w:u w:color="000000"/>
              </w:rPr>
              <w:t xml:space="preserve">), с которым происходит обращение к ИС УНП. </w:t>
            </w:r>
          </w:p>
          <w:p w14:paraId="71758B33" w14:textId="77777777" w:rsidR="00FB3A0E" w:rsidRPr="008A3660" w:rsidRDefault="00FB3A0E" w:rsidP="00FB3A0E">
            <w:pPr>
              <w:pStyle w:val="112"/>
              <w:rPr>
                <w:spacing w:val="-5"/>
                <w:szCs w:val="28"/>
                <w:u w:color="000000"/>
              </w:rPr>
            </w:pPr>
            <w:r w:rsidRPr="008A3660">
              <w:rPr>
                <w:spacing w:val="-5"/>
                <w:szCs w:val="28"/>
                <w:u w:color="000000"/>
              </w:rPr>
              <w:t>Допустимые значения:</w:t>
            </w:r>
          </w:p>
          <w:p w14:paraId="456A18A4" w14:textId="77777777" w:rsidR="00FB3A0E" w:rsidRPr="008A3660" w:rsidRDefault="00FB3A0E" w:rsidP="00FB3A0E">
            <w:pPr>
              <w:pStyle w:val="112"/>
              <w:rPr>
                <w:spacing w:val="-5"/>
                <w:szCs w:val="28"/>
                <w:u w:color="000000"/>
              </w:rPr>
            </w:pPr>
            <w:r w:rsidRPr="008A3660">
              <w:rPr>
                <w:spacing w:val="-5"/>
                <w:szCs w:val="28"/>
                <w:u w:color="000000"/>
              </w:rPr>
              <w:t xml:space="preserve">1 </w:t>
            </w:r>
            <w:r w:rsidRPr="008A3660">
              <w:rPr>
                <w:spacing w:val="-5"/>
                <w:u w:color="000000"/>
              </w:rPr>
              <w:t>–</w:t>
            </w:r>
            <w:r w:rsidRPr="008A3660">
              <w:rPr>
                <w:spacing w:val="-5"/>
                <w:szCs w:val="28"/>
                <w:u w:color="000000"/>
              </w:rPr>
              <w:t xml:space="preserve"> ГАН (главный администратор доходов бюджета, имеющий в своем ведении администраторов доходов бюджета и (или) осуществляющий функции и полномочия учредителя в отношении государственных (муниципальных) учреждений);</w:t>
            </w:r>
          </w:p>
          <w:p w14:paraId="124021D3" w14:textId="77777777" w:rsidR="00FB3A0E" w:rsidRPr="008A3660" w:rsidRDefault="00FB3A0E" w:rsidP="00FB3A0E">
            <w:pPr>
              <w:pStyle w:val="112"/>
              <w:rPr>
                <w:spacing w:val="-5"/>
                <w:szCs w:val="28"/>
                <w:u w:color="000000"/>
              </w:rPr>
            </w:pPr>
            <w:r w:rsidRPr="008A3660">
              <w:rPr>
                <w:spacing w:val="-5"/>
                <w:szCs w:val="28"/>
                <w:u w:color="000000"/>
              </w:rPr>
              <w:t xml:space="preserve">2 </w:t>
            </w:r>
            <w:r w:rsidRPr="008A3660">
              <w:rPr>
                <w:spacing w:val="-5"/>
                <w:u w:color="000000"/>
              </w:rPr>
              <w:t>–</w:t>
            </w:r>
            <w:r w:rsidRPr="008A3660">
              <w:rPr>
                <w:spacing w:val="-5"/>
                <w:szCs w:val="28"/>
                <w:u w:color="000000"/>
              </w:rPr>
              <w:t xml:space="preserve"> ГАН (орган государственной власти субъектов Российской Федерации (орган местного самоуправления), обеспечивающий информационное взаимодействие с ГИС ГМП государственных (муниципальных) учреждений и (или) администраторов доходов бюджета);</w:t>
            </w:r>
          </w:p>
          <w:p w14:paraId="415E51C0" w14:textId="77777777" w:rsidR="00FB3A0E" w:rsidRPr="008A3660" w:rsidRDefault="00FB3A0E" w:rsidP="00FB3A0E">
            <w:pPr>
              <w:pStyle w:val="112"/>
              <w:rPr>
                <w:spacing w:val="-5"/>
                <w:szCs w:val="28"/>
                <w:u w:color="000000"/>
              </w:rPr>
            </w:pPr>
            <w:r w:rsidRPr="008A3660">
              <w:rPr>
                <w:spacing w:val="-5"/>
                <w:szCs w:val="28"/>
                <w:u w:color="000000"/>
              </w:rPr>
              <w:t>3 — АН (администратор доходов бюджета, главный администратор доходов бюджета);</w:t>
            </w:r>
          </w:p>
          <w:p w14:paraId="5A731222" w14:textId="77777777" w:rsidR="00FB3A0E" w:rsidRPr="008A3660" w:rsidRDefault="00FB3A0E" w:rsidP="00FB3A0E">
            <w:pPr>
              <w:pStyle w:val="112"/>
              <w:rPr>
                <w:spacing w:val="-5"/>
                <w:szCs w:val="28"/>
                <w:u w:color="000000"/>
              </w:rPr>
            </w:pPr>
            <w:r w:rsidRPr="008A3660">
              <w:rPr>
                <w:spacing w:val="-5"/>
                <w:szCs w:val="28"/>
                <w:u w:color="000000"/>
              </w:rPr>
              <w:t>4 — АН (государственное (муниципальное) учреждение);</w:t>
            </w:r>
          </w:p>
          <w:p w14:paraId="0B8B84F6" w14:textId="77777777" w:rsidR="00FB3A0E" w:rsidRPr="008A3660" w:rsidRDefault="00FB3A0E" w:rsidP="00FB3A0E">
            <w:pPr>
              <w:pStyle w:val="112"/>
              <w:rPr>
                <w:spacing w:val="-5"/>
                <w:szCs w:val="28"/>
                <w:u w:color="000000"/>
              </w:rPr>
            </w:pPr>
            <w:r w:rsidRPr="008A3660">
              <w:rPr>
                <w:spacing w:val="-5"/>
                <w:szCs w:val="28"/>
                <w:u w:color="000000"/>
              </w:rPr>
              <w:t>5 — ГАП (оператор по переводу денежных средств, обеспечивающий информационное взаимодействие с ГИС ГМП иных операторов по переводу денежных средств и (или) банковских платежных агентов (субагентов), и (или) платежных агентов);</w:t>
            </w:r>
          </w:p>
          <w:p w14:paraId="02788658" w14:textId="77777777" w:rsidR="00FB3A0E" w:rsidRPr="008A3660" w:rsidRDefault="00FB3A0E" w:rsidP="00FB3A0E">
            <w:pPr>
              <w:pStyle w:val="112"/>
              <w:rPr>
                <w:spacing w:val="-5"/>
                <w:szCs w:val="28"/>
                <w:u w:color="000000"/>
              </w:rPr>
            </w:pPr>
            <w:r w:rsidRPr="008A3660">
              <w:rPr>
                <w:spacing w:val="-5"/>
                <w:szCs w:val="28"/>
                <w:u w:color="000000"/>
              </w:rPr>
              <w:t xml:space="preserve">6 — ГАП (орган государственной власти субъектов Российской Федерации (орган местного </w:t>
            </w:r>
            <w:r w:rsidRPr="008A3660">
              <w:rPr>
                <w:spacing w:val="-5"/>
                <w:szCs w:val="28"/>
                <w:u w:color="000000"/>
              </w:rPr>
              <w:lastRenderedPageBreak/>
              <w:t>самоуправления), обеспечивающий информационное взаимодействие с ГИС ГМП финансовых органов и (или) местных администраций, и (или) государственных (муниципальных) учреждений, осуществляющих прием в кассу от плательщиков наличных денежных средств);</w:t>
            </w:r>
          </w:p>
          <w:p w14:paraId="64C6A18D" w14:textId="77777777" w:rsidR="00FB3A0E" w:rsidRPr="008A3660" w:rsidRDefault="00FB3A0E" w:rsidP="00FB3A0E">
            <w:pPr>
              <w:pStyle w:val="112"/>
              <w:rPr>
                <w:spacing w:val="-5"/>
                <w:szCs w:val="28"/>
                <w:u w:color="000000"/>
              </w:rPr>
            </w:pPr>
            <w:r w:rsidRPr="008A3660">
              <w:rPr>
                <w:spacing w:val="-5"/>
                <w:szCs w:val="28"/>
                <w:u w:color="000000"/>
              </w:rPr>
              <w:t>7 — АП (оператор по переводу денежных средств);</w:t>
            </w:r>
          </w:p>
          <w:p w14:paraId="33309849" w14:textId="77777777" w:rsidR="00FB3A0E" w:rsidRPr="008A3660" w:rsidRDefault="00FB3A0E" w:rsidP="00FB3A0E">
            <w:pPr>
              <w:pStyle w:val="112"/>
              <w:rPr>
                <w:spacing w:val="-5"/>
                <w:szCs w:val="28"/>
                <w:u w:color="000000"/>
              </w:rPr>
            </w:pPr>
            <w:r w:rsidRPr="008A3660">
              <w:rPr>
                <w:spacing w:val="-5"/>
                <w:szCs w:val="28"/>
                <w:u w:color="000000"/>
              </w:rPr>
              <w:t>8 — АП (организация почтовой связи);</w:t>
            </w:r>
          </w:p>
          <w:p w14:paraId="6A4EEEE0" w14:textId="77777777" w:rsidR="00FB3A0E" w:rsidRPr="008A3660" w:rsidRDefault="00FB3A0E" w:rsidP="00FB3A0E">
            <w:pPr>
              <w:pStyle w:val="112"/>
              <w:rPr>
                <w:spacing w:val="-5"/>
                <w:szCs w:val="28"/>
                <w:u w:color="000000"/>
              </w:rPr>
            </w:pPr>
            <w:r w:rsidRPr="008A3660">
              <w:rPr>
                <w:spacing w:val="-5"/>
                <w:szCs w:val="28"/>
                <w:u w:color="000000"/>
              </w:rPr>
              <w:t>9 — АП (финансовый орган);</w:t>
            </w:r>
          </w:p>
          <w:p w14:paraId="712EF6B7" w14:textId="77777777" w:rsidR="00FB3A0E" w:rsidRPr="008A3660" w:rsidRDefault="00FB3A0E" w:rsidP="00FB3A0E">
            <w:pPr>
              <w:pStyle w:val="112"/>
              <w:rPr>
                <w:spacing w:val="-5"/>
                <w:szCs w:val="28"/>
                <w:u w:color="000000"/>
              </w:rPr>
            </w:pPr>
            <w:r w:rsidRPr="008A3660">
              <w:rPr>
                <w:spacing w:val="-5"/>
                <w:szCs w:val="28"/>
                <w:u w:color="000000"/>
              </w:rPr>
              <w:t>10 — АП (местная администрация);</w:t>
            </w:r>
          </w:p>
          <w:p w14:paraId="31BBC789" w14:textId="77777777" w:rsidR="00FB3A0E" w:rsidRPr="008A3660" w:rsidRDefault="00FB3A0E" w:rsidP="00FB3A0E">
            <w:pPr>
              <w:pStyle w:val="112"/>
              <w:rPr>
                <w:spacing w:val="-5"/>
                <w:szCs w:val="28"/>
                <w:u w:color="000000"/>
              </w:rPr>
            </w:pPr>
            <w:r w:rsidRPr="008A3660">
              <w:rPr>
                <w:spacing w:val="-5"/>
                <w:szCs w:val="28"/>
                <w:u w:color="000000"/>
              </w:rPr>
              <w:t>11 — АП (банковский платежный агент);</w:t>
            </w:r>
          </w:p>
          <w:p w14:paraId="0BE2B2C2" w14:textId="77777777" w:rsidR="00FB3A0E" w:rsidRPr="008A3660" w:rsidRDefault="00FB3A0E" w:rsidP="00FB3A0E">
            <w:pPr>
              <w:pStyle w:val="112"/>
              <w:rPr>
                <w:spacing w:val="-5"/>
                <w:szCs w:val="28"/>
                <w:u w:color="000000"/>
              </w:rPr>
            </w:pPr>
            <w:r w:rsidRPr="008A3660">
              <w:rPr>
                <w:spacing w:val="-5"/>
                <w:szCs w:val="28"/>
                <w:u w:color="000000"/>
              </w:rPr>
              <w:t>12 — АП (банковский платежный субагент);</w:t>
            </w:r>
          </w:p>
          <w:p w14:paraId="12F063BE" w14:textId="77777777" w:rsidR="00FB3A0E" w:rsidRPr="008A3660" w:rsidRDefault="00FB3A0E" w:rsidP="00FB3A0E">
            <w:pPr>
              <w:pStyle w:val="112"/>
              <w:rPr>
                <w:spacing w:val="-5"/>
                <w:szCs w:val="28"/>
                <w:u w:color="000000"/>
              </w:rPr>
            </w:pPr>
            <w:r w:rsidRPr="008A3660">
              <w:rPr>
                <w:spacing w:val="-5"/>
                <w:szCs w:val="28"/>
                <w:u w:color="000000"/>
              </w:rPr>
              <w:t>13 — АП (платежный агент);</w:t>
            </w:r>
          </w:p>
          <w:p w14:paraId="2B2F2A65" w14:textId="1B5A0CB0" w:rsidR="00FB3A0E" w:rsidRPr="008A3660" w:rsidRDefault="003D6CF8" w:rsidP="00FB3A0E">
            <w:pPr>
              <w:pStyle w:val="112"/>
              <w:rPr>
                <w:spacing w:val="-5"/>
                <w:szCs w:val="28"/>
                <w:u w:color="000000"/>
              </w:rPr>
            </w:pPr>
            <w:r w:rsidRPr="008A3660">
              <w:rPr>
                <w:spacing w:val="-5"/>
                <w:szCs w:val="28"/>
                <w:u w:color="000000"/>
              </w:rPr>
              <w:t>14 — АП (государственное (муниципальное) учреждение и многофункциональный центр, осуществляющий прием в кассу от плательщиков наличных денежных средств);</w:t>
            </w:r>
          </w:p>
          <w:p w14:paraId="4B7A2B46" w14:textId="77777777" w:rsidR="00FB3A0E" w:rsidRPr="008A3660" w:rsidRDefault="00FB3A0E" w:rsidP="00FB3A0E">
            <w:pPr>
              <w:pStyle w:val="112"/>
              <w:rPr>
                <w:spacing w:val="-5"/>
                <w:szCs w:val="28"/>
                <w:u w:color="000000"/>
              </w:rPr>
            </w:pPr>
            <w:r w:rsidRPr="008A3660">
              <w:rPr>
                <w:spacing w:val="-5"/>
                <w:szCs w:val="28"/>
                <w:u w:color="000000"/>
              </w:rPr>
              <w:t>15 — ГАЗ (уполномоченный многофункциональный центр, обеспечивающий информационное взаимодействие с ГИС ГМП многофункциональных центров);</w:t>
            </w:r>
          </w:p>
          <w:p w14:paraId="28DAFA51" w14:textId="77777777" w:rsidR="00FB3A0E" w:rsidRPr="008A3660" w:rsidRDefault="00FB3A0E" w:rsidP="00FB3A0E">
            <w:pPr>
              <w:pStyle w:val="112"/>
              <w:rPr>
                <w:spacing w:val="-5"/>
                <w:szCs w:val="28"/>
                <w:u w:color="000000"/>
              </w:rPr>
            </w:pPr>
            <w:r w:rsidRPr="008A3660">
              <w:rPr>
                <w:spacing w:val="-5"/>
                <w:szCs w:val="28"/>
                <w:u w:color="000000"/>
              </w:rPr>
              <w:t xml:space="preserve">16 — ГАЗ (орган государственной власти субъекта Российской Федерации (орган местного самоуправления), обеспечивающий информационное взаимодействие с ГИС ГМП многофункциональных центров и (или) органов государственной власти (органов местного самоуправления), обладающих правом получать информацию из ГИС ГМП при предоставлении государственных (муниципальных) услуг и (или) выполнении государственных (муниципальных) функций, и не осуществляющих администрирование платежей, его территориальные органы; </w:t>
            </w:r>
          </w:p>
          <w:p w14:paraId="73C1BFC0" w14:textId="33B60739" w:rsidR="00FB3A0E" w:rsidRPr="008A3660" w:rsidRDefault="00FB3A0E" w:rsidP="00FB3A0E">
            <w:pPr>
              <w:pStyle w:val="112"/>
              <w:rPr>
                <w:spacing w:val="-5"/>
                <w:szCs w:val="28"/>
                <w:u w:color="000000"/>
              </w:rPr>
            </w:pPr>
            <w:r w:rsidRPr="008A3660">
              <w:rPr>
                <w:spacing w:val="-5"/>
                <w:szCs w:val="28"/>
                <w:u w:color="000000"/>
              </w:rPr>
              <w:t xml:space="preserve">орган государственной власти (орган местного самоуправления), </w:t>
            </w:r>
            <w:r w:rsidRPr="008A3660">
              <w:rPr>
                <w:spacing w:val="-5"/>
                <w:szCs w:val="28"/>
                <w:u w:color="000000"/>
              </w:rPr>
              <w:lastRenderedPageBreak/>
              <w:t>обладающий правом получать информацию</w:t>
            </w:r>
            <w:r w:rsidR="00BF3BAE" w:rsidRPr="008A3660">
              <w:rPr>
                <w:spacing w:val="-5"/>
                <w:szCs w:val="28"/>
                <w:u w:color="000000"/>
              </w:rPr>
              <w:t>, содержащуюся</w:t>
            </w:r>
            <w:r w:rsidRPr="008A3660">
              <w:rPr>
                <w:spacing w:val="-5"/>
                <w:szCs w:val="28"/>
                <w:u w:color="000000"/>
              </w:rPr>
              <w:t xml:space="preserve"> </w:t>
            </w:r>
            <w:r w:rsidR="00BF3BAE" w:rsidRPr="008A3660">
              <w:rPr>
                <w:spacing w:val="-5"/>
                <w:szCs w:val="28"/>
                <w:u w:color="000000"/>
              </w:rPr>
              <w:t xml:space="preserve">в </w:t>
            </w:r>
            <w:r w:rsidRPr="008A3660">
              <w:rPr>
                <w:spacing w:val="-5"/>
                <w:szCs w:val="28"/>
                <w:u w:color="000000"/>
              </w:rPr>
              <w:t>ГИС ГМП при предоставлении государственных (муниципальных) услуг и (или) выполнении государственных (муниципальных) функций, и не осуществляющий администрирование платежей, его территориальные органы);</w:t>
            </w:r>
          </w:p>
          <w:p w14:paraId="6AE63025" w14:textId="77777777" w:rsidR="00FB3A0E" w:rsidRPr="008A3660" w:rsidRDefault="00FB3A0E" w:rsidP="00FB3A0E">
            <w:pPr>
              <w:pStyle w:val="112"/>
              <w:rPr>
                <w:spacing w:val="-5"/>
                <w:szCs w:val="28"/>
                <w:u w:color="000000"/>
              </w:rPr>
            </w:pPr>
            <w:r w:rsidRPr="008A3660">
              <w:rPr>
                <w:spacing w:val="-5"/>
                <w:szCs w:val="28"/>
                <w:u w:color="000000"/>
              </w:rPr>
              <w:t>17 — АЗ (оператор единого портала);</w:t>
            </w:r>
          </w:p>
          <w:p w14:paraId="1BD1DDFA" w14:textId="77777777" w:rsidR="00FB3A0E" w:rsidRPr="008A3660" w:rsidRDefault="00FB3A0E" w:rsidP="00FB3A0E">
            <w:pPr>
              <w:pStyle w:val="112"/>
              <w:rPr>
                <w:spacing w:val="-5"/>
                <w:szCs w:val="28"/>
                <w:u w:color="000000"/>
              </w:rPr>
            </w:pPr>
            <w:r w:rsidRPr="008A3660">
              <w:rPr>
                <w:spacing w:val="-5"/>
                <w:szCs w:val="28"/>
                <w:u w:color="000000"/>
              </w:rPr>
              <w:t>18 — АЗ (оператор регионального портала);</w:t>
            </w:r>
          </w:p>
          <w:p w14:paraId="5D3D6DE6" w14:textId="77777777" w:rsidR="00FB3A0E" w:rsidRPr="008A3660" w:rsidRDefault="00FB3A0E" w:rsidP="00FB3A0E">
            <w:pPr>
              <w:pStyle w:val="112"/>
              <w:rPr>
                <w:spacing w:val="-5"/>
                <w:szCs w:val="28"/>
                <w:u w:color="000000"/>
              </w:rPr>
            </w:pPr>
            <w:r w:rsidRPr="008A3660">
              <w:rPr>
                <w:spacing w:val="-5"/>
                <w:szCs w:val="28"/>
                <w:u w:color="000000"/>
              </w:rPr>
              <w:t>19 — АЗ (многофункциональный центр);</w:t>
            </w:r>
          </w:p>
          <w:p w14:paraId="18AE0598" w14:textId="77777777" w:rsidR="00FB3A0E" w:rsidRPr="008A3660" w:rsidRDefault="00FB3A0E" w:rsidP="00FB3A0E">
            <w:pPr>
              <w:pStyle w:val="112"/>
              <w:rPr>
                <w:spacing w:val="-5"/>
                <w:szCs w:val="28"/>
                <w:u w:color="000000"/>
              </w:rPr>
            </w:pPr>
            <w:r w:rsidRPr="008A3660">
              <w:rPr>
                <w:spacing w:val="-5"/>
                <w:u w:color="000000"/>
              </w:rPr>
              <w:t>20</w:t>
            </w:r>
            <w:r w:rsidRPr="008A3660">
              <w:rPr>
                <w:spacing w:val="-5"/>
                <w:szCs w:val="28"/>
                <w:u w:color="000000"/>
              </w:rPr>
              <w:t xml:space="preserve"> — </w:t>
            </w:r>
            <w:r w:rsidRPr="008A3660">
              <w:rPr>
                <w:spacing w:val="-5"/>
                <w:u w:color="000000"/>
              </w:rPr>
              <w:t>АП (органы управления государственными внебюджетными фондами Российской Федерации)</w:t>
            </w:r>
            <w:r w:rsidRPr="008A3660">
              <w:rPr>
                <w:spacing w:val="-5"/>
                <w:szCs w:val="28"/>
                <w:u w:color="000000"/>
              </w:rPr>
              <w:t>;</w:t>
            </w:r>
          </w:p>
          <w:p w14:paraId="6719676A" w14:textId="77777777" w:rsidR="00FB3A0E" w:rsidRPr="008A3660" w:rsidRDefault="00FB3A0E" w:rsidP="00FB3A0E">
            <w:pPr>
              <w:pStyle w:val="112"/>
              <w:rPr>
                <w:spacing w:val="-5"/>
                <w:szCs w:val="28"/>
                <w:u w:color="000000"/>
              </w:rPr>
            </w:pPr>
            <w:r w:rsidRPr="008A3660">
              <w:rPr>
                <w:spacing w:val="-5"/>
                <w:szCs w:val="28"/>
                <w:u w:color="000000"/>
              </w:rPr>
              <w:t>22 — АЗ (орган государственной власти (орган местного самоуправления), обладающий правом получать информацию из ГИС ГМП при предоставлении государственных (муниципальных) услуг и (или) выполнении государственных (муниципальных) функций, и не осуществляющий администрирование платежей, его территориальные органы);</w:t>
            </w:r>
          </w:p>
          <w:p w14:paraId="54A14D7C" w14:textId="77777777" w:rsidR="00FB3A0E" w:rsidRPr="008A3660" w:rsidRDefault="00FB3A0E" w:rsidP="00FB3A0E">
            <w:pPr>
              <w:pStyle w:val="112"/>
              <w:rPr>
                <w:spacing w:val="-5"/>
                <w:szCs w:val="28"/>
                <w:u w:color="000000"/>
              </w:rPr>
            </w:pPr>
            <w:r w:rsidRPr="008A3660">
              <w:rPr>
                <w:spacing w:val="-5"/>
                <w:szCs w:val="28"/>
                <w:u w:color="000000"/>
              </w:rPr>
              <w:t>23 — АП (территориальный орган Федерального казначейства)</w:t>
            </w:r>
          </w:p>
          <w:p w14:paraId="4B26712D" w14:textId="39B74CF3" w:rsidR="00FB3A0E" w:rsidRPr="008A3660" w:rsidRDefault="00BF3BAE" w:rsidP="00FB3A0E">
            <w:pPr>
              <w:pStyle w:val="112"/>
              <w:rPr>
                <w:spacing w:val="-5"/>
                <w:szCs w:val="28"/>
                <w:u w:color="000000"/>
              </w:rPr>
            </w:pPr>
            <w:r w:rsidRPr="008A3660">
              <w:rPr>
                <w:spacing w:val="-5"/>
                <w:szCs w:val="28"/>
                <w:u w:color="000000"/>
              </w:rPr>
              <w:t>24 — ГАН (уполномоченный орган, являющийся главным администратором доходов бюджета);</w:t>
            </w:r>
          </w:p>
          <w:p w14:paraId="1CD0B11A" w14:textId="77777777" w:rsidR="00FB3A0E" w:rsidRPr="008A3660" w:rsidRDefault="00FB3A0E" w:rsidP="00FB3A0E">
            <w:pPr>
              <w:pStyle w:val="112"/>
              <w:rPr>
                <w:spacing w:val="-5"/>
                <w:szCs w:val="28"/>
                <w:u w:color="000000"/>
              </w:rPr>
            </w:pPr>
            <w:r w:rsidRPr="008A3660">
              <w:rPr>
                <w:spacing w:val="-5"/>
                <w:szCs w:val="28"/>
                <w:u w:color="000000"/>
              </w:rPr>
              <w:t>25 — ГАН (оператор системы «Электронный бюджет»);</w:t>
            </w:r>
          </w:p>
          <w:p w14:paraId="61990F27" w14:textId="77777777" w:rsidR="00893FAB" w:rsidRPr="008A3660" w:rsidRDefault="00BF3BAE" w:rsidP="00FB3A0E">
            <w:pPr>
              <w:pStyle w:val="112"/>
              <w:rPr>
                <w:spacing w:val="-5"/>
                <w:szCs w:val="28"/>
                <w:u w:color="000000"/>
              </w:rPr>
            </w:pPr>
            <w:r w:rsidRPr="008A3660">
              <w:rPr>
                <w:spacing w:val="-5"/>
                <w:szCs w:val="28"/>
                <w:u w:color="000000"/>
              </w:rPr>
              <w:t>27 — АН (уполномоченный орган, являющийся администратором доходов бюджета);</w:t>
            </w:r>
          </w:p>
          <w:p w14:paraId="2C26742E" w14:textId="689CC75C" w:rsidR="00FB3A0E" w:rsidRPr="008A3660" w:rsidRDefault="00FB3A0E" w:rsidP="00FB3A0E">
            <w:pPr>
              <w:pStyle w:val="112"/>
              <w:rPr>
                <w:spacing w:val="-5"/>
                <w:szCs w:val="28"/>
                <w:u w:color="000000"/>
              </w:rPr>
            </w:pPr>
            <w:r w:rsidRPr="008A3660">
              <w:rPr>
                <w:spacing w:val="-5"/>
                <w:szCs w:val="28"/>
                <w:u w:color="000000"/>
              </w:rPr>
              <w:t>28 — ГАП (оператор системы «Электронный бюджет»);</w:t>
            </w:r>
          </w:p>
          <w:p w14:paraId="62B0684D" w14:textId="6ACDAA4F" w:rsidR="00BF3BAE" w:rsidRPr="008A3660" w:rsidRDefault="00BF3BAE" w:rsidP="00FB3A0E">
            <w:pPr>
              <w:pStyle w:val="112"/>
              <w:rPr>
                <w:spacing w:val="-5"/>
                <w:szCs w:val="28"/>
                <w:u w:color="000000"/>
              </w:rPr>
            </w:pPr>
            <w:r w:rsidRPr="008A3660">
              <w:rPr>
                <w:spacing w:val="-5"/>
                <w:szCs w:val="28"/>
                <w:u w:color="000000"/>
              </w:rPr>
              <w:t>30 — ГАП (уполномоченные многофункциональные центры, обеспечивающие информационное взаимодействие с ГИС ГМП многофункциональных центров);</w:t>
            </w:r>
          </w:p>
          <w:p w14:paraId="10C43B84" w14:textId="77777777" w:rsidR="00FB3A0E" w:rsidRPr="008A3660" w:rsidRDefault="00FB3A0E" w:rsidP="00FB3A0E">
            <w:pPr>
              <w:pStyle w:val="112"/>
              <w:rPr>
                <w:spacing w:val="-5"/>
                <w:szCs w:val="28"/>
                <w:u w:color="000000"/>
              </w:rPr>
            </w:pPr>
            <w:r w:rsidRPr="008A3660">
              <w:rPr>
                <w:spacing w:val="-5"/>
                <w:szCs w:val="28"/>
                <w:u w:color="000000"/>
              </w:rPr>
              <w:t>31 — ГАЗ (оператор системы «Электронный бюджет»)</w:t>
            </w:r>
            <w:r w:rsidR="00BF3BAE" w:rsidRPr="008A3660">
              <w:rPr>
                <w:spacing w:val="-5"/>
                <w:szCs w:val="28"/>
                <w:u w:color="000000"/>
              </w:rPr>
              <w:t>;</w:t>
            </w:r>
          </w:p>
          <w:p w14:paraId="574F50AE" w14:textId="77777777" w:rsidR="00BF3BAE" w:rsidRPr="008A3660" w:rsidRDefault="00BF3BAE" w:rsidP="00BF3BAE">
            <w:pPr>
              <w:pStyle w:val="112"/>
            </w:pPr>
            <w:r w:rsidRPr="008A3660">
              <w:t xml:space="preserve">32 — ГАЗ (оператор ФГИС ЕГР ЗАГС, обеспечивающий информационное взаимодействие с </w:t>
            </w:r>
            <w:r w:rsidRPr="008A3660">
              <w:lastRenderedPageBreak/>
              <w:t>ГИС ГМП органов, осуществляющих государственную регистрацию актов гражданского состояния;</w:t>
            </w:r>
          </w:p>
          <w:p w14:paraId="1549A261" w14:textId="77777777" w:rsidR="007F49BB" w:rsidRPr="008A3660" w:rsidRDefault="00BF3BAE" w:rsidP="00BF3BAE">
            <w:pPr>
              <w:pStyle w:val="112"/>
            </w:pPr>
            <w:r w:rsidRPr="008A3660">
              <w:t>33 — АН (уполномоченный орган)</w:t>
            </w:r>
            <w:r w:rsidR="007F49BB" w:rsidRPr="008A3660">
              <w:t>;</w:t>
            </w:r>
          </w:p>
          <w:p w14:paraId="63A114FB" w14:textId="2BD94377" w:rsidR="007F49BB" w:rsidRPr="008A3660" w:rsidRDefault="007F49BB" w:rsidP="007F49BB">
            <w:pPr>
              <w:pStyle w:val="112"/>
            </w:pPr>
            <w:r w:rsidRPr="008A3660">
              <w:t>34 — ГАЗ (оператор ГАС «Правосудие», обеспечивающий информационное взаимодействие с ГИС ГМП судов и мировых судей);</w:t>
            </w:r>
          </w:p>
          <w:p w14:paraId="40BA13A2" w14:textId="4F85F48A" w:rsidR="00BF3BAE" w:rsidRPr="008A3660" w:rsidRDefault="007F49BB" w:rsidP="007F49BB">
            <w:pPr>
              <w:pStyle w:val="112"/>
            </w:pPr>
            <w:r w:rsidRPr="008A3660">
              <w:t>35 — АЗ (Областные и равные им суды, обладающие правом получать информацию, содержащуюся в ГИС ГМП, и не осуществляющие администрирование платежей)</w:t>
            </w:r>
          </w:p>
        </w:tc>
      </w:tr>
      <w:tr w:rsidR="00FB3A0E" w:rsidRPr="008A3660" w14:paraId="6845E004" w14:textId="77777777" w:rsidTr="0030589B">
        <w:tc>
          <w:tcPr>
            <w:tcW w:w="850" w:type="dxa"/>
          </w:tcPr>
          <w:p w14:paraId="59029441" w14:textId="77777777" w:rsidR="00FB3A0E" w:rsidRPr="008A3660" w:rsidRDefault="00FB3A0E" w:rsidP="00B16187">
            <w:pPr>
              <w:pStyle w:val="a"/>
              <w:numPr>
                <w:ilvl w:val="1"/>
                <w:numId w:val="38"/>
              </w:numPr>
            </w:pPr>
          </w:p>
        </w:tc>
        <w:tc>
          <w:tcPr>
            <w:tcW w:w="1560" w:type="dxa"/>
          </w:tcPr>
          <w:p w14:paraId="75073E8D" w14:textId="77777777" w:rsidR="00FB3A0E" w:rsidRPr="008A3660" w:rsidRDefault="00FB3A0E" w:rsidP="00FB3A0E">
            <w:pPr>
              <w:pStyle w:val="112"/>
              <w:rPr>
                <w:spacing w:val="-5"/>
                <w:u w:color="000000"/>
                <w:lang w:val="en-US"/>
              </w:rPr>
            </w:pPr>
            <w:r w:rsidRPr="008A3660">
              <w:rPr>
                <w:spacing w:val="-5"/>
                <w:u w:color="000000"/>
                <w:lang w:val="en-US"/>
              </w:rPr>
              <w:t>originatorId</w:t>
            </w:r>
          </w:p>
          <w:p w14:paraId="52FE72FB" w14:textId="31F7B091" w:rsidR="00FB3A0E" w:rsidRPr="008A3660" w:rsidRDefault="00FB3A0E" w:rsidP="00FB3A0E">
            <w:pPr>
              <w:pStyle w:val="112"/>
            </w:pPr>
            <w:r w:rsidRPr="008A3660">
              <w:rPr>
                <w:spacing w:val="-5"/>
                <w:u w:color="000000"/>
              </w:rPr>
              <w:t>(атрибут)</w:t>
            </w:r>
          </w:p>
        </w:tc>
        <w:tc>
          <w:tcPr>
            <w:tcW w:w="1701" w:type="dxa"/>
          </w:tcPr>
          <w:p w14:paraId="068DDA35" w14:textId="063D8292" w:rsidR="00FB3A0E" w:rsidRPr="008A3660" w:rsidRDefault="00FB3A0E" w:rsidP="00FB3A0E">
            <w:pPr>
              <w:pStyle w:val="112"/>
            </w:pPr>
            <w:r w:rsidRPr="008A3660">
              <w:rPr>
                <w:spacing w:val="-5"/>
                <w:szCs w:val="28"/>
                <w:u w:color="000000"/>
              </w:rPr>
              <w:t>УРН участника косвенного взаимодействия</w:t>
            </w:r>
          </w:p>
        </w:tc>
        <w:tc>
          <w:tcPr>
            <w:tcW w:w="1701" w:type="dxa"/>
          </w:tcPr>
          <w:p w14:paraId="0AF8E0A0" w14:textId="00C6D0FE" w:rsidR="00FB3A0E" w:rsidRPr="008A3660" w:rsidRDefault="00FB3A0E" w:rsidP="00FB3A0E">
            <w:pPr>
              <w:pStyle w:val="112"/>
            </w:pPr>
            <w:r w:rsidRPr="008A3660">
              <w:rPr>
                <w:spacing w:val="-5"/>
                <w:u w:color="000000"/>
              </w:rPr>
              <w:t>0…1, необязательно</w:t>
            </w:r>
          </w:p>
        </w:tc>
        <w:tc>
          <w:tcPr>
            <w:tcW w:w="1843" w:type="dxa"/>
          </w:tcPr>
          <w:p w14:paraId="08CE048A" w14:textId="673F5315" w:rsidR="00FB3A0E" w:rsidRPr="008A3660" w:rsidRDefault="00FB3A0E" w:rsidP="00FB3A0E">
            <w:pPr>
              <w:pStyle w:val="112"/>
            </w:pPr>
            <w:r w:rsidRPr="008A3660">
              <w:rPr>
                <w:spacing w:val="-5"/>
                <w:u w:color="000000"/>
              </w:rPr>
              <w:t xml:space="preserve">URNType </w:t>
            </w:r>
            <w:r w:rsidRPr="008A3660">
              <w:t xml:space="preserve">(см. описание в пункте </w:t>
            </w:r>
            <w:r w:rsidRPr="008A3660">
              <w:fldChar w:fldCharType="begin"/>
            </w:r>
            <w:r w:rsidRPr="008A3660">
              <w:instrText xml:space="preserve"> REF _Ref525599123 \n \h  \* MERGEFORMAT </w:instrText>
            </w:r>
            <w:r w:rsidRPr="008A3660">
              <w:fldChar w:fldCharType="separate"/>
            </w:r>
            <w:r w:rsidR="00DD2BC4">
              <w:t>19</w:t>
            </w:r>
            <w:r w:rsidRPr="008A3660">
              <w:fldChar w:fldCharType="end"/>
            </w:r>
            <w:r w:rsidRPr="008A3660">
              <w:t xml:space="preserve"> 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t>)</w:t>
            </w:r>
          </w:p>
        </w:tc>
        <w:tc>
          <w:tcPr>
            <w:tcW w:w="3544" w:type="dxa"/>
          </w:tcPr>
          <w:p w14:paraId="6290CE44" w14:textId="77777777" w:rsidR="00FB3A0E" w:rsidRPr="008A3660" w:rsidRDefault="00FB3A0E" w:rsidP="00FB3A0E">
            <w:pPr>
              <w:pStyle w:val="112"/>
            </w:pPr>
          </w:p>
        </w:tc>
      </w:tr>
      <w:tr w:rsidR="00FB3A0E" w:rsidRPr="008A3660" w14:paraId="7308C358" w14:textId="77777777" w:rsidTr="0030589B">
        <w:tc>
          <w:tcPr>
            <w:tcW w:w="850" w:type="dxa"/>
          </w:tcPr>
          <w:p w14:paraId="5BAFE712" w14:textId="77777777" w:rsidR="00FB3A0E" w:rsidRPr="008A3660" w:rsidRDefault="00FB3A0E" w:rsidP="00B16187">
            <w:pPr>
              <w:pStyle w:val="a"/>
              <w:numPr>
                <w:ilvl w:val="1"/>
                <w:numId w:val="38"/>
              </w:numPr>
            </w:pPr>
          </w:p>
        </w:tc>
        <w:tc>
          <w:tcPr>
            <w:tcW w:w="1560" w:type="dxa"/>
          </w:tcPr>
          <w:p w14:paraId="064093C8" w14:textId="17F3CCE9" w:rsidR="00FB3A0E" w:rsidRPr="008A3660" w:rsidRDefault="00FB3A0E" w:rsidP="00FB3A0E">
            <w:pPr>
              <w:pStyle w:val="112"/>
            </w:pPr>
            <w:r w:rsidRPr="008A3660">
              <w:rPr>
                <w:spacing w:val="-5"/>
                <w:u w:color="000000"/>
                <w:lang w:val="en-US"/>
              </w:rPr>
              <w:t>Paging</w:t>
            </w:r>
          </w:p>
        </w:tc>
        <w:tc>
          <w:tcPr>
            <w:tcW w:w="1701" w:type="dxa"/>
          </w:tcPr>
          <w:p w14:paraId="767204E5" w14:textId="7F08C654" w:rsidR="00FB3A0E" w:rsidRPr="008A3660" w:rsidRDefault="00FB3A0E" w:rsidP="00FB3A0E">
            <w:pPr>
              <w:pStyle w:val="112"/>
            </w:pPr>
            <w:r w:rsidRPr="008A3660">
              <w:rPr>
                <w:spacing w:val="-5"/>
                <w:u w:color="000000"/>
              </w:rPr>
              <w:t>Параметры постраничного предоставления из ГИС ГМП информации (при больших объемах предоставляемых данных).</w:t>
            </w:r>
          </w:p>
        </w:tc>
        <w:tc>
          <w:tcPr>
            <w:tcW w:w="1701" w:type="dxa"/>
          </w:tcPr>
          <w:p w14:paraId="0F32A999" w14:textId="0EAD93DB" w:rsidR="00FB3A0E" w:rsidRPr="008A3660" w:rsidRDefault="00FB3A0E" w:rsidP="00FB3A0E">
            <w:pPr>
              <w:pStyle w:val="112"/>
            </w:pPr>
            <w:r w:rsidRPr="008A3660">
              <w:rPr>
                <w:spacing w:val="-5"/>
                <w:u w:color="000000"/>
              </w:rPr>
              <w:t>0…1, необязательно</w:t>
            </w:r>
          </w:p>
        </w:tc>
        <w:tc>
          <w:tcPr>
            <w:tcW w:w="1843" w:type="dxa"/>
          </w:tcPr>
          <w:p w14:paraId="25A11558" w14:textId="3893B9A4" w:rsidR="00FB3A0E" w:rsidRPr="008A3660" w:rsidRDefault="00FB3A0E" w:rsidP="00FB3A0E">
            <w:pPr>
              <w:pStyle w:val="112"/>
            </w:pPr>
            <w:r w:rsidRPr="008A3660">
              <w:rPr>
                <w:spacing w:val="-5"/>
                <w:u w:color="000000"/>
              </w:rPr>
              <w:t xml:space="preserve">PagingType (см. описание в </w:t>
            </w:r>
            <w:r w:rsidRPr="008A3660">
              <w:rPr>
                <w:spacing w:val="-5"/>
                <w:u w:color="000000"/>
              </w:rPr>
              <w:fldChar w:fldCharType="begin"/>
            </w:r>
            <w:r w:rsidRPr="008A3660">
              <w:rPr>
                <w:spacing w:val="-5"/>
                <w:u w:color="000000"/>
              </w:rPr>
              <w:instrText xml:space="preserve"> REF _Ref488224317 \h  \* MERGEFORMAT </w:instrText>
            </w:r>
            <w:r w:rsidRPr="008A3660">
              <w:rPr>
                <w:spacing w:val="-5"/>
                <w:u w:color="000000"/>
              </w:rPr>
            </w:r>
            <w:r w:rsidRPr="008A3660">
              <w:rPr>
                <w:spacing w:val="-5"/>
                <w:u w:color="000000"/>
              </w:rPr>
              <w:fldChar w:fldCharType="separate"/>
            </w:r>
            <w:r w:rsidR="00DD2BC4" w:rsidRPr="008A3660">
              <w:t xml:space="preserve">Таблица </w:t>
            </w:r>
            <w:r w:rsidR="00DD2BC4">
              <w:rPr>
                <w:noProof/>
              </w:rPr>
              <w:t>48</w:t>
            </w:r>
            <w:r w:rsidRPr="008A3660">
              <w:rPr>
                <w:spacing w:val="-5"/>
                <w:u w:color="000000"/>
              </w:rPr>
              <w:fldChar w:fldCharType="end"/>
            </w:r>
            <w:r w:rsidRPr="008A3660">
              <w:rPr>
                <w:spacing w:val="-5"/>
                <w:u w:color="000000"/>
              </w:rPr>
              <w:t>)</w:t>
            </w:r>
          </w:p>
        </w:tc>
        <w:tc>
          <w:tcPr>
            <w:tcW w:w="3544" w:type="dxa"/>
          </w:tcPr>
          <w:p w14:paraId="2FBCA4BD" w14:textId="17E80721" w:rsidR="00FB3A0E" w:rsidRPr="008A3660" w:rsidRDefault="00FB3A0E" w:rsidP="00FB3A0E">
            <w:pPr>
              <w:pStyle w:val="112"/>
            </w:pPr>
            <w:r w:rsidRPr="008A3660">
              <w:rPr>
                <w:i/>
                <w:spacing w:val="-5"/>
                <w:szCs w:val="28"/>
                <w:u w:color="000000"/>
              </w:rPr>
              <w:t>Если контейнер в запросе не указан, то в ответе по умолчанию вернутся первые 100 элементов и признак конца выборки (</w:t>
            </w:r>
            <w:r w:rsidRPr="008A3660">
              <w:rPr>
                <w:i/>
                <w:spacing w:val="-5"/>
                <w:szCs w:val="28"/>
                <w:u w:color="000000"/>
                <w:lang w:val="en-US"/>
              </w:rPr>
              <w:t>true</w:t>
            </w:r>
            <w:r w:rsidRPr="008A3660">
              <w:rPr>
                <w:i/>
                <w:spacing w:val="-5"/>
                <w:szCs w:val="28"/>
                <w:u w:color="000000"/>
              </w:rPr>
              <w:t xml:space="preserve"> или </w:t>
            </w:r>
            <w:r w:rsidRPr="008A3660">
              <w:rPr>
                <w:i/>
                <w:spacing w:val="-5"/>
                <w:szCs w:val="28"/>
                <w:u w:color="000000"/>
                <w:lang w:val="en-US"/>
              </w:rPr>
              <w:t>false</w:t>
            </w:r>
            <w:r w:rsidRPr="008A3660">
              <w:rPr>
                <w:i/>
                <w:spacing w:val="-5"/>
                <w:szCs w:val="28"/>
                <w:u w:color="000000"/>
              </w:rPr>
              <w:t>)</w:t>
            </w:r>
          </w:p>
        </w:tc>
      </w:tr>
      <w:tr w:rsidR="00D5567D" w:rsidRPr="008A3660" w14:paraId="302A6088" w14:textId="77777777" w:rsidTr="0030589B">
        <w:tc>
          <w:tcPr>
            <w:tcW w:w="850" w:type="dxa"/>
          </w:tcPr>
          <w:p w14:paraId="2928E8E2" w14:textId="77777777" w:rsidR="00D5567D" w:rsidRPr="008A3660" w:rsidRDefault="00D5567D" w:rsidP="00B16187">
            <w:pPr>
              <w:pStyle w:val="a"/>
              <w:numPr>
                <w:ilvl w:val="1"/>
                <w:numId w:val="38"/>
              </w:numPr>
            </w:pPr>
          </w:p>
        </w:tc>
        <w:tc>
          <w:tcPr>
            <w:tcW w:w="1560" w:type="dxa"/>
          </w:tcPr>
          <w:p w14:paraId="217ADD53" w14:textId="27E780D8" w:rsidR="00D5567D" w:rsidRPr="008A3660" w:rsidRDefault="00D5567D" w:rsidP="00D5567D">
            <w:pPr>
              <w:pStyle w:val="112"/>
              <w:rPr>
                <w:spacing w:val="-5"/>
                <w:u w:color="000000"/>
                <w:lang w:val="en-US"/>
              </w:rPr>
            </w:pPr>
            <w:r w:rsidRPr="008A3660">
              <w:t>external (атрибут)</w:t>
            </w:r>
          </w:p>
        </w:tc>
        <w:tc>
          <w:tcPr>
            <w:tcW w:w="1701" w:type="dxa"/>
          </w:tcPr>
          <w:p w14:paraId="01898DFA" w14:textId="774695B0" w:rsidR="00D5567D" w:rsidRPr="008A3660" w:rsidRDefault="00D5567D" w:rsidP="00D5567D">
            <w:pPr>
              <w:pStyle w:val="112"/>
              <w:rPr>
                <w:spacing w:val="-5"/>
                <w:u w:color="000000"/>
              </w:rPr>
            </w:pPr>
            <w:r w:rsidRPr="008A3660">
              <w:t>Признак предоставляемой информации</w:t>
            </w:r>
          </w:p>
        </w:tc>
        <w:tc>
          <w:tcPr>
            <w:tcW w:w="1701" w:type="dxa"/>
          </w:tcPr>
          <w:p w14:paraId="1518549D" w14:textId="69E97C1E" w:rsidR="00D5567D" w:rsidRPr="008A3660" w:rsidRDefault="00D5567D" w:rsidP="00D5567D">
            <w:pPr>
              <w:pStyle w:val="112"/>
              <w:rPr>
                <w:spacing w:val="-5"/>
                <w:u w:color="000000"/>
              </w:rPr>
            </w:pPr>
            <w:r w:rsidRPr="008A3660">
              <w:t>0…1, необязательно</w:t>
            </w:r>
          </w:p>
        </w:tc>
        <w:tc>
          <w:tcPr>
            <w:tcW w:w="1843" w:type="dxa"/>
          </w:tcPr>
          <w:p w14:paraId="70AE444F" w14:textId="77777777" w:rsidR="00D5567D" w:rsidRPr="008A3660" w:rsidRDefault="00D5567D" w:rsidP="00D5567D">
            <w:pPr>
              <w:pStyle w:val="112"/>
              <w:rPr>
                <w:spacing w:val="-5"/>
                <w:u w:color="000000"/>
              </w:rPr>
            </w:pPr>
            <w:r w:rsidRPr="008A3660">
              <w:rPr>
                <w:spacing w:val="-5"/>
                <w:u w:color="000000"/>
              </w:rPr>
              <w:t xml:space="preserve">Строка длиной 1 символ </w:t>
            </w:r>
          </w:p>
          <w:p w14:paraId="687F7578" w14:textId="77777777" w:rsidR="00D5567D" w:rsidRPr="008A3660" w:rsidRDefault="00D5567D" w:rsidP="00D5567D">
            <w:pPr>
              <w:pStyle w:val="112"/>
              <w:rPr>
                <w:spacing w:val="-5"/>
                <w:u w:color="000000"/>
              </w:rPr>
            </w:pPr>
            <w:r w:rsidRPr="008A3660">
              <w:rPr>
                <w:spacing w:val="-5"/>
                <w:u w:color="000000"/>
              </w:rPr>
              <w:t xml:space="preserve">/ </w:t>
            </w:r>
          </w:p>
          <w:p w14:paraId="6172C5A1" w14:textId="7CCA76A6" w:rsidR="00D5567D" w:rsidRPr="008A3660" w:rsidRDefault="00D5567D" w:rsidP="00D5567D">
            <w:pPr>
              <w:pStyle w:val="112"/>
              <w:rPr>
                <w:spacing w:val="-5"/>
                <w:u w:color="000000"/>
              </w:rPr>
            </w:pPr>
            <w:r w:rsidRPr="008A3660">
              <w:rPr>
                <w:spacing w:val="-5"/>
                <w:u w:color="000000"/>
              </w:rPr>
              <w:t>String</w:t>
            </w:r>
          </w:p>
        </w:tc>
        <w:tc>
          <w:tcPr>
            <w:tcW w:w="3544" w:type="dxa"/>
          </w:tcPr>
          <w:p w14:paraId="31F5435C" w14:textId="77777777" w:rsidR="00D5567D" w:rsidRPr="008A3660" w:rsidRDefault="00D5567D" w:rsidP="00D5567D">
            <w:pPr>
              <w:pStyle w:val="112"/>
              <w:rPr>
                <w:spacing w:val="-5"/>
                <w:szCs w:val="28"/>
                <w:u w:color="000000"/>
              </w:rPr>
            </w:pPr>
            <w:r w:rsidRPr="008A3660">
              <w:rPr>
                <w:spacing w:val="-5"/>
                <w:szCs w:val="28"/>
                <w:u w:color="000000"/>
              </w:rPr>
              <w:t>Допустимые значения:</w:t>
            </w:r>
          </w:p>
          <w:p w14:paraId="2925F04C" w14:textId="77777777" w:rsidR="00D5567D" w:rsidRPr="008A3660" w:rsidRDefault="00D5567D" w:rsidP="00D5567D">
            <w:pPr>
              <w:pStyle w:val="112"/>
              <w:rPr>
                <w:spacing w:val="-5"/>
                <w:szCs w:val="28"/>
                <w:u w:color="000000"/>
              </w:rPr>
            </w:pPr>
            <w:r w:rsidRPr="008A3660">
              <w:rPr>
                <w:spacing w:val="-5"/>
                <w:szCs w:val="28"/>
                <w:u w:color="000000"/>
              </w:rPr>
              <w:t>0 - предоставление информации, необходимой для уплаты денежных средств, за исключением информации, необходимой для уплаты, администрируемой налоговыми органами Российской Федерации</w:t>
            </w:r>
          </w:p>
          <w:p w14:paraId="2F805F37" w14:textId="77777777" w:rsidR="00D5567D" w:rsidRPr="008A3660" w:rsidRDefault="00D5567D" w:rsidP="00D5567D">
            <w:pPr>
              <w:pStyle w:val="112"/>
              <w:rPr>
                <w:spacing w:val="-5"/>
                <w:szCs w:val="28"/>
                <w:u w:color="000000"/>
              </w:rPr>
            </w:pPr>
            <w:r w:rsidRPr="008A3660">
              <w:rPr>
                <w:spacing w:val="-5"/>
                <w:szCs w:val="28"/>
                <w:u w:color="000000"/>
              </w:rPr>
              <w:t>1 - предоставление информации, необходимой для уплаты денежных средств, администрируемой налоговыми органами Российской Федерации.</w:t>
            </w:r>
          </w:p>
          <w:p w14:paraId="6AD17F05" w14:textId="77777777" w:rsidR="00D5567D" w:rsidRPr="008A3660" w:rsidRDefault="00D5567D" w:rsidP="00D5567D">
            <w:pPr>
              <w:pStyle w:val="112"/>
              <w:rPr>
                <w:i/>
                <w:spacing w:val="-5"/>
                <w:szCs w:val="28"/>
                <w:u w:color="000000"/>
              </w:rPr>
            </w:pPr>
          </w:p>
          <w:p w14:paraId="0B14987B" w14:textId="34A70FC2" w:rsidR="00D5567D" w:rsidRPr="008A3660" w:rsidRDefault="00843C8F" w:rsidP="00D5567D">
            <w:pPr>
              <w:pStyle w:val="112"/>
              <w:rPr>
                <w:i/>
                <w:spacing w:val="-5"/>
                <w:szCs w:val="28"/>
                <w:u w:color="000000"/>
              </w:rPr>
            </w:pPr>
            <w:r w:rsidRPr="008A3660">
              <w:rPr>
                <w:i/>
                <w:spacing w:val="-5"/>
                <w:szCs w:val="28"/>
                <w:u w:color="000000"/>
              </w:rPr>
              <w:t xml:space="preserve">Если атрибут в запросе не указан, то в ответе будет содержаться запрашиваемая информация без исключений. В случаях, когда часть ответа составляют данные, администрируемые налоговыми органами РФ, такие данные будут предоставлены на отдельных </w:t>
            </w:r>
            <w:r w:rsidRPr="008A3660">
              <w:rPr>
                <w:i/>
                <w:spacing w:val="-5"/>
                <w:szCs w:val="28"/>
                <w:u w:color="000000"/>
              </w:rPr>
              <w:lastRenderedPageBreak/>
              <w:t>страницах. При этом возможно, что последняя страница, не содержащая данные, администрируемые налоговыми органами РФ будет содержать меньшее количество элементов, чем значение pageLength.</w:t>
            </w:r>
          </w:p>
        </w:tc>
      </w:tr>
      <w:tr w:rsidR="00FB3A0E" w:rsidRPr="008A3660" w14:paraId="616322FB" w14:textId="77777777" w:rsidTr="0030589B">
        <w:tc>
          <w:tcPr>
            <w:tcW w:w="850" w:type="dxa"/>
          </w:tcPr>
          <w:p w14:paraId="323AFB42" w14:textId="77777777" w:rsidR="00FB3A0E" w:rsidRPr="008A3660" w:rsidRDefault="00FB3A0E" w:rsidP="00B16187">
            <w:pPr>
              <w:pStyle w:val="a"/>
              <w:numPr>
                <w:ilvl w:val="1"/>
                <w:numId w:val="38"/>
              </w:numPr>
            </w:pPr>
          </w:p>
        </w:tc>
        <w:tc>
          <w:tcPr>
            <w:tcW w:w="1560" w:type="dxa"/>
          </w:tcPr>
          <w:p w14:paraId="1BC5E939" w14:textId="3B66460B" w:rsidR="00FB3A0E" w:rsidRPr="008A3660" w:rsidRDefault="00FB3A0E" w:rsidP="00FB3A0E">
            <w:pPr>
              <w:pStyle w:val="112"/>
            </w:pPr>
            <w:r w:rsidRPr="008A3660">
              <w:rPr>
                <w:spacing w:val="-5"/>
                <w:u w:color="000000"/>
                <w:lang w:val="en-US"/>
              </w:rPr>
              <w:t>EsiaUserInfo</w:t>
            </w:r>
          </w:p>
        </w:tc>
        <w:tc>
          <w:tcPr>
            <w:tcW w:w="1701" w:type="dxa"/>
          </w:tcPr>
          <w:p w14:paraId="1290E5CF" w14:textId="5D99F1A8" w:rsidR="00FB3A0E" w:rsidRPr="008A3660" w:rsidRDefault="00FB3A0E" w:rsidP="00FB3A0E">
            <w:pPr>
              <w:pStyle w:val="112"/>
            </w:pPr>
            <w:r w:rsidRPr="008A3660">
              <w:rPr>
                <w:spacing w:val="-5"/>
                <w:szCs w:val="28"/>
                <w:u w:color="000000"/>
              </w:rPr>
              <w:t>Информация, подтверждающая аутентификацию плательщика (пользователя) в ЕСИА.</w:t>
            </w:r>
          </w:p>
        </w:tc>
        <w:tc>
          <w:tcPr>
            <w:tcW w:w="1701" w:type="dxa"/>
          </w:tcPr>
          <w:p w14:paraId="5BCCEF38" w14:textId="75D895D1" w:rsidR="00FB3A0E" w:rsidRPr="008A3660" w:rsidRDefault="00FB3A0E" w:rsidP="00FB3A0E">
            <w:pPr>
              <w:pStyle w:val="112"/>
            </w:pPr>
            <w:r w:rsidRPr="008A3660">
              <w:rPr>
                <w:spacing w:val="-5"/>
                <w:u w:color="000000"/>
              </w:rPr>
              <w:t>0…1, необязательно</w:t>
            </w:r>
          </w:p>
        </w:tc>
        <w:tc>
          <w:tcPr>
            <w:tcW w:w="1843" w:type="dxa"/>
          </w:tcPr>
          <w:p w14:paraId="600219F3" w14:textId="28DF438C" w:rsidR="00FB3A0E" w:rsidRPr="008A3660" w:rsidRDefault="00FB3A0E" w:rsidP="00FB3A0E">
            <w:pPr>
              <w:pStyle w:val="112"/>
            </w:pPr>
            <w:r w:rsidRPr="008A3660">
              <w:rPr>
                <w:spacing w:val="-5"/>
                <w:u w:color="000000"/>
              </w:rPr>
              <w:t xml:space="preserve">EsiaUserInfoType (см. описание в  </w:t>
            </w:r>
            <w:r w:rsidRPr="008A3660">
              <w:rPr>
                <w:spacing w:val="-5"/>
                <w:u w:color="000000"/>
              </w:rPr>
              <w:fldChar w:fldCharType="begin"/>
            </w:r>
            <w:r w:rsidRPr="008A3660">
              <w:rPr>
                <w:spacing w:val="-5"/>
                <w:u w:color="000000"/>
              </w:rPr>
              <w:instrText xml:space="preserve"> REF _Ref488224371 \h  \* MERGEFORMAT </w:instrText>
            </w:r>
            <w:r w:rsidRPr="008A3660">
              <w:rPr>
                <w:spacing w:val="-5"/>
                <w:u w:color="000000"/>
              </w:rPr>
            </w:r>
            <w:r w:rsidRPr="008A3660">
              <w:rPr>
                <w:spacing w:val="-5"/>
                <w:u w:color="000000"/>
              </w:rPr>
              <w:fldChar w:fldCharType="separate"/>
            </w:r>
            <w:r w:rsidR="00DD2BC4" w:rsidRPr="008A3660">
              <w:t xml:space="preserve">Таблица </w:t>
            </w:r>
            <w:r w:rsidR="00DD2BC4">
              <w:rPr>
                <w:noProof/>
              </w:rPr>
              <w:t>49</w:t>
            </w:r>
            <w:r w:rsidRPr="008A3660">
              <w:rPr>
                <w:spacing w:val="-5"/>
                <w:u w:color="000000"/>
              </w:rPr>
              <w:fldChar w:fldCharType="end"/>
            </w:r>
            <w:r w:rsidRPr="008A3660">
              <w:rPr>
                <w:spacing w:val="-5"/>
                <w:u w:color="000000"/>
              </w:rPr>
              <w:t>)</w:t>
            </w:r>
          </w:p>
        </w:tc>
        <w:tc>
          <w:tcPr>
            <w:tcW w:w="3544" w:type="dxa"/>
          </w:tcPr>
          <w:p w14:paraId="23940B1F" w14:textId="77777777" w:rsidR="00FB3A0E" w:rsidRPr="008A3660" w:rsidRDefault="00FB3A0E" w:rsidP="00FB3A0E">
            <w:pPr>
              <w:pStyle w:val="112"/>
              <w:rPr>
                <w:spacing w:val="-5"/>
                <w:szCs w:val="28"/>
                <w:u w:color="000000"/>
              </w:rPr>
            </w:pPr>
            <w:r w:rsidRPr="008A3660">
              <w:rPr>
                <w:spacing w:val="-5"/>
                <w:szCs w:val="28"/>
                <w:u w:color="000000"/>
              </w:rPr>
              <w:t>Данный блок заполняется при запросе на получение участником информации из ГИС ГМП по идентификатору плательщика извещений о начислениях, администрируемых налоговыми органами Российской Федерации.</w:t>
            </w:r>
          </w:p>
          <w:p w14:paraId="017B7C3B" w14:textId="77777777" w:rsidR="00FB3A0E" w:rsidRPr="008A3660" w:rsidRDefault="00FB3A0E" w:rsidP="00FB3A0E">
            <w:pPr>
              <w:pStyle w:val="112"/>
              <w:rPr>
                <w:spacing w:val="-5"/>
                <w:szCs w:val="28"/>
                <w:u w:color="000000"/>
              </w:rPr>
            </w:pPr>
          </w:p>
          <w:p w14:paraId="4BAA5A9D" w14:textId="7959A059" w:rsidR="00FB3A0E" w:rsidRPr="008A3660" w:rsidRDefault="00FB3A0E" w:rsidP="00FB3A0E">
            <w:pPr>
              <w:pStyle w:val="112"/>
            </w:pPr>
            <w:r w:rsidRPr="008A3660">
              <w:rPr>
                <w:i/>
                <w:spacing w:val="-5"/>
                <w:szCs w:val="28"/>
                <w:u w:color="000000"/>
              </w:rPr>
              <w:t>Обязательность заполнения данного блока определяется внутренними настройками ГИС ГМП</w:t>
            </w:r>
            <w:r w:rsidRPr="008A3660">
              <w:rPr>
                <w:spacing w:val="-5"/>
                <w:szCs w:val="28"/>
                <w:u w:color="000000"/>
              </w:rPr>
              <w:t>.</w:t>
            </w:r>
          </w:p>
        </w:tc>
      </w:tr>
      <w:tr w:rsidR="00FB3A0E" w:rsidRPr="008A3660" w14:paraId="209AE808" w14:textId="77777777" w:rsidTr="0030589B">
        <w:tc>
          <w:tcPr>
            <w:tcW w:w="850" w:type="dxa"/>
          </w:tcPr>
          <w:p w14:paraId="3341F13E" w14:textId="77777777" w:rsidR="00FB3A0E" w:rsidRPr="008A3660" w:rsidRDefault="00FB3A0E" w:rsidP="00B16187">
            <w:pPr>
              <w:pStyle w:val="a"/>
              <w:numPr>
                <w:ilvl w:val="1"/>
                <w:numId w:val="38"/>
              </w:numPr>
            </w:pPr>
          </w:p>
        </w:tc>
        <w:tc>
          <w:tcPr>
            <w:tcW w:w="1560" w:type="dxa"/>
          </w:tcPr>
          <w:p w14:paraId="03D0AD3F" w14:textId="7E696A05" w:rsidR="00FB3A0E" w:rsidRPr="008A3660" w:rsidRDefault="00FB3A0E" w:rsidP="00FB3A0E">
            <w:pPr>
              <w:pStyle w:val="112"/>
            </w:pPr>
            <w:r w:rsidRPr="008A3660">
              <w:rPr>
                <w:spacing w:val="-5"/>
                <w:u w:color="000000"/>
                <w:lang w:val="en-US"/>
              </w:rPr>
              <w:t>ChargesExportConditions</w:t>
            </w:r>
          </w:p>
        </w:tc>
        <w:tc>
          <w:tcPr>
            <w:tcW w:w="1701" w:type="dxa"/>
          </w:tcPr>
          <w:p w14:paraId="7792F591" w14:textId="2D153894" w:rsidR="00FB3A0E" w:rsidRPr="008A3660" w:rsidRDefault="00FB3A0E" w:rsidP="00FB3A0E">
            <w:pPr>
              <w:pStyle w:val="112"/>
            </w:pPr>
            <w:r w:rsidRPr="008A3660">
              <w:rPr>
                <w:spacing w:val="-5"/>
                <w:u w:color="000000"/>
              </w:rPr>
              <w:t>Условия для предоставления необходимой для уплаты информации</w:t>
            </w:r>
          </w:p>
        </w:tc>
        <w:tc>
          <w:tcPr>
            <w:tcW w:w="1701" w:type="dxa"/>
          </w:tcPr>
          <w:p w14:paraId="5BE3B7E8" w14:textId="22285BDC" w:rsidR="00FB3A0E" w:rsidRPr="008A3660" w:rsidRDefault="00FB3A0E" w:rsidP="00FB3A0E">
            <w:pPr>
              <w:pStyle w:val="112"/>
            </w:pPr>
            <w:r w:rsidRPr="008A3660">
              <w:rPr>
                <w:spacing w:val="-5"/>
                <w:u w:color="000000"/>
              </w:rPr>
              <w:t>1, обязательно</w:t>
            </w:r>
          </w:p>
        </w:tc>
        <w:tc>
          <w:tcPr>
            <w:tcW w:w="1843" w:type="dxa"/>
          </w:tcPr>
          <w:p w14:paraId="0158D573" w14:textId="77777777" w:rsidR="00FB3A0E" w:rsidRPr="008A3660" w:rsidRDefault="00FB3A0E" w:rsidP="00FB3A0E">
            <w:pPr>
              <w:pStyle w:val="112"/>
              <w:rPr>
                <w:spacing w:val="-5"/>
                <w:u w:color="000000"/>
              </w:rPr>
            </w:pPr>
            <w:r w:rsidRPr="008A3660">
              <w:rPr>
                <w:spacing w:val="-5"/>
                <w:u w:color="000000"/>
              </w:rPr>
              <w:t>Основан на типе Conditions</w:t>
            </w:r>
          </w:p>
          <w:p w14:paraId="48015E0A" w14:textId="77777777" w:rsidR="00FB3A0E" w:rsidRPr="008A3660" w:rsidRDefault="00FB3A0E" w:rsidP="00FB3A0E">
            <w:pPr>
              <w:pStyle w:val="112"/>
              <w:rPr>
                <w:spacing w:val="-5"/>
                <w:u w:color="000000"/>
              </w:rPr>
            </w:pPr>
            <w:r w:rsidRPr="008A3660">
              <w:rPr>
                <w:spacing w:val="-5"/>
                <w:u w:color="000000"/>
              </w:rPr>
              <w:t>/</w:t>
            </w:r>
          </w:p>
          <w:p w14:paraId="4A131F6A" w14:textId="7781877D" w:rsidR="00FB3A0E" w:rsidRPr="008A3660" w:rsidRDefault="00FB3A0E" w:rsidP="00FB3A0E">
            <w:pPr>
              <w:pStyle w:val="112"/>
            </w:pPr>
            <w:r w:rsidRPr="008A3660">
              <w:rPr>
                <w:spacing w:val="-5"/>
                <w:u w:color="000000"/>
              </w:rPr>
              <w:t>Контейнер</w:t>
            </w:r>
          </w:p>
        </w:tc>
        <w:tc>
          <w:tcPr>
            <w:tcW w:w="3544" w:type="dxa"/>
          </w:tcPr>
          <w:p w14:paraId="5AA90112" w14:textId="77777777" w:rsidR="00FB3A0E" w:rsidRPr="008A3660" w:rsidRDefault="00FB3A0E" w:rsidP="00FB3A0E">
            <w:pPr>
              <w:pStyle w:val="112"/>
            </w:pPr>
          </w:p>
        </w:tc>
      </w:tr>
      <w:tr w:rsidR="00FB3A0E" w:rsidRPr="008A3660" w14:paraId="4DB0F01E" w14:textId="77777777" w:rsidTr="0030589B">
        <w:tc>
          <w:tcPr>
            <w:tcW w:w="850" w:type="dxa"/>
          </w:tcPr>
          <w:p w14:paraId="71C4423C" w14:textId="77777777" w:rsidR="00FB3A0E" w:rsidRPr="008A3660" w:rsidRDefault="00FB3A0E" w:rsidP="00B16187">
            <w:pPr>
              <w:pStyle w:val="a"/>
              <w:numPr>
                <w:ilvl w:val="2"/>
                <w:numId w:val="38"/>
              </w:numPr>
            </w:pPr>
          </w:p>
        </w:tc>
        <w:tc>
          <w:tcPr>
            <w:tcW w:w="1560" w:type="dxa"/>
          </w:tcPr>
          <w:p w14:paraId="3F37B441" w14:textId="77777777" w:rsidR="00FB3A0E" w:rsidRPr="008A3660" w:rsidRDefault="00FB3A0E" w:rsidP="00FB3A0E">
            <w:pPr>
              <w:pStyle w:val="112"/>
              <w:rPr>
                <w:spacing w:val="-5"/>
                <w:u w:color="000000"/>
              </w:rPr>
            </w:pPr>
            <w:r w:rsidRPr="008A3660">
              <w:rPr>
                <w:spacing w:val="-5"/>
                <w:u w:color="000000"/>
                <w:lang w:val="en-US"/>
              </w:rPr>
              <w:t>kind</w:t>
            </w:r>
            <w:r w:rsidRPr="008A3660">
              <w:rPr>
                <w:spacing w:val="-5"/>
                <w:u w:color="000000"/>
              </w:rPr>
              <w:t xml:space="preserve"> </w:t>
            </w:r>
          </w:p>
          <w:p w14:paraId="112DF501" w14:textId="570B068A" w:rsidR="00FB3A0E" w:rsidRPr="008A3660" w:rsidRDefault="00FB3A0E" w:rsidP="00FB3A0E">
            <w:pPr>
              <w:pStyle w:val="112"/>
            </w:pPr>
            <w:r w:rsidRPr="008A3660">
              <w:rPr>
                <w:spacing w:val="-5"/>
                <w:u w:color="000000"/>
              </w:rPr>
              <w:t>(атрибут)</w:t>
            </w:r>
          </w:p>
        </w:tc>
        <w:tc>
          <w:tcPr>
            <w:tcW w:w="1701" w:type="dxa"/>
          </w:tcPr>
          <w:p w14:paraId="2B1CEEEC" w14:textId="5D06CFAC" w:rsidR="00FB3A0E" w:rsidRPr="008A3660" w:rsidRDefault="00FB3A0E" w:rsidP="00FB3A0E">
            <w:pPr>
              <w:pStyle w:val="112"/>
            </w:pPr>
            <w:r w:rsidRPr="008A3660">
              <w:rPr>
                <w:spacing w:val="-5"/>
                <w:szCs w:val="28"/>
                <w:u w:color="000000"/>
              </w:rPr>
              <w:t xml:space="preserve">Тип запроса на предоставление </w:t>
            </w:r>
            <w:r w:rsidRPr="008A3660">
              <w:rPr>
                <w:spacing w:val="-5"/>
                <w:u w:color="000000"/>
              </w:rPr>
              <w:t>необходимой для уплаты информации</w:t>
            </w:r>
          </w:p>
        </w:tc>
        <w:tc>
          <w:tcPr>
            <w:tcW w:w="1701" w:type="dxa"/>
          </w:tcPr>
          <w:p w14:paraId="1006991F" w14:textId="6959D6C5" w:rsidR="00FB3A0E" w:rsidRPr="008A3660" w:rsidRDefault="00FB3A0E" w:rsidP="00FB3A0E">
            <w:pPr>
              <w:pStyle w:val="112"/>
            </w:pPr>
            <w:r w:rsidRPr="008A3660">
              <w:rPr>
                <w:spacing w:val="-5"/>
                <w:u w:color="000000"/>
              </w:rPr>
              <w:t>1, обязательно</w:t>
            </w:r>
          </w:p>
        </w:tc>
        <w:tc>
          <w:tcPr>
            <w:tcW w:w="1843" w:type="dxa"/>
          </w:tcPr>
          <w:p w14:paraId="682CF561" w14:textId="4615F219" w:rsidR="00FB3A0E" w:rsidRPr="008A3660" w:rsidRDefault="00FB3A0E" w:rsidP="00FB3A0E">
            <w:pPr>
              <w:pStyle w:val="112"/>
            </w:pPr>
            <w:r w:rsidRPr="008A3660">
              <w:rPr>
                <w:spacing w:val="-5"/>
                <w:u w:color="000000"/>
              </w:rPr>
              <w:t>ExportChargesKindType (см. описание в п. </w:t>
            </w:r>
            <w:r w:rsidRPr="008A3660">
              <w:rPr>
                <w:spacing w:val="-5"/>
                <w:u w:color="000000"/>
              </w:rPr>
              <w:fldChar w:fldCharType="begin"/>
            </w:r>
            <w:r w:rsidRPr="008A3660">
              <w:rPr>
                <w:spacing w:val="-5"/>
                <w:u w:color="000000"/>
              </w:rPr>
              <w:instrText xml:space="preserve"> REF _Ref488400787 \n \h  \* MERGEFORMAT </w:instrText>
            </w:r>
            <w:r w:rsidRPr="008A3660">
              <w:rPr>
                <w:spacing w:val="-5"/>
                <w:u w:color="000000"/>
              </w:rPr>
            </w:r>
            <w:r w:rsidRPr="008A3660">
              <w:rPr>
                <w:spacing w:val="-5"/>
                <w:u w:color="000000"/>
              </w:rPr>
              <w:fldChar w:fldCharType="separate"/>
            </w:r>
            <w:r w:rsidR="00DD2BC4">
              <w:rPr>
                <w:spacing w:val="-5"/>
                <w:u w:color="000000"/>
              </w:rPr>
              <w:t>34</w:t>
            </w:r>
            <w:r w:rsidRPr="008A3660">
              <w:rPr>
                <w:spacing w:val="-5"/>
                <w:u w:color="000000"/>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spacing w:val="-5"/>
                <w:u w:color="000000"/>
              </w:rPr>
              <w:t>)</w:t>
            </w:r>
          </w:p>
        </w:tc>
        <w:tc>
          <w:tcPr>
            <w:tcW w:w="3544" w:type="dxa"/>
          </w:tcPr>
          <w:p w14:paraId="78F3C702" w14:textId="77777777" w:rsidR="00FB3A0E" w:rsidRPr="008A3660" w:rsidRDefault="00FB3A0E" w:rsidP="00FB3A0E">
            <w:pPr>
              <w:pStyle w:val="112"/>
              <w:rPr>
                <w:spacing w:val="-5"/>
                <w:szCs w:val="28"/>
                <w:u w:color="000000"/>
              </w:rPr>
            </w:pPr>
            <w:r w:rsidRPr="008A3660">
              <w:rPr>
                <w:spacing w:val="-5"/>
                <w:szCs w:val="28"/>
                <w:u w:color="000000"/>
              </w:rPr>
              <w:t>Атрибут, устанавливающий тип запроса. Допустимые значения:</w:t>
            </w:r>
          </w:p>
          <w:p w14:paraId="3B269D8D" w14:textId="77777777" w:rsidR="00FB3A0E" w:rsidRPr="008A3660" w:rsidRDefault="00FB3A0E" w:rsidP="00FB3A0E">
            <w:pPr>
              <w:pStyle w:val="112"/>
              <w:rPr>
                <w:spacing w:val="-5"/>
                <w:szCs w:val="28"/>
                <w:u w:color="000000"/>
              </w:rPr>
            </w:pPr>
            <w:r w:rsidRPr="008A3660">
              <w:rPr>
                <w:spacing w:val="-5"/>
                <w:szCs w:val="28"/>
                <w:u w:color="000000"/>
              </w:rPr>
              <w:t>CHARGE — используется для запроса неоплаченных начислений;</w:t>
            </w:r>
          </w:p>
          <w:p w14:paraId="5376ED95" w14:textId="77777777" w:rsidR="00FB3A0E" w:rsidRPr="008A3660" w:rsidRDefault="00FB3A0E" w:rsidP="00FB3A0E">
            <w:pPr>
              <w:pStyle w:val="112"/>
              <w:rPr>
                <w:spacing w:val="-5"/>
                <w:szCs w:val="28"/>
                <w:u w:color="000000"/>
              </w:rPr>
            </w:pPr>
            <w:r w:rsidRPr="008A3660">
              <w:rPr>
                <w:spacing w:val="-5"/>
                <w:szCs w:val="28"/>
                <w:u w:color="000000"/>
              </w:rPr>
              <w:t>CHARGENOTFULLMATCHED — используется для запроса начислений, не полностью сквитированных с платежами (в т.ч. таких, по которым оставшаяся сумма к оплате равна «0», но при этом в начислении и соответствующем ему платеже попарно могут не совпадать какой-либо или несколько атрибутов из следующего набора: КБК, код по ОКТМО, ИНН, КПП, номер счета, БИК, идентификатор плательщика);</w:t>
            </w:r>
          </w:p>
          <w:p w14:paraId="14855249" w14:textId="77777777" w:rsidR="00FB3A0E" w:rsidRPr="008A3660" w:rsidRDefault="00FB3A0E" w:rsidP="00FB3A0E">
            <w:pPr>
              <w:pStyle w:val="112"/>
              <w:rPr>
                <w:spacing w:val="-5"/>
                <w:szCs w:val="28"/>
                <w:u w:color="000000"/>
              </w:rPr>
            </w:pPr>
            <w:r w:rsidRPr="008A3660">
              <w:rPr>
                <w:spacing w:val="-5"/>
                <w:szCs w:val="28"/>
                <w:u w:color="000000"/>
              </w:rPr>
              <w:t>CHARGESTATUS — используется для запроса начислений и статусов их квитирования;</w:t>
            </w:r>
          </w:p>
          <w:p w14:paraId="59B2763C" w14:textId="77777777" w:rsidR="00FB3A0E" w:rsidRPr="008A3660" w:rsidRDefault="00FB3A0E" w:rsidP="00FB3A0E">
            <w:pPr>
              <w:pStyle w:val="112"/>
              <w:rPr>
                <w:spacing w:val="-5"/>
                <w:szCs w:val="28"/>
                <w:u w:color="000000"/>
              </w:rPr>
            </w:pPr>
            <w:r w:rsidRPr="008A3660">
              <w:rPr>
                <w:spacing w:val="-5"/>
                <w:szCs w:val="28"/>
                <w:u w:color="000000"/>
              </w:rPr>
              <w:t xml:space="preserve">CHARGE-PRIOR — используется для запроса неоплаченных предварительных начислений; </w:t>
            </w:r>
          </w:p>
          <w:p w14:paraId="2E6ED316" w14:textId="77777777" w:rsidR="00FB3A0E" w:rsidRPr="008A3660" w:rsidRDefault="00FB3A0E" w:rsidP="00FB3A0E">
            <w:pPr>
              <w:pStyle w:val="112"/>
              <w:rPr>
                <w:spacing w:val="-5"/>
                <w:szCs w:val="28"/>
                <w:u w:color="000000"/>
              </w:rPr>
            </w:pPr>
            <w:r w:rsidRPr="008A3660">
              <w:rPr>
                <w:spacing w:val="-5"/>
                <w:szCs w:val="28"/>
                <w:u w:color="000000"/>
              </w:rPr>
              <w:t xml:space="preserve">CHARGE-PRIOR-NOTFULLMATCHED — используется для запроса предварительных начислений, не </w:t>
            </w:r>
            <w:r w:rsidRPr="008A3660">
              <w:rPr>
                <w:spacing w:val="-5"/>
                <w:szCs w:val="28"/>
                <w:u w:color="000000"/>
              </w:rPr>
              <w:lastRenderedPageBreak/>
              <w:t>полностью сквитированных с платежами;</w:t>
            </w:r>
          </w:p>
          <w:p w14:paraId="6CA4AD0F" w14:textId="77777777" w:rsidR="00FB3A0E" w:rsidRPr="008A3660" w:rsidRDefault="00FB3A0E" w:rsidP="00FB3A0E">
            <w:pPr>
              <w:pStyle w:val="112"/>
              <w:rPr>
                <w:spacing w:val="-5"/>
                <w:szCs w:val="28"/>
                <w:u w:color="000000"/>
              </w:rPr>
            </w:pPr>
            <w:r w:rsidRPr="008A3660">
              <w:rPr>
                <w:spacing w:val="-5"/>
                <w:szCs w:val="28"/>
                <w:u w:color="000000"/>
              </w:rPr>
              <w:t>CHARGE-PRIOR-STATUS — используется для запроса предварительных начислений и статусов их квитирования;</w:t>
            </w:r>
          </w:p>
          <w:p w14:paraId="04900FE4" w14:textId="77777777" w:rsidR="00FB3A0E" w:rsidRPr="008A3660" w:rsidRDefault="00FB3A0E" w:rsidP="00FB3A0E">
            <w:pPr>
              <w:pStyle w:val="112"/>
              <w:rPr>
                <w:spacing w:val="-5"/>
                <w:szCs w:val="28"/>
                <w:u w:color="000000"/>
              </w:rPr>
            </w:pPr>
            <w:r w:rsidRPr="008A3660">
              <w:rPr>
                <w:spacing w:val="-5"/>
                <w:szCs w:val="28"/>
                <w:u w:color="000000"/>
              </w:rPr>
              <w:t xml:space="preserve">TEMP-CHARGING — используется для запроса неоплаченных предварительных начислений, сформированных ГИС ГМП; </w:t>
            </w:r>
          </w:p>
          <w:p w14:paraId="25BE3F9F" w14:textId="77777777" w:rsidR="00FB3A0E" w:rsidRPr="008A3660" w:rsidRDefault="00FB3A0E" w:rsidP="00FB3A0E">
            <w:pPr>
              <w:pStyle w:val="112"/>
              <w:rPr>
                <w:spacing w:val="-5"/>
                <w:szCs w:val="28"/>
                <w:u w:color="000000"/>
              </w:rPr>
            </w:pPr>
            <w:r w:rsidRPr="008A3660">
              <w:rPr>
                <w:spacing w:val="-5"/>
                <w:szCs w:val="28"/>
                <w:u w:color="000000"/>
              </w:rPr>
              <w:t>TEMP-CHARGING-NOTFULLMATCHED — используется для запроса предварительных начислений, сформированных ГИС ГМП, не полностью сквитированных с платежами;</w:t>
            </w:r>
          </w:p>
          <w:p w14:paraId="0E9B8D88" w14:textId="77777777" w:rsidR="00FB3A0E" w:rsidRPr="008A3660" w:rsidRDefault="00FB3A0E" w:rsidP="00FB3A0E">
            <w:pPr>
              <w:pStyle w:val="112"/>
              <w:rPr>
                <w:spacing w:val="-5"/>
                <w:szCs w:val="28"/>
                <w:u w:color="000000"/>
              </w:rPr>
            </w:pPr>
            <w:r w:rsidRPr="008A3660">
              <w:rPr>
                <w:spacing w:val="-5"/>
                <w:szCs w:val="28"/>
                <w:u w:color="000000"/>
              </w:rPr>
              <w:t>TEMP-CHARGING-STATUS — используется для запроса предварительных начислений, сформированных ГИС ГМП, и статусов их квитирования;</w:t>
            </w:r>
          </w:p>
          <w:p w14:paraId="7E8826B1" w14:textId="77777777" w:rsidR="00AF050F" w:rsidRPr="008A3660" w:rsidRDefault="00FB3A0E" w:rsidP="00FB3A0E">
            <w:pPr>
              <w:pStyle w:val="112"/>
              <w:rPr>
                <w:spacing w:val="-5"/>
                <w:szCs w:val="28"/>
                <w:u w:color="000000"/>
              </w:rPr>
            </w:pPr>
            <w:r w:rsidRPr="008A3660">
              <w:rPr>
                <w:spacing w:val="-5"/>
                <w:szCs w:val="28"/>
                <w:u w:color="000000"/>
              </w:rPr>
              <w:t>MAINCHARGE — используется для запроса начислений, связанных с начислением, данные которого указаны в параметрах запроса</w:t>
            </w:r>
            <w:r w:rsidR="00F0336D" w:rsidRPr="008A3660">
              <w:rPr>
                <w:spacing w:val="-5"/>
                <w:szCs w:val="28"/>
                <w:u w:color="000000"/>
              </w:rPr>
              <w:t xml:space="preserve"> (используется только ФССП)</w:t>
            </w:r>
            <w:r w:rsidR="00AF050F" w:rsidRPr="008A3660">
              <w:rPr>
                <w:spacing w:val="-5"/>
                <w:szCs w:val="28"/>
                <w:u w:color="000000"/>
              </w:rPr>
              <w:t>;</w:t>
            </w:r>
          </w:p>
          <w:p w14:paraId="0B9B41D9" w14:textId="1C1444CB" w:rsidR="00AF050F" w:rsidRPr="008A3660" w:rsidRDefault="00AF050F" w:rsidP="00AF050F">
            <w:pPr>
              <w:pStyle w:val="112"/>
              <w:rPr>
                <w:spacing w:val="-5"/>
                <w:szCs w:val="28"/>
                <w:u w:color="000000"/>
              </w:rPr>
            </w:pPr>
            <w:r w:rsidRPr="008A3660">
              <w:rPr>
                <w:spacing w:val="-5"/>
                <w:szCs w:val="28"/>
                <w:u w:color="000000"/>
              </w:rPr>
              <w:t>CHARGE-LIST-FULL — используется для запроса активных начислений, статусов их квитирования и дополнительной информации по начислениям (блоки данных «ExecutiveProcedureInfo», «ReconcileWithoutPayment»)</w:t>
            </w:r>
          </w:p>
          <w:p w14:paraId="1FCE7025" w14:textId="08A49807" w:rsidR="00FB3A0E" w:rsidRPr="008A3660" w:rsidRDefault="00AF050F" w:rsidP="00AF050F">
            <w:pPr>
              <w:pStyle w:val="112"/>
            </w:pPr>
            <w:r w:rsidRPr="008A3660">
              <w:rPr>
                <w:spacing w:val="-5"/>
                <w:szCs w:val="28"/>
                <w:u w:color="000000"/>
              </w:rPr>
              <w:t>CHARGE-OFFENSE — используется для запроса дополнительной информации административного правонарушения, зафиксированного специальными техническими средствами, работающими в автоматическом режиме.</w:t>
            </w:r>
          </w:p>
        </w:tc>
      </w:tr>
      <w:tr w:rsidR="00FB3A0E" w:rsidRPr="008A3660" w14:paraId="1CA93175" w14:textId="77777777" w:rsidTr="0030589B">
        <w:tc>
          <w:tcPr>
            <w:tcW w:w="850" w:type="dxa"/>
          </w:tcPr>
          <w:p w14:paraId="17F87CFA" w14:textId="77777777" w:rsidR="00FB3A0E" w:rsidRPr="008A3660" w:rsidRDefault="00FB3A0E" w:rsidP="00B16187">
            <w:pPr>
              <w:pStyle w:val="a"/>
              <w:numPr>
                <w:ilvl w:val="2"/>
                <w:numId w:val="38"/>
              </w:numPr>
            </w:pPr>
          </w:p>
        </w:tc>
        <w:tc>
          <w:tcPr>
            <w:tcW w:w="1560" w:type="dxa"/>
          </w:tcPr>
          <w:p w14:paraId="32DF40A3" w14:textId="6359D245" w:rsidR="00FB3A0E" w:rsidRPr="008A3660" w:rsidRDefault="00FB3A0E" w:rsidP="00FB3A0E">
            <w:pPr>
              <w:pStyle w:val="112"/>
            </w:pPr>
            <w:r w:rsidRPr="008A3660">
              <w:rPr>
                <w:spacing w:val="-5"/>
                <w:u w:color="000000"/>
                <w:lang w:val="en-US"/>
              </w:rPr>
              <w:t>ChargesConditions</w:t>
            </w:r>
          </w:p>
        </w:tc>
        <w:tc>
          <w:tcPr>
            <w:tcW w:w="1701" w:type="dxa"/>
          </w:tcPr>
          <w:p w14:paraId="39BF816F" w14:textId="07E4864D" w:rsidR="00FB3A0E" w:rsidRPr="008A3660" w:rsidRDefault="00FB3A0E" w:rsidP="00FB3A0E">
            <w:pPr>
              <w:pStyle w:val="112"/>
            </w:pPr>
            <w:r w:rsidRPr="008A3660">
              <w:rPr>
                <w:spacing w:val="-5"/>
                <w:u w:color="000000"/>
              </w:rPr>
              <w:t>Условия для получения извещений о начислении по УИН</w:t>
            </w:r>
          </w:p>
        </w:tc>
        <w:tc>
          <w:tcPr>
            <w:tcW w:w="1701" w:type="dxa"/>
          </w:tcPr>
          <w:p w14:paraId="02D55F76" w14:textId="6500DFC2" w:rsidR="00FB3A0E" w:rsidRPr="008A3660" w:rsidRDefault="00FB3A0E" w:rsidP="00FB3A0E">
            <w:pPr>
              <w:pStyle w:val="112"/>
            </w:pPr>
            <w:r w:rsidRPr="008A3660">
              <w:rPr>
                <w:spacing w:val="-5"/>
                <w:u w:color="000000"/>
              </w:rPr>
              <w:t>1, обязательно</w:t>
            </w:r>
          </w:p>
        </w:tc>
        <w:tc>
          <w:tcPr>
            <w:tcW w:w="1843" w:type="dxa"/>
          </w:tcPr>
          <w:p w14:paraId="6D95009F" w14:textId="77777777" w:rsidR="00FB3A0E" w:rsidRPr="008A3660" w:rsidRDefault="00FB3A0E" w:rsidP="00FB3A0E">
            <w:pPr>
              <w:pStyle w:val="112"/>
              <w:rPr>
                <w:spacing w:val="-5"/>
                <w:u w:color="000000"/>
              </w:rPr>
            </w:pPr>
            <w:r w:rsidRPr="008A3660">
              <w:rPr>
                <w:spacing w:val="-5"/>
                <w:u w:color="000000"/>
              </w:rPr>
              <w:t>Контейнер</w:t>
            </w:r>
          </w:p>
          <w:p w14:paraId="0845CA3A" w14:textId="77777777" w:rsidR="00FB3A0E" w:rsidRPr="008A3660" w:rsidRDefault="00FB3A0E" w:rsidP="00FB3A0E">
            <w:pPr>
              <w:pStyle w:val="112"/>
              <w:rPr>
                <w:spacing w:val="-5"/>
                <w:u w:color="000000"/>
              </w:rPr>
            </w:pPr>
            <w:r w:rsidRPr="008A3660">
              <w:rPr>
                <w:spacing w:val="-5"/>
                <w:u w:color="000000"/>
              </w:rPr>
              <w:t>/</w:t>
            </w:r>
          </w:p>
          <w:p w14:paraId="4EBBE711" w14:textId="3F41790B" w:rsidR="00FB3A0E" w:rsidRPr="008A3660" w:rsidRDefault="00FB3A0E" w:rsidP="00D5117D">
            <w:pPr>
              <w:pStyle w:val="112"/>
            </w:pPr>
            <w:r w:rsidRPr="008A3660">
              <w:rPr>
                <w:spacing w:val="-5"/>
                <w:u w:color="000000"/>
              </w:rPr>
              <w:t xml:space="preserve">Основан на типе </w:t>
            </w:r>
            <w:r w:rsidRPr="008A3660">
              <w:rPr>
                <w:spacing w:val="-5"/>
                <w:u w:color="000000"/>
                <w:lang w:val="en-US"/>
              </w:rPr>
              <w:t>ChargesConditionsType</w:t>
            </w:r>
            <w:r w:rsidRPr="008A3660">
              <w:rPr>
                <w:spacing w:val="-5"/>
                <w:u w:color="000000"/>
              </w:rPr>
              <w:t xml:space="preserve"> (см. описание в</w:t>
            </w:r>
            <w:r w:rsidR="00314A57" w:rsidRPr="008A3660">
              <w:rPr>
                <w:spacing w:val="-5"/>
                <w:u w:color="000000"/>
              </w:rPr>
              <w:t xml:space="preserve"> </w:t>
            </w:r>
            <w:r w:rsidR="00D5117D" w:rsidRPr="008A3660">
              <w:rPr>
                <w:spacing w:val="-5"/>
                <w:u w:color="000000"/>
              </w:rPr>
              <w:fldChar w:fldCharType="begin"/>
            </w:r>
            <w:r w:rsidR="00D5117D" w:rsidRPr="008A3660">
              <w:rPr>
                <w:spacing w:val="-5"/>
                <w:u w:color="000000"/>
              </w:rPr>
              <w:instrText xml:space="preserve"> REF _Ref72492005 \h </w:instrText>
            </w:r>
            <w:r w:rsidR="00C61884" w:rsidRPr="008A3660">
              <w:rPr>
                <w:spacing w:val="-5"/>
                <w:u w:color="000000"/>
              </w:rPr>
              <w:instrText xml:space="preserve"> \* MERGEFORMAT </w:instrText>
            </w:r>
            <w:r w:rsidR="00D5117D" w:rsidRPr="008A3660">
              <w:rPr>
                <w:spacing w:val="-5"/>
                <w:u w:color="000000"/>
              </w:rPr>
            </w:r>
            <w:r w:rsidR="00D5117D" w:rsidRPr="008A3660">
              <w:rPr>
                <w:spacing w:val="-5"/>
                <w:u w:color="000000"/>
              </w:rPr>
              <w:fldChar w:fldCharType="separate"/>
            </w:r>
            <w:r w:rsidR="00DD2BC4" w:rsidRPr="008A3660">
              <w:t xml:space="preserve">Таблица </w:t>
            </w:r>
            <w:r w:rsidR="00DD2BC4">
              <w:rPr>
                <w:noProof/>
              </w:rPr>
              <w:t>52</w:t>
            </w:r>
            <w:r w:rsidR="00D5117D" w:rsidRPr="008A3660">
              <w:rPr>
                <w:spacing w:val="-5"/>
                <w:u w:color="000000"/>
              </w:rPr>
              <w:fldChar w:fldCharType="end"/>
            </w:r>
            <w:r w:rsidR="00D5117D" w:rsidRPr="008A3660">
              <w:rPr>
                <w:spacing w:val="-5"/>
                <w:u w:color="000000"/>
              </w:rPr>
              <w:t xml:space="preserve"> </w:t>
            </w:r>
            <w:r w:rsidRPr="008A3660">
              <w:rPr>
                <w:spacing w:val="-5"/>
                <w:u w:color="000000"/>
              </w:rPr>
              <w:t>)</w:t>
            </w:r>
          </w:p>
        </w:tc>
        <w:tc>
          <w:tcPr>
            <w:tcW w:w="3544" w:type="dxa"/>
          </w:tcPr>
          <w:p w14:paraId="199C4FAC" w14:textId="2A2882C8" w:rsidR="00FB3A0E" w:rsidRPr="008A3660" w:rsidRDefault="00FB3A0E" w:rsidP="00FB3A0E">
            <w:pPr>
              <w:pStyle w:val="112"/>
            </w:pPr>
            <w:r w:rsidRPr="008A3660">
              <w:rPr>
                <w:i/>
                <w:spacing w:val="-5"/>
                <w:u w:color="000000"/>
              </w:rPr>
              <w:t xml:space="preserve">Наличие данного контейнера исключает наличие контейнеров </w:t>
            </w:r>
            <w:r w:rsidR="00D03211" w:rsidRPr="008A3660">
              <w:rPr>
                <w:i/>
                <w:spacing w:val="-5"/>
                <w:u w:color="000000"/>
                <w:lang w:val="en-US"/>
              </w:rPr>
              <w:t>PayersConditions</w:t>
            </w:r>
            <w:r w:rsidRPr="008A3660">
              <w:rPr>
                <w:i/>
                <w:spacing w:val="-5"/>
                <w:u w:color="000000"/>
              </w:rPr>
              <w:t xml:space="preserve">, </w:t>
            </w:r>
            <w:r w:rsidRPr="008A3660">
              <w:rPr>
                <w:i/>
                <w:spacing w:val="-5"/>
                <w:u w:color="000000"/>
                <w:lang w:val="en-US"/>
              </w:rPr>
              <w:t>TimeCondition</w:t>
            </w:r>
          </w:p>
        </w:tc>
      </w:tr>
      <w:tr w:rsidR="00FB3A0E" w:rsidRPr="008A3660" w14:paraId="4FA3B8DD" w14:textId="77777777" w:rsidTr="0030589B">
        <w:tc>
          <w:tcPr>
            <w:tcW w:w="850" w:type="dxa"/>
          </w:tcPr>
          <w:p w14:paraId="21DB2348" w14:textId="77777777" w:rsidR="00FB3A0E" w:rsidRPr="008A3660" w:rsidRDefault="00FB3A0E" w:rsidP="0074431C">
            <w:pPr>
              <w:pStyle w:val="a"/>
              <w:numPr>
                <w:ilvl w:val="3"/>
                <w:numId w:val="38"/>
              </w:numPr>
            </w:pPr>
          </w:p>
        </w:tc>
        <w:tc>
          <w:tcPr>
            <w:tcW w:w="1560" w:type="dxa"/>
          </w:tcPr>
          <w:p w14:paraId="6EE54976" w14:textId="173E06F5" w:rsidR="00FB3A0E" w:rsidRPr="008A3660" w:rsidRDefault="00FB3A0E" w:rsidP="00FB3A0E">
            <w:pPr>
              <w:pStyle w:val="112"/>
            </w:pPr>
            <w:r w:rsidRPr="008A3660">
              <w:rPr>
                <w:spacing w:val="-5"/>
                <w:u w:color="000000"/>
                <w:lang w:val="en-US"/>
              </w:rPr>
              <w:t>SupplierBillID</w:t>
            </w:r>
          </w:p>
        </w:tc>
        <w:tc>
          <w:tcPr>
            <w:tcW w:w="1701" w:type="dxa"/>
          </w:tcPr>
          <w:p w14:paraId="6D401892" w14:textId="419DAE95" w:rsidR="00FB3A0E" w:rsidRPr="008A3660" w:rsidRDefault="00FB3A0E" w:rsidP="00FB3A0E">
            <w:pPr>
              <w:pStyle w:val="112"/>
            </w:pPr>
            <w:r w:rsidRPr="008A3660">
              <w:rPr>
                <w:spacing w:val="-5"/>
                <w:u w:color="000000"/>
              </w:rPr>
              <w:t>УИН</w:t>
            </w:r>
          </w:p>
        </w:tc>
        <w:tc>
          <w:tcPr>
            <w:tcW w:w="1701" w:type="dxa"/>
          </w:tcPr>
          <w:p w14:paraId="4EFB77AC" w14:textId="593F7234" w:rsidR="00FB3A0E" w:rsidRPr="008A3660" w:rsidRDefault="00FB3A0E" w:rsidP="00FB3A0E">
            <w:pPr>
              <w:pStyle w:val="112"/>
            </w:pPr>
            <w:r w:rsidRPr="008A3660">
              <w:rPr>
                <w:spacing w:val="-5"/>
                <w:u w:color="000000"/>
              </w:rPr>
              <w:t>1…100, обязательно</w:t>
            </w:r>
          </w:p>
        </w:tc>
        <w:tc>
          <w:tcPr>
            <w:tcW w:w="1843" w:type="dxa"/>
          </w:tcPr>
          <w:p w14:paraId="202AEB36" w14:textId="2BCC1422" w:rsidR="00FB3A0E" w:rsidRPr="008A3660" w:rsidRDefault="00FB3A0E" w:rsidP="00FB3A0E">
            <w:pPr>
              <w:pStyle w:val="112"/>
            </w:pPr>
            <w:r w:rsidRPr="008A3660">
              <w:rPr>
                <w:spacing w:val="-5"/>
                <w:u w:color="000000"/>
              </w:rPr>
              <w:t xml:space="preserve">SupplierBillIDType </w:t>
            </w:r>
            <w:r w:rsidRPr="008A3660">
              <w:rPr>
                <w:u w:color="000000"/>
              </w:rPr>
              <w:t xml:space="preserve">(описание см. </w:t>
            </w:r>
            <w:bookmarkStart w:id="467" w:name="OLE_LINK524"/>
            <w:bookmarkStart w:id="468" w:name="OLE_LINK525"/>
            <w:r w:rsidRPr="008A3660">
              <w:rPr>
                <w:u w:color="000000"/>
              </w:rPr>
              <w:t xml:space="preserve">в пункте </w:t>
            </w:r>
            <w:r w:rsidRPr="008A3660">
              <w:rPr>
                <w:u w:color="000000"/>
                <w:lang w:val="en-US"/>
              </w:rPr>
              <w:fldChar w:fldCharType="begin"/>
            </w:r>
            <w:r w:rsidRPr="008A3660">
              <w:rPr>
                <w:u w:color="000000"/>
              </w:rPr>
              <w:instrText xml:space="preserve"> REF _Ref461470510 \n \h  \* </w:instrText>
            </w:r>
            <w:r w:rsidRPr="008A3660">
              <w:rPr>
                <w:u w:color="000000"/>
                <w:lang w:val="en-US"/>
              </w:rPr>
              <w:instrText>MERGEFORMAT</w:instrText>
            </w:r>
            <w:r w:rsidRPr="008A3660">
              <w:rPr>
                <w:u w:color="000000"/>
              </w:rPr>
              <w:instrText xml:space="preserve"> </w:instrText>
            </w:r>
            <w:r w:rsidRPr="008A3660">
              <w:rPr>
                <w:u w:color="000000"/>
                <w:lang w:val="en-US"/>
              </w:rPr>
            </w:r>
            <w:r w:rsidRPr="008A3660">
              <w:rPr>
                <w:u w:color="000000"/>
                <w:lang w:val="en-US"/>
              </w:rPr>
              <w:fldChar w:fldCharType="separate"/>
            </w:r>
            <w:r w:rsidR="00DD2BC4">
              <w:rPr>
                <w:u w:color="000000"/>
              </w:rPr>
              <w:t>20</w:t>
            </w:r>
            <w:r w:rsidRPr="008A3660">
              <w:rPr>
                <w:u w:color="000000"/>
                <w:lang w:val="en-US"/>
              </w:rPr>
              <w:fldChar w:fldCharType="end"/>
            </w:r>
            <w:r w:rsidRPr="008A3660">
              <w:rPr>
                <w:u w:color="000000"/>
              </w:rPr>
              <w:t xml:space="preserve"> </w:t>
            </w:r>
            <w:r w:rsidRPr="008A3660">
              <w:rPr>
                <w:rFonts w:cs="Arial Unicode MS"/>
                <w:u w:color="000000"/>
              </w:rPr>
              <w:t xml:space="preserve">раздела </w:t>
            </w:r>
            <w:r w:rsidRPr="008A3660">
              <w:rPr>
                <w:rFonts w:cs="Arial Unicode MS"/>
                <w:u w:color="000000"/>
              </w:rPr>
              <w:fldChar w:fldCharType="begin"/>
            </w:r>
            <w:r w:rsidRPr="008A3660">
              <w:rPr>
                <w:rFonts w:cs="Arial Unicode MS"/>
                <w:u w:color="000000"/>
              </w:rPr>
              <w:instrText xml:space="preserve"> REF _Ref525597097 \n \h  \* MERGEFORMAT </w:instrText>
            </w:r>
            <w:r w:rsidRPr="008A3660">
              <w:rPr>
                <w:rFonts w:cs="Arial Unicode MS"/>
                <w:u w:color="000000"/>
              </w:rPr>
            </w:r>
            <w:r w:rsidRPr="008A3660">
              <w:rPr>
                <w:rFonts w:cs="Arial Unicode MS"/>
                <w:u w:color="000000"/>
              </w:rPr>
              <w:fldChar w:fldCharType="separate"/>
            </w:r>
            <w:r w:rsidR="00DD2BC4">
              <w:rPr>
                <w:rFonts w:cs="Arial Unicode MS"/>
                <w:u w:color="000000"/>
              </w:rPr>
              <w:t>3.20.2</w:t>
            </w:r>
            <w:r w:rsidRPr="008A3660">
              <w:rPr>
                <w:rFonts w:cs="Arial Unicode MS"/>
                <w:u w:color="000000"/>
              </w:rPr>
              <w:fldChar w:fldCharType="end"/>
            </w:r>
            <w:bookmarkEnd w:id="467"/>
            <w:bookmarkEnd w:id="468"/>
            <w:r w:rsidRPr="008A3660">
              <w:rPr>
                <w:u w:color="000000"/>
              </w:rPr>
              <w:t>)</w:t>
            </w:r>
          </w:p>
        </w:tc>
        <w:tc>
          <w:tcPr>
            <w:tcW w:w="3544" w:type="dxa"/>
          </w:tcPr>
          <w:p w14:paraId="298E3569" w14:textId="0FF2DC1D" w:rsidR="00FB3A0E" w:rsidRPr="008A3660" w:rsidRDefault="006F1AB6" w:rsidP="003856E2">
            <w:pPr>
              <w:pStyle w:val="112"/>
            </w:pPr>
            <w:r w:rsidRPr="008A3660">
              <w:t xml:space="preserve">Алгоритм формирования УИН описан в разделе </w:t>
            </w:r>
            <w:r w:rsidRPr="008A3660">
              <w:fldChar w:fldCharType="begin"/>
            </w:r>
            <w:r w:rsidRPr="008A3660">
              <w:instrText xml:space="preserve"> REF _Ref72467282 \r \h </w:instrText>
            </w:r>
            <w:r w:rsidR="00C61884" w:rsidRPr="008A3660">
              <w:instrText xml:space="preserve"> \* MERGEFORMAT </w:instrText>
            </w:r>
            <w:r w:rsidRPr="008A3660">
              <w:fldChar w:fldCharType="separate"/>
            </w:r>
            <w:r w:rsidR="00DD2BC4">
              <w:t>4.1</w:t>
            </w:r>
            <w:r w:rsidRPr="008A3660">
              <w:fldChar w:fldCharType="end"/>
            </w:r>
            <w:r w:rsidRPr="008A3660">
              <w:t>.</w:t>
            </w:r>
          </w:p>
        </w:tc>
      </w:tr>
      <w:tr w:rsidR="00D50D44" w:rsidRPr="008A3660" w14:paraId="5233783E" w14:textId="77777777" w:rsidTr="0030589B">
        <w:tc>
          <w:tcPr>
            <w:tcW w:w="850" w:type="dxa"/>
          </w:tcPr>
          <w:p w14:paraId="5C21B311" w14:textId="77777777" w:rsidR="00D50D44" w:rsidRPr="008A3660" w:rsidRDefault="00D50D44" w:rsidP="0074431C">
            <w:pPr>
              <w:pStyle w:val="a"/>
              <w:numPr>
                <w:ilvl w:val="3"/>
                <w:numId w:val="38"/>
              </w:numPr>
            </w:pPr>
          </w:p>
        </w:tc>
        <w:tc>
          <w:tcPr>
            <w:tcW w:w="1560" w:type="dxa"/>
          </w:tcPr>
          <w:p w14:paraId="13DF7602" w14:textId="43939DF9" w:rsidR="00D50D44" w:rsidRPr="008A3660" w:rsidRDefault="00BD3FA9" w:rsidP="00FB3A0E">
            <w:pPr>
              <w:pStyle w:val="112"/>
              <w:rPr>
                <w:spacing w:val="-5"/>
                <w:u w:color="000000"/>
              </w:rPr>
            </w:pPr>
            <w:r w:rsidRPr="008A3660">
              <w:rPr>
                <w:spacing w:val="-5"/>
                <w:u w:color="000000"/>
              </w:rPr>
              <w:t>paymentMethod</w:t>
            </w:r>
          </w:p>
        </w:tc>
        <w:tc>
          <w:tcPr>
            <w:tcW w:w="1701" w:type="dxa"/>
          </w:tcPr>
          <w:p w14:paraId="7EBEF49A" w14:textId="2B2DB347" w:rsidR="00D50D44" w:rsidRPr="008A3660" w:rsidRDefault="00BD3FA9" w:rsidP="00FB3A0E">
            <w:pPr>
              <w:pStyle w:val="112"/>
              <w:rPr>
                <w:spacing w:val="-5"/>
                <w:u w:color="000000"/>
              </w:rPr>
            </w:pPr>
            <w:r w:rsidRPr="008A3660">
              <w:rPr>
                <w:spacing w:val="-5"/>
                <w:u w:color="000000"/>
              </w:rPr>
              <w:t>Способ оплаты</w:t>
            </w:r>
          </w:p>
        </w:tc>
        <w:tc>
          <w:tcPr>
            <w:tcW w:w="1701" w:type="dxa"/>
          </w:tcPr>
          <w:p w14:paraId="7EBABBE4" w14:textId="2F6D8071" w:rsidR="00D50D44" w:rsidRPr="008A3660" w:rsidRDefault="00BD3FA9" w:rsidP="00FB3A0E">
            <w:pPr>
              <w:pStyle w:val="112"/>
              <w:rPr>
                <w:spacing w:val="-5"/>
                <w:u w:color="000000"/>
              </w:rPr>
            </w:pPr>
            <w:r w:rsidRPr="008A3660">
              <w:rPr>
                <w:spacing w:val="-5"/>
                <w:u w:color="000000"/>
              </w:rPr>
              <w:t>0…1, необязательно</w:t>
            </w:r>
          </w:p>
        </w:tc>
        <w:tc>
          <w:tcPr>
            <w:tcW w:w="1843" w:type="dxa"/>
          </w:tcPr>
          <w:p w14:paraId="5CC71515" w14:textId="4BD3C066" w:rsidR="00D50D44" w:rsidRPr="008A3660" w:rsidRDefault="00BD3FA9" w:rsidP="00FB3A0E">
            <w:pPr>
              <w:pStyle w:val="112"/>
              <w:rPr>
                <w:spacing w:val="-5"/>
                <w:u w:color="000000"/>
              </w:rPr>
            </w:pPr>
            <w:r w:rsidRPr="008A3660">
              <w:rPr>
                <w:spacing w:val="-5"/>
                <w:u w:color="000000"/>
                <w:lang w:val="en-US"/>
              </w:rPr>
              <w:t>S</w:t>
            </w:r>
            <w:r w:rsidRPr="008A3660">
              <w:rPr>
                <w:spacing w:val="-5"/>
                <w:u w:color="000000"/>
              </w:rPr>
              <w:t>tring</w:t>
            </w:r>
          </w:p>
        </w:tc>
        <w:tc>
          <w:tcPr>
            <w:tcW w:w="3544" w:type="dxa"/>
          </w:tcPr>
          <w:p w14:paraId="767F2F66" w14:textId="77777777" w:rsidR="00BD3FA9" w:rsidRPr="008A3660" w:rsidRDefault="00BD3FA9" w:rsidP="00BD3FA9">
            <w:pPr>
              <w:pStyle w:val="112"/>
            </w:pPr>
            <w:r w:rsidRPr="008A3660">
              <w:t>Допустимые значения:</w:t>
            </w:r>
          </w:p>
          <w:p w14:paraId="5C80BF30" w14:textId="34D27A45" w:rsidR="00D50D44" w:rsidRPr="008A3660" w:rsidRDefault="00BD3FA9" w:rsidP="00BD3FA9">
            <w:pPr>
              <w:pStyle w:val="112"/>
            </w:pPr>
            <w:r w:rsidRPr="008A3660">
              <w:t>1 - признак оплаты начисления через СБП.</w:t>
            </w:r>
          </w:p>
        </w:tc>
      </w:tr>
      <w:tr w:rsidR="00FB3A0E" w:rsidRPr="008A3660" w14:paraId="73B3A965" w14:textId="77777777" w:rsidTr="0030589B">
        <w:tc>
          <w:tcPr>
            <w:tcW w:w="850" w:type="dxa"/>
          </w:tcPr>
          <w:p w14:paraId="56F7C735" w14:textId="77777777" w:rsidR="00FB3A0E" w:rsidRPr="008A3660" w:rsidRDefault="00FB3A0E" w:rsidP="00B16187">
            <w:pPr>
              <w:pStyle w:val="a"/>
              <w:numPr>
                <w:ilvl w:val="2"/>
                <w:numId w:val="38"/>
              </w:numPr>
            </w:pPr>
          </w:p>
        </w:tc>
        <w:tc>
          <w:tcPr>
            <w:tcW w:w="1560" w:type="dxa"/>
          </w:tcPr>
          <w:p w14:paraId="7AA21CAF" w14:textId="7BB2B9D1" w:rsidR="00FB3A0E" w:rsidRPr="008A3660" w:rsidRDefault="00FB3A0E" w:rsidP="00FB3A0E">
            <w:pPr>
              <w:pStyle w:val="112"/>
            </w:pPr>
            <w:r w:rsidRPr="008A3660">
              <w:rPr>
                <w:spacing w:val="-5"/>
                <w:u w:color="000000"/>
                <w:lang w:val="en-US"/>
              </w:rPr>
              <w:t>PayersConditions</w:t>
            </w:r>
          </w:p>
        </w:tc>
        <w:tc>
          <w:tcPr>
            <w:tcW w:w="1701" w:type="dxa"/>
          </w:tcPr>
          <w:p w14:paraId="38335D03" w14:textId="128F760C" w:rsidR="00FB3A0E" w:rsidRPr="008A3660" w:rsidRDefault="00FB3A0E" w:rsidP="00FB3A0E">
            <w:pPr>
              <w:pStyle w:val="112"/>
            </w:pPr>
            <w:r w:rsidRPr="008A3660">
              <w:rPr>
                <w:spacing w:val="-5"/>
                <w:u w:color="000000"/>
              </w:rPr>
              <w:t>Условия для получения извещений о начислении по идентификатору плательщика с указанием дополнительных параметров (при необходимости)</w:t>
            </w:r>
          </w:p>
        </w:tc>
        <w:tc>
          <w:tcPr>
            <w:tcW w:w="1701" w:type="dxa"/>
          </w:tcPr>
          <w:p w14:paraId="2584043F" w14:textId="24B06C39" w:rsidR="00FB3A0E" w:rsidRPr="008A3660" w:rsidRDefault="00FB3A0E" w:rsidP="00FB3A0E">
            <w:pPr>
              <w:pStyle w:val="112"/>
            </w:pPr>
            <w:r w:rsidRPr="008A3660">
              <w:rPr>
                <w:spacing w:val="-5"/>
                <w:u w:color="000000"/>
              </w:rPr>
              <w:t>1, обязательно</w:t>
            </w:r>
          </w:p>
        </w:tc>
        <w:tc>
          <w:tcPr>
            <w:tcW w:w="1843" w:type="dxa"/>
          </w:tcPr>
          <w:p w14:paraId="54A3BBA7" w14:textId="4E9D8041" w:rsidR="00FB3A0E" w:rsidRPr="008A3660" w:rsidRDefault="00FB3A0E" w:rsidP="00FB3A0E">
            <w:pPr>
              <w:pStyle w:val="112"/>
            </w:pPr>
            <w:r w:rsidRPr="008A3660">
              <w:rPr>
                <w:spacing w:val="-5"/>
                <w:u w:color="000000"/>
              </w:rPr>
              <w:t xml:space="preserve">PayersConditionsType (см. описание в </w:t>
            </w:r>
            <w:r w:rsidRPr="008A3660">
              <w:rPr>
                <w:spacing w:val="-5"/>
                <w:u w:color="000000"/>
              </w:rPr>
              <w:fldChar w:fldCharType="begin"/>
            </w:r>
            <w:r w:rsidRPr="008A3660">
              <w:rPr>
                <w:spacing w:val="-5"/>
                <w:u w:color="000000"/>
              </w:rPr>
              <w:instrText xml:space="preserve"> REF _Ref525602029 \h  \* MERGEFORMAT </w:instrText>
            </w:r>
            <w:r w:rsidRPr="008A3660">
              <w:rPr>
                <w:spacing w:val="-5"/>
                <w:u w:color="000000"/>
              </w:rPr>
            </w:r>
            <w:r w:rsidRPr="008A3660">
              <w:rPr>
                <w:spacing w:val="-5"/>
                <w:u w:color="000000"/>
              </w:rPr>
              <w:fldChar w:fldCharType="separate"/>
            </w:r>
            <w:r w:rsidR="00DD2BC4" w:rsidRPr="008A3660">
              <w:t xml:space="preserve">Таблица </w:t>
            </w:r>
            <w:r w:rsidR="00DD2BC4">
              <w:rPr>
                <w:noProof/>
              </w:rPr>
              <w:t>55</w:t>
            </w:r>
            <w:r w:rsidRPr="008A3660">
              <w:rPr>
                <w:spacing w:val="-5"/>
                <w:u w:color="000000"/>
              </w:rPr>
              <w:fldChar w:fldCharType="end"/>
            </w:r>
            <w:r w:rsidRPr="008A3660">
              <w:rPr>
                <w:spacing w:val="-5"/>
                <w:u w:color="000000"/>
              </w:rPr>
              <w:t>)</w:t>
            </w:r>
          </w:p>
        </w:tc>
        <w:tc>
          <w:tcPr>
            <w:tcW w:w="3544" w:type="dxa"/>
          </w:tcPr>
          <w:p w14:paraId="76ACCD7B" w14:textId="77777777" w:rsidR="00FB3A0E" w:rsidRPr="008A3660" w:rsidRDefault="00FB3A0E" w:rsidP="00FB3A0E">
            <w:pPr>
              <w:pStyle w:val="112"/>
              <w:rPr>
                <w:i/>
                <w:spacing w:val="-5"/>
                <w:u w:color="000000"/>
              </w:rPr>
            </w:pPr>
            <w:r w:rsidRPr="008A3660">
              <w:rPr>
                <w:i/>
                <w:spacing w:val="-5"/>
                <w:u w:color="000000"/>
              </w:rPr>
              <w:t xml:space="preserve">Наличие данного контейнера исключает наличие контейнеров </w:t>
            </w:r>
            <w:r w:rsidR="00D03211" w:rsidRPr="008A3660">
              <w:rPr>
                <w:i/>
                <w:spacing w:val="-5"/>
                <w:u w:color="000000"/>
              </w:rPr>
              <w:t>ChargesConditions</w:t>
            </w:r>
            <w:r w:rsidRPr="008A3660">
              <w:rPr>
                <w:i/>
                <w:spacing w:val="-5"/>
                <w:u w:color="000000"/>
              </w:rPr>
              <w:t>, TimeCondition</w:t>
            </w:r>
          </w:p>
          <w:p w14:paraId="2862DC8C" w14:textId="0475E25D" w:rsidR="00265846" w:rsidRPr="008A3660" w:rsidRDefault="00265846" w:rsidP="00FB3A0E">
            <w:pPr>
              <w:pStyle w:val="112"/>
            </w:pPr>
            <w:r w:rsidRPr="008A3660">
              <w:t>Не используется для запроса с типом CHARGE-OFFENSE.</w:t>
            </w:r>
          </w:p>
        </w:tc>
      </w:tr>
      <w:tr w:rsidR="00FB3A0E" w:rsidRPr="008A3660" w14:paraId="6D017486" w14:textId="77777777" w:rsidTr="0030589B">
        <w:tc>
          <w:tcPr>
            <w:tcW w:w="850" w:type="dxa"/>
          </w:tcPr>
          <w:p w14:paraId="4E766CEB" w14:textId="77777777" w:rsidR="00FB3A0E" w:rsidRPr="008A3660" w:rsidRDefault="00FB3A0E" w:rsidP="00B16187">
            <w:pPr>
              <w:pStyle w:val="a"/>
              <w:numPr>
                <w:ilvl w:val="2"/>
                <w:numId w:val="38"/>
              </w:numPr>
            </w:pPr>
          </w:p>
        </w:tc>
        <w:tc>
          <w:tcPr>
            <w:tcW w:w="1560" w:type="dxa"/>
          </w:tcPr>
          <w:p w14:paraId="303D5C7F" w14:textId="2F8C67B6" w:rsidR="00FB3A0E" w:rsidRPr="008A3660" w:rsidRDefault="00FB3A0E" w:rsidP="00FB3A0E">
            <w:pPr>
              <w:pStyle w:val="112"/>
            </w:pPr>
            <w:r w:rsidRPr="008A3660">
              <w:rPr>
                <w:spacing w:val="-5"/>
                <w:u w:color="000000"/>
                <w:lang w:val="en-US"/>
              </w:rPr>
              <w:t>TimeConditions</w:t>
            </w:r>
          </w:p>
        </w:tc>
        <w:tc>
          <w:tcPr>
            <w:tcW w:w="1701" w:type="dxa"/>
          </w:tcPr>
          <w:p w14:paraId="3D1247E8" w14:textId="38738B42" w:rsidR="00FB3A0E" w:rsidRPr="008A3660" w:rsidRDefault="00FB3A0E" w:rsidP="00FB3A0E">
            <w:pPr>
              <w:pStyle w:val="112"/>
            </w:pPr>
            <w:r w:rsidRPr="008A3660">
              <w:rPr>
                <w:spacing w:val="-5"/>
                <w:u w:color="000000"/>
              </w:rPr>
              <w:t>Условия для получения извещений о начислении за временной интервал с указанием дополнительных параметров (при необходимости)</w:t>
            </w:r>
          </w:p>
        </w:tc>
        <w:tc>
          <w:tcPr>
            <w:tcW w:w="1701" w:type="dxa"/>
          </w:tcPr>
          <w:p w14:paraId="015D6BF9" w14:textId="43B22A29" w:rsidR="00FB3A0E" w:rsidRPr="008A3660" w:rsidRDefault="00FB3A0E" w:rsidP="00FB3A0E">
            <w:pPr>
              <w:pStyle w:val="112"/>
            </w:pPr>
            <w:r w:rsidRPr="008A3660">
              <w:rPr>
                <w:spacing w:val="-5"/>
                <w:u w:color="000000"/>
              </w:rPr>
              <w:t>1, обязательно</w:t>
            </w:r>
          </w:p>
        </w:tc>
        <w:tc>
          <w:tcPr>
            <w:tcW w:w="1843" w:type="dxa"/>
          </w:tcPr>
          <w:p w14:paraId="7803D704" w14:textId="127E780C" w:rsidR="00FB3A0E" w:rsidRPr="008A3660" w:rsidRDefault="00FB3A0E" w:rsidP="00FB3A0E">
            <w:pPr>
              <w:pStyle w:val="112"/>
            </w:pPr>
            <w:r w:rsidRPr="008A3660">
              <w:rPr>
                <w:spacing w:val="-5"/>
                <w:u w:color="000000"/>
              </w:rPr>
              <w:t xml:space="preserve">TimeConditionsType (см. описание в  </w:t>
            </w:r>
            <w:r w:rsidRPr="008A3660">
              <w:rPr>
                <w:spacing w:val="-5"/>
                <w:u w:color="000000"/>
              </w:rPr>
              <w:fldChar w:fldCharType="begin"/>
            </w:r>
            <w:r w:rsidRPr="008A3660">
              <w:rPr>
                <w:spacing w:val="-5"/>
                <w:u w:color="000000"/>
              </w:rPr>
              <w:instrText xml:space="preserve"> REF _Ref525601942 \h  \* MERGEFORMAT </w:instrText>
            </w:r>
            <w:r w:rsidRPr="008A3660">
              <w:rPr>
                <w:spacing w:val="-5"/>
                <w:u w:color="000000"/>
              </w:rPr>
            </w:r>
            <w:r w:rsidRPr="008A3660">
              <w:rPr>
                <w:spacing w:val="-5"/>
                <w:u w:color="000000"/>
              </w:rPr>
              <w:fldChar w:fldCharType="separate"/>
            </w:r>
            <w:r w:rsidR="00DD2BC4" w:rsidRPr="008A3660">
              <w:t xml:space="preserve">Таблица </w:t>
            </w:r>
            <w:r w:rsidR="00DD2BC4">
              <w:rPr>
                <w:noProof/>
              </w:rPr>
              <w:t>54</w:t>
            </w:r>
            <w:r w:rsidRPr="008A3660">
              <w:rPr>
                <w:spacing w:val="-5"/>
                <w:u w:color="000000"/>
              </w:rPr>
              <w:fldChar w:fldCharType="end"/>
            </w:r>
            <w:r w:rsidRPr="008A3660">
              <w:rPr>
                <w:spacing w:val="-5"/>
                <w:u w:color="000000"/>
              </w:rPr>
              <w:t>)</w:t>
            </w:r>
          </w:p>
        </w:tc>
        <w:tc>
          <w:tcPr>
            <w:tcW w:w="3544" w:type="dxa"/>
          </w:tcPr>
          <w:p w14:paraId="461E9B32" w14:textId="77777777" w:rsidR="00FB3A0E" w:rsidRPr="008A3660" w:rsidRDefault="00FB3A0E" w:rsidP="00FB3A0E">
            <w:pPr>
              <w:pStyle w:val="112"/>
              <w:rPr>
                <w:spacing w:val="-5"/>
                <w:szCs w:val="28"/>
                <w:u w:color="000000"/>
              </w:rPr>
            </w:pPr>
            <w:r w:rsidRPr="008A3660">
              <w:rPr>
                <w:spacing w:val="-5"/>
                <w:u w:color="000000"/>
              </w:rPr>
              <w:t>Указание данных условий в запросе допускается в следующих случаях:</w:t>
            </w:r>
          </w:p>
          <w:p w14:paraId="1F34B132" w14:textId="7959481F" w:rsidR="00FB3A0E" w:rsidRPr="008A3660" w:rsidRDefault="00FB3A0E" w:rsidP="006C5EFB">
            <w:pPr>
              <w:pStyle w:val="11"/>
            </w:pPr>
            <w:r w:rsidRPr="008A3660">
              <w:t>при получении участниками с полномочиями АН/ГАН ранее загруженных ими извещений о начислениях</w:t>
            </w:r>
            <w:r w:rsidR="004A331F" w:rsidRPr="008A3660">
              <w:t xml:space="preserve"> (кроме запроса с типом MAINCHARGE)</w:t>
            </w:r>
            <w:r w:rsidRPr="008A3660">
              <w:t>;</w:t>
            </w:r>
          </w:p>
          <w:p w14:paraId="437E9172" w14:textId="1C2BE7F8" w:rsidR="00FB3A0E" w:rsidRPr="008A3660" w:rsidRDefault="00FB3A0E" w:rsidP="006C5EFB">
            <w:pPr>
              <w:pStyle w:val="11"/>
            </w:pPr>
            <w:r w:rsidRPr="008A3660">
              <w:t xml:space="preserve">при получении сущностей участниками с полномочиями АЗ/ГАЗ в случае наличия ограничения предоставляемой информации из ГИС ГМП по КБК (для видов </w:t>
            </w:r>
            <w:r w:rsidR="002802F4" w:rsidRPr="008A3660">
              <w:t xml:space="preserve">полномочий </w:t>
            </w:r>
            <w:r w:rsidRPr="008A3660">
              <w:t>«16», 22).</w:t>
            </w:r>
          </w:p>
          <w:p w14:paraId="699EAAC9" w14:textId="77777777" w:rsidR="00FB3A0E" w:rsidRPr="008A3660" w:rsidRDefault="00FB3A0E" w:rsidP="00FB3A0E">
            <w:pPr>
              <w:pStyle w:val="112"/>
              <w:rPr>
                <w:spacing w:val="-5"/>
                <w:u w:color="000000"/>
              </w:rPr>
            </w:pPr>
          </w:p>
          <w:p w14:paraId="061260B1" w14:textId="77777777" w:rsidR="00FB3A0E" w:rsidRPr="008A3660" w:rsidRDefault="00FB3A0E" w:rsidP="00FB3A0E">
            <w:pPr>
              <w:pStyle w:val="112"/>
              <w:rPr>
                <w:i/>
                <w:spacing w:val="-5"/>
                <w:u w:color="000000"/>
              </w:rPr>
            </w:pPr>
            <w:r w:rsidRPr="008A3660">
              <w:rPr>
                <w:i/>
                <w:spacing w:val="-5"/>
                <w:u w:color="000000"/>
              </w:rPr>
              <w:t xml:space="preserve">Наличие данного контейнера исключает наличие контейнеров </w:t>
            </w:r>
            <w:r w:rsidR="00D03211" w:rsidRPr="008A3660">
              <w:rPr>
                <w:i/>
                <w:spacing w:val="-5"/>
                <w:u w:color="000000"/>
              </w:rPr>
              <w:t>ChargesConditions</w:t>
            </w:r>
            <w:r w:rsidRPr="008A3660">
              <w:rPr>
                <w:i/>
                <w:spacing w:val="-5"/>
                <w:u w:color="000000"/>
              </w:rPr>
              <w:t xml:space="preserve">, </w:t>
            </w:r>
            <w:r w:rsidR="00D03211" w:rsidRPr="008A3660">
              <w:rPr>
                <w:i/>
                <w:spacing w:val="-5"/>
                <w:u w:color="000000"/>
              </w:rPr>
              <w:t>PayersConditions</w:t>
            </w:r>
          </w:p>
          <w:p w14:paraId="465CB10F" w14:textId="218C5B83" w:rsidR="00265846" w:rsidRPr="008A3660" w:rsidRDefault="00265846" w:rsidP="00FB3A0E">
            <w:pPr>
              <w:pStyle w:val="112"/>
            </w:pPr>
            <w:r w:rsidRPr="008A3660">
              <w:t>Не используется для запроса с типом CHARGE-OFFENSE.</w:t>
            </w:r>
          </w:p>
        </w:tc>
      </w:tr>
    </w:tbl>
    <w:p w14:paraId="0BCC4730" w14:textId="6C1C3CEA" w:rsidR="009209A0" w:rsidRPr="008A3660" w:rsidRDefault="009209A0" w:rsidP="009209A0">
      <w:pPr>
        <w:pStyle w:val="4"/>
      </w:pPr>
      <w:bookmarkStart w:id="469" w:name="_Ref525507806"/>
      <w:r w:rsidRPr="008A3660">
        <w:t>Описание полей ответа на запрос</w:t>
      </w:r>
      <w:bookmarkEnd w:id="469"/>
    </w:p>
    <w:tbl>
      <w:tblPr>
        <w:tblStyle w:val="affb"/>
        <w:tblW w:w="11199" w:type="dxa"/>
        <w:tblInd w:w="-1281" w:type="dxa"/>
        <w:tblLayout w:type="fixed"/>
        <w:tblLook w:val="04A0" w:firstRow="1" w:lastRow="0" w:firstColumn="1" w:lastColumn="0" w:noHBand="0" w:noVBand="1"/>
      </w:tblPr>
      <w:tblGrid>
        <w:gridCol w:w="850"/>
        <w:gridCol w:w="1560"/>
        <w:gridCol w:w="1701"/>
        <w:gridCol w:w="1701"/>
        <w:gridCol w:w="1843"/>
        <w:gridCol w:w="3544"/>
      </w:tblGrid>
      <w:tr w:rsidR="00FB3A0E" w:rsidRPr="008A3660" w14:paraId="03D54537" w14:textId="77777777" w:rsidTr="00D82A66">
        <w:trPr>
          <w:tblHeader/>
        </w:trPr>
        <w:tc>
          <w:tcPr>
            <w:tcW w:w="850" w:type="dxa"/>
            <w:shd w:val="clear" w:color="auto" w:fill="E7E6E6" w:themeFill="background2"/>
            <w:vAlign w:val="center"/>
          </w:tcPr>
          <w:p w14:paraId="0203B270" w14:textId="77777777" w:rsidR="00FB3A0E" w:rsidRPr="008A3660" w:rsidRDefault="00FB3A0E" w:rsidP="00C2005E">
            <w:pPr>
              <w:pStyle w:val="115"/>
            </w:pPr>
            <w:r w:rsidRPr="008A3660">
              <w:rPr>
                <w:u w:color="000000"/>
              </w:rPr>
              <w:t>№</w:t>
            </w:r>
          </w:p>
        </w:tc>
        <w:tc>
          <w:tcPr>
            <w:tcW w:w="1560" w:type="dxa"/>
            <w:shd w:val="clear" w:color="auto" w:fill="E7E6E6" w:themeFill="background2"/>
            <w:vAlign w:val="center"/>
          </w:tcPr>
          <w:p w14:paraId="62E11215" w14:textId="77777777" w:rsidR="00FB3A0E" w:rsidRPr="008A3660" w:rsidRDefault="00FB3A0E" w:rsidP="00C2005E">
            <w:pPr>
              <w:pStyle w:val="115"/>
              <w:rPr>
                <w:lang w:val="ru-RU"/>
              </w:rPr>
            </w:pPr>
            <w:r w:rsidRPr="008A3660">
              <w:rPr>
                <w:u w:color="000000"/>
                <w:lang w:val="ru-RU"/>
              </w:rPr>
              <w:t>Код поля</w:t>
            </w:r>
          </w:p>
        </w:tc>
        <w:tc>
          <w:tcPr>
            <w:tcW w:w="1701" w:type="dxa"/>
            <w:shd w:val="clear" w:color="auto" w:fill="E7E6E6" w:themeFill="background2"/>
            <w:vAlign w:val="center"/>
          </w:tcPr>
          <w:p w14:paraId="6F7F8D97" w14:textId="77777777" w:rsidR="00FB3A0E" w:rsidRPr="008A3660" w:rsidRDefault="00FB3A0E" w:rsidP="00C2005E">
            <w:pPr>
              <w:pStyle w:val="115"/>
              <w:rPr>
                <w:lang w:val="ru-RU"/>
              </w:rPr>
            </w:pPr>
            <w:r w:rsidRPr="008A3660">
              <w:rPr>
                <w:u w:color="000000"/>
                <w:lang w:val="ru-RU"/>
              </w:rPr>
              <w:t>Описание поля</w:t>
            </w:r>
          </w:p>
        </w:tc>
        <w:tc>
          <w:tcPr>
            <w:tcW w:w="1701" w:type="dxa"/>
            <w:shd w:val="clear" w:color="auto" w:fill="E7E6E6" w:themeFill="background2"/>
            <w:vAlign w:val="center"/>
          </w:tcPr>
          <w:p w14:paraId="0B67C229" w14:textId="1EB28D10" w:rsidR="00FB3A0E" w:rsidRPr="008A3660" w:rsidRDefault="00FB3A0E" w:rsidP="00C2005E">
            <w:pPr>
              <w:pStyle w:val="115"/>
              <w:rPr>
                <w:lang w:val="ru-RU"/>
              </w:rPr>
            </w:pPr>
            <w:r w:rsidRPr="008A3660">
              <w:rPr>
                <w:u w:color="000000"/>
                <w:lang w:val="ru-RU"/>
              </w:rPr>
              <w:t xml:space="preserve">Требования </w:t>
            </w:r>
            <w:r w:rsidR="00D82A66" w:rsidRPr="008A3660">
              <w:rPr>
                <w:u w:color="000000"/>
                <w:lang w:val="ru-RU"/>
              </w:rPr>
              <w:br/>
            </w:r>
            <w:r w:rsidRPr="008A3660">
              <w:rPr>
                <w:u w:color="000000"/>
                <w:lang w:val="ru-RU"/>
              </w:rPr>
              <w:t xml:space="preserve">к заполнению </w:t>
            </w:r>
          </w:p>
        </w:tc>
        <w:tc>
          <w:tcPr>
            <w:tcW w:w="1843" w:type="dxa"/>
            <w:shd w:val="clear" w:color="auto" w:fill="E7E6E6" w:themeFill="background2"/>
            <w:vAlign w:val="center"/>
          </w:tcPr>
          <w:p w14:paraId="26904C61" w14:textId="77777777" w:rsidR="00FB3A0E" w:rsidRPr="008A3660" w:rsidRDefault="00FB3A0E" w:rsidP="00E159CB">
            <w:pPr>
              <w:pStyle w:val="115"/>
              <w:rPr>
                <w:lang w:val="ru-RU"/>
              </w:rPr>
            </w:pPr>
            <w:r w:rsidRPr="008A3660">
              <w:rPr>
                <w:u w:color="000000"/>
                <w:lang w:val="ru-RU"/>
              </w:rPr>
              <w:t xml:space="preserve">Способ заполнения/Тип </w:t>
            </w:r>
          </w:p>
        </w:tc>
        <w:tc>
          <w:tcPr>
            <w:tcW w:w="3544" w:type="dxa"/>
            <w:shd w:val="clear" w:color="auto" w:fill="E7E6E6" w:themeFill="background2"/>
            <w:vAlign w:val="center"/>
          </w:tcPr>
          <w:p w14:paraId="08CEE289" w14:textId="77777777" w:rsidR="00FB3A0E" w:rsidRPr="008A3660" w:rsidRDefault="00FB3A0E" w:rsidP="00C2005E">
            <w:pPr>
              <w:pStyle w:val="115"/>
              <w:rPr>
                <w:lang w:val="ru-RU"/>
              </w:rPr>
            </w:pPr>
            <w:r w:rsidRPr="008A3660">
              <w:rPr>
                <w:u w:color="000000"/>
                <w:lang w:val="ru-RU"/>
              </w:rPr>
              <w:t xml:space="preserve">Комментарий </w:t>
            </w:r>
          </w:p>
        </w:tc>
      </w:tr>
      <w:tr w:rsidR="00FB3A0E" w:rsidRPr="008A3660" w14:paraId="7DBCAF82" w14:textId="77777777" w:rsidTr="00D82A66">
        <w:tc>
          <w:tcPr>
            <w:tcW w:w="850" w:type="dxa"/>
          </w:tcPr>
          <w:p w14:paraId="27CCFF3C" w14:textId="77777777" w:rsidR="00FB3A0E" w:rsidRPr="008A3660" w:rsidRDefault="00FB3A0E" w:rsidP="00B16187">
            <w:pPr>
              <w:pStyle w:val="a"/>
              <w:numPr>
                <w:ilvl w:val="0"/>
                <w:numId w:val="39"/>
              </w:numPr>
            </w:pPr>
          </w:p>
        </w:tc>
        <w:tc>
          <w:tcPr>
            <w:tcW w:w="1560" w:type="dxa"/>
          </w:tcPr>
          <w:p w14:paraId="7E6879BC" w14:textId="2A5B3BEA" w:rsidR="00FB3A0E" w:rsidRPr="008A3660" w:rsidRDefault="00FB3A0E" w:rsidP="00FB3A0E">
            <w:pPr>
              <w:pStyle w:val="112"/>
            </w:pPr>
            <w:r w:rsidRPr="008A3660">
              <w:rPr>
                <w:spacing w:val="-5"/>
                <w:u w:color="000000"/>
                <w:lang w:val="en-US"/>
              </w:rPr>
              <w:t>ExportChargesResponse</w:t>
            </w:r>
          </w:p>
        </w:tc>
        <w:tc>
          <w:tcPr>
            <w:tcW w:w="1701" w:type="dxa"/>
          </w:tcPr>
          <w:p w14:paraId="09131271" w14:textId="09164672" w:rsidR="00FB3A0E" w:rsidRPr="008A3660" w:rsidRDefault="00FB3A0E" w:rsidP="00FB3A0E">
            <w:pPr>
              <w:pStyle w:val="112"/>
            </w:pPr>
            <w:r w:rsidRPr="008A3660">
              <w:rPr>
                <w:spacing w:val="-5"/>
                <w:u w:color="000000"/>
              </w:rPr>
              <w:t>Ответ на запрос предоставления необходимой для уплаты информации</w:t>
            </w:r>
          </w:p>
        </w:tc>
        <w:tc>
          <w:tcPr>
            <w:tcW w:w="1701" w:type="dxa"/>
          </w:tcPr>
          <w:p w14:paraId="3BB73751" w14:textId="36992D00" w:rsidR="00FB3A0E" w:rsidRPr="008A3660" w:rsidRDefault="00FB3A0E" w:rsidP="00FB3A0E">
            <w:pPr>
              <w:pStyle w:val="112"/>
            </w:pPr>
            <w:r w:rsidRPr="008A3660">
              <w:rPr>
                <w:spacing w:val="-5"/>
                <w:u w:color="000000"/>
              </w:rPr>
              <w:t>Контейнер</w:t>
            </w:r>
          </w:p>
        </w:tc>
        <w:tc>
          <w:tcPr>
            <w:tcW w:w="1843" w:type="dxa"/>
          </w:tcPr>
          <w:p w14:paraId="7ED1F617" w14:textId="43A70DC0" w:rsidR="00FB3A0E" w:rsidRPr="008A3660" w:rsidRDefault="00FB3A0E" w:rsidP="00FB3A0E">
            <w:pPr>
              <w:pStyle w:val="112"/>
            </w:pPr>
            <w:r w:rsidRPr="008A3660">
              <w:rPr>
                <w:spacing w:val="-5"/>
                <w:u w:color="000000"/>
              </w:rPr>
              <w:t xml:space="preserve">Основан на типе ResponseType </w:t>
            </w:r>
            <w:r w:rsidRPr="008A3660">
              <w:rPr>
                <w:u w:color="000000"/>
              </w:rPr>
              <w:t xml:space="preserve">(см. описание в </w:t>
            </w:r>
            <w:r w:rsidRPr="008A3660">
              <w:rPr>
                <w:u w:color="000000"/>
              </w:rPr>
              <w:fldChar w:fldCharType="begin"/>
            </w:r>
            <w:r w:rsidRPr="008A3660">
              <w:rPr>
                <w:u w:color="000000"/>
              </w:rPr>
              <w:instrText xml:space="preserve"> REF _Ref497473880 \h  \* MERGEFORMAT </w:instrText>
            </w:r>
            <w:r w:rsidRPr="008A3660">
              <w:rPr>
                <w:u w:color="000000"/>
              </w:rPr>
            </w:r>
            <w:r w:rsidRPr="008A3660">
              <w:rPr>
                <w:u w:color="000000"/>
              </w:rPr>
              <w:fldChar w:fldCharType="separate"/>
            </w:r>
            <w:r w:rsidR="00DD2BC4" w:rsidRPr="008A3660">
              <w:rPr>
                <w:u w:color="000000"/>
              </w:rPr>
              <w:t xml:space="preserve">Таблица </w:t>
            </w:r>
            <w:r w:rsidR="00DD2BC4">
              <w:rPr>
                <w:noProof/>
                <w:u w:color="000000"/>
              </w:rPr>
              <w:t>31</w:t>
            </w:r>
            <w:r w:rsidRPr="008A3660">
              <w:rPr>
                <w:u w:color="000000"/>
              </w:rPr>
              <w:fldChar w:fldCharType="end"/>
            </w:r>
            <w:r w:rsidRPr="008A3660">
              <w:rPr>
                <w:u w:color="000000"/>
              </w:rPr>
              <w:t>)</w:t>
            </w:r>
          </w:p>
        </w:tc>
        <w:tc>
          <w:tcPr>
            <w:tcW w:w="3544" w:type="dxa"/>
          </w:tcPr>
          <w:p w14:paraId="57DABE20" w14:textId="77777777" w:rsidR="00FB3A0E" w:rsidRPr="008A3660" w:rsidRDefault="00FB3A0E" w:rsidP="00FB3A0E">
            <w:pPr>
              <w:pStyle w:val="112"/>
            </w:pPr>
          </w:p>
        </w:tc>
      </w:tr>
      <w:tr w:rsidR="00FB3A0E" w:rsidRPr="008A3660" w14:paraId="03227105" w14:textId="77777777" w:rsidTr="00D82A66">
        <w:tc>
          <w:tcPr>
            <w:tcW w:w="850" w:type="dxa"/>
          </w:tcPr>
          <w:p w14:paraId="4AA5FEEB" w14:textId="77777777" w:rsidR="00FB3A0E" w:rsidRPr="008A3660" w:rsidRDefault="00FB3A0E" w:rsidP="00B16187">
            <w:pPr>
              <w:pStyle w:val="a"/>
              <w:numPr>
                <w:ilvl w:val="1"/>
                <w:numId w:val="39"/>
              </w:numPr>
            </w:pPr>
          </w:p>
        </w:tc>
        <w:tc>
          <w:tcPr>
            <w:tcW w:w="1560" w:type="dxa"/>
          </w:tcPr>
          <w:p w14:paraId="5D315E67" w14:textId="5D746052" w:rsidR="00FB3A0E" w:rsidRPr="008A3660" w:rsidRDefault="00FB3A0E" w:rsidP="00FB3A0E">
            <w:pPr>
              <w:pStyle w:val="112"/>
            </w:pPr>
            <w:r w:rsidRPr="008A3660">
              <w:rPr>
                <w:spacing w:val="-5"/>
                <w:u w:color="000000"/>
                <w:lang w:val="en-US"/>
              </w:rPr>
              <w:t>Id</w:t>
            </w:r>
            <w:r w:rsidRPr="008A3660">
              <w:rPr>
                <w:spacing w:val="-5"/>
                <w:u w:color="000000"/>
              </w:rPr>
              <w:t xml:space="preserve"> (атрибут)</w:t>
            </w:r>
          </w:p>
        </w:tc>
        <w:tc>
          <w:tcPr>
            <w:tcW w:w="1701" w:type="dxa"/>
          </w:tcPr>
          <w:p w14:paraId="49FF77E0" w14:textId="54A0134A" w:rsidR="00FB3A0E" w:rsidRPr="008A3660" w:rsidRDefault="00FB3A0E" w:rsidP="00FB3A0E">
            <w:pPr>
              <w:pStyle w:val="112"/>
            </w:pPr>
            <w:r w:rsidRPr="008A3660">
              <w:rPr>
                <w:spacing w:val="-5"/>
                <w:szCs w:val="28"/>
                <w:u w:color="000000"/>
              </w:rPr>
              <w:t>Идентификатор запроса</w:t>
            </w:r>
          </w:p>
        </w:tc>
        <w:tc>
          <w:tcPr>
            <w:tcW w:w="1701" w:type="dxa"/>
          </w:tcPr>
          <w:p w14:paraId="68A699C6" w14:textId="1C10CE22" w:rsidR="00FB3A0E" w:rsidRPr="008A3660" w:rsidRDefault="00FB3A0E" w:rsidP="00FB3A0E">
            <w:pPr>
              <w:pStyle w:val="112"/>
            </w:pPr>
            <w:r w:rsidRPr="008A3660">
              <w:rPr>
                <w:spacing w:val="-5"/>
                <w:u w:color="000000"/>
              </w:rPr>
              <w:t>1, обязательно</w:t>
            </w:r>
          </w:p>
        </w:tc>
        <w:tc>
          <w:tcPr>
            <w:tcW w:w="1843" w:type="dxa"/>
          </w:tcPr>
          <w:p w14:paraId="5A66331E" w14:textId="453F29FC" w:rsidR="00FB3A0E" w:rsidRPr="008A3660" w:rsidRDefault="00FB3A0E" w:rsidP="00B87292">
            <w:pPr>
              <w:pStyle w:val="112"/>
            </w:pPr>
            <w:r w:rsidRPr="008A3660">
              <w:rPr>
                <w:spacing w:val="-5"/>
                <w:u w:color="000000"/>
              </w:rPr>
              <w:t>Строка не более 50 символов в формате в формате ID</w:t>
            </w:r>
          </w:p>
        </w:tc>
        <w:tc>
          <w:tcPr>
            <w:tcW w:w="3544" w:type="dxa"/>
          </w:tcPr>
          <w:p w14:paraId="1DC3FF36" w14:textId="77777777" w:rsidR="00FB3A0E" w:rsidRPr="008A3660" w:rsidRDefault="00FB3A0E" w:rsidP="00FB3A0E">
            <w:pPr>
              <w:pStyle w:val="112"/>
            </w:pPr>
          </w:p>
        </w:tc>
      </w:tr>
      <w:tr w:rsidR="00FB3A0E" w:rsidRPr="008A3660" w14:paraId="02023BA9" w14:textId="77777777" w:rsidTr="00D82A66">
        <w:tc>
          <w:tcPr>
            <w:tcW w:w="850" w:type="dxa"/>
          </w:tcPr>
          <w:p w14:paraId="5B567B58" w14:textId="77777777" w:rsidR="00FB3A0E" w:rsidRPr="008A3660" w:rsidRDefault="00FB3A0E" w:rsidP="00B16187">
            <w:pPr>
              <w:pStyle w:val="a"/>
              <w:numPr>
                <w:ilvl w:val="1"/>
                <w:numId w:val="39"/>
              </w:numPr>
            </w:pPr>
          </w:p>
        </w:tc>
        <w:tc>
          <w:tcPr>
            <w:tcW w:w="1560" w:type="dxa"/>
          </w:tcPr>
          <w:p w14:paraId="1FC6D775" w14:textId="5E5CE042" w:rsidR="00FB3A0E" w:rsidRPr="008A3660" w:rsidRDefault="00FB3A0E" w:rsidP="00FB3A0E">
            <w:pPr>
              <w:pStyle w:val="112"/>
            </w:pPr>
            <w:r w:rsidRPr="008A3660">
              <w:rPr>
                <w:spacing w:val="-5"/>
                <w:u w:color="000000"/>
                <w:lang w:val="en-US"/>
              </w:rPr>
              <w:t>RqId</w:t>
            </w:r>
            <w:r w:rsidRPr="008A3660">
              <w:rPr>
                <w:spacing w:val="-5"/>
                <w:u w:color="000000"/>
              </w:rPr>
              <w:t xml:space="preserve"> (атрибут)</w:t>
            </w:r>
          </w:p>
        </w:tc>
        <w:tc>
          <w:tcPr>
            <w:tcW w:w="1701" w:type="dxa"/>
          </w:tcPr>
          <w:p w14:paraId="2A4470FB" w14:textId="2C142C81" w:rsidR="00FB3A0E" w:rsidRPr="008A3660" w:rsidRDefault="00FB3A0E" w:rsidP="00FB3A0E">
            <w:pPr>
              <w:pStyle w:val="112"/>
            </w:pPr>
            <w:r w:rsidRPr="008A3660">
              <w:rPr>
                <w:spacing w:val="-5"/>
                <w:u w:color="000000"/>
              </w:rPr>
              <w:t>Идентификатор запроса</w:t>
            </w:r>
          </w:p>
        </w:tc>
        <w:tc>
          <w:tcPr>
            <w:tcW w:w="1701" w:type="dxa"/>
          </w:tcPr>
          <w:p w14:paraId="1EAF1FFB" w14:textId="1CFC1341" w:rsidR="00FB3A0E" w:rsidRPr="008A3660" w:rsidRDefault="00FB3A0E" w:rsidP="00FB3A0E">
            <w:pPr>
              <w:pStyle w:val="112"/>
            </w:pPr>
            <w:r w:rsidRPr="008A3660">
              <w:rPr>
                <w:spacing w:val="-5"/>
                <w:u w:color="000000"/>
              </w:rPr>
              <w:t>1, обязательно</w:t>
            </w:r>
          </w:p>
        </w:tc>
        <w:tc>
          <w:tcPr>
            <w:tcW w:w="1843" w:type="dxa"/>
          </w:tcPr>
          <w:p w14:paraId="3F6AAF02" w14:textId="33435565" w:rsidR="00FB3A0E" w:rsidRPr="008A3660" w:rsidRDefault="00FB3A0E" w:rsidP="00B87292">
            <w:pPr>
              <w:pStyle w:val="112"/>
            </w:pPr>
            <w:r w:rsidRPr="008A3660">
              <w:rPr>
                <w:i/>
                <w:spacing w:val="-5"/>
                <w:u w:color="000000"/>
              </w:rPr>
              <w:t xml:space="preserve">Строка не более 50 символов в формате в формате </w:t>
            </w:r>
            <w:r w:rsidRPr="008A3660">
              <w:rPr>
                <w:spacing w:val="-5"/>
                <w:u w:color="000000"/>
                <w:lang w:val="en-US"/>
              </w:rPr>
              <w:t>ID</w:t>
            </w:r>
          </w:p>
        </w:tc>
        <w:tc>
          <w:tcPr>
            <w:tcW w:w="3544" w:type="dxa"/>
          </w:tcPr>
          <w:p w14:paraId="7AC8BCDC" w14:textId="77777777" w:rsidR="00FB3A0E" w:rsidRPr="008A3660" w:rsidRDefault="00FB3A0E" w:rsidP="00FB3A0E">
            <w:pPr>
              <w:pStyle w:val="112"/>
            </w:pPr>
          </w:p>
        </w:tc>
      </w:tr>
      <w:tr w:rsidR="00FB3A0E" w:rsidRPr="008A3660" w14:paraId="2E461650" w14:textId="77777777" w:rsidTr="00D82A66">
        <w:tc>
          <w:tcPr>
            <w:tcW w:w="850" w:type="dxa"/>
          </w:tcPr>
          <w:p w14:paraId="2AB78010" w14:textId="77777777" w:rsidR="00FB3A0E" w:rsidRPr="008A3660" w:rsidRDefault="00FB3A0E" w:rsidP="00B16187">
            <w:pPr>
              <w:pStyle w:val="a"/>
              <w:numPr>
                <w:ilvl w:val="1"/>
                <w:numId w:val="39"/>
              </w:numPr>
            </w:pPr>
          </w:p>
        </w:tc>
        <w:tc>
          <w:tcPr>
            <w:tcW w:w="1560" w:type="dxa"/>
          </w:tcPr>
          <w:p w14:paraId="5CB8AC19" w14:textId="0284A1A7" w:rsidR="00FB3A0E" w:rsidRPr="008A3660" w:rsidRDefault="00FB3A0E" w:rsidP="00FB3A0E">
            <w:pPr>
              <w:pStyle w:val="112"/>
            </w:pPr>
            <w:r w:rsidRPr="008A3660">
              <w:rPr>
                <w:spacing w:val="-5"/>
                <w:u w:color="000000"/>
                <w:lang w:val="en-US"/>
              </w:rPr>
              <w:t>recipientIdentifier</w:t>
            </w:r>
            <w:r w:rsidRPr="008A3660">
              <w:rPr>
                <w:spacing w:val="-5"/>
                <w:u w:color="000000"/>
              </w:rPr>
              <w:t xml:space="preserve"> (атрибут)</w:t>
            </w:r>
          </w:p>
        </w:tc>
        <w:tc>
          <w:tcPr>
            <w:tcW w:w="1701" w:type="dxa"/>
          </w:tcPr>
          <w:p w14:paraId="33AF1419" w14:textId="353A4528" w:rsidR="00FB3A0E" w:rsidRPr="008A3660" w:rsidRDefault="00FB3A0E" w:rsidP="00FB3A0E">
            <w:pPr>
              <w:pStyle w:val="112"/>
            </w:pPr>
            <w:r w:rsidRPr="008A3660">
              <w:rPr>
                <w:spacing w:val="-5"/>
                <w:u w:color="000000"/>
              </w:rPr>
              <w:t>УРН участника – получателя ответа на запрос</w:t>
            </w:r>
          </w:p>
        </w:tc>
        <w:tc>
          <w:tcPr>
            <w:tcW w:w="1701" w:type="dxa"/>
          </w:tcPr>
          <w:p w14:paraId="5EA2D4D4" w14:textId="177BDFEF" w:rsidR="00FB3A0E" w:rsidRPr="008A3660" w:rsidRDefault="00FB3A0E" w:rsidP="00FB3A0E">
            <w:pPr>
              <w:pStyle w:val="112"/>
            </w:pPr>
            <w:r w:rsidRPr="008A3660">
              <w:rPr>
                <w:spacing w:val="-5"/>
                <w:u w:color="000000"/>
              </w:rPr>
              <w:t>1, обязательно</w:t>
            </w:r>
          </w:p>
        </w:tc>
        <w:tc>
          <w:tcPr>
            <w:tcW w:w="1843" w:type="dxa"/>
          </w:tcPr>
          <w:p w14:paraId="27CBA960" w14:textId="1E50D753" w:rsidR="00FB3A0E" w:rsidRPr="008A3660" w:rsidRDefault="00FB3A0E" w:rsidP="00FB3A0E">
            <w:pPr>
              <w:pStyle w:val="112"/>
            </w:pPr>
            <w:r w:rsidRPr="008A3660">
              <w:rPr>
                <w:spacing w:val="-5"/>
                <w:u w:color="000000"/>
                <w:lang w:val="en-US"/>
              </w:rPr>
              <w:t>URNType</w:t>
            </w:r>
            <w:r w:rsidRPr="008A3660">
              <w:rPr>
                <w:spacing w:val="-5"/>
                <w:u w:color="000000"/>
              </w:rPr>
              <w:t xml:space="preserve"> </w:t>
            </w:r>
            <w:r w:rsidRPr="008A3660">
              <w:t xml:space="preserve">(см. описание в пункте </w:t>
            </w:r>
            <w:r w:rsidRPr="008A3660">
              <w:fldChar w:fldCharType="begin"/>
            </w:r>
            <w:r w:rsidRPr="008A3660">
              <w:instrText xml:space="preserve"> REF _Ref525599123 \n \h  \* MERGEFORMAT </w:instrText>
            </w:r>
            <w:r w:rsidRPr="008A3660">
              <w:fldChar w:fldCharType="separate"/>
            </w:r>
            <w:r w:rsidR="00DD2BC4">
              <w:t>19</w:t>
            </w:r>
            <w:r w:rsidRPr="008A3660">
              <w:fldChar w:fldCharType="end"/>
            </w:r>
            <w:r w:rsidRPr="008A3660">
              <w:t xml:space="preserve"> 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t>)</w:t>
            </w:r>
          </w:p>
        </w:tc>
        <w:tc>
          <w:tcPr>
            <w:tcW w:w="3544" w:type="dxa"/>
          </w:tcPr>
          <w:p w14:paraId="4B2D91FB" w14:textId="77777777" w:rsidR="00FB3A0E" w:rsidRPr="008A3660" w:rsidRDefault="00FB3A0E" w:rsidP="00FB3A0E">
            <w:pPr>
              <w:pStyle w:val="112"/>
            </w:pPr>
          </w:p>
        </w:tc>
      </w:tr>
      <w:tr w:rsidR="00FB3A0E" w:rsidRPr="008A3660" w14:paraId="1B9D3EEB" w14:textId="77777777" w:rsidTr="00D82A66">
        <w:tc>
          <w:tcPr>
            <w:tcW w:w="850" w:type="dxa"/>
          </w:tcPr>
          <w:p w14:paraId="51D2C384" w14:textId="77777777" w:rsidR="00FB3A0E" w:rsidRPr="008A3660" w:rsidRDefault="00FB3A0E" w:rsidP="00B16187">
            <w:pPr>
              <w:pStyle w:val="a"/>
              <w:numPr>
                <w:ilvl w:val="1"/>
                <w:numId w:val="39"/>
              </w:numPr>
            </w:pPr>
          </w:p>
        </w:tc>
        <w:tc>
          <w:tcPr>
            <w:tcW w:w="1560" w:type="dxa"/>
          </w:tcPr>
          <w:p w14:paraId="1DA39199" w14:textId="77154589" w:rsidR="00FB3A0E" w:rsidRPr="008A3660" w:rsidRDefault="00FB3A0E" w:rsidP="00FB3A0E">
            <w:pPr>
              <w:pStyle w:val="112"/>
            </w:pPr>
            <w:r w:rsidRPr="008A3660">
              <w:rPr>
                <w:spacing w:val="-5"/>
                <w:u w:color="000000"/>
                <w:lang w:val="en-US"/>
              </w:rPr>
              <w:t>timestamp</w:t>
            </w:r>
            <w:r w:rsidRPr="008A3660">
              <w:rPr>
                <w:spacing w:val="-5"/>
                <w:u w:color="000000"/>
              </w:rPr>
              <w:t xml:space="preserve"> </w:t>
            </w:r>
            <w:r w:rsidRPr="008A3660">
              <w:rPr>
                <w:spacing w:val="-5"/>
                <w:u w:color="000000"/>
                <w:lang w:val="en-US"/>
              </w:rPr>
              <w:t>(</w:t>
            </w:r>
            <w:r w:rsidRPr="008A3660">
              <w:rPr>
                <w:spacing w:val="-5"/>
                <w:u w:color="000000"/>
              </w:rPr>
              <w:t>атрибут</w:t>
            </w:r>
            <w:r w:rsidRPr="008A3660">
              <w:rPr>
                <w:spacing w:val="-5"/>
                <w:u w:color="000000"/>
                <w:lang w:val="en-US"/>
              </w:rPr>
              <w:t>)</w:t>
            </w:r>
          </w:p>
        </w:tc>
        <w:tc>
          <w:tcPr>
            <w:tcW w:w="1701" w:type="dxa"/>
          </w:tcPr>
          <w:p w14:paraId="27154A9D" w14:textId="06198558" w:rsidR="00FB3A0E" w:rsidRPr="008A3660" w:rsidRDefault="00FB3A0E" w:rsidP="00FB3A0E">
            <w:pPr>
              <w:pStyle w:val="112"/>
            </w:pPr>
            <w:r w:rsidRPr="008A3660">
              <w:rPr>
                <w:spacing w:val="-5"/>
                <w:szCs w:val="28"/>
                <w:u w:color="000000"/>
              </w:rPr>
              <w:t>Дата и время формирования ответа</w:t>
            </w:r>
          </w:p>
        </w:tc>
        <w:tc>
          <w:tcPr>
            <w:tcW w:w="1701" w:type="dxa"/>
          </w:tcPr>
          <w:p w14:paraId="76DC2D11" w14:textId="1C1D3C17" w:rsidR="00FB3A0E" w:rsidRPr="008A3660" w:rsidRDefault="00FB3A0E" w:rsidP="00FB3A0E">
            <w:pPr>
              <w:pStyle w:val="112"/>
            </w:pPr>
            <w:r w:rsidRPr="008A3660">
              <w:rPr>
                <w:spacing w:val="-5"/>
                <w:u w:color="000000"/>
                <w:lang w:val="en-US"/>
              </w:rPr>
              <w:t>1</w:t>
            </w:r>
            <w:r w:rsidRPr="008A3660">
              <w:rPr>
                <w:spacing w:val="-5"/>
                <w:u w:color="000000"/>
              </w:rPr>
              <w:t>, обязательно</w:t>
            </w:r>
          </w:p>
        </w:tc>
        <w:tc>
          <w:tcPr>
            <w:tcW w:w="1843" w:type="dxa"/>
          </w:tcPr>
          <w:p w14:paraId="77B9E2AD" w14:textId="2896FDE5" w:rsidR="00FB3A0E" w:rsidRPr="008A3660" w:rsidRDefault="00FB3A0E" w:rsidP="00FB3A0E">
            <w:pPr>
              <w:pStyle w:val="112"/>
            </w:pPr>
            <w:r w:rsidRPr="008A3660">
              <w:rPr>
                <w:spacing w:val="-5"/>
                <w:u w:color="000000"/>
              </w:rPr>
              <w:t>dateTime</w:t>
            </w:r>
          </w:p>
        </w:tc>
        <w:tc>
          <w:tcPr>
            <w:tcW w:w="3544" w:type="dxa"/>
          </w:tcPr>
          <w:p w14:paraId="313A10A4" w14:textId="77777777" w:rsidR="00FB3A0E" w:rsidRPr="008A3660" w:rsidRDefault="00FB3A0E" w:rsidP="00FB3A0E">
            <w:pPr>
              <w:pStyle w:val="112"/>
            </w:pPr>
          </w:p>
        </w:tc>
      </w:tr>
      <w:tr w:rsidR="00FB3A0E" w:rsidRPr="008A3660" w14:paraId="60249603" w14:textId="77777777" w:rsidTr="00D82A66">
        <w:tc>
          <w:tcPr>
            <w:tcW w:w="850" w:type="dxa"/>
          </w:tcPr>
          <w:p w14:paraId="7A8380F4" w14:textId="77777777" w:rsidR="00FB3A0E" w:rsidRPr="008A3660" w:rsidRDefault="00FB3A0E" w:rsidP="00B16187">
            <w:pPr>
              <w:pStyle w:val="a"/>
              <w:numPr>
                <w:ilvl w:val="1"/>
                <w:numId w:val="39"/>
              </w:numPr>
            </w:pPr>
          </w:p>
        </w:tc>
        <w:tc>
          <w:tcPr>
            <w:tcW w:w="1560" w:type="dxa"/>
          </w:tcPr>
          <w:p w14:paraId="21F70AB3" w14:textId="4397153B" w:rsidR="00FB3A0E" w:rsidRPr="008A3660" w:rsidRDefault="00FB3A0E" w:rsidP="00FB3A0E">
            <w:pPr>
              <w:pStyle w:val="112"/>
            </w:pPr>
            <w:r w:rsidRPr="008A3660">
              <w:rPr>
                <w:spacing w:val="-5"/>
                <w:u w:color="000000"/>
                <w:lang w:val="en-US"/>
              </w:rPr>
              <w:t>hasMore</w:t>
            </w:r>
          </w:p>
        </w:tc>
        <w:tc>
          <w:tcPr>
            <w:tcW w:w="1701" w:type="dxa"/>
          </w:tcPr>
          <w:p w14:paraId="1D624AD3" w14:textId="16164683" w:rsidR="00FB3A0E" w:rsidRPr="008A3660" w:rsidRDefault="00FB3A0E" w:rsidP="00FB3A0E">
            <w:pPr>
              <w:pStyle w:val="112"/>
            </w:pPr>
            <w:r w:rsidRPr="008A3660">
              <w:rPr>
                <w:spacing w:val="-5"/>
                <w:szCs w:val="28"/>
                <w:u w:color="000000"/>
              </w:rPr>
              <w:t xml:space="preserve">Признак окончания выборки </w:t>
            </w:r>
          </w:p>
        </w:tc>
        <w:tc>
          <w:tcPr>
            <w:tcW w:w="1701" w:type="dxa"/>
          </w:tcPr>
          <w:p w14:paraId="5EDD334D" w14:textId="6F9BCD67" w:rsidR="00FB3A0E" w:rsidRPr="008A3660" w:rsidRDefault="00FB3A0E" w:rsidP="00FB3A0E">
            <w:pPr>
              <w:pStyle w:val="112"/>
            </w:pPr>
            <w:r w:rsidRPr="008A3660">
              <w:rPr>
                <w:spacing w:val="-5"/>
                <w:u w:color="000000"/>
                <w:lang w:val="en-US"/>
              </w:rPr>
              <w:t>1</w:t>
            </w:r>
            <w:r w:rsidRPr="008A3660">
              <w:rPr>
                <w:spacing w:val="-5"/>
                <w:u w:color="000000"/>
              </w:rPr>
              <w:t>, обязательно</w:t>
            </w:r>
          </w:p>
        </w:tc>
        <w:tc>
          <w:tcPr>
            <w:tcW w:w="1843" w:type="dxa"/>
          </w:tcPr>
          <w:p w14:paraId="67060915" w14:textId="4723E300" w:rsidR="00FB3A0E" w:rsidRPr="008A3660" w:rsidRDefault="00FB3A0E" w:rsidP="00FB3A0E">
            <w:pPr>
              <w:pStyle w:val="112"/>
            </w:pPr>
            <w:r w:rsidRPr="008A3660">
              <w:rPr>
                <w:spacing w:val="-5"/>
                <w:u w:color="000000"/>
              </w:rPr>
              <w:t>boolean</w:t>
            </w:r>
          </w:p>
        </w:tc>
        <w:tc>
          <w:tcPr>
            <w:tcW w:w="3544" w:type="dxa"/>
          </w:tcPr>
          <w:p w14:paraId="46C85722" w14:textId="77777777" w:rsidR="00FB3A0E" w:rsidRPr="008A3660" w:rsidRDefault="00FB3A0E" w:rsidP="00FB3A0E">
            <w:pPr>
              <w:pStyle w:val="112"/>
              <w:rPr>
                <w:spacing w:val="-5"/>
                <w:u w:color="000000"/>
              </w:rPr>
            </w:pPr>
            <w:r w:rsidRPr="008A3660">
              <w:rPr>
                <w:spacing w:val="-5"/>
                <w:u w:color="000000"/>
              </w:rPr>
              <w:t>Допустимые значения:</w:t>
            </w:r>
          </w:p>
          <w:p w14:paraId="0EC38EEB" w14:textId="77777777" w:rsidR="00FB3A0E" w:rsidRPr="008A3660" w:rsidRDefault="00FB3A0E" w:rsidP="00FB3A0E">
            <w:pPr>
              <w:pStyle w:val="112"/>
              <w:rPr>
                <w:spacing w:val="-5"/>
                <w:szCs w:val="28"/>
                <w:u w:color="000000"/>
              </w:rPr>
            </w:pPr>
            <w:r w:rsidRPr="008A3660">
              <w:rPr>
                <w:spacing w:val="-5"/>
                <w:szCs w:val="28"/>
                <w:u w:color="000000"/>
              </w:rPr>
              <w:t xml:space="preserve">false: достигнут конец выборки; </w:t>
            </w:r>
          </w:p>
          <w:p w14:paraId="6D974AFC" w14:textId="7F4E7F7F" w:rsidR="00FB3A0E" w:rsidRPr="008A3660" w:rsidRDefault="00FB3A0E" w:rsidP="00FB3A0E">
            <w:pPr>
              <w:pStyle w:val="112"/>
            </w:pPr>
            <w:r w:rsidRPr="008A3660">
              <w:rPr>
                <w:spacing w:val="-5"/>
                <w:szCs w:val="28"/>
                <w:u w:color="000000"/>
              </w:rPr>
              <w:t>true: после последнего предоставленного элемента в выборке имеются другие.</w:t>
            </w:r>
          </w:p>
        </w:tc>
      </w:tr>
      <w:tr w:rsidR="00FB3A0E" w:rsidRPr="008A3660" w14:paraId="1450EC76" w14:textId="77777777" w:rsidTr="00D82A66">
        <w:tc>
          <w:tcPr>
            <w:tcW w:w="850" w:type="dxa"/>
          </w:tcPr>
          <w:p w14:paraId="769BE3A7" w14:textId="77777777" w:rsidR="00FB3A0E" w:rsidRPr="008A3660" w:rsidRDefault="00FB3A0E" w:rsidP="00B16187">
            <w:pPr>
              <w:pStyle w:val="a"/>
              <w:numPr>
                <w:ilvl w:val="1"/>
                <w:numId w:val="39"/>
              </w:numPr>
            </w:pPr>
          </w:p>
        </w:tc>
        <w:tc>
          <w:tcPr>
            <w:tcW w:w="1560" w:type="dxa"/>
          </w:tcPr>
          <w:p w14:paraId="55797374" w14:textId="017E18D6" w:rsidR="00FB3A0E" w:rsidRPr="008A3660" w:rsidRDefault="00FB3A0E" w:rsidP="00FB3A0E">
            <w:pPr>
              <w:pStyle w:val="112"/>
            </w:pPr>
            <w:r w:rsidRPr="008A3660">
              <w:rPr>
                <w:spacing w:val="-5"/>
                <w:u w:color="000000"/>
                <w:lang w:val="en-US"/>
              </w:rPr>
              <w:t>needReRequest</w:t>
            </w:r>
          </w:p>
        </w:tc>
        <w:tc>
          <w:tcPr>
            <w:tcW w:w="1701" w:type="dxa"/>
          </w:tcPr>
          <w:p w14:paraId="2F4F17A9" w14:textId="5D8B7A38" w:rsidR="00FB3A0E" w:rsidRPr="008A3660" w:rsidRDefault="00FB3A0E" w:rsidP="00FB3A0E">
            <w:pPr>
              <w:pStyle w:val="112"/>
            </w:pPr>
            <w:r w:rsidRPr="008A3660">
              <w:rPr>
                <w:spacing w:val="-5"/>
                <w:szCs w:val="28"/>
                <w:u w:color="000000"/>
              </w:rPr>
              <w:t>Признак необходимости направления повторного запроса</w:t>
            </w:r>
          </w:p>
        </w:tc>
        <w:tc>
          <w:tcPr>
            <w:tcW w:w="1701" w:type="dxa"/>
          </w:tcPr>
          <w:p w14:paraId="084B852A" w14:textId="4ADCA431" w:rsidR="00FB3A0E" w:rsidRPr="008A3660" w:rsidRDefault="00FB3A0E" w:rsidP="00FB3A0E">
            <w:pPr>
              <w:pStyle w:val="112"/>
            </w:pPr>
            <w:r w:rsidRPr="008A3660">
              <w:rPr>
                <w:spacing w:val="-5"/>
                <w:u w:color="000000"/>
                <w:lang w:val="en-US"/>
              </w:rPr>
              <w:t>0…1</w:t>
            </w:r>
            <w:r w:rsidRPr="008A3660">
              <w:rPr>
                <w:spacing w:val="-5"/>
                <w:u w:color="000000"/>
              </w:rPr>
              <w:t>, необязательно</w:t>
            </w:r>
          </w:p>
        </w:tc>
        <w:tc>
          <w:tcPr>
            <w:tcW w:w="1843" w:type="dxa"/>
          </w:tcPr>
          <w:p w14:paraId="54405CC5" w14:textId="0D93B5AF" w:rsidR="00FB3A0E" w:rsidRPr="008A3660" w:rsidRDefault="00FB3A0E" w:rsidP="00FB3A0E">
            <w:pPr>
              <w:pStyle w:val="112"/>
            </w:pPr>
            <w:r w:rsidRPr="008A3660">
              <w:rPr>
                <w:spacing w:val="-5"/>
                <w:u w:color="000000"/>
              </w:rPr>
              <w:t>boolean</w:t>
            </w:r>
          </w:p>
        </w:tc>
        <w:tc>
          <w:tcPr>
            <w:tcW w:w="3544" w:type="dxa"/>
          </w:tcPr>
          <w:p w14:paraId="76ADB1CB" w14:textId="77777777" w:rsidR="00FB3A0E" w:rsidRPr="008A3660" w:rsidRDefault="00FB3A0E" w:rsidP="00FB3A0E">
            <w:pPr>
              <w:pStyle w:val="112"/>
              <w:rPr>
                <w:spacing w:val="-5"/>
                <w:u w:color="000000"/>
              </w:rPr>
            </w:pPr>
            <w:r w:rsidRPr="008A3660">
              <w:rPr>
                <w:spacing w:val="-5"/>
                <w:u w:color="000000"/>
              </w:rPr>
              <w:t>Допустимые значения:</w:t>
            </w:r>
          </w:p>
          <w:p w14:paraId="008AB3EF" w14:textId="77777777" w:rsidR="00FB3A0E" w:rsidRPr="008A3660" w:rsidRDefault="00FB3A0E" w:rsidP="00FB3A0E">
            <w:pPr>
              <w:pStyle w:val="112"/>
              <w:rPr>
                <w:spacing w:val="-5"/>
                <w:u w:color="000000"/>
              </w:rPr>
            </w:pPr>
            <w:r w:rsidRPr="008A3660">
              <w:rPr>
                <w:spacing w:val="-5"/>
                <w:u w:color="000000"/>
                <w:lang w:val="en-US"/>
              </w:rPr>
              <w:t>true</w:t>
            </w:r>
            <w:r w:rsidRPr="008A3660">
              <w:rPr>
                <w:spacing w:val="-5"/>
                <w:u w:color="000000"/>
              </w:rPr>
              <w:t xml:space="preserve"> – требуется повторный запрос.</w:t>
            </w:r>
          </w:p>
          <w:p w14:paraId="64257C9D" w14:textId="77777777" w:rsidR="00FB3A0E" w:rsidRPr="008A3660" w:rsidRDefault="00FB3A0E" w:rsidP="00FB3A0E">
            <w:pPr>
              <w:pStyle w:val="112"/>
              <w:rPr>
                <w:i/>
                <w:spacing w:val="-5"/>
                <w:u w:color="000000"/>
              </w:rPr>
            </w:pPr>
          </w:p>
          <w:p w14:paraId="4433DA77" w14:textId="0D2A73FF" w:rsidR="00FB3A0E" w:rsidRPr="008A3660" w:rsidRDefault="00FB3A0E" w:rsidP="00FB3A0E">
            <w:pPr>
              <w:pStyle w:val="112"/>
            </w:pPr>
            <w:r w:rsidRPr="008A3660">
              <w:rPr>
                <w:i/>
                <w:spacing w:val="-5"/>
                <w:u w:color="000000"/>
              </w:rPr>
              <w:t>Присутствует в ответе, если                                для предоставления ответа на запрос потребовалось задействовать внешнюю систему и ответ от нее не был получен (внешняя система недоступна либо получено сообщение об ошибке).</w:t>
            </w:r>
          </w:p>
        </w:tc>
      </w:tr>
      <w:tr w:rsidR="00FB3A0E" w:rsidRPr="008A3660" w14:paraId="7CF6B58F" w14:textId="77777777" w:rsidTr="00D82A66">
        <w:tc>
          <w:tcPr>
            <w:tcW w:w="850" w:type="dxa"/>
          </w:tcPr>
          <w:p w14:paraId="7F8C2D8D" w14:textId="77777777" w:rsidR="00FB3A0E" w:rsidRPr="008A3660" w:rsidRDefault="00FB3A0E" w:rsidP="00B16187">
            <w:pPr>
              <w:pStyle w:val="a"/>
              <w:numPr>
                <w:ilvl w:val="1"/>
                <w:numId w:val="39"/>
              </w:numPr>
            </w:pPr>
          </w:p>
        </w:tc>
        <w:tc>
          <w:tcPr>
            <w:tcW w:w="1560" w:type="dxa"/>
          </w:tcPr>
          <w:p w14:paraId="3FBC6D63" w14:textId="30B0BE3A" w:rsidR="00FB3A0E" w:rsidRPr="008A3660" w:rsidRDefault="00FB3A0E" w:rsidP="00FB3A0E">
            <w:pPr>
              <w:pStyle w:val="112"/>
            </w:pPr>
            <w:r w:rsidRPr="008A3660">
              <w:rPr>
                <w:spacing w:val="-5"/>
                <w:u w:color="000000"/>
                <w:lang w:val="en-US"/>
              </w:rPr>
              <w:t>ChargeInfo</w:t>
            </w:r>
          </w:p>
        </w:tc>
        <w:tc>
          <w:tcPr>
            <w:tcW w:w="1701" w:type="dxa"/>
          </w:tcPr>
          <w:p w14:paraId="3ABD4FD9" w14:textId="077E8094" w:rsidR="00FB3A0E" w:rsidRPr="008A3660" w:rsidRDefault="00FB3A0E" w:rsidP="00FB3A0E">
            <w:pPr>
              <w:pStyle w:val="112"/>
            </w:pPr>
            <w:r w:rsidRPr="008A3660">
              <w:rPr>
                <w:spacing w:val="-5"/>
                <w:szCs w:val="28"/>
                <w:u w:color="000000"/>
              </w:rPr>
              <w:t>Извещение о начислении</w:t>
            </w:r>
          </w:p>
        </w:tc>
        <w:tc>
          <w:tcPr>
            <w:tcW w:w="1701" w:type="dxa"/>
          </w:tcPr>
          <w:p w14:paraId="0BAD0C5B" w14:textId="0F1A96A1" w:rsidR="00FB3A0E" w:rsidRPr="008A3660" w:rsidRDefault="00172EA2" w:rsidP="00FB3A0E">
            <w:pPr>
              <w:pStyle w:val="112"/>
            </w:pPr>
            <w:r w:rsidRPr="008A3660">
              <w:rPr>
                <w:spacing w:val="-5"/>
                <w:u w:color="000000"/>
              </w:rPr>
              <w:t>0</w:t>
            </w:r>
            <w:r w:rsidR="00FB3A0E" w:rsidRPr="008A3660">
              <w:rPr>
                <w:spacing w:val="-5"/>
                <w:u w:color="000000"/>
              </w:rPr>
              <w:t xml:space="preserve">…100, </w:t>
            </w:r>
            <w:r w:rsidRPr="008A3660">
              <w:rPr>
                <w:spacing w:val="-5"/>
                <w:u w:color="000000"/>
              </w:rPr>
              <w:t>не</w:t>
            </w:r>
            <w:r w:rsidR="00FB3A0E" w:rsidRPr="008A3660">
              <w:rPr>
                <w:spacing w:val="-5"/>
                <w:u w:color="000000"/>
              </w:rPr>
              <w:t>обязательно</w:t>
            </w:r>
          </w:p>
        </w:tc>
        <w:tc>
          <w:tcPr>
            <w:tcW w:w="1843" w:type="dxa"/>
          </w:tcPr>
          <w:p w14:paraId="08BFAE58" w14:textId="40CDF6C4" w:rsidR="00FB3A0E" w:rsidRPr="008A3660" w:rsidRDefault="00FB3A0E" w:rsidP="00CE481B">
            <w:pPr>
              <w:pStyle w:val="112"/>
            </w:pPr>
            <w:r w:rsidRPr="008A3660">
              <w:rPr>
                <w:spacing w:val="-5"/>
                <w:u w:color="000000"/>
              </w:rPr>
              <w:t xml:space="preserve">Основан на типе ChargeType (см. описание в </w:t>
            </w:r>
            <w:r w:rsidR="00CE481B" w:rsidRPr="008A3660">
              <w:rPr>
                <w:spacing w:val="-5"/>
                <w:u w:color="000000"/>
              </w:rPr>
              <w:fldChar w:fldCharType="begin"/>
            </w:r>
            <w:r w:rsidR="00CE481B" w:rsidRPr="008A3660">
              <w:rPr>
                <w:spacing w:val="-5"/>
                <w:u w:color="000000"/>
              </w:rPr>
              <w:instrText xml:space="preserve"> REF _Ref525810898 \h </w:instrText>
            </w:r>
            <w:r w:rsidR="00D91E4A" w:rsidRPr="008A3660">
              <w:rPr>
                <w:spacing w:val="-5"/>
                <w:u w:color="000000"/>
              </w:rPr>
              <w:instrText xml:space="preserve"> \* MERGEFORMAT </w:instrText>
            </w:r>
            <w:r w:rsidR="00CE481B" w:rsidRPr="008A3660">
              <w:rPr>
                <w:spacing w:val="-5"/>
                <w:u w:color="000000"/>
              </w:rPr>
            </w:r>
            <w:r w:rsidR="00CE481B" w:rsidRPr="008A3660">
              <w:rPr>
                <w:spacing w:val="-5"/>
                <w:u w:color="000000"/>
              </w:rPr>
              <w:fldChar w:fldCharType="separate"/>
            </w:r>
            <w:r w:rsidR="00DD2BC4" w:rsidRPr="008A3660">
              <w:t xml:space="preserve">Таблица </w:t>
            </w:r>
            <w:r w:rsidR="00DD2BC4">
              <w:rPr>
                <w:noProof/>
              </w:rPr>
              <w:t>1</w:t>
            </w:r>
            <w:r w:rsidR="00CE481B" w:rsidRPr="008A3660">
              <w:rPr>
                <w:spacing w:val="-5"/>
                <w:u w:color="000000"/>
              </w:rPr>
              <w:fldChar w:fldCharType="end"/>
            </w:r>
            <w:r w:rsidRPr="008A3660">
              <w:rPr>
                <w:spacing w:val="-5"/>
                <w:u w:color="000000"/>
              </w:rPr>
              <w:t>)</w:t>
            </w:r>
          </w:p>
        </w:tc>
        <w:tc>
          <w:tcPr>
            <w:tcW w:w="3544" w:type="dxa"/>
          </w:tcPr>
          <w:p w14:paraId="3C900AAF" w14:textId="5CC32655" w:rsidR="00FB3A0E" w:rsidRPr="008A3660" w:rsidRDefault="00013DBD" w:rsidP="00013DBD">
            <w:pPr>
              <w:pStyle w:val="111"/>
            </w:pPr>
            <w:r w:rsidRPr="008A3660">
              <w:t>Наличие данного исключает наличие контейнера «ChargeOffense».</w:t>
            </w:r>
          </w:p>
        </w:tc>
      </w:tr>
      <w:tr w:rsidR="00FB3A0E" w:rsidRPr="008A3660" w14:paraId="01481EF4" w14:textId="77777777" w:rsidTr="00D82A66">
        <w:tc>
          <w:tcPr>
            <w:tcW w:w="850" w:type="dxa"/>
          </w:tcPr>
          <w:p w14:paraId="1FA034EC" w14:textId="77777777" w:rsidR="00FB3A0E" w:rsidRPr="008A3660" w:rsidRDefault="00FB3A0E" w:rsidP="00B16187">
            <w:pPr>
              <w:pStyle w:val="a"/>
              <w:numPr>
                <w:ilvl w:val="2"/>
                <w:numId w:val="39"/>
              </w:numPr>
            </w:pPr>
          </w:p>
        </w:tc>
        <w:tc>
          <w:tcPr>
            <w:tcW w:w="1560" w:type="dxa"/>
          </w:tcPr>
          <w:p w14:paraId="601B12E1" w14:textId="69EACBF2" w:rsidR="00FB3A0E" w:rsidRPr="008A3660" w:rsidRDefault="00FB3A0E" w:rsidP="00FB3A0E">
            <w:pPr>
              <w:pStyle w:val="112"/>
            </w:pPr>
            <w:r w:rsidRPr="008A3660">
              <w:rPr>
                <w:spacing w:val="-5"/>
                <w:u w:color="000000"/>
                <w:lang w:val="en-US"/>
              </w:rPr>
              <w:t>amountToPay</w:t>
            </w:r>
            <w:r w:rsidRPr="008A3660">
              <w:rPr>
                <w:spacing w:val="-5"/>
                <w:u w:color="000000"/>
              </w:rPr>
              <w:t xml:space="preserve"> (атрибут)</w:t>
            </w:r>
          </w:p>
        </w:tc>
        <w:tc>
          <w:tcPr>
            <w:tcW w:w="1701" w:type="dxa"/>
          </w:tcPr>
          <w:p w14:paraId="09B03714" w14:textId="6F9EF5A0" w:rsidR="00FB3A0E" w:rsidRPr="008A3660" w:rsidRDefault="00FB3A0E" w:rsidP="00FB3A0E">
            <w:pPr>
              <w:pStyle w:val="112"/>
            </w:pPr>
            <w:r w:rsidRPr="008A3660">
              <w:rPr>
                <w:spacing w:val="-5"/>
                <w:szCs w:val="28"/>
                <w:u w:color="000000"/>
              </w:rPr>
              <w:t xml:space="preserve">Остаток суммы подлежащей оплате, указанной в начислении (в                                              копейках). </w:t>
            </w:r>
          </w:p>
        </w:tc>
        <w:tc>
          <w:tcPr>
            <w:tcW w:w="1701" w:type="dxa"/>
          </w:tcPr>
          <w:p w14:paraId="483DBEFA" w14:textId="4041FED9" w:rsidR="00FB3A0E" w:rsidRPr="008A3660" w:rsidRDefault="00FB3A0E" w:rsidP="00FB3A0E">
            <w:pPr>
              <w:pStyle w:val="112"/>
            </w:pPr>
            <w:r w:rsidRPr="008A3660">
              <w:rPr>
                <w:spacing w:val="-5"/>
                <w:u w:color="000000"/>
              </w:rPr>
              <w:t>1, обязательно</w:t>
            </w:r>
          </w:p>
        </w:tc>
        <w:tc>
          <w:tcPr>
            <w:tcW w:w="1843" w:type="dxa"/>
          </w:tcPr>
          <w:p w14:paraId="03D445F4" w14:textId="3EDAB142" w:rsidR="00FB3A0E" w:rsidRPr="008A3660" w:rsidRDefault="00FB3A0E" w:rsidP="00FB3A0E">
            <w:pPr>
              <w:pStyle w:val="112"/>
            </w:pPr>
            <w:r w:rsidRPr="008A3660">
              <w:rPr>
                <w:spacing w:val="-5"/>
                <w:u w:color="000000"/>
              </w:rPr>
              <w:t>long</w:t>
            </w:r>
          </w:p>
        </w:tc>
        <w:tc>
          <w:tcPr>
            <w:tcW w:w="3544" w:type="dxa"/>
          </w:tcPr>
          <w:p w14:paraId="018C5FE9" w14:textId="66CF166D" w:rsidR="00FB3A0E" w:rsidRPr="008A3660" w:rsidRDefault="00FB3A0E" w:rsidP="00FB3A0E">
            <w:pPr>
              <w:pStyle w:val="112"/>
            </w:pPr>
            <w:r w:rsidRPr="008A3660">
              <w:rPr>
                <w:i/>
                <w:spacing w:val="-5"/>
                <w:u w:color="000000"/>
              </w:rPr>
              <w:t>В случае переплаты начисления принимает отрицательное значение; в случае                                                   полной оплаты — значение «0».</w:t>
            </w:r>
          </w:p>
        </w:tc>
      </w:tr>
      <w:tr w:rsidR="00FB3A0E" w:rsidRPr="008A3660" w14:paraId="368C22B9" w14:textId="77777777" w:rsidTr="00D82A66">
        <w:tc>
          <w:tcPr>
            <w:tcW w:w="850" w:type="dxa"/>
          </w:tcPr>
          <w:p w14:paraId="46D817AF" w14:textId="77777777" w:rsidR="00FB3A0E" w:rsidRPr="008A3660" w:rsidRDefault="00FB3A0E" w:rsidP="00B16187">
            <w:pPr>
              <w:pStyle w:val="a"/>
              <w:numPr>
                <w:ilvl w:val="2"/>
                <w:numId w:val="39"/>
              </w:numPr>
            </w:pPr>
          </w:p>
        </w:tc>
        <w:tc>
          <w:tcPr>
            <w:tcW w:w="1560" w:type="dxa"/>
          </w:tcPr>
          <w:p w14:paraId="6B117DE2" w14:textId="319C518E" w:rsidR="00FB3A0E" w:rsidRPr="008A3660" w:rsidRDefault="00FB3A0E" w:rsidP="00FB3A0E">
            <w:pPr>
              <w:pStyle w:val="112"/>
            </w:pPr>
            <w:r w:rsidRPr="008A3660">
              <w:rPr>
                <w:spacing w:val="-5"/>
                <w:u w:color="000000"/>
              </w:rPr>
              <w:t>acknowledgmentStatus (атрибут)</w:t>
            </w:r>
          </w:p>
        </w:tc>
        <w:tc>
          <w:tcPr>
            <w:tcW w:w="1701" w:type="dxa"/>
          </w:tcPr>
          <w:p w14:paraId="19172883" w14:textId="3215CABA" w:rsidR="00FB3A0E" w:rsidRPr="008A3660" w:rsidRDefault="00FB3A0E" w:rsidP="00162CFA">
            <w:pPr>
              <w:pStyle w:val="112"/>
            </w:pPr>
            <w:r w:rsidRPr="008A3660">
              <w:rPr>
                <w:spacing w:val="-5"/>
                <w:szCs w:val="28"/>
                <w:u w:color="000000"/>
              </w:rPr>
              <w:t>Статус квитирования</w:t>
            </w:r>
          </w:p>
        </w:tc>
        <w:tc>
          <w:tcPr>
            <w:tcW w:w="1701" w:type="dxa"/>
          </w:tcPr>
          <w:p w14:paraId="2879E22A" w14:textId="4E23491C" w:rsidR="00FB3A0E" w:rsidRPr="008A3660" w:rsidRDefault="00FB3A0E" w:rsidP="00FB3A0E">
            <w:pPr>
              <w:pStyle w:val="112"/>
            </w:pPr>
            <w:r w:rsidRPr="008A3660">
              <w:rPr>
                <w:spacing w:val="-5"/>
                <w:u w:color="000000"/>
              </w:rPr>
              <w:t>0…1, необязательно</w:t>
            </w:r>
          </w:p>
        </w:tc>
        <w:tc>
          <w:tcPr>
            <w:tcW w:w="1843" w:type="dxa"/>
          </w:tcPr>
          <w:p w14:paraId="66E61E0D" w14:textId="3CA1445D" w:rsidR="00FB3A0E" w:rsidRPr="008A3660" w:rsidRDefault="00FB3A0E" w:rsidP="00FB3A0E">
            <w:pPr>
              <w:pStyle w:val="112"/>
            </w:pPr>
            <w:r w:rsidRPr="008A3660">
              <w:rPr>
                <w:spacing w:val="-5"/>
                <w:u w:color="000000"/>
                <w:lang w:val="en-US"/>
              </w:rPr>
              <w:t>AcknowledgmentStatusType (c</w:t>
            </w:r>
            <w:r w:rsidRPr="008A3660">
              <w:rPr>
                <w:spacing w:val="-5"/>
                <w:u w:color="000000"/>
              </w:rPr>
              <w:t>м</w:t>
            </w:r>
            <w:r w:rsidRPr="008A3660">
              <w:rPr>
                <w:spacing w:val="-5"/>
                <w:u w:color="000000"/>
                <w:lang w:val="en-US"/>
              </w:rPr>
              <w:t xml:space="preserve">. </w:t>
            </w:r>
            <w:r w:rsidRPr="008A3660">
              <w:rPr>
                <w:spacing w:val="-5"/>
                <w:u w:color="000000"/>
              </w:rPr>
              <w:t>описаниев</w:t>
            </w:r>
            <w:r w:rsidRPr="008A3660">
              <w:rPr>
                <w:spacing w:val="-5"/>
                <w:u w:color="000000"/>
                <w:lang w:val="en-US"/>
              </w:rPr>
              <w:t xml:space="preserve"> </w:t>
            </w:r>
            <w:r w:rsidRPr="008A3660">
              <w:rPr>
                <w:spacing w:val="-5"/>
                <w:u w:color="000000"/>
              </w:rPr>
              <w:t>в</w:t>
            </w:r>
            <w:r w:rsidRPr="008A3660">
              <w:rPr>
                <w:spacing w:val="-5"/>
                <w:u w:color="000000"/>
                <w:lang w:val="en-US"/>
              </w:rPr>
              <w:t xml:space="preserve"> </w:t>
            </w:r>
            <w:r w:rsidRPr="008A3660">
              <w:rPr>
                <w:spacing w:val="-5"/>
                <w:u w:color="000000"/>
              </w:rPr>
              <w:t>п</w:t>
            </w:r>
            <w:r w:rsidRPr="008A3660">
              <w:rPr>
                <w:spacing w:val="-5"/>
                <w:u w:color="000000"/>
                <w:lang w:val="en-US"/>
              </w:rPr>
              <w:t>. </w:t>
            </w:r>
            <w:r w:rsidRPr="008A3660">
              <w:rPr>
                <w:spacing w:val="-5"/>
                <w:u w:color="000000"/>
                <w:lang w:val="en-US"/>
              </w:rPr>
              <w:fldChar w:fldCharType="begin"/>
            </w:r>
            <w:r w:rsidRPr="008A3660">
              <w:rPr>
                <w:spacing w:val="-5"/>
                <w:u w:color="000000"/>
                <w:lang w:val="en-US"/>
              </w:rPr>
              <w:instrText xml:space="preserve"> REF _Ref488225439 \n \h  \* MERGEFORMAT </w:instrText>
            </w:r>
            <w:r w:rsidRPr="008A3660">
              <w:rPr>
                <w:spacing w:val="-5"/>
                <w:u w:color="000000"/>
                <w:lang w:val="en-US"/>
              </w:rPr>
            </w:r>
            <w:r w:rsidRPr="008A3660">
              <w:rPr>
                <w:spacing w:val="-5"/>
                <w:u w:color="000000"/>
                <w:lang w:val="en-US"/>
              </w:rPr>
              <w:fldChar w:fldCharType="separate"/>
            </w:r>
            <w:r w:rsidR="00DD2BC4" w:rsidRPr="00DD2BC4">
              <w:rPr>
                <w:spacing w:val="-5"/>
                <w:u w:color="000000"/>
              </w:rPr>
              <w:t>32</w:t>
            </w:r>
            <w:r w:rsidRPr="008A3660">
              <w:rPr>
                <w:spacing w:val="-5"/>
                <w:u w:color="000000"/>
                <w:lang w:val="en-US"/>
              </w:rPr>
              <w:fldChar w:fldCharType="end"/>
            </w:r>
            <w:r w:rsidRPr="008A3660">
              <w:rPr>
                <w:spacing w:val="-5"/>
                <w:u w:color="000000"/>
              </w:rPr>
              <w:t xml:space="preserve"> раздела </w:t>
            </w:r>
            <w:r w:rsidRPr="008A3660">
              <w:rPr>
                <w:spacing w:val="-5"/>
                <w:u w:color="000000"/>
                <w:lang w:val="en-US"/>
              </w:rPr>
              <w:fldChar w:fldCharType="begin"/>
            </w:r>
            <w:r w:rsidRPr="008A3660">
              <w:rPr>
                <w:spacing w:val="-5"/>
                <w:u w:color="000000"/>
              </w:rPr>
              <w:instrText xml:space="preserve"> </w:instrText>
            </w:r>
            <w:r w:rsidRPr="008A3660">
              <w:rPr>
                <w:spacing w:val="-5"/>
                <w:u w:color="000000"/>
                <w:lang w:val="en-US"/>
              </w:rPr>
              <w:instrText>REF</w:instrText>
            </w:r>
            <w:r w:rsidRPr="008A3660">
              <w:rPr>
                <w:spacing w:val="-5"/>
                <w:u w:color="000000"/>
              </w:rPr>
              <w:instrText xml:space="preserve"> _</w:instrText>
            </w:r>
            <w:r w:rsidRPr="008A3660">
              <w:rPr>
                <w:spacing w:val="-5"/>
                <w:u w:color="000000"/>
                <w:lang w:val="en-US"/>
              </w:rPr>
              <w:instrText>Ref</w:instrText>
            </w:r>
            <w:r w:rsidRPr="008A3660">
              <w:rPr>
                <w:spacing w:val="-5"/>
                <w:u w:color="000000"/>
              </w:rPr>
              <w:instrText>525597097 \</w:instrText>
            </w:r>
            <w:r w:rsidRPr="008A3660">
              <w:rPr>
                <w:spacing w:val="-5"/>
                <w:u w:color="000000"/>
                <w:lang w:val="en-US"/>
              </w:rPr>
              <w:instrText>n</w:instrText>
            </w:r>
            <w:r w:rsidRPr="008A3660">
              <w:rPr>
                <w:spacing w:val="-5"/>
                <w:u w:color="000000"/>
              </w:rPr>
              <w:instrText xml:space="preserve"> \</w:instrText>
            </w:r>
            <w:r w:rsidRPr="008A3660">
              <w:rPr>
                <w:spacing w:val="-5"/>
                <w:u w:color="000000"/>
                <w:lang w:val="en-US"/>
              </w:rPr>
              <w:instrText>h</w:instrText>
            </w:r>
            <w:r w:rsidRPr="008A3660">
              <w:rPr>
                <w:spacing w:val="-5"/>
                <w:u w:color="000000"/>
              </w:rPr>
              <w:instrText xml:space="preserve">  \* </w:instrText>
            </w:r>
            <w:r w:rsidRPr="008A3660">
              <w:rPr>
                <w:spacing w:val="-5"/>
                <w:u w:color="000000"/>
                <w:lang w:val="en-US"/>
              </w:rPr>
              <w:instrText>MERGEFORMAT</w:instrText>
            </w:r>
            <w:r w:rsidRPr="008A3660">
              <w:rPr>
                <w:spacing w:val="-5"/>
                <w:u w:color="000000"/>
              </w:rPr>
              <w:instrText xml:space="preserve"> </w:instrText>
            </w:r>
            <w:r w:rsidRPr="008A3660">
              <w:rPr>
                <w:spacing w:val="-5"/>
                <w:u w:color="000000"/>
                <w:lang w:val="en-US"/>
              </w:rPr>
            </w:r>
            <w:r w:rsidRPr="008A3660">
              <w:rPr>
                <w:spacing w:val="-5"/>
                <w:u w:color="000000"/>
                <w:lang w:val="en-US"/>
              </w:rPr>
              <w:fldChar w:fldCharType="separate"/>
            </w:r>
            <w:r w:rsidR="00DD2BC4" w:rsidRPr="00DD2BC4">
              <w:rPr>
                <w:spacing w:val="-5"/>
                <w:u w:color="000000"/>
              </w:rPr>
              <w:t>3.20.2</w:t>
            </w:r>
            <w:r w:rsidRPr="008A3660">
              <w:rPr>
                <w:spacing w:val="-5"/>
                <w:u w:color="000000"/>
                <w:lang w:val="en-US"/>
              </w:rPr>
              <w:fldChar w:fldCharType="end"/>
            </w:r>
            <w:r w:rsidRPr="008A3660">
              <w:rPr>
                <w:spacing w:val="-5"/>
                <w:u w:color="000000"/>
              </w:rPr>
              <w:t>)</w:t>
            </w:r>
          </w:p>
        </w:tc>
        <w:tc>
          <w:tcPr>
            <w:tcW w:w="3544" w:type="dxa"/>
          </w:tcPr>
          <w:p w14:paraId="57F2F6FD" w14:textId="77777777" w:rsidR="00FB3A0E" w:rsidRPr="008A3660" w:rsidRDefault="00FB3A0E" w:rsidP="00FB3A0E">
            <w:pPr>
              <w:pStyle w:val="112"/>
              <w:rPr>
                <w:spacing w:val="-5"/>
                <w:u w:color="000000"/>
              </w:rPr>
            </w:pPr>
            <w:r w:rsidRPr="008A3660">
              <w:rPr>
                <w:spacing w:val="-5"/>
                <w:u w:color="000000"/>
              </w:rPr>
              <w:t>Возможные значения:</w:t>
            </w:r>
          </w:p>
          <w:p w14:paraId="1EFA3E99" w14:textId="77777777" w:rsidR="00FB3A0E" w:rsidRPr="008A3660" w:rsidRDefault="00FB3A0E" w:rsidP="00FB3A0E">
            <w:pPr>
              <w:pStyle w:val="112"/>
              <w:rPr>
                <w:i/>
                <w:spacing w:val="-5"/>
                <w:u w:color="000000"/>
              </w:rPr>
            </w:pPr>
            <w:r w:rsidRPr="008A3660">
              <w:rPr>
                <w:spacing w:val="-5"/>
                <w:u w:color="000000"/>
              </w:rPr>
              <w:t>1 – сквитировано (полностью совпали все параметры квитирования)</w:t>
            </w:r>
            <w:r w:rsidRPr="008A3660">
              <w:rPr>
                <w:i/>
                <w:spacing w:val="-5"/>
                <w:u w:color="000000"/>
              </w:rPr>
              <w:t>;</w:t>
            </w:r>
          </w:p>
          <w:p w14:paraId="014042A3" w14:textId="77777777" w:rsidR="00FB3A0E" w:rsidRPr="008A3660" w:rsidRDefault="00FB3A0E" w:rsidP="00FB3A0E">
            <w:pPr>
              <w:pStyle w:val="112"/>
              <w:rPr>
                <w:spacing w:val="-5"/>
                <w:u w:color="000000"/>
              </w:rPr>
            </w:pPr>
            <w:r w:rsidRPr="008A3660">
              <w:rPr>
                <w:spacing w:val="-5"/>
                <w:u w:color="000000"/>
              </w:rPr>
              <w:t xml:space="preserve">2 – предварительно сквитировано (не совпал хотя бы один из параметров квитирования, за исключением </w:t>
            </w:r>
            <w:r w:rsidRPr="008A3660">
              <w:rPr>
                <w:spacing w:val="-5"/>
                <w:u w:color="000000"/>
              </w:rPr>
              <w:lastRenderedPageBreak/>
              <w:t>УИН). </w:t>
            </w:r>
            <w:r w:rsidRPr="008A3660">
              <w:rPr>
                <w:i/>
                <w:spacing w:val="-5"/>
                <w:u w:color="000000"/>
              </w:rPr>
              <w:t>Статус устанавливается в результате автоматического квитирования</w:t>
            </w:r>
            <w:r w:rsidRPr="008A3660">
              <w:rPr>
                <w:spacing w:val="-5"/>
                <w:u w:color="000000"/>
              </w:rPr>
              <w:t>;</w:t>
            </w:r>
          </w:p>
          <w:p w14:paraId="17F89FD2" w14:textId="42E6D7E3" w:rsidR="00E52425" w:rsidRPr="008A3660" w:rsidRDefault="00E52425" w:rsidP="00FB3A0E">
            <w:pPr>
              <w:pStyle w:val="112"/>
              <w:rPr>
                <w:spacing w:val="-5"/>
                <w:u w:color="000000"/>
              </w:rPr>
            </w:pPr>
            <w:r w:rsidRPr="008A3660">
              <w:rPr>
                <w:spacing w:val="-5"/>
                <w:u w:color="000000"/>
              </w:rPr>
              <w:t>3 – не сквитировано (не было получено ни одно извещение о приеме к исполнению распоряжения, не было получено извещение о зачислении, соответствующее начислению, либо было получено извещение (-я) о возврате средств плательщику на всю сумму предоставленного (-ых) извещения (-ий) о приеме к исполнению распоряжения);</w:t>
            </w:r>
          </w:p>
          <w:p w14:paraId="2272826B" w14:textId="5FBCF193" w:rsidR="00FB3A0E" w:rsidRPr="008A3660" w:rsidRDefault="00FB3A0E" w:rsidP="00FB3A0E">
            <w:pPr>
              <w:pStyle w:val="112"/>
              <w:rPr>
                <w:u w:color="000000"/>
              </w:rPr>
            </w:pPr>
            <w:r w:rsidRPr="008A3660">
              <w:rPr>
                <w:u w:color="000000"/>
              </w:rPr>
              <w:t xml:space="preserve">4 – сквитировано по инициативе АН/ГАН с отсутствующим </w:t>
            </w:r>
            <w:r w:rsidR="00E52425" w:rsidRPr="008A3660">
              <w:rPr>
                <w:u w:color="000000"/>
              </w:rPr>
              <w:t>извещением о приеме к исполнению распоряжения</w:t>
            </w:r>
            <w:r w:rsidRPr="008A3660">
              <w:rPr>
                <w:u w:color="000000"/>
              </w:rPr>
              <w:t xml:space="preserve">. </w:t>
            </w:r>
            <w:r w:rsidRPr="008A3660">
              <w:rPr>
                <w:i/>
                <w:u w:color="000000"/>
              </w:rPr>
              <w:t xml:space="preserve">Статус устанавливается в результате обработки запроса от АН/ГАН на квитирование </w:t>
            </w:r>
            <w:r w:rsidR="00E52425" w:rsidRPr="008A3660">
              <w:rPr>
                <w:i/>
                <w:u w:color="000000"/>
              </w:rPr>
              <w:t>извещения о начислении</w:t>
            </w:r>
            <w:r w:rsidRPr="008A3660">
              <w:rPr>
                <w:i/>
                <w:u w:color="000000"/>
              </w:rPr>
              <w:t xml:space="preserve"> с отсутствующим в </w:t>
            </w:r>
            <w:r w:rsidRPr="008A3660">
              <w:rPr>
                <w:u w:color="000000"/>
              </w:rPr>
              <w:t xml:space="preserve">ГИС ГМП </w:t>
            </w:r>
            <w:r w:rsidR="00E52425" w:rsidRPr="008A3660">
              <w:rPr>
                <w:u w:color="000000"/>
              </w:rPr>
              <w:t>извещением о приеме к исполнению распоряжения</w:t>
            </w:r>
            <w:r w:rsidRPr="008A3660">
              <w:rPr>
                <w:u w:color="000000"/>
              </w:rPr>
              <w:t>.</w:t>
            </w:r>
          </w:p>
          <w:p w14:paraId="71419A8F" w14:textId="48B2EB73" w:rsidR="00DB1DB2" w:rsidRPr="008A3660" w:rsidRDefault="00FB3A0E" w:rsidP="00FB3A0E">
            <w:pPr>
              <w:pStyle w:val="112"/>
              <w:rPr>
                <w:i/>
                <w:u w:color="000000"/>
              </w:rPr>
            </w:pPr>
            <w:r w:rsidRPr="008A3660">
              <w:rPr>
                <w:u w:color="000000"/>
              </w:rPr>
              <w:t xml:space="preserve">5 – принудительно сквитировано по инициативе АН/ГАН с </w:t>
            </w:r>
            <w:r w:rsidR="00DB1DB2" w:rsidRPr="008A3660">
              <w:rPr>
                <w:u w:color="000000"/>
              </w:rPr>
              <w:t>извещением о приеме к</w:t>
            </w:r>
            <w:r w:rsidR="000D4D3C" w:rsidRPr="008A3660">
              <w:rPr>
                <w:u w:color="000000"/>
              </w:rPr>
              <w:t> </w:t>
            </w:r>
            <w:r w:rsidR="00DB1DB2" w:rsidRPr="008A3660">
              <w:rPr>
                <w:u w:color="000000"/>
              </w:rPr>
              <w:t>исполнению распоряжения</w:t>
            </w:r>
            <w:r w:rsidRPr="008A3660">
              <w:rPr>
                <w:u w:color="000000"/>
              </w:rPr>
              <w:t xml:space="preserve">. </w:t>
            </w:r>
            <w:r w:rsidRPr="008A3660">
              <w:rPr>
                <w:i/>
                <w:u w:color="000000"/>
              </w:rPr>
              <w:t xml:space="preserve">Статус устанавливается в результате обработки запроса на принудительное квитирование с </w:t>
            </w:r>
            <w:r w:rsidR="00720AFF" w:rsidRPr="008A3660">
              <w:rPr>
                <w:i/>
                <w:u w:color="000000"/>
              </w:rPr>
              <w:t>извещением о приеме к</w:t>
            </w:r>
            <w:r w:rsidR="00590724" w:rsidRPr="008A3660">
              <w:rPr>
                <w:i/>
                <w:u w:color="000000"/>
              </w:rPr>
              <w:t> </w:t>
            </w:r>
            <w:r w:rsidR="00720AFF" w:rsidRPr="008A3660">
              <w:rPr>
                <w:i/>
                <w:u w:color="000000"/>
              </w:rPr>
              <w:t>исполнению распоряжения</w:t>
            </w:r>
            <w:r w:rsidRPr="008A3660">
              <w:rPr>
                <w:i/>
                <w:u w:color="000000"/>
              </w:rPr>
              <w:t xml:space="preserve"> по инициативе АН/ГАН</w:t>
            </w:r>
            <w:r w:rsidR="00DB1DB2" w:rsidRPr="008A3660">
              <w:rPr>
                <w:i/>
                <w:u w:color="000000"/>
              </w:rPr>
              <w:t>;</w:t>
            </w:r>
          </w:p>
          <w:p w14:paraId="72673AE8" w14:textId="225666A2" w:rsidR="00DB1DB2" w:rsidRPr="008A3660" w:rsidRDefault="00DB1DB2" w:rsidP="00DB1DB2">
            <w:pPr>
              <w:pStyle w:val="112"/>
              <w:rPr>
                <w:i/>
                <w:u w:color="000000"/>
              </w:rPr>
            </w:pPr>
            <w:r w:rsidRPr="008A3660">
              <w:t>6 – сквитировано с</w:t>
            </w:r>
            <w:r w:rsidR="004B6D25" w:rsidRPr="008A3660">
              <w:t> </w:t>
            </w:r>
            <w:r w:rsidRPr="008A3660">
              <w:t>отсутствующим в</w:t>
            </w:r>
            <w:r w:rsidR="004B6D25" w:rsidRPr="008A3660">
              <w:t> ГИС ГМП</w:t>
            </w:r>
            <w:r w:rsidRPr="008A3660">
              <w:t xml:space="preserve"> извещением о</w:t>
            </w:r>
            <w:r w:rsidR="004B6D25" w:rsidRPr="008A3660">
              <w:t> </w:t>
            </w:r>
            <w:r w:rsidRPr="008A3660">
              <w:t>приеме к исполнению распоряжения</w:t>
            </w:r>
            <w:r w:rsidR="004B6D25" w:rsidRPr="008A3660">
              <w:t xml:space="preserve"> </w:t>
            </w:r>
            <w:r w:rsidRPr="008A3660">
              <w:t>с</w:t>
            </w:r>
            <w:r w:rsidR="004B6D25" w:rsidRPr="008A3660">
              <w:t> </w:t>
            </w:r>
            <w:r w:rsidRPr="008A3660">
              <w:t>указанием суммы.</w:t>
            </w:r>
            <w:r w:rsidRPr="008A3660">
              <w:rPr>
                <w:i/>
                <w:u w:color="000000"/>
              </w:rPr>
              <w:t xml:space="preserve"> Статус устанавливается в</w:t>
            </w:r>
            <w:r w:rsidR="00A90939" w:rsidRPr="008A3660">
              <w:rPr>
                <w:i/>
                <w:u w:color="000000"/>
              </w:rPr>
              <w:t> </w:t>
            </w:r>
            <w:r w:rsidRPr="008A3660">
              <w:rPr>
                <w:i/>
                <w:u w:color="000000"/>
              </w:rPr>
              <w:t>результате обработки запроса от</w:t>
            </w:r>
            <w:r w:rsidR="00A90939" w:rsidRPr="008A3660">
              <w:rPr>
                <w:i/>
                <w:u w:color="000000"/>
              </w:rPr>
              <w:t> </w:t>
            </w:r>
            <w:r w:rsidRPr="008A3660">
              <w:rPr>
                <w:i/>
                <w:u w:color="000000"/>
              </w:rPr>
              <w:t>АН/ГАН на</w:t>
            </w:r>
            <w:r w:rsidR="00A90939" w:rsidRPr="008A3660">
              <w:rPr>
                <w:i/>
                <w:u w:color="000000"/>
              </w:rPr>
              <w:t> </w:t>
            </w:r>
            <w:r w:rsidRPr="008A3660">
              <w:rPr>
                <w:i/>
                <w:u w:color="000000"/>
              </w:rPr>
              <w:t>погашение начисления с</w:t>
            </w:r>
            <w:r w:rsidR="00A90939" w:rsidRPr="008A3660">
              <w:rPr>
                <w:i/>
                <w:u w:color="000000"/>
              </w:rPr>
              <w:t> </w:t>
            </w:r>
            <w:r w:rsidRPr="008A3660">
              <w:rPr>
                <w:i/>
                <w:u w:color="000000"/>
              </w:rPr>
              <w:t>отсутствующим в</w:t>
            </w:r>
            <w:r w:rsidR="00A90939" w:rsidRPr="008A3660">
              <w:rPr>
                <w:i/>
                <w:u w:color="000000"/>
              </w:rPr>
              <w:t> </w:t>
            </w:r>
            <w:r w:rsidRPr="008A3660">
              <w:rPr>
                <w:i/>
                <w:u w:color="000000"/>
              </w:rPr>
              <w:t>ГИС</w:t>
            </w:r>
            <w:r w:rsidR="00A90939" w:rsidRPr="008A3660">
              <w:rPr>
                <w:i/>
                <w:u w:color="000000"/>
              </w:rPr>
              <w:t> </w:t>
            </w:r>
            <w:r w:rsidRPr="008A3660">
              <w:rPr>
                <w:i/>
                <w:u w:color="000000"/>
              </w:rPr>
              <w:t>ГМП извещением о приеме к исполнению распоряжения с</w:t>
            </w:r>
            <w:r w:rsidR="00A90939" w:rsidRPr="008A3660">
              <w:rPr>
                <w:i/>
                <w:u w:color="000000"/>
              </w:rPr>
              <w:t> </w:t>
            </w:r>
            <w:r w:rsidRPr="008A3660">
              <w:rPr>
                <w:i/>
                <w:u w:color="000000"/>
              </w:rPr>
              <w:t>указанием суммы погашения;</w:t>
            </w:r>
          </w:p>
          <w:p w14:paraId="7D4BD821" w14:textId="259873E0" w:rsidR="00DB1DB2" w:rsidRPr="008A3660" w:rsidRDefault="00DB1DB2" w:rsidP="00DB1DB2">
            <w:pPr>
              <w:pStyle w:val="112"/>
              <w:rPr>
                <w:i/>
                <w:u w:color="000000"/>
              </w:rPr>
            </w:pPr>
            <w:r w:rsidRPr="008A3660">
              <w:t>7 – сквитировано с</w:t>
            </w:r>
            <w:r w:rsidR="00A90939" w:rsidRPr="008A3660">
              <w:t> </w:t>
            </w:r>
            <w:r w:rsidRPr="008A3660">
              <w:t>извещением о приеме к</w:t>
            </w:r>
            <w:r w:rsidR="00A90939" w:rsidRPr="008A3660">
              <w:t> </w:t>
            </w:r>
            <w:r w:rsidRPr="008A3660">
              <w:t>исполнению распоряжения, есть зачисление.</w:t>
            </w:r>
            <w:r w:rsidRPr="008A3660">
              <w:rPr>
                <w:i/>
                <w:u w:color="000000"/>
              </w:rPr>
              <w:t xml:space="preserve"> Статус устанавливается в</w:t>
            </w:r>
            <w:r w:rsidR="00A90939" w:rsidRPr="008A3660">
              <w:rPr>
                <w:i/>
                <w:u w:color="000000"/>
              </w:rPr>
              <w:t> </w:t>
            </w:r>
            <w:r w:rsidRPr="008A3660">
              <w:rPr>
                <w:i/>
                <w:u w:color="000000"/>
              </w:rPr>
              <w:t xml:space="preserve">случае, если полностью совпали все параметры квитирования </w:t>
            </w:r>
            <w:r w:rsidRPr="008A3660">
              <w:rPr>
                <w:i/>
                <w:u w:color="000000"/>
              </w:rPr>
              <w:lastRenderedPageBreak/>
              <w:t>у</w:t>
            </w:r>
            <w:r w:rsidR="00A90939" w:rsidRPr="008A3660">
              <w:rPr>
                <w:i/>
                <w:u w:color="000000"/>
              </w:rPr>
              <w:t> </w:t>
            </w:r>
            <w:r w:rsidRPr="008A3660">
              <w:rPr>
                <w:i/>
                <w:u w:color="000000"/>
              </w:rPr>
              <w:t>извещения о начислении и извещения о приеме к исполнению распоряжения, при этом по извещению о приеме к исполнению распоряжения в ГИС ГМП было предоставлено зачисление;</w:t>
            </w:r>
          </w:p>
          <w:p w14:paraId="61AF61F2" w14:textId="77777777" w:rsidR="00DB1DB2" w:rsidRPr="008A3660" w:rsidRDefault="00DB1DB2" w:rsidP="00DB1DB2">
            <w:pPr>
              <w:pStyle w:val="112"/>
              <w:rPr>
                <w:i/>
                <w:u w:color="000000"/>
              </w:rPr>
            </w:pPr>
            <w:r w:rsidRPr="008A3660">
              <w:t>8 – предварительно сквитировано с извещением о приеме к исполнению распоряжения, есть зачисление.</w:t>
            </w:r>
            <w:r w:rsidRPr="008A3660">
              <w:rPr>
                <w:i/>
                <w:u w:color="000000"/>
              </w:rPr>
              <w:t xml:space="preserve"> Статус устанавливается в случае, если не совпал хотя бы один из параметров квитирования, за исключением УИН, при этом по извещению о приеме к исполнению распоряжения в ГИС ГМП было предоставлено зачисление;</w:t>
            </w:r>
          </w:p>
          <w:p w14:paraId="204D79C7" w14:textId="77777777" w:rsidR="00DB1DB2" w:rsidRPr="008A3660" w:rsidRDefault="00DB1DB2" w:rsidP="00DB1DB2">
            <w:pPr>
              <w:pStyle w:val="112"/>
              <w:rPr>
                <w:i/>
                <w:u w:color="000000"/>
              </w:rPr>
            </w:pPr>
            <w:r w:rsidRPr="008A3660">
              <w:t>9 – сквитировано с зачислением.</w:t>
            </w:r>
            <w:r w:rsidRPr="008A3660">
              <w:rPr>
                <w:i/>
                <w:u w:color="000000"/>
              </w:rPr>
              <w:t xml:space="preserve"> Статус устанавливается в результате автоматического квитирования извещения о начислении с извещением о зачислении в отсутствии извещения о приеме к исполнению распоряжения в случае совпадения всех сопоставляемых параметров;</w:t>
            </w:r>
          </w:p>
          <w:p w14:paraId="251BCCCA" w14:textId="53D5A4F3" w:rsidR="00FB3A0E" w:rsidRPr="008A3660" w:rsidRDefault="00DB1DB2" w:rsidP="00DB1DB2">
            <w:pPr>
              <w:pStyle w:val="112"/>
            </w:pPr>
            <w:r w:rsidRPr="008A3660">
              <w:t>10 – предварительно сквитировано с зачислением.</w:t>
            </w:r>
            <w:r w:rsidRPr="008A3660">
              <w:rPr>
                <w:i/>
                <w:u w:color="000000"/>
              </w:rPr>
              <w:t xml:space="preserve"> Статус устанавливается в результате автоматического квитирования извещения о начислении с извещением о зачислении в отсутствии извещения о приеме к исполнению распоряжения в случае расхождения любого из сопоставляемых параметров (кроме УИН).</w:t>
            </w:r>
          </w:p>
        </w:tc>
      </w:tr>
      <w:tr w:rsidR="00E1140D" w:rsidRPr="008A3660" w14:paraId="3433219B" w14:textId="77777777" w:rsidTr="00D82A66">
        <w:tc>
          <w:tcPr>
            <w:tcW w:w="850" w:type="dxa"/>
          </w:tcPr>
          <w:p w14:paraId="4FC51B45" w14:textId="77777777" w:rsidR="00E1140D" w:rsidRPr="008A3660" w:rsidRDefault="00E1140D" w:rsidP="00B16187">
            <w:pPr>
              <w:pStyle w:val="a"/>
              <w:numPr>
                <w:ilvl w:val="2"/>
                <w:numId w:val="39"/>
              </w:numPr>
            </w:pPr>
          </w:p>
        </w:tc>
        <w:tc>
          <w:tcPr>
            <w:tcW w:w="1560" w:type="dxa"/>
          </w:tcPr>
          <w:p w14:paraId="57B40274" w14:textId="7824626D" w:rsidR="00E1140D" w:rsidRPr="008A3660" w:rsidRDefault="00E1140D" w:rsidP="00FB3A0E">
            <w:pPr>
              <w:pStyle w:val="112"/>
              <w:rPr>
                <w:spacing w:val="-5"/>
                <w:u w:color="000000"/>
              </w:rPr>
            </w:pPr>
            <w:r w:rsidRPr="008A3660">
              <w:rPr>
                <w:spacing w:val="-5"/>
                <w:u w:color="000000"/>
              </w:rPr>
              <w:t>requisiteCheckCode (атрибут)</w:t>
            </w:r>
          </w:p>
        </w:tc>
        <w:tc>
          <w:tcPr>
            <w:tcW w:w="1701" w:type="dxa"/>
          </w:tcPr>
          <w:p w14:paraId="2FCEF48F" w14:textId="111FBFFD" w:rsidR="00E1140D" w:rsidRPr="008A3660" w:rsidRDefault="00E1140D" w:rsidP="00FB3A0E">
            <w:pPr>
              <w:pStyle w:val="112"/>
              <w:rPr>
                <w:spacing w:val="-5"/>
                <w:szCs w:val="28"/>
                <w:u w:color="000000"/>
              </w:rPr>
            </w:pPr>
            <w:r w:rsidRPr="008A3660">
              <w:rPr>
                <w:spacing w:val="-5"/>
                <w:szCs w:val="28"/>
                <w:u w:color="000000"/>
              </w:rPr>
              <w:t>Код проверки реквизитов (КПР)</w:t>
            </w:r>
          </w:p>
        </w:tc>
        <w:tc>
          <w:tcPr>
            <w:tcW w:w="1701" w:type="dxa"/>
          </w:tcPr>
          <w:p w14:paraId="3188D250" w14:textId="589F3FB4" w:rsidR="00E1140D" w:rsidRPr="008A3660" w:rsidRDefault="00E1140D" w:rsidP="00FB3A0E">
            <w:pPr>
              <w:pStyle w:val="112"/>
              <w:rPr>
                <w:spacing w:val="-5"/>
                <w:u w:color="000000"/>
              </w:rPr>
            </w:pPr>
            <w:r w:rsidRPr="008A3660">
              <w:rPr>
                <w:spacing w:val="-5"/>
                <w:u w:color="000000"/>
              </w:rPr>
              <w:t>0…1, необязательно</w:t>
            </w:r>
          </w:p>
        </w:tc>
        <w:tc>
          <w:tcPr>
            <w:tcW w:w="1843" w:type="dxa"/>
          </w:tcPr>
          <w:p w14:paraId="3DABDCAD" w14:textId="77777777" w:rsidR="00E1140D" w:rsidRPr="008A3660" w:rsidRDefault="00E1140D" w:rsidP="00E1140D">
            <w:pPr>
              <w:pStyle w:val="112"/>
              <w:rPr>
                <w:spacing w:val="-5"/>
                <w:u w:color="000000"/>
              </w:rPr>
            </w:pPr>
            <w:r w:rsidRPr="008A3660">
              <w:rPr>
                <w:spacing w:val="-5"/>
                <w:u w:color="000000"/>
              </w:rPr>
              <w:t xml:space="preserve">Строка длиной до 255 символов </w:t>
            </w:r>
          </w:p>
          <w:p w14:paraId="053DBC22" w14:textId="77777777" w:rsidR="00E1140D" w:rsidRPr="008A3660" w:rsidRDefault="00E1140D" w:rsidP="00E1140D">
            <w:pPr>
              <w:pStyle w:val="112"/>
              <w:rPr>
                <w:spacing w:val="-5"/>
                <w:u w:color="000000"/>
              </w:rPr>
            </w:pPr>
            <w:r w:rsidRPr="008A3660">
              <w:rPr>
                <w:spacing w:val="-5"/>
                <w:u w:color="000000"/>
              </w:rPr>
              <w:t xml:space="preserve">/  </w:t>
            </w:r>
          </w:p>
          <w:p w14:paraId="68F92206" w14:textId="45067E4E" w:rsidR="00E1140D" w:rsidRPr="008A3660" w:rsidRDefault="00E1140D" w:rsidP="00E1140D">
            <w:pPr>
              <w:pStyle w:val="112"/>
              <w:rPr>
                <w:spacing w:val="-5"/>
                <w:u w:color="000000"/>
              </w:rPr>
            </w:pPr>
            <w:r w:rsidRPr="008A3660">
              <w:rPr>
                <w:spacing w:val="-5"/>
                <w:u w:color="000000"/>
              </w:rPr>
              <w:t xml:space="preserve">Основан на типе </w:t>
            </w:r>
            <w:r w:rsidRPr="008A3660">
              <w:rPr>
                <w:spacing w:val="-5"/>
                <w:u w:color="000000"/>
                <w:lang w:val="en-US"/>
              </w:rPr>
              <w:t>RequisiteCheckCodeType</w:t>
            </w:r>
            <w:r w:rsidRPr="008A3660">
              <w:rPr>
                <w:spacing w:val="-5"/>
                <w:u w:color="000000"/>
              </w:rPr>
              <w:t xml:space="preserve"> (см. </w:t>
            </w:r>
            <w:r w:rsidRPr="008A3660">
              <w:t xml:space="preserve">в пункте </w:t>
            </w:r>
            <w:r w:rsidRPr="008A3660">
              <w:fldChar w:fldCharType="begin"/>
            </w:r>
            <w:r w:rsidRPr="008A3660">
              <w:instrText xml:space="preserve"> REF _Ref72463312 \r \h </w:instrText>
            </w:r>
            <w:r w:rsidR="00C61884" w:rsidRPr="008A3660">
              <w:instrText xml:space="preserve"> \* MERGEFORMAT </w:instrText>
            </w:r>
            <w:r w:rsidRPr="008A3660">
              <w:fldChar w:fldCharType="separate"/>
            </w:r>
            <w:r w:rsidR="00DD2BC4">
              <w:t>30</w:t>
            </w:r>
            <w:r w:rsidRPr="008A3660">
              <w:fldChar w:fldCharType="end"/>
            </w:r>
            <w:r w:rsidRPr="008A3660">
              <w:t xml:space="preserve"> 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rPr>
                <w:spacing w:val="-5"/>
                <w:u w:color="000000"/>
              </w:rPr>
              <w:t>)</w:t>
            </w:r>
          </w:p>
        </w:tc>
        <w:tc>
          <w:tcPr>
            <w:tcW w:w="3544" w:type="dxa"/>
          </w:tcPr>
          <w:p w14:paraId="2182389A" w14:textId="77777777" w:rsidR="008A0672" w:rsidRPr="008A3660" w:rsidRDefault="008A0672" w:rsidP="008A0672">
            <w:pPr>
              <w:pStyle w:val="112"/>
              <w:rPr>
                <w:spacing w:val="-5"/>
                <w:u w:color="000000"/>
              </w:rPr>
            </w:pPr>
            <w:r w:rsidRPr="008A3660">
              <w:rPr>
                <w:spacing w:val="-5"/>
                <w:u w:color="000000"/>
              </w:rPr>
              <w:t>КПР формируется при выполнении условий:</w:t>
            </w:r>
          </w:p>
          <w:p w14:paraId="1BC21D7A" w14:textId="5D0E2565" w:rsidR="008A0672" w:rsidRPr="008A3660" w:rsidRDefault="008A0672" w:rsidP="0074431C">
            <w:pPr>
              <w:pStyle w:val="110"/>
              <w:rPr>
                <w:lang w:val="en-US"/>
              </w:rPr>
            </w:pPr>
            <w:r w:rsidRPr="008A3660">
              <w:rPr>
                <w:lang w:val="en-US"/>
              </w:rPr>
              <w:t>paymentMethod = 1,</w:t>
            </w:r>
          </w:p>
          <w:p w14:paraId="00F18746" w14:textId="7842F649" w:rsidR="008A0672" w:rsidRPr="008A3660" w:rsidRDefault="008A0672" w:rsidP="0074431C">
            <w:pPr>
              <w:pStyle w:val="110"/>
              <w:rPr>
                <w:lang w:val="en-US"/>
              </w:rPr>
            </w:pPr>
            <w:r w:rsidRPr="008A3660">
              <w:rPr>
                <w:lang w:val="en-US"/>
              </w:rPr>
              <w:t xml:space="preserve">supplierBillID </w:t>
            </w:r>
            <w:r w:rsidRPr="008A3660">
              <w:t>указан</w:t>
            </w:r>
            <w:r w:rsidRPr="008A3660">
              <w:rPr>
                <w:lang w:val="en-US"/>
              </w:rPr>
              <w:t>,</w:t>
            </w:r>
          </w:p>
          <w:p w14:paraId="0A817AF6" w14:textId="77777777" w:rsidR="00C0141C" w:rsidRPr="008A3660" w:rsidRDefault="008A0672" w:rsidP="0074431C">
            <w:pPr>
              <w:pStyle w:val="110"/>
            </w:pPr>
            <w:r w:rsidRPr="008A3660">
              <w:rPr>
                <w:lang w:val="en-US"/>
              </w:rPr>
              <w:t>correspondentBankAccount</w:t>
            </w:r>
            <w:r w:rsidRPr="008A3660">
              <w:t xml:space="preserve"> в начислении начинается с 40102</w:t>
            </w:r>
            <w:r w:rsidR="00C0141C" w:rsidRPr="008A3660">
              <w:t>;</w:t>
            </w:r>
          </w:p>
          <w:p w14:paraId="4CDF3383" w14:textId="29289909" w:rsidR="008A0672" w:rsidRPr="008A3660" w:rsidRDefault="00C0141C" w:rsidP="00C0141C">
            <w:pPr>
              <w:pStyle w:val="110"/>
            </w:pPr>
            <w:r w:rsidRPr="008A3660">
              <w:t>kind = CHARGE.</w:t>
            </w:r>
          </w:p>
          <w:p w14:paraId="29C81371" w14:textId="77777777" w:rsidR="008A0672" w:rsidRPr="008A3660" w:rsidRDefault="008A0672" w:rsidP="008A0672">
            <w:pPr>
              <w:pStyle w:val="112"/>
              <w:rPr>
                <w:spacing w:val="-5"/>
                <w:u w:color="000000"/>
              </w:rPr>
            </w:pPr>
            <w:r w:rsidRPr="008A3660">
              <w:rPr>
                <w:spacing w:val="-5"/>
                <w:u w:color="000000"/>
              </w:rPr>
              <w:t>Если paymentMethod не заполнен, КПР не формируется.</w:t>
            </w:r>
          </w:p>
          <w:p w14:paraId="389B2DA7" w14:textId="7B9E95BD" w:rsidR="00E1140D" w:rsidRPr="008A3660" w:rsidRDefault="008A0672" w:rsidP="008A0672">
            <w:pPr>
              <w:pStyle w:val="112"/>
              <w:rPr>
                <w:spacing w:val="-5"/>
                <w:u w:color="000000"/>
              </w:rPr>
            </w:pPr>
            <w:r w:rsidRPr="008A3660">
              <w:rPr>
                <w:spacing w:val="-5"/>
                <w:u w:color="000000"/>
              </w:rPr>
              <w:t xml:space="preserve">Если supplierBillID не найден и/или correspondentBankAccount в начислении не начинается с 40102, КПР не формируется, а значение </w:t>
            </w:r>
            <w:r w:rsidRPr="008A3660">
              <w:rPr>
                <w:spacing w:val="-5"/>
                <w:u w:color="000000"/>
              </w:rPr>
              <w:lastRenderedPageBreak/>
              <w:t>поля requisiteCheckCode заполняется значением  «SBPError:Начисление не подлежит оплате через СБП».</w:t>
            </w:r>
          </w:p>
        </w:tc>
      </w:tr>
      <w:tr w:rsidR="00BF66EB" w:rsidRPr="008A3660" w14:paraId="4D2A8A36" w14:textId="77777777" w:rsidTr="00D82A66">
        <w:tc>
          <w:tcPr>
            <w:tcW w:w="850" w:type="dxa"/>
          </w:tcPr>
          <w:p w14:paraId="7E0FD8D4" w14:textId="77777777" w:rsidR="00BF66EB" w:rsidRPr="008A3660" w:rsidRDefault="00BF66EB" w:rsidP="00BF66EB">
            <w:pPr>
              <w:pStyle w:val="a"/>
              <w:numPr>
                <w:ilvl w:val="2"/>
                <w:numId w:val="39"/>
              </w:numPr>
            </w:pPr>
          </w:p>
        </w:tc>
        <w:tc>
          <w:tcPr>
            <w:tcW w:w="1560" w:type="dxa"/>
          </w:tcPr>
          <w:p w14:paraId="40FE3580" w14:textId="03D8F0ED" w:rsidR="00BF66EB" w:rsidRPr="008A3660" w:rsidRDefault="00BF66EB" w:rsidP="00BF66EB">
            <w:pPr>
              <w:pStyle w:val="112"/>
              <w:rPr>
                <w:spacing w:val="-5"/>
                <w:u w:color="000000"/>
              </w:rPr>
            </w:pPr>
            <w:r w:rsidRPr="008A3660">
              <w:rPr>
                <w:lang w:val="en-US"/>
              </w:rPr>
              <w:t>ReconcileWithoutPayment</w:t>
            </w:r>
          </w:p>
        </w:tc>
        <w:tc>
          <w:tcPr>
            <w:tcW w:w="1701" w:type="dxa"/>
          </w:tcPr>
          <w:p w14:paraId="73574C55" w14:textId="349F791C" w:rsidR="00BF66EB" w:rsidRPr="008A3660" w:rsidRDefault="00BF66EB" w:rsidP="00BF66EB">
            <w:pPr>
              <w:pStyle w:val="112"/>
              <w:rPr>
                <w:spacing w:val="-5"/>
                <w:szCs w:val="28"/>
                <w:u w:color="000000"/>
              </w:rPr>
            </w:pPr>
            <w:r w:rsidRPr="008A3660">
              <w:t>Сведения о фактах погашения начисления без платежа</w:t>
            </w:r>
          </w:p>
        </w:tc>
        <w:tc>
          <w:tcPr>
            <w:tcW w:w="1701" w:type="dxa"/>
          </w:tcPr>
          <w:p w14:paraId="77185B1A" w14:textId="64F5E5CF" w:rsidR="00BF66EB" w:rsidRPr="008A3660" w:rsidRDefault="00BF66EB" w:rsidP="00E56670">
            <w:pPr>
              <w:pStyle w:val="112"/>
              <w:rPr>
                <w:spacing w:val="-5"/>
                <w:u w:color="000000"/>
              </w:rPr>
            </w:pPr>
            <w:r w:rsidRPr="008A3660">
              <w:t>0..100, необязательно</w:t>
            </w:r>
          </w:p>
        </w:tc>
        <w:tc>
          <w:tcPr>
            <w:tcW w:w="1843" w:type="dxa"/>
          </w:tcPr>
          <w:p w14:paraId="7C6BE8F5" w14:textId="487E30B5" w:rsidR="00BF66EB" w:rsidRPr="008A3660" w:rsidRDefault="00BF66EB" w:rsidP="00440EAF">
            <w:pPr>
              <w:pStyle w:val="112"/>
              <w:rPr>
                <w:spacing w:val="-5"/>
                <w:u w:color="000000"/>
              </w:rPr>
            </w:pPr>
            <w:r w:rsidRPr="008A3660">
              <w:t>Контейнер</w:t>
            </w:r>
          </w:p>
        </w:tc>
        <w:tc>
          <w:tcPr>
            <w:tcW w:w="3544" w:type="dxa"/>
          </w:tcPr>
          <w:p w14:paraId="52D4EA3A" w14:textId="2C1F68EC" w:rsidR="00BF66EB" w:rsidRPr="008A3660" w:rsidRDefault="00BF66EB" w:rsidP="00A12B61">
            <w:pPr>
              <w:pStyle w:val="112"/>
              <w:rPr>
                <w:spacing w:val="-5"/>
                <w:u w:color="000000"/>
              </w:rPr>
            </w:pPr>
            <w:r w:rsidRPr="008A3660">
              <w:t>Заполняется в ответе на запрос типа CHARGE-LIST-FULL при наличии данных о принудительном квитировании с отсутствующим платежом с указанием суммы погашения</w:t>
            </w:r>
          </w:p>
        </w:tc>
      </w:tr>
      <w:tr w:rsidR="00BF66EB" w:rsidRPr="008A3660" w14:paraId="3C82F9C3" w14:textId="77777777" w:rsidTr="00D82A66">
        <w:tc>
          <w:tcPr>
            <w:tcW w:w="850" w:type="dxa"/>
          </w:tcPr>
          <w:p w14:paraId="0BCB47A8" w14:textId="77777777" w:rsidR="00BF66EB" w:rsidRPr="008A3660" w:rsidRDefault="00BF66EB" w:rsidP="00BF66EB">
            <w:pPr>
              <w:pStyle w:val="a"/>
              <w:numPr>
                <w:ilvl w:val="2"/>
                <w:numId w:val="39"/>
              </w:numPr>
            </w:pPr>
          </w:p>
        </w:tc>
        <w:tc>
          <w:tcPr>
            <w:tcW w:w="1560" w:type="dxa"/>
          </w:tcPr>
          <w:p w14:paraId="1088B733" w14:textId="4C08DF0E" w:rsidR="00BF66EB" w:rsidRPr="008A3660" w:rsidRDefault="00BF66EB" w:rsidP="00BF66EB">
            <w:pPr>
              <w:pStyle w:val="112"/>
              <w:rPr>
                <w:spacing w:val="-5"/>
                <w:u w:color="000000"/>
              </w:rPr>
            </w:pPr>
            <w:r w:rsidRPr="008A3660">
              <w:rPr>
                <w:szCs w:val="28"/>
                <w:lang w:val="en-US"/>
              </w:rPr>
              <w:t xml:space="preserve">reconcileID </w:t>
            </w:r>
            <w:r w:rsidRPr="008A3660">
              <w:rPr>
                <w:szCs w:val="28"/>
              </w:rPr>
              <w:t>(атрибут)</w:t>
            </w:r>
          </w:p>
        </w:tc>
        <w:tc>
          <w:tcPr>
            <w:tcW w:w="1701" w:type="dxa"/>
          </w:tcPr>
          <w:p w14:paraId="67E8D7B9" w14:textId="0B61F435" w:rsidR="00BF66EB" w:rsidRPr="008A3660" w:rsidRDefault="00BF66EB" w:rsidP="00BF66EB">
            <w:pPr>
              <w:pStyle w:val="112"/>
              <w:rPr>
                <w:spacing w:val="-5"/>
                <w:szCs w:val="28"/>
                <w:u w:color="000000"/>
              </w:rPr>
            </w:pPr>
            <w:r w:rsidRPr="008A3660">
              <w:rPr>
                <w:szCs w:val="28"/>
              </w:rPr>
              <w:t>Номер операции принудительного квитирования начисления с отсутствующим в ГИС ГМП платежом</w:t>
            </w:r>
          </w:p>
        </w:tc>
        <w:tc>
          <w:tcPr>
            <w:tcW w:w="1701" w:type="dxa"/>
          </w:tcPr>
          <w:p w14:paraId="6AA8B6E3" w14:textId="47E239BE" w:rsidR="00BF66EB" w:rsidRPr="008A3660" w:rsidRDefault="00BF66EB" w:rsidP="00E56670">
            <w:pPr>
              <w:pStyle w:val="112"/>
              <w:rPr>
                <w:spacing w:val="-5"/>
                <w:u w:color="000000"/>
              </w:rPr>
            </w:pPr>
            <w:r w:rsidRPr="008A3660">
              <w:rPr>
                <w:lang w:val="en-US"/>
              </w:rPr>
              <w:t xml:space="preserve">1, </w:t>
            </w:r>
            <w:r w:rsidRPr="008A3660">
              <w:t>обязательно</w:t>
            </w:r>
          </w:p>
        </w:tc>
        <w:tc>
          <w:tcPr>
            <w:tcW w:w="1843" w:type="dxa"/>
          </w:tcPr>
          <w:p w14:paraId="657D04C5" w14:textId="20DB3F62" w:rsidR="00BF66EB" w:rsidRPr="008A3660" w:rsidRDefault="00492CD2" w:rsidP="003762CA">
            <w:pPr>
              <w:pStyle w:val="112"/>
              <w:rPr>
                <w:spacing w:val="-5"/>
                <w:u w:color="000000"/>
              </w:rPr>
            </w:pPr>
            <w:r w:rsidRPr="00492CD2">
              <w:rPr>
                <w:szCs w:val="28"/>
                <w:lang w:val="en-US"/>
              </w:rPr>
              <w:t>reconcileIDType</w:t>
            </w:r>
            <w:r w:rsidR="00BF66EB" w:rsidRPr="008A3660">
              <w:rPr>
                <w:szCs w:val="28"/>
              </w:rPr>
              <w:t xml:space="preserve"> (описание см. </w:t>
            </w:r>
            <w:r w:rsidR="002C0EEE" w:rsidRPr="008A3660">
              <w:t>в</w:t>
            </w:r>
            <w:r w:rsidR="003762CA" w:rsidRPr="008A3660">
              <w:t> </w:t>
            </w:r>
            <w:r w:rsidR="002C0EEE" w:rsidRPr="008A3660">
              <w:t xml:space="preserve">пункте </w:t>
            </w:r>
            <w:r w:rsidR="002C0EEE" w:rsidRPr="008A3660">
              <w:fldChar w:fldCharType="begin"/>
            </w:r>
            <w:r w:rsidR="002C0EEE" w:rsidRPr="008A3660">
              <w:instrText xml:space="preserve"> REF _Ref86141411 \r \h </w:instrText>
            </w:r>
            <w:r w:rsidR="008A3660">
              <w:instrText xml:space="preserve"> \* MERGEFORMAT </w:instrText>
            </w:r>
            <w:r w:rsidR="002C0EEE" w:rsidRPr="008A3660">
              <w:fldChar w:fldCharType="separate"/>
            </w:r>
            <w:r w:rsidR="00DD2BC4">
              <w:t>28</w:t>
            </w:r>
            <w:r w:rsidR="002C0EEE" w:rsidRPr="008A3660">
              <w:fldChar w:fldCharType="end"/>
            </w:r>
            <w:r w:rsidR="002C0EEE" w:rsidRPr="008A3660">
              <w:t xml:space="preserve"> раздела </w:t>
            </w:r>
            <w:r w:rsidR="002C0EEE" w:rsidRPr="008A3660">
              <w:fldChar w:fldCharType="begin"/>
            </w:r>
            <w:r w:rsidR="002C0EEE" w:rsidRPr="008A3660">
              <w:instrText xml:space="preserve"> REF _Ref525597097 \n \h  \* MERGEFORMAT </w:instrText>
            </w:r>
            <w:r w:rsidR="002C0EEE" w:rsidRPr="008A3660">
              <w:fldChar w:fldCharType="separate"/>
            </w:r>
            <w:r w:rsidR="00DD2BC4">
              <w:t>3.20.2</w:t>
            </w:r>
            <w:r w:rsidR="002C0EEE" w:rsidRPr="008A3660">
              <w:fldChar w:fldCharType="end"/>
            </w:r>
            <w:r w:rsidR="00BF66EB" w:rsidRPr="008A3660">
              <w:rPr>
                <w:szCs w:val="28"/>
              </w:rPr>
              <w:t>)</w:t>
            </w:r>
          </w:p>
        </w:tc>
        <w:tc>
          <w:tcPr>
            <w:tcW w:w="3544" w:type="dxa"/>
          </w:tcPr>
          <w:p w14:paraId="082CDF66" w14:textId="77777777" w:rsidR="00BF66EB" w:rsidRPr="008A3660" w:rsidRDefault="00BF66EB" w:rsidP="00A12B61">
            <w:pPr>
              <w:pStyle w:val="112"/>
              <w:rPr>
                <w:spacing w:val="-5"/>
                <w:u w:color="000000"/>
              </w:rPr>
            </w:pPr>
          </w:p>
        </w:tc>
      </w:tr>
      <w:tr w:rsidR="00BF66EB" w:rsidRPr="008A3660" w14:paraId="7DFE82C1" w14:textId="77777777" w:rsidTr="00D82A66">
        <w:tc>
          <w:tcPr>
            <w:tcW w:w="850" w:type="dxa"/>
          </w:tcPr>
          <w:p w14:paraId="4AB647F7" w14:textId="77777777" w:rsidR="00BF66EB" w:rsidRPr="008A3660" w:rsidRDefault="00BF66EB" w:rsidP="00BF66EB">
            <w:pPr>
              <w:pStyle w:val="a"/>
              <w:numPr>
                <w:ilvl w:val="2"/>
                <w:numId w:val="39"/>
              </w:numPr>
            </w:pPr>
          </w:p>
        </w:tc>
        <w:tc>
          <w:tcPr>
            <w:tcW w:w="1560" w:type="dxa"/>
          </w:tcPr>
          <w:p w14:paraId="4DF39A1C" w14:textId="19B3FC91" w:rsidR="00BF66EB" w:rsidRPr="008A3660" w:rsidRDefault="00BF66EB" w:rsidP="00BF66EB">
            <w:pPr>
              <w:pStyle w:val="112"/>
              <w:rPr>
                <w:spacing w:val="-5"/>
                <w:u w:color="000000"/>
              </w:rPr>
            </w:pPr>
            <w:r w:rsidRPr="008A3660">
              <w:rPr>
                <w:lang w:val="en-US"/>
              </w:rPr>
              <w:t>amountReconcile</w:t>
            </w:r>
            <w:r w:rsidRPr="008A3660">
              <w:t xml:space="preserve"> (атрибут)</w:t>
            </w:r>
          </w:p>
        </w:tc>
        <w:tc>
          <w:tcPr>
            <w:tcW w:w="1701" w:type="dxa"/>
          </w:tcPr>
          <w:p w14:paraId="156BFF23" w14:textId="28ED16B3" w:rsidR="00BF66EB" w:rsidRPr="008A3660" w:rsidRDefault="00BF66EB" w:rsidP="00BF66EB">
            <w:pPr>
              <w:pStyle w:val="112"/>
              <w:rPr>
                <w:spacing w:val="-5"/>
                <w:szCs w:val="28"/>
                <w:u w:color="000000"/>
              </w:rPr>
            </w:pPr>
            <w:r w:rsidRPr="008A3660">
              <w:t>Сумма погашения начисления, в копейках</w:t>
            </w:r>
          </w:p>
        </w:tc>
        <w:tc>
          <w:tcPr>
            <w:tcW w:w="1701" w:type="dxa"/>
          </w:tcPr>
          <w:p w14:paraId="6B27A8D2" w14:textId="2A8CAA91" w:rsidR="00BF66EB" w:rsidRPr="008A3660" w:rsidRDefault="00BF66EB" w:rsidP="00BF66EB">
            <w:pPr>
              <w:pStyle w:val="112"/>
            </w:pPr>
            <w:r w:rsidRPr="008A3660">
              <w:t>1, обязательно</w:t>
            </w:r>
          </w:p>
        </w:tc>
        <w:tc>
          <w:tcPr>
            <w:tcW w:w="1843" w:type="dxa"/>
          </w:tcPr>
          <w:p w14:paraId="717858D6" w14:textId="77777777" w:rsidR="00BF66EB" w:rsidRPr="008A3660" w:rsidRDefault="00BF66EB" w:rsidP="00F935B8">
            <w:pPr>
              <w:pStyle w:val="111"/>
            </w:pPr>
            <w:r w:rsidRPr="008A3660">
              <w:t>Значение от 0 до 18446744073709551615</w:t>
            </w:r>
          </w:p>
          <w:p w14:paraId="30F4F39E" w14:textId="77777777" w:rsidR="00BF66EB" w:rsidRPr="008A3660" w:rsidRDefault="00BF66EB" w:rsidP="00F935B8">
            <w:pPr>
              <w:rPr>
                <w:sz w:val="22"/>
              </w:rPr>
            </w:pPr>
            <w:r w:rsidRPr="008A3660">
              <w:rPr>
                <w:sz w:val="22"/>
              </w:rPr>
              <w:t>/</w:t>
            </w:r>
          </w:p>
          <w:p w14:paraId="6B846896" w14:textId="4032C133" w:rsidR="00BF66EB" w:rsidRPr="008A3660" w:rsidRDefault="00BF66EB" w:rsidP="00F935B8">
            <w:pPr>
              <w:pStyle w:val="112"/>
            </w:pPr>
            <w:r w:rsidRPr="008A3660">
              <w:t>unsignedLong</w:t>
            </w:r>
          </w:p>
        </w:tc>
        <w:tc>
          <w:tcPr>
            <w:tcW w:w="3544" w:type="dxa"/>
          </w:tcPr>
          <w:p w14:paraId="51AD3CB3" w14:textId="77777777" w:rsidR="00BF66EB" w:rsidRPr="008A3660" w:rsidRDefault="00BF66EB" w:rsidP="00F935B8">
            <w:pPr>
              <w:pStyle w:val="112"/>
              <w:rPr>
                <w:spacing w:val="-5"/>
                <w:u w:color="000000"/>
              </w:rPr>
            </w:pPr>
          </w:p>
        </w:tc>
      </w:tr>
      <w:tr w:rsidR="00BF66EB" w:rsidRPr="008A3660" w14:paraId="493E51DE" w14:textId="77777777" w:rsidTr="00D82A66">
        <w:tc>
          <w:tcPr>
            <w:tcW w:w="850" w:type="dxa"/>
          </w:tcPr>
          <w:p w14:paraId="5F10ACC1" w14:textId="77777777" w:rsidR="00BF66EB" w:rsidRPr="008A3660" w:rsidRDefault="00BF66EB" w:rsidP="00BF66EB">
            <w:pPr>
              <w:pStyle w:val="a"/>
              <w:numPr>
                <w:ilvl w:val="2"/>
                <w:numId w:val="39"/>
              </w:numPr>
            </w:pPr>
          </w:p>
        </w:tc>
        <w:tc>
          <w:tcPr>
            <w:tcW w:w="1560" w:type="dxa"/>
          </w:tcPr>
          <w:p w14:paraId="1DC049E6" w14:textId="7CB3F283" w:rsidR="00BF66EB" w:rsidRPr="008A3660" w:rsidRDefault="00BF66EB" w:rsidP="00BF66EB">
            <w:pPr>
              <w:pStyle w:val="112"/>
              <w:rPr>
                <w:spacing w:val="-5"/>
                <w:u w:color="000000"/>
              </w:rPr>
            </w:pPr>
            <w:r w:rsidRPr="008A3660">
              <w:t>ChangeStatusInfo</w:t>
            </w:r>
          </w:p>
        </w:tc>
        <w:tc>
          <w:tcPr>
            <w:tcW w:w="1701" w:type="dxa"/>
          </w:tcPr>
          <w:p w14:paraId="74DFB19A" w14:textId="1E6B8FEB" w:rsidR="00BF66EB" w:rsidRPr="008A3660" w:rsidRDefault="00BF66EB" w:rsidP="00BF66EB">
            <w:pPr>
              <w:pStyle w:val="112"/>
              <w:rPr>
                <w:spacing w:val="-5"/>
                <w:szCs w:val="28"/>
                <w:u w:color="000000"/>
              </w:rPr>
            </w:pPr>
            <w:r w:rsidRPr="008A3660">
              <w:t>Сведения о статусе извещения о начислении и основаниях изменения</w:t>
            </w:r>
          </w:p>
        </w:tc>
        <w:tc>
          <w:tcPr>
            <w:tcW w:w="1701" w:type="dxa"/>
          </w:tcPr>
          <w:p w14:paraId="44AD51DD" w14:textId="1F7CEC63" w:rsidR="00BF66EB" w:rsidRPr="008A3660" w:rsidRDefault="00BF66EB" w:rsidP="00BF66EB">
            <w:pPr>
              <w:pStyle w:val="112"/>
              <w:rPr>
                <w:spacing w:val="-5"/>
                <w:u w:color="000000"/>
              </w:rPr>
            </w:pPr>
            <w:r w:rsidRPr="008A3660">
              <w:t>1, обязательно</w:t>
            </w:r>
          </w:p>
        </w:tc>
        <w:tc>
          <w:tcPr>
            <w:tcW w:w="1843" w:type="dxa"/>
          </w:tcPr>
          <w:p w14:paraId="3CA1240E" w14:textId="77777777" w:rsidR="00BF66EB" w:rsidRPr="008A3660" w:rsidRDefault="00BF66EB" w:rsidP="00BF66EB">
            <w:pPr>
              <w:pStyle w:val="112"/>
              <w:rPr>
                <w:spacing w:val="-5"/>
                <w:u w:color="000000"/>
              </w:rPr>
            </w:pPr>
            <w:r w:rsidRPr="008A3660">
              <w:rPr>
                <w:spacing w:val="-5"/>
                <w:u w:color="000000"/>
              </w:rPr>
              <w:t>Контейнер/</w:t>
            </w:r>
          </w:p>
          <w:p w14:paraId="482A5AEF" w14:textId="1B26D1AF" w:rsidR="00BF66EB" w:rsidRPr="008A3660" w:rsidRDefault="00BF66EB" w:rsidP="00BF66EB">
            <w:pPr>
              <w:pStyle w:val="112"/>
              <w:rPr>
                <w:spacing w:val="-5"/>
                <w:u w:color="000000"/>
              </w:rPr>
            </w:pPr>
            <w:r w:rsidRPr="008A3660">
              <w:rPr>
                <w:spacing w:val="-5"/>
                <w:u w:color="000000"/>
              </w:rPr>
              <w:t xml:space="preserve">Основан на типе </w:t>
            </w:r>
            <w:r w:rsidRPr="008A3660">
              <w:rPr>
                <w:spacing w:val="-5"/>
                <w:u w:color="000000"/>
                <w:lang w:val="en-US"/>
              </w:rPr>
              <w:t>ChangeStatusType</w:t>
            </w:r>
            <w:r w:rsidRPr="008A3660">
              <w:rPr>
                <w:spacing w:val="-5"/>
                <w:u w:color="000000"/>
              </w:rPr>
              <w:t xml:space="preserve"> (см. описание в таблице - </w:t>
            </w:r>
            <w:r w:rsidRPr="008A3660">
              <w:fldChar w:fldCharType="begin"/>
            </w:r>
            <w:r w:rsidRPr="008A3660">
              <w:instrText xml:space="preserve"> REF _Ref299384 \h  \* MERGEFORMAT </w:instrText>
            </w:r>
            <w:r w:rsidRPr="008A3660">
              <w:fldChar w:fldCharType="separate"/>
            </w:r>
            <w:r w:rsidR="00DD2BC4" w:rsidRPr="008A3660">
              <w:t>Таблица</w:t>
            </w:r>
            <w:r w:rsidR="00DD2BC4" w:rsidRPr="00DD2BC4">
              <w:t> </w:t>
            </w:r>
            <w:r w:rsidR="00DD2BC4">
              <w:t>35</w:t>
            </w:r>
            <w:r w:rsidRPr="008A3660">
              <w:fldChar w:fldCharType="end"/>
            </w:r>
            <w:r w:rsidRPr="008A3660">
              <w:rPr>
                <w:spacing w:val="-5"/>
                <w:u w:color="000000"/>
              </w:rPr>
              <w:t>)</w:t>
            </w:r>
          </w:p>
        </w:tc>
        <w:tc>
          <w:tcPr>
            <w:tcW w:w="3544" w:type="dxa"/>
          </w:tcPr>
          <w:p w14:paraId="1BEF5FE3" w14:textId="77777777" w:rsidR="00BF66EB" w:rsidRPr="008A3660" w:rsidRDefault="00BF66EB" w:rsidP="00BF66EB">
            <w:pPr>
              <w:pStyle w:val="112"/>
              <w:rPr>
                <w:spacing w:val="-5"/>
                <w:u w:color="000000"/>
              </w:rPr>
            </w:pPr>
          </w:p>
        </w:tc>
      </w:tr>
      <w:tr w:rsidR="00BF66EB" w:rsidRPr="008A3660" w14:paraId="5D3BCA22" w14:textId="77777777" w:rsidTr="00D82A66">
        <w:tc>
          <w:tcPr>
            <w:tcW w:w="850" w:type="dxa"/>
          </w:tcPr>
          <w:p w14:paraId="549DDCA7" w14:textId="77777777" w:rsidR="00BF66EB" w:rsidRPr="008A3660" w:rsidRDefault="00BF66EB" w:rsidP="00BF66EB">
            <w:pPr>
              <w:pStyle w:val="a"/>
              <w:numPr>
                <w:ilvl w:val="3"/>
                <w:numId w:val="39"/>
              </w:numPr>
            </w:pPr>
          </w:p>
        </w:tc>
        <w:tc>
          <w:tcPr>
            <w:tcW w:w="1560" w:type="dxa"/>
          </w:tcPr>
          <w:p w14:paraId="4726CB15" w14:textId="7BEB8FBA" w:rsidR="00BF66EB" w:rsidRPr="008A3660" w:rsidRDefault="00BF66EB" w:rsidP="00BF66EB">
            <w:pPr>
              <w:pStyle w:val="112"/>
              <w:rPr>
                <w:spacing w:val="-5"/>
                <w:u w:color="000000"/>
              </w:rPr>
            </w:pPr>
            <w:r w:rsidRPr="008A3660">
              <w:t>Meaning</w:t>
            </w:r>
          </w:p>
        </w:tc>
        <w:tc>
          <w:tcPr>
            <w:tcW w:w="1701" w:type="dxa"/>
          </w:tcPr>
          <w:p w14:paraId="3649CB5B" w14:textId="16F5CEE1" w:rsidR="00BF66EB" w:rsidRPr="008A3660" w:rsidRDefault="00BF66EB" w:rsidP="00BF66EB">
            <w:pPr>
              <w:pStyle w:val="112"/>
              <w:rPr>
                <w:spacing w:val="-5"/>
                <w:szCs w:val="28"/>
                <w:u w:color="000000"/>
              </w:rPr>
            </w:pPr>
            <w:r w:rsidRPr="008A3660">
              <w:t xml:space="preserve">Статус, отражающий изменение данных </w:t>
            </w:r>
          </w:p>
        </w:tc>
        <w:tc>
          <w:tcPr>
            <w:tcW w:w="1701" w:type="dxa"/>
          </w:tcPr>
          <w:p w14:paraId="480B3D05" w14:textId="6F0E4E66" w:rsidR="00BF66EB" w:rsidRPr="008A3660" w:rsidRDefault="00BF66EB" w:rsidP="00BF66EB">
            <w:pPr>
              <w:pStyle w:val="112"/>
              <w:rPr>
                <w:spacing w:val="-5"/>
                <w:u w:color="000000"/>
              </w:rPr>
            </w:pPr>
            <w:r w:rsidRPr="008A3660">
              <w:t>1, обязательно</w:t>
            </w:r>
          </w:p>
        </w:tc>
        <w:tc>
          <w:tcPr>
            <w:tcW w:w="1843" w:type="dxa"/>
          </w:tcPr>
          <w:p w14:paraId="26A7B4B2" w14:textId="77777777" w:rsidR="00BF66EB" w:rsidRPr="008A3660" w:rsidRDefault="00BF66EB" w:rsidP="00BF66EB">
            <w:pPr>
              <w:pStyle w:val="112"/>
              <w:rPr>
                <w:spacing w:val="-5"/>
                <w:u w:color="000000"/>
              </w:rPr>
            </w:pPr>
            <w:r w:rsidRPr="008A3660">
              <w:rPr>
                <w:spacing w:val="-5"/>
                <w:u w:color="000000"/>
              </w:rPr>
              <w:t xml:space="preserve">Строка длиной 1 символ </w:t>
            </w:r>
          </w:p>
          <w:p w14:paraId="0ACBD7C6" w14:textId="77777777" w:rsidR="00BF66EB" w:rsidRPr="008A3660" w:rsidRDefault="00BF66EB" w:rsidP="00BF66EB">
            <w:pPr>
              <w:pStyle w:val="112"/>
              <w:rPr>
                <w:spacing w:val="-5"/>
                <w:u w:color="000000"/>
              </w:rPr>
            </w:pPr>
            <w:r w:rsidRPr="008A3660">
              <w:rPr>
                <w:spacing w:val="-5"/>
                <w:u w:color="000000"/>
              </w:rPr>
              <w:t xml:space="preserve">/ </w:t>
            </w:r>
          </w:p>
          <w:p w14:paraId="7230D649" w14:textId="72B80172" w:rsidR="00BF66EB" w:rsidRPr="008A3660" w:rsidRDefault="00BF66EB" w:rsidP="00BF66EB">
            <w:pPr>
              <w:pStyle w:val="112"/>
              <w:rPr>
                <w:spacing w:val="-5"/>
                <w:u w:color="000000"/>
              </w:rPr>
            </w:pPr>
            <w:r w:rsidRPr="008A3660">
              <w:rPr>
                <w:spacing w:val="-5"/>
                <w:u w:color="000000"/>
              </w:rPr>
              <w:t xml:space="preserve">Основан на типе </w:t>
            </w:r>
            <w:r w:rsidRPr="008A3660">
              <w:rPr>
                <w:spacing w:val="-5"/>
                <w:u w:color="000000"/>
                <w:lang w:val="en-US"/>
              </w:rPr>
              <w:t>MeaningType</w:t>
            </w:r>
            <w:r w:rsidRPr="008A3660">
              <w:rPr>
                <w:spacing w:val="-5"/>
                <w:u w:color="000000"/>
              </w:rPr>
              <w:t xml:space="preserve"> (описание см. </w:t>
            </w:r>
            <w:r w:rsidRPr="008A3660">
              <w:t xml:space="preserve">в пункте </w:t>
            </w:r>
            <w:r w:rsidRPr="008A3660">
              <w:fldChar w:fldCharType="begin"/>
            </w:r>
            <w:r w:rsidRPr="008A3660">
              <w:instrText xml:space="preserve"> REF _Ref299513 \n \h  \* MERGEFORMAT </w:instrText>
            </w:r>
            <w:r w:rsidRPr="008A3660">
              <w:fldChar w:fldCharType="separate"/>
            </w:r>
            <w:r w:rsidR="00DD2BC4">
              <w:t>22</w:t>
            </w:r>
            <w:r w:rsidRPr="008A3660">
              <w:fldChar w:fldCharType="end"/>
            </w:r>
            <w:r w:rsidRPr="008A3660">
              <w:t xml:space="preserve"> 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rPr>
                <w:spacing w:val="-5"/>
                <w:u w:color="000000"/>
              </w:rPr>
              <w:t>)</w:t>
            </w:r>
          </w:p>
        </w:tc>
        <w:tc>
          <w:tcPr>
            <w:tcW w:w="3544" w:type="dxa"/>
          </w:tcPr>
          <w:p w14:paraId="500037CF" w14:textId="77777777" w:rsidR="00BF66EB" w:rsidRPr="008A3660" w:rsidRDefault="00BF66EB" w:rsidP="00BF66EB">
            <w:pPr>
              <w:pStyle w:val="112"/>
              <w:rPr>
                <w:spacing w:val="-5"/>
                <w:u w:color="000000"/>
              </w:rPr>
            </w:pPr>
            <w:r w:rsidRPr="008A3660">
              <w:rPr>
                <w:spacing w:val="-5"/>
                <w:u w:color="000000"/>
              </w:rPr>
              <w:t>Возможные значения:</w:t>
            </w:r>
          </w:p>
          <w:p w14:paraId="3369E6DA" w14:textId="77777777" w:rsidR="00BF66EB" w:rsidRPr="008A3660" w:rsidRDefault="00BF66EB" w:rsidP="00BF66EB">
            <w:pPr>
              <w:pStyle w:val="112"/>
              <w:rPr>
                <w:spacing w:val="-5"/>
                <w:u w:color="000000"/>
              </w:rPr>
            </w:pPr>
            <w:r w:rsidRPr="008A3660">
              <w:rPr>
                <w:spacing w:val="-5"/>
                <w:u w:color="000000"/>
              </w:rPr>
              <w:t>1 – новый;</w:t>
            </w:r>
          </w:p>
          <w:p w14:paraId="00CA0D32" w14:textId="77777777" w:rsidR="00BF66EB" w:rsidRPr="008A3660" w:rsidRDefault="00BF66EB" w:rsidP="00BF66EB">
            <w:pPr>
              <w:pStyle w:val="112"/>
              <w:rPr>
                <w:spacing w:val="-5"/>
                <w:u w:color="000000"/>
              </w:rPr>
            </w:pPr>
            <w:r w:rsidRPr="008A3660">
              <w:rPr>
                <w:spacing w:val="-5"/>
                <w:u w:color="000000"/>
              </w:rPr>
              <w:t>2 – уточнение;</w:t>
            </w:r>
          </w:p>
          <w:p w14:paraId="6268DC07" w14:textId="77777777" w:rsidR="00BF66EB" w:rsidRPr="008A3660" w:rsidRDefault="00BF66EB" w:rsidP="00BF66EB">
            <w:pPr>
              <w:pStyle w:val="112"/>
              <w:rPr>
                <w:spacing w:val="-5"/>
                <w:u w:color="000000"/>
              </w:rPr>
            </w:pPr>
            <w:r w:rsidRPr="008A3660">
              <w:rPr>
                <w:spacing w:val="-5"/>
                <w:u w:color="000000"/>
              </w:rPr>
              <w:t>3 – уточнение об аннулировании;</w:t>
            </w:r>
          </w:p>
          <w:p w14:paraId="569996D2" w14:textId="6BCDE078" w:rsidR="00BF66EB" w:rsidRPr="008A3660" w:rsidRDefault="00BF66EB" w:rsidP="00BF66EB">
            <w:pPr>
              <w:pStyle w:val="112"/>
              <w:rPr>
                <w:spacing w:val="-5"/>
                <w:u w:color="000000"/>
              </w:rPr>
            </w:pPr>
            <w:r w:rsidRPr="008A3660">
              <w:rPr>
                <w:spacing w:val="-5"/>
                <w:u w:color="000000"/>
              </w:rPr>
              <w:t>4 – уточнение о деаннулировании (отмена аннулирования).</w:t>
            </w:r>
          </w:p>
        </w:tc>
      </w:tr>
      <w:tr w:rsidR="00BF66EB" w:rsidRPr="008A3660" w14:paraId="51BF7CC4" w14:textId="77777777" w:rsidTr="00D82A66">
        <w:tc>
          <w:tcPr>
            <w:tcW w:w="850" w:type="dxa"/>
          </w:tcPr>
          <w:p w14:paraId="7678846C" w14:textId="77777777" w:rsidR="00BF66EB" w:rsidRPr="008A3660" w:rsidRDefault="00BF66EB" w:rsidP="00BF66EB">
            <w:pPr>
              <w:pStyle w:val="a"/>
              <w:numPr>
                <w:ilvl w:val="3"/>
                <w:numId w:val="39"/>
              </w:numPr>
            </w:pPr>
          </w:p>
        </w:tc>
        <w:tc>
          <w:tcPr>
            <w:tcW w:w="1560" w:type="dxa"/>
          </w:tcPr>
          <w:p w14:paraId="087D0DA3" w14:textId="6A0C8C64" w:rsidR="00BF66EB" w:rsidRPr="008A3660" w:rsidRDefault="00BF66EB" w:rsidP="00BF66EB">
            <w:pPr>
              <w:pStyle w:val="112"/>
              <w:rPr>
                <w:spacing w:val="-5"/>
                <w:u w:color="000000"/>
              </w:rPr>
            </w:pPr>
            <w:r w:rsidRPr="008A3660">
              <w:t>Reason</w:t>
            </w:r>
          </w:p>
        </w:tc>
        <w:tc>
          <w:tcPr>
            <w:tcW w:w="1701" w:type="dxa"/>
          </w:tcPr>
          <w:p w14:paraId="4080E561" w14:textId="7E72C771" w:rsidR="00BF66EB" w:rsidRPr="008A3660" w:rsidRDefault="00BF66EB" w:rsidP="00BF66EB">
            <w:pPr>
              <w:pStyle w:val="112"/>
              <w:rPr>
                <w:spacing w:val="-5"/>
                <w:szCs w:val="28"/>
                <w:u w:color="000000"/>
              </w:rPr>
            </w:pPr>
            <w:r w:rsidRPr="008A3660">
              <w:t>Основание изменения</w:t>
            </w:r>
          </w:p>
        </w:tc>
        <w:tc>
          <w:tcPr>
            <w:tcW w:w="1701" w:type="dxa"/>
          </w:tcPr>
          <w:p w14:paraId="2BEC98CD" w14:textId="145A4891" w:rsidR="00BF66EB" w:rsidRPr="008A3660" w:rsidRDefault="00BF66EB" w:rsidP="00BF66EB">
            <w:pPr>
              <w:pStyle w:val="112"/>
              <w:rPr>
                <w:spacing w:val="-5"/>
                <w:u w:color="000000"/>
              </w:rPr>
            </w:pPr>
            <w:r w:rsidRPr="008A3660">
              <w:t>0..1, необязательно</w:t>
            </w:r>
          </w:p>
        </w:tc>
        <w:tc>
          <w:tcPr>
            <w:tcW w:w="1843" w:type="dxa"/>
          </w:tcPr>
          <w:p w14:paraId="40D8E59F" w14:textId="77777777" w:rsidR="00BF66EB" w:rsidRPr="008A3660" w:rsidRDefault="00BF66EB" w:rsidP="00BF66EB">
            <w:pPr>
              <w:pStyle w:val="112"/>
              <w:rPr>
                <w:spacing w:val="-5"/>
                <w:u w:color="000000"/>
              </w:rPr>
            </w:pPr>
            <w:r w:rsidRPr="008A3660">
              <w:rPr>
                <w:spacing w:val="-5"/>
                <w:u w:color="000000"/>
              </w:rPr>
              <w:t xml:space="preserve">Строка длиной до 512 символов </w:t>
            </w:r>
          </w:p>
          <w:p w14:paraId="5BEDE57E" w14:textId="77777777" w:rsidR="00BF66EB" w:rsidRPr="008A3660" w:rsidRDefault="00BF66EB" w:rsidP="00BF66EB">
            <w:pPr>
              <w:pStyle w:val="112"/>
              <w:rPr>
                <w:spacing w:val="-5"/>
                <w:u w:color="000000"/>
              </w:rPr>
            </w:pPr>
            <w:r w:rsidRPr="008A3660">
              <w:rPr>
                <w:spacing w:val="-5"/>
                <w:u w:color="000000"/>
              </w:rPr>
              <w:t xml:space="preserve">/ </w:t>
            </w:r>
          </w:p>
          <w:p w14:paraId="2EAEACCB" w14:textId="164121B9" w:rsidR="00BF66EB" w:rsidRPr="008A3660" w:rsidRDefault="00BF66EB" w:rsidP="00BF66EB">
            <w:pPr>
              <w:pStyle w:val="112"/>
              <w:rPr>
                <w:spacing w:val="-5"/>
                <w:u w:color="000000"/>
              </w:rPr>
            </w:pPr>
            <w:r w:rsidRPr="008A3660">
              <w:rPr>
                <w:spacing w:val="-5"/>
                <w:u w:color="000000"/>
              </w:rPr>
              <w:t xml:space="preserve">ReasonType (описание см. </w:t>
            </w:r>
            <w:r w:rsidRPr="008A3660">
              <w:t xml:space="preserve">в пункте </w:t>
            </w:r>
            <w:r w:rsidRPr="008A3660">
              <w:fldChar w:fldCharType="begin"/>
            </w:r>
            <w:r w:rsidRPr="008A3660">
              <w:instrText xml:space="preserve"> REF _Ref299673 \n \h  \* MERGEFORMAT </w:instrText>
            </w:r>
            <w:r w:rsidRPr="008A3660">
              <w:fldChar w:fldCharType="separate"/>
            </w:r>
            <w:r w:rsidR="00DD2BC4">
              <w:t>23</w:t>
            </w:r>
            <w:r w:rsidRPr="008A3660">
              <w:fldChar w:fldCharType="end"/>
            </w:r>
            <w:r w:rsidRPr="008A3660">
              <w:t xml:space="preserve"> 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rPr>
                <w:spacing w:val="-5"/>
                <w:u w:color="000000"/>
              </w:rPr>
              <w:t>)</w:t>
            </w:r>
          </w:p>
        </w:tc>
        <w:tc>
          <w:tcPr>
            <w:tcW w:w="3544" w:type="dxa"/>
          </w:tcPr>
          <w:p w14:paraId="7E27A3AF" w14:textId="77777777" w:rsidR="00BF66EB" w:rsidRPr="008A3660" w:rsidRDefault="00BF66EB" w:rsidP="00BF66EB">
            <w:pPr>
              <w:pStyle w:val="112"/>
              <w:rPr>
                <w:spacing w:val="-5"/>
                <w:u w:color="000000"/>
              </w:rPr>
            </w:pPr>
          </w:p>
        </w:tc>
      </w:tr>
      <w:tr w:rsidR="00BF66EB" w:rsidRPr="008A3660" w14:paraId="4F50EE88" w14:textId="77777777" w:rsidTr="00D82A66">
        <w:tc>
          <w:tcPr>
            <w:tcW w:w="850" w:type="dxa"/>
          </w:tcPr>
          <w:p w14:paraId="0E9B2D2F" w14:textId="77777777" w:rsidR="00BF66EB" w:rsidRPr="008A3660" w:rsidRDefault="00BF66EB" w:rsidP="00BF66EB">
            <w:pPr>
              <w:pStyle w:val="a"/>
              <w:numPr>
                <w:ilvl w:val="3"/>
                <w:numId w:val="39"/>
              </w:numPr>
            </w:pPr>
          </w:p>
        </w:tc>
        <w:tc>
          <w:tcPr>
            <w:tcW w:w="1560" w:type="dxa"/>
          </w:tcPr>
          <w:p w14:paraId="72211539" w14:textId="54C52071" w:rsidR="00BF66EB" w:rsidRPr="008A3660" w:rsidRDefault="00BF66EB" w:rsidP="00BF66EB">
            <w:pPr>
              <w:pStyle w:val="112"/>
              <w:rPr>
                <w:spacing w:val="-5"/>
                <w:u w:color="000000"/>
              </w:rPr>
            </w:pPr>
            <w:r w:rsidRPr="008A3660">
              <w:t>ChangeDate</w:t>
            </w:r>
          </w:p>
        </w:tc>
        <w:tc>
          <w:tcPr>
            <w:tcW w:w="1701" w:type="dxa"/>
          </w:tcPr>
          <w:p w14:paraId="7A3831E6" w14:textId="297A661F" w:rsidR="00BF66EB" w:rsidRPr="008A3660" w:rsidRDefault="00BF66EB" w:rsidP="00BF66EB">
            <w:pPr>
              <w:pStyle w:val="112"/>
              <w:rPr>
                <w:spacing w:val="-5"/>
                <w:szCs w:val="28"/>
                <w:u w:color="000000"/>
              </w:rPr>
            </w:pPr>
            <w:r w:rsidRPr="008A3660">
              <w:t xml:space="preserve">Дата, а также сведения о периоде времени, в </w:t>
            </w:r>
            <w:r w:rsidRPr="008A3660">
              <w:lastRenderedPageBreak/>
              <w:t>который осуществлено уточнение необходимой для уплаты информации (до 21 часа или после 21 часа по местному времени), либо время уточнения необходимой для уплаты информации</w:t>
            </w:r>
          </w:p>
        </w:tc>
        <w:tc>
          <w:tcPr>
            <w:tcW w:w="1701" w:type="dxa"/>
          </w:tcPr>
          <w:p w14:paraId="58DF510B" w14:textId="57AC6949" w:rsidR="00BF66EB" w:rsidRPr="008A3660" w:rsidRDefault="00BF66EB" w:rsidP="00BF66EB">
            <w:pPr>
              <w:pStyle w:val="112"/>
              <w:rPr>
                <w:spacing w:val="-5"/>
                <w:u w:color="000000"/>
              </w:rPr>
            </w:pPr>
            <w:r w:rsidRPr="008A3660">
              <w:lastRenderedPageBreak/>
              <w:t>0..1, необязательно</w:t>
            </w:r>
          </w:p>
        </w:tc>
        <w:tc>
          <w:tcPr>
            <w:tcW w:w="1843" w:type="dxa"/>
          </w:tcPr>
          <w:p w14:paraId="0A350304" w14:textId="0C4FEDF0" w:rsidR="00BF66EB" w:rsidRPr="008A3660" w:rsidRDefault="00BF66EB" w:rsidP="00BF66EB">
            <w:pPr>
              <w:pStyle w:val="112"/>
              <w:rPr>
                <w:spacing w:val="-5"/>
                <w:u w:color="000000"/>
              </w:rPr>
            </w:pPr>
            <w:r w:rsidRPr="008A3660">
              <w:t xml:space="preserve">Формат определен стандартом XML/XSD, </w:t>
            </w:r>
            <w:r w:rsidRPr="008A3660">
              <w:lastRenderedPageBreak/>
              <w:t>опубликованным по адресу http://www.w3.org/TR/xmlschema-2/#dateTime</w:t>
            </w:r>
          </w:p>
        </w:tc>
        <w:tc>
          <w:tcPr>
            <w:tcW w:w="3544" w:type="dxa"/>
          </w:tcPr>
          <w:p w14:paraId="2EC17923" w14:textId="548B741B" w:rsidR="00BF66EB" w:rsidRPr="008A3660" w:rsidRDefault="00BF66EB" w:rsidP="00BF66EB">
            <w:pPr>
              <w:pStyle w:val="112"/>
              <w:rPr>
                <w:spacing w:val="-5"/>
                <w:u w:color="000000"/>
              </w:rPr>
            </w:pPr>
            <w:r w:rsidRPr="008A3660">
              <w:lastRenderedPageBreak/>
              <w:t xml:space="preserve">При указании сведений о периоде времени, в который осуществлено уточнение необходимой для уплаты информации, для </w:t>
            </w:r>
            <w:r w:rsidRPr="008A3660">
              <w:lastRenderedPageBreak/>
              <w:t>обозначения периода времени до 21 часа по местному времени используется значение «20:59:59», после 21 часа по местному времени – «21:01:00»</w:t>
            </w:r>
          </w:p>
        </w:tc>
      </w:tr>
      <w:tr w:rsidR="00E56670" w:rsidRPr="008A3660" w14:paraId="05F182FE" w14:textId="77777777" w:rsidTr="00D82A66">
        <w:tc>
          <w:tcPr>
            <w:tcW w:w="850" w:type="dxa"/>
          </w:tcPr>
          <w:p w14:paraId="25DE548F" w14:textId="77777777" w:rsidR="00E56670" w:rsidRPr="008A3660" w:rsidRDefault="00E56670" w:rsidP="00624F0F">
            <w:pPr>
              <w:pStyle w:val="a"/>
              <w:numPr>
                <w:ilvl w:val="0"/>
                <w:numId w:val="39"/>
              </w:numPr>
            </w:pPr>
          </w:p>
        </w:tc>
        <w:tc>
          <w:tcPr>
            <w:tcW w:w="1560" w:type="dxa"/>
          </w:tcPr>
          <w:p w14:paraId="5D5EC232" w14:textId="0C00E223" w:rsidR="00E56670" w:rsidRPr="008A3660" w:rsidRDefault="00E56670" w:rsidP="00E56670">
            <w:pPr>
              <w:pStyle w:val="112"/>
            </w:pPr>
            <w:r w:rsidRPr="008A3660">
              <w:t>ChargeOffense</w:t>
            </w:r>
          </w:p>
        </w:tc>
        <w:tc>
          <w:tcPr>
            <w:tcW w:w="1701" w:type="dxa"/>
          </w:tcPr>
          <w:p w14:paraId="174CE69C" w14:textId="18F009A5" w:rsidR="00E56670" w:rsidRPr="008A3660" w:rsidRDefault="00E56670" w:rsidP="00E56670">
            <w:pPr>
              <w:pStyle w:val="112"/>
            </w:pPr>
            <w:r w:rsidRPr="008A3660">
              <w:rPr>
                <w:bCs/>
              </w:rPr>
              <w:t>Дополнительная информация административного правонарушения, зафиксированного специальными техническими средствами, работающими в автоматическом режиме</w:t>
            </w:r>
          </w:p>
        </w:tc>
        <w:tc>
          <w:tcPr>
            <w:tcW w:w="1701" w:type="dxa"/>
          </w:tcPr>
          <w:p w14:paraId="7C37BE78" w14:textId="4BAEC9DF" w:rsidR="00E56670" w:rsidRPr="008A3660" w:rsidRDefault="00E56670" w:rsidP="00440EAF">
            <w:pPr>
              <w:pStyle w:val="112"/>
            </w:pPr>
            <w:r w:rsidRPr="008A3660">
              <w:t>0…100, необязательно</w:t>
            </w:r>
          </w:p>
        </w:tc>
        <w:tc>
          <w:tcPr>
            <w:tcW w:w="1843" w:type="dxa"/>
          </w:tcPr>
          <w:p w14:paraId="0192EC98" w14:textId="0B833C11" w:rsidR="00E56670" w:rsidRPr="008A3660" w:rsidRDefault="00E56670" w:rsidP="00940339">
            <w:pPr>
              <w:pStyle w:val="111"/>
            </w:pPr>
            <w:r w:rsidRPr="008A3660">
              <w:t>Контейнер</w:t>
            </w:r>
          </w:p>
        </w:tc>
        <w:tc>
          <w:tcPr>
            <w:tcW w:w="3544" w:type="dxa"/>
          </w:tcPr>
          <w:p w14:paraId="7C8B4561" w14:textId="44A419AA" w:rsidR="00E56670" w:rsidRPr="008A3660" w:rsidRDefault="00E56670" w:rsidP="00940339">
            <w:pPr>
              <w:pStyle w:val="111"/>
            </w:pPr>
            <w:r w:rsidRPr="008A3660">
              <w:rPr>
                <w:bCs/>
              </w:rPr>
              <w:t>Наличие данного контейнера исключает наличие контейнера «ChargeInfo».</w:t>
            </w:r>
          </w:p>
        </w:tc>
      </w:tr>
      <w:tr w:rsidR="00E56670" w:rsidRPr="008A3660" w14:paraId="31A67949" w14:textId="77777777" w:rsidTr="00D82A66">
        <w:tc>
          <w:tcPr>
            <w:tcW w:w="850" w:type="dxa"/>
          </w:tcPr>
          <w:p w14:paraId="428FFC1D" w14:textId="77777777" w:rsidR="00E56670" w:rsidRPr="008A3660" w:rsidRDefault="00E56670" w:rsidP="00624F0F">
            <w:pPr>
              <w:pStyle w:val="a"/>
              <w:numPr>
                <w:ilvl w:val="1"/>
                <w:numId w:val="39"/>
              </w:numPr>
            </w:pPr>
          </w:p>
        </w:tc>
        <w:tc>
          <w:tcPr>
            <w:tcW w:w="1560" w:type="dxa"/>
          </w:tcPr>
          <w:p w14:paraId="28C7CA11" w14:textId="66795F27" w:rsidR="00E56670" w:rsidRPr="008A3660" w:rsidRDefault="00E56670" w:rsidP="00E56670">
            <w:pPr>
              <w:pStyle w:val="112"/>
            </w:pPr>
            <w:r w:rsidRPr="008A3660">
              <w:t>supplierBillID</w:t>
            </w:r>
          </w:p>
        </w:tc>
        <w:tc>
          <w:tcPr>
            <w:tcW w:w="1701" w:type="dxa"/>
          </w:tcPr>
          <w:p w14:paraId="139FA660" w14:textId="5944578C" w:rsidR="00E56670" w:rsidRPr="008A3660" w:rsidRDefault="00E56670" w:rsidP="00E56670">
            <w:pPr>
              <w:pStyle w:val="112"/>
            </w:pPr>
            <w:r w:rsidRPr="008A3660">
              <w:t>УИН</w:t>
            </w:r>
          </w:p>
        </w:tc>
        <w:tc>
          <w:tcPr>
            <w:tcW w:w="1701" w:type="dxa"/>
          </w:tcPr>
          <w:p w14:paraId="6EBE6D31" w14:textId="2DDF83C8" w:rsidR="00E56670" w:rsidRPr="008A3660" w:rsidRDefault="00E56670" w:rsidP="00E56670">
            <w:pPr>
              <w:pStyle w:val="112"/>
            </w:pPr>
            <w:r w:rsidRPr="008A3660">
              <w:t>1, обязательно</w:t>
            </w:r>
          </w:p>
        </w:tc>
        <w:tc>
          <w:tcPr>
            <w:tcW w:w="1843" w:type="dxa"/>
          </w:tcPr>
          <w:p w14:paraId="72CF5509" w14:textId="77777777" w:rsidR="00E56670" w:rsidRPr="008A3660" w:rsidRDefault="00E56670" w:rsidP="00940339">
            <w:pPr>
              <w:pStyle w:val="111"/>
            </w:pPr>
            <w:r w:rsidRPr="008A3660">
              <w:t>Строка длиной 20 букв (\</w:t>
            </w:r>
            <w:proofErr w:type="gramStart"/>
            <w:r w:rsidRPr="008A3660">
              <w:t>w{</w:t>
            </w:r>
            <w:proofErr w:type="gramEnd"/>
            <w:r w:rsidRPr="008A3660">
              <w:t>20}) или цифр 25 цифр (\d{25})</w:t>
            </w:r>
          </w:p>
          <w:p w14:paraId="1A6FD31C" w14:textId="248F09C1" w:rsidR="00E56670" w:rsidRPr="008A3660" w:rsidRDefault="00E56670" w:rsidP="00E414AC">
            <w:pPr>
              <w:pStyle w:val="112"/>
            </w:pPr>
            <w:r w:rsidRPr="008A3660">
              <w:rPr>
                <w:b/>
              </w:rPr>
              <w:t>/</w:t>
            </w:r>
            <w:r w:rsidRPr="008A3660">
              <w:t xml:space="preserve"> </w:t>
            </w:r>
            <w:r w:rsidRPr="008A3660">
              <w:rPr>
                <w:lang w:val="en-US"/>
              </w:rPr>
              <w:t>SupplierBillIDType</w:t>
            </w:r>
            <w:r w:rsidRPr="008A3660">
              <w:t xml:space="preserve"> </w:t>
            </w:r>
            <w:r w:rsidRPr="008A3660">
              <w:rPr>
                <w:u w:color="000000"/>
              </w:rPr>
              <w:t xml:space="preserve">(описание см. в пункте </w:t>
            </w:r>
            <w:r w:rsidRPr="008A3660">
              <w:rPr>
                <w:u w:color="000000"/>
                <w:lang w:val="en-US"/>
              </w:rPr>
              <w:fldChar w:fldCharType="begin"/>
            </w:r>
            <w:r w:rsidRPr="008A3660">
              <w:rPr>
                <w:u w:color="000000"/>
              </w:rPr>
              <w:instrText xml:space="preserve"> REF _Ref461470510 \n \h  \* </w:instrText>
            </w:r>
            <w:r w:rsidRPr="008A3660">
              <w:rPr>
                <w:u w:color="000000"/>
                <w:lang w:val="en-US"/>
              </w:rPr>
              <w:instrText>MERGEFORMAT</w:instrText>
            </w:r>
            <w:r w:rsidRPr="008A3660">
              <w:rPr>
                <w:u w:color="000000"/>
              </w:rPr>
              <w:instrText xml:space="preserve"> </w:instrText>
            </w:r>
            <w:r w:rsidRPr="008A3660">
              <w:rPr>
                <w:u w:color="000000"/>
                <w:lang w:val="en-US"/>
              </w:rPr>
            </w:r>
            <w:r w:rsidRPr="008A3660">
              <w:rPr>
                <w:u w:color="000000"/>
                <w:lang w:val="en-US"/>
              </w:rPr>
              <w:fldChar w:fldCharType="separate"/>
            </w:r>
            <w:r w:rsidR="00DD2BC4">
              <w:rPr>
                <w:u w:color="000000"/>
              </w:rPr>
              <w:t>20</w:t>
            </w:r>
            <w:r w:rsidRPr="008A3660">
              <w:rPr>
                <w:u w:color="000000"/>
                <w:lang w:val="en-US"/>
              </w:rPr>
              <w:fldChar w:fldCharType="end"/>
            </w:r>
            <w:r w:rsidRPr="008A3660">
              <w:rPr>
                <w:u w:color="000000"/>
              </w:rPr>
              <w:t xml:space="preserve"> </w:t>
            </w:r>
            <w:r w:rsidRPr="008A3660">
              <w:rPr>
                <w:rFonts w:cs="Arial Unicode MS"/>
                <w:u w:color="000000"/>
              </w:rPr>
              <w:t xml:space="preserve">раздела </w:t>
            </w:r>
            <w:r w:rsidRPr="008A3660">
              <w:rPr>
                <w:rFonts w:cs="Arial Unicode MS"/>
                <w:u w:color="000000"/>
              </w:rPr>
              <w:fldChar w:fldCharType="begin"/>
            </w:r>
            <w:r w:rsidRPr="008A3660">
              <w:rPr>
                <w:rFonts w:cs="Arial Unicode MS"/>
                <w:u w:color="000000"/>
              </w:rPr>
              <w:instrText xml:space="preserve"> REF _Ref525597097 \n \h  \* MERGEFORMAT </w:instrText>
            </w:r>
            <w:r w:rsidRPr="008A3660">
              <w:rPr>
                <w:rFonts w:cs="Arial Unicode MS"/>
                <w:u w:color="000000"/>
              </w:rPr>
            </w:r>
            <w:r w:rsidRPr="008A3660">
              <w:rPr>
                <w:rFonts w:cs="Arial Unicode MS"/>
                <w:u w:color="000000"/>
              </w:rPr>
              <w:fldChar w:fldCharType="separate"/>
            </w:r>
            <w:r w:rsidR="00DD2BC4">
              <w:rPr>
                <w:rFonts w:cs="Arial Unicode MS"/>
                <w:u w:color="000000"/>
              </w:rPr>
              <w:t>3.20.2</w:t>
            </w:r>
            <w:r w:rsidRPr="008A3660">
              <w:rPr>
                <w:rFonts w:cs="Arial Unicode MS"/>
                <w:u w:color="000000"/>
              </w:rPr>
              <w:fldChar w:fldCharType="end"/>
            </w:r>
            <w:r w:rsidRPr="008A3660">
              <w:rPr>
                <w:u w:color="000000"/>
              </w:rPr>
              <w:t>)</w:t>
            </w:r>
          </w:p>
        </w:tc>
        <w:tc>
          <w:tcPr>
            <w:tcW w:w="3544" w:type="dxa"/>
          </w:tcPr>
          <w:p w14:paraId="4F0298A3" w14:textId="2D929239" w:rsidR="00E56670" w:rsidRPr="008A3660" w:rsidRDefault="00E56670" w:rsidP="00E414AC">
            <w:pPr>
              <w:pStyle w:val="112"/>
            </w:pPr>
            <w:r w:rsidRPr="008A3660">
              <w:t xml:space="preserve">Алгоритм формирования УИН описан в разделе </w:t>
            </w:r>
            <w:r w:rsidRPr="008A3660">
              <w:rPr>
                <w:spacing w:val="-5"/>
                <w:u w:color="000000"/>
              </w:rPr>
              <w:fldChar w:fldCharType="begin"/>
            </w:r>
            <w:r w:rsidRPr="008A3660">
              <w:rPr>
                <w:spacing w:val="-5"/>
                <w:u w:color="000000"/>
              </w:rPr>
              <w:instrText xml:space="preserve"> REF _Ref525554104 \n \h  \* MERGEFORMAT </w:instrText>
            </w:r>
            <w:r w:rsidRPr="008A3660">
              <w:rPr>
                <w:spacing w:val="-5"/>
                <w:u w:color="000000"/>
              </w:rPr>
            </w:r>
            <w:r w:rsidRPr="008A3660">
              <w:rPr>
                <w:spacing w:val="-5"/>
                <w:u w:color="000000"/>
              </w:rPr>
              <w:fldChar w:fldCharType="separate"/>
            </w:r>
            <w:r w:rsidR="00DD2BC4">
              <w:rPr>
                <w:spacing w:val="-5"/>
                <w:u w:color="000000"/>
              </w:rPr>
              <w:t>4.1</w:t>
            </w:r>
            <w:r w:rsidRPr="008A3660">
              <w:rPr>
                <w:spacing w:val="-5"/>
                <w:u w:color="000000"/>
              </w:rPr>
              <w:fldChar w:fldCharType="end"/>
            </w:r>
            <w:r w:rsidRPr="008A3660">
              <w:t>.</w:t>
            </w:r>
          </w:p>
        </w:tc>
      </w:tr>
      <w:tr w:rsidR="00E56670" w:rsidRPr="008A3660" w14:paraId="55D612F8" w14:textId="77777777" w:rsidTr="00D82A66">
        <w:tc>
          <w:tcPr>
            <w:tcW w:w="850" w:type="dxa"/>
          </w:tcPr>
          <w:p w14:paraId="6391B597" w14:textId="77777777" w:rsidR="00E56670" w:rsidRPr="008A3660" w:rsidRDefault="00E56670" w:rsidP="00624F0F">
            <w:pPr>
              <w:pStyle w:val="a"/>
              <w:numPr>
                <w:ilvl w:val="1"/>
                <w:numId w:val="39"/>
              </w:numPr>
            </w:pPr>
          </w:p>
        </w:tc>
        <w:tc>
          <w:tcPr>
            <w:tcW w:w="1560" w:type="dxa"/>
          </w:tcPr>
          <w:p w14:paraId="67F0505F" w14:textId="01F3DB9A" w:rsidR="00E56670" w:rsidRPr="008A3660" w:rsidRDefault="00E56670" w:rsidP="00E56670">
            <w:pPr>
              <w:pStyle w:val="112"/>
            </w:pPr>
            <w:r w:rsidRPr="008A3660">
              <w:t>AdditionalOffense</w:t>
            </w:r>
          </w:p>
        </w:tc>
        <w:tc>
          <w:tcPr>
            <w:tcW w:w="1701" w:type="dxa"/>
          </w:tcPr>
          <w:p w14:paraId="094849A5" w14:textId="033C468A" w:rsidR="00E56670" w:rsidRPr="008A3660" w:rsidRDefault="00E56670" w:rsidP="00440EAF">
            <w:pPr>
              <w:pStyle w:val="112"/>
            </w:pPr>
            <w:r w:rsidRPr="008A3660">
              <w:t>Дополнительная информация об административном правонарушении</w:t>
            </w:r>
          </w:p>
        </w:tc>
        <w:tc>
          <w:tcPr>
            <w:tcW w:w="1701" w:type="dxa"/>
          </w:tcPr>
          <w:p w14:paraId="353DFF75" w14:textId="3A6ADA54" w:rsidR="00E56670" w:rsidRPr="008A3660" w:rsidRDefault="00E56670" w:rsidP="00A12B61">
            <w:pPr>
              <w:pStyle w:val="112"/>
            </w:pPr>
            <w:r w:rsidRPr="008A3660">
              <w:t>1, обязательно</w:t>
            </w:r>
          </w:p>
        </w:tc>
        <w:tc>
          <w:tcPr>
            <w:tcW w:w="1843" w:type="dxa"/>
          </w:tcPr>
          <w:p w14:paraId="267DEE0B" w14:textId="5A9D58BC" w:rsidR="00E56670" w:rsidRPr="008A3660" w:rsidRDefault="002B38C4" w:rsidP="00EF3051">
            <w:pPr>
              <w:pStyle w:val="112"/>
            </w:pPr>
            <w:r>
              <w:t>Основан на типе</w:t>
            </w:r>
            <w:r w:rsidR="00E56670" w:rsidRPr="008A3660">
              <w:t xml:space="preserve"> OffenseType </w:t>
            </w:r>
            <w:r w:rsidR="002D78A6" w:rsidRPr="008A3660">
              <w:rPr>
                <w:spacing w:val="-5"/>
                <w:u w:color="000000"/>
              </w:rPr>
              <w:t>(см. описание в </w:t>
            </w:r>
            <w:r w:rsidR="002D78A6" w:rsidRPr="008A3660">
              <w:rPr>
                <w:spacing w:val="-5"/>
                <w:u w:color="000000"/>
              </w:rPr>
              <w:fldChar w:fldCharType="begin"/>
            </w:r>
            <w:r w:rsidR="002D78A6" w:rsidRPr="008A3660">
              <w:rPr>
                <w:spacing w:val="-5"/>
                <w:u w:color="000000"/>
              </w:rPr>
              <w:instrText xml:space="preserve"> REF _Ref72328231 \h </w:instrText>
            </w:r>
            <w:r w:rsidR="008A3660">
              <w:rPr>
                <w:spacing w:val="-5"/>
                <w:u w:color="000000"/>
              </w:rPr>
              <w:instrText xml:space="preserve"> \* MERGEFORMAT </w:instrText>
            </w:r>
            <w:r w:rsidR="002D78A6" w:rsidRPr="008A3660">
              <w:rPr>
                <w:spacing w:val="-5"/>
                <w:u w:color="000000"/>
              </w:rPr>
            </w:r>
            <w:r w:rsidR="002D78A6" w:rsidRPr="008A3660">
              <w:rPr>
                <w:spacing w:val="-5"/>
                <w:u w:color="000000"/>
              </w:rPr>
              <w:fldChar w:fldCharType="separate"/>
            </w:r>
            <w:r w:rsidR="00DD2BC4" w:rsidRPr="008A3660">
              <w:t>Таблица</w:t>
            </w:r>
            <w:r w:rsidR="00DD2BC4" w:rsidRPr="008A3660">
              <w:rPr>
                <w:bCs/>
                <w:lang w:val="x-none" w:eastAsia="x-none"/>
              </w:rPr>
              <w:t xml:space="preserve"> </w:t>
            </w:r>
            <w:r w:rsidR="00DD2BC4">
              <w:rPr>
                <w:bCs/>
                <w:noProof/>
                <w:lang w:val="x-none" w:eastAsia="x-none"/>
              </w:rPr>
              <w:t>37</w:t>
            </w:r>
            <w:r w:rsidR="002D78A6" w:rsidRPr="008A3660">
              <w:rPr>
                <w:spacing w:val="-5"/>
                <w:u w:color="000000"/>
              </w:rPr>
              <w:fldChar w:fldCharType="end"/>
            </w:r>
            <w:r w:rsidR="002D78A6" w:rsidRPr="008A3660">
              <w:rPr>
                <w:spacing w:val="-5"/>
                <w:u w:color="000000"/>
              </w:rPr>
              <w:t>)</w:t>
            </w:r>
          </w:p>
        </w:tc>
        <w:tc>
          <w:tcPr>
            <w:tcW w:w="3544" w:type="dxa"/>
          </w:tcPr>
          <w:p w14:paraId="4821DADC" w14:textId="77777777" w:rsidR="00E56670" w:rsidRPr="008A3660" w:rsidRDefault="00E56670" w:rsidP="00EF3051">
            <w:pPr>
              <w:pStyle w:val="112"/>
            </w:pPr>
          </w:p>
        </w:tc>
      </w:tr>
    </w:tbl>
    <w:p w14:paraId="58E955FF" w14:textId="796ECE72" w:rsidR="009209A0" w:rsidRPr="008A3660" w:rsidRDefault="009209A0" w:rsidP="009209A0">
      <w:pPr>
        <w:pStyle w:val="4"/>
      </w:pPr>
      <w:bookmarkStart w:id="470" w:name="_Toc522721792"/>
      <w:bookmarkStart w:id="471" w:name="_Ref336678"/>
      <w:bookmarkStart w:id="472" w:name="_Ref336681"/>
      <w:bookmarkStart w:id="473" w:name="_Ref56460855"/>
      <w:bookmarkStart w:id="474" w:name="_Ref56460857"/>
      <w:bookmarkStart w:id="475" w:name="_Ref86320792"/>
      <w:bookmarkStart w:id="476" w:name="_Ref86320796"/>
      <w:r w:rsidRPr="008A3660">
        <w:lastRenderedPageBreak/>
        <w:t>Описание проверок запроса</w:t>
      </w:r>
      <w:bookmarkEnd w:id="470"/>
      <w:bookmarkEnd w:id="471"/>
      <w:bookmarkEnd w:id="472"/>
      <w:bookmarkEnd w:id="473"/>
      <w:bookmarkEnd w:id="474"/>
      <w:bookmarkEnd w:id="475"/>
      <w:bookmarkEnd w:id="476"/>
    </w:p>
    <w:tbl>
      <w:tblPr>
        <w:tblStyle w:val="affb"/>
        <w:tblW w:w="11199" w:type="dxa"/>
        <w:tblInd w:w="-1281" w:type="dxa"/>
        <w:tblLayout w:type="fixed"/>
        <w:tblLook w:val="04A0" w:firstRow="1" w:lastRow="0" w:firstColumn="1" w:lastColumn="0" w:noHBand="0" w:noVBand="1"/>
      </w:tblPr>
      <w:tblGrid>
        <w:gridCol w:w="425"/>
        <w:gridCol w:w="993"/>
        <w:gridCol w:w="2268"/>
        <w:gridCol w:w="3119"/>
        <w:gridCol w:w="2126"/>
        <w:gridCol w:w="2268"/>
      </w:tblGrid>
      <w:tr w:rsidR="00644365" w:rsidRPr="008A3660" w14:paraId="6722697C" w14:textId="77777777" w:rsidTr="00E46178">
        <w:trPr>
          <w:tblHeader/>
        </w:trPr>
        <w:tc>
          <w:tcPr>
            <w:tcW w:w="425" w:type="dxa"/>
            <w:shd w:val="clear" w:color="auto" w:fill="E7E6E6" w:themeFill="background2"/>
            <w:vAlign w:val="center"/>
          </w:tcPr>
          <w:p w14:paraId="32FCDE0F" w14:textId="77777777" w:rsidR="00644365" w:rsidRPr="008A3660" w:rsidRDefault="00644365" w:rsidP="001F0FB0">
            <w:pPr>
              <w:pStyle w:val="115"/>
              <w:rPr>
                <w:lang w:val="ru-RU"/>
              </w:rPr>
            </w:pPr>
            <w:r w:rsidRPr="008A3660">
              <w:rPr>
                <w:u w:color="000000"/>
                <w:lang w:val="ru-RU"/>
              </w:rPr>
              <w:t>№</w:t>
            </w:r>
          </w:p>
        </w:tc>
        <w:tc>
          <w:tcPr>
            <w:tcW w:w="993" w:type="dxa"/>
            <w:shd w:val="clear" w:color="auto" w:fill="E7E6E6" w:themeFill="background2"/>
            <w:vAlign w:val="center"/>
          </w:tcPr>
          <w:p w14:paraId="29DFA1EB" w14:textId="77777777" w:rsidR="00644365" w:rsidRPr="008A3660" w:rsidRDefault="00644365" w:rsidP="001F0FB0">
            <w:pPr>
              <w:pStyle w:val="115"/>
              <w:rPr>
                <w:lang w:val="ru-RU"/>
              </w:rPr>
            </w:pPr>
            <w:r w:rsidRPr="008A3660">
              <w:rPr>
                <w:u w:color="000000"/>
                <w:lang w:val="ru-RU"/>
              </w:rPr>
              <w:t>Местоположение поля</w:t>
            </w:r>
          </w:p>
        </w:tc>
        <w:tc>
          <w:tcPr>
            <w:tcW w:w="2268" w:type="dxa"/>
            <w:shd w:val="clear" w:color="auto" w:fill="E7E6E6" w:themeFill="background2"/>
            <w:vAlign w:val="center"/>
          </w:tcPr>
          <w:p w14:paraId="03537E41" w14:textId="77777777" w:rsidR="00644365" w:rsidRPr="008A3660" w:rsidRDefault="00644365" w:rsidP="001F0FB0">
            <w:pPr>
              <w:pStyle w:val="115"/>
              <w:rPr>
                <w:lang w:val="ru-RU"/>
              </w:rPr>
            </w:pPr>
            <w:r w:rsidRPr="008A3660">
              <w:rPr>
                <w:u w:color="000000"/>
                <w:lang w:val="ru-RU"/>
              </w:rPr>
              <w:t>Код поля</w:t>
            </w:r>
          </w:p>
        </w:tc>
        <w:tc>
          <w:tcPr>
            <w:tcW w:w="3119" w:type="dxa"/>
            <w:shd w:val="clear" w:color="auto" w:fill="E7E6E6" w:themeFill="background2"/>
            <w:vAlign w:val="center"/>
          </w:tcPr>
          <w:p w14:paraId="351F3AD6" w14:textId="77777777" w:rsidR="00644365" w:rsidRPr="008A3660" w:rsidRDefault="00644365" w:rsidP="001F0FB0">
            <w:pPr>
              <w:pStyle w:val="115"/>
              <w:rPr>
                <w:lang w:val="ru-RU"/>
              </w:rPr>
            </w:pPr>
            <w:r w:rsidRPr="008A3660">
              <w:rPr>
                <w:u w:color="000000"/>
                <w:lang w:val="ru-RU"/>
              </w:rPr>
              <w:t>Проверка</w:t>
            </w:r>
          </w:p>
        </w:tc>
        <w:tc>
          <w:tcPr>
            <w:tcW w:w="2126" w:type="dxa"/>
            <w:shd w:val="clear" w:color="auto" w:fill="E7E6E6" w:themeFill="background2"/>
            <w:vAlign w:val="center"/>
          </w:tcPr>
          <w:p w14:paraId="0A20F891" w14:textId="77777777" w:rsidR="00644365" w:rsidRPr="008A3660" w:rsidRDefault="00644365" w:rsidP="001F0FB0">
            <w:pPr>
              <w:pStyle w:val="115"/>
              <w:rPr>
                <w:lang w:val="ru-RU"/>
              </w:rPr>
            </w:pPr>
            <w:r w:rsidRPr="008A3660">
              <w:rPr>
                <w:u w:color="000000"/>
                <w:lang w:val="ru-RU"/>
              </w:rPr>
              <w:t>Результат проверки</w:t>
            </w:r>
          </w:p>
        </w:tc>
        <w:tc>
          <w:tcPr>
            <w:tcW w:w="2268" w:type="dxa"/>
            <w:shd w:val="clear" w:color="auto" w:fill="E7E6E6" w:themeFill="background2"/>
            <w:vAlign w:val="center"/>
          </w:tcPr>
          <w:p w14:paraId="2DEC8E78" w14:textId="77777777" w:rsidR="00644365" w:rsidRPr="008A3660" w:rsidRDefault="00644365" w:rsidP="001F0FB0">
            <w:pPr>
              <w:pStyle w:val="115"/>
              <w:rPr>
                <w:lang w:val="ru-RU"/>
              </w:rPr>
            </w:pPr>
            <w:r w:rsidRPr="008A3660">
              <w:rPr>
                <w:u w:color="000000"/>
                <w:lang w:val="ru-RU"/>
              </w:rPr>
              <w:t>Комментарий</w:t>
            </w:r>
          </w:p>
        </w:tc>
      </w:tr>
      <w:tr w:rsidR="00644365" w:rsidRPr="008A3660" w14:paraId="60C76999" w14:textId="77777777" w:rsidTr="00E46178">
        <w:tc>
          <w:tcPr>
            <w:tcW w:w="425" w:type="dxa"/>
          </w:tcPr>
          <w:p w14:paraId="357CA161" w14:textId="77777777" w:rsidR="00644365" w:rsidRPr="008A3660" w:rsidRDefault="00644365" w:rsidP="00B16187">
            <w:pPr>
              <w:pStyle w:val="a"/>
              <w:numPr>
                <w:ilvl w:val="0"/>
                <w:numId w:val="40"/>
              </w:numPr>
            </w:pPr>
          </w:p>
        </w:tc>
        <w:tc>
          <w:tcPr>
            <w:tcW w:w="993" w:type="dxa"/>
          </w:tcPr>
          <w:p w14:paraId="0947CE66" w14:textId="2274AB4B" w:rsidR="00644365" w:rsidRPr="008A3660" w:rsidRDefault="00644365" w:rsidP="00644365">
            <w:pPr>
              <w:pStyle w:val="112"/>
            </w:pPr>
            <w:r w:rsidRPr="008A3660">
              <w:rPr>
                <w:i/>
                <w:iCs/>
              </w:rPr>
              <w:t>Бизнес поля запроса</w:t>
            </w:r>
          </w:p>
        </w:tc>
        <w:tc>
          <w:tcPr>
            <w:tcW w:w="2268" w:type="dxa"/>
          </w:tcPr>
          <w:p w14:paraId="22C5CF76" w14:textId="70DC2752" w:rsidR="00644365" w:rsidRPr="008A3660" w:rsidRDefault="00644365" w:rsidP="00644365">
            <w:pPr>
              <w:pStyle w:val="112"/>
            </w:pPr>
            <w:r w:rsidRPr="008A3660">
              <w:t>ExportChargesRequest</w:t>
            </w:r>
          </w:p>
        </w:tc>
        <w:tc>
          <w:tcPr>
            <w:tcW w:w="3119" w:type="dxa"/>
          </w:tcPr>
          <w:p w14:paraId="19B4A262" w14:textId="48DD7524" w:rsidR="00644365" w:rsidRPr="008A3660" w:rsidRDefault="00644365" w:rsidP="00644365">
            <w:pPr>
              <w:pStyle w:val="112"/>
            </w:pPr>
            <w:r w:rsidRPr="008A3660">
              <w:t>Системный сбой. Разовый отказ ГИС ГМП, необходимо повторить запрос</w:t>
            </w:r>
          </w:p>
        </w:tc>
        <w:tc>
          <w:tcPr>
            <w:tcW w:w="2126" w:type="dxa"/>
          </w:tcPr>
          <w:p w14:paraId="41C64C23" w14:textId="72E3C5C2" w:rsidR="00644365" w:rsidRPr="008A3660" w:rsidRDefault="00644365" w:rsidP="00644365">
            <w:pPr>
              <w:pStyle w:val="112"/>
              <w:rPr>
                <w:lang w:val="en-US"/>
              </w:rPr>
            </w:pPr>
            <w:r w:rsidRPr="008A3660">
              <w:rPr>
                <w:lang w:val="en-US"/>
              </w:rPr>
              <w:t>GetResponseResponse/ResponseMessage/Response /SenderProvidedResponseData/RequestStatus/StatusCode = «1»</w:t>
            </w:r>
          </w:p>
        </w:tc>
        <w:tc>
          <w:tcPr>
            <w:tcW w:w="2268" w:type="dxa"/>
          </w:tcPr>
          <w:p w14:paraId="6F63BFF1" w14:textId="2726A1F5" w:rsidR="00644365" w:rsidRPr="008A3660" w:rsidRDefault="00644365" w:rsidP="00644365">
            <w:pPr>
              <w:pStyle w:val="112"/>
            </w:pPr>
            <w:r w:rsidRPr="008A3660">
              <w:rPr>
                <w:i/>
              </w:rPr>
              <w:t>Внутренняя</w:t>
            </w:r>
            <w:r w:rsidRPr="008A3660">
              <w:rPr>
                <w:i/>
                <w:lang w:val="en-US"/>
              </w:rPr>
              <w:t xml:space="preserve"> </w:t>
            </w:r>
            <w:r w:rsidRPr="008A3660">
              <w:rPr>
                <w:i/>
              </w:rPr>
              <w:t>ошибка</w:t>
            </w:r>
          </w:p>
        </w:tc>
      </w:tr>
      <w:tr w:rsidR="00644365" w:rsidRPr="008A3660" w14:paraId="050742B0" w14:textId="77777777" w:rsidTr="00E46178">
        <w:tc>
          <w:tcPr>
            <w:tcW w:w="425" w:type="dxa"/>
          </w:tcPr>
          <w:p w14:paraId="5E82FA02" w14:textId="77777777" w:rsidR="00644365" w:rsidRPr="008A3660" w:rsidRDefault="00644365" w:rsidP="00B16187">
            <w:pPr>
              <w:pStyle w:val="a"/>
              <w:numPr>
                <w:ilvl w:val="0"/>
                <w:numId w:val="40"/>
              </w:numPr>
            </w:pPr>
          </w:p>
        </w:tc>
        <w:tc>
          <w:tcPr>
            <w:tcW w:w="993" w:type="dxa"/>
          </w:tcPr>
          <w:p w14:paraId="61BE17CF" w14:textId="061F20B0" w:rsidR="00644365" w:rsidRPr="008A3660" w:rsidRDefault="00644365" w:rsidP="00644365">
            <w:pPr>
              <w:pStyle w:val="112"/>
            </w:pPr>
            <w:r w:rsidRPr="008A3660">
              <w:rPr>
                <w:i/>
                <w:iCs/>
              </w:rPr>
              <w:t>Бизнес поля запроса</w:t>
            </w:r>
          </w:p>
        </w:tc>
        <w:tc>
          <w:tcPr>
            <w:tcW w:w="2268" w:type="dxa"/>
          </w:tcPr>
          <w:p w14:paraId="7335C372" w14:textId="77777777" w:rsidR="00644365" w:rsidRPr="008A3660" w:rsidRDefault="00644365" w:rsidP="00644365">
            <w:pPr>
              <w:pStyle w:val="112"/>
            </w:pPr>
            <w:r w:rsidRPr="008A3660">
              <w:t>ExportChargesRequest/</w:t>
            </w:r>
            <w:r w:rsidRPr="008A3660">
              <w:rPr>
                <w:lang w:val="en-US"/>
              </w:rPr>
              <w:t>@</w:t>
            </w:r>
            <w:r w:rsidRPr="008A3660">
              <w:t>senderIdentifier</w:t>
            </w:r>
          </w:p>
          <w:p w14:paraId="54A459E2" w14:textId="0D6631B5" w:rsidR="00644365" w:rsidRPr="008A3660" w:rsidRDefault="00644365" w:rsidP="00644365">
            <w:pPr>
              <w:pStyle w:val="112"/>
            </w:pPr>
            <w:r w:rsidRPr="008A3660">
              <w:t>ExportChargesRequest/</w:t>
            </w:r>
            <w:r w:rsidRPr="008A3660">
              <w:rPr>
                <w:lang w:val="en-US"/>
              </w:rPr>
              <w:t>@</w:t>
            </w:r>
            <w:r w:rsidRPr="008A3660">
              <w:t>senderRole</w:t>
            </w:r>
          </w:p>
        </w:tc>
        <w:tc>
          <w:tcPr>
            <w:tcW w:w="3119" w:type="dxa"/>
          </w:tcPr>
          <w:p w14:paraId="40190C57" w14:textId="72ED2F6B" w:rsidR="00644365" w:rsidRPr="008A3660" w:rsidRDefault="00644365" w:rsidP="00644365">
            <w:pPr>
              <w:pStyle w:val="112"/>
            </w:pPr>
            <w:r w:rsidRPr="008A3660">
              <w:t xml:space="preserve">Участник, направляющий запрос на </w:t>
            </w:r>
            <w:r w:rsidR="006A7B28" w:rsidRPr="008A3660">
              <w:t>предоставление необходимой для уплаты информации</w:t>
            </w:r>
            <w:r w:rsidRPr="008A3660">
              <w:t xml:space="preserve">, не зарегистрирован в ГИС ГМП </w:t>
            </w:r>
          </w:p>
        </w:tc>
        <w:tc>
          <w:tcPr>
            <w:tcW w:w="2126" w:type="dxa"/>
          </w:tcPr>
          <w:p w14:paraId="1BFB4C42" w14:textId="67125712" w:rsidR="00644365" w:rsidRPr="008A3660" w:rsidRDefault="00644365" w:rsidP="00644365">
            <w:pPr>
              <w:pStyle w:val="112"/>
              <w:rPr>
                <w:lang w:val="en-US"/>
              </w:rPr>
            </w:pPr>
            <w:r w:rsidRPr="008A3660">
              <w:rPr>
                <w:lang w:val="en-US"/>
              </w:rPr>
              <w:t>GetResponseResponse/ResponseMessage/Response /SenderProvidedResponseData/RequestStatus/ StatusCode= «21»</w:t>
            </w:r>
          </w:p>
        </w:tc>
        <w:tc>
          <w:tcPr>
            <w:tcW w:w="2268" w:type="dxa"/>
          </w:tcPr>
          <w:p w14:paraId="12A953F9" w14:textId="45A33E02" w:rsidR="00644365" w:rsidRPr="008A3660" w:rsidRDefault="00644365" w:rsidP="00644365">
            <w:pPr>
              <w:pStyle w:val="112"/>
            </w:pPr>
            <w:r w:rsidRPr="008A3660">
              <w:rPr>
                <w:i/>
              </w:rPr>
              <w:t>Принят запрос от незарегистрированного участника</w:t>
            </w:r>
          </w:p>
        </w:tc>
      </w:tr>
      <w:tr w:rsidR="00644365" w:rsidRPr="008A3660" w14:paraId="1F33C2E3" w14:textId="77777777" w:rsidTr="00E46178">
        <w:tc>
          <w:tcPr>
            <w:tcW w:w="425" w:type="dxa"/>
          </w:tcPr>
          <w:p w14:paraId="02961B81" w14:textId="77777777" w:rsidR="00644365" w:rsidRPr="008A3660" w:rsidRDefault="00644365" w:rsidP="00B16187">
            <w:pPr>
              <w:pStyle w:val="a"/>
              <w:numPr>
                <w:ilvl w:val="0"/>
                <w:numId w:val="40"/>
              </w:numPr>
            </w:pPr>
          </w:p>
        </w:tc>
        <w:tc>
          <w:tcPr>
            <w:tcW w:w="993" w:type="dxa"/>
          </w:tcPr>
          <w:p w14:paraId="53A9D4DE" w14:textId="228E9EDB" w:rsidR="00644365" w:rsidRPr="008A3660" w:rsidRDefault="00644365" w:rsidP="00644365">
            <w:pPr>
              <w:pStyle w:val="112"/>
            </w:pPr>
            <w:r w:rsidRPr="008A3660">
              <w:rPr>
                <w:i/>
                <w:iCs/>
              </w:rPr>
              <w:t>Бизнес поля запроса</w:t>
            </w:r>
          </w:p>
        </w:tc>
        <w:tc>
          <w:tcPr>
            <w:tcW w:w="2268" w:type="dxa"/>
          </w:tcPr>
          <w:p w14:paraId="54710003" w14:textId="77777777" w:rsidR="00644365" w:rsidRPr="008A3660" w:rsidRDefault="00644365" w:rsidP="00644365">
            <w:pPr>
              <w:pStyle w:val="112"/>
            </w:pPr>
            <w:r w:rsidRPr="008A3660">
              <w:t>ExportChargesRequest/</w:t>
            </w:r>
            <w:r w:rsidRPr="008A3660">
              <w:rPr>
                <w:lang w:val="en-US"/>
              </w:rPr>
              <w:t>@</w:t>
            </w:r>
            <w:r w:rsidRPr="008A3660">
              <w:t>senderIdentifier</w:t>
            </w:r>
          </w:p>
          <w:p w14:paraId="35581A8C" w14:textId="25BD8D54" w:rsidR="00644365" w:rsidRPr="008A3660" w:rsidRDefault="00644365" w:rsidP="00644365">
            <w:pPr>
              <w:pStyle w:val="112"/>
            </w:pPr>
            <w:r w:rsidRPr="008A3660">
              <w:t>ExportChargesRequest/</w:t>
            </w:r>
            <w:r w:rsidRPr="008A3660">
              <w:rPr>
                <w:lang w:val="en-US"/>
              </w:rPr>
              <w:t>@</w:t>
            </w:r>
            <w:r w:rsidRPr="008A3660">
              <w:t>senderRole</w:t>
            </w:r>
          </w:p>
        </w:tc>
        <w:tc>
          <w:tcPr>
            <w:tcW w:w="3119" w:type="dxa"/>
          </w:tcPr>
          <w:p w14:paraId="0FFF4BCC" w14:textId="73E3938C" w:rsidR="00644365" w:rsidRPr="008A3660" w:rsidRDefault="00644365" w:rsidP="00644365">
            <w:pPr>
              <w:pStyle w:val="112"/>
            </w:pPr>
            <w:r w:rsidRPr="008A3660">
              <w:rPr>
                <w:szCs w:val="22"/>
              </w:rPr>
              <w:t>Участник - отправитель запроса и участник, сформировавший запрос, не должны иметь в ГИС ГМП статус отличный от «Активный»</w:t>
            </w:r>
          </w:p>
        </w:tc>
        <w:tc>
          <w:tcPr>
            <w:tcW w:w="2126" w:type="dxa"/>
          </w:tcPr>
          <w:p w14:paraId="500B89E8" w14:textId="7CA05F5C" w:rsidR="00644365" w:rsidRPr="008A3660" w:rsidRDefault="00644365" w:rsidP="00644365">
            <w:pPr>
              <w:pStyle w:val="112"/>
              <w:rPr>
                <w:lang w:val="en-US"/>
              </w:rPr>
            </w:pPr>
            <w:r w:rsidRPr="008A3660">
              <w:rPr>
                <w:lang w:val="en-US"/>
              </w:rPr>
              <w:t>GetResponseResponse/ResponseMessage/Response /SenderProvidedResponseData/RequestStatus/ StatusCode= «23»</w:t>
            </w:r>
          </w:p>
        </w:tc>
        <w:tc>
          <w:tcPr>
            <w:tcW w:w="2268" w:type="dxa"/>
          </w:tcPr>
          <w:p w14:paraId="65B656FB" w14:textId="2F775637" w:rsidR="00644365" w:rsidRPr="008A3660" w:rsidRDefault="00644365" w:rsidP="00644365">
            <w:pPr>
              <w:pStyle w:val="112"/>
            </w:pPr>
            <w:r w:rsidRPr="008A3660">
              <w:rPr>
                <w:i/>
              </w:rPr>
              <w:t>Участник не завершил тестирование или исключен</w:t>
            </w:r>
          </w:p>
        </w:tc>
      </w:tr>
      <w:tr w:rsidR="00644365" w:rsidRPr="008A3660" w14:paraId="155ED7AD" w14:textId="77777777" w:rsidTr="00E46178">
        <w:tc>
          <w:tcPr>
            <w:tcW w:w="425" w:type="dxa"/>
          </w:tcPr>
          <w:p w14:paraId="1FC840EE" w14:textId="77777777" w:rsidR="00644365" w:rsidRPr="008A3660" w:rsidRDefault="00644365" w:rsidP="00B16187">
            <w:pPr>
              <w:pStyle w:val="a"/>
              <w:numPr>
                <w:ilvl w:val="0"/>
                <w:numId w:val="40"/>
              </w:numPr>
            </w:pPr>
          </w:p>
        </w:tc>
        <w:tc>
          <w:tcPr>
            <w:tcW w:w="993" w:type="dxa"/>
          </w:tcPr>
          <w:p w14:paraId="606FA25B" w14:textId="10335752" w:rsidR="00644365" w:rsidRPr="008A3660" w:rsidRDefault="00644365" w:rsidP="00644365">
            <w:pPr>
              <w:pStyle w:val="112"/>
            </w:pPr>
            <w:r w:rsidRPr="008A3660">
              <w:rPr>
                <w:i/>
                <w:iCs/>
              </w:rPr>
              <w:t>Бизнес поля запроса</w:t>
            </w:r>
          </w:p>
        </w:tc>
        <w:tc>
          <w:tcPr>
            <w:tcW w:w="2268" w:type="dxa"/>
          </w:tcPr>
          <w:p w14:paraId="1CA9A860" w14:textId="77777777" w:rsidR="00644365" w:rsidRPr="008A3660" w:rsidRDefault="00644365" w:rsidP="00644365">
            <w:pPr>
              <w:pStyle w:val="112"/>
            </w:pPr>
            <w:r w:rsidRPr="008A3660">
              <w:t>ExportChargesRequest/</w:t>
            </w:r>
            <w:r w:rsidRPr="008A3660">
              <w:rPr>
                <w:lang w:val="en-US"/>
              </w:rPr>
              <w:t>@</w:t>
            </w:r>
            <w:r w:rsidRPr="008A3660">
              <w:t>senderIdentifier</w:t>
            </w:r>
          </w:p>
          <w:p w14:paraId="35B46A3B" w14:textId="18463CC3" w:rsidR="00644365" w:rsidRPr="008A3660" w:rsidRDefault="00644365" w:rsidP="00644365">
            <w:pPr>
              <w:pStyle w:val="112"/>
            </w:pPr>
            <w:r w:rsidRPr="008A3660">
              <w:t>ExportChargesRequest/</w:t>
            </w:r>
            <w:r w:rsidRPr="008A3660">
              <w:rPr>
                <w:lang w:val="en-US"/>
              </w:rPr>
              <w:t>@</w:t>
            </w:r>
            <w:r w:rsidRPr="008A3660">
              <w:t>senderRole</w:t>
            </w:r>
          </w:p>
        </w:tc>
        <w:tc>
          <w:tcPr>
            <w:tcW w:w="3119" w:type="dxa"/>
          </w:tcPr>
          <w:p w14:paraId="655C25DC" w14:textId="5995B086" w:rsidR="00644365" w:rsidRPr="008A3660" w:rsidRDefault="00644365" w:rsidP="00644365">
            <w:pPr>
              <w:pStyle w:val="112"/>
            </w:pPr>
            <w:r w:rsidRPr="008A3660">
              <w:rPr>
                <w:szCs w:val="22"/>
              </w:rPr>
              <w:t>Попытка информационной системы участника провести операцию, на которую у нее нет прав</w:t>
            </w:r>
          </w:p>
        </w:tc>
        <w:tc>
          <w:tcPr>
            <w:tcW w:w="2126" w:type="dxa"/>
          </w:tcPr>
          <w:p w14:paraId="1B254D41" w14:textId="5EA1DA8C" w:rsidR="00644365" w:rsidRPr="008A3660" w:rsidRDefault="00644365" w:rsidP="00644365">
            <w:pPr>
              <w:pStyle w:val="112"/>
              <w:rPr>
                <w:lang w:val="en-US"/>
              </w:rPr>
            </w:pPr>
            <w:r w:rsidRPr="008A3660">
              <w:rPr>
                <w:lang w:val="en-US"/>
              </w:rPr>
              <w:t>GetResponseResponse/ResponseMessage/Response /SenderProvidedResponseData/RequestStatus/ StatusCode= «30»</w:t>
            </w:r>
          </w:p>
        </w:tc>
        <w:tc>
          <w:tcPr>
            <w:tcW w:w="2268" w:type="dxa"/>
          </w:tcPr>
          <w:p w14:paraId="01117269" w14:textId="024A0CD9" w:rsidR="00644365" w:rsidRPr="008A3660" w:rsidRDefault="00644365" w:rsidP="00644365">
            <w:pPr>
              <w:pStyle w:val="112"/>
            </w:pPr>
            <w:r w:rsidRPr="008A3660">
              <w:rPr>
                <w:i/>
              </w:rPr>
              <w:t>У вас недостаточно прав на проведение данной операции</w:t>
            </w:r>
          </w:p>
        </w:tc>
      </w:tr>
      <w:tr w:rsidR="00A12B61" w:rsidRPr="008A3660" w14:paraId="16F2983A" w14:textId="77777777" w:rsidTr="00E46178">
        <w:tc>
          <w:tcPr>
            <w:tcW w:w="425" w:type="dxa"/>
          </w:tcPr>
          <w:p w14:paraId="5E250D1E" w14:textId="77777777" w:rsidR="00A12B61" w:rsidRPr="008A3660" w:rsidRDefault="00A12B61" w:rsidP="00A12B61">
            <w:pPr>
              <w:pStyle w:val="a"/>
              <w:numPr>
                <w:ilvl w:val="0"/>
                <w:numId w:val="40"/>
              </w:numPr>
            </w:pPr>
          </w:p>
        </w:tc>
        <w:tc>
          <w:tcPr>
            <w:tcW w:w="993" w:type="dxa"/>
          </w:tcPr>
          <w:p w14:paraId="4E751CC0" w14:textId="46980944" w:rsidR="00A12B61" w:rsidRPr="008A3660" w:rsidRDefault="00A12B61" w:rsidP="00A12B61">
            <w:pPr>
              <w:pStyle w:val="111"/>
              <w:rPr>
                <w:iCs/>
              </w:rPr>
            </w:pPr>
            <w:r w:rsidRPr="008A3660">
              <w:t>Бизнес поля запроса</w:t>
            </w:r>
          </w:p>
        </w:tc>
        <w:tc>
          <w:tcPr>
            <w:tcW w:w="2268" w:type="dxa"/>
          </w:tcPr>
          <w:p w14:paraId="51A85862" w14:textId="77777777" w:rsidR="00A12B61" w:rsidRPr="008A3660" w:rsidRDefault="00A12B61" w:rsidP="00A12B61">
            <w:pPr>
              <w:pStyle w:val="112"/>
            </w:pPr>
            <w:r w:rsidRPr="008A3660">
              <w:t>ExportChargesRequest/</w:t>
            </w:r>
            <w:r w:rsidRPr="008A3660">
              <w:rPr>
                <w:lang w:val="en-US"/>
              </w:rPr>
              <w:t>@</w:t>
            </w:r>
            <w:r w:rsidRPr="008A3660">
              <w:t>senderIdentifier</w:t>
            </w:r>
          </w:p>
          <w:p w14:paraId="7DDCDE51" w14:textId="19DE6F1D" w:rsidR="00A12B61" w:rsidRPr="008A3660" w:rsidRDefault="00A12B61" w:rsidP="00A12B61">
            <w:pPr>
              <w:pStyle w:val="112"/>
            </w:pPr>
            <w:r w:rsidRPr="008A3660">
              <w:t>ExportChargesRequest/</w:t>
            </w:r>
            <w:r w:rsidRPr="008A3660">
              <w:rPr>
                <w:lang w:val="en-US"/>
              </w:rPr>
              <w:t>@</w:t>
            </w:r>
            <w:r w:rsidRPr="008A3660">
              <w:t>senderRole</w:t>
            </w:r>
          </w:p>
        </w:tc>
        <w:tc>
          <w:tcPr>
            <w:tcW w:w="3119" w:type="dxa"/>
          </w:tcPr>
          <w:p w14:paraId="1D49D133" w14:textId="0559593F" w:rsidR="00A12B61" w:rsidRPr="008A3660" w:rsidRDefault="00A12B61" w:rsidP="00A12B61">
            <w:pPr>
              <w:pStyle w:val="112"/>
              <w:rPr>
                <w:szCs w:val="22"/>
              </w:rPr>
            </w:pPr>
            <w:r w:rsidRPr="008A3660">
              <w:t>Попытка обращения участников с указанным в запросе полномочием к ГИС ГМП через версию СМЭВ 3.Х</w:t>
            </w:r>
          </w:p>
        </w:tc>
        <w:tc>
          <w:tcPr>
            <w:tcW w:w="2126" w:type="dxa"/>
          </w:tcPr>
          <w:p w14:paraId="33EB4A19" w14:textId="4FC171B8" w:rsidR="00A12B61" w:rsidRPr="008A3660" w:rsidRDefault="00A12B61" w:rsidP="00A12B61">
            <w:pPr>
              <w:pStyle w:val="112"/>
              <w:rPr>
                <w:lang w:val="en-US"/>
              </w:rPr>
            </w:pPr>
            <w:r w:rsidRPr="008A3660">
              <w:rPr>
                <w:lang w:val="en-US"/>
              </w:rPr>
              <w:t xml:space="preserve">GetResponseResponse/ResponseMessage/Response /SenderProvidedResponseData/RequestStatus/ StatusCode = «102» </w:t>
            </w:r>
          </w:p>
        </w:tc>
        <w:tc>
          <w:tcPr>
            <w:tcW w:w="2268" w:type="dxa"/>
          </w:tcPr>
          <w:p w14:paraId="6486803D" w14:textId="4B3483A6" w:rsidR="00A12B61" w:rsidRPr="008A3660" w:rsidRDefault="00A12B61" w:rsidP="00A12B61">
            <w:pPr>
              <w:pStyle w:val="111"/>
            </w:pPr>
            <w:r w:rsidRPr="008A3660">
              <w:t>Блокирована возможность взаимодействия с ГИС ГМП через СМЭВ 3.Х в полномочии, указанном в запросе</w:t>
            </w:r>
          </w:p>
        </w:tc>
      </w:tr>
      <w:tr w:rsidR="003C4CB1" w:rsidRPr="008A3660" w14:paraId="23702181" w14:textId="77777777" w:rsidTr="00E46178">
        <w:tc>
          <w:tcPr>
            <w:tcW w:w="425" w:type="dxa"/>
          </w:tcPr>
          <w:p w14:paraId="7788F9F2" w14:textId="77777777" w:rsidR="003C4CB1" w:rsidRPr="008A3660" w:rsidRDefault="003C4CB1" w:rsidP="00B16187">
            <w:pPr>
              <w:pStyle w:val="a"/>
              <w:numPr>
                <w:ilvl w:val="0"/>
                <w:numId w:val="40"/>
              </w:numPr>
            </w:pPr>
          </w:p>
        </w:tc>
        <w:tc>
          <w:tcPr>
            <w:tcW w:w="993" w:type="dxa"/>
          </w:tcPr>
          <w:p w14:paraId="5CE9A21D" w14:textId="24197C79" w:rsidR="003C4CB1" w:rsidRPr="008A3660" w:rsidRDefault="003C4CB1" w:rsidP="003C4CB1">
            <w:pPr>
              <w:pStyle w:val="112"/>
              <w:rPr>
                <w:i/>
                <w:iCs/>
              </w:rPr>
            </w:pPr>
            <w:r w:rsidRPr="008A3660">
              <w:rPr>
                <w:i/>
              </w:rPr>
              <w:t>Пространство имен, используемое в xpath</w:t>
            </w:r>
          </w:p>
        </w:tc>
        <w:tc>
          <w:tcPr>
            <w:tcW w:w="2268" w:type="dxa"/>
          </w:tcPr>
          <w:p w14:paraId="09FD0D47" w14:textId="24F224A8" w:rsidR="003C4CB1" w:rsidRPr="008A3660" w:rsidRDefault="003C4CB1" w:rsidP="00BF19B2">
            <w:pPr>
              <w:pStyle w:val="112"/>
              <w:rPr>
                <w:lang w:val="en-US"/>
              </w:rPr>
            </w:pPr>
            <w:r w:rsidRPr="008A3660">
              <w:rPr>
                <w:lang w:val="en-US"/>
              </w:rPr>
              <w:t>xmlns:ns0="urn://roskazna.ru/gisgmp/xsd/services/export-charges/2.</w:t>
            </w:r>
            <w:r w:rsidR="00BF19B2" w:rsidRPr="005365D8">
              <w:rPr>
                <w:lang w:val="en-US"/>
              </w:rPr>
              <w:t>4</w:t>
            </w:r>
            <w:r w:rsidRPr="008A3660">
              <w:rPr>
                <w:lang w:val="en-US"/>
              </w:rPr>
              <w:t>.</w:t>
            </w:r>
            <w:r w:rsidR="00720E35" w:rsidRPr="008A3660">
              <w:rPr>
                <w:lang w:val="en-US"/>
              </w:rPr>
              <w:t>0</w:t>
            </w:r>
            <w:r w:rsidRPr="008A3660">
              <w:rPr>
                <w:lang w:val="en-US"/>
              </w:rPr>
              <w:t>"</w:t>
            </w:r>
          </w:p>
        </w:tc>
        <w:tc>
          <w:tcPr>
            <w:tcW w:w="3119" w:type="dxa"/>
          </w:tcPr>
          <w:p w14:paraId="4BF30EFF" w14:textId="37435C90" w:rsidR="003C4CB1" w:rsidRPr="008A3660" w:rsidRDefault="003C4CB1" w:rsidP="003C4CB1">
            <w:pPr>
              <w:pStyle w:val="112"/>
              <w:rPr>
                <w:szCs w:val="22"/>
              </w:rPr>
            </w:pPr>
            <w:r w:rsidRPr="008A3660">
              <w:t>Проверка указания в запросе участника актуального номера версии ВС</w:t>
            </w:r>
          </w:p>
        </w:tc>
        <w:tc>
          <w:tcPr>
            <w:tcW w:w="2126" w:type="dxa"/>
          </w:tcPr>
          <w:p w14:paraId="46931AF0" w14:textId="2E42DAC1" w:rsidR="003C4CB1" w:rsidRPr="008A3660" w:rsidRDefault="003C4CB1" w:rsidP="003C4CB1">
            <w:pPr>
              <w:pStyle w:val="112"/>
              <w:rPr>
                <w:lang w:val="en-US"/>
              </w:rPr>
            </w:pPr>
            <w:r w:rsidRPr="008A3660">
              <w:rPr>
                <w:lang w:val="en-US"/>
              </w:rPr>
              <w:t>GetResponseResponse/ResponseMessage/Response /SenderProvidedResponseData/RequestRejected/RejectionReasonCode = «UNKNOWN_REQUEST_DESCRIPTION»</w:t>
            </w:r>
          </w:p>
        </w:tc>
        <w:tc>
          <w:tcPr>
            <w:tcW w:w="2268" w:type="dxa"/>
          </w:tcPr>
          <w:p w14:paraId="147D3BE9" w14:textId="55CEE645" w:rsidR="003C4CB1" w:rsidRPr="008A3660" w:rsidRDefault="003C4CB1" w:rsidP="003C4CB1">
            <w:pPr>
              <w:pStyle w:val="112"/>
              <w:rPr>
                <w:i/>
              </w:rPr>
            </w:pPr>
            <w:r w:rsidRPr="008A3660">
              <w:t>В запросе указана некорректная версия вида сведения</w:t>
            </w:r>
          </w:p>
        </w:tc>
      </w:tr>
    </w:tbl>
    <w:p w14:paraId="74D24AF2" w14:textId="68A12903" w:rsidR="009209A0" w:rsidRPr="008A3660" w:rsidRDefault="009209A0" w:rsidP="009209A0">
      <w:pPr>
        <w:pStyle w:val="4"/>
      </w:pPr>
      <w:bookmarkStart w:id="477" w:name="_Toc522721793"/>
      <w:bookmarkStart w:id="478" w:name="_Ref336686"/>
      <w:bookmarkStart w:id="479" w:name="_Ref336689"/>
      <w:r w:rsidRPr="008A3660">
        <w:lastRenderedPageBreak/>
        <w:t>Описание кодов возвратов при ошибках и неуспешных проверок</w:t>
      </w:r>
      <w:bookmarkEnd w:id="477"/>
      <w:bookmarkEnd w:id="478"/>
      <w:bookmarkEnd w:id="479"/>
    </w:p>
    <w:tbl>
      <w:tblPr>
        <w:tblStyle w:val="affb"/>
        <w:tblW w:w="11199" w:type="dxa"/>
        <w:tblInd w:w="-1281" w:type="dxa"/>
        <w:tblLayout w:type="fixed"/>
        <w:tblLook w:val="04A0" w:firstRow="1" w:lastRow="0" w:firstColumn="1" w:lastColumn="0" w:noHBand="0" w:noVBand="1"/>
      </w:tblPr>
      <w:tblGrid>
        <w:gridCol w:w="567"/>
        <w:gridCol w:w="2552"/>
        <w:gridCol w:w="2410"/>
        <w:gridCol w:w="2977"/>
        <w:gridCol w:w="2693"/>
      </w:tblGrid>
      <w:tr w:rsidR="00426E2C" w:rsidRPr="008A3660" w14:paraId="4AE59B28" w14:textId="77777777" w:rsidTr="00E46178">
        <w:trPr>
          <w:tblHeader/>
        </w:trPr>
        <w:tc>
          <w:tcPr>
            <w:tcW w:w="567" w:type="dxa"/>
            <w:shd w:val="clear" w:color="auto" w:fill="auto"/>
            <w:vAlign w:val="center"/>
          </w:tcPr>
          <w:p w14:paraId="32EA960D" w14:textId="77777777" w:rsidR="00426E2C" w:rsidRPr="008A3660" w:rsidRDefault="00426E2C" w:rsidP="006E0823">
            <w:pPr>
              <w:pStyle w:val="115"/>
            </w:pPr>
            <w:r w:rsidRPr="008A3660">
              <w:rPr>
                <w:u w:color="000000"/>
              </w:rPr>
              <w:t>№</w:t>
            </w:r>
          </w:p>
        </w:tc>
        <w:tc>
          <w:tcPr>
            <w:tcW w:w="2552" w:type="dxa"/>
            <w:shd w:val="clear" w:color="auto" w:fill="auto"/>
            <w:vAlign w:val="center"/>
          </w:tcPr>
          <w:p w14:paraId="6C8B3607" w14:textId="77777777" w:rsidR="00426E2C" w:rsidRPr="008A3660" w:rsidRDefault="00426E2C" w:rsidP="006E0823">
            <w:pPr>
              <w:pStyle w:val="115"/>
              <w:rPr>
                <w:lang w:val="ru-RU"/>
              </w:rPr>
            </w:pPr>
            <w:r w:rsidRPr="008A3660">
              <w:rPr>
                <w:u w:color="000000"/>
                <w:lang w:val="ru-RU"/>
              </w:rPr>
              <w:t>Код поля</w:t>
            </w:r>
          </w:p>
        </w:tc>
        <w:tc>
          <w:tcPr>
            <w:tcW w:w="2410" w:type="dxa"/>
            <w:shd w:val="clear" w:color="auto" w:fill="auto"/>
            <w:vAlign w:val="center"/>
          </w:tcPr>
          <w:p w14:paraId="33A4AB6C" w14:textId="77777777" w:rsidR="00426E2C" w:rsidRPr="008A3660" w:rsidRDefault="00426E2C" w:rsidP="006E0823">
            <w:pPr>
              <w:pStyle w:val="115"/>
              <w:rPr>
                <w:lang w:val="ru-RU"/>
              </w:rPr>
            </w:pPr>
            <w:r w:rsidRPr="008A3660">
              <w:rPr>
                <w:u w:color="000000"/>
                <w:lang w:val="ru-RU"/>
              </w:rPr>
              <w:t>Значение поля</w:t>
            </w:r>
          </w:p>
        </w:tc>
        <w:tc>
          <w:tcPr>
            <w:tcW w:w="2977" w:type="dxa"/>
            <w:shd w:val="clear" w:color="auto" w:fill="auto"/>
            <w:vAlign w:val="center"/>
          </w:tcPr>
          <w:p w14:paraId="4F5111E5" w14:textId="77777777" w:rsidR="00426E2C" w:rsidRPr="008A3660" w:rsidRDefault="00426E2C" w:rsidP="006E0823">
            <w:pPr>
              <w:pStyle w:val="115"/>
              <w:rPr>
                <w:lang w:val="ru-RU"/>
              </w:rPr>
            </w:pPr>
            <w:r w:rsidRPr="008A3660">
              <w:rPr>
                <w:u w:color="000000"/>
                <w:lang w:val="ru-RU"/>
              </w:rPr>
              <w:t>Причина</w:t>
            </w:r>
          </w:p>
        </w:tc>
        <w:tc>
          <w:tcPr>
            <w:tcW w:w="2693" w:type="dxa"/>
            <w:shd w:val="clear" w:color="auto" w:fill="auto"/>
            <w:vAlign w:val="center"/>
          </w:tcPr>
          <w:p w14:paraId="742858DA" w14:textId="77777777" w:rsidR="00426E2C" w:rsidRPr="008A3660" w:rsidRDefault="00426E2C" w:rsidP="006E0823">
            <w:pPr>
              <w:pStyle w:val="115"/>
              <w:rPr>
                <w:lang w:val="ru-RU"/>
              </w:rPr>
            </w:pPr>
            <w:r w:rsidRPr="008A3660">
              <w:rPr>
                <w:u w:color="000000"/>
                <w:lang w:val="ru-RU"/>
              </w:rPr>
              <w:t>Комментарий</w:t>
            </w:r>
          </w:p>
        </w:tc>
      </w:tr>
      <w:tr w:rsidR="00426E2C" w:rsidRPr="008A3660" w14:paraId="227C8F20" w14:textId="77777777" w:rsidTr="00E46178">
        <w:tc>
          <w:tcPr>
            <w:tcW w:w="567" w:type="dxa"/>
          </w:tcPr>
          <w:p w14:paraId="657E2006" w14:textId="77777777" w:rsidR="00426E2C" w:rsidRPr="008A3660" w:rsidRDefault="00426E2C" w:rsidP="006E0823">
            <w:pPr>
              <w:pStyle w:val="a"/>
              <w:numPr>
                <w:ilvl w:val="0"/>
                <w:numId w:val="41"/>
              </w:numPr>
            </w:pPr>
          </w:p>
        </w:tc>
        <w:tc>
          <w:tcPr>
            <w:tcW w:w="2552" w:type="dxa"/>
          </w:tcPr>
          <w:p w14:paraId="329F85DC" w14:textId="77777777" w:rsidR="00426E2C" w:rsidRPr="008A3660" w:rsidRDefault="00426E2C" w:rsidP="006E0823">
            <w:pPr>
              <w:pStyle w:val="112"/>
              <w:rPr>
                <w:lang w:val="en-US"/>
              </w:rPr>
            </w:pPr>
            <w:r w:rsidRPr="008A3660">
              <w:rPr>
                <w:u w:color="000000"/>
                <w:lang w:val="en-US"/>
              </w:rPr>
              <w:t>GetResponseResponse/ResponseMessage/Response /SenderProvidedResponseData/RequestStatus/ StatusCode</w:t>
            </w:r>
          </w:p>
        </w:tc>
        <w:tc>
          <w:tcPr>
            <w:tcW w:w="2410" w:type="dxa"/>
          </w:tcPr>
          <w:p w14:paraId="2CDF102E" w14:textId="1CC45490" w:rsidR="00426E2C" w:rsidRPr="008A3660" w:rsidRDefault="00426E2C" w:rsidP="00175609">
            <w:pPr>
              <w:pStyle w:val="112"/>
            </w:pPr>
            <w:r w:rsidRPr="008A3660">
              <w:rPr>
                <w:iCs/>
                <w:u w:color="000000"/>
              </w:rPr>
              <w:t xml:space="preserve">Соответствует внутренним кодам </w:t>
            </w:r>
            <w:r w:rsidRPr="008A3660">
              <w:rPr>
                <w:iCs/>
                <w:u w:color="000000"/>
                <w:lang w:val="en-US"/>
              </w:rPr>
              <w:t xml:space="preserve">1, </w:t>
            </w:r>
            <w:r w:rsidRPr="008A3660">
              <w:rPr>
                <w:iCs/>
                <w:u w:color="000000"/>
              </w:rPr>
              <w:t>21, 23, 30</w:t>
            </w:r>
            <w:r w:rsidR="00563F82" w:rsidRPr="008A3660">
              <w:rPr>
                <w:iCs/>
                <w:u w:color="000000"/>
              </w:rPr>
              <w:t>, 102</w:t>
            </w:r>
          </w:p>
        </w:tc>
        <w:tc>
          <w:tcPr>
            <w:tcW w:w="2977" w:type="dxa"/>
          </w:tcPr>
          <w:p w14:paraId="047C8497" w14:textId="77777777" w:rsidR="00426E2C" w:rsidRPr="008A3660" w:rsidRDefault="00426E2C" w:rsidP="006E0823">
            <w:pPr>
              <w:pStyle w:val="112"/>
            </w:pPr>
            <w:r w:rsidRPr="008A3660">
              <w:rPr>
                <w:iCs/>
                <w:u w:color="000000"/>
              </w:rPr>
              <w:t>Отсутствие прав участника на выполнение данного типа запроса, либо не пройдена проверка ЭП под сущностью</w:t>
            </w:r>
          </w:p>
        </w:tc>
        <w:tc>
          <w:tcPr>
            <w:tcW w:w="2693" w:type="dxa"/>
          </w:tcPr>
          <w:p w14:paraId="37F73A18" w14:textId="77777777" w:rsidR="00426E2C" w:rsidRPr="008A3660" w:rsidRDefault="00426E2C" w:rsidP="006E0823">
            <w:pPr>
              <w:pStyle w:val="112"/>
            </w:pPr>
          </w:p>
        </w:tc>
      </w:tr>
      <w:tr w:rsidR="00426E2C" w:rsidRPr="008A3660" w14:paraId="5268FFFD" w14:textId="77777777" w:rsidTr="00E46178">
        <w:tc>
          <w:tcPr>
            <w:tcW w:w="567" w:type="dxa"/>
          </w:tcPr>
          <w:p w14:paraId="1F8B8163" w14:textId="77777777" w:rsidR="00426E2C" w:rsidRPr="008A3660" w:rsidRDefault="00426E2C" w:rsidP="006E0823">
            <w:pPr>
              <w:pStyle w:val="a"/>
              <w:numPr>
                <w:ilvl w:val="0"/>
                <w:numId w:val="41"/>
              </w:numPr>
            </w:pPr>
          </w:p>
        </w:tc>
        <w:tc>
          <w:tcPr>
            <w:tcW w:w="2552" w:type="dxa"/>
          </w:tcPr>
          <w:p w14:paraId="45EF86BC" w14:textId="77777777" w:rsidR="00426E2C" w:rsidRPr="008A3660" w:rsidRDefault="00426E2C" w:rsidP="006E0823">
            <w:pPr>
              <w:pStyle w:val="112"/>
              <w:rPr>
                <w:u w:color="000000"/>
                <w:lang w:val="en-US"/>
              </w:rPr>
            </w:pPr>
            <w:r w:rsidRPr="008A3660">
              <w:rPr>
                <w:lang w:val="en-US"/>
              </w:rPr>
              <w:t>GetResponseResponse/ResponseMessage/Response /SenderProvidedResponseData/RequestRejected/RejectionReasonCode</w:t>
            </w:r>
          </w:p>
        </w:tc>
        <w:tc>
          <w:tcPr>
            <w:tcW w:w="2410" w:type="dxa"/>
          </w:tcPr>
          <w:p w14:paraId="1110B6FD" w14:textId="77777777" w:rsidR="00426E2C" w:rsidRPr="008A3660" w:rsidRDefault="00426E2C" w:rsidP="006E0823">
            <w:pPr>
              <w:pStyle w:val="112"/>
              <w:rPr>
                <w:iCs/>
                <w:u w:color="000000"/>
              </w:rPr>
            </w:pPr>
            <w:r w:rsidRPr="008A3660">
              <w:t>UNKNOWN_REQUEST_DESCRIPTION</w:t>
            </w:r>
          </w:p>
        </w:tc>
        <w:tc>
          <w:tcPr>
            <w:tcW w:w="2977" w:type="dxa"/>
          </w:tcPr>
          <w:p w14:paraId="4948AF79" w14:textId="77777777" w:rsidR="00426E2C" w:rsidRPr="008A3660" w:rsidRDefault="00426E2C" w:rsidP="006E0823">
            <w:pPr>
              <w:pStyle w:val="112"/>
              <w:rPr>
                <w:iCs/>
                <w:u w:color="000000"/>
              </w:rPr>
            </w:pPr>
            <w:r w:rsidRPr="008A3660">
              <w:t>В запросе указана неактуальная версия ВС</w:t>
            </w:r>
          </w:p>
        </w:tc>
        <w:tc>
          <w:tcPr>
            <w:tcW w:w="2693" w:type="dxa"/>
          </w:tcPr>
          <w:p w14:paraId="04808B34" w14:textId="77777777" w:rsidR="00426E2C" w:rsidRPr="008A3660" w:rsidRDefault="00426E2C" w:rsidP="006E0823">
            <w:pPr>
              <w:pStyle w:val="112"/>
            </w:pPr>
          </w:p>
        </w:tc>
      </w:tr>
    </w:tbl>
    <w:p w14:paraId="32B7A70A" w14:textId="00F6FE0F" w:rsidR="00426E2C" w:rsidRPr="008A3660" w:rsidRDefault="00426E2C" w:rsidP="00426E2C">
      <w:pPr>
        <w:pStyle w:val="31"/>
      </w:pPr>
      <w:bookmarkStart w:id="480" w:name="_Ref56460016"/>
      <w:bookmarkStart w:id="481" w:name="_Toc86332030"/>
      <w:r w:rsidRPr="008A3660">
        <w:t>Особенности формирования запроса на предоставление участнику необходимой для уплаты информации, администрируемой налоговыми органами РФ</w:t>
      </w:r>
      <w:bookmarkEnd w:id="480"/>
      <w:bookmarkEnd w:id="481"/>
    </w:p>
    <w:p w14:paraId="4A900B84" w14:textId="77777777" w:rsidR="00426E2C" w:rsidRPr="008A3660" w:rsidRDefault="00426E2C" w:rsidP="00426E2C">
      <w:r w:rsidRPr="008A3660">
        <w:t>В ответе на запрос на предоставление необходимой для уплаты информации (тип запроса CHARGE, CHARGESTATUS, CHARGENOTFULLMATCHED) вернутся в том числе и извещения о начислении, администрируемые налоговыми органами РФ, при указании в запросе следующих параметров:</w:t>
      </w:r>
    </w:p>
    <w:p w14:paraId="13169B7A" w14:textId="3EC4018E" w:rsidR="00426E2C" w:rsidRPr="008A3660" w:rsidRDefault="00426E2C" w:rsidP="00426E2C">
      <w:pPr>
        <w:pStyle w:val="1"/>
      </w:pPr>
      <w:r w:rsidRPr="008A3660">
        <w:t>признак предоставляемой информации — предоставление информации, необходимой для уплаты денежных средств, администрируемой налоговыми органами РФ;</w:t>
      </w:r>
    </w:p>
    <w:p w14:paraId="65574699" w14:textId="62B0602C" w:rsidR="00426E2C" w:rsidRPr="008A3660" w:rsidRDefault="00426E2C" w:rsidP="00426E2C">
      <w:pPr>
        <w:pStyle w:val="1"/>
      </w:pPr>
      <w:r w:rsidRPr="008A3660">
        <w:t>условия для получения извещений о начислении — по УИН или по идентификатору плательщика.</w:t>
      </w:r>
    </w:p>
    <w:p w14:paraId="603C4D06" w14:textId="030DBD56" w:rsidR="00426E2C" w:rsidRPr="008A3660" w:rsidRDefault="00426E2C" w:rsidP="00FF16D2">
      <w:pPr>
        <w:pStyle w:val="4"/>
      </w:pPr>
      <w:r w:rsidRPr="008A3660">
        <w:t>Признак предоставляемой информации, при котором в ответе на предоставление участнику информации, необходимой для уплаты денежных средств из ГИС ГМП возвращаются извещения о начислении, администрируемые налоговыми органами Российской ФедерацииРФ</w:t>
      </w:r>
    </w:p>
    <w:p w14:paraId="0463B92C" w14:textId="77777777" w:rsidR="00426E2C" w:rsidRPr="008A3660" w:rsidRDefault="00426E2C" w:rsidP="00426E2C">
      <w:r w:rsidRPr="008A3660">
        <w:t>В запросе на предоставление необходимой для уплаты информации указан признак предоставляемой информации (атрибут external), значение которого равно «1» (предоставление информации, необходимой для уплаты денежных средств, администрируемой налоговыми органами РФ).</w:t>
      </w:r>
    </w:p>
    <w:p w14:paraId="00C3863C" w14:textId="2DC4778B" w:rsidR="00426E2C" w:rsidRPr="008A3660" w:rsidRDefault="00426E2C" w:rsidP="00FF16D2">
      <w:pPr>
        <w:pStyle w:val="4"/>
      </w:pPr>
      <w:r w:rsidRPr="008A3660">
        <w:t>Условия для предоставления необходимой для уплаты информации по УИН, при которых из ГИС ГМП возвращаются извещения о начислении, администрируемые налоговыми органами РФ</w:t>
      </w:r>
    </w:p>
    <w:p w14:paraId="68015694" w14:textId="61FF43C2" w:rsidR="00426E2C" w:rsidRPr="008A3660" w:rsidRDefault="00426E2C" w:rsidP="00426E2C">
      <w:r w:rsidRPr="008A3660">
        <w:t>Значение (значения) УИН в контейнере с условиями для получения извещений о начис</w:t>
      </w:r>
      <w:r w:rsidR="00A247CE" w:rsidRPr="008A3660">
        <w:t xml:space="preserve">лении из ГИС ГМП (элемент (-ы) </w:t>
      </w:r>
      <w:r w:rsidRPr="008A3660">
        <w:t>ChargesExportConditions/C</w:t>
      </w:r>
      <w:r w:rsidR="00A247CE" w:rsidRPr="008A3660">
        <w:t>hargesConditions/SupplierBillID</w:t>
      </w:r>
      <w:r w:rsidRPr="008A3660">
        <w:t>) соответствует (-ют) маске: «^182\w{</w:t>
      </w:r>
      <w:proofErr w:type="gramStart"/>
      <w:r w:rsidRPr="008A3660">
        <w:t>17}$</w:t>
      </w:r>
      <w:proofErr w:type="gramEnd"/>
      <w:r w:rsidRPr="008A3660">
        <w:t>|^182\d{22}$».</w:t>
      </w:r>
    </w:p>
    <w:p w14:paraId="1663611B" w14:textId="01BA8DAD" w:rsidR="00426E2C" w:rsidRPr="008A3660" w:rsidRDefault="00426E2C" w:rsidP="009B3309">
      <w:pPr>
        <w:pStyle w:val="4"/>
      </w:pPr>
      <w:r w:rsidRPr="008A3660">
        <w:lastRenderedPageBreak/>
        <w:t>Условия для предоставления необходимой для уплаты информации по идентификатору плательщика, при которых из</w:t>
      </w:r>
      <w:r w:rsidR="005715F7" w:rsidRPr="008A3660">
        <w:t> </w:t>
      </w:r>
      <w:r w:rsidRPr="008A3660">
        <w:t>ГИС ГМП возвращаются извещения о начислении, администрируемые налоговыми органами РФ</w:t>
      </w:r>
    </w:p>
    <w:p w14:paraId="7D9118FA" w14:textId="0FCA69EA" w:rsidR="00426E2C" w:rsidRPr="008A3660" w:rsidRDefault="00426E2C" w:rsidP="00082E67">
      <w:pPr>
        <w:pStyle w:val="a"/>
        <w:numPr>
          <w:ilvl w:val="0"/>
          <w:numId w:val="97"/>
        </w:numPr>
      </w:pPr>
      <w:r w:rsidRPr="008A3660">
        <w:t>Значение (значения) идентификатора плательщика в контейнере с условиями для получения сущностей из ГИС ГМП (элемент(-ы) «ChargesExportConditions/PayersConditions/PayerIdentifier») соответствует (-ют) маске: «^121[0-9a-zA-Zа-яА-</w:t>
      </w:r>
      <w:proofErr w:type="gramStart"/>
      <w:r w:rsidRPr="008A3660">
        <w:t>Я]{</w:t>
      </w:r>
      <w:proofErr w:type="gramEnd"/>
      <w:r w:rsidRPr="008A3660">
        <w:t>17}$|^4[0]{9}\d{12}$».</w:t>
      </w:r>
    </w:p>
    <w:p w14:paraId="42783CA9" w14:textId="349FC077" w:rsidR="00426E2C" w:rsidRPr="008A3660" w:rsidRDefault="00426E2C" w:rsidP="00591423">
      <w:pPr>
        <w:pStyle w:val="a"/>
        <w:numPr>
          <w:ilvl w:val="0"/>
          <w:numId w:val="97"/>
        </w:numPr>
      </w:pPr>
      <w:r w:rsidRPr="008A3660">
        <w:t>В запросе есть блок с информацией, подтверждающей аутентификацию плательщика в системе ЕСИА («EsiaUserInfo»), по которому выполняется следующая проверка соответствия значений идентификатора плательщика («PayerIdentifier») с данным из блока информации, подтверждающей аутентификацию плательщика в ЕСИА («EsiaUserInfo»):</w:t>
      </w:r>
    </w:p>
    <w:p w14:paraId="19BBF364" w14:textId="77777777" w:rsidR="00426E2C" w:rsidRPr="008A3660" w:rsidRDefault="00426E2C" w:rsidP="00591423">
      <w:pPr>
        <w:pStyle w:val="2"/>
      </w:pPr>
      <w:r w:rsidRPr="008A3660">
        <w:t>если идентификатор плательщика (элемент («PayerIdentifier») соответствует маске «^121[0-9a-zA-Zа-яА-</w:t>
      </w:r>
      <w:proofErr w:type="gramStart"/>
      <w:r w:rsidRPr="008A3660">
        <w:t>Я]{</w:t>
      </w:r>
      <w:proofErr w:type="gramEnd"/>
      <w:r w:rsidRPr="008A3660">
        <w:t>17}$» (ИНН физического лица) или «^4[0]{9}\d{12}$» (ИНН индивидуального предпринимателя), то осуществляется проверка соответствия значения, указанного в 11-22 разрядах элемента «PayerIdentifier» значению атрибута «personINN» (блок данных «EsiaUserInfo/Person»).</w:t>
      </w:r>
    </w:p>
    <w:p w14:paraId="5A365D87" w14:textId="5A750E8E" w:rsidR="00426E2C" w:rsidRPr="008A3660" w:rsidRDefault="00426E2C" w:rsidP="00292A13">
      <w:pPr>
        <w:pStyle w:val="a"/>
        <w:numPr>
          <w:ilvl w:val="0"/>
          <w:numId w:val="0"/>
        </w:numPr>
        <w:ind w:left="720"/>
      </w:pPr>
      <w:r w:rsidRPr="008A3660">
        <w:t>Если проверка не пройдена, то в ответе на запрос будут возвращены извещения о начислениях, удовлетворяющие параметрам фильтрации, за исключением извещений о начислениях, администрируемых налоговыми органами РФ.</w:t>
      </w:r>
    </w:p>
    <w:p w14:paraId="07C9C4AA" w14:textId="2159B1B3" w:rsidR="00836E4E" w:rsidRPr="008A3660" w:rsidRDefault="00836E4E" w:rsidP="00836E4E">
      <w:pPr>
        <w:pStyle w:val="20"/>
      </w:pPr>
      <w:bookmarkStart w:id="482" w:name="_Ref525424512"/>
      <w:bookmarkStart w:id="483" w:name="_Ref525487762"/>
      <w:bookmarkStart w:id="484" w:name="_Toc86332031"/>
      <w:r w:rsidRPr="008A3660">
        <w:t>Получение участниками информации об уплате денежных средств</w:t>
      </w:r>
      <w:bookmarkEnd w:id="482"/>
      <w:bookmarkEnd w:id="483"/>
      <w:bookmarkEnd w:id="484"/>
    </w:p>
    <w:p w14:paraId="7BC4D9E4" w14:textId="365E03B2" w:rsidR="00D818E3" w:rsidRPr="008A3660" w:rsidRDefault="00D818E3" w:rsidP="00D818E3">
      <w:pPr>
        <w:rPr>
          <w:lang w:eastAsia="ru-RU"/>
        </w:rPr>
      </w:pPr>
      <w:bookmarkStart w:id="485" w:name="OLE_LINK405"/>
      <w:bookmarkStart w:id="486" w:name="OLE_LINK406"/>
      <w:bookmarkStart w:id="487" w:name="OLE_LINK407"/>
      <w:r w:rsidRPr="008A3660">
        <w:rPr>
          <w:lang w:eastAsia="ru-RU"/>
        </w:rPr>
        <w:t xml:space="preserve">Описание полей запроса приведено в разделе </w:t>
      </w:r>
      <w:r w:rsidRPr="008A3660">
        <w:rPr>
          <w:lang w:eastAsia="ru-RU"/>
        </w:rPr>
        <w:fldChar w:fldCharType="begin"/>
      </w:r>
      <w:r w:rsidRPr="008A3660">
        <w:rPr>
          <w:lang w:eastAsia="ru-RU"/>
        </w:rPr>
        <w:instrText xml:space="preserve"> REF _Ref525508859 \n \h </w:instrText>
      </w:r>
      <w:r w:rsidR="00772A63" w:rsidRPr="008A3660">
        <w:rPr>
          <w:lang w:eastAsia="ru-RU"/>
        </w:rPr>
        <w:instrText xml:space="preserve"> \* MERGEFORMAT </w:instrText>
      </w:r>
      <w:r w:rsidRPr="008A3660">
        <w:rPr>
          <w:lang w:eastAsia="ru-RU"/>
        </w:rPr>
      </w:r>
      <w:r w:rsidRPr="008A3660">
        <w:rPr>
          <w:lang w:eastAsia="ru-RU"/>
        </w:rPr>
        <w:fldChar w:fldCharType="separate"/>
      </w:r>
      <w:r w:rsidR="00DD2BC4">
        <w:rPr>
          <w:lang w:eastAsia="ru-RU"/>
        </w:rPr>
        <w:t>3.10.2.1</w:t>
      </w:r>
      <w:r w:rsidRPr="008A3660">
        <w:rPr>
          <w:lang w:eastAsia="ru-RU"/>
        </w:rPr>
        <w:fldChar w:fldCharType="end"/>
      </w:r>
      <w:r w:rsidRPr="008A3660">
        <w:rPr>
          <w:lang w:eastAsia="ru-RU"/>
        </w:rPr>
        <w:t xml:space="preserve"> настоящего документа.</w:t>
      </w:r>
    </w:p>
    <w:p w14:paraId="49E80221" w14:textId="28BB0E51" w:rsidR="00D818E3" w:rsidRPr="008A3660" w:rsidRDefault="00D818E3" w:rsidP="00D818E3">
      <w:pPr>
        <w:rPr>
          <w:lang w:eastAsia="ru-RU"/>
        </w:rPr>
      </w:pPr>
      <w:r w:rsidRPr="008A3660">
        <w:rPr>
          <w:lang w:eastAsia="ru-RU"/>
        </w:rPr>
        <w:t xml:space="preserve">Описание полей ответа на запрос приведено в разделе </w:t>
      </w:r>
      <w:r w:rsidRPr="008A3660">
        <w:rPr>
          <w:lang w:eastAsia="ru-RU"/>
        </w:rPr>
        <w:fldChar w:fldCharType="begin"/>
      </w:r>
      <w:r w:rsidRPr="008A3660">
        <w:rPr>
          <w:lang w:eastAsia="ru-RU"/>
        </w:rPr>
        <w:instrText xml:space="preserve"> REF _Ref525508871 \n \h </w:instrText>
      </w:r>
      <w:r w:rsidR="00772A63" w:rsidRPr="008A3660">
        <w:rPr>
          <w:lang w:eastAsia="ru-RU"/>
        </w:rPr>
        <w:instrText xml:space="preserve"> \* MERGEFORMAT </w:instrText>
      </w:r>
      <w:r w:rsidRPr="008A3660">
        <w:rPr>
          <w:lang w:eastAsia="ru-RU"/>
        </w:rPr>
      </w:r>
      <w:r w:rsidRPr="008A3660">
        <w:rPr>
          <w:lang w:eastAsia="ru-RU"/>
        </w:rPr>
        <w:fldChar w:fldCharType="separate"/>
      </w:r>
      <w:r w:rsidR="00DD2BC4">
        <w:rPr>
          <w:lang w:eastAsia="ru-RU"/>
        </w:rPr>
        <w:t>3.10.2.2</w:t>
      </w:r>
      <w:r w:rsidRPr="008A3660">
        <w:rPr>
          <w:lang w:eastAsia="ru-RU"/>
        </w:rPr>
        <w:fldChar w:fldCharType="end"/>
      </w:r>
      <w:r w:rsidRPr="008A3660">
        <w:rPr>
          <w:lang w:eastAsia="ru-RU"/>
        </w:rPr>
        <w:t xml:space="preserve"> настоящего документа.</w:t>
      </w:r>
    </w:p>
    <w:p w14:paraId="64A68108" w14:textId="2C5D86DD" w:rsidR="00D818E3" w:rsidRPr="008A3660" w:rsidRDefault="00D818E3" w:rsidP="00D818E3">
      <w:pPr>
        <w:rPr>
          <w:lang w:eastAsia="ru-RU"/>
        </w:rPr>
      </w:pPr>
      <w:r w:rsidRPr="008A3660">
        <w:rPr>
          <w:lang w:eastAsia="ru-RU"/>
        </w:rPr>
        <w:t xml:space="preserve">Основная схема Вида сведений представлена в документе «ExportPayments.xsd» (см. раздел </w:t>
      </w:r>
      <w:r w:rsidRPr="008A3660">
        <w:rPr>
          <w:lang w:eastAsia="ru-RU"/>
        </w:rPr>
        <w:fldChar w:fldCharType="begin"/>
      </w:r>
      <w:r w:rsidRPr="008A3660">
        <w:rPr>
          <w:lang w:eastAsia="ru-RU"/>
        </w:rPr>
        <w:instrText xml:space="preserve"> REF _Ref525499040 \w \h </w:instrText>
      </w:r>
      <w:r w:rsidR="00772A63" w:rsidRPr="008A3660">
        <w:rPr>
          <w:lang w:eastAsia="ru-RU"/>
        </w:rPr>
        <w:instrText xml:space="preserve"> \* MERGEFORMAT </w:instrText>
      </w:r>
      <w:r w:rsidRPr="008A3660">
        <w:rPr>
          <w:lang w:eastAsia="ru-RU"/>
        </w:rPr>
      </w:r>
      <w:r w:rsidRPr="008A3660">
        <w:rPr>
          <w:lang w:eastAsia="ru-RU"/>
        </w:rPr>
        <w:fldChar w:fldCharType="separate"/>
      </w:r>
      <w:r w:rsidR="00DD2BC4">
        <w:rPr>
          <w:lang w:eastAsia="ru-RU"/>
        </w:rPr>
        <w:t>6</w:t>
      </w:r>
      <w:r w:rsidRPr="008A3660">
        <w:rPr>
          <w:lang w:eastAsia="ru-RU"/>
        </w:rPr>
        <w:fldChar w:fldCharType="end"/>
      </w:r>
      <w:r w:rsidRPr="008A3660">
        <w:rPr>
          <w:lang w:eastAsia="ru-RU"/>
        </w:rPr>
        <w:t>)</w:t>
      </w:r>
    </w:p>
    <w:bookmarkEnd w:id="485"/>
    <w:bookmarkEnd w:id="486"/>
    <w:bookmarkEnd w:id="487"/>
    <w:p w14:paraId="0F1C9E9E" w14:textId="121581E9" w:rsidR="00836E4E" w:rsidRPr="008A3660" w:rsidRDefault="00836E4E" w:rsidP="00836E4E">
      <w:r w:rsidRPr="008A3660">
        <w:t>Полномочие участника ГИС ГМП, с которым возможен доступ к Виду сведений: АН, ГАН, АП, ГАП, АЗ, ГАЗ.</w:t>
      </w:r>
    </w:p>
    <w:p w14:paraId="2DBFBAA8" w14:textId="3D7D15CE" w:rsidR="00882525" w:rsidRPr="008A3660" w:rsidRDefault="00882525" w:rsidP="00882525">
      <w:pPr>
        <w:pStyle w:val="31"/>
      </w:pPr>
      <w:bookmarkStart w:id="488" w:name="_Ref497988083"/>
      <w:bookmarkStart w:id="489" w:name="_Toc498593025"/>
      <w:bookmarkStart w:id="490" w:name="_Toc499569236"/>
      <w:bookmarkStart w:id="491" w:name="_Toc86332032"/>
      <w:r w:rsidRPr="008A3660">
        <w:t>Доступные типы запросов по Виду сведений</w:t>
      </w:r>
      <w:bookmarkEnd w:id="488"/>
      <w:bookmarkEnd w:id="489"/>
      <w:bookmarkEnd w:id="490"/>
      <w:bookmarkEnd w:id="491"/>
    </w:p>
    <w:p w14:paraId="37D5EB4A" w14:textId="548C4369" w:rsidR="00882525" w:rsidRPr="008A3660" w:rsidRDefault="00882525" w:rsidP="00882525">
      <w:pPr>
        <w:rPr>
          <w:lang w:eastAsia="ru-RU"/>
        </w:rPr>
      </w:pPr>
      <w:r w:rsidRPr="008A3660">
        <w:rPr>
          <w:lang w:eastAsia="ru-RU"/>
        </w:rPr>
        <w:t xml:space="preserve">Перечень типов запросов, которые доступны участникам по Виду сведений «Предоставление информации об уплате», в зависимости от их полномочий, приведен в таблице ниже. </w:t>
      </w:r>
    </w:p>
    <w:p w14:paraId="1A7C430E" w14:textId="61605257" w:rsidR="00882525" w:rsidRPr="008A3660" w:rsidRDefault="00882525" w:rsidP="004D4862">
      <w:pPr>
        <w:pStyle w:val="af7"/>
        <w:rPr>
          <w:snapToGrid w:val="0"/>
          <w:lang w:eastAsia="ru-RU"/>
        </w:rPr>
      </w:pPr>
      <w:bookmarkStart w:id="492" w:name="_Ref86317352"/>
      <w:r w:rsidRPr="008A3660">
        <w:rPr>
          <w:snapToGrid w:val="0"/>
          <w:lang w:eastAsia="ru-RU"/>
        </w:rPr>
        <w:t xml:space="preserve">Таблица </w:t>
      </w:r>
      <w:r w:rsidRPr="008A3660">
        <w:rPr>
          <w:snapToGrid w:val="0"/>
          <w:lang w:eastAsia="ru-RU"/>
        </w:rPr>
        <w:fldChar w:fldCharType="begin"/>
      </w:r>
      <w:r w:rsidRPr="008A3660">
        <w:rPr>
          <w:snapToGrid w:val="0"/>
          <w:lang w:eastAsia="ru-RU"/>
        </w:rPr>
        <w:instrText xml:space="preserve"> SEQ Таблица \* ARABIC </w:instrText>
      </w:r>
      <w:r w:rsidRPr="008A3660">
        <w:rPr>
          <w:snapToGrid w:val="0"/>
          <w:lang w:eastAsia="ru-RU"/>
        </w:rPr>
        <w:fldChar w:fldCharType="separate"/>
      </w:r>
      <w:r w:rsidR="00DD2BC4">
        <w:rPr>
          <w:noProof/>
          <w:snapToGrid w:val="0"/>
          <w:lang w:eastAsia="ru-RU"/>
        </w:rPr>
        <w:t>20</w:t>
      </w:r>
      <w:r w:rsidRPr="008A3660">
        <w:rPr>
          <w:noProof/>
          <w:snapToGrid w:val="0"/>
          <w:lang w:eastAsia="ru-RU"/>
        </w:rPr>
        <w:fldChar w:fldCharType="end"/>
      </w:r>
      <w:bookmarkEnd w:id="492"/>
      <w:r w:rsidRPr="008A3660">
        <w:rPr>
          <w:snapToGrid w:val="0"/>
          <w:lang w:eastAsia="ru-RU"/>
        </w:rPr>
        <w:t xml:space="preserve"> – Перечень типов запросов по Виду сведений «Предоставление информации об уплате» </w:t>
      </w:r>
    </w:p>
    <w:tbl>
      <w:tblPr>
        <w:tblStyle w:val="OTR9"/>
        <w:tblW w:w="11057" w:type="dxa"/>
        <w:tblInd w:w="-1139" w:type="dxa"/>
        <w:tblLayout w:type="fixed"/>
        <w:tblLook w:val="04A0" w:firstRow="1" w:lastRow="0" w:firstColumn="1" w:lastColumn="0" w:noHBand="0" w:noVBand="1"/>
      </w:tblPr>
      <w:tblGrid>
        <w:gridCol w:w="567"/>
        <w:gridCol w:w="7201"/>
        <w:gridCol w:w="3289"/>
      </w:tblGrid>
      <w:tr w:rsidR="00882525" w:rsidRPr="008A3660" w14:paraId="27E52B05" w14:textId="77777777" w:rsidTr="00196187">
        <w:trPr>
          <w:tblHeader/>
        </w:trPr>
        <w:tc>
          <w:tcPr>
            <w:tcW w:w="567" w:type="dxa"/>
            <w:vAlign w:val="center"/>
          </w:tcPr>
          <w:p w14:paraId="2C252E81" w14:textId="77777777" w:rsidR="00882525" w:rsidRPr="008A3660" w:rsidRDefault="00882525" w:rsidP="00196187">
            <w:pPr>
              <w:pStyle w:val="115"/>
            </w:pPr>
            <w:r w:rsidRPr="008A3660">
              <w:rPr>
                <w:lang w:eastAsia="ru-RU"/>
              </w:rPr>
              <w:t>№ п/п</w:t>
            </w:r>
          </w:p>
        </w:tc>
        <w:tc>
          <w:tcPr>
            <w:tcW w:w="7201" w:type="dxa"/>
            <w:vAlign w:val="center"/>
          </w:tcPr>
          <w:p w14:paraId="2975CA1B" w14:textId="77777777" w:rsidR="00882525" w:rsidRPr="008A3660" w:rsidRDefault="00882525" w:rsidP="00196187">
            <w:pPr>
              <w:pStyle w:val="115"/>
            </w:pPr>
            <w:r w:rsidRPr="008A3660">
              <w:t>Тип запроса</w:t>
            </w:r>
          </w:p>
        </w:tc>
        <w:tc>
          <w:tcPr>
            <w:tcW w:w="3289" w:type="dxa"/>
            <w:vAlign w:val="center"/>
          </w:tcPr>
          <w:p w14:paraId="26D72CFA" w14:textId="0EA54E14" w:rsidR="00882525" w:rsidRPr="008A3660" w:rsidRDefault="00882525" w:rsidP="00196187">
            <w:pPr>
              <w:pStyle w:val="115"/>
            </w:pPr>
            <w:r w:rsidRPr="008A3660">
              <w:t>Полномочие участника-отправителя сообщения</w:t>
            </w:r>
          </w:p>
        </w:tc>
      </w:tr>
      <w:tr w:rsidR="00882525" w:rsidRPr="008A3660" w14:paraId="551D599B" w14:textId="77777777" w:rsidTr="00196187">
        <w:tc>
          <w:tcPr>
            <w:tcW w:w="567" w:type="dxa"/>
          </w:tcPr>
          <w:p w14:paraId="1DB01B23" w14:textId="0CC396B0" w:rsidR="00882525" w:rsidRPr="008A3660" w:rsidRDefault="001800DE" w:rsidP="001800DE">
            <w:pPr>
              <w:pStyle w:val="112"/>
              <w:rPr>
                <w:lang w:eastAsia="ru-RU"/>
              </w:rPr>
            </w:pPr>
            <w:r w:rsidRPr="008A3660">
              <w:rPr>
                <w:lang w:eastAsia="ru-RU"/>
              </w:rPr>
              <w:t>1</w:t>
            </w:r>
          </w:p>
        </w:tc>
        <w:tc>
          <w:tcPr>
            <w:tcW w:w="7201" w:type="dxa"/>
          </w:tcPr>
          <w:p w14:paraId="080DC9A9" w14:textId="77777777" w:rsidR="00882525" w:rsidRPr="008A3660" w:rsidRDefault="00882525" w:rsidP="00882525">
            <w:pPr>
              <w:pStyle w:val="af9"/>
              <w:rPr>
                <w:lang w:eastAsia="ru-RU"/>
              </w:rPr>
            </w:pPr>
            <w:r w:rsidRPr="008A3660">
              <w:rPr>
                <w:lang w:eastAsia="ru-RU"/>
              </w:rPr>
              <w:t>PAYMENT — используется для запроса всех активных (неаннулированных) платежей;</w:t>
            </w:r>
          </w:p>
          <w:p w14:paraId="13FE17DD" w14:textId="1524E683" w:rsidR="00882525" w:rsidRPr="008A3660" w:rsidRDefault="00882525" w:rsidP="00882525">
            <w:pPr>
              <w:pStyle w:val="af9"/>
              <w:rPr>
                <w:lang w:eastAsia="ru-RU"/>
              </w:rPr>
            </w:pPr>
            <w:r w:rsidRPr="008A3660">
              <w:rPr>
                <w:lang w:eastAsia="ru-RU"/>
              </w:rPr>
              <w:lastRenderedPageBreak/>
              <w:t>PAYMENTMODIFIED — используется для запроса всех пла</w:t>
            </w:r>
            <w:r w:rsidR="003C2CFA" w:rsidRPr="008A3660">
              <w:rPr>
                <w:lang w:eastAsia="ru-RU"/>
              </w:rPr>
              <w:t>тежей, имеющих статус уточнения</w:t>
            </w:r>
            <w:r w:rsidRPr="008A3660">
              <w:rPr>
                <w:lang w:eastAsia="ru-RU"/>
              </w:rPr>
              <w:t xml:space="preserve"> или статус аннулирования;</w:t>
            </w:r>
          </w:p>
          <w:p w14:paraId="15E626FF" w14:textId="77777777" w:rsidR="00882525" w:rsidRPr="008A3660" w:rsidRDefault="00882525" w:rsidP="00882525">
            <w:pPr>
              <w:pStyle w:val="af9"/>
              <w:rPr>
                <w:lang w:eastAsia="ru-RU"/>
              </w:rPr>
            </w:pPr>
            <w:r w:rsidRPr="008A3660">
              <w:rPr>
                <w:lang w:eastAsia="ru-RU"/>
              </w:rPr>
              <w:t>PAYMENTUNMATCHED — используется для запроса всех активных (неаннулированных) платежей, для которых в системе отсутствуют соответствующие начисления (не создана ни одна квитанция);</w:t>
            </w:r>
          </w:p>
          <w:p w14:paraId="3972B078" w14:textId="2B8CF6CC" w:rsidR="00882525" w:rsidRPr="008A3660" w:rsidRDefault="00882525" w:rsidP="000308F2">
            <w:pPr>
              <w:pStyle w:val="af9"/>
              <w:rPr>
                <w:lang w:eastAsia="ru-RU"/>
              </w:rPr>
            </w:pPr>
            <w:r w:rsidRPr="008A3660">
              <w:rPr>
                <w:lang w:eastAsia="ru-RU"/>
              </w:rPr>
              <w:t xml:space="preserve">PAYMENTCANCELLED — используется для запроса аннулированных платежей </w:t>
            </w:r>
          </w:p>
        </w:tc>
        <w:tc>
          <w:tcPr>
            <w:tcW w:w="3289" w:type="dxa"/>
          </w:tcPr>
          <w:p w14:paraId="7FE8CF65" w14:textId="77777777" w:rsidR="00882525" w:rsidRPr="008A3660" w:rsidRDefault="00882525" w:rsidP="00882525">
            <w:pPr>
              <w:pStyle w:val="af9"/>
              <w:rPr>
                <w:szCs w:val="28"/>
                <w:u w:color="000000"/>
              </w:rPr>
            </w:pPr>
            <w:r w:rsidRPr="008A3660">
              <w:rPr>
                <w:szCs w:val="28"/>
                <w:u w:color="000000"/>
              </w:rPr>
              <w:lastRenderedPageBreak/>
              <w:t>АН, ГАН</w:t>
            </w:r>
          </w:p>
          <w:p w14:paraId="216953CC" w14:textId="77777777" w:rsidR="00882525" w:rsidRPr="008A3660" w:rsidRDefault="00882525" w:rsidP="00882525">
            <w:pPr>
              <w:pStyle w:val="af9"/>
              <w:rPr>
                <w:szCs w:val="28"/>
                <w:u w:color="000000"/>
              </w:rPr>
            </w:pPr>
            <w:r w:rsidRPr="008A3660">
              <w:rPr>
                <w:szCs w:val="28"/>
                <w:u w:color="000000"/>
              </w:rPr>
              <w:t xml:space="preserve">АП, ГАП </w:t>
            </w:r>
          </w:p>
          <w:p w14:paraId="60C0878F" w14:textId="77777777" w:rsidR="00882525" w:rsidRPr="008A3660" w:rsidRDefault="00882525" w:rsidP="00882525">
            <w:pPr>
              <w:pStyle w:val="af9"/>
              <w:rPr>
                <w:szCs w:val="28"/>
                <w:u w:color="000000"/>
              </w:rPr>
            </w:pPr>
            <w:r w:rsidRPr="008A3660">
              <w:rPr>
                <w:szCs w:val="28"/>
                <w:u w:color="000000"/>
              </w:rPr>
              <w:lastRenderedPageBreak/>
              <w:t>АЗ, ГАЗ</w:t>
            </w:r>
          </w:p>
        </w:tc>
      </w:tr>
      <w:tr w:rsidR="00882525" w:rsidRPr="008A3660" w14:paraId="7300BA30" w14:textId="77777777" w:rsidTr="00196187">
        <w:tc>
          <w:tcPr>
            <w:tcW w:w="567" w:type="dxa"/>
          </w:tcPr>
          <w:p w14:paraId="62037549" w14:textId="3D04C123" w:rsidR="00882525" w:rsidRPr="008A3660" w:rsidRDefault="001800DE" w:rsidP="001800DE">
            <w:pPr>
              <w:pStyle w:val="112"/>
              <w:rPr>
                <w:lang w:eastAsia="ru-RU"/>
              </w:rPr>
            </w:pPr>
            <w:r w:rsidRPr="008A3660">
              <w:rPr>
                <w:lang w:eastAsia="ru-RU"/>
              </w:rPr>
              <w:lastRenderedPageBreak/>
              <w:t>2</w:t>
            </w:r>
          </w:p>
        </w:tc>
        <w:tc>
          <w:tcPr>
            <w:tcW w:w="7201" w:type="dxa"/>
          </w:tcPr>
          <w:p w14:paraId="39B75387" w14:textId="77777777" w:rsidR="00882525" w:rsidRPr="008A3660" w:rsidRDefault="00882525" w:rsidP="00882525">
            <w:pPr>
              <w:pStyle w:val="af9"/>
              <w:rPr>
                <w:lang w:eastAsia="ru-RU"/>
              </w:rPr>
            </w:pPr>
            <w:r w:rsidRPr="008A3660">
              <w:rPr>
                <w:lang w:eastAsia="ru-RU"/>
              </w:rPr>
              <w:t>PAYMENTMAINCHARGE — используется для запроса платежей по связанным начислениям (запрос осуществляется по основному УИН)</w:t>
            </w:r>
          </w:p>
        </w:tc>
        <w:tc>
          <w:tcPr>
            <w:tcW w:w="3289" w:type="dxa"/>
          </w:tcPr>
          <w:p w14:paraId="490C2BFF" w14:textId="77777777" w:rsidR="00882525" w:rsidRPr="008A3660" w:rsidRDefault="00882525" w:rsidP="00882525">
            <w:pPr>
              <w:pStyle w:val="af9"/>
              <w:rPr>
                <w:szCs w:val="28"/>
                <w:u w:color="000000"/>
              </w:rPr>
            </w:pPr>
            <w:r w:rsidRPr="008A3660">
              <w:rPr>
                <w:szCs w:val="28"/>
                <w:u w:color="000000"/>
              </w:rPr>
              <w:t>АН, ГАН</w:t>
            </w:r>
          </w:p>
        </w:tc>
      </w:tr>
      <w:tr w:rsidR="00733002" w:rsidRPr="008A3660" w14:paraId="0AF225A3" w14:textId="77777777" w:rsidTr="00196187">
        <w:tc>
          <w:tcPr>
            <w:tcW w:w="567" w:type="dxa"/>
          </w:tcPr>
          <w:p w14:paraId="35552191" w14:textId="3D2B32C1" w:rsidR="00733002" w:rsidRPr="008A3660" w:rsidRDefault="009E3108" w:rsidP="00733002">
            <w:pPr>
              <w:pStyle w:val="112"/>
              <w:rPr>
                <w:lang w:val="en-US" w:eastAsia="ru-RU"/>
              </w:rPr>
            </w:pPr>
            <w:r w:rsidRPr="008A3660">
              <w:rPr>
                <w:lang w:val="en-US" w:eastAsia="ru-RU"/>
              </w:rPr>
              <w:t>3</w:t>
            </w:r>
          </w:p>
        </w:tc>
        <w:tc>
          <w:tcPr>
            <w:tcW w:w="7201" w:type="dxa"/>
          </w:tcPr>
          <w:p w14:paraId="1DF583BB" w14:textId="0580189B" w:rsidR="00733002" w:rsidRPr="008A3660" w:rsidRDefault="00733002" w:rsidP="00733002">
            <w:pPr>
              <w:pStyle w:val="af9"/>
              <w:rPr>
                <w:lang w:eastAsia="ru-RU"/>
              </w:rPr>
            </w:pPr>
            <w:r w:rsidRPr="008A3660">
              <w:t>PAYMENT-PART-SERVICE — используется для запроса неаннулированных платежей, содержащих дополнительную информацию о частичном предоставлении услуги</w:t>
            </w:r>
          </w:p>
        </w:tc>
        <w:tc>
          <w:tcPr>
            <w:tcW w:w="3289" w:type="dxa"/>
          </w:tcPr>
          <w:p w14:paraId="6ECB5E6B" w14:textId="1E3CB17A" w:rsidR="00733002" w:rsidRPr="008A3660" w:rsidRDefault="00733002" w:rsidP="00733002">
            <w:pPr>
              <w:pStyle w:val="af9"/>
              <w:rPr>
                <w:szCs w:val="28"/>
                <w:u w:color="000000"/>
              </w:rPr>
            </w:pPr>
            <w:r w:rsidRPr="008A3660">
              <w:t>АЗ, ГАЗ</w:t>
            </w:r>
          </w:p>
        </w:tc>
      </w:tr>
    </w:tbl>
    <w:p w14:paraId="45A20A8D" w14:textId="77777777" w:rsidR="003960C3" w:rsidRPr="008A3660" w:rsidRDefault="003960C3" w:rsidP="002F0FE7">
      <w:pPr>
        <w:pStyle w:val="31"/>
      </w:pPr>
      <w:bookmarkStart w:id="493" w:name="_Toc522721796"/>
      <w:bookmarkStart w:id="494" w:name="_Toc86332033"/>
      <w:bookmarkStart w:id="495" w:name="_Ref497988170"/>
      <w:bookmarkStart w:id="496" w:name="_Toc498593026"/>
      <w:bookmarkStart w:id="497" w:name="_Toc499569237"/>
      <w:r w:rsidRPr="008A3660">
        <w:t>Состав передаваемой информации</w:t>
      </w:r>
      <w:bookmarkEnd w:id="493"/>
      <w:bookmarkEnd w:id="494"/>
    </w:p>
    <w:p w14:paraId="6C8536B3" w14:textId="28149ACB" w:rsidR="00C2005E" w:rsidRPr="008A3660" w:rsidRDefault="003960C3" w:rsidP="00C2005E">
      <w:pPr>
        <w:pStyle w:val="4"/>
      </w:pPr>
      <w:bookmarkStart w:id="498" w:name="_Ref525508859"/>
      <w:r w:rsidRPr="008A3660">
        <w:t>Описание полей запроса</w:t>
      </w:r>
      <w:bookmarkEnd w:id="498"/>
    </w:p>
    <w:tbl>
      <w:tblPr>
        <w:tblStyle w:val="affb"/>
        <w:tblW w:w="11057" w:type="dxa"/>
        <w:tblInd w:w="-1139" w:type="dxa"/>
        <w:tblLayout w:type="fixed"/>
        <w:tblLook w:val="04A0" w:firstRow="1" w:lastRow="0" w:firstColumn="1" w:lastColumn="0" w:noHBand="0" w:noVBand="1"/>
      </w:tblPr>
      <w:tblGrid>
        <w:gridCol w:w="708"/>
        <w:gridCol w:w="1702"/>
        <w:gridCol w:w="1701"/>
        <w:gridCol w:w="1701"/>
        <w:gridCol w:w="1985"/>
        <w:gridCol w:w="3260"/>
      </w:tblGrid>
      <w:tr w:rsidR="00C2005E" w:rsidRPr="008A3660" w14:paraId="6634B0BC" w14:textId="77777777" w:rsidTr="00196187">
        <w:trPr>
          <w:tblHeader/>
        </w:trPr>
        <w:tc>
          <w:tcPr>
            <w:tcW w:w="708" w:type="dxa"/>
            <w:shd w:val="clear" w:color="auto" w:fill="E7E6E6" w:themeFill="background2"/>
            <w:vAlign w:val="center"/>
          </w:tcPr>
          <w:p w14:paraId="3A188452" w14:textId="77777777" w:rsidR="00C2005E" w:rsidRPr="008A3660" w:rsidRDefault="00C2005E" w:rsidP="00C2005E">
            <w:pPr>
              <w:pStyle w:val="115"/>
            </w:pPr>
            <w:r w:rsidRPr="008A3660">
              <w:rPr>
                <w:u w:color="000000"/>
              </w:rPr>
              <w:t>№</w:t>
            </w:r>
          </w:p>
        </w:tc>
        <w:tc>
          <w:tcPr>
            <w:tcW w:w="1702" w:type="dxa"/>
            <w:shd w:val="clear" w:color="auto" w:fill="E7E6E6" w:themeFill="background2"/>
            <w:vAlign w:val="center"/>
          </w:tcPr>
          <w:p w14:paraId="599920B1" w14:textId="77777777" w:rsidR="00C2005E" w:rsidRPr="008A3660" w:rsidRDefault="00C2005E" w:rsidP="00C2005E">
            <w:pPr>
              <w:pStyle w:val="115"/>
              <w:rPr>
                <w:lang w:val="ru-RU"/>
              </w:rPr>
            </w:pPr>
            <w:r w:rsidRPr="008A3660">
              <w:rPr>
                <w:u w:color="000000"/>
                <w:lang w:val="ru-RU"/>
              </w:rPr>
              <w:t>Код поля</w:t>
            </w:r>
          </w:p>
        </w:tc>
        <w:tc>
          <w:tcPr>
            <w:tcW w:w="1701" w:type="dxa"/>
            <w:shd w:val="clear" w:color="auto" w:fill="E7E6E6" w:themeFill="background2"/>
            <w:vAlign w:val="center"/>
          </w:tcPr>
          <w:p w14:paraId="62881D83" w14:textId="77777777" w:rsidR="00C2005E" w:rsidRPr="008A3660" w:rsidRDefault="00C2005E" w:rsidP="00C2005E">
            <w:pPr>
              <w:pStyle w:val="115"/>
              <w:rPr>
                <w:lang w:val="ru-RU"/>
              </w:rPr>
            </w:pPr>
            <w:r w:rsidRPr="008A3660">
              <w:rPr>
                <w:u w:color="000000"/>
                <w:lang w:val="ru-RU"/>
              </w:rPr>
              <w:t>Описание поля</w:t>
            </w:r>
          </w:p>
        </w:tc>
        <w:tc>
          <w:tcPr>
            <w:tcW w:w="1701" w:type="dxa"/>
            <w:shd w:val="clear" w:color="auto" w:fill="E7E6E6" w:themeFill="background2"/>
            <w:vAlign w:val="center"/>
          </w:tcPr>
          <w:p w14:paraId="1AE1040F" w14:textId="6511F9E0" w:rsidR="00C2005E" w:rsidRPr="008A3660" w:rsidRDefault="00C2005E" w:rsidP="00C2005E">
            <w:pPr>
              <w:pStyle w:val="115"/>
              <w:rPr>
                <w:lang w:val="ru-RU"/>
              </w:rPr>
            </w:pPr>
            <w:r w:rsidRPr="008A3660">
              <w:rPr>
                <w:u w:color="000000"/>
                <w:lang w:val="ru-RU"/>
              </w:rPr>
              <w:t xml:space="preserve">Требования </w:t>
            </w:r>
            <w:r w:rsidR="00196187" w:rsidRPr="008A3660">
              <w:rPr>
                <w:u w:color="000000"/>
                <w:lang w:val="ru-RU"/>
              </w:rPr>
              <w:br/>
            </w:r>
            <w:r w:rsidRPr="008A3660">
              <w:rPr>
                <w:u w:color="000000"/>
                <w:lang w:val="ru-RU"/>
              </w:rPr>
              <w:t xml:space="preserve">к заполнению </w:t>
            </w:r>
          </w:p>
        </w:tc>
        <w:tc>
          <w:tcPr>
            <w:tcW w:w="1985" w:type="dxa"/>
            <w:shd w:val="clear" w:color="auto" w:fill="E7E6E6" w:themeFill="background2"/>
            <w:vAlign w:val="center"/>
          </w:tcPr>
          <w:p w14:paraId="45656248" w14:textId="77777777" w:rsidR="00C2005E" w:rsidRPr="008A3660" w:rsidRDefault="00C2005E" w:rsidP="00E159CB">
            <w:pPr>
              <w:pStyle w:val="115"/>
              <w:rPr>
                <w:lang w:val="ru-RU"/>
              </w:rPr>
            </w:pPr>
            <w:r w:rsidRPr="008A3660">
              <w:rPr>
                <w:u w:color="000000"/>
                <w:lang w:val="ru-RU"/>
              </w:rPr>
              <w:t xml:space="preserve">Способ заполнения/Тип </w:t>
            </w:r>
          </w:p>
        </w:tc>
        <w:tc>
          <w:tcPr>
            <w:tcW w:w="3260" w:type="dxa"/>
            <w:shd w:val="clear" w:color="auto" w:fill="E7E6E6" w:themeFill="background2"/>
            <w:vAlign w:val="center"/>
          </w:tcPr>
          <w:p w14:paraId="5D782BC9" w14:textId="77777777" w:rsidR="00C2005E" w:rsidRPr="008A3660" w:rsidRDefault="00C2005E" w:rsidP="00C2005E">
            <w:pPr>
              <w:pStyle w:val="115"/>
              <w:rPr>
                <w:lang w:val="ru-RU"/>
              </w:rPr>
            </w:pPr>
            <w:r w:rsidRPr="008A3660">
              <w:rPr>
                <w:u w:color="000000"/>
                <w:lang w:val="ru-RU"/>
              </w:rPr>
              <w:t xml:space="preserve">Комментарий </w:t>
            </w:r>
          </w:p>
        </w:tc>
      </w:tr>
      <w:tr w:rsidR="00C2005E" w:rsidRPr="008A3660" w14:paraId="7971C8EB" w14:textId="77777777" w:rsidTr="00196187">
        <w:tc>
          <w:tcPr>
            <w:tcW w:w="708" w:type="dxa"/>
          </w:tcPr>
          <w:p w14:paraId="0E6CF9A9" w14:textId="77777777" w:rsidR="00C2005E" w:rsidRPr="008A3660" w:rsidRDefault="00C2005E" w:rsidP="00B16187">
            <w:pPr>
              <w:pStyle w:val="a"/>
              <w:numPr>
                <w:ilvl w:val="0"/>
                <w:numId w:val="42"/>
              </w:numPr>
            </w:pPr>
          </w:p>
        </w:tc>
        <w:tc>
          <w:tcPr>
            <w:tcW w:w="1702" w:type="dxa"/>
          </w:tcPr>
          <w:p w14:paraId="05B28850" w14:textId="5CF11C28" w:rsidR="00C2005E" w:rsidRPr="008A3660" w:rsidRDefault="00C2005E" w:rsidP="00C2005E">
            <w:pPr>
              <w:pStyle w:val="112"/>
            </w:pPr>
            <w:r w:rsidRPr="008A3660">
              <w:rPr>
                <w:spacing w:val="-5"/>
                <w:u w:color="000000"/>
                <w:lang w:val="en-US"/>
              </w:rPr>
              <w:t>ExportPaymentsRequest</w:t>
            </w:r>
          </w:p>
        </w:tc>
        <w:tc>
          <w:tcPr>
            <w:tcW w:w="1701" w:type="dxa"/>
          </w:tcPr>
          <w:p w14:paraId="2D241638" w14:textId="28D202CC" w:rsidR="00C2005E" w:rsidRPr="008A3660" w:rsidRDefault="00C2005E" w:rsidP="00C2005E">
            <w:pPr>
              <w:pStyle w:val="112"/>
            </w:pPr>
            <w:r w:rsidRPr="008A3660">
              <w:rPr>
                <w:spacing w:val="-5"/>
                <w:szCs w:val="28"/>
                <w:u w:color="000000"/>
              </w:rPr>
              <w:t>Запрос на предоставление информации об уплате</w:t>
            </w:r>
          </w:p>
        </w:tc>
        <w:tc>
          <w:tcPr>
            <w:tcW w:w="1701" w:type="dxa"/>
          </w:tcPr>
          <w:p w14:paraId="5C751BD0" w14:textId="1BC224E7" w:rsidR="00C2005E" w:rsidRPr="008A3660" w:rsidRDefault="00C2005E" w:rsidP="00C2005E">
            <w:pPr>
              <w:pStyle w:val="112"/>
            </w:pPr>
            <w:r w:rsidRPr="008A3660">
              <w:rPr>
                <w:spacing w:val="-5"/>
                <w:u w:color="000000"/>
              </w:rPr>
              <w:t>1, обязательно</w:t>
            </w:r>
          </w:p>
        </w:tc>
        <w:tc>
          <w:tcPr>
            <w:tcW w:w="1985" w:type="dxa"/>
          </w:tcPr>
          <w:p w14:paraId="020E6EC4" w14:textId="77777777" w:rsidR="00C2005E" w:rsidRPr="008A3660" w:rsidRDefault="00C2005E" w:rsidP="00C2005E">
            <w:pPr>
              <w:pStyle w:val="112"/>
              <w:rPr>
                <w:spacing w:val="-5"/>
                <w:u w:color="000000"/>
              </w:rPr>
            </w:pPr>
            <w:r w:rsidRPr="008A3660">
              <w:rPr>
                <w:spacing w:val="-5"/>
                <w:u w:color="000000"/>
              </w:rPr>
              <w:t>Контейнер/</w:t>
            </w:r>
          </w:p>
          <w:p w14:paraId="13B8E09E" w14:textId="44A2BB97" w:rsidR="00C2005E" w:rsidRPr="008A3660" w:rsidRDefault="00C2005E" w:rsidP="001F563E">
            <w:pPr>
              <w:pStyle w:val="112"/>
            </w:pPr>
            <w:r w:rsidRPr="008A3660">
              <w:rPr>
                <w:spacing w:val="-5"/>
                <w:u w:color="000000"/>
              </w:rPr>
              <w:t xml:space="preserve">Основан на типе </w:t>
            </w:r>
            <w:r w:rsidRPr="008A3660">
              <w:rPr>
                <w:spacing w:val="-5"/>
                <w:u w:color="000000"/>
                <w:lang w:val="en-US"/>
              </w:rPr>
              <w:t>ExportRequestType</w:t>
            </w:r>
            <w:r w:rsidRPr="008A3660">
              <w:rPr>
                <w:spacing w:val="-5"/>
                <w:u w:color="000000"/>
              </w:rPr>
              <w:t xml:space="preserve"> (см. описание в</w:t>
            </w:r>
            <w:r w:rsidR="001F563E" w:rsidRPr="008A3660">
              <w:rPr>
                <w:spacing w:val="-5"/>
                <w:u w:color="000000"/>
              </w:rPr>
              <w:t xml:space="preserve"> </w:t>
            </w:r>
            <w:r w:rsidR="001F563E" w:rsidRPr="008A3660">
              <w:rPr>
                <w:spacing w:val="-5"/>
                <w:u w:color="000000"/>
              </w:rPr>
              <w:fldChar w:fldCharType="begin"/>
            </w:r>
            <w:r w:rsidR="001F563E" w:rsidRPr="008A3660">
              <w:rPr>
                <w:spacing w:val="-5"/>
                <w:u w:color="000000"/>
              </w:rPr>
              <w:instrText xml:space="preserve"> REF _Ref72491936 \h </w:instrText>
            </w:r>
            <w:r w:rsidR="00C61884" w:rsidRPr="008A3660">
              <w:rPr>
                <w:spacing w:val="-5"/>
                <w:u w:color="000000"/>
              </w:rPr>
              <w:instrText xml:space="preserve"> \* MERGEFORMAT </w:instrText>
            </w:r>
            <w:r w:rsidR="001F563E" w:rsidRPr="008A3660">
              <w:rPr>
                <w:spacing w:val="-5"/>
                <w:u w:color="000000"/>
              </w:rPr>
            </w:r>
            <w:r w:rsidR="001F563E" w:rsidRPr="008A3660">
              <w:rPr>
                <w:spacing w:val="-5"/>
                <w:u w:color="000000"/>
              </w:rPr>
              <w:fldChar w:fldCharType="separate"/>
            </w:r>
            <w:r w:rsidR="00DD2BC4" w:rsidRPr="008A3660">
              <w:rPr>
                <w:u w:color="000000"/>
              </w:rPr>
              <w:t xml:space="preserve">Таблица </w:t>
            </w:r>
            <w:r w:rsidR="00DD2BC4">
              <w:rPr>
                <w:noProof/>
                <w:u w:color="000000"/>
              </w:rPr>
              <w:t>29</w:t>
            </w:r>
            <w:r w:rsidR="001F563E" w:rsidRPr="008A3660">
              <w:rPr>
                <w:spacing w:val="-5"/>
                <w:u w:color="000000"/>
              </w:rPr>
              <w:fldChar w:fldCharType="end"/>
            </w:r>
            <w:r w:rsidR="001F563E" w:rsidRPr="008A3660">
              <w:rPr>
                <w:spacing w:val="-5"/>
                <w:u w:color="000000"/>
              </w:rPr>
              <w:t xml:space="preserve"> </w:t>
            </w:r>
            <w:r w:rsidRPr="008A3660">
              <w:rPr>
                <w:spacing w:val="-5"/>
                <w:u w:color="000000"/>
              </w:rPr>
              <w:t>)</w:t>
            </w:r>
          </w:p>
        </w:tc>
        <w:tc>
          <w:tcPr>
            <w:tcW w:w="3260" w:type="dxa"/>
          </w:tcPr>
          <w:p w14:paraId="0BBA6E83" w14:textId="77777777" w:rsidR="00C2005E" w:rsidRPr="008A3660" w:rsidRDefault="00C2005E" w:rsidP="00C2005E">
            <w:pPr>
              <w:pStyle w:val="112"/>
              <w:rPr>
                <w:spacing w:val="-5"/>
                <w:szCs w:val="28"/>
                <w:u w:color="000000"/>
              </w:rPr>
            </w:pPr>
            <w:r w:rsidRPr="008A3660">
              <w:rPr>
                <w:spacing w:val="-5"/>
                <w:szCs w:val="28"/>
                <w:u w:color="000000"/>
              </w:rPr>
              <w:t>Корневой тег запроса</w:t>
            </w:r>
          </w:p>
          <w:p w14:paraId="368DD003" w14:textId="77777777" w:rsidR="00C2005E" w:rsidRPr="008A3660" w:rsidRDefault="00C2005E" w:rsidP="00C2005E">
            <w:pPr>
              <w:pStyle w:val="112"/>
            </w:pPr>
          </w:p>
        </w:tc>
      </w:tr>
      <w:tr w:rsidR="00C2005E" w:rsidRPr="008A3660" w14:paraId="75CAF121" w14:textId="77777777" w:rsidTr="00196187">
        <w:tc>
          <w:tcPr>
            <w:tcW w:w="708" w:type="dxa"/>
          </w:tcPr>
          <w:p w14:paraId="1D35EAAA" w14:textId="77777777" w:rsidR="00C2005E" w:rsidRPr="008A3660" w:rsidRDefault="00C2005E" w:rsidP="00B16187">
            <w:pPr>
              <w:pStyle w:val="a"/>
              <w:numPr>
                <w:ilvl w:val="1"/>
                <w:numId w:val="42"/>
              </w:numPr>
            </w:pPr>
          </w:p>
        </w:tc>
        <w:tc>
          <w:tcPr>
            <w:tcW w:w="1702" w:type="dxa"/>
          </w:tcPr>
          <w:p w14:paraId="38784902" w14:textId="0A2E5F00" w:rsidR="00C2005E" w:rsidRPr="008A3660" w:rsidRDefault="00C2005E" w:rsidP="00C2005E">
            <w:pPr>
              <w:pStyle w:val="112"/>
            </w:pPr>
            <w:r w:rsidRPr="008A3660">
              <w:rPr>
                <w:spacing w:val="-5"/>
                <w:u w:color="000000"/>
                <w:lang w:val="en-US"/>
              </w:rPr>
              <w:t>Id</w:t>
            </w:r>
            <w:r w:rsidRPr="008A3660">
              <w:rPr>
                <w:spacing w:val="-5"/>
                <w:u w:color="000000"/>
              </w:rPr>
              <w:t xml:space="preserve"> (атрибут)</w:t>
            </w:r>
          </w:p>
        </w:tc>
        <w:tc>
          <w:tcPr>
            <w:tcW w:w="1701" w:type="dxa"/>
          </w:tcPr>
          <w:p w14:paraId="7995B5FA" w14:textId="2FFF3A73" w:rsidR="00C2005E" w:rsidRPr="008A3660" w:rsidRDefault="00C2005E" w:rsidP="00C2005E">
            <w:pPr>
              <w:pStyle w:val="112"/>
            </w:pPr>
            <w:r w:rsidRPr="008A3660">
              <w:rPr>
                <w:spacing w:val="-5"/>
                <w:szCs w:val="28"/>
                <w:u w:color="000000"/>
              </w:rPr>
              <w:t>Идентификатор запроса</w:t>
            </w:r>
          </w:p>
        </w:tc>
        <w:tc>
          <w:tcPr>
            <w:tcW w:w="1701" w:type="dxa"/>
          </w:tcPr>
          <w:p w14:paraId="7F73395E" w14:textId="6D721123" w:rsidR="00C2005E" w:rsidRPr="008A3660" w:rsidRDefault="00C2005E" w:rsidP="00C2005E">
            <w:pPr>
              <w:pStyle w:val="112"/>
            </w:pPr>
            <w:r w:rsidRPr="008A3660">
              <w:rPr>
                <w:spacing w:val="-5"/>
                <w:u w:color="000000"/>
              </w:rPr>
              <w:t>1, обязательно</w:t>
            </w:r>
          </w:p>
        </w:tc>
        <w:tc>
          <w:tcPr>
            <w:tcW w:w="1985" w:type="dxa"/>
          </w:tcPr>
          <w:p w14:paraId="026CCD9A" w14:textId="69BABA75" w:rsidR="00C2005E" w:rsidRPr="008A3660" w:rsidRDefault="00C2005E" w:rsidP="00194B3D">
            <w:pPr>
              <w:pStyle w:val="112"/>
            </w:pPr>
            <w:r w:rsidRPr="008A3660">
              <w:rPr>
                <w:i/>
                <w:spacing w:val="-5"/>
                <w:u w:color="000000"/>
              </w:rPr>
              <w:t xml:space="preserve">Строка не более 50 символов в формате </w:t>
            </w:r>
            <w:r w:rsidRPr="008A3660">
              <w:rPr>
                <w:spacing w:val="-5"/>
                <w:u w:color="000000"/>
                <w:lang w:val="en-US"/>
              </w:rPr>
              <w:t>ID</w:t>
            </w:r>
          </w:p>
        </w:tc>
        <w:tc>
          <w:tcPr>
            <w:tcW w:w="3260" w:type="dxa"/>
          </w:tcPr>
          <w:p w14:paraId="23184990" w14:textId="77777777" w:rsidR="00C2005E" w:rsidRPr="008A3660" w:rsidRDefault="00C2005E" w:rsidP="00C2005E">
            <w:pPr>
              <w:pStyle w:val="112"/>
            </w:pPr>
          </w:p>
        </w:tc>
      </w:tr>
      <w:tr w:rsidR="00C2005E" w:rsidRPr="008A3660" w14:paraId="3726E0FD" w14:textId="77777777" w:rsidTr="00196187">
        <w:tc>
          <w:tcPr>
            <w:tcW w:w="708" w:type="dxa"/>
          </w:tcPr>
          <w:p w14:paraId="05916B57" w14:textId="77777777" w:rsidR="00C2005E" w:rsidRPr="008A3660" w:rsidRDefault="00C2005E" w:rsidP="00B16187">
            <w:pPr>
              <w:pStyle w:val="a"/>
              <w:numPr>
                <w:ilvl w:val="1"/>
                <w:numId w:val="42"/>
              </w:numPr>
            </w:pPr>
          </w:p>
        </w:tc>
        <w:tc>
          <w:tcPr>
            <w:tcW w:w="1702" w:type="dxa"/>
          </w:tcPr>
          <w:p w14:paraId="36CF8EE5" w14:textId="761336E0" w:rsidR="00C2005E" w:rsidRPr="008A3660" w:rsidRDefault="00C2005E" w:rsidP="00C2005E">
            <w:pPr>
              <w:pStyle w:val="112"/>
            </w:pPr>
            <w:r w:rsidRPr="008A3660">
              <w:rPr>
                <w:spacing w:val="-5"/>
                <w:u w:color="000000"/>
                <w:lang w:val="en-US"/>
              </w:rPr>
              <w:t>timestamp</w:t>
            </w:r>
            <w:r w:rsidRPr="008A3660">
              <w:rPr>
                <w:spacing w:val="-5"/>
                <w:u w:color="000000"/>
              </w:rPr>
              <w:t xml:space="preserve"> </w:t>
            </w:r>
            <w:r w:rsidRPr="008A3660">
              <w:rPr>
                <w:spacing w:val="-5"/>
                <w:u w:color="000000"/>
                <w:lang w:val="en-US"/>
              </w:rPr>
              <w:t>(</w:t>
            </w:r>
            <w:r w:rsidRPr="008A3660">
              <w:rPr>
                <w:spacing w:val="-5"/>
                <w:u w:color="000000"/>
              </w:rPr>
              <w:t>атрибут</w:t>
            </w:r>
            <w:r w:rsidRPr="008A3660">
              <w:rPr>
                <w:spacing w:val="-5"/>
                <w:u w:color="000000"/>
                <w:lang w:val="en-US"/>
              </w:rPr>
              <w:t>)</w:t>
            </w:r>
          </w:p>
        </w:tc>
        <w:tc>
          <w:tcPr>
            <w:tcW w:w="1701" w:type="dxa"/>
          </w:tcPr>
          <w:p w14:paraId="53A9BA10" w14:textId="5A2D3499" w:rsidR="00C2005E" w:rsidRPr="008A3660" w:rsidRDefault="00C2005E" w:rsidP="00C2005E">
            <w:pPr>
              <w:pStyle w:val="112"/>
            </w:pPr>
            <w:r w:rsidRPr="008A3660">
              <w:rPr>
                <w:spacing w:val="-5"/>
                <w:szCs w:val="28"/>
                <w:u w:color="000000"/>
              </w:rPr>
              <w:t>Дата и время формирования запроса</w:t>
            </w:r>
          </w:p>
        </w:tc>
        <w:tc>
          <w:tcPr>
            <w:tcW w:w="1701" w:type="dxa"/>
          </w:tcPr>
          <w:p w14:paraId="3153CD9B" w14:textId="1347A9ED" w:rsidR="00C2005E" w:rsidRPr="008A3660" w:rsidRDefault="00C2005E" w:rsidP="00C2005E">
            <w:pPr>
              <w:pStyle w:val="112"/>
            </w:pPr>
            <w:r w:rsidRPr="008A3660">
              <w:rPr>
                <w:spacing w:val="-5"/>
                <w:u w:color="000000"/>
                <w:lang w:val="en-US"/>
              </w:rPr>
              <w:t>1</w:t>
            </w:r>
            <w:r w:rsidRPr="008A3660">
              <w:rPr>
                <w:spacing w:val="-5"/>
                <w:u w:color="000000"/>
              </w:rPr>
              <w:t>, обязательно</w:t>
            </w:r>
          </w:p>
        </w:tc>
        <w:tc>
          <w:tcPr>
            <w:tcW w:w="1985" w:type="dxa"/>
          </w:tcPr>
          <w:p w14:paraId="77038C52" w14:textId="3F4EA27E" w:rsidR="00C2005E" w:rsidRPr="008A3660" w:rsidRDefault="00C2005E" w:rsidP="00C2005E">
            <w:pPr>
              <w:pStyle w:val="112"/>
            </w:pPr>
            <w:r w:rsidRPr="008A3660">
              <w:rPr>
                <w:spacing w:val="-5"/>
                <w:u w:color="000000"/>
                <w:lang w:val="en-US"/>
              </w:rPr>
              <w:t>dateTime</w:t>
            </w:r>
          </w:p>
        </w:tc>
        <w:tc>
          <w:tcPr>
            <w:tcW w:w="3260" w:type="dxa"/>
          </w:tcPr>
          <w:p w14:paraId="5E2B1DE6" w14:textId="77777777" w:rsidR="00C2005E" w:rsidRPr="008A3660" w:rsidRDefault="00C2005E" w:rsidP="00C2005E">
            <w:pPr>
              <w:pStyle w:val="112"/>
            </w:pPr>
          </w:p>
        </w:tc>
      </w:tr>
      <w:tr w:rsidR="00C2005E" w:rsidRPr="008A3660" w14:paraId="0A68B401" w14:textId="77777777" w:rsidTr="00196187">
        <w:tc>
          <w:tcPr>
            <w:tcW w:w="708" w:type="dxa"/>
          </w:tcPr>
          <w:p w14:paraId="69921AFB" w14:textId="77777777" w:rsidR="00C2005E" w:rsidRPr="008A3660" w:rsidRDefault="00C2005E" w:rsidP="00B16187">
            <w:pPr>
              <w:pStyle w:val="a"/>
              <w:numPr>
                <w:ilvl w:val="1"/>
                <w:numId w:val="42"/>
              </w:numPr>
            </w:pPr>
          </w:p>
        </w:tc>
        <w:tc>
          <w:tcPr>
            <w:tcW w:w="1702" w:type="dxa"/>
          </w:tcPr>
          <w:p w14:paraId="2521FD8E" w14:textId="46BC9ADB" w:rsidR="00C2005E" w:rsidRPr="008A3660" w:rsidRDefault="00C2005E" w:rsidP="00C2005E">
            <w:pPr>
              <w:pStyle w:val="112"/>
            </w:pPr>
            <w:r w:rsidRPr="008A3660">
              <w:rPr>
                <w:spacing w:val="-5"/>
                <w:u w:color="000000"/>
                <w:lang w:val="en-US"/>
              </w:rPr>
              <w:t>senderIdentifier (</w:t>
            </w:r>
            <w:r w:rsidRPr="008A3660">
              <w:rPr>
                <w:spacing w:val="-5"/>
                <w:u w:color="000000"/>
              </w:rPr>
              <w:t>атрибут</w:t>
            </w:r>
            <w:r w:rsidRPr="008A3660">
              <w:rPr>
                <w:spacing w:val="-5"/>
                <w:u w:color="000000"/>
                <w:lang w:val="en-US"/>
              </w:rPr>
              <w:t>)</w:t>
            </w:r>
          </w:p>
        </w:tc>
        <w:tc>
          <w:tcPr>
            <w:tcW w:w="1701" w:type="dxa"/>
          </w:tcPr>
          <w:p w14:paraId="2408F96B" w14:textId="4C8DB0A7" w:rsidR="00C2005E" w:rsidRPr="008A3660" w:rsidRDefault="00C2005E" w:rsidP="00C2005E">
            <w:pPr>
              <w:pStyle w:val="112"/>
            </w:pPr>
            <w:r w:rsidRPr="008A3660">
              <w:rPr>
                <w:spacing w:val="-5"/>
                <w:szCs w:val="28"/>
                <w:u w:color="000000"/>
              </w:rPr>
              <w:t>УРН участника-отправителя запроса</w:t>
            </w:r>
          </w:p>
        </w:tc>
        <w:tc>
          <w:tcPr>
            <w:tcW w:w="1701" w:type="dxa"/>
          </w:tcPr>
          <w:p w14:paraId="075546A1" w14:textId="72BEE27D" w:rsidR="00C2005E" w:rsidRPr="008A3660" w:rsidRDefault="00C2005E" w:rsidP="00C2005E">
            <w:pPr>
              <w:pStyle w:val="112"/>
            </w:pPr>
            <w:r w:rsidRPr="008A3660">
              <w:rPr>
                <w:spacing w:val="-5"/>
                <w:u w:color="000000"/>
                <w:lang w:val="en-US"/>
              </w:rPr>
              <w:t>1</w:t>
            </w:r>
            <w:r w:rsidRPr="008A3660">
              <w:rPr>
                <w:spacing w:val="-5"/>
                <w:u w:color="000000"/>
              </w:rPr>
              <w:t>, обязательно</w:t>
            </w:r>
          </w:p>
        </w:tc>
        <w:tc>
          <w:tcPr>
            <w:tcW w:w="1985" w:type="dxa"/>
          </w:tcPr>
          <w:p w14:paraId="6D835046" w14:textId="6D0FD335" w:rsidR="00C2005E" w:rsidRPr="008A3660" w:rsidRDefault="00C2005E" w:rsidP="00C2005E">
            <w:pPr>
              <w:pStyle w:val="112"/>
            </w:pPr>
            <w:r w:rsidRPr="008A3660">
              <w:rPr>
                <w:spacing w:val="-5"/>
                <w:u w:color="000000"/>
                <w:lang w:val="en-US"/>
              </w:rPr>
              <w:t>URNType</w:t>
            </w:r>
            <w:r w:rsidRPr="008A3660">
              <w:rPr>
                <w:spacing w:val="-5"/>
                <w:u w:color="000000"/>
              </w:rPr>
              <w:t xml:space="preserve"> </w:t>
            </w:r>
            <w:r w:rsidRPr="008A3660">
              <w:t xml:space="preserve">(см. описание в пункте </w:t>
            </w:r>
            <w:r w:rsidRPr="008A3660">
              <w:fldChar w:fldCharType="begin"/>
            </w:r>
            <w:r w:rsidRPr="008A3660">
              <w:instrText xml:space="preserve"> REF _Ref525599123 \n \h  \* MERGEFORMAT </w:instrText>
            </w:r>
            <w:r w:rsidRPr="008A3660">
              <w:fldChar w:fldCharType="separate"/>
            </w:r>
            <w:r w:rsidR="00DD2BC4">
              <w:t>19</w:t>
            </w:r>
            <w:r w:rsidRPr="008A3660">
              <w:fldChar w:fldCharType="end"/>
            </w:r>
            <w:r w:rsidRPr="008A3660">
              <w:t xml:space="preserve"> 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t>)</w:t>
            </w:r>
          </w:p>
        </w:tc>
        <w:tc>
          <w:tcPr>
            <w:tcW w:w="3260" w:type="dxa"/>
          </w:tcPr>
          <w:p w14:paraId="61AB79B3" w14:textId="77777777" w:rsidR="00C2005E" w:rsidRPr="008A3660" w:rsidRDefault="00C2005E" w:rsidP="00C2005E">
            <w:pPr>
              <w:pStyle w:val="112"/>
            </w:pPr>
          </w:p>
        </w:tc>
      </w:tr>
      <w:tr w:rsidR="00C2005E" w:rsidRPr="008A3660" w14:paraId="76EE253F" w14:textId="77777777" w:rsidTr="00196187">
        <w:tc>
          <w:tcPr>
            <w:tcW w:w="708" w:type="dxa"/>
          </w:tcPr>
          <w:p w14:paraId="6DCE3405" w14:textId="77777777" w:rsidR="00C2005E" w:rsidRPr="008A3660" w:rsidRDefault="00C2005E" w:rsidP="00B16187">
            <w:pPr>
              <w:pStyle w:val="a"/>
              <w:numPr>
                <w:ilvl w:val="1"/>
                <w:numId w:val="42"/>
              </w:numPr>
            </w:pPr>
            <w:bookmarkStart w:id="499" w:name="_Hlk342488"/>
          </w:p>
        </w:tc>
        <w:tc>
          <w:tcPr>
            <w:tcW w:w="1702" w:type="dxa"/>
          </w:tcPr>
          <w:p w14:paraId="1AAEA3B9" w14:textId="4A9782DA" w:rsidR="00C2005E" w:rsidRPr="008A3660" w:rsidRDefault="00C2005E" w:rsidP="00C2005E">
            <w:pPr>
              <w:pStyle w:val="112"/>
            </w:pPr>
            <w:r w:rsidRPr="008A3660">
              <w:rPr>
                <w:spacing w:val="-5"/>
                <w:u w:color="000000"/>
                <w:lang w:val="en-US"/>
              </w:rPr>
              <w:t>senderRole (</w:t>
            </w:r>
            <w:r w:rsidRPr="008A3660">
              <w:rPr>
                <w:spacing w:val="-5"/>
                <w:u w:color="000000"/>
              </w:rPr>
              <w:t>атрибут</w:t>
            </w:r>
            <w:r w:rsidRPr="008A3660">
              <w:rPr>
                <w:spacing w:val="-5"/>
                <w:u w:color="000000"/>
                <w:lang w:val="en-US"/>
              </w:rPr>
              <w:t>)</w:t>
            </w:r>
          </w:p>
        </w:tc>
        <w:tc>
          <w:tcPr>
            <w:tcW w:w="1701" w:type="dxa"/>
          </w:tcPr>
          <w:p w14:paraId="38CBA615" w14:textId="3183CE8C" w:rsidR="00C2005E" w:rsidRPr="008A3660" w:rsidRDefault="00C2005E" w:rsidP="00C2005E">
            <w:pPr>
              <w:pStyle w:val="112"/>
            </w:pPr>
            <w:r w:rsidRPr="008A3660">
              <w:rPr>
                <w:spacing w:val="-5"/>
                <w:szCs w:val="28"/>
                <w:u w:color="000000"/>
              </w:rPr>
              <w:t>Полномочие участника-отправителя сообщения, с которым происходит обращение к ИС УНП</w:t>
            </w:r>
          </w:p>
        </w:tc>
        <w:tc>
          <w:tcPr>
            <w:tcW w:w="1701" w:type="dxa"/>
          </w:tcPr>
          <w:p w14:paraId="77AF3E1B" w14:textId="2897932C" w:rsidR="00C2005E" w:rsidRPr="008A3660" w:rsidRDefault="00C2005E" w:rsidP="00C2005E">
            <w:pPr>
              <w:pStyle w:val="112"/>
            </w:pPr>
            <w:r w:rsidRPr="008A3660">
              <w:rPr>
                <w:spacing w:val="-5"/>
                <w:u w:color="000000"/>
              </w:rPr>
              <w:t>1, обязательно</w:t>
            </w:r>
          </w:p>
        </w:tc>
        <w:tc>
          <w:tcPr>
            <w:tcW w:w="1985" w:type="dxa"/>
          </w:tcPr>
          <w:p w14:paraId="59F5CF4E" w14:textId="77777777" w:rsidR="00C2005E" w:rsidRPr="008A3660" w:rsidRDefault="00C2005E" w:rsidP="00C2005E">
            <w:pPr>
              <w:pStyle w:val="112"/>
              <w:rPr>
                <w:spacing w:val="-5"/>
                <w:u w:color="000000"/>
              </w:rPr>
            </w:pPr>
            <w:r w:rsidRPr="008A3660">
              <w:rPr>
                <w:i/>
                <w:spacing w:val="-5"/>
                <w:u w:color="000000"/>
              </w:rPr>
              <w:t>Строка длиной до 10 символов (</w:t>
            </w:r>
            <w:r w:rsidRPr="008A3660">
              <w:rPr>
                <w:spacing w:val="-5"/>
                <w:u w:color="000000"/>
              </w:rPr>
              <w:t>\</w:t>
            </w:r>
            <w:proofErr w:type="gramStart"/>
            <w:r w:rsidRPr="008A3660">
              <w:rPr>
                <w:spacing w:val="-5"/>
                <w:u w:color="000000"/>
                <w:lang w:val="en-US"/>
              </w:rPr>
              <w:t>w</w:t>
            </w:r>
            <w:r w:rsidRPr="008A3660">
              <w:rPr>
                <w:spacing w:val="-5"/>
                <w:u w:color="000000"/>
              </w:rPr>
              <w:t>{</w:t>
            </w:r>
            <w:proofErr w:type="gramEnd"/>
            <w:r w:rsidRPr="008A3660">
              <w:rPr>
                <w:spacing w:val="-5"/>
                <w:u w:color="000000"/>
              </w:rPr>
              <w:t>1,10}</w:t>
            </w:r>
            <w:r w:rsidRPr="008A3660">
              <w:rPr>
                <w:i/>
                <w:spacing w:val="-5"/>
                <w:u w:color="000000"/>
              </w:rPr>
              <w:t>)</w:t>
            </w:r>
            <w:r w:rsidRPr="008A3660">
              <w:rPr>
                <w:spacing w:val="-5"/>
                <w:u w:color="000000"/>
              </w:rPr>
              <w:t xml:space="preserve"> </w:t>
            </w:r>
          </w:p>
          <w:p w14:paraId="461ED8C0" w14:textId="77777777" w:rsidR="00C2005E" w:rsidRPr="008A3660" w:rsidRDefault="00C2005E" w:rsidP="00C2005E">
            <w:pPr>
              <w:pStyle w:val="112"/>
              <w:rPr>
                <w:spacing w:val="-5"/>
                <w:u w:color="000000"/>
                <w:lang w:val="en-US"/>
              </w:rPr>
            </w:pPr>
            <w:r w:rsidRPr="008A3660">
              <w:rPr>
                <w:spacing w:val="-5"/>
                <w:u w:color="000000"/>
                <w:lang w:val="en-US"/>
              </w:rPr>
              <w:t>/</w:t>
            </w:r>
          </w:p>
          <w:p w14:paraId="18EE80C8" w14:textId="286E096E" w:rsidR="00C2005E" w:rsidRPr="008A3660" w:rsidRDefault="00C2005E" w:rsidP="00C2005E">
            <w:pPr>
              <w:pStyle w:val="112"/>
            </w:pPr>
            <w:r w:rsidRPr="008A3660">
              <w:rPr>
                <w:spacing w:val="-5"/>
                <w:u w:color="000000"/>
                <w:lang w:val="en-US"/>
              </w:rPr>
              <w:t>String</w:t>
            </w:r>
          </w:p>
        </w:tc>
        <w:tc>
          <w:tcPr>
            <w:tcW w:w="3260" w:type="dxa"/>
          </w:tcPr>
          <w:p w14:paraId="206C85F9" w14:textId="77777777" w:rsidR="00C2005E" w:rsidRPr="008A3660" w:rsidRDefault="00C2005E" w:rsidP="00C2005E">
            <w:pPr>
              <w:pStyle w:val="112"/>
              <w:rPr>
                <w:spacing w:val="-5"/>
                <w:szCs w:val="28"/>
                <w:u w:color="000000"/>
              </w:rPr>
            </w:pPr>
            <w:r w:rsidRPr="008A3660">
              <w:rPr>
                <w:spacing w:val="-5"/>
                <w:szCs w:val="28"/>
                <w:u w:color="000000"/>
              </w:rPr>
              <w:t xml:space="preserve">Полномочие участника-отправителя сообщения (УРН которого передается в атрибуте </w:t>
            </w:r>
            <w:r w:rsidRPr="008A3660">
              <w:rPr>
                <w:i/>
                <w:spacing w:val="-5"/>
                <w:u w:color="000000"/>
                <w:lang w:val="en-US"/>
              </w:rPr>
              <w:t>senderIdentifier</w:t>
            </w:r>
            <w:r w:rsidRPr="008A3660">
              <w:rPr>
                <w:spacing w:val="-5"/>
                <w:szCs w:val="28"/>
                <w:u w:color="000000"/>
              </w:rPr>
              <w:t xml:space="preserve">), с которым происходит обращение к ИС УНП. </w:t>
            </w:r>
          </w:p>
          <w:p w14:paraId="7E5C6018" w14:textId="77777777" w:rsidR="00C2005E" w:rsidRPr="008A3660" w:rsidRDefault="00C2005E" w:rsidP="00C2005E">
            <w:pPr>
              <w:pStyle w:val="112"/>
              <w:rPr>
                <w:spacing w:val="-5"/>
                <w:szCs w:val="28"/>
                <w:u w:color="000000"/>
              </w:rPr>
            </w:pPr>
            <w:r w:rsidRPr="008A3660">
              <w:rPr>
                <w:spacing w:val="-5"/>
                <w:szCs w:val="28"/>
                <w:u w:color="000000"/>
              </w:rPr>
              <w:t>Допустимые значения:</w:t>
            </w:r>
          </w:p>
          <w:p w14:paraId="38DF733A" w14:textId="77777777" w:rsidR="00C2005E" w:rsidRPr="008A3660" w:rsidRDefault="00C2005E" w:rsidP="00C2005E">
            <w:pPr>
              <w:pStyle w:val="112"/>
              <w:rPr>
                <w:spacing w:val="-5"/>
                <w:szCs w:val="28"/>
                <w:u w:color="000000"/>
              </w:rPr>
            </w:pPr>
            <w:r w:rsidRPr="008A3660">
              <w:rPr>
                <w:spacing w:val="-5"/>
                <w:szCs w:val="28"/>
                <w:u w:color="000000"/>
              </w:rPr>
              <w:t xml:space="preserve">1 </w:t>
            </w:r>
            <w:r w:rsidRPr="008A3660">
              <w:rPr>
                <w:spacing w:val="-5"/>
                <w:u w:color="000000"/>
              </w:rPr>
              <w:t>–</w:t>
            </w:r>
            <w:r w:rsidRPr="008A3660">
              <w:rPr>
                <w:spacing w:val="-5"/>
                <w:szCs w:val="28"/>
                <w:u w:color="000000"/>
              </w:rPr>
              <w:t xml:space="preserve"> ГАН (главный администратор доходов бюджета, имеющий в своем ведении администраторов доходов бюджета и (или) осуществляющий функции и полномочия учредителя в отношении государственных (муниципальных) учреждений);</w:t>
            </w:r>
          </w:p>
          <w:p w14:paraId="6F54514F" w14:textId="77777777" w:rsidR="00C2005E" w:rsidRPr="008A3660" w:rsidRDefault="00C2005E" w:rsidP="00C2005E">
            <w:pPr>
              <w:pStyle w:val="112"/>
              <w:rPr>
                <w:spacing w:val="-5"/>
                <w:szCs w:val="28"/>
                <w:u w:color="000000"/>
              </w:rPr>
            </w:pPr>
            <w:r w:rsidRPr="008A3660">
              <w:rPr>
                <w:spacing w:val="-5"/>
                <w:szCs w:val="28"/>
                <w:u w:color="000000"/>
              </w:rPr>
              <w:lastRenderedPageBreak/>
              <w:t xml:space="preserve">2 </w:t>
            </w:r>
            <w:r w:rsidRPr="008A3660">
              <w:rPr>
                <w:spacing w:val="-5"/>
                <w:u w:color="000000"/>
              </w:rPr>
              <w:t>–</w:t>
            </w:r>
            <w:r w:rsidRPr="008A3660">
              <w:rPr>
                <w:spacing w:val="-5"/>
                <w:szCs w:val="28"/>
                <w:u w:color="000000"/>
              </w:rPr>
              <w:t xml:space="preserve"> ГАН (орган государственной власти субъектов Российской Федерации (орган местного самоуправления), обеспечивающий информационное взаимодействие с ГИС ГМП государственных (муниципальных) учреждений и (или) администраторов доходов бюджета);</w:t>
            </w:r>
          </w:p>
          <w:p w14:paraId="10C02A5B" w14:textId="77777777" w:rsidR="00C2005E" w:rsidRPr="008A3660" w:rsidRDefault="00C2005E" w:rsidP="00C2005E">
            <w:pPr>
              <w:pStyle w:val="112"/>
              <w:rPr>
                <w:spacing w:val="-5"/>
                <w:szCs w:val="28"/>
                <w:u w:color="000000"/>
              </w:rPr>
            </w:pPr>
            <w:r w:rsidRPr="008A3660">
              <w:rPr>
                <w:spacing w:val="-5"/>
                <w:szCs w:val="28"/>
                <w:u w:color="000000"/>
              </w:rPr>
              <w:t>3 — АН (администратор доходов бюджета, главный администратор доходов бюджета);</w:t>
            </w:r>
          </w:p>
          <w:p w14:paraId="372592D7" w14:textId="77777777" w:rsidR="00C2005E" w:rsidRPr="008A3660" w:rsidRDefault="00C2005E" w:rsidP="00C2005E">
            <w:pPr>
              <w:pStyle w:val="112"/>
              <w:rPr>
                <w:spacing w:val="-5"/>
                <w:szCs w:val="28"/>
                <w:u w:color="000000"/>
              </w:rPr>
            </w:pPr>
            <w:r w:rsidRPr="008A3660">
              <w:rPr>
                <w:spacing w:val="-5"/>
                <w:szCs w:val="28"/>
                <w:u w:color="000000"/>
              </w:rPr>
              <w:t>4 — АН (государственное (муниципальное) учреждение);</w:t>
            </w:r>
          </w:p>
          <w:p w14:paraId="377F1B45" w14:textId="77777777" w:rsidR="00C2005E" w:rsidRPr="008A3660" w:rsidRDefault="00C2005E" w:rsidP="00C2005E">
            <w:pPr>
              <w:pStyle w:val="112"/>
              <w:rPr>
                <w:spacing w:val="-5"/>
                <w:szCs w:val="28"/>
                <w:u w:color="000000"/>
              </w:rPr>
            </w:pPr>
            <w:r w:rsidRPr="008A3660">
              <w:rPr>
                <w:spacing w:val="-5"/>
                <w:szCs w:val="28"/>
                <w:u w:color="000000"/>
              </w:rPr>
              <w:t>5 — ГАП (оператор по переводу денежных средств, обеспечивающий информационное взаимодействие с ГИС ГМП иных операторов по переводу денежных средств и (или) банковских платежных агентов (субагентов), и (или) платежных агентов);</w:t>
            </w:r>
          </w:p>
          <w:p w14:paraId="224605C1" w14:textId="77777777" w:rsidR="00C2005E" w:rsidRPr="008A3660" w:rsidRDefault="00C2005E" w:rsidP="00C2005E">
            <w:pPr>
              <w:pStyle w:val="112"/>
              <w:rPr>
                <w:spacing w:val="-5"/>
                <w:szCs w:val="28"/>
                <w:u w:color="000000"/>
              </w:rPr>
            </w:pPr>
            <w:r w:rsidRPr="008A3660">
              <w:rPr>
                <w:spacing w:val="-5"/>
                <w:szCs w:val="28"/>
                <w:u w:color="000000"/>
              </w:rPr>
              <w:t>6 — ГАП (орган государственной власти субъектов Российской Федерации (орган местного самоуправления), обеспечивающий информационное взаимодействие с ГИС ГМП финансовых органов и (или) местных администраций, и (или) государственных (муниципальных) учреждений, осуществляющих прием в кассу от плательщиков наличных денежных средств);</w:t>
            </w:r>
          </w:p>
          <w:p w14:paraId="73576EDD" w14:textId="77777777" w:rsidR="00C2005E" w:rsidRPr="008A3660" w:rsidRDefault="00C2005E" w:rsidP="00C2005E">
            <w:pPr>
              <w:pStyle w:val="112"/>
              <w:rPr>
                <w:spacing w:val="-5"/>
                <w:szCs w:val="28"/>
                <w:u w:color="000000"/>
              </w:rPr>
            </w:pPr>
            <w:r w:rsidRPr="008A3660">
              <w:rPr>
                <w:spacing w:val="-5"/>
                <w:szCs w:val="28"/>
                <w:u w:color="000000"/>
              </w:rPr>
              <w:t>7 — АП (оператор по переводу денежных средств);</w:t>
            </w:r>
          </w:p>
          <w:p w14:paraId="7C450580" w14:textId="77777777" w:rsidR="00C2005E" w:rsidRPr="008A3660" w:rsidRDefault="00C2005E" w:rsidP="00C2005E">
            <w:pPr>
              <w:pStyle w:val="112"/>
              <w:rPr>
                <w:spacing w:val="-5"/>
                <w:szCs w:val="28"/>
                <w:u w:color="000000"/>
              </w:rPr>
            </w:pPr>
            <w:r w:rsidRPr="008A3660">
              <w:rPr>
                <w:spacing w:val="-5"/>
                <w:szCs w:val="28"/>
                <w:u w:color="000000"/>
              </w:rPr>
              <w:t>8 — АП (организация почтовой связи);</w:t>
            </w:r>
          </w:p>
          <w:p w14:paraId="7EF0EB05" w14:textId="77777777" w:rsidR="00C2005E" w:rsidRPr="008A3660" w:rsidRDefault="00C2005E" w:rsidP="00C2005E">
            <w:pPr>
              <w:pStyle w:val="112"/>
              <w:rPr>
                <w:spacing w:val="-5"/>
                <w:szCs w:val="28"/>
                <w:u w:color="000000"/>
              </w:rPr>
            </w:pPr>
            <w:r w:rsidRPr="008A3660">
              <w:rPr>
                <w:spacing w:val="-5"/>
                <w:szCs w:val="28"/>
                <w:u w:color="000000"/>
              </w:rPr>
              <w:t>9 — АП (финансовый орган);</w:t>
            </w:r>
          </w:p>
          <w:p w14:paraId="7B7511D4" w14:textId="77777777" w:rsidR="00C2005E" w:rsidRPr="008A3660" w:rsidRDefault="00C2005E" w:rsidP="00C2005E">
            <w:pPr>
              <w:pStyle w:val="112"/>
              <w:rPr>
                <w:spacing w:val="-5"/>
                <w:szCs w:val="28"/>
                <w:u w:color="000000"/>
              </w:rPr>
            </w:pPr>
            <w:r w:rsidRPr="008A3660">
              <w:rPr>
                <w:spacing w:val="-5"/>
                <w:szCs w:val="28"/>
                <w:u w:color="000000"/>
              </w:rPr>
              <w:t>10 — АП (местная администрация);</w:t>
            </w:r>
          </w:p>
          <w:p w14:paraId="5539EB53" w14:textId="77777777" w:rsidR="00C2005E" w:rsidRPr="008A3660" w:rsidRDefault="00C2005E" w:rsidP="00C2005E">
            <w:pPr>
              <w:pStyle w:val="112"/>
              <w:rPr>
                <w:spacing w:val="-5"/>
                <w:szCs w:val="28"/>
                <w:u w:color="000000"/>
              </w:rPr>
            </w:pPr>
            <w:r w:rsidRPr="008A3660">
              <w:rPr>
                <w:spacing w:val="-5"/>
                <w:szCs w:val="28"/>
                <w:u w:color="000000"/>
              </w:rPr>
              <w:t>11 — АП (банковский платежный агент);</w:t>
            </w:r>
          </w:p>
          <w:p w14:paraId="2A05ABFD" w14:textId="77777777" w:rsidR="00C2005E" w:rsidRPr="008A3660" w:rsidRDefault="00C2005E" w:rsidP="00C2005E">
            <w:pPr>
              <w:pStyle w:val="112"/>
              <w:rPr>
                <w:spacing w:val="-5"/>
                <w:szCs w:val="28"/>
                <w:u w:color="000000"/>
              </w:rPr>
            </w:pPr>
            <w:r w:rsidRPr="008A3660">
              <w:rPr>
                <w:spacing w:val="-5"/>
                <w:szCs w:val="28"/>
                <w:u w:color="000000"/>
              </w:rPr>
              <w:t>12 — АП (банковский платежный субагент);</w:t>
            </w:r>
          </w:p>
          <w:p w14:paraId="36A3E4C6" w14:textId="77777777" w:rsidR="00C2005E" w:rsidRPr="008A3660" w:rsidRDefault="00C2005E" w:rsidP="00C2005E">
            <w:pPr>
              <w:pStyle w:val="112"/>
              <w:rPr>
                <w:spacing w:val="-5"/>
                <w:szCs w:val="28"/>
                <w:u w:color="000000"/>
              </w:rPr>
            </w:pPr>
            <w:r w:rsidRPr="008A3660">
              <w:rPr>
                <w:spacing w:val="-5"/>
                <w:szCs w:val="28"/>
                <w:u w:color="000000"/>
              </w:rPr>
              <w:t>13 — АП (платежный агент);</w:t>
            </w:r>
          </w:p>
          <w:p w14:paraId="488C4DEE" w14:textId="1EC8EB8A" w:rsidR="00C2005E" w:rsidRPr="008A3660" w:rsidRDefault="00C644BA" w:rsidP="00C2005E">
            <w:pPr>
              <w:pStyle w:val="112"/>
              <w:rPr>
                <w:spacing w:val="-5"/>
                <w:szCs w:val="28"/>
                <w:u w:color="000000"/>
              </w:rPr>
            </w:pPr>
            <w:r w:rsidRPr="008A3660">
              <w:rPr>
                <w:spacing w:val="-5"/>
                <w:szCs w:val="28"/>
                <w:u w:color="000000"/>
              </w:rPr>
              <w:lastRenderedPageBreak/>
              <w:t>14 — АП (государственное (муниципальное) учреждение и многофункциональный центр, осуществляющий прием в кассу от плательщиков наличных денежных средств);</w:t>
            </w:r>
          </w:p>
          <w:p w14:paraId="499680AC" w14:textId="77777777" w:rsidR="00C2005E" w:rsidRPr="008A3660" w:rsidRDefault="00C2005E" w:rsidP="00C2005E">
            <w:pPr>
              <w:pStyle w:val="112"/>
              <w:rPr>
                <w:spacing w:val="-5"/>
                <w:szCs w:val="28"/>
                <w:u w:color="000000"/>
              </w:rPr>
            </w:pPr>
            <w:r w:rsidRPr="008A3660">
              <w:rPr>
                <w:spacing w:val="-5"/>
                <w:szCs w:val="28"/>
                <w:u w:color="000000"/>
              </w:rPr>
              <w:t>15 — ГАЗ (уполномоченный многофункциональный центр, обеспечивающий информационное взаимодействие с ГИС ГМП многофункциональных центров);</w:t>
            </w:r>
          </w:p>
          <w:p w14:paraId="2DD31ED4" w14:textId="05BE8558" w:rsidR="00C2005E" w:rsidRPr="008A3660" w:rsidRDefault="00C2005E" w:rsidP="00C2005E">
            <w:pPr>
              <w:pStyle w:val="112"/>
              <w:rPr>
                <w:spacing w:val="-5"/>
                <w:szCs w:val="28"/>
                <w:u w:color="000000"/>
              </w:rPr>
            </w:pPr>
            <w:r w:rsidRPr="008A3660">
              <w:rPr>
                <w:spacing w:val="-5"/>
                <w:szCs w:val="28"/>
                <w:u w:color="000000"/>
              </w:rPr>
              <w:t>16 — ГАЗ (орган государственной власти субъекта Российской Федерации (орган местного самоуправления), обеспечивающий информационное взаимодействие с ГИС ГМП многофункциональных центров и (или) органов государственной власти (органов местного самоуправления), обладающих правом получать информацию</w:t>
            </w:r>
            <w:r w:rsidR="00373857" w:rsidRPr="008A3660">
              <w:rPr>
                <w:spacing w:val="-5"/>
                <w:szCs w:val="28"/>
                <w:u w:color="000000"/>
              </w:rPr>
              <w:t>, содержащуюся в ГИС ГМП</w:t>
            </w:r>
            <w:r w:rsidRPr="008A3660">
              <w:rPr>
                <w:spacing w:val="-5"/>
                <w:szCs w:val="28"/>
                <w:u w:color="000000"/>
              </w:rPr>
              <w:t xml:space="preserve"> при предоставлении государственных (муниципальных) услуг и (или) выполнении государственных (муниципальных) функций, и не осуществляющих администрирование платежей, его территориальные органы; </w:t>
            </w:r>
          </w:p>
          <w:p w14:paraId="1752646A" w14:textId="77777777" w:rsidR="00C2005E" w:rsidRPr="008A3660" w:rsidRDefault="00C2005E" w:rsidP="00C2005E">
            <w:pPr>
              <w:pStyle w:val="112"/>
              <w:rPr>
                <w:spacing w:val="-5"/>
                <w:szCs w:val="28"/>
                <w:u w:color="000000"/>
              </w:rPr>
            </w:pPr>
            <w:r w:rsidRPr="008A3660">
              <w:rPr>
                <w:spacing w:val="-5"/>
                <w:szCs w:val="28"/>
                <w:u w:color="000000"/>
              </w:rPr>
              <w:t>орган государственной власти (орган местного самоуправления), обладающий правом получать информацию, содержащуюся в ГИС ГМП, при предоставлении государственных (муниципальных) услуг и (или) выполнении государственных (муниципальных) функций, и не осуществляющий администрирование платежей, его территориальные органы);</w:t>
            </w:r>
          </w:p>
          <w:p w14:paraId="4EE2EF3A" w14:textId="77777777" w:rsidR="00C2005E" w:rsidRPr="008A3660" w:rsidRDefault="00C2005E" w:rsidP="00C2005E">
            <w:pPr>
              <w:pStyle w:val="112"/>
              <w:rPr>
                <w:spacing w:val="-5"/>
                <w:szCs w:val="28"/>
                <w:u w:color="000000"/>
              </w:rPr>
            </w:pPr>
            <w:r w:rsidRPr="008A3660">
              <w:rPr>
                <w:spacing w:val="-5"/>
                <w:szCs w:val="28"/>
                <w:u w:color="000000"/>
              </w:rPr>
              <w:t>17 — АЗ (оператор единого портала);</w:t>
            </w:r>
          </w:p>
          <w:p w14:paraId="7300712A" w14:textId="77777777" w:rsidR="00C2005E" w:rsidRPr="008A3660" w:rsidRDefault="00C2005E" w:rsidP="00C2005E">
            <w:pPr>
              <w:pStyle w:val="112"/>
              <w:rPr>
                <w:spacing w:val="-5"/>
                <w:szCs w:val="28"/>
                <w:u w:color="000000"/>
              </w:rPr>
            </w:pPr>
            <w:r w:rsidRPr="008A3660">
              <w:rPr>
                <w:spacing w:val="-5"/>
                <w:szCs w:val="28"/>
                <w:u w:color="000000"/>
              </w:rPr>
              <w:t>18 — АЗ (оператор регионального портала);</w:t>
            </w:r>
          </w:p>
          <w:p w14:paraId="73024414" w14:textId="77777777" w:rsidR="00C2005E" w:rsidRPr="008A3660" w:rsidRDefault="00C2005E" w:rsidP="00C2005E">
            <w:pPr>
              <w:pStyle w:val="112"/>
              <w:rPr>
                <w:spacing w:val="-5"/>
                <w:szCs w:val="28"/>
                <w:u w:color="000000"/>
              </w:rPr>
            </w:pPr>
            <w:r w:rsidRPr="008A3660">
              <w:rPr>
                <w:spacing w:val="-5"/>
                <w:szCs w:val="28"/>
                <w:u w:color="000000"/>
              </w:rPr>
              <w:t>19 — АЗ (многофункциональный центр);</w:t>
            </w:r>
          </w:p>
          <w:p w14:paraId="38FA9BCB" w14:textId="77777777" w:rsidR="00C2005E" w:rsidRPr="008A3660" w:rsidRDefault="00C2005E" w:rsidP="00C2005E">
            <w:pPr>
              <w:pStyle w:val="112"/>
              <w:rPr>
                <w:spacing w:val="-5"/>
                <w:szCs w:val="28"/>
                <w:u w:color="000000"/>
              </w:rPr>
            </w:pPr>
            <w:r w:rsidRPr="008A3660">
              <w:rPr>
                <w:spacing w:val="-5"/>
                <w:u w:color="000000"/>
              </w:rPr>
              <w:t>20</w:t>
            </w:r>
            <w:r w:rsidRPr="008A3660">
              <w:rPr>
                <w:spacing w:val="-5"/>
                <w:szCs w:val="28"/>
                <w:u w:color="000000"/>
              </w:rPr>
              <w:t xml:space="preserve"> — </w:t>
            </w:r>
            <w:r w:rsidRPr="008A3660">
              <w:rPr>
                <w:spacing w:val="-5"/>
                <w:u w:color="000000"/>
              </w:rPr>
              <w:t xml:space="preserve">АП (органы управления государственными </w:t>
            </w:r>
            <w:r w:rsidRPr="008A3660">
              <w:rPr>
                <w:spacing w:val="-5"/>
                <w:u w:color="000000"/>
              </w:rPr>
              <w:lastRenderedPageBreak/>
              <w:t>внебюджетными фондами Российской Федерации)</w:t>
            </w:r>
            <w:r w:rsidRPr="008A3660">
              <w:rPr>
                <w:spacing w:val="-5"/>
                <w:szCs w:val="28"/>
                <w:u w:color="000000"/>
              </w:rPr>
              <w:t>;</w:t>
            </w:r>
          </w:p>
          <w:p w14:paraId="01377D36" w14:textId="77777777" w:rsidR="00C2005E" w:rsidRPr="008A3660" w:rsidRDefault="00C2005E" w:rsidP="00C2005E">
            <w:pPr>
              <w:pStyle w:val="112"/>
              <w:rPr>
                <w:spacing w:val="-5"/>
                <w:szCs w:val="28"/>
                <w:u w:color="000000"/>
              </w:rPr>
            </w:pPr>
            <w:r w:rsidRPr="008A3660">
              <w:rPr>
                <w:spacing w:val="-5"/>
                <w:szCs w:val="28"/>
                <w:u w:color="000000"/>
              </w:rPr>
              <w:t>22 — АЗ (орган государственной власти (орган местного самоуправления), обладающий правом получать информацию из ГИС ГМП при предоставлении государственных (муниципальных) услуг и (или) выполнении государственных (муниципальных) функций, и не осуществляющий администрирование платежей, его территориальные органы);</w:t>
            </w:r>
          </w:p>
          <w:p w14:paraId="48CB3883" w14:textId="77777777" w:rsidR="00C2005E" w:rsidRPr="008A3660" w:rsidRDefault="00C2005E" w:rsidP="00C2005E">
            <w:pPr>
              <w:pStyle w:val="112"/>
              <w:rPr>
                <w:spacing w:val="-5"/>
                <w:szCs w:val="28"/>
                <w:u w:color="000000"/>
              </w:rPr>
            </w:pPr>
            <w:r w:rsidRPr="008A3660">
              <w:rPr>
                <w:spacing w:val="-5"/>
                <w:szCs w:val="28"/>
                <w:u w:color="000000"/>
              </w:rPr>
              <w:t>23 — АП (территориальный орган Федерального казначейства)</w:t>
            </w:r>
          </w:p>
          <w:p w14:paraId="6887DD38" w14:textId="77777777" w:rsidR="00051B32" w:rsidRPr="008A3660" w:rsidRDefault="002C46BF" w:rsidP="00C2005E">
            <w:pPr>
              <w:pStyle w:val="112"/>
              <w:rPr>
                <w:spacing w:val="-5"/>
                <w:szCs w:val="28"/>
                <w:u w:color="000000"/>
              </w:rPr>
            </w:pPr>
            <w:r w:rsidRPr="008A3660">
              <w:rPr>
                <w:spacing w:val="-5"/>
                <w:szCs w:val="28"/>
                <w:u w:color="000000"/>
              </w:rPr>
              <w:t>24 — ГАН (уполномоченный орган, являющийся главным администратором доходов бюджета);</w:t>
            </w:r>
          </w:p>
          <w:p w14:paraId="42F89EBB" w14:textId="63E5234B" w:rsidR="00C2005E" w:rsidRPr="008A3660" w:rsidRDefault="00C2005E" w:rsidP="00C2005E">
            <w:pPr>
              <w:pStyle w:val="112"/>
              <w:rPr>
                <w:spacing w:val="-5"/>
                <w:szCs w:val="28"/>
                <w:u w:color="000000"/>
              </w:rPr>
            </w:pPr>
            <w:r w:rsidRPr="008A3660">
              <w:rPr>
                <w:spacing w:val="-5"/>
                <w:szCs w:val="28"/>
                <w:u w:color="000000"/>
              </w:rPr>
              <w:t>25 — ГАН (оператор системы «Электронный бюджет»);</w:t>
            </w:r>
          </w:p>
          <w:p w14:paraId="3AC69C2E" w14:textId="77777777" w:rsidR="00051B32" w:rsidRPr="008A3660" w:rsidRDefault="002C46BF" w:rsidP="00C2005E">
            <w:pPr>
              <w:pStyle w:val="112"/>
              <w:rPr>
                <w:spacing w:val="-5"/>
                <w:szCs w:val="28"/>
                <w:u w:color="000000"/>
              </w:rPr>
            </w:pPr>
            <w:r w:rsidRPr="008A3660">
              <w:rPr>
                <w:spacing w:val="-5"/>
                <w:szCs w:val="28"/>
                <w:u w:color="000000"/>
              </w:rPr>
              <w:t>27 — АН (уполномоченный орган, являющийся администратором доходов бюджета);</w:t>
            </w:r>
          </w:p>
          <w:p w14:paraId="0E566A56" w14:textId="7DEAFBB0" w:rsidR="00C2005E" w:rsidRPr="008A3660" w:rsidRDefault="00C2005E" w:rsidP="00C2005E">
            <w:pPr>
              <w:pStyle w:val="112"/>
              <w:rPr>
                <w:spacing w:val="-5"/>
                <w:szCs w:val="28"/>
                <w:u w:color="000000"/>
              </w:rPr>
            </w:pPr>
            <w:r w:rsidRPr="008A3660">
              <w:rPr>
                <w:spacing w:val="-5"/>
                <w:szCs w:val="28"/>
                <w:u w:color="000000"/>
              </w:rPr>
              <w:t>28 — ГАП (оператор системы «Электронный бюджет»);</w:t>
            </w:r>
          </w:p>
          <w:p w14:paraId="262C6B53" w14:textId="77777777" w:rsidR="002C46BF" w:rsidRPr="008A3660" w:rsidRDefault="002C46BF" w:rsidP="002C46BF">
            <w:pPr>
              <w:pStyle w:val="112"/>
              <w:rPr>
                <w:spacing w:val="-5"/>
                <w:szCs w:val="28"/>
                <w:u w:color="000000"/>
              </w:rPr>
            </w:pPr>
            <w:r w:rsidRPr="008A3660">
              <w:rPr>
                <w:spacing w:val="-5"/>
                <w:szCs w:val="28"/>
                <w:u w:color="000000"/>
              </w:rPr>
              <w:t>29 — ГАП (органы управления государственными внебюджетными фондами Российской Федерации, обеспечивающие взаимодействие с ГИС ГМП территориальных органов государственных внебюджетных фондов Российской Федерации);</w:t>
            </w:r>
          </w:p>
          <w:p w14:paraId="69E4F85C" w14:textId="111E1AE8" w:rsidR="002C46BF" w:rsidRPr="008A3660" w:rsidRDefault="002C46BF" w:rsidP="002C46BF">
            <w:pPr>
              <w:pStyle w:val="112"/>
              <w:rPr>
                <w:spacing w:val="-5"/>
                <w:szCs w:val="28"/>
                <w:u w:color="000000"/>
              </w:rPr>
            </w:pPr>
            <w:r w:rsidRPr="008A3660">
              <w:rPr>
                <w:spacing w:val="-5"/>
                <w:szCs w:val="28"/>
                <w:u w:color="000000"/>
              </w:rPr>
              <w:t>30 — ГАП (уполномоченные многофункциональные центры, обеспечивающие информационное взаимодействие с ГИС ГМП многофункциональных центров);</w:t>
            </w:r>
          </w:p>
          <w:p w14:paraId="4E6838CF" w14:textId="77777777" w:rsidR="002C46BF" w:rsidRPr="008A3660" w:rsidRDefault="00C2005E" w:rsidP="00C2005E">
            <w:pPr>
              <w:pStyle w:val="112"/>
              <w:rPr>
                <w:spacing w:val="-5"/>
                <w:szCs w:val="28"/>
                <w:u w:color="000000"/>
              </w:rPr>
            </w:pPr>
            <w:r w:rsidRPr="008A3660">
              <w:rPr>
                <w:spacing w:val="-5"/>
                <w:szCs w:val="28"/>
                <w:u w:color="000000"/>
              </w:rPr>
              <w:t>31 — ГАЗ (оператор системы «Электронный бюджет»)</w:t>
            </w:r>
            <w:r w:rsidR="002C46BF" w:rsidRPr="008A3660">
              <w:rPr>
                <w:spacing w:val="-5"/>
                <w:szCs w:val="28"/>
                <w:u w:color="000000"/>
              </w:rPr>
              <w:t>;</w:t>
            </w:r>
          </w:p>
          <w:p w14:paraId="0E466A0E" w14:textId="77777777" w:rsidR="002C46BF" w:rsidRPr="008A3660" w:rsidRDefault="002C46BF" w:rsidP="002C46BF">
            <w:pPr>
              <w:pStyle w:val="112"/>
              <w:rPr>
                <w:spacing w:val="-5"/>
                <w:szCs w:val="28"/>
                <w:u w:color="000000"/>
              </w:rPr>
            </w:pPr>
            <w:r w:rsidRPr="008A3660">
              <w:rPr>
                <w:spacing w:val="-5"/>
                <w:szCs w:val="28"/>
                <w:u w:color="000000"/>
              </w:rPr>
              <w:t xml:space="preserve">32 — ГАЗ (оператор ФГИС ЕГР ЗАГС, обеспечивающий информационное взаимодействие с ГИС ГМП органов, осуществляющих </w:t>
            </w:r>
            <w:r w:rsidRPr="008A3660">
              <w:rPr>
                <w:spacing w:val="-5"/>
                <w:szCs w:val="28"/>
                <w:u w:color="000000"/>
              </w:rPr>
              <w:lastRenderedPageBreak/>
              <w:t>государственную регистрацию актов гражданского состояния;</w:t>
            </w:r>
          </w:p>
          <w:p w14:paraId="39C62716" w14:textId="77777777" w:rsidR="000C3BC9" w:rsidRPr="008A3660" w:rsidRDefault="002C46BF" w:rsidP="00051B32">
            <w:pPr>
              <w:pStyle w:val="112"/>
              <w:rPr>
                <w:spacing w:val="-5"/>
                <w:szCs w:val="28"/>
                <w:u w:color="000000"/>
              </w:rPr>
            </w:pPr>
            <w:r w:rsidRPr="008A3660">
              <w:rPr>
                <w:spacing w:val="-5"/>
                <w:szCs w:val="28"/>
                <w:u w:color="000000"/>
              </w:rPr>
              <w:t>33 — АН (уполномоченный орган)</w:t>
            </w:r>
            <w:r w:rsidR="000C3BC9" w:rsidRPr="008A3660">
              <w:rPr>
                <w:spacing w:val="-5"/>
                <w:szCs w:val="28"/>
                <w:u w:color="000000"/>
              </w:rPr>
              <w:t>;</w:t>
            </w:r>
          </w:p>
          <w:p w14:paraId="3ECE3237" w14:textId="77777777" w:rsidR="000C3BC9" w:rsidRPr="008A3660" w:rsidRDefault="000C3BC9" w:rsidP="000C3BC9">
            <w:pPr>
              <w:pStyle w:val="112"/>
              <w:rPr>
                <w:spacing w:val="-5"/>
                <w:szCs w:val="28"/>
                <w:u w:color="000000"/>
              </w:rPr>
            </w:pPr>
            <w:r w:rsidRPr="008A3660">
              <w:rPr>
                <w:spacing w:val="-5"/>
                <w:szCs w:val="28"/>
                <w:u w:color="000000"/>
              </w:rPr>
              <w:t>34 – ГАЗ (оператор ГАС «Правосудие», обеспечивающий информационное взаимодействие с ГИС ГМП судов и мировых судей);</w:t>
            </w:r>
          </w:p>
          <w:p w14:paraId="10CF2C96" w14:textId="6E906E4A" w:rsidR="00C2005E" w:rsidRPr="008A3660" w:rsidRDefault="000C3BC9" w:rsidP="000C3BC9">
            <w:pPr>
              <w:pStyle w:val="112"/>
            </w:pPr>
            <w:r w:rsidRPr="008A3660">
              <w:rPr>
                <w:spacing w:val="-5"/>
                <w:szCs w:val="28"/>
                <w:u w:color="000000"/>
              </w:rPr>
              <w:t>35 – АЗ (Областные и равные им суды, обладающие правом получать информацию, содержащуюся в ГИС ГМП, и не осуществляющие администрирование платежей)</w:t>
            </w:r>
          </w:p>
        </w:tc>
      </w:tr>
      <w:bookmarkEnd w:id="499"/>
      <w:tr w:rsidR="00C2005E" w:rsidRPr="008A3660" w14:paraId="1DF7DB81" w14:textId="77777777" w:rsidTr="00196187">
        <w:tc>
          <w:tcPr>
            <w:tcW w:w="708" w:type="dxa"/>
          </w:tcPr>
          <w:p w14:paraId="2917C8EA" w14:textId="77777777" w:rsidR="00C2005E" w:rsidRPr="008A3660" w:rsidRDefault="00C2005E" w:rsidP="00B16187">
            <w:pPr>
              <w:pStyle w:val="a"/>
              <w:numPr>
                <w:ilvl w:val="1"/>
                <w:numId w:val="42"/>
              </w:numPr>
            </w:pPr>
          </w:p>
        </w:tc>
        <w:tc>
          <w:tcPr>
            <w:tcW w:w="1702" w:type="dxa"/>
          </w:tcPr>
          <w:p w14:paraId="1083898F" w14:textId="665F9F28" w:rsidR="00C2005E" w:rsidRPr="008A3660" w:rsidRDefault="00C2005E" w:rsidP="00C2005E">
            <w:pPr>
              <w:pStyle w:val="112"/>
            </w:pPr>
            <w:r w:rsidRPr="008A3660">
              <w:rPr>
                <w:spacing w:val="-5"/>
                <w:u w:color="000000"/>
                <w:lang w:val="en-US"/>
              </w:rPr>
              <w:t>originatorId (</w:t>
            </w:r>
            <w:r w:rsidRPr="008A3660">
              <w:rPr>
                <w:spacing w:val="-5"/>
                <w:u w:color="000000"/>
              </w:rPr>
              <w:t>атрибут</w:t>
            </w:r>
            <w:r w:rsidRPr="008A3660">
              <w:rPr>
                <w:spacing w:val="-5"/>
                <w:u w:color="000000"/>
                <w:lang w:val="en-US"/>
              </w:rPr>
              <w:t>)</w:t>
            </w:r>
          </w:p>
        </w:tc>
        <w:tc>
          <w:tcPr>
            <w:tcW w:w="1701" w:type="dxa"/>
          </w:tcPr>
          <w:p w14:paraId="2140F08B" w14:textId="7D69B285" w:rsidR="00C2005E" w:rsidRPr="008A3660" w:rsidRDefault="00C2005E" w:rsidP="00C2005E">
            <w:pPr>
              <w:pStyle w:val="112"/>
            </w:pPr>
            <w:r w:rsidRPr="008A3660">
              <w:rPr>
                <w:spacing w:val="-5"/>
                <w:szCs w:val="28"/>
                <w:u w:color="000000"/>
              </w:rPr>
              <w:t>УРН участника косвенного взаимодействия, сформировавшего запрос</w:t>
            </w:r>
          </w:p>
        </w:tc>
        <w:tc>
          <w:tcPr>
            <w:tcW w:w="1701" w:type="dxa"/>
          </w:tcPr>
          <w:p w14:paraId="5358C3CF" w14:textId="5AF29538" w:rsidR="00C2005E" w:rsidRPr="008A3660" w:rsidRDefault="00C2005E" w:rsidP="00C2005E">
            <w:pPr>
              <w:pStyle w:val="112"/>
            </w:pPr>
            <w:r w:rsidRPr="008A3660">
              <w:rPr>
                <w:spacing w:val="-5"/>
                <w:u w:color="000000"/>
              </w:rPr>
              <w:t>0…1, необязательно</w:t>
            </w:r>
          </w:p>
        </w:tc>
        <w:tc>
          <w:tcPr>
            <w:tcW w:w="1985" w:type="dxa"/>
          </w:tcPr>
          <w:p w14:paraId="0F5CC8B3" w14:textId="73A7252A" w:rsidR="00C2005E" w:rsidRPr="008A3660" w:rsidRDefault="00C2005E" w:rsidP="00C2005E">
            <w:pPr>
              <w:pStyle w:val="112"/>
            </w:pPr>
            <w:r w:rsidRPr="008A3660">
              <w:rPr>
                <w:spacing w:val="-5"/>
                <w:u w:color="000000"/>
                <w:lang w:val="en-US"/>
              </w:rPr>
              <w:t>URNType</w:t>
            </w:r>
            <w:r w:rsidRPr="008A3660">
              <w:rPr>
                <w:spacing w:val="-5"/>
                <w:u w:color="000000"/>
              </w:rPr>
              <w:t xml:space="preserve"> </w:t>
            </w:r>
            <w:r w:rsidRPr="008A3660">
              <w:t xml:space="preserve">(см. описание в пункте </w:t>
            </w:r>
            <w:r w:rsidRPr="008A3660">
              <w:fldChar w:fldCharType="begin"/>
            </w:r>
            <w:r w:rsidRPr="008A3660">
              <w:instrText xml:space="preserve"> REF _Ref525599123 \n \h  \* MERGEFORMAT </w:instrText>
            </w:r>
            <w:r w:rsidRPr="008A3660">
              <w:fldChar w:fldCharType="separate"/>
            </w:r>
            <w:r w:rsidR="00DD2BC4">
              <w:t>19</w:t>
            </w:r>
            <w:r w:rsidRPr="008A3660">
              <w:fldChar w:fldCharType="end"/>
            </w:r>
            <w:r w:rsidRPr="008A3660">
              <w:t xml:space="preserve"> 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t>)</w:t>
            </w:r>
          </w:p>
        </w:tc>
        <w:tc>
          <w:tcPr>
            <w:tcW w:w="3260" w:type="dxa"/>
          </w:tcPr>
          <w:p w14:paraId="758C2F19" w14:textId="77777777" w:rsidR="00C2005E" w:rsidRPr="008A3660" w:rsidRDefault="00C2005E" w:rsidP="00C2005E">
            <w:pPr>
              <w:pStyle w:val="112"/>
            </w:pPr>
          </w:p>
        </w:tc>
      </w:tr>
      <w:tr w:rsidR="00C2005E" w:rsidRPr="008A3660" w14:paraId="255A8A3F" w14:textId="77777777" w:rsidTr="00196187">
        <w:tc>
          <w:tcPr>
            <w:tcW w:w="708" w:type="dxa"/>
          </w:tcPr>
          <w:p w14:paraId="48AC9C6F" w14:textId="77777777" w:rsidR="00C2005E" w:rsidRPr="008A3660" w:rsidRDefault="00C2005E" w:rsidP="00B16187">
            <w:pPr>
              <w:pStyle w:val="a"/>
              <w:numPr>
                <w:ilvl w:val="1"/>
                <w:numId w:val="42"/>
              </w:numPr>
            </w:pPr>
          </w:p>
        </w:tc>
        <w:tc>
          <w:tcPr>
            <w:tcW w:w="1702" w:type="dxa"/>
          </w:tcPr>
          <w:p w14:paraId="20FA2D7C" w14:textId="490C2AFB" w:rsidR="00C2005E" w:rsidRPr="008A3660" w:rsidRDefault="00C2005E" w:rsidP="00C2005E">
            <w:pPr>
              <w:pStyle w:val="112"/>
            </w:pPr>
            <w:r w:rsidRPr="008A3660">
              <w:rPr>
                <w:spacing w:val="-5"/>
                <w:u w:color="000000"/>
                <w:lang w:val="en-US"/>
              </w:rPr>
              <w:t>Paging</w:t>
            </w:r>
          </w:p>
        </w:tc>
        <w:tc>
          <w:tcPr>
            <w:tcW w:w="1701" w:type="dxa"/>
          </w:tcPr>
          <w:p w14:paraId="38AFBBC0" w14:textId="72D9BF2A" w:rsidR="00C2005E" w:rsidRPr="008A3660" w:rsidRDefault="00C2005E" w:rsidP="00C2005E">
            <w:pPr>
              <w:pStyle w:val="112"/>
            </w:pPr>
            <w:r w:rsidRPr="008A3660">
              <w:rPr>
                <w:spacing w:val="-5"/>
                <w:u w:color="000000"/>
              </w:rPr>
              <w:t>Параметры постраничного предоставления из ГИС ГМП информации (при больших объемах предоставляемых данных)</w:t>
            </w:r>
          </w:p>
        </w:tc>
        <w:tc>
          <w:tcPr>
            <w:tcW w:w="1701" w:type="dxa"/>
          </w:tcPr>
          <w:p w14:paraId="48C27616" w14:textId="2687A240" w:rsidR="00C2005E" w:rsidRPr="008A3660" w:rsidRDefault="00C2005E" w:rsidP="00C2005E">
            <w:pPr>
              <w:pStyle w:val="112"/>
            </w:pPr>
            <w:r w:rsidRPr="008A3660">
              <w:rPr>
                <w:spacing w:val="-5"/>
                <w:u w:color="000000"/>
              </w:rPr>
              <w:t>0…1, необязательно</w:t>
            </w:r>
          </w:p>
        </w:tc>
        <w:tc>
          <w:tcPr>
            <w:tcW w:w="1985" w:type="dxa"/>
          </w:tcPr>
          <w:p w14:paraId="673912D1" w14:textId="61A43590" w:rsidR="00C2005E" w:rsidRPr="008A3660" w:rsidRDefault="00C2005E" w:rsidP="00C2005E">
            <w:pPr>
              <w:pStyle w:val="112"/>
            </w:pPr>
            <w:r w:rsidRPr="008A3660">
              <w:rPr>
                <w:spacing w:val="-5"/>
                <w:u w:color="000000"/>
              </w:rPr>
              <w:t xml:space="preserve">PagingType (см. описание в </w:t>
            </w:r>
            <w:r w:rsidRPr="008A3660">
              <w:rPr>
                <w:spacing w:val="-5"/>
                <w:u w:color="000000"/>
              </w:rPr>
              <w:fldChar w:fldCharType="begin"/>
            </w:r>
            <w:r w:rsidRPr="008A3660">
              <w:rPr>
                <w:spacing w:val="-5"/>
                <w:u w:color="000000"/>
              </w:rPr>
              <w:instrText xml:space="preserve"> REF _Ref488224317 \h  \* MERGEFORMAT </w:instrText>
            </w:r>
            <w:r w:rsidRPr="008A3660">
              <w:rPr>
                <w:spacing w:val="-5"/>
                <w:u w:color="000000"/>
              </w:rPr>
            </w:r>
            <w:r w:rsidRPr="008A3660">
              <w:rPr>
                <w:spacing w:val="-5"/>
                <w:u w:color="000000"/>
              </w:rPr>
              <w:fldChar w:fldCharType="separate"/>
            </w:r>
            <w:r w:rsidR="00DD2BC4" w:rsidRPr="008A3660">
              <w:t xml:space="preserve">Таблица </w:t>
            </w:r>
            <w:r w:rsidR="00DD2BC4">
              <w:rPr>
                <w:noProof/>
              </w:rPr>
              <w:t>48</w:t>
            </w:r>
            <w:r w:rsidRPr="008A3660">
              <w:rPr>
                <w:spacing w:val="-5"/>
                <w:u w:color="000000"/>
              </w:rPr>
              <w:fldChar w:fldCharType="end"/>
            </w:r>
            <w:r w:rsidRPr="008A3660">
              <w:rPr>
                <w:spacing w:val="-5"/>
                <w:u w:color="000000"/>
              </w:rPr>
              <w:t>)</w:t>
            </w:r>
          </w:p>
        </w:tc>
        <w:tc>
          <w:tcPr>
            <w:tcW w:w="3260" w:type="dxa"/>
          </w:tcPr>
          <w:p w14:paraId="1393BA30" w14:textId="035E3959" w:rsidR="00C2005E" w:rsidRPr="008A3660" w:rsidRDefault="00C2005E" w:rsidP="00C2005E">
            <w:pPr>
              <w:pStyle w:val="112"/>
            </w:pPr>
            <w:r w:rsidRPr="008A3660">
              <w:rPr>
                <w:i/>
                <w:spacing w:val="-5"/>
                <w:szCs w:val="28"/>
                <w:u w:color="000000"/>
              </w:rPr>
              <w:t>Если контейнер в запросе не указан, то в ответе по умолчанию вернутся первые 100 элементов и признак конца выборки (</w:t>
            </w:r>
            <w:r w:rsidRPr="008A3660">
              <w:rPr>
                <w:i/>
                <w:spacing w:val="-5"/>
                <w:szCs w:val="28"/>
                <w:u w:color="000000"/>
                <w:lang w:val="en-US"/>
              </w:rPr>
              <w:t>true</w:t>
            </w:r>
            <w:r w:rsidRPr="008A3660">
              <w:rPr>
                <w:i/>
                <w:spacing w:val="-5"/>
                <w:szCs w:val="28"/>
                <w:u w:color="000000"/>
              </w:rPr>
              <w:t xml:space="preserve"> или </w:t>
            </w:r>
            <w:r w:rsidRPr="008A3660">
              <w:rPr>
                <w:i/>
                <w:spacing w:val="-5"/>
                <w:szCs w:val="28"/>
                <w:u w:color="000000"/>
                <w:lang w:val="en-US"/>
              </w:rPr>
              <w:t>false</w:t>
            </w:r>
            <w:r w:rsidRPr="008A3660">
              <w:rPr>
                <w:i/>
                <w:spacing w:val="-5"/>
                <w:szCs w:val="28"/>
                <w:u w:color="000000"/>
              </w:rPr>
              <w:t>)</w:t>
            </w:r>
          </w:p>
        </w:tc>
      </w:tr>
      <w:tr w:rsidR="00C2005E" w:rsidRPr="008A3660" w14:paraId="69DA6AC2" w14:textId="77777777" w:rsidTr="00196187">
        <w:tc>
          <w:tcPr>
            <w:tcW w:w="708" w:type="dxa"/>
          </w:tcPr>
          <w:p w14:paraId="1D765F51" w14:textId="77777777" w:rsidR="00C2005E" w:rsidRPr="008A3660" w:rsidRDefault="00C2005E" w:rsidP="00B16187">
            <w:pPr>
              <w:pStyle w:val="a"/>
              <w:numPr>
                <w:ilvl w:val="1"/>
                <w:numId w:val="42"/>
              </w:numPr>
            </w:pPr>
          </w:p>
        </w:tc>
        <w:tc>
          <w:tcPr>
            <w:tcW w:w="1702" w:type="dxa"/>
          </w:tcPr>
          <w:p w14:paraId="61336464" w14:textId="50CAC2DA" w:rsidR="00C2005E" w:rsidRPr="008A3660" w:rsidRDefault="00C2005E" w:rsidP="00C2005E">
            <w:pPr>
              <w:pStyle w:val="112"/>
            </w:pPr>
            <w:r w:rsidRPr="008A3660">
              <w:rPr>
                <w:spacing w:val="-5"/>
                <w:u w:color="000000"/>
                <w:lang w:val="en-US"/>
              </w:rPr>
              <w:t>PaymentsExportConditions</w:t>
            </w:r>
          </w:p>
        </w:tc>
        <w:tc>
          <w:tcPr>
            <w:tcW w:w="1701" w:type="dxa"/>
          </w:tcPr>
          <w:p w14:paraId="0B9F327D" w14:textId="0DA215E4" w:rsidR="00C2005E" w:rsidRPr="008A3660" w:rsidRDefault="00C2005E" w:rsidP="00C2005E">
            <w:pPr>
              <w:pStyle w:val="112"/>
            </w:pPr>
            <w:r w:rsidRPr="008A3660">
              <w:rPr>
                <w:spacing w:val="-5"/>
                <w:u w:color="000000"/>
              </w:rPr>
              <w:t>Условия для предоставления информации об уплате</w:t>
            </w:r>
          </w:p>
        </w:tc>
        <w:tc>
          <w:tcPr>
            <w:tcW w:w="1701" w:type="dxa"/>
          </w:tcPr>
          <w:p w14:paraId="756096EF" w14:textId="1E2E8680" w:rsidR="00C2005E" w:rsidRPr="008A3660" w:rsidRDefault="00C2005E" w:rsidP="00C2005E">
            <w:pPr>
              <w:pStyle w:val="112"/>
            </w:pPr>
            <w:r w:rsidRPr="008A3660">
              <w:rPr>
                <w:spacing w:val="-5"/>
                <w:u w:color="000000"/>
                <w:lang w:val="en-US"/>
              </w:rPr>
              <w:t>1,</w:t>
            </w:r>
            <w:r w:rsidRPr="008A3660">
              <w:rPr>
                <w:spacing w:val="-5"/>
                <w:u w:color="000000"/>
              </w:rPr>
              <w:t xml:space="preserve"> обязательно</w:t>
            </w:r>
          </w:p>
        </w:tc>
        <w:tc>
          <w:tcPr>
            <w:tcW w:w="1985" w:type="dxa"/>
          </w:tcPr>
          <w:p w14:paraId="158B5181" w14:textId="79EA9897" w:rsidR="00C2005E" w:rsidRPr="008A3660" w:rsidRDefault="00C2005E" w:rsidP="00C2005E">
            <w:pPr>
              <w:pStyle w:val="112"/>
            </w:pPr>
            <w:r w:rsidRPr="008A3660">
              <w:rPr>
                <w:spacing w:val="-5"/>
                <w:u w:color="000000"/>
              </w:rPr>
              <w:t>Контейнер / Основан на типе Conditions</w:t>
            </w:r>
          </w:p>
        </w:tc>
        <w:tc>
          <w:tcPr>
            <w:tcW w:w="3260" w:type="dxa"/>
          </w:tcPr>
          <w:p w14:paraId="1CC26CF3" w14:textId="77777777" w:rsidR="00C2005E" w:rsidRPr="008A3660" w:rsidRDefault="00C2005E" w:rsidP="00C2005E">
            <w:pPr>
              <w:pStyle w:val="112"/>
            </w:pPr>
          </w:p>
        </w:tc>
      </w:tr>
      <w:tr w:rsidR="00C2005E" w:rsidRPr="008A3660" w14:paraId="1F822283" w14:textId="77777777" w:rsidTr="00196187">
        <w:tc>
          <w:tcPr>
            <w:tcW w:w="708" w:type="dxa"/>
          </w:tcPr>
          <w:p w14:paraId="7B3E956D" w14:textId="77777777" w:rsidR="00C2005E" w:rsidRPr="008A3660" w:rsidRDefault="00C2005E" w:rsidP="00B16187">
            <w:pPr>
              <w:pStyle w:val="a"/>
              <w:numPr>
                <w:ilvl w:val="2"/>
                <w:numId w:val="42"/>
              </w:numPr>
            </w:pPr>
          </w:p>
        </w:tc>
        <w:tc>
          <w:tcPr>
            <w:tcW w:w="1702" w:type="dxa"/>
          </w:tcPr>
          <w:p w14:paraId="37ECCC9F" w14:textId="77777777" w:rsidR="00C2005E" w:rsidRPr="008A3660" w:rsidRDefault="00C2005E" w:rsidP="00C2005E">
            <w:pPr>
              <w:pStyle w:val="112"/>
              <w:rPr>
                <w:spacing w:val="-5"/>
                <w:u w:color="000000"/>
              </w:rPr>
            </w:pPr>
            <w:r w:rsidRPr="008A3660">
              <w:rPr>
                <w:spacing w:val="-5"/>
                <w:u w:color="000000"/>
                <w:lang w:val="en-US"/>
              </w:rPr>
              <w:t>kind</w:t>
            </w:r>
            <w:r w:rsidRPr="008A3660">
              <w:rPr>
                <w:spacing w:val="-5"/>
                <w:u w:color="000000"/>
              </w:rPr>
              <w:t xml:space="preserve"> </w:t>
            </w:r>
          </w:p>
          <w:p w14:paraId="2AF76797" w14:textId="1272BBAB" w:rsidR="00C2005E" w:rsidRPr="008A3660" w:rsidRDefault="00C2005E" w:rsidP="00C2005E">
            <w:pPr>
              <w:pStyle w:val="112"/>
            </w:pPr>
            <w:r w:rsidRPr="008A3660">
              <w:rPr>
                <w:spacing w:val="-5"/>
                <w:u w:color="000000"/>
              </w:rPr>
              <w:t>(атрибут)</w:t>
            </w:r>
          </w:p>
        </w:tc>
        <w:tc>
          <w:tcPr>
            <w:tcW w:w="1701" w:type="dxa"/>
          </w:tcPr>
          <w:p w14:paraId="704DE265" w14:textId="569642AC" w:rsidR="00C2005E" w:rsidRPr="008A3660" w:rsidRDefault="00C2005E" w:rsidP="00C2005E">
            <w:pPr>
              <w:pStyle w:val="112"/>
            </w:pPr>
            <w:r w:rsidRPr="008A3660">
              <w:rPr>
                <w:spacing w:val="-5"/>
                <w:szCs w:val="28"/>
                <w:u w:color="000000"/>
              </w:rPr>
              <w:t>Тип запроса на предоставление информации об уплате</w:t>
            </w:r>
          </w:p>
        </w:tc>
        <w:tc>
          <w:tcPr>
            <w:tcW w:w="1701" w:type="dxa"/>
          </w:tcPr>
          <w:p w14:paraId="76F33506" w14:textId="5D889920" w:rsidR="00C2005E" w:rsidRPr="008A3660" w:rsidRDefault="00C2005E" w:rsidP="00C2005E">
            <w:pPr>
              <w:pStyle w:val="112"/>
            </w:pPr>
            <w:r w:rsidRPr="008A3660">
              <w:rPr>
                <w:spacing w:val="-5"/>
                <w:u w:color="000000"/>
              </w:rPr>
              <w:t>1, обязательно</w:t>
            </w:r>
          </w:p>
        </w:tc>
        <w:tc>
          <w:tcPr>
            <w:tcW w:w="1985" w:type="dxa"/>
          </w:tcPr>
          <w:p w14:paraId="6B461C97" w14:textId="35141CBF" w:rsidR="00C2005E" w:rsidRPr="008A3660" w:rsidRDefault="00C2005E" w:rsidP="00C2005E">
            <w:pPr>
              <w:pStyle w:val="112"/>
            </w:pPr>
            <w:r w:rsidRPr="008A3660">
              <w:rPr>
                <w:spacing w:val="-5"/>
                <w:u w:color="000000"/>
                <w:lang w:val="en-US"/>
              </w:rPr>
              <w:t>ExportPaymentsKindType</w:t>
            </w:r>
            <w:r w:rsidRPr="008A3660">
              <w:rPr>
                <w:spacing w:val="-5"/>
                <w:u w:color="000000"/>
              </w:rPr>
              <w:t xml:space="preserve"> (см. описание в пункте </w:t>
            </w:r>
            <w:r w:rsidRPr="008A3660">
              <w:rPr>
                <w:spacing w:val="-5"/>
                <w:u w:color="000000"/>
              </w:rPr>
              <w:fldChar w:fldCharType="begin"/>
            </w:r>
            <w:r w:rsidRPr="008A3660">
              <w:rPr>
                <w:spacing w:val="-5"/>
                <w:u w:color="000000"/>
              </w:rPr>
              <w:instrText xml:space="preserve"> </w:instrText>
            </w:r>
            <w:r w:rsidRPr="008A3660">
              <w:rPr>
                <w:spacing w:val="-5"/>
                <w:u w:color="000000"/>
                <w:lang w:val="en-US"/>
              </w:rPr>
              <w:instrText>REF</w:instrText>
            </w:r>
            <w:r w:rsidRPr="008A3660">
              <w:rPr>
                <w:spacing w:val="-5"/>
                <w:u w:color="000000"/>
              </w:rPr>
              <w:instrText xml:space="preserve"> _</w:instrText>
            </w:r>
            <w:r w:rsidRPr="008A3660">
              <w:rPr>
                <w:spacing w:val="-5"/>
                <w:u w:color="000000"/>
                <w:lang w:val="en-US"/>
              </w:rPr>
              <w:instrText>Ref</w:instrText>
            </w:r>
            <w:r w:rsidRPr="008A3660">
              <w:rPr>
                <w:spacing w:val="-5"/>
                <w:u w:color="000000"/>
              </w:rPr>
              <w:instrText>488420821 \</w:instrText>
            </w:r>
            <w:r w:rsidRPr="008A3660">
              <w:rPr>
                <w:spacing w:val="-5"/>
                <w:u w:color="000000"/>
                <w:lang w:val="en-US"/>
              </w:rPr>
              <w:instrText>n</w:instrText>
            </w:r>
            <w:r w:rsidRPr="008A3660">
              <w:rPr>
                <w:spacing w:val="-5"/>
                <w:u w:color="000000"/>
              </w:rPr>
              <w:instrText xml:space="preserve"> \</w:instrText>
            </w:r>
            <w:r w:rsidRPr="008A3660">
              <w:rPr>
                <w:spacing w:val="-5"/>
                <w:u w:color="000000"/>
                <w:lang w:val="en-US"/>
              </w:rPr>
              <w:instrText>h</w:instrText>
            </w:r>
            <w:r w:rsidRPr="008A3660">
              <w:rPr>
                <w:spacing w:val="-5"/>
                <w:u w:color="000000"/>
              </w:rPr>
              <w:instrText xml:space="preserve">  \* MERGEFORMAT </w:instrText>
            </w:r>
            <w:r w:rsidRPr="008A3660">
              <w:rPr>
                <w:spacing w:val="-5"/>
                <w:u w:color="000000"/>
              </w:rPr>
            </w:r>
            <w:r w:rsidRPr="008A3660">
              <w:rPr>
                <w:spacing w:val="-5"/>
                <w:u w:color="000000"/>
              </w:rPr>
              <w:fldChar w:fldCharType="separate"/>
            </w:r>
            <w:r w:rsidR="00DD2BC4" w:rsidRPr="00DD2BC4">
              <w:rPr>
                <w:spacing w:val="-5"/>
                <w:u w:color="000000"/>
              </w:rPr>
              <w:t>35</w:t>
            </w:r>
            <w:r w:rsidRPr="008A3660">
              <w:rPr>
                <w:spacing w:val="-5"/>
                <w:u w:color="000000"/>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spacing w:val="-5"/>
                <w:u w:color="000000"/>
              </w:rPr>
              <w:t>)</w:t>
            </w:r>
          </w:p>
        </w:tc>
        <w:tc>
          <w:tcPr>
            <w:tcW w:w="3260" w:type="dxa"/>
          </w:tcPr>
          <w:p w14:paraId="7E8B60CA" w14:textId="77777777" w:rsidR="00C2005E" w:rsidRPr="008A3660" w:rsidRDefault="00C2005E" w:rsidP="00C2005E">
            <w:pPr>
              <w:pStyle w:val="112"/>
              <w:rPr>
                <w:spacing w:val="-5"/>
                <w:szCs w:val="28"/>
                <w:u w:color="000000"/>
              </w:rPr>
            </w:pPr>
            <w:r w:rsidRPr="008A3660">
              <w:rPr>
                <w:spacing w:val="-5"/>
                <w:szCs w:val="28"/>
                <w:u w:color="000000"/>
              </w:rPr>
              <w:t>Атрибут, устанавливающий тип запроса. Допустимые значения:</w:t>
            </w:r>
          </w:p>
          <w:p w14:paraId="440D13FA" w14:textId="77777777" w:rsidR="00C2005E" w:rsidRPr="008A3660" w:rsidRDefault="00C2005E" w:rsidP="00C2005E">
            <w:pPr>
              <w:pStyle w:val="112"/>
              <w:rPr>
                <w:spacing w:val="-5"/>
                <w:szCs w:val="28"/>
                <w:u w:color="000000"/>
              </w:rPr>
            </w:pPr>
            <w:r w:rsidRPr="008A3660">
              <w:rPr>
                <w:spacing w:val="-5"/>
                <w:szCs w:val="28"/>
                <w:u w:color="000000"/>
                <w:lang w:val="en-US"/>
              </w:rPr>
              <w:t>PAYMENT</w:t>
            </w:r>
            <w:r w:rsidRPr="008A3660">
              <w:rPr>
                <w:spacing w:val="-5"/>
                <w:szCs w:val="28"/>
                <w:u w:color="000000"/>
              </w:rPr>
              <w:t xml:space="preserve"> — все активные (неаннулированные) платежи;</w:t>
            </w:r>
          </w:p>
          <w:p w14:paraId="44C43B8E" w14:textId="477BA399" w:rsidR="00C2005E" w:rsidRPr="008A3660" w:rsidRDefault="00C2005E" w:rsidP="00C2005E">
            <w:pPr>
              <w:pStyle w:val="112"/>
              <w:rPr>
                <w:spacing w:val="-5"/>
                <w:szCs w:val="28"/>
                <w:u w:color="000000"/>
              </w:rPr>
            </w:pPr>
            <w:r w:rsidRPr="008A3660">
              <w:rPr>
                <w:spacing w:val="-5"/>
                <w:szCs w:val="28"/>
                <w:u w:color="000000"/>
                <w:lang w:val="en-US"/>
              </w:rPr>
              <w:t>PAYMENTMODIFIED</w:t>
            </w:r>
            <w:r w:rsidRPr="008A3660">
              <w:rPr>
                <w:spacing w:val="-5"/>
                <w:szCs w:val="28"/>
                <w:u w:color="000000"/>
              </w:rPr>
              <w:t xml:space="preserve"> — все платежи, имеющие статус уточнения или статус аннулирования;</w:t>
            </w:r>
          </w:p>
          <w:p w14:paraId="372D9958" w14:textId="77777777" w:rsidR="00C2005E" w:rsidRPr="008A3660" w:rsidRDefault="00C2005E" w:rsidP="00C2005E">
            <w:pPr>
              <w:pStyle w:val="112"/>
              <w:rPr>
                <w:spacing w:val="-5"/>
                <w:szCs w:val="28"/>
                <w:u w:color="000000"/>
              </w:rPr>
            </w:pPr>
            <w:r w:rsidRPr="008A3660">
              <w:rPr>
                <w:spacing w:val="-5"/>
                <w:szCs w:val="28"/>
                <w:u w:color="000000"/>
                <w:lang w:val="en-US"/>
              </w:rPr>
              <w:t>PAYMENTUNMATCHED</w:t>
            </w:r>
            <w:r w:rsidRPr="008A3660">
              <w:rPr>
                <w:spacing w:val="-5"/>
                <w:szCs w:val="28"/>
                <w:u w:color="000000"/>
              </w:rPr>
              <w:t xml:space="preserve"> — все активные (неаннулированные) платежи, для которых в системе отсутствуют соответствующие начисления (не создана ни одна квитанция);</w:t>
            </w:r>
          </w:p>
          <w:p w14:paraId="6B6087E1" w14:textId="4616F6EF" w:rsidR="00C2005E" w:rsidRPr="008A3660" w:rsidRDefault="00C2005E" w:rsidP="00C2005E">
            <w:pPr>
              <w:pStyle w:val="112"/>
              <w:rPr>
                <w:spacing w:val="-5"/>
                <w:szCs w:val="28"/>
                <w:u w:color="000000"/>
              </w:rPr>
            </w:pPr>
            <w:r w:rsidRPr="008A3660">
              <w:rPr>
                <w:spacing w:val="-5"/>
                <w:szCs w:val="28"/>
                <w:u w:color="000000"/>
                <w:lang w:val="en-US"/>
              </w:rPr>
              <w:t>PAYMENTCANCELLED</w:t>
            </w:r>
            <w:r w:rsidRPr="008A3660">
              <w:rPr>
                <w:spacing w:val="-5"/>
                <w:szCs w:val="28"/>
                <w:u w:color="000000"/>
              </w:rPr>
              <w:t xml:space="preserve"> — аннулированные платежи;</w:t>
            </w:r>
          </w:p>
          <w:p w14:paraId="2253BBED" w14:textId="77777777" w:rsidR="00C2005E" w:rsidRPr="008A3660" w:rsidRDefault="00C2005E" w:rsidP="00C2005E">
            <w:pPr>
              <w:pStyle w:val="112"/>
              <w:rPr>
                <w:spacing w:val="-5"/>
                <w:szCs w:val="28"/>
                <w:u w:color="000000"/>
              </w:rPr>
            </w:pPr>
            <w:r w:rsidRPr="008A3660">
              <w:rPr>
                <w:spacing w:val="-5"/>
                <w:szCs w:val="28"/>
                <w:u w:color="000000"/>
                <w:lang w:val="en-US"/>
              </w:rPr>
              <w:lastRenderedPageBreak/>
              <w:t>PAYMENTMAINCHARGE</w:t>
            </w:r>
            <w:r w:rsidRPr="008A3660">
              <w:rPr>
                <w:spacing w:val="-5"/>
                <w:szCs w:val="28"/>
                <w:u w:color="000000"/>
              </w:rPr>
              <w:t xml:space="preserve"> — запрос платежей по связанным начислениям (используется только ФССП)</w:t>
            </w:r>
            <w:r w:rsidR="00442EF2" w:rsidRPr="008A3660">
              <w:rPr>
                <w:spacing w:val="-5"/>
                <w:szCs w:val="28"/>
                <w:u w:color="000000"/>
              </w:rPr>
              <w:t>;</w:t>
            </w:r>
          </w:p>
          <w:p w14:paraId="7BC3BEF8" w14:textId="060E94DA" w:rsidR="00442EF2" w:rsidRPr="008A3660" w:rsidRDefault="00442EF2" w:rsidP="00C2005E">
            <w:pPr>
              <w:pStyle w:val="112"/>
            </w:pPr>
            <w:r w:rsidRPr="008A3660">
              <w:t>PAYMENT-PART-SERVICE - запрос неаннулированных платежей, содержащих дополнительную информацию о частичном предоставлении услуги</w:t>
            </w:r>
          </w:p>
        </w:tc>
      </w:tr>
      <w:tr w:rsidR="00C2005E" w:rsidRPr="008A3660" w14:paraId="79A25E25" w14:textId="77777777" w:rsidTr="00196187">
        <w:tc>
          <w:tcPr>
            <w:tcW w:w="708" w:type="dxa"/>
          </w:tcPr>
          <w:p w14:paraId="5E72BD27" w14:textId="77777777" w:rsidR="00C2005E" w:rsidRPr="008A3660" w:rsidRDefault="00C2005E" w:rsidP="00B16187">
            <w:pPr>
              <w:pStyle w:val="a"/>
              <w:numPr>
                <w:ilvl w:val="2"/>
                <w:numId w:val="42"/>
              </w:numPr>
            </w:pPr>
          </w:p>
        </w:tc>
        <w:tc>
          <w:tcPr>
            <w:tcW w:w="1702" w:type="dxa"/>
          </w:tcPr>
          <w:p w14:paraId="72CF5888" w14:textId="31367DDC" w:rsidR="00C2005E" w:rsidRPr="008A3660" w:rsidRDefault="00C2005E" w:rsidP="00C2005E">
            <w:pPr>
              <w:pStyle w:val="112"/>
            </w:pPr>
            <w:r w:rsidRPr="008A3660">
              <w:rPr>
                <w:spacing w:val="-5"/>
                <w:u w:color="000000"/>
                <w:lang w:val="en-US"/>
              </w:rPr>
              <w:t>ChargesConditions</w:t>
            </w:r>
          </w:p>
        </w:tc>
        <w:tc>
          <w:tcPr>
            <w:tcW w:w="1701" w:type="dxa"/>
          </w:tcPr>
          <w:p w14:paraId="178451AB" w14:textId="12872FAD" w:rsidR="00C2005E" w:rsidRPr="008A3660" w:rsidRDefault="00C2005E" w:rsidP="00C2005E">
            <w:pPr>
              <w:pStyle w:val="112"/>
            </w:pPr>
            <w:r w:rsidRPr="008A3660">
              <w:rPr>
                <w:spacing w:val="-5"/>
                <w:u w:color="000000"/>
              </w:rPr>
              <w:t>Условия для получения извещений о приеме к исполнению распоряжений по УИН с указанием дополнительных параметров (при необходимости)</w:t>
            </w:r>
          </w:p>
        </w:tc>
        <w:tc>
          <w:tcPr>
            <w:tcW w:w="1701" w:type="dxa"/>
          </w:tcPr>
          <w:p w14:paraId="4A3DD520" w14:textId="673CAFA6" w:rsidR="00C2005E" w:rsidRPr="008A3660" w:rsidRDefault="00C2005E" w:rsidP="00C2005E">
            <w:pPr>
              <w:pStyle w:val="112"/>
            </w:pPr>
            <w:r w:rsidRPr="008A3660">
              <w:rPr>
                <w:spacing w:val="-5"/>
                <w:u w:color="000000"/>
              </w:rPr>
              <w:t>1, обязательно</w:t>
            </w:r>
          </w:p>
        </w:tc>
        <w:tc>
          <w:tcPr>
            <w:tcW w:w="1985" w:type="dxa"/>
          </w:tcPr>
          <w:p w14:paraId="41261BD2" w14:textId="7512ECD4" w:rsidR="00C2005E" w:rsidRPr="008A3660" w:rsidRDefault="00C2005E" w:rsidP="0089690B">
            <w:pPr>
              <w:pStyle w:val="112"/>
            </w:pPr>
            <w:r w:rsidRPr="008A3660">
              <w:rPr>
                <w:spacing w:val="-5"/>
                <w:u w:color="000000"/>
                <w:lang w:val="en-US"/>
              </w:rPr>
              <w:t>ChargesConditionsType (</w:t>
            </w:r>
            <w:r w:rsidRPr="008A3660">
              <w:rPr>
                <w:spacing w:val="-5"/>
                <w:u w:color="000000"/>
              </w:rPr>
              <w:t>см</w:t>
            </w:r>
            <w:r w:rsidRPr="008A3660">
              <w:rPr>
                <w:spacing w:val="-5"/>
                <w:u w:color="000000"/>
                <w:lang w:val="en-US"/>
              </w:rPr>
              <w:t xml:space="preserve">. </w:t>
            </w:r>
            <w:r w:rsidRPr="008A3660">
              <w:rPr>
                <w:spacing w:val="-5"/>
                <w:u w:color="000000"/>
              </w:rPr>
              <w:t>описание</w:t>
            </w:r>
            <w:r w:rsidRPr="008A3660">
              <w:rPr>
                <w:spacing w:val="-5"/>
                <w:u w:color="000000"/>
                <w:lang w:val="en-US"/>
              </w:rPr>
              <w:t xml:space="preserve"> </w:t>
            </w:r>
            <w:r w:rsidRPr="008A3660">
              <w:rPr>
                <w:spacing w:val="-5"/>
                <w:u w:color="000000"/>
              </w:rPr>
              <w:t>в</w:t>
            </w:r>
            <w:r w:rsidR="0089690B" w:rsidRPr="008A3660">
              <w:rPr>
                <w:spacing w:val="-5"/>
                <w:u w:color="000000"/>
              </w:rPr>
              <w:t xml:space="preserve"> </w:t>
            </w:r>
            <w:r w:rsidR="0089690B" w:rsidRPr="008A3660">
              <w:rPr>
                <w:spacing w:val="-5"/>
                <w:u w:color="000000"/>
              </w:rPr>
              <w:fldChar w:fldCharType="begin"/>
            </w:r>
            <w:r w:rsidR="0089690B" w:rsidRPr="008A3660">
              <w:rPr>
                <w:spacing w:val="-5"/>
                <w:u w:color="000000"/>
              </w:rPr>
              <w:instrText xml:space="preserve"> REF _Ref72492005 \h </w:instrText>
            </w:r>
            <w:r w:rsidR="00C61884" w:rsidRPr="008A3660">
              <w:rPr>
                <w:spacing w:val="-5"/>
                <w:u w:color="000000"/>
              </w:rPr>
              <w:instrText xml:space="preserve"> \* MERGEFORMAT </w:instrText>
            </w:r>
            <w:r w:rsidR="0089690B" w:rsidRPr="008A3660">
              <w:rPr>
                <w:spacing w:val="-5"/>
                <w:u w:color="000000"/>
              </w:rPr>
            </w:r>
            <w:r w:rsidR="0089690B" w:rsidRPr="008A3660">
              <w:rPr>
                <w:spacing w:val="-5"/>
                <w:u w:color="000000"/>
              </w:rPr>
              <w:fldChar w:fldCharType="separate"/>
            </w:r>
            <w:r w:rsidR="00DD2BC4" w:rsidRPr="008A3660">
              <w:t xml:space="preserve">Таблица </w:t>
            </w:r>
            <w:r w:rsidR="00DD2BC4">
              <w:rPr>
                <w:noProof/>
              </w:rPr>
              <w:t>52</w:t>
            </w:r>
            <w:r w:rsidR="0089690B" w:rsidRPr="008A3660">
              <w:rPr>
                <w:spacing w:val="-5"/>
                <w:u w:color="000000"/>
              </w:rPr>
              <w:fldChar w:fldCharType="end"/>
            </w:r>
            <w:r w:rsidR="0089690B" w:rsidRPr="008A3660">
              <w:rPr>
                <w:spacing w:val="-5"/>
                <w:u w:color="000000"/>
              </w:rPr>
              <w:t xml:space="preserve"> </w:t>
            </w:r>
            <w:r w:rsidRPr="008A3660">
              <w:rPr>
                <w:spacing w:val="-5"/>
                <w:u w:color="000000"/>
              </w:rPr>
              <w:t>)</w:t>
            </w:r>
          </w:p>
        </w:tc>
        <w:tc>
          <w:tcPr>
            <w:tcW w:w="3260" w:type="dxa"/>
          </w:tcPr>
          <w:p w14:paraId="03545B67" w14:textId="77777777" w:rsidR="00C2005E" w:rsidRPr="008A3660" w:rsidRDefault="00C2005E" w:rsidP="00C2005E">
            <w:pPr>
              <w:pStyle w:val="112"/>
              <w:rPr>
                <w:i/>
                <w:spacing w:val="-5"/>
                <w:u w:color="000000"/>
              </w:rPr>
            </w:pPr>
            <w:r w:rsidRPr="008A3660">
              <w:rPr>
                <w:i/>
                <w:spacing w:val="-5"/>
                <w:u w:color="000000"/>
              </w:rPr>
              <w:t xml:space="preserve">Наличие данного контейнера исключает наличие контейнеров </w:t>
            </w:r>
            <w:r w:rsidRPr="008A3660">
              <w:rPr>
                <w:i/>
                <w:spacing w:val="-5"/>
                <w:u w:color="000000"/>
                <w:lang w:val="en-US"/>
              </w:rPr>
              <w:t>PayersConditions</w:t>
            </w:r>
            <w:r w:rsidRPr="008A3660">
              <w:rPr>
                <w:i/>
                <w:spacing w:val="-5"/>
                <w:u w:color="000000"/>
              </w:rPr>
              <w:t>,</w:t>
            </w:r>
          </w:p>
          <w:p w14:paraId="6E06100B" w14:textId="56433A49" w:rsidR="00C2005E" w:rsidRPr="008A3660" w:rsidRDefault="00C2005E" w:rsidP="00C2005E">
            <w:pPr>
              <w:pStyle w:val="112"/>
            </w:pPr>
            <w:r w:rsidRPr="008A3660">
              <w:rPr>
                <w:i/>
                <w:spacing w:val="-5"/>
                <w:u w:color="000000"/>
                <w:lang w:val="en-US"/>
              </w:rPr>
              <w:t>PaymentsConditions, TimeConditions</w:t>
            </w:r>
          </w:p>
        </w:tc>
      </w:tr>
      <w:tr w:rsidR="00C2005E" w:rsidRPr="008A3660" w14:paraId="5B258B7D" w14:textId="77777777" w:rsidTr="00196187">
        <w:tc>
          <w:tcPr>
            <w:tcW w:w="708" w:type="dxa"/>
          </w:tcPr>
          <w:p w14:paraId="65029DDC" w14:textId="77777777" w:rsidR="00C2005E" w:rsidRPr="008A3660" w:rsidRDefault="00C2005E" w:rsidP="00B16187">
            <w:pPr>
              <w:pStyle w:val="a"/>
              <w:numPr>
                <w:ilvl w:val="2"/>
                <w:numId w:val="42"/>
              </w:numPr>
            </w:pPr>
          </w:p>
        </w:tc>
        <w:tc>
          <w:tcPr>
            <w:tcW w:w="1702" w:type="dxa"/>
          </w:tcPr>
          <w:p w14:paraId="306EFAD5" w14:textId="6C1FE161" w:rsidR="00C2005E" w:rsidRPr="008A3660" w:rsidRDefault="00C2005E" w:rsidP="00C2005E">
            <w:pPr>
              <w:pStyle w:val="112"/>
            </w:pPr>
            <w:r w:rsidRPr="008A3660">
              <w:rPr>
                <w:spacing w:val="-5"/>
                <w:u w:color="000000"/>
                <w:lang w:val="en-US"/>
              </w:rPr>
              <w:t>PayersConditions</w:t>
            </w:r>
          </w:p>
        </w:tc>
        <w:tc>
          <w:tcPr>
            <w:tcW w:w="1701" w:type="dxa"/>
          </w:tcPr>
          <w:p w14:paraId="2C998529" w14:textId="1E16356F" w:rsidR="00C2005E" w:rsidRPr="008A3660" w:rsidRDefault="00C2005E" w:rsidP="00C2005E">
            <w:pPr>
              <w:pStyle w:val="112"/>
            </w:pPr>
            <w:r w:rsidRPr="008A3660">
              <w:rPr>
                <w:spacing w:val="-5"/>
                <w:u w:color="000000"/>
              </w:rPr>
              <w:t>Условия для получения извещений о приеме к исполнению распоряжений по идентификатору плательщика с указанием дополнительных параметров (при необходимости)</w:t>
            </w:r>
          </w:p>
        </w:tc>
        <w:tc>
          <w:tcPr>
            <w:tcW w:w="1701" w:type="dxa"/>
          </w:tcPr>
          <w:p w14:paraId="18965030" w14:textId="550CAC14" w:rsidR="00C2005E" w:rsidRPr="008A3660" w:rsidRDefault="00C2005E" w:rsidP="00C2005E">
            <w:pPr>
              <w:pStyle w:val="112"/>
            </w:pPr>
            <w:r w:rsidRPr="008A3660">
              <w:rPr>
                <w:spacing w:val="-5"/>
                <w:u w:color="000000"/>
              </w:rPr>
              <w:t>1, обязательно</w:t>
            </w:r>
          </w:p>
        </w:tc>
        <w:tc>
          <w:tcPr>
            <w:tcW w:w="1985" w:type="dxa"/>
          </w:tcPr>
          <w:p w14:paraId="598EF031" w14:textId="1E7DFAD6" w:rsidR="00C2005E" w:rsidRPr="008A3660" w:rsidRDefault="00C2005E" w:rsidP="00C2005E">
            <w:pPr>
              <w:pStyle w:val="112"/>
            </w:pPr>
            <w:r w:rsidRPr="008A3660">
              <w:rPr>
                <w:spacing w:val="-5"/>
                <w:u w:color="000000"/>
              </w:rPr>
              <w:t xml:space="preserve">Основан на </w:t>
            </w:r>
            <w:r w:rsidRPr="008A3660">
              <w:rPr>
                <w:spacing w:val="-5"/>
                <w:u w:color="000000"/>
                <w:lang w:val="en-US"/>
              </w:rPr>
              <w:t>PayersConditionsType</w:t>
            </w:r>
            <w:r w:rsidRPr="008A3660">
              <w:rPr>
                <w:spacing w:val="-5"/>
                <w:u w:color="000000"/>
              </w:rPr>
              <w:t xml:space="preserve"> (см. описание в </w:t>
            </w:r>
            <w:r w:rsidRPr="008A3660">
              <w:rPr>
                <w:spacing w:val="-5"/>
                <w:u w:color="000000"/>
              </w:rPr>
              <w:fldChar w:fldCharType="begin"/>
            </w:r>
            <w:r w:rsidRPr="008A3660">
              <w:rPr>
                <w:spacing w:val="-5"/>
                <w:u w:color="000000"/>
              </w:rPr>
              <w:instrText xml:space="preserve"> REF _Ref525602029 \h  \* MERGEFORMAT </w:instrText>
            </w:r>
            <w:r w:rsidRPr="008A3660">
              <w:rPr>
                <w:spacing w:val="-5"/>
                <w:u w:color="000000"/>
              </w:rPr>
            </w:r>
            <w:r w:rsidRPr="008A3660">
              <w:rPr>
                <w:spacing w:val="-5"/>
                <w:u w:color="000000"/>
              </w:rPr>
              <w:fldChar w:fldCharType="separate"/>
            </w:r>
            <w:r w:rsidR="00DD2BC4" w:rsidRPr="008A3660">
              <w:t xml:space="preserve">Таблица </w:t>
            </w:r>
            <w:r w:rsidR="00DD2BC4">
              <w:rPr>
                <w:noProof/>
              </w:rPr>
              <w:t>55</w:t>
            </w:r>
            <w:r w:rsidRPr="008A3660">
              <w:rPr>
                <w:spacing w:val="-5"/>
                <w:u w:color="000000"/>
              </w:rPr>
              <w:fldChar w:fldCharType="end"/>
            </w:r>
            <w:r w:rsidRPr="008A3660">
              <w:rPr>
                <w:spacing w:val="-5"/>
                <w:u w:color="000000"/>
              </w:rPr>
              <w:t>)</w:t>
            </w:r>
          </w:p>
        </w:tc>
        <w:tc>
          <w:tcPr>
            <w:tcW w:w="3260" w:type="dxa"/>
          </w:tcPr>
          <w:p w14:paraId="5BA16ED3" w14:textId="421CC5C8" w:rsidR="00C2005E" w:rsidRPr="008A3660" w:rsidRDefault="00C2005E" w:rsidP="00C2005E">
            <w:pPr>
              <w:pStyle w:val="112"/>
            </w:pPr>
            <w:r w:rsidRPr="008A3660">
              <w:rPr>
                <w:i/>
                <w:spacing w:val="-5"/>
                <w:u w:color="000000"/>
              </w:rPr>
              <w:t xml:space="preserve">Наличие данного контейнера исключает наличие контейнеров </w:t>
            </w:r>
            <w:r w:rsidRPr="008A3660">
              <w:rPr>
                <w:i/>
                <w:spacing w:val="-5"/>
                <w:u w:color="000000"/>
                <w:lang w:val="en-US"/>
              </w:rPr>
              <w:t>ChargesConditions</w:t>
            </w:r>
            <w:r w:rsidRPr="008A3660">
              <w:rPr>
                <w:i/>
                <w:spacing w:val="-5"/>
                <w:u w:color="000000"/>
              </w:rPr>
              <w:t xml:space="preserve">, </w:t>
            </w:r>
            <w:r w:rsidRPr="008A3660">
              <w:rPr>
                <w:i/>
                <w:spacing w:val="-5"/>
                <w:u w:color="000000"/>
                <w:lang w:val="en-US"/>
              </w:rPr>
              <w:t>PaymentsConditions</w:t>
            </w:r>
            <w:r w:rsidRPr="008A3660">
              <w:rPr>
                <w:i/>
                <w:spacing w:val="-5"/>
                <w:u w:color="000000"/>
              </w:rPr>
              <w:t xml:space="preserve">, </w:t>
            </w:r>
            <w:r w:rsidRPr="008A3660">
              <w:rPr>
                <w:i/>
                <w:spacing w:val="-5"/>
                <w:u w:color="000000"/>
                <w:lang w:val="en-US"/>
              </w:rPr>
              <w:t>TimeConditions</w:t>
            </w:r>
          </w:p>
        </w:tc>
      </w:tr>
      <w:tr w:rsidR="00C2005E" w:rsidRPr="008A3660" w14:paraId="4E8D5D29" w14:textId="77777777" w:rsidTr="00196187">
        <w:tc>
          <w:tcPr>
            <w:tcW w:w="708" w:type="dxa"/>
          </w:tcPr>
          <w:p w14:paraId="403ED748" w14:textId="77777777" w:rsidR="00C2005E" w:rsidRPr="008A3660" w:rsidRDefault="00C2005E" w:rsidP="00B16187">
            <w:pPr>
              <w:pStyle w:val="a"/>
              <w:numPr>
                <w:ilvl w:val="2"/>
                <w:numId w:val="42"/>
              </w:numPr>
            </w:pPr>
          </w:p>
        </w:tc>
        <w:tc>
          <w:tcPr>
            <w:tcW w:w="1702" w:type="dxa"/>
          </w:tcPr>
          <w:p w14:paraId="45D5AD50" w14:textId="62834C65" w:rsidR="00C2005E" w:rsidRPr="008A3660" w:rsidRDefault="00C2005E" w:rsidP="00C2005E">
            <w:pPr>
              <w:pStyle w:val="112"/>
            </w:pPr>
            <w:r w:rsidRPr="008A3660">
              <w:rPr>
                <w:spacing w:val="-5"/>
                <w:u w:color="000000"/>
                <w:lang w:val="en-US"/>
              </w:rPr>
              <w:t>PaymentsConditions</w:t>
            </w:r>
          </w:p>
        </w:tc>
        <w:tc>
          <w:tcPr>
            <w:tcW w:w="1701" w:type="dxa"/>
          </w:tcPr>
          <w:p w14:paraId="3166ACD5" w14:textId="3B54260F" w:rsidR="00C2005E" w:rsidRPr="008A3660" w:rsidRDefault="00C2005E" w:rsidP="00C2005E">
            <w:pPr>
              <w:pStyle w:val="112"/>
            </w:pPr>
            <w:r w:rsidRPr="008A3660">
              <w:rPr>
                <w:spacing w:val="-5"/>
                <w:u w:color="000000"/>
              </w:rPr>
              <w:t xml:space="preserve">Условия для получения извещений о приеме к исполнению распоряжений по </w:t>
            </w:r>
            <w:r w:rsidR="0031782F" w:rsidRPr="008A3660">
              <w:rPr>
                <w:spacing w:val="-5"/>
                <w:u w:color="000000"/>
              </w:rPr>
              <w:t>УПНО (УИП)</w:t>
            </w:r>
          </w:p>
        </w:tc>
        <w:tc>
          <w:tcPr>
            <w:tcW w:w="1701" w:type="dxa"/>
          </w:tcPr>
          <w:p w14:paraId="4B0127E4" w14:textId="1ADD48F0" w:rsidR="00C2005E" w:rsidRPr="008A3660" w:rsidRDefault="00C2005E" w:rsidP="00C2005E">
            <w:pPr>
              <w:pStyle w:val="112"/>
            </w:pPr>
            <w:r w:rsidRPr="008A3660">
              <w:rPr>
                <w:spacing w:val="-5"/>
                <w:u w:color="000000"/>
              </w:rPr>
              <w:t>1, обязательно</w:t>
            </w:r>
          </w:p>
        </w:tc>
        <w:tc>
          <w:tcPr>
            <w:tcW w:w="1985" w:type="dxa"/>
          </w:tcPr>
          <w:p w14:paraId="06643EBB" w14:textId="34763E63" w:rsidR="00C2005E" w:rsidRPr="008A3660" w:rsidRDefault="00C2005E" w:rsidP="00C2005E">
            <w:pPr>
              <w:pStyle w:val="112"/>
            </w:pPr>
            <w:r w:rsidRPr="008A3660">
              <w:rPr>
                <w:spacing w:val="-5"/>
                <w:u w:color="000000"/>
                <w:lang w:val="en-US"/>
              </w:rPr>
              <w:t>PaymentsConditionsType (</w:t>
            </w:r>
            <w:r w:rsidRPr="008A3660">
              <w:rPr>
                <w:spacing w:val="-5"/>
                <w:u w:color="000000"/>
              </w:rPr>
              <w:t>см</w:t>
            </w:r>
            <w:r w:rsidRPr="008A3660">
              <w:rPr>
                <w:spacing w:val="-5"/>
                <w:u w:color="000000"/>
                <w:lang w:val="en-US"/>
              </w:rPr>
              <w:t xml:space="preserve">. </w:t>
            </w:r>
            <w:r w:rsidRPr="008A3660">
              <w:rPr>
                <w:spacing w:val="-5"/>
                <w:u w:color="000000"/>
              </w:rPr>
              <w:t xml:space="preserve">описание в </w:t>
            </w:r>
            <w:r w:rsidRPr="008A3660">
              <w:rPr>
                <w:spacing w:val="-5"/>
                <w:u w:color="000000"/>
              </w:rPr>
              <w:fldChar w:fldCharType="begin"/>
            </w:r>
            <w:r w:rsidRPr="008A3660">
              <w:rPr>
                <w:spacing w:val="-5"/>
                <w:u w:color="000000"/>
              </w:rPr>
              <w:instrText xml:space="preserve"> REF _Ref488657740 \h  \* MERGEFORMAT </w:instrText>
            </w:r>
            <w:r w:rsidRPr="008A3660">
              <w:rPr>
                <w:spacing w:val="-5"/>
                <w:u w:color="000000"/>
              </w:rPr>
            </w:r>
            <w:r w:rsidRPr="008A3660">
              <w:rPr>
                <w:spacing w:val="-5"/>
                <w:u w:color="000000"/>
              </w:rPr>
              <w:fldChar w:fldCharType="separate"/>
            </w:r>
            <w:r w:rsidR="00DD2BC4" w:rsidRPr="008A3660">
              <w:t xml:space="preserve">Таблица </w:t>
            </w:r>
            <w:r w:rsidR="00DD2BC4">
              <w:rPr>
                <w:noProof/>
              </w:rPr>
              <w:t>56</w:t>
            </w:r>
            <w:r w:rsidRPr="008A3660">
              <w:rPr>
                <w:spacing w:val="-5"/>
                <w:u w:color="000000"/>
              </w:rPr>
              <w:fldChar w:fldCharType="end"/>
            </w:r>
            <w:r w:rsidRPr="008A3660">
              <w:rPr>
                <w:spacing w:val="-5"/>
                <w:u w:color="000000"/>
              </w:rPr>
              <w:t>)</w:t>
            </w:r>
          </w:p>
        </w:tc>
        <w:tc>
          <w:tcPr>
            <w:tcW w:w="3260" w:type="dxa"/>
          </w:tcPr>
          <w:p w14:paraId="4EC74ACC" w14:textId="66932BC9" w:rsidR="00C2005E" w:rsidRPr="008A3660" w:rsidRDefault="00C2005E" w:rsidP="00C2005E">
            <w:pPr>
              <w:pStyle w:val="112"/>
            </w:pPr>
            <w:r w:rsidRPr="008A3660">
              <w:rPr>
                <w:i/>
                <w:spacing w:val="-5"/>
                <w:u w:color="000000"/>
              </w:rPr>
              <w:t xml:space="preserve">Наличие данного контейнера исключает наличие контейнеров </w:t>
            </w:r>
            <w:r w:rsidRPr="008A3660">
              <w:rPr>
                <w:i/>
                <w:spacing w:val="-5"/>
                <w:u w:color="000000"/>
                <w:lang w:val="en-US"/>
              </w:rPr>
              <w:t>ChargesConditions</w:t>
            </w:r>
            <w:r w:rsidRPr="008A3660">
              <w:rPr>
                <w:i/>
                <w:spacing w:val="-5"/>
                <w:u w:color="000000"/>
              </w:rPr>
              <w:t xml:space="preserve">, </w:t>
            </w:r>
            <w:r w:rsidRPr="008A3660">
              <w:rPr>
                <w:i/>
                <w:spacing w:val="-5"/>
                <w:u w:color="000000"/>
                <w:lang w:val="en-US"/>
              </w:rPr>
              <w:t>PayersConditions</w:t>
            </w:r>
            <w:r w:rsidRPr="008A3660">
              <w:rPr>
                <w:i/>
                <w:spacing w:val="-5"/>
                <w:u w:color="000000"/>
              </w:rPr>
              <w:t xml:space="preserve">, </w:t>
            </w:r>
            <w:r w:rsidRPr="008A3660">
              <w:rPr>
                <w:i/>
                <w:spacing w:val="-5"/>
                <w:u w:color="000000"/>
                <w:lang w:val="en-US"/>
              </w:rPr>
              <w:t>TimeConditions</w:t>
            </w:r>
          </w:p>
        </w:tc>
      </w:tr>
      <w:tr w:rsidR="00C2005E" w:rsidRPr="008A3660" w14:paraId="5083AEBB" w14:textId="77777777" w:rsidTr="00196187">
        <w:tc>
          <w:tcPr>
            <w:tcW w:w="708" w:type="dxa"/>
          </w:tcPr>
          <w:p w14:paraId="203BBAB3" w14:textId="77777777" w:rsidR="00C2005E" w:rsidRPr="008A3660" w:rsidRDefault="00C2005E" w:rsidP="00B16187">
            <w:pPr>
              <w:pStyle w:val="a"/>
              <w:numPr>
                <w:ilvl w:val="2"/>
                <w:numId w:val="42"/>
              </w:numPr>
            </w:pPr>
          </w:p>
        </w:tc>
        <w:tc>
          <w:tcPr>
            <w:tcW w:w="1702" w:type="dxa"/>
          </w:tcPr>
          <w:p w14:paraId="2E761F79" w14:textId="3703A725" w:rsidR="00C2005E" w:rsidRPr="008A3660" w:rsidRDefault="00C2005E" w:rsidP="00C2005E">
            <w:pPr>
              <w:pStyle w:val="112"/>
            </w:pPr>
            <w:r w:rsidRPr="008A3660">
              <w:rPr>
                <w:spacing w:val="-5"/>
                <w:u w:color="000000"/>
                <w:lang w:val="en-US"/>
              </w:rPr>
              <w:t>TimeConditions</w:t>
            </w:r>
          </w:p>
        </w:tc>
        <w:tc>
          <w:tcPr>
            <w:tcW w:w="1701" w:type="dxa"/>
          </w:tcPr>
          <w:p w14:paraId="04A23283" w14:textId="22300A37" w:rsidR="00C2005E" w:rsidRPr="008A3660" w:rsidRDefault="00C2005E" w:rsidP="00C2005E">
            <w:pPr>
              <w:pStyle w:val="112"/>
            </w:pPr>
            <w:r w:rsidRPr="008A3660">
              <w:rPr>
                <w:spacing w:val="-5"/>
                <w:u w:color="000000"/>
              </w:rPr>
              <w:t xml:space="preserve">Условия для получения извещений о приеме к исполнению распоряжений за временной </w:t>
            </w:r>
            <w:r w:rsidRPr="008A3660">
              <w:rPr>
                <w:spacing w:val="-5"/>
                <w:u w:color="000000"/>
              </w:rPr>
              <w:lastRenderedPageBreak/>
              <w:t>интервал с указанием дополнительных параметров (при необходимости)</w:t>
            </w:r>
          </w:p>
        </w:tc>
        <w:tc>
          <w:tcPr>
            <w:tcW w:w="1701" w:type="dxa"/>
          </w:tcPr>
          <w:p w14:paraId="5D787EFD" w14:textId="2804964E" w:rsidR="00C2005E" w:rsidRPr="008A3660" w:rsidRDefault="00C2005E" w:rsidP="00C2005E">
            <w:pPr>
              <w:pStyle w:val="112"/>
            </w:pPr>
            <w:r w:rsidRPr="008A3660">
              <w:rPr>
                <w:spacing w:val="-5"/>
                <w:u w:color="000000"/>
              </w:rPr>
              <w:lastRenderedPageBreak/>
              <w:t>1, обязательно</w:t>
            </w:r>
          </w:p>
        </w:tc>
        <w:tc>
          <w:tcPr>
            <w:tcW w:w="1985" w:type="dxa"/>
          </w:tcPr>
          <w:p w14:paraId="72ACA0F9" w14:textId="5782D2B8" w:rsidR="00C2005E" w:rsidRPr="008A3660" w:rsidRDefault="00C2005E" w:rsidP="00C2005E">
            <w:pPr>
              <w:pStyle w:val="112"/>
            </w:pPr>
            <w:r w:rsidRPr="008A3660">
              <w:rPr>
                <w:spacing w:val="-5"/>
                <w:u w:color="000000"/>
                <w:lang w:val="en-US"/>
              </w:rPr>
              <w:t>TimeConditionsType</w:t>
            </w:r>
            <w:r w:rsidRPr="008A3660">
              <w:rPr>
                <w:spacing w:val="-5"/>
                <w:u w:color="000000"/>
              </w:rPr>
              <w:t xml:space="preserve"> (см. описание в  </w:t>
            </w:r>
            <w:r w:rsidRPr="008A3660">
              <w:rPr>
                <w:spacing w:val="-5"/>
                <w:u w:color="000000"/>
              </w:rPr>
              <w:fldChar w:fldCharType="begin"/>
            </w:r>
            <w:r w:rsidRPr="008A3660">
              <w:rPr>
                <w:spacing w:val="-5"/>
                <w:u w:color="000000"/>
              </w:rPr>
              <w:instrText xml:space="preserve"> REF _Ref525601942 \h  \* MERGEFORMAT </w:instrText>
            </w:r>
            <w:r w:rsidRPr="008A3660">
              <w:rPr>
                <w:spacing w:val="-5"/>
                <w:u w:color="000000"/>
              </w:rPr>
            </w:r>
            <w:r w:rsidRPr="008A3660">
              <w:rPr>
                <w:spacing w:val="-5"/>
                <w:u w:color="000000"/>
              </w:rPr>
              <w:fldChar w:fldCharType="separate"/>
            </w:r>
            <w:r w:rsidR="00DD2BC4" w:rsidRPr="008A3660">
              <w:t xml:space="preserve">Таблица </w:t>
            </w:r>
            <w:r w:rsidR="00DD2BC4">
              <w:rPr>
                <w:noProof/>
              </w:rPr>
              <w:t>54</w:t>
            </w:r>
            <w:r w:rsidRPr="008A3660">
              <w:rPr>
                <w:spacing w:val="-5"/>
                <w:u w:color="000000"/>
              </w:rPr>
              <w:fldChar w:fldCharType="end"/>
            </w:r>
            <w:r w:rsidRPr="008A3660">
              <w:rPr>
                <w:spacing w:val="-5"/>
                <w:u w:color="000000"/>
              </w:rPr>
              <w:t>)</w:t>
            </w:r>
          </w:p>
        </w:tc>
        <w:tc>
          <w:tcPr>
            <w:tcW w:w="3260" w:type="dxa"/>
          </w:tcPr>
          <w:p w14:paraId="4E086C95" w14:textId="77777777" w:rsidR="00C2005E" w:rsidRPr="008A3660" w:rsidRDefault="00C2005E" w:rsidP="00C2005E">
            <w:pPr>
              <w:pStyle w:val="112"/>
              <w:rPr>
                <w:spacing w:val="-5"/>
                <w:szCs w:val="28"/>
                <w:u w:color="000000"/>
              </w:rPr>
            </w:pPr>
            <w:r w:rsidRPr="008A3660">
              <w:rPr>
                <w:spacing w:val="-5"/>
                <w:u w:color="000000"/>
              </w:rPr>
              <w:t>Указание данных условий в запросе допускается в следующих случаях:</w:t>
            </w:r>
          </w:p>
          <w:p w14:paraId="343A6C97" w14:textId="39011D8B" w:rsidR="00C2005E" w:rsidRPr="008A3660" w:rsidRDefault="00667D4F" w:rsidP="00C2005E">
            <w:pPr>
              <w:pStyle w:val="112"/>
              <w:rPr>
                <w:spacing w:val="-5"/>
                <w:szCs w:val="28"/>
                <w:u w:color="000000"/>
              </w:rPr>
            </w:pPr>
            <w:r w:rsidRPr="008A3660">
              <w:rPr>
                <w:spacing w:val="-5"/>
                <w:szCs w:val="28"/>
                <w:u w:color="000000"/>
              </w:rPr>
              <w:t xml:space="preserve">- </w:t>
            </w:r>
            <w:r w:rsidR="00C2005E" w:rsidRPr="008A3660">
              <w:rPr>
                <w:spacing w:val="-5"/>
                <w:szCs w:val="28"/>
                <w:u w:color="000000"/>
              </w:rPr>
              <w:t xml:space="preserve">при получении сушностей участниками с полномочиями АН/ГАН, кроме запросов извещений о приеме к </w:t>
            </w:r>
            <w:r w:rsidR="00C2005E" w:rsidRPr="008A3660">
              <w:rPr>
                <w:spacing w:val="-5"/>
                <w:szCs w:val="28"/>
                <w:u w:color="000000"/>
              </w:rPr>
              <w:lastRenderedPageBreak/>
              <w:t>исполнению распоряжений по связанным извещениям по начислениям (атрибут «</w:t>
            </w:r>
            <w:r w:rsidR="00C2005E" w:rsidRPr="008A3660">
              <w:rPr>
                <w:spacing w:val="-5"/>
                <w:szCs w:val="28"/>
                <w:u w:color="000000"/>
                <w:lang w:val="en-US"/>
              </w:rPr>
              <w:t>kind</w:t>
            </w:r>
            <w:r w:rsidR="00C2005E" w:rsidRPr="008A3660">
              <w:rPr>
                <w:spacing w:val="-5"/>
                <w:szCs w:val="28"/>
                <w:u w:color="000000"/>
              </w:rPr>
              <w:t>» запроса «</w:t>
            </w:r>
            <w:r w:rsidR="00C2005E" w:rsidRPr="008A3660">
              <w:rPr>
                <w:spacing w:val="-5"/>
                <w:szCs w:val="28"/>
                <w:u w:color="000000"/>
                <w:lang w:val="en-US"/>
              </w:rPr>
              <w:t>ExportRequest</w:t>
            </w:r>
            <w:r w:rsidR="00C2005E" w:rsidRPr="008A3660">
              <w:rPr>
                <w:spacing w:val="-5"/>
                <w:szCs w:val="28"/>
                <w:u w:color="000000"/>
              </w:rPr>
              <w:t>» равен «PAYMENTMAINCHARGE»);</w:t>
            </w:r>
          </w:p>
          <w:p w14:paraId="4064BC3D" w14:textId="31EBE1E3" w:rsidR="00C2005E" w:rsidRPr="008A3660" w:rsidRDefault="00667D4F" w:rsidP="00C2005E">
            <w:pPr>
              <w:pStyle w:val="112"/>
              <w:rPr>
                <w:spacing w:val="-5"/>
                <w:szCs w:val="28"/>
                <w:u w:color="000000"/>
              </w:rPr>
            </w:pPr>
            <w:r w:rsidRPr="008A3660">
              <w:rPr>
                <w:spacing w:val="-5"/>
                <w:szCs w:val="28"/>
                <w:u w:color="000000"/>
              </w:rPr>
              <w:t xml:space="preserve">- </w:t>
            </w:r>
            <w:r w:rsidR="00C2005E" w:rsidRPr="008A3660">
              <w:rPr>
                <w:spacing w:val="-5"/>
                <w:szCs w:val="28"/>
                <w:u w:color="000000"/>
              </w:rPr>
              <w:t>при получении участниками с полномочиями АП/ГАП ранее загруженных ими извещений о приеме к исполнению распоряжений;</w:t>
            </w:r>
          </w:p>
          <w:p w14:paraId="739652C3" w14:textId="0924BDC1" w:rsidR="00C2005E" w:rsidRPr="008A3660" w:rsidRDefault="00667D4F" w:rsidP="00C2005E">
            <w:pPr>
              <w:pStyle w:val="112"/>
              <w:rPr>
                <w:spacing w:val="-5"/>
                <w:szCs w:val="28"/>
                <w:u w:color="000000"/>
              </w:rPr>
            </w:pPr>
            <w:r w:rsidRPr="008A3660">
              <w:rPr>
                <w:spacing w:val="-5"/>
                <w:szCs w:val="28"/>
                <w:u w:color="000000"/>
              </w:rPr>
              <w:t xml:space="preserve">- </w:t>
            </w:r>
            <w:r w:rsidR="00C2005E" w:rsidRPr="008A3660">
              <w:rPr>
                <w:spacing w:val="-5"/>
                <w:szCs w:val="28"/>
                <w:u w:color="000000"/>
              </w:rPr>
              <w:t>при получении сущностей участниками с полномочиями АЗ/ГАЗ в случае наличия ограничения предоставляемой информации из ГИС ГМП по КБК (для видов «16», «22»).</w:t>
            </w:r>
          </w:p>
          <w:p w14:paraId="63A87454" w14:textId="68F2048A" w:rsidR="00C2005E" w:rsidRPr="008A3660" w:rsidRDefault="00C2005E" w:rsidP="00C2005E">
            <w:pPr>
              <w:pStyle w:val="112"/>
            </w:pPr>
            <w:r w:rsidRPr="008A3660">
              <w:rPr>
                <w:i/>
                <w:spacing w:val="-5"/>
                <w:u w:color="000000"/>
              </w:rPr>
              <w:t xml:space="preserve">Наличие данного контейнера исключает наличие контейнеров </w:t>
            </w:r>
            <w:r w:rsidRPr="008A3660">
              <w:rPr>
                <w:i/>
                <w:spacing w:val="-5"/>
                <w:u w:color="000000"/>
                <w:lang w:val="en-US"/>
              </w:rPr>
              <w:t>ChargesConditions</w:t>
            </w:r>
            <w:r w:rsidRPr="008A3660">
              <w:rPr>
                <w:i/>
                <w:spacing w:val="-5"/>
                <w:u w:color="000000"/>
              </w:rPr>
              <w:t xml:space="preserve">, </w:t>
            </w:r>
            <w:r w:rsidRPr="008A3660">
              <w:rPr>
                <w:i/>
                <w:spacing w:val="-5"/>
                <w:u w:color="000000"/>
                <w:lang w:val="en-US"/>
              </w:rPr>
              <w:t>PayersConditions</w:t>
            </w:r>
            <w:r w:rsidRPr="008A3660">
              <w:rPr>
                <w:i/>
                <w:spacing w:val="-5"/>
                <w:u w:color="000000"/>
              </w:rPr>
              <w:t xml:space="preserve">, </w:t>
            </w:r>
            <w:r w:rsidRPr="008A3660">
              <w:rPr>
                <w:i/>
                <w:spacing w:val="-5"/>
                <w:u w:color="000000"/>
                <w:lang w:val="en-US"/>
              </w:rPr>
              <w:t>PaymentsConditions</w:t>
            </w:r>
          </w:p>
        </w:tc>
      </w:tr>
    </w:tbl>
    <w:p w14:paraId="67134C25" w14:textId="42249B75" w:rsidR="00C2005E" w:rsidRPr="008A3660" w:rsidRDefault="003960C3" w:rsidP="00C2005E">
      <w:pPr>
        <w:pStyle w:val="4"/>
      </w:pPr>
      <w:bookmarkStart w:id="500" w:name="_Ref525508871"/>
      <w:r w:rsidRPr="008A3660">
        <w:lastRenderedPageBreak/>
        <w:t>Описание полей ответа на запрос</w:t>
      </w:r>
      <w:bookmarkEnd w:id="500"/>
    </w:p>
    <w:tbl>
      <w:tblPr>
        <w:tblStyle w:val="affb"/>
        <w:tblW w:w="11057" w:type="dxa"/>
        <w:tblInd w:w="-1139" w:type="dxa"/>
        <w:tblLayout w:type="fixed"/>
        <w:tblLook w:val="04A0" w:firstRow="1" w:lastRow="0" w:firstColumn="1" w:lastColumn="0" w:noHBand="0" w:noVBand="1"/>
      </w:tblPr>
      <w:tblGrid>
        <w:gridCol w:w="850"/>
        <w:gridCol w:w="1702"/>
        <w:gridCol w:w="1843"/>
        <w:gridCol w:w="1701"/>
        <w:gridCol w:w="1842"/>
        <w:gridCol w:w="3119"/>
      </w:tblGrid>
      <w:tr w:rsidR="00C2005E" w:rsidRPr="008A3660" w14:paraId="770EC434" w14:textId="77777777" w:rsidTr="00196187">
        <w:trPr>
          <w:tblHeader/>
        </w:trPr>
        <w:tc>
          <w:tcPr>
            <w:tcW w:w="850" w:type="dxa"/>
            <w:shd w:val="clear" w:color="auto" w:fill="E7E6E6" w:themeFill="background2"/>
            <w:vAlign w:val="center"/>
          </w:tcPr>
          <w:p w14:paraId="448BFA17" w14:textId="77777777" w:rsidR="00C2005E" w:rsidRPr="008A3660" w:rsidRDefault="00C2005E" w:rsidP="00C2005E">
            <w:pPr>
              <w:pStyle w:val="115"/>
            </w:pPr>
            <w:r w:rsidRPr="008A3660">
              <w:rPr>
                <w:u w:color="000000"/>
              </w:rPr>
              <w:t>№</w:t>
            </w:r>
          </w:p>
        </w:tc>
        <w:tc>
          <w:tcPr>
            <w:tcW w:w="1702" w:type="dxa"/>
            <w:shd w:val="clear" w:color="auto" w:fill="E7E6E6" w:themeFill="background2"/>
            <w:vAlign w:val="center"/>
          </w:tcPr>
          <w:p w14:paraId="490616DA" w14:textId="77777777" w:rsidR="00C2005E" w:rsidRPr="008A3660" w:rsidRDefault="00C2005E" w:rsidP="00C2005E">
            <w:pPr>
              <w:pStyle w:val="115"/>
              <w:rPr>
                <w:lang w:val="ru-RU"/>
              </w:rPr>
            </w:pPr>
            <w:r w:rsidRPr="008A3660">
              <w:rPr>
                <w:u w:color="000000"/>
                <w:lang w:val="ru-RU"/>
              </w:rPr>
              <w:t>Код поля</w:t>
            </w:r>
          </w:p>
        </w:tc>
        <w:tc>
          <w:tcPr>
            <w:tcW w:w="1843" w:type="dxa"/>
            <w:shd w:val="clear" w:color="auto" w:fill="E7E6E6" w:themeFill="background2"/>
            <w:vAlign w:val="center"/>
          </w:tcPr>
          <w:p w14:paraId="09A78283" w14:textId="77777777" w:rsidR="00C2005E" w:rsidRPr="008A3660" w:rsidRDefault="00C2005E" w:rsidP="00C2005E">
            <w:pPr>
              <w:pStyle w:val="115"/>
              <w:rPr>
                <w:lang w:val="ru-RU"/>
              </w:rPr>
            </w:pPr>
            <w:r w:rsidRPr="008A3660">
              <w:rPr>
                <w:u w:color="000000"/>
                <w:lang w:val="ru-RU"/>
              </w:rPr>
              <w:t>Описание поля</w:t>
            </w:r>
          </w:p>
        </w:tc>
        <w:tc>
          <w:tcPr>
            <w:tcW w:w="1701" w:type="dxa"/>
            <w:shd w:val="clear" w:color="auto" w:fill="E7E6E6" w:themeFill="background2"/>
            <w:vAlign w:val="center"/>
          </w:tcPr>
          <w:p w14:paraId="7A46A2D8" w14:textId="67834549" w:rsidR="00C2005E" w:rsidRPr="008A3660" w:rsidRDefault="00C2005E" w:rsidP="00C2005E">
            <w:pPr>
              <w:pStyle w:val="115"/>
              <w:rPr>
                <w:lang w:val="ru-RU"/>
              </w:rPr>
            </w:pPr>
            <w:r w:rsidRPr="008A3660">
              <w:rPr>
                <w:u w:color="000000"/>
                <w:lang w:val="ru-RU"/>
              </w:rPr>
              <w:t xml:space="preserve">Требования </w:t>
            </w:r>
            <w:r w:rsidR="00196187" w:rsidRPr="008A3660">
              <w:rPr>
                <w:u w:color="000000"/>
                <w:lang w:val="ru-RU"/>
              </w:rPr>
              <w:br/>
            </w:r>
            <w:r w:rsidRPr="008A3660">
              <w:rPr>
                <w:u w:color="000000"/>
                <w:lang w:val="ru-RU"/>
              </w:rPr>
              <w:t xml:space="preserve">к заполнению </w:t>
            </w:r>
          </w:p>
        </w:tc>
        <w:tc>
          <w:tcPr>
            <w:tcW w:w="1842" w:type="dxa"/>
            <w:shd w:val="clear" w:color="auto" w:fill="E7E6E6" w:themeFill="background2"/>
            <w:vAlign w:val="center"/>
          </w:tcPr>
          <w:p w14:paraId="02E22EB6" w14:textId="77777777" w:rsidR="00C2005E" w:rsidRPr="008A3660" w:rsidRDefault="00C2005E" w:rsidP="00E159CB">
            <w:pPr>
              <w:pStyle w:val="115"/>
              <w:rPr>
                <w:lang w:val="ru-RU"/>
              </w:rPr>
            </w:pPr>
            <w:r w:rsidRPr="008A3660">
              <w:rPr>
                <w:u w:color="000000"/>
                <w:lang w:val="ru-RU"/>
              </w:rPr>
              <w:t xml:space="preserve">Способ заполнения/Тип </w:t>
            </w:r>
          </w:p>
        </w:tc>
        <w:tc>
          <w:tcPr>
            <w:tcW w:w="3119" w:type="dxa"/>
            <w:shd w:val="clear" w:color="auto" w:fill="E7E6E6" w:themeFill="background2"/>
            <w:vAlign w:val="center"/>
          </w:tcPr>
          <w:p w14:paraId="3A26A182" w14:textId="77777777" w:rsidR="00C2005E" w:rsidRPr="008A3660" w:rsidRDefault="00C2005E" w:rsidP="00C2005E">
            <w:pPr>
              <w:pStyle w:val="115"/>
              <w:rPr>
                <w:lang w:val="ru-RU"/>
              </w:rPr>
            </w:pPr>
            <w:r w:rsidRPr="008A3660">
              <w:rPr>
                <w:u w:color="000000"/>
                <w:lang w:val="ru-RU"/>
              </w:rPr>
              <w:t xml:space="preserve">Комментарий </w:t>
            </w:r>
          </w:p>
        </w:tc>
      </w:tr>
      <w:tr w:rsidR="00C2005E" w:rsidRPr="008A3660" w14:paraId="4E092072" w14:textId="77777777" w:rsidTr="00196187">
        <w:tc>
          <w:tcPr>
            <w:tcW w:w="850" w:type="dxa"/>
          </w:tcPr>
          <w:p w14:paraId="0C89F6C8" w14:textId="77777777" w:rsidR="00C2005E" w:rsidRPr="008A3660" w:rsidRDefault="00C2005E" w:rsidP="00B16187">
            <w:pPr>
              <w:pStyle w:val="a"/>
              <w:numPr>
                <w:ilvl w:val="0"/>
                <w:numId w:val="43"/>
              </w:numPr>
            </w:pPr>
          </w:p>
        </w:tc>
        <w:tc>
          <w:tcPr>
            <w:tcW w:w="1702" w:type="dxa"/>
          </w:tcPr>
          <w:p w14:paraId="23CCFBBF" w14:textId="391BED4A" w:rsidR="00C2005E" w:rsidRPr="008A3660" w:rsidRDefault="00C2005E" w:rsidP="00C2005E">
            <w:pPr>
              <w:pStyle w:val="112"/>
            </w:pPr>
            <w:r w:rsidRPr="008A3660">
              <w:rPr>
                <w:spacing w:val="-5"/>
                <w:u w:color="000000"/>
                <w:lang w:val="en-US"/>
              </w:rPr>
              <w:t>ExportPaymentsResponse</w:t>
            </w:r>
          </w:p>
        </w:tc>
        <w:tc>
          <w:tcPr>
            <w:tcW w:w="1843" w:type="dxa"/>
          </w:tcPr>
          <w:p w14:paraId="09E2A4DC" w14:textId="7F6B000D" w:rsidR="00C2005E" w:rsidRPr="008A3660" w:rsidRDefault="00C2005E" w:rsidP="00C2005E">
            <w:pPr>
              <w:pStyle w:val="112"/>
            </w:pPr>
            <w:r w:rsidRPr="008A3660">
              <w:rPr>
                <w:spacing w:val="-5"/>
                <w:u w:color="000000"/>
              </w:rPr>
              <w:t>Ответ на запрос предоставления информации об уплате (информация из распоряжения плательщика)</w:t>
            </w:r>
          </w:p>
        </w:tc>
        <w:tc>
          <w:tcPr>
            <w:tcW w:w="1701" w:type="dxa"/>
          </w:tcPr>
          <w:p w14:paraId="56DB3090" w14:textId="46EE0090" w:rsidR="00C2005E" w:rsidRPr="008A3660" w:rsidRDefault="00C2005E" w:rsidP="00C2005E">
            <w:pPr>
              <w:pStyle w:val="112"/>
            </w:pPr>
            <w:r w:rsidRPr="008A3660">
              <w:rPr>
                <w:spacing w:val="-5"/>
                <w:u w:color="000000"/>
              </w:rPr>
              <w:t>1, обязательно</w:t>
            </w:r>
          </w:p>
        </w:tc>
        <w:tc>
          <w:tcPr>
            <w:tcW w:w="1842" w:type="dxa"/>
          </w:tcPr>
          <w:p w14:paraId="31E2D756" w14:textId="548B8E2F" w:rsidR="00C2005E" w:rsidRPr="008A3660" w:rsidRDefault="00C2005E" w:rsidP="00C2005E">
            <w:pPr>
              <w:pStyle w:val="112"/>
            </w:pPr>
            <w:r w:rsidRPr="008A3660">
              <w:rPr>
                <w:spacing w:val="-5"/>
                <w:u w:color="000000"/>
              </w:rPr>
              <w:t xml:space="preserve">Контейнер / Основан на типе ResponseType </w:t>
            </w:r>
            <w:r w:rsidRPr="008A3660">
              <w:rPr>
                <w:u w:color="000000"/>
              </w:rPr>
              <w:t xml:space="preserve">(см. описание в </w:t>
            </w:r>
            <w:r w:rsidRPr="008A3660">
              <w:rPr>
                <w:u w:color="000000"/>
              </w:rPr>
              <w:fldChar w:fldCharType="begin"/>
            </w:r>
            <w:r w:rsidRPr="008A3660">
              <w:rPr>
                <w:u w:color="000000"/>
              </w:rPr>
              <w:instrText xml:space="preserve"> REF _Ref497473880 \h  \* MERGEFORMAT </w:instrText>
            </w:r>
            <w:r w:rsidRPr="008A3660">
              <w:rPr>
                <w:u w:color="000000"/>
              </w:rPr>
            </w:r>
            <w:r w:rsidRPr="008A3660">
              <w:rPr>
                <w:u w:color="000000"/>
              </w:rPr>
              <w:fldChar w:fldCharType="separate"/>
            </w:r>
            <w:r w:rsidR="00DD2BC4" w:rsidRPr="008A3660">
              <w:rPr>
                <w:u w:color="000000"/>
              </w:rPr>
              <w:t xml:space="preserve">Таблица </w:t>
            </w:r>
            <w:r w:rsidR="00DD2BC4">
              <w:rPr>
                <w:noProof/>
                <w:u w:color="000000"/>
              </w:rPr>
              <w:t>31</w:t>
            </w:r>
            <w:r w:rsidRPr="008A3660">
              <w:rPr>
                <w:u w:color="000000"/>
              </w:rPr>
              <w:fldChar w:fldCharType="end"/>
            </w:r>
            <w:r w:rsidRPr="008A3660">
              <w:rPr>
                <w:u w:color="000000"/>
              </w:rPr>
              <w:t>)</w:t>
            </w:r>
          </w:p>
        </w:tc>
        <w:tc>
          <w:tcPr>
            <w:tcW w:w="3119" w:type="dxa"/>
          </w:tcPr>
          <w:p w14:paraId="666BBB9B" w14:textId="78E669ED" w:rsidR="00C2005E" w:rsidRPr="008A3660" w:rsidRDefault="00C2005E" w:rsidP="00C2005E">
            <w:pPr>
              <w:pStyle w:val="112"/>
            </w:pPr>
            <w:r w:rsidRPr="008A3660">
              <w:rPr>
                <w:spacing w:val="-5"/>
                <w:u w:color="000000"/>
              </w:rPr>
              <w:t>Корневой тег ответа на запрос</w:t>
            </w:r>
          </w:p>
        </w:tc>
      </w:tr>
      <w:tr w:rsidR="00C2005E" w:rsidRPr="008A3660" w14:paraId="56974675" w14:textId="77777777" w:rsidTr="00196187">
        <w:tc>
          <w:tcPr>
            <w:tcW w:w="850" w:type="dxa"/>
          </w:tcPr>
          <w:p w14:paraId="4F2E87E9" w14:textId="77777777" w:rsidR="00C2005E" w:rsidRPr="008A3660" w:rsidRDefault="00C2005E" w:rsidP="00B16187">
            <w:pPr>
              <w:pStyle w:val="a"/>
              <w:numPr>
                <w:ilvl w:val="1"/>
                <w:numId w:val="43"/>
              </w:numPr>
            </w:pPr>
          </w:p>
        </w:tc>
        <w:tc>
          <w:tcPr>
            <w:tcW w:w="1702" w:type="dxa"/>
          </w:tcPr>
          <w:p w14:paraId="4720CEF5" w14:textId="3A7A9106" w:rsidR="00C2005E" w:rsidRPr="008A3660" w:rsidRDefault="00C2005E" w:rsidP="00C2005E">
            <w:pPr>
              <w:pStyle w:val="112"/>
            </w:pPr>
            <w:r w:rsidRPr="008A3660">
              <w:rPr>
                <w:spacing w:val="-5"/>
                <w:u w:color="000000"/>
                <w:lang w:val="en-US"/>
              </w:rPr>
              <w:t>Id</w:t>
            </w:r>
            <w:r w:rsidRPr="008A3660">
              <w:rPr>
                <w:spacing w:val="-5"/>
                <w:u w:color="000000"/>
              </w:rPr>
              <w:t xml:space="preserve"> (атрибут)</w:t>
            </w:r>
          </w:p>
        </w:tc>
        <w:tc>
          <w:tcPr>
            <w:tcW w:w="1843" w:type="dxa"/>
          </w:tcPr>
          <w:p w14:paraId="50B07AA0" w14:textId="0B1A6AA0" w:rsidR="00C2005E" w:rsidRPr="008A3660" w:rsidRDefault="00C2005E" w:rsidP="00C2005E">
            <w:pPr>
              <w:pStyle w:val="112"/>
            </w:pPr>
            <w:r w:rsidRPr="008A3660">
              <w:rPr>
                <w:spacing w:val="-5"/>
                <w:szCs w:val="28"/>
                <w:u w:color="000000"/>
              </w:rPr>
              <w:t>Идентификатор ответа</w:t>
            </w:r>
          </w:p>
        </w:tc>
        <w:tc>
          <w:tcPr>
            <w:tcW w:w="1701" w:type="dxa"/>
          </w:tcPr>
          <w:p w14:paraId="1D5D1C00" w14:textId="0F792EA1" w:rsidR="00C2005E" w:rsidRPr="008A3660" w:rsidRDefault="00C2005E" w:rsidP="00C2005E">
            <w:pPr>
              <w:pStyle w:val="112"/>
            </w:pPr>
            <w:r w:rsidRPr="008A3660">
              <w:rPr>
                <w:spacing w:val="-5"/>
                <w:u w:color="000000"/>
              </w:rPr>
              <w:t>1, обязательно</w:t>
            </w:r>
          </w:p>
        </w:tc>
        <w:tc>
          <w:tcPr>
            <w:tcW w:w="1842" w:type="dxa"/>
          </w:tcPr>
          <w:p w14:paraId="1807F79B" w14:textId="3DF76B5F" w:rsidR="00C2005E" w:rsidRPr="008A3660" w:rsidRDefault="00C2005E" w:rsidP="00194B3D">
            <w:pPr>
              <w:pStyle w:val="112"/>
            </w:pPr>
            <w:r w:rsidRPr="008A3660">
              <w:rPr>
                <w:i/>
                <w:spacing w:val="-5"/>
                <w:u w:color="000000"/>
              </w:rPr>
              <w:t xml:space="preserve">Строка не более 50 символов в формате в формате </w:t>
            </w:r>
            <w:r w:rsidRPr="008A3660">
              <w:rPr>
                <w:spacing w:val="-5"/>
                <w:u w:color="000000"/>
                <w:lang w:val="en-US"/>
              </w:rPr>
              <w:t>ID</w:t>
            </w:r>
          </w:p>
        </w:tc>
        <w:tc>
          <w:tcPr>
            <w:tcW w:w="3119" w:type="dxa"/>
          </w:tcPr>
          <w:p w14:paraId="04B2B35A" w14:textId="77777777" w:rsidR="00C2005E" w:rsidRPr="008A3660" w:rsidRDefault="00C2005E" w:rsidP="00C2005E">
            <w:pPr>
              <w:pStyle w:val="112"/>
            </w:pPr>
          </w:p>
        </w:tc>
      </w:tr>
      <w:tr w:rsidR="00C2005E" w:rsidRPr="008A3660" w14:paraId="10DC1468" w14:textId="77777777" w:rsidTr="00196187">
        <w:tc>
          <w:tcPr>
            <w:tcW w:w="850" w:type="dxa"/>
          </w:tcPr>
          <w:p w14:paraId="0476CA47" w14:textId="77777777" w:rsidR="00C2005E" w:rsidRPr="008A3660" w:rsidRDefault="00C2005E" w:rsidP="00B16187">
            <w:pPr>
              <w:pStyle w:val="a"/>
              <w:numPr>
                <w:ilvl w:val="1"/>
                <w:numId w:val="43"/>
              </w:numPr>
            </w:pPr>
          </w:p>
        </w:tc>
        <w:tc>
          <w:tcPr>
            <w:tcW w:w="1702" w:type="dxa"/>
          </w:tcPr>
          <w:p w14:paraId="5C3ABC1D" w14:textId="60723E35" w:rsidR="00C2005E" w:rsidRPr="008A3660" w:rsidRDefault="00C2005E" w:rsidP="00C2005E">
            <w:pPr>
              <w:pStyle w:val="112"/>
            </w:pPr>
            <w:r w:rsidRPr="008A3660">
              <w:rPr>
                <w:spacing w:val="-5"/>
                <w:u w:color="000000"/>
                <w:lang w:val="en-US"/>
              </w:rPr>
              <w:t>RqId</w:t>
            </w:r>
            <w:r w:rsidRPr="008A3660">
              <w:rPr>
                <w:spacing w:val="-5"/>
                <w:u w:color="000000"/>
              </w:rPr>
              <w:t xml:space="preserve"> (атрибут)</w:t>
            </w:r>
          </w:p>
        </w:tc>
        <w:tc>
          <w:tcPr>
            <w:tcW w:w="1843" w:type="dxa"/>
          </w:tcPr>
          <w:p w14:paraId="544F98D3" w14:textId="19C966FA" w:rsidR="00C2005E" w:rsidRPr="008A3660" w:rsidRDefault="00C2005E" w:rsidP="00C2005E">
            <w:pPr>
              <w:pStyle w:val="112"/>
            </w:pPr>
            <w:r w:rsidRPr="008A3660">
              <w:rPr>
                <w:spacing w:val="-5"/>
                <w:szCs w:val="28"/>
                <w:u w:color="000000"/>
              </w:rPr>
              <w:t>Идентификатор запроса</w:t>
            </w:r>
          </w:p>
        </w:tc>
        <w:tc>
          <w:tcPr>
            <w:tcW w:w="1701" w:type="dxa"/>
          </w:tcPr>
          <w:p w14:paraId="0CA6ACE6" w14:textId="5E8031A0" w:rsidR="00C2005E" w:rsidRPr="008A3660" w:rsidRDefault="00C2005E" w:rsidP="00C2005E">
            <w:pPr>
              <w:pStyle w:val="112"/>
            </w:pPr>
            <w:r w:rsidRPr="008A3660">
              <w:rPr>
                <w:spacing w:val="-5"/>
                <w:u w:color="000000"/>
              </w:rPr>
              <w:t>1, обязательно</w:t>
            </w:r>
          </w:p>
        </w:tc>
        <w:tc>
          <w:tcPr>
            <w:tcW w:w="1842" w:type="dxa"/>
          </w:tcPr>
          <w:p w14:paraId="7143A9A6" w14:textId="77B80C36" w:rsidR="00C2005E" w:rsidRPr="008A3660" w:rsidRDefault="00C2005E" w:rsidP="00194B3D">
            <w:pPr>
              <w:pStyle w:val="112"/>
            </w:pPr>
            <w:r w:rsidRPr="008A3660">
              <w:rPr>
                <w:i/>
                <w:spacing w:val="-5"/>
                <w:u w:color="000000"/>
              </w:rPr>
              <w:t xml:space="preserve">Строка не более 50 символов в формате в формате </w:t>
            </w:r>
            <w:r w:rsidRPr="008A3660">
              <w:rPr>
                <w:spacing w:val="-5"/>
                <w:u w:color="000000"/>
                <w:lang w:val="en-US"/>
              </w:rPr>
              <w:t>String</w:t>
            </w:r>
          </w:p>
        </w:tc>
        <w:tc>
          <w:tcPr>
            <w:tcW w:w="3119" w:type="dxa"/>
          </w:tcPr>
          <w:p w14:paraId="4BD04B0D" w14:textId="77777777" w:rsidR="00C2005E" w:rsidRPr="008A3660" w:rsidRDefault="00C2005E" w:rsidP="00C2005E">
            <w:pPr>
              <w:pStyle w:val="112"/>
            </w:pPr>
          </w:p>
        </w:tc>
      </w:tr>
      <w:tr w:rsidR="00C2005E" w:rsidRPr="008A3660" w14:paraId="14C84526" w14:textId="77777777" w:rsidTr="00196187">
        <w:tc>
          <w:tcPr>
            <w:tcW w:w="850" w:type="dxa"/>
          </w:tcPr>
          <w:p w14:paraId="660795B9" w14:textId="77777777" w:rsidR="00C2005E" w:rsidRPr="008A3660" w:rsidRDefault="00C2005E" w:rsidP="00B16187">
            <w:pPr>
              <w:pStyle w:val="a"/>
              <w:numPr>
                <w:ilvl w:val="1"/>
                <w:numId w:val="43"/>
              </w:numPr>
            </w:pPr>
          </w:p>
        </w:tc>
        <w:tc>
          <w:tcPr>
            <w:tcW w:w="1702" w:type="dxa"/>
          </w:tcPr>
          <w:p w14:paraId="4C07C009" w14:textId="584A0C47" w:rsidR="00C2005E" w:rsidRPr="008A3660" w:rsidRDefault="00C2005E" w:rsidP="00C2005E">
            <w:pPr>
              <w:pStyle w:val="112"/>
            </w:pPr>
            <w:r w:rsidRPr="008A3660">
              <w:rPr>
                <w:spacing w:val="-5"/>
                <w:u w:color="000000"/>
                <w:lang w:val="en-US"/>
              </w:rPr>
              <w:t>recipientIdentifier</w:t>
            </w:r>
            <w:r w:rsidRPr="008A3660">
              <w:rPr>
                <w:spacing w:val="-5"/>
                <w:u w:color="000000"/>
              </w:rPr>
              <w:t xml:space="preserve"> (атрибут)</w:t>
            </w:r>
          </w:p>
        </w:tc>
        <w:tc>
          <w:tcPr>
            <w:tcW w:w="1843" w:type="dxa"/>
          </w:tcPr>
          <w:p w14:paraId="605EED56" w14:textId="2BC5D30A" w:rsidR="00C2005E" w:rsidRPr="008A3660" w:rsidRDefault="00C2005E" w:rsidP="00C2005E">
            <w:pPr>
              <w:pStyle w:val="112"/>
            </w:pPr>
            <w:r w:rsidRPr="008A3660">
              <w:rPr>
                <w:spacing w:val="-5"/>
                <w:u w:color="000000"/>
              </w:rPr>
              <w:t>УРН участника – получателя ответа на запрос</w:t>
            </w:r>
          </w:p>
        </w:tc>
        <w:tc>
          <w:tcPr>
            <w:tcW w:w="1701" w:type="dxa"/>
          </w:tcPr>
          <w:p w14:paraId="34C3F4CE" w14:textId="5F3DF8E7" w:rsidR="00C2005E" w:rsidRPr="008A3660" w:rsidRDefault="00C2005E" w:rsidP="00C2005E">
            <w:pPr>
              <w:pStyle w:val="112"/>
            </w:pPr>
            <w:r w:rsidRPr="008A3660">
              <w:rPr>
                <w:spacing w:val="-5"/>
                <w:u w:color="000000"/>
              </w:rPr>
              <w:t>1, обязательно</w:t>
            </w:r>
          </w:p>
        </w:tc>
        <w:tc>
          <w:tcPr>
            <w:tcW w:w="1842" w:type="dxa"/>
          </w:tcPr>
          <w:p w14:paraId="5C934047" w14:textId="60FFD0EF" w:rsidR="00C2005E" w:rsidRPr="008A3660" w:rsidRDefault="00C2005E" w:rsidP="00C2005E">
            <w:pPr>
              <w:pStyle w:val="112"/>
            </w:pPr>
            <w:r w:rsidRPr="008A3660">
              <w:rPr>
                <w:spacing w:val="-5"/>
                <w:u w:color="000000"/>
                <w:lang w:val="en-US"/>
              </w:rPr>
              <w:t>URNType</w:t>
            </w:r>
            <w:r w:rsidRPr="008A3660">
              <w:rPr>
                <w:spacing w:val="-5"/>
                <w:u w:color="000000"/>
              </w:rPr>
              <w:t xml:space="preserve"> </w:t>
            </w:r>
            <w:r w:rsidRPr="008A3660">
              <w:t xml:space="preserve">(см. описание в пункте </w:t>
            </w:r>
            <w:r w:rsidRPr="008A3660">
              <w:fldChar w:fldCharType="begin"/>
            </w:r>
            <w:r w:rsidRPr="008A3660">
              <w:instrText xml:space="preserve"> REF _Ref525599123 \n \h  \* MERGEFORMAT </w:instrText>
            </w:r>
            <w:r w:rsidRPr="008A3660">
              <w:fldChar w:fldCharType="separate"/>
            </w:r>
            <w:r w:rsidR="00DD2BC4">
              <w:t>19</w:t>
            </w:r>
            <w:r w:rsidRPr="008A3660">
              <w:fldChar w:fldCharType="end"/>
            </w:r>
            <w:r w:rsidRPr="008A3660">
              <w:t xml:space="preserve"> 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t>)</w:t>
            </w:r>
          </w:p>
        </w:tc>
        <w:tc>
          <w:tcPr>
            <w:tcW w:w="3119" w:type="dxa"/>
          </w:tcPr>
          <w:p w14:paraId="1815BB89" w14:textId="77777777" w:rsidR="00C2005E" w:rsidRPr="008A3660" w:rsidRDefault="00C2005E" w:rsidP="00C2005E">
            <w:pPr>
              <w:pStyle w:val="112"/>
            </w:pPr>
          </w:p>
        </w:tc>
      </w:tr>
      <w:tr w:rsidR="00C2005E" w:rsidRPr="008A3660" w14:paraId="4CE094F8" w14:textId="77777777" w:rsidTr="00196187">
        <w:tc>
          <w:tcPr>
            <w:tcW w:w="850" w:type="dxa"/>
          </w:tcPr>
          <w:p w14:paraId="62117621" w14:textId="77777777" w:rsidR="00C2005E" w:rsidRPr="008A3660" w:rsidRDefault="00C2005E" w:rsidP="00B16187">
            <w:pPr>
              <w:pStyle w:val="a"/>
              <w:numPr>
                <w:ilvl w:val="1"/>
                <w:numId w:val="43"/>
              </w:numPr>
            </w:pPr>
          </w:p>
        </w:tc>
        <w:tc>
          <w:tcPr>
            <w:tcW w:w="1702" w:type="dxa"/>
          </w:tcPr>
          <w:p w14:paraId="52EDBA16" w14:textId="195B79EC" w:rsidR="00C2005E" w:rsidRPr="008A3660" w:rsidRDefault="00C2005E" w:rsidP="00C2005E">
            <w:pPr>
              <w:pStyle w:val="112"/>
            </w:pPr>
            <w:r w:rsidRPr="008A3660">
              <w:rPr>
                <w:spacing w:val="-5"/>
                <w:u w:color="000000"/>
                <w:lang w:val="en-US"/>
              </w:rPr>
              <w:t>timestamp</w:t>
            </w:r>
            <w:r w:rsidRPr="008A3660">
              <w:rPr>
                <w:spacing w:val="-5"/>
                <w:u w:color="000000"/>
              </w:rPr>
              <w:t xml:space="preserve"> </w:t>
            </w:r>
            <w:r w:rsidRPr="008A3660">
              <w:rPr>
                <w:spacing w:val="-5"/>
                <w:u w:color="000000"/>
                <w:lang w:val="en-US"/>
              </w:rPr>
              <w:t>(</w:t>
            </w:r>
            <w:r w:rsidRPr="008A3660">
              <w:rPr>
                <w:spacing w:val="-5"/>
                <w:u w:color="000000"/>
              </w:rPr>
              <w:t>атрибут</w:t>
            </w:r>
            <w:r w:rsidRPr="008A3660">
              <w:rPr>
                <w:spacing w:val="-5"/>
                <w:u w:color="000000"/>
                <w:lang w:val="en-US"/>
              </w:rPr>
              <w:t>)</w:t>
            </w:r>
          </w:p>
        </w:tc>
        <w:tc>
          <w:tcPr>
            <w:tcW w:w="1843" w:type="dxa"/>
          </w:tcPr>
          <w:p w14:paraId="0508BFA1" w14:textId="6561217B" w:rsidR="00C2005E" w:rsidRPr="008A3660" w:rsidRDefault="00C2005E" w:rsidP="00C2005E">
            <w:pPr>
              <w:pStyle w:val="112"/>
            </w:pPr>
            <w:r w:rsidRPr="008A3660">
              <w:rPr>
                <w:spacing w:val="-5"/>
                <w:szCs w:val="28"/>
                <w:u w:color="000000"/>
              </w:rPr>
              <w:t>Дата и время формирования ответа</w:t>
            </w:r>
          </w:p>
        </w:tc>
        <w:tc>
          <w:tcPr>
            <w:tcW w:w="1701" w:type="dxa"/>
          </w:tcPr>
          <w:p w14:paraId="3BAC2A9A" w14:textId="5A4E6837" w:rsidR="00C2005E" w:rsidRPr="008A3660" w:rsidRDefault="00C2005E" w:rsidP="00C2005E">
            <w:pPr>
              <w:pStyle w:val="112"/>
            </w:pPr>
            <w:r w:rsidRPr="008A3660">
              <w:rPr>
                <w:spacing w:val="-5"/>
                <w:u w:color="000000"/>
                <w:lang w:val="en-US"/>
              </w:rPr>
              <w:t>1</w:t>
            </w:r>
            <w:r w:rsidRPr="008A3660">
              <w:rPr>
                <w:spacing w:val="-5"/>
                <w:u w:color="000000"/>
              </w:rPr>
              <w:t>, обязательно</w:t>
            </w:r>
          </w:p>
        </w:tc>
        <w:tc>
          <w:tcPr>
            <w:tcW w:w="1842" w:type="dxa"/>
          </w:tcPr>
          <w:p w14:paraId="56EB28BD" w14:textId="0D00DB7A" w:rsidR="00C2005E" w:rsidRPr="008A3660" w:rsidRDefault="00C2005E" w:rsidP="00C2005E">
            <w:pPr>
              <w:pStyle w:val="112"/>
            </w:pPr>
            <w:r w:rsidRPr="008A3660">
              <w:rPr>
                <w:spacing w:val="-5"/>
                <w:u w:color="000000"/>
                <w:lang w:val="en-US"/>
              </w:rPr>
              <w:t>dateTime</w:t>
            </w:r>
          </w:p>
        </w:tc>
        <w:tc>
          <w:tcPr>
            <w:tcW w:w="3119" w:type="dxa"/>
          </w:tcPr>
          <w:p w14:paraId="1686CFDA" w14:textId="77777777" w:rsidR="00C2005E" w:rsidRPr="008A3660" w:rsidRDefault="00C2005E" w:rsidP="00C2005E">
            <w:pPr>
              <w:pStyle w:val="112"/>
            </w:pPr>
          </w:p>
        </w:tc>
      </w:tr>
      <w:tr w:rsidR="00C2005E" w:rsidRPr="008A3660" w14:paraId="2C485706" w14:textId="77777777" w:rsidTr="00196187">
        <w:tc>
          <w:tcPr>
            <w:tcW w:w="850" w:type="dxa"/>
          </w:tcPr>
          <w:p w14:paraId="5EBFBF77" w14:textId="77777777" w:rsidR="00C2005E" w:rsidRPr="008A3660" w:rsidRDefault="00C2005E" w:rsidP="00B16187">
            <w:pPr>
              <w:pStyle w:val="a"/>
              <w:numPr>
                <w:ilvl w:val="1"/>
                <w:numId w:val="43"/>
              </w:numPr>
            </w:pPr>
          </w:p>
        </w:tc>
        <w:tc>
          <w:tcPr>
            <w:tcW w:w="1702" w:type="dxa"/>
          </w:tcPr>
          <w:p w14:paraId="7D211C1B" w14:textId="74F09475" w:rsidR="00C2005E" w:rsidRPr="008A3660" w:rsidRDefault="00C2005E" w:rsidP="00C2005E">
            <w:pPr>
              <w:pStyle w:val="112"/>
            </w:pPr>
            <w:r w:rsidRPr="008A3660">
              <w:rPr>
                <w:spacing w:val="-5"/>
                <w:u w:color="000000"/>
                <w:lang w:val="en-US"/>
              </w:rPr>
              <w:t>hasMore (</w:t>
            </w:r>
            <w:r w:rsidRPr="008A3660">
              <w:rPr>
                <w:spacing w:val="-5"/>
                <w:u w:color="000000"/>
              </w:rPr>
              <w:t>атрибут</w:t>
            </w:r>
            <w:r w:rsidRPr="008A3660">
              <w:rPr>
                <w:spacing w:val="-5"/>
                <w:u w:color="000000"/>
                <w:lang w:val="en-US"/>
              </w:rPr>
              <w:t>)</w:t>
            </w:r>
          </w:p>
        </w:tc>
        <w:tc>
          <w:tcPr>
            <w:tcW w:w="1843" w:type="dxa"/>
          </w:tcPr>
          <w:p w14:paraId="7A403CE1" w14:textId="4C7C5519" w:rsidR="00C2005E" w:rsidRPr="008A3660" w:rsidRDefault="00C2005E" w:rsidP="00C2005E">
            <w:pPr>
              <w:pStyle w:val="112"/>
            </w:pPr>
            <w:r w:rsidRPr="008A3660">
              <w:rPr>
                <w:spacing w:val="-5"/>
                <w:szCs w:val="28"/>
                <w:u w:color="000000"/>
              </w:rPr>
              <w:t>Признак окончания выборки</w:t>
            </w:r>
          </w:p>
        </w:tc>
        <w:tc>
          <w:tcPr>
            <w:tcW w:w="1701" w:type="dxa"/>
          </w:tcPr>
          <w:p w14:paraId="0D6C745C" w14:textId="58D97F04" w:rsidR="00C2005E" w:rsidRPr="008A3660" w:rsidRDefault="00C2005E" w:rsidP="00C2005E">
            <w:pPr>
              <w:pStyle w:val="112"/>
            </w:pPr>
            <w:r w:rsidRPr="008A3660">
              <w:rPr>
                <w:spacing w:val="-5"/>
                <w:u w:color="000000"/>
                <w:lang w:val="en-US"/>
              </w:rPr>
              <w:t>1</w:t>
            </w:r>
            <w:r w:rsidRPr="008A3660">
              <w:rPr>
                <w:spacing w:val="-5"/>
                <w:u w:color="000000"/>
              </w:rPr>
              <w:t>, обязательно</w:t>
            </w:r>
          </w:p>
        </w:tc>
        <w:tc>
          <w:tcPr>
            <w:tcW w:w="1842" w:type="dxa"/>
          </w:tcPr>
          <w:p w14:paraId="14B8A133" w14:textId="2AEA9B9D" w:rsidR="00C2005E" w:rsidRPr="008A3660" w:rsidRDefault="00C2005E" w:rsidP="00C2005E">
            <w:pPr>
              <w:pStyle w:val="112"/>
            </w:pPr>
            <w:r w:rsidRPr="008A3660">
              <w:rPr>
                <w:spacing w:val="-5"/>
                <w:u w:color="000000"/>
              </w:rPr>
              <w:t>boolean</w:t>
            </w:r>
          </w:p>
        </w:tc>
        <w:tc>
          <w:tcPr>
            <w:tcW w:w="3119" w:type="dxa"/>
          </w:tcPr>
          <w:p w14:paraId="0560A3BD" w14:textId="77777777" w:rsidR="00C2005E" w:rsidRPr="008A3660" w:rsidRDefault="00C2005E" w:rsidP="00C2005E">
            <w:pPr>
              <w:pStyle w:val="112"/>
              <w:rPr>
                <w:spacing w:val="-5"/>
                <w:u w:color="000000"/>
              </w:rPr>
            </w:pPr>
            <w:r w:rsidRPr="008A3660">
              <w:rPr>
                <w:spacing w:val="-5"/>
                <w:u w:color="000000"/>
              </w:rPr>
              <w:t>Допустимые значения:</w:t>
            </w:r>
          </w:p>
          <w:p w14:paraId="67764AFF" w14:textId="77777777" w:rsidR="00C2005E" w:rsidRPr="008A3660" w:rsidRDefault="00C2005E" w:rsidP="00C2005E">
            <w:pPr>
              <w:pStyle w:val="112"/>
              <w:rPr>
                <w:spacing w:val="-5"/>
                <w:szCs w:val="28"/>
                <w:u w:color="000000"/>
              </w:rPr>
            </w:pPr>
            <w:r w:rsidRPr="008A3660">
              <w:rPr>
                <w:spacing w:val="-5"/>
                <w:szCs w:val="28"/>
                <w:u w:color="000000"/>
              </w:rPr>
              <w:t xml:space="preserve">false: достигнут конец выборки; </w:t>
            </w:r>
          </w:p>
          <w:p w14:paraId="0A0CE8B6" w14:textId="40280176" w:rsidR="00C2005E" w:rsidRPr="008A3660" w:rsidRDefault="00C2005E" w:rsidP="00C2005E">
            <w:pPr>
              <w:pStyle w:val="112"/>
            </w:pPr>
            <w:r w:rsidRPr="008A3660">
              <w:rPr>
                <w:spacing w:val="-5"/>
                <w:szCs w:val="28"/>
                <w:u w:color="000000"/>
              </w:rPr>
              <w:t>true: после последнего предоставленного элемента в выборке имеются другие.</w:t>
            </w:r>
          </w:p>
        </w:tc>
      </w:tr>
      <w:tr w:rsidR="00C2005E" w:rsidRPr="008A3660" w14:paraId="4E3F8CA3" w14:textId="77777777" w:rsidTr="00196187">
        <w:tc>
          <w:tcPr>
            <w:tcW w:w="850" w:type="dxa"/>
          </w:tcPr>
          <w:p w14:paraId="6E3F50E7" w14:textId="77777777" w:rsidR="00C2005E" w:rsidRPr="008A3660" w:rsidRDefault="00C2005E" w:rsidP="00B16187">
            <w:pPr>
              <w:pStyle w:val="a"/>
              <w:numPr>
                <w:ilvl w:val="1"/>
                <w:numId w:val="43"/>
              </w:numPr>
            </w:pPr>
          </w:p>
        </w:tc>
        <w:tc>
          <w:tcPr>
            <w:tcW w:w="1702" w:type="dxa"/>
          </w:tcPr>
          <w:p w14:paraId="0E0F91F3" w14:textId="59CCEA20" w:rsidR="00C2005E" w:rsidRPr="008A3660" w:rsidRDefault="00C2005E" w:rsidP="00C2005E">
            <w:pPr>
              <w:pStyle w:val="112"/>
            </w:pPr>
            <w:r w:rsidRPr="008A3660">
              <w:rPr>
                <w:spacing w:val="-5"/>
                <w:u w:color="000000"/>
                <w:lang w:val="en-US"/>
              </w:rPr>
              <w:t>PaymentInfo</w:t>
            </w:r>
          </w:p>
        </w:tc>
        <w:tc>
          <w:tcPr>
            <w:tcW w:w="1843" w:type="dxa"/>
          </w:tcPr>
          <w:p w14:paraId="065EDDA4" w14:textId="253EBACC" w:rsidR="00C2005E" w:rsidRPr="008A3660" w:rsidRDefault="00C2005E" w:rsidP="00C2005E">
            <w:pPr>
              <w:pStyle w:val="112"/>
            </w:pPr>
            <w:r w:rsidRPr="008A3660">
              <w:rPr>
                <w:spacing w:val="-5"/>
                <w:u w:color="000000"/>
              </w:rPr>
              <w:t>Извещение о приеме к исполнению распоряжения (платеж)</w:t>
            </w:r>
          </w:p>
        </w:tc>
        <w:tc>
          <w:tcPr>
            <w:tcW w:w="1701" w:type="dxa"/>
          </w:tcPr>
          <w:p w14:paraId="00697F33" w14:textId="0A18E070" w:rsidR="00C2005E" w:rsidRPr="008A3660" w:rsidRDefault="0052008D" w:rsidP="00C2005E">
            <w:pPr>
              <w:pStyle w:val="112"/>
            </w:pPr>
            <w:r w:rsidRPr="008A3660">
              <w:rPr>
                <w:spacing w:val="-5"/>
                <w:u w:color="000000"/>
                <w:lang w:val="en-US"/>
              </w:rPr>
              <w:t>0</w:t>
            </w:r>
            <w:r w:rsidR="00C2005E" w:rsidRPr="008A3660">
              <w:rPr>
                <w:spacing w:val="-5"/>
                <w:u w:color="000000"/>
              </w:rPr>
              <w:t xml:space="preserve">…100, </w:t>
            </w:r>
            <w:r w:rsidRPr="008A3660">
              <w:rPr>
                <w:spacing w:val="-5"/>
                <w:u w:color="000000"/>
              </w:rPr>
              <w:t>не</w:t>
            </w:r>
            <w:r w:rsidR="00C2005E" w:rsidRPr="008A3660">
              <w:rPr>
                <w:spacing w:val="-5"/>
                <w:u w:color="000000"/>
              </w:rPr>
              <w:t>обязательно</w:t>
            </w:r>
          </w:p>
        </w:tc>
        <w:tc>
          <w:tcPr>
            <w:tcW w:w="1842" w:type="dxa"/>
          </w:tcPr>
          <w:p w14:paraId="6A4177DB" w14:textId="635A7B85" w:rsidR="00C2005E" w:rsidRPr="008A3660" w:rsidRDefault="00C2005E" w:rsidP="00C2005E">
            <w:pPr>
              <w:pStyle w:val="112"/>
            </w:pPr>
            <w:r w:rsidRPr="008A3660">
              <w:rPr>
                <w:spacing w:val="-5"/>
                <w:u w:color="000000"/>
              </w:rPr>
              <w:t xml:space="preserve">PaymentType (см. описание в </w:t>
            </w:r>
            <w:r w:rsidRPr="008A3660">
              <w:rPr>
                <w:spacing w:val="-5"/>
                <w:u w:color="000000"/>
              </w:rPr>
              <w:fldChar w:fldCharType="begin"/>
            </w:r>
            <w:r w:rsidRPr="008A3660">
              <w:rPr>
                <w:spacing w:val="-5"/>
                <w:u w:color="000000"/>
              </w:rPr>
              <w:instrText xml:space="preserve"> REF _Ref525602229 \h  \* MERGEFORMAT </w:instrText>
            </w:r>
            <w:r w:rsidRPr="008A3660">
              <w:rPr>
                <w:spacing w:val="-5"/>
                <w:u w:color="000000"/>
              </w:rPr>
            </w:r>
            <w:r w:rsidRPr="008A3660">
              <w:rPr>
                <w:spacing w:val="-5"/>
                <w:u w:color="000000"/>
              </w:rPr>
              <w:fldChar w:fldCharType="separate"/>
            </w:r>
            <w:r w:rsidR="00DD2BC4" w:rsidRPr="008A3660">
              <w:t xml:space="preserve">Таблица </w:t>
            </w:r>
            <w:r w:rsidR="00DD2BC4">
              <w:rPr>
                <w:noProof/>
              </w:rPr>
              <w:t>2</w:t>
            </w:r>
            <w:r w:rsidRPr="008A3660">
              <w:rPr>
                <w:spacing w:val="-5"/>
                <w:u w:color="000000"/>
              </w:rPr>
              <w:fldChar w:fldCharType="end"/>
            </w:r>
            <w:r w:rsidRPr="008A3660">
              <w:rPr>
                <w:spacing w:val="-5"/>
                <w:u w:color="000000"/>
              </w:rPr>
              <w:t>)</w:t>
            </w:r>
          </w:p>
        </w:tc>
        <w:tc>
          <w:tcPr>
            <w:tcW w:w="3119" w:type="dxa"/>
          </w:tcPr>
          <w:p w14:paraId="6C9FEC77" w14:textId="77777777" w:rsidR="00C2005E" w:rsidRPr="008A3660" w:rsidRDefault="00C2005E" w:rsidP="00C2005E">
            <w:pPr>
              <w:pStyle w:val="112"/>
            </w:pPr>
          </w:p>
        </w:tc>
      </w:tr>
      <w:tr w:rsidR="00C2005E" w:rsidRPr="008A3660" w14:paraId="25F39054" w14:textId="77777777" w:rsidTr="00196187">
        <w:tc>
          <w:tcPr>
            <w:tcW w:w="850" w:type="dxa"/>
          </w:tcPr>
          <w:p w14:paraId="77032958" w14:textId="77777777" w:rsidR="00C2005E" w:rsidRPr="008A3660" w:rsidRDefault="00C2005E" w:rsidP="00B16187">
            <w:pPr>
              <w:pStyle w:val="a"/>
              <w:numPr>
                <w:ilvl w:val="2"/>
                <w:numId w:val="43"/>
              </w:numPr>
            </w:pPr>
          </w:p>
        </w:tc>
        <w:tc>
          <w:tcPr>
            <w:tcW w:w="1702" w:type="dxa"/>
          </w:tcPr>
          <w:p w14:paraId="4F5616E5" w14:textId="71394D4F" w:rsidR="00C2005E" w:rsidRPr="008A3660" w:rsidRDefault="00C2005E" w:rsidP="00C2005E">
            <w:pPr>
              <w:pStyle w:val="112"/>
            </w:pPr>
            <w:r w:rsidRPr="008A3660">
              <w:rPr>
                <w:spacing w:val="-5"/>
                <w:u w:color="000000"/>
              </w:rPr>
              <w:t>AcknowledgmentInfo</w:t>
            </w:r>
          </w:p>
        </w:tc>
        <w:tc>
          <w:tcPr>
            <w:tcW w:w="1843" w:type="dxa"/>
          </w:tcPr>
          <w:p w14:paraId="34B927D5" w14:textId="3E57D4EC" w:rsidR="00C2005E" w:rsidRPr="008A3660" w:rsidRDefault="00C2005E" w:rsidP="00C2005E">
            <w:pPr>
              <w:pStyle w:val="112"/>
            </w:pPr>
            <w:r w:rsidRPr="008A3660">
              <w:rPr>
                <w:spacing w:val="-5"/>
                <w:u w:color="000000"/>
              </w:rPr>
              <w:t>Обозначение факта квитирования платежа с начислением либо установление у платежа признака «Услуга предоставлена»</w:t>
            </w:r>
          </w:p>
        </w:tc>
        <w:tc>
          <w:tcPr>
            <w:tcW w:w="1701" w:type="dxa"/>
          </w:tcPr>
          <w:p w14:paraId="3E39EBA6" w14:textId="4A903A13" w:rsidR="00C2005E" w:rsidRPr="008A3660" w:rsidRDefault="00C2005E" w:rsidP="00C2005E">
            <w:pPr>
              <w:pStyle w:val="112"/>
            </w:pPr>
            <w:r w:rsidRPr="008A3660">
              <w:rPr>
                <w:spacing w:val="-5"/>
                <w:u w:color="000000"/>
              </w:rPr>
              <w:t>0…1, необязательно</w:t>
            </w:r>
          </w:p>
        </w:tc>
        <w:tc>
          <w:tcPr>
            <w:tcW w:w="1842" w:type="dxa"/>
          </w:tcPr>
          <w:p w14:paraId="4F120DE7" w14:textId="1A10CAAA" w:rsidR="00C2005E" w:rsidRPr="008A3660" w:rsidRDefault="00C2005E" w:rsidP="00C2005E">
            <w:pPr>
              <w:pStyle w:val="112"/>
            </w:pPr>
            <w:r w:rsidRPr="008A3660">
              <w:rPr>
                <w:spacing w:val="-5"/>
                <w:u w:color="000000"/>
              </w:rPr>
              <w:t>Контейнер</w:t>
            </w:r>
          </w:p>
        </w:tc>
        <w:tc>
          <w:tcPr>
            <w:tcW w:w="3119" w:type="dxa"/>
          </w:tcPr>
          <w:p w14:paraId="02AC4584" w14:textId="77777777" w:rsidR="00C2005E" w:rsidRPr="008A3660" w:rsidRDefault="00C2005E" w:rsidP="00C2005E">
            <w:pPr>
              <w:pStyle w:val="112"/>
            </w:pPr>
          </w:p>
        </w:tc>
      </w:tr>
      <w:tr w:rsidR="00C2005E" w:rsidRPr="008A3660" w14:paraId="629ED47D" w14:textId="77777777" w:rsidTr="00196187">
        <w:tc>
          <w:tcPr>
            <w:tcW w:w="850" w:type="dxa"/>
          </w:tcPr>
          <w:p w14:paraId="0BF4A2EA" w14:textId="77777777" w:rsidR="00C2005E" w:rsidRPr="008A3660" w:rsidRDefault="00C2005E" w:rsidP="00B16187">
            <w:pPr>
              <w:pStyle w:val="a"/>
              <w:numPr>
                <w:ilvl w:val="3"/>
                <w:numId w:val="43"/>
              </w:numPr>
            </w:pPr>
          </w:p>
        </w:tc>
        <w:tc>
          <w:tcPr>
            <w:tcW w:w="1702" w:type="dxa"/>
          </w:tcPr>
          <w:p w14:paraId="431A9E8F" w14:textId="113B947B" w:rsidR="00C2005E" w:rsidRPr="008A3660" w:rsidRDefault="00C2005E" w:rsidP="00C2005E">
            <w:pPr>
              <w:pStyle w:val="112"/>
            </w:pPr>
            <w:r w:rsidRPr="008A3660">
              <w:rPr>
                <w:spacing w:val="-5"/>
                <w:u w:color="000000"/>
              </w:rPr>
              <w:t>SupplierBillID</w:t>
            </w:r>
          </w:p>
        </w:tc>
        <w:tc>
          <w:tcPr>
            <w:tcW w:w="1843" w:type="dxa"/>
          </w:tcPr>
          <w:p w14:paraId="6F41AC96" w14:textId="35BBF96B" w:rsidR="00C2005E" w:rsidRPr="008A3660" w:rsidRDefault="00C2005E" w:rsidP="00C2005E">
            <w:pPr>
              <w:pStyle w:val="112"/>
            </w:pPr>
            <w:r w:rsidRPr="008A3660">
              <w:rPr>
                <w:spacing w:val="-5"/>
                <w:u w:color="000000"/>
              </w:rPr>
              <w:t>УИН, с которым сквитирован платеж</w:t>
            </w:r>
          </w:p>
        </w:tc>
        <w:tc>
          <w:tcPr>
            <w:tcW w:w="1701" w:type="dxa"/>
          </w:tcPr>
          <w:p w14:paraId="4586F220" w14:textId="075C4355" w:rsidR="00C2005E" w:rsidRPr="008A3660" w:rsidRDefault="00C2005E" w:rsidP="00C2005E">
            <w:pPr>
              <w:pStyle w:val="112"/>
            </w:pPr>
            <w:r w:rsidRPr="008A3660">
              <w:rPr>
                <w:spacing w:val="-5"/>
                <w:u w:color="000000"/>
              </w:rPr>
              <w:t>1, обязательно</w:t>
            </w:r>
          </w:p>
        </w:tc>
        <w:tc>
          <w:tcPr>
            <w:tcW w:w="1842" w:type="dxa"/>
          </w:tcPr>
          <w:p w14:paraId="6503845F" w14:textId="6AB1F18E" w:rsidR="00C2005E" w:rsidRPr="008A3660" w:rsidRDefault="00C2005E" w:rsidP="00C2005E">
            <w:pPr>
              <w:pStyle w:val="112"/>
            </w:pPr>
            <w:r w:rsidRPr="008A3660">
              <w:rPr>
                <w:spacing w:val="-5"/>
                <w:u w:color="000000"/>
              </w:rPr>
              <w:t xml:space="preserve">SupplierBillIDType </w:t>
            </w:r>
            <w:r w:rsidRPr="008A3660">
              <w:rPr>
                <w:u w:color="000000"/>
              </w:rPr>
              <w:t xml:space="preserve">(описание см. в пункте </w:t>
            </w:r>
            <w:r w:rsidRPr="008A3660">
              <w:rPr>
                <w:u w:color="000000"/>
                <w:lang w:val="en-US"/>
              </w:rPr>
              <w:fldChar w:fldCharType="begin"/>
            </w:r>
            <w:r w:rsidRPr="008A3660">
              <w:rPr>
                <w:u w:color="000000"/>
              </w:rPr>
              <w:instrText xml:space="preserve"> REF _Ref461470510 \n \h  \* </w:instrText>
            </w:r>
            <w:r w:rsidRPr="008A3660">
              <w:rPr>
                <w:u w:color="000000"/>
                <w:lang w:val="en-US"/>
              </w:rPr>
              <w:instrText>MERGEFORMAT</w:instrText>
            </w:r>
            <w:r w:rsidRPr="008A3660">
              <w:rPr>
                <w:u w:color="000000"/>
              </w:rPr>
              <w:instrText xml:space="preserve"> </w:instrText>
            </w:r>
            <w:r w:rsidRPr="008A3660">
              <w:rPr>
                <w:u w:color="000000"/>
                <w:lang w:val="en-US"/>
              </w:rPr>
            </w:r>
            <w:r w:rsidRPr="008A3660">
              <w:rPr>
                <w:u w:color="000000"/>
                <w:lang w:val="en-US"/>
              </w:rPr>
              <w:fldChar w:fldCharType="separate"/>
            </w:r>
            <w:r w:rsidR="00DD2BC4">
              <w:rPr>
                <w:u w:color="000000"/>
              </w:rPr>
              <w:t>20</w:t>
            </w:r>
            <w:r w:rsidRPr="008A3660">
              <w:rPr>
                <w:u w:color="000000"/>
                <w:lang w:val="en-US"/>
              </w:rPr>
              <w:fldChar w:fldCharType="end"/>
            </w:r>
            <w:r w:rsidRPr="008A3660">
              <w:rPr>
                <w:u w:color="000000"/>
              </w:rPr>
              <w:t xml:space="preserve"> </w:t>
            </w:r>
            <w:r w:rsidRPr="008A3660">
              <w:rPr>
                <w:rFonts w:cs="Arial Unicode MS"/>
                <w:u w:color="000000"/>
              </w:rPr>
              <w:t xml:space="preserve">раздела </w:t>
            </w:r>
            <w:r w:rsidRPr="008A3660">
              <w:rPr>
                <w:rFonts w:cs="Arial Unicode MS"/>
                <w:u w:color="000000"/>
              </w:rPr>
              <w:fldChar w:fldCharType="begin"/>
            </w:r>
            <w:r w:rsidRPr="008A3660">
              <w:rPr>
                <w:rFonts w:cs="Arial Unicode MS"/>
                <w:u w:color="000000"/>
              </w:rPr>
              <w:instrText xml:space="preserve"> REF _Ref525597097 \n \h  \* MERGEFORMAT </w:instrText>
            </w:r>
            <w:r w:rsidRPr="008A3660">
              <w:rPr>
                <w:rFonts w:cs="Arial Unicode MS"/>
                <w:u w:color="000000"/>
              </w:rPr>
            </w:r>
            <w:r w:rsidRPr="008A3660">
              <w:rPr>
                <w:rFonts w:cs="Arial Unicode MS"/>
                <w:u w:color="000000"/>
              </w:rPr>
              <w:fldChar w:fldCharType="separate"/>
            </w:r>
            <w:r w:rsidR="00DD2BC4">
              <w:rPr>
                <w:rFonts w:cs="Arial Unicode MS"/>
                <w:u w:color="000000"/>
              </w:rPr>
              <w:t>3.20.2</w:t>
            </w:r>
            <w:r w:rsidRPr="008A3660">
              <w:rPr>
                <w:rFonts w:cs="Arial Unicode MS"/>
                <w:u w:color="000000"/>
              </w:rPr>
              <w:fldChar w:fldCharType="end"/>
            </w:r>
            <w:r w:rsidRPr="008A3660">
              <w:rPr>
                <w:u w:color="000000"/>
              </w:rPr>
              <w:t>)</w:t>
            </w:r>
          </w:p>
        </w:tc>
        <w:tc>
          <w:tcPr>
            <w:tcW w:w="3119" w:type="dxa"/>
          </w:tcPr>
          <w:p w14:paraId="1E104684" w14:textId="77777777" w:rsidR="00C2005E" w:rsidRPr="008A3660" w:rsidRDefault="00C2005E" w:rsidP="00C2005E">
            <w:pPr>
              <w:pStyle w:val="112"/>
              <w:rPr>
                <w:spacing w:val="-5"/>
                <w:szCs w:val="28"/>
                <w:u w:color="000000"/>
              </w:rPr>
            </w:pPr>
            <w:r w:rsidRPr="008A3660">
              <w:rPr>
                <w:spacing w:val="-5"/>
                <w:u w:color="000000"/>
              </w:rPr>
              <w:t xml:space="preserve">Присутствует в ответе в случае квитирования </w:t>
            </w:r>
            <w:r w:rsidRPr="008A3660">
              <w:rPr>
                <w:spacing w:val="-5"/>
                <w:szCs w:val="28"/>
                <w:u w:color="000000"/>
              </w:rPr>
              <w:t>платежа с начислением (обозначение факта проведения процедуры квитирования начисления с платежом).</w:t>
            </w:r>
          </w:p>
          <w:p w14:paraId="52FA2D0B" w14:textId="0094BC87" w:rsidR="00C2005E" w:rsidRPr="008A3660" w:rsidRDefault="00C2005E" w:rsidP="00C2005E">
            <w:pPr>
              <w:pStyle w:val="112"/>
            </w:pPr>
            <w:r w:rsidRPr="008A3660">
              <w:rPr>
                <w:i/>
                <w:spacing w:val="-5"/>
                <w:szCs w:val="28"/>
                <w:u w:color="000000"/>
              </w:rPr>
              <w:t xml:space="preserve">Наличие данного тега исключает </w:t>
            </w:r>
            <w:r w:rsidR="00B54AEA" w:rsidRPr="008A3660">
              <w:rPr>
                <w:i/>
                <w:spacing w:val="-5"/>
                <w:szCs w:val="28"/>
                <w:u w:color="000000"/>
              </w:rPr>
              <w:t>контейнер ServiceProvidedInfo</w:t>
            </w:r>
          </w:p>
        </w:tc>
      </w:tr>
      <w:tr w:rsidR="00EF3051" w:rsidRPr="008A3660" w14:paraId="2C8CF0C3" w14:textId="77777777" w:rsidTr="00196187">
        <w:tc>
          <w:tcPr>
            <w:tcW w:w="850" w:type="dxa"/>
          </w:tcPr>
          <w:p w14:paraId="5815AF51" w14:textId="77777777" w:rsidR="00EF3051" w:rsidRPr="008A3660" w:rsidRDefault="00EF3051" w:rsidP="00EF3051">
            <w:pPr>
              <w:pStyle w:val="a"/>
              <w:numPr>
                <w:ilvl w:val="3"/>
                <w:numId w:val="43"/>
              </w:numPr>
            </w:pPr>
          </w:p>
        </w:tc>
        <w:tc>
          <w:tcPr>
            <w:tcW w:w="1702" w:type="dxa"/>
          </w:tcPr>
          <w:p w14:paraId="52F3986E" w14:textId="1470186E" w:rsidR="00EF3051" w:rsidRPr="008A3660" w:rsidRDefault="00EF3051" w:rsidP="00EF3051">
            <w:pPr>
              <w:pStyle w:val="112"/>
              <w:rPr>
                <w:spacing w:val="-5"/>
                <w:u w:color="000000"/>
              </w:rPr>
            </w:pPr>
            <w:r w:rsidRPr="008A3660">
              <w:rPr>
                <w:lang w:val="en-US"/>
              </w:rPr>
              <w:t>ServiceProvidedInfo</w:t>
            </w:r>
          </w:p>
        </w:tc>
        <w:tc>
          <w:tcPr>
            <w:tcW w:w="1843" w:type="dxa"/>
          </w:tcPr>
          <w:p w14:paraId="662BA447" w14:textId="38D198E1" w:rsidR="00EF3051" w:rsidRPr="008A3660" w:rsidRDefault="00EF3051" w:rsidP="00E56D56">
            <w:pPr>
              <w:pStyle w:val="112"/>
              <w:rPr>
                <w:spacing w:val="-5"/>
                <w:u w:color="000000"/>
              </w:rPr>
            </w:pPr>
            <w:r w:rsidRPr="008A3660">
              <w:t xml:space="preserve">Информации об установлении платежу признака </w:t>
            </w:r>
            <w:r w:rsidR="00E56D56" w:rsidRPr="008A3660">
              <w:t>«</w:t>
            </w:r>
            <w:r w:rsidRPr="008A3660">
              <w:t>Услуга предоставлена</w:t>
            </w:r>
            <w:r w:rsidR="00E56D56" w:rsidRPr="008A3660">
              <w:t>»</w:t>
            </w:r>
            <w:r w:rsidRPr="008A3660">
              <w:t xml:space="preserve">                                                          </w:t>
            </w:r>
          </w:p>
        </w:tc>
        <w:tc>
          <w:tcPr>
            <w:tcW w:w="1701" w:type="dxa"/>
          </w:tcPr>
          <w:p w14:paraId="334A1C59" w14:textId="7E7B1038" w:rsidR="00EF3051" w:rsidRPr="008A3660" w:rsidRDefault="00EF3051" w:rsidP="00EF3051">
            <w:pPr>
              <w:pStyle w:val="112"/>
              <w:rPr>
                <w:spacing w:val="-5"/>
                <w:u w:color="000000"/>
              </w:rPr>
            </w:pPr>
            <w:r w:rsidRPr="008A3660">
              <w:t>1, обязательно</w:t>
            </w:r>
          </w:p>
        </w:tc>
        <w:tc>
          <w:tcPr>
            <w:tcW w:w="1842" w:type="dxa"/>
          </w:tcPr>
          <w:p w14:paraId="3D2E5308" w14:textId="522A34FF" w:rsidR="00EF3051" w:rsidRPr="008A3660" w:rsidRDefault="00EF3051" w:rsidP="006869A7">
            <w:pPr>
              <w:pStyle w:val="112"/>
              <w:rPr>
                <w:spacing w:val="-5"/>
                <w:u w:color="000000"/>
              </w:rPr>
            </w:pPr>
            <w:r w:rsidRPr="008A3660">
              <w:t>Контейнер</w:t>
            </w:r>
          </w:p>
        </w:tc>
        <w:tc>
          <w:tcPr>
            <w:tcW w:w="3119" w:type="dxa"/>
          </w:tcPr>
          <w:p w14:paraId="383FEFD5" w14:textId="77777777" w:rsidR="00EF3051" w:rsidRPr="008A3660" w:rsidRDefault="00EF3051" w:rsidP="00CF0FAB">
            <w:pPr>
              <w:pStyle w:val="112"/>
            </w:pPr>
            <w:r w:rsidRPr="008A3660">
              <w:t>Присутствует в ответе в случае установления платежу статуса «Услуга предоставлена».</w:t>
            </w:r>
          </w:p>
          <w:p w14:paraId="3534256F" w14:textId="07E08604" w:rsidR="00EF3051" w:rsidRPr="008A3660" w:rsidRDefault="00EF3051" w:rsidP="00EF3051">
            <w:pPr>
              <w:pStyle w:val="112"/>
              <w:rPr>
                <w:i/>
                <w:spacing w:val="-5"/>
                <w:u w:color="000000"/>
              </w:rPr>
            </w:pPr>
            <w:r w:rsidRPr="008A3660">
              <w:rPr>
                <w:i/>
              </w:rPr>
              <w:t>Наличие данного контейнера исключает тег «SupplierBillID»</w:t>
            </w:r>
          </w:p>
        </w:tc>
      </w:tr>
      <w:tr w:rsidR="00C2005E" w:rsidRPr="008A3660" w14:paraId="20150FF0" w14:textId="77777777" w:rsidTr="00196187">
        <w:tc>
          <w:tcPr>
            <w:tcW w:w="850" w:type="dxa"/>
          </w:tcPr>
          <w:p w14:paraId="024AA2EB" w14:textId="77777777" w:rsidR="00C2005E" w:rsidRPr="008A3660" w:rsidRDefault="00C2005E" w:rsidP="00B16187">
            <w:pPr>
              <w:pStyle w:val="a"/>
              <w:numPr>
                <w:ilvl w:val="3"/>
                <w:numId w:val="43"/>
              </w:numPr>
            </w:pPr>
          </w:p>
        </w:tc>
        <w:tc>
          <w:tcPr>
            <w:tcW w:w="1702" w:type="dxa"/>
          </w:tcPr>
          <w:p w14:paraId="0458CD3E" w14:textId="04E7B4E0" w:rsidR="00C2005E" w:rsidRPr="008A3660" w:rsidRDefault="00C2005E" w:rsidP="00C2005E">
            <w:pPr>
              <w:pStyle w:val="112"/>
            </w:pPr>
            <w:r w:rsidRPr="008A3660">
              <w:rPr>
                <w:spacing w:val="-5"/>
                <w:u w:color="000000"/>
              </w:rPr>
              <w:t>ServiceProvided</w:t>
            </w:r>
            <w:r w:rsidR="00702E44" w:rsidRPr="008A3660">
              <w:rPr>
                <w:spacing w:val="-5"/>
                <w:u w:color="000000"/>
              </w:rPr>
              <w:t xml:space="preserve"> (атрибут)</w:t>
            </w:r>
          </w:p>
        </w:tc>
        <w:tc>
          <w:tcPr>
            <w:tcW w:w="1843" w:type="dxa"/>
          </w:tcPr>
          <w:p w14:paraId="5DC67C05" w14:textId="539623D6" w:rsidR="00C2005E" w:rsidRPr="008A3660" w:rsidRDefault="00C2005E" w:rsidP="00C2005E">
            <w:pPr>
              <w:pStyle w:val="112"/>
            </w:pPr>
            <w:r w:rsidRPr="008A3660">
              <w:rPr>
                <w:spacing w:val="-5"/>
                <w:u w:color="000000"/>
              </w:rPr>
              <w:t>Обозначение у платежа статуса «Услуга предоставлена»</w:t>
            </w:r>
          </w:p>
        </w:tc>
        <w:tc>
          <w:tcPr>
            <w:tcW w:w="1701" w:type="dxa"/>
          </w:tcPr>
          <w:p w14:paraId="2290BB01" w14:textId="41E99F36" w:rsidR="00C2005E" w:rsidRPr="008A3660" w:rsidRDefault="00C2005E" w:rsidP="00C2005E">
            <w:pPr>
              <w:pStyle w:val="112"/>
            </w:pPr>
            <w:r w:rsidRPr="008A3660">
              <w:rPr>
                <w:spacing w:val="-5"/>
                <w:u w:color="000000"/>
              </w:rPr>
              <w:t>1, обязательно</w:t>
            </w:r>
          </w:p>
        </w:tc>
        <w:tc>
          <w:tcPr>
            <w:tcW w:w="1842" w:type="dxa"/>
          </w:tcPr>
          <w:p w14:paraId="3A8DA59F" w14:textId="77777777" w:rsidR="00C2005E" w:rsidRPr="008A3660" w:rsidRDefault="00C2005E" w:rsidP="00C2005E">
            <w:pPr>
              <w:pStyle w:val="112"/>
              <w:rPr>
                <w:i/>
                <w:spacing w:val="-5"/>
                <w:u w:color="000000"/>
              </w:rPr>
            </w:pPr>
            <w:r w:rsidRPr="008A3660">
              <w:rPr>
                <w:i/>
                <w:spacing w:val="-5"/>
                <w:u w:color="000000"/>
              </w:rPr>
              <w:t>По умолчанию проставляется значение «</w:t>
            </w:r>
            <w:r w:rsidRPr="008A3660">
              <w:rPr>
                <w:i/>
                <w:spacing w:val="-5"/>
                <w:u w:color="000000"/>
                <w:lang w:val="en-US"/>
              </w:rPr>
              <w:t>true</w:t>
            </w:r>
            <w:r w:rsidRPr="008A3660">
              <w:rPr>
                <w:i/>
                <w:spacing w:val="-5"/>
                <w:u w:color="000000"/>
              </w:rPr>
              <w:t>»</w:t>
            </w:r>
          </w:p>
          <w:p w14:paraId="2562CED6" w14:textId="671797C8" w:rsidR="00C2005E" w:rsidRPr="008A3660" w:rsidRDefault="00C2005E" w:rsidP="00C2005E">
            <w:pPr>
              <w:pStyle w:val="112"/>
            </w:pPr>
            <w:r w:rsidRPr="008A3660">
              <w:rPr>
                <w:i/>
                <w:spacing w:val="-5"/>
                <w:u w:color="000000"/>
                <w:lang w:val="en-US"/>
              </w:rPr>
              <w:t>/</w:t>
            </w:r>
            <w:r w:rsidRPr="008A3660">
              <w:rPr>
                <w:i/>
                <w:spacing w:val="-5"/>
                <w:u w:color="000000"/>
              </w:rPr>
              <w:t xml:space="preserve"> </w:t>
            </w:r>
            <w:r w:rsidRPr="008A3660">
              <w:rPr>
                <w:i/>
                <w:spacing w:val="-5"/>
                <w:u w:color="000000"/>
                <w:lang w:val="en-US"/>
              </w:rPr>
              <w:t>String</w:t>
            </w:r>
          </w:p>
        </w:tc>
        <w:tc>
          <w:tcPr>
            <w:tcW w:w="3119" w:type="dxa"/>
          </w:tcPr>
          <w:p w14:paraId="0AAD141E" w14:textId="77777777" w:rsidR="00702E44" w:rsidRPr="008A3660" w:rsidRDefault="00702E44" w:rsidP="00004D54">
            <w:pPr>
              <w:pStyle w:val="111"/>
            </w:pPr>
            <w:r w:rsidRPr="008A3660">
              <w:t>Допустимые значения:</w:t>
            </w:r>
          </w:p>
          <w:p w14:paraId="2CE97999" w14:textId="77777777" w:rsidR="00702E44" w:rsidRPr="008A3660" w:rsidRDefault="00702E44" w:rsidP="00004D54">
            <w:pPr>
              <w:pStyle w:val="111"/>
            </w:pPr>
            <w:r w:rsidRPr="008A3660">
              <w:t>«1» - «Услуга предоставлена»;</w:t>
            </w:r>
          </w:p>
          <w:p w14:paraId="5AA5A76E" w14:textId="13EAACFD" w:rsidR="00702E44" w:rsidRPr="008A3660" w:rsidRDefault="00702E44" w:rsidP="00004D54">
            <w:pPr>
              <w:pStyle w:val="111"/>
            </w:pPr>
            <w:r w:rsidRPr="008A3660">
              <w:t>«2» - «Услуга предоставлена частично».</w:t>
            </w:r>
          </w:p>
        </w:tc>
      </w:tr>
      <w:tr w:rsidR="00004D54" w:rsidRPr="008A3660" w14:paraId="3D806B72" w14:textId="77777777" w:rsidTr="00196187">
        <w:tc>
          <w:tcPr>
            <w:tcW w:w="850" w:type="dxa"/>
          </w:tcPr>
          <w:p w14:paraId="43B46BA5" w14:textId="77777777" w:rsidR="00004D54" w:rsidRPr="008A3660" w:rsidRDefault="00004D54" w:rsidP="00004D54">
            <w:pPr>
              <w:pStyle w:val="a"/>
              <w:numPr>
                <w:ilvl w:val="3"/>
                <w:numId w:val="43"/>
              </w:numPr>
            </w:pPr>
          </w:p>
        </w:tc>
        <w:tc>
          <w:tcPr>
            <w:tcW w:w="1702" w:type="dxa"/>
          </w:tcPr>
          <w:p w14:paraId="7B926DE8" w14:textId="4CCFC85C" w:rsidR="00004D54" w:rsidRPr="008A3660" w:rsidRDefault="00004D54" w:rsidP="00004D54">
            <w:pPr>
              <w:pStyle w:val="112"/>
              <w:rPr>
                <w:spacing w:val="-5"/>
                <w:u w:color="000000"/>
              </w:rPr>
            </w:pPr>
            <w:r w:rsidRPr="008A3660">
              <w:t>AdditionalRepaymenInfo</w:t>
            </w:r>
          </w:p>
        </w:tc>
        <w:tc>
          <w:tcPr>
            <w:tcW w:w="1843" w:type="dxa"/>
          </w:tcPr>
          <w:p w14:paraId="5A464976" w14:textId="77777777" w:rsidR="00004D54" w:rsidRPr="008A3660" w:rsidRDefault="00004D54" w:rsidP="00004D54">
            <w:pPr>
              <w:pStyle w:val="112"/>
            </w:pPr>
            <w:r w:rsidRPr="008A3660">
              <w:t>Дополнительные сведения о погашении платежа.</w:t>
            </w:r>
          </w:p>
          <w:p w14:paraId="3B8F5CBC" w14:textId="3BF92E1B" w:rsidR="00004D54" w:rsidRPr="008A3660" w:rsidRDefault="00004D54" w:rsidP="00004D54">
            <w:pPr>
              <w:pStyle w:val="112"/>
              <w:rPr>
                <w:spacing w:val="-5"/>
                <w:u w:color="000000"/>
              </w:rPr>
            </w:pPr>
            <w:r w:rsidRPr="008A3660">
              <w:t>Указывается в случае частичного учета платежа.</w:t>
            </w:r>
          </w:p>
        </w:tc>
        <w:tc>
          <w:tcPr>
            <w:tcW w:w="1701" w:type="dxa"/>
          </w:tcPr>
          <w:p w14:paraId="05E57117" w14:textId="616A870A" w:rsidR="00004D54" w:rsidRPr="008A3660" w:rsidRDefault="00004D54" w:rsidP="00004D54">
            <w:pPr>
              <w:pStyle w:val="112"/>
              <w:rPr>
                <w:spacing w:val="-5"/>
                <w:u w:color="000000"/>
              </w:rPr>
            </w:pPr>
            <w:r w:rsidRPr="008A3660">
              <w:t>0…1, необязательно</w:t>
            </w:r>
          </w:p>
        </w:tc>
        <w:tc>
          <w:tcPr>
            <w:tcW w:w="1842" w:type="dxa"/>
          </w:tcPr>
          <w:p w14:paraId="4E303C32" w14:textId="4ECB848A" w:rsidR="00004D54" w:rsidRPr="008A3660" w:rsidRDefault="00004D54" w:rsidP="00004D54">
            <w:pPr>
              <w:pStyle w:val="112"/>
              <w:rPr>
                <w:i/>
                <w:spacing w:val="-5"/>
                <w:u w:color="000000"/>
              </w:rPr>
            </w:pPr>
            <w:r w:rsidRPr="008A3660">
              <w:t>Контейнер</w:t>
            </w:r>
          </w:p>
        </w:tc>
        <w:tc>
          <w:tcPr>
            <w:tcW w:w="3119" w:type="dxa"/>
          </w:tcPr>
          <w:p w14:paraId="70A89046" w14:textId="77777777" w:rsidR="00004D54" w:rsidRPr="008A3660" w:rsidRDefault="00004D54" w:rsidP="00004D54">
            <w:pPr>
              <w:pStyle w:val="112"/>
            </w:pPr>
            <w:r w:rsidRPr="008A3660">
              <w:t>Присутствует в ответе в случае направления Участником в запросе на установление платежу признака «Услуга предоставлена» дополнительной информации об оказании услуги (суммы погашения платежа).</w:t>
            </w:r>
          </w:p>
          <w:p w14:paraId="2B8236E3" w14:textId="0DB3CE16" w:rsidR="00004D54" w:rsidRPr="008A3660" w:rsidDel="00702E44" w:rsidRDefault="00004D54" w:rsidP="00004D54">
            <w:pPr>
              <w:pStyle w:val="112"/>
              <w:rPr>
                <w:spacing w:val="-5"/>
                <w:u w:color="000000"/>
              </w:rPr>
            </w:pPr>
            <w:r w:rsidRPr="008A3660">
              <w:rPr>
                <w:i/>
              </w:rPr>
              <w:lastRenderedPageBreak/>
              <w:t>Данные сведения доступны для получения Участниками с полномочиями АЗ (35), ГАЗ (34).</w:t>
            </w:r>
          </w:p>
        </w:tc>
      </w:tr>
      <w:tr w:rsidR="00004D54" w:rsidRPr="008A3660" w14:paraId="243E30DB" w14:textId="77777777" w:rsidTr="00196187">
        <w:tc>
          <w:tcPr>
            <w:tcW w:w="850" w:type="dxa"/>
          </w:tcPr>
          <w:p w14:paraId="7DCFC1FD" w14:textId="77777777" w:rsidR="00004D54" w:rsidRPr="008A3660" w:rsidRDefault="00004D54" w:rsidP="00004D54">
            <w:pPr>
              <w:pStyle w:val="a"/>
              <w:numPr>
                <w:ilvl w:val="3"/>
                <w:numId w:val="43"/>
              </w:numPr>
            </w:pPr>
          </w:p>
        </w:tc>
        <w:tc>
          <w:tcPr>
            <w:tcW w:w="1702" w:type="dxa"/>
          </w:tcPr>
          <w:p w14:paraId="26520B4F" w14:textId="45F5D0D3" w:rsidR="00004D54" w:rsidRPr="008A3660" w:rsidRDefault="00004D54" w:rsidP="00004D54">
            <w:pPr>
              <w:pStyle w:val="112"/>
              <w:rPr>
                <w:spacing w:val="-5"/>
                <w:u w:color="000000"/>
              </w:rPr>
            </w:pPr>
            <w:r w:rsidRPr="008A3660">
              <w:rPr>
                <w:lang w:val="en-US"/>
              </w:rPr>
              <w:t xml:space="preserve">residualAmount </w:t>
            </w:r>
            <w:r w:rsidRPr="008A3660">
              <w:t>(атрибут)</w:t>
            </w:r>
          </w:p>
        </w:tc>
        <w:tc>
          <w:tcPr>
            <w:tcW w:w="1843" w:type="dxa"/>
          </w:tcPr>
          <w:p w14:paraId="0258F64A" w14:textId="77777777" w:rsidR="00004D54" w:rsidRPr="008A3660" w:rsidRDefault="00004D54" w:rsidP="006F1E45">
            <w:pPr>
              <w:pStyle w:val="112"/>
            </w:pPr>
            <w:r w:rsidRPr="008A3660">
              <w:t>Разность между суммой, указанной в платеже и сумм учета платежа.</w:t>
            </w:r>
          </w:p>
          <w:p w14:paraId="3488AE0A" w14:textId="29ED1AE0" w:rsidR="00004D54" w:rsidRPr="008A3660" w:rsidRDefault="00004D54" w:rsidP="00004D54">
            <w:pPr>
              <w:pStyle w:val="112"/>
              <w:rPr>
                <w:spacing w:val="-5"/>
                <w:u w:color="000000"/>
              </w:rPr>
            </w:pPr>
            <w:r w:rsidRPr="008A3660">
              <w:t xml:space="preserve">Целое число, показывающее остаток от суммы платежа с учетом частичного учета платежа                                                                  </w:t>
            </w:r>
          </w:p>
        </w:tc>
        <w:tc>
          <w:tcPr>
            <w:tcW w:w="1701" w:type="dxa"/>
          </w:tcPr>
          <w:p w14:paraId="7A899563" w14:textId="082CBA61" w:rsidR="00004D54" w:rsidRPr="008A3660" w:rsidRDefault="00004D54" w:rsidP="006F1E45">
            <w:pPr>
              <w:pStyle w:val="112"/>
              <w:rPr>
                <w:spacing w:val="-5"/>
                <w:u w:color="000000"/>
              </w:rPr>
            </w:pPr>
            <w:r w:rsidRPr="008A3660">
              <w:t>1, обязательно</w:t>
            </w:r>
          </w:p>
        </w:tc>
        <w:tc>
          <w:tcPr>
            <w:tcW w:w="1842" w:type="dxa"/>
          </w:tcPr>
          <w:p w14:paraId="36F6CBCB" w14:textId="77777777" w:rsidR="00004D54" w:rsidRPr="008A3660" w:rsidRDefault="00004D54" w:rsidP="002B3234">
            <w:pPr>
              <w:pStyle w:val="112"/>
            </w:pPr>
            <w:r w:rsidRPr="008A3660">
              <w:t xml:space="preserve">long </w:t>
            </w:r>
          </w:p>
          <w:p w14:paraId="0B34FC6A" w14:textId="34F4F932" w:rsidR="00004D54" w:rsidRPr="008A3660" w:rsidRDefault="00004D54" w:rsidP="00E414AC">
            <w:pPr>
              <w:pStyle w:val="112"/>
              <w:rPr>
                <w:i/>
                <w:spacing w:val="-5"/>
                <w:u w:color="000000"/>
              </w:rPr>
            </w:pPr>
            <w:r w:rsidRPr="008A3660">
              <w:t xml:space="preserve">                                                                                                                      </w:t>
            </w:r>
          </w:p>
        </w:tc>
        <w:tc>
          <w:tcPr>
            <w:tcW w:w="3119" w:type="dxa"/>
          </w:tcPr>
          <w:p w14:paraId="3508D3D3" w14:textId="77777777" w:rsidR="00004D54" w:rsidRPr="008A3660" w:rsidRDefault="00004D54" w:rsidP="006F1E45">
            <w:pPr>
              <w:pStyle w:val="112"/>
            </w:pPr>
            <w:r w:rsidRPr="008A3660">
              <w:t>Если значение атрибута «</w:t>
            </w:r>
            <w:r w:rsidRPr="008A3660">
              <w:rPr>
                <w:i/>
              </w:rPr>
              <w:t>@</w:t>
            </w:r>
            <w:r w:rsidRPr="008A3660">
              <w:rPr>
                <w:i/>
                <w:lang w:val="en-US"/>
              </w:rPr>
              <w:t>residualAmount</w:t>
            </w:r>
            <w:r w:rsidRPr="008A3660">
              <w:rPr>
                <w:i/>
              </w:rPr>
              <w:t>»</w:t>
            </w:r>
            <w:r w:rsidRPr="008A3660">
              <w:t xml:space="preserve"> равно нулю, то Услуга предоставлена.</w:t>
            </w:r>
          </w:p>
          <w:p w14:paraId="0AC43552" w14:textId="2EB30545" w:rsidR="00004D54" w:rsidRPr="008A3660" w:rsidDel="00702E44" w:rsidRDefault="00004D54" w:rsidP="00004D54">
            <w:pPr>
              <w:pStyle w:val="112"/>
              <w:rPr>
                <w:spacing w:val="-5"/>
                <w:u w:color="000000"/>
              </w:rPr>
            </w:pPr>
            <w:r w:rsidRPr="008A3660">
              <w:t xml:space="preserve">                                                                  Если значение атрибута «</w:t>
            </w:r>
            <w:r w:rsidRPr="008A3660">
              <w:rPr>
                <w:i/>
              </w:rPr>
              <w:t>@</w:t>
            </w:r>
            <w:r w:rsidRPr="008A3660">
              <w:rPr>
                <w:i/>
                <w:lang w:val="en-US"/>
              </w:rPr>
              <w:t>residualAmount</w:t>
            </w:r>
            <w:r w:rsidRPr="008A3660">
              <w:rPr>
                <w:i/>
              </w:rPr>
              <w:t>»</w:t>
            </w:r>
            <w:r w:rsidRPr="008A3660">
              <w:t xml:space="preserve"> положительное, то услуга предоставлена частично.</w:t>
            </w:r>
          </w:p>
        </w:tc>
      </w:tr>
      <w:tr w:rsidR="00004D54" w:rsidRPr="008A3660" w14:paraId="0FD337DD" w14:textId="77777777" w:rsidTr="00196187">
        <w:tc>
          <w:tcPr>
            <w:tcW w:w="850" w:type="dxa"/>
          </w:tcPr>
          <w:p w14:paraId="4B1C48DD" w14:textId="77777777" w:rsidR="00004D54" w:rsidRPr="008A3660" w:rsidRDefault="00004D54" w:rsidP="00004D54">
            <w:pPr>
              <w:pStyle w:val="a"/>
              <w:numPr>
                <w:ilvl w:val="3"/>
                <w:numId w:val="43"/>
              </w:numPr>
            </w:pPr>
          </w:p>
        </w:tc>
        <w:tc>
          <w:tcPr>
            <w:tcW w:w="1702" w:type="dxa"/>
          </w:tcPr>
          <w:p w14:paraId="172430C3" w14:textId="24DDE3B6" w:rsidR="00004D54" w:rsidRPr="008A3660" w:rsidRDefault="00004D54" w:rsidP="00004D54">
            <w:pPr>
              <w:pStyle w:val="112"/>
              <w:rPr>
                <w:spacing w:val="-5"/>
                <w:u w:color="000000"/>
              </w:rPr>
            </w:pPr>
            <w:r w:rsidRPr="008A3660">
              <w:t>ServiceData</w:t>
            </w:r>
          </w:p>
        </w:tc>
        <w:tc>
          <w:tcPr>
            <w:tcW w:w="1843" w:type="dxa"/>
          </w:tcPr>
          <w:p w14:paraId="626F6096" w14:textId="6F758712" w:rsidR="00004D54" w:rsidRPr="008A3660" w:rsidRDefault="00004D54" w:rsidP="00E414AC">
            <w:pPr>
              <w:pStyle w:val="112"/>
              <w:rPr>
                <w:spacing w:val="-5"/>
                <w:u w:color="000000"/>
              </w:rPr>
            </w:pPr>
            <w:r w:rsidRPr="008A3660">
              <w:t>Дополнительные сведения о предоставлении услуги/ об учете платежа</w:t>
            </w:r>
          </w:p>
        </w:tc>
        <w:tc>
          <w:tcPr>
            <w:tcW w:w="1701" w:type="dxa"/>
          </w:tcPr>
          <w:p w14:paraId="65D939B9" w14:textId="0ACBA219" w:rsidR="00004D54" w:rsidRPr="008A3660" w:rsidRDefault="00004D54" w:rsidP="00E414AC">
            <w:pPr>
              <w:pStyle w:val="112"/>
              <w:rPr>
                <w:spacing w:val="-5"/>
                <w:u w:color="000000"/>
              </w:rPr>
            </w:pPr>
            <w:r w:rsidRPr="008A3660">
              <w:t>1…100</w:t>
            </w:r>
          </w:p>
        </w:tc>
        <w:tc>
          <w:tcPr>
            <w:tcW w:w="1842" w:type="dxa"/>
          </w:tcPr>
          <w:p w14:paraId="5988693D" w14:textId="4329D23F" w:rsidR="00004D54" w:rsidRPr="008A3660" w:rsidRDefault="002B3234" w:rsidP="00BA5D96">
            <w:pPr>
              <w:pStyle w:val="112"/>
              <w:rPr>
                <w:i/>
                <w:spacing w:val="-5"/>
                <w:u w:color="000000"/>
              </w:rPr>
            </w:pPr>
            <w:r w:rsidRPr="008A3660">
              <w:t>ServiceData</w:t>
            </w:r>
            <w:r w:rsidR="00004D54" w:rsidRPr="008A3660">
              <w:t xml:space="preserve">Type (см. описание в таблице - </w:t>
            </w:r>
            <w:r w:rsidR="00BA5D96">
              <w:fldChar w:fldCharType="begin"/>
            </w:r>
            <w:r w:rsidR="00BA5D96">
              <w:instrText xml:space="preserve"> REF _Ref70580236 \h </w:instrText>
            </w:r>
            <w:r w:rsidR="00BA5D96">
              <w:fldChar w:fldCharType="separate"/>
            </w:r>
            <w:r w:rsidR="00DD2BC4" w:rsidRPr="008A3660">
              <w:t xml:space="preserve">Таблица </w:t>
            </w:r>
            <w:r w:rsidR="00DD2BC4">
              <w:rPr>
                <w:noProof/>
              </w:rPr>
              <w:t>38</w:t>
            </w:r>
            <w:r w:rsidR="00BA5D96">
              <w:fldChar w:fldCharType="end"/>
            </w:r>
            <w:r w:rsidR="00004D54" w:rsidRPr="008A3660">
              <w:t>)</w:t>
            </w:r>
          </w:p>
        </w:tc>
        <w:tc>
          <w:tcPr>
            <w:tcW w:w="3119" w:type="dxa"/>
          </w:tcPr>
          <w:p w14:paraId="613A2CBD" w14:textId="77777777" w:rsidR="00004D54" w:rsidRPr="008A3660" w:rsidDel="00702E44" w:rsidRDefault="00004D54" w:rsidP="00E414AC">
            <w:pPr>
              <w:pStyle w:val="112"/>
              <w:rPr>
                <w:spacing w:val="-5"/>
                <w:u w:color="000000"/>
              </w:rPr>
            </w:pPr>
          </w:p>
        </w:tc>
      </w:tr>
      <w:tr w:rsidR="00004D54" w:rsidRPr="008A3660" w14:paraId="3EE35AEC" w14:textId="77777777" w:rsidTr="00196187">
        <w:tc>
          <w:tcPr>
            <w:tcW w:w="850" w:type="dxa"/>
          </w:tcPr>
          <w:p w14:paraId="15F132FC" w14:textId="77777777" w:rsidR="00004D54" w:rsidRPr="008A3660" w:rsidRDefault="00004D54" w:rsidP="00004D54">
            <w:pPr>
              <w:pStyle w:val="a"/>
              <w:numPr>
                <w:ilvl w:val="3"/>
                <w:numId w:val="43"/>
              </w:numPr>
            </w:pPr>
          </w:p>
        </w:tc>
        <w:tc>
          <w:tcPr>
            <w:tcW w:w="1702" w:type="dxa"/>
          </w:tcPr>
          <w:p w14:paraId="613DA8BD" w14:textId="1F8B9946" w:rsidR="00004D54" w:rsidRPr="008A3660" w:rsidRDefault="00004D54" w:rsidP="00004D54">
            <w:pPr>
              <w:pStyle w:val="112"/>
              <w:rPr>
                <w:spacing w:val="-5"/>
                <w:u w:color="000000"/>
              </w:rPr>
            </w:pPr>
            <w:r w:rsidRPr="008A3660">
              <w:rPr>
                <w:lang w:val="en-US"/>
              </w:rPr>
              <w:t>serviceDataID</w:t>
            </w:r>
            <w:r w:rsidRPr="008A3660">
              <w:t xml:space="preserve"> (атрибут)</w:t>
            </w:r>
          </w:p>
        </w:tc>
        <w:tc>
          <w:tcPr>
            <w:tcW w:w="1843" w:type="dxa"/>
          </w:tcPr>
          <w:p w14:paraId="157F4789" w14:textId="4983DA10" w:rsidR="00004D54" w:rsidRPr="008A3660" w:rsidRDefault="00004D54" w:rsidP="00E414AC">
            <w:pPr>
              <w:pStyle w:val="112"/>
              <w:rPr>
                <w:spacing w:val="-5"/>
                <w:u w:color="000000"/>
              </w:rPr>
            </w:pPr>
            <w:r w:rsidRPr="008A3660">
              <w:rPr>
                <w:lang w:val="en-US"/>
              </w:rPr>
              <w:t>serviceDataID</w:t>
            </w:r>
          </w:p>
        </w:tc>
        <w:tc>
          <w:tcPr>
            <w:tcW w:w="1701" w:type="dxa"/>
          </w:tcPr>
          <w:p w14:paraId="4EE80353" w14:textId="6251642A" w:rsidR="00004D54" w:rsidRPr="008A3660" w:rsidRDefault="00004D54" w:rsidP="00E414AC">
            <w:pPr>
              <w:pStyle w:val="112"/>
              <w:rPr>
                <w:spacing w:val="-5"/>
                <w:u w:color="000000"/>
              </w:rPr>
            </w:pPr>
            <w:r w:rsidRPr="008A3660">
              <w:t>1, обязательно</w:t>
            </w:r>
          </w:p>
        </w:tc>
        <w:tc>
          <w:tcPr>
            <w:tcW w:w="1842" w:type="dxa"/>
          </w:tcPr>
          <w:p w14:paraId="35D4559A" w14:textId="3FD8D6E7" w:rsidR="00004D54" w:rsidRPr="008A3660" w:rsidRDefault="009458A3" w:rsidP="00746C71">
            <w:pPr>
              <w:pStyle w:val="112"/>
              <w:rPr>
                <w:i/>
                <w:spacing w:val="-5"/>
                <w:u w:color="000000"/>
              </w:rPr>
            </w:pPr>
            <w:r w:rsidRPr="008A3660">
              <w:rPr>
                <w:lang w:val="en-US"/>
              </w:rPr>
              <w:t>s</w:t>
            </w:r>
            <w:r w:rsidR="00004D54" w:rsidRPr="008A3660">
              <w:t>erviceData</w:t>
            </w:r>
            <w:r w:rsidR="00004D54" w:rsidRPr="008A3660">
              <w:rPr>
                <w:lang w:val="en-US"/>
              </w:rPr>
              <w:t>ID</w:t>
            </w:r>
            <w:r w:rsidR="00004D54" w:rsidRPr="008A3660">
              <w:t xml:space="preserve">Type (см. описание в пункте </w:t>
            </w:r>
            <w:r w:rsidR="00746C71" w:rsidRPr="008A3660">
              <w:fldChar w:fldCharType="begin"/>
            </w:r>
            <w:r w:rsidR="00746C71" w:rsidRPr="008A3660">
              <w:instrText xml:space="preserve"> REF _Ref86237158 \r \h </w:instrText>
            </w:r>
            <w:r w:rsidR="008A3660">
              <w:instrText xml:space="preserve"> \* MERGEFORMAT </w:instrText>
            </w:r>
            <w:r w:rsidR="00746C71" w:rsidRPr="008A3660">
              <w:fldChar w:fldCharType="separate"/>
            </w:r>
            <w:r w:rsidR="00DD2BC4">
              <w:t>29</w:t>
            </w:r>
            <w:r w:rsidR="00746C71" w:rsidRPr="008A3660">
              <w:fldChar w:fldCharType="end"/>
            </w:r>
            <w:r w:rsidR="00004D54" w:rsidRPr="008A3660">
              <w:t xml:space="preserve"> раздела </w:t>
            </w:r>
            <w:r w:rsidR="00746C71" w:rsidRPr="008A3660">
              <w:rPr>
                <w:u w:color="000000"/>
              </w:rPr>
              <w:fldChar w:fldCharType="begin"/>
            </w:r>
            <w:r w:rsidR="00746C71" w:rsidRPr="008A3660">
              <w:rPr>
                <w:u w:color="000000"/>
              </w:rPr>
              <w:instrText xml:space="preserve"> REF _Ref525597097 \n \h  \* MERGEFORMAT </w:instrText>
            </w:r>
            <w:r w:rsidR="00746C71" w:rsidRPr="008A3660">
              <w:rPr>
                <w:u w:color="000000"/>
              </w:rPr>
            </w:r>
            <w:r w:rsidR="00746C71" w:rsidRPr="008A3660">
              <w:rPr>
                <w:u w:color="000000"/>
              </w:rPr>
              <w:fldChar w:fldCharType="separate"/>
            </w:r>
            <w:r w:rsidR="00DD2BC4">
              <w:rPr>
                <w:u w:color="000000"/>
              </w:rPr>
              <w:t>3.20.2</w:t>
            </w:r>
            <w:r w:rsidR="00746C71" w:rsidRPr="008A3660">
              <w:rPr>
                <w:u w:color="000000"/>
              </w:rPr>
              <w:fldChar w:fldCharType="end"/>
            </w:r>
            <w:r w:rsidR="00004D54" w:rsidRPr="008A3660">
              <w:t>)</w:t>
            </w:r>
          </w:p>
        </w:tc>
        <w:tc>
          <w:tcPr>
            <w:tcW w:w="3119" w:type="dxa"/>
          </w:tcPr>
          <w:p w14:paraId="2DE4D59B" w14:textId="2DC59FAD" w:rsidR="00004D54" w:rsidRPr="008A3660" w:rsidDel="00702E44" w:rsidRDefault="00004D54" w:rsidP="00E414AC">
            <w:pPr>
              <w:pStyle w:val="112"/>
              <w:rPr>
                <w:spacing w:val="-5"/>
                <w:u w:color="000000"/>
              </w:rPr>
            </w:pPr>
            <w:r w:rsidRPr="008A3660">
              <w:rPr>
                <w:i/>
              </w:rPr>
              <w:t>Присваивается по внутреннему алгоритму ГИС ГМП.</w:t>
            </w:r>
          </w:p>
        </w:tc>
      </w:tr>
      <w:tr w:rsidR="00C2005E" w:rsidRPr="008A3660" w14:paraId="6CC6F3B0" w14:textId="77777777" w:rsidTr="00196187">
        <w:tc>
          <w:tcPr>
            <w:tcW w:w="850" w:type="dxa"/>
          </w:tcPr>
          <w:p w14:paraId="63113005" w14:textId="77777777" w:rsidR="00C2005E" w:rsidRPr="008A3660" w:rsidRDefault="00C2005E" w:rsidP="00B16187">
            <w:pPr>
              <w:pStyle w:val="a"/>
              <w:numPr>
                <w:ilvl w:val="2"/>
                <w:numId w:val="43"/>
              </w:numPr>
            </w:pPr>
          </w:p>
        </w:tc>
        <w:tc>
          <w:tcPr>
            <w:tcW w:w="1702" w:type="dxa"/>
          </w:tcPr>
          <w:p w14:paraId="256C14BF" w14:textId="12592229" w:rsidR="00C2005E" w:rsidRPr="008A3660" w:rsidRDefault="00C2005E" w:rsidP="00C2005E">
            <w:pPr>
              <w:pStyle w:val="112"/>
            </w:pPr>
            <w:r w:rsidRPr="008A3660">
              <w:rPr>
                <w:spacing w:val="-5"/>
                <w:u w:color="000000"/>
              </w:rPr>
              <w:t>RefundInfo</w:t>
            </w:r>
          </w:p>
        </w:tc>
        <w:tc>
          <w:tcPr>
            <w:tcW w:w="1843" w:type="dxa"/>
          </w:tcPr>
          <w:p w14:paraId="3E64B090" w14:textId="008031DA" w:rsidR="00C2005E" w:rsidRPr="008A3660" w:rsidRDefault="00C2005E" w:rsidP="00C2005E">
            <w:pPr>
              <w:pStyle w:val="112"/>
            </w:pPr>
            <w:r w:rsidRPr="008A3660">
              <w:rPr>
                <w:spacing w:val="-5"/>
                <w:u w:color="000000"/>
              </w:rPr>
              <w:t>Сведения о возвратах денежных средств</w:t>
            </w:r>
          </w:p>
        </w:tc>
        <w:tc>
          <w:tcPr>
            <w:tcW w:w="1701" w:type="dxa"/>
          </w:tcPr>
          <w:p w14:paraId="37D66199" w14:textId="51051917" w:rsidR="00C2005E" w:rsidRPr="008A3660" w:rsidRDefault="00C2005E" w:rsidP="00C2005E">
            <w:pPr>
              <w:pStyle w:val="112"/>
            </w:pPr>
            <w:r w:rsidRPr="008A3660">
              <w:rPr>
                <w:spacing w:val="-5"/>
                <w:u w:color="000000"/>
              </w:rPr>
              <w:t>0…20, необязательно</w:t>
            </w:r>
          </w:p>
        </w:tc>
        <w:tc>
          <w:tcPr>
            <w:tcW w:w="1842" w:type="dxa"/>
          </w:tcPr>
          <w:p w14:paraId="366B09E4" w14:textId="4BA0573B" w:rsidR="00C2005E" w:rsidRPr="008A3660" w:rsidRDefault="00C2005E" w:rsidP="00C2005E">
            <w:pPr>
              <w:pStyle w:val="112"/>
            </w:pPr>
            <w:r w:rsidRPr="008A3660">
              <w:rPr>
                <w:spacing w:val="-5"/>
                <w:u w:color="000000"/>
              </w:rPr>
              <w:t>Контейнер</w:t>
            </w:r>
          </w:p>
        </w:tc>
        <w:tc>
          <w:tcPr>
            <w:tcW w:w="3119" w:type="dxa"/>
          </w:tcPr>
          <w:p w14:paraId="43674B77" w14:textId="613F4980" w:rsidR="00C2005E" w:rsidRPr="008A3660" w:rsidRDefault="00C2005E" w:rsidP="00C2005E">
            <w:pPr>
              <w:pStyle w:val="112"/>
            </w:pPr>
            <w:r w:rsidRPr="008A3660">
              <w:rPr>
                <w:spacing w:val="-5"/>
                <w:u w:color="000000"/>
              </w:rPr>
              <w:t>Присутствует в ответе на запрос предоставления информации об уплате в случае осуществления возврата денежных средств</w:t>
            </w:r>
          </w:p>
        </w:tc>
      </w:tr>
      <w:tr w:rsidR="00C2005E" w:rsidRPr="008A3660" w14:paraId="5AB72F05" w14:textId="77777777" w:rsidTr="00196187">
        <w:tc>
          <w:tcPr>
            <w:tcW w:w="850" w:type="dxa"/>
          </w:tcPr>
          <w:p w14:paraId="277F9083" w14:textId="77777777" w:rsidR="00C2005E" w:rsidRPr="008A3660" w:rsidRDefault="00C2005E" w:rsidP="00B16187">
            <w:pPr>
              <w:pStyle w:val="a"/>
              <w:numPr>
                <w:ilvl w:val="3"/>
                <w:numId w:val="43"/>
              </w:numPr>
            </w:pPr>
          </w:p>
        </w:tc>
        <w:tc>
          <w:tcPr>
            <w:tcW w:w="1702" w:type="dxa"/>
          </w:tcPr>
          <w:p w14:paraId="63D7C8E1" w14:textId="53F38FE3" w:rsidR="00C2005E" w:rsidRPr="008A3660" w:rsidRDefault="00C2005E" w:rsidP="00C2005E">
            <w:pPr>
              <w:pStyle w:val="112"/>
            </w:pPr>
            <w:r w:rsidRPr="008A3660">
              <w:rPr>
                <w:spacing w:val="-5"/>
                <w:u w:color="000000"/>
              </w:rPr>
              <w:t>refundId (атрибут)</w:t>
            </w:r>
          </w:p>
        </w:tc>
        <w:tc>
          <w:tcPr>
            <w:tcW w:w="1843" w:type="dxa"/>
          </w:tcPr>
          <w:p w14:paraId="68425107" w14:textId="41E3CFE1" w:rsidR="00C2005E" w:rsidRPr="008A3660" w:rsidRDefault="00C2005E" w:rsidP="00C2005E">
            <w:pPr>
              <w:pStyle w:val="112"/>
            </w:pPr>
            <w:r w:rsidRPr="008A3660">
              <w:rPr>
                <w:spacing w:val="-5"/>
                <w:u w:color="000000"/>
              </w:rPr>
              <w:t>Уникальный идентификатор извещения о возврате (УИВ) денежных средств по данному платежу</w:t>
            </w:r>
          </w:p>
        </w:tc>
        <w:tc>
          <w:tcPr>
            <w:tcW w:w="1701" w:type="dxa"/>
          </w:tcPr>
          <w:p w14:paraId="532B6BF5" w14:textId="5BAAD177" w:rsidR="00C2005E" w:rsidRPr="008A3660" w:rsidRDefault="00C2005E" w:rsidP="00C2005E">
            <w:pPr>
              <w:pStyle w:val="112"/>
            </w:pPr>
            <w:r w:rsidRPr="008A3660">
              <w:rPr>
                <w:spacing w:val="-5"/>
                <w:u w:color="000000"/>
              </w:rPr>
              <w:t>1, обязательно</w:t>
            </w:r>
          </w:p>
        </w:tc>
        <w:tc>
          <w:tcPr>
            <w:tcW w:w="1842" w:type="dxa"/>
          </w:tcPr>
          <w:p w14:paraId="43D97DDB" w14:textId="14442C14" w:rsidR="00C2005E" w:rsidRPr="008A3660" w:rsidRDefault="00C2005E" w:rsidP="00C2005E">
            <w:pPr>
              <w:pStyle w:val="112"/>
            </w:pPr>
            <w:r w:rsidRPr="008A3660">
              <w:rPr>
                <w:spacing w:val="-5"/>
                <w:u w:color="000000"/>
              </w:rPr>
              <w:t xml:space="preserve">RefundIdType </w:t>
            </w:r>
            <w:r w:rsidRPr="008A3660">
              <w:rPr>
                <w:u w:color="000000"/>
              </w:rPr>
              <w:t xml:space="preserve">(см. описание в п. </w:t>
            </w:r>
            <w:r w:rsidRPr="008A3660">
              <w:rPr>
                <w:u w:color="000000"/>
              </w:rPr>
              <w:fldChar w:fldCharType="begin"/>
            </w:r>
            <w:r w:rsidRPr="008A3660">
              <w:rPr>
                <w:u w:color="000000"/>
              </w:rPr>
              <w:instrText xml:space="preserve"> REF _Ref485288791 \n \h  \* MERGEFORMAT </w:instrText>
            </w:r>
            <w:r w:rsidRPr="008A3660">
              <w:rPr>
                <w:u w:color="000000"/>
              </w:rPr>
            </w:r>
            <w:r w:rsidRPr="008A3660">
              <w:rPr>
                <w:u w:color="000000"/>
              </w:rPr>
              <w:fldChar w:fldCharType="separate"/>
            </w:r>
            <w:r w:rsidR="00DD2BC4">
              <w:rPr>
                <w:u w:color="000000"/>
              </w:rPr>
              <w:t>18</w:t>
            </w:r>
            <w:r w:rsidRPr="008A3660">
              <w:rPr>
                <w:u w:color="000000"/>
              </w:rPr>
              <w:fldChar w:fldCharType="end"/>
            </w:r>
            <w:r w:rsidRPr="008A3660">
              <w:rPr>
                <w:u w:color="000000"/>
              </w:rPr>
              <w:t xml:space="preserve"> раздела </w:t>
            </w:r>
            <w:r w:rsidRPr="008A3660">
              <w:rPr>
                <w:u w:color="000000"/>
              </w:rPr>
              <w:fldChar w:fldCharType="begin"/>
            </w:r>
            <w:r w:rsidRPr="008A3660">
              <w:rPr>
                <w:u w:color="000000"/>
              </w:rPr>
              <w:instrText xml:space="preserve"> REF _Ref525597097 \n \h  \* MERGEFORMAT </w:instrText>
            </w:r>
            <w:r w:rsidRPr="008A3660">
              <w:rPr>
                <w:u w:color="000000"/>
              </w:rPr>
            </w:r>
            <w:r w:rsidRPr="008A3660">
              <w:rPr>
                <w:u w:color="000000"/>
              </w:rPr>
              <w:fldChar w:fldCharType="separate"/>
            </w:r>
            <w:r w:rsidR="00DD2BC4">
              <w:rPr>
                <w:u w:color="000000"/>
              </w:rPr>
              <w:t>3.20.2</w:t>
            </w:r>
            <w:r w:rsidRPr="008A3660">
              <w:rPr>
                <w:u w:color="000000"/>
              </w:rPr>
              <w:fldChar w:fldCharType="end"/>
            </w:r>
            <w:r w:rsidRPr="008A3660">
              <w:rPr>
                <w:u w:color="000000"/>
              </w:rPr>
              <w:t>)</w:t>
            </w:r>
          </w:p>
        </w:tc>
        <w:tc>
          <w:tcPr>
            <w:tcW w:w="3119" w:type="dxa"/>
          </w:tcPr>
          <w:p w14:paraId="09BE0AF6" w14:textId="57EF2DD0" w:rsidR="00C2005E" w:rsidRPr="008A3660" w:rsidRDefault="0052008D" w:rsidP="003A467E">
            <w:pPr>
              <w:pStyle w:val="112"/>
            </w:pPr>
            <w:r w:rsidRPr="008A3660">
              <w:t xml:space="preserve">Алгоритм формирования УИВ описан в разделе </w:t>
            </w:r>
            <w:r w:rsidR="003A467E" w:rsidRPr="008A3660">
              <w:fldChar w:fldCharType="begin"/>
            </w:r>
            <w:r w:rsidR="003A467E" w:rsidRPr="008A3660">
              <w:instrText xml:space="preserve"> REF _Ref525558243 \n \h </w:instrText>
            </w:r>
            <w:r w:rsidR="00D91E4A" w:rsidRPr="008A3660">
              <w:instrText xml:space="preserve"> \* MERGEFORMAT </w:instrText>
            </w:r>
            <w:r w:rsidR="003A467E" w:rsidRPr="008A3660">
              <w:fldChar w:fldCharType="separate"/>
            </w:r>
            <w:r w:rsidR="00DD2BC4">
              <w:t>4.4</w:t>
            </w:r>
            <w:r w:rsidR="003A467E" w:rsidRPr="008A3660">
              <w:fldChar w:fldCharType="end"/>
            </w:r>
          </w:p>
        </w:tc>
      </w:tr>
      <w:tr w:rsidR="00C2005E" w:rsidRPr="008A3660" w14:paraId="66D4DE3F" w14:textId="77777777" w:rsidTr="00196187">
        <w:tc>
          <w:tcPr>
            <w:tcW w:w="850" w:type="dxa"/>
          </w:tcPr>
          <w:p w14:paraId="4093C0BD" w14:textId="77777777" w:rsidR="00C2005E" w:rsidRPr="008A3660" w:rsidRDefault="00C2005E" w:rsidP="00B16187">
            <w:pPr>
              <w:pStyle w:val="a"/>
              <w:numPr>
                <w:ilvl w:val="3"/>
                <w:numId w:val="43"/>
              </w:numPr>
            </w:pPr>
          </w:p>
        </w:tc>
        <w:tc>
          <w:tcPr>
            <w:tcW w:w="1702" w:type="dxa"/>
          </w:tcPr>
          <w:p w14:paraId="7F55D80A" w14:textId="07C54E46" w:rsidR="00C2005E" w:rsidRPr="008A3660" w:rsidRDefault="00C2005E" w:rsidP="00C2005E">
            <w:pPr>
              <w:pStyle w:val="112"/>
            </w:pPr>
            <w:r w:rsidRPr="008A3660">
              <w:rPr>
                <w:spacing w:val="-5"/>
                <w:u w:color="000000"/>
              </w:rPr>
              <w:t>amount (атрибут)</w:t>
            </w:r>
          </w:p>
        </w:tc>
        <w:tc>
          <w:tcPr>
            <w:tcW w:w="1843" w:type="dxa"/>
          </w:tcPr>
          <w:p w14:paraId="1B4DFF7B" w14:textId="3758955E" w:rsidR="00C2005E" w:rsidRPr="008A3660" w:rsidRDefault="00C2005E" w:rsidP="00C2005E">
            <w:pPr>
              <w:pStyle w:val="112"/>
            </w:pPr>
            <w:r w:rsidRPr="008A3660">
              <w:rPr>
                <w:spacing w:val="-5"/>
                <w:u w:color="000000"/>
              </w:rPr>
              <w:t>Сумма возврата денежных средств по данному платежу</w:t>
            </w:r>
          </w:p>
        </w:tc>
        <w:tc>
          <w:tcPr>
            <w:tcW w:w="1701" w:type="dxa"/>
          </w:tcPr>
          <w:p w14:paraId="1A4ED14D" w14:textId="5C670AFE" w:rsidR="00C2005E" w:rsidRPr="008A3660" w:rsidRDefault="00C2005E" w:rsidP="00C2005E">
            <w:pPr>
              <w:pStyle w:val="112"/>
            </w:pPr>
            <w:r w:rsidRPr="008A3660">
              <w:rPr>
                <w:spacing w:val="-5"/>
                <w:u w:color="000000"/>
              </w:rPr>
              <w:t>1, обязательно</w:t>
            </w:r>
          </w:p>
        </w:tc>
        <w:tc>
          <w:tcPr>
            <w:tcW w:w="1842" w:type="dxa"/>
          </w:tcPr>
          <w:p w14:paraId="781D95ED" w14:textId="77777777" w:rsidR="00C2005E" w:rsidRPr="008A3660" w:rsidRDefault="00C2005E" w:rsidP="00C2005E">
            <w:pPr>
              <w:pStyle w:val="112"/>
              <w:rPr>
                <w:spacing w:val="-5"/>
                <w:u w:color="000000"/>
              </w:rPr>
            </w:pPr>
            <w:r w:rsidRPr="008A3660">
              <w:rPr>
                <w:i/>
                <w:spacing w:val="-5"/>
                <w:u w:color="000000"/>
              </w:rPr>
              <w:t>Целое неотрицательное число от 0 до 18446744073709551615 ([\-+</w:t>
            </w:r>
            <w:proofErr w:type="gramStart"/>
            <w:r w:rsidRPr="008A3660">
              <w:rPr>
                <w:i/>
                <w:spacing w:val="-5"/>
                <w:u w:color="000000"/>
              </w:rPr>
              <w:t>]?[</w:t>
            </w:r>
            <w:proofErr w:type="gramEnd"/>
            <w:r w:rsidRPr="008A3660">
              <w:rPr>
                <w:i/>
                <w:spacing w:val="-5"/>
                <w:u w:color="000000"/>
              </w:rPr>
              <w:t>0-9]+)</w:t>
            </w:r>
            <w:r w:rsidRPr="008A3660">
              <w:rPr>
                <w:spacing w:val="-5"/>
                <w:u w:color="000000"/>
              </w:rPr>
              <w:t xml:space="preserve"> </w:t>
            </w:r>
          </w:p>
          <w:p w14:paraId="5CC0329D" w14:textId="220D9544" w:rsidR="00C2005E" w:rsidRPr="008A3660" w:rsidRDefault="00C2005E" w:rsidP="00C2005E">
            <w:pPr>
              <w:pStyle w:val="112"/>
            </w:pPr>
            <w:r w:rsidRPr="008A3660">
              <w:rPr>
                <w:spacing w:val="-5"/>
                <w:u w:color="000000"/>
              </w:rPr>
              <w:t>/ unsignedLong</w:t>
            </w:r>
          </w:p>
        </w:tc>
        <w:tc>
          <w:tcPr>
            <w:tcW w:w="3119" w:type="dxa"/>
          </w:tcPr>
          <w:p w14:paraId="5462A15A" w14:textId="77777777" w:rsidR="00C2005E" w:rsidRPr="008A3660" w:rsidRDefault="00C2005E" w:rsidP="00C2005E">
            <w:pPr>
              <w:pStyle w:val="112"/>
            </w:pPr>
          </w:p>
        </w:tc>
      </w:tr>
      <w:tr w:rsidR="0052008D" w:rsidRPr="008A3660" w14:paraId="01109CF9" w14:textId="77777777" w:rsidTr="00196187">
        <w:tc>
          <w:tcPr>
            <w:tcW w:w="850" w:type="dxa"/>
          </w:tcPr>
          <w:p w14:paraId="5A04090C" w14:textId="77777777" w:rsidR="0052008D" w:rsidRPr="008A3660" w:rsidRDefault="0052008D" w:rsidP="00B16187">
            <w:pPr>
              <w:pStyle w:val="a"/>
              <w:numPr>
                <w:ilvl w:val="2"/>
                <w:numId w:val="43"/>
              </w:numPr>
            </w:pPr>
          </w:p>
        </w:tc>
        <w:tc>
          <w:tcPr>
            <w:tcW w:w="1702" w:type="dxa"/>
          </w:tcPr>
          <w:p w14:paraId="67DBE4E7" w14:textId="346D92FD" w:rsidR="0052008D" w:rsidRPr="008A3660" w:rsidRDefault="0052008D" w:rsidP="0052008D">
            <w:pPr>
              <w:pStyle w:val="112"/>
              <w:rPr>
                <w:spacing w:val="-5"/>
                <w:u w:color="000000"/>
              </w:rPr>
            </w:pPr>
            <w:r w:rsidRPr="008A3660">
              <w:t>ChangeStatusInfo</w:t>
            </w:r>
          </w:p>
        </w:tc>
        <w:tc>
          <w:tcPr>
            <w:tcW w:w="1843" w:type="dxa"/>
          </w:tcPr>
          <w:p w14:paraId="79E9600F" w14:textId="6AACB29F" w:rsidR="0052008D" w:rsidRPr="008A3660" w:rsidRDefault="0052008D" w:rsidP="0052008D">
            <w:pPr>
              <w:pStyle w:val="112"/>
              <w:rPr>
                <w:spacing w:val="-5"/>
                <w:u w:color="000000"/>
              </w:rPr>
            </w:pPr>
            <w:r w:rsidRPr="008A3660">
              <w:t xml:space="preserve">Сведения о статусе извещения о приеме к исполнению распоряжения и </w:t>
            </w:r>
            <w:r w:rsidRPr="008A3660">
              <w:lastRenderedPageBreak/>
              <w:t>основаниях изменения.</w:t>
            </w:r>
          </w:p>
        </w:tc>
        <w:tc>
          <w:tcPr>
            <w:tcW w:w="1701" w:type="dxa"/>
          </w:tcPr>
          <w:p w14:paraId="0917201B" w14:textId="7E4D7F3C" w:rsidR="0052008D" w:rsidRPr="008A3660" w:rsidRDefault="0052008D" w:rsidP="0052008D">
            <w:pPr>
              <w:pStyle w:val="112"/>
              <w:rPr>
                <w:spacing w:val="-5"/>
                <w:u w:color="000000"/>
              </w:rPr>
            </w:pPr>
            <w:r w:rsidRPr="008A3660">
              <w:lastRenderedPageBreak/>
              <w:t>1, обязательно</w:t>
            </w:r>
          </w:p>
        </w:tc>
        <w:tc>
          <w:tcPr>
            <w:tcW w:w="1842" w:type="dxa"/>
          </w:tcPr>
          <w:p w14:paraId="3D2676A0" w14:textId="77777777" w:rsidR="0052008D" w:rsidRPr="008A3660" w:rsidRDefault="0052008D" w:rsidP="0052008D">
            <w:pPr>
              <w:pStyle w:val="112"/>
              <w:rPr>
                <w:i/>
                <w:spacing w:val="-5"/>
                <w:u w:color="000000"/>
              </w:rPr>
            </w:pPr>
            <w:r w:rsidRPr="008A3660">
              <w:rPr>
                <w:i/>
                <w:spacing w:val="-5"/>
                <w:u w:color="000000"/>
              </w:rPr>
              <w:t>Контейнер/</w:t>
            </w:r>
          </w:p>
          <w:p w14:paraId="57375AA3" w14:textId="1652C3C5" w:rsidR="0052008D" w:rsidRPr="008A3660" w:rsidRDefault="0052008D" w:rsidP="0052008D">
            <w:pPr>
              <w:pStyle w:val="112"/>
              <w:rPr>
                <w:i/>
                <w:spacing w:val="-5"/>
                <w:u w:color="000000"/>
              </w:rPr>
            </w:pPr>
            <w:r w:rsidRPr="008A3660">
              <w:rPr>
                <w:i/>
                <w:spacing w:val="-5"/>
                <w:u w:color="000000"/>
              </w:rPr>
              <w:t xml:space="preserve">Основан на типе ChangeStatusType (см. описание в таблице - </w:t>
            </w:r>
            <w:r w:rsidR="0017258A" w:rsidRPr="008A3660">
              <w:fldChar w:fldCharType="begin"/>
            </w:r>
            <w:r w:rsidR="0017258A" w:rsidRPr="008A3660">
              <w:instrText xml:space="preserve"> REF _Ref299384 \h </w:instrText>
            </w:r>
            <w:r w:rsidR="00D91E4A" w:rsidRPr="008A3660">
              <w:instrText xml:space="preserve"> \* MERGEFORMAT </w:instrText>
            </w:r>
            <w:r w:rsidR="0017258A" w:rsidRPr="008A3660">
              <w:fldChar w:fldCharType="separate"/>
            </w:r>
            <w:r w:rsidR="00DD2BC4" w:rsidRPr="008A3660">
              <w:t>Таблица</w:t>
            </w:r>
            <w:r w:rsidR="00DD2BC4" w:rsidRPr="00DD2BC4">
              <w:t> </w:t>
            </w:r>
            <w:r w:rsidR="00DD2BC4">
              <w:t>35</w:t>
            </w:r>
            <w:r w:rsidR="0017258A" w:rsidRPr="008A3660">
              <w:fldChar w:fldCharType="end"/>
            </w:r>
            <w:r w:rsidRPr="008A3660">
              <w:rPr>
                <w:i/>
                <w:spacing w:val="-5"/>
                <w:u w:color="000000"/>
              </w:rPr>
              <w:t>)</w:t>
            </w:r>
          </w:p>
        </w:tc>
        <w:tc>
          <w:tcPr>
            <w:tcW w:w="3119" w:type="dxa"/>
          </w:tcPr>
          <w:p w14:paraId="019D0D37" w14:textId="77777777" w:rsidR="0052008D" w:rsidRPr="008A3660" w:rsidRDefault="0052008D" w:rsidP="0052008D">
            <w:pPr>
              <w:pStyle w:val="112"/>
            </w:pPr>
          </w:p>
        </w:tc>
      </w:tr>
      <w:tr w:rsidR="0052008D" w:rsidRPr="008A3660" w14:paraId="425A0906" w14:textId="77777777" w:rsidTr="00196187">
        <w:tc>
          <w:tcPr>
            <w:tcW w:w="850" w:type="dxa"/>
          </w:tcPr>
          <w:p w14:paraId="0CFFC884" w14:textId="77777777" w:rsidR="0052008D" w:rsidRPr="008A3660" w:rsidRDefault="0052008D" w:rsidP="00B16187">
            <w:pPr>
              <w:pStyle w:val="a"/>
              <w:numPr>
                <w:ilvl w:val="3"/>
                <w:numId w:val="43"/>
              </w:numPr>
            </w:pPr>
          </w:p>
        </w:tc>
        <w:tc>
          <w:tcPr>
            <w:tcW w:w="1702" w:type="dxa"/>
          </w:tcPr>
          <w:p w14:paraId="4BBC3A82" w14:textId="40C92C52" w:rsidR="0052008D" w:rsidRPr="008A3660" w:rsidRDefault="0052008D" w:rsidP="0052008D">
            <w:pPr>
              <w:pStyle w:val="112"/>
              <w:rPr>
                <w:spacing w:val="-5"/>
                <w:u w:color="000000"/>
              </w:rPr>
            </w:pPr>
            <w:r w:rsidRPr="008A3660">
              <w:t>Meaning</w:t>
            </w:r>
          </w:p>
        </w:tc>
        <w:tc>
          <w:tcPr>
            <w:tcW w:w="1843" w:type="dxa"/>
          </w:tcPr>
          <w:p w14:paraId="0F1D5CCE" w14:textId="00B6295F" w:rsidR="0052008D" w:rsidRPr="008A3660" w:rsidRDefault="0052008D" w:rsidP="0052008D">
            <w:pPr>
              <w:pStyle w:val="112"/>
              <w:rPr>
                <w:spacing w:val="-5"/>
                <w:u w:color="000000"/>
              </w:rPr>
            </w:pPr>
            <w:r w:rsidRPr="008A3660">
              <w:t xml:space="preserve">Статус, отражающий изменение данных </w:t>
            </w:r>
          </w:p>
        </w:tc>
        <w:tc>
          <w:tcPr>
            <w:tcW w:w="1701" w:type="dxa"/>
          </w:tcPr>
          <w:p w14:paraId="747DFA90" w14:textId="675DE458" w:rsidR="0052008D" w:rsidRPr="008A3660" w:rsidRDefault="0052008D" w:rsidP="0052008D">
            <w:pPr>
              <w:pStyle w:val="112"/>
              <w:rPr>
                <w:spacing w:val="-5"/>
                <w:u w:color="000000"/>
              </w:rPr>
            </w:pPr>
            <w:r w:rsidRPr="008A3660">
              <w:t>1, обязательно</w:t>
            </w:r>
          </w:p>
        </w:tc>
        <w:tc>
          <w:tcPr>
            <w:tcW w:w="1842" w:type="dxa"/>
          </w:tcPr>
          <w:p w14:paraId="33615441" w14:textId="77777777" w:rsidR="0052008D" w:rsidRPr="008A3660" w:rsidRDefault="0052008D" w:rsidP="0052008D">
            <w:pPr>
              <w:pStyle w:val="112"/>
              <w:rPr>
                <w:i/>
                <w:spacing w:val="-5"/>
                <w:u w:color="000000"/>
              </w:rPr>
            </w:pPr>
            <w:r w:rsidRPr="008A3660">
              <w:rPr>
                <w:i/>
                <w:spacing w:val="-5"/>
                <w:u w:color="000000"/>
              </w:rPr>
              <w:t xml:space="preserve">Строка длиной 1 символ </w:t>
            </w:r>
          </w:p>
          <w:p w14:paraId="37EA12C3" w14:textId="77777777" w:rsidR="0052008D" w:rsidRPr="008A3660" w:rsidRDefault="0052008D" w:rsidP="0052008D">
            <w:pPr>
              <w:pStyle w:val="112"/>
              <w:rPr>
                <w:i/>
                <w:spacing w:val="-5"/>
                <w:u w:color="000000"/>
              </w:rPr>
            </w:pPr>
            <w:r w:rsidRPr="008A3660">
              <w:rPr>
                <w:i/>
                <w:spacing w:val="-5"/>
                <w:u w:color="000000"/>
              </w:rPr>
              <w:t xml:space="preserve">/ </w:t>
            </w:r>
          </w:p>
          <w:p w14:paraId="20025B34" w14:textId="78403D84" w:rsidR="0052008D" w:rsidRPr="008A3660" w:rsidRDefault="0052008D" w:rsidP="0052008D">
            <w:pPr>
              <w:pStyle w:val="112"/>
              <w:rPr>
                <w:i/>
                <w:spacing w:val="-5"/>
                <w:u w:color="000000"/>
              </w:rPr>
            </w:pPr>
            <w:r w:rsidRPr="008A3660">
              <w:rPr>
                <w:i/>
                <w:spacing w:val="-5"/>
                <w:u w:color="000000"/>
              </w:rPr>
              <w:t xml:space="preserve">Основан на типе MeaningType (описание см. </w:t>
            </w:r>
            <w:r w:rsidR="0017258A" w:rsidRPr="008A3660">
              <w:t xml:space="preserve">в пункте </w:t>
            </w:r>
            <w:r w:rsidR="0017258A" w:rsidRPr="008A3660">
              <w:fldChar w:fldCharType="begin"/>
            </w:r>
            <w:r w:rsidR="0017258A" w:rsidRPr="008A3660">
              <w:instrText xml:space="preserve"> REF _Ref299513 \n \h </w:instrText>
            </w:r>
            <w:r w:rsidR="00D91E4A" w:rsidRPr="008A3660">
              <w:instrText xml:space="preserve"> \* MERGEFORMAT </w:instrText>
            </w:r>
            <w:r w:rsidR="0017258A" w:rsidRPr="008A3660">
              <w:fldChar w:fldCharType="separate"/>
            </w:r>
            <w:r w:rsidR="00DD2BC4">
              <w:t>22</w:t>
            </w:r>
            <w:r w:rsidR="0017258A" w:rsidRPr="008A3660">
              <w:fldChar w:fldCharType="end"/>
            </w:r>
            <w:r w:rsidR="0017258A" w:rsidRPr="008A3660">
              <w:t xml:space="preserve"> раздела </w:t>
            </w:r>
            <w:r w:rsidR="0017258A" w:rsidRPr="008A3660">
              <w:fldChar w:fldCharType="begin"/>
            </w:r>
            <w:r w:rsidR="0017258A" w:rsidRPr="008A3660">
              <w:instrText xml:space="preserve"> REF _Ref525597097 \n \h </w:instrText>
            </w:r>
            <w:r w:rsidR="00D91E4A" w:rsidRPr="008A3660">
              <w:instrText xml:space="preserve"> \* MERGEFORMAT </w:instrText>
            </w:r>
            <w:r w:rsidR="0017258A" w:rsidRPr="008A3660">
              <w:fldChar w:fldCharType="separate"/>
            </w:r>
            <w:r w:rsidR="00DD2BC4">
              <w:t>3.20.2</w:t>
            </w:r>
            <w:r w:rsidR="0017258A" w:rsidRPr="008A3660">
              <w:fldChar w:fldCharType="end"/>
            </w:r>
            <w:r w:rsidRPr="008A3660">
              <w:rPr>
                <w:i/>
                <w:spacing w:val="-5"/>
                <w:u w:color="000000"/>
              </w:rPr>
              <w:t>)</w:t>
            </w:r>
          </w:p>
        </w:tc>
        <w:tc>
          <w:tcPr>
            <w:tcW w:w="3119" w:type="dxa"/>
          </w:tcPr>
          <w:p w14:paraId="28BF8FC4" w14:textId="77777777" w:rsidR="0052008D" w:rsidRPr="008A3660" w:rsidRDefault="0052008D" w:rsidP="0052008D">
            <w:pPr>
              <w:pStyle w:val="112"/>
            </w:pPr>
            <w:r w:rsidRPr="008A3660">
              <w:t>Возможные значения:</w:t>
            </w:r>
          </w:p>
          <w:p w14:paraId="57FB25D2" w14:textId="77777777" w:rsidR="0052008D" w:rsidRPr="008A3660" w:rsidRDefault="0052008D" w:rsidP="0052008D">
            <w:pPr>
              <w:pStyle w:val="112"/>
            </w:pPr>
            <w:r w:rsidRPr="008A3660">
              <w:t>1 – новый;</w:t>
            </w:r>
          </w:p>
          <w:p w14:paraId="58E6DE67" w14:textId="77777777" w:rsidR="0052008D" w:rsidRPr="008A3660" w:rsidRDefault="0052008D" w:rsidP="0052008D">
            <w:pPr>
              <w:pStyle w:val="112"/>
            </w:pPr>
            <w:r w:rsidRPr="008A3660">
              <w:t>2 – уточнение;</w:t>
            </w:r>
          </w:p>
          <w:p w14:paraId="2BEEEB96" w14:textId="5AB2390D" w:rsidR="0052008D" w:rsidRPr="008A3660" w:rsidRDefault="00781BF1" w:rsidP="0052008D">
            <w:pPr>
              <w:pStyle w:val="112"/>
            </w:pPr>
            <w:r w:rsidRPr="008A3660">
              <w:t>3 – </w:t>
            </w:r>
            <w:r w:rsidR="0052008D" w:rsidRPr="008A3660">
              <w:t>уточнение об аннулировании;</w:t>
            </w:r>
          </w:p>
          <w:p w14:paraId="15719B28" w14:textId="552B6F1B" w:rsidR="0052008D" w:rsidRPr="008A3660" w:rsidRDefault="00781BF1" w:rsidP="0052008D">
            <w:pPr>
              <w:pStyle w:val="112"/>
            </w:pPr>
            <w:r w:rsidRPr="008A3660">
              <w:t>4 – </w:t>
            </w:r>
            <w:r w:rsidR="0052008D" w:rsidRPr="008A3660">
              <w:t>уточнение о деаннулировании (отмена аннулирования).</w:t>
            </w:r>
          </w:p>
        </w:tc>
      </w:tr>
      <w:tr w:rsidR="0052008D" w:rsidRPr="008A3660" w14:paraId="3F264BA7" w14:textId="77777777" w:rsidTr="00196187">
        <w:tc>
          <w:tcPr>
            <w:tcW w:w="850" w:type="dxa"/>
          </w:tcPr>
          <w:p w14:paraId="747FBB96" w14:textId="77777777" w:rsidR="0052008D" w:rsidRPr="008A3660" w:rsidRDefault="0052008D" w:rsidP="00B16187">
            <w:pPr>
              <w:pStyle w:val="a"/>
              <w:numPr>
                <w:ilvl w:val="3"/>
                <w:numId w:val="43"/>
              </w:numPr>
            </w:pPr>
          </w:p>
        </w:tc>
        <w:tc>
          <w:tcPr>
            <w:tcW w:w="1702" w:type="dxa"/>
          </w:tcPr>
          <w:p w14:paraId="634C5251" w14:textId="1B4AF345" w:rsidR="0052008D" w:rsidRPr="008A3660" w:rsidRDefault="0052008D" w:rsidP="0052008D">
            <w:pPr>
              <w:pStyle w:val="112"/>
              <w:rPr>
                <w:spacing w:val="-5"/>
                <w:u w:color="000000"/>
              </w:rPr>
            </w:pPr>
            <w:r w:rsidRPr="008A3660">
              <w:t>Reason</w:t>
            </w:r>
          </w:p>
        </w:tc>
        <w:tc>
          <w:tcPr>
            <w:tcW w:w="1843" w:type="dxa"/>
          </w:tcPr>
          <w:p w14:paraId="01FECBC4" w14:textId="25634E2C" w:rsidR="0052008D" w:rsidRPr="008A3660" w:rsidRDefault="0052008D" w:rsidP="0052008D">
            <w:pPr>
              <w:pStyle w:val="112"/>
              <w:rPr>
                <w:spacing w:val="-5"/>
                <w:u w:color="000000"/>
              </w:rPr>
            </w:pPr>
            <w:r w:rsidRPr="008A3660">
              <w:t>Основание изменения</w:t>
            </w:r>
          </w:p>
        </w:tc>
        <w:tc>
          <w:tcPr>
            <w:tcW w:w="1701" w:type="dxa"/>
          </w:tcPr>
          <w:p w14:paraId="26DBC59E" w14:textId="6DBAB8FC" w:rsidR="0052008D" w:rsidRPr="008A3660" w:rsidRDefault="0052008D" w:rsidP="0052008D">
            <w:pPr>
              <w:pStyle w:val="112"/>
              <w:rPr>
                <w:spacing w:val="-5"/>
                <w:u w:color="000000"/>
              </w:rPr>
            </w:pPr>
            <w:r w:rsidRPr="008A3660">
              <w:t>0..1, необязательно</w:t>
            </w:r>
          </w:p>
        </w:tc>
        <w:tc>
          <w:tcPr>
            <w:tcW w:w="1842" w:type="dxa"/>
          </w:tcPr>
          <w:p w14:paraId="4B757A48" w14:textId="77777777" w:rsidR="0052008D" w:rsidRPr="008A3660" w:rsidRDefault="0052008D" w:rsidP="0052008D">
            <w:pPr>
              <w:pStyle w:val="112"/>
              <w:rPr>
                <w:i/>
                <w:spacing w:val="-5"/>
                <w:u w:color="000000"/>
              </w:rPr>
            </w:pPr>
            <w:r w:rsidRPr="008A3660">
              <w:rPr>
                <w:i/>
                <w:spacing w:val="-5"/>
                <w:u w:color="000000"/>
              </w:rPr>
              <w:t xml:space="preserve">Строка длиной до 512 символов </w:t>
            </w:r>
          </w:p>
          <w:p w14:paraId="74E0EDD3" w14:textId="77777777" w:rsidR="0052008D" w:rsidRPr="008A3660" w:rsidRDefault="0052008D" w:rsidP="0052008D">
            <w:pPr>
              <w:pStyle w:val="112"/>
              <w:rPr>
                <w:i/>
                <w:spacing w:val="-5"/>
                <w:u w:color="000000"/>
              </w:rPr>
            </w:pPr>
            <w:r w:rsidRPr="008A3660">
              <w:rPr>
                <w:i/>
                <w:spacing w:val="-5"/>
                <w:u w:color="000000"/>
              </w:rPr>
              <w:t xml:space="preserve">/ </w:t>
            </w:r>
          </w:p>
          <w:p w14:paraId="583906B5" w14:textId="13578E4C" w:rsidR="0052008D" w:rsidRPr="008A3660" w:rsidRDefault="0052008D" w:rsidP="0052008D">
            <w:pPr>
              <w:pStyle w:val="112"/>
              <w:rPr>
                <w:i/>
                <w:spacing w:val="-5"/>
                <w:u w:color="000000"/>
              </w:rPr>
            </w:pPr>
            <w:r w:rsidRPr="008A3660">
              <w:rPr>
                <w:i/>
                <w:spacing w:val="-5"/>
                <w:u w:color="000000"/>
              </w:rPr>
              <w:t xml:space="preserve">ReasonType (описание см. </w:t>
            </w:r>
            <w:r w:rsidR="0017258A" w:rsidRPr="008A3660">
              <w:t xml:space="preserve">в пункте </w:t>
            </w:r>
            <w:r w:rsidR="0017258A" w:rsidRPr="008A3660">
              <w:fldChar w:fldCharType="begin"/>
            </w:r>
            <w:r w:rsidR="0017258A" w:rsidRPr="008A3660">
              <w:instrText xml:space="preserve"> REF _Ref299673 \n \h </w:instrText>
            </w:r>
            <w:r w:rsidR="00D91E4A" w:rsidRPr="008A3660">
              <w:instrText xml:space="preserve"> \* MERGEFORMAT </w:instrText>
            </w:r>
            <w:r w:rsidR="0017258A" w:rsidRPr="008A3660">
              <w:fldChar w:fldCharType="separate"/>
            </w:r>
            <w:r w:rsidR="00DD2BC4">
              <w:t>23</w:t>
            </w:r>
            <w:r w:rsidR="0017258A" w:rsidRPr="008A3660">
              <w:fldChar w:fldCharType="end"/>
            </w:r>
            <w:r w:rsidR="0017258A" w:rsidRPr="008A3660">
              <w:t xml:space="preserve"> раздела </w:t>
            </w:r>
            <w:r w:rsidR="0017258A" w:rsidRPr="008A3660">
              <w:fldChar w:fldCharType="begin"/>
            </w:r>
            <w:r w:rsidR="0017258A" w:rsidRPr="008A3660">
              <w:instrText xml:space="preserve"> REF _Ref525597097 \n \h </w:instrText>
            </w:r>
            <w:r w:rsidR="00D91E4A" w:rsidRPr="008A3660">
              <w:instrText xml:space="preserve"> \* MERGEFORMAT </w:instrText>
            </w:r>
            <w:r w:rsidR="0017258A" w:rsidRPr="008A3660">
              <w:fldChar w:fldCharType="separate"/>
            </w:r>
            <w:r w:rsidR="00DD2BC4">
              <w:t>3.20.2</w:t>
            </w:r>
            <w:r w:rsidR="0017258A" w:rsidRPr="008A3660">
              <w:fldChar w:fldCharType="end"/>
            </w:r>
            <w:r w:rsidRPr="008A3660">
              <w:rPr>
                <w:i/>
                <w:spacing w:val="-5"/>
                <w:u w:color="000000"/>
              </w:rPr>
              <w:t>)</w:t>
            </w:r>
          </w:p>
        </w:tc>
        <w:tc>
          <w:tcPr>
            <w:tcW w:w="3119" w:type="dxa"/>
          </w:tcPr>
          <w:p w14:paraId="1EC32319" w14:textId="77777777" w:rsidR="0052008D" w:rsidRPr="008A3660" w:rsidRDefault="0052008D" w:rsidP="0052008D">
            <w:pPr>
              <w:pStyle w:val="112"/>
            </w:pPr>
          </w:p>
        </w:tc>
      </w:tr>
      <w:tr w:rsidR="0052008D" w:rsidRPr="008A3660" w14:paraId="475E41E5" w14:textId="77777777" w:rsidTr="00196187">
        <w:tc>
          <w:tcPr>
            <w:tcW w:w="850" w:type="dxa"/>
          </w:tcPr>
          <w:p w14:paraId="56225407" w14:textId="77777777" w:rsidR="0052008D" w:rsidRPr="008A3660" w:rsidRDefault="0052008D" w:rsidP="00B16187">
            <w:pPr>
              <w:pStyle w:val="a"/>
              <w:numPr>
                <w:ilvl w:val="3"/>
                <w:numId w:val="43"/>
              </w:numPr>
            </w:pPr>
          </w:p>
        </w:tc>
        <w:tc>
          <w:tcPr>
            <w:tcW w:w="1702" w:type="dxa"/>
          </w:tcPr>
          <w:p w14:paraId="7DFE8008" w14:textId="6EB6E103" w:rsidR="0052008D" w:rsidRPr="008A3660" w:rsidRDefault="0052008D" w:rsidP="0052008D">
            <w:pPr>
              <w:pStyle w:val="112"/>
              <w:rPr>
                <w:spacing w:val="-5"/>
                <w:u w:color="000000"/>
              </w:rPr>
            </w:pPr>
            <w:r w:rsidRPr="008A3660">
              <w:t>ChangeDate</w:t>
            </w:r>
          </w:p>
        </w:tc>
        <w:tc>
          <w:tcPr>
            <w:tcW w:w="1843" w:type="dxa"/>
          </w:tcPr>
          <w:p w14:paraId="2782BDE6" w14:textId="78E329C5" w:rsidR="0052008D" w:rsidRPr="008A3660" w:rsidRDefault="0052008D" w:rsidP="0052008D">
            <w:pPr>
              <w:pStyle w:val="112"/>
              <w:rPr>
                <w:spacing w:val="-5"/>
                <w:u w:color="000000"/>
              </w:rPr>
            </w:pPr>
            <w:r w:rsidRPr="008A3660">
              <w:t>Дата, а также сведения о периоде времени, в который осуществлено уточнение информации об уплате (до 21 часа или после 21 часа по местному времени), либо время уточнения информации об уплате</w:t>
            </w:r>
          </w:p>
        </w:tc>
        <w:tc>
          <w:tcPr>
            <w:tcW w:w="1701" w:type="dxa"/>
          </w:tcPr>
          <w:p w14:paraId="5DBBF84B" w14:textId="3DC66A2B" w:rsidR="0052008D" w:rsidRPr="008A3660" w:rsidRDefault="0052008D" w:rsidP="0052008D">
            <w:pPr>
              <w:pStyle w:val="112"/>
              <w:rPr>
                <w:spacing w:val="-5"/>
                <w:u w:color="000000"/>
              </w:rPr>
            </w:pPr>
            <w:r w:rsidRPr="008A3660">
              <w:t>0..1, необязательно</w:t>
            </w:r>
          </w:p>
        </w:tc>
        <w:tc>
          <w:tcPr>
            <w:tcW w:w="1842" w:type="dxa"/>
          </w:tcPr>
          <w:p w14:paraId="2B122C00" w14:textId="77777777" w:rsidR="0052008D" w:rsidRPr="008A3660" w:rsidRDefault="0052008D" w:rsidP="0052008D">
            <w:pPr>
              <w:pStyle w:val="112"/>
              <w:rPr>
                <w:i/>
                <w:spacing w:val="-5"/>
                <w:u w:color="000000"/>
              </w:rPr>
            </w:pPr>
            <w:r w:rsidRPr="008A3660">
              <w:rPr>
                <w:i/>
                <w:spacing w:val="-5"/>
                <w:u w:color="000000"/>
              </w:rPr>
              <w:t>Формат определен стандартом XML/XSD, опубликованным по адресу http://www.w3.org/TR/xmlschema-2/#dateTime</w:t>
            </w:r>
          </w:p>
          <w:p w14:paraId="0F3149FD" w14:textId="732EBD8F" w:rsidR="0052008D" w:rsidRPr="008A3660" w:rsidRDefault="0052008D" w:rsidP="0052008D">
            <w:pPr>
              <w:pStyle w:val="112"/>
              <w:rPr>
                <w:i/>
                <w:spacing w:val="-5"/>
                <w:u w:color="000000"/>
              </w:rPr>
            </w:pPr>
            <w:r w:rsidRPr="008A3660">
              <w:rPr>
                <w:i/>
                <w:spacing w:val="-5"/>
                <w:u w:color="000000"/>
              </w:rPr>
              <w:t>/ dateTime</w:t>
            </w:r>
          </w:p>
        </w:tc>
        <w:tc>
          <w:tcPr>
            <w:tcW w:w="3119" w:type="dxa"/>
          </w:tcPr>
          <w:p w14:paraId="70F0223C" w14:textId="775B2D08" w:rsidR="0052008D" w:rsidRPr="008A3660" w:rsidRDefault="0052008D" w:rsidP="0052008D">
            <w:pPr>
              <w:pStyle w:val="112"/>
            </w:pPr>
            <w:r w:rsidRPr="008A3660">
              <w:t>При указании сведений о периоде времени, в который осуществлено уточнение информации об уплате, для обозначения периода времени до 21 часа по местному времени используется значение «20:59:59», после 21 часа по местному времени – «21:01:00»</w:t>
            </w:r>
          </w:p>
        </w:tc>
      </w:tr>
    </w:tbl>
    <w:p w14:paraId="4ECB78F6" w14:textId="4DFA0427" w:rsidR="003960C3" w:rsidRPr="008A3660" w:rsidRDefault="003960C3" w:rsidP="003960C3">
      <w:pPr>
        <w:pStyle w:val="4"/>
      </w:pPr>
      <w:bookmarkStart w:id="501" w:name="_Toc522721797"/>
      <w:bookmarkStart w:id="502" w:name="_Ref336940"/>
      <w:bookmarkStart w:id="503" w:name="_Ref336942"/>
      <w:bookmarkStart w:id="504" w:name="_Ref86320974"/>
      <w:bookmarkStart w:id="505" w:name="_Ref86320977"/>
      <w:r w:rsidRPr="008A3660">
        <w:t>Описание проверок запроса</w:t>
      </w:r>
      <w:bookmarkEnd w:id="501"/>
      <w:bookmarkEnd w:id="502"/>
      <w:bookmarkEnd w:id="503"/>
      <w:bookmarkEnd w:id="504"/>
      <w:bookmarkEnd w:id="505"/>
    </w:p>
    <w:tbl>
      <w:tblPr>
        <w:tblStyle w:val="affb"/>
        <w:tblW w:w="10914" w:type="dxa"/>
        <w:tblInd w:w="-1139" w:type="dxa"/>
        <w:tblLayout w:type="fixed"/>
        <w:tblLook w:val="04A0" w:firstRow="1" w:lastRow="0" w:firstColumn="1" w:lastColumn="0" w:noHBand="0" w:noVBand="1"/>
      </w:tblPr>
      <w:tblGrid>
        <w:gridCol w:w="425"/>
        <w:gridCol w:w="1135"/>
        <w:gridCol w:w="1701"/>
        <w:gridCol w:w="3260"/>
        <w:gridCol w:w="2268"/>
        <w:gridCol w:w="2125"/>
      </w:tblGrid>
      <w:tr w:rsidR="00C2005E" w:rsidRPr="008A3660" w14:paraId="0B2A6F86" w14:textId="77777777" w:rsidTr="001C673F">
        <w:trPr>
          <w:tblHeader/>
        </w:trPr>
        <w:tc>
          <w:tcPr>
            <w:tcW w:w="425" w:type="dxa"/>
            <w:shd w:val="clear" w:color="auto" w:fill="E7E6E6" w:themeFill="background2"/>
            <w:vAlign w:val="center"/>
          </w:tcPr>
          <w:p w14:paraId="281ED034" w14:textId="77777777" w:rsidR="00C2005E" w:rsidRPr="008A3660" w:rsidRDefault="00C2005E" w:rsidP="001F0FB0">
            <w:pPr>
              <w:pStyle w:val="115"/>
            </w:pPr>
            <w:r w:rsidRPr="008A3660">
              <w:rPr>
                <w:u w:color="000000"/>
              </w:rPr>
              <w:t>№</w:t>
            </w:r>
          </w:p>
        </w:tc>
        <w:tc>
          <w:tcPr>
            <w:tcW w:w="1135" w:type="dxa"/>
            <w:shd w:val="clear" w:color="auto" w:fill="E7E6E6" w:themeFill="background2"/>
            <w:vAlign w:val="center"/>
          </w:tcPr>
          <w:p w14:paraId="41261795" w14:textId="77777777" w:rsidR="00C2005E" w:rsidRPr="008A3660" w:rsidRDefault="00C2005E" w:rsidP="001F0FB0">
            <w:pPr>
              <w:pStyle w:val="115"/>
              <w:rPr>
                <w:lang w:val="ru-RU"/>
              </w:rPr>
            </w:pPr>
            <w:r w:rsidRPr="008A3660">
              <w:rPr>
                <w:u w:color="000000"/>
                <w:lang w:val="ru-RU"/>
              </w:rPr>
              <w:t>Местоположение поля</w:t>
            </w:r>
          </w:p>
        </w:tc>
        <w:tc>
          <w:tcPr>
            <w:tcW w:w="1701" w:type="dxa"/>
            <w:shd w:val="clear" w:color="auto" w:fill="E7E6E6" w:themeFill="background2"/>
            <w:vAlign w:val="center"/>
          </w:tcPr>
          <w:p w14:paraId="6D638DE9" w14:textId="77777777" w:rsidR="00C2005E" w:rsidRPr="008A3660" w:rsidRDefault="00C2005E" w:rsidP="001F0FB0">
            <w:pPr>
              <w:pStyle w:val="115"/>
              <w:rPr>
                <w:lang w:val="ru-RU"/>
              </w:rPr>
            </w:pPr>
            <w:r w:rsidRPr="008A3660">
              <w:rPr>
                <w:u w:color="000000"/>
                <w:lang w:val="ru-RU"/>
              </w:rPr>
              <w:t>Код поля</w:t>
            </w:r>
          </w:p>
        </w:tc>
        <w:tc>
          <w:tcPr>
            <w:tcW w:w="3260" w:type="dxa"/>
            <w:shd w:val="clear" w:color="auto" w:fill="E7E6E6" w:themeFill="background2"/>
            <w:vAlign w:val="center"/>
          </w:tcPr>
          <w:p w14:paraId="1F481B3B" w14:textId="77777777" w:rsidR="00C2005E" w:rsidRPr="008A3660" w:rsidRDefault="00C2005E" w:rsidP="001F0FB0">
            <w:pPr>
              <w:pStyle w:val="115"/>
              <w:rPr>
                <w:lang w:val="ru-RU"/>
              </w:rPr>
            </w:pPr>
            <w:r w:rsidRPr="008A3660">
              <w:rPr>
                <w:u w:color="000000"/>
                <w:lang w:val="ru-RU"/>
              </w:rPr>
              <w:t>Проверка</w:t>
            </w:r>
          </w:p>
        </w:tc>
        <w:tc>
          <w:tcPr>
            <w:tcW w:w="2268" w:type="dxa"/>
            <w:shd w:val="clear" w:color="auto" w:fill="E7E6E6" w:themeFill="background2"/>
            <w:vAlign w:val="center"/>
          </w:tcPr>
          <w:p w14:paraId="2C497C61" w14:textId="77777777" w:rsidR="00C2005E" w:rsidRPr="008A3660" w:rsidRDefault="00C2005E" w:rsidP="001F0FB0">
            <w:pPr>
              <w:pStyle w:val="115"/>
              <w:rPr>
                <w:lang w:val="ru-RU"/>
              </w:rPr>
            </w:pPr>
            <w:r w:rsidRPr="008A3660">
              <w:rPr>
                <w:u w:color="000000"/>
                <w:lang w:val="ru-RU"/>
              </w:rPr>
              <w:t>Результат проверки</w:t>
            </w:r>
          </w:p>
        </w:tc>
        <w:tc>
          <w:tcPr>
            <w:tcW w:w="2125" w:type="dxa"/>
            <w:shd w:val="clear" w:color="auto" w:fill="E7E6E6" w:themeFill="background2"/>
            <w:vAlign w:val="center"/>
          </w:tcPr>
          <w:p w14:paraId="1A3555D4" w14:textId="77777777" w:rsidR="00C2005E" w:rsidRPr="008A3660" w:rsidRDefault="00C2005E" w:rsidP="001F0FB0">
            <w:pPr>
              <w:pStyle w:val="115"/>
              <w:rPr>
                <w:lang w:val="ru-RU"/>
              </w:rPr>
            </w:pPr>
            <w:r w:rsidRPr="008A3660">
              <w:rPr>
                <w:u w:color="000000"/>
                <w:lang w:val="ru-RU"/>
              </w:rPr>
              <w:t>Комментарий</w:t>
            </w:r>
          </w:p>
        </w:tc>
      </w:tr>
      <w:tr w:rsidR="00C2005E" w:rsidRPr="008A3660" w14:paraId="0BB804A1" w14:textId="77777777" w:rsidTr="001C673F">
        <w:tc>
          <w:tcPr>
            <w:tcW w:w="425" w:type="dxa"/>
          </w:tcPr>
          <w:p w14:paraId="6E1A65C0" w14:textId="77777777" w:rsidR="00C2005E" w:rsidRPr="008A3660" w:rsidRDefault="00C2005E" w:rsidP="00B16187">
            <w:pPr>
              <w:pStyle w:val="a"/>
              <w:numPr>
                <w:ilvl w:val="0"/>
                <w:numId w:val="44"/>
              </w:numPr>
            </w:pPr>
          </w:p>
        </w:tc>
        <w:tc>
          <w:tcPr>
            <w:tcW w:w="1135" w:type="dxa"/>
          </w:tcPr>
          <w:p w14:paraId="05BE7396" w14:textId="7CE89C6C" w:rsidR="00C2005E" w:rsidRPr="008A3660" w:rsidRDefault="00C2005E" w:rsidP="00C2005E">
            <w:pPr>
              <w:pStyle w:val="112"/>
            </w:pPr>
            <w:r w:rsidRPr="008A3660">
              <w:rPr>
                <w:i/>
                <w:iCs/>
              </w:rPr>
              <w:t>Бизнес поля запроса</w:t>
            </w:r>
          </w:p>
        </w:tc>
        <w:tc>
          <w:tcPr>
            <w:tcW w:w="1701" w:type="dxa"/>
          </w:tcPr>
          <w:p w14:paraId="7664E647" w14:textId="02C5CAE2" w:rsidR="00C2005E" w:rsidRPr="008A3660" w:rsidRDefault="00C2005E" w:rsidP="00C2005E">
            <w:pPr>
              <w:pStyle w:val="112"/>
            </w:pPr>
            <w:r w:rsidRPr="008A3660">
              <w:t>Export</w:t>
            </w:r>
            <w:r w:rsidRPr="008A3660">
              <w:rPr>
                <w:lang w:val="en-US"/>
              </w:rPr>
              <w:t>Payments</w:t>
            </w:r>
            <w:r w:rsidRPr="008A3660">
              <w:t>Request</w:t>
            </w:r>
          </w:p>
        </w:tc>
        <w:tc>
          <w:tcPr>
            <w:tcW w:w="3260" w:type="dxa"/>
          </w:tcPr>
          <w:p w14:paraId="17E3391E" w14:textId="7904E616" w:rsidR="00C2005E" w:rsidRPr="008A3660" w:rsidRDefault="00C2005E" w:rsidP="00C2005E">
            <w:pPr>
              <w:pStyle w:val="112"/>
            </w:pPr>
            <w:r w:rsidRPr="008A3660">
              <w:t>Системный сбой. Разовый отказ ГИС ГМП, необходимо повторить запрос</w:t>
            </w:r>
          </w:p>
        </w:tc>
        <w:tc>
          <w:tcPr>
            <w:tcW w:w="2268" w:type="dxa"/>
          </w:tcPr>
          <w:p w14:paraId="0312E92D" w14:textId="4BFBDDB8" w:rsidR="00C2005E" w:rsidRPr="008A3660" w:rsidRDefault="00C2005E" w:rsidP="00C2005E">
            <w:pPr>
              <w:pStyle w:val="112"/>
              <w:rPr>
                <w:lang w:val="en-US"/>
              </w:rPr>
            </w:pPr>
            <w:r w:rsidRPr="008A3660">
              <w:rPr>
                <w:lang w:val="en-US"/>
              </w:rPr>
              <w:t>GetResponseResponse/ResponseMessage/Response /SenderProvidedResponseData/RequestStatus/StatusCode = «1»</w:t>
            </w:r>
          </w:p>
        </w:tc>
        <w:tc>
          <w:tcPr>
            <w:tcW w:w="2125" w:type="dxa"/>
          </w:tcPr>
          <w:p w14:paraId="07881C72" w14:textId="1875B2D7" w:rsidR="00C2005E" w:rsidRPr="008A3660" w:rsidRDefault="00C2005E" w:rsidP="00C2005E">
            <w:pPr>
              <w:pStyle w:val="112"/>
            </w:pPr>
            <w:r w:rsidRPr="008A3660">
              <w:rPr>
                <w:i/>
              </w:rPr>
              <w:t>Внутренняя</w:t>
            </w:r>
            <w:r w:rsidRPr="008A3660">
              <w:rPr>
                <w:i/>
                <w:lang w:val="en-US"/>
              </w:rPr>
              <w:t xml:space="preserve"> </w:t>
            </w:r>
            <w:r w:rsidRPr="008A3660">
              <w:rPr>
                <w:i/>
              </w:rPr>
              <w:t>ошибка</w:t>
            </w:r>
          </w:p>
        </w:tc>
      </w:tr>
      <w:tr w:rsidR="00C2005E" w:rsidRPr="008A3660" w14:paraId="48C96C48" w14:textId="77777777" w:rsidTr="001C673F">
        <w:tc>
          <w:tcPr>
            <w:tcW w:w="425" w:type="dxa"/>
          </w:tcPr>
          <w:p w14:paraId="2D965C56" w14:textId="77777777" w:rsidR="00C2005E" w:rsidRPr="008A3660" w:rsidRDefault="00C2005E" w:rsidP="00B16187">
            <w:pPr>
              <w:pStyle w:val="a"/>
              <w:numPr>
                <w:ilvl w:val="0"/>
                <w:numId w:val="44"/>
              </w:numPr>
            </w:pPr>
          </w:p>
        </w:tc>
        <w:tc>
          <w:tcPr>
            <w:tcW w:w="1135" w:type="dxa"/>
          </w:tcPr>
          <w:p w14:paraId="7C61213D" w14:textId="765A9128" w:rsidR="00C2005E" w:rsidRPr="008A3660" w:rsidRDefault="00C2005E" w:rsidP="00C2005E">
            <w:pPr>
              <w:pStyle w:val="112"/>
            </w:pPr>
            <w:r w:rsidRPr="008A3660">
              <w:rPr>
                <w:i/>
                <w:iCs/>
              </w:rPr>
              <w:t>Бизнес поля запроса</w:t>
            </w:r>
          </w:p>
        </w:tc>
        <w:tc>
          <w:tcPr>
            <w:tcW w:w="1701" w:type="dxa"/>
          </w:tcPr>
          <w:p w14:paraId="35451DD8" w14:textId="0B7FAE6F" w:rsidR="00C2005E" w:rsidRPr="008A3660" w:rsidRDefault="00C2005E" w:rsidP="00C2005E">
            <w:pPr>
              <w:pStyle w:val="112"/>
            </w:pPr>
            <w:r w:rsidRPr="008A3660">
              <w:rPr>
                <w:lang w:val="en-US"/>
              </w:rPr>
              <w:t>ExportPaymentsRequest/PaymentsExportConditions/@kind</w:t>
            </w:r>
          </w:p>
        </w:tc>
        <w:tc>
          <w:tcPr>
            <w:tcW w:w="3260" w:type="dxa"/>
          </w:tcPr>
          <w:p w14:paraId="3796A489" w14:textId="3C539863" w:rsidR="00C2005E" w:rsidRPr="008A3660" w:rsidRDefault="00C2005E" w:rsidP="00C2005E">
            <w:pPr>
              <w:pStyle w:val="112"/>
            </w:pPr>
            <w:r w:rsidRPr="008A3660">
              <w:t>Проверка соответствия типа запроса с условиями, указанными участником в запросе</w:t>
            </w:r>
          </w:p>
        </w:tc>
        <w:tc>
          <w:tcPr>
            <w:tcW w:w="2268" w:type="dxa"/>
          </w:tcPr>
          <w:p w14:paraId="2932F709" w14:textId="6E09F36A" w:rsidR="00C2005E" w:rsidRPr="008A3660" w:rsidRDefault="00C2005E" w:rsidP="00C2005E">
            <w:pPr>
              <w:pStyle w:val="112"/>
              <w:rPr>
                <w:lang w:val="en-US"/>
              </w:rPr>
            </w:pPr>
            <w:r w:rsidRPr="008A3660">
              <w:rPr>
                <w:lang w:val="en-US"/>
              </w:rPr>
              <w:t>GetResponseResponse/ResponseMessage/Response /SenderProvidedRespo</w:t>
            </w:r>
            <w:r w:rsidRPr="008A3660">
              <w:rPr>
                <w:lang w:val="en-US"/>
              </w:rPr>
              <w:lastRenderedPageBreak/>
              <w:t>nseData/RequestStatus/StatusCode = «11»</w:t>
            </w:r>
          </w:p>
        </w:tc>
        <w:tc>
          <w:tcPr>
            <w:tcW w:w="2125" w:type="dxa"/>
          </w:tcPr>
          <w:p w14:paraId="233BD0E3" w14:textId="0ECC2777" w:rsidR="00C2005E" w:rsidRPr="008A3660" w:rsidRDefault="00C2005E" w:rsidP="00C2005E">
            <w:pPr>
              <w:pStyle w:val="112"/>
            </w:pPr>
            <w:r w:rsidRPr="008A3660">
              <w:rPr>
                <w:i/>
              </w:rPr>
              <w:lastRenderedPageBreak/>
              <w:t>В запросе указаны некорректные условия для получения информации</w:t>
            </w:r>
          </w:p>
        </w:tc>
      </w:tr>
      <w:tr w:rsidR="00C2005E" w:rsidRPr="008A3660" w14:paraId="431ABD9E" w14:textId="77777777" w:rsidTr="001C673F">
        <w:tc>
          <w:tcPr>
            <w:tcW w:w="425" w:type="dxa"/>
          </w:tcPr>
          <w:p w14:paraId="724BDB7F" w14:textId="77777777" w:rsidR="00C2005E" w:rsidRPr="008A3660" w:rsidRDefault="00C2005E" w:rsidP="00B16187">
            <w:pPr>
              <w:pStyle w:val="a"/>
              <w:numPr>
                <w:ilvl w:val="0"/>
                <w:numId w:val="44"/>
              </w:numPr>
            </w:pPr>
          </w:p>
        </w:tc>
        <w:tc>
          <w:tcPr>
            <w:tcW w:w="1135" w:type="dxa"/>
          </w:tcPr>
          <w:p w14:paraId="63309311" w14:textId="4912C0BE" w:rsidR="00C2005E" w:rsidRPr="008A3660" w:rsidRDefault="00C2005E" w:rsidP="00C2005E">
            <w:pPr>
              <w:pStyle w:val="112"/>
            </w:pPr>
            <w:r w:rsidRPr="008A3660">
              <w:rPr>
                <w:i/>
                <w:iCs/>
              </w:rPr>
              <w:t>Бизнес поля запроса</w:t>
            </w:r>
          </w:p>
        </w:tc>
        <w:tc>
          <w:tcPr>
            <w:tcW w:w="1701" w:type="dxa"/>
          </w:tcPr>
          <w:p w14:paraId="6F7921EC" w14:textId="77777777" w:rsidR="00C2005E" w:rsidRPr="008A3660" w:rsidRDefault="00C2005E" w:rsidP="00C2005E">
            <w:pPr>
              <w:pStyle w:val="112"/>
            </w:pPr>
            <w:r w:rsidRPr="008A3660">
              <w:t>Export</w:t>
            </w:r>
            <w:r w:rsidRPr="008A3660">
              <w:rPr>
                <w:lang w:val="en-US"/>
              </w:rPr>
              <w:t>Payments</w:t>
            </w:r>
            <w:r w:rsidRPr="008A3660">
              <w:t>Request/</w:t>
            </w:r>
            <w:r w:rsidRPr="008A3660">
              <w:rPr>
                <w:lang w:val="en-US"/>
              </w:rPr>
              <w:t>@</w:t>
            </w:r>
            <w:r w:rsidRPr="008A3660">
              <w:t>senderIdentifier</w:t>
            </w:r>
          </w:p>
          <w:p w14:paraId="5986DDCC" w14:textId="37FDA97E" w:rsidR="00C2005E" w:rsidRPr="008A3660" w:rsidRDefault="00C2005E" w:rsidP="00C2005E">
            <w:pPr>
              <w:pStyle w:val="112"/>
            </w:pPr>
            <w:r w:rsidRPr="008A3660">
              <w:t>Export</w:t>
            </w:r>
            <w:r w:rsidRPr="008A3660">
              <w:rPr>
                <w:lang w:val="en-US"/>
              </w:rPr>
              <w:t>PaymentsR</w:t>
            </w:r>
            <w:r w:rsidRPr="008A3660">
              <w:t>equest/</w:t>
            </w:r>
            <w:r w:rsidRPr="008A3660">
              <w:rPr>
                <w:lang w:val="en-US"/>
              </w:rPr>
              <w:t>@</w:t>
            </w:r>
            <w:r w:rsidRPr="008A3660">
              <w:t>senderRole</w:t>
            </w:r>
          </w:p>
        </w:tc>
        <w:tc>
          <w:tcPr>
            <w:tcW w:w="3260" w:type="dxa"/>
          </w:tcPr>
          <w:p w14:paraId="25F7C728" w14:textId="195C1A8C" w:rsidR="00C2005E" w:rsidRPr="008A3660" w:rsidRDefault="00C2005E" w:rsidP="00C2005E">
            <w:pPr>
              <w:pStyle w:val="112"/>
            </w:pPr>
            <w:r w:rsidRPr="008A3660">
              <w:t xml:space="preserve">Участник, направляющий запрос на импорт начисления, не зарегистрирован в ГИС ГМП </w:t>
            </w:r>
          </w:p>
        </w:tc>
        <w:tc>
          <w:tcPr>
            <w:tcW w:w="2268" w:type="dxa"/>
          </w:tcPr>
          <w:p w14:paraId="2DA02086" w14:textId="7D73232E" w:rsidR="00C2005E" w:rsidRPr="008A3660" w:rsidRDefault="00C2005E" w:rsidP="00C2005E">
            <w:pPr>
              <w:pStyle w:val="112"/>
              <w:rPr>
                <w:lang w:val="en-US"/>
              </w:rPr>
            </w:pPr>
            <w:r w:rsidRPr="008A3660">
              <w:rPr>
                <w:lang w:val="en-US"/>
              </w:rPr>
              <w:t>GetResponseResponse/ResponseMessage/Response /SenderProvidedResponseData/RequestStatus/ StatusCode = «21»</w:t>
            </w:r>
          </w:p>
        </w:tc>
        <w:tc>
          <w:tcPr>
            <w:tcW w:w="2125" w:type="dxa"/>
          </w:tcPr>
          <w:p w14:paraId="730C8A18" w14:textId="70D9B509" w:rsidR="00C2005E" w:rsidRPr="008A3660" w:rsidRDefault="00DC32CB" w:rsidP="00C2005E">
            <w:pPr>
              <w:pStyle w:val="112"/>
            </w:pPr>
            <w:r w:rsidRPr="008A3660">
              <w:rPr>
                <w:i/>
              </w:rPr>
              <w:t xml:space="preserve">Принят </w:t>
            </w:r>
            <w:r w:rsidR="00C2005E" w:rsidRPr="008A3660">
              <w:rPr>
                <w:i/>
              </w:rPr>
              <w:t>запрос от незарегистрированного участника</w:t>
            </w:r>
          </w:p>
        </w:tc>
      </w:tr>
      <w:tr w:rsidR="00C2005E" w:rsidRPr="008A3660" w14:paraId="735B16E3" w14:textId="77777777" w:rsidTr="001C673F">
        <w:tc>
          <w:tcPr>
            <w:tcW w:w="425" w:type="dxa"/>
          </w:tcPr>
          <w:p w14:paraId="73E93CD3" w14:textId="77777777" w:rsidR="00C2005E" w:rsidRPr="008A3660" w:rsidRDefault="00C2005E" w:rsidP="00B16187">
            <w:pPr>
              <w:pStyle w:val="a"/>
              <w:numPr>
                <w:ilvl w:val="0"/>
                <w:numId w:val="44"/>
              </w:numPr>
            </w:pPr>
          </w:p>
        </w:tc>
        <w:tc>
          <w:tcPr>
            <w:tcW w:w="1135" w:type="dxa"/>
          </w:tcPr>
          <w:p w14:paraId="55CF501B" w14:textId="00B6263F" w:rsidR="00C2005E" w:rsidRPr="008A3660" w:rsidRDefault="00C2005E" w:rsidP="00C2005E">
            <w:pPr>
              <w:pStyle w:val="112"/>
            </w:pPr>
            <w:r w:rsidRPr="008A3660">
              <w:rPr>
                <w:i/>
                <w:iCs/>
              </w:rPr>
              <w:t>Бизнес поля запроса</w:t>
            </w:r>
          </w:p>
        </w:tc>
        <w:tc>
          <w:tcPr>
            <w:tcW w:w="1701" w:type="dxa"/>
          </w:tcPr>
          <w:p w14:paraId="66E5F4FC" w14:textId="77777777" w:rsidR="00C2005E" w:rsidRPr="008A3660" w:rsidRDefault="00C2005E" w:rsidP="00C2005E">
            <w:pPr>
              <w:pStyle w:val="112"/>
            </w:pPr>
            <w:r w:rsidRPr="008A3660">
              <w:t>Export</w:t>
            </w:r>
            <w:r w:rsidRPr="008A3660">
              <w:rPr>
                <w:lang w:val="en-US"/>
              </w:rPr>
              <w:t>Payments</w:t>
            </w:r>
            <w:r w:rsidRPr="008A3660">
              <w:t>Request/</w:t>
            </w:r>
            <w:r w:rsidRPr="008A3660">
              <w:rPr>
                <w:lang w:val="en-US"/>
              </w:rPr>
              <w:t>@</w:t>
            </w:r>
            <w:r w:rsidRPr="008A3660">
              <w:t>senderIdentifier</w:t>
            </w:r>
          </w:p>
          <w:p w14:paraId="0D40F38E" w14:textId="1C520688" w:rsidR="00C2005E" w:rsidRPr="008A3660" w:rsidRDefault="00C2005E" w:rsidP="00C2005E">
            <w:pPr>
              <w:pStyle w:val="112"/>
            </w:pPr>
            <w:r w:rsidRPr="008A3660">
              <w:t>Export</w:t>
            </w:r>
            <w:r w:rsidRPr="008A3660">
              <w:rPr>
                <w:lang w:val="en-US"/>
              </w:rPr>
              <w:t>Payments</w:t>
            </w:r>
            <w:r w:rsidRPr="008A3660">
              <w:t>Request/</w:t>
            </w:r>
            <w:r w:rsidRPr="008A3660">
              <w:rPr>
                <w:lang w:val="en-US"/>
              </w:rPr>
              <w:t>@</w:t>
            </w:r>
            <w:r w:rsidRPr="008A3660">
              <w:t>senderRole</w:t>
            </w:r>
          </w:p>
        </w:tc>
        <w:tc>
          <w:tcPr>
            <w:tcW w:w="3260" w:type="dxa"/>
          </w:tcPr>
          <w:p w14:paraId="0FCC369A" w14:textId="11D162BB" w:rsidR="00C2005E" w:rsidRPr="008A3660" w:rsidRDefault="00C2005E" w:rsidP="00C2005E">
            <w:pPr>
              <w:pStyle w:val="112"/>
            </w:pPr>
            <w:r w:rsidRPr="008A3660">
              <w:t>Участник - отправитель запроса и участник, сформировавший запрос, не должны иметь в ГИС ГМП статус отличный от «Активный»</w:t>
            </w:r>
          </w:p>
        </w:tc>
        <w:tc>
          <w:tcPr>
            <w:tcW w:w="2268" w:type="dxa"/>
          </w:tcPr>
          <w:p w14:paraId="28576546" w14:textId="28C552D0" w:rsidR="00C2005E" w:rsidRPr="008A3660" w:rsidRDefault="00C2005E" w:rsidP="00C2005E">
            <w:pPr>
              <w:pStyle w:val="112"/>
              <w:rPr>
                <w:lang w:val="en-US"/>
              </w:rPr>
            </w:pPr>
            <w:r w:rsidRPr="008A3660">
              <w:rPr>
                <w:lang w:val="en-US"/>
              </w:rPr>
              <w:t>GetResponseResponse/ResponseMessage/Response /SenderProvidedResponseData/RequestStatus/ StatusCode = «23»</w:t>
            </w:r>
          </w:p>
        </w:tc>
        <w:tc>
          <w:tcPr>
            <w:tcW w:w="2125" w:type="dxa"/>
          </w:tcPr>
          <w:p w14:paraId="3BD4F22A" w14:textId="3506B5DA" w:rsidR="00C2005E" w:rsidRPr="008A3660" w:rsidRDefault="00C2005E" w:rsidP="00C2005E">
            <w:pPr>
              <w:pStyle w:val="112"/>
            </w:pPr>
            <w:r w:rsidRPr="008A3660">
              <w:rPr>
                <w:i/>
              </w:rPr>
              <w:t>Участник не завершил тестирование или исключен</w:t>
            </w:r>
          </w:p>
        </w:tc>
      </w:tr>
      <w:tr w:rsidR="00C2005E" w:rsidRPr="008A3660" w14:paraId="06BBE747" w14:textId="77777777" w:rsidTr="001C673F">
        <w:tc>
          <w:tcPr>
            <w:tcW w:w="425" w:type="dxa"/>
          </w:tcPr>
          <w:p w14:paraId="0889F64F" w14:textId="77777777" w:rsidR="00C2005E" w:rsidRPr="008A3660" w:rsidRDefault="00C2005E" w:rsidP="00B16187">
            <w:pPr>
              <w:pStyle w:val="a"/>
              <w:numPr>
                <w:ilvl w:val="0"/>
                <w:numId w:val="44"/>
              </w:numPr>
            </w:pPr>
          </w:p>
        </w:tc>
        <w:tc>
          <w:tcPr>
            <w:tcW w:w="1135" w:type="dxa"/>
          </w:tcPr>
          <w:p w14:paraId="2FBAE148" w14:textId="5D7B4030" w:rsidR="00C2005E" w:rsidRPr="008A3660" w:rsidRDefault="00C2005E" w:rsidP="00C2005E">
            <w:pPr>
              <w:pStyle w:val="112"/>
            </w:pPr>
            <w:r w:rsidRPr="008A3660">
              <w:rPr>
                <w:i/>
                <w:iCs/>
              </w:rPr>
              <w:t>Бизнес поля запроса</w:t>
            </w:r>
          </w:p>
        </w:tc>
        <w:tc>
          <w:tcPr>
            <w:tcW w:w="1701" w:type="dxa"/>
          </w:tcPr>
          <w:p w14:paraId="5C5A6307" w14:textId="77777777" w:rsidR="00C2005E" w:rsidRPr="008A3660" w:rsidRDefault="00C2005E" w:rsidP="00C2005E">
            <w:pPr>
              <w:pStyle w:val="112"/>
            </w:pPr>
            <w:r w:rsidRPr="008A3660">
              <w:t>Export</w:t>
            </w:r>
            <w:r w:rsidRPr="008A3660">
              <w:rPr>
                <w:lang w:val="en-US"/>
              </w:rPr>
              <w:t>Payments</w:t>
            </w:r>
            <w:r w:rsidRPr="008A3660">
              <w:t>Request/</w:t>
            </w:r>
            <w:r w:rsidRPr="008A3660">
              <w:rPr>
                <w:lang w:val="en-US"/>
              </w:rPr>
              <w:t>@</w:t>
            </w:r>
            <w:r w:rsidRPr="008A3660">
              <w:t>senderIdentifier</w:t>
            </w:r>
          </w:p>
          <w:p w14:paraId="2F6163EB" w14:textId="1C7731F6" w:rsidR="00C2005E" w:rsidRPr="008A3660" w:rsidRDefault="00C2005E" w:rsidP="00C2005E">
            <w:pPr>
              <w:pStyle w:val="112"/>
            </w:pPr>
            <w:r w:rsidRPr="008A3660">
              <w:t>Export</w:t>
            </w:r>
            <w:r w:rsidRPr="008A3660">
              <w:rPr>
                <w:lang w:val="en-US"/>
              </w:rPr>
              <w:t>Payments</w:t>
            </w:r>
            <w:r w:rsidRPr="008A3660">
              <w:t>Request/</w:t>
            </w:r>
            <w:r w:rsidRPr="008A3660">
              <w:rPr>
                <w:lang w:val="en-US"/>
              </w:rPr>
              <w:t>@</w:t>
            </w:r>
            <w:r w:rsidRPr="008A3660">
              <w:t>senderRole</w:t>
            </w:r>
          </w:p>
        </w:tc>
        <w:tc>
          <w:tcPr>
            <w:tcW w:w="3260" w:type="dxa"/>
          </w:tcPr>
          <w:p w14:paraId="46430344" w14:textId="23C47C44" w:rsidR="00C2005E" w:rsidRPr="008A3660" w:rsidRDefault="00C2005E" w:rsidP="00C2005E">
            <w:pPr>
              <w:pStyle w:val="112"/>
            </w:pPr>
            <w:r w:rsidRPr="008A3660">
              <w:t>Попытка информационной системы участника провести операцию, на которую у нее нет прав</w:t>
            </w:r>
          </w:p>
        </w:tc>
        <w:tc>
          <w:tcPr>
            <w:tcW w:w="2268" w:type="dxa"/>
          </w:tcPr>
          <w:p w14:paraId="13E119D4" w14:textId="43E004A2" w:rsidR="00C2005E" w:rsidRPr="008A3660" w:rsidRDefault="00C2005E" w:rsidP="00C2005E">
            <w:pPr>
              <w:pStyle w:val="112"/>
              <w:rPr>
                <w:lang w:val="en-US"/>
              </w:rPr>
            </w:pPr>
            <w:r w:rsidRPr="008A3660">
              <w:rPr>
                <w:lang w:val="en-US"/>
              </w:rPr>
              <w:t>GetResponseResponse/ResponseMessage/Response /SenderProvidedResponseData/RequestStatus/ StatusCode = «30»</w:t>
            </w:r>
          </w:p>
        </w:tc>
        <w:tc>
          <w:tcPr>
            <w:tcW w:w="2125" w:type="dxa"/>
          </w:tcPr>
          <w:p w14:paraId="3DA8907D" w14:textId="041EA315" w:rsidR="00C2005E" w:rsidRPr="008A3660" w:rsidRDefault="00C2005E" w:rsidP="00C2005E">
            <w:pPr>
              <w:pStyle w:val="112"/>
            </w:pPr>
            <w:r w:rsidRPr="008A3660">
              <w:rPr>
                <w:i/>
              </w:rPr>
              <w:t>У вас недостаточно прав на проведение данной операции</w:t>
            </w:r>
          </w:p>
        </w:tc>
      </w:tr>
      <w:tr w:rsidR="00320D14" w:rsidRPr="008A3660" w14:paraId="5BEDFA61" w14:textId="77777777" w:rsidTr="001C673F">
        <w:tc>
          <w:tcPr>
            <w:tcW w:w="425" w:type="dxa"/>
          </w:tcPr>
          <w:p w14:paraId="18AB4417" w14:textId="77777777" w:rsidR="00320D14" w:rsidRPr="008A3660" w:rsidRDefault="00320D14" w:rsidP="00320D14">
            <w:pPr>
              <w:pStyle w:val="a"/>
              <w:numPr>
                <w:ilvl w:val="0"/>
                <w:numId w:val="44"/>
              </w:numPr>
            </w:pPr>
          </w:p>
        </w:tc>
        <w:tc>
          <w:tcPr>
            <w:tcW w:w="1135" w:type="dxa"/>
          </w:tcPr>
          <w:p w14:paraId="7D5FF6AD" w14:textId="0DF0A7A0" w:rsidR="00320D14" w:rsidRPr="008A3660" w:rsidRDefault="00320D14" w:rsidP="00320D14">
            <w:pPr>
              <w:pStyle w:val="111"/>
            </w:pPr>
            <w:r w:rsidRPr="008A3660">
              <w:t>Бизнес поля запроса</w:t>
            </w:r>
          </w:p>
        </w:tc>
        <w:tc>
          <w:tcPr>
            <w:tcW w:w="1701" w:type="dxa"/>
          </w:tcPr>
          <w:p w14:paraId="645B4E7C" w14:textId="77777777" w:rsidR="00320D14" w:rsidRPr="008A3660" w:rsidRDefault="00320D14" w:rsidP="00320D14">
            <w:pPr>
              <w:pStyle w:val="112"/>
            </w:pPr>
            <w:r w:rsidRPr="008A3660">
              <w:t>ExportPaymentsRequest/@senderIdentifier</w:t>
            </w:r>
          </w:p>
          <w:p w14:paraId="65874042" w14:textId="07BAF88D" w:rsidR="00320D14" w:rsidRPr="008A3660" w:rsidRDefault="00320D14" w:rsidP="00320D14">
            <w:pPr>
              <w:pStyle w:val="112"/>
            </w:pPr>
            <w:r w:rsidRPr="008A3660">
              <w:t>ExportPaymentsRequest/@senderRole</w:t>
            </w:r>
          </w:p>
        </w:tc>
        <w:tc>
          <w:tcPr>
            <w:tcW w:w="3260" w:type="dxa"/>
          </w:tcPr>
          <w:p w14:paraId="10B91618" w14:textId="2ADDFB3C" w:rsidR="00320D14" w:rsidRPr="008A3660" w:rsidRDefault="00320D14" w:rsidP="00320D14">
            <w:pPr>
              <w:pStyle w:val="112"/>
            </w:pPr>
            <w:r w:rsidRPr="008A3660">
              <w:t>Проверка разрешения взаимодействия участника с указанным в запросе видом полномочия через СМЭВ 3.ХХ</w:t>
            </w:r>
          </w:p>
        </w:tc>
        <w:tc>
          <w:tcPr>
            <w:tcW w:w="2268" w:type="dxa"/>
          </w:tcPr>
          <w:p w14:paraId="279162B3" w14:textId="20FC079D" w:rsidR="00320D14" w:rsidRPr="008A3660" w:rsidRDefault="00320D14" w:rsidP="00320D14">
            <w:pPr>
              <w:pStyle w:val="112"/>
              <w:rPr>
                <w:lang w:val="en-US"/>
              </w:rPr>
            </w:pPr>
            <w:r w:rsidRPr="008A3660">
              <w:rPr>
                <w:lang w:val="en-US"/>
              </w:rPr>
              <w:t>GetResponseResponse/ResponseMessage/Response /SenderProvidedResponseData/RequestStatus/ StatusCode = «102»</w:t>
            </w:r>
          </w:p>
        </w:tc>
        <w:tc>
          <w:tcPr>
            <w:tcW w:w="2125" w:type="dxa"/>
          </w:tcPr>
          <w:p w14:paraId="0F84278D" w14:textId="7FBCCB34" w:rsidR="00320D14" w:rsidRPr="008A3660" w:rsidRDefault="00320D14" w:rsidP="00320D14">
            <w:pPr>
              <w:pStyle w:val="111"/>
            </w:pPr>
            <w:r w:rsidRPr="008A3660">
              <w:t>Блокирована возможность взаимодействия с ГИС ГМП через СМЭВ 3.Х</w:t>
            </w:r>
          </w:p>
        </w:tc>
      </w:tr>
      <w:tr w:rsidR="00320D14" w:rsidRPr="008A3660" w14:paraId="37D38459" w14:textId="77777777" w:rsidTr="001C673F">
        <w:tc>
          <w:tcPr>
            <w:tcW w:w="425" w:type="dxa"/>
          </w:tcPr>
          <w:p w14:paraId="4970DAFC" w14:textId="77777777" w:rsidR="00320D14" w:rsidRPr="008A3660" w:rsidRDefault="00320D14" w:rsidP="00320D14">
            <w:pPr>
              <w:pStyle w:val="a"/>
              <w:numPr>
                <w:ilvl w:val="0"/>
                <w:numId w:val="44"/>
              </w:numPr>
            </w:pPr>
          </w:p>
        </w:tc>
        <w:tc>
          <w:tcPr>
            <w:tcW w:w="1135" w:type="dxa"/>
          </w:tcPr>
          <w:p w14:paraId="098DD370" w14:textId="22100D64" w:rsidR="00320D14" w:rsidRPr="008A3660" w:rsidRDefault="00320D14" w:rsidP="00320D14">
            <w:pPr>
              <w:pStyle w:val="112"/>
              <w:rPr>
                <w:i/>
                <w:iCs/>
              </w:rPr>
            </w:pPr>
            <w:r w:rsidRPr="008A3660">
              <w:rPr>
                <w:i/>
              </w:rPr>
              <w:t>Пространство имен, используемое в xpath</w:t>
            </w:r>
          </w:p>
        </w:tc>
        <w:tc>
          <w:tcPr>
            <w:tcW w:w="1701" w:type="dxa"/>
          </w:tcPr>
          <w:p w14:paraId="20F513A8" w14:textId="49753C22" w:rsidR="00320D14" w:rsidRPr="008A3660" w:rsidRDefault="00320D14" w:rsidP="00320D14">
            <w:pPr>
              <w:pStyle w:val="112"/>
              <w:rPr>
                <w:i/>
                <w:lang w:val="en-US"/>
              </w:rPr>
            </w:pPr>
            <w:r w:rsidRPr="008A3660">
              <w:rPr>
                <w:i/>
                <w:lang w:val="en-US"/>
              </w:rPr>
              <w:t>ns0="urn://roskazna.ru/gisgmp/xsd/services/export-payments/2.4.0"</w:t>
            </w:r>
          </w:p>
        </w:tc>
        <w:tc>
          <w:tcPr>
            <w:tcW w:w="3260" w:type="dxa"/>
          </w:tcPr>
          <w:p w14:paraId="74FFCEB2" w14:textId="5F83892C" w:rsidR="00320D14" w:rsidRPr="008A3660" w:rsidRDefault="00320D14" w:rsidP="00320D14">
            <w:pPr>
              <w:pStyle w:val="112"/>
            </w:pPr>
            <w:r w:rsidRPr="008A3660">
              <w:t>Проверка указания в запросе участника актуального номера версии ВС</w:t>
            </w:r>
          </w:p>
        </w:tc>
        <w:tc>
          <w:tcPr>
            <w:tcW w:w="2268" w:type="dxa"/>
          </w:tcPr>
          <w:p w14:paraId="14A98B7C" w14:textId="54325099" w:rsidR="00320D14" w:rsidRPr="008A3660" w:rsidRDefault="00320D14" w:rsidP="00320D14">
            <w:pPr>
              <w:pStyle w:val="112"/>
              <w:rPr>
                <w:lang w:val="en-US"/>
              </w:rPr>
            </w:pPr>
            <w:r w:rsidRPr="008A3660">
              <w:rPr>
                <w:lang w:val="en-US"/>
              </w:rPr>
              <w:t>GetResponseResponse/ResponseMessage/Response /SenderProvidedResponseData/RequestRejected/RejectionReasonCode = «UNKNOWN_REQUEST_DESCRIPTION»</w:t>
            </w:r>
          </w:p>
        </w:tc>
        <w:tc>
          <w:tcPr>
            <w:tcW w:w="2125" w:type="dxa"/>
          </w:tcPr>
          <w:p w14:paraId="4758E199" w14:textId="294AE1D6" w:rsidR="00320D14" w:rsidRPr="008A3660" w:rsidRDefault="00320D14" w:rsidP="00320D14">
            <w:pPr>
              <w:pStyle w:val="112"/>
              <w:rPr>
                <w:i/>
              </w:rPr>
            </w:pPr>
            <w:r w:rsidRPr="008A3660">
              <w:rPr>
                <w:i/>
              </w:rPr>
              <w:t>В запросе указана некорректная версия вида сведения</w:t>
            </w:r>
          </w:p>
        </w:tc>
      </w:tr>
    </w:tbl>
    <w:p w14:paraId="671FA378" w14:textId="5D69E642" w:rsidR="003960C3" w:rsidRPr="008A3660" w:rsidRDefault="003960C3" w:rsidP="003960C3">
      <w:pPr>
        <w:pStyle w:val="4"/>
      </w:pPr>
      <w:bookmarkStart w:id="506" w:name="_Toc522721798"/>
      <w:bookmarkStart w:id="507" w:name="_Ref336947"/>
      <w:bookmarkStart w:id="508" w:name="_Ref336951"/>
      <w:bookmarkStart w:id="509" w:name="_Ref336972"/>
      <w:r w:rsidRPr="008A3660">
        <w:t>Описание кодов возвратов при ошибках и неуспешных проверок</w:t>
      </w:r>
      <w:bookmarkEnd w:id="506"/>
      <w:bookmarkEnd w:id="507"/>
      <w:bookmarkEnd w:id="508"/>
      <w:bookmarkEnd w:id="509"/>
    </w:p>
    <w:tbl>
      <w:tblPr>
        <w:tblStyle w:val="affb"/>
        <w:tblW w:w="10914" w:type="dxa"/>
        <w:tblInd w:w="-1139" w:type="dxa"/>
        <w:tblLayout w:type="fixed"/>
        <w:tblLook w:val="04A0" w:firstRow="1" w:lastRow="0" w:firstColumn="1" w:lastColumn="0" w:noHBand="0" w:noVBand="1"/>
      </w:tblPr>
      <w:tblGrid>
        <w:gridCol w:w="425"/>
        <w:gridCol w:w="2836"/>
        <w:gridCol w:w="1842"/>
        <w:gridCol w:w="3686"/>
        <w:gridCol w:w="2125"/>
      </w:tblGrid>
      <w:tr w:rsidR="00C2005E" w:rsidRPr="008A3660" w14:paraId="42901343" w14:textId="77777777" w:rsidTr="008D39E9">
        <w:trPr>
          <w:tblHeader/>
        </w:trPr>
        <w:tc>
          <w:tcPr>
            <w:tcW w:w="425" w:type="dxa"/>
            <w:shd w:val="clear" w:color="auto" w:fill="auto"/>
            <w:vAlign w:val="center"/>
          </w:tcPr>
          <w:p w14:paraId="3A01389F" w14:textId="77777777" w:rsidR="00C2005E" w:rsidRPr="008A3660" w:rsidRDefault="00C2005E" w:rsidP="005F6069">
            <w:pPr>
              <w:pStyle w:val="115"/>
            </w:pPr>
            <w:r w:rsidRPr="008A3660">
              <w:rPr>
                <w:u w:color="000000"/>
              </w:rPr>
              <w:t>№</w:t>
            </w:r>
          </w:p>
        </w:tc>
        <w:tc>
          <w:tcPr>
            <w:tcW w:w="2836" w:type="dxa"/>
            <w:shd w:val="clear" w:color="auto" w:fill="auto"/>
            <w:vAlign w:val="center"/>
          </w:tcPr>
          <w:p w14:paraId="5BE5F03F" w14:textId="77777777" w:rsidR="00C2005E" w:rsidRPr="008A3660" w:rsidRDefault="00C2005E" w:rsidP="005F6069">
            <w:pPr>
              <w:pStyle w:val="115"/>
              <w:rPr>
                <w:lang w:val="ru-RU"/>
              </w:rPr>
            </w:pPr>
            <w:r w:rsidRPr="008A3660">
              <w:rPr>
                <w:u w:color="000000"/>
                <w:lang w:val="ru-RU"/>
              </w:rPr>
              <w:t>Код поля</w:t>
            </w:r>
          </w:p>
        </w:tc>
        <w:tc>
          <w:tcPr>
            <w:tcW w:w="1842" w:type="dxa"/>
            <w:shd w:val="clear" w:color="auto" w:fill="auto"/>
            <w:vAlign w:val="center"/>
          </w:tcPr>
          <w:p w14:paraId="1F3E7B7A" w14:textId="77777777" w:rsidR="00C2005E" w:rsidRPr="008A3660" w:rsidRDefault="00C2005E" w:rsidP="005F6069">
            <w:pPr>
              <w:pStyle w:val="115"/>
              <w:rPr>
                <w:lang w:val="ru-RU"/>
              </w:rPr>
            </w:pPr>
            <w:r w:rsidRPr="008A3660">
              <w:rPr>
                <w:u w:color="000000"/>
                <w:lang w:val="ru-RU"/>
              </w:rPr>
              <w:t>Значение поля</w:t>
            </w:r>
          </w:p>
        </w:tc>
        <w:tc>
          <w:tcPr>
            <w:tcW w:w="3686" w:type="dxa"/>
            <w:shd w:val="clear" w:color="auto" w:fill="auto"/>
            <w:vAlign w:val="center"/>
          </w:tcPr>
          <w:p w14:paraId="3B13C1F3" w14:textId="77777777" w:rsidR="00C2005E" w:rsidRPr="008A3660" w:rsidRDefault="00C2005E" w:rsidP="005F6069">
            <w:pPr>
              <w:pStyle w:val="115"/>
              <w:rPr>
                <w:lang w:val="ru-RU"/>
              </w:rPr>
            </w:pPr>
            <w:r w:rsidRPr="008A3660">
              <w:rPr>
                <w:u w:color="000000"/>
                <w:lang w:val="ru-RU"/>
              </w:rPr>
              <w:t>Причина</w:t>
            </w:r>
          </w:p>
        </w:tc>
        <w:tc>
          <w:tcPr>
            <w:tcW w:w="2125" w:type="dxa"/>
            <w:shd w:val="clear" w:color="auto" w:fill="auto"/>
            <w:vAlign w:val="center"/>
          </w:tcPr>
          <w:p w14:paraId="00045DD3" w14:textId="77777777" w:rsidR="00C2005E" w:rsidRPr="008A3660" w:rsidRDefault="00C2005E" w:rsidP="005F6069">
            <w:pPr>
              <w:pStyle w:val="115"/>
              <w:rPr>
                <w:lang w:val="ru-RU"/>
              </w:rPr>
            </w:pPr>
            <w:r w:rsidRPr="008A3660">
              <w:rPr>
                <w:u w:color="000000"/>
                <w:lang w:val="ru-RU"/>
              </w:rPr>
              <w:t>Комментарий</w:t>
            </w:r>
          </w:p>
        </w:tc>
      </w:tr>
      <w:tr w:rsidR="00DE4DA1" w:rsidRPr="008A3660" w14:paraId="74CE51A9" w14:textId="77777777" w:rsidTr="008D39E9">
        <w:tc>
          <w:tcPr>
            <w:tcW w:w="425" w:type="dxa"/>
          </w:tcPr>
          <w:p w14:paraId="2C3FC03E" w14:textId="77777777" w:rsidR="00DE4DA1" w:rsidRPr="008A3660" w:rsidRDefault="00DE4DA1" w:rsidP="00B16187">
            <w:pPr>
              <w:pStyle w:val="a"/>
              <w:numPr>
                <w:ilvl w:val="0"/>
                <w:numId w:val="45"/>
              </w:numPr>
            </w:pPr>
          </w:p>
        </w:tc>
        <w:tc>
          <w:tcPr>
            <w:tcW w:w="2836" w:type="dxa"/>
          </w:tcPr>
          <w:p w14:paraId="24BED621" w14:textId="2C1D352A" w:rsidR="00DE4DA1" w:rsidRPr="008A3660" w:rsidRDefault="00DE4DA1" w:rsidP="00DE4DA1">
            <w:pPr>
              <w:pStyle w:val="112"/>
              <w:rPr>
                <w:lang w:val="en-US"/>
              </w:rPr>
            </w:pPr>
            <w:r w:rsidRPr="008A3660">
              <w:rPr>
                <w:u w:color="000000"/>
                <w:lang w:val="en-US"/>
              </w:rPr>
              <w:t>GetResponseResponse/ResponseMessage/Response /SenderProvidedResponseData/RequestStatus/ StatusCode</w:t>
            </w:r>
          </w:p>
        </w:tc>
        <w:tc>
          <w:tcPr>
            <w:tcW w:w="1842" w:type="dxa"/>
          </w:tcPr>
          <w:p w14:paraId="48296E07" w14:textId="0675DF44" w:rsidR="00DE4DA1" w:rsidRPr="008A3660" w:rsidRDefault="00DE4DA1" w:rsidP="008E6066">
            <w:pPr>
              <w:pStyle w:val="112"/>
              <w:rPr>
                <w:lang w:val="en-US"/>
              </w:rPr>
            </w:pPr>
            <w:r w:rsidRPr="008A3660">
              <w:rPr>
                <w:iCs/>
                <w:u w:color="000000"/>
              </w:rPr>
              <w:t xml:space="preserve">Соответствует внутренним кодам </w:t>
            </w:r>
            <w:r w:rsidRPr="008A3660">
              <w:rPr>
                <w:iCs/>
                <w:u w:color="000000"/>
                <w:lang w:val="en-US"/>
              </w:rPr>
              <w:t xml:space="preserve">1, </w:t>
            </w:r>
            <w:r w:rsidRPr="008A3660">
              <w:rPr>
                <w:iCs/>
                <w:u w:color="000000"/>
              </w:rPr>
              <w:t>11, 21, 23, 30</w:t>
            </w:r>
            <w:r w:rsidR="00681891" w:rsidRPr="008A3660">
              <w:rPr>
                <w:iCs/>
                <w:u w:color="000000"/>
                <w:lang w:val="en-US"/>
              </w:rPr>
              <w:t>, 102</w:t>
            </w:r>
          </w:p>
        </w:tc>
        <w:tc>
          <w:tcPr>
            <w:tcW w:w="3686" w:type="dxa"/>
          </w:tcPr>
          <w:p w14:paraId="786EEBAA" w14:textId="5EE17E93" w:rsidR="00DE4DA1" w:rsidRPr="008A3660" w:rsidRDefault="00DE4DA1" w:rsidP="00DE4DA1">
            <w:pPr>
              <w:pStyle w:val="112"/>
            </w:pPr>
            <w:r w:rsidRPr="008A3660">
              <w:rPr>
                <w:iCs/>
                <w:u w:color="000000"/>
              </w:rPr>
              <w:t>Отсутствие прав участника на выполнение данного типа запроса, либо не пройдена проверка ЭП под сущностью</w:t>
            </w:r>
            <w:r w:rsidR="00F6091B" w:rsidRPr="008A3660">
              <w:rPr>
                <w:iCs/>
                <w:u w:color="000000"/>
              </w:rPr>
              <w:t>, ошибка при выполнении форматно-логического контроля</w:t>
            </w:r>
          </w:p>
        </w:tc>
        <w:tc>
          <w:tcPr>
            <w:tcW w:w="2125" w:type="dxa"/>
          </w:tcPr>
          <w:p w14:paraId="5253D2E4" w14:textId="77777777" w:rsidR="00DE4DA1" w:rsidRPr="008A3660" w:rsidRDefault="00DE4DA1" w:rsidP="00DE4DA1">
            <w:pPr>
              <w:pStyle w:val="112"/>
            </w:pPr>
          </w:p>
        </w:tc>
      </w:tr>
      <w:tr w:rsidR="00F6091B" w:rsidRPr="008A3660" w14:paraId="7A0E1CCC" w14:textId="77777777" w:rsidTr="008D39E9">
        <w:tc>
          <w:tcPr>
            <w:tcW w:w="425" w:type="dxa"/>
          </w:tcPr>
          <w:p w14:paraId="5F3A18CC" w14:textId="77777777" w:rsidR="00F6091B" w:rsidRPr="008A3660" w:rsidRDefault="00F6091B" w:rsidP="00B16187">
            <w:pPr>
              <w:pStyle w:val="a"/>
              <w:numPr>
                <w:ilvl w:val="0"/>
                <w:numId w:val="45"/>
              </w:numPr>
            </w:pPr>
          </w:p>
        </w:tc>
        <w:tc>
          <w:tcPr>
            <w:tcW w:w="2836" w:type="dxa"/>
          </w:tcPr>
          <w:p w14:paraId="52D644B1" w14:textId="48B0EE19" w:rsidR="00F6091B" w:rsidRPr="008A3660" w:rsidRDefault="00F6091B" w:rsidP="00F6091B">
            <w:pPr>
              <w:pStyle w:val="112"/>
              <w:rPr>
                <w:u w:color="000000"/>
                <w:lang w:val="en-US"/>
              </w:rPr>
            </w:pPr>
            <w:r w:rsidRPr="008A3660">
              <w:rPr>
                <w:lang w:val="en-US"/>
              </w:rPr>
              <w:t>GetResponseResponse/ResponseMessage/Response /SenderProvidedResponseDa</w:t>
            </w:r>
            <w:r w:rsidRPr="008A3660">
              <w:rPr>
                <w:lang w:val="en-US"/>
              </w:rPr>
              <w:lastRenderedPageBreak/>
              <w:t>ta/RequestRejected/RejectionReasonCode</w:t>
            </w:r>
          </w:p>
        </w:tc>
        <w:tc>
          <w:tcPr>
            <w:tcW w:w="1842" w:type="dxa"/>
          </w:tcPr>
          <w:p w14:paraId="01161A70" w14:textId="46AB22ED" w:rsidR="00F6091B" w:rsidRPr="008A3660" w:rsidRDefault="00F6091B" w:rsidP="00F6091B">
            <w:pPr>
              <w:pStyle w:val="112"/>
              <w:rPr>
                <w:iCs/>
                <w:u w:color="000000"/>
              </w:rPr>
            </w:pPr>
            <w:r w:rsidRPr="008A3660">
              <w:lastRenderedPageBreak/>
              <w:t>UNKNOWN_REQUEST_DESCRIPTION</w:t>
            </w:r>
          </w:p>
        </w:tc>
        <w:tc>
          <w:tcPr>
            <w:tcW w:w="3686" w:type="dxa"/>
          </w:tcPr>
          <w:p w14:paraId="4800EFE3" w14:textId="2E67C2E1" w:rsidR="00F6091B" w:rsidRPr="008A3660" w:rsidRDefault="00F6091B" w:rsidP="00F6091B">
            <w:pPr>
              <w:pStyle w:val="112"/>
              <w:rPr>
                <w:iCs/>
                <w:u w:color="000000"/>
              </w:rPr>
            </w:pPr>
            <w:r w:rsidRPr="008A3660">
              <w:t>В запросе указана неактуальная версия ВС</w:t>
            </w:r>
          </w:p>
        </w:tc>
        <w:tc>
          <w:tcPr>
            <w:tcW w:w="2125" w:type="dxa"/>
          </w:tcPr>
          <w:p w14:paraId="66FFAFF4" w14:textId="77777777" w:rsidR="00F6091B" w:rsidRPr="008A3660" w:rsidRDefault="00F6091B" w:rsidP="00F6091B">
            <w:pPr>
              <w:pStyle w:val="112"/>
            </w:pPr>
          </w:p>
        </w:tc>
      </w:tr>
    </w:tbl>
    <w:p w14:paraId="4364D0C8" w14:textId="3D4495A4" w:rsidR="002A163C" w:rsidRPr="008A3660" w:rsidRDefault="002A163C" w:rsidP="00D37799">
      <w:pPr>
        <w:pStyle w:val="20"/>
      </w:pPr>
      <w:bookmarkStart w:id="510" w:name="_Ref525424617"/>
      <w:bookmarkStart w:id="511" w:name="_Ref525487788"/>
      <w:bookmarkStart w:id="512" w:name="_Toc86332034"/>
      <w:r w:rsidRPr="008A3660">
        <w:lastRenderedPageBreak/>
        <w:t>Получение участникам</w:t>
      </w:r>
      <w:r w:rsidR="006C4597" w:rsidRPr="008A3660">
        <w:t>и</w:t>
      </w:r>
      <w:r w:rsidRPr="008A3660">
        <w:t xml:space="preserve"> информации о возврате денежных средств</w:t>
      </w:r>
      <w:bookmarkEnd w:id="495"/>
      <w:bookmarkEnd w:id="496"/>
      <w:bookmarkEnd w:id="497"/>
      <w:bookmarkEnd w:id="510"/>
      <w:bookmarkEnd w:id="511"/>
      <w:bookmarkEnd w:id="512"/>
    </w:p>
    <w:p w14:paraId="7C473ED8" w14:textId="4EC8B464" w:rsidR="00F73912" w:rsidRPr="008A3660" w:rsidRDefault="00F73912" w:rsidP="00F73912">
      <w:pPr>
        <w:rPr>
          <w:lang w:eastAsia="ru-RU"/>
        </w:rPr>
      </w:pPr>
      <w:bookmarkStart w:id="513" w:name="OLE_LINK412"/>
      <w:r w:rsidRPr="008A3660">
        <w:rPr>
          <w:lang w:eastAsia="ru-RU"/>
        </w:rPr>
        <w:t xml:space="preserve">Описание полей запроса приведено в разделе </w:t>
      </w:r>
      <w:r w:rsidRPr="008A3660">
        <w:rPr>
          <w:lang w:eastAsia="ru-RU"/>
        </w:rPr>
        <w:fldChar w:fldCharType="begin"/>
      </w:r>
      <w:r w:rsidRPr="008A3660">
        <w:rPr>
          <w:lang w:eastAsia="ru-RU"/>
        </w:rPr>
        <w:instrText xml:space="preserve"> REF _Ref497407929 \n \h </w:instrText>
      </w:r>
      <w:r w:rsidR="00772A63" w:rsidRPr="008A3660">
        <w:rPr>
          <w:lang w:eastAsia="ru-RU"/>
        </w:rPr>
        <w:instrText xml:space="preserve"> \* MERGEFORMAT </w:instrText>
      </w:r>
      <w:r w:rsidRPr="008A3660">
        <w:rPr>
          <w:lang w:eastAsia="ru-RU"/>
        </w:rPr>
      </w:r>
      <w:r w:rsidRPr="008A3660">
        <w:rPr>
          <w:lang w:eastAsia="ru-RU"/>
        </w:rPr>
        <w:fldChar w:fldCharType="separate"/>
      </w:r>
      <w:r w:rsidR="00DD2BC4">
        <w:rPr>
          <w:lang w:eastAsia="ru-RU"/>
        </w:rPr>
        <w:t>3.11.2.1</w:t>
      </w:r>
      <w:r w:rsidRPr="008A3660">
        <w:rPr>
          <w:lang w:eastAsia="ru-RU"/>
        </w:rPr>
        <w:fldChar w:fldCharType="end"/>
      </w:r>
      <w:r w:rsidRPr="008A3660">
        <w:rPr>
          <w:lang w:eastAsia="ru-RU"/>
        </w:rPr>
        <w:t xml:space="preserve"> настоящего документа.</w:t>
      </w:r>
    </w:p>
    <w:p w14:paraId="5442EDD0" w14:textId="6D6CD2C3" w:rsidR="00F73912" w:rsidRPr="008A3660" w:rsidRDefault="00F73912" w:rsidP="00F73912">
      <w:pPr>
        <w:rPr>
          <w:lang w:eastAsia="ru-RU"/>
        </w:rPr>
      </w:pPr>
      <w:r w:rsidRPr="008A3660">
        <w:rPr>
          <w:lang w:eastAsia="ru-RU"/>
        </w:rPr>
        <w:t xml:space="preserve">Описание полей ответа на запрос приведено в разделе </w:t>
      </w:r>
      <w:r w:rsidRPr="008A3660">
        <w:rPr>
          <w:lang w:eastAsia="ru-RU"/>
        </w:rPr>
        <w:fldChar w:fldCharType="begin"/>
      </w:r>
      <w:r w:rsidRPr="008A3660">
        <w:rPr>
          <w:lang w:eastAsia="ru-RU"/>
        </w:rPr>
        <w:instrText xml:space="preserve"> REF _Ref525509370 \n \h </w:instrText>
      </w:r>
      <w:r w:rsidR="00772A63" w:rsidRPr="008A3660">
        <w:rPr>
          <w:lang w:eastAsia="ru-RU"/>
        </w:rPr>
        <w:instrText xml:space="preserve"> \* MERGEFORMAT </w:instrText>
      </w:r>
      <w:r w:rsidRPr="008A3660">
        <w:rPr>
          <w:lang w:eastAsia="ru-RU"/>
        </w:rPr>
      </w:r>
      <w:r w:rsidRPr="008A3660">
        <w:rPr>
          <w:lang w:eastAsia="ru-RU"/>
        </w:rPr>
        <w:fldChar w:fldCharType="separate"/>
      </w:r>
      <w:r w:rsidR="00DD2BC4">
        <w:rPr>
          <w:lang w:eastAsia="ru-RU"/>
        </w:rPr>
        <w:t>3.11.2.2</w:t>
      </w:r>
      <w:r w:rsidRPr="008A3660">
        <w:rPr>
          <w:lang w:eastAsia="ru-RU"/>
        </w:rPr>
        <w:fldChar w:fldCharType="end"/>
      </w:r>
      <w:r w:rsidRPr="008A3660">
        <w:rPr>
          <w:lang w:eastAsia="ru-RU"/>
        </w:rPr>
        <w:t xml:space="preserve"> настоящего документа.</w:t>
      </w:r>
    </w:p>
    <w:p w14:paraId="26AA1C75" w14:textId="29599C95" w:rsidR="00F73912" w:rsidRPr="008A3660" w:rsidRDefault="00F73912" w:rsidP="00F73912">
      <w:pPr>
        <w:rPr>
          <w:lang w:eastAsia="ru-RU"/>
        </w:rPr>
      </w:pPr>
      <w:r w:rsidRPr="008A3660">
        <w:rPr>
          <w:lang w:eastAsia="ru-RU"/>
        </w:rPr>
        <w:t xml:space="preserve">Основная схема Вида сведений представлена в документе «ExportRefunds.xsd» (см. раздел </w:t>
      </w:r>
      <w:r w:rsidRPr="008A3660">
        <w:rPr>
          <w:lang w:eastAsia="ru-RU"/>
        </w:rPr>
        <w:fldChar w:fldCharType="begin"/>
      </w:r>
      <w:r w:rsidRPr="008A3660">
        <w:rPr>
          <w:lang w:eastAsia="ru-RU"/>
        </w:rPr>
        <w:instrText xml:space="preserve"> REF _Ref525499040 \w \h </w:instrText>
      </w:r>
      <w:r w:rsidR="00772A63" w:rsidRPr="008A3660">
        <w:rPr>
          <w:lang w:eastAsia="ru-RU"/>
        </w:rPr>
        <w:instrText xml:space="preserve"> \* MERGEFORMAT </w:instrText>
      </w:r>
      <w:r w:rsidRPr="008A3660">
        <w:rPr>
          <w:lang w:eastAsia="ru-RU"/>
        </w:rPr>
      </w:r>
      <w:r w:rsidRPr="008A3660">
        <w:rPr>
          <w:lang w:eastAsia="ru-RU"/>
        </w:rPr>
        <w:fldChar w:fldCharType="separate"/>
      </w:r>
      <w:r w:rsidR="00DD2BC4">
        <w:rPr>
          <w:lang w:eastAsia="ru-RU"/>
        </w:rPr>
        <w:t>6</w:t>
      </w:r>
      <w:r w:rsidRPr="008A3660">
        <w:rPr>
          <w:lang w:eastAsia="ru-RU"/>
        </w:rPr>
        <w:fldChar w:fldCharType="end"/>
      </w:r>
      <w:r w:rsidRPr="008A3660">
        <w:rPr>
          <w:lang w:eastAsia="ru-RU"/>
        </w:rPr>
        <w:t>)</w:t>
      </w:r>
    </w:p>
    <w:bookmarkEnd w:id="513"/>
    <w:p w14:paraId="2DE3D032" w14:textId="164C8611" w:rsidR="002A163C" w:rsidRPr="008A3660" w:rsidRDefault="002A163C" w:rsidP="002A163C">
      <w:pPr>
        <w:rPr>
          <w:lang w:eastAsia="ru-RU"/>
        </w:rPr>
      </w:pPr>
      <w:r w:rsidRPr="008A3660">
        <w:rPr>
          <w:lang w:eastAsia="ru-RU"/>
        </w:rPr>
        <w:t>Полномочие участника ГИС ГМП, с которым возможен доступ к Виду сведений: АН, ГАН</w:t>
      </w:r>
      <w:r w:rsidR="008B5F7E" w:rsidRPr="008A3660">
        <w:rPr>
          <w:lang w:eastAsia="ru-RU"/>
        </w:rPr>
        <w:t>, ТОФК (Администратор зачислений)</w:t>
      </w:r>
      <w:r w:rsidRPr="008A3660">
        <w:rPr>
          <w:lang w:eastAsia="ru-RU"/>
        </w:rPr>
        <w:t>.</w:t>
      </w:r>
    </w:p>
    <w:p w14:paraId="2C498A8C" w14:textId="377848A5" w:rsidR="002A163C" w:rsidRPr="008A3660" w:rsidRDefault="002A163C" w:rsidP="002A163C">
      <w:pPr>
        <w:pStyle w:val="31"/>
      </w:pPr>
      <w:bookmarkStart w:id="514" w:name="_Ref497988178"/>
      <w:bookmarkStart w:id="515" w:name="_Toc498593027"/>
      <w:bookmarkStart w:id="516" w:name="_Toc499569238"/>
      <w:bookmarkStart w:id="517" w:name="_Toc86332035"/>
      <w:r w:rsidRPr="008A3660">
        <w:t>Доступные типы запросов по Виду сведений</w:t>
      </w:r>
      <w:bookmarkEnd w:id="514"/>
      <w:bookmarkEnd w:id="515"/>
      <w:bookmarkEnd w:id="516"/>
      <w:bookmarkEnd w:id="517"/>
    </w:p>
    <w:p w14:paraId="1C54D489" w14:textId="77777777" w:rsidR="002A163C" w:rsidRPr="008A3660" w:rsidRDefault="002A163C" w:rsidP="002A163C">
      <w:pPr>
        <w:rPr>
          <w:lang w:eastAsia="ru-RU"/>
        </w:rPr>
      </w:pPr>
      <w:r w:rsidRPr="008A3660">
        <w:rPr>
          <w:lang w:eastAsia="ru-RU"/>
        </w:rPr>
        <w:t xml:space="preserve">Перечень типов запросов, которые доступны участникам по виду сведений «Предоставление информации о возврате», приведен в таблице ниже. </w:t>
      </w:r>
    </w:p>
    <w:p w14:paraId="7D6A3DAB" w14:textId="22B38ED6" w:rsidR="002A163C" w:rsidRPr="008A3660" w:rsidRDefault="002A163C" w:rsidP="004D4862">
      <w:pPr>
        <w:pStyle w:val="af7"/>
        <w:rPr>
          <w:snapToGrid w:val="0"/>
          <w:lang w:eastAsia="ru-RU"/>
        </w:rPr>
      </w:pPr>
      <w:r w:rsidRPr="008A3660">
        <w:rPr>
          <w:snapToGrid w:val="0"/>
          <w:lang w:eastAsia="ru-RU"/>
        </w:rPr>
        <w:t xml:space="preserve">Таблица </w:t>
      </w:r>
      <w:r w:rsidRPr="008A3660">
        <w:rPr>
          <w:snapToGrid w:val="0"/>
          <w:lang w:eastAsia="ru-RU"/>
        </w:rPr>
        <w:fldChar w:fldCharType="begin"/>
      </w:r>
      <w:r w:rsidRPr="008A3660">
        <w:rPr>
          <w:snapToGrid w:val="0"/>
          <w:lang w:eastAsia="ru-RU"/>
        </w:rPr>
        <w:instrText xml:space="preserve"> SEQ Таблица \* ARABIC </w:instrText>
      </w:r>
      <w:r w:rsidRPr="008A3660">
        <w:rPr>
          <w:snapToGrid w:val="0"/>
          <w:lang w:eastAsia="ru-RU"/>
        </w:rPr>
        <w:fldChar w:fldCharType="separate"/>
      </w:r>
      <w:r w:rsidR="00DD2BC4">
        <w:rPr>
          <w:noProof/>
          <w:snapToGrid w:val="0"/>
          <w:lang w:eastAsia="ru-RU"/>
        </w:rPr>
        <w:t>21</w:t>
      </w:r>
      <w:r w:rsidRPr="008A3660">
        <w:rPr>
          <w:noProof/>
          <w:snapToGrid w:val="0"/>
          <w:lang w:eastAsia="ru-RU"/>
        </w:rPr>
        <w:fldChar w:fldCharType="end"/>
      </w:r>
      <w:r w:rsidRPr="008A3660">
        <w:rPr>
          <w:snapToGrid w:val="0"/>
          <w:lang w:eastAsia="ru-RU"/>
        </w:rPr>
        <w:t xml:space="preserve"> – Перечень типов запросов по Виду сведений «Предоставление информации о возврате» </w:t>
      </w:r>
    </w:p>
    <w:tbl>
      <w:tblPr>
        <w:tblStyle w:val="OTR10"/>
        <w:tblW w:w="10915" w:type="dxa"/>
        <w:tblInd w:w="-1139" w:type="dxa"/>
        <w:tblLayout w:type="fixed"/>
        <w:tblLook w:val="04A0" w:firstRow="1" w:lastRow="0" w:firstColumn="1" w:lastColumn="0" w:noHBand="0" w:noVBand="1"/>
      </w:tblPr>
      <w:tblGrid>
        <w:gridCol w:w="567"/>
        <w:gridCol w:w="6379"/>
        <w:gridCol w:w="3969"/>
      </w:tblGrid>
      <w:tr w:rsidR="002A163C" w:rsidRPr="008A3660" w14:paraId="15FBE926" w14:textId="77777777" w:rsidTr="00C06B23">
        <w:trPr>
          <w:tblHeader/>
        </w:trPr>
        <w:tc>
          <w:tcPr>
            <w:tcW w:w="567" w:type="dxa"/>
            <w:vAlign w:val="center"/>
          </w:tcPr>
          <w:p w14:paraId="6FCCC846" w14:textId="77777777" w:rsidR="002A163C" w:rsidRPr="008A3660" w:rsidRDefault="002A163C" w:rsidP="0052756C">
            <w:pPr>
              <w:pStyle w:val="115"/>
            </w:pPr>
            <w:r w:rsidRPr="008A3660">
              <w:rPr>
                <w:lang w:eastAsia="ru-RU"/>
              </w:rPr>
              <w:t>№ п/п</w:t>
            </w:r>
          </w:p>
        </w:tc>
        <w:tc>
          <w:tcPr>
            <w:tcW w:w="6379" w:type="dxa"/>
            <w:vAlign w:val="center"/>
          </w:tcPr>
          <w:p w14:paraId="1E2C08B6" w14:textId="77777777" w:rsidR="002A163C" w:rsidRPr="008A3660" w:rsidRDefault="002A163C" w:rsidP="0052756C">
            <w:pPr>
              <w:pStyle w:val="115"/>
            </w:pPr>
            <w:r w:rsidRPr="008A3660">
              <w:t>Тип запроса</w:t>
            </w:r>
          </w:p>
        </w:tc>
        <w:tc>
          <w:tcPr>
            <w:tcW w:w="3969" w:type="dxa"/>
            <w:vAlign w:val="center"/>
          </w:tcPr>
          <w:p w14:paraId="1A56FB85" w14:textId="77777777" w:rsidR="002A163C" w:rsidRPr="008A3660" w:rsidRDefault="002A163C" w:rsidP="0052756C">
            <w:pPr>
              <w:pStyle w:val="115"/>
            </w:pPr>
            <w:r w:rsidRPr="008A3660">
              <w:t>Полномочие участника-отправителя сообщения</w:t>
            </w:r>
          </w:p>
        </w:tc>
      </w:tr>
      <w:tr w:rsidR="002A163C" w:rsidRPr="008A3660" w14:paraId="55029C18" w14:textId="77777777" w:rsidTr="00C06B23">
        <w:tc>
          <w:tcPr>
            <w:tcW w:w="567" w:type="dxa"/>
          </w:tcPr>
          <w:p w14:paraId="7C2C0362" w14:textId="7BB2B213" w:rsidR="002A163C" w:rsidRPr="008A3660" w:rsidRDefault="001800DE" w:rsidP="001800DE">
            <w:pPr>
              <w:pStyle w:val="112"/>
              <w:rPr>
                <w:lang w:eastAsia="ru-RU"/>
              </w:rPr>
            </w:pPr>
            <w:r w:rsidRPr="008A3660">
              <w:rPr>
                <w:lang w:eastAsia="ru-RU"/>
              </w:rPr>
              <w:t>1</w:t>
            </w:r>
          </w:p>
        </w:tc>
        <w:tc>
          <w:tcPr>
            <w:tcW w:w="6379" w:type="dxa"/>
          </w:tcPr>
          <w:p w14:paraId="3F8AC9BA" w14:textId="77777777" w:rsidR="002A163C" w:rsidRPr="008A3660" w:rsidRDefault="002A163C" w:rsidP="006969B0">
            <w:pPr>
              <w:pStyle w:val="af9"/>
              <w:rPr>
                <w:lang w:eastAsia="ru-RU"/>
              </w:rPr>
            </w:pPr>
            <w:r w:rsidRPr="008A3660">
              <w:rPr>
                <w:lang w:eastAsia="ru-RU"/>
              </w:rPr>
              <w:t>REFUND - используется для запроса извещений о возврате денежных средств</w:t>
            </w:r>
          </w:p>
        </w:tc>
        <w:tc>
          <w:tcPr>
            <w:tcW w:w="3969" w:type="dxa"/>
          </w:tcPr>
          <w:p w14:paraId="2287E389" w14:textId="7978C509" w:rsidR="00D250CB" w:rsidRPr="008A3660" w:rsidRDefault="002A163C" w:rsidP="006969B0">
            <w:pPr>
              <w:pStyle w:val="af9"/>
              <w:rPr>
                <w:szCs w:val="28"/>
                <w:u w:color="000000"/>
              </w:rPr>
            </w:pPr>
            <w:r w:rsidRPr="008A3660">
              <w:rPr>
                <w:szCs w:val="28"/>
                <w:u w:color="000000"/>
              </w:rPr>
              <w:t>АН, ГАН</w:t>
            </w:r>
          </w:p>
          <w:p w14:paraId="4A69B99D" w14:textId="68F1E26A" w:rsidR="002A163C" w:rsidRPr="008A3660" w:rsidRDefault="00290E87" w:rsidP="006969B0">
            <w:pPr>
              <w:pStyle w:val="af9"/>
              <w:rPr>
                <w:szCs w:val="28"/>
                <w:u w:color="000000"/>
              </w:rPr>
            </w:pPr>
            <w:r w:rsidRPr="008A3660">
              <w:rPr>
                <w:szCs w:val="28"/>
                <w:u w:color="000000"/>
              </w:rPr>
              <w:t>ТОФК (Администратор зачислений)</w:t>
            </w:r>
          </w:p>
        </w:tc>
      </w:tr>
    </w:tbl>
    <w:p w14:paraId="720E0976" w14:textId="7C9DB8B3" w:rsidR="00DA1F57" w:rsidRPr="008A3660" w:rsidRDefault="00DA1F57" w:rsidP="002F0FE7">
      <w:pPr>
        <w:pStyle w:val="31"/>
        <w:rPr>
          <w:u w:color="000000"/>
          <w:bdr w:val="nil"/>
          <w:lang w:eastAsia="ru-RU"/>
        </w:rPr>
      </w:pPr>
      <w:bookmarkStart w:id="518" w:name="_Toc513818860"/>
      <w:bookmarkStart w:id="519" w:name="_Toc86332036"/>
      <w:r w:rsidRPr="008A3660">
        <w:rPr>
          <w:u w:color="000000"/>
          <w:bdr w:val="nil"/>
          <w:lang w:eastAsia="ru-RU"/>
        </w:rPr>
        <w:t>Состав передаваемой информации</w:t>
      </w:r>
      <w:bookmarkEnd w:id="518"/>
      <w:bookmarkEnd w:id="519"/>
    </w:p>
    <w:p w14:paraId="1F8DF1C0" w14:textId="676F3D3E" w:rsidR="00DA1F57" w:rsidRPr="008A3660" w:rsidRDefault="00DA1F57" w:rsidP="00DA1F57">
      <w:pPr>
        <w:pStyle w:val="4"/>
        <w:rPr>
          <w:u w:color="000000"/>
          <w:bdr w:val="nil"/>
          <w:lang w:eastAsia="ru-RU"/>
        </w:rPr>
      </w:pPr>
      <w:bookmarkStart w:id="520" w:name="_Ref497407929"/>
      <w:bookmarkStart w:id="521" w:name="_Toc513818861"/>
      <w:r w:rsidRPr="008A3660">
        <w:rPr>
          <w:u w:color="000000"/>
          <w:bdr w:val="nil"/>
          <w:lang w:eastAsia="ru-RU"/>
        </w:rPr>
        <w:t>Описание полей запроса</w:t>
      </w:r>
      <w:bookmarkEnd w:id="520"/>
      <w:bookmarkEnd w:id="521"/>
    </w:p>
    <w:tbl>
      <w:tblPr>
        <w:tblStyle w:val="affb"/>
        <w:tblW w:w="11057" w:type="dxa"/>
        <w:tblInd w:w="-1139" w:type="dxa"/>
        <w:tblLayout w:type="fixed"/>
        <w:tblLook w:val="04A0" w:firstRow="1" w:lastRow="0" w:firstColumn="1" w:lastColumn="0" w:noHBand="0" w:noVBand="1"/>
      </w:tblPr>
      <w:tblGrid>
        <w:gridCol w:w="850"/>
        <w:gridCol w:w="1560"/>
        <w:gridCol w:w="1843"/>
        <w:gridCol w:w="1701"/>
        <w:gridCol w:w="1984"/>
        <w:gridCol w:w="3119"/>
      </w:tblGrid>
      <w:tr w:rsidR="008C0AB9" w:rsidRPr="008A3660" w14:paraId="5E24B151" w14:textId="77777777" w:rsidTr="00C06B23">
        <w:trPr>
          <w:tblHeader/>
        </w:trPr>
        <w:tc>
          <w:tcPr>
            <w:tcW w:w="850" w:type="dxa"/>
            <w:shd w:val="clear" w:color="auto" w:fill="E7E6E6" w:themeFill="background2"/>
            <w:vAlign w:val="center"/>
          </w:tcPr>
          <w:p w14:paraId="2AE08023" w14:textId="77777777" w:rsidR="008C0AB9" w:rsidRPr="008A3660" w:rsidRDefault="008C0AB9" w:rsidP="00021BD3">
            <w:pPr>
              <w:pStyle w:val="115"/>
            </w:pPr>
            <w:r w:rsidRPr="008A3660">
              <w:rPr>
                <w:u w:color="000000"/>
              </w:rPr>
              <w:t>№</w:t>
            </w:r>
          </w:p>
        </w:tc>
        <w:tc>
          <w:tcPr>
            <w:tcW w:w="1560" w:type="dxa"/>
            <w:shd w:val="clear" w:color="auto" w:fill="E7E6E6" w:themeFill="background2"/>
            <w:vAlign w:val="center"/>
          </w:tcPr>
          <w:p w14:paraId="01A07917" w14:textId="77777777" w:rsidR="008C0AB9" w:rsidRPr="008A3660" w:rsidRDefault="008C0AB9" w:rsidP="00021BD3">
            <w:pPr>
              <w:pStyle w:val="115"/>
              <w:rPr>
                <w:lang w:val="ru-RU"/>
              </w:rPr>
            </w:pPr>
            <w:r w:rsidRPr="008A3660">
              <w:rPr>
                <w:u w:color="000000"/>
                <w:lang w:val="ru-RU"/>
              </w:rPr>
              <w:t>Код поля</w:t>
            </w:r>
          </w:p>
        </w:tc>
        <w:tc>
          <w:tcPr>
            <w:tcW w:w="1843" w:type="dxa"/>
            <w:shd w:val="clear" w:color="auto" w:fill="E7E6E6" w:themeFill="background2"/>
            <w:vAlign w:val="center"/>
          </w:tcPr>
          <w:p w14:paraId="04520794" w14:textId="77777777" w:rsidR="008C0AB9" w:rsidRPr="008A3660" w:rsidRDefault="008C0AB9" w:rsidP="00021BD3">
            <w:pPr>
              <w:pStyle w:val="115"/>
              <w:rPr>
                <w:lang w:val="ru-RU"/>
              </w:rPr>
            </w:pPr>
            <w:r w:rsidRPr="008A3660">
              <w:rPr>
                <w:u w:color="000000"/>
                <w:lang w:val="ru-RU"/>
              </w:rPr>
              <w:t>Описание поля</w:t>
            </w:r>
          </w:p>
        </w:tc>
        <w:tc>
          <w:tcPr>
            <w:tcW w:w="1701" w:type="dxa"/>
            <w:shd w:val="clear" w:color="auto" w:fill="E7E6E6" w:themeFill="background2"/>
            <w:vAlign w:val="center"/>
          </w:tcPr>
          <w:p w14:paraId="59F9704A" w14:textId="15B6A87F" w:rsidR="008C0AB9" w:rsidRPr="008A3660" w:rsidRDefault="008C0AB9" w:rsidP="00021BD3">
            <w:pPr>
              <w:pStyle w:val="115"/>
              <w:rPr>
                <w:lang w:val="ru-RU"/>
              </w:rPr>
            </w:pPr>
            <w:r w:rsidRPr="008A3660">
              <w:rPr>
                <w:u w:color="000000"/>
                <w:lang w:val="ru-RU"/>
              </w:rPr>
              <w:t xml:space="preserve">Требования </w:t>
            </w:r>
            <w:r w:rsidR="00C06B23" w:rsidRPr="008A3660">
              <w:rPr>
                <w:u w:color="000000"/>
                <w:lang w:val="ru-RU"/>
              </w:rPr>
              <w:br/>
            </w:r>
            <w:r w:rsidRPr="008A3660">
              <w:rPr>
                <w:u w:color="000000"/>
                <w:lang w:val="ru-RU"/>
              </w:rPr>
              <w:t xml:space="preserve">к заполнению </w:t>
            </w:r>
          </w:p>
        </w:tc>
        <w:tc>
          <w:tcPr>
            <w:tcW w:w="1984" w:type="dxa"/>
            <w:shd w:val="clear" w:color="auto" w:fill="E7E6E6" w:themeFill="background2"/>
            <w:vAlign w:val="center"/>
          </w:tcPr>
          <w:p w14:paraId="51559CB5" w14:textId="77777777" w:rsidR="008C0AB9" w:rsidRPr="008A3660" w:rsidRDefault="008C0AB9" w:rsidP="00E159CB">
            <w:pPr>
              <w:pStyle w:val="115"/>
              <w:rPr>
                <w:lang w:val="ru-RU"/>
              </w:rPr>
            </w:pPr>
            <w:r w:rsidRPr="008A3660">
              <w:rPr>
                <w:u w:color="000000"/>
                <w:lang w:val="ru-RU"/>
              </w:rPr>
              <w:t xml:space="preserve">Способ заполнения/Тип </w:t>
            </w:r>
          </w:p>
        </w:tc>
        <w:tc>
          <w:tcPr>
            <w:tcW w:w="3119" w:type="dxa"/>
            <w:shd w:val="clear" w:color="auto" w:fill="E7E6E6" w:themeFill="background2"/>
            <w:vAlign w:val="center"/>
          </w:tcPr>
          <w:p w14:paraId="5C69B3D4" w14:textId="77777777" w:rsidR="008C0AB9" w:rsidRPr="008A3660" w:rsidRDefault="008C0AB9" w:rsidP="00021BD3">
            <w:pPr>
              <w:pStyle w:val="115"/>
              <w:rPr>
                <w:lang w:val="ru-RU"/>
              </w:rPr>
            </w:pPr>
            <w:r w:rsidRPr="008A3660">
              <w:rPr>
                <w:u w:color="000000"/>
                <w:lang w:val="ru-RU"/>
              </w:rPr>
              <w:t xml:space="preserve">Комментарий </w:t>
            </w:r>
          </w:p>
        </w:tc>
      </w:tr>
      <w:tr w:rsidR="008C0AB9" w:rsidRPr="008A3660" w14:paraId="3EFEB69B" w14:textId="77777777" w:rsidTr="00C06B23">
        <w:tc>
          <w:tcPr>
            <w:tcW w:w="850" w:type="dxa"/>
          </w:tcPr>
          <w:p w14:paraId="40B36072" w14:textId="77777777" w:rsidR="008C0AB9" w:rsidRPr="008A3660" w:rsidRDefault="008C0AB9" w:rsidP="00B16187">
            <w:pPr>
              <w:pStyle w:val="a"/>
              <w:numPr>
                <w:ilvl w:val="0"/>
                <w:numId w:val="46"/>
              </w:numPr>
            </w:pPr>
          </w:p>
        </w:tc>
        <w:tc>
          <w:tcPr>
            <w:tcW w:w="1560" w:type="dxa"/>
          </w:tcPr>
          <w:p w14:paraId="3C87BE18" w14:textId="61FA3D4B" w:rsidR="008C0AB9" w:rsidRPr="008A3660" w:rsidRDefault="008C0AB9" w:rsidP="008C0AB9">
            <w:pPr>
              <w:pStyle w:val="112"/>
            </w:pPr>
            <w:r w:rsidRPr="008A3660">
              <w:rPr>
                <w:spacing w:val="-5"/>
                <w:u w:color="000000"/>
                <w:lang w:val="en-US"/>
              </w:rPr>
              <w:t>ExportRefundsRequest</w:t>
            </w:r>
          </w:p>
        </w:tc>
        <w:tc>
          <w:tcPr>
            <w:tcW w:w="1843" w:type="dxa"/>
          </w:tcPr>
          <w:p w14:paraId="3E947FE7" w14:textId="2940847D" w:rsidR="008C0AB9" w:rsidRPr="008A3660" w:rsidRDefault="00C06B23" w:rsidP="008C0AB9">
            <w:pPr>
              <w:pStyle w:val="112"/>
            </w:pPr>
            <w:r w:rsidRPr="008A3660">
              <w:rPr>
                <w:spacing w:val="-5"/>
                <w:szCs w:val="28"/>
                <w:u w:color="000000"/>
              </w:rPr>
              <w:t>Корневой тег запроса</w:t>
            </w:r>
          </w:p>
        </w:tc>
        <w:tc>
          <w:tcPr>
            <w:tcW w:w="1701" w:type="dxa"/>
          </w:tcPr>
          <w:p w14:paraId="61FB8AF2" w14:textId="39D96E55" w:rsidR="008C0AB9" w:rsidRPr="008A3660" w:rsidRDefault="008C0AB9" w:rsidP="008C0AB9">
            <w:pPr>
              <w:pStyle w:val="112"/>
            </w:pPr>
            <w:r w:rsidRPr="008A3660">
              <w:rPr>
                <w:spacing w:val="-5"/>
                <w:u w:color="000000"/>
              </w:rPr>
              <w:t>1, обязательно</w:t>
            </w:r>
          </w:p>
        </w:tc>
        <w:tc>
          <w:tcPr>
            <w:tcW w:w="1984" w:type="dxa"/>
          </w:tcPr>
          <w:p w14:paraId="656A8021" w14:textId="77777777" w:rsidR="008C0AB9" w:rsidRPr="008A3660" w:rsidRDefault="008C0AB9" w:rsidP="008C0AB9">
            <w:pPr>
              <w:pStyle w:val="112"/>
              <w:rPr>
                <w:spacing w:val="-5"/>
                <w:u w:color="000000"/>
              </w:rPr>
            </w:pPr>
            <w:r w:rsidRPr="008A3660">
              <w:rPr>
                <w:spacing w:val="-5"/>
                <w:u w:color="000000"/>
              </w:rPr>
              <w:t>Контейнер</w:t>
            </w:r>
          </w:p>
          <w:p w14:paraId="0A0E5171" w14:textId="74F9F551" w:rsidR="008C0AB9" w:rsidRPr="008A3660" w:rsidRDefault="008C0AB9" w:rsidP="0011376D">
            <w:pPr>
              <w:pStyle w:val="112"/>
            </w:pPr>
            <w:r w:rsidRPr="008A3660">
              <w:rPr>
                <w:spacing w:val="-5"/>
                <w:u w:color="000000"/>
              </w:rPr>
              <w:t>Основан на типе ExportRequestType (см. описание в</w:t>
            </w:r>
            <w:r w:rsidR="0011376D" w:rsidRPr="008A3660">
              <w:rPr>
                <w:spacing w:val="-5"/>
                <w:u w:color="000000"/>
              </w:rPr>
              <w:t xml:space="preserve"> </w:t>
            </w:r>
            <w:r w:rsidR="0011376D" w:rsidRPr="008A3660">
              <w:rPr>
                <w:spacing w:val="-5"/>
                <w:u w:color="000000"/>
              </w:rPr>
              <w:fldChar w:fldCharType="begin"/>
            </w:r>
            <w:r w:rsidR="0011376D" w:rsidRPr="008A3660">
              <w:rPr>
                <w:spacing w:val="-5"/>
                <w:u w:color="000000"/>
              </w:rPr>
              <w:instrText xml:space="preserve"> REF _Ref72491936 \h </w:instrText>
            </w:r>
            <w:r w:rsidR="00C61884" w:rsidRPr="008A3660">
              <w:rPr>
                <w:spacing w:val="-5"/>
                <w:u w:color="000000"/>
              </w:rPr>
              <w:instrText xml:space="preserve"> \* MERGEFORMAT </w:instrText>
            </w:r>
            <w:r w:rsidR="0011376D" w:rsidRPr="008A3660">
              <w:rPr>
                <w:spacing w:val="-5"/>
                <w:u w:color="000000"/>
              </w:rPr>
            </w:r>
            <w:r w:rsidR="0011376D" w:rsidRPr="008A3660">
              <w:rPr>
                <w:spacing w:val="-5"/>
                <w:u w:color="000000"/>
              </w:rPr>
              <w:fldChar w:fldCharType="separate"/>
            </w:r>
            <w:r w:rsidR="00DD2BC4" w:rsidRPr="008A3660">
              <w:rPr>
                <w:u w:color="000000"/>
              </w:rPr>
              <w:t xml:space="preserve">Таблица </w:t>
            </w:r>
            <w:r w:rsidR="00DD2BC4">
              <w:rPr>
                <w:noProof/>
                <w:u w:color="000000"/>
              </w:rPr>
              <w:t>29</w:t>
            </w:r>
            <w:r w:rsidR="0011376D" w:rsidRPr="008A3660">
              <w:rPr>
                <w:spacing w:val="-5"/>
                <w:u w:color="000000"/>
              </w:rPr>
              <w:fldChar w:fldCharType="end"/>
            </w:r>
            <w:r w:rsidR="0011376D" w:rsidRPr="008A3660">
              <w:rPr>
                <w:spacing w:val="-5"/>
                <w:u w:color="000000"/>
              </w:rPr>
              <w:t xml:space="preserve"> </w:t>
            </w:r>
            <w:r w:rsidRPr="008A3660">
              <w:rPr>
                <w:spacing w:val="-5"/>
                <w:u w:color="000000"/>
              </w:rPr>
              <w:t>)</w:t>
            </w:r>
          </w:p>
        </w:tc>
        <w:tc>
          <w:tcPr>
            <w:tcW w:w="3119" w:type="dxa"/>
          </w:tcPr>
          <w:p w14:paraId="62570243" w14:textId="7E2B7DB8" w:rsidR="008C0AB9" w:rsidRPr="008A3660" w:rsidRDefault="008C0AB9" w:rsidP="008C0AB9">
            <w:pPr>
              <w:pStyle w:val="112"/>
            </w:pPr>
            <w:r w:rsidRPr="008A3660">
              <w:rPr>
                <w:spacing w:val="-5"/>
                <w:szCs w:val="28"/>
                <w:u w:color="000000"/>
              </w:rPr>
              <w:t>Корневой тег зап</w:t>
            </w:r>
            <w:r w:rsidR="00C06B23" w:rsidRPr="008A3660">
              <w:rPr>
                <w:spacing w:val="-5"/>
                <w:szCs w:val="28"/>
                <w:u w:color="000000"/>
              </w:rPr>
              <w:t>роса</w:t>
            </w:r>
          </w:p>
        </w:tc>
      </w:tr>
      <w:tr w:rsidR="008C0AB9" w:rsidRPr="008A3660" w14:paraId="22998E1D" w14:textId="77777777" w:rsidTr="00C06B23">
        <w:tc>
          <w:tcPr>
            <w:tcW w:w="850" w:type="dxa"/>
          </w:tcPr>
          <w:p w14:paraId="4CB03239" w14:textId="77777777" w:rsidR="008C0AB9" w:rsidRPr="008A3660" w:rsidRDefault="008C0AB9" w:rsidP="00B16187">
            <w:pPr>
              <w:pStyle w:val="a"/>
              <w:numPr>
                <w:ilvl w:val="1"/>
                <w:numId w:val="46"/>
              </w:numPr>
            </w:pPr>
          </w:p>
        </w:tc>
        <w:tc>
          <w:tcPr>
            <w:tcW w:w="1560" w:type="dxa"/>
          </w:tcPr>
          <w:p w14:paraId="1E838D59" w14:textId="00C51922" w:rsidR="008C0AB9" w:rsidRPr="008A3660" w:rsidRDefault="008C0AB9" w:rsidP="008C0AB9">
            <w:pPr>
              <w:pStyle w:val="112"/>
            </w:pPr>
            <w:r w:rsidRPr="008A3660">
              <w:rPr>
                <w:spacing w:val="-5"/>
                <w:u w:color="000000"/>
                <w:lang w:val="en-US"/>
              </w:rPr>
              <w:t>Id</w:t>
            </w:r>
            <w:r w:rsidRPr="008A3660">
              <w:rPr>
                <w:spacing w:val="-5"/>
                <w:u w:color="000000"/>
              </w:rPr>
              <w:t xml:space="preserve"> (атрибут)</w:t>
            </w:r>
          </w:p>
        </w:tc>
        <w:tc>
          <w:tcPr>
            <w:tcW w:w="1843" w:type="dxa"/>
          </w:tcPr>
          <w:p w14:paraId="37D2649A" w14:textId="2461E2ED" w:rsidR="008C0AB9" w:rsidRPr="008A3660" w:rsidRDefault="008C0AB9" w:rsidP="008C0AB9">
            <w:pPr>
              <w:pStyle w:val="112"/>
            </w:pPr>
            <w:r w:rsidRPr="008A3660">
              <w:rPr>
                <w:spacing w:val="-5"/>
                <w:szCs w:val="28"/>
                <w:u w:color="000000"/>
              </w:rPr>
              <w:t>Идентификатор запроса</w:t>
            </w:r>
          </w:p>
        </w:tc>
        <w:tc>
          <w:tcPr>
            <w:tcW w:w="1701" w:type="dxa"/>
          </w:tcPr>
          <w:p w14:paraId="1D6A368C" w14:textId="5A4B7311" w:rsidR="008C0AB9" w:rsidRPr="008A3660" w:rsidRDefault="008C0AB9" w:rsidP="008C0AB9">
            <w:pPr>
              <w:pStyle w:val="112"/>
            </w:pPr>
            <w:r w:rsidRPr="008A3660">
              <w:rPr>
                <w:spacing w:val="-5"/>
                <w:u w:color="000000"/>
              </w:rPr>
              <w:t>1, обязательно</w:t>
            </w:r>
          </w:p>
        </w:tc>
        <w:tc>
          <w:tcPr>
            <w:tcW w:w="1984" w:type="dxa"/>
          </w:tcPr>
          <w:p w14:paraId="1B8A37C5" w14:textId="29D6AAC1" w:rsidR="008C0AB9" w:rsidRPr="008A3660" w:rsidRDefault="008C0AB9" w:rsidP="008C0AB9">
            <w:pPr>
              <w:pStyle w:val="112"/>
              <w:rPr>
                <w:spacing w:val="-5"/>
                <w:u w:color="000000"/>
              </w:rPr>
            </w:pPr>
            <w:r w:rsidRPr="008A3660">
              <w:rPr>
                <w:i/>
                <w:spacing w:val="-5"/>
                <w:u w:color="000000"/>
              </w:rPr>
              <w:t xml:space="preserve">Строка не более 50 символов в формате </w:t>
            </w:r>
          </w:p>
          <w:p w14:paraId="0EBB6118" w14:textId="208A419B" w:rsidR="008C0AB9" w:rsidRPr="008A3660" w:rsidRDefault="008C0AB9" w:rsidP="008C0AB9">
            <w:pPr>
              <w:pStyle w:val="112"/>
            </w:pPr>
            <w:r w:rsidRPr="008A3660">
              <w:rPr>
                <w:spacing w:val="-5"/>
                <w:u w:color="000000"/>
                <w:lang w:val="en-US"/>
              </w:rPr>
              <w:t>ID</w:t>
            </w:r>
          </w:p>
        </w:tc>
        <w:tc>
          <w:tcPr>
            <w:tcW w:w="3119" w:type="dxa"/>
          </w:tcPr>
          <w:p w14:paraId="45888D17" w14:textId="77777777" w:rsidR="008C0AB9" w:rsidRPr="008A3660" w:rsidRDefault="008C0AB9" w:rsidP="008C0AB9">
            <w:pPr>
              <w:pStyle w:val="112"/>
            </w:pPr>
          </w:p>
        </w:tc>
      </w:tr>
      <w:tr w:rsidR="008C0AB9" w:rsidRPr="008A3660" w14:paraId="13383A90" w14:textId="77777777" w:rsidTr="00C06B23">
        <w:tc>
          <w:tcPr>
            <w:tcW w:w="850" w:type="dxa"/>
          </w:tcPr>
          <w:p w14:paraId="77EDB171" w14:textId="77777777" w:rsidR="008C0AB9" w:rsidRPr="008A3660" w:rsidRDefault="008C0AB9" w:rsidP="00B16187">
            <w:pPr>
              <w:pStyle w:val="a"/>
              <w:numPr>
                <w:ilvl w:val="1"/>
                <w:numId w:val="46"/>
              </w:numPr>
            </w:pPr>
          </w:p>
        </w:tc>
        <w:tc>
          <w:tcPr>
            <w:tcW w:w="1560" w:type="dxa"/>
          </w:tcPr>
          <w:p w14:paraId="74BD441E" w14:textId="7303A442" w:rsidR="008C0AB9" w:rsidRPr="008A3660" w:rsidRDefault="008C0AB9" w:rsidP="008C0AB9">
            <w:pPr>
              <w:pStyle w:val="112"/>
            </w:pPr>
            <w:r w:rsidRPr="008A3660">
              <w:rPr>
                <w:spacing w:val="-5"/>
                <w:u w:color="000000"/>
                <w:lang w:val="en-US"/>
              </w:rPr>
              <w:t>timestamp</w:t>
            </w:r>
            <w:r w:rsidRPr="008A3660">
              <w:rPr>
                <w:spacing w:val="-5"/>
                <w:u w:color="000000"/>
              </w:rPr>
              <w:t xml:space="preserve"> </w:t>
            </w:r>
            <w:r w:rsidRPr="008A3660">
              <w:rPr>
                <w:spacing w:val="-5"/>
                <w:u w:color="000000"/>
                <w:lang w:val="en-US"/>
              </w:rPr>
              <w:t>(</w:t>
            </w:r>
            <w:r w:rsidRPr="008A3660">
              <w:rPr>
                <w:spacing w:val="-5"/>
                <w:u w:color="000000"/>
              </w:rPr>
              <w:t>атрибут</w:t>
            </w:r>
            <w:r w:rsidRPr="008A3660">
              <w:rPr>
                <w:spacing w:val="-5"/>
                <w:u w:color="000000"/>
                <w:lang w:val="en-US"/>
              </w:rPr>
              <w:t>)</w:t>
            </w:r>
          </w:p>
        </w:tc>
        <w:tc>
          <w:tcPr>
            <w:tcW w:w="1843" w:type="dxa"/>
          </w:tcPr>
          <w:p w14:paraId="1BEB2DB5" w14:textId="6DC166B8" w:rsidR="008C0AB9" w:rsidRPr="008A3660" w:rsidRDefault="008C0AB9" w:rsidP="008C0AB9">
            <w:pPr>
              <w:pStyle w:val="112"/>
            </w:pPr>
            <w:r w:rsidRPr="008A3660">
              <w:rPr>
                <w:spacing w:val="-5"/>
                <w:szCs w:val="28"/>
                <w:u w:color="000000"/>
              </w:rPr>
              <w:t>Дата и время формирования сообщения</w:t>
            </w:r>
          </w:p>
        </w:tc>
        <w:tc>
          <w:tcPr>
            <w:tcW w:w="1701" w:type="dxa"/>
          </w:tcPr>
          <w:p w14:paraId="28454781" w14:textId="2F8E8CAB" w:rsidR="008C0AB9" w:rsidRPr="008A3660" w:rsidRDefault="008C0AB9" w:rsidP="008C0AB9">
            <w:pPr>
              <w:pStyle w:val="112"/>
            </w:pPr>
            <w:r w:rsidRPr="008A3660">
              <w:rPr>
                <w:spacing w:val="-5"/>
                <w:u w:color="000000"/>
                <w:lang w:val="en-US"/>
              </w:rPr>
              <w:t>1</w:t>
            </w:r>
            <w:r w:rsidRPr="008A3660">
              <w:rPr>
                <w:spacing w:val="-5"/>
                <w:u w:color="000000"/>
              </w:rPr>
              <w:t>, обязательно</w:t>
            </w:r>
          </w:p>
        </w:tc>
        <w:tc>
          <w:tcPr>
            <w:tcW w:w="1984" w:type="dxa"/>
          </w:tcPr>
          <w:p w14:paraId="04D4F609" w14:textId="0AB73E49" w:rsidR="008C0AB9" w:rsidRPr="008A3660" w:rsidRDefault="008C0AB9" w:rsidP="008C0AB9">
            <w:pPr>
              <w:pStyle w:val="112"/>
            </w:pPr>
            <w:r w:rsidRPr="008A3660">
              <w:rPr>
                <w:i/>
                <w:spacing w:val="-5"/>
                <w:u w:color="000000"/>
                <w:lang w:val="en-US"/>
              </w:rPr>
              <w:t>dateTime</w:t>
            </w:r>
          </w:p>
        </w:tc>
        <w:tc>
          <w:tcPr>
            <w:tcW w:w="3119" w:type="dxa"/>
          </w:tcPr>
          <w:p w14:paraId="78EF6665" w14:textId="77777777" w:rsidR="008C0AB9" w:rsidRPr="008A3660" w:rsidRDefault="008C0AB9" w:rsidP="008C0AB9">
            <w:pPr>
              <w:pStyle w:val="112"/>
            </w:pPr>
          </w:p>
        </w:tc>
      </w:tr>
      <w:tr w:rsidR="008C0AB9" w:rsidRPr="008A3660" w14:paraId="4796FD36" w14:textId="77777777" w:rsidTr="00C06B23">
        <w:tc>
          <w:tcPr>
            <w:tcW w:w="850" w:type="dxa"/>
          </w:tcPr>
          <w:p w14:paraId="6F2B622D" w14:textId="77777777" w:rsidR="008C0AB9" w:rsidRPr="008A3660" w:rsidRDefault="008C0AB9" w:rsidP="00B16187">
            <w:pPr>
              <w:pStyle w:val="a"/>
              <w:numPr>
                <w:ilvl w:val="1"/>
                <w:numId w:val="46"/>
              </w:numPr>
            </w:pPr>
          </w:p>
        </w:tc>
        <w:tc>
          <w:tcPr>
            <w:tcW w:w="1560" w:type="dxa"/>
          </w:tcPr>
          <w:p w14:paraId="6E625D91" w14:textId="32DD38E8" w:rsidR="008C0AB9" w:rsidRPr="008A3660" w:rsidRDefault="008C0AB9" w:rsidP="008C0AB9">
            <w:pPr>
              <w:pStyle w:val="112"/>
            </w:pPr>
            <w:r w:rsidRPr="008A3660">
              <w:rPr>
                <w:spacing w:val="-5"/>
                <w:u w:color="000000"/>
                <w:lang w:val="en-US"/>
              </w:rPr>
              <w:t>senderIdentifier (</w:t>
            </w:r>
            <w:r w:rsidRPr="008A3660">
              <w:rPr>
                <w:spacing w:val="-5"/>
                <w:u w:color="000000"/>
              </w:rPr>
              <w:t>атрибут</w:t>
            </w:r>
            <w:r w:rsidRPr="008A3660">
              <w:rPr>
                <w:spacing w:val="-5"/>
                <w:u w:color="000000"/>
                <w:lang w:val="en-US"/>
              </w:rPr>
              <w:t>)</w:t>
            </w:r>
          </w:p>
        </w:tc>
        <w:tc>
          <w:tcPr>
            <w:tcW w:w="1843" w:type="dxa"/>
          </w:tcPr>
          <w:p w14:paraId="4EAC8261" w14:textId="6BDCF392" w:rsidR="008C0AB9" w:rsidRPr="008A3660" w:rsidRDefault="008C0AB9" w:rsidP="008C0AB9">
            <w:pPr>
              <w:pStyle w:val="112"/>
            </w:pPr>
            <w:r w:rsidRPr="008A3660">
              <w:rPr>
                <w:spacing w:val="-5"/>
                <w:szCs w:val="28"/>
                <w:u w:color="000000"/>
              </w:rPr>
              <w:t xml:space="preserve">УРН участника-отправителя сообщения. </w:t>
            </w:r>
          </w:p>
        </w:tc>
        <w:tc>
          <w:tcPr>
            <w:tcW w:w="1701" w:type="dxa"/>
          </w:tcPr>
          <w:p w14:paraId="4B12A312" w14:textId="16791955" w:rsidR="008C0AB9" w:rsidRPr="008A3660" w:rsidRDefault="008C0AB9" w:rsidP="008C0AB9">
            <w:pPr>
              <w:pStyle w:val="112"/>
            </w:pPr>
            <w:r w:rsidRPr="008A3660">
              <w:rPr>
                <w:spacing w:val="-5"/>
                <w:u w:color="000000"/>
                <w:lang w:val="en-US"/>
              </w:rPr>
              <w:t>1</w:t>
            </w:r>
            <w:r w:rsidRPr="008A3660">
              <w:rPr>
                <w:spacing w:val="-5"/>
                <w:u w:color="000000"/>
              </w:rPr>
              <w:t>, обязательно</w:t>
            </w:r>
          </w:p>
        </w:tc>
        <w:tc>
          <w:tcPr>
            <w:tcW w:w="1984" w:type="dxa"/>
          </w:tcPr>
          <w:p w14:paraId="2506CF98" w14:textId="302C9CB8" w:rsidR="008C0AB9" w:rsidRPr="008A3660" w:rsidRDefault="008C0AB9" w:rsidP="008C0AB9">
            <w:pPr>
              <w:pStyle w:val="112"/>
            </w:pPr>
            <w:r w:rsidRPr="008A3660">
              <w:rPr>
                <w:spacing w:val="-5"/>
                <w:u w:color="000000"/>
                <w:lang w:val="en-US"/>
              </w:rPr>
              <w:t>URNType</w:t>
            </w:r>
            <w:r w:rsidRPr="008A3660">
              <w:rPr>
                <w:spacing w:val="-5"/>
                <w:u w:color="000000"/>
              </w:rPr>
              <w:t xml:space="preserve"> </w:t>
            </w:r>
            <w:r w:rsidRPr="008A3660">
              <w:t xml:space="preserve">(см. описание в пункте </w:t>
            </w:r>
            <w:r w:rsidRPr="008A3660">
              <w:fldChar w:fldCharType="begin"/>
            </w:r>
            <w:r w:rsidRPr="008A3660">
              <w:instrText xml:space="preserve"> REF _Ref525599123 \n \h  \* MERGEFORMAT </w:instrText>
            </w:r>
            <w:r w:rsidRPr="008A3660">
              <w:fldChar w:fldCharType="separate"/>
            </w:r>
            <w:r w:rsidR="00DD2BC4">
              <w:t>19</w:t>
            </w:r>
            <w:r w:rsidRPr="008A3660">
              <w:fldChar w:fldCharType="end"/>
            </w:r>
            <w:r w:rsidRPr="008A3660">
              <w:t xml:space="preserve"> 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t>)</w:t>
            </w:r>
          </w:p>
        </w:tc>
        <w:tc>
          <w:tcPr>
            <w:tcW w:w="3119" w:type="dxa"/>
          </w:tcPr>
          <w:p w14:paraId="1156BCD5" w14:textId="71309B4F" w:rsidR="008C0AB9" w:rsidRPr="008A3660" w:rsidRDefault="008C0AB9" w:rsidP="008C0AB9">
            <w:pPr>
              <w:pStyle w:val="112"/>
            </w:pPr>
            <w:r w:rsidRPr="008A3660">
              <w:rPr>
                <w:spacing w:val="-5"/>
                <w:szCs w:val="28"/>
                <w:u w:color="000000"/>
              </w:rPr>
              <w:t xml:space="preserve">УРН участника-отправителя запроса. </w:t>
            </w:r>
          </w:p>
        </w:tc>
      </w:tr>
      <w:tr w:rsidR="008C0AB9" w:rsidRPr="008A3660" w14:paraId="418852A1" w14:textId="77777777" w:rsidTr="00C06B23">
        <w:tc>
          <w:tcPr>
            <w:tcW w:w="850" w:type="dxa"/>
          </w:tcPr>
          <w:p w14:paraId="067CE58D" w14:textId="77777777" w:rsidR="008C0AB9" w:rsidRPr="008A3660" w:rsidRDefault="008C0AB9" w:rsidP="00B16187">
            <w:pPr>
              <w:pStyle w:val="a"/>
              <w:numPr>
                <w:ilvl w:val="1"/>
                <w:numId w:val="46"/>
              </w:numPr>
            </w:pPr>
          </w:p>
        </w:tc>
        <w:tc>
          <w:tcPr>
            <w:tcW w:w="1560" w:type="dxa"/>
          </w:tcPr>
          <w:p w14:paraId="007EF90A" w14:textId="70C31C75" w:rsidR="008C0AB9" w:rsidRPr="008A3660" w:rsidRDefault="008C0AB9" w:rsidP="008C0AB9">
            <w:pPr>
              <w:pStyle w:val="112"/>
            </w:pPr>
            <w:r w:rsidRPr="008A3660">
              <w:rPr>
                <w:spacing w:val="-5"/>
                <w:u w:color="000000"/>
                <w:lang w:val="en-US"/>
              </w:rPr>
              <w:t>senderRole (</w:t>
            </w:r>
            <w:r w:rsidRPr="008A3660">
              <w:rPr>
                <w:spacing w:val="-5"/>
                <w:u w:color="000000"/>
              </w:rPr>
              <w:t>атрибут</w:t>
            </w:r>
            <w:r w:rsidRPr="008A3660">
              <w:rPr>
                <w:spacing w:val="-5"/>
                <w:u w:color="000000"/>
                <w:lang w:val="en-US"/>
              </w:rPr>
              <w:t>)</w:t>
            </w:r>
          </w:p>
        </w:tc>
        <w:tc>
          <w:tcPr>
            <w:tcW w:w="1843" w:type="dxa"/>
          </w:tcPr>
          <w:p w14:paraId="2224AB8F" w14:textId="0827B0F7" w:rsidR="008C0AB9" w:rsidRPr="008A3660" w:rsidRDefault="008C0AB9" w:rsidP="008C0AB9">
            <w:pPr>
              <w:pStyle w:val="112"/>
            </w:pPr>
            <w:r w:rsidRPr="008A3660">
              <w:rPr>
                <w:spacing w:val="-5"/>
                <w:szCs w:val="28"/>
                <w:u w:color="000000"/>
              </w:rPr>
              <w:t>Полномочие участника-отправителя сообщения</w:t>
            </w:r>
          </w:p>
        </w:tc>
        <w:tc>
          <w:tcPr>
            <w:tcW w:w="1701" w:type="dxa"/>
          </w:tcPr>
          <w:p w14:paraId="73D645E5" w14:textId="75BC9BF7" w:rsidR="008C0AB9" w:rsidRPr="008A3660" w:rsidRDefault="008C0AB9" w:rsidP="008C0AB9">
            <w:pPr>
              <w:pStyle w:val="112"/>
            </w:pPr>
            <w:r w:rsidRPr="008A3660">
              <w:rPr>
                <w:spacing w:val="-5"/>
                <w:u w:color="000000"/>
              </w:rPr>
              <w:t>1, обязательно</w:t>
            </w:r>
          </w:p>
        </w:tc>
        <w:tc>
          <w:tcPr>
            <w:tcW w:w="1984" w:type="dxa"/>
          </w:tcPr>
          <w:p w14:paraId="5FB84153" w14:textId="77777777" w:rsidR="008C0AB9" w:rsidRPr="008A3660" w:rsidRDefault="008C0AB9" w:rsidP="008C0AB9">
            <w:pPr>
              <w:pStyle w:val="112"/>
              <w:rPr>
                <w:spacing w:val="-5"/>
                <w:u w:color="000000"/>
              </w:rPr>
            </w:pPr>
            <w:r w:rsidRPr="008A3660">
              <w:rPr>
                <w:i/>
                <w:spacing w:val="-5"/>
                <w:u w:color="000000"/>
              </w:rPr>
              <w:t>Строка длиной до 10 символов (</w:t>
            </w:r>
            <w:r w:rsidRPr="008A3660">
              <w:rPr>
                <w:spacing w:val="-5"/>
                <w:u w:color="000000"/>
              </w:rPr>
              <w:t>\</w:t>
            </w:r>
            <w:proofErr w:type="gramStart"/>
            <w:r w:rsidRPr="008A3660">
              <w:rPr>
                <w:spacing w:val="-5"/>
                <w:u w:color="000000"/>
                <w:lang w:val="en-US"/>
              </w:rPr>
              <w:t>w</w:t>
            </w:r>
            <w:r w:rsidRPr="008A3660">
              <w:rPr>
                <w:spacing w:val="-5"/>
                <w:u w:color="000000"/>
              </w:rPr>
              <w:t>{</w:t>
            </w:r>
            <w:proofErr w:type="gramEnd"/>
            <w:r w:rsidRPr="008A3660">
              <w:rPr>
                <w:spacing w:val="-5"/>
                <w:u w:color="000000"/>
              </w:rPr>
              <w:t>1,10}</w:t>
            </w:r>
            <w:r w:rsidRPr="008A3660">
              <w:rPr>
                <w:i/>
                <w:spacing w:val="-5"/>
                <w:u w:color="000000"/>
              </w:rPr>
              <w:t>)</w:t>
            </w:r>
            <w:r w:rsidRPr="008A3660">
              <w:rPr>
                <w:spacing w:val="-5"/>
                <w:u w:color="000000"/>
              </w:rPr>
              <w:t xml:space="preserve"> </w:t>
            </w:r>
          </w:p>
          <w:p w14:paraId="3AAEEAE3" w14:textId="77777777" w:rsidR="008C0AB9" w:rsidRPr="008A3660" w:rsidRDefault="008C0AB9" w:rsidP="008C0AB9">
            <w:pPr>
              <w:pStyle w:val="112"/>
              <w:rPr>
                <w:spacing w:val="-5"/>
                <w:u w:color="000000"/>
                <w:lang w:val="en-US"/>
              </w:rPr>
            </w:pPr>
            <w:r w:rsidRPr="008A3660">
              <w:rPr>
                <w:spacing w:val="-5"/>
                <w:u w:color="000000"/>
                <w:lang w:val="en-US"/>
              </w:rPr>
              <w:t>/</w:t>
            </w:r>
          </w:p>
          <w:p w14:paraId="7E444954" w14:textId="6375E938" w:rsidR="008C0AB9" w:rsidRPr="008A3660" w:rsidRDefault="008C0AB9" w:rsidP="008C0AB9">
            <w:pPr>
              <w:pStyle w:val="112"/>
            </w:pPr>
            <w:r w:rsidRPr="008A3660">
              <w:rPr>
                <w:spacing w:val="-5"/>
                <w:u w:color="000000"/>
                <w:lang w:val="en-US"/>
              </w:rPr>
              <w:t>String</w:t>
            </w:r>
          </w:p>
        </w:tc>
        <w:tc>
          <w:tcPr>
            <w:tcW w:w="3119" w:type="dxa"/>
          </w:tcPr>
          <w:p w14:paraId="3D80F29E" w14:textId="77777777" w:rsidR="008C0AB9" w:rsidRPr="008A3660" w:rsidRDefault="008C0AB9" w:rsidP="008C0AB9">
            <w:pPr>
              <w:pStyle w:val="112"/>
              <w:rPr>
                <w:spacing w:val="-5"/>
                <w:szCs w:val="28"/>
                <w:u w:color="000000"/>
              </w:rPr>
            </w:pPr>
            <w:r w:rsidRPr="008A3660">
              <w:rPr>
                <w:spacing w:val="-5"/>
                <w:szCs w:val="28"/>
                <w:u w:color="000000"/>
              </w:rPr>
              <w:t xml:space="preserve">Полномочие участника-отправителя сообщения (УРН которого передается в атрибуте </w:t>
            </w:r>
            <w:r w:rsidRPr="008A3660">
              <w:rPr>
                <w:i/>
                <w:spacing w:val="-5"/>
                <w:u w:color="000000"/>
                <w:lang w:val="en-US"/>
              </w:rPr>
              <w:t>senderIdentifier</w:t>
            </w:r>
            <w:r w:rsidRPr="008A3660">
              <w:rPr>
                <w:spacing w:val="-5"/>
                <w:szCs w:val="28"/>
                <w:u w:color="000000"/>
              </w:rPr>
              <w:t xml:space="preserve">), с которым происходит обращение к ИС УНП. </w:t>
            </w:r>
          </w:p>
          <w:p w14:paraId="16E8791C" w14:textId="77777777" w:rsidR="008C0AB9" w:rsidRPr="008A3660" w:rsidRDefault="008C0AB9" w:rsidP="008C0AB9">
            <w:pPr>
              <w:pStyle w:val="112"/>
              <w:rPr>
                <w:spacing w:val="-5"/>
                <w:szCs w:val="28"/>
                <w:u w:color="000000"/>
              </w:rPr>
            </w:pPr>
            <w:r w:rsidRPr="008A3660">
              <w:rPr>
                <w:spacing w:val="-5"/>
                <w:szCs w:val="28"/>
                <w:u w:color="000000"/>
              </w:rPr>
              <w:t>Допустимые значения:</w:t>
            </w:r>
          </w:p>
          <w:p w14:paraId="6F7AD540" w14:textId="77777777" w:rsidR="008C0AB9" w:rsidRPr="008A3660" w:rsidRDefault="008C0AB9" w:rsidP="008C0AB9">
            <w:pPr>
              <w:pStyle w:val="112"/>
              <w:rPr>
                <w:spacing w:val="-5"/>
                <w:szCs w:val="28"/>
                <w:u w:color="000000"/>
              </w:rPr>
            </w:pPr>
            <w:r w:rsidRPr="008A3660">
              <w:rPr>
                <w:spacing w:val="-5"/>
                <w:szCs w:val="28"/>
                <w:u w:color="000000"/>
              </w:rPr>
              <w:t xml:space="preserve">1 </w:t>
            </w:r>
            <w:r w:rsidRPr="008A3660">
              <w:rPr>
                <w:spacing w:val="-5"/>
                <w:u w:color="000000"/>
              </w:rPr>
              <w:t>–</w:t>
            </w:r>
            <w:r w:rsidRPr="008A3660">
              <w:rPr>
                <w:spacing w:val="-5"/>
                <w:szCs w:val="28"/>
                <w:u w:color="000000"/>
              </w:rPr>
              <w:t xml:space="preserve"> ГАН (главный администратор доходов бюджета, имеющий в своем ведении администраторов доходов бюджета и (или) осуществляющий функции и полномочия учредителя в отношении государственных (муниципальных) учреждений);</w:t>
            </w:r>
          </w:p>
          <w:p w14:paraId="5653ED49" w14:textId="77777777" w:rsidR="008C0AB9" w:rsidRPr="008A3660" w:rsidRDefault="008C0AB9" w:rsidP="008C0AB9">
            <w:pPr>
              <w:pStyle w:val="112"/>
              <w:rPr>
                <w:spacing w:val="-5"/>
                <w:szCs w:val="28"/>
                <w:u w:color="000000"/>
              </w:rPr>
            </w:pPr>
            <w:r w:rsidRPr="008A3660">
              <w:rPr>
                <w:spacing w:val="-5"/>
                <w:szCs w:val="28"/>
                <w:u w:color="000000"/>
              </w:rPr>
              <w:t xml:space="preserve">2 </w:t>
            </w:r>
            <w:r w:rsidRPr="008A3660">
              <w:rPr>
                <w:spacing w:val="-5"/>
                <w:u w:color="000000"/>
              </w:rPr>
              <w:t>–</w:t>
            </w:r>
            <w:r w:rsidRPr="008A3660">
              <w:rPr>
                <w:spacing w:val="-5"/>
                <w:szCs w:val="28"/>
                <w:u w:color="000000"/>
              </w:rPr>
              <w:t xml:space="preserve"> ГАН (орган государственной власти субъектов Российской Федерации (орган местного самоуправления), обеспечивающий информационное взаимодействие с ГИС ГМП государственных (муниципальных) учреждений и (или) администраторов доходов бюджета);</w:t>
            </w:r>
          </w:p>
          <w:p w14:paraId="6CC2FF3B" w14:textId="77777777" w:rsidR="008C0AB9" w:rsidRPr="008A3660" w:rsidRDefault="008C0AB9" w:rsidP="008C0AB9">
            <w:pPr>
              <w:pStyle w:val="112"/>
              <w:rPr>
                <w:spacing w:val="-5"/>
                <w:szCs w:val="28"/>
                <w:u w:color="000000"/>
              </w:rPr>
            </w:pPr>
            <w:r w:rsidRPr="008A3660">
              <w:rPr>
                <w:spacing w:val="-5"/>
                <w:szCs w:val="28"/>
                <w:u w:color="000000"/>
              </w:rPr>
              <w:t>3 — АН (администратор доходов бюджета, главный администратор доходов бюджета);</w:t>
            </w:r>
          </w:p>
          <w:p w14:paraId="0FC661FD" w14:textId="77777777" w:rsidR="008C0AB9" w:rsidRPr="008A3660" w:rsidRDefault="008C0AB9" w:rsidP="008C0AB9">
            <w:pPr>
              <w:pStyle w:val="112"/>
              <w:rPr>
                <w:spacing w:val="-5"/>
                <w:szCs w:val="28"/>
                <w:u w:color="000000"/>
              </w:rPr>
            </w:pPr>
            <w:r w:rsidRPr="008A3660">
              <w:rPr>
                <w:spacing w:val="-5"/>
                <w:szCs w:val="28"/>
                <w:u w:color="000000"/>
              </w:rPr>
              <w:t>4 — АН (государственное (муниципальное) учреждение);</w:t>
            </w:r>
          </w:p>
          <w:p w14:paraId="290902FF" w14:textId="77777777" w:rsidR="00BA7A05" w:rsidRPr="008A3660" w:rsidRDefault="00CF5319" w:rsidP="008C0AB9">
            <w:pPr>
              <w:pStyle w:val="112"/>
              <w:rPr>
                <w:spacing w:val="-5"/>
                <w:szCs w:val="28"/>
                <w:u w:color="000000"/>
              </w:rPr>
            </w:pPr>
            <w:r w:rsidRPr="008A3660">
              <w:rPr>
                <w:spacing w:val="-5"/>
                <w:szCs w:val="28"/>
                <w:u w:color="000000"/>
              </w:rPr>
              <w:t>24 — ГАН (уполномоченный орган, являющийся главным администратором доходов бюджета);</w:t>
            </w:r>
          </w:p>
          <w:p w14:paraId="3759D791" w14:textId="770229C3" w:rsidR="008C0AB9" w:rsidRPr="008A3660" w:rsidRDefault="008C0AB9" w:rsidP="008C0AB9">
            <w:pPr>
              <w:pStyle w:val="112"/>
              <w:rPr>
                <w:spacing w:val="-5"/>
                <w:szCs w:val="28"/>
                <w:u w:color="000000"/>
              </w:rPr>
            </w:pPr>
            <w:r w:rsidRPr="008A3660">
              <w:rPr>
                <w:spacing w:val="-5"/>
                <w:szCs w:val="28"/>
                <w:u w:color="000000"/>
              </w:rPr>
              <w:t>25 — ГАН (оператор системы «Электронный бюджет»);</w:t>
            </w:r>
          </w:p>
          <w:p w14:paraId="65B63E64" w14:textId="77777777" w:rsidR="00CF5319" w:rsidRPr="008A3660" w:rsidRDefault="00CF5319" w:rsidP="00CF5319">
            <w:pPr>
              <w:pStyle w:val="112"/>
              <w:rPr>
                <w:spacing w:val="-5"/>
                <w:szCs w:val="28"/>
                <w:u w:color="000000"/>
              </w:rPr>
            </w:pPr>
            <w:r w:rsidRPr="008A3660">
              <w:rPr>
                <w:spacing w:val="-5"/>
                <w:szCs w:val="28"/>
                <w:u w:color="000000"/>
              </w:rPr>
              <w:t>27 — АН (уполномоченный орган, являющийся администратором доходов бюджета);</w:t>
            </w:r>
          </w:p>
          <w:p w14:paraId="3AFF8145" w14:textId="77777777" w:rsidR="00515222" w:rsidRPr="008A3660" w:rsidRDefault="00CF5319" w:rsidP="00CF5319">
            <w:pPr>
              <w:pStyle w:val="112"/>
              <w:rPr>
                <w:spacing w:val="-5"/>
                <w:szCs w:val="28"/>
                <w:u w:color="000000"/>
              </w:rPr>
            </w:pPr>
            <w:r w:rsidRPr="008A3660">
              <w:rPr>
                <w:spacing w:val="-5"/>
                <w:szCs w:val="28"/>
                <w:u w:color="000000"/>
              </w:rPr>
              <w:t>33 — АН (уполномоченный орган)</w:t>
            </w:r>
            <w:r w:rsidR="00515222" w:rsidRPr="008A3660">
              <w:rPr>
                <w:spacing w:val="-5"/>
                <w:szCs w:val="28"/>
                <w:u w:color="000000"/>
              </w:rPr>
              <w:t>;</w:t>
            </w:r>
          </w:p>
          <w:p w14:paraId="1CBE09BD" w14:textId="48C33E0D" w:rsidR="008C0AB9" w:rsidRPr="008A3660" w:rsidRDefault="00515222" w:rsidP="00CF5319">
            <w:pPr>
              <w:pStyle w:val="112"/>
            </w:pPr>
            <w:r w:rsidRPr="008A3660">
              <w:rPr>
                <w:spacing w:val="-5"/>
                <w:szCs w:val="28"/>
                <w:u w:color="000000"/>
              </w:rPr>
              <w:t>70 — Администратор зачислений (ТОФК).</w:t>
            </w:r>
          </w:p>
        </w:tc>
      </w:tr>
      <w:tr w:rsidR="008C0AB9" w:rsidRPr="008A3660" w14:paraId="36341A7B" w14:textId="77777777" w:rsidTr="00C06B23">
        <w:tc>
          <w:tcPr>
            <w:tcW w:w="850" w:type="dxa"/>
          </w:tcPr>
          <w:p w14:paraId="25D6C275" w14:textId="77777777" w:rsidR="008C0AB9" w:rsidRPr="008A3660" w:rsidRDefault="008C0AB9" w:rsidP="00B16187">
            <w:pPr>
              <w:pStyle w:val="a"/>
              <w:numPr>
                <w:ilvl w:val="1"/>
                <w:numId w:val="46"/>
              </w:numPr>
            </w:pPr>
          </w:p>
        </w:tc>
        <w:tc>
          <w:tcPr>
            <w:tcW w:w="1560" w:type="dxa"/>
          </w:tcPr>
          <w:p w14:paraId="3AEEBF6C" w14:textId="4C79DAC7" w:rsidR="008C0AB9" w:rsidRPr="008A3660" w:rsidRDefault="008C0AB9" w:rsidP="008C0AB9">
            <w:pPr>
              <w:pStyle w:val="112"/>
            </w:pPr>
            <w:r w:rsidRPr="008A3660">
              <w:rPr>
                <w:spacing w:val="-5"/>
                <w:u w:color="000000"/>
                <w:lang w:val="en-US"/>
              </w:rPr>
              <w:t>originatorId</w:t>
            </w:r>
          </w:p>
        </w:tc>
        <w:tc>
          <w:tcPr>
            <w:tcW w:w="1843" w:type="dxa"/>
          </w:tcPr>
          <w:p w14:paraId="74325F8F" w14:textId="79CAE46C" w:rsidR="008C0AB9" w:rsidRPr="008A3660" w:rsidRDefault="008C0AB9" w:rsidP="008C0AB9">
            <w:pPr>
              <w:pStyle w:val="112"/>
            </w:pPr>
            <w:r w:rsidRPr="008A3660">
              <w:rPr>
                <w:spacing w:val="-5"/>
                <w:u w:color="000000"/>
              </w:rPr>
              <w:t xml:space="preserve">УРН участника косвенного взаимодействия, </w:t>
            </w:r>
            <w:r w:rsidRPr="008A3660">
              <w:rPr>
                <w:spacing w:val="-5"/>
                <w:u w:color="000000"/>
              </w:rPr>
              <w:lastRenderedPageBreak/>
              <w:t>сформировавшего запрос</w:t>
            </w:r>
          </w:p>
        </w:tc>
        <w:tc>
          <w:tcPr>
            <w:tcW w:w="1701" w:type="dxa"/>
          </w:tcPr>
          <w:p w14:paraId="4B88DC2C" w14:textId="77AA0528" w:rsidR="008C0AB9" w:rsidRPr="008A3660" w:rsidRDefault="008C0AB9" w:rsidP="008C0AB9">
            <w:pPr>
              <w:pStyle w:val="112"/>
            </w:pPr>
            <w:r w:rsidRPr="008A3660">
              <w:rPr>
                <w:spacing w:val="-5"/>
                <w:u w:color="000000"/>
              </w:rPr>
              <w:lastRenderedPageBreak/>
              <w:t>0…1, необязательно</w:t>
            </w:r>
          </w:p>
        </w:tc>
        <w:tc>
          <w:tcPr>
            <w:tcW w:w="1984" w:type="dxa"/>
          </w:tcPr>
          <w:p w14:paraId="5C735B20" w14:textId="04838813" w:rsidR="008C0AB9" w:rsidRPr="008A3660" w:rsidRDefault="008C0AB9" w:rsidP="008C0AB9">
            <w:pPr>
              <w:pStyle w:val="112"/>
            </w:pPr>
            <w:r w:rsidRPr="008A3660">
              <w:rPr>
                <w:spacing w:val="-5"/>
                <w:u w:color="000000"/>
                <w:lang w:val="en-US"/>
              </w:rPr>
              <w:t>URNType</w:t>
            </w:r>
            <w:r w:rsidRPr="008A3660">
              <w:rPr>
                <w:spacing w:val="-5"/>
                <w:u w:color="000000"/>
              </w:rPr>
              <w:t xml:space="preserve"> </w:t>
            </w:r>
            <w:r w:rsidRPr="008A3660">
              <w:t xml:space="preserve">(см. описание в пункте </w:t>
            </w:r>
            <w:r w:rsidRPr="008A3660">
              <w:fldChar w:fldCharType="begin"/>
            </w:r>
            <w:r w:rsidRPr="008A3660">
              <w:instrText xml:space="preserve"> REF _Ref525599123 \n \h  \* MERGEFORMAT </w:instrText>
            </w:r>
            <w:r w:rsidRPr="008A3660">
              <w:fldChar w:fldCharType="separate"/>
            </w:r>
            <w:r w:rsidR="00DD2BC4">
              <w:t>19</w:t>
            </w:r>
            <w:r w:rsidRPr="008A3660">
              <w:fldChar w:fldCharType="end"/>
            </w:r>
            <w:r w:rsidRPr="008A3660">
              <w:t xml:space="preserve"> 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t>)</w:t>
            </w:r>
          </w:p>
        </w:tc>
        <w:tc>
          <w:tcPr>
            <w:tcW w:w="3119" w:type="dxa"/>
          </w:tcPr>
          <w:p w14:paraId="507BBDFB" w14:textId="77777777" w:rsidR="008C0AB9" w:rsidRPr="008A3660" w:rsidRDefault="008C0AB9" w:rsidP="008C0AB9">
            <w:pPr>
              <w:pStyle w:val="112"/>
            </w:pPr>
          </w:p>
        </w:tc>
      </w:tr>
      <w:tr w:rsidR="008C0AB9" w:rsidRPr="008A3660" w14:paraId="6701BF06" w14:textId="77777777" w:rsidTr="00C06B23">
        <w:tc>
          <w:tcPr>
            <w:tcW w:w="850" w:type="dxa"/>
          </w:tcPr>
          <w:p w14:paraId="07E8A16D" w14:textId="77777777" w:rsidR="008C0AB9" w:rsidRPr="008A3660" w:rsidRDefault="008C0AB9" w:rsidP="00B16187">
            <w:pPr>
              <w:pStyle w:val="a"/>
              <w:numPr>
                <w:ilvl w:val="1"/>
                <w:numId w:val="46"/>
              </w:numPr>
            </w:pPr>
          </w:p>
        </w:tc>
        <w:tc>
          <w:tcPr>
            <w:tcW w:w="1560" w:type="dxa"/>
          </w:tcPr>
          <w:p w14:paraId="028583AE" w14:textId="77C4331C" w:rsidR="008C0AB9" w:rsidRPr="008A3660" w:rsidRDefault="008C0AB9" w:rsidP="008C0AB9">
            <w:pPr>
              <w:pStyle w:val="112"/>
            </w:pPr>
            <w:r w:rsidRPr="008A3660">
              <w:rPr>
                <w:spacing w:val="-5"/>
                <w:u w:color="000000"/>
                <w:lang w:val="en-US"/>
              </w:rPr>
              <w:t>Paging</w:t>
            </w:r>
          </w:p>
        </w:tc>
        <w:tc>
          <w:tcPr>
            <w:tcW w:w="1843" w:type="dxa"/>
          </w:tcPr>
          <w:p w14:paraId="57195CB6" w14:textId="3CE9B51B" w:rsidR="008C0AB9" w:rsidRPr="008A3660" w:rsidRDefault="008C0AB9" w:rsidP="008C0AB9">
            <w:pPr>
              <w:pStyle w:val="112"/>
            </w:pPr>
            <w:r w:rsidRPr="008A3660">
              <w:rPr>
                <w:spacing w:val="-5"/>
                <w:szCs w:val="28"/>
                <w:u w:color="000000"/>
              </w:rPr>
              <w:t>Параметры постраничного предоставления из ГИС ГМП информации (при больших объемах, предоставляемых данных)</w:t>
            </w:r>
          </w:p>
        </w:tc>
        <w:tc>
          <w:tcPr>
            <w:tcW w:w="1701" w:type="dxa"/>
          </w:tcPr>
          <w:p w14:paraId="03069C4C" w14:textId="6CD59111" w:rsidR="008C0AB9" w:rsidRPr="008A3660" w:rsidRDefault="008C0AB9" w:rsidP="008C0AB9">
            <w:pPr>
              <w:pStyle w:val="112"/>
            </w:pPr>
            <w:r w:rsidRPr="008A3660">
              <w:rPr>
                <w:spacing w:val="-5"/>
                <w:u w:color="000000"/>
              </w:rPr>
              <w:t>0…1, необязательно</w:t>
            </w:r>
          </w:p>
        </w:tc>
        <w:tc>
          <w:tcPr>
            <w:tcW w:w="1984" w:type="dxa"/>
          </w:tcPr>
          <w:p w14:paraId="2FA6C27D" w14:textId="5BDAEC4A" w:rsidR="008C0AB9" w:rsidRPr="008A3660" w:rsidRDefault="008C0AB9" w:rsidP="008C0AB9">
            <w:pPr>
              <w:pStyle w:val="112"/>
            </w:pPr>
            <w:r w:rsidRPr="008A3660">
              <w:rPr>
                <w:spacing w:val="-5"/>
                <w:u w:color="000000"/>
              </w:rPr>
              <w:t xml:space="preserve">Основан на типе </w:t>
            </w:r>
            <w:r w:rsidRPr="008A3660">
              <w:rPr>
                <w:spacing w:val="-5"/>
                <w:u w:color="000000"/>
                <w:lang w:val="en-US"/>
              </w:rPr>
              <w:t>PagingType</w:t>
            </w:r>
            <w:r w:rsidRPr="008A3660">
              <w:rPr>
                <w:spacing w:val="-5"/>
                <w:u w:color="000000"/>
              </w:rPr>
              <w:t xml:space="preserve"> (см. описание в </w:t>
            </w:r>
            <w:r w:rsidRPr="008A3660">
              <w:rPr>
                <w:spacing w:val="-5"/>
                <w:u w:color="000000"/>
              </w:rPr>
              <w:fldChar w:fldCharType="begin"/>
            </w:r>
            <w:r w:rsidRPr="008A3660">
              <w:rPr>
                <w:spacing w:val="-5"/>
                <w:u w:color="000000"/>
              </w:rPr>
              <w:instrText xml:space="preserve"> REF _Ref488224317 \h  \* MERGEFORMAT </w:instrText>
            </w:r>
            <w:r w:rsidRPr="008A3660">
              <w:rPr>
                <w:spacing w:val="-5"/>
                <w:u w:color="000000"/>
              </w:rPr>
            </w:r>
            <w:r w:rsidRPr="008A3660">
              <w:rPr>
                <w:spacing w:val="-5"/>
                <w:u w:color="000000"/>
              </w:rPr>
              <w:fldChar w:fldCharType="separate"/>
            </w:r>
            <w:r w:rsidR="00DD2BC4" w:rsidRPr="008A3660">
              <w:t xml:space="preserve">Таблица </w:t>
            </w:r>
            <w:r w:rsidR="00DD2BC4">
              <w:rPr>
                <w:noProof/>
              </w:rPr>
              <w:t>48</w:t>
            </w:r>
            <w:r w:rsidRPr="008A3660">
              <w:rPr>
                <w:spacing w:val="-5"/>
                <w:u w:color="000000"/>
              </w:rPr>
              <w:fldChar w:fldCharType="end"/>
            </w:r>
            <w:r w:rsidRPr="008A3660">
              <w:rPr>
                <w:spacing w:val="-5"/>
                <w:u w:color="000000"/>
              </w:rPr>
              <w:t>)</w:t>
            </w:r>
          </w:p>
        </w:tc>
        <w:tc>
          <w:tcPr>
            <w:tcW w:w="3119" w:type="dxa"/>
          </w:tcPr>
          <w:p w14:paraId="2B7FF5B4" w14:textId="77777777" w:rsidR="008C0AB9" w:rsidRPr="008A3660" w:rsidRDefault="008C0AB9" w:rsidP="008C0AB9">
            <w:pPr>
              <w:pStyle w:val="112"/>
            </w:pPr>
          </w:p>
        </w:tc>
      </w:tr>
      <w:tr w:rsidR="008C0AB9" w:rsidRPr="008A3660" w14:paraId="73C0A201" w14:textId="77777777" w:rsidTr="00C06B23">
        <w:tc>
          <w:tcPr>
            <w:tcW w:w="850" w:type="dxa"/>
          </w:tcPr>
          <w:p w14:paraId="490A31B4" w14:textId="77777777" w:rsidR="008C0AB9" w:rsidRPr="008A3660" w:rsidRDefault="008C0AB9" w:rsidP="00B16187">
            <w:pPr>
              <w:pStyle w:val="a"/>
              <w:numPr>
                <w:ilvl w:val="1"/>
                <w:numId w:val="46"/>
              </w:numPr>
            </w:pPr>
          </w:p>
        </w:tc>
        <w:tc>
          <w:tcPr>
            <w:tcW w:w="1560" w:type="dxa"/>
          </w:tcPr>
          <w:p w14:paraId="2721AF24" w14:textId="0A3FD2DA" w:rsidR="008C0AB9" w:rsidRPr="008A3660" w:rsidRDefault="008C0AB9" w:rsidP="008C0AB9">
            <w:pPr>
              <w:pStyle w:val="112"/>
            </w:pPr>
            <w:r w:rsidRPr="008A3660">
              <w:rPr>
                <w:spacing w:val="-5"/>
                <w:u w:color="000000"/>
                <w:lang w:val="en-US"/>
              </w:rPr>
              <w:t>RefundsExportConditions</w:t>
            </w:r>
          </w:p>
        </w:tc>
        <w:tc>
          <w:tcPr>
            <w:tcW w:w="1843" w:type="dxa"/>
          </w:tcPr>
          <w:p w14:paraId="5248CF5E" w14:textId="40ED9D20" w:rsidR="008C0AB9" w:rsidRPr="008A3660" w:rsidRDefault="008C0AB9" w:rsidP="00011722">
            <w:pPr>
              <w:pStyle w:val="112"/>
            </w:pPr>
            <w:r w:rsidRPr="008A3660">
              <w:rPr>
                <w:spacing w:val="-5"/>
                <w:u w:color="000000"/>
              </w:rPr>
              <w:t xml:space="preserve">Условия для предоставления информации </w:t>
            </w:r>
            <w:r w:rsidR="00011722" w:rsidRPr="008A3660">
              <w:rPr>
                <w:spacing w:val="-5"/>
                <w:u w:color="000000"/>
              </w:rPr>
              <w:t>о возврате</w:t>
            </w:r>
          </w:p>
        </w:tc>
        <w:tc>
          <w:tcPr>
            <w:tcW w:w="1701" w:type="dxa"/>
          </w:tcPr>
          <w:p w14:paraId="4E483A71" w14:textId="1028AFBC" w:rsidR="008C0AB9" w:rsidRPr="008A3660" w:rsidRDefault="008C0AB9" w:rsidP="008C0AB9">
            <w:pPr>
              <w:pStyle w:val="112"/>
            </w:pPr>
            <w:r w:rsidRPr="008A3660">
              <w:rPr>
                <w:spacing w:val="-5"/>
                <w:u w:color="000000"/>
                <w:lang w:val="en-US"/>
              </w:rPr>
              <w:t>1,</w:t>
            </w:r>
            <w:r w:rsidRPr="008A3660">
              <w:rPr>
                <w:spacing w:val="-5"/>
                <w:u w:color="000000"/>
              </w:rPr>
              <w:t xml:space="preserve"> обязательно</w:t>
            </w:r>
          </w:p>
        </w:tc>
        <w:tc>
          <w:tcPr>
            <w:tcW w:w="1984" w:type="dxa"/>
          </w:tcPr>
          <w:p w14:paraId="03EA800A" w14:textId="77777777" w:rsidR="008C0AB9" w:rsidRPr="008A3660" w:rsidRDefault="008C0AB9" w:rsidP="008C0AB9">
            <w:pPr>
              <w:pStyle w:val="112"/>
              <w:rPr>
                <w:spacing w:val="-5"/>
                <w:u w:color="000000"/>
              </w:rPr>
            </w:pPr>
            <w:r w:rsidRPr="008A3660">
              <w:rPr>
                <w:spacing w:val="-5"/>
                <w:u w:color="000000"/>
              </w:rPr>
              <w:t>Контейнер Основан на типе Conditions</w:t>
            </w:r>
          </w:p>
          <w:p w14:paraId="43F6CD1A" w14:textId="77777777" w:rsidR="008C0AB9" w:rsidRPr="008A3660" w:rsidRDefault="008C0AB9" w:rsidP="008C0AB9">
            <w:pPr>
              <w:pStyle w:val="112"/>
            </w:pPr>
          </w:p>
        </w:tc>
        <w:tc>
          <w:tcPr>
            <w:tcW w:w="3119" w:type="dxa"/>
          </w:tcPr>
          <w:p w14:paraId="6E27464B" w14:textId="77777777" w:rsidR="008C0AB9" w:rsidRPr="008A3660" w:rsidRDefault="008C0AB9" w:rsidP="008C0AB9">
            <w:pPr>
              <w:pStyle w:val="112"/>
            </w:pPr>
          </w:p>
        </w:tc>
      </w:tr>
      <w:tr w:rsidR="008C0AB9" w:rsidRPr="008A3660" w14:paraId="43EAA197" w14:textId="77777777" w:rsidTr="00C06B23">
        <w:tc>
          <w:tcPr>
            <w:tcW w:w="850" w:type="dxa"/>
          </w:tcPr>
          <w:p w14:paraId="4013FCD2" w14:textId="77777777" w:rsidR="008C0AB9" w:rsidRPr="008A3660" w:rsidRDefault="008C0AB9" w:rsidP="00B16187">
            <w:pPr>
              <w:pStyle w:val="a"/>
              <w:numPr>
                <w:ilvl w:val="2"/>
                <w:numId w:val="46"/>
              </w:numPr>
            </w:pPr>
          </w:p>
        </w:tc>
        <w:tc>
          <w:tcPr>
            <w:tcW w:w="1560" w:type="dxa"/>
          </w:tcPr>
          <w:p w14:paraId="563EB0B6" w14:textId="77777777" w:rsidR="008C0AB9" w:rsidRPr="008A3660" w:rsidRDefault="008C0AB9" w:rsidP="008C0AB9">
            <w:pPr>
              <w:pStyle w:val="112"/>
              <w:rPr>
                <w:spacing w:val="-5"/>
                <w:u w:color="000000"/>
              </w:rPr>
            </w:pPr>
            <w:r w:rsidRPr="008A3660">
              <w:rPr>
                <w:spacing w:val="-5"/>
                <w:u w:color="000000"/>
                <w:lang w:val="en-US"/>
              </w:rPr>
              <w:t>kind</w:t>
            </w:r>
            <w:r w:rsidRPr="008A3660">
              <w:rPr>
                <w:spacing w:val="-5"/>
                <w:u w:color="000000"/>
              </w:rPr>
              <w:t xml:space="preserve"> </w:t>
            </w:r>
          </w:p>
          <w:p w14:paraId="59D6D2E3" w14:textId="3E0E0EFC" w:rsidR="008C0AB9" w:rsidRPr="008A3660" w:rsidRDefault="008C0AB9" w:rsidP="008C0AB9">
            <w:pPr>
              <w:pStyle w:val="112"/>
            </w:pPr>
            <w:r w:rsidRPr="008A3660">
              <w:rPr>
                <w:spacing w:val="-5"/>
                <w:u w:color="000000"/>
              </w:rPr>
              <w:t>(атрибут)</w:t>
            </w:r>
          </w:p>
        </w:tc>
        <w:tc>
          <w:tcPr>
            <w:tcW w:w="1843" w:type="dxa"/>
          </w:tcPr>
          <w:p w14:paraId="21653D10" w14:textId="3C619D5C" w:rsidR="008C0AB9" w:rsidRPr="008A3660" w:rsidRDefault="008C0AB9" w:rsidP="008C0AB9">
            <w:pPr>
              <w:pStyle w:val="112"/>
            </w:pPr>
            <w:r w:rsidRPr="008A3660">
              <w:rPr>
                <w:spacing w:val="-5"/>
                <w:szCs w:val="28"/>
                <w:u w:color="000000"/>
              </w:rPr>
              <w:t>Тип запроса на предоставление информации об уплате</w:t>
            </w:r>
          </w:p>
        </w:tc>
        <w:tc>
          <w:tcPr>
            <w:tcW w:w="1701" w:type="dxa"/>
          </w:tcPr>
          <w:p w14:paraId="43E4462F" w14:textId="07DE94AA" w:rsidR="008C0AB9" w:rsidRPr="008A3660" w:rsidRDefault="008C0AB9" w:rsidP="008C0AB9">
            <w:pPr>
              <w:pStyle w:val="112"/>
            </w:pPr>
            <w:r w:rsidRPr="008A3660">
              <w:rPr>
                <w:spacing w:val="-5"/>
                <w:u w:color="000000"/>
              </w:rPr>
              <w:t>1, обязательно</w:t>
            </w:r>
          </w:p>
        </w:tc>
        <w:tc>
          <w:tcPr>
            <w:tcW w:w="1984" w:type="dxa"/>
          </w:tcPr>
          <w:p w14:paraId="27655BD5" w14:textId="48660AFE" w:rsidR="008C0AB9" w:rsidRPr="008A3660" w:rsidRDefault="008C0AB9" w:rsidP="008C0AB9">
            <w:pPr>
              <w:pStyle w:val="112"/>
            </w:pPr>
            <w:r w:rsidRPr="008A3660">
              <w:rPr>
                <w:spacing w:val="-5"/>
                <w:szCs w:val="28"/>
                <w:u w:color="000000"/>
                <w:lang w:val="en-US"/>
              </w:rPr>
              <w:t>E</w:t>
            </w:r>
            <w:r w:rsidRPr="008A3660">
              <w:rPr>
                <w:spacing w:val="-5"/>
                <w:szCs w:val="28"/>
                <w:u w:color="000000"/>
              </w:rPr>
              <w:t>xportRefundsKindType (см. описание в п. </w:t>
            </w:r>
            <w:r w:rsidRPr="008A3660">
              <w:rPr>
                <w:spacing w:val="-5"/>
                <w:szCs w:val="28"/>
                <w:u w:color="000000"/>
              </w:rPr>
              <w:fldChar w:fldCharType="begin"/>
            </w:r>
            <w:r w:rsidRPr="008A3660">
              <w:rPr>
                <w:spacing w:val="-5"/>
                <w:szCs w:val="28"/>
                <w:u w:color="000000"/>
              </w:rPr>
              <w:instrText xml:space="preserve"> REF _Ref488333952 \n \h  \* MERGEFORMAT </w:instrText>
            </w:r>
            <w:r w:rsidRPr="008A3660">
              <w:rPr>
                <w:spacing w:val="-5"/>
                <w:szCs w:val="28"/>
                <w:u w:color="000000"/>
              </w:rPr>
            </w:r>
            <w:r w:rsidRPr="008A3660">
              <w:rPr>
                <w:spacing w:val="-5"/>
                <w:szCs w:val="28"/>
                <w:u w:color="000000"/>
              </w:rPr>
              <w:fldChar w:fldCharType="separate"/>
            </w:r>
            <w:r w:rsidR="00DD2BC4">
              <w:rPr>
                <w:spacing w:val="-5"/>
                <w:szCs w:val="28"/>
                <w:u w:color="000000"/>
              </w:rPr>
              <w:t>39</w:t>
            </w:r>
            <w:r w:rsidRPr="008A3660">
              <w:rPr>
                <w:spacing w:val="-5"/>
                <w:szCs w:val="28"/>
                <w:u w:color="000000"/>
              </w:rPr>
              <w:fldChar w:fldCharType="end"/>
            </w:r>
            <w:r w:rsidRPr="008A3660">
              <w:rPr>
                <w:spacing w:val="-5"/>
                <w:szCs w:val="28"/>
                <w:u w:color="000000"/>
              </w:rPr>
              <w:t xml:space="preserve"> раздела </w:t>
            </w:r>
            <w:r w:rsidRPr="008A3660">
              <w:rPr>
                <w:spacing w:val="-5"/>
                <w:szCs w:val="28"/>
                <w:u w:color="000000"/>
              </w:rPr>
              <w:fldChar w:fldCharType="begin"/>
            </w:r>
            <w:r w:rsidRPr="008A3660">
              <w:rPr>
                <w:spacing w:val="-5"/>
                <w:szCs w:val="28"/>
                <w:u w:color="000000"/>
              </w:rPr>
              <w:instrText xml:space="preserve"> REF _Ref525597097 \n \h  \* MERGEFORMAT </w:instrText>
            </w:r>
            <w:r w:rsidRPr="008A3660">
              <w:rPr>
                <w:spacing w:val="-5"/>
                <w:szCs w:val="28"/>
                <w:u w:color="000000"/>
              </w:rPr>
            </w:r>
            <w:r w:rsidRPr="008A3660">
              <w:rPr>
                <w:spacing w:val="-5"/>
                <w:szCs w:val="28"/>
                <w:u w:color="000000"/>
              </w:rPr>
              <w:fldChar w:fldCharType="separate"/>
            </w:r>
            <w:r w:rsidR="00DD2BC4">
              <w:rPr>
                <w:spacing w:val="-5"/>
                <w:szCs w:val="28"/>
                <w:u w:color="000000"/>
              </w:rPr>
              <w:t>3.20.2</w:t>
            </w:r>
            <w:r w:rsidRPr="008A3660">
              <w:rPr>
                <w:spacing w:val="-5"/>
                <w:szCs w:val="28"/>
                <w:u w:color="000000"/>
              </w:rPr>
              <w:fldChar w:fldCharType="end"/>
            </w:r>
            <w:r w:rsidRPr="008A3660">
              <w:rPr>
                <w:spacing w:val="-5"/>
                <w:szCs w:val="28"/>
                <w:u w:color="000000"/>
              </w:rPr>
              <w:t>)</w:t>
            </w:r>
          </w:p>
        </w:tc>
        <w:tc>
          <w:tcPr>
            <w:tcW w:w="3119" w:type="dxa"/>
          </w:tcPr>
          <w:p w14:paraId="0D2FF8ED" w14:textId="77777777" w:rsidR="008C0AB9" w:rsidRPr="008A3660" w:rsidRDefault="008C0AB9" w:rsidP="008C0AB9">
            <w:pPr>
              <w:pStyle w:val="112"/>
              <w:rPr>
                <w:spacing w:val="-5"/>
                <w:szCs w:val="28"/>
                <w:u w:color="000000"/>
              </w:rPr>
            </w:pPr>
            <w:r w:rsidRPr="008A3660">
              <w:rPr>
                <w:spacing w:val="-5"/>
                <w:szCs w:val="28"/>
                <w:u w:color="000000"/>
              </w:rPr>
              <w:t>Атрибут, устанавливающий тип запроса. Допустимые значения:</w:t>
            </w:r>
          </w:p>
          <w:p w14:paraId="7680BD49" w14:textId="046D410B" w:rsidR="008C0AB9" w:rsidRPr="008A3660" w:rsidRDefault="008C0AB9" w:rsidP="008C0AB9">
            <w:pPr>
              <w:pStyle w:val="112"/>
            </w:pPr>
            <w:r w:rsidRPr="008A3660">
              <w:rPr>
                <w:spacing w:val="-5"/>
                <w:szCs w:val="28"/>
                <w:u w:color="000000"/>
                <w:lang w:val="en-US"/>
              </w:rPr>
              <w:t>REFUND</w:t>
            </w:r>
          </w:p>
        </w:tc>
      </w:tr>
      <w:tr w:rsidR="008C0AB9" w:rsidRPr="008A3660" w14:paraId="188CCD83" w14:textId="77777777" w:rsidTr="00C06B23">
        <w:tc>
          <w:tcPr>
            <w:tcW w:w="850" w:type="dxa"/>
          </w:tcPr>
          <w:p w14:paraId="1B45F24D" w14:textId="77777777" w:rsidR="008C0AB9" w:rsidRPr="008A3660" w:rsidRDefault="008C0AB9" w:rsidP="00B16187">
            <w:pPr>
              <w:pStyle w:val="a"/>
              <w:numPr>
                <w:ilvl w:val="2"/>
                <w:numId w:val="46"/>
              </w:numPr>
            </w:pPr>
          </w:p>
        </w:tc>
        <w:tc>
          <w:tcPr>
            <w:tcW w:w="1560" w:type="dxa"/>
          </w:tcPr>
          <w:p w14:paraId="656D42A5" w14:textId="6E64F0AA" w:rsidR="008C0AB9" w:rsidRPr="008A3660" w:rsidRDefault="008C0AB9" w:rsidP="008C0AB9">
            <w:pPr>
              <w:pStyle w:val="112"/>
            </w:pPr>
            <w:r w:rsidRPr="008A3660">
              <w:rPr>
                <w:spacing w:val="-5"/>
                <w:u w:color="000000"/>
                <w:lang w:val="en-US"/>
              </w:rPr>
              <w:t>PayersConditions</w:t>
            </w:r>
          </w:p>
        </w:tc>
        <w:tc>
          <w:tcPr>
            <w:tcW w:w="1843" w:type="dxa"/>
          </w:tcPr>
          <w:p w14:paraId="2BA2A981" w14:textId="31718BA7" w:rsidR="008C0AB9" w:rsidRPr="008A3660" w:rsidRDefault="008C0AB9" w:rsidP="008C0AB9">
            <w:pPr>
              <w:pStyle w:val="112"/>
            </w:pPr>
            <w:r w:rsidRPr="008A3660">
              <w:rPr>
                <w:spacing w:val="-5"/>
                <w:u w:color="000000"/>
              </w:rPr>
              <w:t>Условия для получения извещений о возвратах по идентификатору плательщика с указанием дополнительных параметров (при необходимости)</w:t>
            </w:r>
          </w:p>
        </w:tc>
        <w:tc>
          <w:tcPr>
            <w:tcW w:w="1701" w:type="dxa"/>
          </w:tcPr>
          <w:p w14:paraId="1A4D937B" w14:textId="6C075876" w:rsidR="008C0AB9" w:rsidRPr="008A3660" w:rsidRDefault="008C0AB9" w:rsidP="008C0AB9">
            <w:pPr>
              <w:pStyle w:val="112"/>
            </w:pPr>
            <w:r w:rsidRPr="008A3660">
              <w:rPr>
                <w:spacing w:val="-5"/>
                <w:u w:color="000000"/>
              </w:rPr>
              <w:t>1, обязательно</w:t>
            </w:r>
          </w:p>
        </w:tc>
        <w:tc>
          <w:tcPr>
            <w:tcW w:w="1984" w:type="dxa"/>
          </w:tcPr>
          <w:p w14:paraId="2D1F9274" w14:textId="642F434D" w:rsidR="008C0AB9" w:rsidRPr="008A3660" w:rsidRDefault="008C0AB9" w:rsidP="008C0AB9">
            <w:pPr>
              <w:pStyle w:val="112"/>
            </w:pPr>
            <w:r w:rsidRPr="008A3660">
              <w:rPr>
                <w:spacing w:val="-5"/>
                <w:u w:color="000000"/>
              </w:rPr>
              <w:t xml:space="preserve">Контейнер Основан на типе </w:t>
            </w:r>
            <w:r w:rsidRPr="008A3660">
              <w:rPr>
                <w:spacing w:val="-5"/>
                <w:u w:color="000000"/>
                <w:lang w:val="en-US"/>
              </w:rPr>
              <w:t>PayersConditionsType</w:t>
            </w:r>
            <w:r w:rsidRPr="008A3660">
              <w:rPr>
                <w:spacing w:val="-5"/>
                <w:u w:color="000000"/>
              </w:rPr>
              <w:t xml:space="preserve"> (см. описание в </w:t>
            </w:r>
            <w:r w:rsidRPr="008A3660">
              <w:rPr>
                <w:spacing w:val="-5"/>
                <w:u w:color="000000"/>
              </w:rPr>
              <w:fldChar w:fldCharType="begin"/>
            </w:r>
            <w:r w:rsidRPr="008A3660">
              <w:rPr>
                <w:spacing w:val="-5"/>
                <w:u w:color="000000"/>
              </w:rPr>
              <w:instrText xml:space="preserve"> REF _Ref525602029 \h  \* MERGEFORMAT </w:instrText>
            </w:r>
            <w:r w:rsidRPr="008A3660">
              <w:rPr>
                <w:spacing w:val="-5"/>
                <w:u w:color="000000"/>
              </w:rPr>
            </w:r>
            <w:r w:rsidRPr="008A3660">
              <w:rPr>
                <w:spacing w:val="-5"/>
                <w:u w:color="000000"/>
              </w:rPr>
              <w:fldChar w:fldCharType="separate"/>
            </w:r>
            <w:r w:rsidR="00DD2BC4" w:rsidRPr="008A3660">
              <w:t xml:space="preserve">Таблица </w:t>
            </w:r>
            <w:r w:rsidR="00DD2BC4">
              <w:rPr>
                <w:noProof/>
              </w:rPr>
              <w:t>55</w:t>
            </w:r>
            <w:r w:rsidRPr="008A3660">
              <w:rPr>
                <w:spacing w:val="-5"/>
                <w:u w:color="000000"/>
              </w:rPr>
              <w:fldChar w:fldCharType="end"/>
            </w:r>
            <w:r w:rsidRPr="008A3660">
              <w:rPr>
                <w:spacing w:val="-5"/>
                <w:u w:color="000000"/>
              </w:rPr>
              <w:t>)</w:t>
            </w:r>
          </w:p>
        </w:tc>
        <w:tc>
          <w:tcPr>
            <w:tcW w:w="3119" w:type="dxa"/>
          </w:tcPr>
          <w:p w14:paraId="2F422B88" w14:textId="0A4012B5" w:rsidR="008C0AB9" w:rsidRPr="008A3660" w:rsidRDefault="008C0AB9" w:rsidP="008C0AB9">
            <w:pPr>
              <w:pStyle w:val="112"/>
            </w:pPr>
            <w:r w:rsidRPr="008A3660">
              <w:rPr>
                <w:i/>
                <w:spacing w:val="-5"/>
                <w:u w:color="000000"/>
              </w:rPr>
              <w:t xml:space="preserve">Наличие данного контейнера исключает наличие контейнеров </w:t>
            </w:r>
            <w:r w:rsidRPr="008A3660">
              <w:rPr>
                <w:i/>
                <w:spacing w:val="-5"/>
                <w:u w:color="000000"/>
                <w:lang w:val="en-US"/>
              </w:rPr>
              <w:t>RefundsConditions</w:t>
            </w:r>
            <w:r w:rsidRPr="008A3660">
              <w:rPr>
                <w:i/>
                <w:spacing w:val="-5"/>
                <w:u w:color="000000"/>
              </w:rPr>
              <w:t xml:space="preserve">, </w:t>
            </w:r>
            <w:r w:rsidR="0095445A" w:rsidRPr="008A3660">
              <w:rPr>
                <w:i/>
                <w:spacing w:val="-5"/>
                <w:u w:color="000000"/>
                <w:lang w:val="en-US"/>
              </w:rPr>
              <w:t>PaymentsConditions</w:t>
            </w:r>
            <w:r w:rsidRPr="008A3660">
              <w:rPr>
                <w:i/>
                <w:spacing w:val="-5"/>
                <w:u w:color="000000"/>
              </w:rPr>
              <w:t xml:space="preserve">, </w:t>
            </w:r>
            <w:r w:rsidRPr="008A3660">
              <w:rPr>
                <w:i/>
                <w:spacing w:val="-5"/>
                <w:u w:color="000000"/>
                <w:lang w:val="en-US"/>
              </w:rPr>
              <w:t>TimeCondition</w:t>
            </w:r>
          </w:p>
        </w:tc>
      </w:tr>
      <w:tr w:rsidR="008C0AB9" w:rsidRPr="008A3660" w14:paraId="3E93A46E" w14:textId="77777777" w:rsidTr="00C06B23">
        <w:tc>
          <w:tcPr>
            <w:tcW w:w="850" w:type="dxa"/>
          </w:tcPr>
          <w:p w14:paraId="6CB4CA8B" w14:textId="77777777" w:rsidR="008C0AB9" w:rsidRPr="008A3660" w:rsidRDefault="008C0AB9" w:rsidP="00B16187">
            <w:pPr>
              <w:pStyle w:val="a"/>
              <w:numPr>
                <w:ilvl w:val="3"/>
                <w:numId w:val="46"/>
              </w:numPr>
            </w:pPr>
          </w:p>
        </w:tc>
        <w:tc>
          <w:tcPr>
            <w:tcW w:w="1560" w:type="dxa"/>
          </w:tcPr>
          <w:p w14:paraId="6ECB19EC" w14:textId="4F103627" w:rsidR="008C0AB9" w:rsidRPr="008A3660" w:rsidRDefault="008C0AB9" w:rsidP="008C0AB9">
            <w:pPr>
              <w:pStyle w:val="112"/>
            </w:pPr>
            <w:r w:rsidRPr="008A3660">
              <w:rPr>
                <w:spacing w:val="-5"/>
                <w:u w:color="000000"/>
                <w:lang w:val="en-US"/>
              </w:rPr>
              <w:t>PayerIdentifier</w:t>
            </w:r>
          </w:p>
        </w:tc>
        <w:tc>
          <w:tcPr>
            <w:tcW w:w="1843" w:type="dxa"/>
          </w:tcPr>
          <w:p w14:paraId="00AE7470" w14:textId="3BFA6104" w:rsidR="008C0AB9" w:rsidRPr="008A3660" w:rsidRDefault="008C0AB9" w:rsidP="008C0AB9">
            <w:pPr>
              <w:pStyle w:val="112"/>
            </w:pPr>
            <w:r w:rsidRPr="008A3660">
              <w:rPr>
                <w:spacing w:val="-5"/>
                <w:u w:color="000000"/>
              </w:rPr>
              <w:t>Идентификатор плательщика</w:t>
            </w:r>
          </w:p>
        </w:tc>
        <w:tc>
          <w:tcPr>
            <w:tcW w:w="1701" w:type="dxa"/>
          </w:tcPr>
          <w:p w14:paraId="3FB5B059" w14:textId="0F68B10B" w:rsidR="008C0AB9" w:rsidRPr="008A3660" w:rsidRDefault="008C0AB9" w:rsidP="008C0AB9">
            <w:pPr>
              <w:pStyle w:val="112"/>
            </w:pPr>
            <w:r w:rsidRPr="008A3660">
              <w:rPr>
                <w:spacing w:val="-5"/>
                <w:u w:color="000000"/>
              </w:rPr>
              <w:t>1…100, обязательно</w:t>
            </w:r>
          </w:p>
        </w:tc>
        <w:tc>
          <w:tcPr>
            <w:tcW w:w="1984" w:type="dxa"/>
          </w:tcPr>
          <w:p w14:paraId="383B20FF" w14:textId="166CE01E" w:rsidR="008C0AB9" w:rsidRPr="008A3660" w:rsidRDefault="008C0AB9" w:rsidP="008C0AB9">
            <w:pPr>
              <w:pStyle w:val="112"/>
            </w:pPr>
            <w:r w:rsidRPr="008A3660">
              <w:rPr>
                <w:spacing w:val="-5"/>
                <w:u w:color="000000"/>
                <w:lang w:val="en-US"/>
              </w:rPr>
              <w:t>PayerIdentifierType</w:t>
            </w:r>
            <w:r w:rsidRPr="008A3660">
              <w:rPr>
                <w:spacing w:val="-5"/>
                <w:u w:color="000000"/>
              </w:rPr>
              <w:t xml:space="preserve"> (см. описание в п. </w:t>
            </w:r>
            <w:r w:rsidR="00C43291" w:rsidRPr="008A3660">
              <w:rPr>
                <w:spacing w:val="-5"/>
                <w:u w:color="000000"/>
              </w:rPr>
              <w:fldChar w:fldCharType="begin"/>
            </w:r>
            <w:r w:rsidR="00C43291" w:rsidRPr="008A3660">
              <w:rPr>
                <w:spacing w:val="-5"/>
                <w:u w:color="000000"/>
              </w:rPr>
              <w:instrText xml:space="preserve"> REF _Ref56529971 \n \h </w:instrText>
            </w:r>
            <w:r w:rsidR="00C61884" w:rsidRPr="008A3660">
              <w:rPr>
                <w:spacing w:val="-5"/>
                <w:u w:color="000000"/>
              </w:rPr>
              <w:instrText xml:space="preserve"> \* MERGEFORMAT </w:instrText>
            </w:r>
            <w:r w:rsidR="00C43291" w:rsidRPr="008A3660">
              <w:rPr>
                <w:spacing w:val="-5"/>
                <w:u w:color="000000"/>
              </w:rPr>
            </w:r>
            <w:r w:rsidR="00C43291" w:rsidRPr="008A3660">
              <w:rPr>
                <w:spacing w:val="-5"/>
                <w:u w:color="000000"/>
              </w:rPr>
              <w:fldChar w:fldCharType="separate"/>
            </w:r>
            <w:r w:rsidR="00DD2BC4">
              <w:rPr>
                <w:spacing w:val="-5"/>
                <w:u w:color="000000"/>
              </w:rPr>
              <w:t>16</w:t>
            </w:r>
            <w:r w:rsidR="00C43291" w:rsidRPr="008A3660">
              <w:rPr>
                <w:spacing w:val="-5"/>
                <w:u w:color="000000"/>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spacing w:val="-5"/>
                <w:u w:color="000000"/>
              </w:rPr>
              <w:t>)</w:t>
            </w:r>
          </w:p>
        </w:tc>
        <w:tc>
          <w:tcPr>
            <w:tcW w:w="3119" w:type="dxa"/>
          </w:tcPr>
          <w:p w14:paraId="06E379AC" w14:textId="77777777" w:rsidR="008C0AB9" w:rsidRPr="008A3660" w:rsidRDefault="008C0AB9" w:rsidP="008C0AB9">
            <w:pPr>
              <w:pStyle w:val="112"/>
              <w:rPr>
                <w:spacing w:val="-5"/>
                <w:u w:color="000000"/>
              </w:rPr>
            </w:pPr>
            <w:r w:rsidRPr="008A3660">
              <w:rPr>
                <w:spacing w:val="-5"/>
                <w:szCs w:val="28"/>
                <w:u w:color="000000"/>
              </w:rPr>
              <w:t>Список идентификаторов плательщика для получения</w:t>
            </w:r>
            <w:r w:rsidRPr="008A3660">
              <w:rPr>
                <w:spacing w:val="-5"/>
                <w:u w:color="000000"/>
              </w:rPr>
              <w:t xml:space="preserve"> сведений</w:t>
            </w:r>
          </w:p>
          <w:p w14:paraId="4F6DB3B2" w14:textId="5FBF6717" w:rsidR="008C0AB9" w:rsidRPr="008A3660" w:rsidRDefault="008C0AB9" w:rsidP="008C0AB9">
            <w:pPr>
              <w:pStyle w:val="112"/>
            </w:pPr>
            <w:r w:rsidRPr="008A3660">
              <w:rPr>
                <w:i/>
                <w:spacing w:val="-5"/>
                <w:u w:color="000000"/>
              </w:rPr>
              <w:t>Наличие данного тега исключает наличие тега PayerInn</w:t>
            </w:r>
          </w:p>
        </w:tc>
      </w:tr>
      <w:tr w:rsidR="008C0AB9" w:rsidRPr="008A3660" w14:paraId="1538B45A" w14:textId="77777777" w:rsidTr="00C06B23">
        <w:tc>
          <w:tcPr>
            <w:tcW w:w="850" w:type="dxa"/>
          </w:tcPr>
          <w:p w14:paraId="4117F7F6" w14:textId="77777777" w:rsidR="008C0AB9" w:rsidRPr="008A3660" w:rsidRDefault="008C0AB9" w:rsidP="00B16187">
            <w:pPr>
              <w:pStyle w:val="a"/>
              <w:numPr>
                <w:ilvl w:val="3"/>
                <w:numId w:val="46"/>
              </w:numPr>
            </w:pPr>
          </w:p>
        </w:tc>
        <w:tc>
          <w:tcPr>
            <w:tcW w:w="1560" w:type="dxa"/>
          </w:tcPr>
          <w:p w14:paraId="4F9076B4" w14:textId="4CE2D29E" w:rsidR="008C0AB9" w:rsidRPr="008A3660" w:rsidRDefault="008C0AB9" w:rsidP="008C0AB9">
            <w:pPr>
              <w:pStyle w:val="112"/>
            </w:pPr>
            <w:r w:rsidRPr="008A3660">
              <w:rPr>
                <w:spacing w:val="-5"/>
                <w:u w:color="000000"/>
                <w:lang w:val="en-US"/>
              </w:rPr>
              <w:t>TimeInterval</w:t>
            </w:r>
          </w:p>
        </w:tc>
        <w:tc>
          <w:tcPr>
            <w:tcW w:w="1843" w:type="dxa"/>
          </w:tcPr>
          <w:p w14:paraId="7426A52A" w14:textId="34B6DB81" w:rsidR="008C0AB9" w:rsidRPr="008A3660" w:rsidRDefault="008C0AB9" w:rsidP="008C0AB9">
            <w:pPr>
              <w:pStyle w:val="112"/>
            </w:pPr>
            <w:r w:rsidRPr="008A3660">
              <w:rPr>
                <w:spacing w:val="-5"/>
                <w:szCs w:val="28"/>
                <w:u w:color="000000"/>
              </w:rPr>
              <w:t xml:space="preserve">Временной интервал, за который запрашиваются </w:t>
            </w:r>
            <w:r w:rsidRPr="008A3660">
              <w:rPr>
                <w:spacing w:val="-5"/>
                <w:u w:color="000000"/>
              </w:rPr>
              <w:t>сведения</w:t>
            </w:r>
          </w:p>
        </w:tc>
        <w:tc>
          <w:tcPr>
            <w:tcW w:w="1701" w:type="dxa"/>
          </w:tcPr>
          <w:p w14:paraId="099B2AEE" w14:textId="660FB11D" w:rsidR="008C0AB9" w:rsidRPr="008A3660" w:rsidRDefault="008C0AB9" w:rsidP="008C0AB9">
            <w:pPr>
              <w:pStyle w:val="112"/>
            </w:pPr>
            <w:r w:rsidRPr="008A3660">
              <w:rPr>
                <w:spacing w:val="-5"/>
                <w:u w:color="000000"/>
              </w:rPr>
              <w:t>0…1, необязательно</w:t>
            </w:r>
          </w:p>
        </w:tc>
        <w:tc>
          <w:tcPr>
            <w:tcW w:w="1984" w:type="dxa"/>
          </w:tcPr>
          <w:p w14:paraId="20CAAAE1" w14:textId="3ECFC507" w:rsidR="008C0AB9" w:rsidRPr="008A3660" w:rsidRDefault="008C0AB9" w:rsidP="008C0AB9">
            <w:pPr>
              <w:pStyle w:val="112"/>
            </w:pPr>
            <w:r w:rsidRPr="008A3660">
              <w:rPr>
                <w:spacing w:val="-5"/>
                <w:u w:color="000000"/>
                <w:lang w:val="en-US"/>
              </w:rPr>
              <w:t>TimeIntervalType</w:t>
            </w:r>
            <w:r w:rsidRPr="008A3660">
              <w:rPr>
                <w:spacing w:val="-5"/>
                <w:u w:color="000000"/>
              </w:rPr>
              <w:t xml:space="preserve"> </w:t>
            </w:r>
            <w:r w:rsidRPr="008A3660">
              <w:rPr>
                <w:color w:val="000000"/>
                <w:u w:color="000000"/>
              </w:rPr>
              <w:t xml:space="preserve">(см. описание в </w:t>
            </w:r>
            <w:r w:rsidRPr="008A3660">
              <w:rPr>
                <w:color w:val="000000"/>
                <w:u w:color="000000"/>
              </w:rPr>
              <w:fldChar w:fldCharType="begin"/>
            </w:r>
            <w:r w:rsidRPr="008A3660">
              <w:rPr>
                <w:color w:val="000000"/>
                <w:u w:color="000000"/>
              </w:rPr>
              <w:instrText xml:space="preserve"> REF _Ref488225554 \h  \* MERGEFORMAT </w:instrText>
            </w:r>
            <w:r w:rsidRPr="008A3660">
              <w:rPr>
                <w:color w:val="000000"/>
                <w:u w:color="000000"/>
              </w:rPr>
            </w:r>
            <w:r w:rsidRPr="008A3660">
              <w:rPr>
                <w:color w:val="000000"/>
                <w:u w:color="000000"/>
              </w:rPr>
              <w:fldChar w:fldCharType="separate"/>
            </w:r>
            <w:r w:rsidR="00DD2BC4" w:rsidRPr="008A3660">
              <w:t xml:space="preserve">Таблица </w:t>
            </w:r>
            <w:r w:rsidR="00DD2BC4">
              <w:rPr>
                <w:noProof/>
              </w:rPr>
              <w:t>53</w:t>
            </w:r>
            <w:r w:rsidRPr="008A3660">
              <w:rPr>
                <w:color w:val="000000"/>
                <w:u w:color="000000"/>
              </w:rPr>
              <w:fldChar w:fldCharType="end"/>
            </w:r>
            <w:r w:rsidRPr="008A3660">
              <w:rPr>
                <w:color w:val="000000"/>
                <w:u w:color="000000"/>
              </w:rPr>
              <w:t>)</w:t>
            </w:r>
          </w:p>
        </w:tc>
        <w:tc>
          <w:tcPr>
            <w:tcW w:w="3119" w:type="dxa"/>
          </w:tcPr>
          <w:p w14:paraId="1A0A38FB" w14:textId="77777777" w:rsidR="008C0AB9" w:rsidRPr="008A3660" w:rsidRDefault="008C0AB9" w:rsidP="008C0AB9">
            <w:pPr>
              <w:pStyle w:val="112"/>
            </w:pPr>
          </w:p>
        </w:tc>
      </w:tr>
      <w:tr w:rsidR="008C0AB9" w:rsidRPr="008A3660" w14:paraId="24F5F42A" w14:textId="77777777" w:rsidTr="00C06B23">
        <w:tc>
          <w:tcPr>
            <w:tcW w:w="850" w:type="dxa"/>
          </w:tcPr>
          <w:p w14:paraId="3B6B98E4" w14:textId="77777777" w:rsidR="008C0AB9" w:rsidRPr="008A3660" w:rsidRDefault="008C0AB9" w:rsidP="00B16187">
            <w:pPr>
              <w:pStyle w:val="a"/>
              <w:numPr>
                <w:ilvl w:val="3"/>
                <w:numId w:val="46"/>
              </w:numPr>
            </w:pPr>
          </w:p>
        </w:tc>
        <w:tc>
          <w:tcPr>
            <w:tcW w:w="1560" w:type="dxa"/>
          </w:tcPr>
          <w:p w14:paraId="29D54583" w14:textId="4654E592" w:rsidR="008C0AB9" w:rsidRPr="008A3660" w:rsidRDefault="008C0AB9" w:rsidP="008C0AB9">
            <w:pPr>
              <w:pStyle w:val="112"/>
            </w:pPr>
            <w:r w:rsidRPr="008A3660">
              <w:rPr>
                <w:spacing w:val="-5"/>
                <w:u w:color="000000"/>
                <w:lang w:val="en-US"/>
              </w:rPr>
              <w:t>KBKlist</w:t>
            </w:r>
          </w:p>
        </w:tc>
        <w:tc>
          <w:tcPr>
            <w:tcW w:w="1843" w:type="dxa"/>
          </w:tcPr>
          <w:p w14:paraId="75D86E88" w14:textId="41F7EE0E" w:rsidR="008C0AB9" w:rsidRPr="008A3660" w:rsidRDefault="008C0AB9" w:rsidP="008C0AB9">
            <w:pPr>
              <w:pStyle w:val="112"/>
            </w:pPr>
            <w:r w:rsidRPr="008A3660">
              <w:rPr>
                <w:spacing w:val="-5"/>
                <w:u w:color="000000"/>
              </w:rPr>
              <w:t>Перечень КБК</w:t>
            </w:r>
          </w:p>
        </w:tc>
        <w:tc>
          <w:tcPr>
            <w:tcW w:w="1701" w:type="dxa"/>
          </w:tcPr>
          <w:p w14:paraId="0B153D3D" w14:textId="5F745BA9" w:rsidR="008C0AB9" w:rsidRPr="008A3660" w:rsidRDefault="008C0AB9" w:rsidP="008C0AB9">
            <w:pPr>
              <w:pStyle w:val="112"/>
            </w:pPr>
            <w:r w:rsidRPr="008A3660">
              <w:rPr>
                <w:spacing w:val="-5"/>
                <w:u w:color="000000"/>
              </w:rPr>
              <w:t>0…1, необязательно</w:t>
            </w:r>
          </w:p>
        </w:tc>
        <w:tc>
          <w:tcPr>
            <w:tcW w:w="1984" w:type="dxa"/>
          </w:tcPr>
          <w:p w14:paraId="48DAFAF1" w14:textId="0DED54AA" w:rsidR="008C0AB9" w:rsidRPr="008A3660" w:rsidRDefault="008C0AB9" w:rsidP="008C0AB9">
            <w:pPr>
              <w:pStyle w:val="112"/>
            </w:pPr>
            <w:r w:rsidRPr="008A3660">
              <w:rPr>
                <w:spacing w:val="-5"/>
                <w:u w:color="000000"/>
              </w:rPr>
              <w:t>Контейнер</w:t>
            </w:r>
          </w:p>
        </w:tc>
        <w:tc>
          <w:tcPr>
            <w:tcW w:w="3119" w:type="dxa"/>
          </w:tcPr>
          <w:p w14:paraId="13D9C8B8" w14:textId="334B2832" w:rsidR="008C0AB9" w:rsidRPr="008A3660" w:rsidRDefault="0095445A" w:rsidP="008C0AB9">
            <w:pPr>
              <w:pStyle w:val="112"/>
            </w:pPr>
            <w:r w:rsidRPr="008A3660">
              <w:t>Список КБК для получения сведений</w:t>
            </w:r>
          </w:p>
        </w:tc>
      </w:tr>
      <w:tr w:rsidR="008C0AB9" w:rsidRPr="008A3660" w14:paraId="654DC26E" w14:textId="77777777" w:rsidTr="00C06B23">
        <w:tc>
          <w:tcPr>
            <w:tcW w:w="850" w:type="dxa"/>
          </w:tcPr>
          <w:p w14:paraId="0AA4C761" w14:textId="77777777" w:rsidR="008C0AB9" w:rsidRPr="008A3660" w:rsidRDefault="008C0AB9" w:rsidP="00B16187">
            <w:pPr>
              <w:pStyle w:val="a"/>
              <w:numPr>
                <w:ilvl w:val="3"/>
                <w:numId w:val="46"/>
              </w:numPr>
            </w:pPr>
          </w:p>
        </w:tc>
        <w:tc>
          <w:tcPr>
            <w:tcW w:w="1560" w:type="dxa"/>
          </w:tcPr>
          <w:p w14:paraId="6E8178BA" w14:textId="64D5B14E" w:rsidR="008C0AB9" w:rsidRPr="008A3660" w:rsidRDefault="008C0AB9" w:rsidP="008C0AB9">
            <w:pPr>
              <w:pStyle w:val="112"/>
            </w:pPr>
            <w:r w:rsidRPr="008A3660">
              <w:rPr>
                <w:spacing w:val="-5"/>
                <w:u w:color="000000"/>
                <w:lang w:val="en-US"/>
              </w:rPr>
              <w:t>KBK</w:t>
            </w:r>
          </w:p>
        </w:tc>
        <w:tc>
          <w:tcPr>
            <w:tcW w:w="1843" w:type="dxa"/>
          </w:tcPr>
          <w:p w14:paraId="78016304" w14:textId="74FFFC56" w:rsidR="008C0AB9" w:rsidRPr="008A3660" w:rsidRDefault="008C0AB9" w:rsidP="008C0AB9">
            <w:pPr>
              <w:pStyle w:val="112"/>
            </w:pPr>
            <w:r w:rsidRPr="008A3660">
              <w:rPr>
                <w:spacing w:val="-5"/>
                <w:u w:color="000000"/>
              </w:rPr>
              <w:t>КБК</w:t>
            </w:r>
          </w:p>
        </w:tc>
        <w:tc>
          <w:tcPr>
            <w:tcW w:w="1701" w:type="dxa"/>
          </w:tcPr>
          <w:p w14:paraId="68407C93" w14:textId="1B806AE0" w:rsidR="008C0AB9" w:rsidRPr="008A3660" w:rsidRDefault="008C0AB9" w:rsidP="008C0AB9">
            <w:pPr>
              <w:pStyle w:val="112"/>
            </w:pPr>
            <w:r w:rsidRPr="008A3660">
              <w:rPr>
                <w:spacing w:val="-5"/>
                <w:u w:color="000000"/>
              </w:rPr>
              <w:t>1…10, обязательно</w:t>
            </w:r>
          </w:p>
        </w:tc>
        <w:tc>
          <w:tcPr>
            <w:tcW w:w="1984" w:type="dxa"/>
          </w:tcPr>
          <w:p w14:paraId="0CF7F171" w14:textId="7A262557" w:rsidR="008C0AB9" w:rsidRPr="008A3660" w:rsidRDefault="008C0AB9" w:rsidP="008C0AB9">
            <w:pPr>
              <w:pStyle w:val="112"/>
            </w:pPr>
            <w:r w:rsidRPr="008A3660">
              <w:rPr>
                <w:spacing w:val="-5"/>
                <w:u w:color="000000"/>
                <w:lang w:val="en-US"/>
              </w:rPr>
              <w:t>KBKType</w:t>
            </w:r>
            <w:r w:rsidRPr="008A3660">
              <w:rPr>
                <w:spacing w:val="-5"/>
                <w:u w:color="000000"/>
              </w:rPr>
              <w:t xml:space="preserve"> </w:t>
            </w:r>
            <w:r w:rsidRPr="008A3660">
              <w:rPr>
                <w:u w:color="000000"/>
              </w:rPr>
              <w:t>(см. описание в п. </w:t>
            </w:r>
            <w:r w:rsidRPr="008A3660">
              <w:rPr>
                <w:u w:color="000000"/>
              </w:rPr>
              <w:fldChar w:fldCharType="begin"/>
            </w:r>
            <w:r w:rsidRPr="008A3660">
              <w:rPr>
                <w:u w:color="000000"/>
              </w:rPr>
              <w:instrText xml:space="preserve"> REF OLE_LINK576 \n \h  \* MERGEFORMAT </w:instrText>
            </w:r>
            <w:r w:rsidRPr="008A3660">
              <w:rPr>
                <w:u w:color="000000"/>
              </w:rPr>
            </w:r>
            <w:r w:rsidRPr="008A3660">
              <w:rPr>
                <w:u w:color="000000"/>
              </w:rPr>
              <w:fldChar w:fldCharType="separate"/>
            </w:r>
            <w:r w:rsidR="00DD2BC4">
              <w:rPr>
                <w:u w:color="000000"/>
              </w:rPr>
              <w:t>11</w:t>
            </w:r>
            <w:r w:rsidRPr="008A3660">
              <w:rPr>
                <w:u w:color="000000"/>
              </w:rPr>
              <w:fldChar w:fldCharType="end"/>
            </w:r>
            <w:r w:rsidRPr="008A3660">
              <w:rPr>
                <w:u w:color="000000"/>
              </w:rPr>
              <w:t xml:space="preserve"> раздела </w:t>
            </w:r>
            <w:r w:rsidRPr="008A3660">
              <w:rPr>
                <w:u w:color="000000"/>
              </w:rPr>
              <w:fldChar w:fldCharType="begin"/>
            </w:r>
            <w:r w:rsidRPr="008A3660">
              <w:rPr>
                <w:u w:color="000000"/>
              </w:rPr>
              <w:instrText xml:space="preserve"> REF _Ref525597097 \n \h  \* MERGEFORMAT </w:instrText>
            </w:r>
            <w:r w:rsidRPr="008A3660">
              <w:rPr>
                <w:u w:color="000000"/>
              </w:rPr>
            </w:r>
            <w:r w:rsidRPr="008A3660">
              <w:rPr>
                <w:u w:color="000000"/>
              </w:rPr>
              <w:fldChar w:fldCharType="separate"/>
            </w:r>
            <w:r w:rsidR="00DD2BC4">
              <w:rPr>
                <w:u w:color="000000"/>
              </w:rPr>
              <w:t>3.20.2</w:t>
            </w:r>
            <w:r w:rsidRPr="008A3660">
              <w:rPr>
                <w:u w:color="000000"/>
              </w:rPr>
              <w:fldChar w:fldCharType="end"/>
            </w:r>
            <w:r w:rsidRPr="008A3660">
              <w:rPr>
                <w:u w:color="000000"/>
              </w:rPr>
              <w:t>)</w:t>
            </w:r>
          </w:p>
        </w:tc>
        <w:tc>
          <w:tcPr>
            <w:tcW w:w="3119" w:type="dxa"/>
          </w:tcPr>
          <w:p w14:paraId="1EF62DF5" w14:textId="77777777" w:rsidR="008C0AB9" w:rsidRPr="008A3660" w:rsidRDefault="008C0AB9" w:rsidP="008C0AB9">
            <w:pPr>
              <w:pStyle w:val="112"/>
            </w:pPr>
          </w:p>
        </w:tc>
      </w:tr>
      <w:tr w:rsidR="008C0AB9" w:rsidRPr="008A3660" w14:paraId="6D0496F4" w14:textId="77777777" w:rsidTr="00C06B23">
        <w:tc>
          <w:tcPr>
            <w:tcW w:w="850" w:type="dxa"/>
          </w:tcPr>
          <w:p w14:paraId="7328D92A" w14:textId="77777777" w:rsidR="008C0AB9" w:rsidRPr="008A3660" w:rsidRDefault="008C0AB9" w:rsidP="00B16187">
            <w:pPr>
              <w:pStyle w:val="a"/>
              <w:numPr>
                <w:ilvl w:val="2"/>
                <w:numId w:val="46"/>
              </w:numPr>
            </w:pPr>
          </w:p>
        </w:tc>
        <w:tc>
          <w:tcPr>
            <w:tcW w:w="1560" w:type="dxa"/>
          </w:tcPr>
          <w:p w14:paraId="01200CFC" w14:textId="593FBBCB" w:rsidR="008C0AB9" w:rsidRPr="008A3660" w:rsidRDefault="008C0AB9" w:rsidP="008C0AB9">
            <w:pPr>
              <w:pStyle w:val="112"/>
            </w:pPr>
            <w:r w:rsidRPr="008A3660">
              <w:rPr>
                <w:spacing w:val="-5"/>
                <w:u w:color="000000"/>
                <w:lang w:val="en-US"/>
              </w:rPr>
              <w:t>PaymentsConditions</w:t>
            </w:r>
          </w:p>
        </w:tc>
        <w:tc>
          <w:tcPr>
            <w:tcW w:w="1843" w:type="dxa"/>
          </w:tcPr>
          <w:p w14:paraId="459EC23D" w14:textId="571A677E" w:rsidR="008C0AB9" w:rsidRPr="008A3660" w:rsidRDefault="008C0AB9" w:rsidP="008C0AB9">
            <w:pPr>
              <w:pStyle w:val="112"/>
            </w:pPr>
            <w:r w:rsidRPr="008A3660">
              <w:rPr>
                <w:spacing w:val="-5"/>
                <w:u w:color="000000"/>
              </w:rPr>
              <w:t xml:space="preserve">Условия для получения извещений о </w:t>
            </w:r>
            <w:r w:rsidRPr="008A3660">
              <w:rPr>
                <w:spacing w:val="-5"/>
                <w:u w:color="000000"/>
              </w:rPr>
              <w:lastRenderedPageBreak/>
              <w:t xml:space="preserve">возвратах по </w:t>
            </w:r>
            <w:r w:rsidR="0031782F" w:rsidRPr="008A3660">
              <w:rPr>
                <w:spacing w:val="-5"/>
                <w:u w:color="000000"/>
              </w:rPr>
              <w:t>УПНО (УИП)</w:t>
            </w:r>
          </w:p>
        </w:tc>
        <w:tc>
          <w:tcPr>
            <w:tcW w:w="1701" w:type="dxa"/>
          </w:tcPr>
          <w:p w14:paraId="768E7BD2" w14:textId="0A8B77AB" w:rsidR="008C0AB9" w:rsidRPr="008A3660" w:rsidRDefault="008C0AB9" w:rsidP="008C0AB9">
            <w:pPr>
              <w:pStyle w:val="112"/>
            </w:pPr>
            <w:r w:rsidRPr="008A3660">
              <w:rPr>
                <w:spacing w:val="-5"/>
                <w:u w:color="000000"/>
              </w:rPr>
              <w:lastRenderedPageBreak/>
              <w:t>1, обязательно</w:t>
            </w:r>
          </w:p>
        </w:tc>
        <w:tc>
          <w:tcPr>
            <w:tcW w:w="1984" w:type="dxa"/>
          </w:tcPr>
          <w:p w14:paraId="53310E8A" w14:textId="5B329F31" w:rsidR="008C0AB9" w:rsidRPr="008A3660" w:rsidRDefault="008C0AB9" w:rsidP="008C0AB9">
            <w:pPr>
              <w:pStyle w:val="112"/>
            </w:pPr>
            <w:r w:rsidRPr="008A3660">
              <w:rPr>
                <w:spacing w:val="-5"/>
                <w:u w:color="000000"/>
                <w:lang w:val="en-US"/>
              </w:rPr>
              <w:t>PaymentsConditionsType (</w:t>
            </w:r>
            <w:r w:rsidRPr="008A3660">
              <w:rPr>
                <w:spacing w:val="-5"/>
                <w:u w:color="000000"/>
              </w:rPr>
              <w:t>см</w:t>
            </w:r>
            <w:r w:rsidRPr="008A3660">
              <w:rPr>
                <w:spacing w:val="-5"/>
                <w:u w:color="000000"/>
                <w:lang w:val="en-US"/>
              </w:rPr>
              <w:t xml:space="preserve">. </w:t>
            </w:r>
            <w:r w:rsidRPr="008A3660">
              <w:rPr>
                <w:spacing w:val="-5"/>
                <w:u w:color="000000"/>
              </w:rPr>
              <w:t xml:space="preserve">описание в </w:t>
            </w:r>
            <w:r w:rsidRPr="008A3660">
              <w:rPr>
                <w:spacing w:val="-5"/>
                <w:u w:color="000000"/>
              </w:rPr>
              <w:fldChar w:fldCharType="begin"/>
            </w:r>
            <w:r w:rsidRPr="008A3660">
              <w:rPr>
                <w:spacing w:val="-5"/>
                <w:u w:color="000000"/>
              </w:rPr>
              <w:instrText xml:space="preserve"> REF _Ref488657740 \h  \* MERGEFORMAT </w:instrText>
            </w:r>
            <w:r w:rsidRPr="008A3660">
              <w:rPr>
                <w:spacing w:val="-5"/>
                <w:u w:color="000000"/>
              </w:rPr>
            </w:r>
            <w:r w:rsidRPr="008A3660">
              <w:rPr>
                <w:spacing w:val="-5"/>
                <w:u w:color="000000"/>
              </w:rPr>
              <w:fldChar w:fldCharType="separate"/>
            </w:r>
            <w:r w:rsidR="00DD2BC4" w:rsidRPr="008A3660">
              <w:t xml:space="preserve">Таблица </w:t>
            </w:r>
            <w:r w:rsidR="00DD2BC4">
              <w:rPr>
                <w:noProof/>
              </w:rPr>
              <w:t>56</w:t>
            </w:r>
            <w:r w:rsidRPr="008A3660">
              <w:rPr>
                <w:spacing w:val="-5"/>
                <w:u w:color="000000"/>
              </w:rPr>
              <w:fldChar w:fldCharType="end"/>
            </w:r>
            <w:r w:rsidRPr="008A3660">
              <w:rPr>
                <w:spacing w:val="-5"/>
                <w:u w:color="000000"/>
              </w:rPr>
              <w:t>)</w:t>
            </w:r>
          </w:p>
        </w:tc>
        <w:tc>
          <w:tcPr>
            <w:tcW w:w="3119" w:type="dxa"/>
          </w:tcPr>
          <w:p w14:paraId="1C07A9AA" w14:textId="2B014064" w:rsidR="008C0AB9" w:rsidRPr="008A3660" w:rsidRDefault="008C0AB9" w:rsidP="008C0AB9">
            <w:pPr>
              <w:pStyle w:val="112"/>
            </w:pPr>
            <w:r w:rsidRPr="008A3660">
              <w:rPr>
                <w:i/>
                <w:spacing w:val="-5"/>
                <w:u w:color="000000"/>
              </w:rPr>
              <w:t xml:space="preserve">Наличие данного контейнера исключает наличие контейнеров </w:t>
            </w:r>
            <w:r w:rsidRPr="008A3660">
              <w:rPr>
                <w:i/>
                <w:spacing w:val="-5"/>
                <w:u w:color="000000"/>
                <w:lang w:val="en-US"/>
              </w:rPr>
              <w:t>RefundsConditions</w:t>
            </w:r>
            <w:r w:rsidRPr="008A3660">
              <w:rPr>
                <w:i/>
                <w:spacing w:val="-5"/>
                <w:u w:color="000000"/>
              </w:rPr>
              <w:t xml:space="preserve">, </w:t>
            </w:r>
            <w:r w:rsidR="00EC2D6A" w:rsidRPr="008A3660">
              <w:rPr>
                <w:i/>
                <w:spacing w:val="-5"/>
                <w:u w:color="000000"/>
                <w:lang w:val="en-US"/>
              </w:rPr>
              <w:t>PayersConditions</w:t>
            </w:r>
            <w:r w:rsidRPr="008A3660">
              <w:rPr>
                <w:i/>
                <w:spacing w:val="-5"/>
                <w:u w:color="000000"/>
              </w:rPr>
              <w:t xml:space="preserve">, </w:t>
            </w:r>
            <w:r w:rsidRPr="008A3660">
              <w:rPr>
                <w:i/>
                <w:spacing w:val="-5"/>
                <w:u w:color="000000"/>
                <w:lang w:val="en-US"/>
              </w:rPr>
              <w:t>TimeCondition</w:t>
            </w:r>
          </w:p>
        </w:tc>
      </w:tr>
      <w:tr w:rsidR="008C0AB9" w:rsidRPr="008A3660" w14:paraId="2FB28164" w14:textId="77777777" w:rsidTr="00C06B23">
        <w:tc>
          <w:tcPr>
            <w:tcW w:w="850" w:type="dxa"/>
          </w:tcPr>
          <w:p w14:paraId="641FF152" w14:textId="77777777" w:rsidR="008C0AB9" w:rsidRPr="008A3660" w:rsidRDefault="008C0AB9" w:rsidP="00B16187">
            <w:pPr>
              <w:pStyle w:val="a"/>
              <w:numPr>
                <w:ilvl w:val="2"/>
                <w:numId w:val="46"/>
              </w:numPr>
            </w:pPr>
          </w:p>
        </w:tc>
        <w:tc>
          <w:tcPr>
            <w:tcW w:w="1560" w:type="dxa"/>
          </w:tcPr>
          <w:p w14:paraId="3879B92C" w14:textId="4C4ACBC2" w:rsidR="008C0AB9" w:rsidRPr="008A3660" w:rsidRDefault="008C0AB9" w:rsidP="008C0AB9">
            <w:pPr>
              <w:pStyle w:val="112"/>
            </w:pPr>
            <w:r w:rsidRPr="008A3660">
              <w:rPr>
                <w:spacing w:val="-5"/>
                <w:u w:color="000000"/>
                <w:lang w:val="en-US"/>
              </w:rPr>
              <w:t>TimeConditions</w:t>
            </w:r>
          </w:p>
        </w:tc>
        <w:tc>
          <w:tcPr>
            <w:tcW w:w="1843" w:type="dxa"/>
          </w:tcPr>
          <w:p w14:paraId="30C1936B" w14:textId="6C77A34C" w:rsidR="008C0AB9" w:rsidRPr="008A3660" w:rsidRDefault="008C0AB9" w:rsidP="008C0AB9">
            <w:pPr>
              <w:pStyle w:val="112"/>
            </w:pPr>
            <w:r w:rsidRPr="008A3660">
              <w:rPr>
                <w:spacing w:val="-5"/>
                <w:u w:color="000000"/>
              </w:rPr>
              <w:t>Условия для получения извещений о возвратах за временной интервал с указанием дополнительных параметров (при необходимости)</w:t>
            </w:r>
          </w:p>
        </w:tc>
        <w:tc>
          <w:tcPr>
            <w:tcW w:w="1701" w:type="dxa"/>
          </w:tcPr>
          <w:p w14:paraId="0D413FD3" w14:textId="44C081EF" w:rsidR="008C0AB9" w:rsidRPr="008A3660" w:rsidRDefault="008C0AB9" w:rsidP="008C0AB9">
            <w:pPr>
              <w:pStyle w:val="112"/>
            </w:pPr>
            <w:r w:rsidRPr="008A3660">
              <w:rPr>
                <w:spacing w:val="-5"/>
                <w:u w:color="000000"/>
              </w:rPr>
              <w:t>1, обязательно</w:t>
            </w:r>
          </w:p>
        </w:tc>
        <w:tc>
          <w:tcPr>
            <w:tcW w:w="1984" w:type="dxa"/>
          </w:tcPr>
          <w:p w14:paraId="1B3A2DDD" w14:textId="4E500C7D" w:rsidR="008C0AB9" w:rsidRPr="008A3660" w:rsidRDefault="008C0AB9" w:rsidP="008C0AB9">
            <w:pPr>
              <w:pStyle w:val="112"/>
            </w:pPr>
            <w:r w:rsidRPr="008A3660">
              <w:rPr>
                <w:spacing w:val="-5"/>
                <w:u w:color="000000"/>
                <w:lang w:val="en-US"/>
              </w:rPr>
              <w:t>TimeConditionsType</w:t>
            </w:r>
            <w:r w:rsidRPr="008A3660">
              <w:rPr>
                <w:spacing w:val="-5"/>
                <w:u w:color="000000"/>
              </w:rPr>
              <w:t xml:space="preserve"> (см. описание в  </w:t>
            </w:r>
            <w:r w:rsidRPr="008A3660">
              <w:rPr>
                <w:spacing w:val="-5"/>
                <w:u w:color="000000"/>
              </w:rPr>
              <w:fldChar w:fldCharType="begin"/>
            </w:r>
            <w:r w:rsidRPr="008A3660">
              <w:rPr>
                <w:spacing w:val="-5"/>
                <w:u w:color="000000"/>
              </w:rPr>
              <w:instrText xml:space="preserve"> REF _Ref525601942 \h  \* MERGEFORMAT </w:instrText>
            </w:r>
            <w:r w:rsidRPr="008A3660">
              <w:rPr>
                <w:spacing w:val="-5"/>
                <w:u w:color="000000"/>
              </w:rPr>
            </w:r>
            <w:r w:rsidRPr="008A3660">
              <w:rPr>
                <w:spacing w:val="-5"/>
                <w:u w:color="000000"/>
              </w:rPr>
              <w:fldChar w:fldCharType="separate"/>
            </w:r>
            <w:r w:rsidR="00DD2BC4" w:rsidRPr="008A3660">
              <w:t xml:space="preserve">Таблица </w:t>
            </w:r>
            <w:r w:rsidR="00DD2BC4">
              <w:rPr>
                <w:noProof/>
              </w:rPr>
              <w:t>54</w:t>
            </w:r>
            <w:r w:rsidRPr="008A3660">
              <w:rPr>
                <w:spacing w:val="-5"/>
                <w:u w:color="000000"/>
              </w:rPr>
              <w:fldChar w:fldCharType="end"/>
            </w:r>
            <w:r w:rsidRPr="008A3660">
              <w:rPr>
                <w:spacing w:val="-5"/>
                <w:u w:color="000000"/>
              </w:rPr>
              <w:t>)</w:t>
            </w:r>
          </w:p>
        </w:tc>
        <w:tc>
          <w:tcPr>
            <w:tcW w:w="3119" w:type="dxa"/>
          </w:tcPr>
          <w:p w14:paraId="113B365C" w14:textId="77777777" w:rsidR="008C0AB9" w:rsidRPr="008A3660" w:rsidRDefault="008C0AB9" w:rsidP="008C0AB9">
            <w:pPr>
              <w:pStyle w:val="112"/>
              <w:rPr>
                <w:i/>
                <w:spacing w:val="-5"/>
                <w:u w:color="000000"/>
              </w:rPr>
            </w:pPr>
          </w:p>
          <w:p w14:paraId="21FE3135" w14:textId="01FF1189" w:rsidR="008C0AB9" w:rsidRPr="008A3660" w:rsidRDefault="008C0AB9" w:rsidP="003856E2">
            <w:pPr>
              <w:pStyle w:val="112"/>
            </w:pPr>
            <w:r w:rsidRPr="008A3660">
              <w:rPr>
                <w:i/>
                <w:spacing w:val="-5"/>
                <w:u w:color="000000"/>
              </w:rPr>
              <w:t xml:space="preserve">Наличие данного контейнера исключает наличие контейнеров </w:t>
            </w:r>
            <w:r w:rsidRPr="008A3660">
              <w:rPr>
                <w:i/>
                <w:spacing w:val="-5"/>
                <w:u w:color="000000"/>
                <w:lang w:val="en-US"/>
              </w:rPr>
              <w:t>RefundsConditions</w:t>
            </w:r>
            <w:r w:rsidRPr="008A3660">
              <w:rPr>
                <w:i/>
                <w:spacing w:val="-5"/>
                <w:u w:color="000000"/>
              </w:rPr>
              <w:t xml:space="preserve">, </w:t>
            </w:r>
            <w:r w:rsidRPr="008A3660">
              <w:rPr>
                <w:i/>
                <w:spacing w:val="-5"/>
                <w:u w:color="000000"/>
                <w:lang w:val="en-US"/>
              </w:rPr>
              <w:t>Payers</w:t>
            </w:r>
            <w:r w:rsidR="00EC2D6A" w:rsidRPr="008A3660">
              <w:rPr>
                <w:i/>
                <w:spacing w:val="-5"/>
                <w:u w:color="000000"/>
                <w:lang w:val="en-US"/>
              </w:rPr>
              <w:t>Conditions</w:t>
            </w:r>
            <w:r w:rsidRPr="008A3660">
              <w:rPr>
                <w:i/>
                <w:spacing w:val="-5"/>
                <w:u w:color="000000"/>
              </w:rPr>
              <w:t xml:space="preserve">, </w:t>
            </w:r>
            <w:r w:rsidRPr="008A3660">
              <w:rPr>
                <w:i/>
                <w:spacing w:val="-5"/>
                <w:u w:color="000000"/>
                <w:lang w:val="en-US"/>
              </w:rPr>
              <w:t>Payments</w:t>
            </w:r>
            <w:r w:rsidR="00EC2D6A" w:rsidRPr="008A3660">
              <w:rPr>
                <w:i/>
                <w:spacing w:val="-5"/>
                <w:u w:color="000000"/>
                <w:lang w:val="en-US"/>
              </w:rPr>
              <w:t>Conditions</w:t>
            </w:r>
          </w:p>
        </w:tc>
      </w:tr>
      <w:tr w:rsidR="008C0AB9" w:rsidRPr="008A3660" w14:paraId="7A3A1269" w14:textId="77777777" w:rsidTr="00C06B23">
        <w:tc>
          <w:tcPr>
            <w:tcW w:w="850" w:type="dxa"/>
          </w:tcPr>
          <w:p w14:paraId="6E1AA993" w14:textId="77777777" w:rsidR="008C0AB9" w:rsidRPr="008A3660" w:rsidRDefault="008C0AB9" w:rsidP="00B16187">
            <w:pPr>
              <w:pStyle w:val="a"/>
              <w:numPr>
                <w:ilvl w:val="2"/>
                <w:numId w:val="46"/>
              </w:numPr>
            </w:pPr>
          </w:p>
        </w:tc>
        <w:tc>
          <w:tcPr>
            <w:tcW w:w="1560" w:type="dxa"/>
          </w:tcPr>
          <w:p w14:paraId="0FE85ADA" w14:textId="6C916434" w:rsidR="008C0AB9" w:rsidRPr="008A3660" w:rsidRDefault="008C0AB9" w:rsidP="008C0AB9">
            <w:pPr>
              <w:pStyle w:val="112"/>
            </w:pPr>
            <w:r w:rsidRPr="008A3660">
              <w:rPr>
                <w:spacing w:val="-5"/>
                <w:u w:color="000000"/>
                <w:lang w:val="en-US"/>
              </w:rPr>
              <w:t>RefundsConditions</w:t>
            </w:r>
          </w:p>
        </w:tc>
        <w:tc>
          <w:tcPr>
            <w:tcW w:w="1843" w:type="dxa"/>
          </w:tcPr>
          <w:p w14:paraId="5FF206C7" w14:textId="20BE1A00" w:rsidR="008C0AB9" w:rsidRPr="008A3660" w:rsidRDefault="008C0AB9" w:rsidP="008C0AB9">
            <w:pPr>
              <w:pStyle w:val="112"/>
            </w:pPr>
            <w:r w:rsidRPr="008A3660">
              <w:rPr>
                <w:spacing w:val="-5"/>
                <w:u w:color="000000"/>
              </w:rPr>
              <w:t>Условия для получения извещений о возвратах по УИВ</w:t>
            </w:r>
          </w:p>
        </w:tc>
        <w:tc>
          <w:tcPr>
            <w:tcW w:w="1701" w:type="dxa"/>
          </w:tcPr>
          <w:p w14:paraId="62FAF93A" w14:textId="37F83643" w:rsidR="008C0AB9" w:rsidRPr="008A3660" w:rsidRDefault="008C0AB9" w:rsidP="008C0AB9">
            <w:pPr>
              <w:pStyle w:val="112"/>
            </w:pPr>
            <w:r w:rsidRPr="008A3660">
              <w:rPr>
                <w:spacing w:val="-5"/>
                <w:u w:color="000000"/>
              </w:rPr>
              <w:t>1, обязательно</w:t>
            </w:r>
          </w:p>
        </w:tc>
        <w:tc>
          <w:tcPr>
            <w:tcW w:w="1984" w:type="dxa"/>
          </w:tcPr>
          <w:p w14:paraId="5138065A" w14:textId="73A51B56" w:rsidR="008C0AB9" w:rsidRPr="008A3660" w:rsidRDefault="008C0AB9" w:rsidP="008C0AB9">
            <w:pPr>
              <w:pStyle w:val="112"/>
            </w:pPr>
            <w:r w:rsidRPr="008A3660">
              <w:rPr>
                <w:spacing w:val="-5"/>
                <w:u w:color="000000"/>
                <w:lang w:val="en-US"/>
              </w:rPr>
              <w:t>RefundsConditionsType</w:t>
            </w:r>
            <w:r w:rsidRPr="008A3660">
              <w:rPr>
                <w:spacing w:val="-5"/>
                <w:u w:color="000000"/>
              </w:rPr>
              <w:t xml:space="preserve"> (см. описание в </w:t>
            </w:r>
            <w:r w:rsidRPr="008A3660">
              <w:rPr>
                <w:spacing w:val="-5"/>
                <w:u w:color="000000"/>
              </w:rPr>
              <w:fldChar w:fldCharType="begin"/>
            </w:r>
            <w:r w:rsidRPr="008A3660">
              <w:rPr>
                <w:spacing w:val="-5"/>
                <w:u w:color="000000"/>
              </w:rPr>
              <w:instrText xml:space="preserve"> REF _Ref488247538 \h  \* MERGEFORMAT </w:instrText>
            </w:r>
            <w:r w:rsidRPr="008A3660">
              <w:rPr>
                <w:spacing w:val="-5"/>
                <w:u w:color="000000"/>
              </w:rPr>
            </w:r>
            <w:r w:rsidRPr="008A3660">
              <w:rPr>
                <w:spacing w:val="-5"/>
                <w:u w:color="000000"/>
              </w:rPr>
              <w:fldChar w:fldCharType="separate"/>
            </w:r>
            <w:r w:rsidR="00DD2BC4" w:rsidRPr="008A3660">
              <w:rPr>
                <w:u w:color="000000"/>
              </w:rPr>
              <w:t xml:space="preserve">Таблица </w:t>
            </w:r>
            <w:r w:rsidR="00DD2BC4">
              <w:rPr>
                <w:noProof/>
                <w:u w:color="000000"/>
              </w:rPr>
              <w:t>57</w:t>
            </w:r>
            <w:r w:rsidRPr="008A3660">
              <w:rPr>
                <w:spacing w:val="-5"/>
                <w:u w:color="000000"/>
              </w:rPr>
              <w:fldChar w:fldCharType="end"/>
            </w:r>
            <w:r w:rsidRPr="008A3660">
              <w:rPr>
                <w:spacing w:val="-5"/>
                <w:u w:color="000000"/>
              </w:rPr>
              <w:t>)</w:t>
            </w:r>
          </w:p>
        </w:tc>
        <w:tc>
          <w:tcPr>
            <w:tcW w:w="3119" w:type="dxa"/>
          </w:tcPr>
          <w:p w14:paraId="6D589431" w14:textId="750F66CF" w:rsidR="008C0AB9" w:rsidRPr="008A3660" w:rsidRDefault="008C0AB9" w:rsidP="008C0AB9">
            <w:pPr>
              <w:pStyle w:val="112"/>
            </w:pPr>
            <w:r w:rsidRPr="008A3660">
              <w:rPr>
                <w:i/>
                <w:spacing w:val="-5"/>
                <w:u w:color="000000"/>
              </w:rPr>
              <w:t xml:space="preserve">Наличие данного контейнера исключает наличие контейнеров </w:t>
            </w:r>
            <w:r w:rsidRPr="008A3660">
              <w:rPr>
                <w:i/>
                <w:spacing w:val="-5"/>
                <w:u w:color="000000"/>
                <w:lang w:val="en-US"/>
              </w:rPr>
              <w:t>Payers</w:t>
            </w:r>
            <w:r w:rsidR="009848D5" w:rsidRPr="008A3660">
              <w:rPr>
                <w:i/>
                <w:spacing w:val="-5"/>
                <w:u w:color="000000"/>
                <w:lang w:val="en-US"/>
              </w:rPr>
              <w:t>Conditions</w:t>
            </w:r>
            <w:r w:rsidRPr="008A3660">
              <w:rPr>
                <w:i/>
                <w:spacing w:val="-5"/>
                <w:u w:color="000000"/>
              </w:rPr>
              <w:t xml:space="preserve">, </w:t>
            </w:r>
            <w:r w:rsidRPr="008A3660">
              <w:rPr>
                <w:i/>
                <w:spacing w:val="-5"/>
                <w:u w:color="000000"/>
                <w:lang w:val="en-US"/>
              </w:rPr>
              <w:t>Payments</w:t>
            </w:r>
            <w:r w:rsidR="009848D5" w:rsidRPr="008A3660">
              <w:rPr>
                <w:i/>
                <w:spacing w:val="-5"/>
                <w:u w:color="000000"/>
                <w:lang w:val="en-US"/>
              </w:rPr>
              <w:t>Conditions</w:t>
            </w:r>
            <w:r w:rsidRPr="008A3660">
              <w:rPr>
                <w:i/>
                <w:spacing w:val="-5"/>
                <w:u w:color="000000"/>
              </w:rPr>
              <w:t xml:space="preserve">, </w:t>
            </w:r>
            <w:r w:rsidRPr="008A3660">
              <w:rPr>
                <w:i/>
                <w:spacing w:val="-5"/>
                <w:u w:color="000000"/>
                <w:lang w:val="en-US"/>
              </w:rPr>
              <w:t>TimeCondition</w:t>
            </w:r>
          </w:p>
        </w:tc>
      </w:tr>
    </w:tbl>
    <w:p w14:paraId="4514560E" w14:textId="667B4C2F" w:rsidR="00DA1F57" w:rsidRPr="008A3660" w:rsidRDefault="00DA1F57" w:rsidP="00DA1F57">
      <w:pPr>
        <w:pStyle w:val="4"/>
        <w:rPr>
          <w:u w:color="000000"/>
          <w:bdr w:val="nil"/>
          <w:lang w:eastAsia="ru-RU"/>
        </w:rPr>
      </w:pPr>
      <w:bookmarkStart w:id="522" w:name="_Toc513818862"/>
      <w:bookmarkStart w:id="523" w:name="_Ref525509370"/>
      <w:bookmarkStart w:id="524" w:name="_Ref338049"/>
      <w:bookmarkStart w:id="525" w:name="_Ref338052"/>
      <w:r w:rsidRPr="008A3660">
        <w:rPr>
          <w:u w:color="000000"/>
          <w:bdr w:val="nil"/>
          <w:lang w:eastAsia="ru-RU"/>
        </w:rPr>
        <w:t>Описание полей ответа на запрос</w:t>
      </w:r>
      <w:bookmarkEnd w:id="522"/>
      <w:bookmarkEnd w:id="523"/>
      <w:bookmarkEnd w:id="524"/>
      <w:bookmarkEnd w:id="525"/>
    </w:p>
    <w:tbl>
      <w:tblPr>
        <w:tblStyle w:val="affb"/>
        <w:tblW w:w="11057" w:type="dxa"/>
        <w:tblInd w:w="-1139" w:type="dxa"/>
        <w:tblLayout w:type="fixed"/>
        <w:tblLook w:val="04A0" w:firstRow="1" w:lastRow="0" w:firstColumn="1" w:lastColumn="0" w:noHBand="0" w:noVBand="1"/>
      </w:tblPr>
      <w:tblGrid>
        <w:gridCol w:w="708"/>
        <w:gridCol w:w="1560"/>
        <w:gridCol w:w="1985"/>
        <w:gridCol w:w="1701"/>
        <w:gridCol w:w="1984"/>
        <w:gridCol w:w="3119"/>
      </w:tblGrid>
      <w:tr w:rsidR="008C0AB9" w:rsidRPr="008A3660" w14:paraId="160D61E8" w14:textId="77777777" w:rsidTr="00061BAB">
        <w:trPr>
          <w:tblHeader/>
        </w:trPr>
        <w:tc>
          <w:tcPr>
            <w:tcW w:w="708" w:type="dxa"/>
            <w:shd w:val="clear" w:color="auto" w:fill="E7E6E6" w:themeFill="background2"/>
            <w:vAlign w:val="center"/>
          </w:tcPr>
          <w:p w14:paraId="4A76FDBE" w14:textId="77777777" w:rsidR="008C0AB9" w:rsidRPr="008A3660" w:rsidRDefault="008C0AB9" w:rsidP="00021BD3">
            <w:pPr>
              <w:pStyle w:val="115"/>
            </w:pPr>
            <w:r w:rsidRPr="008A3660">
              <w:rPr>
                <w:u w:color="000000"/>
              </w:rPr>
              <w:t>№</w:t>
            </w:r>
          </w:p>
        </w:tc>
        <w:tc>
          <w:tcPr>
            <w:tcW w:w="1560" w:type="dxa"/>
            <w:shd w:val="clear" w:color="auto" w:fill="E7E6E6" w:themeFill="background2"/>
            <w:vAlign w:val="center"/>
          </w:tcPr>
          <w:p w14:paraId="51F14916" w14:textId="77777777" w:rsidR="008C0AB9" w:rsidRPr="008A3660" w:rsidRDefault="008C0AB9" w:rsidP="00021BD3">
            <w:pPr>
              <w:pStyle w:val="115"/>
              <w:rPr>
                <w:lang w:val="ru-RU"/>
              </w:rPr>
            </w:pPr>
            <w:r w:rsidRPr="008A3660">
              <w:rPr>
                <w:u w:color="000000"/>
                <w:lang w:val="ru-RU"/>
              </w:rPr>
              <w:t>Код поля</w:t>
            </w:r>
          </w:p>
        </w:tc>
        <w:tc>
          <w:tcPr>
            <w:tcW w:w="1985" w:type="dxa"/>
            <w:shd w:val="clear" w:color="auto" w:fill="E7E6E6" w:themeFill="background2"/>
            <w:vAlign w:val="center"/>
          </w:tcPr>
          <w:p w14:paraId="308DB818" w14:textId="77777777" w:rsidR="008C0AB9" w:rsidRPr="008A3660" w:rsidRDefault="008C0AB9" w:rsidP="00021BD3">
            <w:pPr>
              <w:pStyle w:val="115"/>
              <w:rPr>
                <w:lang w:val="ru-RU"/>
              </w:rPr>
            </w:pPr>
            <w:r w:rsidRPr="008A3660">
              <w:rPr>
                <w:u w:color="000000"/>
                <w:lang w:val="ru-RU"/>
              </w:rPr>
              <w:t>Описание поля</w:t>
            </w:r>
          </w:p>
        </w:tc>
        <w:tc>
          <w:tcPr>
            <w:tcW w:w="1701" w:type="dxa"/>
            <w:shd w:val="clear" w:color="auto" w:fill="E7E6E6" w:themeFill="background2"/>
            <w:vAlign w:val="center"/>
          </w:tcPr>
          <w:p w14:paraId="47DC4829" w14:textId="465BD851" w:rsidR="008C0AB9" w:rsidRPr="008A3660" w:rsidRDefault="008C0AB9" w:rsidP="00021BD3">
            <w:pPr>
              <w:pStyle w:val="115"/>
              <w:rPr>
                <w:lang w:val="ru-RU"/>
              </w:rPr>
            </w:pPr>
            <w:r w:rsidRPr="008A3660">
              <w:rPr>
                <w:u w:color="000000"/>
                <w:lang w:val="ru-RU"/>
              </w:rPr>
              <w:t xml:space="preserve">Требования </w:t>
            </w:r>
            <w:r w:rsidR="00061BAB" w:rsidRPr="008A3660">
              <w:rPr>
                <w:u w:color="000000"/>
                <w:lang w:val="ru-RU"/>
              </w:rPr>
              <w:br/>
            </w:r>
            <w:r w:rsidRPr="008A3660">
              <w:rPr>
                <w:u w:color="000000"/>
                <w:lang w:val="ru-RU"/>
              </w:rPr>
              <w:t xml:space="preserve">к заполнению </w:t>
            </w:r>
          </w:p>
        </w:tc>
        <w:tc>
          <w:tcPr>
            <w:tcW w:w="1984" w:type="dxa"/>
            <w:shd w:val="clear" w:color="auto" w:fill="E7E6E6" w:themeFill="background2"/>
            <w:vAlign w:val="center"/>
          </w:tcPr>
          <w:p w14:paraId="68C925C2" w14:textId="77777777" w:rsidR="008C0AB9" w:rsidRPr="008A3660" w:rsidRDefault="008C0AB9" w:rsidP="00E159CB">
            <w:pPr>
              <w:pStyle w:val="115"/>
              <w:rPr>
                <w:lang w:val="ru-RU"/>
              </w:rPr>
            </w:pPr>
            <w:r w:rsidRPr="008A3660">
              <w:rPr>
                <w:u w:color="000000"/>
                <w:lang w:val="ru-RU"/>
              </w:rPr>
              <w:t xml:space="preserve">Способ заполнения/Тип </w:t>
            </w:r>
          </w:p>
        </w:tc>
        <w:tc>
          <w:tcPr>
            <w:tcW w:w="3119" w:type="dxa"/>
            <w:shd w:val="clear" w:color="auto" w:fill="E7E6E6" w:themeFill="background2"/>
            <w:vAlign w:val="center"/>
          </w:tcPr>
          <w:p w14:paraId="07BA6DA7" w14:textId="77777777" w:rsidR="008C0AB9" w:rsidRPr="008A3660" w:rsidRDefault="008C0AB9" w:rsidP="00021BD3">
            <w:pPr>
              <w:pStyle w:val="115"/>
              <w:rPr>
                <w:lang w:val="ru-RU"/>
              </w:rPr>
            </w:pPr>
            <w:r w:rsidRPr="008A3660">
              <w:rPr>
                <w:u w:color="000000"/>
                <w:lang w:val="ru-RU"/>
              </w:rPr>
              <w:t xml:space="preserve">Комментарий </w:t>
            </w:r>
          </w:p>
        </w:tc>
      </w:tr>
      <w:tr w:rsidR="008C0AB9" w:rsidRPr="008A3660" w14:paraId="08407C4C" w14:textId="77777777" w:rsidTr="00061BAB">
        <w:tc>
          <w:tcPr>
            <w:tcW w:w="708" w:type="dxa"/>
          </w:tcPr>
          <w:p w14:paraId="1A71CAA3" w14:textId="77777777" w:rsidR="008C0AB9" w:rsidRPr="008A3660" w:rsidRDefault="008C0AB9" w:rsidP="00B16187">
            <w:pPr>
              <w:pStyle w:val="a"/>
              <w:numPr>
                <w:ilvl w:val="0"/>
                <w:numId w:val="47"/>
              </w:numPr>
            </w:pPr>
          </w:p>
        </w:tc>
        <w:tc>
          <w:tcPr>
            <w:tcW w:w="1560" w:type="dxa"/>
          </w:tcPr>
          <w:p w14:paraId="1A77A263" w14:textId="4BC30C2A" w:rsidR="008C0AB9" w:rsidRPr="008A3660" w:rsidRDefault="008C0AB9" w:rsidP="008C0AB9">
            <w:pPr>
              <w:pStyle w:val="112"/>
            </w:pPr>
            <w:r w:rsidRPr="008A3660">
              <w:rPr>
                <w:spacing w:val="-5"/>
                <w:u w:color="000000"/>
                <w:lang w:val="en-US"/>
              </w:rPr>
              <w:t>ExportRefundsResponse</w:t>
            </w:r>
          </w:p>
        </w:tc>
        <w:tc>
          <w:tcPr>
            <w:tcW w:w="1985" w:type="dxa"/>
          </w:tcPr>
          <w:p w14:paraId="7A9D7B44" w14:textId="14B67915" w:rsidR="008C0AB9" w:rsidRPr="008A3660" w:rsidRDefault="008C0AB9" w:rsidP="008C0AB9">
            <w:pPr>
              <w:pStyle w:val="112"/>
            </w:pPr>
            <w:r w:rsidRPr="008A3660">
              <w:rPr>
                <w:spacing w:val="-5"/>
                <w:u w:color="000000"/>
              </w:rPr>
              <w:t>Ответ на запрос приема информации о возврате</w:t>
            </w:r>
          </w:p>
        </w:tc>
        <w:tc>
          <w:tcPr>
            <w:tcW w:w="1701" w:type="dxa"/>
          </w:tcPr>
          <w:p w14:paraId="068ECE9A" w14:textId="374FDB98" w:rsidR="008C0AB9" w:rsidRPr="008A3660" w:rsidRDefault="008C0AB9" w:rsidP="008C0AB9">
            <w:pPr>
              <w:pStyle w:val="112"/>
            </w:pPr>
            <w:r w:rsidRPr="008A3660">
              <w:rPr>
                <w:spacing w:val="-5"/>
                <w:u w:color="000000"/>
              </w:rPr>
              <w:t>1, обязательно</w:t>
            </w:r>
          </w:p>
        </w:tc>
        <w:tc>
          <w:tcPr>
            <w:tcW w:w="1984" w:type="dxa"/>
          </w:tcPr>
          <w:p w14:paraId="0DA81C35" w14:textId="77777777" w:rsidR="008C0AB9" w:rsidRPr="008A3660" w:rsidRDefault="008C0AB9" w:rsidP="008C0AB9">
            <w:pPr>
              <w:pStyle w:val="112"/>
              <w:rPr>
                <w:spacing w:val="-5"/>
                <w:u w:color="000000"/>
              </w:rPr>
            </w:pPr>
            <w:r w:rsidRPr="008A3660">
              <w:rPr>
                <w:spacing w:val="-5"/>
                <w:u w:color="000000"/>
              </w:rPr>
              <w:t>Контейнер, основан на типе</w:t>
            </w:r>
          </w:p>
          <w:p w14:paraId="2F9896D4" w14:textId="79DF6BFE" w:rsidR="008C0AB9" w:rsidRPr="008A3660" w:rsidRDefault="008C0AB9" w:rsidP="008C0AB9">
            <w:pPr>
              <w:pStyle w:val="112"/>
            </w:pPr>
            <w:r w:rsidRPr="008A3660">
              <w:rPr>
                <w:spacing w:val="-5"/>
                <w:u w:color="000000"/>
              </w:rPr>
              <w:t xml:space="preserve">ResponseType </w:t>
            </w:r>
            <w:r w:rsidRPr="008A3660">
              <w:rPr>
                <w:u w:color="000000"/>
              </w:rPr>
              <w:t xml:space="preserve">(см. описание в </w:t>
            </w:r>
            <w:r w:rsidRPr="008A3660">
              <w:rPr>
                <w:u w:color="000000"/>
              </w:rPr>
              <w:fldChar w:fldCharType="begin"/>
            </w:r>
            <w:r w:rsidRPr="008A3660">
              <w:rPr>
                <w:u w:color="000000"/>
              </w:rPr>
              <w:instrText xml:space="preserve"> REF _Ref497473880 \h  \* MERGEFORMAT </w:instrText>
            </w:r>
            <w:r w:rsidRPr="008A3660">
              <w:rPr>
                <w:u w:color="000000"/>
              </w:rPr>
            </w:r>
            <w:r w:rsidRPr="008A3660">
              <w:rPr>
                <w:u w:color="000000"/>
              </w:rPr>
              <w:fldChar w:fldCharType="separate"/>
            </w:r>
            <w:r w:rsidR="00DD2BC4" w:rsidRPr="008A3660">
              <w:rPr>
                <w:u w:color="000000"/>
              </w:rPr>
              <w:t xml:space="preserve">Таблица </w:t>
            </w:r>
            <w:r w:rsidR="00DD2BC4">
              <w:rPr>
                <w:noProof/>
                <w:u w:color="000000"/>
              </w:rPr>
              <w:t>31</w:t>
            </w:r>
            <w:r w:rsidRPr="008A3660">
              <w:rPr>
                <w:u w:color="000000"/>
              </w:rPr>
              <w:fldChar w:fldCharType="end"/>
            </w:r>
            <w:r w:rsidRPr="008A3660">
              <w:rPr>
                <w:u w:color="000000"/>
              </w:rPr>
              <w:t>)</w:t>
            </w:r>
          </w:p>
        </w:tc>
        <w:tc>
          <w:tcPr>
            <w:tcW w:w="3119" w:type="dxa"/>
          </w:tcPr>
          <w:p w14:paraId="0BDF154A" w14:textId="77777777" w:rsidR="008C0AB9" w:rsidRPr="008A3660" w:rsidRDefault="008C0AB9" w:rsidP="008C0AB9">
            <w:pPr>
              <w:pStyle w:val="112"/>
            </w:pPr>
          </w:p>
        </w:tc>
      </w:tr>
      <w:tr w:rsidR="008C0AB9" w:rsidRPr="008A3660" w14:paraId="16310894" w14:textId="77777777" w:rsidTr="00061BAB">
        <w:tc>
          <w:tcPr>
            <w:tcW w:w="708" w:type="dxa"/>
          </w:tcPr>
          <w:p w14:paraId="2CED1CDE" w14:textId="77777777" w:rsidR="008C0AB9" w:rsidRPr="008A3660" w:rsidRDefault="008C0AB9" w:rsidP="00B16187">
            <w:pPr>
              <w:pStyle w:val="a"/>
              <w:numPr>
                <w:ilvl w:val="1"/>
                <w:numId w:val="47"/>
              </w:numPr>
            </w:pPr>
          </w:p>
        </w:tc>
        <w:tc>
          <w:tcPr>
            <w:tcW w:w="1560" w:type="dxa"/>
          </w:tcPr>
          <w:p w14:paraId="1F793F66" w14:textId="39AABEA0" w:rsidR="008C0AB9" w:rsidRPr="008A3660" w:rsidRDefault="008C0AB9" w:rsidP="008C0AB9">
            <w:pPr>
              <w:pStyle w:val="112"/>
            </w:pPr>
            <w:r w:rsidRPr="008A3660">
              <w:rPr>
                <w:spacing w:val="-5"/>
                <w:u w:color="000000"/>
                <w:lang w:val="en-US"/>
              </w:rPr>
              <w:t>Id (атрибут)</w:t>
            </w:r>
          </w:p>
        </w:tc>
        <w:tc>
          <w:tcPr>
            <w:tcW w:w="1985" w:type="dxa"/>
          </w:tcPr>
          <w:p w14:paraId="0982023A" w14:textId="665FDE28" w:rsidR="008C0AB9" w:rsidRPr="008A3660" w:rsidRDefault="008C0AB9" w:rsidP="008C0AB9">
            <w:pPr>
              <w:pStyle w:val="112"/>
            </w:pPr>
            <w:r w:rsidRPr="008A3660">
              <w:rPr>
                <w:spacing w:val="-5"/>
                <w:u w:color="000000"/>
                <w:lang w:val="en-US"/>
              </w:rPr>
              <w:t>Идентификатор ответа</w:t>
            </w:r>
          </w:p>
        </w:tc>
        <w:tc>
          <w:tcPr>
            <w:tcW w:w="1701" w:type="dxa"/>
          </w:tcPr>
          <w:p w14:paraId="5B9C1A33" w14:textId="06DAA32A" w:rsidR="008C0AB9" w:rsidRPr="008A3660" w:rsidRDefault="008C0AB9" w:rsidP="008C0AB9">
            <w:pPr>
              <w:pStyle w:val="112"/>
            </w:pPr>
            <w:r w:rsidRPr="008A3660">
              <w:rPr>
                <w:spacing w:val="-5"/>
                <w:u w:color="000000"/>
                <w:lang w:val="en-US"/>
              </w:rPr>
              <w:t>1, обязательно</w:t>
            </w:r>
          </w:p>
        </w:tc>
        <w:tc>
          <w:tcPr>
            <w:tcW w:w="1984" w:type="dxa"/>
          </w:tcPr>
          <w:p w14:paraId="0EA5FA09" w14:textId="2207E607" w:rsidR="008C0AB9" w:rsidRPr="008A3660" w:rsidRDefault="008C0AB9" w:rsidP="00194B3D">
            <w:pPr>
              <w:pStyle w:val="112"/>
            </w:pPr>
            <w:r w:rsidRPr="008A3660">
              <w:rPr>
                <w:spacing w:val="-5"/>
                <w:u w:color="000000"/>
              </w:rPr>
              <w:t xml:space="preserve">Строка не более 50 символов в формате </w:t>
            </w:r>
            <w:r w:rsidR="00194B3D" w:rsidRPr="008A3660">
              <w:rPr>
                <w:spacing w:val="-5"/>
                <w:u w:color="000000"/>
                <w:lang w:val="en-US"/>
              </w:rPr>
              <w:t>ID</w:t>
            </w:r>
          </w:p>
        </w:tc>
        <w:tc>
          <w:tcPr>
            <w:tcW w:w="3119" w:type="dxa"/>
          </w:tcPr>
          <w:p w14:paraId="1075E724" w14:textId="77777777" w:rsidR="008C0AB9" w:rsidRPr="008A3660" w:rsidRDefault="008C0AB9" w:rsidP="008C0AB9">
            <w:pPr>
              <w:pStyle w:val="112"/>
            </w:pPr>
          </w:p>
        </w:tc>
      </w:tr>
      <w:tr w:rsidR="008C0AB9" w:rsidRPr="008A3660" w14:paraId="799B0432" w14:textId="77777777" w:rsidTr="00061BAB">
        <w:tc>
          <w:tcPr>
            <w:tcW w:w="708" w:type="dxa"/>
          </w:tcPr>
          <w:p w14:paraId="7222C797" w14:textId="77777777" w:rsidR="008C0AB9" w:rsidRPr="008A3660" w:rsidRDefault="008C0AB9" w:rsidP="00B16187">
            <w:pPr>
              <w:pStyle w:val="a"/>
              <w:numPr>
                <w:ilvl w:val="1"/>
                <w:numId w:val="47"/>
              </w:numPr>
            </w:pPr>
          </w:p>
        </w:tc>
        <w:tc>
          <w:tcPr>
            <w:tcW w:w="1560" w:type="dxa"/>
          </w:tcPr>
          <w:p w14:paraId="3B4FE40B" w14:textId="2B9C00C8" w:rsidR="008C0AB9" w:rsidRPr="008A3660" w:rsidRDefault="008C0AB9" w:rsidP="008C0AB9">
            <w:pPr>
              <w:pStyle w:val="112"/>
            </w:pPr>
            <w:r w:rsidRPr="008A3660">
              <w:rPr>
                <w:spacing w:val="-5"/>
                <w:u w:color="000000"/>
                <w:lang w:val="en-US"/>
              </w:rPr>
              <w:t>RqId (атрибут)</w:t>
            </w:r>
          </w:p>
        </w:tc>
        <w:tc>
          <w:tcPr>
            <w:tcW w:w="1985" w:type="dxa"/>
          </w:tcPr>
          <w:p w14:paraId="02EC3AF7" w14:textId="1AD6BF04" w:rsidR="008C0AB9" w:rsidRPr="008A3660" w:rsidRDefault="008C0AB9" w:rsidP="008C0AB9">
            <w:pPr>
              <w:pStyle w:val="112"/>
            </w:pPr>
            <w:r w:rsidRPr="008A3660">
              <w:rPr>
                <w:spacing w:val="-5"/>
                <w:u w:color="000000"/>
                <w:lang w:val="en-US"/>
              </w:rPr>
              <w:t>Идентификатор запроса</w:t>
            </w:r>
          </w:p>
        </w:tc>
        <w:tc>
          <w:tcPr>
            <w:tcW w:w="1701" w:type="dxa"/>
          </w:tcPr>
          <w:p w14:paraId="3B9EB55A" w14:textId="3B6AC56F" w:rsidR="008C0AB9" w:rsidRPr="008A3660" w:rsidRDefault="008C0AB9" w:rsidP="008C0AB9">
            <w:pPr>
              <w:pStyle w:val="112"/>
            </w:pPr>
            <w:r w:rsidRPr="008A3660">
              <w:rPr>
                <w:spacing w:val="-5"/>
                <w:u w:color="000000"/>
                <w:lang w:val="en-US"/>
              </w:rPr>
              <w:t>1, обязательно</w:t>
            </w:r>
          </w:p>
        </w:tc>
        <w:tc>
          <w:tcPr>
            <w:tcW w:w="1984" w:type="dxa"/>
          </w:tcPr>
          <w:p w14:paraId="52A00A33" w14:textId="572BE759" w:rsidR="008C0AB9" w:rsidRPr="008A3660" w:rsidRDefault="008C0AB9" w:rsidP="00194B3D">
            <w:pPr>
              <w:pStyle w:val="112"/>
            </w:pPr>
            <w:r w:rsidRPr="008A3660">
              <w:rPr>
                <w:spacing w:val="-5"/>
                <w:u w:color="000000"/>
              </w:rPr>
              <w:t xml:space="preserve">Строка не более 50 символов в </w:t>
            </w:r>
            <w:r w:rsidR="00194B3D" w:rsidRPr="008A3660">
              <w:rPr>
                <w:spacing w:val="-5"/>
                <w:u w:color="000000"/>
                <w:lang w:val="en-US"/>
              </w:rPr>
              <w:t>ID</w:t>
            </w:r>
          </w:p>
        </w:tc>
        <w:tc>
          <w:tcPr>
            <w:tcW w:w="3119" w:type="dxa"/>
          </w:tcPr>
          <w:p w14:paraId="60B42276" w14:textId="77777777" w:rsidR="008C0AB9" w:rsidRPr="008A3660" w:rsidRDefault="008C0AB9" w:rsidP="008C0AB9">
            <w:pPr>
              <w:pStyle w:val="112"/>
            </w:pPr>
          </w:p>
        </w:tc>
      </w:tr>
      <w:tr w:rsidR="008C0AB9" w:rsidRPr="008A3660" w14:paraId="4FDFD4C9" w14:textId="77777777" w:rsidTr="00061BAB">
        <w:tc>
          <w:tcPr>
            <w:tcW w:w="708" w:type="dxa"/>
          </w:tcPr>
          <w:p w14:paraId="4AFCF19E" w14:textId="77777777" w:rsidR="008C0AB9" w:rsidRPr="008A3660" w:rsidRDefault="008C0AB9" w:rsidP="00B16187">
            <w:pPr>
              <w:pStyle w:val="a"/>
              <w:numPr>
                <w:ilvl w:val="1"/>
                <w:numId w:val="47"/>
              </w:numPr>
            </w:pPr>
          </w:p>
        </w:tc>
        <w:tc>
          <w:tcPr>
            <w:tcW w:w="1560" w:type="dxa"/>
          </w:tcPr>
          <w:p w14:paraId="64CE1330" w14:textId="49FE1B5C" w:rsidR="008C0AB9" w:rsidRPr="008A3660" w:rsidRDefault="008C0AB9" w:rsidP="008C0AB9">
            <w:pPr>
              <w:pStyle w:val="112"/>
            </w:pPr>
            <w:r w:rsidRPr="008A3660">
              <w:rPr>
                <w:spacing w:val="-5"/>
                <w:u w:color="000000"/>
                <w:lang w:val="en-US"/>
              </w:rPr>
              <w:t>recipientIdentifier</w:t>
            </w:r>
            <w:r w:rsidRPr="008A3660">
              <w:rPr>
                <w:spacing w:val="-5"/>
                <w:u w:color="000000"/>
              </w:rPr>
              <w:t xml:space="preserve"> (атрибут)</w:t>
            </w:r>
          </w:p>
        </w:tc>
        <w:tc>
          <w:tcPr>
            <w:tcW w:w="1985" w:type="dxa"/>
          </w:tcPr>
          <w:p w14:paraId="50C2FBA4" w14:textId="346C8572" w:rsidR="008C0AB9" w:rsidRPr="008A3660" w:rsidRDefault="008C0AB9" w:rsidP="008C0AB9">
            <w:pPr>
              <w:pStyle w:val="112"/>
            </w:pPr>
            <w:r w:rsidRPr="008A3660">
              <w:rPr>
                <w:spacing w:val="-5"/>
                <w:u w:color="000000"/>
              </w:rPr>
              <w:t>УРН участника получателя</w:t>
            </w:r>
          </w:p>
        </w:tc>
        <w:tc>
          <w:tcPr>
            <w:tcW w:w="1701" w:type="dxa"/>
          </w:tcPr>
          <w:p w14:paraId="633CAF4C" w14:textId="424824E8" w:rsidR="008C0AB9" w:rsidRPr="008A3660" w:rsidRDefault="008C0AB9" w:rsidP="008C0AB9">
            <w:pPr>
              <w:pStyle w:val="112"/>
            </w:pPr>
            <w:r w:rsidRPr="008A3660">
              <w:rPr>
                <w:spacing w:val="-5"/>
                <w:u w:color="000000"/>
                <w:lang w:val="en-US"/>
              </w:rPr>
              <w:t>1</w:t>
            </w:r>
            <w:r w:rsidRPr="008A3660">
              <w:rPr>
                <w:spacing w:val="-5"/>
                <w:u w:color="000000"/>
              </w:rPr>
              <w:t>, обязательно</w:t>
            </w:r>
          </w:p>
        </w:tc>
        <w:tc>
          <w:tcPr>
            <w:tcW w:w="1984" w:type="dxa"/>
          </w:tcPr>
          <w:p w14:paraId="2A1DE5F4" w14:textId="187F70A1" w:rsidR="008C0AB9" w:rsidRPr="008A3660" w:rsidRDefault="008C0AB9" w:rsidP="008C0AB9">
            <w:pPr>
              <w:pStyle w:val="112"/>
            </w:pPr>
            <w:r w:rsidRPr="008A3660">
              <w:rPr>
                <w:spacing w:val="-5"/>
                <w:u w:color="000000"/>
                <w:lang w:val="en-US"/>
              </w:rPr>
              <w:t>URNType</w:t>
            </w:r>
            <w:r w:rsidRPr="008A3660">
              <w:rPr>
                <w:spacing w:val="-5"/>
                <w:u w:color="000000"/>
              </w:rPr>
              <w:t xml:space="preserve"> </w:t>
            </w:r>
            <w:r w:rsidRPr="008A3660">
              <w:t xml:space="preserve">(см. описание в пункте </w:t>
            </w:r>
            <w:r w:rsidRPr="008A3660">
              <w:fldChar w:fldCharType="begin"/>
            </w:r>
            <w:r w:rsidRPr="008A3660">
              <w:instrText xml:space="preserve"> REF _Ref525599123 \n \h  \* MERGEFORMAT </w:instrText>
            </w:r>
            <w:r w:rsidRPr="008A3660">
              <w:fldChar w:fldCharType="separate"/>
            </w:r>
            <w:r w:rsidR="00DD2BC4">
              <w:t>19</w:t>
            </w:r>
            <w:r w:rsidRPr="008A3660">
              <w:fldChar w:fldCharType="end"/>
            </w:r>
            <w:r w:rsidRPr="008A3660">
              <w:t xml:space="preserve"> 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t>)</w:t>
            </w:r>
          </w:p>
        </w:tc>
        <w:tc>
          <w:tcPr>
            <w:tcW w:w="3119" w:type="dxa"/>
          </w:tcPr>
          <w:p w14:paraId="580B9855" w14:textId="77777777" w:rsidR="008C0AB9" w:rsidRPr="008A3660" w:rsidRDefault="008C0AB9" w:rsidP="008C0AB9">
            <w:pPr>
              <w:pStyle w:val="112"/>
            </w:pPr>
          </w:p>
        </w:tc>
      </w:tr>
      <w:tr w:rsidR="008C0AB9" w:rsidRPr="008A3660" w14:paraId="0F58F17A" w14:textId="77777777" w:rsidTr="00061BAB">
        <w:tc>
          <w:tcPr>
            <w:tcW w:w="708" w:type="dxa"/>
          </w:tcPr>
          <w:p w14:paraId="58F3100A" w14:textId="77777777" w:rsidR="008C0AB9" w:rsidRPr="008A3660" w:rsidRDefault="008C0AB9" w:rsidP="00B16187">
            <w:pPr>
              <w:pStyle w:val="a"/>
              <w:numPr>
                <w:ilvl w:val="1"/>
                <w:numId w:val="47"/>
              </w:numPr>
            </w:pPr>
          </w:p>
        </w:tc>
        <w:tc>
          <w:tcPr>
            <w:tcW w:w="1560" w:type="dxa"/>
          </w:tcPr>
          <w:p w14:paraId="7FBB347C" w14:textId="331902D1" w:rsidR="008C0AB9" w:rsidRPr="008A3660" w:rsidRDefault="008C0AB9" w:rsidP="008C0AB9">
            <w:pPr>
              <w:pStyle w:val="112"/>
            </w:pPr>
            <w:r w:rsidRPr="008A3660">
              <w:rPr>
                <w:spacing w:val="-5"/>
                <w:u w:color="000000"/>
                <w:lang w:val="en-US"/>
              </w:rPr>
              <w:t xml:space="preserve">timestamp (mestamp </w:t>
            </w:r>
          </w:p>
        </w:tc>
        <w:tc>
          <w:tcPr>
            <w:tcW w:w="1985" w:type="dxa"/>
          </w:tcPr>
          <w:p w14:paraId="4BD9659E" w14:textId="618DEADC" w:rsidR="008C0AB9" w:rsidRPr="008A3660" w:rsidRDefault="008C0AB9" w:rsidP="008C0AB9">
            <w:pPr>
              <w:pStyle w:val="112"/>
            </w:pPr>
            <w:r w:rsidRPr="008A3660">
              <w:rPr>
                <w:spacing w:val="-5"/>
                <w:u w:color="000000"/>
              </w:rPr>
              <w:t>Дата и время формирования ответа</w:t>
            </w:r>
          </w:p>
        </w:tc>
        <w:tc>
          <w:tcPr>
            <w:tcW w:w="1701" w:type="dxa"/>
          </w:tcPr>
          <w:p w14:paraId="6E1C3FE1" w14:textId="1C77D915" w:rsidR="008C0AB9" w:rsidRPr="008A3660" w:rsidRDefault="008C0AB9" w:rsidP="008C0AB9">
            <w:pPr>
              <w:pStyle w:val="112"/>
            </w:pPr>
            <w:r w:rsidRPr="008A3660">
              <w:rPr>
                <w:spacing w:val="-5"/>
                <w:u w:color="000000"/>
              </w:rPr>
              <w:t>1, обязательно</w:t>
            </w:r>
          </w:p>
        </w:tc>
        <w:tc>
          <w:tcPr>
            <w:tcW w:w="1984" w:type="dxa"/>
          </w:tcPr>
          <w:p w14:paraId="4CCB80A4" w14:textId="3CCFC854" w:rsidR="008C0AB9" w:rsidRPr="008A3660" w:rsidRDefault="008C0AB9" w:rsidP="008C0AB9">
            <w:pPr>
              <w:pStyle w:val="112"/>
            </w:pPr>
            <w:r w:rsidRPr="008A3660">
              <w:rPr>
                <w:spacing w:val="-5"/>
                <w:u w:color="000000"/>
              </w:rPr>
              <w:t>dateTime</w:t>
            </w:r>
          </w:p>
        </w:tc>
        <w:tc>
          <w:tcPr>
            <w:tcW w:w="3119" w:type="dxa"/>
          </w:tcPr>
          <w:p w14:paraId="3612EE9E" w14:textId="77777777" w:rsidR="008C0AB9" w:rsidRPr="008A3660" w:rsidRDefault="008C0AB9" w:rsidP="008C0AB9">
            <w:pPr>
              <w:pStyle w:val="112"/>
            </w:pPr>
          </w:p>
        </w:tc>
      </w:tr>
      <w:tr w:rsidR="008C0AB9" w:rsidRPr="008A3660" w14:paraId="6D45B97B" w14:textId="77777777" w:rsidTr="00061BAB">
        <w:tc>
          <w:tcPr>
            <w:tcW w:w="708" w:type="dxa"/>
          </w:tcPr>
          <w:p w14:paraId="62349322" w14:textId="77777777" w:rsidR="008C0AB9" w:rsidRPr="008A3660" w:rsidRDefault="008C0AB9" w:rsidP="00B16187">
            <w:pPr>
              <w:pStyle w:val="a"/>
              <w:numPr>
                <w:ilvl w:val="0"/>
                <w:numId w:val="47"/>
              </w:numPr>
            </w:pPr>
          </w:p>
        </w:tc>
        <w:tc>
          <w:tcPr>
            <w:tcW w:w="1560" w:type="dxa"/>
          </w:tcPr>
          <w:p w14:paraId="15FD79F0" w14:textId="0A452638" w:rsidR="008C0AB9" w:rsidRPr="008A3660" w:rsidRDefault="008C0AB9" w:rsidP="008C0AB9">
            <w:pPr>
              <w:pStyle w:val="112"/>
            </w:pPr>
            <w:r w:rsidRPr="008A3660">
              <w:rPr>
                <w:spacing w:val="-5"/>
                <w:u w:color="000000"/>
                <w:lang w:val="en-US"/>
              </w:rPr>
              <w:t>hasMore</w:t>
            </w:r>
            <w:r w:rsidRPr="008A3660">
              <w:rPr>
                <w:spacing w:val="-5"/>
                <w:u w:color="000000"/>
              </w:rPr>
              <w:t xml:space="preserve"> (атрибут)</w:t>
            </w:r>
          </w:p>
        </w:tc>
        <w:tc>
          <w:tcPr>
            <w:tcW w:w="1985" w:type="dxa"/>
          </w:tcPr>
          <w:p w14:paraId="19D7F4CF" w14:textId="77777777" w:rsidR="008C0AB9" w:rsidRPr="008A3660" w:rsidRDefault="008C0AB9" w:rsidP="008C0AB9">
            <w:pPr>
              <w:pStyle w:val="112"/>
              <w:rPr>
                <w:spacing w:val="-5"/>
                <w:u w:color="000000"/>
              </w:rPr>
            </w:pPr>
            <w:r w:rsidRPr="008A3660">
              <w:rPr>
                <w:spacing w:val="-5"/>
                <w:u w:color="000000"/>
              </w:rPr>
              <w:t>Признак конца выборки:</w:t>
            </w:r>
          </w:p>
          <w:p w14:paraId="383BA5F5" w14:textId="77777777" w:rsidR="008C0AB9" w:rsidRPr="008A3660" w:rsidRDefault="008C0AB9" w:rsidP="008C0AB9">
            <w:pPr>
              <w:pStyle w:val="112"/>
            </w:pPr>
          </w:p>
        </w:tc>
        <w:tc>
          <w:tcPr>
            <w:tcW w:w="1701" w:type="dxa"/>
          </w:tcPr>
          <w:p w14:paraId="635A8390" w14:textId="0CD76119" w:rsidR="008C0AB9" w:rsidRPr="008A3660" w:rsidRDefault="008C0AB9" w:rsidP="008C0AB9">
            <w:pPr>
              <w:pStyle w:val="112"/>
            </w:pPr>
            <w:r w:rsidRPr="008A3660">
              <w:rPr>
                <w:spacing w:val="-5"/>
                <w:u w:color="000000"/>
              </w:rPr>
              <w:t>1, обязательно</w:t>
            </w:r>
          </w:p>
        </w:tc>
        <w:tc>
          <w:tcPr>
            <w:tcW w:w="1984" w:type="dxa"/>
          </w:tcPr>
          <w:p w14:paraId="22762A2B" w14:textId="3DB4C2E4" w:rsidR="008C0AB9" w:rsidRPr="008A3660" w:rsidRDefault="008C0AB9" w:rsidP="008C0AB9">
            <w:pPr>
              <w:pStyle w:val="112"/>
            </w:pPr>
            <w:r w:rsidRPr="008A3660">
              <w:rPr>
                <w:spacing w:val="-5"/>
                <w:u w:color="000000"/>
                <w:lang w:val="en-US"/>
              </w:rPr>
              <w:t>B</w:t>
            </w:r>
            <w:r w:rsidRPr="008A3660">
              <w:rPr>
                <w:spacing w:val="-5"/>
                <w:u w:color="000000"/>
              </w:rPr>
              <w:t>oolean</w:t>
            </w:r>
          </w:p>
        </w:tc>
        <w:tc>
          <w:tcPr>
            <w:tcW w:w="3119" w:type="dxa"/>
          </w:tcPr>
          <w:p w14:paraId="5AA57141" w14:textId="77777777" w:rsidR="008C0AB9" w:rsidRPr="008A3660" w:rsidRDefault="008C0AB9" w:rsidP="008C0AB9">
            <w:pPr>
              <w:pStyle w:val="112"/>
              <w:rPr>
                <w:spacing w:val="-5"/>
                <w:u w:color="000000"/>
              </w:rPr>
            </w:pPr>
            <w:r w:rsidRPr="008A3660">
              <w:rPr>
                <w:spacing w:val="-5"/>
                <w:u w:color="000000"/>
              </w:rPr>
              <w:t>Признак конца выборки:</w:t>
            </w:r>
          </w:p>
          <w:p w14:paraId="17F6AEF2" w14:textId="77777777" w:rsidR="008C0AB9" w:rsidRPr="008A3660" w:rsidRDefault="008C0AB9" w:rsidP="008C0AB9">
            <w:pPr>
              <w:pStyle w:val="112"/>
              <w:rPr>
                <w:spacing w:val="-5"/>
                <w:u w:color="000000"/>
              </w:rPr>
            </w:pPr>
            <w:r w:rsidRPr="008A3660">
              <w:rPr>
                <w:spacing w:val="-5"/>
                <w:u w:color="000000"/>
              </w:rPr>
              <w:t>false - достигнут конец выборки;</w:t>
            </w:r>
          </w:p>
          <w:p w14:paraId="2A3C7AF4" w14:textId="6DA235B4" w:rsidR="008C0AB9" w:rsidRPr="008A3660" w:rsidRDefault="008C0AB9" w:rsidP="008C0AB9">
            <w:pPr>
              <w:pStyle w:val="112"/>
            </w:pPr>
            <w:r w:rsidRPr="008A3660">
              <w:rPr>
                <w:spacing w:val="-5"/>
                <w:u w:color="000000"/>
              </w:rPr>
              <w:t>true - после последнего предоставленного элемента в выборке имеются другие.</w:t>
            </w:r>
          </w:p>
        </w:tc>
      </w:tr>
      <w:tr w:rsidR="008C0AB9" w:rsidRPr="008A3660" w14:paraId="1CAC1963" w14:textId="77777777" w:rsidTr="00061BAB">
        <w:tc>
          <w:tcPr>
            <w:tcW w:w="708" w:type="dxa"/>
          </w:tcPr>
          <w:p w14:paraId="26E99188" w14:textId="77777777" w:rsidR="008C0AB9" w:rsidRPr="008A3660" w:rsidRDefault="008C0AB9" w:rsidP="00B16187">
            <w:pPr>
              <w:pStyle w:val="a"/>
              <w:numPr>
                <w:ilvl w:val="0"/>
                <w:numId w:val="47"/>
              </w:numPr>
            </w:pPr>
          </w:p>
        </w:tc>
        <w:tc>
          <w:tcPr>
            <w:tcW w:w="1560" w:type="dxa"/>
          </w:tcPr>
          <w:p w14:paraId="6980CCF8" w14:textId="02F338A6" w:rsidR="008C0AB9" w:rsidRPr="008A3660" w:rsidRDefault="008C0AB9" w:rsidP="008C0AB9">
            <w:pPr>
              <w:pStyle w:val="112"/>
            </w:pPr>
            <w:r w:rsidRPr="008A3660">
              <w:rPr>
                <w:spacing w:val="-5"/>
                <w:u w:color="000000"/>
                <w:lang w:val="en-US"/>
              </w:rPr>
              <w:t>Refund</w:t>
            </w:r>
          </w:p>
        </w:tc>
        <w:tc>
          <w:tcPr>
            <w:tcW w:w="1985" w:type="dxa"/>
          </w:tcPr>
          <w:p w14:paraId="0D4439A3" w14:textId="47D0EE54" w:rsidR="008C0AB9" w:rsidRPr="008A3660" w:rsidRDefault="008C0AB9" w:rsidP="008C0AB9">
            <w:pPr>
              <w:pStyle w:val="112"/>
            </w:pPr>
            <w:r w:rsidRPr="008A3660">
              <w:rPr>
                <w:spacing w:val="-5"/>
                <w:u w:color="000000"/>
              </w:rPr>
              <w:t>Информация о возврате денежных средств</w:t>
            </w:r>
          </w:p>
        </w:tc>
        <w:tc>
          <w:tcPr>
            <w:tcW w:w="1701" w:type="dxa"/>
          </w:tcPr>
          <w:p w14:paraId="0D63D924" w14:textId="3906714A" w:rsidR="008C0AB9" w:rsidRPr="008A3660" w:rsidRDefault="00011722" w:rsidP="008C0AB9">
            <w:pPr>
              <w:pStyle w:val="112"/>
            </w:pPr>
            <w:r w:rsidRPr="008A3660">
              <w:rPr>
                <w:spacing w:val="-5"/>
                <w:u w:color="000000"/>
              </w:rPr>
              <w:t>0</w:t>
            </w:r>
            <w:r w:rsidR="008C0AB9" w:rsidRPr="008A3660">
              <w:rPr>
                <w:spacing w:val="-5"/>
                <w:u w:color="000000"/>
              </w:rPr>
              <w:t xml:space="preserve">…100, </w:t>
            </w:r>
            <w:r w:rsidRPr="008A3660">
              <w:rPr>
                <w:spacing w:val="-5"/>
                <w:u w:color="000000"/>
              </w:rPr>
              <w:t>не</w:t>
            </w:r>
            <w:r w:rsidR="008C0AB9" w:rsidRPr="008A3660">
              <w:rPr>
                <w:spacing w:val="-5"/>
                <w:u w:color="000000"/>
              </w:rPr>
              <w:t>обязательно</w:t>
            </w:r>
          </w:p>
        </w:tc>
        <w:tc>
          <w:tcPr>
            <w:tcW w:w="1984" w:type="dxa"/>
          </w:tcPr>
          <w:p w14:paraId="4A8DF306" w14:textId="1A2B0676" w:rsidR="008C0AB9" w:rsidRPr="008A3660" w:rsidRDefault="008C0AB9" w:rsidP="008C0AB9">
            <w:pPr>
              <w:pStyle w:val="112"/>
            </w:pPr>
            <w:r w:rsidRPr="008A3660">
              <w:rPr>
                <w:spacing w:val="-5"/>
                <w:u w:color="000000"/>
              </w:rPr>
              <w:t xml:space="preserve">Контейнер Основан на типе RefundType (см. описание в </w:t>
            </w:r>
            <w:r w:rsidRPr="008A3660">
              <w:rPr>
                <w:spacing w:val="-5"/>
                <w:u w:color="000000"/>
              </w:rPr>
              <w:fldChar w:fldCharType="begin"/>
            </w:r>
            <w:r w:rsidRPr="008A3660">
              <w:rPr>
                <w:spacing w:val="-5"/>
                <w:u w:color="000000"/>
              </w:rPr>
              <w:instrText xml:space="preserve"> REF _Ref488238789 \h  \* MERGEFORMAT </w:instrText>
            </w:r>
            <w:r w:rsidRPr="008A3660">
              <w:rPr>
                <w:spacing w:val="-5"/>
                <w:u w:color="000000"/>
              </w:rPr>
            </w:r>
            <w:r w:rsidRPr="008A3660">
              <w:rPr>
                <w:spacing w:val="-5"/>
                <w:u w:color="000000"/>
              </w:rPr>
              <w:fldChar w:fldCharType="separate"/>
            </w:r>
            <w:r w:rsidR="00DD2BC4" w:rsidRPr="008A3660">
              <w:rPr>
                <w:u w:color="000000"/>
              </w:rPr>
              <w:t xml:space="preserve">Таблица </w:t>
            </w:r>
            <w:r w:rsidR="00DD2BC4">
              <w:rPr>
                <w:noProof/>
                <w:u w:color="000000"/>
              </w:rPr>
              <w:t>3</w:t>
            </w:r>
            <w:r w:rsidRPr="008A3660">
              <w:rPr>
                <w:spacing w:val="-5"/>
                <w:u w:color="000000"/>
              </w:rPr>
              <w:fldChar w:fldCharType="end"/>
            </w:r>
            <w:r w:rsidRPr="008A3660">
              <w:rPr>
                <w:spacing w:val="-5"/>
                <w:u w:color="000000"/>
              </w:rPr>
              <w:t>)</w:t>
            </w:r>
          </w:p>
        </w:tc>
        <w:tc>
          <w:tcPr>
            <w:tcW w:w="3119" w:type="dxa"/>
          </w:tcPr>
          <w:p w14:paraId="42B108D1" w14:textId="77777777" w:rsidR="008C0AB9" w:rsidRPr="008A3660" w:rsidRDefault="008C0AB9" w:rsidP="008C0AB9">
            <w:pPr>
              <w:pStyle w:val="112"/>
            </w:pPr>
          </w:p>
        </w:tc>
      </w:tr>
      <w:tr w:rsidR="00011722" w:rsidRPr="008A3660" w14:paraId="16238AFA" w14:textId="77777777" w:rsidTr="00061BAB">
        <w:tc>
          <w:tcPr>
            <w:tcW w:w="708" w:type="dxa"/>
          </w:tcPr>
          <w:p w14:paraId="2309C262" w14:textId="77777777" w:rsidR="00011722" w:rsidRPr="008A3660" w:rsidRDefault="00011722" w:rsidP="00B16187">
            <w:pPr>
              <w:pStyle w:val="a"/>
              <w:numPr>
                <w:ilvl w:val="1"/>
                <w:numId w:val="47"/>
              </w:numPr>
            </w:pPr>
          </w:p>
        </w:tc>
        <w:tc>
          <w:tcPr>
            <w:tcW w:w="1560" w:type="dxa"/>
          </w:tcPr>
          <w:p w14:paraId="4872F641" w14:textId="756BBEB3" w:rsidR="00011722" w:rsidRPr="008A3660" w:rsidRDefault="00011722" w:rsidP="00011722">
            <w:pPr>
              <w:pStyle w:val="112"/>
              <w:rPr>
                <w:spacing w:val="-5"/>
                <w:u w:color="000000"/>
                <w:lang w:val="en-US"/>
              </w:rPr>
            </w:pPr>
            <w:r w:rsidRPr="008A3660">
              <w:t>ChangeStatusInfo</w:t>
            </w:r>
          </w:p>
        </w:tc>
        <w:tc>
          <w:tcPr>
            <w:tcW w:w="1985" w:type="dxa"/>
          </w:tcPr>
          <w:p w14:paraId="7D5DEE7B" w14:textId="417FD389" w:rsidR="00011722" w:rsidRPr="008A3660" w:rsidRDefault="00011722" w:rsidP="00011722">
            <w:pPr>
              <w:pStyle w:val="112"/>
              <w:rPr>
                <w:spacing w:val="-5"/>
                <w:u w:color="000000"/>
              </w:rPr>
            </w:pPr>
            <w:r w:rsidRPr="008A3660">
              <w:t>Сведения о статусе и основаниях изменения.</w:t>
            </w:r>
          </w:p>
        </w:tc>
        <w:tc>
          <w:tcPr>
            <w:tcW w:w="1701" w:type="dxa"/>
          </w:tcPr>
          <w:p w14:paraId="1792E0D8" w14:textId="5FE30802" w:rsidR="00011722" w:rsidRPr="008A3660" w:rsidRDefault="00011722" w:rsidP="00011722">
            <w:pPr>
              <w:pStyle w:val="112"/>
              <w:rPr>
                <w:spacing w:val="-5"/>
                <w:u w:color="000000"/>
              </w:rPr>
            </w:pPr>
            <w:r w:rsidRPr="008A3660">
              <w:t>1, обязательно</w:t>
            </w:r>
          </w:p>
        </w:tc>
        <w:tc>
          <w:tcPr>
            <w:tcW w:w="1984" w:type="dxa"/>
          </w:tcPr>
          <w:p w14:paraId="4A1502BD" w14:textId="77777777" w:rsidR="00011722" w:rsidRPr="008A3660" w:rsidRDefault="00011722" w:rsidP="00011722">
            <w:pPr>
              <w:pStyle w:val="112"/>
              <w:rPr>
                <w:spacing w:val="-5"/>
                <w:u w:color="000000"/>
              </w:rPr>
            </w:pPr>
            <w:r w:rsidRPr="008A3660">
              <w:rPr>
                <w:spacing w:val="-5"/>
                <w:u w:color="000000"/>
              </w:rPr>
              <w:t>Контейнер/</w:t>
            </w:r>
          </w:p>
          <w:p w14:paraId="78C87131" w14:textId="58A086B8" w:rsidR="00011722" w:rsidRPr="008A3660" w:rsidRDefault="00011722" w:rsidP="00011722">
            <w:pPr>
              <w:pStyle w:val="112"/>
              <w:rPr>
                <w:spacing w:val="-5"/>
                <w:u w:color="000000"/>
              </w:rPr>
            </w:pPr>
            <w:r w:rsidRPr="008A3660">
              <w:rPr>
                <w:spacing w:val="-5"/>
                <w:u w:color="000000"/>
              </w:rPr>
              <w:t xml:space="preserve">Основан на типе ChangeStatusType (см. описание в таблице - </w:t>
            </w:r>
            <w:r w:rsidR="0017258A" w:rsidRPr="008A3660">
              <w:fldChar w:fldCharType="begin"/>
            </w:r>
            <w:r w:rsidR="0017258A" w:rsidRPr="008A3660">
              <w:instrText xml:space="preserve"> REF _Ref299384 \h </w:instrText>
            </w:r>
            <w:r w:rsidR="00D91E4A" w:rsidRPr="008A3660">
              <w:instrText xml:space="preserve"> \* MERGEFORMAT </w:instrText>
            </w:r>
            <w:r w:rsidR="0017258A" w:rsidRPr="008A3660">
              <w:fldChar w:fldCharType="separate"/>
            </w:r>
            <w:r w:rsidR="00DD2BC4" w:rsidRPr="008A3660">
              <w:t>Таблица</w:t>
            </w:r>
            <w:r w:rsidR="00DD2BC4" w:rsidRPr="00DD2BC4">
              <w:t> </w:t>
            </w:r>
            <w:r w:rsidR="00DD2BC4">
              <w:t>35</w:t>
            </w:r>
            <w:r w:rsidR="0017258A" w:rsidRPr="008A3660">
              <w:fldChar w:fldCharType="end"/>
            </w:r>
            <w:r w:rsidRPr="008A3660">
              <w:rPr>
                <w:spacing w:val="-5"/>
                <w:u w:color="000000"/>
              </w:rPr>
              <w:t>)</w:t>
            </w:r>
          </w:p>
        </w:tc>
        <w:tc>
          <w:tcPr>
            <w:tcW w:w="3119" w:type="dxa"/>
          </w:tcPr>
          <w:p w14:paraId="3CAB63E1" w14:textId="77777777" w:rsidR="00011722" w:rsidRPr="008A3660" w:rsidRDefault="00011722" w:rsidP="00011722">
            <w:pPr>
              <w:pStyle w:val="112"/>
            </w:pPr>
          </w:p>
        </w:tc>
      </w:tr>
      <w:tr w:rsidR="00011722" w:rsidRPr="008A3660" w14:paraId="263E67C2" w14:textId="77777777" w:rsidTr="00061BAB">
        <w:tc>
          <w:tcPr>
            <w:tcW w:w="708" w:type="dxa"/>
          </w:tcPr>
          <w:p w14:paraId="5F65E60C" w14:textId="77777777" w:rsidR="00011722" w:rsidRPr="008A3660" w:rsidRDefault="00011722" w:rsidP="00B16187">
            <w:pPr>
              <w:pStyle w:val="a"/>
              <w:numPr>
                <w:ilvl w:val="2"/>
                <w:numId w:val="47"/>
              </w:numPr>
            </w:pPr>
          </w:p>
        </w:tc>
        <w:tc>
          <w:tcPr>
            <w:tcW w:w="1560" w:type="dxa"/>
          </w:tcPr>
          <w:p w14:paraId="633736F8" w14:textId="41C24FD5" w:rsidR="00011722" w:rsidRPr="008A3660" w:rsidRDefault="00011722" w:rsidP="00011722">
            <w:pPr>
              <w:pStyle w:val="112"/>
              <w:rPr>
                <w:spacing w:val="-5"/>
                <w:u w:color="000000"/>
              </w:rPr>
            </w:pPr>
            <w:r w:rsidRPr="008A3660">
              <w:t>Meaning</w:t>
            </w:r>
          </w:p>
        </w:tc>
        <w:tc>
          <w:tcPr>
            <w:tcW w:w="1985" w:type="dxa"/>
          </w:tcPr>
          <w:p w14:paraId="5844B56A" w14:textId="567D88A0" w:rsidR="00011722" w:rsidRPr="008A3660" w:rsidRDefault="00011722" w:rsidP="00011722">
            <w:pPr>
              <w:pStyle w:val="112"/>
              <w:rPr>
                <w:spacing w:val="-5"/>
                <w:u w:color="000000"/>
              </w:rPr>
            </w:pPr>
            <w:r w:rsidRPr="008A3660">
              <w:t xml:space="preserve">Статус, отражающий изменение данных </w:t>
            </w:r>
          </w:p>
        </w:tc>
        <w:tc>
          <w:tcPr>
            <w:tcW w:w="1701" w:type="dxa"/>
          </w:tcPr>
          <w:p w14:paraId="5EF07DDF" w14:textId="28EF51B2" w:rsidR="00011722" w:rsidRPr="008A3660" w:rsidRDefault="00011722" w:rsidP="00011722">
            <w:pPr>
              <w:pStyle w:val="112"/>
              <w:rPr>
                <w:spacing w:val="-5"/>
                <w:u w:color="000000"/>
              </w:rPr>
            </w:pPr>
            <w:r w:rsidRPr="008A3660">
              <w:t>1, обязательно</w:t>
            </w:r>
          </w:p>
        </w:tc>
        <w:tc>
          <w:tcPr>
            <w:tcW w:w="1984" w:type="dxa"/>
          </w:tcPr>
          <w:p w14:paraId="0CBE9EF7" w14:textId="77777777" w:rsidR="00011722" w:rsidRPr="008A3660" w:rsidRDefault="00011722" w:rsidP="00011722">
            <w:pPr>
              <w:pStyle w:val="112"/>
              <w:rPr>
                <w:spacing w:val="-5"/>
                <w:u w:color="000000"/>
              </w:rPr>
            </w:pPr>
            <w:r w:rsidRPr="008A3660">
              <w:rPr>
                <w:spacing w:val="-5"/>
                <w:u w:color="000000"/>
              </w:rPr>
              <w:t xml:space="preserve">Строка длиной 1 символ </w:t>
            </w:r>
          </w:p>
          <w:p w14:paraId="07E514D1" w14:textId="77777777" w:rsidR="00011722" w:rsidRPr="008A3660" w:rsidRDefault="00011722" w:rsidP="00011722">
            <w:pPr>
              <w:pStyle w:val="112"/>
              <w:rPr>
                <w:spacing w:val="-5"/>
                <w:u w:color="000000"/>
              </w:rPr>
            </w:pPr>
            <w:r w:rsidRPr="008A3660">
              <w:rPr>
                <w:spacing w:val="-5"/>
                <w:u w:color="000000"/>
              </w:rPr>
              <w:t xml:space="preserve">/ </w:t>
            </w:r>
          </w:p>
          <w:p w14:paraId="4B19B019" w14:textId="62A487A7" w:rsidR="00011722" w:rsidRPr="008A3660" w:rsidRDefault="00011722" w:rsidP="00011722">
            <w:pPr>
              <w:pStyle w:val="112"/>
              <w:rPr>
                <w:spacing w:val="-5"/>
                <w:u w:color="000000"/>
              </w:rPr>
            </w:pPr>
            <w:r w:rsidRPr="008A3660">
              <w:rPr>
                <w:spacing w:val="-5"/>
                <w:u w:color="000000"/>
              </w:rPr>
              <w:t xml:space="preserve">Основан на типе MeaningType (описание см. </w:t>
            </w:r>
            <w:r w:rsidR="0017258A" w:rsidRPr="008A3660">
              <w:t xml:space="preserve">в пункте </w:t>
            </w:r>
            <w:r w:rsidR="0017258A" w:rsidRPr="008A3660">
              <w:fldChar w:fldCharType="begin"/>
            </w:r>
            <w:r w:rsidR="0017258A" w:rsidRPr="008A3660">
              <w:instrText xml:space="preserve"> REF _Ref299513 \n \h </w:instrText>
            </w:r>
            <w:r w:rsidR="00D91E4A" w:rsidRPr="008A3660">
              <w:instrText xml:space="preserve"> \* MERGEFORMAT </w:instrText>
            </w:r>
            <w:r w:rsidR="0017258A" w:rsidRPr="008A3660">
              <w:fldChar w:fldCharType="separate"/>
            </w:r>
            <w:r w:rsidR="00DD2BC4">
              <w:t>22</w:t>
            </w:r>
            <w:r w:rsidR="0017258A" w:rsidRPr="008A3660">
              <w:fldChar w:fldCharType="end"/>
            </w:r>
            <w:r w:rsidR="0017258A" w:rsidRPr="008A3660">
              <w:t xml:space="preserve"> раздела </w:t>
            </w:r>
            <w:r w:rsidR="0017258A" w:rsidRPr="008A3660">
              <w:fldChar w:fldCharType="begin"/>
            </w:r>
            <w:r w:rsidR="0017258A" w:rsidRPr="008A3660">
              <w:instrText xml:space="preserve"> REF _Ref525597097 \n \h </w:instrText>
            </w:r>
            <w:r w:rsidR="00D91E4A" w:rsidRPr="008A3660">
              <w:instrText xml:space="preserve"> \* MERGEFORMAT </w:instrText>
            </w:r>
            <w:r w:rsidR="0017258A" w:rsidRPr="008A3660">
              <w:fldChar w:fldCharType="separate"/>
            </w:r>
            <w:r w:rsidR="00DD2BC4">
              <w:t>3.20.2</w:t>
            </w:r>
            <w:r w:rsidR="0017258A" w:rsidRPr="008A3660">
              <w:fldChar w:fldCharType="end"/>
            </w:r>
            <w:r w:rsidRPr="008A3660">
              <w:rPr>
                <w:spacing w:val="-5"/>
                <w:u w:color="000000"/>
              </w:rPr>
              <w:t>)</w:t>
            </w:r>
          </w:p>
        </w:tc>
        <w:tc>
          <w:tcPr>
            <w:tcW w:w="3119" w:type="dxa"/>
          </w:tcPr>
          <w:p w14:paraId="071D986F" w14:textId="77777777" w:rsidR="00011722" w:rsidRPr="008A3660" w:rsidRDefault="00011722" w:rsidP="00011722">
            <w:pPr>
              <w:pStyle w:val="112"/>
            </w:pPr>
            <w:r w:rsidRPr="008A3660">
              <w:t>Возможные значения:</w:t>
            </w:r>
          </w:p>
          <w:p w14:paraId="156DA136" w14:textId="77777777" w:rsidR="00011722" w:rsidRPr="008A3660" w:rsidRDefault="00011722" w:rsidP="00011722">
            <w:pPr>
              <w:pStyle w:val="112"/>
            </w:pPr>
            <w:r w:rsidRPr="008A3660">
              <w:t>1 – новый;</w:t>
            </w:r>
          </w:p>
          <w:p w14:paraId="29CE41A7" w14:textId="77777777" w:rsidR="00011722" w:rsidRPr="008A3660" w:rsidRDefault="00011722" w:rsidP="00011722">
            <w:pPr>
              <w:pStyle w:val="112"/>
            </w:pPr>
            <w:r w:rsidRPr="008A3660">
              <w:t>2 – уточнение;</w:t>
            </w:r>
          </w:p>
          <w:p w14:paraId="68B95D83" w14:textId="77777777" w:rsidR="00011722" w:rsidRPr="008A3660" w:rsidRDefault="00011722" w:rsidP="00011722">
            <w:pPr>
              <w:pStyle w:val="112"/>
            </w:pPr>
            <w:r w:rsidRPr="008A3660">
              <w:t>3 – уточнение об аннулировании;</w:t>
            </w:r>
          </w:p>
          <w:p w14:paraId="338591FD" w14:textId="2A454D1F" w:rsidR="00011722" w:rsidRPr="008A3660" w:rsidRDefault="00011722" w:rsidP="00011722">
            <w:pPr>
              <w:pStyle w:val="112"/>
            </w:pPr>
            <w:r w:rsidRPr="008A3660">
              <w:t>4 – уточнение о деаннулировании (отмена аннулирования).</w:t>
            </w:r>
          </w:p>
        </w:tc>
      </w:tr>
      <w:tr w:rsidR="00011722" w:rsidRPr="008A3660" w14:paraId="7B37B935" w14:textId="77777777" w:rsidTr="00061BAB">
        <w:tc>
          <w:tcPr>
            <w:tcW w:w="708" w:type="dxa"/>
          </w:tcPr>
          <w:p w14:paraId="2E9A3CE3" w14:textId="77777777" w:rsidR="00011722" w:rsidRPr="008A3660" w:rsidRDefault="00011722" w:rsidP="00B16187">
            <w:pPr>
              <w:pStyle w:val="a"/>
              <w:numPr>
                <w:ilvl w:val="2"/>
                <w:numId w:val="47"/>
              </w:numPr>
            </w:pPr>
          </w:p>
        </w:tc>
        <w:tc>
          <w:tcPr>
            <w:tcW w:w="1560" w:type="dxa"/>
          </w:tcPr>
          <w:p w14:paraId="6E1E93AC" w14:textId="6119FDAF" w:rsidR="00011722" w:rsidRPr="008A3660" w:rsidRDefault="00011722" w:rsidP="00011722">
            <w:pPr>
              <w:pStyle w:val="112"/>
              <w:rPr>
                <w:spacing w:val="-5"/>
                <w:u w:color="000000"/>
              </w:rPr>
            </w:pPr>
            <w:r w:rsidRPr="008A3660">
              <w:t>Reason</w:t>
            </w:r>
          </w:p>
        </w:tc>
        <w:tc>
          <w:tcPr>
            <w:tcW w:w="1985" w:type="dxa"/>
          </w:tcPr>
          <w:p w14:paraId="26142B11" w14:textId="3D261032" w:rsidR="00011722" w:rsidRPr="008A3660" w:rsidRDefault="00011722" w:rsidP="00011722">
            <w:pPr>
              <w:pStyle w:val="112"/>
              <w:rPr>
                <w:spacing w:val="-5"/>
                <w:u w:color="000000"/>
              </w:rPr>
            </w:pPr>
            <w:r w:rsidRPr="008A3660">
              <w:t>Основание изменения</w:t>
            </w:r>
          </w:p>
        </w:tc>
        <w:tc>
          <w:tcPr>
            <w:tcW w:w="1701" w:type="dxa"/>
          </w:tcPr>
          <w:p w14:paraId="6EC4EF22" w14:textId="78481E09" w:rsidR="00011722" w:rsidRPr="008A3660" w:rsidRDefault="00011722" w:rsidP="00011722">
            <w:pPr>
              <w:pStyle w:val="112"/>
              <w:rPr>
                <w:spacing w:val="-5"/>
                <w:u w:color="000000"/>
              </w:rPr>
            </w:pPr>
            <w:r w:rsidRPr="008A3660">
              <w:t>0..1, необязательно</w:t>
            </w:r>
          </w:p>
        </w:tc>
        <w:tc>
          <w:tcPr>
            <w:tcW w:w="1984" w:type="dxa"/>
          </w:tcPr>
          <w:p w14:paraId="5FFB9F01" w14:textId="77777777" w:rsidR="00011722" w:rsidRPr="008A3660" w:rsidRDefault="00011722" w:rsidP="00011722">
            <w:pPr>
              <w:pStyle w:val="112"/>
              <w:rPr>
                <w:spacing w:val="-5"/>
                <w:u w:color="000000"/>
              </w:rPr>
            </w:pPr>
            <w:r w:rsidRPr="008A3660">
              <w:rPr>
                <w:spacing w:val="-5"/>
                <w:u w:color="000000"/>
              </w:rPr>
              <w:t xml:space="preserve">Строка длиной до 512 символов </w:t>
            </w:r>
          </w:p>
          <w:p w14:paraId="530FDCC1" w14:textId="77777777" w:rsidR="00011722" w:rsidRPr="008A3660" w:rsidRDefault="00011722" w:rsidP="00011722">
            <w:pPr>
              <w:pStyle w:val="112"/>
              <w:rPr>
                <w:spacing w:val="-5"/>
                <w:u w:color="000000"/>
              </w:rPr>
            </w:pPr>
            <w:r w:rsidRPr="008A3660">
              <w:rPr>
                <w:spacing w:val="-5"/>
                <w:u w:color="000000"/>
              </w:rPr>
              <w:t xml:space="preserve">/ </w:t>
            </w:r>
          </w:p>
          <w:p w14:paraId="1416E1E4" w14:textId="2064BB14" w:rsidR="00011722" w:rsidRPr="008A3660" w:rsidRDefault="00011722" w:rsidP="00011722">
            <w:pPr>
              <w:pStyle w:val="112"/>
              <w:rPr>
                <w:spacing w:val="-5"/>
                <w:u w:color="000000"/>
              </w:rPr>
            </w:pPr>
            <w:r w:rsidRPr="008A3660">
              <w:rPr>
                <w:spacing w:val="-5"/>
                <w:u w:color="000000"/>
              </w:rPr>
              <w:t xml:space="preserve">ReasonType (описание см. </w:t>
            </w:r>
            <w:r w:rsidR="0017258A" w:rsidRPr="008A3660">
              <w:t xml:space="preserve">в пункте </w:t>
            </w:r>
            <w:r w:rsidR="0017258A" w:rsidRPr="008A3660">
              <w:fldChar w:fldCharType="begin"/>
            </w:r>
            <w:r w:rsidR="0017258A" w:rsidRPr="008A3660">
              <w:instrText xml:space="preserve"> REF _Ref299673 \n \h </w:instrText>
            </w:r>
            <w:r w:rsidR="00D91E4A" w:rsidRPr="008A3660">
              <w:instrText xml:space="preserve"> \* MERGEFORMAT </w:instrText>
            </w:r>
            <w:r w:rsidR="0017258A" w:rsidRPr="008A3660">
              <w:fldChar w:fldCharType="separate"/>
            </w:r>
            <w:r w:rsidR="00DD2BC4">
              <w:t>23</w:t>
            </w:r>
            <w:r w:rsidR="0017258A" w:rsidRPr="008A3660">
              <w:fldChar w:fldCharType="end"/>
            </w:r>
            <w:r w:rsidR="0017258A" w:rsidRPr="008A3660">
              <w:t xml:space="preserve"> раздела </w:t>
            </w:r>
            <w:r w:rsidR="0017258A" w:rsidRPr="008A3660">
              <w:fldChar w:fldCharType="begin"/>
            </w:r>
            <w:r w:rsidR="0017258A" w:rsidRPr="008A3660">
              <w:instrText xml:space="preserve"> REF _Ref525597097 \n \h </w:instrText>
            </w:r>
            <w:r w:rsidR="00D91E4A" w:rsidRPr="008A3660">
              <w:instrText xml:space="preserve"> \* MERGEFORMAT </w:instrText>
            </w:r>
            <w:r w:rsidR="0017258A" w:rsidRPr="008A3660">
              <w:fldChar w:fldCharType="separate"/>
            </w:r>
            <w:r w:rsidR="00DD2BC4">
              <w:t>3.20.2</w:t>
            </w:r>
            <w:r w:rsidR="0017258A" w:rsidRPr="008A3660">
              <w:fldChar w:fldCharType="end"/>
            </w:r>
            <w:r w:rsidRPr="008A3660">
              <w:rPr>
                <w:spacing w:val="-5"/>
                <w:u w:color="000000"/>
              </w:rPr>
              <w:t>)</w:t>
            </w:r>
          </w:p>
        </w:tc>
        <w:tc>
          <w:tcPr>
            <w:tcW w:w="3119" w:type="dxa"/>
          </w:tcPr>
          <w:p w14:paraId="4CE4A917" w14:textId="77777777" w:rsidR="00011722" w:rsidRPr="008A3660" w:rsidRDefault="00011722" w:rsidP="00011722">
            <w:pPr>
              <w:pStyle w:val="112"/>
            </w:pPr>
          </w:p>
        </w:tc>
      </w:tr>
      <w:tr w:rsidR="00011722" w:rsidRPr="008A3660" w14:paraId="0DE097B9" w14:textId="77777777" w:rsidTr="00061BAB">
        <w:tc>
          <w:tcPr>
            <w:tcW w:w="708" w:type="dxa"/>
          </w:tcPr>
          <w:p w14:paraId="72A11F91" w14:textId="77777777" w:rsidR="00011722" w:rsidRPr="008A3660" w:rsidRDefault="00011722" w:rsidP="00B16187">
            <w:pPr>
              <w:pStyle w:val="a"/>
              <w:numPr>
                <w:ilvl w:val="2"/>
                <w:numId w:val="47"/>
              </w:numPr>
            </w:pPr>
          </w:p>
        </w:tc>
        <w:tc>
          <w:tcPr>
            <w:tcW w:w="1560" w:type="dxa"/>
          </w:tcPr>
          <w:p w14:paraId="2A44F770" w14:textId="0460DF32" w:rsidR="00011722" w:rsidRPr="008A3660" w:rsidRDefault="00011722" w:rsidP="00011722">
            <w:pPr>
              <w:pStyle w:val="112"/>
              <w:rPr>
                <w:spacing w:val="-5"/>
                <w:u w:color="000000"/>
              </w:rPr>
            </w:pPr>
            <w:r w:rsidRPr="008A3660">
              <w:t>ChangeDate</w:t>
            </w:r>
          </w:p>
        </w:tc>
        <w:tc>
          <w:tcPr>
            <w:tcW w:w="1985" w:type="dxa"/>
          </w:tcPr>
          <w:p w14:paraId="32D53D9C" w14:textId="135F33AB" w:rsidR="00011722" w:rsidRPr="008A3660" w:rsidRDefault="00011722" w:rsidP="00011722">
            <w:pPr>
              <w:pStyle w:val="112"/>
              <w:rPr>
                <w:spacing w:val="-5"/>
                <w:u w:color="000000"/>
              </w:rPr>
            </w:pPr>
            <w:r w:rsidRPr="008A3660">
              <w:t>Дата, а также сведения о периоде времени, в который осуществлено уточнение информации о возврате (до 21 часа или после 21 часа по местному времени), либо время уточнения информации о возврате</w:t>
            </w:r>
          </w:p>
        </w:tc>
        <w:tc>
          <w:tcPr>
            <w:tcW w:w="1701" w:type="dxa"/>
          </w:tcPr>
          <w:p w14:paraId="39A94CCF" w14:textId="464DEAEE" w:rsidR="00011722" w:rsidRPr="008A3660" w:rsidRDefault="00011722" w:rsidP="00011722">
            <w:pPr>
              <w:pStyle w:val="112"/>
              <w:rPr>
                <w:spacing w:val="-5"/>
                <w:u w:color="000000"/>
              </w:rPr>
            </w:pPr>
            <w:r w:rsidRPr="008A3660">
              <w:t>0..1, необязательно</w:t>
            </w:r>
          </w:p>
        </w:tc>
        <w:tc>
          <w:tcPr>
            <w:tcW w:w="1984" w:type="dxa"/>
          </w:tcPr>
          <w:p w14:paraId="76EFCF81" w14:textId="68FBC7CF" w:rsidR="00011722" w:rsidRPr="008A3660" w:rsidRDefault="00011722" w:rsidP="00011722">
            <w:pPr>
              <w:pStyle w:val="112"/>
            </w:pPr>
            <w:r w:rsidRPr="008A3660">
              <w:t xml:space="preserve">Формат определен стандартом XML/XSD, опубликованным по адресу </w:t>
            </w:r>
            <w:hyperlink r:id="rId28" w:anchor="dateTime" w:history="1">
              <w:r w:rsidRPr="008A3660">
                <w:t>http://www.w3.org/TR/xmlschema-2/#dateTime</w:t>
              </w:r>
            </w:hyperlink>
          </w:p>
          <w:p w14:paraId="2EF47173" w14:textId="3F630F51" w:rsidR="00011722" w:rsidRPr="008A3660" w:rsidRDefault="00011722" w:rsidP="00011722">
            <w:pPr>
              <w:pStyle w:val="112"/>
              <w:rPr>
                <w:spacing w:val="-5"/>
                <w:u w:color="000000"/>
              </w:rPr>
            </w:pPr>
            <w:r w:rsidRPr="008A3660">
              <w:rPr>
                <w:spacing w:val="-5"/>
                <w:u w:color="000000"/>
              </w:rPr>
              <w:t>/ dateTime</w:t>
            </w:r>
          </w:p>
        </w:tc>
        <w:tc>
          <w:tcPr>
            <w:tcW w:w="3119" w:type="dxa"/>
          </w:tcPr>
          <w:p w14:paraId="72B110DB" w14:textId="01837575" w:rsidR="00011722" w:rsidRPr="008A3660" w:rsidRDefault="00011722" w:rsidP="00011722">
            <w:pPr>
              <w:pStyle w:val="112"/>
            </w:pPr>
            <w:r w:rsidRPr="008A3660">
              <w:t>При указании сведений о периоде времени, в который осуществлено уточнение информации о возврате, для обозначения периода времени до 21 часа по местному времени используется значение «20:59:59», после 21 часа по местному времени – «21:01:00»</w:t>
            </w:r>
          </w:p>
        </w:tc>
      </w:tr>
    </w:tbl>
    <w:p w14:paraId="0BEFB02C" w14:textId="672F85D6" w:rsidR="00DA1F57" w:rsidRPr="008A3660" w:rsidRDefault="00DA1F57" w:rsidP="00DA1F57">
      <w:pPr>
        <w:pStyle w:val="4"/>
        <w:rPr>
          <w:u w:color="000000"/>
          <w:bdr w:val="nil"/>
          <w:lang w:eastAsia="ru-RU"/>
        </w:rPr>
      </w:pPr>
      <w:bookmarkStart w:id="526" w:name="_Ref497409003"/>
      <w:bookmarkStart w:id="527" w:name="_Toc513818865"/>
      <w:r w:rsidRPr="008A3660">
        <w:rPr>
          <w:u w:color="000000"/>
          <w:bdr w:val="nil"/>
          <w:lang w:eastAsia="ru-RU"/>
        </w:rPr>
        <w:t>Описание проверок запроса</w:t>
      </w:r>
      <w:bookmarkEnd w:id="526"/>
      <w:bookmarkEnd w:id="527"/>
    </w:p>
    <w:tbl>
      <w:tblPr>
        <w:tblStyle w:val="affb"/>
        <w:tblW w:w="10914" w:type="dxa"/>
        <w:tblInd w:w="-1139" w:type="dxa"/>
        <w:tblLayout w:type="fixed"/>
        <w:tblLook w:val="04A0" w:firstRow="1" w:lastRow="0" w:firstColumn="1" w:lastColumn="0" w:noHBand="0" w:noVBand="1"/>
      </w:tblPr>
      <w:tblGrid>
        <w:gridCol w:w="567"/>
        <w:gridCol w:w="993"/>
        <w:gridCol w:w="1842"/>
        <w:gridCol w:w="2977"/>
        <w:gridCol w:w="2268"/>
        <w:gridCol w:w="2267"/>
      </w:tblGrid>
      <w:tr w:rsidR="00641A5A" w:rsidRPr="008A3660" w14:paraId="76D47449" w14:textId="77777777" w:rsidTr="0018661A">
        <w:trPr>
          <w:tblHeader/>
        </w:trPr>
        <w:tc>
          <w:tcPr>
            <w:tcW w:w="567" w:type="dxa"/>
            <w:shd w:val="clear" w:color="auto" w:fill="E7E6E6" w:themeFill="background2"/>
            <w:vAlign w:val="center"/>
          </w:tcPr>
          <w:p w14:paraId="041F148E" w14:textId="77777777" w:rsidR="00641A5A" w:rsidRPr="008A3660" w:rsidRDefault="00641A5A" w:rsidP="001F0FB0">
            <w:pPr>
              <w:pStyle w:val="115"/>
            </w:pPr>
            <w:r w:rsidRPr="008A3660">
              <w:rPr>
                <w:u w:color="000000"/>
              </w:rPr>
              <w:t>№</w:t>
            </w:r>
          </w:p>
        </w:tc>
        <w:tc>
          <w:tcPr>
            <w:tcW w:w="993" w:type="dxa"/>
            <w:shd w:val="clear" w:color="auto" w:fill="E7E6E6" w:themeFill="background2"/>
            <w:vAlign w:val="center"/>
          </w:tcPr>
          <w:p w14:paraId="37643446" w14:textId="77777777" w:rsidR="00641A5A" w:rsidRPr="008A3660" w:rsidRDefault="00641A5A" w:rsidP="001F0FB0">
            <w:pPr>
              <w:pStyle w:val="115"/>
              <w:rPr>
                <w:lang w:val="ru-RU"/>
              </w:rPr>
            </w:pPr>
            <w:r w:rsidRPr="008A3660">
              <w:rPr>
                <w:u w:color="000000"/>
                <w:lang w:val="ru-RU"/>
              </w:rPr>
              <w:t>Местоположение поля</w:t>
            </w:r>
          </w:p>
        </w:tc>
        <w:tc>
          <w:tcPr>
            <w:tcW w:w="1842" w:type="dxa"/>
            <w:shd w:val="clear" w:color="auto" w:fill="E7E6E6" w:themeFill="background2"/>
            <w:vAlign w:val="center"/>
          </w:tcPr>
          <w:p w14:paraId="1A362D1C" w14:textId="77777777" w:rsidR="00641A5A" w:rsidRPr="008A3660" w:rsidRDefault="00641A5A" w:rsidP="001F0FB0">
            <w:pPr>
              <w:pStyle w:val="115"/>
              <w:rPr>
                <w:lang w:val="ru-RU"/>
              </w:rPr>
            </w:pPr>
            <w:r w:rsidRPr="008A3660">
              <w:rPr>
                <w:u w:color="000000"/>
                <w:lang w:val="ru-RU"/>
              </w:rPr>
              <w:t>Код поля</w:t>
            </w:r>
          </w:p>
        </w:tc>
        <w:tc>
          <w:tcPr>
            <w:tcW w:w="2977" w:type="dxa"/>
            <w:shd w:val="clear" w:color="auto" w:fill="E7E6E6" w:themeFill="background2"/>
            <w:vAlign w:val="center"/>
          </w:tcPr>
          <w:p w14:paraId="2B6D502F" w14:textId="77777777" w:rsidR="00641A5A" w:rsidRPr="008A3660" w:rsidRDefault="00641A5A" w:rsidP="001F0FB0">
            <w:pPr>
              <w:pStyle w:val="115"/>
              <w:rPr>
                <w:lang w:val="ru-RU"/>
              </w:rPr>
            </w:pPr>
            <w:r w:rsidRPr="008A3660">
              <w:rPr>
                <w:u w:color="000000"/>
                <w:lang w:val="ru-RU"/>
              </w:rPr>
              <w:t>Проверка</w:t>
            </w:r>
          </w:p>
        </w:tc>
        <w:tc>
          <w:tcPr>
            <w:tcW w:w="2268" w:type="dxa"/>
            <w:shd w:val="clear" w:color="auto" w:fill="E7E6E6" w:themeFill="background2"/>
            <w:vAlign w:val="center"/>
          </w:tcPr>
          <w:p w14:paraId="1BA9D9B8" w14:textId="77777777" w:rsidR="00641A5A" w:rsidRPr="008A3660" w:rsidRDefault="00641A5A" w:rsidP="001F0FB0">
            <w:pPr>
              <w:pStyle w:val="115"/>
              <w:rPr>
                <w:lang w:val="ru-RU"/>
              </w:rPr>
            </w:pPr>
            <w:r w:rsidRPr="008A3660">
              <w:rPr>
                <w:u w:color="000000"/>
                <w:lang w:val="ru-RU"/>
              </w:rPr>
              <w:t>Результат проверки</w:t>
            </w:r>
          </w:p>
        </w:tc>
        <w:tc>
          <w:tcPr>
            <w:tcW w:w="2267" w:type="dxa"/>
            <w:shd w:val="clear" w:color="auto" w:fill="E7E6E6" w:themeFill="background2"/>
            <w:vAlign w:val="center"/>
          </w:tcPr>
          <w:p w14:paraId="5E1215A0" w14:textId="77777777" w:rsidR="00641A5A" w:rsidRPr="008A3660" w:rsidRDefault="00641A5A" w:rsidP="001F0FB0">
            <w:pPr>
              <w:pStyle w:val="115"/>
              <w:rPr>
                <w:lang w:val="ru-RU"/>
              </w:rPr>
            </w:pPr>
            <w:r w:rsidRPr="008A3660">
              <w:rPr>
                <w:u w:color="000000"/>
                <w:lang w:val="ru-RU"/>
              </w:rPr>
              <w:t>Комментарий</w:t>
            </w:r>
          </w:p>
        </w:tc>
      </w:tr>
      <w:tr w:rsidR="00641A5A" w:rsidRPr="008A3660" w14:paraId="517DE35D" w14:textId="77777777" w:rsidTr="0018661A">
        <w:tc>
          <w:tcPr>
            <w:tcW w:w="567" w:type="dxa"/>
          </w:tcPr>
          <w:p w14:paraId="7D0CC27D" w14:textId="77777777" w:rsidR="00641A5A" w:rsidRPr="008A3660" w:rsidRDefault="00641A5A" w:rsidP="00B16187">
            <w:pPr>
              <w:pStyle w:val="a"/>
              <w:numPr>
                <w:ilvl w:val="0"/>
                <w:numId w:val="48"/>
              </w:numPr>
            </w:pPr>
          </w:p>
        </w:tc>
        <w:tc>
          <w:tcPr>
            <w:tcW w:w="993" w:type="dxa"/>
          </w:tcPr>
          <w:p w14:paraId="6D8E2ECB" w14:textId="1A73122F" w:rsidR="00641A5A" w:rsidRPr="008A3660" w:rsidRDefault="00641A5A" w:rsidP="00641A5A">
            <w:pPr>
              <w:pStyle w:val="112"/>
            </w:pPr>
            <w:r w:rsidRPr="008A3660">
              <w:rPr>
                <w:i/>
                <w:iCs/>
              </w:rPr>
              <w:t>Бизнес поля запроса</w:t>
            </w:r>
          </w:p>
        </w:tc>
        <w:tc>
          <w:tcPr>
            <w:tcW w:w="1842" w:type="dxa"/>
          </w:tcPr>
          <w:p w14:paraId="02A6057B" w14:textId="4B8D5776" w:rsidR="00641A5A" w:rsidRPr="008A3660" w:rsidRDefault="00641A5A" w:rsidP="00641A5A">
            <w:pPr>
              <w:pStyle w:val="112"/>
            </w:pPr>
            <w:r w:rsidRPr="008A3660">
              <w:rPr>
                <w:lang w:val="en-US"/>
              </w:rPr>
              <w:t>ExportRefundsRequest</w:t>
            </w:r>
          </w:p>
        </w:tc>
        <w:tc>
          <w:tcPr>
            <w:tcW w:w="2977" w:type="dxa"/>
          </w:tcPr>
          <w:p w14:paraId="362CEA2B" w14:textId="0861212A" w:rsidR="00641A5A" w:rsidRPr="008A3660" w:rsidRDefault="00641A5A" w:rsidP="00641A5A">
            <w:pPr>
              <w:pStyle w:val="112"/>
            </w:pPr>
            <w:r w:rsidRPr="008A3660">
              <w:t>Системный сбой. Разовый отказ ГИС ГМП, необходимо повторить запрос</w:t>
            </w:r>
          </w:p>
        </w:tc>
        <w:tc>
          <w:tcPr>
            <w:tcW w:w="2268" w:type="dxa"/>
          </w:tcPr>
          <w:p w14:paraId="74204D16" w14:textId="1141ECD3" w:rsidR="00641A5A" w:rsidRPr="008A3660" w:rsidRDefault="00641A5A" w:rsidP="00641A5A">
            <w:pPr>
              <w:pStyle w:val="112"/>
              <w:rPr>
                <w:lang w:val="en-US"/>
              </w:rPr>
            </w:pPr>
            <w:r w:rsidRPr="008A3660">
              <w:rPr>
                <w:lang w:val="en-US"/>
              </w:rPr>
              <w:t>GetResponseResponse/ResponseMessage/Response /SenderProvidedResponseData/RequestStatus/StatusCode = «1»</w:t>
            </w:r>
          </w:p>
        </w:tc>
        <w:tc>
          <w:tcPr>
            <w:tcW w:w="2267" w:type="dxa"/>
          </w:tcPr>
          <w:p w14:paraId="163A3131" w14:textId="292726B5" w:rsidR="00641A5A" w:rsidRPr="008A3660" w:rsidRDefault="00641A5A" w:rsidP="00641A5A">
            <w:pPr>
              <w:pStyle w:val="112"/>
            </w:pPr>
            <w:r w:rsidRPr="008A3660">
              <w:rPr>
                <w:i/>
              </w:rPr>
              <w:t>Внутренняя</w:t>
            </w:r>
            <w:r w:rsidRPr="008A3660">
              <w:rPr>
                <w:i/>
                <w:lang w:val="en-US"/>
              </w:rPr>
              <w:t xml:space="preserve"> </w:t>
            </w:r>
            <w:r w:rsidRPr="008A3660">
              <w:rPr>
                <w:i/>
              </w:rPr>
              <w:t>ошибка</w:t>
            </w:r>
          </w:p>
        </w:tc>
      </w:tr>
      <w:tr w:rsidR="00641A5A" w:rsidRPr="008A3660" w14:paraId="46968C97" w14:textId="77777777" w:rsidTr="0018661A">
        <w:tc>
          <w:tcPr>
            <w:tcW w:w="567" w:type="dxa"/>
          </w:tcPr>
          <w:p w14:paraId="65885A53" w14:textId="77777777" w:rsidR="00641A5A" w:rsidRPr="008A3660" w:rsidRDefault="00641A5A" w:rsidP="00B16187">
            <w:pPr>
              <w:pStyle w:val="a"/>
              <w:numPr>
                <w:ilvl w:val="0"/>
                <w:numId w:val="48"/>
              </w:numPr>
            </w:pPr>
          </w:p>
        </w:tc>
        <w:tc>
          <w:tcPr>
            <w:tcW w:w="993" w:type="dxa"/>
          </w:tcPr>
          <w:p w14:paraId="3AFDFF70" w14:textId="5E04AF3D" w:rsidR="00641A5A" w:rsidRPr="008A3660" w:rsidRDefault="00641A5A" w:rsidP="00641A5A">
            <w:pPr>
              <w:pStyle w:val="112"/>
            </w:pPr>
            <w:r w:rsidRPr="008A3660">
              <w:rPr>
                <w:i/>
                <w:iCs/>
              </w:rPr>
              <w:t>Бизнес поля запроса</w:t>
            </w:r>
          </w:p>
        </w:tc>
        <w:tc>
          <w:tcPr>
            <w:tcW w:w="1842" w:type="dxa"/>
          </w:tcPr>
          <w:p w14:paraId="3D3D4AFF" w14:textId="12D9C278" w:rsidR="00641A5A" w:rsidRPr="008A3660" w:rsidRDefault="009518C6" w:rsidP="009518C6">
            <w:pPr>
              <w:pStyle w:val="112"/>
            </w:pPr>
            <w:r w:rsidRPr="008A3660">
              <w:rPr>
                <w:lang w:val="en-US"/>
              </w:rPr>
              <w:t>ExportRefundsRequest</w:t>
            </w:r>
            <w:r w:rsidR="00641A5A" w:rsidRPr="008A3660">
              <w:rPr>
                <w:lang w:val="en-US"/>
              </w:rPr>
              <w:t>/</w:t>
            </w:r>
            <w:r w:rsidRPr="008A3660">
              <w:rPr>
                <w:lang w:val="en-US"/>
              </w:rPr>
              <w:t>Refunds</w:t>
            </w:r>
            <w:r w:rsidR="00641A5A" w:rsidRPr="008A3660">
              <w:rPr>
                <w:lang w:val="en-US"/>
              </w:rPr>
              <w:t>ExportConditions/@kind</w:t>
            </w:r>
          </w:p>
        </w:tc>
        <w:tc>
          <w:tcPr>
            <w:tcW w:w="2977" w:type="dxa"/>
          </w:tcPr>
          <w:p w14:paraId="7372F445" w14:textId="11F40CC1" w:rsidR="00641A5A" w:rsidRPr="008A3660" w:rsidRDefault="00641A5A" w:rsidP="00641A5A">
            <w:pPr>
              <w:pStyle w:val="112"/>
            </w:pPr>
            <w:r w:rsidRPr="008A3660">
              <w:t>Проверка соответствия типа запроса с условиями, указанными участником в запросе</w:t>
            </w:r>
          </w:p>
        </w:tc>
        <w:tc>
          <w:tcPr>
            <w:tcW w:w="2268" w:type="dxa"/>
          </w:tcPr>
          <w:p w14:paraId="1C1200E4" w14:textId="5A9A0FAB" w:rsidR="00641A5A" w:rsidRPr="008A3660" w:rsidRDefault="00641A5A" w:rsidP="00641A5A">
            <w:pPr>
              <w:pStyle w:val="112"/>
              <w:rPr>
                <w:lang w:val="en-US"/>
              </w:rPr>
            </w:pPr>
            <w:r w:rsidRPr="008A3660">
              <w:rPr>
                <w:lang w:val="en-US"/>
              </w:rPr>
              <w:t>GetResponseResponse/ResponseMessage/Response /SenderProvidedResponseData/RequestStatus/StatusCode = «11»</w:t>
            </w:r>
          </w:p>
        </w:tc>
        <w:tc>
          <w:tcPr>
            <w:tcW w:w="2267" w:type="dxa"/>
          </w:tcPr>
          <w:p w14:paraId="79B8EE2F" w14:textId="6357FEDE" w:rsidR="00641A5A" w:rsidRPr="008A3660" w:rsidRDefault="00641A5A" w:rsidP="00641A5A">
            <w:pPr>
              <w:pStyle w:val="112"/>
            </w:pPr>
            <w:r w:rsidRPr="008A3660">
              <w:rPr>
                <w:i/>
              </w:rPr>
              <w:t>В запросе указаны некорректные условия для получения информации</w:t>
            </w:r>
          </w:p>
        </w:tc>
      </w:tr>
      <w:tr w:rsidR="00641A5A" w:rsidRPr="008A3660" w14:paraId="551630ED" w14:textId="77777777" w:rsidTr="0018661A">
        <w:tc>
          <w:tcPr>
            <w:tcW w:w="567" w:type="dxa"/>
          </w:tcPr>
          <w:p w14:paraId="189C5F17" w14:textId="77777777" w:rsidR="00641A5A" w:rsidRPr="008A3660" w:rsidRDefault="00641A5A" w:rsidP="00B16187">
            <w:pPr>
              <w:pStyle w:val="a"/>
              <w:numPr>
                <w:ilvl w:val="0"/>
                <w:numId w:val="48"/>
              </w:numPr>
            </w:pPr>
          </w:p>
        </w:tc>
        <w:tc>
          <w:tcPr>
            <w:tcW w:w="993" w:type="dxa"/>
          </w:tcPr>
          <w:p w14:paraId="41F8ADDA" w14:textId="41D96C21" w:rsidR="00641A5A" w:rsidRPr="008A3660" w:rsidRDefault="00641A5A" w:rsidP="00641A5A">
            <w:pPr>
              <w:pStyle w:val="112"/>
            </w:pPr>
            <w:r w:rsidRPr="008A3660">
              <w:rPr>
                <w:i/>
                <w:iCs/>
              </w:rPr>
              <w:t>Бизнес поля запроса</w:t>
            </w:r>
          </w:p>
        </w:tc>
        <w:tc>
          <w:tcPr>
            <w:tcW w:w="1842" w:type="dxa"/>
          </w:tcPr>
          <w:p w14:paraId="7C325C62" w14:textId="4D1613E4" w:rsidR="00641A5A" w:rsidRPr="008A3660" w:rsidRDefault="00641A5A" w:rsidP="00641A5A">
            <w:pPr>
              <w:pStyle w:val="112"/>
            </w:pPr>
            <w:r w:rsidRPr="008A3660">
              <w:rPr>
                <w:lang w:val="en-US"/>
              </w:rPr>
              <w:t>ExportRefundsRequest</w:t>
            </w:r>
            <w:r w:rsidRPr="008A3660">
              <w:t>/</w:t>
            </w:r>
            <w:r w:rsidRPr="008A3660">
              <w:rPr>
                <w:lang w:val="en-US"/>
              </w:rPr>
              <w:t>@</w:t>
            </w:r>
            <w:r w:rsidRPr="008A3660">
              <w:t>senderIdentifier</w:t>
            </w:r>
          </w:p>
        </w:tc>
        <w:tc>
          <w:tcPr>
            <w:tcW w:w="2977" w:type="dxa"/>
          </w:tcPr>
          <w:p w14:paraId="330F13CA" w14:textId="6305ECDD" w:rsidR="00641A5A" w:rsidRPr="008A3660" w:rsidRDefault="00641A5A" w:rsidP="00641A5A">
            <w:pPr>
              <w:pStyle w:val="112"/>
            </w:pPr>
            <w:r w:rsidRPr="008A3660">
              <w:t>Участник-отправитель запроса должен быть зарегистрирован в ГИС ГМП</w:t>
            </w:r>
          </w:p>
        </w:tc>
        <w:tc>
          <w:tcPr>
            <w:tcW w:w="2268" w:type="dxa"/>
          </w:tcPr>
          <w:p w14:paraId="6476ED58" w14:textId="755CCEB9" w:rsidR="00641A5A" w:rsidRPr="008A3660" w:rsidRDefault="00641A5A" w:rsidP="00641A5A">
            <w:pPr>
              <w:pStyle w:val="112"/>
              <w:rPr>
                <w:lang w:val="en-US"/>
              </w:rPr>
            </w:pPr>
            <w:r w:rsidRPr="008A3660">
              <w:rPr>
                <w:lang w:val="en-US"/>
              </w:rPr>
              <w:t>GetResponseResponse/ResponseMessage/Response /SenderProvidedResponseData/RequestStatus/ StatusCode = «21»</w:t>
            </w:r>
          </w:p>
        </w:tc>
        <w:tc>
          <w:tcPr>
            <w:tcW w:w="2267" w:type="dxa"/>
          </w:tcPr>
          <w:p w14:paraId="417C3551" w14:textId="33E51E51" w:rsidR="00641A5A" w:rsidRPr="008A3660" w:rsidRDefault="00DC32CB" w:rsidP="00641A5A">
            <w:pPr>
              <w:pStyle w:val="112"/>
            </w:pPr>
            <w:r w:rsidRPr="008A3660">
              <w:rPr>
                <w:i/>
              </w:rPr>
              <w:t xml:space="preserve">Принят </w:t>
            </w:r>
            <w:r w:rsidR="00641A5A" w:rsidRPr="008A3660">
              <w:rPr>
                <w:i/>
              </w:rPr>
              <w:t>запрос от незарегистрированного участника</w:t>
            </w:r>
          </w:p>
        </w:tc>
      </w:tr>
      <w:tr w:rsidR="00641A5A" w:rsidRPr="008A3660" w14:paraId="071408AD" w14:textId="77777777" w:rsidTr="0018661A">
        <w:tc>
          <w:tcPr>
            <w:tcW w:w="567" w:type="dxa"/>
          </w:tcPr>
          <w:p w14:paraId="4F5FDF65" w14:textId="77777777" w:rsidR="00641A5A" w:rsidRPr="008A3660" w:rsidRDefault="00641A5A" w:rsidP="00B16187">
            <w:pPr>
              <w:pStyle w:val="a"/>
              <w:numPr>
                <w:ilvl w:val="0"/>
                <w:numId w:val="48"/>
              </w:numPr>
            </w:pPr>
          </w:p>
        </w:tc>
        <w:tc>
          <w:tcPr>
            <w:tcW w:w="993" w:type="dxa"/>
          </w:tcPr>
          <w:p w14:paraId="2C0A03BA" w14:textId="5C1E7142" w:rsidR="00641A5A" w:rsidRPr="008A3660" w:rsidRDefault="00641A5A" w:rsidP="00641A5A">
            <w:pPr>
              <w:pStyle w:val="112"/>
            </w:pPr>
            <w:r w:rsidRPr="008A3660">
              <w:rPr>
                <w:i/>
                <w:iCs/>
              </w:rPr>
              <w:t>Бизнес поля запроса</w:t>
            </w:r>
          </w:p>
        </w:tc>
        <w:tc>
          <w:tcPr>
            <w:tcW w:w="1842" w:type="dxa"/>
          </w:tcPr>
          <w:p w14:paraId="70CD4EB4" w14:textId="39DBE73A" w:rsidR="00641A5A" w:rsidRPr="008A3660" w:rsidRDefault="00641A5A" w:rsidP="00641A5A">
            <w:pPr>
              <w:pStyle w:val="112"/>
              <w:rPr>
                <w:lang w:val="en-US"/>
              </w:rPr>
            </w:pPr>
            <w:r w:rsidRPr="008A3660">
              <w:rPr>
                <w:lang w:val="en-US"/>
              </w:rPr>
              <w:t>ExportRefundsRequest/@senderIdentifier</w:t>
            </w:r>
          </w:p>
          <w:p w14:paraId="173DCED7" w14:textId="0F514E9F" w:rsidR="00641A5A" w:rsidRPr="008A3660" w:rsidRDefault="00641A5A" w:rsidP="00641A5A">
            <w:pPr>
              <w:pStyle w:val="112"/>
            </w:pPr>
            <w:r w:rsidRPr="008A3660">
              <w:rPr>
                <w:lang w:val="en-US"/>
              </w:rPr>
              <w:t>ExportRefundsRequest/@originatorId</w:t>
            </w:r>
          </w:p>
        </w:tc>
        <w:tc>
          <w:tcPr>
            <w:tcW w:w="2977" w:type="dxa"/>
          </w:tcPr>
          <w:p w14:paraId="3934C088" w14:textId="3D41EDB9" w:rsidR="00641A5A" w:rsidRPr="008A3660" w:rsidRDefault="00641A5A" w:rsidP="00641A5A">
            <w:pPr>
              <w:pStyle w:val="112"/>
            </w:pPr>
            <w:r w:rsidRPr="008A3660">
              <w:t>Участник - отправитель запроса и участник, сформировавший запрос, не должны иметь в ГИС ГМП статус отличный от «Активный»</w:t>
            </w:r>
          </w:p>
        </w:tc>
        <w:tc>
          <w:tcPr>
            <w:tcW w:w="2268" w:type="dxa"/>
          </w:tcPr>
          <w:p w14:paraId="37CB049D" w14:textId="2549A262" w:rsidR="00641A5A" w:rsidRPr="008A3660" w:rsidRDefault="00641A5A" w:rsidP="00641A5A">
            <w:pPr>
              <w:pStyle w:val="112"/>
              <w:rPr>
                <w:lang w:val="en-US"/>
              </w:rPr>
            </w:pPr>
            <w:r w:rsidRPr="008A3660">
              <w:rPr>
                <w:lang w:val="en-US"/>
              </w:rPr>
              <w:t>GetResponseResponse/ResponseMessage/Response /SenderProvidedResponseData/RequestStatus/ StatusCode = «23»</w:t>
            </w:r>
          </w:p>
        </w:tc>
        <w:tc>
          <w:tcPr>
            <w:tcW w:w="2267" w:type="dxa"/>
          </w:tcPr>
          <w:p w14:paraId="027CC166" w14:textId="14E74AB8" w:rsidR="00641A5A" w:rsidRPr="008A3660" w:rsidRDefault="00641A5A" w:rsidP="00641A5A">
            <w:pPr>
              <w:pStyle w:val="112"/>
            </w:pPr>
            <w:r w:rsidRPr="008A3660">
              <w:rPr>
                <w:i/>
              </w:rPr>
              <w:t>Участник не завершил тестирование или исключен</w:t>
            </w:r>
          </w:p>
        </w:tc>
      </w:tr>
      <w:tr w:rsidR="00641A5A" w:rsidRPr="008A3660" w14:paraId="08F69BC2" w14:textId="77777777" w:rsidTr="0018661A">
        <w:tc>
          <w:tcPr>
            <w:tcW w:w="567" w:type="dxa"/>
          </w:tcPr>
          <w:p w14:paraId="269D852E" w14:textId="77777777" w:rsidR="00641A5A" w:rsidRPr="008A3660" w:rsidRDefault="00641A5A" w:rsidP="00B16187">
            <w:pPr>
              <w:pStyle w:val="a"/>
              <w:numPr>
                <w:ilvl w:val="0"/>
                <w:numId w:val="48"/>
              </w:numPr>
            </w:pPr>
          </w:p>
        </w:tc>
        <w:tc>
          <w:tcPr>
            <w:tcW w:w="993" w:type="dxa"/>
          </w:tcPr>
          <w:p w14:paraId="040B0641" w14:textId="082A2267" w:rsidR="00641A5A" w:rsidRPr="008A3660" w:rsidRDefault="00641A5A" w:rsidP="00641A5A">
            <w:pPr>
              <w:pStyle w:val="112"/>
            </w:pPr>
            <w:r w:rsidRPr="008A3660">
              <w:rPr>
                <w:i/>
                <w:iCs/>
              </w:rPr>
              <w:t>Бизнес поля запроса</w:t>
            </w:r>
          </w:p>
        </w:tc>
        <w:tc>
          <w:tcPr>
            <w:tcW w:w="1842" w:type="dxa"/>
          </w:tcPr>
          <w:p w14:paraId="35FB99F5" w14:textId="53768DAD" w:rsidR="00641A5A" w:rsidRPr="008A3660" w:rsidRDefault="00641A5A" w:rsidP="00641A5A">
            <w:pPr>
              <w:pStyle w:val="112"/>
            </w:pPr>
            <w:r w:rsidRPr="008A3660">
              <w:rPr>
                <w:lang w:val="en-US"/>
              </w:rPr>
              <w:t>ExportRefundsRequest</w:t>
            </w:r>
            <w:r w:rsidRPr="008A3660">
              <w:t>/</w:t>
            </w:r>
            <w:r w:rsidRPr="008A3660">
              <w:rPr>
                <w:lang w:val="en-US"/>
              </w:rPr>
              <w:t>@</w:t>
            </w:r>
            <w:r w:rsidRPr="008A3660">
              <w:t>senderRole</w:t>
            </w:r>
          </w:p>
        </w:tc>
        <w:tc>
          <w:tcPr>
            <w:tcW w:w="2977" w:type="dxa"/>
          </w:tcPr>
          <w:p w14:paraId="104E1FE4" w14:textId="062611E6" w:rsidR="00641A5A" w:rsidRPr="008A3660" w:rsidRDefault="00641A5A" w:rsidP="00641A5A">
            <w:pPr>
              <w:pStyle w:val="112"/>
            </w:pPr>
            <w:r w:rsidRPr="008A3660">
              <w:t>Проверка наличия прав у участника-отправителя запроса на получение из ГИС ГМП информации</w:t>
            </w:r>
          </w:p>
        </w:tc>
        <w:tc>
          <w:tcPr>
            <w:tcW w:w="2268" w:type="dxa"/>
          </w:tcPr>
          <w:p w14:paraId="202A1B63" w14:textId="7D89552E" w:rsidR="00641A5A" w:rsidRPr="008A3660" w:rsidRDefault="00641A5A" w:rsidP="00641A5A">
            <w:pPr>
              <w:pStyle w:val="112"/>
              <w:rPr>
                <w:lang w:val="en-US"/>
              </w:rPr>
            </w:pPr>
            <w:r w:rsidRPr="008A3660">
              <w:rPr>
                <w:lang w:val="en-US"/>
              </w:rPr>
              <w:t>GetResponseResponse/ResponseMessage/Response /SenderProvidedResponseData/RequestStatus/ StatusCode = «30»</w:t>
            </w:r>
          </w:p>
        </w:tc>
        <w:tc>
          <w:tcPr>
            <w:tcW w:w="2267" w:type="dxa"/>
          </w:tcPr>
          <w:p w14:paraId="0A69693A" w14:textId="1895C17F" w:rsidR="00641A5A" w:rsidRPr="008A3660" w:rsidRDefault="00641A5A" w:rsidP="00641A5A">
            <w:pPr>
              <w:pStyle w:val="112"/>
            </w:pPr>
            <w:r w:rsidRPr="008A3660">
              <w:rPr>
                <w:i/>
              </w:rPr>
              <w:t>У отправителя запроса недостаточно прав на проведение данной операции</w:t>
            </w:r>
          </w:p>
        </w:tc>
      </w:tr>
      <w:tr w:rsidR="00BF4A4C" w:rsidRPr="008A3660" w14:paraId="2BF7715C" w14:textId="77777777" w:rsidTr="0018661A">
        <w:tc>
          <w:tcPr>
            <w:tcW w:w="567" w:type="dxa"/>
          </w:tcPr>
          <w:p w14:paraId="3AD0957D" w14:textId="77777777" w:rsidR="00BF4A4C" w:rsidRPr="008A3660" w:rsidRDefault="00BF4A4C" w:rsidP="00BF4A4C">
            <w:pPr>
              <w:pStyle w:val="a"/>
              <w:numPr>
                <w:ilvl w:val="0"/>
                <w:numId w:val="48"/>
              </w:numPr>
            </w:pPr>
          </w:p>
        </w:tc>
        <w:tc>
          <w:tcPr>
            <w:tcW w:w="993" w:type="dxa"/>
          </w:tcPr>
          <w:p w14:paraId="6F03AE3B" w14:textId="20A5045E" w:rsidR="00BF4A4C" w:rsidRPr="008A3660" w:rsidRDefault="00BF4A4C" w:rsidP="000E0A70">
            <w:pPr>
              <w:pStyle w:val="111"/>
            </w:pPr>
            <w:r w:rsidRPr="008A3660">
              <w:t>Бизнес поля запроса</w:t>
            </w:r>
          </w:p>
        </w:tc>
        <w:tc>
          <w:tcPr>
            <w:tcW w:w="1842" w:type="dxa"/>
          </w:tcPr>
          <w:p w14:paraId="75A54C9B" w14:textId="77777777" w:rsidR="00BF4A4C" w:rsidRPr="008A3660" w:rsidRDefault="00BF4A4C" w:rsidP="000E0A70">
            <w:pPr>
              <w:pStyle w:val="112"/>
            </w:pPr>
            <w:r w:rsidRPr="008A3660">
              <w:t>ExportRefundsRequest/@senderIdentifier</w:t>
            </w:r>
          </w:p>
          <w:p w14:paraId="7B3FF4C2" w14:textId="6178DAEE" w:rsidR="00BF4A4C" w:rsidRPr="008A3660" w:rsidRDefault="00BF4A4C" w:rsidP="00BF4A4C">
            <w:pPr>
              <w:pStyle w:val="112"/>
            </w:pPr>
            <w:r w:rsidRPr="008A3660">
              <w:t>ExportRefundsRequest/@senderRole</w:t>
            </w:r>
          </w:p>
        </w:tc>
        <w:tc>
          <w:tcPr>
            <w:tcW w:w="2977" w:type="dxa"/>
          </w:tcPr>
          <w:p w14:paraId="5F9DA2E5" w14:textId="7473C9C7" w:rsidR="00BF4A4C" w:rsidRPr="008A3660" w:rsidRDefault="00BF4A4C" w:rsidP="00BF4A4C">
            <w:pPr>
              <w:pStyle w:val="112"/>
            </w:pPr>
            <w:r w:rsidRPr="008A3660">
              <w:t xml:space="preserve">Проверка разрешения взаимодействия участника с указанным в запросе видом полномочия через СМЭВ 3.ХХ </w:t>
            </w:r>
          </w:p>
        </w:tc>
        <w:tc>
          <w:tcPr>
            <w:tcW w:w="2268" w:type="dxa"/>
          </w:tcPr>
          <w:p w14:paraId="3D7F251A" w14:textId="1910D806" w:rsidR="00BF4A4C" w:rsidRPr="008A3660" w:rsidRDefault="00BF4A4C" w:rsidP="00BF4A4C">
            <w:pPr>
              <w:pStyle w:val="112"/>
              <w:rPr>
                <w:lang w:val="en-US"/>
              </w:rPr>
            </w:pPr>
            <w:r w:rsidRPr="008A3660">
              <w:rPr>
                <w:lang w:val="en-US"/>
              </w:rPr>
              <w:t>GetResponseResponse/ResponseMessage/Response /SenderProvidedResponseData/ RequestStatus/StatusCode = «102»</w:t>
            </w:r>
          </w:p>
        </w:tc>
        <w:tc>
          <w:tcPr>
            <w:tcW w:w="2267" w:type="dxa"/>
          </w:tcPr>
          <w:p w14:paraId="51BF1E3A" w14:textId="363C140E" w:rsidR="00BF4A4C" w:rsidRPr="008A3660" w:rsidRDefault="00BF4A4C" w:rsidP="000E0A70">
            <w:pPr>
              <w:pStyle w:val="111"/>
            </w:pPr>
            <w:r w:rsidRPr="008A3660">
              <w:t>Блокирована возможность взаимодействия с ГИС ГМП через СМЭВ 3.Х с полномочием, указанным в запросе</w:t>
            </w:r>
          </w:p>
        </w:tc>
      </w:tr>
      <w:tr w:rsidR="00BF4A4C" w:rsidRPr="008A3660" w14:paraId="5409654D" w14:textId="77777777" w:rsidTr="0018661A">
        <w:tc>
          <w:tcPr>
            <w:tcW w:w="567" w:type="dxa"/>
          </w:tcPr>
          <w:p w14:paraId="20ADD77B" w14:textId="77777777" w:rsidR="00BF4A4C" w:rsidRPr="008A3660" w:rsidRDefault="00BF4A4C" w:rsidP="00BF4A4C">
            <w:pPr>
              <w:pStyle w:val="a"/>
              <w:numPr>
                <w:ilvl w:val="0"/>
                <w:numId w:val="48"/>
              </w:numPr>
            </w:pPr>
          </w:p>
        </w:tc>
        <w:tc>
          <w:tcPr>
            <w:tcW w:w="993" w:type="dxa"/>
          </w:tcPr>
          <w:p w14:paraId="48304267" w14:textId="7286EDFD" w:rsidR="00BF4A4C" w:rsidRPr="008A3660" w:rsidRDefault="00BF4A4C" w:rsidP="00BF4A4C">
            <w:pPr>
              <w:pStyle w:val="112"/>
              <w:rPr>
                <w:i/>
                <w:iCs/>
              </w:rPr>
            </w:pPr>
            <w:r w:rsidRPr="008A3660">
              <w:rPr>
                <w:i/>
              </w:rPr>
              <w:t>Пространство имен, используемое в xpath</w:t>
            </w:r>
          </w:p>
        </w:tc>
        <w:tc>
          <w:tcPr>
            <w:tcW w:w="1842" w:type="dxa"/>
          </w:tcPr>
          <w:p w14:paraId="7E705683" w14:textId="3D3DDDBE" w:rsidR="00BF4A4C" w:rsidRPr="008A3660" w:rsidRDefault="00BF4A4C" w:rsidP="00BF4A4C">
            <w:pPr>
              <w:pStyle w:val="112"/>
              <w:rPr>
                <w:lang w:val="en-US"/>
              </w:rPr>
            </w:pPr>
            <w:r w:rsidRPr="008A3660">
              <w:rPr>
                <w:lang w:val="en-US"/>
              </w:rPr>
              <w:t>ns0=urn://roskazna.ru/gisgmp/xsd/services/export-refunds/2.</w:t>
            </w:r>
            <w:r w:rsidRPr="005365D8">
              <w:rPr>
                <w:lang w:val="en-US"/>
              </w:rPr>
              <w:t>4</w:t>
            </w:r>
            <w:r w:rsidRPr="008A3660">
              <w:rPr>
                <w:lang w:val="en-US"/>
              </w:rPr>
              <w:t>.0</w:t>
            </w:r>
          </w:p>
        </w:tc>
        <w:tc>
          <w:tcPr>
            <w:tcW w:w="2977" w:type="dxa"/>
          </w:tcPr>
          <w:p w14:paraId="36B3CB6A" w14:textId="639A8ADE" w:rsidR="00BF4A4C" w:rsidRPr="008A3660" w:rsidRDefault="00BF4A4C" w:rsidP="00BF4A4C">
            <w:pPr>
              <w:pStyle w:val="112"/>
            </w:pPr>
            <w:r w:rsidRPr="008A3660">
              <w:t>Проверка указания в запросе участника актуального номера версии ВС</w:t>
            </w:r>
          </w:p>
        </w:tc>
        <w:tc>
          <w:tcPr>
            <w:tcW w:w="2268" w:type="dxa"/>
          </w:tcPr>
          <w:p w14:paraId="2A8F63AC" w14:textId="3ACE607C" w:rsidR="00BF4A4C" w:rsidRPr="008A3660" w:rsidRDefault="00BF4A4C" w:rsidP="00BF4A4C">
            <w:pPr>
              <w:pStyle w:val="112"/>
              <w:rPr>
                <w:lang w:val="en-US"/>
              </w:rPr>
            </w:pPr>
            <w:r w:rsidRPr="008A3660">
              <w:rPr>
                <w:lang w:val="en-US"/>
              </w:rPr>
              <w:t>GetResponseResponse/ResponseMessage/Response /SenderProvidedResponseData/RequestRejected/RejectionReasonCode = «UNKNOWN_REQUEST_DESCRIPTION»</w:t>
            </w:r>
          </w:p>
        </w:tc>
        <w:tc>
          <w:tcPr>
            <w:tcW w:w="2267" w:type="dxa"/>
          </w:tcPr>
          <w:p w14:paraId="59EF7FDF" w14:textId="1A5835DD" w:rsidR="00BF4A4C" w:rsidRPr="008A3660" w:rsidRDefault="00BF4A4C" w:rsidP="00BF4A4C">
            <w:pPr>
              <w:pStyle w:val="112"/>
              <w:rPr>
                <w:i/>
              </w:rPr>
            </w:pPr>
            <w:r w:rsidRPr="008A3660">
              <w:rPr>
                <w:i/>
              </w:rPr>
              <w:t>В запросе указана некорректная версия вида сведения</w:t>
            </w:r>
          </w:p>
        </w:tc>
      </w:tr>
    </w:tbl>
    <w:p w14:paraId="08A3E48E" w14:textId="1E4F277C" w:rsidR="00DA1F57" w:rsidRPr="008A3660" w:rsidRDefault="00DA1F57" w:rsidP="00DA1F57">
      <w:pPr>
        <w:pStyle w:val="4"/>
        <w:rPr>
          <w:u w:color="000000"/>
          <w:bdr w:val="nil"/>
          <w:lang w:eastAsia="ru-RU"/>
        </w:rPr>
      </w:pPr>
      <w:bookmarkStart w:id="528" w:name="_Ref497409015"/>
      <w:bookmarkStart w:id="529" w:name="_Toc513818866"/>
      <w:r w:rsidRPr="008A3660">
        <w:rPr>
          <w:u w:color="000000"/>
          <w:bdr w:val="nil"/>
          <w:lang w:eastAsia="ru-RU"/>
        </w:rPr>
        <w:t>Описание кодов возвратов при ошибках и неуспешных проверок</w:t>
      </w:r>
      <w:bookmarkEnd w:id="528"/>
      <w:bookmarkEnd w:id="529"/>
    </w:p>
    <w:tbl>
      <w:tblPr>
        <w:tblStyle w:val="affb"/>
        <w:tblW w:w="10914" w:type="dxa"/>
        <w:tblInd w:w="-1139" w:type="dxa"/>
        <w:tblLayout w:type="fixed"/>
        <w:tblLook w:val="04A0" w:firstRow="1" w:lastRow="0" w:firstColumn="1" w:lastColumn="0" w:noHBand="0" w:noVBand="1"/>
      </w:tblPr>
      <w:tblGrid>
        <w:gridCol w:w="567"/>
        <w:gridCol w:w="2835"/>
        <w:gridCol w:w="2127"/>
        <w:gridCol w:w="2835"/>
        <w:gridCol w:w="2550"/>
      </w:tblGrid>
      <w:tr w:rsidR="00641A5A" w:rsidRPr="008A3660" w14:paraId="083DFFA8" w14:textId="77777777" w:rsidTr="007B713B">
        <w:trPr>
          <w:tblHeader/>
        </w:trPr>
        <w:tc>
          <w:tcPr>
            <w:tcW w:w="567" w:type="dxa"/>
            <w:shd w:val="clear" w:color="auto" w:fill="auto"/>
            <w:vAlign w:val="center"/>
          </w:tcPr>
          <w:p w14:paraId="765D41DB" w14:textId="77777777" w:rsidR="00641A5A" w:rsidRPr="008A3660" w:rsidRDefault="00641A5A" w:rsidP="005F6069">
            <w:pPr>
              <w:pStyle w:val="115"/>
            </w:pPr>
            <w:r w:rsidRPr="008A3660">
              <w:rPr>
                <w:u w:color="000000"/>
              </w:rPr>
              <w:t>№</w:t>
            </w:r>
          </w:p>
        </w:tc>
        <w:tc>
          <w:tcPr>
            <w:tcW w:w="2835" w:type="dxa"/>
            <w:shd w:val="clear" w:color="auto" w:fill="auto"/>
            <w:vAlign w:val="center"/>
          </w:tcPr>
          <w:p w14:paraId="72B45E0D" w14:textId="77777777" w:rsidR="00641A5A" w:rsidRPr="008A3660" w:rsidRDefault="00641A5A" w:rsidP="005F6069">
            <w:pPr>
              <w:pStyle w:val="115"/>
              <w:rPr>
                <w:lang w:val="ru-RU"/>
              </w:rPr>
            </w:pPr>
            <w:r w:rsidRPr="008A3660">
              <w:rPr>
                <w:u w:color="000000"/>
                <w:lang w:val="ru-RU"/>
              </w:rPr>
              <w:t>Код поля</w:t>
            </w:r>
          </w:p>
        </w:tc>
        <w:tc>
          <w:tcPr>
            <w:tcW w:w="2127" w:type="dxa"/>
            <w:shd w:val="clear" w:color="auto" w:fill="auto"/>
            <w:vAlign w:val="center"/>
          </w:tcPr>
          <w:p w14:paraId="0C88FD5B" w14:textId="77777777" w:rsidR="00641A5A" w:rsidRPr="008A3660" w:rsidRDefault="00641A5A" w:rsidP="005F6069">
            <w:pPr>
              <w:pStyle w:val="115"/>
              <w:rPr>
                <w:lang w:val="ru-RU"/>
              </w:rPr>
            </w:pPr>
            <w:r w:rsidRPr="008A3660">
              <w:rPr>
                <w:u w:color="000000"/>
                <w:lang w:val="ru-RU"/>
              </w:rPr>
              <w:t>Значение поля</w:t>
            </w:r>
          </w:p>
        </w:tc>
        <w:tc>
          <w:tcPr>
            <w:tcW w:w="2835" w:type="dxa"/>
            <w:shd w:val="clear" w:color="auto" w:fill="auto"/>
            <w:vAlign w:val="center"/>
          </w:tcPr>
          <w:p w14:paraId="7E6C3D6F" w14:textId="77777777" w:rsidR="00641A5A" w:rsidRPr="008A3660" w:rsidRDefault="00641A5A" w:rsidP="005F6069">
            <w:pPr>
              <w:pStyle w:val="115"/>
              <w:rPr>
                <w:lang w:val="ru-RU"/>
              </w:rPr>
            </w:pPr>
            <w:r w:rsidRPr="008A3660">
              <w:rPr>
                <w:u w:color="000000"/>
                <w:lang w:val="ru-RU"/>
              </w:rPr>
              <w:t>Причина</w:t>
            </w:r>
          </w:p>
        </w:tc>
        <w:tc>
          <w:tcPr>
            <w:tcW w:w="2550" w:type="dxa"/>
            <w:shd w:val="clear" w:color="auto" w:fill="auto"/>
            <w:vAlign w:val="center"/>
          </w:tcPr>
          <w:p w14:paraId="197DC011" w14:textId="77777777" w:rsidR="00641A5A" w:rsidRPr="008A3660" w:rsidRDefault="00641A5A" w:rsidP="005F6069">
            <w:pPr>
              <w:pStyle w:val="115"/>
              <w:rPr>
                <w:lang w:val="ru-RU"/>
              </w:rPr>
            </w:pPr>
            <w:r w:rsidRPr="008A3660">
              <w:rPr>
                <w:u w:color="000000"/>
                <w:lang w:val="ru-RU"/>
              </w:rPr>
              <w:t>Комментарий</w:t>
            </w:r>
          </w:p>
        </w:tc>
      </w:tr>
      <w:tr w:rsidR="00641A5A" w:rsidRPr="008A3660" w14:paraId="3F5E8F6D" w14:textId="77777777" w:rsidTr="007B713B">
        <w:tc>
          <w:tcPr>
            <w:tcW w:w="567" w:type="dxa"/>
          </w:tcPr>
          <w:p w14:paraId="4D857B57" w14:textId="77777777" w:rsidR="00641A5A" w:rsidRPr="008A3660" w:rsidRDefault="00641A5A" w:rsidP="00B16187">
            <w:pPr>
              <w:pStyle w:val="a"/>
              <w:numPr>
                <w:ilvl w:val="0"/>
                <w:numId w:val="49"/>
              </w:numPr>
            </w:pPr>
          </w:p>
        </w:tc>
        <w:tc>
          <w:tcPr>
            <w:tcW w:w="2835" w:type="dxa"/>
          </w:tcPr>
          <w:p w14:paraId="14D991FF" w14:textId="7BB21063" w:rsidR="00641A5A" w:rsidRPr="008A3660" w:rsidRDefault="00641A5A" w:rsidP="00641A5A">
            <w:pPr>
              <w:pStyle w:val="112"/>
              <w:rPr>
                <w:lang w:val="en-US"/>
              </w:rPr>
            </w:pPr>
            <w:r w:rsidRPr="008A3660">
              <w:rPr>
                <w:u w:color="000000"/>
                <w:lang w:val="en-US"/>
              </w:rPr>
              <w:t>GetResponseResponse/ResponseMessage/Response /SenderProvidedResponseData/RequestStatus/ StatusCode</w:t>
            </w:r>
          </w:p>
        </w:tc>
        <w:tc>
          <w:tcPr>
            <w:tcW w:w="2127" w:type="dxa"/>
          </w:tcPr>
          <w:p w14:paraId="79C2B1DC" w14:textId="0C8ABCC9" w:rsidR="00641A5A" w:rsidRPr="008A3660" w:rsidRDefault="00641A5A" w:rsidP="00641A5A">
            <w:pPr>
              <w:pStyle w:val="112"/>
            </w:pPr>
            <w:r w:rsidRPr="008A3660">
              <w:rPr>
                <w:u w:color="000000"/>
              </w:rPr>
              <w:t>Соответствует внутренним кодам 1</w:t>
            </w:r>
            <w:r w:rsidRPr="008A3660">
              <w:rPr>
                <w:u w:color="000000"/>
                <w:lang w:val="en-US"/>
              </w:rPr>
              <w:t>,</w:t>
            </w:r>
            <w:r w:rsidRPr="008A3660">
              <w:rPr>
                <w:u w:color="000000"/>
              </w:rPr>
              <w:t xml:space="preserve"> 21, 23, 30</w:t>
            </w:r>
            <w:r w:rsidR="00AE7549" w:rsidRPr="008A3660">
              <w:rPr>
                <w:u w:color="000000"/>
              </w:rPr>
              <w:t>, 102</w:t>
            </w:r>
          </w:p>
        </w:tc>
        <w:tc>
          <w:tcPr>
            <w:tcW w:w="2835" w:type="dxa"/>
          </w:tcPr>
          <w:p w14:paraId="3D2E370A" w14:textId="19509FDB" w:rsidR="00641A5A" w:rsidRPr="008A3660" w:rsidRDefault="00641A5A" w:rsidP="00641A5A">
            <w:pPr>
              <w:pStyle w:val="112"/>
            </w:pPr>
            <w:r w:rsidRPr="008A3660">
              <w:rPr>
                <w:u w:color="000000"/>
              </w:rPr>
              <w:t xml:space="preserve">Отсутствие прав участника на выполнение данного типа запроса, либо не </w:t>
            </w:r>
            <w:r w:rsidRPr="008A3660">
              <w:rPr>
                <w:u w:color="000000"/>
              </w:rPr>
              <w:lastRenderedPageBreak/>
              <w:t>пройдена проверка ЭП под сущностью</w:t>
            </w:r>
          </w:p>
        </w:tc>
        <w:tc>
          <w:tcPr>
            <w:tcW w:w="2550" w:type="dxa"/>
          </w:tcPr>
          <w:p w14:paraId="310246B0" w14:textId="77777777" w:rsidR="00641A5A" w:rsidRPr="008A3660" w:rsidRDefault="00641A5A" w:rsidP="00641A5A">
            <w:pPr>
              <w:pStyle w:val="112"/>
            </w:pPr>
          </w:p>
        </w:tc>
      </w:tr>
      <w:tr w:rsidR="00CE6502" w:rsidRPr="008A3660" w14:paraId="630DB561" w14:textId="77777777" w:rsidTr="007B713B">
        <w:tc>
          <w:tcPr>
            <w:tcW w:w="567" w:type="dxa"/>
          </w:tcPr>
          <w:p w14:paraId="620F18BD" w14:textId="77777777" w:rsidR="00CE6502" w:rsidRPr="008A3660" w:rsidRDefault="00CE6502" w:rsidP="00B16187">
            <w:pPr>
              <w:pStyle w:val="a"/>
              <w:numPr>
                <w:ilvl w:val="0"/>
                <w:numId w:val="49"/>
              </w:numPr>
            </w:pPr>
          </w:p>
        </w:tc>
        <w:tc>
          <w:tcPr>
            <w:tcW w:w="2835" w:type="dxa"/>
          </w:tcPr>
          <w:p w14:paraId="7834EEE9" w14:textId="16EACEEA" w:rsidR="00CE6502" w:rsidRPr="008A3660" w:rsidRDefault="00CE6502" w:rsidP="00CE6502">
            <w:pPr>
              <w:pStyle w:val="112"/>
              <w:rPr>
                <w:u w:color="000000"/>
                <w:lang w:val="en-US"/>
              </w:rPr>
            </w:pPr>
            <w:r w:rsidRPr="008A3660">
              <w:rPr>
                <w:lang w:val="en-US"/>
              </w:rPr>
              <w:t>GetResponseResponse/ResponseMessage/Response /SenderProvidedResponseData/RequestRejected/RejectionReasonCode</w:t>
            </w:r>
          </w:p>
        </w:tc>
        <w:tc>
          <w:tcPr>
            <w:tcW w:w="2127" w:type="dxa"/>
          </w:tcPr>
          <w:p w14:paraId="21BE6233" w14:textId="4910923E" w:rsidR="00CE6502" w:rsidRPr="008A3660" w:rsidRDefault="00CE6502" w:rsidP="00CE6502">
            <w:pPr>
              <w:pStyle w:val="112"/>
              <w:rPr>
                <w:u w:color="000000"/>
              </w:rPr>
            </w:pPr>
            <w:r w:rsidRPr="008A3660">
              <w:t>UNKNOWN_REQUEST_DESCRIPTION</w:t>
            </w:r>
          </w:p>
        </w:tc>
        <w:tc>
          <w:tcPr>
            <w:tcW w:w="2835" w:type="dxa"/>
          </w:tcPr>
          <w:p w14:paraId="1FC9F441" w14:textId="1BC726F2" w:rsidR="00CE6502" w:rsidRPr="008A3660" w:rsidRDefault="00CE6502" w:rsidP="00CE6502">
            <w:pPr>
              <w:pStyle w:val="112"/>
              <w:rPr>
                <w:u w:color="000000"/>
              </w:rPr>
            </w:pPr>
            <w:r w:rsidRPr="008A3660">
              <w:t>В запросе указана неактуальная версия ВС</w:t>
            </w:r>
          </w:p>
        </w:tc>
        <w:tc>
          <w:tcPr>
            <w:tcW w:w="2550" w:type="dxa"/>
          </w:tcPr>
          <w:p w14:paraId="21AC1E28" w14:textId="77777777" w:rsidR="00CE6502" w:rsidRPr="008A3660" w:rsidRDefault="00CE6502" w:rsidP="00CE6502">
            <w:pPr>
              <w:pStyle w:val="112"/>
            </w:pPr>
          </w:p>
        </w:tc>
      </w:tr>
    </w:tbl>
    <w:p w14:paraId="3BA07393" w14:textId="36FE0DF2" w:rsidR="00D37799" w:rsidRPr="008A3660" w:rsidRDefault="00D37799" w:rsidP="00D37799">
      <w:pPr>
        <w:pStyle w:val="20"/>
      </w:pPr>
      <w:bookmarkStart w:id="530" w:name="_Toc9"/>
      <w:bookmarkStart w:id="531" w:name="_Ref525471197"/>
      <w:bookmarkStart w:id="532" w:name="_Ref525472757"/>
      <w:bookmarkStart w:id="533" w:name="_Ref525487822"/>
      <w:bookmarkStart w:id="534" w:name="_Toc86332037"/>
      <w:bookmarkEnd w:id="530"/>
      <w:r w:rsidRPr="008A3660">
        <w:t>Получение участниками информации о результатах квитирования</w:t>
      </w:r>
      <w:bookmarkEnd w:id="531"/>
      <w:bookmarkEnd w:id="532"/>
      <w:bookmarkEnd w:id="533"/>
      <w:bookmarkEnd w:id="534"/>
    </w:p>
    <w:p w14:paraId="46E0A328" w14:textId="17B0B937" w:rsidR="00694771" w:rsidRPr="008A3660" w:rsidRDefault="00694771" w:rsidP="00694771">
      <w:pPr>
        <w:rPr>
          <w:lang w:eastAsia="ru-RU"/>
        </w:rPr>
      </w:pPr>
      <w:bookmarkStart w:id="535" w:name="OLE_LINK427"/>
      <w:bookmarkStart w:id="536" w:name="OLE_LINK437"/>
      <w:bookmarkStart w:id="537" w:name="OLE_LINK438"/>
      <w:r w:rsidRPr="008A3660">
        <w:rPr>
          <w:lang w:eastAsia="ru-RU"/>
        </w:rPr>
        <w:t xml:space="preserve">Описание полей запроса приведено в разделе </w:t>
      </w:r>
      <w:r w:rsidRPr="008A3660">
        <w:rPr>
          <w:lang w:eastAsia="ru-RU"/>
        </w:rPr>
        <w:fldChar w:fldCharType="begin"/>
      </w:r>
      <w:r w:rsidRPr="008A3660">
        <w:rPr>
          <w:lang w:eastAsia="ru-RU"/>
        </w:rPr>
        <w:instrText xml:space="preserve"> REF _Ref525510286 \n \h </w:instrText>
      </w:r>
      <w:r w:rsidR="00772A63" w:rsidRPr="008A3660">
        <w:rPr>
          <w:lang w:eastAsia="ru-RU"/>
        </w:rPr>
        <w:instrText xml:space="preserve"> \* MERGEFORMAT </w:instrText>
      </w:r>
      <w:r w:rsidRPr="008A3660">
        <w:rPr>
          <w:lang w:eastAsia="ru-RU"/>
        </w:rPr>
      </w:r>
      <w:r w:rsidRPr="008A3660">
        <w:rPr>
          <w:lang w:eastAsia="ru-RU"/>
        </w:rPr>
        <w:fldChar w:fldCharType="separate"/>
      </w:r>
      <w:r w:rsidR="00DD2BC4">
        <w:rPr>
          <w:lang w:eastAsia="ru-RU"/>
        </w:rPr>
        <w:t>3.12.2.1</w:t>
      </w:r>
      <w:r w:rsidRPr="008A3660">
        <w:rPr>
          <w:lang w:eastAsia="ru-RU"/>
        </w:rPr>
        <w:fldChar w:fldCharType="end"/>
      </w:r>
      <w:r w:rsidRPr="008A3660">
        <w:rPr>
          <w:lang w:eastAsia="ru-RU"/>
        </w:rPr>
        <w:t xml:space="preserve"> настоящего документа.</w:t>
      </w:r>
    </w:p>
    <w:p w14:paraId="32E016B7" w14:textId="2696EB06" w:rsidR="00694771" w:rsidRPr="008A3660" w:rsidRDefault="00694771" w:rsidP="00694771">
      <w:pPr>
        <w:rPr>
          <w:lang w:eastAsia="ru-RU"/>
        </w:rPr>
      </w:pPr>
      <w:r w:rsidRPr="008A3660">
        <w:rPr>
          <w:lang w:eastAsia="ru-RU"/>
        </w:rPr>
        <w:t xml:space="preserve">Описание полей ответа на запрос приведено в разделе </w:t>
      </w:r>
      <w:r w:rsidRPr="008A3660">
        <w:rPr>
          <w:lang w:eastAsia="ru-RU"/>
        </w:rPr>
        <w:fldChar w:fldCharType="begin"/>
      </w:r>
      <w:r w:rsidRPr="008A3660">
        <w:rPr>
          <w:lang w:eastAsia="ru-RU"/>
        </w:rPr>
        <w:instrText xml:space="preserve"> REF _Ref525510305 \n \h </w:instrText>
      </w:r>
      <w:r w:rsidR="00772A63" w:rsidRPr="008A3660">
        <w:rPr>
          <w:lang w:eastAsia="ru-RU"/>
        </w:rPr>
        <w:instrText xml:space="preserve"> \* MERGEFORMAT </w:instrText>
      </w:r>
      <w:r w:rsidRPr="008A3660">
        <w:rPr>
          <w:lang w:eastAsia="ru-RU"/>
        </w:rPr>
      </w:r>
      <w:r w:rsidRPr="008A3660">
        <w:rPr>
          <w:lang w:eastAsia="ru-RU"/>
        </w:rPr>
        <w:fldChar w:fldCharType="separate"/>
      </w:r>
      <w:r w:rsidR="00DD2BC4">
        <w:rPr>
          <w:lang w:eastAsia="ru-RU"/>
        </w:rPr>
        <w:t>3.12.2.2</w:t>
      </w:r>
      <w:r w:rsidRPr="008A3660">
        <w:rPr>
          <w:lang w:eastAsia="ru-RU"/>
        </w:rPr>
        <w:fldChar w:fldCharType="end"/>
      </w:r>
      <w:r w:rsidRPr="008A3660">
        <w:rPr>
          <w:lang w:eastAsia="ru-RU"/>
        </w:rPr>
        <w:t xml:space="preserve"> настоящего документа.</w:t>
      </w:r>
    </w:p>
    <w:p w14:paraId="59D43482" w14:textId="02CF7F6E" w:rsidR="00694771" w:rsidRPr="008A3660" w:rsidRDefault="00694771" w:rsidP="00694771">
      <w:pPr>
        <w:rPr>
          <w:lang w:eastAsia="ru-RU"/>
        </w:rPr>
      </w:pPr>
      <w:r w:rsidRPr="008A3660">
        <w:rPr>
          <w:lang w:eastAsia="ru-RU"/>
        </w:rPr>
        <w:t xml:space="preserve">Основная схема Вида сведений представлена в документе «ExportQuittances.xsd» (см. раздел </w:t>
      </w:r>
      <w:r w:rsidRPr="008A3660">
        <w:rPr>
          <w:lang w:eastAsia="ru-RU"/>
        </w:rPr>
        <w:fldChar w:fldCharType="begin"/>
      </w:r>
      <w:r w:rsidRPr="008A3660">
        <w:rPr>
          <w:lang w:eastAsia="ru-RU"/>
        </w:rPr>
        <w:instrText xml:space="preserve"> REF _Ref525499040 \w \h </w:instrText>
      </w:r>
      <w:r w:rsidR="00772A63" w:rsidRPr="008A3660">
        <w:rPr>
          <w:lang w:eastAsia="ru-RU"/>
        </w:rPr>
        <w:instrText xml:space="preserve"> \* MERGEFORMAT </w:instrText>
      </w:r>
      <w:r w:rsidRPr="008A3660">
        <w:rPr>
          <w:lang w:eastAsia="ru-RU"/>
        </w:rPr>
      </w:r>
      <w:r w:rsidRPr="008A3660">
        <w:rPr>
          <w:lang w:eastAsia="ru-RU"/>
        </w:rPr>
        <w:fldChar w:fldCharType="separate"/>
      </w:r>
      <w:r w:rsidR="00DD2BC4">
        <w:rPr>
          <w:lang w:eastAsia="ru-RU"/>
        </w:rPr>
        <w:t>6</w:t>
      </w:r>
      <w:r w:rsidRPr="008A3660">
        <w:rPr>
          <w:lang w:eastAsia="ru-RU"/>
        </w:rPr>
        <w:fldChar w:fldCharType="end"/>
      </w:r>
      <w:r w:rsidRPr="008A3660">
        <w:rPr>
          <w:lang w:eastAsia="ru-RU"/>
        </w:rPr>
        <w:t>)</w:t>
      </w:r>
    </w:p>
    <w:bookmarkEnd w:id="535"/>
    <w:bookmarkEnd w:id="536"/>
    <w:bookmarkEnd w:id="537"/>
    <w:p w14:paraId="527A9532" w14:textId="1C829209" w:rsidR="00D37799" w:rsidRPr="008A3660" w:rsidRDefault="00D37799" w:rsidP="00D37799">
      <w:r w:rsidRPr="008A3660">
        <w:t>Полномочие участника, с которым возможен доступ к Виду сведений: АН, ГАН, АЗ, ГАЗ.</w:t>
      </w:r>
    </w:p>
    <w:p w14:paraId="29B87070" w14:textId="77777777" w:rsidR="00C85BAE" w:rsidRPr="008A3660" w:rsidRDefault="00C85BAE" w:rsidP="00C85BAE">
      <w:pPr>
        <w:pStyle w:val="31"/>
      </w:pPr>
      <w:bookmarkStart w:id="538" w:name="_Ref497988502"/>
      <w:bookmarkStart w:id="539" w:name="_Toc498593029"/>
      <w:bookmarkStart w:id="540" w:name="_Toc499569240"/>
      <w:bookmarkStart w:id="541" w:name="_Toc86332038"/>
      <w:bookmarkStart w:id="542" w:name="_Toc522721801"/>
      <w:r w:rsidRPr="008A3660">
        <w:t>Доступные типы запросов по Виду сведений</w:t>
      </w:r>
      <w:bookmarkEnd w:id="538"/>
      <w:bookmarkEnd w:id="539"/>
      <w:bookmarkEnd w:id="540"/>
      <w:bookmarkEnd w:id="541"/>
    </w:p>
    <w:p w14:paraId="23BE498A" w14:textId="77777777" w:rsidR="00C85BAE" w:rsidRPr="008A3660" w:rsidRDefault="00C85BAE" w:rsidP="00C85BAE">
      <w:pPr>
        <w:rPr>
          <w:lang w:eastAsia="ru-RU"/>
        </w:rPr>
      </w:pPr>
      <w:r w:rsidRPr="008A3660">
        <w:rPr>
          <w:lang w:eastAsia="ru-RU"/>
        </w:rPr>
        <w:t xml:space="preserve">Перечень типов запросов, которые доступны участникам по виду сведений «Предоставление информации о результатах квитирования», приведен в таблице ниже. </w:t>
      </w:r>
    </w:p>
    <w:p w14:paraId="5617E63C" w14:textId="6403EBF0" w:rsidR="00C85BAE" w:rsidRPr="008A3660" w:rsidRDefault="00C85BAE" w:rsidP="004D4862">
      <w:pPr>
        <w:pStyle w:val="af7"/>
        <w:rPr>
          <w:snapToGrid w:val="0"/>
          <w:lang w:eastAsia="ru-RU"/>
        </w:rPr>
      </w:pPr>
      <w:r w:rsidRPr="008A3660">
        <w:rPr>
          <w:snapToGrid w:val="0"/>
          <w:lang w:eastAsia="ru-RU"/>
        </w:rPr>
        <w:t xml:space="preserve">Таблица </w:t>
      </w:r>
      <w:r w:rsidRPr="008A3660">
        <w:rPr>
          <w:snapToGrid w:val="0"/>
          <w:lang w:eastAsia="ru-RU"/>
        </w:rPr>
        <w:fldChar w:fldCharType="begin"/>
      </w:r>
      <w:r w:rsidRPr="008A3660">
        <w:rPr>
          <w:snapToGrid w:val="0"/>
          <w:lang w:eastAsia="ru-RU"/>
        </w:rPr>
        <w:instrText xml:space="preserve"> SEQ Таблица \* ARABIC </w:instrText>
      </w:r>
      <w:r w:rsidRPr="008A3660">
        <w:rPr>
          <w:snapToGrid w:val="0"/>
          <w:lang w:eastAsia="ru-RU"/>
        </w:rPr>
        <w:fldChar w:fldCharType="separate"/>
      </w:r>
      <w:r w:rsidR="00DD2BC4">
        <w:rPr>
          <w:noProof/>
          <w:snapToGrid w:val="0"/>
          <w:lang w:eastAsia="ru-RU"/>
        </w:rPr>
        <w:t>22</w:t>
      </w:r>
      <w:r w:rsidRPr="008A3660">
        <w:rPr>
          <w:noProof/>
          <w:snapToGrid w:val="0"/>
          <w:lang w:eastAsia="ru-RU"/>
        </w:rPr>
        <w:fldChar w:fldCharType="end"/>
      </w:r>
      <w:r w:rsidRPr="008A3660">
        <w:rPr>
          <w:snapToGrid w:val="0"/>
          <w:lang w:eastAsia="ru-RU"/>
        </w:rPr>
        <w:t xml:space="preserve"> – Перечень типов запросов по Виду сведений «Предоставление информации о результатах квитирования» </w:t>
      </w:r>
    </w:p>
    <w:tbl>
      <w:tblPr>
        <w:tblStyle w:val="OTR11"/>
        <w:tblW w:w="10460" w:type="dxa"/>
        <w:tblInd w:w="-1139" w:type="dxa"/>
        <w:tblLayout w:type="fixed"/>
        <w:tblLook w:val="04A0" w:firstRow="1" w:lastRow="0" w:firstColumn="1" w:lastColumn="0" w:noHBand="0" w:noVBand="1"/>
      </w:tblPr>
      <w:tblGrid>
        <w:gridCol w:w="567"/>
        <w:gridCol w:w="7088"/>
        <w:gridCol w:w="2805"/>
      </w:tblGrid>
      <w:tr w:rsidR="00C85BAE" w:rsidRPr="008A3660" w14:paraId="27FC2337" w14:textId="77777777" w:rsidTr="004E22E1">
        <w:trPr>
          <w:tblHeader/>
        </w:trPr>
        <w:tc>
          <w:tcPr>
            <w:tcW w:w="567" w:type="dxa"/>
            <w:vAlign w:val="center"/>
          </w:tcPr>
          <w:p w14:paraId="6DE860FD" w14:textId="77777777" w:rsidR="00C85BAE" w:rsidRPr="008A3660" w:rsidRDefault="00C85BAE" w:rsidP="004E22E1">
            <w:pPr>
              <w:pStyle w:val="115"/>
            </w:pPr>
            <w:r w:rsidRPr="008A3660">
              <w:rPr>
                <w:lang w:eastAsia="ru-RU"/>
              </w:rPr>
              <w:t>№ п/п</w:t>
            </w:r>
          </w:p>
        </w:tc>
        <w:tc>
          <w:tcPr>
            <w:tcW w:w="7088" w:type="dxa"/>
            <w:vAlign w:val="center"/>
          </w:tcPr>
          <w:p w14:paraId="06DDB7E9" w14:textId="77777777" w:rsidR="00C85BAE" w:rsidRPr="008A3660" w:rsidRDefault="00C85BAE" w:rsidP="004E22E1">
            <w:pPr>
              <w:pStyle w:val="115"/>
            </w:pPr>
            <w:r w:rsidRPr="008A3660">
              <w:t>Тип запроса</w:t>
            </w:r>
          </w:p>
        </w:tc>
        <w:tc>
          <w:tcPr>
            <w:tcW w:w="2805" w:type="dxa"/>
            <w:vAlign w:val="center"/>
          </w:tcPr>
          <w:p w14:paraId="02E50BA3" w14:textId="68D5826B" w:rsidR="00C85BAE" w:rsidRPr="008A3660" w:rsidRDefault="00C85BAE" w:rsidP="004E22E1">
            <w:pPr>
              <w:pStyle w:val="115"/>
            </w:pPr>
            <w:r w:rsidRPr="008A3660">
              <w:t>Полномочие участника-отправителя сообщения</w:t>
            </w:r>
          </w:p>
        </w:tc>
      </w:tr>
      <w:tr w:rsidR="00C85BAE" w:rsidRPr="008A3660" w14:paraId="7BD87E12" w14:textId="77777777" w:rsidTr="004E22E1">
        <w:tc>
          <w:tcPr>
            <w:tcW w:w="567" w:type="dxa"/>
          </w:tcPr>
          <w:p w14:paraId="0EDFB4E6" w14:textId="0811E74D" w:rsidR="00C85BAE" w:rsidRPr="008A3660" w:rsidRDefault="009F3856" w:rsidP="009F3856">
            <w:pPr>
              <w:pStyle w:val="112"/>
              <w:rPr>
                <w:lang w:eastAsia="ru-RU"/>
              </w:rPr>
            </w:pPr>
            <w:r w:rsidRPr="008A3660">
              <w:rPr>
                <w:lang w:eastAsia="ru-RU"/>
              </w:rPr>
              <w:t>1</w:t>
            </w:r>
          </w:p>
        </w:tc>
        <w:tc>
          <w:tcPr>
            <w:tcW w:w="7088" w:type="dxa"/>
          </w:tcPr>
          <w:p w14:paraId="372BA3B6" w14:textId="77777777" w:rsidR="00C85BAE" w:rsidRPr="008A3660" w:rsidRDefault="00C85BAE" w:rsidP="00E452B8">
            <w:pPr>
              <w:pStyle w:val="af9"/>
              <w:rPr>
                <w:lang w:eastAsia="ru-RU"/>
              </w:rPr>
            </w:pPr>
            <w:r w:rsidRPr="008A3660">
              <w:rPr>
                <w:lang w:eastAsia="ru-RU"/>
              </w:rPr>
              <w:t>QUITTANCE — используется для запроса результатов квитирования, за исключением неактивных (возвращается результат квитирования с последним полученным платежом)</w:t>
            </w:r>
          </w:p>
        </w:tc>
        <w:tc>
          <w:tcPr>
            <w:tcW w:w="2805" w:type="dxa"/>
          </w:tcPr>
          <w:p w14:paraId="203453E3" w14:textId="77777777" w:rsidR="00C85BAE" w:rsidRPr="008A3660" w:rsidRDefault="00C85BAE" w:rsidP="00E452B8">
            <w:pPr>
              <w:pStyle w:val="af9"/>
              <w:rPr>
                <w:szCs w:val="28"/>
                <w:u w:color="000000"/>
              </w:rPr>
            </w:pPr>
            <w:r w:rsidRPr="008A3660">
              <w:rPr>
                <w:szCs w:val="28"/>
                <w:u w:color="000000"/>
              </w:rPr>
              <w:t>АН, ГАН</w:t>
            </w:r>
          </w:p>
          <w:p w14:paraId="43A3BEB8" w14:textId="77777777" w:rsidR="00C85BAE" w:rsidRPr="008A3660" w:rsidRDefault="00C85BAE" w:rsidP="00E452B8">
            <w:pPr>
              <w:pStyle w:val="af9"/>
              <w:rPr>
                <w:szCs w:val="28"/>
                <w:u w:color="000000"/>
              </w:rPr>
            </w:pPr>
            <w:r w:rsidRPr="008A3660">
              <w:rPr>
                <w:szCs w:val="28"/>
                <w:u w:color="000000"/>
              </w:rPr>
              <w:t>АЗ, ГАЗ</w:t>
            </w:r>
          </w:p>
        </w:tc>
      </w:tr>
      <w:tr w:rsidR="00C85BAE" w:rsidRPr="008A3660" w14:paraId="5E38FF33" w14:textId="77777777" w:rsidTr="004E22E1">
        <w:tc>
          <w:tcPr>
            <w:tcW w:w="567" w:type="dxa"/>
          </w:tcPr>
          <w:p w14:paraId="3B696197" w14:textId="308A4894" w:rsidR="00C85BAE" w:rsidRPr="008A3660" w:rsidRDefault="009F3856" w:rsidP="009F3856">
            <w:pPr>
              <w:pStyle w:val="112"/>
              <w:rPr>
                <w:lang w:eastAsia="ru-RU"/>
              </w:rPr>
            </w:pPr>
            <w:r w:rsidRPr="008A3660">
              <w:rPr>
                <w:lang w:eastAsia="ru-RU"/>
              </w:rPr>
              <w:t>2</w:t>
            </w:r>
          </w:p>
        </w:tc>
        <w:tc>
          <w:tcPr>
            <w:tcW w:w="7088" w:type="dxa"/>
          </w:tcPr>
          <w:p w14:paraId="54D1AACE" w14:textId="77777777" w:rsidR="00C85BAE" w:rsidRPr="008A3660" w:rsidRDefault="00C85BAE" w:rsidP="00E452B8">
            <w:pPr>
              <w:pStyle w:val="af9"/>
              <w:rPr>
                <w:lang w:eastAsia="ru-RU"/>
              </w:rPr>
            </w:pPr>
            <w:r w:rsidRPr="008A3660">
              <w:rPr>
                <w:lang w:eastAsia="ru-RU"/>
              </w:rPr>
              <w:t>ALLQUITTANCE — используется для запроса всех результатов квитирования</w:t>
            </w:r>
          </w:p>
        </w:tc>
        <w:tc>
          <w:tcPr>
            <w:tcW w:w="2805" w:type="dxa"/>
          </w:tcPr>
          <w:p w14:paraId="0A928F95" w14:textId="77777777" w:rsidR="00C85BAE" w:rsidRPr="008A3660" w:rsidRDefault="00C85BAE" w:rsidP="00E452B8">
            <w:pPr>
              <w:pStyle w:val="af9"/>
              <w:rPr>
                <w:szCs w:val="28"/>
                <w:u w:color="000000"/>
              </w:rPr>
            </w:pPr>
            <w:r w:rsidRPr="008A3660">
              <w:rPr>
                <w:szCs w:val="28"/>
                <w:u w:color="000000"/>
              </w:rPr>
              <w:t>АН, ГАН</w:t>
            </w:r>
          </w:p>
          <w:p w14:paraId="339B0C70" w14:textId="32B5B1F5" w:rsidR="00C85BAE" w:rsidRPr="008A3660" w:rsidRDefault="00C85BAE" w:rsidP="00E452B8">
            <w:pPr>
              <w:pStyle w:val="af9"/>
              <w:rPr>
                <w:szCs w:val="28"/>
                <w:u w:color="000000"/>
              </w:rPr>
            </w:pPr>
          </w:p>
        </w:tc>
      </w:tr>
      <w:tr w:rsidR="00C85BAE" w:rsidRPr="008A3660" w14:paraId="734BFE3B" w14:textId="77777777" w:rsidTr="004E22E1">
        <w:tc>
          <w:tcPr>
            <w:tcW w:w="567" w:type="dxa"/>
          </w:tcPr>
          <w:p w14:paraId="4BA3318D" w14:textId="464592DE" w:rsidR="00C85BAE" w:rsidRPr="008A3660" w:rsidRDefault="009F3856" w:rsidP="009F3856">
            <w:pPr>
              <w:pStyle w:val="112"/>
              <w:rPr>
                <w:lang w:eastAsia="ru-RU"/>
              </w:rPr>
            </w:pPr>
            <w:r w:rsidRPr="008A3660">
              <w:rPr>
                <w:lang w:eastAsia="ru-RU"/>
              </w:rPr>
              <w:t>3</w:t>
            </w:r>
          </w:p>
        </w:tc>
        <w:tc>
          <w:tcPr>
            <w:tcW w:w="7088" w:type="dxa"/>
          </w:tcPr>
          <w:p w14:paraId="4EB0C8E3" w14:textId="77777777" w:rsidR="00C85BAE" w:rsidRPr="008A3660" w:rsidRDefault="00C85BAE" w:rsidP="00E452B8">
            <w:pPr>
              <w:pStyle w:val="af9"/>
              <w:rPr>
                <w:lang w:eastAsia="ru-RU"/>
              </w:rPr>
            </w:pPr>
            <w:r w:rsidRPr="008A3660">
              <w:rPr>
                <w:lang w:eastAsia="ru-RU"/>
              </w:rPr>
              <w:t>QUITTANCE</w:t>
            </w:r>
            <w:r w:rsidRPr="008A3660">
              <w:rPr>
                <w:lang w:val="en-US" w:eastAsia="ru-RU"/>
              </w:rPr>
              <w:t>MAINCHARGE</w:t>
            </w:r>
            <w:r w:rsidRPr="008A3660">
              <w:rPr>
                <w:lang w:eastAsia="ru-RU"/>
              </w:rPr>
              <w:t xml:space="preserve"> – используется для запроса результатов квитирования по связанным начислениям (запрос осуществляется по основному УИН)</w:t>
            </w:r>
          </w:p>
        </w:tc>
        <w:tc>
          <w:tcPr>
            <w:tcW w:w="2805" w:type="dxa"/>
          </w:tcPr>
          <w:p w14:paraId="6F177E0F" w14:textId="77777777" w:rsidR="00C85BAE" w:rsidRPr="008A3660" w:rsidRDefault="00C85BAE" w:rsidP="00E452B8">
            <w:pPr>
              <w:pStyle w:val="af9"/>
              <w:rPr>
                <w:szCs w:val="28"/>
                <w:u w:color="000000"/>
              </w:rPr>
            </w:pPr>
            <w:r w:rsidRPr="008A3660">
              <w:rPr>
                <w:szCs w:val="28"/>
                <w:u w:color="000000"/>
              </w:rPr>
              <w:t xml:space="preserve">АН, ГАН </w:t>
            </w:r>
          </w:p>
        </w:tc>
      </w:tr>
      <w:tr w:rsidR="00E866DF" w:rsidRPr="008A3660" w14:paraId="48F4FC2E" w14:textId="77777777" w:rsidTr="004E22E1">
        <w:tc>
          <w:tcPr>
            <w:tcW w:w="567" w:type="dxa"/>
          </w:tcPr>
          <w:p w14:paraId="26DD0EA3" w14:textId="50D46535" w:rsidR="00E866DF" w:rsidRPr="008A3660" w:rsidRDefault="00E866DF" w:rsidP="009F3856">
            <w:pPr>
              <w:pStyle w:val="112"/>
              <w:rPr>
                <w:lang w:eastAsia="ru-RU"/>
              </w:rPr>
            </w:pPr>
            <w:r w:rsidRPr="008A3660">
              <w:rPr>
                <w:lang w:eastAsia="ru-RU"/>
              </w:rPr>
              <w:t>4</w:t>
            </w:r>
          </w:p>
        </w:tc>
        <w:tc>
          <w:tcPr>
            <w:tcW w:w="7088" w:type="dxa"/>
          </w:tcPr>
          <w:p w14:paraId="09875C29" w14:textId="00A035AF" w:rsidR="00E866DF" w:rsidRPr="008A3660" w:rsidRDefault="00E866DF" w:rsidP="00E452B8">
            <w:pPr>
              <w:pStyle w:val="af9"/>
              <w:rPr>
                <w:lang w:eastAsia="ru-RU"/>
              </w:rPr>
            </w:pPr>
            <w:r w:rsidRPr="008A3660">
              <w:rPr>
                <w:lang w:eastAsia="ru-RU"/>
              </w:rPr>
              <w:t>ALLPOSSIBLE – предоставление результата квитирования с указанием дополнительных сведений об извещениях о приеме к исполнению распоряжения, которые несквитированы с извещением о начислении, но совпали с ним по нескольким реквизитам квитирования (запрос осуществляется только по УИН)</w:t>
            </w:r>
          </w:p>
        </w:tc>
        <w:tc>
          <w:tcPr>
            <w:tcW w:w="2805" w:type="dxa"/>
          </w:tcPr>
          <w:p w14:paraId="28E73550" w14:textId="5B3CED86" w:rsidR="00E866DF" w:rsidRPr="008A3660" w:rsidRDefault="00E866DF" w:rsidP="00E452B8">
            <w:pPr>
              <w:pStyle w:val="af9"/>
              <w:rPr>
                <w:szCs w:val="28"/>
                <w:u w:color="000000"/>
              </w:rPr>
            </w:pPr>
            <w:r w:rsidRPr="008A3660">
              <w:rPr>
                <w:szCs w:val="28"/>
                <w:u w:color="000000"/>
              </w:rPr>
              <w:t>АН, ГАН</w:t>
            </w:r>
          </w:p>
        </w:tc>
      </w:tr>
    </w:tbl>
    <w:p w14:paraId="57F517D7" w14:textId="3767D503" w:rsidR="00C85BAE" w:rsidRPr="008A3660" w:rsidRDefault="00C85BAE" w:rsidP="002F0FE7">
      <w:pPr>
        <w:pStyle w:val="31"/>
      </w:pPr>
      <w:bookmarkStart w:id="543" w:name="_Toc86332039"/>
      <w:r w:rsidRPr="008A3660">
        <w:lastRenderedPageBreak/>
        <w:t>Состав передаваемой информации</w:t>
      </w:r>
      <w:bookmarkEnd w:id="542"/>
      <w:bookmarkEnd w:id="543"/>
    </w:p>
    <w:p w14:paraId="70A070B0" w14:textId="1E486E09" w:rsidR="00C85BAE" w:rsidRPr="008A3660" w:rsidRDefault="00C85BAE" w:rsidP="00C85BAE">
      <w:pPr>
        <w:pStyle w:val="4"/>
      </w:pPr>
      <w:bookmarkStart w:id="544" w:name="_Ref525510286"/>
      <w:r w:rsidRPr="008A3660">
        <w:t>Описание полей запроса</w:t>
      </w:r>
      <w:bookmarkEnd w:id="544"/>
    </w:p>
    <w:tbl>
      <w:tblPr>
        <w:tblStyle w:val="affb"/>
        <w:tblW w:w="10914" w:type="dxa"/>
        <w:tblInd w:w="-1139" w:type="dxa"/>
        <w:tblLayout w:type="fixed"/>
        <w:tblLook w:val="04A0" w:firstRow="1" w:lastRow="0" w:firstColumn="1" w:lastColumn="0" w:noHBand="0" w:noVBand="1"/>
      </w:tblPr>
      <w:tblGrid>
        <w:gridCol w:w="850"/>
        <w:gridCol w:w="1702"/>
        <w:gridCol w:w="1843"/>
        <w:gridCol w:w="1701"/>
        <w:gridCol w:w="1842"/>
        <w:gridCol w:w="2976"/>
      </w:tblGrid>
      <w:tr w:rsidR="009F736A" w:rsidRPr="008A3660" w14:paraId="42F644C3" w14:textId="77777777" w:rsidTr="00464B57">
        <w:trPr>
          <w:tblHeader/>
        </w:trPr>
        <w:tc>
          <w:tcPr>
            <w:tcW w:w="850" w:type="dxa"/>
            <w:shd w:val="clear" w:color="auto" w:fill="E7E6E6" w:themeFill="background2"/>
            <w:vAlign w:val="center"/>
          </w:tcPr>
          <w:p w14:paraId="2510632E" w14:textId="77777777" w:rsidR="009F736A" w:rsidRPr="008A3660" w:rsidRDefault="009F736A" w:rsidP="00021BD3">
            <w:pPr>
              <w:pStyle w:val="115"/>
            </w:pPr>
            <w:r w:rsidRPr="008A3660">
              <w:rPr>
                <w:u w:color="000000"/>
              </w:rPr>
              <w:t>№</w:t>
            </w:r>
          </w:p>
        </w:tc>
        <w:tc>
          <w:tcPr>
            <w:tcW w:w="1702" w:type="dxa"/>
            <w:shd w:val="clear" w:color="auto" w:fill="E7E6E6" w:themeFill="background2"/>
            <w:vAlign w:val="center"/>
          </w:tcPr>
          <w:p w14:paraId="00B9958F" w14:textId="77777777" w:rsidR="009F736A" w:rsidRPr="008A3660" w:rsidRDefault="009F736A" w:rsidP="00021BD3">
            <w:pPr>
              <w:pStyle w:val="115"/>
              <w:rPr>
                <w:lang w:val="ru-RU"/>
              </w:rPr>
            </w:pPr>
            <w:r w:rsidRPr="008A3660">
              <w:rPr>
                <w:u w:color="000000"/>
                <w:lang w:val="ru-RU"/>
              </w:rPr>
              <w:t>Код поля</w:t>
            </w:r>
          </w:p>
        </w:tc>
        <w:tc>
          <w:tcPr>
            <w:tcW w:w="1843" w:type="dxa"/>
            <w:shd w:val="clear" w:color="auto" w:fill="E7E6E6" w:themeFill="background2"/>
            <w:vAlign w:val="center"/>
          </w:tcPr>
          <w:p w14:paraId="6AAB4B1D" w14:textId="77777777" w:rsidR="009F736A" w:rsidRPr="008A3660" w:rsidRDefault="009F736A" w:rsidP="00021BD3">
            <w:pPr>
              <w:pStyle w:val="115"/>
              <w:rPr>
                <w:lang w:val="ru-RU"/>
              </w:rPr>
            </w:pPr>
            <w:r w:rsidRPr="008A3660">
              <w:rPr>
                <w:u w:color="000000"/>
                <w:lang w:val="ru-RU"/>
              </w:rPr>
              <w:t>Описание поля</w:t>
            </w:r>
          </w:p>
        </w:tc>
        <w:tc>
          <w:tcPr>
            <w:tcW w:w="1701" w:type="dxa"/>
            <w:shd w:val="clear" w:color="auto" w:fill="E7E6E6" w:themeFill="background2"/>
            <w:vAlign w:val="center"/>
          </w:tcPr>
          <w:p w14:paraId="486D9245" w14:textId="51859E18" w:rsidR="009F736A" w:rsidRPr="008A3660" w:rsidRDefault="009F736A" w:rsidP="00021BD3">
            <w:pPr>
              <w:pStyle w:val="115"/>
              <w:rPr>
                <w:lang w:val="ru-RU"/>
              </w:rPr>
            </w:pPr>
            <w:r w:rsidRPr="008A3660">
              <w:rPr>
                <w:u w:color="000000"/>
                <w:lang w:val="ru-RU"/>
              </w:rPr>
              <w:t xml:space="preserve">Требования </w:t>
            </w:r>
            <w:r w:rsidR="00464B57" w:rsidRPr="008A3660">
              <w:rPr>
                <w:u w:color="000000"/>
                <w:lang w:val="ru-RU"/>
              </w:rPr>
              <w:br/>
            </w:r>
            <w:r w:rsidRPr="008A3660">
              <w:rPr>
                <w:u w:color="000000"/>
                <w:lang w:val="ru-RU"/>
              </w:rPr>
              <w:t xml:space="preserve">к заполнению </w:t>
            </w:r>
          </w:p>
        </w:tc>
        <w:tc>
          <w:tcPr>
            <w:tcW w:w="1842" w:type="dxa"/>
            <w:shd w:val="clear" w:color="auto" w:fill="E7E6E6" w:themeFill="background2"/>
            <w:vAlign w:val="center"/>
          </w:tcPr>
          <w:p w14:paraId="2E91343D" w14:textId="77777777" w:rsidR="009F736A" w:rsidRPr="008A3660" w:rsidRDefault="009F736A" w:rsidP="00E159CB">
            <w:pPr>
              <w:pStyle w:val="115"/>
              <w:rPr>
                <w:lang w:val="ru-RU"/>
              </w:rPr>
            </w:pPr>
            <w:r w:rsidRPr="008A3660">
              <w:rPr>
                <w:u w:color="000000"/>
                <w:lang w:val="ru-RU"/>
              </w:rPr>
              <w:t xml:space="preserve">Способ заполнения/Тип </w:t>
            </w:r>
          </w:p>
        </w:tc>
        <w:tc>
          <w:tcPr>
            <w:tcW w:w="2976" w:type="dxa"/>
            <w:shd w:val="clear" w:color="auto" w:fill="E7E6E6" w:themeFill="background2"/>
            <w:vAlign w:val="center"/>
          </w:tcPr>
          <w:p w14:paraId="138DD377" w14:textId="77777777" w:rsidR="009F736A" w:rsidRPr="008A3660" w:rsidRDefault="009F736A" w:rsidP="00021BD3">
            <w:pPr>
              <w:pStyle w:val="115"/>
              <w:rPr>
                <w:lang w:val="ru-RU"/>
              </w:rPr>
            </w:pPr>
            <w:r w:rsidRPr="008A3660">
              <w:rPr>
                <w:u w:color="000000"/>
                <w:lang w:val="ru-RU"/>
              </w:rPr>
              <w:t xml:space="preserve">Комментарий </w:t>
            </w:r>
          </w:p>
        </w:tc>
      </w:tr>
      <w:tr w:rsidR="009F736A" w:rsidRPr="008A3660" w14:paraId="19D17063" w14:textId="77777777" w:rsidTr="00464B57">
        <w:tc>
          <w:tcPr>
            <w:tcW w:w="850" w:type="dxa"/>
          </w:tcPr>
          <w:p w14:paraId="7CB8C015" w14:textId="77777777" w:rsidR="009F736A" w:rsidRPr="008A3660" w:rsidRDefault="009F736A" w:rsidP="00B16187">
            <w:pPr>
              <w:pStyle w:val="a"/>
              <w:numPr>
                <w:ilvl w:val="0"/>
                <w:numId w:val="50"/>
              </w:numPr>
            </w:pPr>
          </w:p>
        </w:tc>
        <w:tc>
          <w:tcPr>
            <w:tcW w:w="1702" w:type="dxa"/>
          </w:tcPr>
          <w:p w14:paraId="56ADDE43" w14:textId="2049375D" w:rsidR="009F736A" w:rsidRPr="008A3660" w:rsidRDefault="009F736A" w:rsidP="009F736A">
            <w:pPr>
              <w:pStyle w:val="112"/>
            </w:pPr>
            <w:r w:rsidRPr="008A3660">
              <w:rPr>
                <w:spacing w:val="-5"/>
                <w:u w:color="000000"/>
                <w:lang w:val="en-US"/>
              </w:rPr>
              <w:t>ExportQuittancesRequest</w:t>
            </w:r>
          </w:p>
        </w:tc>
        <w:tc>
          <w:tcPr>
            <w:tcW w:w="1843" w:type="dxa"/>
          </w:tcPr>
          <w:p w14:paraId="67349B43" w14:textId="140D721B" w:rsidR="009F736A" w:rsidRPr="008A3660" w:rsidRDefault="00464B57" w:rsidP="009F736A">
            <w:pPr>
              <w:pStyle w:val="112"/>
            </w:pPr>
            <w:r w:rsidRPr="008A3660">
              <w:rPr>
                <w:spacing w:val="-5"/>
                <w:szCs w:val="28"/>
                <w:u w:color="000000"/>
              </w:rPr>
              <w:t>Корневой тег запроса</w:t>
            </w:r>
          </w:p>
        </w:tc>
        <w:tc>
          <w:tcPr>
            <w:tcW w:w="1701" w:type="dxa"/>
          </w:tcPr>
          <w:p w14:paraId="68353AE5" w14:textId="597771B7" w:rsidR="009F736A" w:rsidRPr="008A3660" w:rsidRDefault="009F736A" w:rsidP="009F736A">
            <w:pPr>
              <w:pStyle w:val="112"/>
            </w:pPr>
            <w:r w:rsidRPr="008A3660">
              <w:rPr>
                <w:spacing w:val="-5"/>
                <w:u w:color="000000"/>
              </w:rPr>
              <w:t>1, обязательно</w:t>
            </w:r>
          </w:p>
        </w:tc>
        <w:tc>
          <w:tcPr>
            <w:tcW w:w="1842" w:type="dxa"/>
          </w:tcPr>
          <w:p w14:paraId="5D215010" w14:textId="2D1DB536" w:rsidR="009F736A" w:rsidRPr="008A3660" w:rsidRDefault="009F736A" w:rsidP="00D02A5A">
            <w:pPr>
              <w:pStyle w:val="112"/>
            </w:pPr>
            <w:r w:rsidRPr="008A3660">
              <w:rPr>
                <w:spacing w:val="-5"/>
                <w:u w:color="000000"/>
              </w:rPr>
              <w:t xml:space="preserve">Основан на типе </w:t>
            </w:r>
            <w:r w:rsidRPr="008A3660">
              <w:rPr>
                <w:spacing w:val="-5"/>
                <w:u w:color="000000"/>
                <w:lang w:val="en-US"/>
              </w:rPr>
              <w:t>ExportRequestType</w:t>
            </w:r>
            <w:r w:rsidRPr="008A3660">
              <w:rPr>
                <w:spacing w:val="-5"/>
                <w:u w:color="000000"/>
              </w:rPr>
              <w:t xml:space="preserve"> (см. описание в</w:t>
            </w:r>
            <w:r w:rsidR="00D02A5A" w:rsidRPr="008A3660">
              <w:rPr>
                <w:spacing w:val="-5"/>
                <w:u w:color="000000"/>
              </w:rPr>
              <w:t xml:space="preserve"> </w:t>
            </w:r>
            <w:r w:rsidR="00D02A5A" w:rsidRPr="008A3660">
              <w:rPr>
                <w:spacing w:val="-5"/>
                <w:u w:color="000000"/>
              </w:rPr>
              <w:fldChar w:fldCharType="begin"/>
            </w:r>
            <w:r w:rsidR="00D02A5A" w:rsidRPr="008A3660">
              <w:rPr>
                <w:spacing w:val="-5"/>
                <w:u w:color="000000"/>
              </w:rPr>
              <w:instrText xml:space="preserve"> REF _Ref72491936 \h </w:instrText>
            </w:r>
            <w:r w:rsidR="00C61884" w:rsidRPr="008A3660">
              <w:rPr>
                <w:spacing w:val="-5"/>
                <w:u w:color="000000"/>
              </w:rPr>
              <w:instrText xml:space="preserve"> \* MERGEFORMAT </w:instrText>
            </w:r>
            <w:r w:rsidR="00D02A5A" w:rsidRPr="008A3660">
              <w:rPr>
                <w:spacing w:val="-5"/>
                <w:u w:color="000000"/>
              </w:rPr>
            </w:r>
            <w:r w:rsidR="00D02A5A" w:rsidRPr="008A3660">
              <w:rPr>
                <w:spacing w:val="-5"/>
                <w:u w:color="000000"/>
              </w:rPr>
              <w:fldChar w:fldCharType="separate"/>
            </w:r>
            <w:r w:rsidR="00DD2BC4" w:rsidRPr="008A3660">
              <w:rPr>
                <w:u w:color="000000"/>
              </w:rPr>
              <w:t xml:space="preserve">Таблица </w:t>
            </w:r>
            <w:r w:rsidR="00DD2BC4">
              <w:rPr>
                <w:noProof/>
                <w:u w:color="000000"/>
              </w:rPr>
              <w:t>29</w:t>
            </w:r>
            <w:r w:rsidR="00D02A5A" w:rsidRPr="008A3660">
              <w:rPr>
                <w:spacing w:val="-5"/>
                <w:u w:color="000000"/>
              </w:rPr>
              <w:fldChar w:fldCharType="end"/>
            </w:r>
            <w:r w:rsidR="00D02A5A" w:rsidRPr="008A3660">
              <w:rPr>
                <w:spacing w:val="-5"/>
                <w:u w:color="000000"/>
              </w:rPr>
              <w:t xml:space="preserve"> </w:t>
            </w:r>
            <w:r w:rsidRPr="008A3660">
              <w:rPr>
                <w:spacing w:val="-5"/>
                <w:u w:color="000000"/>
              </w:rPr>
              <w:t>)</w:t>
            </w:r>
          </w:p>
        </w:tc>
        <w:tc>
          <w:tcPr>
            <w:tcW w:w="2976" w:type="dxa"/>
          </w:tcPr>
          <w:p w14:paraId="62094CBA" w14:textId="1BFDBA5B" w:rsidR="009F736A" w:rsidRPr="008A3660" w:rsidRDefault="00464B57" w:rsidP="009F736A">
            <w:pPr>
              <w:pStyle w:val="112"/>
            </w:pPr>
            <w:r w:rsidRPr="008A3660">
              <w:rPr>
                <w:spacing w:val="-5"/>
                <w:szCs w:val="28"/>
                <w:u w:color="000000"/>
              </w:rPr>
              <w:t>Корневой тег запроса</w:t>
            </w:r>
          </w:p>
        </w:tc>
      </w:tr>
      <w:tr w:rsidR="009F736A" w:rsidRPr="008A3660" w14:paraId="0D1AEB7B" w14:textId="77777777" w:rsidTr="00464B57">
        <w:tc>
          <w:tcPr>
            <w:tcW w:w="850" w:type="dxa"/>
          </w:tcPr>
          <w:p w14:paraId="12D14043" w14:textId="77777777" w:rsidR="009F736A" w:rsidRPr="008A3660" w:rsidRDefault="009F736A" w:rsidP="00B16187">
            <w:pPr>
              <w:pStyle w:val="a"/>
              <w:numPr>
                <w:ilvl w:val="1"/>
                <w:numId w:val="50"/>
              </w:numPr>
            </w:pPr>
          </w:p>
        </w:tc>
        <w:tc>
          <w:tcPr>
            <w:tcW w:w="1702" w:type="dxa"/>
          </w:tcPr>
          <w:p w14:paraId="009B09F5" w14:textId="17F978E5" w:rsidR="009F736A" w:rsidRPr="008A3660" w:rsidRDefault="009F736A" w:rsidP="009F736A">
            <w:pPr>
              <w:pStyle w:val="112"/>
            </w:pPr>
            <w:r w:rsidRPr="008A3660">
              <w:rPr>
                <w:spacing w:val="-5"/>
                <w:u w:color="000000"/>
                <w:lang w:val="en-US"/>
              </w:rPr>
              <w:t>Id</w:t>
            </w:r>
            <w:r w:rsidRPr="008A3660">
              <w:rPr>
                <w:spacing w:val="-5"/>
                <w:u w:color="000000"/>
              </w:rPr>
              <w:t xml:space="preserve"> (атрибут)</w:t>
            </w:r>
          </w:p>
        </w:tc>
        <w:tc>
          <w:tcPr>
            <w:tcW w:w="1843" w:type="dxa"/>
          </w:tcPr>
          <w:p w14:paraId="56D9B7A5" w14:textId="589F9B3E" w:rsidR="009F736A" w:rsidRPr="008A3660" w:rsidRDefault="009F736A" w:rsidP="009F736A">
            <w:pPr>
              <w:pStyle w:val="112"/>
            </w:pPr>
            <w:r w:rsidRPr="008A3660">
              <w:rPr>
                <w:spacing w:val="-5"/>
                <w:szCs w:val="28"/>
                <w:u w:color="000000"/>
              </w:rPr>
              <w:t>Идентификатор запроса</w:t>
            </w:r>
          </w:p>
        </w:tc>
        <w:tc>
          <w:tcPr>
            <w:tcW w:w="1701" w:type="dxa"/>
          </w:tcPr>
          <w:p w14:paraId="79672542" w14:textId="7E13803F" w:rsidR="009F736A" w:rsidRPr="008A3660" w:rsidRDefault="009F736A" w:rsidP="009F736A">
            <w:pPr>
              <w:pStyle w:val="112"/>
            </w:pPr>
            <w:r w:rsidRPr="008A3660">
              <w:rPr>
                <w:spacing w:val="-5"/>
                <w:u w:color="000000"/>
              </w:rPr>
              <w:t>1, обязательно</w:t>
            </w:r>
          </w:p>
        </w:tc>
        <w:tc>
          <w:tcPr>
            <w:tcW w:w="1842" w:type="dxa"/>
          </w:tcPr>
          <w:p w14:paraId="4D2BF236" w14:textId="7472A1E5" w:rsidR="009F736A" w:rsidRPr="008A3660" w:rsidRDefault="009F736A" w:rsidP="009F736A">
            <w:pPr>
              <w:pStyle w:val="112"/>
              <w:rPr>
                <w:spacing w:val="-5"/>
                <w:u w:color="000000"/>
              </w:rPr>
            </w:pPr>
            <w:r w:rsidRPr="008A3660">
              <w:rPr>
                <w:i/>
                <w:spacing w:val="-5"/>
                <w:u w:color="000000"/>
              </w:rPr>
              <w:t xml:space="preserve">Строка не более 50 символов в формате в формате </w:t>
            </w:r>
          </w:p>
          <w:p w14:paraId="050D4500" w14:textId="29F7EF3D" w:rsidR="009F736A" w:rsidRPr="008A3660" w:rsidRDefault="009F736A" w:rsidP="009F736A">
            <w:pPr>
              <w:pStyle w:val="112"/>
            </w:pPr>
            <w:r w:rsidRPr="008A3660">
              <w:rPr>
                <w:spacing w:val="-5"/>
                <w:u w:color="000000"/>
                <w:lang w:val="en-US"/>
              </w:rPr>
              <w:t>ID</w:t>
            </w:r>
          </w:p>
        </w:tc>
        <w:tc>
          <w:tcPr>
            <w:tcW w:w="2976" w:type="dxa"/>
          </w:tcPr>
          <w:p w14:paraId="691CB364" w14:textId="77777777" w:rsidR="009F736A" w:rsidRPr="008A3660" w:rsidRDefault="009F736A" w:rsidP="009F736A">
            <w:pPr>
              <w:pStyle w:val="112"/>
            </w:pPr>
          </w:p>
        </w:tc>
      </w:tr>
      <w:tr w:rsidR="009F736A" w:rsidRPr="008A3660" w14:paraId="30969B3F" w14:textId="77777777" w:rsidTr="00464B57">
        <w:tc>
          <w:tcPr>
            <w:tcW w:w="850" w:type="dxa"/>
          </w:tcPr>
          <w:p w14:paraId="5CC89397" w14:textId="77777777" w:rsidR="009F736A" w:rsidRPr="008A3660" w:rsidRDefault="009F736A" w:rsidP="00B16187">
            <w:pPr>
              <w:pStyle w:val="a"/>
              <w:numPr>
                <w:ilvl w:val="1"/>
                <w:numId w:val="50"/>
              </w:numPr>
            </w:pPr>
          </w:p>
        </w:tc>
        <w:tc>
          <w:tcPr>
            <w:tcW w:w="1702" w:type="dxa"/>
          </w:tcPr>
          <w:p w14:paraId="15D2F3C1" w14:textId="27A1C709" w:rsidR="009F736A" w:rsidRPr="008A3660" w:rsidRDefault="009F736A" w:rsidP="009F736A">
            <w:pPr>
              <w:pStyle w:val="112"/>
            </w:pPr>
            <w:r w:rsidRPr="008A3660">
              <w:rPr>
                <w:spacing w:val="-5"/>
                <w:u w:color="000000"/>
                <w:lang w:val="en-US"/>
              </w:rPr>
              <w:t>timestamp</w:t>
            </w:r>
            <w:r w:rsidRPr="008A3660">
              <w:rPr>
                <w:spacing w:val="-5"/>
                <w:u w:color="000000"/>
              </w:rPr>
              <w:t xml:space="preserve"> </w:t>
            </w:r>
            <w:r w:rsidRPr="008A3660">
              <w:rPr>
                <w:spacing w:val="-5"/>
                <w:u w:color="000000"/>
                <w:lang w:val="en-US"/>
              </w:rPr>
              <w:t>(</w:t>
            </w:r>
            <w:r w:rsidRPr="008A3660">
              <w:rPr>
                <w:spacing w:val="-5"/>
                <w:u w:color="000000"/>
              </w:rPr>
              <w:t>атрибут</w:t>
            </w:r>
            <w:r w:rsidRPr="008A3660">
              <w:rPr>
                <w:spacing w:val="-5"/>
                <w:u w:color="000000"/>
                <w:lang w:val="en-US"/>
              </w:rPr>
              <w:t>)</w:t>
            </w:r>
          </w:p>
        </w:tc>
        <w:tc>
          <w:tcPr>
            <w:tcW w:w="1843" w:type="dxa"/>
          </w:tcPr>
          <w:p w14:paraId="58DDFC2B" w14:textId="045D6FE0" w:rsidR="009F736A" w:rsidRPr="008A3660" w:rsidRDefault="009F736A" w:rsidP="009F736A">
            <w:pPr>
              <w:pStyle w:val="112"/>
            </w:pPr>
            <w:r w:rsidRPr="008A3660">
              <w:rPr>
                <w:spacing w:val="-5"/>
                <w:szCs w:val="28"/>
                <w:u w:color="000000"/>
              </w:rPr>
              <w:t>Дата и время формирования сообщения</w:t>
            </w:r>
          </w:p>
        </w:tc>
        <w:tc>
          <w:tcPr>
            <w:tcW w:w="1701" w:type="dxa"/>
          </w:tcPr>
          <w:p w14:paraId="571FDB48" w14:textId="0F99A26B" w:rsidR="009F736A" w:rsidRPr="008A3660" w:rsidRDefault="009F736A" w:rsidP="009F736A">
            <w:pPr>
              <w:pStyle w:val="112"/>
            </w:pPr>
            <w:r w:rsidRPr="008A3660">
              <w:rPr>
                <w:spacing w:val="-5"/>
                <w:u w:color="000000"/>
                <w:lang w:val="en-US"/>
              </w:rPr>
              <w:t>1</w:t>
            </w:r>
            <w:r w:rsidRPr="008A3660">
              <w:rPr>
                <w:spacing w:val="-5"/>
                <w:u w:color="000000"/>
              </w:rPr>
              <w:t>, обязательно</w:t>
            </w:r>
          </w:p>
        </w:tc>
        <w:tc>
          <w:tcPr>
            <w:tcW w:w="1842" w:type="dxa"/>
          </w:tcPr>
          <w:p w14:paraId="7C2C34F1" w14:textId="13F8A5A3" w:rsidR="009F736A" w:rsidRPr="008A3660" w:rsidRDefault="009F736A" w:rsidP="009F736A">
            <w:pPr>
              <w:pStyle w:val="112"/>
            </w:pPr>
            <w:r w:rsidRPr="008A3660">
              <w:rPr>
                <w:i/>
                <w:spacing w:val="-5"/>
                <w:u w:color="000000"/>
                <w:lang w:val="en-US"/>
              </w:rPr>
              <w:t>dateTime</w:t>
            </w:r>
          </w:p>
        </w:tc>
        <w:tc>
          <w:tcPr>
            <w:tcW w:w="2976" w:type="dxa"/>
          </w:tcPr>
          <w:p w14:paraId="46F7EEF2" w14:textId="77777777" w:rsidR="009F736A" w:rsidRPr="008A3660" w:rsidRDefault="009F736A" w:rsidP="009F736A">
            <w:pPr>
              <w:pStyle w:val="112"/>
            </w:pPr>
          </w:p>
        </w:tc>
      </w:tr>
      <w:tr w:rsidR="009F736A" w:rsidRPr="008A3660" w14:paraId="6982678C" w14:textId="77777777" w:rsidTr="00464B57">
        <w:tc>
          <w:tcPr>
            <w:tcW w:w="850" w:type="dxa"/>
          </w:tcPr>
          <w:p w14:paraId="1CCE97DB" w14:textId="77777777" w:rsidR="009F736A" w:rsidRPr="008A3660" w:rsidRDefault="009F736A" w:rsidP="00B16187">
            <w:pPr>
              <w:pStyle w:val="a"/>
              <w:numPr>
                <w:ilvl w:val="1"/>
                <w:numId w:val="50"/>
              </w:numPr>
            </w:pPr>
          </w:p>
        </w:tc>
        <w:tc>
          <w:tcPr>
            <w:tcW w:w="1702" w:type="dxa"/>
          </w:tcPr>
          <w:p w14:paraId="3CA4697A" w14:textId="44F70B9F" w:rsidR="009F736A" w:rsidRPr="008A3660" w:rsidRDefault="009F736A" w:rsidP="009F736A">
            <w:pPr>
              <w:pStyle w:val="112"/>
            </w:pPr>
            <w:r w:rsidRPr="008A3660">
              <w:rPr>
                <w:spacing w:val="-5"/>
                <w:u w:color="000000"/>
                <w:lang w:val="en-US"/>
              </w:rPr>
              <w:t>senderIdentifier (</w:t>
            </w:r>
            <w:r w:rsidRPr="008A3660">
              <w:rPr>
                <w:spacing w:val="-5"/>
                <w:u w:color="000000"/>
              </w:rPr>
              <w:t>атрибут</w:t>
            </w:r>
            <w:r w:rsidRPr="008A3660">
              <w:rPr>
                <w:spacing w:val="-5"/>
                <w:u w:color="000000"/>
                <w:lang w:val="en-US"/>
              </w:rPr>
              <w:t>)</w:t>
            </w:r>
          </w:p>
        </w:tc>
        <w:tc>
          <w:tcPr>
            <w:tcW w:w="1843" w:type="dxa"/>
          </w:tcPr>
          <w:p w14:paraId="0A6F3AA6" w14:textId="5485AF72" w:rsidR="009F736A" w:rsidRPr="008A3660" w:rsidRDefault="009F736A" w:rsidP="009F736A">
            <w:pPr>
              <w:pStyle w:val="112"/>
            </w:pPr>
            <w:r w:rsidRPr="008A3660">
              <w:rPr>
                <w:spacing w:val="-5"/>
                <w:szCs w:val="28"/>
                <w:u w:color="000000"/>
              </w:rPr>
              <w:t xml:space="preserve">УРН участника-отправителя сообщения. </w:t>
            </w:r>
          </w:p>
        </w:tc>
        <w:tc>
          <w:tcPr>
            <w:tcW w:w="1701" w:type="dxa"/>
          </w:tcPr>
          <w:p w14:paraId="6829B729" w14:textId="27A89CB4" w:rsidR="009F736A" w:rsidRPr="008A3660" w:rsidRDefault="009F736A" w:rsidP="009F736A">
            <w:pPr>
              <w:pStyle w:val="112"/>
            </w:pPr>
            <w:r w:rsidRPr="008A3660">
              <w:rPr>
                <w:spacing w:val="-5"/>
                <w:u w:color="000000"/>
                <w:lang w:val="en-US"/>
              </w:rPr>
              <w:t>1</w:t>
            </w:r>
            <w:r w:rsidRPr="008A3660">
              <w:rPr>
                <w:spacing w:val="-5"/>
                <w:u w:color="000000"/>
              </w:rPr>
              <w:t>, обязательно</w:t>
            </w:r>
          </w:p>
        </w:tc>
        <w:tc>
          <w:tcPr>
            <w:tcW w:w="1842" w:type="dxa"/>
          </w:tcPr>
          <w:p w14:paraId="23649D54" w14:textId="6D56E4E1" w:rsidR="009F736A" w:rsidRPr="008A3660" w:rsidRDefault="009F736A" w:rsidP="009F736A">
            <w:pPr>
              <w:pStyle w:val="112"/>
            </w:pPr>
            <w:r w:rsidRPr="008A3660">
              <w:rPr>
                <w:spacing w:val="-5"/>
                <w:u w:color="000000"/>
                <w:lang w:val="en-US"/>
              </w:rPr>
              <w:t>URNType</w:t>
            </w:r>
            <w:r w:rsidRPr="008A3660">
              <w:rPr>
                <w:spacing w:val="-5"/>
                <w:u w:color="000000"/>
              </w:rPr>
              <w:t xml:space="preserve"> </w:t>
            </w:r>
            <w:r w:rsidRPr="008A3660">
              <w:t xml:space="preserve">(см. описание в пункте </w:t>
            </w:r>
            <w:r w:rsidRPr="008A3660">
              <w:fldChar w:fldCharType="begin"/>
            </w:r>
            <w:r w:rsidRPr="008A3660">
              <w:instrText xml:space="preserve"> REF _Ref525599123 \n \h  \* MERGEFORMAT </w:instrText>
            </w:r>
            <w:r w:rsidRPr="008A3660">
              <w:fldChar w:fldCharType="separate"/>
            </w:r>
            <w:r w:rsidR="00DD2BC4">
              <w:t>19</w:t>
            </w:r>
            <w:r w:rsidRPr="008A3660">
              <w:fldChar w:fldCharType="end"/>
            </w:r>
            <w:r w:rsidRPr="008A3660">
              <w:t xml:space="preserve"> 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t>)</w:t>
            </w:r>
          </w:p>
        </w:tc>
        <w:tc>
          <w:tcPr>
            <w:tcW w:w="2976" w:type="dxa"/>
          </w:tcPr>
          <w:p w14:paraId="65F45589" w14:textId="63E3D250" w:rsidR="009F736A" w:rsidRPr="008A3660" w:rsidRDefault="009F736A" w:rsidP="009F736A">
            <w:pPr>
              <w:pStyle w:val="112"/>
            </w:pPr>
            <w:r w:rsidRPr="008A3660">
              <w:rPr>
                <w:spacing w:val="-5"/>
                <w:szCs w:val="28"/>
                <w:u w:color="000000"/>
              </w:rPr>
              <w:t xml:space="preserve">УРН участника-отправителя сообщения. </w:t>
            </w:r>
          </w:p>
        </w:tc>
      </w:tr>
      <w:tr w:rsidR="009F736A" w:rsidRPr="008A3660" w14:paraId="0EAA1B80" w14:textId="77777777" w:rsidTr="00464B57">
        <w:tc>
          <w:tcPr>
            <w:tcW w:w="850" w:type="dxa"/>
          </w:tcPr>
          <w:p w14:paraId="4ACB4C96" w14:textId="77777777" w:rsidR="009F736A" w:rsidRPr="008A3660" w:rsidRDefault="009F736A" w:rsidP="00B16187">
            <w:pPr>
              <w:pStyle w:val="a"/>
              <w:numPr>
                <w:ilvl w:val="1"/>
                <w:numId w:val="50"/>
              </w:numPr>
            </w:pPr>
          </w:p>
        </w:tc>
        <w:tc>
          <w:tcPr>
            <w:tcW w:w="1702" w:type="dxa"/>
          </w:tcPr>
          <w:p w14:paraId="7445F174" w14:textId="36082672" w:rsidR="009F736A" w:rsidRPr="008A3660" w:rsidRDefault="009F736A" w:rsidP="009F736A">
            <w:pPr>
              <w:pStyle w:val="112"/>
            </w:pPr>
            <w:r w:rsidRPr="008A3660">
              <w:rPr>
                <w:spacing w:val="-5"/>
                <w:u w:color="000000"/>
                <w:lang w:val="en-US"/>
              </w:rPr>
              <w:t>senderRole</w:t>
            </w:r>
            <w:r w:rsidRPr="008A3660">
              <w:rPr>
                <w:spacing w:val="-5"/>
                <w:u w:color="000000"/>
              </w:rPr>
              <w:t xml:space="preserve"> (атрибут)</w:t>
            </w:r>
          </w:p>
        </w:tc>
        <w:tc>
          <w:tcPr>
            <w:tcW w:w="1843" w:type="dxa"/>
          </w:tcPr>
          <w:p w14:paraId="3A4CDC9D" w14:textId="71B7C604" w:rsidR="009F736A" w:rsidRPr="008A3660" w:rsidRDefault="009F736A" w:rsidP="009F736A">
            <w:pPr>
              <w:pStyle w:val="112"/>
            </w:pPr>
            <w:r w:rsidRPr="008A3660">
              <w:rPr>
                <w:spacing w:val="-5"/>
                <w:szCs w:val="28"/>
                <w:u w:color="000000"/>
              </w:rPr>
              <w:t>Полномочие участника-отправителя сообщения</w:t>
            </w:r>
          </w:p>
        </w:tc>
        <w:tc>
          <w:tcPr>
            <w:tcW w:w="1701" w:type="dxa"/>
          </w:tcPr>
          <w:p w14:paraId="31B8350C" w14:textId="32348928" w:rsidR="009F736A" w:rsidRPr="008A3660" w:rsidRDefault="009F736A" w:rsidP="009F736A">
            <w:pPr>
              <w:pStyle w:val="112"/>
            </w:pPr>
            <w:r w:rsidRPr="008A3660">
              <w:rPr>
                <w:spacing w:val="-5"/>
                <w:u w:color="000000"/>
              </w:rPr>
              <w:t>1, обязательно</w:t>
            </w:r>
          </w:p>
        </w:tc>
        <w:tc>
          <w:tcPr>
            <w:tcW w:w="1842" w:type="dxa"/>
          </w:tcPr>
          <w:p w14:paraId="247E8732" w14:textId="77777777" w:rsidR="009F736A" w:rsidRPr="008A3660" w:rsidRDefault="009F736A" w:rsidP="009F736A">
            <w:pPr>
              <w:pStyle w:val="112"/>
              <w:rPr>
                <w:spacing w:val="-5"/>
                <w:u w:color="000000"/>
              </w:rPr>
            </w:pPr>
            <w:r w:rsidRPr="008A3660">
              <w:rPr>
                <w:i/>
                <w:spacing w:val="-5"/>
                <w:u w:color="000000"/>
              </w:rPr>
              <w:t>Строка длиной до 10 символов (</w:t>
            </w:r>
            <w:r w:rsidRPr="008A3660">
              <w:rPr>
                <w:spacing w:val="-5"/>
                <w:u w:color="000000"/>
              </w:rPr>
              <w:t>\</w:t>
            </w:r>
            <w:proofErr w:type="gramStart"/>
            <w:r w:rsidRPr="008A3660">
              <w:rPr>
                <w:spacing w:val="-5"/>
                <w:u w:color="000000"/>
                <w:lang w:val="en-US"/>
              </w:rPr>
              <w:t>w</w:t>
            </w:r>
            <w:r w:rsidRPr="008A3660">
              <w:rPr>
                <w:spacing w:val="-5"/>
                <w:u w:color="000000"/>
              </w:rPr>
              <w:t>{</w:t>
            </w:r>
            <w:proofErr w:type="gramEnd"/>
            <w:r w:rsidRPr="008A3660">
              <w:rPr>
                <w:spacing w:val="-5"/>
                <w:u w:color="000000"/>
              </w:rPr>
              <w:t>1,10}</w:t>
            </w:r>
            <w:r w:rsidRPr="008A3660">
              <w:rPr>
                <w:i/>
                <w:spacing w:val="-5"/>
                <w:u w:color="000000"/>
              </w:rPr>
              <w:t>)</w:t>
            </w:r>
            <w:r w:rsidRPr="008A3660">
              <w:rPr>
                <w:spacing w:val="-5"/>
                <w:u w:color="000000"/>
              </w:rPr>
              <w:t xml:space="preserve"> </w:t>
            </w:r>
          </w:p>
          <w:p w14:paraId="25153D77" w14:textId="77777777" w:rsidR="009F736A" w:rsidRPr="008A3660" w:rsidRDefault="009F736A" w:rsidP="009F736A">
            <w:pPr>
              <w:pStyle w:val="112"/>
              <w:rPr>
                <w:spacing w:val="-5"/>
                <w:u w:color="000000"/>
                <w:lang w:val="en-US"/>
              </w:rPr>
            </w:pPr>
            <w:r w:rsidRPr="008A3660">
              <w:rPr>
                <w:spacing w:val="-5"/>
                <w:u w:color="000000"/>
                <w:lang w:val="en-US"/>
              </w:rPr>
              <w:t>/</w:t>
            </w:r>
          </w:p>
          <w:p w14:paraId="02D7E82D" w14:textId="3AE3CFD4" w:rsidR="009F736A" w:rsidRPr="008A3660" w:rsidRDefault="009F736A" w:rsidP="009F736A">
            <w:pPr>
              <w:pStyle w:val="112"/>
            </w:pPr>
            <w:r w:rsidRPr="008A3660">
              <w:rPr>
                <w:spacing w:val="-5"/>
                <w:u w:color="000000"/>
                <w:lang w:val="en-US"/>
              </w:rPr>
              <w:t>String</w:t>
            </w:r>
          </w:p>
        </w:tc>
        <w:tc>
          <w:tcPr>
            <w:tcW w:w="2976" w:type="dxa"/>
          </w:tcPr>
          <w:p w14:paraId="50A8CA70" w14:textId="77777777" w:rsidR="009F736A" w:rsidRPr="008A3660" w:rsidRDefault="009F736A" w:rsidP="009F736A">
            <w:pPr>
              <w:pStyle w:val="112"/>
              <w:rPr>
                <w:spacing w:val="-5"/>
                <w:szCs w:val="28"/>
                <w:u w:color="000000"/>
              </w:rPr>
            </w:pPr>
            <w:r w:rsidRPr="008A3660">
              <w:rPr>
                <w:spacing w:val="-5"/>
                <w:szCs w:val="28"/>
                <w:u w:color="000000"/>
              </w:rPr>
              <w:t xml:space="preserve">Полномочие участника-отправителя сообщения (УРН которого передается в атрибуте </w:t>
            </w:r>
            <w:r w:rsidRPr="008A3660">
              <w:rPr>
                <w:i/>
                <w:spacing w:val="-5"/>
                <w:u w:color="000000"/>
                <w:lang w:val="en-US"/>
              </w:rPr>
              <w:t>senderIdentifier</w:t>
            </w:r>
            <w:r w:rsidRPr="008A3660">
              <w:rPr>
                <w:spacing w:val="-5"/>
                <w:szCs w:val="28"/>
                <w:u w:color="000000"/>
              </w:rPr>
              <w:t xml:space="preserve">), с которым происходит обращение к ИС УНП. </w:t>
            </w:r>
          </w:p>
          <w:p w14:paraId="766AFD08" w14:textId="77777777" w:rsidR="009F736A" w:rsidRPr="008A3660" w:rsidRDefault="009F736A" w:rsidP="009F736A">
            <w:pPr>
              <w:pStyle w:val="112"/>
              <w:rPr>
                <w:spacing w:val="-5"/>
                <w:szCs w:val="28"/>
                <w:u w:color="000000"/>
              </w:rPr>
            </w:pPr>
            <w:r w:rsidRPr="008A3660">
              <w:rPr>
                <w:spacing w:val="-5"/>
                <w:szCs w:val="28"/>
                <w:u w:color="000000"/>
              </w:rPr>
              <w:t>Допустимые значения:</w:t>
            </w:r>
          </w:p>
          <w:p w14:paraId="017A0DA7" w14:textId="77777777" w:rsidR="009F736A" w:rsidRPr="008A3660" w:rsidRDefault="009F736A" w:rsidP="009F736A">
            <w:pPr>
              <w:pStyle w:val="112"/>
              <w:rPr>
                <w:spacing w:val="-5"/>
                <w:szCs w:val="28"/>
                <w:u w:color="000000"/>
              </w:rPr>
            </w:pPr>
            <w:r w:rsidRPr="008A3660">
              <w:rPr>
                <w:spacing w:val="-5"/>
                <w:szCs w:val="28"/>
                <w:u w:color="000000"/>
              </w:rPr>
              <w:t xml:space="preserve">1 </w:t>
            </w:r>
            <w:r w:rsidRPr="008A3660">
              <w:rPr>
                <w:spacing w:val="-5"/>
                <w:u w:color="000000"/>
              </w:rPr>
              <w:t>–</w:t>
            </w:r>
            <w:r w:rsidRPr="008A3660">
              <w:rPr>
                <w:spacing w:val="-5"/>
                <w:szCs w:val="28"/>
                <w:u w:color="000000"/>
              </w:rPr>
              <w:t xml:space="preserve"> ГАН (главный администратор доходов бюджета, имеющий в своем ведении администраторов доходов бюджета и (или) осуществляющий функции и полномочия учредителя в отношении государственных (муниципальных) учреждений);</w:t>
            </w:r>
          </w:p>
          <w:p w14:paraId="426A68F4" w14:textId="77777777" w:rsidR="009F736A" w:rsidRPr="008A3660" w:rsidRDefault="009F736A" w:rsidP="009F736A">
            <w:pPr>
              <w:pStyle w:val="112"/>
              <w:rPr>
                <w:spacing w:val="-5"/>
                <w:szCs w:val="28"/>
                <w:u w:color="000000"/>
              </w:rPr>
            </w:pPr>
            <w:r w:rsidRPr="008A3660">
              <w:rPr>
                <w:spacing w:val="-5"/>
                <w:szCs w:val="28"/>
                <w:u w:color="000000"/>
              </w:rPr>
              <w:t xml:space="preserve">2 </w:t>
            </w:r>
            <w:r w:rsidRPr="008A3660">
              <w:rPr>
                <w:spacing w:val="-5"/>
                <w:u w:color="000000"/>
              </w:rPr>
              <w:t>–</w:t>
            </w:r>
            <w:r w:rsidRPr="008A3660">
              <w:rPr>
                <w:spacing w:val="-5"/>
                <w:szCs w:val="28"/>
                <w:u w:color="000000"/>
              </w:rPr>
              <w:t xml:space="preserve"> ГАН (орган государственной власти субъектов Российской Федерации (орган местного самоуправления), обеспечивающий информационное взаимодействие с ГИС ГМП государственных (муниципальных) учреждений и (или) администраторов доходов бюджета);</w:t>
            </w:r>
          </w:p>
          <w:p w14:paraId="074935B5" w14:textId="77777777" w:rsidR="009F736A" w:rsidRPr="008A3660" w:rsidRDefault="009F736A" w:rsidP="009F736A">
            <w:pPr>
              <w:pStyle w:val="112"/>
              <w:rPr>
                <w:spacing w:val="-5"/>
                <w:szCs w:val="28"/>
                <w:u w:color="000000"/>
              </w:rPr>
            </w:pPr>
            <w:r w:rsidRPr="008A3660">
              <w:rPr>
                <w:spacing w:val="-5"/>
                <w:szCs w:val="28"/>
                <w:u w:color="000000"/>
              </w:rPr>
              <w:lastRenderedPageBreak/>
              <w:t>3 — АН (администратор доходов бюджета, главный администратор доходов бюджета);</w:t>
            </w:r>
          </w:p>
          <w:p w14:paraId="1E9E1043" w14:textId="77777777" w:rsidR="009F736A" w:rsidRPr="008A3660" w:rsidRDefault="009F736A" w:rsidP="009F736A">
            <w:pPr>
              <w:pStyle w:val="112"/>
              <w:rPr>
                <w:spacing w:val="-5"/>
                <w:szCs w:val="28"/>
                <w:u w:color="000000"/>
              </w:rPr>
            </w:pPr>
            <w:r w:rsidRPr="008A3660">
              <w:rPr>
                <w:spacing w:val="-5"/>
                <w:szCs w:val="28"/>
                <w:u w:color="000000"/>
              </w:rPr>
              <w:t>4 — АН (государственное (муниципальное) учреждение);</w:t>
            </w:r>
          </w:p>
          <w:p w14:paraId="6AC707FC" w14:textId="77777777" w:rsidR="009F736A" w:rsidRPr="008A3660" w:rsidRDefault="009F736A" w:rsidP="009F736A">
            <w:pPr>
              <w:pStyle w:val="112"/>
              <w:rPr>
                <w:spacing w:val="-5"/>
                <w:szCs w:val="28"/>
                <w:u w:color="000000"/>
              </w:rPr>
            </w:pPr>
            <w:r w:rsidRPr="008A3660">
              <w:rPr>
                <w:spacing w:val="-5"/>
                <w:szCs w:val="28"/>
                <w:u w:color="000000"/>
              </w:rPr>
              <w:t>15 — ГАЗ (уполномоченный многофункциональный центр, обеспечивающий информационное взаимодействие с ГИС ГМП многофункциональных центров);</w:t>
            </w:r>
          </w:p>
          <w:p w14:paraId="708A375E" w14:textId="77777777" w:rsidR="009F736A" w:rsidRPr="008A3660" w:rsidRDefault="009F736A" w:rsidP="009F736A">
            <w:pPr>
              <w:pStyle w:val="112"/>
              <w:rPr>
                <w:spacing w:val="-5"/>
                <w:szCs w:val="28"/>
                <w:u w:color="000000"/>
              </w:rPr>
            </w:pPr>
            <w:r w:rsidRPr="008A3660">
              <w:rPr>
                <w:spacing w:val="-5"/>
                <w:szCs w:val="28"/>
                <w:u w:color="000000"/>
              </w:rPr>
              <w:t xml:space="preserve">16 — ГАЗ (орган государственной власти субъекта Российской Федерации (орган местного самоуправления), обеспечивающий информационное взаимодействие с ГИС ГМП многофункциональных центров и (или) органов государственной власти (органов местного самоуправления), обладающих правом получать информацию из ГИС ГМП при предоставлении государственных (муниципальных) услуг и (или) выполнении государственных (муниципальных) функций, и не осуществляющих администрирование платежей, его территориальные органы; </w:t>
            </w:r>
          </w:p>
          <w:p w14:paraId="017B15DA" w14:textId="77777777" w:rsidR="009F736A" w:rsidRPr="008A3660" w:rsidRDefault="009F736A" w:rsidP="009F736A">
            <w:pPr>
              <w:pStyle w:val="112"/>
              <w:rPr>
                <w:spacing w:val="-5"/>
                <w:szCs w:val="28"/>
                <w:u w:color="000000"/>
              </w:rPr>
            </w:pPr>
            <w:r w:rsidRPr="008A3660">
              <w:rPr>
                <w:spacing w:val="-5"/>
                <w:szCs w:val="28"/>
                <w:u w:color="000000"/>
              </w:rPr>
              <w:t xml:space="preserve">орган государственной власти (орган местного самоуправления), обладающий правом получать информацию, содержащуюся в ГИС ГМП, при предоставлении государственных (муниципальных) услуг и (или) выполнении государственных (муниципальных) функций, и не осуществляющий </w:t>
            </w:r>
            <w:r w:rsidRPr="008A3660">
              <w:rPr>
                <w:spacing w:val="-5"/>
                <w:szCs w:val="28"/>
                <w:u w:color="000000"/>
              </w:rPr>
              <w:lastRenderedPageBreak/>
              <w:t>администрирование платежей, его территориальные органы);</w:t>
            </w:r>
          </w:p>
          <w:p w14:paraId="6A01F3AE" w14:textId="77777777" w:rsidR="009F736A" w:rsidRPr="008A3660" w:rsidRDefault="009F736A" w:rsidP="009F736A">
            <w:pPr>
              <w:pStyle w:val="112"/>
              <w:rPr>
                <w:spacing w:val="-5"/>
                <w:szCs w:val="28"/>
                <w:u w:color="000000"/>
              </w:rPr>
            </w:pPr>
            <w:r w:rsidRPr="008A3660">
              <w:rPr>
                <w:spacing w:val="-5"/>
                <w:szCs w:val="28"/>
                <w:u w:color="000000"/>
              </w:rPr>
              <w:t>17 — АЗ (оператор единого портала);</w:t>
            </w:r>
          </w:p>
          <w:p w14:paraId="67EE4FD9" w14:textId="77777777" w:rsidR="009F736A" w:rsidRPr="008A3660" w:rsidRDefault="009F736A" w:rsidP="009F736A">
            <w:pPr>
              <w:pStyle w:val="112"/>
              <w:rPr>
                <w:spacing w:val="-5"/>
                <w:szCs w:val="28"/>
                <w:u w:color="000000"/>
              </w:rPr>
            </w:pPr>
            <w:r w:rsidRPr="008A3660">
              <w:rPr>
                <w:spacing w:val="-5"/>
                <w:szCs w:val="28"/>
                <w:u w:color="000000"/>
              </w:rPr>
              <w:t>18 — АЗ (оператор регионального портала);</w:t>
            </w:r>
          </w:p>
          <w:p w14:paraId="3C7A23E1" w14:textId="77777777" w:rsidR="009F736A" w:rsidRPr="008A3660" w:rsidRDefault="009F736A" w:rsidP="009F736A">
            <w:pPr>
              <w:pStyle w:val="112"/>
              <w:rPr>
                <w:spacing w:val="-5"/>
                <w:szCs w:val="28"/>
                <w:u w:color="000000"/>
              </w:rPr>
            </w:pPr>
            <w:r w:rsidRPr="008A3660">
              <w:rPr>
                <w:spacing w:val="-5"/>
                <w:szCs w:val="28"/>
                <w:u w:color="000000"/>
              </w:rPr>
              <w:t>19 — АЗ (многофункциональный центр);</w:t>
            </w:r>
          </w:p>
          <w:p w14:paraId="28E2EC5B" w14:textId="77777777" w:rsidR="009F736A" w:rsidRPr="008A3660" w:rsidRDefault="009F736A" w:rsidP="009F736A">
            <w:pPr>
              <w:pStyle w:val="112"/>
              <w:rPr>
                <w:spacing w:val="-5"/>
                <w:szCs w:val="28"/>
                <w:u w:color="000000"/>
              </w:rPr>
            </w:pPr>
            <w:r w:rsidRPr="008A3660">
              <w:rPr>
                <w:spacing w:val="-5"/>
                <w:szCs w:val="28"/>
                <w:u w:color="000000"/>
              </w:rPr>
              <w:t>22 — АЗ (орган государственной власти (орган местного самоуправления), обладающий правом получать информацию из ГИС ГМП при предоставлении государственных (муниципальных) услуг и (или) выполнении государственных (муниципальных) функций, и не осуществляющий администрирование платежей, его территориальные органы);</w:t>
            </w:r>
          </w:p>
          <w:p w14:paraId="64F8409E" w14:textId="77777777" w:rsidR="00AB50FB" w:rsidRPr="008A3660" w:rsidRDefault="00A5483D" w:rsidP="009F736A">
            <w:pPr>
              <w:pStyle w:val="112"/>
              <w:rPr>
                <w:spacing w:val="-5"/>
                <w:szCs w:val="28"/>
                <w:u w:color="000000"/>
              </w:rPr>
            </w:pPr>
            <w:r w:rsidRPr="008A3660">
              <w:rPr>
                <w:spacing w:val="-5"/>
                <w:szCs w:val="28"/>
                <w:u w:color="000000"/>
              </w:rPr>
              <w:t>24 — ГАН (уполномоченный орган, являющийся главным администратором доходов бюджета);</w:t>
            </w:r>
          </w:p>
          <w:p w14:paraId="67522381" w14:textId="2D8F13D3" w:rsidR="009F736A" w:rsidRPr="008A3660" w:rsidRDefault="009F736A" w:rsidP="009F736A">
            <w:pPr>
              <w:pStyle w:val="112"/>
              <w:rPr>
                <w:spacing w:val="-5"/>
                <w:szCs w:val="28"/>
                <w:u w:color="000000"/>
              </w:rPr>
            </w:pPr>
            <w:r w:rsidRPr="008A3660">
              <w:rPr>
                <w:spacing w:val="-5"/>
                <w:szCs w:val="28"/>
                <w:u w:color="000000"/>
              </w:rPr>
              <w:t>25 — ГАН (оператор системы «Электронный бюджет»);</w:t>
            </w:r>
          </w:p>
          <w:p w14:paraId="11BDEB49" w14:textId="77777777" w:rsidR="00AB50FB" w:rsidRPr="008A3660" w:rsidRDefault="00A5483D" w:rsidP="009F736A">
            <w:pPr>
              <w:pStyle w:val="112"/>
              <w:rPr>
                <w:spacing w:val="-5"/>
                <w:szCs w:val="28"/>
                <w:u w:color="000000"/>
              </w:rPr>
            </w:pPr>
            <w:r w:rsidRPr="008A3660">
              <w:rPr>
                <w:spacing w:val="-5"/>
                <w:szCs w:val="28"/>
                <w:u w:color="000000"/>
              </w:rPr>
              <w:t>27 — АН (уполномоченный орган, являющийся администратором доходов бюджета);</w:t>
            </w:r>
          </w:p>
          <w:p w14:paraId="5E1C5D97" w14:textId="7E1549D2" w:rsidR="00A5483D" w:rsidRPr="008A3660" w:rsidRDefault="009F736A" w:rsidP="009F736A">
            <w:pPr>
              <w:pStyle w:val="112"/>
              <w:rPr>
                <w:spacing w:val="-5"/>
                <w:szCs w:val="28"/>
                <w:u w:color="000000"/>
              </w:rPr>
            </w:pPr>
            <w:r w:rsidRPr="008A3660">
              <w:rPr>
                <w:spacing w:val="-5"/>
                <w:szCs w:val="28"/>
                <w:u w:color="000000"/>
              </w:rPr>
              <w:t>31 — ГАЗ (оператор системы «Электронный бюджет»)</w:t>
            </w:r>
            <w:r w:rsidR="00A5483D" w:rsidRPr="008A3660">
              <w:rPr>
                <w:spacing w:val="-5"/>
                <w:szCs w:val="28"/>
                <w:u w:color="000000"/>
              </w:rPr>
              <w:t>;</w:t>
            </w:r>
          </w:p>
          <w:p w14:paraId="3D9279D9" w14:textId="77777777" w:rsidR="00A5483D" w:rsidRPr="008A3660" w:rsidRDefault="00A5483D" w:rsidP="00A5483D">
            <w:pPr>
              <w:pStyle w:val="112"/>
              <w:rPr>
                <w:spacing w:val="-5"/>
                <w:szCs w:val="28"/>
                <w:u w:color="000000"/>
              </w:rPr>
            </w:pPr>
            <w:r w:rsidRPr="008A3660">
              <w:rPr>
                <w:spacing w:val="-5"/>
                <w:szCs w:val="28"/>
                <w:u w:color="000000"/>
              </w:rPr>
              <w:t>32 — ГАЗ (оператор ФГИС ЕГР ЗАГС, обеспечивающий информационное взаимодействие с ГИС ГМП органов, осуществляющих государственную регистрацию актов гражданского состояния;</w:t>
            </w:r>
          </w:p>
          <w:p w14:paraId="3D967465" w14:textId="77777777" w:rsidR="008636E3" w:rsidRPr="008A3660" w:rsidRDefault="00A5483D" w:rsidP="00AB50FB">
            <w:pPr>
              <w:pStyle w:val="112"/>
              <w:rPr>
                <w:spacing w:val="-5"/>
                <w:szCs w:val="28"/>
                <w:u w:color="000000"/>
              </w:rPr>
            </w:pPr>
            <w:r w:rsidRPr="008A3660">
              <w:rPr>
                <w:spacing w:val="-5"/>
                <w:szCs w:val="28"/>
                <w:u w:color="000000"/>
              </w:rPr>
              <w:t>33 — АН (уполномоченный орган)</w:t>
            </w:r>
            <w:r w:rsidR="008636E3" w:rsidRPr="008A3660">
              <w:rPr>
                <w:spacing w:val="-5"/>
                <w:szCs w:val="28"/>
                <w:u w:color="000000"/>
              </w:rPr>
              <w:t>;</w:t>
            </w:r>
          </w:p>
          <w:p w14:paraId="463D1A40" w14:textId="77777777" w:rsidR="008636E3" w:rsidRPr="008A3660" w:rsidRDefault="008636E3" w:rsidP="008636E3">
            <w:pPr>
              <w:pStyle w:val="112"/>
              <w:rPr>
                <w:spacing w:val="-5"/>
                <w:szCs w:val="28"/>
                <w:u w:color="000000"/>
              </w:rPr>
            </w:pPr>
            <w:r w:rsidRPr="008A3660">
              <w:rPr>
                <w:spacing w:val="-5"/>
                <w:szCs w:val="28"/>
                <w:u w:color="000000"/>
              </w:rPr>
              <w:t>34 – ГАЗ (оператор ГАС «Правосудие», обеспечивающий информационное взаимодействие с ГИС ГМП судов и мировых судей);</w:t>
            </w:r>
          </w:p>
          <w:p w14:paraId="2FF2BF85" w14:textId="2752DEA8" w:rsidR="009F736A" w:rsidRPr="008A3660" w:rsidRDefault="008636E3" w:rsidP="008636E3">
            <w:pPr>
              <w:pStyle w:val="112"/>
            </w:pPr>
            <w:r w:rsidRPr="008A3660">
              <w:rPr>
                <w:spacing w:val="-5"/>
                <w:szCs w:val="28"/>
                <w:u w:color="000000"/>
              </w:rPr>
              <w:lastRenderedPageBreak/>
              <w:t>35 – АЗ (Областные и равные им суды, обладающие правом получать информацию, содержащуюся в ГИС ГМП, и не осуществляющие администрирование платежей).</w:t>
            </w:r>
          </w:p>
        </w:tc>
      </w:tr>
      <w:tr w:rsidR="009F736A" w:rsidRPr="008A3660" w14:paraId="65E5F295" w14:textId="77777777" w:rsidTr="00464B57">
        <w:tc>
          <w:tcPr>
            <w:tcW w:w="850" w:type="dxa"/>
          </w:tcPr>
          <w:p w14:paraId="2EEDC13D" w14:textId="77777777" w:rsidR="009F736A" w:rsidRPr="008A3660" w:rsidRDefault="009F736A" w:rsidP="00B16187">
            <w:pPr>
              <w:pStyle w:val="a"/>
              <w:numPr>
                <w:ilvl w:val="1"/>
                <w:numId w:val="50"/>
              </w:numPr>
            </w:pPr>
          </w:p>
        </w:tc>
        <w:tc>
          <w:tcPr>
            <w:tcW w:w="1702" w:type="dxa"/>
          </w:tcPr>
          <w:p w14:paraId="093E2D30" w14:textId="77777777" w:rsidR="009F736A" w:rsidRPr="008A3660" w:rsidRDefault="009F736A" w:rsidP="009F736A">
            <w:pPr>
              <w:pStyle w:val="112"/>
              <w:rPr>
                <w:spacing w:val="-5"/>
                <w:u w:color="000000"/>
                <w:lang w:val="en-US"/>
              </w:rPr>
            </w:pPr>
            <w:r w:rsidRPr="008A3660">
              <w:rPr>
                <w:spacing w:val="-5"/>
                <w:u w:color="000000"/>
                <w:lang w:val="en-US"/>
              </w:rPr>
              <w:t>originatorId</w:t>
            </w:r>
          </w:p>
          <w:p w14:paraId="721AFC6D" w14:textId="31584AE1" w:rsidR="009F736A" w:rsidRPr="008A3660" w:rsidRDefault="009F736A" w:rsidP="009F736A">
            <w:pPr>
              <w:pStyle w:val="112"/>
            </w:pPr>
            <w:r w:rsidRPr="008A3660">
              <w:rPr>
                <w:spacing w:val="-5"/>
                <w:u w:color="000000"/>
              </w:rPr>
              <w:t>(атрибут)</w:t>
            </w:r>
          </w:p>
        </w:tc>
        <w:tc>
          <w:tcPr>
            <w:tcW w:w="1843" w:type="dxa"/>
          </w:tcPr>
          <w:p w14:paraId="1052D571" w14:textId="233D554F" w:rsidR="009F736A" w:rsidRPr="008A3660" w:rsidRDefault="009F736A" w:rsidP="009F736A">
            <w:pPr>
              <w:pStyle w:val="112"/>
            </w:pPr>
            <w:r w:rsidRPr="008A3660">
              <w:rPr>
                <w:spacing w:val="-5"/>
                <w:szCs w:val="28"/>
                <w:u w:color="000000"/>
              </w:rPr>
              <w:t>УРН участника косвенного взаимодействия</w:t>
            </w:r>
          </w:p>
        </w:tc>
        <w:tc>
          <w:tcPr>
            <w:tcW w:w="1701" w:type="dxa"/>
          </w:tcPr>
          <w:p w14:paraId="54D2FCA2" w14:textId="02FE7AB0" w:rsidR="009F736A" w:rsidRPr="008A3660" w:rsidRDefault="009F736A" w:rsidP="009F736A">
            <w:pPr>
              <w:pStyle w:val="112"/>
            </w:pPr>
            <w:r w:rsidRPr="008A3660">
              <w:rPr>
                <w:spacing w:val="-5"/>
                <w:u w:color="000000"/>
              </w:rPr>
              <w:t>0…1, необязательно</w:t>
            </w:r>
          </w:p>
        </w:tc>
        <w:tc>
          <w:tcPr>
            <w:tcW w:w="1842" w:type="dxa"/>
          </w:tcPr>
          <w:p w14:paraId="3D32AF9D" w14:textId="278247C1" w:rsidR="009F736A" w:rsidRPr="008A3660" w:rsidRDefault="009F736A" w:rsidP="009F736A">
            <w:pPr>
              <w:pStyle w:val="112"/>
            </w:pPr>
            <w:r w:rsidRPr="008A3660">
              <w:rPr>
                <w:spacing w:val="-5"/>
                <w:u w:color="000000"/>
              </w:rPr>
              <w:t xml:space="preserve">URNType </w:t>
            </w:r>
            <w:r w:rsidRPr="008A3660">
              <w:t xml:space="preserve">(см. описание в пункте </w:t>
            </w:r>
            <w:r w:rsidRPr="008A3660">
              <w:fldChar w:fldCharType="begin"/>
            </w:r>
            <w:r w:rsidRPr="008A3660">
              <w:instrText xml:space="preserve"> REF _Ref525599123 \n \h  \* MERGEFORMAT </w:instrText>
            </w:r>
            <w:r w:rsidRPr="008A3660">
              <w:fldChar w:fldCharType="separate"/>
            </w:r>
            <w:r w:rsidR="00DD2BC4">
              <w:t>19</w:t>
            </w:r>
            <w:r w:rsidRPr="008A3660">
              <w:fldChar w:fldCharType="end"/>
            </w:r>
            <w:r w:rsidRPr="008A3660">
              <w:t xml:space="preserve"> 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t>)</w:t>
            </w:r>
          </w:p>
        </w:tc>
        <w:tc>
          <w:tcPr>
            <w:tcW w:w="2976" w:type="dxa"/>
          </w:tcPr>
          <w:p w14:paraId="5C87EEED" w14:textId="07398B94" w:rsidR="009F736A" w:rsidRPr="008A3660" w:rsidRDefault="009F736A" w:rsidP="009F736A">
            <w:pPr>
              <w:pStyle w:val="112"/>
            </w:pPr>
            <w:r w:rsidRPr="008A3660">
              <w:rPr>
                <w:spacing w:val="-5"/>
                <w:szCs w:val="28"/>
                <w:u w:color="000000"/>
              </w:rPr>
              <w:t>Если запрос сформировал участник косвенного взаимодействия, то заполнение тега является обязательным</w:t>
            </w:r>
          </w:p>
        </w:tc>
      </w:tr>
      <w:tr w:rsidR="009F736A" w:rsidRPr="008A3660" w14:paraId="34ADE214" w14:textId="77777777" w:rsidTr="00464B57">
        <w:tc>
          <w:tcPr>
            <w:tcW w:w="850" w:type="dxa"/>
          </w:tcPr>
          <w:p w14:paraId="41981AF7" w14:textId="77777777" w:rsidR="009F736A" w:rsidRPr="008A3660" w:rsidRDefault="009F736A" w:rsidP="00B16187">
            <w:pPr>
              <w:pStyle w:val="a"/>
              <w:numPr>
                <w:ilvl w:val="1"/>
                <w:numId w:val="50"/>
              </w:numPr>
            </w:pPr>
          </w:p>
        </w:tc>
        <w:tc>
          <w:tcPr>
            <w:tcW w:w="1702" w:type="dxa"/>
          </w:tcPr>
          <w:p w14:paraId="034F5199" w14:textId="45AC6C88" w:rsidR="009F736A" w:rsidRPr="008A3660" w:rsidRDefault="009F736A" w:rsidP="009F736A">
            <w:pPr>
              <w:pStyle w:val="112"/>
            </w:pPr>
            <w:r w:rsidRPr="008A3660">
              <w:rPr>
                <w:spacing w:val="-5"/>
                <w:u w:color="000000"/>
                <w:lang w:val="en-US"/>
              </w:rPr>
              <w:t>Paging</w:t>
            </w:r>
          </w:p>
        </w:tc>
        <w:tc>
          <w:tcPr>
            <w:tcW w:w="1843" w:type="dxa"/>
          </w:tcPr>
          <w:p w14:paraId="14FA0239" w14:textId="02CC66FD" w:rsidR="009F736A" w:rsidRPr="008A3660" w:rsidRDefault="009F736A" w:rsidP="009F736A">
            <w:pPr>
              <w:pStyle w:val="112"/>
            </w:pPr>
            <w:r w:rsidRPr="008A3660">
              <w:rPr>
                <w:spacing w:val="-5"/>
                <w:u w:color="000000"/>
              </w:rPr>
              <w:t>Параметры постраничного предоставления из ГИС ГМП информации (при больших объемах предоставляемых данных).</w:t>
            </w:r>
          </w:p>
        </w:tc>
        <w:tc>
          <w:tcPr>
            <w:tcW w:w="1701" w:type="dxa"/>
          </w:tcPr>
          <w:p w14:paraId="5633FB8E" w14:textId="7697B99F" w:rsidR="009F736A" w:rsidRPr="008A3660" w:rsidRDefault="009F736A" w:rsidP="009F736A">
            <w:pPr>
              <w:pStyle w:val="112"/>
            </w:pPr>
            <w:r w:rsidRPr="008A3660">
              <w:rPr>
                <w:spacing w:val="-5"/>
                <w:u w:color="000000"/>
              </w:rPr>
              <w:t>0…1, необязательно</w:t>
            </w:r>
          </w:p>
        </w:tc>
        <w:tc>
          <w:tcPr>
            <w:tcW w:w="1842" w:type="dxa"/>
          </w:tcPr>
          <w:p w14:paraId="234665EE" w14:textId="1B2F2ECA" w:rsidR="009F736A" w:rsidRPr="008A3660" w:rsidRDefault="009F736A" w:rsidP="009F736A">
            <w:pPr>
              <w:pStyle w:val="112"/>
            </w:pPr>
            <w:r w:rsidRPr="008A3660">
              <w:rPr>
                <w:spacing w:val="-5"/>
                <w:u w:color="000000"/>
              </w:rPr>
              <w:t xml:space="preserve">PagingType (см. описание в </w:t>
            </w:r>
            <w:r w:rsidRPr="008A3660">
              <w:rPr>
                <w:spacing w:val="-5"/>
                <w:u w:color="000000"/>
              </w:rPr>
              <w:fldChar w:fldCharType="begin"/>
            </w:r>
            <w:r w:rsidRPr="008A3660">
              <w:rPr>
                <w:spacing w:val="-5"/>
                <w:u w:color="000000"/>
              </w:rPr>
              <w:instrText xml:space="preserve"> REF _Ref488224317 \h  \* MERGEFORMAT </w:instrText>
            </w:r>
            <w:r w:rsidRPr="008A3660">
              <w:rPr>
                <w:spacing w:val="-5"/>
                <w:u w:color="000000"/>
              </w:rPr>
            </w:r>
            <w:r w:rsidRPr="008A3660">
              <w:rPr>
                <w:spacing w:val="-5"/>
                <w:u w:color="000000"/>
              </w:rPr>
              <w:fldChar w:fldCharType="separate"/>
            </w:r>
            <w:r w:rsidR="00DD2BC4" w:rsidRPr="008A3660">
              <w:t xml:space="preserve">Таблица </w:t>
            </w:r>
            <w:r w:rsidR="00DD2BC4">
              <w:rPr>
                <w:noProof/>
              </w:rPr>
              <w:t>48</w:t>
            </w:r>
            <w:r w:rsidRPr="008A3660">
              <w:rPr>
                <w:spacing w:val="-5"/>
                <w:u w:color="000000"/>
              </w:rPr>
              <w:fldChar w:fldCharType="end"/>
            </w:r>
            <w:r w:rsidRPr="008A3660">
              <w:rPr>
                <w:spacing w:val="-5"/>
                <w:u w:color="000000"/>
              </w:rPr>
              <w:t>)</w:t>
            </w:r>
          </w:p>
        </w:tc>
        <w:tc>
          <w:tcPr>
            <w:tcW w:w="2976" w:type="dxa"/>
          </w:tcPr>
          <w:p w14:paraId="5EC13227" w14:textId="1291E2E9" w:rsidR="009F736A" w:rsidRPr="008A3660" w:rsidRDefault="009F736A" w:rsidP="009F736A">
            <w:pPr>
              <w:pStyle w:val="112"/>
            </w:pPr>
            <w:r w:rsidRPr="008A3660">
              <w:rPr>
                <w:i/>
                <w:spacing w:val="-5"/>
                <w:szCs w:val="28"/>
                <w:u w:color="000000"/>
              </w:rPr>
              <w:t>Если контейнер в запросе не указан, то в ответе по умолчанию вернутся первые 100 элементов и признак конца выборки (</w:t>
            </w:r>
            <w:r w:rsidRPr="008A3660">
              <w:rPr>
                <w:i/>
                <w:spacing w:val="-5"/>
                <w:szCs w:val="28"/>
                <w:u w:color="000000"/>
                <w:lang w:val="en-US"/>
              </w:rPr>
              <w:t>true</w:t>
            </w:r>
            <w:r w:rsidRPr="008A3660">
              <w:rPr>
                <w:i/>
                <w:spacing w:val="-5"/>
                <w:szCs w:val="28"/>
                <w:u w:color="000000"/>
              </w:rPr>
              <w:t xml:space="preserve"> или </w:t>
            </w:r>
            <w:r w:rsidRPr="008A3660">
              <w:rPr>
                <w:i/>
                <w:spacing w:val="-5"/>
                <w:szCs w:val="28"/>
                <w:u w:color="000000"/>
                <w:lang w:val="en-US"/>
              </w:rPr>
              <w:t>false</w:t>
            </w:r>
            <w:r w:rsidRPr="008A3660">
              <w:rPr>
                <w:i/>
                <w:spacing w:val="-5"/>
                <w:szCs w:val="28"/>
                <w:u w:color="000000"/>
              </w:rPr>
              <w:t>)</w:t>
            </w:r>
          </w:p>
        </w:tc>
      </w:tr>
      <w:tr w:rsidR="009F736A" w:rsidRPr="008A3660" w14:paraId="660D8E57" w14:textId="77777777" w:rsidTr="00464B57">
        <w:tc>
          <w:tcPr>
            <w:tcW w:w="850" w:type="dxa"/>
          </w:tcPr>
          <w:p w14:paraId="0DC6DFED" w14:textId="77777777" w:rsidR="009F736A" w:rsidRPr="008A3660" w:rsidRDefault="009F736A" w:rsidP="00B16187">
            <w:pPr>
              <w:pStyle w:val="a"/>
              <w:numPr>
                <w:ilvl w:val="1"/>
                <w:numId w:val="50"/>
              </w:numPr>
            </w:pPr>
          </w:p>
        </w:tc>
        <w:tc>
          <w:tcPr>
            <w:tcW w:w="1702" w:type="dxa"/>
          </w:tcPr>
          <w:p w14:paraId="21894597" w14:textId="01BACB3B" w:rsidR="009F736A" w:rsidRPr="008A3660" w:rsidRDefault="009F736A" w:rsidP="009F736A">
            <w:pPr>
              <w:pStyle w:val="112"/>
            </w:pPr>
            <w:r w:rsidRPr="008A3660">
              <w:rPr>
                <w:spacing w:val="-5"/>
                <w:u w:color="000000"/>
                <w:lang w:val="en-US"/>
              </w:rPr>
              <w:t>QuittancesExportConditions</w:t>
            </w:r>
          </w:p>
        </w:tc>
        <w:tc>
          <w:tcPr>
            <w:tcW w:w="1843" w:type="dxa"/>
          </w:tcPr>
          <w:p w14:paraId="2A3F7811" w14:textId="76134DF4" w:rsidR="009F736A" w:rsidRPr="008A3660" w:rsidRDefault="009F736A" w:rsidP="009F736A">
            <w:pPr>
              <w:pStyle w:val="112"/>
            </w:pPr>
            <w:r w:rsidRPr="008A3660">
              <w:rPr>
                <w:spacing w:val="-5"/>
                <w:u w:color="000000"/>
              </w:rPr>
              <w:t>Условия для предоставления информации о результатах квитирования</w:t>
            </w:r>
          </w:p>
        </w:tc>
        <w:tc>
          <w:tcPr>
            <w:tcW w:w="1701" w:type="dxa"/>
          </w:tcPr>
          <w:p w14:paraId="5FEDDF38" w14:textId="5DA27A55" w:rsidR="009F736A" w:rsidRPr="008A3660" w:rsidRDefault="009F736A" w:rsidP="009F736A">
            <w:pPr>
              <w:pStyle w:val="112"/>
            </w:pPr>
            <w:r w:rsidRPr="008A3660">
              <w:rPr>
                <w:spacing w:val="-5"/>
                <w:u w:color="000000"/>
              </w:rPr>
              <w:t>1, обязательно</w:t>
            </w:r>
          </w:p>
        </w:tc>
        <w:tc>
          <w:tcPr>
            <w:tcW w:w="1842" w:type="dxa"/>
          </w:tcPr>
          <w:p w14:paraId="3D3C06FD" w14:textId="77777777" w:rsidR="009F736A" w:rsidRPr="008A3660" w:rsidRDefault="009F736A" w:rsidP="009F736A">
            <w:pPr>
              <w:pStyle w:val="112"/>
              <w:rPr>
                <w:spacing w:val="-5"/>
                <w:u w:color="000000"/>
              </w:rPr>
            </w:pPr>
            <w:r w:rsidRPr="008A3660">
              <w:rPr>
                <w:spacing w:val="-5"/>
                <w:u w:color="000000"/>
              </w:rPr>
              <w:t xml:space="preserve">Контейнер </w:t>
            </w:r>
          </w:p>
          <w:p w14:paraId="42E4F845" w14:textId="77777777" w:rsidR="009F736A" w:rsidRPr="008A3660" w:rsidRDefault="009F736A" w:rsidP="009F736A">
            <w:pPr>
              <w:pStyle w:val="112"/>
              <w:rPr>
                <w:spacing w:val="-5"/>
                <w:u w:color="000000"/>
              </w:rPr>
            </w:pPr>
            <w:r w:rsidRPr="008A3660">
              <w:rPr>
                <w:spacing w:val="-5"/>
                <w:u w:color="000000"/>
              </w:rPr>
              <w:t>Основан на типе Conditions</w:t>
            </w:r>
          </w:p>
          <w:p w14:paraId="43994647" w14:textId="77777777" w:rsidR="009F736A" w:rsidRPr="008A3660" w:rsidRDefault="009F736A" w:rsidP="009F736A">
            <w:pPr>
              <w:pStyle w:val="112"/>
            </w:pPr>
          </w:p>
        </w:tc>
        <w:tc>
          <w:tcPr>
            <w:tcW w:w="2976" w:type="dxa"/>
          </w:tcPr>
          <w:p w14:paraId="6A29F0F3" w14:textId="77777777" w:rsidR="009F736A" w:rsidRPr="008A3660" w:rsidRDefault="009F736A" w:rsidP="009F736A">
            <w:pPr>
              <w:pStyle w:val="112"/>
            </w:pPr>
          </w:p>
        </w:tc>
      </w:tr>
      <w:tr w:rsidR="009F736A" w:rsidRPr="008A3660" w14:paraId="4A94CAD8" w14:textId="77777777" w:rsidTr="00464B57">
        <w:tc>
          <w:tcPr>
            <w:tcW w:w="850" w:type="dxa"/>
          </w:tcPr>
          <w:p w14:paraId="311A874F" w14:textId="77777777" w:rsidR="009F736A" w:rsidRPr="008A3660" w:rsidRDefault="009F736A" w:rsidP="00B16187">
            <w:pPr>
              <w:pStyle w:val="a"/>
              <w:numPr>
                <w:ilvl w:val="2"/>
                <w:numId w:val="50"/>
              </w:numPr>
            </w:pPr>
          </w:p>
        </w:tc>
        <w:tc>
          <w:tcPr>
            <w:tcW w:w="1702" w:type="dxa"/>
          </w:tcPr>
          <w:p w14:paraId="61C5A429" w14:textId="6515392B" w:rsidR="009F736A" w:rsidRPr="008A3660" w:rsidRDefault="009F736A" w:rsidP="009F736A">
            <w:pPr>
              <w:pStyle w:val="112"/>
            </w:pPr>
            <w:r w:rsidRPr="008A3660">
              <w:rPr>
                <w:spacing w:val="-5"/>
                <w:u w:color="000000"/>
                <w:lang w:val="en-US"/>
              </w:rPr>
              <w:t>kind</w:t>
            </w:r>
            <w:r w:rsidRPr="008A3660">
              <w:rPr>
                <w:spacing w:val="-5"/>
                <w:u w:color="000000"/>
              </w:rPr>
              <w:t xml:space="preserve"> (атрибут)</w:t>
            </w:r>
          </w:p>
        </w:tc>
        <w:tc>
          <w:tcPr>
            <w:tcW w:w="1843" w:type="dxa"/>
          </w:tcPr>
          <w:p w14:paraId="76379727" w14:textId="7A3F191C" w:rsidR="009F736A" w:rsidRPr="008A3660" w:rsidRDefault="009F736A" w:rsidP="009F736A">
            <w:pPr>
              <w:pStyle w:val="112"/>
            </w:pPr>
            <w:r w:rsidRPr="008A3660">
              <w:rPr>
                <w:spacing w:val="-5"/>
                <w:szCs w:val="28"/>
                <w:u w:color="000000"/>
              </w:rPr>
              <w:t xml:space="preserve">Тип запроса на предоставление информации </w:t>
            </w:r>
            <w:r w:rsidRPr="008A3660">
              <w:rPr>
                <w:spacing w:val="-5"/>
                <w:u w:color="000000"/>
              </w:rPr>
              <w:t>о результатах квитирования</w:t>
            </w:r>
          </w:p>
        </w:tc>
        <w:tc>
          <w:tcPr>
            <w:tcW w:w="1701" w:type="dxa"/>
          </w:tcPr>
          <w:p w14:paraId="4DAEA057" w14:textId="61B335FD" w:rsidR="009F736A" w:rsidRPr="008A3660" w:rsidRDefault="009F736A" w:rsidP="009F736A">
            <w:pPr>
              <w:pStyle w:val="112"/>
            </w:pPr>
            <w:r w:rsidRPr="008A3660">
              <w:rPr>
                <w:spacing w:val="-5"/>
                <w:u w:color="000000"/>
              </w:rPr>
              <w:t>1, обязательно</w:t>
            </w:r>
          </w:p>
        </w:tc>
        <w:tc>
          <w:tcPr>
            <w:tcW w:w="1842" w:type="dxa"/>
          </w:tcPr>
          <w:p w14:paraId="3F49F61C" w14:textId="4A79D450" w:rsidR="009F736A" w:rsidRPr="008A3660" w:rsidRDefault="009F736A" w:rsidP="009F736A">
            <w:pPr>
              <w:pStyle w:val="112"/>
            </w:pPr>
            <w:r w:rsidRPr="008A3660">
              <w:rPr>
                <w:spacing w:val="-5"/>
                <w:u w:color="000000"/>
                <w:lang w:val="en-US"/>
              </w:rPr>
              <w:t>ExportQuittancesKindType (</w:t>
            </w:r>
            <w:r w:rsidRPr="008A3660">
              <w:rPr>
                <w:spacing w:val="-5"/>
                <w:u w:color="000000"/>
              </w:rPr>
              <w:t>см</w:t>
            </w:r>
            <w:r w:rsidRPr="008A3660">
              <w:rPr>
                <w:spacing w:val="-5"/>
                <w:u w:color="000000"/>
                <w:lang w:val="en-US"/>
              </w:rPr>
              <w:t xml:space="preserve">. </w:t>
            </w:r>
            <w:r w:rsidRPr="008A3660">
              <w:rPr>
                <w:spacing w:val="-5"/>
                <w:u w:color="000000"/>
              </w:rPr>
              <w:t>описание</w:t>
            </w:r>
            <w:r w:rsidRPr="008A3660">
              <w:rPr>
                <w:spacing w:val="-5"/>
                <w:u w:color="000000"/>
                <w:lang w:val="en-US"/>
              </w:rPr>
              <w:t xml:space="preserve"> </w:t>
            </w:r>
            <w:r w:rsidRPr="008A3660">
              <w:rPr>
                <w:spacing w:val="-5"/>
                <w:u w:color="000000"/>
              </w:rPr>
              <w:t>в</w:t>
            </w:r>
            <w:r w:rsidRPr="008A3660">
              <w:rPr>
                <w:spacing w:val="-5"/>
                <w:u w:color="000000"/>
                <w:lang w:val="en-US"/>
              </w:rPr>
              <w:t xml:space="preserve"> </w:t>
            </w:r>
            <w:r w:rsidRPr="008A3660">
              <w:rPr>
                <w:spacing w:val="-5"/>
                <w:u w:color="000000"/>
              </w:rPr>
              <w:t>п</w:t>
            </w:r>
            <w:r w:rsidRPr="008A3660">
              <w:rPr>
                <w:spacing w:val="-5"/>
                <w:u w:color="000000"/>
                <w:lang w:val="en-US"/>
              </w:rPr>
              <w:t xml:space="preserve">. </w:t>
            </w:r>
            <w:r w:rsidRPr="008A3660">
              <w:rPr>
                <w:spacing w:val="-5"/>
                <w:u w:color="000000"/>
              </w:rPr>
              <w:fldChar w:fldCharType="begin"/>
            </w:r>
            <w:r w:rsidRPr="008A3660">
              <w:rPr>
                <w:spacing w:val="-5"/>
                <w:u w:color="000000"/>
                <w:lang w:val="en-US"/>
              </w:rPr>
              <w:instrText xml:space="preserve"> REF _Ref488400983 \n \h  \* MERGEFORMAT </w:instrText>
            </w:r>
            <w:r w:rsidRPr="008A3660">
              <w:rPr>
                <w:spacing w:val="-5"/>
                <w:u w:color="000000"/>
              </w:rPr>
            </w:r>
            <w:r w:rsidRPr="008A3660">
              <w:rPr>
                <w:spacing w:val="-5"/>
                <w:u w:color="000000"/>
              </w:rPr>
              <w:fldChar w:fldCharType="separate"/>
            </w:r>
            <w:r w:rsidR="00DD2BC4">
              <w:rPr>
                <w:spacing w:val="-5"/>
                <w:u w:color="000000"/>
                <w:lang w:val="en-US"/>
              </w:rPr>
              <w:t>38</w:t>
            </w:r>
            <w:r w:rsidRPr="008A3660">
              <w:rPr>
                <w:spacing w:val="-5"/>
                <w:u w:color="000000"/>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spacing w:val="-5"/>
                <w:u w:color="000000"/>
              </w:rPr>
              <w:t>)</w:t>
            </w:r>
          </w:p>
        </w:tc>
        <w:tc>
          <w:tcPr>
            <w:tcW w:w="2976" w:type="dxa"/>
          </w:tcPr>
          <w:p w14:paraId="181C607D" w14:textId="77777777" w:rsidR="009F736A" w:rsidRPr="008A3660" w:rsidRDefault="009F736A" w:rsidP="009F736A">
            <w:pPr>
              <w:pStyle w:val="112"/>
              <w:rPr>
                <w:spacing w:val="-5"/>
                <w:szCs w:val="28"/>
                <w:u w:color="000000"/>
              </w:rPr>
            </w:pPr>
            <w:r w:rsidRPr="008A3660">
              <w:rPr>
                <w:spacing w:val="-5"/>
                <w:szCs w:val="28"/>
                <w:u w:color="000000"/>
              </w:rPr>
              <w:t>Атрибут, устанавливающий тип запроса. Допустимые значения:</w:t>
            </w:r>
          </w:p>
          <w:p w14:paraId="13AE5B54" w14:textId="77777777" w:rsidR="009F736A" w:rsidRPr="008A3660" w:rsidRDefault="009F736A" w:rsidP="009F736A">
            <w:pPr>
              <w:pStyle w:val="112"/>
              <w:rPr>
                <w:spacing w:val="-5"/>
                <w:szCs w:val="28"/>
                <w:u w:color="000000"/>
              </w:rPr>
            </w:pPr>
            <w:r w:rsidRPr="008A3660">
              <w:rPr>
                <w:spacing w:val="-5"/>
                <w:szCs w:val="28"/>
                <w:u w:color="000000"/>
              </w:rPr>
              <w:t>QUITTANCE - для запросов результатов квитирования, за исключением неактивных (возвращается результат квитирования с последним полученным платежом);</w:t>
            </w:r>
          </w:p>
          <w:p w14:paraId="22F256AC" w14:textId="77777777" w:rsidR="009F736A" w:rsidRPr="008A3660" w:rsidRDefault="009F736A" w:rsidP="009F736A">
            <w:pPr>
              <w:pStyle w:val="112"/>
              <w:rPr>
                <w:spacing w:val="-5"/>
                <w:szCs w:val="28"/>
                <w:u w:color="000000"/>
              </w:rPr>
            </w:pPr>
            <w:r w:rsidRPr="008A3660">
              <w:rPr>
                <w:spacing w:val="-5"/>
                <w:szCs w:val="28"/>
                <w:u w:color="000000"/>
              </w:rPr>
              <w:t>ALLQUITTANCE - для запросов всех результатов квитирования;</w:t>
            </w:r>
          </w:p>
          <w:p w14:paraId="559D4C08" w14:textId="017ED479" w:rsidR="00902B61" w:rsidRPr="008A3660" w:rsidRDefault="00902B61" w:rsidP="00902B61">
            <w:pPr>
              <w:pStyle w:val="112"/>
              <w:rPr>
                <w:spacing w:val="-5"/>
                <w:szCs w:val="28"/>
                <w:u w:color="000000"/>
              </w:rPr>
            </w:pPr>
            <w:r w:rsidRPr="008A3660">
              <w:rPr>
                <w:spacing w:val="-5"/>
                <w:szCs w:val="28"/>
                <w:u w:color="000000"/>
              </w:rPr>
              <w:t>QUITTANCEMAINCHARGE - для запросов результатов квитирования по связанным начислениям (используется только ФССП);</w:t>
            </w:r>
          </w:p>
          <w:p w14:paraId="1373551C" w14:textId="06E63ADE" w:rsidR="009F736A" w:rsidRPr="008A3660" w:rsidRDefault="00902B61" w:rsidP="00902B61">
            <w:pPr>
              <w:pStyle w:val="112"/>
            </w:pPr>
            <w:r w:rsidRPr="008A3660">
              <w:rPr>
                <w:spacing w:val="-5"/>
                <w:szCs w:val="28"/>
                <w:u w:color="000000"/>
              </w:rPr>
              <w:t xml:space="preserve">ALLPOSSIBLE – предоставление результата квитирования с указанием дополнительных сведений об извещениях о приеме к исполнению распоряжений, которые несквитированы с извещением о начислении, но </w:t>
            </w:r>
            <w:r w:rsidRPr="008A3660">
              <w:rPr>
                <w:spacing w:val="-5"/>
                <w:szCs w:val="28"/>
                <w:u w:color="000000"/>
              </w:rPr>
              <w:lastRenderedPageBreak/>
              <w:t>совпали с ним по нескольким реквизитам квитирования (доступно только для участников взаимодействия с полномочием ГАН/АН).</w:t>
            </w:r>
          </w:p>
        </w:tc>
      </w:tr>
      <w:tr w:rsidR="009F736A" w:rsidRPr="008A3660" w14:paraId="35DF86B8" w14:textId="77777777" w:rsidTr="00464B57">
        <w:tc>
          <w:tcPr>
            <w:tcW w:w="850" w:type="dxa"/>
          </w:tcPr>
          <w:p w14:paraId="493698BC" w14:textId="77777777" w:rsidR="009F736A" w:rsidRPr="008A3660" w:rsidRDefault="009F736A" w:rsidP="00B16187">
            <w:pPr>
              <w:pStyle w:val="a"/>
              <w:numPr>
                <w:ilvl w:val="2"/>
                <w:numId w:val="50"/>
              </w:numPr>
            </w:pPr>
          </w:p>
        </w:tc>
        <w:tc>
          <w:tcPr>
            <w:tcW w:w="1702" w:type="dxa"/>
          </w:tcPr>
          <w:p w14:paraId="4E8E3D16" w14:textId="32CB1FB2" w:rsidR="009F736A" w:rsidRPr="008A3660" w:rsidRDefault="009F736A" w:rsidP="009F736A">
            <w:pPr>
              <w:pStyle w:val="112"/>
            </w:pPr>
            <w:r w:rsidRPr="008A3660">
              <w:rPr>
                <w:spacing w:val="-5"/>
                <w:u w:color="000000"/>
                <w:lang w:val="en-US"/>
              </w:rPr>
              <w:t>ChargesConditions</w:t>
            </w:r>
          </w:p>
        </w:tc>
        <w:tc>
          <w:tcPr>
            <w:tcW w:w="1843" w:type="dxa"/>
          </w:tcPr>
          <w:p w14:paraId="41CA5833" w14:textId="358BB247" w:rsidR="009F736A" w:rsidRPr="008A3660" w:rsidRDefault="009F736A" w:rsidP="009F736A">
            <w:pPr>
              <w:pStyle w:val="112"/>
            </w:pPr>
            <w:r w:rsidRPr="008A3660">
              <w:rPr>
                <w:spacing w:val="-5"/>
                <w:u w:color="000000"/>
              </w:rPr>
              <w:t>Условия для получения информации о результатах квитирования по УИН</w:t>
            </w:r>
          </w:p>
        </w:tc>
        <w:tc>
          <w:tcPr>
            <w:tcW w:w="1701" w:type="dxa"/>
          </w:tcPr>
          <w:p w14:paraId="0AA662E3" w14:textId="4B4313A0" w:rsidR="009F736A" w:rsidRPr="008A3660" w:rsidRDefault="009F736A" w:rsidP="009F736A">
            <w:pPr>
              <w:pStyle w:val="112"/>
            </w:pPr>
            <w:r w:rsidRPr="008A3660">
              <w:rPr>
                <w:spacing w:val="-5"/>
                <w:u w:color="000000"/>
              </w:rPr>
              <w:t>1, обязательно</w:t>
            </w:r>
          </w:p>
        </w:tc>
        <w:tc>
          <w:tcPr>
            <w:tcW w:w="1842" w:type="dxa"/>
          </w:tcPr>
          <w:p w14:paraId="6754C60D" w14:textId="77777777" w:rsidR="009F736A" w:rsidRPr="008A3660" w:rsidRDefault="009F736A" w:rsidP="009F736A">
            <w:pPr>
              <w:pStyle w:val="112"/>
              <w:rPr>
                <w:spacing w:val="-5"/>
                <w:u w:color="000000"/>
              </w:rPr>
            </w:pPr>
            <w:r w:rsidRPr="008A3660">
              <w:rPr>
                <w:spacing w:val="-5"/>
                <w:u w:color="000000"/>
              </w:rPr>
              <w:t>Контейнер</w:t>
            </w:r>
          </w:p>
          <w:p w14:paraId="2C2C6772" w14:textId="76959866" w:rsidR="009F736A" w:rsidRPr="008A3660" w:rsidRDefault="009F736A" w:rsidP="0047440B">
            <w:pPr>
              <w:pStyle w:val="112"/>
            </w:pPr>
            <w:r w:rsidRPr="008A3660">
              <w:rPr>
                <w:spacing w:val="-5"/>
                <w:u w:color="000000"/>
              </w:rPr>
              <w:t xml:space="preserve">Основан на типе </w:t>
            </w:r>
            <w:r w:rsidRPr="008A3660">
              <w:rPr>
                <w:spacing w:val="-5"/>
                <w:u w:color="000000"/>
                <w:lang w:val="en-US"/>
              </w:rPr>
              <w:t>ChargesConditionsType</w:t>
            </w:r>
            <w:r w:rsidRPr="008A3660">
              <w:rPr>
                <w:spacing w:val="-5"/>
                <w:u w:color="000000"/>
              </w:rPr>
              <w:t xml:space="preserve"> (см. описание в</w:t>
            </w:r>
            <w:r w:rsidR="0047440B" w:rsidRPr="008A3660">
              <w:rPr>
                <w:spacing w:val="-5"/>
                <w:u w:color="000000"/>
              </w:rPr>
              <w:t xml:space="preserve"> </w:t>
            </w:r>
            <w:r w:rsidR="0047440B" w:rsidRPr="008A3660">
              <w:rPr>
                <w:spacing w:val="-5"/>
                <w:u w:color="000000"/>
              </w:rPr>
              <w:fldChar w:fldCharType="begin"/>
            </w:r>
            <w:r w:rsidR="0047440B" w:rsidRPr="008A3660">
              <w:rPr>
                <w:spacing w:val="-5"/>
                <w:u w:color="000000"/>
              </w:rPr>
              <w:instrText xml:space="preserve"> REF _Ref72492005 \h </w:instrText>
            </w:r>
            <w:r w:rsidR="00C61884" w:rsidRPr="008A3660">
              <w:rPr>
                <w:spacing w:val="-5"/>
                <w:u w:color="000000"/>
              </w:rPr>
              <w:instrText xml:space="preserve"> \* MERGEFORMAT </w:instrText>
            </w:r>
            <w:r w:rsidR="0047440B" w:rsidRPr="008A3660">
              <w:rPr>
                <w:spacing w:val="-5"/>
                <w:u w:color="000000"/>
              </w:rPr>
            </w:r>
            <w:r w:rsidR="0047440B" w:rsidRPr="008A3660">
              <w:rPr>
                <w:spacing w:val="-5"/>
                <w:u w:color="000000"/>
              </w:rPr>
              <w:fldChar w:fldCharType="separate"/>
            </w:r>
            <w:r w:rsidR="00DD2BC4" w:rsidRPr="008A3660">
              <w:t xml:space="preserve">Таблица </w:t>
            </w:r>
            <w:r w:rsidR="00DD2BC4">
              <w:rPr>
                <w:noProof/>
              </w:rPr>
              <w:t>52</w:t>
            </w:r>
            <w:r w:rsidR="0047440B" w:rsidRPr="008A3660">
              <w:rPr>
                <w:spacing w:val="-5"/>
                <w:u w:color="000000"/>
              </w:rPr>
              <w:fldChar w:fldCharType="end"/>
            </w:r>
            <w:r w:rsidR="0047440B" w:rsidRPr="008A3660">
              <w:rPr>
                <w:spacing w:val="-5"/>
                <w:u w:color="000000"/>
              </w:rPr>
              <w:t xml:space="preserve"> </w:t>
            </w:r>
            <w:r w:rsidRPr="008A3660">
              <w:rPr>
                <w:spacing w:val="-5"/>
                <w:u w:color="000000"/>
              </w:rPr>
              <w:t>)</w:t>
            </w:r>
          </w:p>
        </w:tc>
        <w:tc>
          <w:tcPr>
            <w:tcW w:w="2976" w:type="dxa"/>
          </w:tcPr>
          <w:p w14:paraId="1761EBA1" w14:textId="77777777" w:rsidR="009F736A" w:rsidRPr="008A3660" w:rsidRDefault="009F736A" w:rsidP="009F736A">
            <w:pPr>
              <w:pStyle w:val="112"/>
              <w:rPr>
                <w:i/>
                <w:spacing w:val="-5"/>
                <w:u w:color="000000"/>
              </w:rPr>
            </w:pPr>
            <w:r w:rsidRPr="008A3660">
              <w:rPr>
                <w:i/>
                <w:spacing w:val="-5"/>
                <w:u w:color="000000"/>
              </w:rPr>
              <w:t xml:space="preserve">Наличие данного контейнера исключает наличие контейнера </w:t>
            </w:r>
          </w:p>
          <w:p w14:paraId="3E89571B" w14:textId="22993870" w:rsidR="009F736A" w:rsidRPr="008A3660" w:rsidRDefault="009F736A" w:rsidP="009F736A">
            <w:pPr>
              <w:pStyle w:val="112"/>
            </w:pPr>
            <w:r w:rsidRPr="008A3660">
              <w:rPr>
                <w:i/>
                <w:spacing w:val="-5"/>
                <w:u w:color="000000"/>
                <w:lang w:val="en-US"/>
              </w:rPr>
              <w:t>TimeCondition</w:t>
            </w:r>
          </w:p>
        </w:tc>
      </w:tr>
      <w:tr w:rsidR="009F736A" w:rsidRPr="008A3660" w14:paraId="66EEABCB" w14:textId="77777777" w:rsidTr="00464B57">
        <w:tc>
          <w:tcPr>
            <w:tcW w:w="850" w:type="dxa"/>
          </w:tcPr>
          <w:p w14:paraId="5B400780" w14:textId="77777777" w:rsidR="009F736A" w:rsidRPr="008A3660" w:rsidRDefault="009F736A" w:rsidP="00B16187">
            <w:pPr>
              <w:pStyle w:val="a"/>
              <w:numPr>
                <w:ilvl w:val="3"/>
                <w:numId w:val="50"/>
              </w:numPr>
            </w:pPr>
          </w:p>
        </w:tc>
        <w:tc>
          <w:tcPr>
            <w:tcW w:w="1702" w:type="dxa"/>
          </w:tcPr>
          <w:p w14:paraId="426C9E5B" w14:textId="6B16D5F6" w:rsidR="009F736A" w:rsidRPr="008A3660" w:rsidRDefault="009F736A" w:rsidP="009F736A">
            <w:pPr>
              <w:pStyle w:val="112"/>
            </w:pPr>
            <w:r w:rsidRPr="008A3660">
              <w:rPr>
                <w:spacing w:val="-5"/>
                <w:u w:color="000000"/>
              </w:rPr>
              <w:t>SupplierBillID</w:t>
            </w:r>
          </w:p>
        </w:tc>
        <w:tc>
          <w:tcPr>
            <w:tcW w:w="1843" w:type="dxa"/>
          </w:tcPr>
          <w:p w14:paraId="5C03CF44" w14:textId="661B1DD3" w:rsidR="009F736A" w:rsidRPr="008A3660" w:rsidRDefault="009F736A" w:rsidP="009F736A">
            <w:pPr>
              <w:pStyle w:val="112"/>
            </w:pPr>
            <w:r w:rsidRPr="008A3660">
              <w:rPr>
                <w:spacing w:val="-5"/>
                <w:u w:color="000000"/>
              </w:rPr>
              <w:t>УИН</w:t>
            </w:r>
          </w:p>
        </w:tc>
        <w:tc>
          <w:tcPr>
            <w:tcW w:w="1701" w:type="dxa"/>
          </w:tcPr>
          <w:p w14:paraId="1933451D" w14:textId="39541160" w:rsidR="009F736A" w:rsidRPr="008A3660" w:rsidRDefault="009F736A" w:rsidP="009F736A">
            <w:pPr>
              <w:pStyle w:val="112"/>
            </w:pPr>
            <w:r w:rsidRPr="008A3660">
              <w:rPr>
                <w:spacing w:val="-5"/>
                <w:u w:color="000000"/>
              </w:rPr>
              <w:t>1…100, обязательно</w:t>
            </w:r>
          </w:p>
        </w:tc>
        <w:tc>
          <w:tcPr>
            <w:tcW w:w="1842" w:type="dxa"/>
          </w:tcPr>
          <w:p w14:paraId="5EEF221B" w14:textId="35EC50DE" w:rsidR="009F736A" w:rsidRPr="008A3660" w:rsidRDefault="009F736A" w:rsidP="009F736A">
            <w:pPr>
              <w:pStyle w:val="112"/>
            </w:pPr>
            <w:r w:rsidRPr="008A3660">
              <w:rPr>
                <w:spacing w:val="-5"/>
                <w:u w:color="000000"/>
              </w:rPr>
              <w:t xml:space="preserve">SupplierBillIDType </w:t>
            </w:r>
            <w:r w:rsidRPr="008A3660">
              <w:rPr>
                <w:u w:color="000000"/>
              </w:rPr>
              <w:t xml:space="preserve">(описание см. в пункте </w:t>
            </w:r>
            <w:r w:rsidRPr="008A3660">
              <w:rPr>
                <w:u w:color="000000"/>
                <w:lang w:val="en-US"/>
              </w:rPr>
              <w:fldChar w:fldCharType="begin"/>
            </w:r>
            <w:r w:rsidRPr="008A3660">
              <w:rPr>
                <w:u w:color="000000"/>
              </w:rPr>
              <w:instrText xml:space="preserve"> REF _Ref461470510 \n \h  \* </w:instrText>
            </w:r>
            <w:r w:rsidRPr="008A3660">
              <w:rPr>
                <w:u w:color="000000"/>
                <w:lang w:val="en-US"/>
              </w:rPr>
              <w:instrText>MERGEFORMAT</w:instrText>
            </w:r>
            <w:r w:rsidRPr="008A3660">
              <w:rPr>
                <w:u w:color="000000"/>
              </w:rPr>
              <w:instrText xml:space="preserve"> </w:instrText>
            </w:r>
            <w:r w:rsidRPr="008A3660">
              <w:rPr>
                <w:u w:color="000000"/>
                <w:lang w:val="en-US"/>
              </w:rPr>
            </w:r>
            <w:r w:rsidRPr="008A3660">
              <w:rPr>
                <w:u w:color="000000"/>
                <w:lang w:val="en-US"/>
              </w:rPr>
              <w:fldChar w:fldCharType="separate"/>
            </w:r>
            <w:r w:rsidR="00DD2BC4">
              <w:rPr>
                <w:u w:color="000000"/>
              </w:rPr>
              <w:t>20</w:t>
            </w:r>
            <w:r w:rsidRPr="008A3660">
              <w:rPr>
                <w:u w:color="000000"/>
                <w:lang w:val="en-US"/>
              </w:rPr>
              <w:fldChar w:fldCharType="end"/>
            </w:r>
            <w:r w:rsidRPr="008A3660">
              <w:rPr>
                <w:u w:color="000000"/>
              </w:rPr>
              <w:t xml:space="preserve"> </w:t>
            </w:r>
            <w:r w:rsidRPr="008A3660">
              <w:rPr>
                <w:rFonts w:cs="Arial Unicode MS"/>
                <w:u w:color="000000"/>
              </w:rPr>
              <w:t xml:space="preserve">раздела </w:t>
            </w:r>
            <w:r w:rsidRPr="008A3660">
              <w:rPr>
                <w:rFonts w:cs="Arial Unicode MS"/>
                <w:u w:color="000000"/>
              </w:rPr>
              <w:fldChar w:fldCharType="begin"/>
            </w:r>
            <w:r w:rsidRPr="008A3660">
              <w:rPr>
                <w:rFonts w:cs="Arial Unicode MS"/>
                <w:u w:color="000000"/>
              </w:rPr>
              <w:instrText xml:space="preserve"> REF _Ref525597097 \n \h  \* MERGEFORMAT </w:instrText>
            </w:r>
            <w:r w:rsidRPr="008A3660">
              <w:rPr>
                <w:rFonts w:cs="Arial Unicode MS"/>
                <w:u w:color="000000"/>
              </w:rPr>
            </w:r>
            <w:r w:rsidRPr="008A3660">
              <w:rPr>
                <w:rFonts w:cs="Arial Unicode MS"/>
                <w:u w:color="000000"/>
              </w:rPr>
              <w:fldChar w:fldCharType="separate"/>
            </w:r>
            <w:r w:rsidR="00DD2BC4">
              <w:rPr>
                <w:rFonts w:cs="Arial Unicode MS"/>
                <w:u w:color="000000"/>
              </w:rPr>
              <w:t>3.20.2</w:t>
            </w:r>
            <w:r w:rsidRPr="008A3660">
              <w:rPr>
                <w:rFonts w:cs="Arial Unicode MS"/>
                <w:u w:color="000000"/>
              </w:rPr>
              <w:fldChar w:fldCharType="end"/>
            </w:r>
            <w:r w:rsidRPr="008A3660">
              <w:rPr>
                <w:u w:color="000000"/>
              </w:rPr>
              <w:t>)</w:t>
            </w:r>
          </w:p>
        </w:tc>
        <w:tc>
          <w:tcPr>
            <w:tcW w:w="2976" w:type="dxa"/>
          </w:tcPr>
          <w:p w14:paraId="16FC44F8" w14:textId="43356FA0" w:rsidR="009F736A" w:rsidRPr="008A3660" w:rsidRDefault="009F736A" w:rsidP="009F736A">
            <w:pPr>
              <w:pStyle w:val="112"/>
            </w:pPr>
            <w:r w:rsidRPr="008A3660">
              <w:rPr>
                <w:spacing w:val="-5"/>
                <w:szCs w:val="28"/>
                <w:u w:color="000000"/>
              </w:rPr>
              <w:t>Список УИН для получения</w:t>
            </w:r>
            <w:r w:rsidRPr="008A3660">
              <w:rPr>
                <w:spacing w:val="-5"/>
                <w:u w:color="000000"/>
              </w:rPr>
              <w:t xml:space="preserve"> сведений</w:t>
            </w:r>
          </w:p>
        </w:tc>
      </w:tr>
      <w:tr w:rsidR="009F736A" w:rsidRPr="008A3660" w14:paraId="79EE6B45" w14:textId="77777777" w:rsidTr="00464B57">
        <w:tc>
          <w:tcPr>
            <w:tcW w:w="850" w:type="dxa"/>
          </w:tcPr>
          <w:p w14:paraId="6D417272" w14:textId="77777777" w:rsidR="009F736A" w:rsidRPr="008A3660" w:rsidRDefault="009F736A" w:rsidP="00B16187">
            <w:pPr>
              <w:pStyle w:val="a"/>
              <w:numPr>
                <w:ilvl w:val="2"/>
                <w:numId w:val="50"/>
              </w:numPr>
            </w:pPr>
          </w:p>
        </w:tc>
        <w:tc>
          <w:tcPr>
            <w:tcW w:w="1702" w:type="dxa"/>
          </w:tcPr>
          <w:p w14:paraId="02D0683E" w14:textId="74081E0B" w:rsidR="009F736A" w:rsidRPr="008A3660" w:rsidRDefault="009F736A" w:rsidP="009F736A">
            <w:pPr>
              <w:pStyle w:val="112"/>
            </w:pPr>
            <w:r w:rsidRPr="008A3660">
              <w:rPr>
                <w:spacing w:val="-5"/>
                <w:u w:color="000000"/>
                <w:lang w:val="en-US"/>
              </w:rPr>
              <w:t>TimeConditions</w:t>
            </w:r>
          </w:p>
        </w:tc>
        <w:tc>
          <w:tcPr>
            <w:tcW w:w="1843" w:type="dxa"/>
          </w:tcPr>
          <w:p w14:paraId="103BCA80" w14:textId="767592CA" w:rsidR="009F736A" w:rsidRPr="008A3660" w:rsidRDefault="009F736A" w:rsidP="009F736A">
            <w:pPr>
              <w:pStyle w:val="112"/>
            </w:pPr>
            <w:r w:rsidRPr="008A3660">
              <w:rPr>
                <w:spacing w:val="-5"/>
                <w:u w:color="000000"/>
              </w:rPr>
              <w:t>Условия для получения результатов квитирования за временной интервал с указанием дополнительных параметров (при необходимости)</w:t>
            </w:r>
          </w:p>
        </w:tc>
        <w:tc>
          <w:tcPr>
            <w:tcW w:w="1701" w:type="dxa"/>
          </w:tcPr>
          <w:p w14:paraId="60D437EA" w14:textId="178D46E5" w:rsidR="009F736A" w:rsidRPr="008A3660" w:rsidRDefault="009F736A" w:rsidP="009F736A">
            <w:pPr>
              <w:pStyle w:val="112"/>
            </w:pPr>
            <w:r w:rsidRPr="008A3660">
              <w:rPr>
                <w:spacing w:val="-5"/>
                <w:u w:color="000000"/>
              </w:rPr>
              <w:t>1, обязательно</w:t>
            </w:r>
          </w:p>
        </w:tc>
        <w:tc>
          <w:tcPr>
            <w:tcW w:w="1842" w:type="dxa"/>
          </w:tcPr>
          <w:p w14:paraId="4871EB51" w14:textId="0C0E9925" w:rsidR="009F736A" w:rsidRPr="008A3660" w:rsidRDefault="009F736A" w:rsidP="009F736A">
            <w:pPr>
              <w:pStyle w:val="112"/>
            </w:pPr>
            <w:r w:rsidRPr="008A3660">
              <w:rPr>
                <w:spacing w:val="-5"/>
                <w:u w:color="000000"/>
              </w:rPr>
              <w:t xml:space="preserve">TimeConditionsType (см. описание в  </w:t>
            </w:r>
            <w:r w:rsidRPr="008A3660">
              <w:rPr>
                <w:spacing w:val="-5"/>
                <w:u w:color="000000"/>
              </w:rPr>
              <w:fldChar w:fldCharType="begin"/>
            </w:r>
            <w:r w:rsidRPr="008A3660">
              <w:rPr>
                <w:spacing w:val="-5"/>
                <w:u w:color="000000"/>
              </w:rPr>
              <w:instrText xml:space="preserve"> REF _Ref525601942 \h  \* MERGEFORMAT </w:instrText>
            </w:r>
            <w:r w:rsidRPr="008A3660">
              <w:rPr>
                <w:spacing w:val="-5"/>
                <w:u w:color="000000"/>
              </w:rPr>
            </w:r>
            <w:r w:rsidRPr="008A3660">
              <w:rPr>
                <w:spacing w:val="-5"/>
                <w:u w:color="000000"/>
              </w:rPr>
              <w:fldChar w:fldCharType="separate"/>
            </w:r>
            <w:r w:rsidR="00DD2BC4" w:rsidRPr="008A3660">
              <w:t xml:space="preserve">Таблица </w:t>
            </w:r>
            <w:r w:rsidR="00DD2BC4">
              <w:rPr>
                <w:noProof/>
              </w:rPr>
              <w:t>54</w:t>
            </w:r>
            <w:r w:rsidRPr="008A3660">
              <w:rPr>
                <w:spacing w:val="-5"/>
                <w:u w:color="000000"/>
              </w:rPr>
              <w:fldChar w:fldCharType="end"/>
            </w:r>
            <w:r w:rsidRPr="008A3660">
              <w:rPr>
                <w:spacing w:val="-5"/>
                <w:u w:color="000000"/>
              </w:rPr>
              <w:t>)</w:t>
            </w:r>
          </w:p>
        </w:tc>
        <w:tc>
          <w:tcPr>
            <w:tcW w:w="2976" w:type="dxa"/>
          </w:tcPr>
          <w:p w14:paraId="51ABC424" w14:textId="77777777" w:rsidR="009F736A" w:rsidRPr="008A3660" w:rsidRDefault="009F736A" w:rsidP="009F736A">
            <w:pPr>
              <w:pStyle w:val="112"/>
              <w:rPr>
                <w:i/>
                <w:spacing w:val="-5"/>
                <w:u w:color="000000"/>
              </w:rPr>
            </w:pPr>
            <w:r w:rsidRPr="008A3660">
              <w:rPr>
                <w:i/>
                <w:spacing w:val="-5"/>
                <w:u w:color="000000"/>
              </w:rPr>
              <w:t>Наличие данного контейнера исключает наличие контейнера ChargesConditions</w:t>
            </w:r>
          </w:p>
          <w:p w14:paraId="555D5E10" w14:textId="1310024D" w:rsidR="007F19AD" w:rsidRPr="008A3660" w:rsidRDefault="007F19AD" w:rsidP="009F736A">
            <w:pPr>
              <w:pStyle w:val="112"/>
            </w:pPr>
            <w:r w:rsidRPr="008A3660">
              <w:t>Не используется для типа запроса kind= ALLPOSSIBLE</w:t>
            </w:r>
          </w:p>
        </w:tc>
      </w:tr>
    </w:tbl>
    <w:p w14:paraId="7E7A781B" w14:textId="423A366A" w:rsidR="00C85BAE" w:rsidRPr="008A3660" w:rsidRDefault="00C85BAE" w:rsidP="00C85BAE">
      <w:pPr>
        <w:pStyle w:val="4"/>
      </w:pPr>
      <w:bookmarkStart w:id="545" w:name="_Ref525510305"/>
      <w:r w:rsidRPr="008A3660">
        <w:t>Описание полей ответа на запрос</w:t>
      </w:r>
      <w:bookmarkEnd w:id="545"/>
    </w:p>
    <w:tbl>
      <w:tblPr>
        <w:tblStyle w:val="affb"/>
        <w:tblW w:w="10914" w:type="dxa"/>
        <w:tblInd w:w="-1139" w:type="dxa"/>
        <w:tblLayout w:type="fixed"/>
        <w:tblLook w:val="04A0" w:firstRow="1" w:lastRow="0" w:firstColumn="1" w:lastColumn="0" w:noHBand="0" w:noVBand="1"/>
      </w:tblPr>
      <w:tblGrid>
        <w:gridCol w:w="850"/>
        <w:gridCol w:w="1702"/>
        <w:gridCol w:w="1843"/>
        <w:gridCol w:w="1701"/>
        <w:gridCol w:w="1842"/>
        <w:gridCol w:w="2976"/>
      </w:tblGrid>
      <w:tr w:rsidR="004D6554" w:rsidRPr="008A3660" w14:paraId="5A94DA3B" w14:textId="77777777" w:rsidTr="00F016FD">
        <w:trPr>
          <w:tblHeader/>
        </w:trPr>
        <w:tc>
          <w:tcPr>
            <w:tcW w:w="850" w:type="dxa"/>
            <w:shd w:val="clear" w:color="auto" w:fill="E7E6E6" w:themeFill="background2"/>
            <w:vAlign w:val="center"/>
          </w:tcPr>
          <w:p w14:paraId="1B6ED5B3" w14:textId="77777777" w:rsidR="004D6554" w:rsidRPr="008A3660" w:rsidRDefault="004D6554" w:rsidP="00021BD3">
            <w:pPr>
              <w:pStyle w:val="115"/>
            </w:pPr>
            <w:r w:rsidRPr="008A3660">
              <w:rPr>
                <w:u w:color="000000"/>
              </w:rPr>
              <w:t>№</w:t>
            </w:r>
          </w:p>
        </w:tc>
        <w:tc>
          <w:tcPr>
            <w:tcW w:w="1702" w:type="dxa"/>
            <w:shd w:val="clear" w:color="auto" w:fill="E7E6E6" w:themeFill="background2"/>
            <w:vAlign w:val="center"/>
          </w:tcPr>
          <w:p w14:paraId="0608F6F1" w14:textId="77777777" w:rsidR="004D6554" w:rsidRPr="008A3660" w:rsidRDefault="004D6554" w:rsidP="00021BD3">
            <w:pPr>
              <w:pStyle w:val="115"/>
              <w:rPr>
                <w:lang w:val="ru-RU"/>
              </w:rPr>
            </w:pPr>
            <w:r w:rsidRPr="008A3660">
              <w:rPr>
                <w:u w:color="000000"/>
                <w:lang w:val="ru-RU"/>
              </w:rPr>
              <w:t>Код поля</w:t>
            </w:r>
          </w:p>
        </w:tc>
        <w:tc>
          <w:tcPr>
            <w:tcW w:w="1843" w:type="dxa"/>
            <w:shd w:val="clear" w:color="auto" w:fill="E7E6E6" w:themeFill="background2"/>
            <w:vAlign w:val="center"/>
          </w:tcPr>
          <w:p w14:paraId="20F636E5" w14:textId="77777777" w:rsidR="004D6554" w:rsidRPr="008A3660" w:rsidRDefault="004D6554" w:rsidP="00021BD3">
            <w:pPr>
              <w:pStyle w:val="115"/>
              <w:rPr>
                <w:lang w:val="ru-RU"/>
              </w:rPr>
            </w:pPr>
            <w:r w:rsidRPr="008A3660">
              <w:rPr>
                <w:u w:color="000000"/>
                <w:lang w:val="ru-RU"/>
              </w:rPr>
              <w:t>Описание поля</w:t>
            </w:r>
          </w:p>
        </w:tc>
        <w:tc>
          <w:tcPr>
            <w:tcW w:w="1701" w:type="dxa"/>
            <w:shd w:val="clear" w:color="auto" w:fill="E7E6E6" w:themeFill="background2"/>
            <w:vAlign w:val="center"/>
          </w:tcPr>
          <w:p w14:paraId="20A4C3A3" w14:textId="121D7A6C" w:rsidR="004D6554" w:rsidRPr="008A3660" w:rsidRDefault="004D6554" w:rsidP="00021BD3">
            <w:pPr>
              <w:pStyle w:val="115"/>
              <w:rPr>
                <w:lang w:val="ru-RU"/>
              </w:rPr>
            </w:pPr>
            <w:r w:rsidRPr="008A3660">
              <w:rPr>
                <w:u w:color="000000"/>
                <w:lang w:val="ru-RU"/>
              </w:rPr>
              <w:t xml:space="preserve">Требования </w:t>
            </w:r>
            <w:r w:rsidR="00F016FD" w:rsidRPr="008A3660">
              <w:rPr>
                <w:u w:color="000000"/>
                <w:lang w:val="ru-RU"/>
              </w:rPr>
              <w:br/>
            </w:r>
            <w:r w:rsidRPr="008A3660">
              <w:rPr>
                <w:u w:color="000000"/>
                <w:lang w:val="ru-RU"/>
              </w:rPr>
              <w:t xml:space="preserve">к заполнению </w:t>
            </w:r>
          </w:p>
        </w:tc>
        <w:tc>
          <w:tcPr>
            <w:tcW w:w="1842" w:type="dxa"/>
            <w:shd w:val="clear" w:color="auto" w:fill="E7E6E6" w:themeFill="background2"/>
            <w:vAlign w:val="center"/>
          </w:tcPr>
          <w:p w14:paraId="6BF212E3" w14:textId="77777777" w:rsidR="004D6554" w:rsidRPr="008A3660" w:rsidRDefault="004D6554" w:rsidP="00E159CB">
            <w:pPr>
              <w:pStyle w:val="115"/>
              <w:rPr>
                <w:lang w:val="ru-RU"/>
              </w:rPr>
            </w:pPr>
            <w:r w:rsidRPr="008A3660">
              <w:rPr>
                <w:u w:color="000000"/>
                <w:lang w:val="ru-RU"/>
              </w:rPr>
              <w:t xml:space="preserve">Способ заполнения/Тип </w:t>
            </w:r>
          </w:p>
        </w:tc>
        <w:tc>
          <w:tcPr>
            <w:tcW w:w="2976" w:type="dxa"/>
            <w:shd w:val="clear" w:color="auto" w:fill="E7E6E6" w:themeFill="background2"/>
            <w:vAlign w:val="center"/>
          </w:tcPr>
          <w:p w14:paraId="40CB8407" w14:textId="77777777" w:rsidR="004D6554" w:rsidRPr="008A3660" w:rsidRDefault="004D6554" w:rsidP="00021BD3">
            <w:pPr>
              <w:pStyle w:val="115"/>
              <w:rPr>
                <w:lang w:val="ru-RU"/>
              </w:rPr>
            </w:pPr>
            <w:r w:rsidRPr="008A3660">
              <w:rPr>
                <w:u w:color="000000"/>
                <w:lang w:val="ru-RU"/>
              </w:rPr>
              <w:t xml:space="preserve">Комментарий </w:t>
            </w:r>
          </w:p>
        </w:tc>
      </w:tr>
      <w:tr w:rsidR="004D6554" w:rsidRPr="008A3660" w14:paraId="72B1657D" w14:textId="77777777" w:rsidTr="00F016FD">
        <w:tc>
          <w:tcPr>
            <w:tcW w:w="850" w:type="dxa"/>
          </w:tcPr>
          <w:p w14:paraId="1B84F389" w14:textId="77777777" w:rsidR="004D6554" w:rsidRPr="008A3660" w:rsidRDefault="004D6554" w:rsidP="00B16187">
            <w:pPr>
              <w:pStyle w:val="a"/>
              <w:numPr>
                <w:ilvl w:val="0"/>
                <w:numId w:val="51"/>
              </w:numPr>
            </w:pPr>
          </w:p>
        </w:tc>
        <w:tc>
          <w:tcPr>
            <w:tcW w:w="1702" w:type="dxa"/>
          </w:tcPr>
          <w:p w14:paraId="567F8A09" w14:textId="14B64D88" w:rsidR="004D6554" w:rsidRPr="008A3660" w:rsidRDefault="004D6554" w:rsidP="004D6554">
            <w:pPr>
              <w:pStyle w:val="112"/>
            </w:pPr>
            <w:r w:rsidRPr="008A3660">
              <w:rPr>
                <w:spacing w:val="-5"/>
                <w:u w:color="000000"/>
                <w:lang w:val="en-US"/>
              </w:rPr>
              <w:t>ExportQuittancesResponse</w:t>
            </w:r>
          </w:p>
        </w:tc>
        <w:tc>
          <w:tcPr>
            <w:tcW w:w="1843" w:type="dxa"/>
          </w:tcPr>
          <w:p w14:paraId="75DF6F1B" w14:textId="30C90B56" w:rsidR="004D6554" w:rsidRPr="008A3660" w:rsidRDefault="004D6554" w:rsidP="004D6554">
            <w:pPr>
              <w:pStyle w:val="112"/>
            </w:pPr>
            <w:r w:rsidRPr="008A3660">
              <w:rPr>
                <w:spacing w:val="-5"/>
                <w:u w:color="000000"/>
              </w:rPr>
              <w:t>Ответ на запрос предоставления информации о результатах квитирования</w:t>
            </w:r>
          </w:p>
        </w:tc>
        <w:tc>
          <w:tcPr>
            <w:tcW w:w="1701" w:type="dxa"/>
          </w:tcPr>
          <w:p w14:paraId="17B657F8" w14:textId="2BC4AD2C" w:rsidR="004D6554" w:rsidRPr="008A3660" w:rsidRDefault="004D6554" w:rsidP="004D6554">
            <w:pPr>
              <w:pStyle w:val="112"/>
            </w:pPr>
            <w:r w:rsidRPr="008A3660">
              <w:rPr>
                <w:spacing w:val="-5"/>
                <w:u w:color="000000"/>
              </w:rPr>
              <w:t>Контейнер</w:t>
            </w:r>
          </w:p>
        </w:tc>
        <w:tc>
          <w:tcPr>
            <w:tcW w:w="1842" w:type="dxa"/>
          </w:tcPr>
          <w:p w14:paraId="495993FE" w14:textId="36C2D2F7" w:rsidR="004D6554" w:rsidRPr="008A3660" w:rsidRDefault="004D6554" w:rsidP="004D6554">
            <w:pPr>
              <w:pStyle w:val="112"/>
            </w:pPr>
            <w:r w:rsidRPr="008A3660">
              <w:rPr>
                <w:spacing w:val="-5"/>
                <w:u w:color="000000"/>
              </w:rPr>
              <w:t xml:space="preserve">Основан на типе ResponseType </w:t>
            </w:r>
            <w:r w:rsidRPr="008A3660">
              <w:rPr>
                <w:u w:color="000000"/>
              </w:rPr>
              <w:t xml:space="preserve">(см. описание в </w:t>
            </w:r>
            <w:r w:rsidRPr="008A3660">
              <w:rPr>
                <w:u w:color="000000"/>
              </w:rPr>
              <w:fldChar w:fldCharType="begin"/>
            </w:r>
            <w:r w:rsidRPr="008A3660">
              <w:rPr>
                <w:u w:color="000000"/>
              </w:rPr>
              <w:instrText xml:space="preserve"> REF _Ref497473880 \h  \* MERGEFORMAT </w:instrText>
            </w:r>
            <w:r w:rsidRPr="008A3660">
              <w:rPr>
                <w:u w:color="000000"/>
              </w:rPr>
            </w:r>
            <w:r w:rsidRPr="008A3660">
              <w:rPr>
                <w:u w:color="000000"/>
              </w:rPr>
              <w:fldChar w:fldCharType="separate"/>
            </w:r>
            <w:r w:rsidR="00DD2BC4" w:rsidRPr="008A3660">
              <w:rPr>
                <w:u w:color="000000"/>
              </w:rPr>
              <w:t xml:space="preserve">Таблица </w:t>
            </w:r>
            <w:r w:rsidR="00DD2BC4">
              <w:rPr>
                <w:noProof/>
                <w:u w:color="000000"/>
              </w:rPr>
              <w:t>31</w:t>
            </w:r>
            <w:r w:rsidRPr="008A3660">
              <w:rPr>
                <w:u w:color="000000"/>
              </w:rPr>
              <w:fldChar w:fldCharType="end"/>
            </w:r>
            <w:r w:rsidRPr="008A3660">
              <w:rPr>
                <w:u w:color="000000"/>
              </w:rPr>
              <w:t>)</w:t>
            </w:r>
          </w:p>
        </w:tc>
        <w:tc>
          <w:tcPr>
            <w:tcW w:w="2976" w:type="dxa"/>
          </w:tcPr>
          <w:p w14:paraId="0C8F5B62" w14:textId="77777777" w:rsidR="004D6554" w:rsidRPr="008A3660" w:rsidRDefault="004D6554" w:rsidP="004D6554">
            <w:pPr>
              <w:pStyle w:val="112"/>
            </w:pPr>
          </w:p>
        </w:tc>
      </w:tr>
      <w:tr w:rsidR="004D6554" w:rsidRPr="008A3660" w14:paraId="12ED8BFF" w14:textId="77777777" w:rsidTr="00F016FD">
        <w:tc>
          <w:tcPr>
            <w:tcW w:w="850" w:type="dxa"/>
          </w:tcPr>
          <w:p w14:paraId="1A8F50AB" w14:textId="77777777" w:rsidR="004D6554" w:rsidRPr="008A3660" w:rsidRDefault="004D6554" w:rsidP="00B16187">
            <w:pPr>
              <w:pStyle w:val="a"/>
              <w:numPr>
                <w:ilvl w:val="1"/>
                <w:numId w:val="51"/>
              </w:numPr>
            </w:pPr>
          </w:p>
        </w:tc>
        <w:tc>
          <w:tcPr>
            <w:tcW w:w="1702" w:type="dxa"/>
          </w:tcPr>
          <w:p w14:paraId="07166519" w14:textId="76166A1E" w:rsidR="004D6554" w:rsidRPr="008A3660" w:rsidRDefault="004D6554" w:rsidP="004D6554">
            <w:pPr>
              <w:pStyle w:val="112"/>
            </w:pPr>
            <w:r w:rsidRPr="008A3660">
              <w:rPr>
                <w:spacing w:val="-5"/>
                <w:u w:color="000000"/>
                <w:lang w:val="en-US"/>
              </w:rPr>
              <w:t>Id</w:t>
            </w:r>
            <w:r w:rsidRPr="008A3660">
              <w:rPr>
                <w:spacing w:val="-5"/>
                <w:u w:color="000000"/>
              </w:rPr>
              <w:t xml:space="preserve"> (атрибут)</w:t>
            </w:r>
          </w:p>
        </w:tc>
        <w:tc>
          <w:tcPr>
            <w:tcW w:w="1843" w:type="dxa"/>
          </w:tcPr>
          <w:p w14:paraId="013133AC" w14:textId="54F1F7A9" w:rsidR="004D6554" w:rsidRPr="008A3660" w:rsidRDefault="004D6554" w:rsidP="004D6554">
            <w:pPr>
              <w:pStyle w:val="112"/>
            </w:pPr>
            <w:r w:rsidRPr="008A3660">
              <w:rPr>
                <w:spacing w:val="-5"/>
                <w:szCs w:val="28"/>
                <w:u w:color="000000"/>
              </w:rPr>
              <w:t>Идентификатор запроса</w:t>
            </w:r>
          </w:p>
        </w:tc>
        <w:tc>
          <w:tcPr>
            <w:tcW w:w="1701" w:type="dxa"/>
          </w:tcPr>
          <w:p w14:paraId="5797FAD1" w14:textId="61B6E47C" w:rsidR="004D6554" w:rsidRPr="008A3660" w:rsidRDefault="004D6554" w:rsidP="004D6554">
            <w:pPr>
              <w:pStyle w:val="112"/>
            </w:pPr>
            <w:r w:rsidRPr="008A3660">
              <w:rPr>
                <w:spacing w:val="-5"/>
                <w:u w:color="000000"/>
              </w:rPr>
              <w:t>1, обязательно</w:t>
            </w:r>
          </w:p>
        </w:tc>
        <w:tc>
          <w:tcPr>
            <w:tcW w:w="1842" w:type="dxa"/>
          </w:tcPr>
          <w:p w14:paraId="7C7DF9A4" w14:textId="6F721F4E" w:rsidR="004D6554" w:rsidRPr="008A3660" w:rsidRDefault="004D6554" w:rsidP="001919E5">
            <w:pPr>
              <w:pStyle w:val="112"/>
            </w:pPr>
            <w:r w:rsidRPr="008A3660">
              <w:rPr>
                <w:spacing w:val="-5"/>
                <w:u w:color="000000"/>
              </w:rPr>
              <w:t>Строка не более 50 символов в формате в формате ID</w:t>
            </w:r>
          </w:p>
        </w:tc>
        <w:tc>
          <w:tcPr>
            <w:tcW w:w="2976" w:type="dxa"/>
          </w:tcPr>
          <w:p w14:paraId="07DF0C75" w14:textId="77777777" w:rsidR="004D6554" w:rsidRPr="008A3660" w:rsidRDefault="004D6554" w:rsidP="004D6554">
            <w:pPr>
              <w:pStyle w:val="112"/>
            </w:pPr>
          </w:p>
        </w:tc>
      </w:tr>
      <w:tr w:rsidR="004D6554" w:rsidRPr="008A3660" w14:paraId="0008064E" w14:textId="77777777" w:rsidTr="00F016FD">
        <w:tc>
          <w:tcPr>
            <w:tcW w:w="850" w:type="dxa"/>
          </w:tcPr>
          <w:p w14:paraId="3E205E8C" w14:textId="77777777" w:rsidR="004D6554" w:rsidRPr="008A3660" w:rsidRDefault="004D6554" w:rsidP="00B16187">
            <w:pPr>
              <w:pStyle w:val="a"/>
              <w:numPr>
                <w:ilvl w:val="1"/>
                <w:numId w:val="51"/>
              </w:numPr>
            </w:pPr>
          </w:p>
        </w:tc>
        <w:tc>
          <w:tcPr>
            <w:tcW w:w="1702" w:type="dxa"/>
          </w:tcPr>
          <w:p w14:paraId="7AD80170" w14:textId="38BAFAA2" w:rsidR="004D6554" w:rsidRPr="008A3660" w:rsidRDefault="004D6554" w:rsidP="004D6554">
            <w:pPr>
              <w:pStyle w:val="112"/>
            </w:pPr>
            <w:r w:rsidRPr="008A3660">
              <w:rPr>
                <w:spacing w:val="-5"/>
                <w:u w:color="000000"/>
                <w:lang w:val="en-US"/>
              </w:rPr>
              <w:t>RqId</w:t>
            </w:r>
            <w:r w:rsidRPr="008A3660">
              <w:rPr>
                <w:spacing w:val="-5"/>
                <w:u w:color="000000"/>
              </w:rPr>
              <w:t xml:space="preserve"> (атрибут)</w:t>
            </w:r>
          </w:p>
        </w:tc>
        <w:tc>
          <w:tcPr>
            <w:tcW w:w="1843" w:type="dxa"/>
          </w:tcPr>
          <w:p w14:paraId="4BBC2B0F" w14:textId="782DFB61" w:rsidR="004D6554" w:rsidRPr="008A3660" w:rsidRDefault="004D6554" w:rsidP="004D6554">
            <w:pPr>
              <w:pStyle w:val="112"/>
            </w:pPr>
            <w:r w:rsidRPr="008A3660">
              <w:rPr>
                <w:spacing w:val="-5"/>
                <w:u w:color="000000"/>
              </w:rPr>
              <w:t>Идентификатор запроса</w:t>
            </w:r>
          </w:p>
        </w:tc>
        <w:tc>
          <w:tcPr>
            <w:tcW w:w="1701" w:type="dxa"/>
          </w:tcPr>
          <w:p w14:paraId="0CCCC494" w14:textId="1711B2F9" w:rsidR="004D6554" w:rsidRPr="008A3660" w:rsidRDefault="004D6554" w:rsidP="004D6554">
            <w:pPr>
              <w:pStyle w:val="112"/>
            </w:pPr>
            <w:r w:rsidRPr="008A3660">
              <w:rPr>
                <w:spacing w:val="-5"/>
                <w:u w:color="000000"/>
              </w:rPr>
              <w:t>1, обязательно</w:t>
            </w:r>
          </w:p>
        </w:tc>
        <w:tc>
          <w:tcPr>
            <w:tcW w:w="1842" w:type="dxa"/>
          </w:tcPr>
          <w:p w14:paraId="269E2B59" w14:textId="5A012045" w:rsidR="004D6554" w:rsidRPr="008A3660" w:rsidRDefault="004D6554" w:rsidP="001919E5">
            <w:pPr>
              <w:pStyle w:val="112"/>
            </w:pPr>
            <w:r w:rsidRPr="008A3660">
              <w:rPr>
                <w:i/>
                <w:spacing w:val="-5"/>
                <w:u w:color="000000"/>
              </w:rPr>
              <w:t xml:space="preserve">Строка не более 50 символов в формате в формате </w:t>
            </w:r>
            <w:r w:rsidRPr="008A3660">
              <w:rPr>
                <w:spacing w:val="-5"/>
                <w:u w:color="000000"/>
                <w:lang w:val="en-US"/>
              </w:rPr>
              <w:t>ID</w:t>
            </w:r>
          </w:p>
        </w:tc>
        <w:tc>
          <w:tcPr>
            <w:tcW w:w="2976" w:type="dxa"/>
          </w:tcPr>
          <w:p w14:paraId="1CF1B70C" w14:textId="77777777" w:rsidR="004D6554" w:rsidRPr="008A3660" w:rsidRDefault="004D6554" w:rsidP="004D6554">
            <w:pPr>
              <w:pStyle w:val="112"/>
            </w:pPr>
          </w:p>
        </w:tc>
      </w:tr>
      <w:tr w:rsidR="004D6554" w:rsidRPr="008A3660" w14:paraId="1803918F" w14:textId="77777777" w:rsidTr="00F016FD">
        <w:tc>
          <w:tcPr>
            <w:tcW w:w="850" w:type="dxa"/>
          </w:tcPr>
          <w:p w14:paraId="4EE681A0" w14:textId="77777777" w:rsidR="004D6554" w:rsidRPr="008A3660" w:rsidRDefault="004D6554" w:rsidP="00B16187">
            <w:pPr>
              <w:pStyle w:val="a"/>
              <w:numPr>
                <w:ilvl w:val="1"/>
                <w:numId w:val="51"/>
              </w:numPr>
            </w:pPr>
          </w:p>
        </w:tc>
        <w:tc>
          <w:tcPr>
            <w:tcW w:w="1702" w:type="dxa"/>
          </w:tcPr>
          <w:p w14:paraId="7C07C62B" w14:textId="5E8B12C9" w:rsidR="004D6554" w:rsidRPr="008A3660" w:rsidRDefault="004D6554" w:rsidP="004D6554">
            <w:pPr>
              <w:pStyle w:val="112"/>
            </w:pPr>
            <w:r w:rsidRPr="008A3660">
              <w:rPr>
                <w:spacing w:val="-5"/>
                <w:u w:color="000000"/>
                <w:lang w:val="en-US"/>
              </w:rPr>
              <w:t>timestamp</w:t>
            </w:r>
            <w:r w:rsidRPr="008A3660">
              <w:rPr>
                <w:spacing w:val="-5"/>
                <w:u w:color="000000"/>
              </w:rPr>
              <w:t xml:space="preserve"> </w:t>
            </w:r>
            <w:r w:rsidRPr="008A3660">
              <w:rPr>
                <w:spacing w:val="-5"/>
                <w:u w:color="000000"/>
                <w:lang w:val="en-US"/>
              </w:rPr>
              <w:t>(</w:t>
            </w:r>
            <w:r w:rsidRPr="008A3660">
              <w:rPr>
                <w:spacing w:val="-5"/>
                <w:u w:color="000000"/>
              </w:rPr>
              <w:t>атрибут</w:t>
            </w:r>
            <w:r w:rsidRPr="008A3660">
              <w:rPr>
                <w:spacing w:val="-5"/>
                <w:u w:color="000000"/>
                <w:lang w:val="en-US"/>
              </w:rPr>
              <w:t>)</w:t>
            </w:r>
          </w:p>
        </w:tc>
        <w:tc>
          <w:tcPr>
            <w:tcW w:w="1843" w:type="dxa"/>
          </w:tcPr>
          <w:p w14:paraId="514A4E70" w14:textId="185C906C" w:rsidR="004D6554" w:rsidRPr="008A3660" w:rsidRDefault="004D6554" w:rsidP="004D6554">
            <w:pPr>
              <w:pStyle w:val="112"/>
            </w:pPr>
            <w:r w:rsidRPr="008A3660">
              <w:rPr>
                <w:spacing w:val="-5"/>
                <w:szCs w:val="28"/>
                <w:u w:color="000000"/>
              </w:rPr>
              <w:t>Дата и время формирования сообщения</w:t>
            </w:r>
          </w:p>
        </w:tc>
        <w:tc>
          <w:tcPr>
            <w:tcW w:w="1701" w:type="dxa"/>
          </w:tcPr>
          <w:p w14:paraId="2AB01168" w14:textId="321D4C30" w:rsidR="004D6554" w:rsidRPr="008A3660" w:rsidRDefault="004D6554" w:rsidP="004D6554">
            <w:pPr>
              <w:pStyle w:val="112"/>
            </w:pPr>
            <w:r w:rsidRPr="008A3660">
              <w:rPr>
                <w:spacing w:val="-5"/>
                <w:u w:color="000000"/>
                <w:lang w:val="en-US"/>
              </w:rPr>
              <w:t>1</w:t>
            </w:r>
            <w:r w:rsidRPr="008A3660">
              <w:rPr>
                <w:spacing w:val="-5"/>
                <w:u w:color="000000"/>
              </w:rPr>
              <w:t>, обязательно</w:t>
            </w:r>
          </w:p>
        </w:tc>
        <w:tc>
          <w:tcPr>
            <w:tcW w:w="1842" w:type="dxa"/>
          </w:tcPr>
          <w:p w14:paraId="3F9879C7" w14:textId="290095D2" w:rsidR="004D6554" w:rsidRPr="008A3660" w:rsidRDefault="004D6554" w:rsidP="004D6554">
            <w:pPr>
              <w:pStyle w:val="112"/>
            </w:pPr>
            <w:r w:rsidRPr="008A3660">
              <w:rPr>
                <w:spacing w:val="-5"/>
                <w:u w:color="000000"/>
              </w:rPr>
              <w:t>dateTime</w:t>
            </w:r>
          </w:p>
        </w:tc>
        <w:tc>
          <w:tcPr>
            <w:tcW w:w="2976" w:type="dxa"/>
          </w:tcPr>
          <w:p w14:paraId="5784AD92" w14:textId="77777777" w:rsidR="004D6554" w:rsidRPr="008A3660" w:rsidRDefault="004D6554" w:rsidP="004D6554">
            <w:pPr>
              <w:pStyle w:val="112"/>
            </w:pPr>
          </w:p>
        </w:tc>
      </w:tr>
      <w:tr w:rsidR="004D6554" w:rsidRPr="008A3660" w14:paraId="4F77CD3F" w14:textId="77777777" w:rsidTr="00F016FD">
        <w:tc>
          <w:tcPr>
            <w:tcW w:w="850" w:type="dxa"/>
          </w:tcPr>
          <w:p w14:paraId="5BF3D46B" w14:textId="77777777" w:rsidR="004D6554" w:rsidRPr="008A3660" w:rsidRDefault="004D6554" w:rsidP="00B16187">
            <w:pPr>
              <w:pStyle w:val="a"/>
              <w:numPr>
                <w:ilvl w:val="1"/>
                <w:numId w:val="51"/>
              </w:numPr>
            </w:pPr>
          </w:p>
        </w:tc>
        <w:tc>
          <w:tcPr>
            <w:tcW w:w="1702" w:type="dxa"/>
          </w:tcPr>
          <w:p w14:paraId="3428F2ED" w14:textId="16805E9A" w:rsidR="004D6554" w:rsidRPr="008A3660" w:rsidRDefault="004D6554" w:rsidP="004D6554">
            <w:pPr>
              <w:pStyle w:val="112"/>
            </w:pPr>
            <w:r w:rsidRPr="008A3660">
              <w:rPr>
                <w:spacing w:val="-5"/>
                <w:u w:color="000000"/>
                <w:lang w:val="en-US"/>
              </w:rPr>
              <w:t>hasMore</w:t>
            </w:r>
          </w:p>
        </w:tc>
        <w:tc>
          <w:tcPr>
            <w:tcW w:w="1843" w:type="dxa"/>
          </w:tcPr>
          <w:p w14:paraId="21FC30B6" w14:textId="55B9EE18" w:rsidR="004D6554" w:rsidRPr="008A3660" w:rsidRDefault="004D6554" w:rsidP="004D6554">
            <w:pPr>
              <w:pStyle w:val="112"/>
            </w:pPr>
            <w:r w:rsidRPr="008A3660">
              <w:rPr>
                <w:spacing w:val="-5"/>
                <w:szCs w:val="28"/>
                <w:u w:color="000000"/>
              </w:rPr>
              <w:t>Признак окончания выборки</w:t>
            </w:r>
          </w:p>
        </w:tc>
        <w:tc>
          <w:tcPr>
            <w:tcW w:w="1701" w:type="dxa"/>
          </w:tcPr>
          <w:p w14:paraId="62E57BF3" w14:textId="58EFF8BE" w:rsidR="004D6554" w:rsidRPr="008A3660" w:rsidRDefault="004D6554" w:rsidP="004D6554">
            <w:pPr>
              <w:pStyle w:val="112"/>
            </w:pPr>
            <w:r w:rsidRPr="008A3660">
              <w:rPr>
                <w:spacing w:val="-5"/>
                <w:u w:color="000000"/>
                <w:lang w:val="en-US"/>
              </w:rPr>
              <w:t>1</w:t>
            </w:r>
            <w:r w:rsidRPr="008A3660">
              <w:rPr>
                <w:spacing w:val="-5"/>
                <w:u w:color="000000"/>
              </w:rPr>
              <w:t>, обязательно</w:t>
            </w:r>
          </w:p>
        </w:tc>
        <w:tc>
          <w:tcPr>
            <w:tcW w:w="1842" w:type="dxa"/>
          </w:tcPr>
          <w:p w14:paraId="18D0FE35" w14:textId="09266BB1" w:rsidR="004D6554" w:rsidRPr="008A3660" w:rsidRDefault="004D6554" w:rsidP="004D6554">
            <w:pPr>
              <w:pStyle w:val="112"/>
            </w:pPr>
            <w:r w:rsidRPr="008A3660">
              <w:rPr>
                <w:spacing w:val="-5"/>
                <w:u w:color="000000"/>
              </w:rPr>
              <w:t>boolean</w:t>
            </w:r>
          </w:p>
        </w:tc>
        <w:tc>
          <w:tcPr>
            <w:tcW w:w="2976" w:type="dxa"/>
          </w:tcPr>
          <w:p w14:paraId="21FE1089" w14:textId="77777777" w:rsidR="004D6554" w:rsidRPr="008A3660" w:rsidRDefault="004D6554" w:rsidP="004D6554">
            <w:pPr>
              <w:pStyle w:val="112"/>
              <w:rPr>
                <w:spacing w:val="-5"/>
                <w:u w:color="000000"/>
              </w:rPr>
            </w:pPr>
            <w:r w:rsidRPr="008A3660">
              <w:rPr>
                <w:spacing w:val="-5"/>
                <w:u w:color="000000"/>
              </w:rPr>
              <w:t>Допустимые значения:</w:t>
            </w:r>
          </w:p>
          <w:p w14:paraId="2ACD2A31" w14:textId="77777777" w:rsidR="004D6554" w:rsidRPr="008A3660" w:rsidRDefault="004D6554" w:rsidP="004D6554">
            <w:pPr>
              <w:pStyle w:val="112"/>
              <w:rPr>
                <w:spacing w:val="-5"/>
                <w:szCs w:val="28"/>
                <w:u w:color="000000"/>
              </w:rPr>
            </w:pPr>
            <w:r w:rsidRPr="008A3660">
              <w:rPr>
                <w:spacing w:val="-5"/>
                <w:szCs w:val="28"/>
                <w:u w:color="000000"/>
              </w:rPr>
              <w:lastRenderedPageBreak/>
              <w:t xml:space="preserve">false: достигнут конец выборки; </w:t>
            </w:r>
          </w:p>
          <w:p w14:paraId="24B5046F" w14:textId="1BD86C26" w:rsidR="004D6554" w:rsidRPr="008A3660" w:rsidRDefault="004D6554" w:rsidP="004D6554">
            <w:pPr>
              <w:pStyle w:val="112"/>
            </w:pPr>
            <w:r w:rsidRPr="008A3660">
              <w:rPr>
                <w:spacing w:val="-5"/>
                <w:szCs w:val="28"/>
                <w:u w:color="000000"/>
              </w:rPr>
              <w:t>true: после последнего предоставленного элемента в выборке имеются другие.</w:t>
            </w:r>
          </w:p>
        </w:tc>
      </w:tr>
      <w:tr w:rsidR="004D6554" w:rsidRPr="008A3660" w14:paraId="1012DCE7" w14:textId="77777777" w:rsidTr="00F016FD">
        <w:tc>
          <w:tcPr>
            <w:tcW w:w="850" w:type="dxa"/>
          </w:tcPr>
          <w:p w14:paraId="4209C932" w14:textId="77777777" w:rsidR="004D6554" w:rsidRPr="008A3660" w:rsidRDefault="004D6554" w:rsidP="00B16187">
            <w:pPr>
              <w:pStyle w:val="a"/>
              <w:numPr>
                <w:ilvl w:val="1"/>
                <w:numId w:val="51"/>
              </w:numPr>
            </w:pPr>
          </w:p>
        </w:tc>
        <w:tc>
          <w:tcPr>
            <w:tcW w:w="1702" w:type="dxa"/>
          </w:tcPr>
          <w:p w14:paraId="0C785ECE" w14:textId="58B9B92E" w:rsidR="004D6554" w:rsidRPr="008A3660" w:rsidRDefault="004D6554" w:rsidP="004D6554">
            <w:pPr>
              <w:pStyle w:val="112"/>
            </w:pPr>
            <w:r w:rsidRPr="008A3660">
              <w:rPr>
                <w:spacing w:val="-5"/>
                <w:u w:color="000000"/>
                <w:lang w:val="en-US"/>
              </w:rPr>
              <w:t>Quittance</w:t>
            </w:r>
          </w:p>
        </w:tc>
        <w:tc>
          <w:tcPr>
            <w:tcW w:w="1843" w:type="dxa"/>
          </w:tcPr>
          <w:p w14:paraId="00D9BDEF" w14:textId="68020F92" w:rsidR="004D6554" w:rsidRPr="008A3660" w:rsidRDefault="004D6554" w:rsidP="004D6554">
            <w:pPr>
              <w:pStyle w:val="112"/>
            </w:pPr>
            <w:r w:rsidRPr="008A3660">
              <w:rPr>
                <w:spacing w:val="-5"/>
                <w:u w:color="000000"/>
                <w:lang w:val="en-US"/>
              </w:rPr>
              <w:t>Результат</w:t>
            </w:r>
            <w:r w:rsidRPr="008A3660">
              <w:rPr>
                <w:spacing w:val="-5"/>
                <w:u w:color="000000"/>
              </w:rPr>
              <w:t>ы</w:t>
            </w:r>
            <w:r w:rsidRPr="008A3660">
              <w:rPr>
                <w:spacing w:val="-5"/>
                <w:u w:color="000000"/>
                <w:lang w:val="en-US"/>
              </w:rPr>
              <w:t xml:space="preserve"> квитирования</w:t>
            </w:r>
          </w:p>
        </w:tc>
        <w:tc>
          <w:tcPr>
            <w:tcW w:w="1701" w:type="dxa"/>
          </w:tcPr>
          <w:p w14:paraId="3C583D09" w14:textId="12439E78" w:rsidR="004D6554" w:rsidRPr="008A3660" w:rsidRDefault="00072B1B" w:rsidP="004D6554">
            <w:pPr>
              <w:pStyle w:val="112"/>
            </w:pPr>
            <w:r w:rsidRPr="008A3660">
              <w:rPr>
                <w:spacing w:val="-5"/>
                <w:u w:color="000000"/>
              </w:rPr>
              <w:t>0</w:t>
            </w:r>
            <w:r w:rsidR="004D6554" w:rsidRPr="008A3660">
              <w:rPr>
                <w:spacing w:val="-5"/>
                <w:u w:color="000000"/>
              </w:rPr>
              <w:t xml:space="preserve">…100, </w:t>
            </w:r>
            <w:r w:rsidRPr="008A3660">
              <w:rPr>
                <w:spacing w:val="-5"/>
                <w:u w:color="000000"/>
              </w:rPr>
              <w:t>не</w:t>
            </w:r>
            <w:r w:rsidR="004D6554" w:rsidRPr="008A3660">
              <w:rPr>
                <w:spacing w:val="-5"/>
                <w:u w:color="000000"/>
              </w:rPr>
              <w:t>обязательно</w:t>
            </w:r>
          </w:p>
        </w:tc>
        <w:tc>
          <w:tcPr>
            <w:tcW w:w="1842" w:type="dxa"/>
          </w:tcPr>
          <w:p w14:paraId="202A597D" w14:textId="2E3CECE4" w:rsidR="004D6554" w:rsidRPr="008A3660" w:rsidRDefault="004D6554" w:rsidP="00CE481B">
            <w:pPr>
              <w:pStyle w:val="112"/>
            </w:pPr>
            <w:r w:rsidRPr="008A3660">
              <w:rPr>
                <w:spacing w:val="-5"/>
                <w:u w:color="000000"/>
              </w:rPr>
              <w:t xml:space="preserve">QuittanceType (см. описание в </w:t>
            </w:r>
            <w:r w:rsidR="00CE481B" w:rsidRPr="008A3660">
              <w:rPr>
                <w:spacing w:val="-5"/>
                <w:u w:color="000000"/>
              </w:rPr>
              <w:fldChar w:fldCharType="begin"/>
            </w:r>
            <w:r w:rsidR="00CE481B" w:rsidRPr="008A3660">
              <w:rPr>
                <w:spacing w:val="-5"/>
                <w:u w:color="000000"/>
              </w:rPr>
              <w:instrText xml:space="preserve"> REF _Ref525810971 \h </w:instrText>
            </w:r>
            <w:r w:rsidR="00D91E4A" w:rsidRPr="008A3660">
              <w:rPr>
                <w:spacing w:val="-5"/>
                <w:u w:color="000000"/>
              </w:rPr>
              <w:instrText xml:space="preserve"> \* MERGEFORMAT </w:instrText>
            </w:r>
            <w:r w:rsidR="00CE481B" w:rsidRPr="008A3660">
              <w:rPr>
                <w:spacing w:val="-5"/>
                <w:u w:color="000000"/>
              </w:rPr>
            </w:r>
            <w:r w:rsidR="00CE481B" w:rsidRPr="008A3660">
              <w:rPr>
                <w:spacing w:val="-5"/>
                <w:u w:color="000000"/>
              </w:rPr>
              <w:fldChar w:fldCharType="separate"/>
            </w:r>
            <w:r w:rsidR="00DD2BC4" w:rsidRPr="008A3660">
              <w:t xml:space="preserve">Таблица </w:t>
            </w:r>
            <w:r w:rsidR="00DD2BC4">
              <w:rPr>
                <w:noProof/>
              </w:rPr>
              <w:t>4</w:t>
            </w:r>
            <w:r w:rsidR="00CE481B" w:rsidRPr="008A3660">
              <w:rPr>
                <w:spacing w:val="-5"/>
                <w:u w:color="000000"/>
              </w:rPr>
              <w:fldChar w:fldCharType="end"/>
            </w:r>
            <w:r w:rsidRPr="008A3660">
              <w:rPr>
                <w:spacing w:val="-5"/>
                <w:u w:color="000000"/>
              </w:rPr>
              <w:t>)</w:t>
            </w:r>
          </w:p>
        </w:tc>
        <w:tc>
          <w:tcPr>
            <w:tcW w:w="2976" w:type="dxa"/>
          </w:tcPr>
          <w:p w14:paraId="13B7DFD6" w14:textId="77777777" w:rsidR="004D6554" w:rsidRPr="008A3660" w:rsidRDefault="004D6554" w:rsidP="004D6554">
            <w:pPr>
              <w:pStyle w:val="112"/>
            </w:pPr>
          </w:p>
        </w:tc>
      </w:tr>
      <w:tr w:rsidR="00072B1B" w:rsidRPr="008A3660" w14:paraId="638DE182" w14:textId="77777777" w:rsidTr="00F016FD">
        <w:tc>
          <w:tcPr>
            <w:tcW w:w="850" w:type="dxa"/>
          </w:tcPr>
          <w:p w14:paraId="71AC71D6" w14:textId="77777777" w:rsidR="00072B1B" w:rsidRPr="008A3660" w:rsidRDefault="00072B1B" w:rsidP="00B16187">
            <w:pPr>
              <w:pStyle w:val="a"/>
              <w:numPr>
                <w:ilvl w:val="1"/>
                <w:numId w:val="51"/>
              </w:numPr>
            </w:pPr>
          </w:p>
        </w:tc>
        <w:tc>
          <w:tcPr>
            <w:tcW w:w="1702" w:type="dxa"/>
          </w:tcPr>
          <w:p w14:paraId="7F98034B" w14:textId="731AFF81" w:rsidR="00072B1B" w:rsidRPr="008A3660" w:rsidRDefault="00072B1B" w:rsidP="00072B1B">
            <w:pPr>
              <w:pStyle w:val="112"/>
              <w:rPr>
                <w:spacing w:val="-5"/>
                <w:u w:color="000000"/>
                <w:lang w:val="en-US"/>
              </w:rPr>
            </w:pPr>
            <w:r w:rsidRPr="008A3660">
              <w:t>PossibleData</w:t>
            </w:r>
          </w:p>
        </w:tc>
        <w:tc>
          <w:tcPr>
            <w:tcW w:w="1843" w:type="dxa"/>
          </w:tcPr>
          <w:p w14:paraId="05C34B76" w14:textId="420D1952" w:rsidR="00072B1B" w:rsidRPr="008A3660" w:rsidRDefault="00072B1B" w:rsidP="00072B1B">
            <w:pPr>
              <w:pStyle w:val="112"/>
              <w:rPr>
                <w:spacing w:val="-5"/>
                <w:u w:color="000000"/>
              </w:rPr>
            </w:pPr>
            <w:r w:rsidRPr="008A3660">
              <w:t>Дополнительные сведения об извещениях о приеме к исполнению распоряжений, которые не</w:t>
            </w:r>
            <w:r w:rsidR="00A04C37" w:rsidRPr="008A3660">
              <w:t xml:space="preserve"> </w:t>
            </w:r>
            <w:r w:rsidRPr="008A3660">
              <w:t>сквитированы с извещением о начислении, но сопоставлены с ним по нескольким реквизитам квитирования</w:t>
            </w:r>
          </w:p>
        </w:tc>
        <w:tc>
          <w:tcPr>
            <w:tcW w:w="1701" w:type="dxa"/>
          </w:tcPr>
          <w:p w14:paraId="3032A10B" w14:textId="4E499F4E" w:rsidR="00072B1B" w:rsidRPr="008A3660" w:rsidDel="00072B1B" w:rsidRDefault="00072B1B" w:rsidP="00072B1B">
            <w:pPr>
              <w:pStyle w:val="112"/>
              <w:rPr>
                <w:spacing w:val="-5"/>
                <w:u w:color="000000"/>
              </w:rPr>
            </w:pPr>
            <w:r w:rsidRPr="008A3660">
              <w:t>1…100, необязательно</w:t>
            </w:r>
          </w:p>
        </w:tc>
        <w:tc>
          <w:tcPr>
            <w:tcW w:w="1842" w:type="dxa"/>
          </w:tcPr>
          <w:p w14:paraId="2158FF29" w14:textId="79716227" w:rsidR="00072B1B" w:rsidRPr="008A3660" w:rsidRDefault="00072B1B" w:rsidP="00072B1B">
            <w:pPr>
              <w:pStyle w:val="112"/>
              <w:rPr>
                <w:spacing w:val="-5"/>
                <w:u w:color="000000"/>
              </w:rPr>
            </w:pPr>
            <w:r w:rsidRPr="008A3660">
              <w:t>Контейнер</w:t>
            </w:r>
          </w:p>
        </w:tc>
        <w:tc>
          <w:tcPr>
            <w:tcW w:w="2976" w:type="dxa"/>
          </w:tcPr>
          <w:p w14:paraId="5EAE49DB" w14:textId="77777777" w:rsidR="00072B1B" w:rsidRPr="008A3660" w:rsidRDefault="00072B1B" w:rsidP="00072B1B">
            <w:pPr>
              <w:pStyle w:val="112"/>
              <w:rPr>
                <w:b/>
              </w:rPr>
            </w:pPr>
            <w:r w:rsidRPr="008A3660">
              <w:rPr>
                <w:b/>
              </w:rPr>
              <w:t>Предоставляется только для запросов kind=ALLPOSSIBLE</w:t>
            </w:r>
          </w:p>
          <w:p w14:paraId="5F544933" w14:textId="77777777" w:rsidR="00072B1B" w:rsidRPr="008A3660" w:rsidRDefault="00072B1B" w:rsidP="00072B1B">
            <w:pPr>
              <w:pStyle w:val="112"/>
            </w:pPr>
            <w:r w:rsidRPr="008A3660">
              <w:t>Указывается информация об извещенях о приеме к исполнению распоряжеий в которые несквитированы с извещением о начислении, но отобраны в результате дополнительного сопоставления с ним по следующим реквизитам:</w:t>
            </w:r>
          </w:p>
          <w:p w14:paraId="3F88FFEC" w14:textId="30A2C5CC" w:rsidR="00072B1B" w:rsidRPr="008A3660" w:rsidRDefault="001919E5" w:rsidP="00072B1B">
            <w:pPr>
              <w:pStyle w:val="112"/>
            </w:pPr>
            <w:r w:rsidRPr="008A3660">
              <w:t>- </w:t>
            </w:r>
            <w:r w:rsidR="00072B1B" w:rsidRPr="008A3660">
              <w:t>ИНН получателя средств;</w:t>
            </w:r>
          </w:p>
          <w:p w14:paraId="05CEC4C6" w14:textId="79EF6C9A" w:rsidR="00072B1B" w:rsidRPr="008A3660" w:rsidRDefault="001919E5" w:rsidP="00072B1B">
            <w:pPr>
              <w:pStyle w:val="112"/>
            </w:pPr>
            <w:bookmarkStart w:id="546" w:name="OLE_LINK647"/>
            <w:bookmarkStart w:id="547" w:name="OLE_LINK648"/>
            <w:bookmarkStart w:id="548" w:name="OLE_LINK649"/>
            <w:bookmarkStart w:id="549" w:name="OLE_LINK650"/>
            <w:r w:rsidRPr="008A3660">
              <w:t>- </w:t>
            </w:r>
            <w:bookmarkEnd w:id="546"/>
            <w:bookmarkEnd w:id="547"/>
            <w:bookmarkEnd w:id="548"/>
            <w:bookmarkEnd w:id="549"/>
            <w:r w:rsidR="00072B1B" w:rsidRPr="008A3660">
              <w:t>КПП получателя средств;</w:t>
            </w:r>
          </w:p>
          <w:p w14:paraId="685F90B5" w14:textId="4C27640B" w:rsidR="00072B1B" w:rsidRPr="008A3660" w:rsidRDefault="001919E5" w:rsidP="00072B1B">
            <w:pPr>
              <w:pStyle w:val="112"/>
            </w:pPr>
            <w:r w:rsidRPr="008A3660">
              <w:t>- </w:t>
            </w:r>
            <w:r w:rsidR="00072B1B" w:rsidRPr="008A3660">
              <w:t>Идентификатор плательщика;</w:t>
            </w:r>
          </w:p>
          <w:p w14:paraId="353F531C" w14:textId="4F0B7C05" w:rsidR="00072B1B" w:rsidRPr="008A3660" w:rsidRDefault="001919E5" w:rsidP="00072B1B">
            <w:pPr>
              <w:pStyle w:val="112"/>
            </w:pPr>
            <w:r w:rsidRPr="008A3660">
              <w:t>- </w:t>
            </w:r>
            <w:r w:rsidR="00072B1B" w:rsidRPr="008A3660">
              <w:t>КБК;</w:t>
            </w:r>
          </w:p>
          <w:p w14:paraId="59642D77" w14:textId="609B6366" w:rsidR="00072B1B" w:rsidRPr="008A3660" w:rsidRDefault="001919E5" w:rsidP="00072B1B">
            <w:pPr>
              <w:pStyle w:val="112"/>
            </w:pPr>
            <w:r w:rsidRPr="008A3660">
              <w:t>- </w:t>
            </w:r>
            <w:r w:rsidR="00072B1B" w:rsidRPr="008A3660">
              <w:t>Сумма;</w:t>
            </w:r>
          </w:p>
          <w:p w14:paraId="73311554" w14:textId="5D0D1911" w:rsidR="00072B1B" w:rsidRPr="008A3660" w:rsidRDefault="001919E5" w:rsidP="00072B1B">
            <w:pPr>
              <w:pStyle w:val="112"/>
            </w:pPr>
            <w:r w:rsidRPr="008A3660">
              <w:t>- </w:t>
            </w:r>
            <w:r w:rsidR="00072B1B" w:rsidRPr="008A3660">
              <w:t>Счет получателя средств;</w:t>
            </w:r>
          </w:p>
          <w:p w14:paraId="3D0C3552" w14:textId="424889AD" w:rsidR="00072B1B" w:rsidRPr="008A3660" w:rsidRDefault="001919E5" w:rsidP="00072B1B">
            <w:pPr>
              <w:pStyle w:val="112"/>
            </w:pPr>
            <w:r w:rsidRPr="008A3660">
              <w:t>- </w:t>
            </w:r>
            <w:r w:rsidR="007D1E53" w:rsidRPr="008A3660">
              <w:t>БИК ТОФК, структурного подразделения кредитной организации или подразделения Банка России, в котором открыт счет;</w:t>
            </w:r>
          </w:p>
          <w:p w14:paraId="6E418B67" w14:textId="46B34537" w:rsidR="00072B1B" w:rsidRPr="008A3660" w:rsidRDefault="001919E5" w:rsidP="00072B1B">
            <w:pPr>
              <w:pStyle w:val="112"/>
            </w:pPr>
            <w:r w:rsidRPr="008A3660">
              <w:t>- </w:t>
            </w:r>
            <w:r w:rsidR="00072B1B" w:rsidRPr="008A3660">
              <w:t>код по ОКТМО.</w:t>
            </w:r>
          </w:p>
        </w:tc>
      </w:tr>
      <w:tr w:rsidR="00735294" w:rsidRPr="008A3660" w14:paraId="775DD702" w14:textId="77777777" w:rsidTr="00F016FD">
        <w:tc>
          <w:tcPr>
            <w:tcW w:w="850" w:type="dxa"/>
          </w:tcPr>
          <w:p w14:paraId="29302700" w14:textId="77777777" w:rsidR="00735294" w:rsidRPr="008A3660" w:rsidRDefault="00735294" w:rsidP="00B16187">
            <w:pPr>
              <w:pStyle w:val="a"/>
              <w:numPr>
                <w:ilvl w:val="2"/>
                <w:numId w:val="51"/>
              </w:numPr>
            </w:pPr>
          </w:p>
        </w:tc>
        <w:tc>
          <w:tcPr>
            <w:tcW w:w="1702" w:type="dxa"/>
          </w:tcPr>
          <w:p w14:paraId="399F8420" w14:textId="77777777" w:rsidR="00735294" w:rsidRPr="008A3660" w:rsidRDefault="00735294" w:rsidP="00735294">
            <w:pPr>
              <w:pStyle w:val="112"/>
              <w:rPr>
                <w:spacing w:val="-5"/>
                <w:u w:color="000000"/>
                <w:lang w:val="en-US"/>
              </w:rPr>
            </w:pPr>
            <w:r w:rsidRPr="008A3660">
              <w:rPr>
                <w:spacing w:val="-5"/>
                <w:u w:color="000000"/>
                <w:lang w:val="en-US"/>
              </w:rPr>
              <w:t>supplierBillID</w:t>
            </w:r>
          </w:p>
          <w:p w14:paraId="37550344" w14:textId="379C951E" w:rsidR="00735294" w:rsidRPr="008A3660" w:rsidRDefault="00735294" w:rsidP="00735294">
            <w:pPr>
              <w:pStyle w:val="112"/>
              <w:rPr>
                <w:spacing w:val="-5"/>
                <w:u w:color="000000"/>
                <w:lang w:val="en-US"/>
              </w:rPr>
            </w:pPr>
            <w:r w:rsidRPr="008A3660">
              <w:rPr>
                <w:spacing w:val="-5"/>
                <w:u w:color="000000"/>
                <w:lang w:val="en-US"/>
              </w:rPr>
              <w:t>(атрибут)</w:t>
            </w:r>
          </w:p>
        </w:tc>
        <w:tc>
          <w:tcPr>
            <w:tcW w:w="1843" w:type="dxa"/>
          </w:tcPr>
          <w:p w14:paraId="536B207E" w14:textId="37884BF2" w:rsidR="00735294" w:rsidRPr="008A3660" w:rsidRDefault="00735294" w:rsidP="00735294">
            <w:pPr>
              <w:pStyle w:val="112"/>
              <w:rPr>
                <w:spacing w:val="-5"/>
                <w:u w:color="000000"/>
                <w:lang w:val="en-US"/>
              </w:rPr>
            </w:pPr>
            <w:r w:rsidRPr="008A3660">
              <w:t>УИН</w:t>
            </w:r>
          </w:p>
        </w:tc>
        <w:tc>
          <w:tcPr>
            <w:tcW w:w="1701" w:type="dxa"/>
          </w:tcPr>
          <w:p w14:paraId="4FCA64FA" w14:textId="02D643A8" w:rsidR="00735294" w:rsidRPr="008A3660" w:rsidDel="00072B1B" w:rsidRDefault="00735294" w:rsidP="00735294">
            <w:pPr>
              <w:pStyle w:val="112"/>
              <w:rPr>
                <w:spacing w:val="-5"/>
                <w:u w:color="000000"/>
              </w:rPr>
            </w:pPr>
            <w:r w:rsidRPr="008A3660">
              <w:t>1, обязательно</w:t>
            </w:r>
          </w:p>
        </w:tc>
        <w:tc>
          <w:tcPr>
            <w:tcW w:w="1842" w:type="dxa"/>
          </w:tcPr>
          <w:p w14:paraId="2290B78B" w14:textId="7560525E" w:rsidR="00735294" w:rsidRPr="008A3660" w:rsidRDefault="00735294" w:rsidP="00735294">
            <w:pPr>
              <w:pStyle w:val="112"/>
              <w:rPr>
                <w:spacing w:val="-5"/>
                <w:u w:color="000000"/>
              </w:rPr>
            </w:pPr>
            <w:bookmarkStart w:id="550" w:name="OLE_LINK651"/>
            <w:bookmarkStart w:id="551" w:name="OLE_LINK652"/>
            <w:r w:rsidRPr="008A3660">
              <w:t>SupplierBillIDType</w:t>
            </w:r>
            <w:bookmarkEnd w:id="550"/>
            <w:bookmarkEnd w:id="551"/>
            <w:r w:rsidRPr="008A3660">
              <w:t xml:space="preserve"> </w:t>
            </w:r>
            <w:r w:rsidR="00461334" w:rsidRPr="008A3660">
              <w:rPr>
                <w:u w:color="000000"/>
              </w:rPr>
              <w:t xml:space="preserve">(описание см. в пункте </w:t>
            </w:r>
            <w:r w:rsidR="00461334" w:rsidRPr="008A3660">
              <w:rPr>
                <w:u w:color="000000"/>
                <w:lang w:val="en-US"/>
              </w:rPr>
              <w:fldChar w:fldCharType="begin"/>
            </w:r>
            <w:r w:rsidR="00461334" w:rsidRPr="008A3660">
              <w:rPr>
                <w:u w:color="000000"/>
              </w:rPr>
              <w:instrText xml:space="preserve"> REF _Ref461470510 \n \h  \* </w:instrText>
            </w:r>
            <w:r w:rsidR="00461334" w:rsidRPr="008A3660">
              <w:rPr>
                <w:u w:color="000000"/>
                <w:lang w:val="en-US"/>
              </w:rPr>
              <w:instrText>MERGEFORMAT</w:instrText>
            </w:r>
            <w:r w:rsidR="00461334" w:rsidRPr="008A3660">
              <w:rPr>
                <w:u w:color="000000"/>
              </w:rPr>
              <w:instrText xml:space="preserve"> </w:instrText>
            </w:r>
            <w:r w:rsidR="00461334" w:rsidRPr="008A3660">
              <w:rPr>
                <w:u w:color="000000"/>
                <w:lang w:val="en-US"/>
              </w:rPr>
            </w:r>
            <w:r w:rsidR="00461334" w:rsidRPr="008A3660">
              <w:rPr>
                <w:u w:color="000000"/>
                <w:lang w:val="en-US"/>
              </w:rPr>
              <w:fldChar w:fldCharType="separate"/>
            </w:r>
            <w:r w:rsidR="00DD2BC4">
              <w:rPr>
                <w:u w:color="000000"/>
              </w:rPr>
              <w:t>20</w:t>
            </w:r>
            <w:r w:rsidR="00461334" w:rsidRPr="008A3660">
              <w:rPr>
                <w:u w:color="000000"/>
                <w:lang w:val="en-US"/>
              </w:rPr>
              <w:fldChar w:fldCharType="end"/>
            </w:r>
            <w:r w:rsidR="00461334" w:rsidRPr="008A3660">
              <w:rPr>
                <w:u w:color="000000"/>
              </w:rPr>
              <w:t xml:space="preserve"> </w:t>
            </w:r>
            <w:r w:rsidR="00461334" w:rsidRPr="008A3660">
              <w:rPr>
                <w:rFonts w:cs="Arial Unicode MS"/>
                <w:u w:color="000000"/>
              </w:rPr>
              <w:t xml:space="preserve">раздела </w:t>
            </w:r>
            <w:r w:rsidR="00461334" w:rsidRPr="008A3660">
              <w:rPr>
                <w:rFonts w:cs="Arial Unicode MS"/>
                <w:u w:color="000000"/>
              </w:rPr>
              <w:fldChar w:fldCharType="begin"/>
            </w:r>
            <w:r w:rsidR="00461334" w:rsidRPr="008A3660">
              <w:rPr>
                <w:rFonts w:cs="Arial Unicode MS"/>
                <w:u w:color="000000"/>
              </w:rPr>
              <w:instrText xml:space="preserve"> REF _Ref525597097 \n \h  \* MERGEFORMAT </w:instrText>
            </w:r>
            <w:r w:rsidR="00461334" w:rsidRPr="008A3660">
              <w:rPr>
                <w:rFonts w:cs="Arial Unicode MS"/>
                <w:u w:color="000000"/>
              </w:rPr>
            </w:r>
            <w:r w:rsidR="00461334" w:rsidRPr="008A3660">
              <w:rPr>
                <w:rFonts w:cs="Arial Unicode MS"/>
                <w:u w:color="000000"/>
              </w:rPr>
              <w:fldChar w:fldCharType="separate"/>
            </w:r>
            <w:r w:rsidR="00DD2BC4">
              <w:rPr>
                <w:rFonts w:cs="Arial Unicode MS"/>
                <w:u w:color="000000"/>
              </w:rPr>
              <w:t>3.20.2</w:t>
            </w:r>
            <w:r w:rsidR="00461334" w:rsidRPr="008A3660">
              <w:rPr>
                <w:rFonts w:cs="Arial Unicode MS"/>
                <w:u w:color="000000"/>
              </w:rPr>
              <w:fldChar w:fldCharType="end"/>
            </w:r>
            <w:r w:rsidR="00461334" w:rsidRPr="008A3660">
              <w:rPr>
                <w:u w:color="000000"/>
              </w:rPr>
              <w:t>)</w:t>
            </w:r>
          </w:p>
        </w:tc>
        <w:tc>
          <w:tcPr>
            <w:tcW w:w="2976" w:type="dxa"/>
          </w:tcPr>
          <w:p w14:paraId="24DE187A" w14:textId="3CD23288" w:rsidR="00735294" w:rsidRPr="008A3660" w:rsidRDefault="00735294" w:rsidP="00735294">
            <w:pPr>
              <w:pStyle w:val="112"/>
            </w:pPr>
            <w:r w:rsidRPr="008A3660">
              <w:t>Совпадает со значением, указанным в запросе</w:t>
            </w:r>
          </w:p>
        </w:tc>
      </w:tr>
      <w:tr w:rsidR="00735294" w:rsidRPr="008A3660" w14:paraId="0026436E" w14:textId="77777777" w:rsidTr="00F016FD">
        <w:tc>
          <w:tcPr>
            <w:tcW w:w="850" w:type="dxa"/>
          </w:tcPr>
          <w:p w14:paraId="35490C6C" w14:textId="77777777" w:rsidR="00735294" w:rsidRPr="008A3660" w:rsidRDefault="00735294" w:rsidP="00B16187">
            <w:pPr>
              <w:pStyle w:val="a"/>
              <w:numPr>
                <w:ilvl w:val="2"/>
                <w:numId w:val="51"/>
              </w:numPr>
            </w:pPr>
          </w:p>
        </w:tc>
        <w:tc>
          <w:tcPr>
            <w:tcW w:w="1702" w:type="dxa"/>
          </w:tcPr>
          <w:p w14:paraId="1E1C9159" w14:textId="77777777" w:rsidR="00735294" w:rsidRPr="008A3660" w:rsidRDefault="00735294" w:rsidP="00735294">
            <w:pPr>
              <w:pStyle w:val="112"/>
              <w:rPr>
                <w:spacing w:val="-5"/>
                <w:u w:color="000000"/>
              </w:rPr>
            </w:pPr>
            <w:r w:rsidRPr="008A3660">
              <w:rPr>
                <w:spacing w:val="-5"/>
                <w:u w:color="000000"/>
              </w:rPr>
              <w:t>totalAmount</w:t>
            </w:r>
          </w:p>
          <w:p w14:paraId="4E6E4D19" w14:textId="4900CAF7" w:rsidR="00735294" w:rsidRPr="008A3660" w:rsidRDefault="00735294" w:rsidP="00735294">
            <w:pPr>
              <w:pStyle w:val="112"/>
              <w:rPr>
                <w:spacing w:val="-5"/>
                <w:u w:color="000000"/>
              </w:rPr>
            </w:pPr>
            <w:r w:rsidRPr="008A3660">
              <w:rPr>
                <w:spacing w:val="-5"/>
                <w:u w:color="000000"/>
              </w:rPr>
              <w:t>(атрибут)</w:t>
            </w:r>
          </w:p>
        </w:tc>
        <w:tc>
          <w:tcPr>
            <w:tcW w:w="1843" w:type="dxa"/>
          </w:tcPr>
          <w:p w14:paraId="789084F5" w14:textId="5672CF51" w:rsidR="00735294" w:rsidRPr="008A3660" w:rsidRDefault="00735294" w:rsidP="00735294">
            <w:pPr>
              <w:pStyle w:val="112"/>
              <w:rPr>
                <w:spacing w:val="-5"/>
                <w:u w:color="000000"/>
              </w:rPr>
            </w:pPr>
            <w:r w:rsidRPr="008A3660">
              <w:t>Сумма, указанная в начислении</w:t>
            </w:r>
          </w:p>
        </w:tc>
        <w:tc>
          <w:tcPr>
            <w:tcW w:w="1701" w:type="dxa"/>
          </w:tcPr>
          <w:p w14:paraId="5B4992C7" w14:textId="0D8839DC" w:rsidR="00735294" w:rsidRPr="008A3660" w:rsidDel="00072B1B" w:rsidRDefault="00735294" w:rsidP="00735294">
            <w:pPr>
              <w:pStyle w:val="112"/>
              <w:rPr>
                <w:spacing w:val="-5"/>
                <w:u w:color="000000"/>
              </w:rPr>
            </w:pPr>
            <w:r w:rsidRPr="008A3660">
              <w:t>0…1, необязательно</w:t>
            </w:r>
          </w:p>
        </w:tc>
        <w:tc>
          <w:tcPr>
            <w:tcW w:w="1842" w:type="dxa"/>
          </w:tcPr>
          <w:p w14:paraId="3090CC2A" w14:textId="3E2061D2" w:rsidR="00735294" w:rsidRPr="008A3660" w:rsidRDefault="00735294" w:rsidP="00735294">
            <w:pPr>
              <w:pStyle w:val="112"/>
              <w:rPr>
                <w:spacing w:val="-5"/>
                <w:u w:color="000000"/>
              </w:rPr>
            </w:pPr>
            <w:r w:rsidRPr="008A3660">
              <w:t>unsignedLong</w:t>
            </w:r>
          </w:p>
        </w:tc>
        <w:tc>
          <w:tcPr>
            <w:tcW w:w="2976" w:type="dxa"/>
          </w:tcPr>
          <w:p w14:paraId="3DF52201" w14:textId="39773B64" w:rsidR="00735294" w:rsidRPr="008A3660" w:rsidRDefault="00735294" w:rsidP="00735294">
            <w:pPr>
              <w:pStyle w:val="112"/>
            </w:pPr>
            <w:r w:rsidRPr="008A3660">
              <w:t>Значение совпадает со значением одноименного тега начисления</w:t>
            </w:r>
          </w:p>
        </w:tc>
      </w:tr>
      <w:tr w:rsidR="00735294" w:rsidRPr="008A3660" w14:paraId="351577F2" w14:textId="77777777" w:rsidTr="00F016FD">
        <w:tc>
          <w:tcPr>
            <w:tcW w:w="850" w:type="dxa"/>
          </w:tcPr>
          <w:p w14:paraId="2350CD4E" w14:textId="77777777" w:rsidR="00735294" w:rsidRPr="008A3660" w:rsidRDefault="00735294" w:rsidP="00B16187">
            <w:pPr>
              <w:pStyle w:val="a"/>
              <w:numPr>
                <w:ilvl w:val="2"/>
                <w:numId w:val="51"/>
              </w:numPr>
            </w:pPr>
          </w:p>
        </w:tc>
        <w:tc>
          <w:tcPr>
            <w:tcW w:w="1702" w:type="dxa"/>
          </w:tcPr>
          <w:p w14:paraId="6DE0F623" w14:textId="7301292C" w:rsidR="00735294" w:rsidRPr="008A3660" w:rsidRDefault="00735294" w:rsidP="00735294">
            <w:pPr>
              <w:pStyle w:val="112"/>
              <w:rPr>
                <w:spacing w:val="-5"/>
                <w:u w:color="000000"/>
              </w:rPr>
            </w:pPr>
            <w:r w:rsidRPr="008A3660">
              <w:t>ComparisonResult</w:t>
            </w:r>
          </w:p>
        </w:tc>
        <w:tc>
          <w:tcPr>
            <w:tcW w:w="1843" w:type="dxa"/>
          </w:tcPr>
          <w:p w14:paraId="6A4F7D85" w14:textId="0E956570" w:rsidR="00735294" w:rsidRPr="008A3660" w:rsidRDefault="00735294" w:rsidP="00735294">
            <w:pPr>
              <w:pStyle w:val="112"/>
              <w:rPr>
                <w:spacing w:val="-5"/>
                <w:u w:color="000000"/>
              </w:rPr>
            </w:pPr>
            <w:r w:rsidRPr="008A3660">
              <w:t>Результат дополнителного сопоставления</w:t>
            </w:r>
          </w:p>
        </w:tc>
        <w:tc>
          <w:tcPr>
            <w:tcW w:w="1701" w:type="dxa"/>
          </w:tcPr>
          <w:p w14:paraId="068F4B3C" w14:textId="14613542" w:rsidR="00735294" w:rsidRPr="008A3660" w:rsidDel="00072B1B" w:rsidRDefault="00735294" w:rsidP="00735294">
            <w:pPr>
              <w:pStyle w:val="112"/>
              <w:rPr>
                <w:spacing w:val="-5"/>
                <w:u w:color="000000"/>
              </w:rPr>
            </w:pPr>
            <w:r w:rsidRPr="008A3660">
              <w:t>1…100, обязательно</w:t>
            </w:r>
          </w:p>
        </w:tc>
        <w:tc>
          <w:tcPr>
            <w:tcW w:w="1842" w:type="dxa"/>
          </w:tcPr>
          <w:p w14:paraId="4245F033" w14:textId="7044E7F6" w:rsidR="00735294" w:rsidRPr="008A3660" w:rsidRDefault="00735294" w:rsidP="00735294">
            <w:pPr>
              <w:pStyle w:val="112"/>
              <w:rPr>
                <w:spacing w:val="-5"/>
                <w:u w:color="000000"/>
              </w:rPr>
            </w:pPr>
            <w:r w:rsidRPr="008A3660">
              <w:t>Контейнер</w:t>
            </w:r>
          </w:p>
        </w:tc>
        <w:tc>
          <w:tcPr>
            <w:tcW w:w="2976" w:type="dxa"/>
          </w:tcPr>
          <w:p w14:paraId="101C9F3C" w14:textId="77777777" w:rsidR="00735294" w:rsidRPr="008A3660" w:rsidRDefault="00735294" w:rsidP="00735294">
            <w:pPr>
              <w:pStyle w:val="112"/>
            </w:pPr>
          </w:p>
        </w:tc>
      </w:tr>
      <w:tr w:rsidR="00735294" w:rsidRPr="008A3660" w14:paraId="392F85CE" w14:textId="77777777" w:rsidTr="00F016FD">
        <w:tc>
          <w:tcPr>
            <w:tcW w:w="850" w:type="dxa"/>
          </w:tcPr>
          <w:p w14:paraId="2FD5F1F0" w14:textId="77777777" w:rsidR="00735294" w:rsidRPr="008A3660" w:rsidRDefault="00735294" w:rsidP="00B16187">
            <w:pPr>
              <w:pStyle w:val="a"/>
              <w:numPr>
                <w:ilvl w:val="3"/>
                <w:numId w:val="51"/>
              </w:numPr>
            </w:pPr>
          </w:p>
        </w:tc>
        <w:tc>
          <w:tcPr>
            <w:tcW w:w="1702" w:type="dxa"/>
          </w:tcPr>
          <w:p w14:paraId="200A651E" w14:textId="77777777" w:rsidR="00735294" w:rsidRPr="008A3660" w:rsidRDefault="00735294" w:rsidP="00735294">
            <w:pPr>
              <w:pStyle w:val="112"/>
              <w:rPr>
                <w:spacing w:val="-5"/>
                <w:u w:color="000000"/>
              </w:rPr>
            </w:pPr>
            <w:r w:rsidRPr="008A3660">
              <w:rPr>
                <w:spacing w:val="-5"/>
                <w:u w:color="000000"/>
              </w:rPr>
              <w:t>paymentId</w:t>
            </w:r>
          </w:p>
          <w:p w14:paraId="3DAF54F6" w14:textId="49D5EBFE" w:rsidR="00735294" w:rsidRPr="008A3660" w:rsidRDefault="00735294" w:rsidP="00735294">
            <w:pPr>
              <w:pStyle w:val="112"/>
              <w:rPr>
                <w:spacing w:val="-5"/>
                <w:u w:color="000000"/>
              </w:rPr>
            </w:pPr>
            <w:r w:rsidRPr="008A3660">
              <w:rPr>
                <w:spacing w:val="-5"/>
                <w:u w:color="000000"/>
              </w:rPr>
              <w:t>(атрибут)</w:t>
            </w:r>
          </w:p>
        </w:tc>
        <w:tc>
          <w:tcPr>
            <w:tcW w:w="1843" w:type="dxa"/>
          </w:tcPr>
          <w:p w14:paraId="0A5B33DE" w14:textId="0A223DDD" w:rsidR="00735294" w:rsidRPr="008A3660" w:rsidRDefault="0031782F" w:rsidP="00735294">
            <w:pPr>
              <w:pStyle w:val="112"/>
              <w:rPr>
                <w:spacing w:val="-5"/>
                <w:u w:color="000000"/>
              </w:rPr>
            </w:pPr>
            <w:r w:rsidRPr="008A3660">
              <w:t>УПНО (УИП)</w:t>
            </w:r>
          </w:p>
        </w:tc>
        <w:tc>
          <w:tcPr>
            <w:tcW w:w="1701" w:type="dxa"/>
          </w:tcPr>
          <w:p w14:paraId="67E17E99" w14:textId="6F9EE170" w:rsidR="00735294" w:rsidRPr="008A3660" w:rsidDel="00072B1B" w:rsidRDefault="00735294" w:rsidP="00735294">
            <w:pPr>
              <w:pStyle w:val="112"/>
              <w:rPr>
                <w:spacing w:val="-5"/>
                <w:u w:color="000000"/>
              </w:rPr>
            </w:pPr>
            <w:r w:rsidRPr="008A3660">
              <w:t>1, обязательно</w:t>
            </w:r>
          </w:p>
        </w:tc>
        <w:tc>
          <w:tcPr>
            <w:tcW w:w="1842" w:type="dxa"/>
          </w:tcPr>
          <w:p w14:paraId="50C2A134" w14:textId="4456EDD9" w:rsidR="00735294" w:rsidRPr="008A3660" w:rsidRDefault="00735294" w:rsidP="00735294">
            <w:pPr>
              <w:pStyle w:val="112"/>
              <w:rPr>
                <w:spacing w:val="-5"/>
                <w:u w:color="000000"/>
              </w:rPr>
            </w:pPr>
            <w:r w:rsidRPr="008A3660">
              <w:t xml:space="preserve">PaymentIdType </w:t>
            </w:r>
            <w:r w:rsidR="00C314B9" w:rsidRPr="008A3660">
              <w:rPr>
                <w:szCs w:val="20"/>
              </w:rPr>
              <w:t xml:space="preserve">(описание см. в пункте </w:t>
            </w:r>
            <w:r w:rsidR="00C314B9" w:rsidRPr="008A3660">
              <w:rPr>
                <w:szCs w:val="20"/>
              </w:rPr>
              <w:fldChar w:fldCharType="begin"/>
            </w:r>
            <w:r w:rsidR="00C314B9" w:rsidRPr="008A3660">
              <w:rPr>
                <w:szCs w:val="20"/>
              </w:rPr>
              <w:instrText xml:space="preserve"> REF _Ref525598914 \n \h  \* MERGEFORMAT </w:instrText>
            </w:r>
            <w:r w:rsidR="00C314B9" w:rsidRPr="008A3660">
              <w:rPr>
                <w:szCs w:val="20"/>
              </w:rPr>
            </w:r>
            <w:r w:rsidR="00C314B9" w:rsidRPr="008A3660">
              <w:rPr>
                <w:szCs w:val="20"/>
              </w:rPr>
              <w:fldChar w:fldCharType="separate"/>
            </w:r>
            <w:r w:rsidR="00DD2BC4">
              <w:rPr>
                <w:szCs w:val="20"/>
              </w:rPr>
              <w:t>17</w:t>
            </w:r>
            <w:r w:rsidR="00C314B9" w:rsidRPr="008A3660">
              <w:rPr>
                <w:szCs w:val="20"/>
              </w:rPr>
              <w:fldChar w:fldCharType="end"/>
            </w:r>
            <w:r w:rsidR="00C314B9" w:rsidRPr="008A3660">
              <w:rPr>
                <w:szCs w:val="20"/>
              </w:rPr>
              <w:t xml:space="preserve"> </w:t>
            </w:r>
            <w:r w:rsidR="00C314B9" w:rsidRPr="008A3660">
              <w:t xml:space="preserve">раздела </w:t>
            </w:r>
            <w:r w:rsidR="00C314B9" w:rsidRPr="008A3660">
              <w:fldChar w:fldCharType="begin"/>
            </w:r>
            <w:r w:rsidR="00C314B9" w:rsidRPr="008A3660">
              <w:instrText xml:space="preserve"> REF _Ref525597097 \n \h  \* MERGEFORMAT </w:instrText>
            </w:r>
            <w:r w:rsidR="00C314B9" w:rsidRPr="008A3660">
              <w:fldChar w:fldCharType="separate"/>
            </w:r>
            <w:r w:rsidR="00DD2BC4">
              <w:t>3.20.2</w:t>
            </w:r>
            <w:r w:rsidR="00C314B9" w:rsidRPr="008A3660">
              <w:fldChar w:fldCharType="end"/>
            </w:r>
            <w:r w:rsidR="00C314B9" w:rsidRPr="008A3660">
              <w:rPr>
                <w:szCs w:val="20"/>
              </w:rPr>
              <w:t>)</w:t>
            </w:r>
          </w:p>
        </w:tc>
        <w:tc>
          <w:tcPr>
            <w:tcW w:w="2976" w:type="dxa"/>
          </w:tcPr>
          <w:p w14:paraId="55AF17C3" w14:textId="5EABED6C" w:rsidR="00735294" w:rsidRPr="008A3660" w:rsidRDefault="0031782F" w:rsidP="00735294">
            <w:pPr>
              <w:pStyle w:val="112"/>
            </w:pPr>
            <w:r w:rsidRPr="008A3660">
              <w:t>УПНО (УИП)</w:t>
            </w:r>
            <w:r w:rsidR="00735294" w:rsidRPr="008A3660">
              <w:t xml:space="preserve"> из извещения о приеме к исполнению распоряжения, отобранного в результате дополнительного сопоставления реквизитов, </w:t>
            </w:r>
            <w:r w:rsidR="00735294" w:rsidRPr="008A3660">
              <w:lastRenderedPageBreak/>
              <w:t>указанных в п. 1.6. настоящей таблицы</w:t>
            </w:r>
          </w:p>
        </w:tc>
      </w:tr>
      <w:tr w:rsidR="00735294" w:rsidRPr="008A3660" w14:paraId="572A7866" w14:textId="77777777" w:rsidTr="00F016FD">
        <w:tc>
          <w:tcPr>
            <w:tcW w:w="850" w:type="dxa"/>
          </w:tcPr>
          <w:p w14:paraId="7C9AFD5A" w14:textId="77777777" w:rsidR="00735294" w:rsidRPr="008A3660" w:rsidRDefault="00735294" w:rsidP="00B16187">
            <w:pPr>
              <w:pStyle w:val="a"/>
              <w:numPr>
                <w:ilvl w:val="3"/>
                <w:numId w:val="51"/>
              </w:numPr>
            </w:pPr>
          </w:p>
        </w:tc>
        <w:tc>
          <w:tcPr>
            <w:tcW w:w="1702" w:type="dxa"/>
          </w:tcPr>
          <w:p w14:paraId="60F672A2" w14:textId="72D86F97" w:rsidR="00735294" w:rsidRPr="008A3660" w:rsidRDefault="00735294" w:rsidP="00735294">
            <w:pPr>
              <w:pStyle w:val="112"/>
              <w:rPr>
                <w:spacing w:val="-5"/>
                <w:u w:color="000000"/>
              </w:rPr>
            </w:pPr>
            <w:r w:rsidRPr="008A3660">
              <w:rPr>
                <w:spacing w:val="-5"/>
                <w:u w:color="000000"/>
              </w:rPr>
              <w:t>comparisonWeight (атрибут)</w:t>
            </w:r>
          </w:p>
        </w:tc>
        <w:tc>
          <w:tcPr>
            <w:tcW w:w="1843" w:type="dxa"/>
          </w:tcPr>
          <w:p w14:paraId="6998A450" w14:textId="7A9D0234" w:rsidR="00735294" w:rsidRPr="008A3660" w:rsidRDefault="00735294" w:rsidP="00735294">
            <w:pPr>
              <w:pStyle w:val="112"/>
              <w:rPr>
                <w:spacing w:val="-5"/>
                <w:u w:color="000000"/>
              </w:rPr>
            </w:pPr>
            <w:r w:rsidRPr="008A3660">
              <w:t>Вес совпадения реквизитов</w:t>
            </w:r>
          </w:p>
        </w:tc>
        <w:tc>
          <w:tcPr>
            <w:tcW w:w="1701" w:type="dxa"/>
          </w:tcPr>
          <w:p w14:paraId="1FE48DBF" w14:textId="746A7907" w:rsidR="00735294" w:rsidRPr="008A3660" w:rsidDel="00072B1B" w:rsidRDefault="00735294" w:rsidP="00735294">
            <w:pPr>
              <w:pStyle w:val="112"/>
              <w:rPr>
                <w:spacing w:val="-5"/>
                <w:u w:color="000000"/>
              </w:rPr>
            </w:pPr>
            <w:r w:rsidRPr="008A3660">
              <w:t>1, обязательно</w:t>
            </w:r>
          </w:p>
        </w:tc>
        <w:tc>
          <w:tcPr>
            <w:tcW w:w="1842" w:type="dxa"/>
          </w:tcPr>
          <w:p w14:paraId="1E1E9575" w14:textId="33B1F05D" w:rsidR="00735294" w:rsidRPr="008A3660" w:rsidRDefault="00735294" w:rsidP="00735294">
            <w:pPr>
              <w:pStyle w:val="112"/>
              <w:rPr>
                <w:spacing w:val="-5"/>
                <w:u w:color="000000"/>
              </w:rPr>
            </w:pPr>
            <w:r w:rsidRPr="008A3660">
              <w:t>unsignedLong</w:t>
            </w:r>
          </w:p>
        </w:tc>
        <w:tc>
          <w:tcPr>
            <w:tcW w:w="2976" w:type="dxa"/>
          </w:tcPr>
          <w:p w14:paraId="48804235" w14:textId="77777777" w:rsidR="00735294" w:rsidRPr="008A3660" w:rsidRDefault="00735294" w:rsidP="00735294">
            <w:pPr>
              <w:pStyle w:val="112"/>
              <w:rPr>
                <w:i/>
              </w:rPr>
            </w:pPr>
            <w:r w:rsidRPr="008A3660">
              <w:rPr>
                <w:i/>
              </w:rPr>
              <w:t>При полном совпадении реквизитов, указанных в п.1.6 значение равно «500».</w:t>
            </w:r>
          </w:p>
          <w:p w14:paraId="7B78D5A6" w14:textId="77777777" w:rsidR="00735294" w:rsidRPr="008A3660" w:rsidRDefault="00735294" w:rsidP="00735294">
            <w:pPr>
              <w:pStyle w:val="112"/>
            </w:pPr>
            <w:r w:rsidRPr="008A3660">
              <w:t>При наличии одного и более расхождения будет указано значение меньше «500».</w:t>
            </w:r>
          </w:p>
          <w:p w14:paraId="16585E68" w14:textId="65A93ECF" w:rsidR="00735294" w:rsidRPr="008A3660" w:rsidRDefault="00735294" w:rsidP="00735294">
            <w:pPr>
              <w:pStyle w:val="112"/>
            </w:pPr>
            <w:r w:rsidRPr="008A3660">
              <w:t>Вес совпадения реквизитов рассчитывается как сумма весов всех реквизитов, значения которых совпали в результате доолнительного сопоставления.</w:t>
            </w:r>
          </w:p>
        </w:tc>
      </w:tr>
      <w:tr w:rsidR="00445868" w:rsidRPr="008A3660" w14:paraId="2C24298D" w14:textId="77777777" w:rsidTr="00F016FD">
        <w:tc>
          <w:tcPr>
            <w:tcW w:w="850" w:type="dxa"/>
          </w:tcPr>
          <w:p w14:paraId="5903C050" w14:textId="77777777" w:rsidR="00445868" w:rsidRPr="008A3660" w:rsidRDefault="00445868" w:rsidP="00B16187">
            <w:pPr>
              <w:pStyle w:val="a"/>
              <w:numPr>
                <w:ilvl w:val="3"/>
                <w:numId w:val="51"/>
              </w:numPr>
            </w:pPr>
          </w:p>
        </w:tc>
        <w:tc>
          <w:tcPr>
            <w:tcW w:w="1702" w:type="dxa"/>
          </w:tcPr>
          <w:p w14:paraId="7FF59AF2" w14:textId="1A2A107A" w:rsidR="00445868" w:rsidRPr="008A3660" w:rsidRDefault="00445868" w:rsidP="00445868">
            <w:pPr>
              <w:pStyle w:val="112"/>
              <w:rPr>
                <w:spacing w:val="-5"/>
                <w:u w:color="000000"/>
              </w:rPr>
            </w:pPr>
            <w:r w:rsidRPr="008A3660">
              <w:rPr>
                <w:spacing w:val="-5"/>
                <w:u w:color="000000"/>
              </w:rPr>
              <w:t>comparisonDate (атрибут)</w:t>
            </w:r>
          </w:p>
        </w:tc>
        <w:tc>
          <w:tcPr>
            <w:tcW w:w="1843" w:type="dxa"/>
          </w:tcPr>
          <w:p w14:paraId="0C46269C" w14:textId="61C48A08" w:rsidR="00445868" w:rsidRPr="008A3660" w:rsidRDefault="00445868" w:rsidP="00445868">
            <w:pPr>
              <w:pStyle w:val="112"/>
              <w:rPr>
                <w:spacing w:val="-5"/>
                <w:u w:color="000000"/>
              </w:rPr>
            </w:pPr>
            <w:r w:rsidRPr="008A3660">
              <w:t>Дата сопоставления</w:t>
            </w:r>
          </w:p>
        </w:tc>
        <w:tc>
          <w:tcPr>
            <w:tcW w:w="1701" w:type="dxa"/>
          </w:tcPr>
          <w:p w14:paraId="7A43E956" w14:textId="4BF04DB1" w:rsidR="00445868" w:rsidRPr="008A3660" w:rsidDel="00072B1B" w:rsidRDefault="00445868" w:rsidP="00445868">
            <w:pPr>
              <w:pStyle w:val="112"/>
              <w:rPr>
                <w:spacing w:val="-5"/>
                <w:u w:color="000000"/>
              </w:rPr>
            </w:pPr>
            <w:r w:rsidRPr="008A3660">
              <w:t>0…1, необязательно</w:t>
            </w:r>
          </w:p>
        </w:tc>
        <w:tc>
          <w:tcPr>
            <w:tcW w:w="1842" w:type="dxa"/>
          </w:tcPr>
          <w:p w14:paraId="1A5B9110" w14:textId="5CE151A5" w:rsidR="00445868" w:rsidRPr="008A3660" w:rsidRDefault="00445868" w:rsidP="00445868">
            <w:pPr>
              <w:pStyle w:val="112"/>
              <w:rPr>
                <w:spacing w:val="-5"/>
                <w:u w:color="000000"/>
              </w:rPr>
            </w:pPr>
            <w:r w:rsidRPr="008A3660">
              <w:t>dateTime</w:t>
            </w:r>
          </w:p>
        </w:tc>
        <w:tc>
          <w:tcPr>
            <w:tcW w:w="2976" w:type="dxa"/>
          </w:tcPr>
          <w:p w14:paraId="45D8E05D" w14:textId="77777777" w:rsidR="00445868" w:rsidRPr="008A3660" w:rsidRDefault="00445868" w:rsidP="00445868">
            <w:pPr>
              <w:pStyle w:val="112"/>
            </w:pPr>
          </w:p>
        </w:tc>
      </w:tr>
      <w:tr w:rsidR="00445868" w:rsidRPr="008A3660" w14:paraId="1480ED0A" w14:textId="77777777" w:rsidTr="00F016FD">
        <w:tc>
          <w:tcPr>
            <w:tcW w:w="850" w:type="dxa"/>
          </w:tcPr>
          <w:p w14:paraId="7A217E84" w14:textId="77777777" w:rsidR="00445868" w:rsidRPr="008A3660" w:rsidRDefault="00445868" w:rsidP="00B16187">
            <w:pPr>
              <w:pStyle w:val="a"/>
              <w:numPr>
                <w:ilvl w:val="3"/>
                <w:numId w:val="51"/>
              </w:numPr>
            </w:pPr>
          </w:p>
        </w:tc>
        <w:tc>
          <w:tcPr>
            <w:tcW w:w="1702" w:type="dxa"/>
          </w:tcPr>
          <w:p w14:paraId="71FF8E3A" w14:textId="32068AC3" w:rsidR="00445868" w:rsidRPr="008A3660" w:rsidRDefault="00445868" w:rsidP="00445868">
            <w:pPr>
              <w:pStyle w:val="112"/>
              <w:rPr>
                <w:spacing w:val="-5"/>
                <w:u w:color="000000"/>
              </w:rPr>
            </w:pPr>
            <w:r w:rsidRPr="008A3660">
              <w:rPr>
                <w:spacing w:val="-5"/>
                <w:u w:color="000000"/>
              </w:rPr>
              <w:t>amountPayment (атрибут)</w:t>
            </w:r>
          </w:p>
        </w:tc>
        <w:tc>
          <w:tcPr>
            <w:tcW w:w="1843" w:type="dxa"/>
          </w:tcPr>
          <w:p w14:paraId="74004612" w14:textId="177C71B6" w:rsidR="00445868" w:rsidRPr="008A3660" w:rsidRDefault="00445868" w:rsidP="00445868">
            <w:pPr>
              <w:pStyle w:val="112"/>
              <w:rPr>
                <w:spacing w:val="-5"/>
                <w:u w:color="000000"/>
              </w:rPr>
            </w:pPr>
            <w:r w:rsidRPr="008A3660">
              <w:t>Сумма, указанная в платеже</w:t>
            </w:r>
          </w:p>
        </w:tc>
        <w:tc>
          <w:tcPr>
            <w:tcW w:w="1701" w:type="dxa"/>
          </w:tcPr>
          <w:p w14:paraId="498D1C3F" w14:textId="1C231E7F" w:rsidR="00445868" w:rsidRPr="008A3660" w:rsidDel="00072B1B" w:rsidRDefault="00445868" w:rsidP="00445868">
            <w:pPr>
              <w:pStyle w:val="112"/>
              <w:rPr>
                <w:spacing w:val="-5"/>
                <w:u w:color="000000"/>
              </w:rPr>
            </w:pPr>
            <w:r w:rsidRPr="008A3660">
              <w:t>0…1, необязательно</w:t>
            </w:r>
          </w:p>
        </w:tc>
        <w:tc>
          <w:tcPr>
            <w:tcW w:w="1842" w:type="dxa"/>
          </w:tcPr>
          <w:p w14:paraId="45817288" w14:textId="0A55BDA4" w:rsidR="00445868" w:rsidRPr="008A3660" w:rsidRDefault="00445868" w:rsidP="00445868">
            <w:pPr>
              <w:pStyle w:val="112"/>
              <w:rPr>
                <w:spacing w:val="-5"/>
                <w:u w:color="000000"/>
              </w:rPr>
            </w:pPr>
            <w:r w:rsidRPr="008A3660">
              <w:t>unsignedLong</w:t>
            </w:r>
          </w:p>
        </w:tc>
        <w:tc>
          <w:tcPr>
            <w:tcW w:w="2976" w:type="dxa"/>
          </w:tcPr>
          <w:p w14:paraId="1213967D" w14:textId="43914B3F" w:rsidR="00445868" w:rsidRPr="008A3660" w:rsidRDefault="00445868" w:rsidP="00445868">
            <w:pPr>
              <w:pStyle w:val="112"/>
            </w:pPr>
            <w:r w:rsidRPr="008A3660">
              <w:t>Равна соответствующему значению из платежа</w:t>
            </w:r>
          </w:p>
        </w:tc>
      </w:tr>
      <w:tr w:rsidR="00445868" w:rsidRPr="008A3660" w14:paraId="79AF8E47" w14:textId="77777777" w:rsidTr="00F016FD">
        <w:tc>
          <w:tcPr>
            <w:tcW w:w="850" w:type="dxa"/>
          </w:tcPr>
          <w:p w14:paraId="0158FA8B" w14:textId="77777777" w:rsidR="00445868" w:rsidRPr="008A3660" w:rsidRDefault="00445868" w:rsidP="00B16187">
            <w:pPr>
              <w:pStyle w:val="a"/>
              <w:numPr>
                <w:ilvl w:val="3"/>
                <w:numId w:val="51"/>
              </w:numPr>
            </w:pPr>
          </w:p>
        </w:tc>
        <w:tc>
          <w:tcPr>
            <w:tcW w:w="1702" w:type="dxa"/>
          </w:tcPr>
          <w:p w14:paraId="35ECD35E" w14:textId="77777777" w:rsidR="00445868" w:rsidRPr="008A3660" w:rsidRDefault="00445868" w:rsidP="00445868">
            <w:pPr>
              <w:pStyle w:val="112"/>
              <w:rPr>
                <w:spacing w:val="-5"/>
                <w:u w:color="000000"/>
              </w:rPr>
            </w:pPr>
            <w:r w:rsidRPr="008A3660">
              <w:rPr>
                <w:spacing w:val="-5"/>
                <w:u w:color="000000"/>
              </w:rPr>
              <w:t xml:space="preserve">kbk </w:t>
            </w:r>
          </w:p>
          <w:p w14:paraId="4D905EFE" w14:textId="59759837" w:rsidR="00445868" w:rsidRPr="008A3660" w:rsidRDefault="00445868" w:rsidP="00445868">
            <w:pPr>
              <w:pStyle w:val="112"/>
              <w:rPr>
                <w:spacing w:val="-5"/>
                <w:u w:color="000000"/>
              </w:rPr>
            </w:pPr>
            <w:r w:rsidRPr="008A3660">
              <w:rPr>
                <w:spacing w:val="-5"/>
                <w:u w:color="000000"/>
              </w:rPr>
              <w:t>(атрибут)</w:t>
            </w:r>
          </w:p>
        </w:tc>
        <w:tc>
          <w:tcPr>
            <w:tcW w:w="1843" w:type="dxa"/>
          </w:tcPr>
          <w:p w14:paraId="36990E77" w14:textId="431489C7" w:rsidR="00445868" w:rsidRPr="008A3660" w:rsidRDefault="00445868" w:rsidP="00445868">
            <w:pPr>
              <w:pStyle w:val="112"/>
              <w:rPr>
                <w:spacing w:val="-5"/>
                <w:u w:color="000000"/>
              </w:rPr>
            </w:pPr>
            <w:r w:rsidRPr="008A3660">
              <w:t>КБК, указанный в платеже</w:t>
            </w:r>
          </w:p>
        </w:tc>
        <w:tc>
          <w:tcPr>
            <w:tcW w:w="1701" w:type="dxa"/>
          </w:tcPr>
          <w:p w14:paraId="28CCC885" w14:textId="05F664FF" w:rsidR="00445868" w:rsidRPr="008A3660" w:rsidDel="00072B1B" w:rsidRDefault="00445868" w:rsidP="00445868">
            <w:pPr>
              <w:pStyle w:val="112"/>
              <w:rPr>
                <w:spacing w:val="-5"/>
                <w:u w:color="000000"/>
              </w:rPr>
            </w:pPr>
            <w:r w:rsidRPr="008A3660">
              <w:t>0..1, необязательно</w:t>
            </w:r>
          </w:p>
        </w:tc>
        <w:tc>
          <w:tcPr>
            <w:tcW w:w="1842" w:type="dxa"/>
          </w:tcPr>
          <w:p w14:paraId="53354F43" w14:textId="75BC94C7" w:rsidR="00445868" w:rsidRPr="008A3660" w:rsidRDefault="00445868" w:rsidP="00445868">
            <w:pPr>
              <w:pStyle w:val="112"/>
              <w:rPr>
                <w:spacing w:val="-5"/>
                <w:u w:color="000000"/>
              </w:rPr>
            </w:pPr>
            <w:bookmarkStart w:id="552" w:name="OLE_LINK657"/>
            <w:bookmarkStart w:id="553" w:name="OLE_LINK658"/>
            <w:r w:rsidRPr="008A3660">
              <w:t>KBKType</w:t>
            </w:r>
            <w:bookmarkEnd w:id="552"/>
            <w:bookmarkEnd w:id="553"/>
            <w:r w:rsidRPr="008A3660">
              <w:t xml:space="preserve"> </w:t>
            </w:r>
            <w:r w:rsidR="00461334" w:rsidRPr="008A3660">
              <w:rPr>
                <w:u w:color="000000"/>
              </w:rPr>
              <w:t>(см. описание в п. </w:t>
            </w:r>
            <w:r w:rsidR="00461334" w:rsidRPr="008A3660">
              <w:rPr>
                <w:u w:color="000000"/>
              </w:rPr>
              <w:fldChar w:fldCharType="begin"/>
            </w:r>
            <w:r w:rsidR="00461334" w:rsidRPr="008A3660">
              <w:rPr>
                <w:u w:color="000000"/>
              </w:rPr>
              <w:instrText xml:space="preserve"> REF OLE_LINK576 \n \h  \* MERGEFORMAT </w:instrText>
            </w:r>
            <w:r w:rsidR="00461334" w:rsidRPr="008A3660">
              <w:rPr>
                <w:u w:color="000000"/>
              </w:rPr>
            </w:r>
            <w:r w:rsidR="00461334" w:rsidRPr="008A3660">
              <w:rPr>
                <w:u w:color="000000"/>
              </w:rPr>
              <w:fldChar w:fldCharType="separate"/>
            </w:r>
            <w:r w:rsidR="00DD2BC4">
              <w:rPr>
                <w:u w:color="000000"/>
              </w:rPr>
              <w:t>11</w:t>
            </w:r>
            <w:r w:rsidR="00461334" w:rsidRPr="008A3660">
              <w:rPr>
                <w:u w:color="000000"/>
              </w:rPr>
              <w:fldChar w:fldCharType="end"/>
            </w:r>
            <w:r w:rsidR="00461334" w:rsidRPr="008A3660">
              <w:rPr>
                <w:u w:color="000000"/>
              </w:rPr>
              <w:t xml:space="preserve"> раздела </w:t>
            </w:r>
            <w:r w:rsidR="00461334" w:rsidRPr="008A3660">
              <w:rPr>
                <w:u w:color="000000"/>
              </w:rPr>
              <w:fldChar w:fldCharType="begin"/>
            </w:r>
            <w:r w:rsidR="00461334" w:rsidRPr="008A3660">
              <w:rPr>
                <w:u w:color="000000"/>
              </w:rPr>
              <w:instrText xml:space="preserve"> REF _Ref525597097 \n \h  \* MERGEFORMAT </w:instrText>
            </w:r>
            <w:r w:rsidR="00461334" w:rsidRPr="008A3660">
              <w:rPr>
                <w:u w:color="000000"/>
              </w:rPr>
            </w:r>
            <w:r w:rsidR="00461334" w:rsidRPr="008A3660">
              <w:rPr>
                <w:u w:color="000000"/>
              </w:rPr>
              <w:fldChar w:fldCharType="separate"/>
            </w:r>
            <w:r w:rsidR="00DD2BC4">
              <w:rPr>
                <w:u w:color="000000"/>
              </w:rPr>
              <w:t>3.20.2</w:t>
            </w:r>
            <w:r w:rsidR="00461334" w:rsidRPr="008A3660">
              <w:rPr>
                <w:u w:color="000000"/>
              </w:rPr>
              <w:fldChar w:fldCharType="end"/>
            </w:r>
            <w:r w:rsidR="00461334" w:rsidRPr="008A3660">
              <w:rPr>
                <w:u w:color="000000"/>
              </w:rPr>
              <w:t>)</w:t>
            </w:r>
          </w:p>
        </w:tc>
        <w:tc>
          <w:tcPr>
            <w:tcW w:w="2976" w:type="dxa"/>
          </w:tcPr>
          <w:p w14:paraId="1FE60822" w14:textId="77777777" w:rsidR="00445868" w:rsidRPr="008A3660" w:rsidRDefault="00445868" w:rsidP="00445868">
            <w:pPr>
              <w:pStyle w:val="112"/>
              <w:rPr>
                <w:i/>
              </w:rPr>
            </w:pPr>
            <w:r w:rsidRPr="008A3660">
              <w:rPr>
                <w:i/>
              </w:rPr>
              <w:t>Равен соответствующему значению из платежа.</w:t>
            </w:r>
          </w:p>
          <w:p w14:paraId="3F2E98FA" w14:textId="56D2CC67" w:rsidR="00445868" w:rsidRPr="008A3660" w:rsidRDefault="00445868" w:rsidP="00445868">
            <w:pPr>
              <w:pStyle w:val="112"/>
            </w:pPr>
            <w:r w:rsidRPr="008A3660">
              <w:rPr>
                <w:i/>
              </w:rPr>
              <w:t>Присутствует в результате сопоставления в случае несовпадения значений этого реквизита в данных платежа и начисления.</w:t>
            </w:r>
          </w:p>
        </w:tc>
      </w:tr>
      <w:tr w:rsidR="00445868" w:rsidRPr="008A3660" w14:paraId="582A4235" w14:textId="77777777" w:rsidTr="00F016FD">
        <w:tc>
          <w:tcPr>
            <w:tcW w:w="850" w:type="dxa"/>
          </w:tcPr>
          <w:p w14:paraId="2DE73690" w14:textId="77777777" w:rsidR="00445868" w:rsidRPr="008A3660" w:rsidRDefault="00445868" w:rsidP="00B16187">
            <w:pPr>
              <w:pStyle w:val="a"/>
              <w:numPr>
                <w:ilvl w:val="3"/>
                <w:numId w:val="51"/>
              </w:numPr>
            </w:pPr>
          </w:p>
        </w:tc>
        <w:tc>
          <w:tcPr>
            <w:tcW w:w="1702" w:type="dxa"/>
          </w:tcPr>
          <w:p w14:paraId="6C4FD7CA" w14:textId="77777777" w:rsidR="00445868" w:rsidRPr="008A3660" w:rsidRDefault="00445868" w:rsidP="00445868">
            <w:pPr>
              <w:pStyle w:val="112"/>
              <w:rPr>
                <w:spacing w:val="-5"/>
                <w:u w:color="000000"/>
              </w:rPr>
            </w:pPr>
            <w:r w:rsidRPr="008A3660">
              <w:rPr>
                <w:spacing w:val="-5"/>
                <w:u w:color="000000"/>
              </w:rPr>
              <w:t xml:space="preserve">oktmo </w:t>
            </w:r>
          </w:p>
          <w:p w14:paraId="1A2501AA" w14:textId="4E1655DF" w:rsidR="00445868" w:rsidRPr="008A3660" w:rsidRDefault="00445868" w:rsidP="00445868">
            <w:pPr>
              <w:pStyle w:val="112"/>
              <w:rPr>
                <w:spacing w:val="-5"/>
                <w:u w:color="000000"/>
              </w:rPr>
            </w:pPr>
            <w:r w:rsidRPr="008A3660">
              <w:rPr>
                <w:spacing w:val="-5"/>
                <w:u w:color="000000"/>
              </w:rPr>
              <w:t>(атрибут)</w:t>
            </w:r>
          </w:p>
        </w:tc>
        <w:tc>
          <w:tcPr>
            <w:tcW w:w="1843" w:type="dxa"/>
          </w:tcPr>
          <w:p w14:paraId="18BD97F3" w14:textId="53F837C7" w:rsidR="00445868" w:rsidRPr="008A3660" w:rsidRDefault="00445868" w:rsidP="00445868">
            <w:pPr>
              <w:pStyle w:val="112"/>
              <w:rPr>
                <w:spacing w:val="-5"/>
                <w:u w:color="000000"/>
              </w:rPr>
            </w:pPr>
            <w:r w:rsidRPr="008A3660">
              <w:t>Код ОКТМО, указанный в платеже</w:t>
            </w:r>
          </w:p>
        </w:tc>
        <w:tc>
          <w:tcPr>
            <w:tcW w:w="1701" w:type="dxa"/>
          </w:tcPr>
          <w:p w14:paraId="3C7AF9CD" w14:textId="7480BBBC" w:rsidR="00445868" w:rsidRPr="008A3660" w:rsidDel="00072B1B" w:rsidRDefault="00445868" w:rsidP="00445868">
            <w:pPr>
              <w:pStyle w:val="112"/>
              <w:rPr>
                <w:spacing w:val="-5"/>
                <w:u w:color="000000"/>
              </w:rPr>
            </w:pPr>
            <w:r w:rsidRPr="008A3660">
              <w:t>0...1, необязательно</w:t>
            </w:r>
          </w:p>
        </w:tc>
        <w:tc>
          <w:tcPr>
            <w:tcW w:w="1842" w:type="dxa"/>
          </w:tcPr>
          <w:p w14:paraId="54CE13F9" w14:textId="7C14FE4B" w:rsidR="00445868" w:rsidRPr="008A3660" w:rsidRDefault="00445868" w:rsidP="00445868">
            <w:pPr>
              <w:pStyle w:val="112"/>
              <w:rPr>
                <w:spacing w:val="-5"/>
                <w:u w:color="000000"/>
              </w:rPr>
            </w:pPr>
            <w:r w:rsidRPr="008A3660">
              <w:t xml:space="preserve">OKTMOType </w:t>
            </w:r>
            <w:r w:rsidR="00461334" w:rsidRPr="008A3660">
              <w:rPr>
                <w:spacing w:val="-5"/>
                <w:u w:color="000000"/>
              </w:rPr>
              <w:t xml:space="preserve">(см. описание в пункте </w:t>
            </w:r>
            <w:r w:rsidR="00461334" w:rsidRPr="008A3660">
              <w:rPr>
                <w:spacing w:val="-5"/>
                <w:u w:color="000000"/>
                <w:lang w:val="en-US"/>
              </w:rPr>
              <w:fldChar w:fldCharType="begin"/>
            </w:r>
            <w:r w:rsidR="00461334" w:rsidRPr="008A3660">
              <w:rPr>
                <w:spacing w:val="-5"/>
                <w:u w:color="000000"/>
              </w:rPr>
              <w:instrText xml:space="preserve"> REF _Ref525598636 \n \h  \* </w:instrText>
            </w:r>
            <w:r w:rsidR="00461334" w:rsidRPr="008A3660">
              <w:rPr>
                <w:spacing w:val="-5"/>
                <w:u w:color="000000"/>
                <w:lang w:val="en-US"/>
              </w:rPr>
              <w:instrText>MERGEFORMAT</w:instrText>
            </w:r>
            <w:r w:rsidR="00461334" w:rsidRPr="008A3660">
              <w:rPr>
                <w:spacing w:val="-5"/>
                <w:u w:color="000000"/>
              </w:rPr>
              <w:instrText xml:space="preserve"> </w:instrText>
            </w:r>
            <w:r w:rsidR="00461334" w:rsidRPr="008A3660">
              <w:rPr>
                <w:spacing w:val="-5"/>
                <w:u w:color="000000"/>
                <w:lang w:val="en-US"/>
              </w:rPr>
            </w:r>
            <w:r w:rsidR="00461334" w:rsidRPr="008A3660">
              <w:rPr>
                <w:spacing w:val="-5"/>
                <w:u w:color="000000"/>
                <w:lang w:val="en-US"/>
              </w:rPr>
              <w:fldChar w:fldCharType="separate"/>
            </w:r>
            <w:r w:rsidR="00DD2BC4">
              <w:rPr>
                <w:spacing w:val="-5"/>
                <w:u w:color="000000"/>
              </w:rPr>
              <w:t>14</w:t>
            </w:r>
            <w:r w:rsidR="00461334" w:rsidRPr="008A3660">
              <w:rPr>
                <w:spacing w:val="-5"/>
                <w:u w:color="000000"/>
                <w:lang w:val="en-US"/>
              </w:rPr>
              <w:fldChar w:fldCharType="end"/>
            </w:r>
            <w:r w:rsidR="00461334" w:rsidRPr="008A3660">
              <w:rPr>
                <w:spacing w:val="-5"/>
                <w:u w:color="000000"/>
              </w:rPr>
              <w:t xml:space="preserve"> раздела </w:t>
            </w:r>
            <w:r w:rsidR="00461334" w:rsidRPr="008A3660">
              <w:rPr>
                <w:spacing w:val="-5"/>
                <w:u w:color="000000"/>
              </w:rPr>
              <w:fldChar w:fldCharType="begin"/>
            </w:r>
            <w:r w:rsidR="00461334" w:rsidRPr="008A3660">
              <w:rPr>
                <w:spacing w:val="-5"/>
                <w:u w:color="000000"/>
              </w:rPr>
              <w:instrText xml:space="preserve"> REF _Ref525597097 \n \h  \* MERGEFORMAT </w:instrText>
            </w:r>
            <w:r w:rsidR="00461334" w:rsidRPr="008A3660">
              <w:rPr>
                <w:spacing w:val="-5"/>
                <w:u w:color="000000"/>
              </w:rPr>
            </w:r>
            <w:r w:rsidR="00461334" w:rsidRPr="008A3660">
              <w:rPr>
                <w:spacing w:val="-5"/>
                <w:u w:color="000000"/>
              </w:rPr>
              <w:fldChar w:fldCharType="separate"/>
            </w:r>
            <w:r w:rsidR="00DD2BC4">
              <w:rPr>
                <w:spacing w:val="-5"/>
                <w:u w:color="000000"/>
              </w:rPr>
              <w:t>3.20.2</w:t>
            </w:r>
            <w:r w:rsidR="00461334" w:rsidRPr="008A3660">
              <w:rPr>
                <w:spacing w:val="-5"/>
                <w:u w:color="000000"/>
              </w:rPr>
              <w:fldChar w:fldCharType="end"/>
            </w:r>
            <w:r w:rsidR="00461334" w:rsidRPr="008A3660">
              <w:rPr>
                <w:spacing w:val="-5"/>
                <w:u w:color="000000"/>
              </w:rPr>
              <w:t>)</w:t>
            </w:r>
          </w:p>
        </w:tc>
        <w:tc>
          <w:tcPr>
            <w:tcW w:w="2976" w:type="dxa"/>
          </w:tcPr>
          <w:p w14:paraId="21551E51" w14:textId="77777777" w:rsidR="00445868" w:rsidRPr="008A3660" w:rsidRDefault="00445868" w:rsidP="00445868">
            <w:pPr>
              <w:pStyle w:val="112"/>
              <w:rPr>
                <w:i/>
              </w:rPr>
            </w:pPr>
            <w:r w:rsidRPr="008A3660">
              <w:rPr>
                <w:i/>
              </w:rPr>
              <w:t>Равен соответствующему значению из платежа.</w:t>
            </w:r>
          </w:p>
          <w:p w14:paraId="00E123E2" w14:textId="5978D268" w:rsidR="00445868" w:rsidRPr="008A3660" w:rsidRDefault="00445868" w:rsidP="00445868">
            <w:pPr>
              <w:pStyle w:val="112"/>
            </w:pPr>
            <w:r w:rsidRPr="008A3660">
              <w:rPr>
                <w:i/>
              </w:rPr>
              <w:t>Присутствует в результате сопоставления в случае несовпадения значений этого реквизита в данных платежа и начисления.</w:t>
            </w:r>
          </w:p>
        </w:tc>
      </w:tr>
      <w:tr w:rsidR="00445868" w:rsidRPr="008A3660" w14:paraId="6D463A9E" w14:textId="77777777" w:rsidTr="00F016FD">
        <w:tc>
          <w:tcPr>
            <w:tcW w:w="850" w:type="dxa"/>
          </w:tcPr>
          <w:p w14:paraId="179465BF" w14:textId="77777777" w:rsidR="00445868" w:rsidRPr="008A3660" w:rsidRDefault="00445868" w:rsidP="00B16187">
            <w:pPr>
              <w:pStyle w:val="a"/>
              <w:numPr>
                <w:ilvl w:val="3"/>
                <w:numId w:val="51"/>
              </w:numPr>
            </w:pPr>
          </w:p>
        </w:tc>
        <w:tc>
          <w:tcPr>
            <w:tcW w:w="1702" w:type="dxa"/>
          </w:tcPr>
          <w:p w14:paraId="6D5A261F" w14:textId="77777777" w:rsidR="00445868" w:rsidRPr="008A3660" w:rsidRDefault="00445868" w:rsidP="00445868">
            <w:pPr>
              <w:pStyle w:val="112"/>
              <w:rPr>
                <w:spacing w:val="-5"/>
                <w:u w:color="000000"/>
              </w:rPr>
            </w:pPr>
            <w:r w:rsidRPr="008A3660">
              <w:rPr>
                <w:spacing w:val="-5"/>
                <w:u w:color="000000"/>
              </w:rPr>
              <w:t>accountNumber</w:t>
            </w:r>
          </w:p>
          <w:p w14:paraId="330FFE3E" w14:textId="36755438" w:rsidR="00445868" w:rsidRPr="008A3660" w:rsidRDefault="00445868" w:rsidP="00445868">
            <w:pPr>
              <w:pStyle w:val="112"/>
              <w:rPr>
                <w:spacing w:val="-5"/>
                <w:u w:color="000000"/>
              </w:rPr>
            </w:pPr>
            <w:r w:rsidRPr="008A3660">
              <w:rPr>
                <w:spacing w:val="-5"/>
                <w:u w:color="000000"/>
              </w:rPr>
              <w:t>(атрибут)</w:t>
            </w:r>
          </w:p>
        </w:tc>
        <w:tc>
          <w:tcPr>
            <w:tcW w:w="1843" w:type="dxa"/>
          </w:tcPr>
          <w:p w14:paraId="079970A9" w14:textId="0DA85C12" w:rsidR="00445868" w:rsidRPr="008A3660" w:rsidRDefault="00445868" w:rsidP="00445868">
            <w:pPr>
              <w:pStyle w:val="112"/>
              <w:rPr>
                <w:spacing w:val="-5"/>
                <w:u w:color="000000"/>
              </w:rPr>
            </w:pPr>
            <w:r w:rsidRPr="008A3660">
              <w:t>Номер счета получателя средств, указанный в платеже</w:t>
            </w:r>
          </w:p>
        </w:tc>
        <w:tc>
          <w:tcPr>
            <w:tcW w:w="1701" w:type="dxa"/>
          </w:tcPr>
          <w:p w14:paraId="2483B898" w14:textId="0EE0E593" w:rsidR="00445868" w:rsidRPr="008A3660" w:rsidDel="00072B1B" w:rsidRDefault="00445868" w:rsidP="00445868">
            <w:pPr>
              <w:pStyle w:val="112"/>
              <w:rPr>
                <w:spacing w:val="-5"/>
                <w:u w:color="000000"/>
              </w:rPr>
            </w:pPr>
            <w:r w:rsidRPr="008A3660">
              <w:t>0..1, необязательно</w:t>
            </w:r>
          </w:p>
        </w:tc>
        <w:tc>
          <w:tcPr>
            <w:tcW w:w="1842" w:type="dxa"/>
          </w:tcPr>
          <w:p w14:paraId="6C4D77B5" w14:textId="58FDBE0C" w:rsidR="00445868" w:rsidRPr="008A3660" w:rsidRDefault="00445868" w:rsidP="00445868">
            <w:pPr>
              <w:pStyle w:val="112"/>
              <w:rPr>
                <w:spacing w:val="-5"/>
                <w:u w:color="000000"/>
              </w:rPr>
            </w:pPr>
            <w:bookmarkStart w:id="554" w:name="OLE_LINK664"/>
            <w:r w:rsidRPr="008A3660">
              <w:t>AccountNumType</w:t>
            </w:r>
            <w:bookmarkEnd w:id="554"/>
            <w:r w:rsidRPr="008A3660">
              <w:t xml:space="preserve"> </w:t>
            </w:r>
            <w:r w:rsidR="00461334" w:rsidRPr="008A3660">
              <w:rPr>
                <w:u w:color="000000"/>
              </w:rPr>
              <w:t xml:space="preserve">(см. описание в </w:t>
            </w:r>
            <w:r w:rsidR="00461334" w:rsidRPr="008A3660">
              <w:rPr>
                <w:spacing w:val="-5"/>
                <w:u w:color="000000"/>
              </w:rPr>
              <w:t>пункте </w:t>
            </w:r>
            <w:r w:rsidR="00461334" w:rsidRPr="008A3660">
              <w:rPr>
                <w:spacing w:val="-5"/>
                <w:u w:color="000000"/>
              </w:rPr>
              <w:fldChar w:fldCharType="begin"/>
            </w:r>
            <w:r w:rsidR="00461334" w:rsidRPr="008A3660">
              <w:rPr>
                <w:spacing w:val="-5"/>
                <w:u w:color="000000"/>
              </w:rPr>
              <w:instrText xml:space="preserve"> REF _Ref525597141 \n \h  \* MERGEFORMAT </w:instrText>
            </w:r>
            <w:r w:rsidR="00461334" w:rsidRPr="008A3660">
              <w:rPr>
                <w:spacing w:val="-5"/>
                <w:u w:color="000000"/>
              </w:rPr>
            </w:r>
            <w:r w:rsidR="00461334" w:rsidRPr="008A3660">
              <w:rPr>
                <w:spacing w:val="-5"/>
                <w:u w:color="000000"/>
              </w:rPr>
              <w:fldChar w:fldCharType="separate"/>
            </w:r>
            <w:r w:rsidR="00DD2BC4">
              <w:rPr>
                <w:spacing w:val="-5"/>
                <w:u w:color="000000"/>
              </w:rPr>
              <w:t>1</w:t>
            </w:r>
            <w:r w:rsidR="00461334" w:rsidRPr="008A3660">
              <w:rPr>
                <w:spacing w:val="-5"/>
                <w:u w:color="000000"/>
              </w:rPr>
              <w:fldChar w:fldCharType="end"/>
            </w:r>
            <w:r w:rsidR="00461334" w:rsidRPr="008A3660">
              <w:rPr>
                <w:spacing w:val="-5"/>
                <w:u w:color="000000"/>
              </w:rPr>
              <w:t xml:space="preserve"> раздела </w:t>
            </w:r>
            <w:r w:rsidR="00461334" w:rsidRPr="008A3660">
              <w:rPr>
                <w:spacing w:val="-5"/>
                <w:u w:color="000000"/>
              </w:rPr>
              <w:fldChar w:fldCharType="begin"/>
            </w:r>
            <w:r w:rsidR="00461334" w:rsidRPr="008A3660">
              <w:rPr>
                <w:spacing w:val="-5"/>
                <w:u w:color="000000"/>
              </w:rPr>
              <w:instrText xml:space="preserve"> REF _Ref525597097 \n \h  \* MERGEFORMAT </w:instrText>
            </w:r>
            <w:r w:rsidR="00461334" w:rsidRPr="008A3660">
              <w:rPr>
                <w:spacing w:val="-5"/>
                <w:u w:color="000000"/>
              </w:rPr>
            </w:r>
            <w:r w:rsidR="00461334" w:rsidRPr="008A3660">
              <w:rPr>
                <w:spacing w:val="-5"/>
                <w:u w:color="000000"/>
              </w:rPr>
              <w:fldChar w:fldCharType="separate"/>
            </w:r>
            <w:r w:rsidR="00DD2BC4">
              <w:rPr>
                <w:spacing w:val="-5"/>
                <w:u w:color="000000"/>
              </w:rPr>
              <w:t>3.20.2</w:t>
            </w:r>
            <w:r w:rsidR="00461334" w:rsidRPr="008A3660">
              <w:rPr>
                <w:spacing w:val="-5"/>
                <w:u w:color="000000"/>
              </w:rPr>
              <w:fldChar w:fldCharType="end"/>
            </w:r>
          </w:p>
        </w:tc>
        <w:tc>
          <w:tcPr>
            <w:tcW w:w="2976" w:type="dxa"/>
          </w:tcPr>
          <w:p w14:paraId="2A542169" w14:textId="77777777" w:rsidR="00445868" w:rsidRPr="008A3660" w:rsidRDefault="00445868" w:rsidP="00445868">
            <w:pPr>
              <w:pStyle w:val="112"/>
              <w:rPr>
                <w:i/>
              </w:rPr>
            </w:pPr>
            <w:r w:rsidRPr="008A3660">
              <w:rPr>
                <w:i/>
              </w:rPr>
              <w:t>Равен соответствующему значению из платежа.</w:t>
            </w:r>
          </w:p>
          <w:p w14:paraId="72F64872" w14:textId="78929142" w:rsidR="00445868" w:rsidRPr="008A3660" w:rsidRDefault="00445868" w:rsidP="00445868">
            <w:pPr>
              <w:pStyle w:val="112"/>
            </w:pPr>
            <w:r w:rsidRPr="008A3660">
              <w:rPr>
                <w:i/>
              </w:rPr>
              <w:t>Присутствует в результате сопоставления в случае несовпадения значений этого реквизита в данных платежа и начисления.</w:t>
            </w:r>
          </w:p>
        </w:tc>
      </w:tr>
      <w:tr w:rsidR="00445868" w:rsidRPr="008A3660" w14:paraId="1DADE938" w14:textId="77777777" w:rsidTr="00F016FD">
        <w:tc>
          <w:tcPr>
            <w:tcW w:w="850" w:type="dxa"/>
          </w:tcPr>
          <w:p w14:paraId="1379D066" w14:textId="77777777" w:rsidR="00445868" w:rsidRPr="008A3660" w:rsidRDefault="00445868" w:rsidP="00B16187">
            <w:pPr>
              <w:pStyle w:val="a"/>
              <w:numPr>
                <w:ilvl w:val="3"/>
                <w:numId w:val="51"/>
              </w:numPr>
            </w:pPr>
          </w:p>
        </w:tc>
        <w:tc>
          <w:tcPr>
            <w:tcW w:w="1702" w:type="dxa"/>
          </w:tcPr>
          <w:p w14:paraId="433C8915" w14:textId="34E1BE0B" w:rsidR="00445868" w:rsidRPr="008A3660" w:rsidRDefault="00445868" w:rsidP="00445868">
            <w:pPr>
              <w:pStyle w:val="112"/>
              <w:rPr>
                <w:spacing w:val="-5"/>
                <w:u w:color="000000"/>
              </w:rPr>
            </w:pPr>
            <w:r w:rsidRPr="008A3660">
              <w:rPr>
                <w:spacing w:val="-5"/>
                <w:u w:color="000000"/>
              </w:rPr>
              <w:t>bik (атрибут)</w:t>
            </w:r>
          </w:p>
        </w:tc>
        <w:tc>
          <w:tcPr>
            <w:tcW w:w="1843" w:type="dxa"/>
          </w:tcPr>
          <w:p w14:paraId="0463D508" w14:textId="05702F24" w:rsidR="00445868" w:rsidRPr="008A3660" w:rsidRDefault="0051040D" w:rsidP="00445868">
            <w:pPr>
              <w:pStyle w:val="112"/>
              <w:rPr>
                <w:spacing w:val="-5"/>
                <w:u w:color="000000"/>
              </w:rPr>
            </w:pPr>
            <w:r w:rsidRPr="008A3660">
              <w:t xml:space="preserve">БИК структурного подразделения кредитной организации или подразделения Банка России, в котором открыт </w:t>
            </w:r>
            <w:r w:rsidRPr="008A3660">
              <w:lastRenderedPageBreak/>
              <w:t>счет, указанный в платеже</w:t>
            </w:r>
          </w:p>
        </w:tc>
        <w:tc>
          <w:tcPr>
            <w:tcW w:w="1701" w:type="dxa"/>
          </w:tcPr>
          <w:p w14:paraId="04F044B0" w14:textId="3127DE4C" w:rsidR="00445868" w:rsidRPr="008A3660" w:rsidDel="00072B1B" w:rsidRDefault="00445868" w:rsidP="00445868">
            <w:pPr>
              <w:pStyle w:val="112"/>
              <w:rPr>
                <w:spacing w:val="-5"/>
                <w:u w:color="000000"/>
              </w:rPr>
            </w:pPr>
            <w:r w:rsidRPr="008A3660">
              <w:lastRenderedPageBreak/>
              <w:t>0..1, необязательно</w:t>
            </w:r>
          </w:p>
        </w:tc>
        <w:tc>
          <w:tcPr>
            <w:tcW w:w="1842" w:type="dxa"/>
          </w:tcPr>
          <w:p w14:paraId="1087D0EF" w14:textId="5791136A" w:rsidR="00445868" w:rsidRPr="008A3660" w:rsidRDefault="00445868" w:rsidP="00445868">
            <w:pPr>
              <w:pStyle w:val="112"/>
              <w:rPr>
                <w:spacing w:val="-5"/>
                <w:u w:color="000000"/>
              </w:rPr>
            </w:pPr>
            <w:bookmarkStart w:id="555" w:name="OLE_LINK668"/>
            <w:bookmarkStart w:id="556" w:name="OLE_LINK669"/>
            <w:r w:rsidRPr="008A3660">
              <w:t>BIKType</w:t>
            </w:r>
            <w:bookmarkEnd w:id="555"/>
            <w:bookmarkEnd w:id="556"/>
            <w:r w:rsidRPr="008A3660">
              <w:t xml:space="preserve"> </w:t>
            </w:r>
            <w:r w:rsidR="00461334" w:rsidRPr="008A3660">
              <w:rPr>
                <w:spacing w:val="-5"/>
                <w:u w:color="000000"/>
              </w:rPr>
              <w:t>(см. описание в п. </w:t>
            </w:r>
            <w:r w:rsidR="00461334" w:rsidRPr="008A3660">
              <w:rPr>
                <w:spacing w:val="-5"/>
                <w:u w:color="000000"/>
              </w:rPr>
              <w:fldChar w:fldCharType="begin"/>
            </w:r>
            <w:r w:rsidR="00461334" w:rsidRPr="008A3660">
              <w:rPr>
                <w:spacing w:val="-5"/>
                <w:u w:color="000000"/>
              </w:rPr>
              <w:instrText xml:space="preserve"> REF _Ref525597434 \n \h  \* MERGEFORMAT </w:instrText>
            </w:r>
            <w:r w:rsidR="00461334" w:rsidRPr="008A3660">
              <w:rPr>
                <w:spacing w:val="-5"/>
                <w:u w:color="000000"/>
              </w:rPr>
            </w:r>
            <w:r w:rsidR="00461334" w:rsidRPr="008A3660">
              <w:rPr>
                <w:spacing w:val="-5"/>
                <w:u w:color="000000"/>
              </w:rPr>
              <w:fldChar w:fldCharType="separate"/>
            </w:r>
            <w:r w:rsidR="00DD2BC4">
              <w:rPr>
                <w:spacing w:val="-5"/>
                <w:u w:color="000000"/>
              </w:rPr>
              <w:t>2</w:t>
            </w:r>
            <w:r w:rsidR="00461334" w:rsidRPr="008A3660">
              <w:rPr>
                <w:spacing w:val="-5"/>
                <w:u w:color="000000"/>
              </w:rPr>
              <w:fldChar w:fldCharType="end"/>
            </w:r>
            <w:r w:rsidR="00461334" w:rsidRPr="008A3660">
              <w:rPr>
                <w:spacing w:val="-5"/>
                <w:u w:color="000000"/>
              </w:rPr>
              <w:t xml:space="preserve"> раздела </w:t>
            </w:r>
            <w:r w:rsidR="00461334" w:rsidRPr="008A3660">
              <w:rPr>
                <w:spacing w:val="-5"/>
                <w:u w:color="000000"/>
              </w:rPr>
              <w:fldChar w:fldCharType="begin"/>
            </w:r>
            <w:r w:rsidR="00461334" w:rsidRPr="008A3660">
              <w:rPr>
                <w:spacing w:val="-5"/>
                <w:u w:color="000000"/>
              </w:rPr>
              <w:instrText xml:space="preserve"> REF _Ref525597097 \n \h  \* MERGEFORMAT </w:instrText>
            </w:r>
            <w:r w:rsidR="00461334" w:rsidRPr="008A3660">
              <w:rPr>
                <w:spacing w:val="-5"/>
                <w:u w:color="000000"/>
              </w:rPr>
            </w:r>
            <w:r w:rsidR="00461334" w:rsidRPr="008A3660">
              <w:rPr>
                <w:spacing w:val="-5"/>
                <w:u w:color="000000"/>
              </w:rPr>
              <w:fldChar w:fldCharType="separate"/>
            </w:r>
            <w:r w:rsidR="00DD2BC4">
              <w:rPr>
                <w:spacing w:val="-5"/>
                <w:u w:color="000000"/>
              </w:rPr>
              <w:t>3.20.2</w:t>
            </w:r>
            <w:r w:rsidR="00461334" w:rsidRPr="008A3660">
              <w:rPr>
                <w:spacing w:val="-5"/>
                <w:u w:color="000000"/>
              </w:rPr>
              <w:fldChar w:fldCharType="end"/>
            </w:r>
            <w:r w:rsidR="00461334" w:rsidRPr="008A3660">
              <w:rPr>
                <w:spacing w:val="-5"/>
                <w:u w:color="000000"/>
              </w:rPr>
              <w:t>)</w:t>
            </w:r>
          </w:p>
        </w:tc>
        <w:tc>
          <w:tcPr>
            <w:tcW w:w="2976" w:type="dxa"/>
          </w:tcPr>
          <w:p w14:paraId="74D5A56C" w14:textId="77777777" w:rsidR="00445868" w:rsidRPr="008A3660" w:rsidRDefault="00445868" w:rsidP="00445868">
            <w:pPr>
              <w:pStyle w:val="112"/>
              <w:rPr>
                <w:i/>
              </w:rPr>
            </w:pPr>
            <w:r w:rsidRPr="008A3660">
              <w:rPr>
                <w:i/>
              </w:rPr>
              <w:t>Равен соответствующему значению из платежа.</w:t>
            </w:r>
          </w:p>
          <w:p w14:paraId="45670EC1" w14:textId="43380E74" w:rsidR="00445868" w:rsidRPr="008A3660" w:rsidRDefault="00445868" w:rsidP="00445868">
            <w:pPr>
              <w:pStyle w:val="112"/>
            </w:pPr>
            <w:r w:rsidRPr="008A3660">
              <w:rPr>
                <w:i/>
              </w:rPr>
              <w:t>Присутствует в результате сопоставления в случае несовпадения значений этого реквизита в данных платежа и начисления.</w:t>
            </w:r>
          </w:p>
        </w:tc>
      </w:tr>
    </w:tbl>
    <w:p w14:paraId="509F7FBE" w14:textId="1BBD82EE" w:rsidR="00C85BAE" w:rsidRPr="008A3660" w:rsidRDefault="00C85BAE" w:rsidP="00C85BAE">
      <w:pPr>
        <w:pStyle w:val="4"/>
      </w:pPr>
      <w:bookmarkStart w:id="557" w:name="_Toc522721802"/>
      <w:bookmarkStart w:id="558" w:name="_Ref338798"/>
      <w:bookmarkStart w:id="559" w:name="_Ref338802"/>
      <w:bookmarkStart w:id="560" w:name="_Ref86321488"/>
      <w:bookmarkStart w:id="561" w:name="_Ref86321492"/>
      <w:r w:rsidRPr="008A3660">
        <w:lastRenderedPageBreak/>
        <w:t>Описание проверок запроса</w:t>
      </w:r>
      <w:bookmarkEnd w:id="557"/>
      <w:bookmarkEnd w:id="558"/>
      <w:bookmarkEnd w:id="559"/>
      <w:bookmarkEnd w:id="560"/>
      <w:bookmarkEnd w:id="561"/>
    </w:p>
    <w:tbl>
      <w:tblPr>
        <w:tblStyle w:val="affb"/>
        <w:tblW w:w="10914" w:type="dxa"/>
        <w:tblInd w:w="-1139" w:type="dxa"/>
        <w:tblLayout w:type="fixed"/>
        <w:tblLook w:val="04A0" w:firstRow="1" w:lastRow="0" w:firstColumn="1" w:lastColumn="0" w:noHBand="0" w:noVBand="1"/>
      </w:tblPr>
      <w:tblGrid>
        <w:gridCol w:w="567"/>
        <w:gridCol w:w="1418"/>
        <w:gridCol w:w="1701"/>
        <w:gridCol w:w="2977"/>
        <w:gridCol w:w="2126"/>
        <w:gridCol w:w="2125"/>
      </w:tblGrid>
      <w:tr w:rsidR="00084FA2" w:rsidRPr="008A3660" w14:paraId="27FB790B" w14:textId="77777777" w:rsidTr="00216FB5">
        <w:trPr>
          <w:tblHeader/>
        </w:trPr>
        <w:tc>
          <w:tcPr>
            <w:tcW w:w="567" w:type="dxa"/>
            <w:shd w:val="clear" w:color="auto" w:fill="E7E6E6" w:themeFill="background2"/>
            <w:vAlign w:val="center"/>
          </w:tcPr>
          <w:p w14:paraId="2EB85B06" w14:textId="77777777" w:rsidR="00084FA2" w:rsidRPr="008A3660" w:rsidRDefault="00084FA2" w:rsidP="001F0FB0">
            <w:pPr>
              <w:pStyle w:val="115"/>
            </w:pPr>
            <w:r w:rsidRPr="008A3660">
              <w:rPr>
                <w:u w:color="000000"/>
              </w:rPr>
              <w:t>№</w:t>
            </w:r>
          </w:p>
        </w:tc>
        <w:tc>
          <w:tcPr>
            <w:tcW w:w="1418" w:type="dxa"/>
            <w:shd w:val="clear" w:color="auto" w:fill="E7E6E6" w:themeFill="background2"/>
            <w:vAlign w:val="center"/>
          </w:tcPr>
          <w:p w14:paraId="7188C93F" w14:textId="77777777" w:rsidR="00084FA2" w:rsidRPr="008A3660" w:rsidRDefault="00084FA2" w:rsidP="001F0FB0">
            <w:pPr>
              <w:pStyle w:val="115"/>
              <w:rPr>
                <w:lang w:val="ru-RU"/>
              </w:rPr>
            </w:pPr>
            <w:r w:rsidRPr="008A3660">
              <w:rPr>
                <w:u w:color="000000"/>
                <w:lang w:val="ru-RU"/>
              </w:rPr>
              <w:t>Местоположение поля</w:t>
            </w:r>
          </w:p>
        </w:tc>
        <w:tc>
          <w:tcPr>
            <w:tcW w:w="1701" w:type="dxa"/>
            <w:shd w:val="clear" w:color="auto" w:fill="E7E6E6" w:themeFill="background2"/>
            <w:vAlign w:val="center"/>
          </w:tcPr>
          <w:p w14:paraId="279D6E73" w14:textId="77777777" w:rsidR="00084FA2" w:rsidRPr="008A3660" w:rsidRDefault="00084FA2" w:rsidP="001F0FB0">
            <w:pPr>
              <w:pStyle w:val="115"/>
              <w:rPr>
                <w:lang w:val="ru-RU"/>
              </w:rPr>
            </w:pPr>
            <w:r w:rsidRPr="008A3660">
              <w:rPr>
                <w:u w:color="000000"/>
                <w:lang w:val="ru-RU"/>
              </w:rPr>
              <w:t>Код поля</w:t>
            </w:r>
          </w:p>
        </w:tc>
        <w:tc>
          <w:tcPr>
            <w:tcW w:w="2977" w:type="dxa"/>
            <w:shd w:val="clear" w:color="auto" w:fill="E7E6E6" w:themeFill="background2"/>
            <w:vAlign w:val="center"/>
          </w:tcPr>
          <w:p w14:paraId="5DA2EF4B" w14:textId="77777777" w:rsidR="00084FA2" w:rsidRPr="008A3660" w:rsidRDefault="00084FA2" w:rsidP="001F0FB0">
            <w:pPr>
              <w:pStyle w:val="115"/>
              <w:rPr>
                <w:lang w:val="ru-RU"/>
              </w:rPr>
            </w:pPr>
            <w:r w:rsidRPr="008A3660">
              <w:rPr>
                <w:u w:color="000000"/>
                <w:lang w:val="ru-RU"/>
              </w:rPr>
              <w:t>Проверка</w:t>
            </w:r>
          </w:p>
        </w:tc>
        <w:tc>
          <w:tcPr>
            <w:tcW w:w="2126" w:type="dxa"/>
            <w:shd w:val="clear" w:color="auto" w:fill="E7E6E6" w:themeFill="background2"/>
            <w:vAlign w:val="center"/>
          </w:tcPr>
          <w:p w14:paraId="4EC2EEF4" w14:textId="77777777" w:rsidR="00084FA2" w:rsidRPr="008A3660" w:rsidRDefault="00084FA2" w:rsidP="001F0FB0">
            <w:pPr>
              <w:pStyle w:val="115"/>
              <w:rPr>
                <w:lang w:val="ru-RU"/>
              </w:rPr>
            </w:pPr>
            <w:r w:rsidRPr="008A3660">
              <w:rPr>
                <w:u w:color="000000"/>
                <w:lang w:val="ru-RU"/>
              </w:rPr>
              <w:t>Результат проверки</w:t>
            </w:r>
          </w:p>
        </w:tc>
        <w:tc>
          <w:tcPr>
            <w:tcW w:w="2125" w:type="dxa"/>
            <w:shd w:val="clear" w:color="auto" w:fill="E7E6E6" w:themeFill="background2"/>
            <w:vAlign w:val="center"/>
          </w:tcPr>
          <w:p w14:paraId="2755F742" w14:textId="77777777" w:rsidR="00084FA2" w:rsidRPr="008A3660" w:rsidRDefault="00084FA2" w:rsidP="001F0FB0">
            <w:pPr>
              <w:pStyle w:val="115"/>
              <w:rPr>
                <w:lang w:val="ru-RU"/>
              </w:rPr>
            </w:pPr>
            <w:r w:rsidRPr="008A3660">
              <w:rPr>
                <w:u w:color="000000"/>
                <w:lang w:val="ru-RU"/>
              </w:rPr>
              <w:t>Комментарий</w:t>
            </w:r>
          </w:p>
        </w:tc>
      </w:tr>
      <w:tr w:rsidR="00084FA2" w:rsidRPr="008A3660" w14:paraId="5B15701A" w14:textId="77777777" w:rsidTr="00216FB5">
        <w:tc>
          <w:tcPr>
            <w:tcW w:w="567" w:type="dxa"/>
          </w:tcPr>
          <w:p w14:paraId="755F5B35" w14:textId="77777777" w:rsidR="00084FA2" w:rsidRPr="008A3660" w:rsidRDefault="00084FA2" w:rsidP="00B16187">
            <w:pPr>
              <w:pStyle w:val="a"/>
              <w:numPr>
                <w:ilvl w:val="0"/>
                <w:numId w:val="52"/>
              </w:numPr>
            </w:pPr>
          </w:p>
        </w:tc>
        <w:tc>
          <w:tcPr>
            <w:tcW w:w="1418" w:type="dxa"/>
          </w:tcPr>
          <w:p w14:paraId="663AF3A4" w14:textId="2A619662" w:rsidR="00084FA2" w:rsidRPr="008A3660" w:rsidRDefault="00084FA2" w:rsidP="00084FA2">
            <w:pPr>
              <w:pStyle w:val="112"/>
            </w:pPr>
            <w:r w:rsidRPr="008A3660">
              <w:rPr>
                <w:i/>
                <w:iCs/>
              </w:rPr>
              <w:t>Блок</w:t>
            </w:r>
            <w:r w:rsidRPr="008A3660">
              <w:rPr>
                <w:i/>
                <w:iCs/>
                <w:lang w:val="en-US"/>
              </w:rPr>
              <w:t xml:space="preserve"> </w:t>
            </w:r>
            <w:r w:rsidRPr="008A3660">
              <w:rPr>
                <w:i/>
                <w:iCs/>
              </w:rPr>
              <w:t>подписания</w:t>
            </w:r>
            <w:r w:rsidRPr="008A3660">
              <w:rPr>
                <w:i/>
                <w:iCs/>
                <w:lang w:val="en-US"/>
              </w:rPr>
              <w:t xml:space="preserve"> </w:t>
            </w:r>
            <w:r w:rsidRPr="008A3660">
              <w:rPr>
                <w:i/>
                <w:iCs/>
              </w:rPr>
              <w:t>элемента</w:t>
            </w:r>
            <w:r w:rsidRPr="008A3660">
              <w:rPr>
                <w:i/>
                <w:iCs/>
                <w:lang w:val="en-US"/>
              </w:rPr>
              <w:t xml:space="preserve"> //MessagePrimaryContent</w:t>
            </w:r>
          </w:p>
        </w:tc>
        <w:tc>
          <w:tcPr>
            <w:tcW w:w="1701" w:type="dxa"/>
          </w:tcPr>
          <w:p w14:paraId="7EA1D049" w14:textId="7CD2EA5D" w:rsidR="00084FA2" w:rsidRPr="008A3660" w:rsidRDefault="00084FA2" w:rsidP="00084FA2">
            <w:pPr>
              <w:pStyle w:val="112"/>
            </w:pPr>
            <w:r w:rsidRPr="008A3660">
              <w:rPr>
                <w:lang w:val="en-US"/>
              </w:rPr>
              <w:t>SendRequestRequest/ SenderProvidedRequestData/ PersonalSignature</w:t>
            </w:r>
          </w:p>
        </w:tc>
        <w:tc>
          <w:tcPr>
            <w:tcW w:w="2977" w:type="dxa"/>
          </w:tcPr>
          <w:p w14:paraId="20C08E70" w14:textId="4275FDE7" w:rsidR="00084FA2" w:rsidRPr="008A3660" w:rsidRDefault="00084FA2" w:rsidP="00084FA2">
            <w:pPr>
              <w:pStyle w:val="112"/>
            </w:pPr>
            <w:r w:rsidRPr="008A3660">
              <w:t>Не пройдена проверка ЭП под пакетом</w:t>
            </w:r>
          </w:p>
        </w:tc>
        <w:tc>
          <w:tcPr>
            <w:tcW w:w="2126" w:type="dxa"/>
          </w:tcPr>
          <w:p w14:paraId="1625135D" w14:textId="439A542B" w:rsidR="00084FA2" w:rsidRPr="008A3660" w:rsidRDefault="00084FA2" w:rsidP="00084FA2">
            <w:pPr>
              <w:pStyle w:val="112"/>
              <w:rPr>
                <w:lang w:val="en-US"/>
              </w:rPr>
            </w:pPr>
            <w:r w:rsidRPr="008A3660">
              <w:rPr>
                <w:lang w:val="en-US"/>
              </w:rPr>
              <w:t>GetResponseResponse/ResponseMessage/Response /SenderProvidedResponseData/RequestStatus/ StatusCode = «13»</w:t>
            </w:r>
          </w:p>
        </w:tc>
        <w:tc>
          <w:tcPr>
            <w:tcW w:w="2125" w:type="dxa"/>
          </w:tcPr>
          <w:p w14:paraId="2764A4DD" w14:textId="129BD9E1" w:rsidR="00084FA2" w:rsidRPr="008A3660" w:rsidRDefault="00084FA2" w:rsidP="00084FA2">
            <w:pPr>
              <w:pStyle w:val="112"/>
            </w:pPr>
            <w:r w:rsidRPr="008A3660">
              <w:rPr>
                <w:i/>
              </w:rPr>
              <w:t>ЭП пакета не верна</w:t>
            </w:r>
          </w:p>
        </w:tc>
      </w:tr>
      <w:tr w:rsidR="00084FA2" w:rsidRPr="008A3660" w14:paraId="07BFD386" w14:textId="77777777" w:rsidTr="00216FB5">
        <w:tc>
          <w:tcPr>
            <w:tcW w:w="567" w:type="dxa"/>
          </w:tcPr>
          <w:p w14:paraId="457517B8" w14:textId="77777777" w:rsidR="00084FA2" w:rsidRPr="008A3660" w:rsidRDefault="00084FA2" w:rsidP="00B16187">
            <w:pPr>
              <w:pStyle w:val="a"/>
              <w:numPr>
                <w:ilvl w:val="0"/>
                <w:numId w:val="52"/>
              </w:numPr>
            </w:pPr>
          </w:p>
        </w:tc>
        <w:tc>
          <w:tcPr>
            <w:tcW w:w="1418" w:type="dxa"/>
          </w:tcPr>
          <w:p w14:paraId="381BBC12" w14:textId="721C0F47" w:rsidR="00084FA2" w:rsidRPr="008A3660" w:rsidRDefault="00084FA2" w:rsidP="00084FA2">
            <w:pPr>
              <w:pStyle w:val="112"/>
            </w:pPr>
            <w:r w:rsidRPr="008A3660">
              <w:rPr>
                <w:i/>
                <w:iCs/>
              </w:rPr>
              <w:t>Бизнес поля запроса</w:t>
            </w:r>
          </w:p>
        </w:tc>
        <w:tc>
          <w:tcPr>
            <w:tcW w:w="1701" w:type="dxa"/>
          </w:tcPr>
          <w:p w14:paraId="1B0ACA4B" w14:textId="3983089C" w:rsidR="00084FA2" w:rsidRPr="008A3660" w:rsidRDefault="00084FA2" w:rsidP="00084FA2">
            <w:pPr>
              <w:pStyle w:val="112"/>
            </w:pPr>
            <w:r w:rsidRPr="008A3660">
              <w:t>ExportQuittancesRequest</w:t>
            </w:r>
          </w:p>
        </w:tc>
        <w:tc>
          <w:tcPr>
            <w:tcW w:w="2977" w:type="dxa"/>
          </w:tcPr>
          <w:p w14:paraId="07FF6B3A" w14:textId="72EE1F36" w:rsidR="00084FA2" w:rsidRPr="008A3660" w:rsidRDefault="00084FA2" w:rsidP="00084FA2">
            <w:pPr>
              <w:pStyle w:val="112"/>
            </w:pPr>
            <w:r w:rsidRPr="008A3660">
              <w:t>Системный сбой. Разовый отказ ГИС ГМП, необходимо повторить запрос</w:t>
            </w:r>
          </w:p>
        </w:tc>
        <w:tc>
          <w:tcPr>
            <w:tcW w:w="2126" w:type="dxa"/>
          </w:tcPr>
          <w:p w14:paraId="6CC14A96" w14:textId="343052F4" w:rsidR="00084FA2" w:rsidRPr="008A3660" w:rsidRDefault="00084FA2" w:rsidP="00084FA2">
            <w:pPr>
              <w:pStyle w:val="112"/>
              <w:rPr>
                <w:lang w:val="en-US"/>
              </w:rPr>
            </w:pPr>
            <w:r w:rsidRPr="008A3660">
              <w:rPr>
                <w:lang w:val="en-US"/>
              </w:rPr>
              <w:t>GetResponseResponse/ResponseMessage/Response /SenderProvidedResponseData/RequestStatus/StatusCode = «1»</w:t>
            </w:r>
          </w:p>
        </w:tc>
        <w:tc>
          <w:tcPr>
            <w:tcW w:w="2125" w:type="dxa"/>
          </w:tcPr>
          <w:p w14:paraId="4E575760" w14:textId="3CEB29B1" w:rsidR="00084FA2" w:rsidRPr="008A3660" w:rsidRDefault="00084FA2" w:rsidP="00084FA2">
            <w:pPr>
              <w:pStyle w:val="112"/>
            </w:pPr>
            <w:r w:rsidRPr="008A3660">
              <w:rPr>
                <w:i/>
              </w:rPr>
              <w:t>Внутренняя</w:t>
            </w:r>
            <w:r w:rsidRPr="008A3660">
              <w:rPr>
                <w:i/>
                <w:lang w:val="en-US"/>
              </w:rPr>
              <w:t xml:space="preserve"> </w:t>
            </w:r>
            <w:r w:rsidRPr="008A3660">
              <w:rPr>
                <w:i/>
              </w:rPr>
              <w:t>ошибка</w:t>
            </w:r>
          </w:p>
        </w:tc>
      </w:tr>
      <w:tr w:rsidR="00084FA2" w:rsidRPr="008A3660" w14:paraId="6F5084B9" w14:textId="77777777" w:rsidTr="00216FB5">
        <w:tc>
          <w:tcPr>
            <w:tcW w:w="567" w:type="dxa"/>
          </w:tcPr>
          <w:p w14:paraId="65226065" w14:textId="77777777" w:rsidR="00084FA2" w:rsidRPr="008A3660" w:rsidRDefault="00084FA2" w:rsidP="00B16187">
            <w:pPr>
              <w:pStyle w:val="a"/>
              <w:numPr>
                <w:ilvl w:val="0"/>
                <w:numId w:val="52"/>
              </w:numPr>
            </w:pPr>
          </w:p>
        </w:tc>
        <w:tc>
          <w:tcPr>
            <w:tcW w:w="1418" w:type="dxa"/>
          </w:tcPr>
          <w:p w14:paraId="72D8DCAD" w14:textId="24AB36FB" w:rsidR="00084FA2" w:rsidRPr="008A3660" w:rsidRDefault="00084FA2" w:rsidP="00084FA2">
            <w:pPr>
              <w:pStyle w:val="112"/>
            </w:pPr>
            <w:r w:rsidRPr="008A3660">
              <w:rPr>
                <w:i/>
                <w:iCs/>
              </w:rPr>
              <w:t>Бизнес поля запроса</w:t>
            </w:r>
          </w:p>
        </w:tc>
        <w:tc>
          <w:tcPr>
            <w:tcW w:w="1701" w:type="dxa"/>
          </w:tcPr>
          <w:p w14:paraId="0496DED3" w14:textId="57690031" w:rsidR="00084FA2" w:rsidRPr="008A3660" w:rsidRDefault="00084FA2" w:rsidP="00084FA2">
            <w:pPr>
              <w:pStyle w:val="112"/>
            </w:pPr>
            <w:r w:rsidRPr="008A3660">
              <w:t>ExportQuittancesRequest/ QuittancesExportConditions/@kind</w:t>
            </w:r>
          </w:p>
        </w:tc>
        <w:tc>
          <w:tcPr>
            <w:tcW w:w="2977" w:type="dxa"/>
          </w:tcPr>
          <w:p w14:paraId="2AEEEF70" w14:textId="0931B37D" w:rsidR="00084FA2" w:rsidRPr="008A3660" w:rsidRDefault="00084FA2" w:rsidP="00084FA2">
            <w:pPr>
              <w:pStyle w:val="112"/>
            </w:pPr>
            <w:r w:rsidRPr="008A3660">
              <w:t>Проверка соответствия типа запроса с условиями, указанными участником в запросе</w:t>
            </w:r>
            <w:r w:rsidR="00EF5748" w:rsidRPr="008A3660">
              <w:t xml:space="preserve"> (например, для типа запроса kind= ALLPOSSIBLE указано условие TimeConditions в запросе)</w:t>
            </w:r>
          </w:p>
        </w:tc>
        <w:tc>
          <w:tcPr>
            <w:tcW w:w="2126" w:type="dxa"/>
          </w:tcPr>
          <w:p w14:paraId="2B646AAA" w14:textId="18DE7EFC" w:rsidR="00084FA2" w:rsidRPr="008A3660" w:rsidRDefault="00084FA2" w:rsidP="00084FA2">
            <w:pPr>
              <w:pStyle w:val="112"/>
              <w:rPr>
                <w:lang w:val="en-US"/>
              </w:rPr>
            </w:pPr>
            <w:r w:rsidRPr="008A3660">
              <w:rPr>
                <w:lang w:val="en-US"/>
              </w:rPr>
              <w:t>GetResponseResponse/ResponseMessage/Response /SenderProvidedResponseData/RequestStatus/StatusCode = «11»</w:t>
            </w:r>
          </w:p>
        </w:tc>
        <w:tc>
          <w:tcPr>
            <w:tcW w:w="2125" w:type="dxa"/>
          </w:tcPr>
          <w:p w14:paraId="465CC078" w14:textId="2ABA3C6D" w:rsidR="00084FA2" w:rsidRPr="008A3660" w:rsidRDefault="00084FA2" w:rsidP="00084FA2">
            <w:pPr>
              <w:pStyle w:val="112"/>
            </w:pPr>
            <w:r w:rsidRPr="008A3660">
              <w:rPr>
                <w:i/>
              </w:rPr>
              <w:t>В запросе указаны некорректные условия для получения информации</w:t>
            </w:r>
          </w:p>
        </w:tc>
      </w:tr>
      <w:tr w:rsidR="00084FA2" w:rsidRPr="008A3660" w14:paraId="2115FCB8" w14:textId="77777777" w:rsidTr="00216FB5">
        <w:tc>
          <w:tcPr>
            <w:tcW w:w="567" w:type="dxa"/>
          </w:tcPr>
          <w:p w14:paraId="7F0091D5" w14:textId="77777777" w:rsidR="00084FA2" w:rsidRPr="008A3660" w:rsidRDefault="00084FA2" w:rsidP="00B16187">
            <w:pPr>
              <w:pStyle w:val="a"/>
              <w:numPr>
                <w:ilvl w:val="0"/>
                <w:numId w:val="52"/>
              </w:numPr>
            </w:pPr>
          </w:p>
        </w:tc>
        <w:tc>
          <w:tcPr>
            <w:tcW w:w="1418" w:type="dxa"/>
          </w:tcPr>
          <w:p w14:paraId="53E7967B" w14:textId="45ACE1E3" w:rsidR="00084FA2" w:rsidRPr="008A3660" w:rsidRDefault="00084FA2" w:rsidP="00084FA2">
            <w:pPr>
              <w:pStyle w:val="112"/>
            </w:pPr>
            <w:r w:rsidRPr="008A3660">
              <w:rPr>
                <w:i/>
                <w:iCs/>
              </w:rPr>
              <w:t>Бизнес поля запроса</w:t>
            </w:r>
          </w:p>
        </w:tc>
        <w:tc>
          <w:tcPr>
            <w:tcW w:w="1701" w:type="dxa"/>
          </w:tcPr>
          <w:p w14:paraId="14629576" w14:textId="505F27F8" w:rsidR="00084FA2" w:rsidRPr="008A3660" w:rsidRDefault="00084FA2" w:rsidP="00084FA2">
            <w:pPr>
              <w:pStyle w:val="112"/>
            </w:pPr>
            <w:r w:rsidRPr="008A3660">
              <w:t>ExportQuittancesRequest/</w:t>
            </w:r>
            <w:r w:rsidRPr="008A3660">
              <w:rPr>
                <w:lang w:val="en-US"/>
              </w:rPr>
              <w:t>@</w:t>
            </w:r>
            <w:r w:rsidRPr="008A3660">
              <w:t>senderIdentifier</w:t>
            </w:r>
          </w:p>
          <w:p w14:paraId="6D8D2A36" w14:textId="33A54503" w:rsidR="00EF5748" w:rsidRPr="008A3660" w:rsidRDefault="00EF5748" w:rsidP="00084FA2">
            <w:pPr>
              <w:pStyle w:val="112"/>
            </w:pPr>
            <w:r w:rsidRPr="008A3660">
              <w:t>ExportQuittancesRequest/@senderRole</w:t>
            </w:r>
          </w:p>
          <w:p w14:paraId="7684E17E" w14:textId="77777777" w:rsidR="00084FA2" w:rsidRPr="008A3660" w:rsidRDefault="00084FA2" w:rsidP="00084FA2">
            <w:pPr>
              <w:pStyle w:val="112"/>
            </w:pPr>
          </w:p>
        </w:tc>
        <w:tc>
          <w:tcPr>
            <w:tcW w:w="2977" w:type="dxa"/>
          </w:tcPr>
          <w:p w14:paraId="62CBA5CB" w14:textId="250C9B19" w:rsidR="00084FA2" w:rsidRPr="008A3660" w:rsidRDefault="00084FA2" w:rsidP="00084FA2">
            <w:pPr>
              <w:pStyle w:val="112"/>
            </w:pPr>
            <w:r w:rsidRPr="008A3660">
              <w:t xml:space="preserve">Участник, направляющий запрос, не зарегистрирован в ГИС ГМП </w:t>
            </w:r>
          </w:p>
        </w:tc>
        <w:tc>
          <w:tcPr>
            <w:tcW w:w="2126" w:type="dxa"/>
          </w:tcPr>
          <w:p w14:paraId="39A442E0" w14:textId="6FA6CFA4" w:rsidR="00084FA2" w:rsidRPr="008A3660" w:rsidRDefault="00084FA2" w:rsidP="00084FA2">
            <w:pPr>
              <w:pStyle w:val="112"/>
              <w:rPr>
                <w:lang w:val="en-US"/>
              </w:rPr>
            </w:pPr>
            <w:r w:rsidRPr="008A3660">
              <w:rPr>
                <w:lang w:val="en-US"/>
              </w:rPr>
              <w:t>GetResponseResponse/ResponseMessage/Response /SenderProvidedResponseData/RequestStatus/ StatusCode = «21»</w:t>
            </w:r>
          </w:p>
        </w:tc>
        <w:tc>
          <w:tcPr>
            <w:tcW w:w="2125" w:type="dxa"/>
          </w:tcPr>
          <w:p w14:paraId="6DA654F4" w14:textId="3AF33064" w:rsidR="00084FA2" w:rsidRPr="008A3660" w:rsidRDefault="00DC32CB" w:rsidP="00084FA2">
            <w:pPr>
              <w:pStyle w:val="112"/>
            </w:pPr>
            <w:r w:rsidRPr="008A3660">
              <w:rPr>
                <w:i/>
              </w:rPr>
              <w:t xml:space="preserve">Принят </w:t>
            </w:r>
            <w:r w:rsidR="00084FA2" w:rsidRPr="008A3660">
              <w:rPr>
                <w:i/>
              </w:rPr>
              <w:t>запрос от незарегистрированного участника</w:t>
            </w:r>
          </w:p>
        </w:tc>
      </w:tr>
      <w:tr w:rsidR="00084FA2" w:rsidRPr="008A3660" w14:paraId="768EA9E8" w14:textId="77777777" w:rsidTr="00216FB5">
        <w:tc>
          <w:tcPr>
            <w:tcW w:w="567" w:type="dxa"/>
          </w:tcPr>
          <w:p w14:paraId="638CDDDB" w14:textId="77777777" w:rsidR="00084FA2" w:rsidRPr="008A3660" w:rsidRDefault="00084FA2" w:rsidP="00B16187">
            <w:pPr>
              <w:pStyle w:val="a"/>
              <w:numPr>
                <w:ilvl w:val="0"/>
                <w:numId w:val="52"/>
              </w:numPr>
            </w:pPr>
          </w:p>
        </w:tc>
        <w:tc>
          <w:tcPr>
            <w:tcW w:w="1418" w:type="dxa"/>
          </w:tcPr>
          <w:p w14:paraId="2E28118C" w14:textId="4D0FDCBF" w:rsidR="00084FA2" w:rsidRPr="008A3660" w:rsidRDefault="00084FA2" w:rsidP="00084FA2">
            <w:pPr>
              <w:pStyle w:val="112"/>
            </w:pPr>
            <w:r w:rsidRPr="008A3660">
              <w:rPr>
                <w:i/>
                <w:iCs/>
              </w:rPr>
              <w:t>Бизнес поля запроса</w:t>
            </w:r>
          </w:p>
        </w:tc>
        <w:tc>
          <w:tcPr>
            <w:tcW w:w="1701" w:type="dxa"/>
          </w:tcPr>
          <w:p w14:paraId="74946154" w14:textId="77777777" w:rsidR="00084FA2" w:rsidRPr="008A3660" w:rsidRDefault="00084FA2" w:rsidP="00084FA2">
            <w:pPr>
              <w:pStyle w:val="112"/>
            </w:pPr>
            <w:r w:rsidRPr="008A3660">
              <w:t>ExportQuittancesRequest/</w:t>
            </w:r>
            <w:r w:rsidRPr="008A3660">
              <w:rPr>
                <w:lang w:val="en-US"/>
              </w:rPr>
              <w:t>@</w:t>
            </w:r>
            <w:r w:rsidRPr="008A3660">
              <w:t>senderIdentifier</w:t>
            </w:r>
          </w:p>
          <w:p w14:paraId="5235EC6B" w14:textId="2F0C5740" w:rsidR="00084FA2" w:rsidRPr="008A3660" w:rsidRDefault="00084FA2" w:rsidP="00084FA2">
            <w:pPr>
              <w:pStyle w:val="112"/>
            </w:pPr>
            <w:r w:rsidRPr="008A3660">
              <w:t>ExportQuittancesRequest/@</w:t>
            </w:r>
            <w:r w:rsidRPr="008A3660">
              <w:rPr>
                <w:lang w:val="en-US"/>
              </w:rPr>
              <w:t>originatorId</w:t>
            </w:r>
          </w:p>
        </w:tc>
        <w:tc>
          <w:tcPr>
            <w:tcW w:w="2977" w:type="dxa"/>
          </w:tcPr>
          <w:p w14:paraId="79BBA66D" w14:textId="077BFB02" w:rsidR="00084FA2" w:rsidRPr="008A3660" w:rsidRDefault="00084FA2" w:rsidP="00084FA2">
            <w:pPr>
              <w:pStyle w:val="112"/>
            </w:pPr>
            <w:r w:rsidRPr="008A3660">
              <w:rPr>
                <w:sz w:val="25"/>
                <w:szCs w:val="25"/>
              </w:rPr>
              <w:t>Участник</w:t>
            </w:r>
            <w:r w:rsidRPr="008A3660">
              <w:noBreakHyphen/>
              <w:t>отправитель запроса и участник, сформировавший запрос, не должны иметь в ГИС ГМП статус отличный от «Активный»</w:t>
            </w:r>
          </w:p>
        </w:tc>
        <w:tc>
          <w:tcPr>
            <w:tcW w:w="2126" w:type="dxa"/>
          </w:tcPr>
          <w:p w14:paraId="2EEC9078" w14:textId="3A593D84" w:rsidR="00084FA2" w:rsidRPr="008A3660" w:rsidRDefault="00084FA2" w:rsidP="00084FA2">
            <w:pPr>
              <w:pStyle w:val="112"/>
              <w:rPr>
                <w:lang w:val="en-US"/>
              </w:rPr>
            </w:pPr>
            <w:r w:rsidRPr="008A3660">
              <w:rPr>
                <w:lang w:val="en-US"/>
              </w:rPr>
              <w:t>GetResponseResponse/ResponseMessage/Response /SenderProvidedResponseData/RequestStatus/ StatusCode = «23»</w:t>
            </w:r>
          </w:p>
        </w:tc>
        <w:tc>
          <w:tcPr>
            <w:tcW w:w="2125" w:type="dxa"/>
          </w:tcPr>
          <w:p w14:paraId="446F2296" w14:textId="0C99B6DD" w:rsidR="00084FA2" w:rsidRPr="008A3660" w:rsidRDefault="00084FA2" w:rsidP="00084FA2">
            <w:pPr>
              <w:pStyle w:val="112"/>
            </w:pPr>
            <w:r w:rsidRPr="008A3660">
              <w:rPr>
                <w:i/>
              </w:rPr>
              <w:t>Участник, не завершил тестирование или исключен</w:t>
            </w:r>
          </w:p>
        </w:tc>
      </w:tr>
      <w:tr w:rsidR="00084FA2" w:rsidRPr="008A3660" w14:paraId="5EBA1DD2" w14:textId="77777777" w:rsidTr="00216FB5">
        <w:tc>
          <w:tcPr>
            <w:tcW w:w="567" w:type="dxa"/>
          </w:tcPr>
          <w:p w14:paraId="5A192C2E" w14:textId="77777777" w:rsidR="00084FA2" w:rsidRPr="008A3660" w:rsidRDefault="00084FA2" w:rsidP="00B16187">
            <w:pPr>
              <w:pStyle w:val="a"/>
              <w:numPr>
                <w:ilvl w:val="0"/>
                <w:numId w:val="52"/>
              </w:numPr>
            </w:pPr>
          </w:p>
        </w:tc>
        <w:tc>
          <w:tcPr>
            <w:tcW w:w="1418" w:type="dxa"/>
          </w:tcPr>
          <w:p w14:paraId="12C0C724" w14:textId="000901D3" w:rsidR="00084FA2" w:rsidRPr="008A3660" w:rsidRDefault="00084FA2" w:rsidP="00084FA2">
            <w:pPr>
              <w:pStyle w:val="112"/>
            </w:pPr>
            <w:r w:rsidRPr="008A3660">
              <w:rPr>
                <w:i/>
                <w:iCs/>
              </w:rPr>
              <w:t>Бизнес поля запроса</w:t>
            </w:r>
          </w:p>
        </w:tc>
        <w:tc>
          <w:tcPr>
            <w:tcW w:w="1701" w:type="dxa"/>
          </w:tcPr>
          <w:p w14:paraId="74979E57" w14:textId="77777777" w:rsidR="00084FA2" w:rsidRPr="008A3660" w:rsidRDefault="00084FA2" w:rsidP="00084FA2">
            <w:pPr>
              <w:pStyle w:val="112"/>
            </w:pPr>
            <w:r w:rsidRPr="008A3660">
              <w:t>ExportQuittancesRequest/</w:t>
            </w:r>
            <w:r w:rsidRPr="008A3660">
              <w:rPr>
                <w:lang w:val="en-US"/>
              </w:rPr>
              <w:t>@</w:t>
            </w:r>
            <w:r w:rsidRPr="008A3660">
              <w:t>senderIdentifier</w:t>
            </w:r>
          </w:p>
          <w:p w14:paraId="77A273A1" w14:textId="77777777" w:rsidR="00084FA2" w:rsidRPr="008A3660" w:rsidRDefault="00084FA2" w:rsidP="00084FA2">
            <w:pPr>
              <w:pStyle w:val="112"/>
            </w:pPr>
          </w:p>
          <w:p w14:paraId="08A46F2C" w14:textId="2E3AD110" w:rsidR="00084FA2" w:rsidRPr="008A3660" w:rsidRDefault="00084FA2" w:rsidP="00084FA2">
            <w:pPr>
              <w:pStyle w:val="112"/>
            </w:pPr>
            <w:r w:rsidRPr="008A3660">
              <w:t>ExportQuittancesRequest/</w:t>
            </w:r>
            <w:r w:rsidRPr="008A3660">
              <w:rPr>
                <w:lang w:val="en-US"/>
              </w:rPr>
              <w:t>@</w:t>
            </w:r>
            <w:r w:rsidRPr="008A3660">
              <w:t>senderRole</w:t>
            </w:r>
          </w:p>
        </w:tc>
        <w:tc>
          <w:tcPr>
            <w:tcW w:w="2977" w:type="dxa"/>
          </w:tcPr>
          <w:p w14:paraId="27499C37" w14:textId="21732A1B" w:rsidR="00084FA2" w:rsidRPr="008A3660" w:rsidRDefault="00084FA2" w:rsidP="00084FA2">
            <w:pPr>
              <w:pStyle w:val="112"/>
            </w:pPr>
            <w:r w:rsidRPr="008A3660">
              <w:rPr>
                <w:szCs w:val="22"/>
              </w:rPr>
              <w:t>Попытка информационной системы участника провести операцию, на которую у нее нет прав</w:t>
            </w:r>
          </w:p>
        </w:tc>
        <w:tc>
          <w:tcPr>
            <w:tcW w:w="2126" w:type="dxa"/>
          </w:tcPr>
          <w:p w14:paraId="4DFAAA6B" w14:textId="5A2318BC" w:rsidR="00084FA2" w:rsidRPr="008A3660" w:rsidRDefault="00084FA2" w:rsidP="00084FA2">
            <w:pPr>
              <w:pStyle w:val="112"/>
              <w:rPr>
                <w:lang w:val="en-US"/>
              </w:rPr>
            </w:pPr>
            <w:r w:rsidRPr="008A3660">
              <w:rPr>
                <w:lang w:val="en-US"/>
              </w:rPr>
              <w:t>GetResponseResponse/ResponseMessage/Response /SenderProvidedResponseData/RequestStatus/ StatusCode = «30»</w:t>
            </w:r>
          </w:p>
        </w:tc>
        <w:tc>
          <w:tcPr>
            <w:tcW w:w="2125" w:type="dxa"/>
          </w:tcPr>
          <w:p w14:paraId="2468ACCE" w14:textId="0F78D6B7" w:rsidR="00084FA2" w:rsidRPr="008A3660" w:rsidRDefault="00084FA2" w:rsidP="00084FA2">
            <w:pPr>
              <w:pStyle w:val="112"/>
            </w:pPr>
            <w:r w:rsidRPr="008A3660">
              <w:rPr>
                <w:i/>
              </w:rPr>
              <w:t>У вас недостаточно прав на проведение данной операции</w:t>
            </w:r>
          </w:p>
        </w:tc>
      </w:tr>
      <w:tr w:rsidR="008150DE" w:rsidRPr="008A3660" w14:paraId="08D11A98" w14:textId="77777777" w:rsidTr="00216FB5">
        <w:tc>
          <w:tcPr>
            <w:tcW w:w="567" w:type="dxa"/>
          </w:tcPr>
          <w:p w14:paraId="7BB5CCC8" w14:textId="77777777" w:rsidR="008150DE" w:rsidRPr="008A3660" w:rsidRDefault="008150DE" w:rsidP="008150DE">
            <w:pPr>
              <w:pStyle w:val="a"/>
              <w:numPr>
                <w:ilvl w:val="0"/>
                <w:numId w:val="52"/>
              </w:numPr>
            </w:pPr>
          </w:p>
        </w:tc>
        <w:tc>
          <w:tcPr>
            <w:tcW w:w="1418" w:type="dxa"/>
          </w:tcPr>
          <w:p w14:paraId="087E0D38" w14:textId="6C99BE79" w:rsidR="008150DE" w:rsidRPr="008A3660" w:rsidRDefault="008150DE" w:rsidP="001D28EC">
            <w:pPr>
              <w:pStyle w:val="111"/>
            </w:pPr>
            <w:r w:rsidRPr="008A3660">
              <w:t>Бизнес поля запроса</w:t>
            </w:r>
          </w:p>
        </w:tc>
        <w:tc>
          <w:tcPr>
            <w:tcW w:w="1701" w:type="dxa"/>
          </w:tcPr>
          <w:p w14:paraId="612D15CD" w14:textId="77777777" w:rsidR="008150DE" w:rsidRPr="008A3660" w:rsidRDefault="008150DE" w:rsidP="001D28EC">
            <w:pPr>
              <w:pStyle w:val="112"/>
            </w:pPr>
            <w:r w:rsidRPr="008A3660">
              <w:t>ExportQuittancesRequest/</w:t>
            </w:r>
            <w:r w:rsidRPr="008A3660">
              <w:rPr>
                <w:lang w:val="en-US"/>
              </w:rPr>
              <w:t>@</w:t>
            </w:r>
            <w:r w:rsidRPr="008A3660">
              <w:t>senderIdentifier</w:t>
            </w:r>
          </w:p>
          <w:p w14:paraId="66CDDADC" w14:textId="3328C298" w:rsidR="008150DE" w:rsidRPr="008A3660" w:rsidRDefault="008150DE" w:rsidP="008150DE">
            <w:pPr>
              <w:pStyle w:val="112"/>
            </w:pPr>
            <w:r w:rsidRPr="008A3660">
              <w:t>ExportQuittancesRequest/</w:t>
            </w:r>
            <w:r w:rsidRPr="008A3660">
              <w:rPr>
                <w:lang w:val="en-US"/>
              </w:rPr>
              <w:t>@</w:t>
            </w:r>
            <w:r w:rsidRPr="008A3660">
              <w:t>senderRole</w:t>
            </w:r>
          </w:p>
        </w:tc>
        <w:tc>
          <w:tcPr>
            <w:tcW w:w="2977" w:type="dxa"/>
          </w:tcPr>
          <w:p w14:paraId="025208A3" w14:textId="3DBE1E81" w:rsidR="008150DE" w:rsidRPr="008A3660" w:rsidRDefault="008150DE" w:rsidP="008150DE">
            <w:pPr>
              <w:pStyle w:val="112"/>
            </w:pPr>
            <w:r w:rsidRPr="008A3660">
              <w:t>Проверка разрешения взаимодействия участника с указанным в запросе видом полномочия через СМЭВ 3.ХХ</w:t>
            </w:r>
          </w:p>
        </w:tc>
        <w:tc>
          <w:tcPr>
            <w:tcW w:w="2126" w:type="dxa"/>
          </w:tcPr>
          <w:p w14:paraId="2021F91C" w14:textId="41A51A2C" w:rsidR="008150DE" w:rsidRPr="008A3660" w:rsidRDefault="008150DE" w:rsidP="008150DE">
            <w:pPr>
              <w:pStyle w:val="112"/>
              <w:rPr>
                <w:lang w:val="en-US"/>
              </w:rPr>
            </w:pPr>
            <w:r w:rsidRPr="008A3660">
              <w:rPr>
                <w:lang w:val="en-US"/>
              </w:rPr>
              <w:t>GetResponseResponse/ResponseMessage/Response /SenderProvidedResponseData/RequestStatus/ StatusCode = «102»</w:t>
            </w:r>
          </w:p>
        </w:tc>
        <w:tc>
          <w:tcPr>
            <w:tcW w:w="2125" w:type="dxa"/>
          </w:tcPr>
          <w:p w14:paraId="525E5AE0" w14:textId="75E9E59E" w:rsidR="008150DE" w:rsidRPr="008A3660" w:rsidRDefault="008150DE" w:rsidP="001D28EC">
            <w:pPr>
              <w:pStyle w:val="111"/>
            </w:pPr>
            <w:r w:rsidRPr="008A3660">
              <w:t>Блокирована возможность взаимодействия с ГИС ГМП через СМЭВ 3.Х</w:t>
            </w:r>
          </w:p>
        </w:tc>
      </w:tr>
      <w:tr w:rsidR="008150DE" w:rsidRPr="008A3660" w14:paraId="4357F61A" w14:textId="77777777" w:rsidTr="00216FB5">
        <w:tc>
          <w:tcPr>
            <w:tcW w:w="567" w:type="dxa"/>
          </w:tcPr>
          <w:p w14:paraId="48C8EBA4" w14:textId="77777777" w:rsidR="008150DE" w:rsidRPr="008A3660" w:rsidRDefault="008150DE" w:rsidP="008150DE">
            <w:pPr>
              <w:pStyle w:val="a"/>
              <w:numPr>
                <w:ilvl w:val="0"/>
                <w:numId w:val="52"/>
              </w:numPr>
            </w:pPr>
          </w:p>
        </w:tc>
        <w:tc>
          <w:tcPr>
            <w:tcW w:w="1418" w:type="dxa"/>
          </w:tcPr>
          <w:p w14:paraId="5F04DACD" w14:textId="6FE9414A" w:rsidR="008150DE" w:rsidRPr="008A3660" w:rsidRDefault="008150DE" w:rsidP="008150DE">
            <w:pPr>
              <w:pStyle w:val="112"/>
              <w:rPr>
                <w:i/>
                <w:iCs/>
              </w:rPr>
            </w:pPr>
            <w:r w:rsidRPr="008A3660">
              <w:rPr>
                <w:i/>
              </w:rPr>
              <w:t>Пространство имен, используемое в xpath</w:t>
            </w:r>
          </w:p>
        </w:tc>
        <w:tc>
          <w:tcPr>
            <w:tcW w:w="1701" w:type="dxa"/>
          </w:tcPr>
          <w:p w14:paraId="584ADDB6" w14:textId="35496E53" w:rsidR="008150DE" w:rsidRPr="008A3660" w:rsidRDefault="008150DE" w:rsidP="008150DE">
            <w:pPr>
              <w:pStyle w:val="112"/>
              <w:rPr>
                <w:i/>
                <w:lang w:val="en-US"/>
              </w:rPr>
            </w:pPr>
            <w:r w:rsidRPr="008A3660">
              <w:rPr>
                <w:i/>
                <w:lang w:val="en-US"/>
              </w:rPr>
              <w:t>ns0=urn://roskazna.ru/gisgmp/xsd/services/export-quittances/2.4.0</w:t>
            </w:r>
          </w:p>
        </w:tc>
        <w:tc>
          <w:tcPr>
            <w:tcW w:w="2977" w:type="dxa"/>
          </w:tcPr>
          <w:p w14:paraId="4B2876E4" w14:textId="17A38A05" w:rsidR="008150DE" w:rsidRPr="008A3660" w:rsidRDefault="008150DE" w:rsidP="008150DE">
            <w:pPr>
              <w:pStyle w:val="112"/>
              <w:rPr>
                <w:szCs w:val="22"/>
              </w:rPr>
            </w:pPr>
            <w:r w:rsidRPr="008A3660">
              <w:t>Проверка указания в запросе участника актуального номера версии ВС</w:t>
            </w:r>
          </w:p>
        </w:tc>
        <w:tc>
          <w:tcPr>
            <w:tcW w:w="2126" w:type="dxa"/>
          </w:tcPr>
          <w:p w14:paraId="6A65F89E" w14:textId="77F29703" w:rsidR="008150DE" w:rsidRPr="008A3660" w:rsidRDefault="008150DE" w:rsidP="008150DE">
            <w:pPr>
              <w:pStyle w:val="112"/>
              <w:rPr>
                <w:lang w:val="en-US"/>
              </w:rPr>
            </w:pPr>
            <w:r w:rsidRPr="008A3660">
              <w:rPr>
                <w:lang w:val="en-US"/>
              </w:rPr>
              <w:t>GetResponseResponse/ResponseMessage/Response /SenderProvidedResponseData/RequestRejected/RejectionReasonCode = «UNKNOWN_REQUEST_DESCRIPTION»</w:t>
            </w:r>
          </w:p>
        </w:tc>
        <w:tc>
          <w:tcPr>
            <w:tcW w:w="2125" w:type="dxa"/>
          </w:tcPr>
          <w:p w14:paraId="64FFC5E6" w14:textId="30984CF2" w:rsidR="008150DE" w:rsidRPr="008A3660" w:rsidRDefault="008150DE" w:rsidP="008150DE">
            <w:pPr>
              <w:pStyle w:val="112"/>
              <w:rPr>
                <w:i/>
              </w:rPr>
            </w:pPr>
            <w:r w:rsidRPr="008A3660">
              <w:rPr>
                <w:i/>
              </w:rPr>
              <w:t>В запросе указана некорректная версия вида сведения</w:t>
            </w:r>
          </w:p>
        </w:tc>
      </w:tr>
    </w:tbl>
    <w:p w14:paraId="2CEC7BA7" w14:textId="06416DF0" w:rsidR="00C85BAE" w:rsidRPr="008A3660" w:rsidRDefault="00C85BAE" w:rsidP="00C85BAE">
      <w:pPr>
        <w:pStyle w:val="4"/>
      </w:pPr>
      <w:bookmarkStart w:id="562" w:name="_Ref338808"/>
      <w:r w:rsidRPr="008A3660">
        <w:t>Описание кодов возвратов при ошибках и неуспешных проверок</w:t>
      </w:r>
      <w:bookmarkEnd w:id="562"/>
    </w:p>
    <w:tbl>
      <w:tblPr>
        <w:tblStyle w:val="affb"/>
        <w:tblW w:w="10914" w:type="dxa"/>
        <w:tblInd w:w="-1139" w:type="dxa"/>
        <w:tblLayout w:type="fixed"/>
        <w:tblLook w:val="04A0" w:firstRow="1" w:lastRow="0" w:firstColumn="1" w:lastColumn="0" w:noHBand="0" w:noVBand="1"/>
      </w:tblPr>
      <w:tblGrid>
        <w:gridCol w:w="567"/>
        <w:gridCol w:w="2552"/>
        <w:gridCol w:w="2268"/>
        <w:gridCol w:w="3402"/>
        <w:gridCol w:w="2125"/>
      </w:tblGrid>
      <w:tr w:rsidR="007F0FFB" w:rsidRPr="008A3660" w14:paraId="5C6277CA" w14:textId="77777777" w:rsidTr="00303784">
        <w:trPr>
          <w:tblHeader/>
        </w:trPr>
        <w:tc>
          <w:tcPr>
            <w:tcW w:w="567" w:type="dxa"/>
            <w:shd w:val="clear" w:color="auto" w:fill="auto"/>
            <w:vAlign w:val="center"/>
          </w:tcPr>
          <w:p w14:paraId="58E6658E" w14:textId="77777777" w:rsidR="007F0FFB" w:rsidRPr="008A3660" w:rsidRDefault="007F0FFB" w:rsidP="005F6069">
            <w:pPr>
              <w:pStyle w:val="115"/>
            </w:pPr>
            <w:r w:rsidRPr="008A3660">
              <w:rPr>
                <w:u w:color="000000"/>
              </w:rPr>
              <w:t>№</w:t>
            </w:r>
          </w:p>
        </w:tc>
        <w:tc>
          <w:tcPr>
            <w:tcW w:w="2552" w:type="dxa"/>
            <w:shd w:val="clear" w:color="auto" w:fill="auto"/>
            <w:vAlign w:val="center"/>
          </w:tcPr>
          <w:p w14:paraId="19D2E6F5" w14:textId="77777777" w:rsidR="007F0FFB" w:rsidRPr="008A3660" w:rsidRDefault="007F0FFB" w:rsidP="005F6069">
            <w:pPr>
              <w:pStyle w:val="115"/>
              <w:rPr>
                <w:lang w:val="ru-RU"/>
              </w:rPr>
            </w:pPr>
            <w:r w:rsidRPr="008A3660">
              <w:rPr>
                <w:u w:color="000000"/>
                <w:lang w:val="ru-RU"/>
              </w:rPr>
              <w:t>Код поля</w:t>
            </w:r>
          </w:p>
        </w:tc>
        <w:tc>
          <w:tcPr>
            <w:tcW w:w="2268" w:type="dxa"/>
            <w:shd w:val="clear" w:color="auto" w:fill="auto"/>
            <w:vAlign w:val="center"/>
          </w:tcPr>
          <w:p w14:paraId="4AF30DD5" w14:textId="77777777" w:rsidR="007F0FFB" w:rsidRPr="008A3660" w:rsidRDefault="007F0FFB" w:rsidP="005F6069">
            <w:pPr>
              <w:pStyle w:val="115"/>
              <w:rPr>
                <w:lang w:val="ru-RU"/>
              </w:rPr>
            </w:pPr>
            <w:r w:rsidRPr="008A3660">
              <w:rPr>
                <w:u w:color="000000"/>
                <w:lang w:val="ru-RU"/>
              </w:rPr>
              <w:t>Значение поля</w:t>
            </w:r>
          </w:p>
        </w:tc>
        <w:tc>
          <w:tcPr>
            <w:tcW w:w="3402" w:type="dxa"/>
            <w:shd w:val="clear" w:color="auto" w:fill="auto"/>
            <w:vAlign w:val="center"/>
          </w:tcPr>
          <w:p w14:paraId="6966937F" w14:textId="77777777" w:rsidR="007F0FFB" w:rsidRPr="008A3660" w:rsidRDefault="007F0FFB" w:rsidP="005F6069">
            <w:pPr>
              <w:pStyle w:val="115"/>
              <w:rPr>
                <w:lang w:val="ru-RU"/>
              </w:rPr>
            </w:pPr>
            <w:r w:rsidRPr="008A3660">
              <w:rPr>
                <w:u w:color="000000"/>
                <w:lang w:val="ru-RU"/>
              </w:rPr>
              <w:t>Причина</w:t>
            </w:r>
          </w:p>
        </w:tc>
        <w:tc>
          <w:tcPr>
            <w:tcW w:w="2125" w:type="dxa"/>
            <w:shd w:val="clear" w:color="auto" w:fill="auto"/>
            <w:vAlign w:val="center"/>
          </w:tcPr>
          <w:p w14:paraId="1F35574A" w14:textId="77777777" w:rsidR="007F0FFB" w:rsidRPr="008A3660" w:rsidRDefault="007F0FFB" w:rsidP="005F6069">
            <w:pPr>
              <w:pStyle w:val="115"/>
              <w:rPr>
                <w:lang w:val="ru-RU"/>
              </w:rPr>
            </w:pPr>
            <w:r w:rsidRPr="008A3660">
              <w:rPr>
                <w:u w:color="000000"/>
                <w:lang w:val="ru-RU"/>
              </w:rPr>
              <w:t>Комментарий</w:t>
            </w:r>
          </w:p>
        </w:tc>
      </w:tr>
      <w:tr w:rsidR="007F0FFB" w:rsidRPr="008A3660" w14:paraId="62865439" w14:textId="77777777" w:rsidTr="00303784">
        <w:tc>
          <w:tcPr>
            <w:tcW w:w="567" w:type="dxa"/>
          </w:tcPr>
          <w:p w14:paraId="489A6C48" w14:textId="77777777" w:rsidR="007F0FFB" w:rsidRPr="008A3660" w:rsidRDefault="007F0FFB" w:rsidP="00B16187">
            <w:pPr>
              <w:pStyle w:val="a"/>
              <w:numPr>
                <w:ilvl w:val="0"/>
                <w:numId w:val="57"/>
              </w:numPr>
            </w:pPr>
          </w:p>
        </w:tc>
        <w:tc>
          <w:tcPr>
            <w:tcW w:w="2552" w:type="dxa"/>
          </w:tcPr>
          <w:p w14:paraId="6738CF36" w14:textId="6D64F80B" w:rsidR="007F0FFB" w:rsidRPr="008A3660" w:rsidRDefault="007F0FFB" w:rsidP="007F0FFB">
            <w:pPr>
              <w:pStyle w:val="112"/>
              <w:rPr>
                <w:lang w:val="en-US"/>
              </w:rPr>
            </w:pPr>
            <w:r w:rsidRPr="008A3660">
              <w:rPr>
                <w:u w:color="000000"/>
                <w:lang w:val="en-US"/>
              </w:rPr>
              <w:t>GetResponseResponse/ResponseMessage/Response /SenderProvidedResponseData/RequestStatus/ StatusCode</w:t>
            </w:r>
          </w:p>
        </w:tc>
        <w:tc>
          <w:tcPr>
            <w:tcW w:w="2268" w:type="dxa"/>
          </w:tcPr>
          <w:p w14:paraId="09722848" w14:textId="519CA7F5" w:rsidR="007F0FFB" w:rsidRPr="008A3660" w:rsidRDefault="007F0FFB" w:rsidP="00EF5748">
            <w:pPr>
              <w:pStyle w:val="112"/>
            </w:pPr>
            <w:r w:rsidRPr="008A3660">
              <w:rPr>
                <w:iCs/>
                <w:color w:val="000000"/>
                <w:u w:color="000000"/>
              </w:rPr>
              <w:t xml:space="preserve">Соответствует внутренним кодам </w:t>
            </w:r>
            <w:r w:rsidRPr="008A3660">
              <w:rPr>
                <w:iCs/>
                <w:color w:val="000000"/>
                <w:u w:color="000000"/>
                <w:lang w:val="en-US"/>
              </w:rPr>
              <w:t xml:space="preserve">1, </w:t>
            </w:r>
            <w:r w:rsidRPr="008A3660">
              <w:rPr>
                <w:iCs/>
                <w:color w:val="000000"/>
                <w:u w:color="000000"/>
              </w:rPr>
              <w:t xml:space="preserve">11, 21, 23, </w:t>
            </w:r>
            <w:r w:rsidR="00F21204" w:rsidRPr="008A3660">
              <w:rPr>
                <w:iCs/>
                <w:color w:val="000000"/>
                <w:u w:color="000000"/>
              </w:rPr>
              <w:t>30</w:t>
            </w:r>
            <w:r w:rsidR="0012397B" w:rsidRPr="008A3660">
              <w:rPr>
                <w:iCs/>
                <w:color w:val="000000"/>
                <w:u w:color="000000"/>
              </w:rPr>
              <w:t>, 102</w:t>
            </w:r>
          </w:p>
        </w:tc>
        <w:tc>
          <w:tcPr>
            <w:tcW w:w="3402" w:type="dxa"/>
          </w:tcPr>
          <w:p w14:paraId="7B800794" w14:textId="0F44CC13" w:rsidR="007F0FFB" w:rsidRPr="008A3660" w:rsidRDefault="007F0FFB" w:rsidP="007F0FFB">
            <w:pPr>
              <w:pStyle w:val="112"/>
            </w:pPr>
            <w:r w:rsidRPr="008A3660">
              <w:rPr>
                <w:iCs/>
                <w:color w:val="000000"/>
                <w:u w:color="000000"/>
              </w:rPr>
              <w:t>Отсутствие прав участника на выполнение данного типа запроса, либо не пройдена проверка ЭП под сущностью</w:t>
            </w:r>
          </w:p>
        </w:tc>
        <w:tc>
          <w:tcPr>
            <w:tcW w:w="2125" w:type="dxa"/>
          </w:tcPr>
          <w:p w14:paraId="79AFA628" w14:textId="77777777" w:rsidR="007F0FFB" w:rsidRPr="008A3660" w:rsidRDefault="007F0FFB" w:rsidP="007F0FFB">
            <w:pPr>
              <w:pStyle w:val="112"/>
            </w:pPr>
          </w:p>
        </w:tc>
      </w:tr>
      <w:tr w:rsidR="00EF5748" w:rsidRPr="008A3660" w14:paraId="757367F2" w14:textId="77777777" w:rsidTr="00303784">
        <w:tc>
          <w:tcPr>
            <w:tcW w:w="567" w:type="dxa"/>
          </w:tcPr>
          <w:p w14:paraId="71A7FF0D" w14:textId="77777777" w:rsidR="00EF5748" w:rsidRPr="008A3660" w:rsidRDefault="00EF5748" w:rsidP="00B16187">
            <w:pPr>
              <w:pStyle w:val="a"/>
              <w:numPr>
                <w:ilvl w:val="0"/>
                <w:numId w:val="57"/>
              </w:numPr>
            </w:pPr>
          </w:p>
        </w:tc>
        <w:tc>
          <w:tcPr>
            <w:tcW w:w="2552" w:type="dxa"/>
          </w:tcPr>
          <w:p w14:paraId="54F089A3" w14:textId="65D6682C" w:rsidR="00EF5748" w:rsidRPr="008A3660" w:rsidRDefault="00EF5748" w:rsidP="00EF5748">
            <w:pPr>
              <w:pStyle w:val="112"/>
              <w:rPr>
                <w:u w:color="000000"/>
                <w:lang w:val="en-US"/>
              </w:rPr>
            </w:pPr>
            <w:r w:rsidRPr="008A3660">
              <w:rPr>
                <w:lang w:val="en-US"/>
              </w:rPr>
              <w:t>GetResponseResponse/ResponseMessage/Response /SenderProvidedResponseData/RequestRejected/RejectionReasonCode</w:t>
            </w:r>
          </w:p>
        </w:tc>
        <w:tc>
          <w:tcPr>
            <w:tcW w:w="2268" w:type="dxa"/>
          </w:tcPr>
          <w:p w14:paraId="2ADD0C0E" w14:textId="6D674EA7" w:rsidR="00EF5748" w:rsidRPr="008A3660" w:rsidRDefault="00EF5748" w:rsidP="00EF5748">
            <w:pPr>
              <w:pStyle w:val="112"/>
              <w:rPr>
                <w:iCs/>
                <w:color w:val="000000"/>
                <w:u w:color="000000"/>
              </w:rPr>
            </w:pPr>
            <w:r w:rsidRPr="008A3660">
              <w:t>UNKNOWN_REQUEST_DESCRIPTION</w:t>
            </w:r>
          </w:p>
        </w:tc>
        <w:tc>
          <w:tcPr>
            <w:tcW w:w="3402" w:type="dxa"/>
          </w:tcPr>
          <w:p w14:paraId="7D2446C1" w14:textId="6D64900A" w:rsidR="00EF5748" w:rsidRPr="008A3660" w:rsidRDefault="00EF5748" w:rsidP="00EF5748">
            <w:pPr>
              <w:pStyle w:val="112"/>
              <w:rPr>
                <w:iCs/>
                <w:color w:val="000000"/>
                <w:u w:color="000000"/>
              </w:rPr>
            </w:pPr>
            <w:r w:rsidRPr="008A3660">
              <w:t>В запросе указана неактуальная верси</w:t>
            </w:r>
            <w:r w:rsidR="00930D9B" w:rsidRPr="008A3660">
              <w:t>я</w:t>
            </w:r>
            <w:r w:rsidRPr="008A3660">
              <w:t xml:space="preserve"> ВС</w:t>
            </w:r>
          </w:p>
        </w:tc>
        <w:tc>
          <w:tcPr>
            <w:tcW w:w="2125" w:type="dxa"/>
          </w:tcPr>
          <w:p w14:paraId="73BB59DD" w14:textId="77777777" w:rsidR="00EF5748" w:rsidRPr="008A3660" w:rsidRDefault="00EF5748" w:rsidP="00EF5748">
            <w:pPr>
              <w:pStyle w:val="112"/>
            </w:pPr>
          </w:p>
        </w:tc>
      </w:tr>
    </w:tbl>
    <w:p w14:paraId="71A140ED" w14:textId="73A74E85" w:rsidR="003525FE" w:rsidRPr="008A3660" w:rsidRDefault="003525FE" w:rsidP="003525FE">
      <w:pPr>
        <w:pStyle w:val="20"/>
        <w:rPr>
          <w:szCs w:val="20"/>
        </w:rPr>
      </w:pPr>
      <w:bookmarkStart w:id="563" w:name="_Ref525487838"/>
      <w:bookmarkStart w:id="564" w:name="_Toc86332040"/>
      <w:r w:rsidRPr="008A3660">
        <w:t>Предоставление участником информации о погашении ранее предоставленного начисления</w:t>
      </w:r>
      <w:bookmarkEnd w:id="563"/>
      <w:bookmarkEnd w:id="564"/>
    </w:p>
    <w:p w14:paraId="7253BB00" w14:textId="44D6B72C" w:rsidR="002A2049" w:rsidRPr="008A3660" w:rsidRDefault="002A2049" w:rsidP="002A2049">
      <w:pPr>
        <w:rPr>
          <w:lang w:eastAsia="ru-RU"/>
        </w:rPr>
      </w:pPr>
      <w:bookmarkStart w:id="565" w:name="OLE_LINK450"/>
      <w:bookmarkStart w:id="566" w:name="OLE_LINK451"/>
      <w:r w:rsidRPr="008A3660">
        <w:rPr>
          <w:lang w:eastAsia="ru-RU"/>
        </w:rPr>
        <w:t xml:space="preserve">Описание полей запроса приведено в разделе </w:t>
      </w:r>
      <w:r w:rsidR="003718B1" w:rsidRPr="008A3660">
        <w:rPr>
          <w:lang w:eastAsia="ru-RU"/>
        </w:rPr>
        <w:fldChar w:fldCharType="begin"/>
      </w:r>
      <w:r w:rsidR="003718B1" w:rsidRPr="008A3660">
        <w:rPr>
          <w:lang w:eastAsia="ru-RU"/>
        </w:rPr>
        <w:instrText xml:space="preserve"> REF _Ref525511085 \n \h </w:instrText>
      </w:r>
      <w:r w:rsidR="00772A63" w:rsidRPr="008A3660">
        <w:rPr>
          <w:lang w:eastAsia="ru-RU"/>
        </w:rPr>
        <w:instrText xml:space="preserve"> \* MERGEFORMAT </w:instrText>
      </w:r>
      <w:r w:rsidR="003718B1" w:rsidRPr="008A3660">
        <w:rPr>
          <w:lang w:eastAsia="ru-RU"/>
        </w:rPr>
      </w:r>
      <w:r w:rsidR="003718B1" w:rsidRPr="008A3660">
        <w:rPr>
          <w:lang w:eastAsia="ru-RU"/>
        </w:rPr>
        <w:fldChar w:fldCharType="separate"/>
      </w:r>
      <w:r w:rsidR="00DD2BC4">
        <w:rPr>
          <w:lang w:eastAsia="ru-RU"/>
        </w:rPr>
        <w:t>3.13.1.1</w:t>
      </w:r>
      <w:r w:rsidR="003718B1" w:rsidRPr="008A3660">
        <w:rPr>
          <w:lang w:eastAsia="ru-RU"/>
        </w:rPr>
        <w:fldChar w:fldCharType="end"/>
      </w:r>
      <w:r w:rsidRPr="008A3660">
        <w:rPr>
          <w:lang w:eastAsia="ru-RU"/>
        </w:rPr>
        <w:t xml:space="preserve"> настоящего документа.</w:t>
      </w:r>
    </w:p>
    <w:p w14:paraId="1139DA60" w14:textId="6E293288" w:rsidR="002A2049" w:rsidRPr="008A3660" w:rsidRDefault="002A2049" w:rsidP="002A2049">
      <w:pPr>
        <w:rPr>
          <w:lang w:eastAsia="ru-RU"/>
        </w:rPr>
      </w:pPr>
      <w:r w:rsidRPr="008A3660">
        <w:rPr>
          <w:lang w:eastAsia="ru-RU"/>
        </w:rPr>
        <w:t xml:space="preserve">Описание полей ответа на запрос приведено в разделе </w:t>
      </w:r>
      <w:r w:rsidR="003718B1" w:rsidRPr="008A3660">
        <w:rPr>
          <w:lang w:eastAsia="ru-RU"/>
        </w:rPr>
        <w:fldChar w:fldCharType="begin"/>
      </w:r>
      <w:r w:rsidR="003718B1" w:rsidRPr="008A3660">
        <w:rPr>
          <w:lang w:eastAsia="ru-RU"/>
        </w:rPr>
        <w:instrText xml:space="preserve"> REF _Ref525511095 \n \h </w:instrText>
      </w:r>
      <w:r w:rsidR="00772A63" w:rsidRPr="008A3660">
        <w:rPr>
          <w:lang w:eastAsia="ru-RU"/>
        </w:rPr>
        <w:instrText xml:space="preserve"> \* MERGEFORMAT </w:instrText>
      </w:r>
      <w:r w:rsidR="003718B1" w:rsidRPr="008A3660">
        <w:rPr>
          <w:lang w:eastAsia="ru-RU"/>
        </w:rPr>
      </w:r>
      <w:r w:rsidR="003718B1" w:rsidRPr="008A3660">
        <w:rPr>
          <w:lang w:eastAsia="ru-RU"/>
        </w:rPr>
        <w:fldChar w:fldCharType="separate"/>
      </w:r>
      <w:r w:rsidR="00DD2BC4">
        <w:rPr>
          <w:lang w:eastAsia="ru-RU"/>
        </w:rPr>
        <w:t>3.13.1.2</w:t>
      </w:r>
      <w:r w:rsidR="003718B1" w:rsidRPr="008A3660">
        <w:rPr>
          <w:lang w:eastAsia="ru-RU"/>
        </w:rPr>
        <w:fldChar w:fldCharType="end"/>
      </w:r>
      <w:r w:rsidRPr="008A3660">
        <w:rPr>
          <w:lang w:eastAsia="ru-RU"/>
        </w:rPr>
        <w:t xml:space="preserve"> настоящего документа.</w:t>
      </w:r>
    </w:p>
    <w:p w14:paraId="6690D335" w14:textId="77777777" w:rsidR="003525FE" w:rsidRPr="008A3660" w:rsidRDefault="003525FE" w:rsidP="003525FE">
      <w:r w:rsidRPr="008A3660">
        <w:t>Вид сведений предоставляет участнику возможность отправить запрос для выполнения следующих операций:</w:t>
      </w:r>
    </w:p>
    <w:p w14:paraId="5D037397" w14:textId="77777777" w:rsidR="003525FE" w:rsidRPr="008A3660" w:rsidRDefault="003525FE" w:rsidP="003525FE">
      <w:pPr>
        <w:pStyle w:val="1"/>
      </w:pPr>
      <w:r w:rsidRPr="008A3660">
        <w:t>принудительное квитирование извещения о начислении с извещениями о приеме к исполнению распоряжений;</w:t>
      </w:r>
    </w:p>
    <w:p w14:paraId="687651CD" w14:textId="77777777" w:rsidR="003525FE" w:rsidRPr="008A3660" w:rsidRDefault="003525FE" w:rsidP="003525FE">
      <w:pPr>
        <w:pStyle w:val="1"/>
      </w:pPr>
      <w:r w:rsidRPr="008A3660">
        <w:t>отмена принудительного квитирования извещения о начислении с извещениями о приеме к исполнению распоряжений;</w:t>
      </w:r>
    </w:p>
    <w:p w14:paraId="1E2D1F89" w14:textId="77777777" w:rsidR="003525FE" w:rsidRPr="008A3660" w:rsidRDefault="003525FE" w:rsidP="003525FE">
      <w:pPr>
        <w:pStyle w:val="1"/>
      </w:pPr>
      <w:r w:rsidRPr="008A3660">
        <w:t>принудительное квитирование извещения о начислении с отсутствующим извещением о приеме к исполнению распоряжения;</w:t>
      </w:r>
    </w:p>
    <w:p w14:paraId="441F7A20" w14:textId="3D9C84D2" w:rsidR="003525FE" w:rsidRPr="008A3660" w:rsidRDefault="003525FE" w:rsidP="003525FE">
      <w:pPr>
        <w:pStyle w:val="1"/>
      </w:pPr>
      <w:r w:rsidRPr="008A3660">
        <w:t>отмена принудительного квитирования извещения о начислении с отсутствующим извещением о приеме к исполнению распоряжения;</w:t>
      </w:r>
    </w:p>
    <w:p w14:paraId="282320D2" w14:textId="77777777" w:rsidR="00D167E3" w:rsidRPr="008A3660" w:rsidRDefault="00D167E3" w:rsidP="00D167E3">
      <w:pPr>
        <w:pStyle w:val="1"/>
      </w:pPr>
      <w:r w:rsidRPr="008A3660">
        <w:lastRenderedPageBreak/>
        <w:t>принудительное квитирование извещения о начислении с отсутствующим извещением о приеме к исполнению распоряжения с указанием суммы погашения;</w:t>
      </w:r>
    </w:p>
    <w:p w14:paraId="38A03C63" w14:textId="765ED00A" w:rsidR="00D167E3" w:rsidRPr="008A3660" w:rsidRDefault="00D167E3" w:rsidP="00D167E3">
      <w:pPr>
        <w:pStyle w:val="1"/>
      </w:pPr>
      <w:r w:rsidRPr="008A3660">
        <w:t>отмена принудительного квитирования извещения о начислении с отсутствующим извещением о приеме к исполнению распоряжения с указанием суммы погашения;</w:t>
      </w:r>
    </w:p>
    <w:p w14:paraId="069CEFAD" w14:textId="77777777" w:rsidR="003525FE" w:rsidRPr="008A3660" w:rsidRDefault="003525FE" w:rsidP="003525FE">
      <w:pPr>
        <w:pStyle w:val="1"/>
      </w:pPr>
      <w:r w:rsidRPr="008A3660">
        <w:t>установление платежу признака «Услуга предоставлена»;</w:t>
      </w:r>
    </w:p>
    <w:p w14:paraId="40A18B41" w14:textId="77777777" w:rsidR="00956E34" w:rsidRPr="008A3660" w:rsidRDefault="003525FE" w:rsidP="003525FE">
      <w:pPr>
        <w:pStyle w:val="1"/>
      </w:pPr>
      <w:r w:rsidRPr="008A3660">
        <w:t>отмена факта установления платежу признака «Услуга предоставлена»</w:t>
      </w:r>
      <w:r w:rsidR="00956E34" w:rsidRPr="008A3660">
        <w:t>;</w:t>
      </w:r>
    </w:p>
    <w:p w14:paraId="60AE142B" w14:textId="77777777" w:rsidR="00956E34" w:rsidRPr="008A3660" w:rsidRDefault="00956E34" w:rsidP="00956E34">
      <w:pPr>
        <w:pStyle w:val="1"/>
      </w:pPr>
      <w:r w:rsidRPr="008A3660">
        <w:t>учет части суммы извещения о приеме к исполнению распоряжения;</w:t>
      </w:r>
    </w:p>
    <w:p w14:paraId="4DA36F5A" w14:textId="323C522C" w:rsidR="003525FE" w:rsidRPr="008A3660" w:rsidRDefault="00956E34" w:rsidP="00956E34">
      <w:pPr>
        <w:pStyle w:val="1"/>
      </w:pPr>
      <w:r w:rsidRPr="008A3660">
        <w:t>отмена факта учета части суммы извещения о приеме к исполнению распоряжения.</w:t>
      </w:r>
    </w:p>
    <w:p w14:paraId="24A251DD" w14:textId="1C0769CF" w:rsidR="003718B1" w:rsidRPr="008A3660" w:rsidRDefault="003718B1" w:rsidP="003718B1">
      <w:pPr>
        <w:rPr>
          <w:lang w:eastAsia="ru-RU"/>
        </w:rPr>
      </w:pPr>
      <w:r w:rsidRPr="008A3660">
        <w:rPr>
          <w:lang w:eastAsia="ru-RU"/>
        </w:rPr>
        <w:t xml:space="preserve">Основная схема Вида сведений представлена в документе «ForcedAcknowledgement.xsd» (см. раздел </w:t>
      </w:r>
      <w:r w:rsidRPr="008A3660">
        <w:rPr>
          <w:lang w:eastAsia="ru-RU"/>
        </w:rPr>
        <w:fldChar w:fldCharType="begin"/>
      </w:r>
      <w:r w:rsidRPr="008A3660">
        <w:rPr>
          <w:lang w:eastAsia="ru-RU"/>
        </w:rPr>
        <w:instrText xml:space="preserve"> REF _Ref525499040 \w \h </w:instrText>
      </w:r>
      <w:r w:rsidR="00772A63" w:rsidRPr="008A3660">
        <w:rPr>
          <w:lang w:eastAsia="ru-RU"/>
        </w:rPr>
        <w:instrText xml:space="preserve"> \* MERGEFORMAT </w:instrText>
      </w:r>
      <w:r w:rsidRPr="008A3660">
        <w:rPr>
          <w:lang w:eastAsia="ru-RU"/>
        </w:rPr>
      </w:r>
      <w:r w:rsidRPr="008A3660">
        <w:rPr>
          <w:lang w:eastAsia="ru-RU"/>
        </w:rPr>
        <w:fldChar w:fldCharType="separate"/>
      </w:r>
      <w:r w:rsidR="00DD2BC4">
        <w:rPr>
          <w:lang w:eastAsia="ru-RU"/>
        </w:rPr>
        <w:t>6</w:t>
      </w:r>
      <w:r w:rsidRPr="008A3660">
        <w:rPr>
          <w:lang w:eastAsia="ru-RU"/>
        </w:rPr>
        <w:fldChar w:fldCharType="end"/>
      </w:r>
      <w:r w:rsidRPr="008A3660">
        <w:rPr>
          <w:lang w:eastAsia="ru-RU"/>
        </w:rPr>
        <w:t>)</w:t>
      </w:r>
    </w:p>
    <w:p w14:paraId="2AC81199" w14:textId="703FD2BC" w:rsidR="003525FE" w:rsidRPr="008A3660" w:rsidRDefault="00B16807" w:rsidP="003525FE">
      <w:r w:rsidRPr="008A3660">
        <w:t>Полномочие участника</w:t>
      </w:r>
      <w:r w:rsidR="003525FE" w:rsidRPr="008A3660">
        <w:t>, с которым возможен доступ к Виду сведений</w:t>
      </w:r>
      <w:r w:rsidR="004F393E" w:rsidRPr="008A3660">
        <w:t xml:space="preserve"> для выполнения операций по принудительному квитированию и отмене принудительного квитирования</w:t>
      </w:r>
      <w:r w:rsidR="003525FE" w:rsidRPr="008A3660">
        <w:t>: АН, ГАН.</w:t>
      </w:r>
    </w:p>
    <w:p w14:paraId="4402FF67" w14:textId="74D96D99" w:rsidR="00D94826" w:rsidRPr="008A3660" w:rsidRDefault="00D94826" w:rsidP="003525FE">
      <w:r w:rsidRPr="008A3660">
        <w:t>Право на выполнение операций принудительного квитирования или отмены принудительного квитирования извещения о начислении с отсутствующим извещением о приеме к исполнению распоряжения с указ</w:t>
      </w:r>
      <w:r w:rsidR="00AD4462" w:rsidRPr="008A3660">
        <w:t>анием суммы погашения имеет АН,</w:t>
      </w:r>
      <w:r w:rsidRPr="008A3660">
        <w:t xml:space="preserve"> ГАН, сформировавший извещение о начислении и получивший информацию о его оплате путем проведения проверки отражения денежных средств на соответствующих лицевых счетах АН/ГАН. Право на выполнение операции может быть дополнительно ограничено внутренними настройками ГИС ГМП.</w:t>
      </w:r>
    </w:p>
    <w:p w14:paraId="5B8467F6" w14:textId="31464900" w:rsidR="009225B6" w:rsidRPr="008A3660" w:rsidRDefault="009225B6" w:rsidP="003525FE">
      <w:r w:rsidRPr="008A3660">
        <w:t>Полномочие участника, с которым возможен доступ к Виду сведений для выполнения операций установления или отмены установления платежу признака «Услуга предоставлена»: АЗ, ГАЗ (орган государственной власти (орган местного самоуправления), обладающий правом получать информацию, содержащуюся в ГИС</w:t>
      </w:r>
      <w:r w:rsidR="00AD4462" w:rsidRPr="008A3660">
        <w:t> </w:t>
      </w:r>
      <w:r w:rsidRPr="008A3660">
        <w:t>ГМП при предоставлении государственных (муниципальных) услуг и (или) выполнении государственных (муниципальных) функций, и не осуществляющий администрирование платежей, их территориальный орган»).</w:t>
      </w:r>
    </w:p>
    <w:p w14:paraId="17693958" w14:textId="02C6805B" w:rsidR="00DA7FBA" w:rsidRPr="008A3660" w:rsidRDefault="00DA7FBA" w:rsidP="003525FE">
      <w:r w:rsidRPr="008A3660">
        <w:t>Полномочие участника ГИС ГМП, с которым возможен доступ к Виду сведений для выполнения операций учета или отмены учета части или полной суммы извещения о приеме к исполнению распоряжения, предоставленного участником в ГИС ГМП, при отсутствии в ГИС ГМП соответствующего извещения о начислении: ГАЗ (Оператор ГАС «Правосудие», обеспечивающий информационное взаимодействие с ГИС ГМП судов и мировых судей), АЗ (Областные и равные им суды, обладающие правом получать информацию, содержащуюся в ГИС ГМП, и не осуществляющие администрирование платежей).</w:t>
      </w:r>
    </w:p>
    <w:p w14:paraId="5846BEE9" w14:textId="0C80C06B" w:rsidR="005C0A47" w:rsidRPr="008A3660" w:rsidRDefault="005C0A47" w:rsidP="002F0FE7">
      <w:pPr>
        <w:pStyle w:val="31"/>
      </w:pPr>
      <w:bookmarkStart w:id="567" w:name="_Toc522721805"/>
      <w:bookmarkStart w:id="568" w:name="_Ref340542"/>
      <w:bookmarkStart w:id="569" w:name="_Ref340545"/>
      <w:bookmarkStart w:id="570" w:name="_Toc86332041"/>
      <w:bookmarkEnd w:id="565"/>
      <w:bookmarkEnd w:id="566"/>
      <w:r w:rsidRPr="008A3660">
        <w:lastRenderedPageBreak/>
        <w:t>Состав передаваемой информации</w:t>
      </w:r>
      <w:bookmarkEnd w:id="567"/>
      <w:bookmarkEnd w:id="568"/>
      <w:bookmarkEnd w:id="569"/>
      <w:bookmarkEnd w:id="570"/>
    </w:p>
    <w:p w14:paraId="4D9B668C" w14:textId="102D9F2B" w:rsidR="00021BD3" w:rsidRPr="008A3660" w:rsidRDefault="005C0A47" w:rsidP="00021BD3">
      <w:pPr>
        <w:pStyle w:val="4"/>
      </w:pPr>
      <w:bookmarkStart w:id="571" w:name="_Ref525511085"/>
      <w:r w:rsidRPr="008A3660">
        <w:t>Описание полей запроса</w:t>
      </w:r>
      <w:bookmarkEnd w:id="571"/>
    </w:p>
    <w:tbl>
      <w:tblPr>
        <w:tblStyle w:val="affb"/>
        <w:tblW w:w="11199" w:type="dxa"/>
        <w:tblInd w:w="-1281" w:type="dxa"/>
        <w:tblLayout w:type="fixed"/>
        <w:tblLook w:val="04A0" w:firstRow="1" w:lastRow="0" w:firstColumn="1" w:lastColumn="0" w:noHBand="0" w:noVBand="1"/>
      </w:tblPr>
      <w:tblGrid>
        <w:gridCol w:w="709"/>
        <w:gridCol w:w="1843"/>
        <w:gridCol w:w="1985"/>
        <w:gridCol w:w="1701"/>
        <w:gridCol w:w="1842"/>
        <w:gridCol w:w="3119"/>
      </w:tblGrid>
      <w:tr w:rsidR="00021BD3" w:rsidRPr="008A3660" w14:paraId="5B1FC0A0" w14:textId="77777777" w:rsidTr="007963A8">
        <w:trPr>
          <w:tblHeader/>
        </w:trPr>
        <w:tc>
          <w:tcPr>
            <w:tcW w:w="709" w:type="dxa"/>
            <w:shd w:val="clear" w:color="auto" w:fill="E7E6E6" w:themeFill="background2"/>
            <w:vAlign w:val="center"/>
          </w:tcPr>
          <w:p w14:paraId="09E3B27A" w14:textId="77777777" w:rsidR="00021BD3" w:rsidRPr="008A3660" w:rsidRDefault="00021BD3" w:rsidP="00021BD3">
            <w:pPr>
              <w:pStyle w:val="115"/>
            </w:pPr>
            <w:r w:rsidRPr="008A3660">
              <w:rPr>
                <w:u w:color="000000"/>
              </w:rPr>
              <w:t>№</w:t>
            </w:r>
          </w:p>
        </w:tc>
        <w:tc>
          <w:tcPr>
            <w:tcW w:w="1843" w:type="dxa"/>
            <w:shd w:val="clear" w:color="auto" w:fill="E7E6E6" w:themeFill="background2"/>
            <w:vAlign w:val="center"/>
          </w:tcPr>
          <w:p w14:paraId="7F429E4D" w14:textId="77777777" w:rsidR="00021BD3" w:rsidRPr="008A3660" w:rsidRDefault="00021BD3" w:rsidP="00021BD3">
            <w:pPr>
              <w:pStyle w:val="115"/>
              <w:rPr>
                <w:lang w:val="ru-RU"/>
              </w:rPr>
            </w:pPr>
            <w:r w:rsidRPr="008A3660">
              <w:rPr>
                <w:u w:color="000000"/>
                <w:lang w:val="ru-RU"/>
              </w:rPr>
              <w:t>Код поля</w:t>
            </w:r>
          </w:p>
        </w:tc>
        <w:tc>
          <w:tcPr>
            <w:tcW w:w="1985" w:type="dxa"/>
            <w:shd w:val="clear" w:color="auto" w:fill="E7E6E6" w:themeFill="background2"/>
            <w:vAlign w:val="center"/>
          </w:tcPr>
          <w:p w14:paraId="39BFE1B7" w14:textId="77777777" w:rsidR="00021BD3" w:rsidRPr="008A3660" w:rsidRDefault="00021BD3" w:rsidP="00021BD3">
            <w:pPr>
              <w:pStyle w:val="115"/>
              <w:rPr>
                <w:lang w:val="ru-RU"/>
              </w:rPr>
            </w:pPr>
            <w:r w:rsidRPr="008A3660">
              <w:rPr>
                <w:u w:color="000000"/>
                <w:lang w:val="ru-RU"/>
              </w:rPr>
              <w:t>Описание поля</w:t>
            </w:r>
          </w:p>
        </w:tc>
        <w:tc>
          <w:tcPr>
            <w:tcW w:w="1701" w:type="dxa"/>
            <w:shd w:val="clear" w:color="auto" w:fill="E7E6E6" w:themeFill="background2"/>
            <w:vAlign w:val="center"/>
          </w:tcPr>
          <w:p w14:paraId="1142F922" w14:textId="1557F86D" w:rsidR="00021BD3" w:rsidRPr="008A3660" w:rsidRDefault="00021BD3" w:rsidP="00021BD3">
            <w:pPr>
              <w:pStyle w:val="115"/>
              <w:rPr>
                <w:lang w:val="ru-RU"/>
              </w:rPr>
            </w:pPr>
            <w:r w:rsidRPr="008A3660">
              <w:rPr>
                <w:u w:color="000000"/>
                <w:lang w:val="ru-RU"/>
              </w:rPr>
              <w:t xml:space="preserve">Требования </w:t>
            </w:r>
            <w:r w:rsidR="007963A8" w:rsidRPr="008A3660">
              <w:rPr>
                <w:u w:color="000000"/>
                <w:lang w:val="ru-RU"/>
              </w:rPr>
              <w:br/>
            </w:r>
            <w:r w:rsidRPr="008A3660">
              <w:rPr>
                <w:u w:color="000000"/>
                <w:lang w:val="ru-RU"/>
              </w:rPr>
              <w:t xml:space="preserve">к заполнению </w:t>
            </w:r>
          </w:p>
        </w:tc>
        <w:tc>
          <w:tcPr>
            <w:tcW w:w="1842" w:type="dxa"/>
            <w:shd w:val="clear" w:color="auto" w:fill="E7E6E6" w:themeFill="background2"/>
            <w:vAlign w:val="center"/>
          </w:tcPr>
          <w:p w14:paraId="515C440C" w14:textId="77777777" w:rsidR="00021BD3" w:rsidRPr="008A3660" w:rsidRDefault="00021BD3" w:rsidP="00E159CB">
            <w:pPr>
              <w:pStyle w:val="115"/>
              <w:rPr>
                <w:lang w:val="ru-RU"/>
              </w:rPr>
            </w:pPr>
            <w:r w:rsidRPr="008A3660">
              <w:rPr>
                <w:u w:color="000000"/>
                <w:lang w:val="ru-RU"/>
              </w:rPr>
              <w:t xml:space="preserve">Способ заполнения/Тип </w:t>
            </w:r>
          </w:p>
        </w:tc>
        <w:tc>
          <w:tcPr>
            <w:tcW w:w="3119" w:type="dxa"/>
            <w:shd w:val="clear" w:color="auto" w:fill="E7E6E6" w:themeFill="background2"/>
            <w:vAlign w:val="center"/>
          </w:tcPr>
          <w:p w14:paraId="5BAB7120" w14:textId="77777777" w:rsidR="00021BD3" w:rsidRPr="008A3660" w:rsidRDefault="00021BD3" w:rsidP="00021BD3">
            <w:pPr>
              <w:pStyle w:val="115"/>
              <w:rPr>
                <w:lang w:val="ru-RU"/>
              </w:rPr>
            </w:pPr>
            <w:r w:rsidRPr="008A3660">
              <w:rPr>
                <w:u w:color="000000"/>
                <w:lang w:val="ru-RU"/>
              </w:rPr>
              <w:t xml:space="preserve">Комментарий </w:t>
            </w:r>
          </w:p>
        </w:tc>
      </w:tr>
      <w:tr w:rsidR="00021BD3" w:rsidRPr="008A3660" w14:paraId="3A7DB727" w14:textId="77777777" w:rsidTr="007963A8">
        <w:tc>
          <w:tcPr>
            <w:tcW w:w="709" w:type="dxa"/>
          </w:tcPr>
          <w:p w14:paraId="6C2D9875" w14:textId="77777777" w:rsidR="00021BD3" w:rsidRPr="008A3660" w:rsidRDefault="00021BD3" w:rsidP="00B16187">
            <w:pPr>
              <w:pStyle w:val="a"/>
              <w:numPr>
                <w:ilvl w:val="0"/>
                <w:numId w:val="53"/>
              </w:numPr>
            </w:pPr>
          </w:p>
        </w:tc>
        <w:tc>
          <w:tcPr>
            <w:tcW w:w="1843" w:type="dxa"/>
          </w:tcPr>
          <w:p w14:paraId="2C3EB4A5" w14:textId="1812147A" w:rsidR="00021BD3" w:rsidRPr="008A3660" w:rsidRDefault="00021BD3" w:rsidP="00021BD3">
            <w:pPr>
              <w:pStyle w:val="112"/>
            </w:pPr>
            <w:r w:rsidRPr="008A3660">
              <w:rPr>
                <w:szCs w:val="22"/>
                <w:lang w:val="en-US"/>
              </w:rPr>
              <w:t>ForcedAcknowledgementRequest</w:t>
            </w:r>
          </w:p>
        </w:tc>
        <w:tc>
          <w:tcPr>
            <w:tcW w:w="1985" w:type="dxa"/>
          </w:tcPr>
          <w:p w14:paraId="7CA4E665" w14:textId="08A84126" w:rsidR="00021BD3" w:rsidRPr="008A3660" w:rsidRDefault="00021BD3" w:rsidP="00021BD3">
            <w:pPr>
              <w:pStyle w:val="112"/>
            </w:pPr>
            <w:r w:rsidRPr="008A3660">
              <w:rPr>
                <w:szCs w:val="22"/>
              </w:rPr>
              <w:t>Запрос на проведение (отмену) принудительного квитирования/установление (отмену факта установления) извещению о приеме к исполнению распоряжения статуса «Услуга предоставлена»</w:t>
            </w:r>
          </w:p>
        </w:tc>
        <w:tc>
          <w:tcPr>
            <w:tcW w:w="1701" w:type="dxa"/>
          </w:tcPr>
          <w:p w14:paraId="5D27A355" w14:textId="39D80474" w:rsidR="00021BD3" w:rsidRPr="008A3660" w:rsidRDefault="00021BD3" w:rsidP="00021BD3">
            <w:pPr>
              <w:pStyle w:val="112"/>
            </w:pPr>
            <w:r w:rsidRPr="008A3660">
              <w:rPr>
                <w:szCs w:val="22"/>
                <w:lang w:val="en-US"/>
              </w:rPr>
              <w:t>1</w:t>
            </w:r>
            <w:r w:rsidRPr="008A3660">
              <w:rPr>
                <w:szCs w:val="22"/>
              </w:rPr>
              <w:t>, обязательно</w:t>
            </w:r>
          </w:p>
        </w:tc>
        <w:tc>
          <w:tcPr>
            <w:tcW w:w="1842" w:type="dxa"/>
          </w:tcPr>
          <w:p w14:paraId="54B1CA6C" w14:textId="3B4702E2" w:rsidR="00021BD3" w:rsidRPr="008A3660" w:rsidRDefault="00021BD3" w:rsidP="00021BD3">
            <w:pPr>
              <w:pStyle w:val="112"/>
            </w:pPr>
            <w:r w:rsidRPr="008A3660">
              <w:rPr>
                <w:szCs w:val="22"/>
              </w:rPr>
              <w:t xml:space="preserve">Основан на типе </w:t>
            </w:r>
            <w:r w:rsidRPr="008A3660">
              <w:rPr>
                <w:szCs w:val="22"/>
                <w:lang w:val="en-US"/>
              </w:rPr>
              <w:t>RequestType</w:t>
            </w:r>
            <w:r w:rsidRPr="008A3660">
              <w:rPr>
                <w:szCs w:val="22"/>
              </w:rPr>
              <w:t xml:space="preserve"> </w:t>
            </w:r>
            <w:r w:rsidRPr="008A3660">
              <w:t xml:space="preserve">(см. описание в </w:t>
            </w:r>
            <w:r w:rsidRPr="008A3660">
              <w:rPr>
                <w:lang w:val="en-US"/>
              </w:rPr>
              <w:fldChar w:fldCharType="begin"/>
            </w:r>
            <w:r w:rsidRPr="008A3660">
              <w:instrText xml:space="preserve"> REF _Ref483569073 \h  \* </w:instrText>
            </w:r>
            <w:r w:rsidRPr="008A3660">
              <w:rPr>
                <w:lang w:val="en-US"/>
              </w:rPr>
              <w:instrText>MERGEFORMAT</w:instrText>
            </w:r>
            <w:r w:rsidRPr="008A3660">
              <w:instrText xml:space="preserve"> </w:instrText>
            </w:r>
            <w:r w:rsidRPr="008A3660">
              <w:rPr>
                <w:lang w:val="en-US"/>
              </w:rPr>
            </w:r>
            <w:r w:rsidRPr="008A3660">
              <w:rPr>
                <w:lang w:val="en-US"/>
              </w:rPr>
              <w:fldChar w:fldCharType="separate"/>
            </w:r>
            <w:r w:rsidR="00DD2BC4" w:rsidRPr="008A3660">
              <w:t xml:space="preserve">Таблица </w:t>
            </w:r>
            <w:r w:rsidR="00DD2BC4">
              <w:rPr>
                <w:noProof/>
              </w:rPr>
              <w:t>30</w:t>
            </w:r>
            <w:r w:rsidRPr="008A3660">
              <w:rPr>
                <w:lang w:val="en-US"/>
              </w:rPr>
              <w:fldChar w:fldCharType="end"/>
            </w:r>
            <w:r w:rsidRPr="008A3660">
              <w:t>)</w:t>
            </w:r>
          </w:p>
        </w:tc>
        <w:tc>
          <w:tcPr>
            <w:tcW w:w="3119" w:type="dxa"/>
          </w:tcPr>
          <w:p w14:paraId="43AF6335" w14:textId="424DE346" w:rsidR="00021BD3" w:rsidRPr="008A3660" w:rsidRDefault="007963A8" w:rsidP="00021BD3">
            <w:pPr>
              <w:pStyle w:val="112"/>
            </w:pPr>
            <w:r w:rsidRPr="008A3660">
              <w:rPr>
                <w:szCs w:val="22"/>
              </w:rPr>
              <w:t>Корневой тег запроса</w:t>
            </w:r>
          </w:p>
        </w:tc>
      </w:tr>
      <w:tr w:rsidR="00021BD3" w:rsidRPr="008A3660" w14:paraId="7F14ECE5" w14:textId="77777777" w:rsidTr="007963A8">
        <w:tc>
          <w:tcPr>
            <w:tcW w:w="709" w:type="dxa"/>
          </w:tcPr>
          <w:p w14:paraId="03E83747" w14:textId="77777777" w:rsidR="00021BD3" w:rsidRPr="008A3660" w:rsidRDefault="00021BD3" w:rsidP="00B16187">
            <w:pPr>
              <w:pStyle w:val="a"/>
              <w:numPr>
                <w:ilvl w:val="1"/>
                <w:numId w:val="53"/>
              </w:numPr>
            </w:pPr>
          </w:p>
        </w:tc>
        <w:tc>
          <w:tcPr>
            <w:tcW w:w="1843" w:type="dxa"/>
          </w:tcPr>
          <w:p w14:paraId="7E9D45AD" w14:textId="5A2A9CE3" w:rsidR="00021BD3" w:rsidRPr="008A3660" w:rsidRDefault="00021BD3" w:rsidP="00021BD3">
            <w:pPr>
              <w:pStyle w:val="112"/>
            </w:pPr>
            <w:r w:rsidRPr="008A3660">
              <w:rPr>
                <w:szCs w:val="22"/>
                <w:lang w:val="en-US"/>
              </w:rPr>
              <w:t>Id</w:t>
            </w:r>
            <w:r w:rsidRPr="008A3660">
              <w:rPr>
                <w:szCs w:val="22"/>
              </w:rPr>
              <w:t xml:space="preserve"> (атрибут)</w:t>
            </w:r>
          </w:p>
        </w:tc>
        <w:tc>
          <w:tcPr>
            <w:tcW w:w="1985" w:type="dxa"/>
          </w:tcPr>
          <w:p w14:paraId="72870876" w14:textId="2FD1892E" w:rsidR="00021BD3" w:rsidRPr="008A3660" w:rsidRDefault="00021BD3" w:rsidP="00021BD3">
            <w:pPr>
              <w:pStyle w:val="112"/>
            </w:pPr>
            <w:r w:rsidRPr="008A3660">
              <w:rPr>
                <w:szCs w:val="22"/>
              </w:rPr>
              <w:t>Идентификатор запроса</w:t>
            </w:r>
          </w:p>
        </w:tc>
        <w:tc>
          <w:tcPr>
            <w:tcW w:w="1701" w:type="dxa"/>
          </w:tcPr>
          <w:p w14:paraId="415C9891" w14:textId="148885F3" w:rsidR="00021BD3" w:rsidRPr="008A3660" w:rsidRDefault="00021BD3" w:rsidP="00021BD3">
            <w:pPr>
              <w:pStyle w:val="112"/>
            </w:pPr>
            <w:r w:rsidRPr="008A3660">
              <w:rPr>
                <w:szCs w:val="22"/>
              </w:rPr>
              <w:t>1, обязательно</w:t>
            </w:r>
          </w:p>
        </w:tc>
        <w:tc>
          <w:tcPr>
            <w:tcW w:w="1842" w:type="dxa"/>
          </w:tcPr>
          <w:p w14:paraId="548785C1" w14:textId="5C4E8F60" w:rsidR="00021BD3" w:rsidRPr="008A3660" w:rsidRDefault="00021BD3" w:rsidP="00021BD3">
            <w:pPr>
              <w:pStyle w:val="112"/>
              <w:rPr>
                <w:szCs w:val="22"/>
              </w:rPr>
            </w:pPr>
            <w:r w:rsidRPr="008A3660">
              <w:rPr>
                <w:i/>
                <w:szCs w:val="22"/>
              </w:rPr>
              <w:t xml:space="preserve">Строка не более 50 символов в формате в формате </w:t>
            </w:r>
          </w:p>
          <w:p w14:paraId="1855DCB4" w14:textId="6E232C14" w:rsidR="00021BD3" w:rsidRPr="008A3660" w:rsidRDefault="00021BD3" w:rsidP="00021BD3">
            <w:pPr>
              <w:pStyle w:val="112"/>
            </w:pPr>
            <w:r w:rsidRPr="008A3660">
              <w:rPr>
                <w:szCs w:val="22"/>
                <w:lang w:val="en-US"/>
              </w:rPr>
              <w:t>ID</w:t>
            </w:r>
          </w:p>
        </w:tc>
        <w:tc>
          <w:tcPr>
            <w:tcW w:w="3119" w:type="dxa"/>
          </w:tcPr>
          <w:p w14:paraId="310099B1" w14:textId="77777777" w:rsidR="00021BD3" w:rsidRPr="008A3660" w:rsidRDefault="00021BD3" w:rsidP="00021BD3">
            <w:pPr>
              <w:pStyle w:val="112"/>
            </w:pPr>
          </w:p>
        </w:tc>
      </w:tr>
      <w:tr w:rsidR="00021BD3" w:rsidRPr="008A3660" w14:paraId="57043424" w14:textId="77777777" w:rsidTr="007963A8">
        <w:tc>
          <w:tcPr>
            <w:tcW w:w="709" w:type="dxa"/>
          </w:tcPr>
          <w:p w14:paraId="60D105F9" w14:textId="77777777" w:rsidR="00021BD3" w:rsidRPr="008A3660" w:rsidRDefault="00021BD3" w:rsidP="00B16187">
            <w:pPr>
              <w:pStyle w:val="a"/>
              <w:numPr>
                <w:ilvl w:val="1"/>
                <w:numId w:val="53"/>
              </w:numPr>
            </w:pPr>
          </w:p>
        </w:tc>
        <w:tc>
          <w:tcPr>
            <w:tcW w:w="1843" w:type="dxa"/>
          </w:tcPr>
          <w:p w14:paraId="4DDF1A2A" w14:textId="565EFBD7" w:rsidR="00021BD3" w:rsidRPr="008A3660" w:rsidRDefault="00021BD3" w:rsidP="00021BD3">
            <w:pPr>
              <w:pStyle w:val="112"/>
            </w:pPr>
            <w:r w:rsidRPr="008A3660">
              <w:rPr>
                <w:szCs w:val="22"/>
                <w:lang w:val="en-US"/>
              </w:rPr>
              <w:t>timestamp</w:t>
            </w:r>
            <w:r w:rsidRPr="008A3660">
              <w:rPr>
                <w:szCs w:val="22"/>
              </w:rPr>
              <w:t xml:space="preserve"> </w:t>
            </w:r>
            <w:r w:rsidRPr="008A3660">
              <w:rPr>
                <w:szCs w:val="22"/>
                <w:lang w:val="en-US"/>
              </w:rPr>
              <w:t>(</w:t>
            </w:r>
            <w:r w:rsidRPr="008A3660">
              <w:rPr>
                <w:szCs w:val="22"/>
              </w:rPr>
              <w:t>атрибут</w:t>
            </w:r>
            <w:r w:rsidRPr="008A3660">
              <w:rPr>
                <w:szCs w:val="22"/>
                <w:lang w:val="en-US"/>
              </w:rPr>
              <w:t>)</w:t>
            </w:r>
          </w:p>
        </w:tc>
        <w:tc>
          <w:tcPr>
            <w:tcW w:w="1985" w:type="dxa"/>
          </w:tcPr>
          <w:p w14:paraId="02FBAF01" w14:textId="14F05B9F" w:rsidR="00021BD3" w:rsidRPr="008A3660" w:rsidRDefault="00021BD3" w:rsidP="00021BD3">
            <w:pPr>
              <w:pStyle w:val="112"/>
            </w:pPr>
            <w:r w:rsidRPr="008A3660">
              <w:rPr>
                <w:szCs w:val="22"/>
              </w:rPr>
              <w:t>Дата и время формирования сообщения</w:t>
            </w:r>
          </w:p>
        </w:tc>
        <w:tc>
          <w:tcPr>
            <w:tcW w:w="1701" w:type="dxa"/>
          </w:tcPr>
          <w:p w14:paraId="0C756281" w14:textId="63F7A78B" w:rsidR="00021BD3" w:rsidRPr="008A3660" w:rsidRDefault="00021BD3" w:rsidP="00021BD3">
            <w:pPr>
              <w:pStyle w:val="112"/>
            </w:pPr>
            <w:r w:rsidRPr="008A3660">
              <w:rPr>
                <w:szCs w:val="22"/>
                <w:lang w:val="en-US"/>
              </w:rPr>
              <w:t>1</w:t>
            </w:r>
            <w:r w:rsidRPr="008A3660">
              <w:rPr>
                <w:szCs w:val="22"/>
              </w:rPr>
              <w:t>, обязательно</w:t>
            </w:r>
          </w:p>
        </w:tc>
        <w:tc>
          <w:tcPr>
            <w:tcW w:w="1842" w:type="dxa"/>
          </w:tcPr>
          <w:p w14:paraId="0E5097A1" w14:textId="2EE375F6" w:rsidR="00021BD3" w:rsidRPr="008A3660" w:rsidRDefault="00021BD3" w:rsidP="00021BD3">
            <w:pPr>
              <w:pStyle w:val="112"/>
            </w:pPr>
            <w:r w:rsidRPr="008A3660">
              <w:rPr>
                <w:i/>
                <w:szCs w:val="22"/>
                <w:lang w:val="en-US"/>
              </w:rPr>
              <w:t>dateTime</w:t>
            </w:r>
          </w:p>
        </w:tc>
        <w:tc>
          <w:tcPr>
            <w:tcW w:w="3119" w:type="dxa"/>
          </w:tcPr>
          <w:p w14:paraId="44D5BEC4" w14:textId="77777777" w:rsidR="00021BD3" w:rsidRPr="008A3660" w:rsidRDefault="00021BD3" w:rsidP="00021BD3">
            <w:pPr>
              <w:pStyle w:val="112"/>
            </w:pPr>
          </w:p>
        </w:tc>
      </w:tr>
      <w:tr w:rsidR="00021BD3" w:rsidRPr="008A3660" w14:paraId="5C90FFCF" w14:textId="77777777" w:rsidTr="007963A8">
        <w:tc>
          <w:tcPr>
            <w:tcW w:w="709" w:type="dxa"/>
          </w:tcPr>
          <w:p w14:paraId="57511D72" w14:textId="77777777" w:rsidR="00021BD3" w:rsidRPr="008A3660" w:rsidRDefault="00021BD3" w:rsidP="00B16187">
            <w:pPr>
              <w:pStyle w:val="a"/>
              <w:numPr>
                <w:ilvl w:val="1"/>
                <w:numId w:val="53"/>
              </w:numPr>
            </w:pPr>
          </w:p>
        </w:tc>
        <w:tc>
          <w:tcPr>
            <w:tcW w:w="1843" w:type="dxa"/>
          </w:tcPr>
          <w:p w14:paraId="5DE38C7B" w14:textId="67311882" w:rsidR="00021BD3" w:rsidRPr="008A3660" w:rsidRDefault="00021BD3" w:rsidP="00021BD3">
            <w:pPr>
              <w:pStyle w:val="112"/>
            </w:pPr>
            <w:r w:rsidRPr="008A3660">
              <w:rPr>
                <w:szCs w:val="22"/>
                <w:lang w:val="en-US"/>
              </w:rPr>
              <w:t>senderIdentifier (</w:t>
            </w:r>
            <w:r w:rsidRPr="008A3660">
              <w:rPr>
                <w:szCs w:val="22"/>
              </w:rPr>
              <w:t>атрибут</w:t>
            </w:r>
            <w:r w:rsidRPr="008A3660">
              <w:rPr>
                <w:szCs w:val="22"/>
                <w:lang w:val="en-US"/>
              </w:rPr>
              <w:t>)</w:t>
            </w:r>
          </w:p>
        </w:tc>
        <w:tc>
          <w:tcPr>
            <w:tcW w:w="1985" w:type="dxa"/>
          </w:tcPr>
          <w:p w14:paraId="7D91445D" w14:textId="618631A1" w:rsidR="00021BD3" w:rsidRPr="008A3660" w:rsidRDefault="00021BD3" w:rsidP="00021BD3">
            <w:pPr>
              <w:pStyle w:val="112"/>
            </w:pPr>
            <w:r w:rsidRPr="008A3660">
              <w:rPr>
                <w:szCs w:val="22"/>
              </w:rPr>
              <w:t xml:space="preserve">УРН участника-отправителя сообщения. </w:t>
            </w:r>
          </w:p>
        </w:tc>
        <w:tc>
          <w:tcPr>
            <w:tcW w:w="1701" w:type="dxa"/>
          </w:tcPr>
          <w:p w14:paraId="48F8A363" w14:textId="742AD7BC" w:rsidR="00021BD3" w:rsidRPr="008A3660" w:rsidRDefault="00021BD3" w:rsidP="00021BD3">
            <w:pPr>
              <w:pStyle w:val="112"/>
            </w:pPr>
            <w:r w:rsidRPr="008A3660">
              <w:rPr>
                <w:szCs w:val="22"/>
                <w:lang w:val="en-US"/>
              </w:rPr>
              <w:t>1</w:t>
            </w:r>
            <w:r w:rsidRPr="008A3660">
              <w:rPr>
                <w:szCs w:val="22"/>
              </w:rPr>
              <w:t>, обязательно</w:t>
            </w:r>
          </w:p>
        </w:tc>
        <w:tc>
          <w:tcPr>
            <w:tcW w:w="1842" w:type="dxa"/>
          </w:tcPr>
          <w:p w14:paraId="05A0F3B2" w14:textId="2995AF94" w:rsidR="00021BD3" w:rsidRPr="008A3660" w:rsidRDefault="00021BD3" w:rsidP="00021BD3">
            <w:pPr>
              <w:pStyle w:val="112"/>
            </w:pPr>
            <w:r w:rsidRPr="008A3660">
              <w:rPr>
                <w:szCs w:val="22"/>
                <w:lang w:val="en-US"/>
              </w:rPr>
              <w:t>URNType</w:t>
            </w:r>
            <w:r w:rsidRPr="008A3660">
              <w:rPr>
                <w:szCs w:val="22"/>
              </w:rPr>
              <w:t xml:space="preserve"> </w:t>
            </w:r>
            <w:r w:rsidRPr="008A3660">
              <w:t xml:space="preserve">(см. описание в пункте </w:t>
            </w:r>
            <w:r w:rsidRPr="008A3660">
              <w:fldChar w:fldCharType="begin"/>
            </w:r>
            <w:r w:rsidRPr="008A3660">
              <w:instrText xml:space="preserve"> REF _Ref525599123 \n \h  \* MERGEFORMAT </w:instrText>
            </w:r>
            <w:r w:rsidRPr="008A3660">
              <w:fldChar w:fldCharType="separate"/>
            </w:r>
            <w:r w:rsidR="00DD2BC4">
              <w:t>19</w:t>
            </w:r>
            <w:r w:rsidRPr="008A3660">
              <w:fldChar w:fldCharType="end"/>
            </w:r>
            <w:r w:rsidRPr="008A3660">
              <w:t xml:space="preserve"> 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t>)</w:t>
            </w:r>
          </w:p>
        </w:tc>
        <w:tc>
          <w:tcPr>
            <w:tcW w:w="3119" w:type="dxa"/>
          </w:tcPr>
          <w:p w14:paraId="0AB1A844" w14:textId="527CA7F5" w:rsidR="00021BD3" w:rsidRPr="008A3660" w:rsidRDefault="00021BD3" w:rsidP="00021BD3">
            <w:pPr>
              <w:pStyle w:val="112"/>
            </w:pPr>
            <w:r w:rsidRPr="008A3660">
              <w:rPr>
                <w:szCs w:val="22"/>
              </w:rPr>
              <w:t xml:space="preserve">УРН участника-отправителя сообщения. </w:t>
            </w:r>
          </w:p>
        </w:tc>
      </w:tr>
      <w:tr w:rsidR="00021BD3" w:rsidRPr="008A3660" w14:paraId="7859596F" w14:textId="77777777" w:rsidTr="007963A8">
        <w:tc>
          <w:tcPr>
            <w:tcW w:w="709" w:type="dxa"/>
          </w:tcPr>
          <w:p w14:paraId="41B29080" w14:textId="77777777" w:rsidR="00021BD3" w:rsidRPr="008A3660" w:rsidRDefault="00021BD3" w:rsidP="00B16187">
            <w:pPr>
              <w:pStyle w:val="a"/>
              <w:numPr>
                <w:ilvl w:val="1"/>
                <w:numId w:val="53"/>
              </w:numPr>
            </w:pPr>
          </w:p>
        </w:tc>
        <w:tc>
          <w:tcPr>
            <w:tcW w:w="1843" w:type="dxa"/>
          </w:tcPr>
          <w:p w14:paraId="7A5E5257" w14:textId="13443C85" w:rsidR="00021BD3" w:rsidRPr="008A3660" w:rsidRDefault="00021BD3" w:rsidP="00021BD3">
            <w:pPr>
              <w:pStyle w:val="112"/>
            </w:pPr>
            <w:r w:rsidRPr="008A3660">
              <w:rPr>
                <w:szCs w:val="22"/>
                <w:lang w:val="en-US"/>
              </w:rPr>
              <w:t>senderRole</w:t>
            </w:r>
            <w:r w:rsidRPr="008A3660">
              <w:rPr>
                <w:szCs w:val="22"/>
              </w:rPr>
              <w:t xml:space="preserve"> (атрибут)</w:t>
            </w:r>
          </w:p>
        </w:tc>
        <w:tc>
          <w:tcPr>
            <w:tcW w:w="1985" w:type="dxa"/>
          </w:tcPr>
          <w:p w14:paraId="0F89DDA0" w14:textId="3BD27DFA" w:rsidR="00021BD3" w:rsidRPr="008A3660" w:rsidRDefault="00021BD3" w:rsidP="00021BD3">
            <w:pPr>
              <w:pStyle w:val="112"/>
            </w:pPr>
            <w:r w:rsidRPr="008A3660">
              <w:rPr>
                <w:szCs w:val="22"/>
              </w:rPr>
              <w:t>Полномочие участника-отправителя сообщения</w:t>
            </w:r>
          </w:p>
        </w:tc>
        <w:tc>
          <w:tcPr>
            <w:tcW w:w="1701" w:type="dxa"/>
          </w:tcPr>
          <w:p w14:paraId="37080D15" w14:textId="1537BA7D" w:rsidR="00021BD3" w:rsidRPr="008A3660" w:rsidRDefault="00021BD3" w:rsidP="00021BD3">
            <w:pPr>
              <w:pStyle w:val="112"/>
            </w:pPr>
            <w:r w:rsidRPr="008A3660">
              <w:rPr>
                <w:szCs w:val="22"/>
              </w:rPr>
              <w:t>1, обязательно</w:t>
            </w:r>
          </w:p>
        </w:tc>
        <w:tc>
          <w:tcPr>
            <w:tcW w:w="1842" w:type="dxa"/>
          </w:tcPr>
          <w:p w14:paraId="15F9F8A6" w14:textId="77777777" w:rsidR="00021BD3" w:rsidRPr="008A3660" w:rsidRDefault="00021BD3" w:rsidP="00021BD3">
            <w:pPr>
              <w:pStyle w:val="112"/>
              <w:rPr>
                <w:szCs w:val="22"/>
              </w:rPr>
            </w:pPr>
            <w:r w:rsidRPr="008A3660">
              <w:rPr>
                <w:i/>
                <w:szCs w:val="22"/>
              </w:rPr>
              <w:t>Строка длиной до 10 символов (</w:t>
            </w:r>
            <w:r w:rsidRPr="008A3660">
              <w:rPr>
                <w:szCs w:val="22"/>
              </w:rPr>
              <w:t>\</w:t>
            </w:r>
            <w:proofErr w:type="gramStart"/>
            <w:r w:rsidRPr="008A3660">
              <w:rPr>
                <w:szCs w:val="22"/>
                <w:lang w:val="en-US"/>
              </w:rPr>
              <w:t>w</w:t>
            </w:r>
            <w:r w:rsidRPr="008A3660">
              <w:rPr>
                <w:szCs w:val="22"/>
              </w:rPr>
              <w:t>{</w:t>
            </w:r>
            <w:proofErr w:type="gramEnd"/>
            <w:r w:rsidRPr="008A3660">
              <w:rPr>
                <w:szCs w:val="22"/>
              </w:rPr>
              <w:t>1,10}</w:t>
            </w:r>
            <w:r w:rsidRPr="008A3660">
              <w:rPr>
                <w:i/>
                <w:szCs w:val="22"/>
              </w:rPr>
              <w:t>)</w:t>
            </w:r>
            <w:r w:rsidRPr="008A3660">
              <w:rPr>
                <w:szCs w:val="22"/>
              </w:rPr>
              <w:t xml:space="preserve"> </w:t>
            </w:r>
          </w:p>
          <w:p w14:paraId="31C4A45D" w14:textId="77777777" w:rsidR="00021BD3" w:rsidRPr="008A3660" w:rsidRDefault="00021BD3" w:rsidP="00021BD3">
            <w:pPr>
              <w:pStyle w:val="112"/>
              <w:rPr>
                <w:szCs w:val="22"/>
                <w:lang w:val="en-US"/>
              </w:rPr>
            </w:pPr>
            <w:r w:rsidRPr="008A3660">
              <w:rPr>
                <w:szCs w:val="22"/>
                <w:lang w:val="en-US"/>
              </w:rPr>
              <w:t>/</w:t>
            </w:r>
          </w:p>
          <w:p w14:paraId="4AEA9CD2" w14:textId="5FE25621" w:rsidR="00021BD3" w:rsidRPr="008A3660" w:rsidRDefault="00021BD3" w:rsidP="00021BD3">
            <w:pPr>
              <w:pStyle w:val="112"/>
            </w:pPr>
            <w:r w:rsidRPr="008A3660">
              <w:rPr>
                <w:szCs w:val="22"/>
                <w:lang w:val="en-US"/>
              </w:rPr>
              <w:t>String</w:t>
            </w:r>
          </w:p>
        </w:tc>
        <w:tc>
          <w:tcPr>
            <w:tcW w:w="3119" w:type="dxa"/>
          </w:tcPr>
          <w:p w14:paraId="090F21BC" w14:textId="77777777" w:rsidR="00021BD3" w:rsidRPr="008A3660" w:rsidRDefault="00021BD3" w:rsidP="00021BD3">
            <w:pPr>
              <w:pStyle w:val="112"/>
              <w:rPr>
                <w:szCs w:val="22"/>
              </w:rPr>
            </w:pPr>
            <w:r w:rsidRPr="008A3660">
              <w:rPr>
                <w:szCs w:val="22"/>
              </w:rPr>
              <w:t xml:space="preserve">Полномочие участника-отправителя сообщения (УРН которого передается в атрибуте </w:t>
            </w:r>
            <w:r w:rsidRPr="008A3660">
              <w:rPr>
                <w:i/>
                <w:szCs w:val="22"/>
                <w:lang w:val="en-US"/>
              </w:rPr>
              <w:t>senderIdentifier</w:t>
            </w:r>
            <w:r w:rsidRPr="008A3660">
              <w:rPr>
                <w:szCs w:val="22"/>
              </w:rPr>
              <w:t xml:space="preserve">), с которым происходит обращение к ИС УНП. </w:t>
            </w:r>
          </w:p>
          <w:p w14:paraId="248DD26F" w14:textId="77777777" w:rsidR="00021BD3" w:rsidRPr="008A3660" w:rsidRDefault="00021BD3" w:rsidP="00021BD3">
            <w:pPr>
              <w:pStyle w:val="112"/>
              <w:rPr>
                <w:szCs w:val="22"/>
              </w:rPr>
            </w:pPr>
            <w:r w:rsidRPr="008A3660">
              <w:rPr>
                <w:szCs w:val="22"/>
              </w:rPr>
              <w:t>Допустимые значения:</w:t>
            </w:r>
          </w:p>
          <w:p w14:paraId="6FCEBB72" w14:textId="77777777" w:rsidR="00021BD3" w:rsidRPr="008A3660" w:rsidRDefault="00021BD3" w:rsidP="00021BD3">
            <w:pPr>
              <w:pStyle w:val="112"/>
              <w:rPr>
                <w:szCs w:val="22"/>
              </w:rPr>
            </w:pPr>
            <w:r w:rsidRPr="008A3660">
              <w:rPr>
                <w:szCs w:val="22"/>
              </w:rPr>
              <w:t>1 – ГАН (главный администратор доходов бюджета, имеющий в своем ведении администраторов доходов бюджета и (или) осуществляющий функции и полномочия учредителя в отношении государственных (муниципальных) учреждений);</w:t>
            </w:r>
          </w:p>
          <w:p w14:paraId="68F9FD6C" w14:textId="77777777" w:rsidR="00021BD3" w:rsidRPr="008A3660" w:rsidRDefault="00021BD3" w:rsidP="00021BD3">
            <w:pPr>
              <w:pStyle w:val="112"/>
              <w:rPr>
                <w:szCs w:val="22"/>
              </w:rPr>
            </w:pPr>
            <w:r w:rsidRPr="008A3660">
              <w:rPr>
                <w:szCs w:val="22"/>
              </w:rPr>
              <w:t xml:space="preserve">2 – ГАН (орган государственной власти субъектов Российской </w:t>
            </w:r>
            <w:r w:rsidRPr="008A3660">
              <w:rPr>
                <w:szCs w:val="22"/>
              </w:rPr>
              <w:lastRenderedPageBreak/>
              <w:t>Федерации (орган местного самоуправления), обеспечивающий информационное взаимодействие с ГИС ГМП государственных (муниципальных) учреждений и (или) администраторов доходов бюджета);</w:t>
            </w:r>
          </w:p>
          <w:p w14:paraId="597BFF8F" w14:textId="77777777" w:rsidR="00021BD3" w:rsidRPr="008A3660" w:rsidRDefault="00021BD3" w:rsidP="00021BD3">
            <w:pPr>
              <w:pStyle w:val="112"/>
              <w:rPr>
                <w:szCs w:val="22"/>
              </w:rPr>
            </w:pPr>
            <w:r w:rsidRPr="008A3660">
              <w:rPr>
                <w:szCs w:val="22"/>
              </w:rPr>
              <w:t>3 — АН (администратор доходов бюджета, главный администратор доходов бюджета);</w:t>
            </w:r>
          </w:p>
          <w:p w14:paraId="0507FD4D" w14:textId="77777777" w:rsidR="00021BD3" w:rsidRPr="008A3660" w:rsidRDefault="00021BD3" w:rsidP="00021BD3">
            <w:pPr>
              <w:pStyle w:val="112"/>
              <w:rPr>
                <w:szCs w:val="22"/>
              </w:rPr>
            </w:pPr>
            <w:r w:rsidRPr="008A3660">
              <w:rPr>
                <w:szCs w:val="22"/>
              </w:rPr>
              <w:t>4 — АН (государственное (муниципальное) учреждение);</w:t>
            </w:r>
          </w:p>
          <w:p w14:paraId="769FD6A3" w14:textId="77777777" w:rsidR="00462D1E" w:rsidRPr="008A3660" w:rsidRDefault="00462D1E" w:rsidP="00462D1E">
            <w:pPr>
              <w:pStyle w:val="112"/>
              <w:rPr>
                <w:szCs w:val="22"/>
              </w:rPr>
            </w:pPr>
            <w:r w:rsidRPr="008A3660">
              <w:rPr>
                <w:szCs w:val="22"/>
              </w:rPr>
              <w:t xml:space="preserve">16 — ГАЗ (орган государственной власти субъекта Российской Федерации (орган местного самоуправления), обеспечивающий информационное взаимодействие с ГИС ГМП многофункциональных центров и (или) органов государственной власти (органов местного самоуправления), обладающих правом получать информацию, содержащуюся в ГИС ГМП при предоставлении государственных (муниципальных) услуг и (или) выполнении государственных (муниципальных) функций, и не осуществляющих администрирование платежей, его территориальные органы; </w:t>
            </w:r>
          </w:p>
          <w:p w14:paraId="6CFA207A" w14:textId="77777777" w:rsidR="00462D1E" w:rsidRPr="008A3660" w:rsidRDefault="00462D1E" w:rsidP="00462D1E">
            <w:pPr>
              <w:pStyle w:val="112"/>
              <w:rPr>
                <w:szCs w:val="22"/>
              </w:rPr>
            </w:pPr>
            <w:r w:rsidRPr="008A3660">
              <w:rPr>
                <w:szCs w:val="22"/>
              </w:rPr>
              <w:t xml:space="preserve">орган государственной власти (орган местного самоуправления), обладающий правом получать информацию, содержащуюся в ГИС ГМП, при предоставлении государственных (муниципальных) услуг и (или) выполнении государственных (муниципальных) функций, и </w:t>
            </w:r>
            <w:r w:rsidRPr="008A3660">
              <w:rPr>
                <w:szCs w:val="22"/>
              </w:rPr>
              <w:lastRenderedPageBreak/>
              <w:t>не осуществляющий администрирование платежей, его территориальные органы);</w:t>
            </w:r>
          </w:p>
          <w:p w14:paraId="52BCCC80" w14:textId="77777777" w:rsidR="00462D1E" w:rsidRPr="008A3660" w:rsidRDefault="00462D1E" w:rsidP="00462D1E">
            <w:pPr>
              <w:pStyle w:val="112"/>
              <w:rPr>
                <w:szCs w:val="22"/>
              </w:rPr>
            </w:pPr>
            <w:r w:rsidRPr="008A3660">
              <w:rPr>
                <w:szCs w:val="22"/>
              </w:rPr>
              <w:t>22 — АЗ (орган государственной власти (орган местного самоуправления), обладающий правом получать информацию, содержащуюся в ГИС ГМП, при предоставлении государственных (муниципальных) услуг и (или) выполнении государственных (муниципальных) функций, и не осуществляющий администрирование платежей, его территориальные органы);</w:t>
            </w:r>
          </w:p>
          <w:p w14:paraId="2FFE1ECC" w14:textId="77777777" w:rsidR="00462D1E" w:rsidRPr="008A3660" w:rsidRDefault="00462D1E" w:rsidP="00462D1E">
            <w:pPr>
              <w:pStyle w:val="112"/>
              <w:rPr>
                <w:szCs w:val="22"/>
              </w:rPr>
            </w:pPr>
            <w:r w:rsidRPr="008A3660">
              <w:rPr>
                <w:szCs w:val="22"/>
              </w:rPr>
              <w:t>24 — ГАН (уполномоченный орган, являющийся главным администратором доходов бюджета);</w:t>
            </w:r>
          </w:p>
          <w:p w14:paraId="42F038D9" w14:textId="77777777" w:rsidR="00462D1E" w:rsidRPr="008A3660" w:rsidRDefault="00462D1E" w:rsidP="00462D1E">
            <w:pPr>
              <w:pStyle w:val="112"/>
              <w:rPr>
                <w:szCs w:val="22"/>
              </w:rPr>
            </w:pPr>
            <w:r w:rsidRPr="008A3660">
              <w:rPr>
                <w:szCs w:val="22"/>
              </w:rPr>
              <w:t>25 — ГАН (оператор системы «Электронный бюджет»);</w:t>
            </w:r>
          </w:p>
          <w:p w14:paraId="14C1B447" w14:textId="77777777" w:rsidR="00462D1E" w:rsidRPr="008A3660" w:rsidRDefault="00462D1E" w:rsidP="00462D1E">
            <w:pPr>
              <w:pStyle w:val="112"/>
              <w:rPr>
                <w:szCs w:val="22"/>
              </w:rPr>
            </w:pPr>
            <w:r w:rsidRPr="008A3660">
              <w:rPr>
                <w:szCs w:val="22"/>
              </w:rPr>
              <w:t>27 — АН (уполномоченный орган, являющийся администратором доходов бюджета);</w:t>
            </w:r>
          </w:p>
          <w:p w14:paraId="44759C3B" w14:textId="77777777" w:rsidR="00495669" w:rsidRPr="008A3660" w:rsidRDefault="00462D1E" w:rsidP="00021BD3">
            <w:pPr>
              <w:pStyle w:val="112"/>
              <w:rPr>
                <w:szCs w:val="22"/>
              </w:rPr>
            </w:pPr>
            <w:r w:rsidRPr="008A3660">
              <w:rPr>
                <w:szCs w:val="22"/>
              </w:rPr>
              <w:t>33 — АН (уполномоченный орган)</w:t>
            </w:r>
            <w:r w:rsidR="00495669" w:rsidRPr="008A3660">
              <w:rPr>
                <w:szCs w:val="22"/>
              </w:rPr>
              <w:t>;</w:t>
            </w:r>
          </w:p>
          <w:p w14:paraId="50BE1F03" w14:textId="77777777" w:rsidR="00495669" w:rsidRPr="008A3660" w:rsidRDefault="00495669" w:rsidP="00495669">
            <w:pPr>
              <w:pStyle w:val="112"/>
              <w:rPr>
                <w:szCs w:val="22"/>
              </w:rPr>
            </w:pPr>
            <w:r w:rsidRPr="008A3660">
              <w:rPr>
                <w:szCs w:val="22"/>
              </w:rPr>
              <w:t>34 – ГАЗ (оператор ГАС «Правосудие», обеспечивающий информационное взаимодействие с ГИС ГМП судов и мировых судей);</w:t>
            </w:r>
          </w:p>
          <w:p w14:paraId="258EF4FD" w14:textId="601BED09" w:rsidR="00021BD3" w:rsidRPr="008A3660" w:rsidRDefault="00495669" w:rsidP="00495669">
            <w:pPr>
              <w:pStyle w:val="112"/>
            </w:pPr>
            <w:r w:rsidRPr="008A3660">
              <w:rPr>
                <w:szCs w:val="22"/>
              </w:rPr>
              <w:t>35 – АЗ (Областные и равные им суды, обладающие правом получать информацию, содержащуюся в ГИС ГМП, и не осуществляющие администрирование платежей).</w:t>
            </w:r>
          </w:p>
        </w:tc>
      </w:tr>
      <w:tr w:rsidR="00021BD3" w:rsidRPr="008A3660" w14:paraId="37FE2EC0" w14:textId="77777777" w:rsidTr="007963A8">
        <w:tc>
          <w:tcPr>
            <w:tcW w:w="709" w:type="dxa"/>
          </w:tcPr>
          <w:p w14:paraId="16C8FB20" w14:textId="77777777" w:rsidR="00021BD3" w:rsidRPr="008A3660" w:rsidRDefault="00021BD3" w:rsidP="00B16187">
            <w:pPr>
              <w:pStyle w:val="a"/>
              <w:numPr>
                <w:ilvl w:val="1"/>
                <w:numId w:val="53"/>
              </w:numPr>
            </w:pPr>
          </w:p>
        </w:tc>
        <w:tc>
          <w:tcPr>
            <w:tcW w:w="1843" w:type="dxa"/>
          </w:tcPr>
          <w:p w14:paraId="101337E8" w14:textId="77777777" w:rsidR="00021BD3" w:rsidRPr="008A3660" w:rsidRDefault="00021BD3" w:rsidP="00021BD3">
            <w:pPr>
              <w:pStyle w:val="112"/>
              <w:rPr>
                <w:szCs w:val="22"/>
                <w:lang w:val="en-US"/>
              </w:rPr>
            </w:pPr>
            <w:r w:rsidRPr="008A3660">
              <w:rPr>
                <w:szCs w:val="22"/>
                <w:lang w:val="en-US"/>
              </w:rPr>
              <w:t>originatorId</w:t>
            </w:r>
          </w:p>
          <w:p w14:paraId="3756C195" w14:textId="4C547C33" w:rsidR="00021BD3" w:rsidRPr="008A3660" w:rsidRDefault="00021BD3" w:rsidP="00021BD3">
            <w:pPr>
              <w:pStyle w:val="112"/>
            </w:pPr>
            <w:r w:rsidRPr="008A3660">
              <w:rPr>
                <w:szCs w:val="22"/>
              </w:rPr>
              <w:t>(атрибут)</w:t>
            </w:r>
          </w:p>
        </w:tc>
        <w:tc>
          <w:tcPr>
            <w:tcW w:w="1985" w:type="dxa"/>
          </w:tcPr>
          <w:p w14:paraId="164D4B7F" w14:textId="602D7DDA" w:rsidR="00021BD3" w:rsidRPr="008A3660" w:rsidRDefault="00021BD3" w:rsidP="00021BD3">
            <w:pPr>
              <w:pStyle w:val="112"/>
            </w:pPr>
            <w:r w:rsidRPr="008A3660">
              <w:rPr>
                <w:szCs w:val="22"/>
              </w:rPr>
              <w:t>УРН участника косвенного взаимодействия, сформировавшего запрос</w:t>
            </w:r>
          </w:p>
        </w:tc>
        <w:tc>
          <w:tcPr>
            <w:tcW w:w="1701" w:type="dxa"/>
          </w:tcPr>
          <w:p w14:paraId="2E55FCDD" w14:textId="4C41FF6B" w:rsidR="00021BD3" w:rsidRPr="008A3660" w:rsidRDefault="00021BD3" w:rsidP="00021BD3">
            <w:pPr>
              <w:pStyle w:val="112"/>
            </w:pPr>
            <w:r w:rsidRPr="008A3660">
              <w:rPr>
                <w:szCs w:val="22"/>
              </w:rPr>
              <w:t>0…1, необязательно</w:t>
            </w:r>
          </w:p>
        </w:tc>
        <w:tc>
          <w:tcPr>
            <w:tcW w:w="1842" w:type="dxa"/>
          </w:tcPr>
          <w:p w14:paraId="33D266D4" w14:textId="01BCED0E" w:rsidR="00021BD3" w:rsidRPr="008A3660" w:rsidRDefault="00021BD3" w:rsidP="00021BD3">
            <w:pPr>
              <w:pStyle w:val="112"/>
            </w:pPr>
            <w:r w:rsidRPr="008A3660">
              <w:rPr>
                <w:szCs w:val="22"/>
              </w:rPr>
              <w:t xml:space="preserve">URNType </w:t>
            </w:r>
            <w:r w:rsidRPr="008A3660">
              <w:t xml:space="preserve">(см. описание в пункте </w:t>
            </w:r>
            <w:r w:rsidRPr="008A3660">
              <w:fldChar w:fldCharType="begin"/>
            </w:r>
            <w:r w:rsidRPr="008A3660">
              <w:instrText xml:space="preserve"> REF _Ref525599123 \n \h  \* MERGEFORMAT </w:instrText>
            </w:r>
            <w:r w:rsidRPr="008A3660">
              <w:fldChar w:fldCharType="separate"/>
            </w:r>
            <w:r w:rsidR="00DD2BC4">
              <w:t>19</w:t>
            </w:r>
            <w:r w:rsidRPr="008A3660">
              <w:fldChar w:fldCharType="end"/>
            </w:r>
            <w:r w:rsidRPr="008A3660">
              <w:t xml:space="preserve"> 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t>)</w:t>
            </w:r>
          </w:p>
        </w:tc>
        <w:tc>
          <w:tcPr>
            <w:tcW w:w="3119" w:type="dxa"/>
          </w:tcPr>
          <w:p w14:paraId="29BFA3DD" w14:textId="17DC0D94" w:rsidR="00021BD3" w:rsidRPr="008A3660" w:rsidRDefault="00021BD3" w:rsidP="00021BD3">
            <w:pPr>
              <w:pStyle w:val="112"/>
            </w:pPr>
            <w:r w:rsidRPr="008A3660">
              <w:rPr>
                <w:szCs w:val="22"/>
              </w:rPr>
              <w:t>Если запрос сформировал участник косвенного взаимодействия, то заполнение тега является обязательным</w:t>
            </w:r>
          </w:p>
        </w:tc>
      </w:tr>
      <w:tr w:rsidR="00021BD3" w:rsidRPr="006818D1" w14:paraId="1B096A4A" w14:textId="77777777" w:rsidTr="007963A8">
        <w:tc>
          <w:tcPr>
            <w:tcW w:w="709" w:type="dxa"/>
          </w:tcPr>
          <w:p w14:paraId="2D5450F2" w14:textId="77777777" w:rsidR="00021BD3" w:rsidRPr="008A3660" w:rsidRDefault="00021BD3" w:rsidP="00B16187">
            <w:pPr>
              <w:pStyle w:val="a"/>
              <w:numPr>
                <w:ilvl w:val="1"/>
                <w:numId w:val="53"/>
              </w:numPr>
            </w:pPr>
          </w:p>
        </w:tc>
        <w:tc>
          <w:tcPr>
            <w:tcW w:w="1843" w:type="dxa"/>
          </w:tcPr>
          <w:p w14:paraId="16B21B8C" w14:textId="700198D1" w:rsidR="00021BD3" w:rsidRPr="008A3660" w:rsidRDefault="00021BD3" w:rsidP="00021BD3">
            <w:pPr>
              <w:pStyle w:val="112"/>
            </w:pPr>
            <w:r w:rsidRPr="008A3660">
              <w:rPr>
                <w:szCs w:val="22"/>
                <w:lang w:val="en-US"/>
              </w:rPr>
              <w:t>Reconcile</w:t>
            </w:r>
          </w:p>
        </w:tc>
        <w:tc>
          <w:tcPr>
            <w:tcW w:w="1985" w:type="dxa"/>
          </w:tcPr>
          <w:p w14:paraId="49D79636" w14:textId="085070A8" w:rsidR="00021BD3" w:rsidRPr="008A3660" w:rsidRDefault="00021BD3" w:rsidP="00021BD3">
            <w:pPr>
              <w:pStyle w:val="112"/>
            </w:pPr>
            <w:r w:rsidRPr="008A3660">
              <w:rPr>
                <w:szCs w:val="22"/>
              </w:rPr>
              <w:t xml:space="preserve">Принудительное квитирование </w:t>
            </w:r>
            <w:r w:rsidRPr="008A3660">
              <w:rPr>
                <w:szCs w:val="22"/>
              </w:rPr>
              <w:lastRenderedPageBreak/>
              <w:t>начисления с платежами</w:t>
            </w:r>
          </w:p>
        </w:tc>
        <w:tc>
          <w:tcPr>
            <w:tcW w:w="1701" w:type="dxa"/>
          </w:tcPr>
          <w:p w14:paraId="6EAA72FA" w14:textId="10FE91B6" w:rsidR="00021BD3" w:rsidRPr="008A3660" w:rsidRDefault="00021BD3" w:rsidP="00021BD3">
            <w:pPr>
              <w:pStyle w:val="112"/>
            </w:pPr>
            <w:r w:rsidRPr="008A3660">
              <w:rPr>
                <w:szCs w:val="22"/>
                <w:lang w:val="en-US"/>
              </w:rPr>
              <w:lastRenderedPageBreak/>
              <w:t>1</w:t>
            </w:r>
            <w:r w:rsidRPr="008A3660">
              <w:rPr>
                <w:szCs w:val="22"/>
              </w:rPr>
              <w:t>, обязательно</w:t>
            </w:r>
          </w:p>
        </w:tc>
        <w:tc>
          <w:tcPr>
            <w:tcW w:w="1842" w:type="dxa"/>
          </w:tcPr>
          <w:p w14:paraId="1C09C71A" w14:textId="11289AD5" w:rsidR="00021BD3" w:rsidRPr="008A3660" w:rsidRDefault="00021BD3" w:rsidP="00021BD3">
            <w:pPr>
              <w:pStyle w:val="112"/>
            </w:pPr>
            <w:r w:rsidRPr="008A3660">
              <w:rPr>
                <w:szCs w:val="22"/>
              </w:rPr>
              <w:t>Контейнер</w:t>
            </w:r>
          </w:p>
        </w:tc>
        <w:tc>
          <w:tcPr>
            <w:tcW w:w="3119" w:type="dxa"/>
          </w:tcPr>
          <w:p w14:paraId="3E27E1AC" w14:textId="5DC89B31" w:rsidR="00021BD3" w:rsidRPr="008A3660" w:rsidRDefault="00021BD3" w:rsidP="00021BD3">
            <w:pPr>
              <w:pStyle w:val="112"/>
              <w:rPr>
                <w:lang w:val="en-US"/>
              </w:rPr>
            </w:pPr>
            <w:r w:rsidRPr="008A3660">
              <w:rPr>
                <w:i/>
                <w:szCs w:val="22"/>
              </w:rPr>
              <w:t>Наличие</w:t>
            </w:r>
            <w:r w:rsidRPr="008A3660">
              <w:rPr>
                <w:i/>
                <w:szCs w:val="22"/>
                <w:lang w:val="en-US"/>
              </w:rPr>
              <w:t xml:space="preserve"> </w:t>
            </w:r>
            <w:r w:rsidRPr="008A3660">
              <w:rPr>
                <w:i/>
                <w:szCs w:val="22"/>
              </w:rPr>
              <w:t>данного</w:t>
            </w:r>
            <w:r w:rsidRPr="008A3660">
              <w:rPr>
                <w:i/>
                <w:szCs w:val="22"/>
                <w:lang w:val="en-US"/>
              </w:rPr>
              <w:t xml:space="preserve"> </w:t>
            </w:r>
            <w:r w:rsidRPr="008A3660">
              <w:rPr>
                <w:i/>
                <w:szCs w:val="22"/>
              </w:rPr>
              <w:t>тега</w:t>
            </w:r>
            <w:r w:rsidRPr="008A3660">
              <w:rPr>
                <w:i/>
                <w:szCs w:val="22"/>
                <w:lang w:val="en-US"/>
              </w:rPr>
              <w:t xml:space="preserve"> </w:t>
            </w:r>
            <w:r w:rsidRPr="008A3660">
              <w:rPr>
                <w:i/>
                <w:szCs w:val="22"/>
              </w:rPr>
              <w:t>исключает</w:t>
            </w:r>
            <w:r w:rsidRPr="008A3660">
              <w:rPr>
                <w:i/>
                <w:szCs w:val="22"/>
                <w:lang w:val="en-US"/>
              </w:rPr>
              <w:t xml:space="preserve"> </w:t>
            </w:r>
            <w:r w:rsidRPr="008A3660">
              <w:rPr>
                <w:i/>
                <w:szCs w:val="22"/>
              </w:rPr>
              <w:t>наличие</w:t>
            </w:r>
            <w:r w:rsidRPr="008A3660">
              <w:rPr>
                <w:i/>
                <w:szCs w:val="22"/>
                <w:lang w:val="en-US"/>
              </w:rPr>
              <w:t xml:space="preserve"> </w:t>
            </w:r>
            <w:r w:rsidRPr="008A3660">
              <w:rPr>
                <w:i/>
                <w:szCs w:val="22"/>
              </w:rPr>
              <w:t>тегов</w:t>
            </w:r>
            <w:r w:rsidRPr="008A3660">
              <w:rPr>
                <w:i/>
                <w:szCs w:val="22"/>
                <w:lang w:val="en-US"/>
              </w:rPr>
              <w:t xml:space="preserve"> AnnulmentReconcile, </w:t>
            </w:r>
            <w:r w:rsidRPr="008A3660">
              <w:rPr>
                <w:i/>
                <w:szCs w:val="22"/>
                <w:lang w:val="en-US"/>
              </w:rPr>
              <w:lastRenderedPageBreak/>
              <w:t>ServiceProvided, AnnulmentServiceProvided</w:t>
            </w:r>
          </w:p>
        </w:tc>
      </w:tr>
      <w:tr w:rsidR="00021BD3" w:rsidRPr="008A3660" w14:paraId="23994DEA" w14:textId="77777777" w:rsidTr="007963A8">
        <w:tc>
          <w:tcPr>
            <w:tcW w:w="709" w:type="dxa"/>
          </w:tcPr>
          <w:p w14:paraId="533F5473" w14:textId="77777777" w:rsidR="00021BD3" w:rsidRPr="008A3660" w:rsidRDefault="00021BD3" w:rsidP="00B16187">
            <w:pPr>
              <w:pStyle w:val="a"/>
              <w:numPr>
                <w:ilvl w:val="2"/>
                <w:numId w:val="53"/>
              </w:numPr>
              <w:rPr>
                <w:lang w:val="en-US"/>
              </w:rPr>
            </w:pPr>
          </w:p>
        </w:tc>
        <w:tc>
          <w:tcPr>
            <w:tcW w:w="1843" w:type="dxa"/>
          </w:tcPr>
          <w:p w14:paraId="3F97A920" w14:textId="73F6A161" w:rsidR="00021BD3" w:rsidRPr="008A3660" w:rsidRDefault="00021BD3" w:rsidP="00021BD3">
            <w:pPr>
              <w:pStyle w:val="112"/>
            </w:pPr>
            <w:r w:rsidRPr="008A3660">
              <w:rPr>
                <w:szCs w:val="22"/>
                <w:lang w:val="en-US"/>
              </w:rPr>
              <w:t>supplierBillId (</w:t>
            </w:r>
            <w:r w:rsidRPr="008A3660">
              <w:rPr>
                <w:szCs w:val="22"/>
              </w:rPr>
              <w:t>атрибут</w:t>
            </w:r>
            <w:r w:rsidRPr="008A3660">
              <w:rPr>
                <w:szCs w:val="22"/>
                <w:lang w:val="en-US"/>
              </w:rPr>
              <w:t>)</w:t>
            </w:r>
          </w:p>
        </w:tc>
        <w:tc>
          <w:tcPr>
            <w:tcW w:w="1985" w:type="dxa"/>
          </w:tcPr>
          <w:p w14:paraId="3840194D" w14:textId="579A0CBC" w:rsidR="00021BD3" w:rsidRPr="008A3660" w:rsidRDefault="00021BD3" w:rsidP="00021BD3">
            <w:pPr>
              <w:pStyle w:val="112"/>
            </w:pPr>
            <w:r w:rsidRPr="008A3660">
              <w:rPr>
                <w:szCs w:val="22"/>
              </w:rPr>
              <w:t>УИН</w:t>
            </w:r>
          </w:p>
        </w:tc>
        <w:tc>
          <w:tcPr>
            <w:tcW w:w="1701" w:type="dxa"/>
          </w:tcPr>
          <w:p w14:paraId="0E176F4D" w14:textId="4BE763EF" w:rsidR="00021BD3" w:rsidRPr="008A3660" w:rsidRDefault="00021BD3" w:rsidP="00021BD3">
            <w:pPr>
              <w:pStyle w:val="112"/>
            </w:pPr>
            <w:r w:rsidRPr="008A3660">
              <w:rPr>
                <w:szCs w:val="22"/>
              </w:rPr>
              <w:t>1, обязательно</w:t>
            </w:r>
          </w:p>
        </w:tc>
        <w:tc>
          <w:tcPr>
            <w:tcW w:w="1842" w:type="dxa"/>
          </w:tcPr>
          <w:p w14:paraId="341585A9" w14:textId="63476868" w:rsidR="00021BD3" w:rsidRPr="008A3660" w:rsidRDefault="00021BD3" w:rsidP="00021BD3">
            <w:pPr>
              <w:pStyle w:val="112"/>
            </w:pPr>
            <w:r w:rsidRPr="008A3660">
              <w:rPr>
                <w:szCs w:val="22"/>
                <w:lang w:val="en-US"/>
              </w:rPr>
              <w:t>SupplierBillIDType</w:t>
            </w:r>
            <w:r w:rsidRPr="008A3660">
              <w:rPr>
                <w:szCs w:val="22"/>
              </w:rPr>
              <w:t xml:space="preserve"> </w:t>
            </w:r>
            <w:bookmarkStart w:id="572" w:name="OLE_LINK653"/>
            <w:bookmarkStart w:id="573" w:name="OLE_LINK654"/>
            <w:bookmarkStart w:id="574" w:name="OLE_LINK655"/>
            <w:r w:rsidRPr="008A3660">
              <w:rPr>
                <w:u w:color="000000"/>
              </w:rPr>
              <w:t xml:space="preserve">(описание см. в пункте </w:t>
            </w:r>
            <w:r w:rsidRPr="008A3660">
              <w:rPr>
                <w:u w:color="000000"/>
                <w:lang w:val="en-US"/>
              </w:rPr>
              <w:fldChar w:fldCharType="begin"/>
            </w:r>
            <w:r w:rsidRPr="008A3660">
              <w:rPr>
                <w:u w:color="000000"/>
              </w:rPr>
              <w:instrText xml:space="preserve"> REF _Ref461470510 \n \h  \* </w:instrText>
            </w:r>
            <w:r w:rsidRPr="008A3660">
              <w:rPr>
                <w:u w:color="000000"/>
                <w:lang w:val="en-US"/>
              </w:rPr>
              <w:instrText>MERGEFORMAT</w:instrText>
            </w:r>
            <w:r w:rsidRPr="008A3660">
              <w:rPr>
                <w:u w:color="000000"/>
              </w:rPr>
              <w:instrText xml:space="preserve"> </w:instrText>
            </w:r>
            <w:r w:rsidRPr="008A3660">
              <w:rPr>
                <w:u w:color="000000"/>
                <w:lang w:val="en-US"/>
              </w:rPr>
            </w:r>
            <w:r w:rsidRPr="008A3660">
              <w:rPr>
                <w:u w:color="000000"/>
                <w:lang w:val="en-US"/>
              </w:rPr>
              <w:fldChar w:fldCharType="separate"/>
            </w:r>
            <w:r w:rsidR="00DD2BC4">
              <w:rPr>
                <w:u w:color="000000"/>
              </w:rPr>
              <w:t>20</w:t>
            </w:r>
            <w:r w:rsidRPr="008A3660">
              <w:rPr>
                <w:u w:color="000000"/>
                <w:lang w:val="en-US"/>
              </w:rPr>
              <w:fldChar w:fldCharType="end"/>
            </w:r>
            <w:r w:rsidRPr="008A3660">
              <w:rPr>
                <w:u w:color="000000"/>
              </w:rPr>
              <w:t xml:space="preserve"> </w:t>
            </w:r>
            <w:r w:rsidRPr="008A3660">
              <w:rPr>
                <w:rFonts w:cs="Arial Unicode MS"/>
                <w:u w:color="000000"/>
              </w:rPr>
              <w:t xml:space="preserve">раздела </w:t>
            </w:r>
            <w:r w:rsidRPr="008A3660">
              <w:rPr>
                <w:rFonts w:cs="Arial Unicode MS"/>
                <w:u w:color="000000"/>
              </w:rPr>
              <w:fldChar w:fldCharType="begin"/>
            </w:r>
            <w:r w:rsidRPr="008A3660">
              <w:rPr>
                <w:rFonts w:cs="Arial Unicode MS"/>
                <w:u w:color="000000"/>
              </w:rPr>
              <w:instrText xml:space="preserve"> REF _Ref525597097 \n \h  \* MERGEFORMAT </w:instrText>
            </w:r>
            <w:r w:rsidRPr="008A3660">
              <w:rPr>
                <w:rFonts w:cs="Arial Unicode MS"/>
                <w:u w:color="000000"/>
              </w:rPr>
            </w:r>
            <w:r w:rsidRPr="008A3660">
              <w:rPr>
                <w:rFonts w:cs="Arial Unicode MS"/>
                <w:u w:color="000000"/>
              </w:rPr>
              <w:fldChar w:fldCharType="separate"/>
            </w:r>
            <w:r w:rsidR="00DD2BC4">
              <w:rPr>
                <w:rFonts w:cs="Arial Unicode MS"/>
                <w:u w:color="000000"/>
              </w:rPr>
              <w:t>3.20.2</w:t>
            </w:r>
            <w:r w:rsidRPr="008A3660">
              <w:rPr>
                <w:rFonts w:cs="Arial Unicode MS"/>
                <w:u w:color="000000"/>
              </w:rPr>
              <w:fldChar w:fldCharType="end"/>
            </w:r>
            <w:r w:rsidRPr="008A3660">
              <w:rPr>
                <w:u w:color="000000"/>
              </w:rPr>
              <w:t>)</w:t>
            </w:r>
            <w:bookmarkEnd w:id="572"/>
            <w:bookmarkEnd w:id="573"/>
            <w:bookmarkEnd w:id="574"/>
            <w:r w:rsidRPr="008A3660">
              <w:rPr>
                <w:szCs w:val="22"/>
              </w:rPr>
              <w:t xml:space="preserve"> либо 15 цифр (\d{15})</w:t>
            </w:r>
          </w:p>
        </w:tc>
        <w:tc>
          <w:tcPr>
            <w:tcW w:w="3119" w:type="dxa"/>
          </w:tcPr>
          <w:p w14:paraId="38B57013" w14:textId="77777777" w:rsidR="00021BD3" w:rsidRPr="008A3660" w:rsidRDefault="00021BD3" w:rsidP="00021BD3">
            <w:pPr>
              <w:pStyle w:val="112"/>
            </w:pPr>
          </w:p>
        </w:tc>
      </w:tr>
      <w:tr w:rsidR="00021BD3" w:rsidRPr="008A3660" w14:paraId="64F8205E" w14:textId="77777777" w:rsidTr="007963A8">
        <w:tc>
          <w:tcPr>
            <w:tcW w:w="709" w:type="dxa"/>
          </w:tcPr>
          <w:p w14:paraId="4B4EC8A6" w14:textId="77777777" w:rsidR="00021BD3" w:rsidRPr="008A3660" w:rsidRDefault="00021BD3" w:rsidP="00B16187">
            <w:pPr>
              <w:pStyle w:val="a"/>
              <w:numPr>
                <w:ilvl w:val="2"/>
                <w:numId w:val="53"/>
              </w:numPr>
            </w:pPr>
          </w:p>
        </w:tc>
        <w:tc>
          <w:tcPr>
            <w:tcW w:w="1843" w:type="dxa"/>
          </w:tcPr>
          <w:p w14:paraId="28745C73" w14:textId="7FAB5EBA" w:rsidR="00021BD3" w:rsidRPr="008A3660" w:rsidRDefault="00021BD3" w:rsidP="00021BD3">
            <w:pPr>
              <w:pStyle w:val="112"/>
            </w:pPr>
            <w:r w:rsidRPr="008A3660">
              <w:rPr>
                <w:szCs w:val="22"/>
                <w:lang w:val="en-US"/>
              </w:rPr>
              <w:t>PaymentId</w:t>
            </w:r>
          </w:p>
        </w:tc>
        <w:tc>
          <w:tcPr>
            <w:tcW w:w="1985" w:type="dxa"/>
          </w:tcPr>
          <w:p w14:paraId="130B80F2" w14:textId="6C5E0326" w:rsidR="00021BD3" w:rsidRPr="008A3660" w:rsidRDefault="00021BD3" w:rsidP="00021BD3">
            <w:pPr>
              <w:pStyle w:val="112"/>
            </w:pPr>
            <w:r w:rsidRPr="008A3660">
              <w:rPr>
                <w:szCs w:val="22"/>
              </w:rPr>
              <w:t>Перечень идентификаторов платежей</w:t>
            </w:r>
          </w:p>
        </w:tc>
        <w:tc>
          <w:tcPr>
            <w:tcW w:w="1701" w:type="dxa"/>
          </w:tcPr>
          <w:p w14:paraId="3B5E7D3C" w14:textId="6DABB320" w:rsidR="00021BD3" w:rsidRPr="008A3660" w:rsidRDefault="00021BD3" w:rsidP="00021BD3">
            <w:pPr>
              <w:pStyle w:val="112"/>
            </w:pPr>
            <w:r w:rsidRPr="008A3660">
              <w:rPr>
                <w:szCs w:val="22"/>
                <w:lang w:val="en-US"/>
              </w:rPr>
              <w:t>1…100</w:t>
            </w:r>
          </w:p>
        </w:tc>
        <w:tc>
          <w:tcPr>
            <w:tcW w:w="1842" w:type="dxa"/>
          </w:tcPr>
          <w:p w14:paraId="32F73EEA" w14:textId="247E5D44" w:rsidR="00021BD3" w:rsidRPr="008A3660" w:rsidRDefault="00021BD3" w:rsidP="00021BD3">
            <w:pPr>
              <w:pStyle w:val="112"/>
            </w:pPr>
            <w:r w:rsidRPr="008A3660">
              <w:rPr>
                <w:szCs w:val="22"/>
                <w:lang w:val="en-US"/>
              </w:rPr>
              <w:t>PaymentIdType</w:t>
            </w:r>
            <w:r w:rsidRPr="008A3660">
              <w:rPr>
                <w:szCs w:val="22"/>
              </w:rPr>
              <w:t xml:space="preserve"> </w:t>
            </w:r>
            <w:bookmarkStart w:id="575" w:name="OLE_LINK586"/>
            <w:bookmarkStart w:id="576" w:name="OLE_LINK587"/>
            <w:bookmarkStart w:id="577" w:name="OLE_LINK588"/>
            <w:bookmarkStart w:id="578" w:name="OLE_LINK589"/>
            <w:r w:rsidRPr="008A3660">
              <w:rPr>
                <w:szCs w:val="20"/>
              </w:rPr>
              <w:t xml:space="preserve">(описание см. в пункте </w:t>
            </w:r>
            <w:r w:rsidRPr="008A3660">
              <w:rPr>
                <w:szCs w:val="20"/>
              </w:rPr>
              <w:fldChar w:fldCharType="begin"/>
            </w:r>
            <w:r w:rsidRPr="008A3660">
              <w:rPr>
                <w:szCs w:val="20"/>
              </w:rPr>
              <w:instrText xml:space="preserve"> REF _Ref525598914 \n \h  \* MERGEFORMAT </w:instrText>
            </w:r>
            <w:r w:rsidRPr="008A3660">
              <w:rPr>
                <w:szCs w:val="20"/>
              </w:rPr>
            </w:r>
            <w:r w:rsidRPr="008A3660">
              <w:rPr>
                <w:szCs w:val="20"/>
              </w:rPr>
              <w:fldChar w:fldCharType="separate"/>
            </w:r>
            <w:r w:rsidR="00DD2BC4">
              <w:rPr>
                <w:szCs w:val="20"/>
              </w:rPr>
              <w:t>17</w:t>
            </w:r>
            <w:r w:rsidRPr="008A3660">
              <w:rPr>
                <w:szCs w:val="20"/>
              </w:rPr>
              <w:fldChar w:fldCharType="end"/>
            </w:r>
            <w:r w:rsidRPr="008A3660">
              <w:rPr>
                <w:szCs w:val="20"/>
              </w:rPr>
              <w:t xml:space="preserve"> </w:t>
            </w:r>
            <w:r w:rsidRPr="008A3660">
              <w:t xml:space="preserve">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rPr>
                <w:szCs w:val="20"/>
              </w:rPr>
              <w:t>)</w:t>
            </w:r>
            <w:bookmarkEnd w:id="575"/>
            <w:bookmarkEnd w:id="576"/>
            <w:bookmarkEnd w:id="577"/>
            <w:bookmarkEnd w:id="578"/>
          </w:p>
        </w:tc>
        <w:tc>
          <w:tcPr>
            <w:tcW w:w="3119" w:type="dxa"/>
          </w:tcPr>
          <w:p w14:paraId="7F4BF150" w14:textId="77777777" w:rsidR="00021BD3" w:rsidRPr="008A3660" w:rsidRDefault="00021BD3" w:rsidP="00021BD3">
            <w:pPr>
              <w:pStyle w:val="112"/>
              <w:rPr>
                <w:szCs w:val="22"/>
              </w:rPr>
            </w:pPr>
            <w:r w:rsidRPr="008A3660">
              <w:rPr>
                <w:szCs w:val="22"/>
              </w:rPr>
              <w:t>Перечень указывается в случае принудительного квитирования начисления с платежами.</w:t>
            </w:r>
          </w:p>
          <w:p w14:paraId="1F758745" w14:textId="77777777" w:rsidR="00021BD3" w:rsidRPr="008A3660" w:rsidRDefault="00021BD3" w:rsidP="00021BD3">
            <w:pPr>
              <w:pStyle w:val="112"/>
              <w:rPr>
                <w:szCs w:val="22"/>
              </w:rPr>
            </w:pPr>
          </w:p>
          <w:p w14:paraId="523561DC" w14:textId="7AD3299F" w:rsidR="00021BD3" w:rsidRPr="008A3660" w:rsidRDefault="00021BD3" w:rsidP="00021BD3">
            <w:pPr>
              <w:pStyle w:val="112"/>
            </w:pPr>
            <w:r w:rsidRPr="008A3660">
              <w:rPr>
                <w:i/>
                <w:szCs w:val="22"/>
              </w:rPr>
              <w:t xml:space="preserve">Наличие данного тега исключает наличие тега </w:t>
            </w:r>
            <w:r w:rsidRPr="008A3660">
              <w:rPr>
                <w:i/>
                <w:szCs w:val="22"/>
                <w:lang w:val="en-US"/>
              </w:rPr>
              <w:t>PaymentNotLoaded</w:t>
            </w:r>
          </w:p>
        </w:tc>
      </w:tr>
      <w:tr w:rsidR="00021BD3" w:rsidRPr="008A3660" w14:paraId="0F4B00FD" w14:textId="77777777" w:rsidTr="007963A8">
        <w:tc>
          <w:tcPr>
            <w:tcW w:w="709" w:type="dxa"/>
          </w:tcPr>
          <w:p w14:paraId="1DFEA21F" w14:textId="77777777" w:rsidR="00021BD3" w:rsidRPr="008A3660" w:rsidRDefault="00021BD3" w:rsidP="00B16187">
            <w:pPr>
              <w:pStyle w:val="a"/>
              <w:numPr>
                <w:ilvl w:val="2"/>
                <w:numId w:val="53"/>
              </w:numPr>
            </w:pPr>
          </w:p>
        </w:tc>
        <w:tc>
          <w:tcPr>
            <w:tcW w:w="1843" w:type="dxa"/>
          </w:tcPr>
          <w:p w14:paraId="4C9E4F49" w14:textId="11F0A483" w:rsidR="00021BD3" w:rsidRPr="008A3660" w:rsidRDefault="00021BD3" w:rsidP="00021BD3">
            <w:pPr>
              <w:pStyle w:val="112"/>
            </w:pPr>
            <w:r w:rsidRPr="008A3660">
              <w:rPr>
                <w:szCs w:val="22"/>
              </w:rPr>
              <w:t>PaymentNotLoaded</w:t>
            </w:r>
          </w:p>
        </w:tc>
        <w:tc>
          <w:tcPr>
            <w:tcW w:w="1985" w:type="dxa"/>
          </w:tcPr>
          <w:p w14:paraId="70547D0E" w14:textId="7966A27D" w:rsidR="00021BD3" w:rsidRPr="008A3660" w:rsidRDefault="00021BD3" w:rsidP="00021BD3">
            <w:pPr>
              <w:pStyle w:val="112"/>
            </w:pPr>
            <w:r w:rsidRPr="008A3660">
              <w:rPr>
                <w:szCs w:val="22"/>
              </w:rPr>
              <w:t>Признак принуд</w:t>
            </w:r>
            <w:r w:rsidR="00E41A10" w:rsidRPr="008A3660">
              <w:rPr>
                <w:szCs w:val="22"/>
              </w:rPr>
              <w:t>и</w:t>
            </w:r>
            <w:r w:rsidRPr="008A3660">
              <w:rPr>
                <w:szCs w:val="22"/>
              </w:rPr>
              <w:t>тельного квитирования начисления с отсутствующим в ГИС ГМП платежом</w:t>
            </w:r>
          </w:p>
        </w:tc>
        <w:tc>
          <w:tcPr>
            <w:tcW w:w="1701" w:type="dxa"/>
          </w:tcPr>
          <w:p w14:paraId="744E849C" w14:textId="5E9BF565" w:rsidR="00021BD3" w:rsidRPr="008A3660" w:rsidRDefault="00021BD3" w:rsidP="00021BD3">
            <w:pPr>
              <w:pStyle w:val="112"/>
            </w:pPr>
            <w:r w:rsidRPr="008A3660">
              <w:rPr>
                <w:szCs w:val="22"/>
              </w:rPr>
              <w:t>1, обязательно</w:t>
            </w:r>
          </w:p>
        </w:tc>
        <w:tc>
          <w:tcPr>
            <w:tcW w:w="1842" w:type="dxa"/>
          </w:tcPr>
          <w:p w14:paraId="03423EB3" w14:textId="20221CDA" w:rsidR="00021BD3" w:rsidRPr="008A3660" w:rsidRDefault="00021BD3" w:rsidP="00021BD3">
            <w:pPr>
              <w:pStyle w:val="112"/>
            </w:pPr>
            <w:r w:rsidRPr="008A3660">
              <w:rPr>
                <w:szCs w:val="22"/>
                <w:lang w:val="en-US"/>
              </w:rPr>
              <w:t>boolean</w:t>
            </w:r>
          </w:p>
        </w:tc>
        <w:tc>
          <w:tcPr>
            <w:tcW w:w="3119" w:type="dxa"/>
          </w:tcPr>
          <w:p w14:paraId="57B9A605" w14:textId="77777777" w:rsidR="00021BD3" w:rsidRPr="008A3660" w:rsidRDefault="00021BD3" w:rsidP="00021BD3">
            <w:pPr>
              <w:pStyle w:val="112"/>
              <w:rPr>
                <w:szCs w:val="22"/>
              </w:rPr>
            </w:pPr>
            <w:r w:rsidRPr="008A3660">
              <w:rPr>
                <w:szCs w:val="22"/>
              </w:rPr>
              <w:t>Для проведения принудительного квитирования начисления с отсутствующим в ГИС ГМП платежом необходимо указывать данный тег, значение которого должно быть равно «</w:t>
            </w:r>
            <w:r w:rsidRPr="008A3660">
              <w:rPr>
                <w:szCs w:val="22"/>
                <w:lang w:val="en-US"/>
              </w:rPr>
              <w:t>true</w:t>
            </w:r>
            <w:r w:rsidRPr="008A3660">
              <w:rPr>
                <w:szCs w:val="22"/>
              </w:rPr>
              <w:t>».</w:t>
            </w:r>
          </w:p>
          <w:p w14:paraId="0822EAF5" w14:textId="77777777" w:rsidR="00021BD3" w:rsidRPr="008A3660" w:rsidRDefault="00021BD3" w:rsidP="00021BD3">
            <w:pPr>
              <w:pStyle w:val="112"/>
              <w:rPr>
                <w:szCs w:val="22"/>
              </w:rPr>
            </w:pPr>
          </w:p>
          <w:p w14:paraId="1F6C0D68" w14:textId="3E9C6403" w:rsidR="00021BD3" w:rsidRPr="008A3660" w:rsidRDefault="00021BD3" w:rsidP="00021BD3">
            <w:pPr>
              <w:pStyle w:val="112"/>
            </w:pPr>
            <w:r w:rsidRPr="008A3660">
              <w:rPr>
                <w:i/>
                <w:szCs w:val="22"/>
              </w:rPr>
              <w:t xml:space="preserve">Наличие данного тега исключает наличие тегов </w:t>
            </w:r>
            <w:r w:rsidRPr="008A3660">
              <w:rPr>
                <w:i/>
                <w:szCs w:val="22"/>
                <w:lang w:val="en-US"/>
              </w:rPr>
              <w:t>PaymentId</w:t>
            </w:r>
          </w:p>
        </w:tc>
      </w:tr>
      <w:tr w:rsidR="00697250" w:rsidRPr="008A3660" w14:paraId="45C30898" w14:textId="77777777" w:rsidTr="007963A8">
        <w:tc>
          <w:tcPr>
            <w:tcW w:w="709" w:type="dxa"/>
          </w:tcPr>
          <w:p w14:paraId="647C79B5" w14:textId="77777777" w:rsidR="00697250" w:rsidRPr="008A3660" w:rsidRDefault="00697250" w:rsidP="00697250">
            <w:pPr>
              <w:pStyle w:val="a"/>
              <w:numPr>
                <w:ilvl w:val="2"/>
                <w:numId w:val="53"/>
              </w:numPr>
            </w:pPr>
          </w:p>
        </w:tc>
        <w:tc>
          <w:tcPr>
            <w:tcW w:w="1843" w:type="dxa"/>
          </w:tcPr>
          <w:p w14:paraId="1655FB69" w14:textId="4705F76B" w:rsidR="00697250" w:rsidRPr="008A3660" w:rsidRDefault="00697250" w:rsidP="00444B2E">
            <w:pPr>
              <w:pStyle w:val="112"/>
              <w:rPr>
                <w:szCs w:val="22"/>
              </w:rPr>
            </w:pPr>
            <w:r w:rsidRPr="008A3660">
              <w:t>amountReconcile (атрибут)</w:t>
            </w:r>
          </w:p>
        </w:tc>
        <w:tc>
          <w:tcPr>
            <w:tcW w:w="1985" w:type="dxa"/>
          </w:tcPr>
          <w:p w14:paraId="7B9A98C6" w14:textId="4AF1ADE5" w:rsidR="00697250" w:rsidRPr="008A3660" w:rsidRDefault="00697250" w:rsidP="00444B2E">
            <w:pPr>
              <w:pStyle w:val="112"/>
              <w:rPr>
                <w:szCs w:val="22"/>
              </w:rPr>
            </w:pPr>
            <w:r w:rsidRPr="008A3660">
              <w:rPr>
                <w:szCs w:val="28"/>
              </w:rPr>
              <w:t>Сумма погашения, в копейках</w:t>
            </w:r>
          </w:p>
        </w:tc>
        <w:tc>
          <w:tcPr>
            <w:tcW w:w="1701" w:type="dxa"/>
          </w:tcPr>
          <w:p w14:paraId="74E3D585" w14:textId="34A904DB" w:rsidR="00697250" w:rsidRPr="008A3660" w:rsidRDefault="00697250" w:rsidP="00444B2E">
            <w:pPr>
              <w:pStyle w:val="112"/>
              <w:rPr>
                <w:szCs w:val="22"/>
              </w:rPr>
            </w:pPr>
            <w:r w:rsidRPr="008A3660">
              <w:t>0…1, необязательно</w:t>
            </w:r>
          </w:p>
        </w:tc>
        <w:tc>
          <w:tcPr>
            <w:tcW w:w="1842" w:type="dxa"/>
          </w:tcPr>
          <w:p w14:paraId="532C1728" w14:textId="77777777" w:rsidR="00697250" w:rsidRPr="008A3660" w:rsidRDefault="00697250" w:rsidP="00007352">
            <w:pPr>
              <w:pStyle w:val="112"/>
              <w:rPr>
                <w:szCs w:val="28"/>
              </w:rPr>
            </w:pPr>
            <w:r w:rsidRPr="008A3660">
              <w:rPr>
                <w:szCs w:val="28"/>
              </w:rPr>
              <w:t>Значение от 0 до 18446744073709551615</w:t>
            </w:r>
          </w:p>
          <w:p w14:paraId="5D812BF3" w14:textId="77777777" w:rsidR="00697250" w:rsidRPr="008A3660" w:rsidRDefault="00697250" w:rsidP="00007352">
            <w:pPr>
              <w:pStyle w:val="112"/>
              <w:rPr>
                <w:szCs w:val="28"/>
              </w:rPr>
            </w:pPr>
            <w:r w:rsidRPr="008A3660">
              <w:rPr>
                <w:szCs w:val="28"/>
              </w:rPr>
              <w:t>/</w:t>
            </w:r>
          </w:p>
          <w:p w14:paraId="6383373D" w14:textId="3F8001FD" w:rsidR="00697250" w:rsidRPr="008A3660" w:rsidRDefault="00697250" w:rsidP="00007352">
            <w:pPr>
              <w:pStyle w:val="112"/>
              <w:rPr>
                <w:szCs w:val="28"/>
              </w:rPr>
            </w:pPr>
            <w:r w:rsidRPr="008A3660">
              <w:rPr>
                <w:szCs w:val="28"/>
              </w:rPr>
              <w:t>unsignedLong</w:t>
            </w:r>
          </w:p>
        </w:tc>
        <w:tc>
          <w:tcPr>
            <w:tcW w:w="3119" w:type="dxa"/>
          </w:tcPr>
          <w:p w14:paraId="3BEB1CF7" w14:textId="2CD9124A" w:rsidR="00697250" w:rsidRPr="008A3660" w:rsidRDefault="00697250" w:rsidP="00007352">
            <w:pPr>
              <w:pStyle w:val="112"/>
              <w:rPr>
                <w:szCs w:val="28"/>
              </w:rPr>
            </w:pPr>
            <w:r w:rsidRPr="008A3660">
              <w:rPr>
                <w:szCs w:val="28"/>
              </w:rPr>
              <w:t>Сумма частичного погашения начисления при отсутствии в ГИС ГМП платежа, в копейках.</w:t>
            </w:r>
          </w:p>
        </w:tc>
      </w:tr>
      <w:tr w:rsidR="00697250" w:rsidRPr="008A3660" w14:paraId="11A1AE8C" w14:textId="77777777" w:rsidTr="007963A8">
        <w:tc>
          <w:tcPr>
            <w:tcW w:w="709" w:type="dxa"/>
          </w:tcPr>
          <w:p w14:paraId="4B71A8D9" w14:textId="77777777" w:rsidR="00697250" w:rsidRPr="008A3660" w:rsidRDefault="00697250" w:rsidP="00697250">
            <w:pPr>
              <w:pStyle w:val="a"/>
              <w:numPr>
                <w:ilvl w:val="1"/>
                <w:numId w:val="53"/>
              </w:numPr>
            </w:pPr>
          </w:p>
        </w:tc>
        <w:tc>
          <w:tcPr>
            <w:tcW w:w="1843" w:type="dxa"/>
          </w:tcPr>
          <w:p w14:paraId="62677CD9" w14:textId="10B5AAF9" w:rsidR="00697250" w:rsidRPr="008A3660" w:rsidRDefault="00697250" w:rsidP="00697250">
            <w:pPr>
              <w:pStyle w:val="112"/>
            </w:pPr>
            <w:r w:rsidRPr="008A3660">
              <w:rPr>
                <w:szCs w:val="22"/>
                <w:lang w:val="en-US"/>
              </w:rPr>
              <w:t>AnnulmentReconcile</w:t>
            </w:r>
          </w:p>
        </w:tc>
        <w:tc>
          <w:tcPr>
            <w:tcW w:w="1985" w:type="dxa"/>
          </w:tcPr>
          <w:p w14:paraId="372D7FE0" w14:textId="246CCACE" w:rsidR="00697250" w:rsidRPr="008A3660" w:rsidRDefault="00697250" w:rsidP="00697250">
            <w:pPr>
              <w:pStyle w:val="112"/>
            </w:pPr>
            <w:r w:rsidRPr="008A3660">
              <w:rPr>
                <w:szCs w:val="22"/>
              </w:rPr>
              <w:t>Отмена принудительного квитирования начисления с платежами</w:t>
            </w:r>
          </w:p>
        </w:tc>
        <w:tc>
          <w:tcPr>
            <w:tcW w:w="1701" w:type="dxa"/>
          </w:tcPr>
          <w:p w14:paraId="678F958E" w14:textId="7CAD0B16" w:rsidR="00697250" w:rsidRPr="008A3660" w:rsidRDefault="00697250" w:rsidP="00697250">
            <w:pPr>
              <w:pStyle w:val="112"/>
            </w:pPr>
            <w:r w:rsidRPr="008A3660">
              <w:rPr>
                <w:szCs w:val="22"/>
                <w:lang w:val="en-US"/>
              </w:rPr>
              <w:t>1</w:t>
            </w:r>
            <w:r w:rsidRPr="008A3660">
              <w:rPr>
                <w:szCs w:val="22"/>
              </w:rPr>
              <w:t>, обязательно</w:t>
            </w:r>
          </w:p>
        </w:tc>
        <w:tc>
          <w:tcPr>
            <w:tcW w:w="1842" w:type="dxa"/>
          </w:tcPr>
          <w:p w14:paraId="0A6958FB" w14:textId="158F4B6C" w:rsidR="00697250" w:rsidRPr="008A3660" w:rsidRDefault="00697250" w:rsidP="00697250">
            <w:pPr>
              <w:pStyle w:val="112"/>
            </w:pPr>
            <w:r w:rsidRPr="008A3660">
              <w:rPr>
                <w:szCs w:val="22"/>
              </w:rPr>
              <w:t>Контейнер</w:t>
            </w:r>
          </w:p>
        </w:tc>
        <w:tc>
          <w:tcPr>
            <w:tcW w:w="3119" w:type="dxa"/>
          </w:tcPr>
          <w:p w14:paraId="06875A59" w14:textId="354D2E99" w:rsidR="00697250" w:rsidRPr="008A3660" w:rsidRDefault="00697250" w:rsidP="00697250">
            <w:pPr>
              <w:pStyle w:val="112"/>
            </w:pPr>
            <w:r w:rsidRPr="008A3660">
              <w:rPr>
                <w:i/>
                <w:szCs w:val="22"/>
              </w:rPr>
              <w:t xml:space="preserve">Наличие данного тега исключает наличие тегов </w:t>
            </w:r>
            <w:r w:rsidRPr="008A3660">
              <w:rPr>
                <w:i/>
                <w:szCs w:val="22"/>
                <w:lang w:val="en-US"/>
              </w:rPr>
              <w:t>Reconcile</w:t>
            </w:r>
            <w:r w:rsidRPr="008A3660">
              <w:rPr>
                <w:i/>
                <w:szCs w:val="22"/>
              </w:rPr>
              <w:t xml:space="preserve">, </w:t>
            </w:r>
            <w:r w:rsidRPr="008A3660">
              <w:rPr>
                <w:i/>
                <w:szCs w:val="22"/>
                <w:lang w:val="en-US"/>
              </w:rPr>
              <w:t>ServiceProvided</w:t>
            </w:r>
            <w:r w:rsidRPr="008A3660">
              <w:rPr>
                <w:i/>
                <w:szCs w:val="22"/>
              </w:rPr>
              <w:t xml:space="preserve">, </w:t>
            </w:r>
            <w:r w:rsidRPr="008A3660">
              <w:rPr>
                <w:i/>
                <w:szCs w:val="22"/>
                <w:lang w:val="en-US"/>
              </w:rPr>
              <w:t>AnnulmentServiceProvided</w:t>
            </w:r>
          </w:p>
        </w:tc>
      </w:tr>
      <w:tr w:rsidR="00697250" w:rsidRPr="008A3660" w14:paraId="6D5FD31B" w14:textId="77777777" w:rsidTr="007963A8">
        <w:tc>
          <w:tcPr>
            <w:tcW w:w="709" w:type="dxa"/>
          </w:tcPr>
          <w:p w14:paraId="02B1FCC4" w14:textId="77777777" w:rsidR="00697250" w:rsidRPr="008A3660" w:rsidRDefault="00697250" w:rsidP="00697250">
            <w:pPr>
              <w:pStyle w:val="a"/>
              <w:numPr>
                <w:ilvl w:val="2"/>
                <w:numId w:val="53"/>
              </w:numPr>
            </w:pPr>
          </w:p>
        </w:tc>
        <w:tc>
          <w:tcPr>
            <w:tcW w:w="1843" w:type="dxa"/>
          </w:tcPr>
          <w:p w14:paraId="013A9EC2" w14:textId="6D017E8B" w:rsidR="00697250" w:rsidRPr="008A3660" w:rsidRDefault="00697250" w:rsidP="00697250">
            <w:pPr>
              <w:pStyle w:val="112"/>
            </w:pPr>
            <w:r w:rsidRPr="008A3660">
              <w:rPr>
                <w:szCs w:val="22"/>
              </w:rPr>
              <w:t>supplierBillId (атрибут)</w:t>
            </w:r>
          </w:p>
        </w:tc>
        <w:tc>
          <w:tcPr>
            <w:tcW w:w="1985" w:type="dxa"/>
          </w:tcPr>
          <w:p w14:paraId="40E92AC2" w14:textId="6D6087F7" w:rsidR="00697250" w:rsidRPr="008A3660" w:rsidRDefault="00697250" w:rsidP="00697250">
            <w:pPr>
              <w:pStyle w:val="112"/>
            </w:pPr>
            <w:r w:rsidRPr="008A3660">
              <w:rPr>
                <w:szCs w:val="22"/>
              </w:rPr>
              <w:t>УИН</w:t>
            </w:r>
          </w:p>
        </w:tc>
        <w:tc>
          <w:tcPr>
            <w:tcW w:w="1701" w:type="dxa"/>
          </w:tcPr>
          <w:p w14:paraId="4C1A1A61" w14:textId="2B4CF71B" w:rsidR="00697250" w:rsidRPr="008A3660" w:rsidRDefault="00697250" w:rsidP="00697250">
            <w:pPr>
              <w:pStyle w:val="112"/>
            </w:pPr>
            <w:r w:rsidRPr="008A3660">
              <w:rPr>
                <w:szCs w:val="22"/>
              </w:rPr>
              <w:t>1, обязательно</w:t>
            </w:r>
          </w:p>
        </w:tc>
        <w:tc>
          <w:tcPr>
            <w:tcW w:w="1842" w:type="dxa"/>
          </w:tcPr>
          <w:p w14:paraId="2072D408" w14:textId="723CC7E4" w:rsidR="00697250" w:rsidRPr="008A3660" w:rsidRDefault="00697250" w:rsidP="00697250">
            <w:pPr>
              <w:pStyle w:val="112"/>
            </w:pPr>
            <w:r w:rsidRPr="008A3660">
              <w:rPr>
                <w:szCs w:val="22"/>
                <w:lang w:val="en-US"/>
              </w:rPr>
              <w:t>SupplierBillIDType</w:t>
            </w:r>
            <w:r w:rsidRPr="008A3660">
              <w:rPr>
                <w:szCs w:val="22"/>
              </w:rPr>
              <w:t xml:space="preserve"> </w:t>
            </w:r>
            <w:r w:rsidRPr="008A3660">
              <w:rPr>
                <w:u w:color="000000"/>
              </w:rPr>
              <w:t xml:space="preserve">(описание см. в пункте </w:t>
            </w:r>
            <w:r w:rsidRPr="008A3660">
              <w:rPr>
                <w:u w:color="000000"/>
                <w:lang w:val="en-US"/>
              </w:rPr>
              <w:fldChar w:fldCharType="begin"/>
            </w:r>
            <w:r w:rsidRPr="008A3660">
              <w:rPr>
                <w:u w:color="000000"/>
              </w:rPr>
              <w:instrText xml:space="preserve"> REF _Ref461470510 \n \h  \* </w:instrText>
            </w:r>
            <w:r w:rsidRPr="008A3660">
              <w:rPr>
                <w:u w:color="000000"/>
                <w:lang w:val="en-US"/>
              </w:rPr>
              <w:instrText>MERGEFORMAT</w:instrText>
            </w:r>
            <w:r w:rsidRPr="008A3660">
              <w:rPr>
                <w:u w:color="000000"/>
              </w:rPr>
              <w:instrText xml:space="preserve"> </w:instrText>
            </w:r>
            <w:r w:rsidRPr="008A3660">
              <w:rPr>
                <w:u w:color="000000"/>
                <w:lang w:val="en-US"/>
              </w:rPr>
            </w:r>
            <w:r w:rsidRPr="008A3660">
              <w:rPr>
                <w:u w:color="000000"/>
                <w:lang w:val="en-US"/>
              </w:rPr>
              <w:fldChar w:fldCharType="separate"/>
            </w:r>
            <w:r w:rsidR="00DD2BC4">
              <w:rPr>
                <w:u w:color="000000"/>
              </w:rPr>
              <w:t>20</w:t>
            </w:r>
            <w:r w:rsidRPr="008A3660">
              <w:rPr>
                <w:u w:color="000000"/>
                <w:lang w:val="en-US"/>
              </w:rPr>
              <w:fldChar w:fldCharType="end"/>
            </w:r>
            <w:r w:rsidRPr="008A3660">
              <w:rPr>
                <w:u w:color="000000"/>
              </w:rPr>
              <w:t xml:space="preserve"> </w:t>
            </w:r>
            <w:r w:rsidRPr="008A3660">
              <w:rPr>
                <w:rFonts w:cs="Arial Unicode MS"/>
                <w:u w:color="000000"/>
              </w:rPr>
              <w:t xml:space="preserve">раздела </w:t>
            </w:r>
            <w:r w:rsidRPr="008A3660">
              <w:rPr>
                <w:rFonts w:cs="Arial Unicode MS"/>
                <w:u w:color="000000"/>
              </w:rPr>
              <w:fldChar w:fldCharType="begin"/>
            </w:r>
            <w:r w:rsidRPr="008A3660">
              <w:rPr>
                <w:rFonts w:cs="Arial Unicode MS"/>
                <w:u w:color="000000"/>
              </w:rPr>
              <w:instrText xml:space="preserve"> REF _Ref525597097 \n \h  \* MERGEFORMAT </w:instrText>
            </w:r>
            <w:r w:rsidRPr="008A3660">
              <w:rPr>
                <w:rFonts w:cs="Arial Unicode MS"/>
                <w:u w:color="000000"/>
              </w:rPr>
            </w:r>
            <w:r w:rsidRPr="008A3660">
              <w:rPr>
                <w:rFonts w:cs="Arial Unicode MS"/>
                <w:u w:color="000000"/>
              </w:rPr>
              <w:fldChar w:fldCharType="separate"/>
            </w:r>
            <w:r w:rsidR="00DD2BC4">
              <w:rPr>
                <w:rFonts w:cs="Arial Unicode MS"/>
                <w:u w:color="000000"/>
              </w:rPr>
              <w:t>3.20.2</w:t>
            </w:r>
            <w:r w:rsidRPr="008A3660">
              <w:rPr>
                <w:rFonts w:cs="Arial Unicode MS"/>
                <w:u w:color="000000"/>
              </w:rPr>
              <w:fldChar w:fldCharType="end"/>
            </w:r>
            <w:r w:rsidRPr="008A3660">
              <w:rPr>
                <w:u w:color="000000"/>
              </w:rPr>
              <w:t>)</w:t>
            </w:r>
            <w:r w:rsidRPr="008A3660">
              <w:rPr>
                <w:szCs w:val="22"/>
              </w:rPr>
              <w:t xml:space="preserve"> либо 15 цифр (\d{15})</w:t>
            </w:r>
          </w:p>
        </w:tc>
        <w:tc>
          <w:tcPr>
            <w:tcW w:w="3119" w:type="dxa"/>
          </w:tcPr>
          <w:p w14:paraId="703CF3BF" w14:textId="77777777" w:rsidR="00697250" w:rsidRPr="008A3660" w:rsidRDefault="00697250" w:rsidP="00697250">
            <w:pPr>
              <w:pStyle w:val="112"/>
            </w:pPr>
          </w:p>
        </w:tc>
      </w:tr>
      <w:tr w:rsidR="00697250" w:rsidRPr="008A3660" w14:paraId="0C400201" w14:textId="77777777" w:rsidTr="007963A8">
        <w:tc>
          <w:tcPr>
            <w:tcW w:w="709" w:type="dxa"/>
          </w:tcPr>
          <w:p w14:paraId="1032A23B" w14:textId="77777777" w:rsidR="00697250" w:rsidRPr="008A3660" w:rsidRDefault="00697250" w:rsidP="00697250">
            <w:pPr>
              <w:pStyle w:val="a"/>
              <w:numPr>
                <w:ilvl w:val="2"/>
                <w:numId w:val="53"/>
              </w:numPr>
            </w:pPr>
          </w:p>
        </w:tc>
        <w:tc>
          <w:tcPr>
            <w:tcW w:w="1843" w:type="dxa"/>
          </w:tcPr>
          <w:p w14:paraId="018668CF" w14:textId="0D38102B" w:rsidR="00697250" w:rsidRPr="008A3660" w:rsidRDefault="00697250" w:rsidP="00697250">
            <w:pPr>
              <w:pStyle w:val="112"/>
            </w:pPr>
            <w:r w:rsidRPr="008A3660">
              <w:rPr>
                <w:szCs w:val="22"/>
              </w:rPr>
              <w:t>PaymentId</w:t>
            </w:r>
          </w:p>
        </w:tc>
        <w:tc>
          <w:tcPr>
            <w:tcW w:w="1985" w:type="dxa"/>
          </w:tcPr>
          <w:p w14:paraId="1C6F8998" w14:textId="3AD107AE" w:rsidR="00697250" w:rsidRPr="008A3660" w:rsidRDefault="00697250" w:rsidP="00697250">
            <w:pPr>
              <w:pStyle w:val="112"/>
            </w:pPr>
            <w:r w:rsidRPr="008A3660">
              <w:rPr>
                <w:szCs w:val="22"/>
              </w:rPr>
              <w:t>Перечень идентификаторов платежей</w:t>
            </w:r>
          </w:p>
        </w:tc>
        <w:tc>
          <w:tcPr>
            <w:tcW w:w="1701" w:type="dxa"/>
          </w:tcPr>
          <w:p w14:paraId="7DFE4F21" w14:textId="002071AF" w:rsidR="00697250" w:rsidRPr="008A3660" w:rsidRDefault="00697250" w:rsidP="00697250">
            <w:pPr>
              <w:pStyle w:val="112"/>
            </w:pPr>
            <w:r w:rsidRPr="008A3660">
              <w:rPr>
                <w:szCs w:val="22"/>
                <w:lang w:val="en-US"/>
              </w:rPr>
              <w:t>1…100</w:t>
            </w:r>
            <w:r w:rsidRPr="008A3660">
              <w:rPr>
                <w:szCs w:val="22"/>
              </w:rPr>
              <w:t>, обязательно</w:t>
            </w:r>
          </w:p>
        </w:tc>
        <w:tc>
          <w:tcPr>
            <w:tcW w:w="1842" w:type="dxa"/>
          </w:tcPr>
          <w:p w14:paraId="202E9233" w14:textId="5F1487EC" w:rsidR="00697250" w:rsidRPr="008A3660" w:rsidRDefault="00697250" w:rsidP="00697250">
            <w:pPr>
              <w:pStyle w:val="112"/>
            </w:pPr>
            <w:r w:rsidRPr="008A3660">
              <w:rPr>
                <w:szCs w:val="22"/>
                <w:lang w:val="en-US"/>
              </w:rPr>
              <w:t>PaymentIdType</w:t>
            </w:r>
            <w:r w:rsidRPr="008A3660">
              <w:rPr>
                <w:szCs w:val="22"/>
              </w:rPr>
              <w:t xml:space="preserve"> </w:t>
            </w:r>
            <w:r w:rsidRPr="008A3660">
              <w:rPr>
                <w:szCs w:val="20"/>
              </w:rPr>
              <w:t xml:space="preserve">(описание см. в пункте </w:t>
            </w:r>
            <w:r w:rsidRPr="008A3660">
              <w:rPr>
                <w:szCs w:val="20"/>
              </w:rPr>
              <w:fldChar w:fldCharType="begin"/>
            </w:r>
            <w:r w:rsidRPr="008A3660">
              <w:rPr>
                <w:szCs w:val="20"/>
              </w:rPr>
              <w:instrText xml:space="preserve"> REF _Ref525598914 \n \h  \* MERGEFORMAT </w:instrText>
            </w:r>
            <w:r w:rsidRPr="008A3660">
              <w:rPr>
                <w:szCs w:val="20"/>
              </w:rPr>
            </w:r>
            <w:r w:rsidRPr="008A3660">
              <w:rPr>
                <w:szCs w:val="20"/>
              </w:rPr>
              <w:fldChar w:fldCharType="separate"/>
            </w:r>
            <w:r w:rsidR="00DD2BC4">
              <w:rPr>
                <w:szCs w:val="20"/>
              </w:rPr>
              <w:t>17</w:t>
            </w:r>
            <w:r w:rsidRPr="008A3660">
              <w:rPr>
                <w:szCs w:val="20"/>
              </w:rPr>
              <w:fldChar w:fldCharType="end"/>
            </w:r>
            <w:r w:rsidRPr="008A3660">
              <w:rPr>
                <w:szCs w:val="20"/>
              </w:rPr>
              <w:t xml:space="preserve"> </w:t>
            </w:r>
            <w:r w:rsidRPr="008A3660">
              <w:t xml:space="preserve">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rPr>
                <w:szCs w:val="20"/>
              </w:rPr>
              <w:t>)</w:t>
            </w:r>
          </w:p>
        </w:tc>
        <w:tc>
          <w:tcPr>
            <w:tcW w:w="3119" w:type="dxa"/>
          </w:tcPr>
          <w:p w14:paraId="1D463F61" w14:textId="77777777" w:rsidR="00697250" w:rsidRPr="008A3660" w:rsidRDefault="00697250" w:rsidP="00697250">
            <w:pPr>
              <w:pStyle w:val="112"/>
              <w:rPr>
                <w:szCs w:val="22"/>
              </w:rPr>
            </w:pPr>
            <w:r w:rsidRPr="008A3660">
              <w:rPr>
                <w:szCs w:val="22"/>
              </w:rPr>
              <w:t>Перечень указывается для отмены принудительного квитирования начисления с платежами.</w:t>
            </w:r>
          </w:p>
          <w:p w14:paraId="2AFA2902" w14:textId="77777777" w:rsidR="00697250" w:rsidRPr="008A3660" w:rsidRDefault="00697250" w:rsidP="00697250">
            <w:pPr>
              <w:pStyle w:val="112"/>
              <w:rPr>
                <w:szCs w:val="22"/>
              </w:rPr>
            </w:pPr>
          </w:p>
          <w:p w14:paraId="35AB6B4C" w14:textId="5A03F11D" w:rsidR="00697250" w:rsidRPr="008A3660" w:rsidRDefault="00697250" w:rsidP="00697250">
            <w:pPr>
              <w:pStyle w:val="112"/>
            </w:pPr>
            <w:r w:rsidRPr="008A3660">
              <w:rPr>
                <w:i/>
                <w:szCs w:val="22"/>
              </w:rPr>
              <w:t xml:space="preserve">Наличие данного тега исключает наличие тега </w:t>
            </w:r>
            <w:r w:rsidRPr="008A3660">
              <w:rPr>
                <w:i/>
                <w:szCs w:val="22"/>
                <w:lang w:val="en-US"/>
              </w:rPr>
              <w:t>PaymentNotLoaded</w:t>
            </w:r>
          </w:p>
        </w:tc>
      </w:tr>
      <w:tr w:rsidR="00697250" w:rsidRPr="008A3660" w14:paraId="246961EB" w14:textId="77777777" w:rsidTr="007963A8">
        <w:tc>
          <w:tcPr>
            <w:tcW w:w="709" w:type="dxa"/>
          </w:tcPr>
          <w:p w14:paraId="0E99871B" w14:textId="77777777" w:rsidR="00697250" w:rsidRPr="008A3660" w:rsidRDefault="00697250" w:rsidP="00697250">
            <w:pPr>
              <w:pStyle w:val="a"/>
              <w:numPr>
                <w:ilvl w:val="2"/>
                <w:numId w:val="53"/>
              </w:numPr>
            </w:pPr>
          </w:p>
        </w:tc>
        <w:tc>
          <w:tcPr>
            <w:tcW w:w="1843" w:type="dxa"/>
          </w:tcPr>
          <w:p w14:paraId="32E0C6C4" w14:textId="6445D8FF" w:rsidR="00697250" w:rsidRPr="008A3660" w:rsidRDefault="00697250" w:rsidP="00697250">
            <w:pPr>
              <w:pStyle w:val="112"/>
            </w:pPr>
            <w:r w:rsidRPr="008A3660">
              <w:rPr>
                <w:szCs w:val="22"/>
              </w:rPr>
              <w:t>PaymentNotLoaded</w:t>
            </w:r>
          </w:p>
        </w:tc>
        <w:tc>
          <w:tcPr>
            <w:tcW w:w="1985" w:type="dxa"/>
          </w:tcPr>
          <w:p w14:paraId="74360A44" w14:textId="66A2AB51" w:rsidR="00697250" w:rsidRPr="008A3660" w:rsidRDefault="00697250" w:rsidP="00697250">
            <w:pPr>
              <w:pStyle w:val="112"/>
            </w:pPr>
            <w:r w:rsidRPr="008A3660">
              <w:rPr>
                <w:szCs w:val="22"/>
              </w:rPr>
              <w:t>Признак принудительного квитирования начисления с отсутствующим в ГИС ГМП платежом</w:t>
            </w:r>
          </w:p>
        </w:tc>
        <w:tc>
          <w:tcPr>
            <w:tcW w:w="1701" w:type="dxa"/>
          </w:tcPr>
          <w:p w14:paraId="5834D454" w14:textId="099325DC" w:rsidR="00697250" w:rsidRPr="008A3660" w:rsidRDefault="00697250" w:rsidP="00697250">
            <w:pPr>
              <w:pStyle w:val="112"/>
            </w:pPr>
            <w:r w:rsidRPr="008A3660">
              <w:rPr>
                <w:szCs w:val="22"/>
              </w:rPr>
              <w:t>1, обязательно</w:t>
            </w:r>
          </w:p>
        </w:tc>
        <w:tc>
          <w:tcPr>
            <w:tcW w:w="1842" w:type="dxa"/>
          </w:tcPr>
          <w:p w14:paraId="7DC27DA4" w14:textId="6D201DD2" w:rsidR="00697250" w:rsidRPr="008A3660" w:rsidRDefault="00697250" w:rsidP="00697250">
            <w:pPr>
              <w:pStyle w:val="112"/>
            </w:pPr>
            <w:r w:rsidRPr="008A3660">
              <w:rPr>
                <w:szCs w:val="22"/>
                <w:lang w:val="en-US"/>
              </w:rPr>
              <w:t>boolean</w:t>
            </w:r>
          </w:p>
        </w:tc>
        <w:tc>
          <w:tcPr>
            <w:tcW w:w="3119" w:type="dxa"/>
          </w:tcPr>
          <w:p w14:paraId="0424E446" w14:textId="77777777" w:rsidR="00697250" w:rsidRPr="008A3660" w:rsidRDefault="00697250" w:rsidP="00697250">
            <w:pPr>
              <w:pStyle w:val="112"/>
              <w:rPr>
                <w:szCs w:val="22"/>
              </w:rPr>
            </w:pPr>
            <w:r w:rsidRPr="008A3660">
              <w:rPr>
                <w:szCs w:val="22"/>
              </w:rPr>
              <w:t>Для отмены принудительного квитирования начисления с отсутствующим в ГИС ГМП платежом необходимо указывать данный тег, значение которого должно быть равно «</w:t>
            </w:r>
            <w:r w:rsidRPr="008A3660">
              <w:rPr>
                <w:szCs w:val="22"/>
                <w:lang w:val="en-US"/>
              </w:rPr>
              <w:t>true</w:t>
            </w:r>
            <w:r w:rsidRPr="008A3660">
              <w:rPr>
                <w:szCs w:val="22"/>
              </w:rPr>
              <w:t>».</w:t>
            </w:r>
          </w:p>
          <w:p w14:paraId="165602F6" w14:textId="77777777" w:rsidR="00697250" w:rsidRPr="008A3660" w:rsidRDefault="00697250" w:rsidP="00697250">
            <w:pPr>
              <w:pStyle w:val="112"/>
              <w:rPr>
                <w:szCs w:val="22"/>
              </w:rPr>
            </w:pPr>
          </w:p>
          <w:p w14:paraId="295B08B2" w14:textId="7CBC4D50" w:rsidR="00697250" w:rsidRPr="008A3660" w:rsidRDefault="00697250" w:rsidP="00697250">
            <w:pPr>
              <w:pStyle w:val="112"/>
            </w:pPr>
            <w:r w:rsidRPr="008A3660">
              <w:rPr>
                <w:i/>
                <w:szCs w:val="22"/>
              </w:rPr>
              <w:t xml:space="preserve">Наличие данного тега исключает наличие тегов </w:t>
            </w:r>
            <w:r w:rsidRPr="008A3660">
              <w:rPr>
                <w:i/>
                <w:szCs w:val="22"/>
                <w:lang w:val="en-US"/>
              </w:rPr>
              <w:t>PaymentId</w:t>
            </w:r>
          </w:p>
        </w:tc>
      </w:tr>
      <w:tr w:rsidR="000E46F5" w:rsidRPr="008A3660" w14:paraId="5D5B3793" w14:textId="77777777" w:rsidTr="007963A8">
        <w:tc>
          <w:tcPr>
            <w:tcW w:w="709" w:type="dxa"/>
          </w:tcPr>
          <w:p w14:paraId="2442086A" w14:textId="77777777" w:rsidR="000E46F5" w:rsidRPr="008A3660" w:rsidRDefault="000E46F5" w:rsidP="000E46F5">
            <w:pPr>
              <w:pStyle w:val="a"/>
              <w:numPr>
                <w:ilvl w:val="2"/>
                <w:numId w:val="53"/>
              </w:numPr>
            </w:pPr>
          </w:p>
        </w:tc>
        <w:tc>
          <w:tcPr>
            <w:tcW w:w="1843" w:type="dxa"/>
          </w:tcPr>
          <w:p w14:paraId="14499F68" w14:textId="45C57CF7" w:rsidR="000E46F5" w:rsidRPr="008A3660" w:rsidRDefault="000E46F5" w:rsidP="000E46F5">
            <w:pPr>
              <w:pStyle w:val="112"/>
              <w:rPr>
                <w:szCs w:val="22"/>
              </w:rPr>
            </w:pPr>
            <w:r w:rsidRPr="008A3660">
              <w:t>reconcileID (атрибут)</w:t>
            </w:r>
          </w:p>
        </w:tc>
        <w:tc>
          <w:tcPr>
            <w:tcW w:w="1985" w:type="dxa"/>
          </w:tcPr>
          <w:p w14:paraId="6775048A" w14:textId="4457EA05" w:rsidR="000E46F5" w:rsidRPr="008A3660" w:rsidRDefault="000E46F5" w:rsidP="000E46F5">
            <w:pPr>
              <w:pStyle w:val="112"/>
              <w:rPr>
                <w:szCs w:val="22"/>
              </w:rPr>
            </w:pPr>
            <w:r w:rsidRPr="008A3660">
              <w:rPr>
                <w:szCs w:val="28"/>
              </w:rPr>
              <w:t>Номер операции принудительного квитирования начисления с отсутствующим в ГИС ГМП платежом (частичное погашение)</w:t>
            </w:r>
          </w:p>
        </w:tc>
        <w:tc>
          <w:tcPr>
            <w:tcW w:w="1701" w:type="dxa"/>
          </w:tcPr>
          <w:p w14:paraId="0F3BFEF9" w14:textId="7BB996EE" w:rsidR="000E46F5" w:rsidRPr="008A3660" w:rsidRDefault="000E46F5" w:rsidP="000E46F5">
            <w:pPr>
              <w:pStyle w:val="112"/>
              <w:rPr>
                <w:szCs w:val="22"/>
              </w:rPr>
            </w:pPr>
            <w:r w:rsidRPr="008A3660">
              <w:t>0…1, необязательно</w:t>
            </w:r>
          </w:p>
        </w:tc>
        <w:tc>
          <w:tcPr>
            <w:tcW w:w="1842" w:type="dxa"/>
          </w:tcPr>
          <w:p w14:paraId="0BB14BF6" w14:textId="1A50E67F" w:rsidR="000E46F5" w:rsidRPr="008A3660" w:rsidRDefault="00492CD2" w:rsidP="000E46F5">
            <w:pPr>
              <w:pStyle w:val="112"/>
              <w:rPr>
                <w:szCs w:val="22"/>
              </w:rPr>
            </w:pPr>
            <w:r w:rsidRPr="00492CD2">
              <w:rPr>
                <w:lang w:val="en-US"/>
              </w:rPr>
              <w:t>reconcileIDType</w:t>
            </w:r>
            <w:r w:rsidR="000E46F5" w:rsidRPr="008A3660">
              <w:t xml:space="preserve"> </w:t>
            </w:r>
            <w:r w:rsidR="002D3B34" w:rsidRPr="008A3660">
              <w:rPr>
                <w:szCs w:val="28"/>
              </w:rPr>
              <w:t xml:space="preserve">(описание см. </w:t>
            </w:r>
            <w:r w:rsidR="002D3B34" w:rsidRPr="008A3660">
              <w:t xml:space="preserve">в пункте </w:t>
            </w:r>
            <w:r w:rsidR="002D3B34" w:rsidRPr="008A3660">
              <w:fldChar w:fldCharType="begin"/>
            </w:r>
            <w:r w:rsidR="002D3B34" w:rsidRPr="008A3660">
              <w:instrText xml:space="preserve"> REF _Ref86141411 \r \h </w:instrText>
            </w:r>
            <w:r w:rsidR="008A3660">
              <w:instrText xml:space="preserve"> \* MERGEFORMAT </w:instrText>
            </w:r>
            <w:r w:rsidR="002D3B34" w:rsidRPr="008A3660">
              <w:fldChar w:fldCharType="separate"/>
            </w:r>
            <w:r w:rsidR="00DD2BC4">
              <w:t>28</w:t>
            </w:r>
            <w:r w:rsidR="002D3B34" w:rsidRPr="008A3660">
              <w:fldChar w:fldCharType="end"/>
            </w:r>
            <w:r w:rsidR="002D3B34" w:rsidRPr="008A3660">
              <w:t xml:space="preserve"> раздела </w:t>
            </w:r>
            <w:r w:rsidR="002D3B34" w:rsidRPr="008A3660">
              <w:fldChar w:fldCharType="begin"/>
            </w:r>
            <w:r w:rsidR="002D3B34" w:rsidRPr="008A3660">
              <w:instrText xml:space="preserve"> REF _Ref525597097 \n \h  \* MERGEFORMAT </w:instrText>
            </w:r>
            <w:r w:rsidR="002D3B34" w:rsidRPr="008A3660">
              <w:fldChar w:fldCharType="separate"/>
            </w:r>
            <w:r w:rsidR="00DD2BC4">
              <w:t>3.20.2</w:t>
            </w:r>
            <w:r w:rsidR="002D3B34" w:rsidRPr="008A3660">
              <w:fldChar w:fldCharType="end"/>
            </w:r>
            <w:r w:rsidR="002D3B34" w:rsidRPr="008A3660">
              <w:rPr>
                <w:szCs w:val="28"/>
              </w:rPr>
              <w:t>)</w:t>
            </w:r>
          </w:p>
        </w:tc>
        <w:tc>
          <w:tcPr>
            <w:tcW w:w="3119" w:type="dxa"/>
          </w:tcPr>
          <w:p w14:paraId="497EBCBE" w14:textId="77777777" w:rsidR="000E46F5" w:rsidRPr="008A3660" w:rsidRDefault="000E46F5" w:rsidP="00D14B49">
            <w:pPr>
              <w:pStyle w:val="112"/>
              <w:rPr>
                <w:szCs w:val="28"/>
              </w:rPr>
            </w:pPr>
            <w:r w:rsidRPr="008A3660">
              <w:rPr>
                <w:szCs w:val="28"/>
              </w:rPr>
              <w:t>Номер операции принудительного квитирования начисления с отсутствующим в ГИС ГМП платежом</w:t>
            </w:r>
          </w:p>
          <w:p w14:paraId="1E1BA8FB" w14:textId="77777777" w:rsidR="000E46F5" w:rsidRPr="008A3660" w:rsidRDefault="000E46F5" w:rsidP="00D14B49">
            <w:pPr>
              <w:pStyle w:val="112"/>
              <w:rPr>
                <w:szCs w:val="28"/>
              </w:rPr>
            </w:pPr>
            <w:r w:rsidRPr="008A3660">
              <w:rPr>
                <w:szCs w:val="28"/>
              </w:rPr>
              <w:t>Присутствует в ответе на запрос погашения начисления в случае выполнения операции по принудительному квитированию начисления отсутствующим в ГИС ГМП платежом на заданную сумму.</w:t>
            </w:r>
          </w:p>
          <w:p w14:paraId="2BBBC401" w14:textId="262E6480" w:rsidR="000E46F5" w:rsidRPr="008A3660" w:rsidRDefault="000E46F5" w:rsidP="000E46F5">
            <w:pPr>
              <w:pStyle w:val="112"/>
              <w:rPr>
                <w:szCs w:val="22"/>
              </w:rPr>
            </w:pPr>
            <w:r w:rsidRPr="008A3660">
              <w:rPr>
                <w:i/>
                <w:szCs w:val="28"/>
              </w:rPr>
              <w:t>Формируется по внутреннему алгоритму ГИС ГМП.</w:t>
            </w:r>
          </w:p>
        </w:tc>
      </w:tr>
      <w:tr w:rsidR="000E46F5" w:rsidRPr="008A3660" w14:paraId="0D876947" w14:textId="77777777" w:rsidTr="007963A8">
        <w:tc>
          <w:tcPr>
            <w:tcW w:w="709" w:type="dxa"/>
          </w:tcPr>
          <w:p w14:paraId="79DE3242" w14:textId="77777777" w:rsidR="000E46F5" w:rsidRPr="008A3660" w:rsidRDefault="000E46F5" w:rsidP="000E46F5">
            <w:pPr>
              <w:pStyle w:val="a"/>
              <w:numPr>
                <w:ilvl w:val="1"/>
                <w:numId w:val="53"/>
              </w:numPr>
            </w:pPr>
          </w:p>
        </w:tc>
        <w:tc>
          <w:tcPr>
            <w:tcW w:w="1843" w:type="dxa"/>
          </w:tcPr>
          <w:p w14:paraId="5C3B0F87" w14:textId="5EEEEDDF" w:rsidR="000E46F5" w:rsidRPr="008A3660" w:rsidRDefault="000E46F5" w:rsidP="000E46F5">
            <w:pPr>
              <w:pStyle w:val="112"/>
            </w:pPr>
            <w:r w:rsidRPr="008A3660">
              <w:rPr>
                <w:szCs w:val="22"/>
                <w:lang w:val="en-US"/>
              </w:rPr>
              <w:t>ServiceProvided</w:t>
            </w:r>
          </w:p>
        </w:tc>
        <w:tc>
          <w:tcPr>
            <w:tcW w:w="1985" w:type="dxa"/>
          </w:tcPr>
          <w:p w14:paraId="60CF8A21" w14:textId="0F286EF0" w:rsidR="000E46F5" w:rsidRPr="008A3660" w:rsidRDefault="000E46F5" w:rsidP="000E46F5">
            <w:pPr>
              <w:pStyle w:val="112"/>
            </w:pPr>
            <w:r w:rsidRPr="008A3660">
              <w:rPr>
                <w:szCs w:val="22"/>
              </w:rPr>
              <w:t>Установление платежу признака «Услуга предоставлена»</w:t>
            </w:r>
          </w:p>
        </w:tc>
        <w:tc>
          <w:tcPr>
            <w:tcW w:w="1701" w:type="dxa"/>
          </w:tcPr>
          <w:p w14:paraId="14F2F6E6" w14:textId="1D34A862" w:rsidR="000E46F5" w:rsidRPr="008A3660" w:rsidRDefault="000E46F5" w:rsidP="000E46F5">
            <w:pPr>
              <w:pStyle w:val="112"/>
            </w:pPr>
            <w:r w:rsidRPr="008A3660">
              <w:rPr>
                <w:szCs w:val="22"/>
              </w:rPr>
              <w:t>1, обязательно</w:t>
            </w:r>
          </w:p>
        </w:tc>
        <w:tc>
          <w:tcPr>
            <w:tcW w:w="1842" w:type="dxa"/>
          </w:tcPr>
          <w:p w14:paraId="47F6800A" w14:textId="082C7E1D" w:rsidR="000E46F5" w:rsidRPr="008A3660" w:rsidRDefault="000E46F5" w:rsidP="000E46F5">
            <w:pPr>
              <w:pStyle w:val="112"/>
            </w:pPr>
            <w:r w:rsidRPr="008A3660">
              <w:rPr>
                <w:szCs w:val="22"/>
              </w:rPr>
              <w:t>Контейнер</w:t>
            </w:r>
          </w:p>
        </w:tc>
        <w:tc>
          <w:tcPr>
            <w:tcW w:w="3119" w:type="dxa"/>
          </w:tcPr>
          <w:p w14:paraId="1BA2D576" w14:textId="6CB676A5" w:rsidR="000E46F5" w:rsidRPr="008A3660" w:rsidRDefault="000E46F5" w:rsidP="000E46F5">
            <w:pPr>
              <w:pStyle w:val="112"/>
              <w:rPr>
                <w:szCs w:val="22"/>
              </w:rPr>
            </w:pPr>
            <w:r w:rsidRPr="008A3660">
              <w:rPr>
                <w:szCs w:val="22"/>
              </w:rPr>
              <w:t xml:space="preserve">Право на проставление платежу статуса «Услуга предоставлена» имеют участники с полномочиями </w:t>
            </w:r>
            <w:proofErr w:type="gramStart"/>
            <w:r w:rsidRPr="008A3660">
              <w:rPr>
                <w:szCs w:val="22"/>
              </w:rPr>
              <w:t>АЗ(</w:t>
            </w:r>
            <w:proofErr w:type="gramEnd"/>
            <w:r w:rsidRPr="008A3660">
              <w:rPr>
                <w:szCs w:val="22"/>
              </w:rPr>
              <w:t>22) и ГАЗ(16).</w:t>
            </w:r>
          </w:p>
          <w:p w14:paraId="569AD919" w14:textId="67CF6D59" w:rsidR="000E46F5" w:rsidRPr="008A3660" w:rsidRDefault="000E46F5" w:rsidP="000E46F5">
            <w:pPr>
              <w:pStyle w:val="112"/>
            </w:pPr>
            <w:r w:rsidRPr="008A3660">
              <w:rPr>
                <w:i/>
                <w:szCs w:val="22"/>
              </w:rPr>
              <w:t xml:space="preserve">Наличие данного тега исключает наличие тегов </w:t>
            </w:r>
            <w:r w:rsidRPr="008A3660">
              <w:rPr>
                <w:i/>
                <w:szCs w:val="22"/>
                <w:lang w:val="en-US"/>
              </w:rPr>
              <w:t>Reconcile</w:t>
            </w:r>
            <w:r w:rsidRPr="008A3660">
              <w:rPr>
                <w:i/>
                <w:szCs w:val="22"/>
              </w:rPr>
              <w:t xml:space="preserve">, </w:t>
            </w:r>
            <w:r w:rsidRPr="008A3660">
              <w:rPr>
                <w:i/>
                <w:szCs w:val="22"/>
                <w:lang w:val="en-US"/>
              </w:rPr>
              <w:t>Annulment</w:t>
            </w:r>
            <w:r w:rsidRPr="008A3660">
              <w:rPr>
                <w:i/>
                <w:szCs w:val="22"/>
              </w:rPr>
              <w:t xml:space="preserve"> </w:t>
            </w:r>
            <w:r w:rsidRPr="008A3660">
              <w:rPr>
                <w:i/>
                <w:szCs w:val="22"/>
                <w:lang w:val="en-US"/>
              </w:rPr>
              <w:t>Reconcile</w:t>
            </w:r>
            <w:r w:rsidRPr="008A3660">
              <w:rPr>
                <w:i/>
                <w:szCs w:val="22"/>
              </w:rPr>
              <w:t xml:space="preserve">, </w:t>
            </w:r>
            <w:r w:rsidRPr="008A3660">
              <w:rPr>
                <w:i/>
                <w:szCs w:val="22"/>
                <w:lang w:val="en-US"/>
              </w:rPr>
              <w:t>AnnulmentServiceProvided</w:t>
            </w:r>
          </w:p>
        </w:tc>
      </w:tr>
      <w:tr w:rsidR="000C1783" w:rsidRPr="008A3660" w14:paraId="203B14B9" w14:textId="77777777" w:rsidTr="007963A8">
        <w:tc>
          <w:tcPr>
            <w:tcW w:w="709" w:type="dxa"/>
          </w:tcPr>
          <w:p w14:paraId="1E961ADC" w14:textId="77777777" w:rsidR="000C1783" w:rsidRPr="008A3660" w:rsidRDefault="000C1783" w:rsidP="000C1783">
            <w:pPr>
              <w:pStyle w:val="a"/>
              <w:numPr>
                <w:ilvl w:val="1"/>
                <w:numId w:val="53"/>
              </w:numPr>
            </w:pPr>
          </w:p>
        </w:tc>
        <w:tc>
          <w:tcPr>
            <w:tcW w:w="1843" w:type="dxa"/>
          </w:tcPr>
          <w:p w14:paraId="7F913DC3" w14:textId="286FFDEE" w:rsidR="000C1783" w:rsidRPr="008A3660" w:rsidRDefault="000C1783" w:rsidP="000C1783">
            <w:pPr>
              <w:pStyle w:val="112"/>
            </w:pPr>
            <w:r w:rsidRPr="008A3660">
              <w:t>PaymentDataInfo</w:t>
            </w:r>
          </w:p>
        </w:tc>
        <w:tc>
          <w:tcPr>
            <w:tcW w:w="1985" w:type="dxa"/>
          </w:tcPr>
          <w:p w14:paraId="01FB6BDD" w14:textId="6B6D60EF" w:rsidR="000C1783" w:rsidRPr="008A3660" w:rsidRDefault="000C1783" w:rsidP="000C1783">
            <w:pPr>
              <w:pStyle w:val="112"/>
            </w:pPr>
            <w:r w:rsidRPr="008A3660">
              <w:t>Информация о платеже</w:t>
            </w:r>
          </w:p>
        </w:tc>
        <w:tc>
          <w:tcPr>
            <w:tcW w:w="1701" w:type="dxa"/>
          </w:tcPr>
          <w:p w14:paraId="2565A0E1" w14:textId="5E2CA9FB" w:rsidR="000C1783" w:rsidRPr="008A3660" w:rsidRDefault="000C1783" w:rsidP="000C1783">
            <w:pPr>
              <w:pStyle w:val="112"/>
            </w:pPr>
            <w:r w:rsidRPr="008A3660">
              <w:t>1…100, обязательно</w:t>
            </w:r>
          </w:p>
        </w:tc>
        <w:tc>
          <w:tcPr>
            <w:tcW w:w="1842" w:type="dxa"/>
          </w:tcPr>
          <w:p w14:paraId="46D995EE" w14:textId="7281F772" w:rsidR="000C1783" w:rsidRPr="008A3660" w:rsidRDefault="000C1783" w:rsidP="000C1783">
            <w:pPr>
              <w:pStyle w:val="112"/>
            </w:pPr>
            <w:r w:rsidRPr="008A3660">
              <w:t>Контейнер</w:t>
            </w:r>
          </w:p>
        </w:tc>
        <w:tc>
          <w:tcPr>
            <w:tcW w:w="3119" w:type="dxa"/>
          </w:tcPr>
          <w:p w14:paraId="2459B32A" w14:textId="202BD744" w:rsidR="000C1783" w:rsidRPr="008A3660" w:rsidRDefault="000C1783" w:rsidP="000C1783">
            <w:pPr>
              <w:pStyle w:val="112"/>
            </w:pPr>
          </w:p>
        </w:tc>
      </w:tr>
      <w:tr w:rsidR="000E46F5" w:rsidRPr="008A3660" w14:paraId="552C249B" w14:textId="77777777" w:rsidTr="007963A8">
        <w:tc>
          <w:tcPr>
            <w:tcW w:w="709" w:type="dxa"/>
          </w:tcPr>
          <w:p w14:paraId="1EDE906D" w14:textId="77777777" w:rsidR="000E46F5" w:rsidRPr="008A3660" w:rsidRDefault="000E46F5" w:rsidP="003D7D75">
            <w:pPr>
              <w:pStyle w:val="a"/>
              <w:numPr>
                <w:ilvl w:val="2"/>
                <w:numId w:val="53"/>
              </w:numPr>
            </w:pPr>
          </w:p>
        </w:tc>
        <w:tc>
          <w:tcPr>
            <w:tcW w:w="1843" w:type="dxa"/>
          </w:tcPr>
          <w:p w14:paraId="5B5771F3" w14:textId="6F44A3FC" w:rsidR="000E46F5" w:rsidRPr="008A3660" w:rsidRDefault="0033493A" w:rsidP="000E46F5">
            <w:pPr>
              <w:pStyle w:val="112"/>
            </w:pPr>
            <w:r w:rsidRPr="008A3660">
              <w:rPr>
                <w:szCs w:val="22"/>
                <w:lang w:val="en-US"/>
              </w:rPr>
              <w:t>p</w:t>
            </w:r>
            <w:r w:rsidR="000E46F5" w:rsidRPr="008A3660">
              <w:rPr>
                <w:szCs w:val="22"/>
              </w:rPr>
              <w:t>aymentId</w:t>
            </w:r>
            <w:r w:rsidR="000C1783" w:rsidRPr="008A3660">
              <w:rPr>
                <w:szCs w:val="22"/>
              </w:rPr>
              <w:t xml:space="preserve"> </w:t>
            </w:r>
            <w:r w:rsidR="000C1783" w:rsidRPr="008A3660">
              <w:t>(атрибут)</w:t>
            </w:r>
          </w:p>
        </w:tc>
        <w:tc>
          <w:tcPr>
            <w:tcW w:w="1985" w:type="dxa"/>
          </w:tcPr>
          <w:p w14:paraId="44BB54A3" w14:textId="575345B0" w:rsidR="000E46F5" w:rsidRPr="008A3660" w:rsidRDefault="000C1783" w:rsidP="000E46F5">
            <w:pPr>
              <w:pStyle w:val="112"/>
            </w:pPr>
            <w:r w:rsidRPr="008A3660">
              <w:rPr>
                <w:szCs w:val="22"/>
              </w:rPr>
              <w:t>Идентификатор платежа</w:t>
            </w:r>
          </w:p>
        </w:tc>
        <w:tc>
          <w:tcPr>
            <w:tcW w:w="1701" w:type="dxa"/>
          </w:tcPr>
          <w:p w14:paraId="61AAD77D" w14:textId="461EE006" w:rsidR="000E46F5" w:rsidRPr="008A3660" w:rsidRDefault="000E46F5" w:rsidP="000C1783">
            <w:pPr>
              <w:pStyle w:val="112"/>
            </w:pPr>
            <w:r w:rsidRPr="008A3660">
              <w:rPr>
                <w:szCs w:val="22"/>
              </w:rPr>
              <w:t>1, обязательно</w:t>
            </w:r>
          </w:p>
        </w:tc>
        <w:tc>
          <w:tcPr>
            <w:tcW w:w="1842" w:type="dxa"/>
          </w:tcPr>
          <w:p w14:paraId="7219D449" w14:textId="54DF173D" w:rsidR="000E46F5" w:rsidRPr="008A3660" w:rsidRDefault="000E46F5" w:rsidP="000E46F5">
            <w:pPr>
              <w:pStyle w:val="112"/>
            </w:pPr>
            <w:r w:rsidRPr="008A3660">
              <w:rPr>
                <w:szCs w:val="22"/>
                <w:lang w:val="en-US"/>
              </w:rPr>
              <w:t>PaymentIdType</w:t>
            </w:r>
            <w:r w:rsidRPr="008A3660">
              <w:rPr>
                <w:szCs w:val="22"/>
              </w:rPr>
              <w:t xml:space="preserve"> </w:t>
            </w:r>
            <w:r w:rsidRPr="008A3660">
              <w:rPr>
                <w:szCs w:val="20"/>
              </w:rPr>
              <w:t xml:space="preserve">(описание см. в пункте </w:t>
            </w:r>
            <w:r w:rsidRPr="008A3660">
              <w:rPr>
                <w:szCs w:val="20"/>
              </w:rPr>
              <w:fldChar w:fldCharType="begin"/>
            </w:r>
            <w:r w:rsidRPr="008A3660">
              <w:rPr>
                <w:szCs w:val="20"/>
              </w:rPr>
              <w:instrText xml:space="preserve"> REF _Ref525598914 \n \h  \* MERGEFORMAT </w:instrText>
            </w:r>
            <w:r w:rsidRPr="008A3660">
              <w:rPr>
                <w:szCs w:val="20"/>
              </w:rPr>
            </w:r>
            <w:r w:rsidRPr="008A3660">
              <w:rPr>
                <w:szCs w:val="20"/>
              </w:rPr>
              <w:fldChar w:fldCharType="separate"/>
            </w:r>
            <w:r w:rsidR="00DD2BC4">
              <w:rPr>
                <w:szCs w:val="20"/>
              </w:rPr>
              <w:t>17</w:t>
            </w:r>
            <w:r w:rsidRPr="008A3660">
              <w:rPr>
                <w:szCs w:val="20"/>
              </w:rPr>
              <w:fldChar w:fldCharType="end"/>
            </w:r>
            <w:r w:rsidRPr="008A3660">
              <w:rPr>
                <w:szCs w:val="20"/>
              </w:rPr>
              <w:t xml:space="preserve"> </w:t>
            </w:r>
            <w:r w:rsidRPr="008A3660">
              <w:t xml:space="preserve">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rPr>
                <w:szCs w:val="20"/>
              </w:rPr>
              <w:t>)</w:t>
            </w:r>
          </w:p>
        </w:tc>
        <w:tc>
          <w:tcPr>
            <w:tcW w:w="3119" w:type="dxa"/>
          </w:tcPr>
          <w:p w14:paraId="63F1FAB7" w14:textId="4E9D015E" w:rsidR="000E46F5" w:rsidRPr="008A3660" w:rsidRDefault="000E46F5" w:rsidP="00233B4A">
            <w:pPr>
              <w:pStyle w:val="112"/>
            </w:pPr>
            <w:r w:rsidRPr="008A3660">
              <w:rPr>
                <w:szCs w:val="22"/>
              </w:rPr>
              <w:t xml:space="preserve">Указывается идентификатор </w:t>
            </w:r>
            <w:r w:rsidR="00233B4A" w:rsidRPr="008A3660">
              <w:rPr>
                <w:szCs w:val="22"/>
              </w:rPr>
              <w:t>платежа</w:t>
            </w:r>
            <w:r w:rsidRPr="008A3660">
              <w:rPr>
                <w:szCs w:val="22"/>
              </w:rPr>
              <w:t>, котор</w:t>
            </w:r>
            <w:r w:rsidR="00233B4A" w:rsidRPr="008A3660">
              <w:rPr>
                <w:szCs w:val="22"/>
              </w:rPr>
              <w:t>о</w:t>
            </w:r>
            <w:r w:rsidRPr="008A3660">
              <w:rPr>
                <w:szCs w:val="22"/>
              </w:rPr>
              <w:t>м</w:t>
            </w:r>
            <w:r w:rsidR="00233B4A" w:rsidRPr="008A3660">
              <w:rPr>
                <w:szCs w:val="22"/>
              </w:rPr>
              <w:t>у</w:t>
            </w:r>
            <w:r w:rsidRPr="008A3660">
              <w:rPr>
                <w:szCs w:val="22"/>
              </w:rPr>
              <w:t xml:space="preserve"> необходимо установить признак «Услуга предоставлена»</w:t>
            </w:r>
          </w:p>
        </w:tc>
      </w:tr>
      <w:tr w:rsidR="003D7D75" w:rsidRPr="008A3660" w14:paraId="180BF902" w14:textId="77777777" w:rsidTr="007963A8">
        <w:tc>
          <w:tcPr>
            <w:tcW w:w="709" w:type="dxa"/>
          </w:tcPr>
          <w:p w14:paraId="4D9261EF" w14:textId="77777777" w:rsidR="003D7D75" w:rsidRPr="008A3660" w:rsidRDefault="003D7D75" w:rsidP="003D7D75">
            <w:pPr>
              <w:pStyle w:val="a"/>
              <w:numPr>
                <w:ilvl w:val="2"/>
                <w:numId w:val="53"/>
              </w:numPr>
            </w:pPr>
          </w:p>
        </w:tc>
        <w:tc>
          <w:tcPr>
            <w:tcW w:w="1843" w:type="dxa"/>
          </w:tcPr>
          <w:p w14:paraId="03C3FCCC" w14:textId="16601A09" w:rsidR="003D7D75" w:rsidRPr="008A3660" w:rsidRDefault="003D7D75" w:rsidP="003D7D75">
            <w:pPr>
              <w:pStyle w:val="112"/>
              <w:rPr>
                <w:szCs w:val="22"/>
              </w:rPr>
            </w:pPr>
            <w:r w:rsidRPr="008A3660">
              <w:t>ServiceData</w:t>
            </w:r>
          </w:p>
        </w:tc>
        <w:tc>
          <w:tcPr>
            <w:tcW w:w="1985" w:type="dxa"/>
          </w:tcPr>
          <w:p w14:paraId="10C5D1F7" w14:textId="7FD3797F" w:rsidR="003D7D75" w:rsidRPr="008A3660" w:rsidRDefault="003D7D75" w:rsidP="003D7D75">
            <w:pPr>
              <w:pStyle w:val="112"/>
              <w:rPr>
                <w:szCs w:val="22"/>
              </w:rPr>
            </w:pPr>
            <w:r w:rsidRPr="008A3660">
              <w:rPr>
                <w:szCs w:val="28"/>
              </w:rPr>
              <w:t xml:space="preserve">Дополнительные сведения о предоставлении </w:t>
            </w:r>
            <w:r w:rsidRPr="008A3660">
              <w:rPr>
                <w:szCs w:val="28"/>
              </w:rPr>
              <w:lastRenderedPageBreak/>
              <w:t>услуги/ учете платежа</w:t>
            </w:r>
          </w:p>
        </w:tc>
        <w:tc>
          <w:tcPr>
            <w:tcW w:w="1701" w:type="dxa"/>
          </w:tcPr>
          <w:p w14:paraId="10149885" w14:textId="6EE9001C" w:rsidR="003D7D75" w:rsidRPr="008A3660" w:rsidRDefault="003D7D75" w:rsidP="003D7D75">
            <w:pPr>
              <w:pStyle w:val="112"/>
              <w:rPr>
                <w:szCs w:val="22"/>
              </w:rPr>
            </w:pPr>
            <w:r w:rsidRPr="008A3660">
              <w:lastRenderedPageBreak/>
              <w:t>0…1, необязательно</w:t>
            </w:r>
          </w:p>
        </w:tc>
        <w:tc>
          <w:tcPr>
            <w:tcW w:w="1842" w:type="dxa"/>
          </w:tcPr>
          <w:p w14:paraId="012BEB1B" w14:textId="77CF1093" w:rsidR="003D7D75" w:rsidRPr="008A3660" w:rsidRDefault="003D7D75" w:rsidP="00454139">
            <w:pPr>
              <w:pStyle w:val="112"/>
            </w:pPr>
            <w:r w:rsidRPr="008A3660">
              <w:t>Контейнер</w:t>
            </w:r>
            <w:r w:rsidRPr="008A3660">
              <w:br/>
              <w:t xml:space="preserve"> ServiceDataType </w:t>
            </w:r>
            <w:r w:rsidR="00454139" w:rsidRPr="008A3660">
              <w:t xml:space="preserve">(см. описание в </w:t>
            </w:r>
            <w:r w:rsidR="00454139" w:rsidRPr="008A3660">
              <w:lastRenderedPageBreak/>
              <w:t xml:space="preserve">таблице - </w:t>
            </w:r>
            <w:r w:rsidR="00BA5D96">
              <w:fldChar w:fldCharType="begin"/>
            </w:r>
            <w:r w:rsidR="00BA5D96">
              <w:instrText xml:space="preserve"> REF _Ref70580236 \h </w:instrText>
            </w:r>
            <w:r w:rsidR="00BA5D96">
              <w:fldChar w:fldCharType="separate"/>
            </w:r>
            <w:r w:rsidR="00DD2BC4" w:rsidRPr="008A3660">
              <w:t xml:space="preserve">Таблица </w:t>
            </w:r>
            <w:r w:rsidR="00DD2BC4">
              <w:rPr>
                <w:noProof/>
              </w:rPr>
              <w:t>38</w:t>
            </w:r>
            <w:r w:rsidR="00BA5D96">
              <w:fldChar w:fldCharType="end"/>
            </w:r>
            <w:r w:rsidR="00454139" w:rsidRPr="008A3660">
              <w:t>)</w:t>
            </w:r>
          </w:p>
        </w:tc>
        <w:tc>
          <w:tcPr>
            <w:tcW w:w="3119" w:type="dxa"/>
          </w:tcPr>
          <w:p w14:paraId="14E2FF37" w14:textId="77777777" w:rsidR="003D7D75" w:rsidRPr="008A3660" w:rsidRDefault="003D7D75" w:rsidP="004D5B70">
            <w:pPr>
              <w:pStyle w:val="112"/>
              <w:rPr>
                <w:szCs w:val="28"/>
              </w:rPr>
            </w:pPr>
            <w:r w:rsidRPr="008A3660">
              <w:rPr>
                <w:szCs w:val="28"/>
              </w:rPr>
              <w:lastRenderedPageBreak/>
              <w:t xml:space="preserve">Право на указание дополнительных сведений о предоставлении услуги/ учете платежа имеют участники с </w:t>
            </w:r>
            <w:r w:rsidRPr="008A3660">
              <w:rPr>
                <w:szCs w:val="28"/>
              </w:rPr>
              <w:lastRenderedPageBreak/>
              <w:t>видами полномочий «34» и «35».</w:t>
            </w:r>
          </w:p>
          <w:p w14:paraId="0CE7148C" w14:textId="63659DBF" w:rsidR="003D7D75" w:rsidRPr="008A3660" w:rsidRDefault="003D7D75" w:rsidP="003D7D75">
            <w:pPr>
              <w:pStyle w:val="112"/>
            </w:pPr>
            <w:r w:rsidRPr="008A3660">
              <w:rPr>
                <w:szCs w:val="28"/>
              </w:rPr>
              <w:t>Для У</w:t>
            </w:r>
            <w:r w:rsidRPr="008A3660">
              <w:t>частников с видами полномочий «34» и «35» обязателен для заполнения.</w:t>
            </w:r>
          </w:p>
        </w:tc>
      </w:tr>
      <w:tr w:rsidR="003D7D75" w:rsidRPr="008A3660" w14:paraId="4160AB6A" w14:textId="77777777" w:rsidTr="007963A8">
        <w:tc>
          <w:tcPr>
            <w:tcW w:w="709" w:type="dxa"/>
          </w:tcPr>
          <w:p w14:paraId="19853E41" w14:textId="77777777" w:rsidR="003D7D75" w:rsidRPr="008A3660" w:rsidRDefault="003D7D75" w:rsidP="003D7D75">
            <w:pPr>
              <w:pStyle w:val="a"/>
              <w:numPr>
                <w:ilvl w:val="1"/>
                <w:numId w:val="53"/>
              </w:numPr>
            </w:pPr>
          </w:p>
        </w:tc>
        <w:tc>
          <w:tcPr>
            <w:tcW w:w="1843" w:type="dxa"/>
          </w:tcPr>
          <w:p w14:paraId="27B20554" w14:textId="722DB483" w:rsidR="003D7D75" w:rsidRPr="008A3660" w:rsidRDefault="003D7D75" w:rsidP="003D7D75">
            <w:pPr>
              <w:pStyle w:val="112"/>
            </w:pPr>
            <w:r w:rsidRPr="008A3660">
              <w:rPr>
                <w:szCs w:val="22"/>
                <w:lang w:val="en-US"/>
              </w:rPr>
              <w:t>AnnulmentServiceProvided</w:t>
            </w:r>
          </w:p>
        </w:tc>
        <w:tc>
          <w:tcPr>
            <w:tcW w:w="1985" w:type="dxa"/>
          </w:tcPr>
          <w:p w14:paraId="73832674" w14:textId="5E72FCA6" w:rsidR="003D7D75" w:rsidRPr="008A3660" w:rsidRDefault="003D7D75" w:rsidP="003D7D75">
            <w:pPr>
              <w:pStyle w:val="112"/>
            </w:pPr>
            <w:r w:rsidRPr="008A3660">
              <w:rPr>
                <w:szCs w:val="22"/>
              </w:rPr>
              <w:t>Отмена факта установления платежу признака «Услуга предоставлена»</w:t>
            </w:r>
          </w:p>
        </w:tc>
        <w:tc>
          <w:tcPr>
            <w:tcW w:w="1701" w:type="dxa"/>
          </w:tcPr>
          <w:p w14:paraId="09672029" w14:textId="77777777" w:rsidR="003D7D75" w:rsidRPr="008A3660" w:rsidRDefault="003D7D75" w:rsidP="003D7D75">
            <w:pPr>
              <w:pStyle w:val="112"/>
            </w:pPr>
          </w:p>
        </w:tc>
        <w:tc>
          <w:tcPr>
            <w:tcW w:w="1842" w:type="dxa"/>
          </w:tcPr>
          <w:p w14:paraId="54498DA6" w14:textId="77777777" w:rsidR="003D7D75" w:rsidRPr="008A3660" w:rsidRDefault="003D7D75" w:rsidP="003D7D75">
            <w:pPr>
              <w:pStyle w:val="112"/>
            </w:pPr>
          </w:p>
        </w:tc>
        <w:tc>
          <w:tcPr>
            <w:tcW w:w="3119" w:type="dxa"/>
          </w:tcPr>
          <w:p w14:paraId="24CC0175" w14:textId="7C535E44" w:rsidR="003D7D75" w:rsidRPr="008A3660" w:rsidRDefault="003D7D75" w:rsidP="003D7D75">
            <w:pPr>
              <w:pStyle w:val="112"/>
            </w:pPr>
            <w:r w:rsidRPr="008A3660">
              <w:rPr>
                <w:i/>
                <w:szCs w:val="22"/>
              </w:rPr>
              <w:t xml:space="preserve">Наличие данного тега исключает наличие тегов </w:t>
            </w:r>
            <w:r w:rsidRPr="008A3660">
              <w:rPr>
                <w:i/>
                <w:szCs w:val="22"/>
                <w:lang w:val="en-US"/>
              </w:rPr>
              <w:t>Reconcile</w:t>
            </w:r>
            <w:r w:rsidRPr="008A3660">
              <w:rPr>
                <w:i/>
                <w:szCs w:val="22"/>
              </w:rPr>
              <w:t xml:space="preserve">, </w:t>
            </w:r>
            <w:r w:rsidRPr="008A3660">
              <w:rPr>
                <w:i/>
                <w:szCs w:val="22"/>
                <w:lang w:val="en-US"/>
              </w:rPr>
              <w:t>Annulment</w:t>
            </w:r>
            <w:r w:rsidRPr="008A3660">
              <w:rPr>
                <w:i/>
                <w:szCs w:val="22"/>
              </w:rPr>
              <w:t xml:space="preserve"> </w:t>
            </w:r>
            <w:r w:rsidRPr="008A3660">
              <w:rPr>
                <w:i/>
                <w:szCs w:val="22"/>
                <w:lang w:val="en-US"/>
              </w:rPr>
              <w:t>Reconcile</w:t>
            </w:r>
            <w:r w:rsidRPr="008A3660">
              <w:rPr>
                <w:i/>
                <w:szCs w:val="22"/>
              </w:rPr>
              <w:t xml:space="preserve">, </w:t>
            </w:r>
            <w:r w:rsidRPr="008A3660">
              <w:rPr>
                <w:i/>
                <w:szCs w:val="22"/>
                <w:lang w:val="en-US"/>
              </w:rPr>
              <w:t>ServiceProvided</w:t>
            </w:r>
          </w:p>
        </w:tc>
      </w:tr>
      <w:tr w:rsidR="001B091A" w:rsidRPr="008A3660" w14:paraId="1335E868" w14:textId="77777777" w:rsidTr="007963A8">
        <w:tc>
          <w:tcPr>
            <w:tcW w:w="709" w:type="dxa"/>
          </w:tcPr>
          <w:p w14:paraId="4974D935" w14:textId="77777777" w:rsidR="001B091A" w:rsidRPr="008A3660" w:rsidRDefault="001B091A" w:rsidP="001B091A">
            <w:pPr>
              <w:pStyle w:val="a"/>
              <w:numPr>
                <w:ilvl w:val="1"/>
                <w:numId w:val="53"/>
              </w:numPr>
            </w:pPr>
          </w:p>
        </w:tc>
        <w:tc>
          <w:tcPr>
            <w:tcW w:w="1843" w:type="dxa"/>
          </w:tcPr>
          <w:p w14:paraId="22BD9D8C" w14:textId="3AD9C62E" w:rsidR="001B091A" w:rsidRPr="008A3660" w:rsidRDefault="001B091A" w:rsidP="001B091A">
            <w:pPr>
              <w:pStyle w:val="112"/>
              <w:rPr>
                <w:szCs w:val="22"/>
                <w:lang w:val="en-US"/>
              </w:rPr>
            </w:pPr>
            <w:r w:rsidRPr="008A3660">
              <w:rPr>
                <w:sz w:val="24"/>
                <w:lang w:val="en-US"/>
              </w:rPr>
              <w:t>PaymentDataID</w:t>
            </w:r>
          </w:p>
        </w:tc>
        <w:tc>
          <w:tcPr>
            <w:tcW w:w="1985" w:type="dxa"/>
          </w:tcPr>
          <w:p w14:paraId="5F51CEC9" w14:textId="6567359F" w:rsidR="001B091A" w:rsidRPr="008A3660" w:rsidRDefault="001B091A" w:rsidP="00880552">
            <w:pPr>
              <w:pStyle w:val="112"/>
              <w:rPr>
                <w:szCs w:val="22"/>
              </w:rPr>
            </w:pPr>
            <w:r w:rsidRPr="008A3660">
              <w:rPr>
                <w:sz w:val="24"/>
                <w:szCs w:val="28"/>
              </w:rPr>
              <w:t>Сведения об идентификаторах платежа</w:t>
            </w:r>
          </w:p>
        </w:tc>
        <w:tc>
          <w:tcPr>
            <w:tcW w:w="1701" w:type="dxa"/>
          </w:tcPr>
          <w:p w14:paraId="6076E76F" w14:textId="210E8383" w:rsidR="001B091A" w:rsidRPr="008A3660" w:rsidRDefault="001B091A" w:rsidP="001B091A">
            <w:pPr>
              <w:pStyle w:val="112"/>
            </w:pPr>
            <w:r w:rsidRPr="008A3660">
              <w:rPr>
                <w:sz w:val="24"/>
              </w:rPr>
              <w:t>1…100, обязательно</w:t>
            </w:r>
          </w:p>
        </w:tc>
        <w:tc>
          <w:tcPr>
            <w:tcW w:w="1842" w:type="dxa"/>
          </w:tcPr>
          <w:p w14:paraId="4C99752D" w14:textId="6A66F5D9" w:rsidR="001B091A" w:rsidRPr="008A3660" w:rsidRDefault="001B091A" w:rsidP="001B091A">
            <w:pPr>
              <w:pStyle w:val="112"/>
            </w:pPr>
          </w:p>
        </w:tc>
        <w:tc>
          <w:tcPr>
            <w:tcW w:w="3119" w:type="dxa"/>
          </w:tcPr>
          <w:p w14:paraId="36310FBF" w14:textId="2ED50851" w:rsidR="001B091A" w:rsidRPr="008A3660" w:rsidRDefault="001B091A" w:rsidP="001B091A">
            <w:pPr>
              <w:pStyle w:val="112"/>
              <w:rPr>
                <w:i/>
                <w:szCs w:val="22"/>
              </w:rPr>
            </w:pPr>
            <w:r w:rsidRPr="008A3660">
              <w:rPr>
                <w:sz w:val="24"/>
                <w:szCs w:val="28"/>
              </w:rPr>
              <w:t xml:space="preserve">Указывается перечень идентификаторов платежей, для которых необходимо отменить факт установления признака </w:t>
            </w:r>
            <w:r w:rsidRPr="008A3660">
              <w:rPr>
                <w:sz w:val="24"/>
              </w:rPr>
              <w:t>«Услуга предоставлена»</w:t>
            </w:r>
          </w:p>
        </w:tc>
      </w:tr>
      <w:tr w:rsidR="001B091A" w:rsidRPr="008A3660" w14:paraId="5E3AFA7C" w14:textId="77777777" w:rsidTr="007963A8">
        <w:tc>
          <w:tcPr>
            <w:tcW w:w="709" w:type="dxa"/>
          </w:tcPr>
          <w:p w14:paraId="349CC70B" w14:textId="77777777" w:rsidR="001B091A" w:rsidRPr="008A3660" w:rsidRDefault="001B091A" w:rsidP="001B091A">
            <w:pPr>
              <w:pStyle w:val="a"/>
              <w:numPr>
                <w:ilvl w:val="2"/>
                <w:numId w:val="53"/>
              </w:numPr>
            </w:pPr>
          </w:p>
        </w:tc>
        <w:tc>
          <w:tcPr>
            <w:tcW w:w="1843" w:type="dxa"/>
          </w:tcPr>
          <w:p w14:paraId="7D8CBA0C" w14:textId="67821551" w:rsidR="001B091A" w:rsidRPr="008A3660" w:rsidRDefault="00DD4513" w:rsidP="001B091A">
            <w:pPr>
              <w:pStyle w:val="112"/>
            </w:pPr>
            <w:r w:rsidRPr="008A3660">
              <w:rPr>
                <w:szCs w:val="22"/>
                <w:lang w:val="en-US"/>
              </w:rPr>
              <w:t>p</w:t>
            </w:r>
            <w:r w:rsidR="001B091A" w:rsidRPr="008A3660">
              <w:rPr>
                <w:szCs w:val="22"/>
              </w:rPr>
              <w:t>aymentId</w:t>
            </w:r>
            <w:r w:rsidRPr="008A3660">
              <w:rPr>
                <w:szCs w:val="22"/>
                <w:lang w:val="en-US"/>
              </w:rPr>
              <w:t xml:space="preserve"> (</w:t>
            </w:r>
            <w:r w:rsidRPr="008A3660">
              <w:rPr>
                <w:szCs w:val="22"/>
              </w:rPr>
              <w:t>атрибут)</w:t>
            </w:r>
          </w:p>
        </w:tc>
        <w:tc>
          <w:tcPr>
            <w:tcW w:w="1985" w:type="dxa"/>
          </w:tcPr>
          <w:p w14:paraId="1ACA6263" w14:textId="63A3486C" w:rsidR="001B091A" w:rsidRPr="008A3660" w:rsidRDefault="00DD4513" w:rsidP="001B091A">
            <w:pPr>
              <w:pStyle w:val="112"/>
            </w:pPr>
            <w:r w:rsidRPr="008A3660">
              <w:rPr>
                <w:szCs w:val="22"/>
              </w:rPr>
              <w:t>Идентификатор платежа</w:t>
            </w:r>
          </w:p>
        </w:tc>
        <w:tc>
          <w:tcPr>
            <w:tcW w:w="1701" w:type="dxa"/>
          </w:tcPr>
          <w:p w14:paraId="612D2589" w14:textId="69006E34" w:rsidR="001B091A" w:rsidRPr="008A3660" w:rsidRDefault="001B091A" w:rsidP="00DD4513">
            <w:pPr>
              <w:pStyle w:val="112"/>
            </w:pPr>
            <w:r w:rsidRPr="008A3660">
              <w:rPr>
                <w:szCs w:val="22"/>
              </w:rPr>
              <w:t>1, обязательно</w:t>
            </w:r>
          </w:p>
        </w:tc>
        <w:tc>
          <w:tcPr>
            <w:tcW w:w="1842" w:type="dxa"/>
          </w:tcPr>
          <w:p w14:paraId="1C05F41B" w14:textId="088609F7" w:rsidR="001B091A" w:rsidRPr="008A3660" w:rsidRDefault="001B091A" w:rsidP="001B091A">
            <w:pPr>
              <w:pStyle w:val="112"/>
            </w:pPr>
            <w:r w:rsidRPr="008A3660">
              <w:rPr>
                <w:szCs w:val="22"/>
                <w:lang w:val="en-US"/>
              </w:rPr>
              <w:t>PaymentIdType</w:t>
            </w:r>
            <w:r w:rsidRPr="008A3660">
              <w:rPr>
                <w:szCs w:val="22"/>
              </w:rPr>
              <w:t xml:space="preserve"> </w:t>
            </w:r>
            <w:r w:rsidRPr="008A3660">
              <w:rPr>
                <w:szCs w:val="20"/>
              </w:rPr>
              <w:t xml:space="preserve">(описание см. в пункте </w:t>
            </w:r>
            <w:r w:rsidRPr="008A3660">
              <w:rPr>
                <w:szCs w:val="20"/>
              </w:rPr>
              <w:fldChar w:fldCharType="begin"/>
            </w:r>
            <w:r w:rsidRPr="008A3660">
              <w:rPr>
                <w:szCs w:val="20"/>
              </w:rPr>
              <w:instrText xml:space="preserve"> REF _Ref525598914 \n \h  \* MERGEFORMAT </w:instrText>
            </w:r>
            <w:r w:rsidRPr="008A3660">
              <w:rPr>
                <w:szCs w:val="20"/>
              </w:rPr>
            </w:r>
            <w:r w:rsidRPr="008A3660">
              <w:rPr>
                <w:szCs w:val="20"/>
              </w:rPr>
              <w:fldChar w:fldCharType="separate"/>
            </w:r>
            <w:r w:rsidR="00DD2BC4">
              <w:rPr>
                <w:szCs w:val="20"/>
              </w:rPr>
              <w:t>17</w:t>
            </w:r>
            <w:r w:rsidRPr="008A3660">
              <w:rPr>
                <w:szCs w:val="20"/>
              </w:rPr>
              <w:fldChar w:fldCharType="end"/>
            </w:r>
            <w:r w:rsidRPr="008A3660">
              <w:rPr>
                <w:szCs w:val="20"/>
              </w:rPr>
              <w:t xml:space="preserve"> </w:t>
            </w:r>
            <w:r w:rsidRPr="008A3660">
              <w:t xml:space="preserve">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rPr>
                <w:szCs w:val="20"/>
              </w:rPr>
              <w:t>)</w:t>
            </w:r>
          </w:p>
        </w:tc>
        <w:tc>
          <w:tcPr>
            <w:tcW w:w="3119" w:type="dxa"/>
          </w:tcPr>
          <w:p w14:paraId="2B726289" w14:textId="16AAF5A9" w:rsidR="001B091A" w:rsidRPr="008A3660" w:rsidRDefault="00DD4513" w:rsidP="001B091A">
            <w:pPr>
              <w:pStyle w:val="112"/>
            </w:pPr>
            <w:r w:rsidRPr="008A3660">
              <w:rPr>
                <w:szCs w:val="22"/>
              </w:rPr>
              <w:t>Указывается идентификатор платежа, для которого необходимо отменить факт установления признака «Услуга предоставлена»</w:t>
            </w:r>
          </w:p>
        </w:tc>
      </w:tr>
      <w:tr w:rsidR="00717D85" w:rsidRPr="008A3660" w14:paraId="017A0AA3" w14:textId="77777777" w:rsidTr="007963A8">
        <w:tc>
          <w:tcPr>
            <w:tcW w:w="709" w:type="dxa"/>
          </w:tcPr>
          <w:p w14:paraId="07CE5A3A" w14:textId="77777777" w:rsidR="00717D85" w:rsidRPr="008A3660" w:rsidRDefault="00717D85" w:rsidP="00717D85">
            <w:pPr>
              <w:pStyle w:val="a"/>
              <w:numPr>
                <w:ilvl w:val="2"/>
                <w:numId w:val="53"/>
              </w:numPr>
            </w:pPr>
          </w:p>
        </w:tc>
        <w:tc>
          <w:tcPr>
            <w:tcW w:w="1843" w:type="dxa"/>
          </w:tcPr>
          <w:p w14:paraId="126810EE" w14:textId="42191E6A" w:rsidR="00717D85" w:rsidRPr="008A3660" w:rsidRDefault="00717D85" w:rsidP="00717D85">
            <w:pPr>
              <w:pStyle w:val="112"/>
              <w:rPr>
                <w:szCs w:val="22"/>
              </w:rPr>
            </w:pPr>
            <w:r w:rsidRPr="008A3660">
              <w:t>serviceDataID (атрибут)</w:t>
            </w:r>
          </w:p>
        </w:tc>
        <w:tc>
          <w:tcPr>
            <w:tcW w:w="1985" w:type="dxa"/>
          </w:tcPr>
          <w:p w14:paraId="3D5E343B" w14:textId="58B0A917" w:rsidR="00717D85" w:rsidRPr="008A3660" w:rsidRDefault="00717D85" w:rsidP="00717D85">
            <w:pPr>
              <w:pStyle w:val="112"/>
              <w:rPr>
                <w:szCs w:val="22"/>
              </w:rPr>
            </w:pPr>
            <w:r w:rsidRPr="008A3660">
              <w:rPr>
                <w:szCs w:val="28"/>
              </w:rPr>
              <w:t>Идентификатор информации об учете факта оплаты. Заполняется в случае отмены частичного учета факта оплаты.</w:t>
            </w:r>
          </w:p>
        </w:tc>
        <w:tc>
          <w:tcPr>
            <w:tcW w:w="1701" w:type="dxa"/>
          </w:tcPr>
          <w:p w14:paraId="620696FF" w14:textId="0C53B65E" w:rsidR="00717D85" w:rsidRPr="008A3660" w:rsidRDefault="00717D85" w:rsidP="00717D85">
            <w:pPr>
              <w:pStyle w:val="112"/>
              <w:rPr>
                <w:szCs w:val="22"/>
              </w:rPr>
            </w:pPr>
            <w:r w:rsidRPr="008A3660">
              <w:t>0…1, необязательно</w:t>
            </w:r>
          </w:p>
        </w:tc>
        <w:tc>
          <w:tcPr>
            <w:tcW w:w="1842" w:type="dxa"/>
          </w:tcPr>
          <w:p w14:paraId="31DB8D21" w14:textId="1C80B6BD" w:rsidR="00717D85" w:rsidRPr="008A3660" w:rsidRDefault="00717D85" w:rsidP="00717D85">
            <w:pPr>
              <w:pStyle w:val="112"/>
              <w:rPr>
                <w:szCs w:val="22"/>
              </w:rPr>
            </w:pPr>
            <w:r w:rsidRPr="008A3660">
              <w:t>serviceDataID</w:t>
            </w:r>
            <w:r w:rsidRPr="008A3660">
              <w:rPr>
                <w:lang w:val="en-US"/>
              </w:rPr>
              <w:t>Type</w:t>
            </w:r>
            <w:r w:rsidRPr="008A3660">
              <w:t xml:space="preserve"> (см. описание в пункте </w:t>
            </w:r>
            <w:r w:rsidRPr="008A3660">
              <w:fldChar w:fldCharType="begin"/>
            </w:r>
            <w:r w:rsidRPr="008A3660">
              <w:instrText xml:space="preserve"> REF _Ref86237158 \r \h </w:instrText>
            </w:r>
            <w:r w:rsidR="008A3660">
              <w:instrText xml:space="preserve"> \* MERGEFORMAT </w:instrText>
            </w:r>
            <w:r w:rsidRPr="008A3660">
              <w:fldChar w:fldCharType="separate"/>
            </w:r>
            <w:r w:rsidR="00DD2BC4">
              <w:t>29</w:t>
            </w:r>
            <w:r w:rsidRPr="008A3660">
              <w:fldChar w:fldCharType="end"/>
            </w:r>
            <w:r w:rsidRPr="008A3660">
              <w:t xml:space="preserve"> раздела </w:t>
            </w:r>
            <w:r w:rsidRPr="008A3660">
              <w:rPr>
                <w:u w:color="000000"/>
              </w:rPr>
              <w:fldChar w:fldCharType="begin"/>
            </w:r>
            <w:r w:rsidRPr="008A3660">
              <w:rPr>
                <w:u w:color="000000"/>
              </w:rPr>
              <w:instrText xml:space="preserve"> REF _Ref525597097 \n \h  \* MERGEFORMAT </w:instrText>
            </w:r>
            <w:r w:rsidRPr="008A3660">
              <w:rPr>
                <w:u w:color="000000"/>
              </w:rPr>
            </w:r>
            <w:r w:rsidRPr="008A3660">
              <w:rPr>
                <w:u w:color="000000"/>
              </w:rPr>
              <w:fldChar w:fldCharType="separate"/>
            </w:r>
            <w:r w:rsidR="00DD2BC4">
              <w:rPr>
                <w:u w:color="000000"/>
              </w:rPr>
              <w:t>3.20.2</w:t>
            </w:r>
            <w:r w:rsidRPr="008A3660">
              <w:rPr>
                <w:u w:color="000000"/>
              </w:rPr>
              <w:fldChar w:fldCharType="end"/>
            </w:r>
            <w:r w:rsidRPr="008A3660">
              <w:t>)</w:t>
            </w:r>
          </w:p>
        </w:tc>
        <w:tc>
          <w:tcPr>
            <w:tcW w:w="3119" w:type="dxa"/>
          </w:tcPr>
          <w:p w14:paraId="34A52197" w14:textId="77777777" w:rsidR="00717D85" w:rsidRPr="008A3660" w:rsidRDefault="00717D85" w:rsidP="00250310">
            <w:pPr>
              <w:pStyle w:val="112"/>
              <w:rPr>
                <w:szCs w:val="22"/>
              </w:rPr>
            </w:pPr>
            <w:r w:rsidRPr="008A3660">
              <w:rPr>
                <w:szCs w:val="28"/>
              </w:rPr>
              <w:t xml:space="preserve">Заполняется в случае отмены частичного учета факта оплаты. </w:t>
            </w:r>
          </w:p>
          <w:p w14:paraId="4EC1F252" w14:textId="3E065F92" w:rsidR="00717D85" w:rsidRPr="008A3660" w:rsidRDefault="00717D85" w:rsidP="00717D85">
            <w:pPr>
              <w:pStyle w:val="111"/>
            </w:pPr>
            <w:r w:rsidRPr="008A3660">
              <w:t>Право на отмену частичного учета факта оплаты имеют участники с видами полномочий «34» и «35»</w:t>
            </w:r>
          </w:p>
        </w:tc>
      </w:tr>
    </w:tbl>
    <w:p w14:paraId="0997ED9F" w14:textId="0D3D0E24" w:rsidR="00DA566C" w:rsidRPr="008A3660" w:rsidRDefault="005C0A47" w:rsidP="00DA566C">
      <w:pPr>
        <w:pStyle w:val="4"/>
      </w:pPr>
      <w:bookmarkStart w:id="579" w:name="_Ref525511095"/>
      <w:r w:rsidRPr="008A3660">
        <w:t>Описание полей ответа на запрос</w:t>
      </w:r>
      <w:bookmarkEnd w:id="579"/>
    </w:p>
    <w:tbl>
      <w:tblPr>
        <w:tblStyle w:val="affb"/>
        <w:tblW w:w="11199" w:type="dxa"/>
        <w:tblInd w:w="-1281" w:type="dxa"/>
        <w:tblLayout w:type="fixed"/>
        <w:tblLook w:val="04A0" w:firstRow="1" w:lastRow="0" w:firstColumn="1" w:lastColumn="0" w:noHBand="0" w:noVBand="1"/>
      </w:tblPr>
      <w:tblGrid>
        <w:gridCol w:w="709"/>
        <w:gridCol w:w="1843"/>
        <w:gridCol w:w="1985"/>
        <w:gridCol w:w="1701"/>
        <w:gridCol w:w="1842"/>
        <w:gridCol w:w="3119"/>
      </w:tblGrid>
      <w:tr w:rsidR="00DA566C" w:rsidRPr="008A3660" w14:paraId="2A9C6BC5" w14:textId="77777777" w:rsidTr="004F5D37">
        <w:trPr>
          <w:tblHeader/>
        </w:trPr>
        <w:tc>
          <w:tcPr>
            <w:tcW w:w="709" w:type="dxa"/>
            <w:shd w:val="clear" w:color="auto" w:fill="E7E6E6" w:themeFill="background2"/>
            <w:vAlign w:val="center"/>
          </w:tcPr>
          <w:p w14:paraId="014E832D" w14:textId="77777777" w:rsidR="00DA566C" w:rsidRPr="008A3660" w:rsidRDefault="00DA566C" w:rsidP="00005F5B">
            <w:pPr>
              <w:pStyle w:val="115"/>
            </w:pPr>
            <w:r w:rsidRPr="008A3660">
              <w:rPr>
                <w:u w:color="000000"/>
              </w:rPr>
              <w:t>№</w:t>
            </w:r>
          </w:p>
        </w:tc>
        <w:tc>
          <w:tcPr>
            <w:tcW w:w="1843" w:type="dxa"/>
            <w:shd w:val="clear" w:color="auto" w:fill="E7E6E6" w:themeFill="background2"/>
            <w:vAlign w:val="center"/>
          </w:tcPr>
          <w:p w14:paraId="3C0B121D" w14:textId="77777777" w:rsidR="00DA566C" w:rsidRPr="008A3660" w:rsidRDefault="00DA566C" w:rsidP="00005F5B">
            <w:pPr>
              <w:pStyle w:val="115"/>
              <w:rPr>
                <w:lang w:val="ru-RU"/>
              </w:rPr>
            </w:pPr>
            <w:r w:rsidRPr="008A3660">
              <w:rPr>
                <w:u w:color="000000"/>
                <w:lang w:val="ru-RU"/>
              </w:rPr>
              <w:t>Код поля</w:t>
            </w:r>
          </w:p>
        </w:tc>
        <w:tc>
          <w:tcPr>
            <w:tcW w:w="1985" w:type="dxa"/>
            <w:shd w:val="clear" w:color="auto" w:fill="E7E6E6" w:themeFill="background2"/>
            <w:vAlign w:val="center"/>
          </w:tcPr>
          <w:p w14:paraId="0FC2C84B" w14:textId="77777777" w:rsidR="00DA566C" w:rsidRPr="008A3660" w:rsidRDefault="00DA566C" w:rsidP="00005F5B">
            <w:pPr>
              <w:pStyle w:val="115"/>
              <w:rPr>
                <w:lang w:val="ru-RU"/>
              </w:rPr>
            </w:pPr>
            <w:r w:rsidRPr="008A3660">
              <w:rPr>
                <w:u w:color="000000"/>
                <w:lang w:val="ru-RU"/>
              </w:rPr>
              <w:t>Описание поля</w:t>
            </w:r>
          </w:p>
        </w:tc>
        <w:tc>
          <w:tcPr>
            <w:tcW w:w="1701" w:type="dxa"/>
            <w:shd w:val="clear" w:color="auto" w:fill="E7E6E6" w:themeFill="background2"/>
            <w:vAlign w:val="center"/>
          </w:tcPr>
          <w:p w14:paraId="3E8A9773" w14:textId="1023E778" w:rsidR="00DA566C" w:rsidRPr="008A3660" w:rsidRDefault="00DA566C" w:rsidP="00005F5B">
            <w:pPr>
              <w:pStyle w:val="115"/>
              <w:rPr>
                <w:lang w:val="ru-RU"/>
              </w:rPr>
            </w:pPr>
            <w:r w:rsidRPr="008A3660">
              <w:rPr>
                <w:u w:color="000000"/>
                <w:lang w:val="ru-RU"/>
              </w:rPr>
              <w:t xml:space="preserve">Требования </w:t>
            </w:r>
            <w:r w:rsidR="004F5D37" w:rsidRPr="008A3660">
              <w:rPr>
                <w:u w:color="000000"/>
                <w:lang w:val="ru-RU"/>
              </w:rPr>
              <w:br/>
            </w:r>
            <w:r w:rsidRPr="008A3660">
              <w:rPr>
                <w:u w:color="000000"/>
                <w:lang w:val="ru-RU"/>
              </w:rPr>
              <w:t xml:space="preserve">к заполнению </w:t>
            </w:r>
          </w:p>
        </w:tc>
        <w:tc>
          <w:tcPr>
            <w:tcW w:w="1842" w:type="dxa"/>
            <w:shd w:val="clear" w:color="auto" w:fill="E7E6E6" w:themeFill="background2"/>
            <w:vAlign w:val="center"/>
          </w:tcPr>
          <w:p w14:paraId="65E0E513" w14:textId="77777777" w:rsidR="00DA566C" w:rsidRPr="008A3660" w:rsidRDefault="00DA566C" w:rsidP="00E159CB">
            <w:pPr>
              <w:pStyle w:val="115"/>
              <w:rPr>
                <w:lang w:val="ru-RU"/>
              </w:rPr>
            </w:pPr>
            <w:r w:rsidRPr="008A3660">
              <w:rPr>
                <w:u w:color="000000"/>
                <w:lang w:val="ru-RU"/>
              </w:rPr>
              <w:t xml:space="preserve">Способ заполнения/Тип </w:t>
            </w:r>
          </w:p>
        </w:tc>
        <w:tc>
          <w:tcPr>
            <w:tcW w:w="3119" w:type="dxa"/>
            <w:shd w:val="clear" w:color="auto" w:fill="E7E6E6" w:themeFill="background2"/>
            <w:vAlign w:val="center"/>
          </w:tcPr>
          <w:p w14:paraId="7FC102FC" w14:textId="77777777" w:rsidR="00DA566C" w:rsidRPr="008A3660" w:rsidRDefault="00DA566C" w:rsidP="00005F5B">
            <w:pPr>
              <w:pStyle w:val="115"/>
              <w:rPr>
                <w:lang w:val="ru-RU"/>
              </w:rPr>
            </w:pPr>
            <w:r w:rsidRPr="008A3660">
              <w:rPr>
                <w:u w:color="000000"/>
                <w:lang w:val="ru-RU"/>
              </w:rPr>
              <w:t xml:space="preserve">Комментарий </w:t>
            </w:r>
          </w:p>
        </w:tc>
      </w:tr>
      <w:tr w:rsidR="00DA566C" w:rsidRPr="008A3660" w14:paraId="5FF760C4" w14:textId="77777777" w:rsidTr="004F5D37">
        <w:tc>
          <w:tcPr>
            <w:tcW w:w="709" w:type="dxa"/>
          </w:tcPr>
          <w:p w14:paraId="4DDF1F89" w14:textId="77777777" w:rsidR="00DA566C" w:rsidRPr="008A3660" w:rsidRDefault="00DA566C" w:rsidP="00B16187">
            <w:pPr>
              <w:pStyle w:val="a"/>
              <w:numPr>
                <w:ilvl w:val="0"/>
                <w:numId w:val="54"/>
              </w:numPr>
            </w:pPr>
          </w:p>
        </w:tc>
        <w:tc>
          <w:tcPr>
            <w:tcW w:w="1843" w:type="dxa"/>
          </w:tcPr>
          <w:p w14:paraId="03C9A2BD" w14:textId="4461B2BD" w:rsidR="00DA566C" w:rsidRPr="008A3660" w:rsidRDefault="00DA566C" w:rsidP="00DA566C">
            <w:pPr>
              <w:pStyle w:val="112"/>
            </w:pPr>
            <w:r w:rsidRPr="008A3660">
              <w:rPr>
                <w:szCs w:val="22"/>
                <w:lang w:val="en-US"/>
              </w:rPr>
              <w:t>ForcedAcknowledgementResponse</w:t>
            </w:r>
          </w:p>
        </w:tc>
        <w:tc>
          <w:tcPr>
            <w:tcW w:w="1985" w:type="dxa"/>
          </w:tcPr>
          <w:p w14:paraId="6974E993" w14:textId="7312DE5D" w:rsidR="00DA566C" w:rsidRPr="008A3660" w:rsidRDefault="00DA566C" w:rsidP="00DA566C">
            <w:pPr>
              <w:pStyle w:val="112"/>
            </w:pPr>
            <w:r w:rsidRPr="008A3660">
              <w:rPr>
                <w:szCs w:val="22"/>
              </w:rPr>
              <w:t>Ответ на запрос на проведение (отмену) принудительного квитирования/установление (отмену факта установления) извещению о приеме к исполнению распоряжения статуса "Услуга предоставлена"</w:t>
            </w:r>
          </w:p>
        </w:tc>
        <w:tc>
          <w:tcPr>
            <w:tcW w:w="1701" w:type="dxa"/>
          </w:tcPr>
          <w:p w14:paraId="4531A017" w14:textId="35E99098" w:rsidR="00DA566C" w:rsidRPr="008A3660" w:rsidRDefault="00DA566C" w:rsidP="00DA566C">
            <w:pPr>
              <w:pStyle w:val="112"/>
            </w:pPr>
            <w:r w:rsidRPr="008A3660">
              <w:rPr>
                <w:szCs w:val="22"/>
              </w:rPr>
              <w:t>1, обязательно</w:t>
            </w:r>
          </w:p>
        </w:tc>
        <w:tc>
          <w:tcPr>
            <w:tcW w:w="1842" w:type="dxa"/>
          </w:tcPr>
          <w:p w14:paraId="1BD77D95" w14:textId="644E025F" w:rsidR="00DA566C" w:rsidRPr="008A3660" w:rsidRDefault="00DA566C" w:rsidP="00DA566C">
            <w:pPr>
              <w:pStyle w:val="112"/>
            </w:pPr>
            <w:r w:rsidRPr="008A3660">
              <w:rPr>
                <w:szCs w:val="22"/>
              </w:rPr>
              <w:t xml:space="preserve">Контейнер/ Основана на типе ResponseType </w:t>
            </w:r>
            <w:r w:rsidRPr="008A3660">
              <w:rPr>
                <w:u w:color="000000"/>
              </w:rPr>
              <w:t xml:space="preserve">(см. описание в </w:t>
            </w:r>
            <w:r w:rsidRPr="008A3660">
              <w:rPr>
                <w:u w:color="000000"/>
              </w:rPr>
              <w:fldChar w:fldCharType="begin"/>
            </w:r>
            <w:r w:rsidRPr="008A3660">
              <w:rPr>
                <w:u w:color="000000"/>
              </w:rPr>
              <w:instrText xml:space="preserve"> REF _Ref497473880 \h  \* MERGEFORMAT </w:instrText>
            </w:r>
            <w:r w:rsidRPr="008A3660">
              <w:rPr>
                <w:u w:color="000000"/>
              </w:rPr>
            </w:r>
            <w:r w:rsidRPr="008A3660">
              <w:rPr>
                <w:u w:color="000000"/>
              </w:rPr>
              <w:fldChar w:fldCharType="separate"/>
            </w:r>
            <w:r w:rsidR="00DD2BC4" w:rsidRPr="008A3660">
              <w:rPr>
                <w:u w:color="000000"/>
              </w:rPr>
              <w:t xml:space="preserve">Таблица </w:t>
            </w:r>
            <w:r w:rsidR="00DD2BC4">
              <w:rPr>
                <w:noProof/>
                <w:u w:color="000000"/>
              </w:rPr>
              <w:t>31</w:t>
            </w:r>
            <w:r w:rsidRPr="008A3660">
              <w:rPr>
                <w:u w:color="000000"/>
              </w:rPr>
              <w:fldChar w:fldCharType="end"/>
            </w:r>
            <w:r w:rsidRPr="008A3660">
              <w:rPr>
                <w:u w:color="000000"/>
              </w:rPr>
              <w:t>)</w:t>
            </w:r>
          </w:p>
        </w:tc>
        <w:tc>
          <w:tcPr>
            <w:tcW w:w="3119" w:type="dxa"/>
          </w:tcPr>
          <w:p w14:paraId="34F96DD5" w14:textId="77777777" w:rsidR="00DA566C" w:rsidRPr="008A3660" w:rsidRDefault="00DA566C" w:rsidP="00DA566C">
            <w:pPr>
              <w:pStyle w:val="112"/>
            </w:pPr>
          </w:p>
        </w:tc>
      </w:tr>
      <w:tr w:rsidR="00DA566C" w:rsidRPr="008A3660" w14:paraId="1B632763" w14:textId="77777777" w:rsidTr="004F5D37">
        <w:tc>
          <w:tcPr>
            <w:tcW w:w="709" w:type="dxa"/>
          </w:tcPr>
          <w:p w14:paraId="3048179F" w14:textId="77777777" w:rsidR="00DA566C" w:rsidRPr="008A3660" w:rsidRDefault="00DA566C" w:rsidP="00B16187">
            <w:pPr>
              <w:pStyle w:val="a"/>
              <w:numPr>
                <w:ilvl w:val="1"/>
                <w:numId w:val="54"/>
              </w:numPr>
            </w:pPr>
          </w:p>
        </w:tc>
        <w:tc>
          <w:tcPr>
            <w:tcW w:w="1843" w:type="dxa"/>
          </w:tcPr>
          <w:p w14:paraId="58BEEF20" w14:textId="72EF3142" w:rsidR="00DA566C" w:rsidRPr="008A3660" w:rsidRDefault="00DA566C" w:rsidP="00DA566C">
            <w:pPr>
              <w:pStyle w:val="112"/>
            </w:pPr>
            <w:r w:rsidRPr="008A3660">
              <w:rPr>
                <w:szCs w:val="22"/>
                <w:lang w:val="en-US"/>
              </w:rPr>
              <w:t>Id</w:t>
            </w:r>
            <w:r w:rsidRPr="008A3660">
              <w:rPr>
                <w:szCs w:val="22"/>
              </w:rPr>
              <w:t xml:space="preserve"> (атрибут)</w:t>
            </w:r>
          </w:p>
        </w:tc>
        <w:tc>
          <w:tcPr>
            <w:tcW w:w="1985" w:type="dxa"/>
          </w:tcPr>
          <w:p w14:paraId="2FE87997" w14:textId="5D41ACD5" w:rsidR="00DA566C" w:rsidRPr="008A3660" w:rsidRDefault="00DA566C" w:rsidP="00DA566C">
            <w:pPr>
              <w:pStyle w:val="112"/>
            </w:pPr>
            <w:r w:rsidRPr="008A3660">
              <w:rPr>
                <w:szCs w:val="22"/>
              </w:rPr>
              <w:t>Идентификатор ответа</w:t>
            </w:r>
          </w:p>
        </w:tc>
        <w:tc>
          <w:tcPr>
            <w:tcW w:w="1701" w:type="dxa"/>
          </w:tcPr>
          <w:p w14:paraId="048D5CF7" w14:textId="3B904AF6" w:rsidR="00DA566C" w:rsidRPr="008A3660" w:rsidRDefault="00DA566C" w:rsidP="00DA566C">
            <w:pPr>
              <w:pStyle w:val="112"/>
            </w:pPr>
            <w:r w:rsidRPr="008A3660">
              <w:rPr>
                <w:szCs w:val="22"/>
              </w:rPr>
              <w:t>1, обязательно</w:t>
            </w:r>
          </w:p>
        </w:tc>
        <w:tc>
          <w:tcPr>
            <w:tcW w:w="1842" w:type="dxa"/>
          </w:tcPr>
          <w:p w14:paraId="3E3431AB" w14:textId="74D32F17" w:rsidR="00DA566C" w:rsidRPr="008A3660" w:rsidRDefault="00DA566C" w:rsidP="00715135">
            <w:pPr>
              <w:pStyle w:val="112"/>
            </w:pPr>
            <w:r w:rsidRPr="008A3660">
              <w:rPr>
                <w:szCs w:val="22"/>
              </w:rPr>
              <w:t>Строка не более 50 символов в формате в формате ID</w:t>
            </w:r>
          </w:p>
        </w:tc>
        <w:tc>
          <w:tcPr>
            <w:tcW w:w="3119" w:type="dxa"/>
          </w:tcPr>
          <w:p w14:paraId="736240F7" w14:textId="77777777" w:rsidR="00DA566C" w:rsidRPr="008A3660" w:rsidRDefault="00DA566C" w:rsidP="00DA566C">
            <w:pPr>
              <w:pStyle w:val="112"/>
            </w:pPr>
          </w:p>
        </w:tc>
      </w:tr>
      <w:tr w:rsidR="00DA566C" w:rsidRPr="008A3660" w14:paraId="3963857D" w14:textId="77777777" w:rsidTr="004F5D37">
        <w:tc>
          <w:tcPr>
            <w:tcW w:w="709" w:type="dxa"/>
          </w:tcPr>
          <w:p w14:paraId="45EACAEB" w14:textId="77777777" w:rsidR="00DA566C" w:rsidRPr="008A3660" w:rsidRDefault="00DA566C" w:rsidP="00B16187">
            <w:pPr>
              <w:pStyle w:val="a"/>
              <w:numPr>
                <w:ilvl w:val="1"/>
                <w:numId w:val="54"/>
              </w:numPr>
            </w:pPr>
          </w:p>
        </w:tc>
        <w:tc>
          <w:tcPr>
            <w:tcW w:w="1843" w:type="dxa"/>
          </w:tcPr>
          <w:p w14:paraId="5B777DEC" w14:textId="40DAFC0E" w:rsidR="00DA566C" w:rsidRPr="008A3660" w:rsidRDefault="00DA566C" w:rsidP="00DA566C">
            <w:pPr>
              <w:pStyle w:val="112"/>
            </w:pPr>
            <w:r w:rsidRPr="008A3660">
              <w:rPr>
                <w:szCs w:val="22"/>
                <w:lang w:val="en-US"/>
              </w:rPr>
              <w:t>RqId</w:t>
            </w:r>
            <w:r w:rsidRPr="008A3660">
              <w:rPr>
                <w:szCs w:val="22"/>
              </w:rPr>
              <w:t xml:space="preserve"> (атрибут)</w:t>
            </w:r>
          </w:p>
        </w:tc>
        <w:tc>
          <w:tcPr>
            <w:tcW w:w="1985" w:type="dxa"/>
          </w:tcPr>
          <w:p w14:paraId="1226BDCC" w14:textId="2C047363" w:rsidR="00DA566C" w:rsidRPr="008A3660" w:rsidRDefault="00DA566C" w:rsidP="00DA566C">
            <w:pPr>
              <w:pStyle w:val="112"/>
            </w:pPr>
            <w:r w:rsidRPr="008A3660">
              <w:rPr>
                <w:szCs w:val="22"/>
              </w:rPr>
              <w:t>Идентификатор запроса</w:t>
            </w:r>
          </w:p>
        </w:tc>
        <w:tc>
          <w:tcPr>
            <w:tcW w:w="1701" w:type="dxa"/>
          </w:tcPr>
          <w:p w14:paraId="734C06A2" w14:textId="41CB6FB0" w:rsidR="00DA566C" w:rsidRPr="008A3660" w:rsidRDefault="00DA566C" w:rsidP="00DA566C">
            <w:pPr>
              <w:pStyle w:val="112"/>
            </w:pPr>
            <w:r w:rsidRPr="008A3660">
              <w:rPr>
                <w:szCs w:val="22"/>
              </w:rPr>
              <w:t>1, обязательно</w:t>
            </w:r>
          </w:p>
        </w:tc>
        <w:tc>
          <w:tcPr>
            <w:tcW w:w="1842" w:type="dxa"/>
          </w:tcPr>
          <w:p w14:paraId="46A778A6" w14:textId="19AF7731" w:rsidR="00DA566C" w:rsidRPr="008A3660" w:rsidRDefault="00DA566C" w:rsidP="00715135">
            <w:pPr>
              <w:pStyle w:val="112"/>
            </w:pPr>
            <w:r w:rsidRPr="008A3660">
              <w:rPr>
                <w:i/>
                <w:szCs w:val="22"/>
              </w:rPr>
              <w:t xml:space="preserve"> Строка не более 50 символов в формате в формате </w:t>
            </w:r>
            <w:r w:rsidRPr="008A3660">
              <w:rPr>
                <w:szCs w:val="22"/>
                <w:lang w:val="en-US"/>
              </w:rPr>
              <w:t>ID</w:t>
            </w:r>
          </w:p>
        </w:tc>
        <w:tc>
          <w:tcPr>
            <w:tcW w:w="3119" w:type="dxa"/>
          </w:tcPr>
          <w:p w14:paraId="21CC65A1" w14:textId="77777777" w:rsidR="00DA566C" w:rsidRPr="008A3660" w:rsidRDefault="00DA566C" w:rsidP="00DA566C">
            <w:pPr>
              <w:pStyle w:val="112"/>
            </w:pPr>
          </w:p>
        </w:tc>
      </w:tr>
      <w:tr w:rsidR="00DA566C" w:rsidRPr="008A3660" w14:paraId="399FBCC8" w14:textId="77777777" w:rsidTr="004F5D37">
        <w:tc>
          <w:tcPr>
            <w:tcW w:w="709" w:type="dxa"/>
          </w:tcPr>
          <w:p w14:paraId="3A04E87F" w14:textId="77777777" w:rsidR="00DA566C" w:rsidRPr="008A3660" w:rsidRDefault="00DA566C" w:rsidP="00B16187">
            <w:pPr>
              <w:pStyle w:val="a"/>
              <w:numPr>
                <w:ilvl w:val="1"/>
                <w:numId w:val="54"/>
              </w:numPr>
            </w:pPr>
          </w:p>
        </w:tc>
        <w:tc>
          <w:tcPr>
            <w:tcW w:w="1843" w:type="dxa"/>
          </w:tcPr>
          <w:p w14:paraId="6958330A" w14:textId="6E6FBA5C" w:rsidR="00DA566C" w:rsidRPr="008A3660" w:rsidRDefault="00DA566C" w:rsidP="00DA566C">
            <w:pPr>
              <w:pStyle w:val="112"/>
            </w:pPr>
            <w:r w:rsidRPr="008A3660">
              <w:rPr>
                <w:szCs w:val="22"/>
                <w:lang w:val="en-US"/>
              </w:rPr>
              <w:t>senderIdentifier (</w:t>
            </w:r>
            <w:r w:rsidRPr="008A3660">
              <w:rPr>
                <w:szCs w:val="22"/>
              </w:rPr>
              <w:t>атрибут</w:t>
            </w:r>
            <w:r w:rsidRPr="008A3660">
              <w:rPr>
                <w:szCs w:val="22"/>
                <w:lang w:val="en-US"/>
              </w:rPr>
              <w:t>)</w:t>
            </w:r>
          </w:p>
        </w:tc>
        <w:tc>
          <w:tcPr>
            <w:tcW w:w="1985" w:type="dxa"/>
          </w:tcPr>
          <w:p w14:paraId="77AAFDD7" w14:textId="4F4D42E6" w:rsidR="00DA566C" w:rsidRPr="008A3660" w:rsidRDefault="00DA566C" w:rsidP="00DA566C">
            <w:pPr>
              <w:pStyle w:val="112"/>
            </w:pPr>
            <w:r w:rsidRPr="008A3660">
              <w:rPr>
                <w:szCs w:val="22"/>
              </w:rPr>
              <w:t xml:space="preserve">УРН участника-получателя </w:t>
            </w:r>
          </w:p>
        </w:tc>
        <w:tc>
          <w:tcPr>
            <w:tcW w:w="1701" w:type="dxa"/>
          </w:tcPr>
          <w:p w14:paraId="75D920EE" w14:textId="620C458C" w:rsidR="00DA566C" w:rsidRPr="008A3660" w:rsidRDefault="00DA566C" w:rsidP="00DA566C">
            <w:pPr>
              <w:pStyle w:val="112"/>
            </w:pPr>
            <w:r w:rsidRPr="008A3660">
              <w:rPr>
                <w:szCs w:val="22"/>
                <w:lang w:val="en-US"/>
              </w:rPr>
              <w:t>1</w:t>
            </w:r>
            <w:r w:rsidRPr="008A3660">
              <w:rPr>
                <w:szCs w:val="22"/>
              </w:rPr>
              <w:t>, обязательно</w:t>
            </w:r>
          </w:p>
        </w:tc>
        <w:tc>
          <w:tcPr>
            <w:tcW w:w="1842" w:type="dxa"/>
          </w:tcPr>
          <w:p w14:paraId="25D1462B" w14:textId="59B4265F" w:rsidR="00DA566C" w:rsidRPr="008A3660" w:rsidRDefault="00DA566C" w:rsidP="00DA566C">
            <w:pPr>
              <w:pStyle w:val="112"/>
            </w:pPr>
            <w:r w:rsidRPr="008A3660">
              <w:rPr>
                <w:szCs w:val="22"/>
                <w:lang w:val="en-US"/>
              </w:rPr>
              <w:t>URNType</w:t>
            </w:r>
            <w:r w:rsidRPr="008A3660">
              <w:rPr>
                <w:szCs w:val="22"/>
              </w:rPr>
              <w:t xml:space="preserve"> </w:t>
            </w:r>
            <w:r w:rsidRPr="008A3660">
              <w:t xml:space="preserve">(см. описание в пункте </w:t>
            </w:r>
            <w:r w:rsidRPr="008A3660">
              <w:fldChar w:fldCharType="begin"/>
            </w:r>
            <w:r w:rsidRPr="008A3660">
              <w:instrText xml:space="preserve"> REF _Ref525599123 \n \h  \* MERGEFORMAT </w:instrText>
            </w:r>
            <w:r w:rsidRPr="008A3660">
              <w:fldChar w:fldCharType="separate"/>
            </w:r>
            <w:r w:rsidR="00DD2BC4">
              <w:t>19</w:t>
            </w:r>
            <w:r w:rsidRPr="008A3660">
              <w:fldChar w:fldCharType="end"/>
            </w:r>
            <w:r w:rsidRPr="008A3660">
              <w:t xml:space="preserve"> 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t>)</w:t>
            </w:r>
          </w:p>
        </w:tc>
        <w:tc>
          <w:tcPr>
            <w:tcW w:w="3119" w:type="dxa"/>
          </w:tcPr>
          <w:p w14:paraId="687DB543" w14:textId="050C0CB5" w:rsidR="00DA566C" w:rsidRPr="008A3660" w:rsidRDefault="00DA566C" w:rsidP="00DA566C">
            <w:pPr>
              <w:pStyle w:val="112"/>
            </w:pPr>
            <w:r w:rsidRPr="008A3660">
              <w:rPr>
                <w:szCs w:val="22"/>
              </w:rPr>
              <w:t xml:space="preserve">УРН участника-получателя сообщения. </w:t>
            </w:r>
          </w:p>
        </w:tc>
      </w:tr>
      <w:tr w:rsidR="00DA566C" w:rsidRPr="008A3660" w14:paraId="294BB2F5" w14:textId="77777777" w:rsidTr="004F5D37">
        <w:tc>
          <w:tcPr>
            <w:tcW w:w="709" w:type="dxa"/>
          </w:tcPr>
          <w:p w14:paraId="401A1EA5" w14:textId="77777777" w:rsidR="00DA566C" w:rsidRPr="008A3660" w:rsidRDefault="00DA566C" w:rsidP="00B16187">
            <w:pPr>
              <w:pStyle w:val="a"/>
              <w:numPr>
                <w:ilvl w:val="1"/>
                <w:numId w:val="54"/>
              </w:numPr>
            </w:pPr>
          </w:p>
        </w:tc>
        <w:tc>
          <w:tcPr>
            <w:tcW w:w="1843" w:type="dxa"/>
          </w:tcPr>
          <w:p w14:paraId="45167F8D" w14:textId="3A502CC2" w:rsidR="00DA566C" w:rsidRPr="008A3660" w:rsidRDefault="00DA566C" w:rsidP="00DA566C">
            <w:pPr>
              <w:pStyle w:val="112"/>
            </w:pPr>
            <w:r w:rsidRPr="008A3660">
              <w:rPr>
                <w:szCs w:val="22"/>
                <w:lang w:val="en-US"/>
              </w:rPr>
              <w:t>timestamp</w:t>
            </w:r>
            <w:r w:rsidRPr="008A3660">
              <w:rPr>
                <w:szCs w:val="22"/>
              </w:rPr>
              <w:t xml:space="preserve"> </w:t>
            </w:r>
            <w:r w:rsidRPr="008A3660">
              <w:rPr>
                <w:szCs w:val="22"/>
                <w:lang w:val="en-US"/>
              </w:rPr>
              <w:t>(</w:t>
            </w:r>
            <w:r w:rsidRPr="008A3660">
              <w:rPr>
                <w:szCs w:val="22"/>
              </w:rPr>
              <w:t>атрибут</w:t>
            </w:r>
            <w:r w:rsidRPr="008A3660">
              <w:rPr>
                <w:szCs w:val="22"/>
                <w:lang w:val="en-US"/>
              </w:rPr>
              <w:t>)</w:t>
            </w:r>
          </w:p>
        </w:tc>
        <w:tc>
          <w:tcPr>
            <w:tcW w:w="1985" w:type="dxa"/>
          </w:tcPr>
          <w:p w14:paraId="0B281560" w14:textId="30D1E060" w:rsidR="00DA566C" w:rsidRPr="008A3660" w:rsidRDefault="00DA566C" w:rsidP="00DA566C">
            <w:pPr>
              <w:pStyle w:val="112"/>
            </w:pPr>
            <w:r w:rsidRPr="008A3660">
              <w:rPr>
                <w:szCs w:val="22"/>
              </w:rPr>
              <w:t>Дата и время формирования сообщения</w:t>
            </w:r>
          </w:p>
        </w:tc>
        <w:tc>
          <w:tcPr>
            <w:tcW w:w="1701" w:type="dxa"/>
          </w:tcPr>
          <w:p w14:paraId="1BC8AC7D" w14:textId="7E998ACD" w:rsidR="00DA566C" w:rsidRPr="008A3660" w:rsidRDefault="00DA566C" w:rsidP="00DA566C">
            <w:pPr>
              <w:pStyle w:val="112"/>
            </w:pPr>
            <w:r w:rsidRPr="008A3660">
              <w:rPr>
                <w:szCs w:val="22"/>
                <w:lang w:val="en-US"/>
              </w:rPr>
              <w:t>1</w:t>
            </w:r>
            <w:r w:rsidRPr="008A3660">
              <w:rPr>
                <w:szCs w:val="22"/>
              </w:rPr>
              <w:t>, обязательно</w:t>
            </w:r>
          </w:p>
        </w:tc>
        <w:tc>
          <w:tcPr>
            <w:tcW w:w="1842" w:type="dxa"/>
          </w:tcPr>
          <w:p w14:paraId="7C8DFC1E" w14:textId="636EE90F" w:rsidR="00DA566C" w:rsidRPr="008A3660" w:rsidRDefault="00DA566C" w:rsidP="00DA566C">
            <w:pPr>
              <w:pStyle w:val="112"/>
            </w:pPr>
            <w:r w:rsidRPr="008A3660">
              <w:rPr>
                <w:szCs w:val="22"/>
              </w:rPr>
              <w:t>dateTime</w:t>
            </w:r>
          </w:p>
        </w:tc>
        <w:tc>
          <w:tcPr>
            <w:tcW w:w="3119" w:type="dxa"/>
          </w:tcPr>
          <w:p w14:paraId="6E0DFA64" w14:textId="77777777" w:rsidR="00DA566C" w:rsidRPr="008A3660" w:rsidRDefault="00DA566C" w:rsidP="00DA566C">
            <w:pPr>
              <w:pStyle w:val="112"/>
            </w:pPr>
          </w:p>
        </w:tc>
      </w:tr>
      <w:tr w:rsidR="00DA566C" w:rsidRPr="008A3660" w14:paraId="45BC9338" w14:textId="77777777" w:rsidTr="004F5D37">
        <w:tc>
          <w:tcPr>
            <w:tcW w:w="709" w:type="dxa"/>
          </w:tcPr>
          <w:p w14:paraId="581D38BE" w14:textId="77777777" w:rsidR="00DA566C" w:rsidRPr="008A3660" w:rsidRDefault="00DA566C" w:rsidP="00B16187">
            <w:pPr>
              <w:pStyle w:val="a"/>
              <w:numPr>
                <w:ilvl w:val="1"/>
                <w:numId w:val="54"/>
              </w:numPr>
            </w:pPr>
          </w:p>
        </w:tc>
        <w:tc>
          <w:tcPr>
            <w:tcW w:w="1843" w:type="dxa"/>
          </w:tcPr>
          <w:p w14:paraId="7416C5C2" w14:textId="30EFD7C4" w:rsidR="00DA566C" w:rsidRPr="008A3660" w:rsidRDefault="00DA566C" w:rsidP="00DA566C">
            <w:pPr>
              <w:pStyle w:val="112"/>
            </w:pPr>
            <w:r w:rsidRPr="008A3660">
              <w:rPr>
                <w:szCs w:val="22"/>
              </w:rPr>
              <w:t>Quittance</w:t>
            </w:r>
          </w:p>
        </w:tc>
        <w:tc>
          <w:tcPr>
            <w:tcW w:w="1985" w:type="dxa"/>
          </w:tcPr>
          <w:p w14:paraId="28ADA388" w14:textId="7C354295" w:rsidR="00DA566C" w:rsidRPr="008A3660" w:rsidRDefault="00DA566C" w:rsidP="00DA566C">
            <w:pPr>
              <w:pStyle w:val="112"/>
            </w:pPr>
            <w:r w:rsidRPr="008A3660">
              <w:rPr>
                <w:szCs w:val="22"/>
              </w:rPr>
              <w:t>Результат квитирования (квитанция)</w:t>
            </w:r>
          </w:p>
        </w:tc>
        <w:tc>
          <w:tcPr>
            <w:tcW w:w="1701" w:type="dxa"/>
          </w:tcPr>
          <w:p w14:paraId="28675C38" w14:textId="224839CE" w:rsidR="00DA566C" w:rsidRPr="008A3660" w:rsidRDefault="00DA566C" w:rsidP="00DA566C">
            <w:pPr>
              <w:pStyle w:val="112"/>
            </w:pPr>
            <w:r w:rsidRPr="008A3660">
              <w:rPr>
                <w:szCs w:val="22"/>
              </w:rPr>
              <w:t>1…100, обязательно</w:t>
            </w:r>
          </w:p>
        </w:tc>
        <w:tc>
          <w:tcPr>
            <w:tcW w:w="1842" w:type="dxa"/>
          </w:tcPr>
          <w:p w14:paraId="20499295" w14:textId="24187588" w:rsidR="00DA566C" w:rsidRPr="008A3660" w:rsidRDefault="00DA566C" w:rsidP="00CE481B">
            <w:pPr>
              <w:pStyle w:val="112"/>
            </w:pPr>
            <w:r w:rsidRPr="008A3660">
              <w:rPr>
                <w:szCs w:val="22"/>
              </w:rPr>
              <w:t xml:space="preserve">QuittanceType </w:t>
            </w:r>
            <w:r w:rsidRPr="008A3660">
              <w:rPr>
                <w:spacing w:val="-5"/>
                <w:u w:color="000000"/>
              </w:rPr>
              <w:t xml:space="preserve">(см. описание в </w:t>
            </w:r>
            <w:r w:rsidR="00CE481B" w:rsidRPr="008A3660">
              <w:rPr>
                <w:spacing w:val="-5"/>
                <w:u w:color="000000"/>
              </w:rPr>
              <w:fldChar w:fldCharType="begin"/>
            </w:r>
            <w:r w:rsidR="00CE481B" w:rsidRPr="008A3660">
              <w:rPr>
                <w:spacing w:val="-5"/>
                <w:u w:color="000000"/>
              </w:rPr>
              <w:instrText xml:space="preserve"> REF _Ref525810971 \h </w:instrText>
            </w:r>
            <w:r w:rsidR="00D91E4A" w:rsidRPr="008A3660">
              <w:rPr>
                <w:spacing w:val="-5"/>
                <w:u w:color="000000"/>
              </w:rPr>
              <w:instrText xml:space="preserve"> \* MERGEFORMAT </w:instrText>
            </w:r>
            <w:r w:rsidR="00CE481B" w:rsidRPr="008A3660">
              <w:rPr>
                <w:spacing w:val="-5"/>
                <w:u w:color="000000"/>
              </w:rPr>
            </w:r>
            <w:r w:rsidR="00CE481B" w:rsidRPr="008A3660">
              <w:rPr>
                <w:spacing w:val="-5"/>
                <w:u w:color="000000"/>
              </w:rPr>
              <w:fldChar w:fldCharType="separate"/>
            </w:r>
            <w:r w:rsidR="00DD2BC4" w:rsidRPr="008A3660">
              <w:t xml:space="preserve">Таблица </w:t>
            </w:r>
            <w:r w:rsidR="00DD2BC4">
              <w:rPr>
                <w:noProof/>
              </w:rPr>
              <w:t>4</w:t>
            </w:r>
            <w:r w:rsidR="00CE481B" w:rsidRPr="008A3660">
              <w:rPr>
                <w:spacing w:val="-5"/>
                <w:u w:color="000000"/>
              </w:rPr>
              <w:fldChar w:fldCharType="end"/>
            </w:r>
            <w:r w:rsidRPr="008A3660">
              <w:rPr>
                <w:spacing w:val="-5"/>
                <w:u w:color="000000"/>
              </w:rPr>
              <w:t>)</w:t>
            </w:r>
          </w:p>
        </w:tc>
        <w:tc>
          <w:tcPr>
            <w:tcW w:w="3119" w:type="dxa"/>
          </w:tcPr>
          <w:p w14:paraId="357F5871" w14:textId="77777777" w:rsidR="00DA566C" w:rsidRPr="008A3660" w:rsidRDefault="00DA566C" w:rsidP="00DA566C">
            <w:pPr>
              <w:pStyle w:val="112"/>
              <w:rPr>
                <w:szCs w:val="22"/>
              </w:rPr>
            </w:pPr>
            <w:r w:rsidRPr="008A3660">
              <w:rPr>
                <w:szCs w:val="22"/>
              </w:rPr>
              <w:t>Присутствует в ответе на запрос в случае выполнения операции по принудительному квитированию начисления с платежами (отсутствующим в ГИС ГМП платежом)</w:t>
            </w:r>
          </w:p>
          <w:p w14:paraId="7170BD97" w14:textId="77777777" w:rsidR="00DA566C" w:rsidRPr="008A3660" w:rsidRDefault="00DA566C" w:rsidP="00DA566C">
            <w:pPr>
              <w:pStyle w:val="112"/>
              <w:rPr>
                <w:i/>
                <w:szCs w:val="22"/>
              </w:rPr>
            </w:pPr>
          </w:p>
          <w:p w14:paraId="4189277C" w14:textId="0D264232" w:rsidR="00DA566C" w:rsidRPr="008A3660" w:rsidRDefault="00DA566C" w:rsidP="00DA566C">
            <w:pPr>
              <w:pStyle w:val="112"/>
            </w:pPr>
            <w:r w:rsidRPr="008A3660">
              <w:rPr>
                <w:i/>
                <w:szCs w:val="22"/>
              </w:rPr>
              <w:t>Наличие данного тега исключает наличие тега «Done»</w:t>
            </w:r>
          </w:p>
        </w:tc>
      </w:tr>
      <w:tr w:rsidR="00DA566C" w:rsidRPr="008A3660" w14:paraId="79F2BBDE" w14:textId="77777777" w:rsidTr="004F5D37">
        <w:tc>
          <w:tcPr>
            <w:tcW w:w="709" w:type="dxa"/>
          </w:tcPr>
          <w:p w14:paraId="6E6896A5" w14:textId="77777777" w:rsidR="00DA566C" w:rsidRPr="008A3660" w:rsidRDefault="00DA566C" w:rsidP="00B16187">
            <w:pPr>
              <w:pStyle w:val="a"/>
              <w:numPr>
                <w:ilvl w:val="1"/>
                <w:numId w:val="54"/>
              </w:numPr>
            </w:pPr>
          </w:p>
        </w:tc>
        <w:tc>
          <w:tcPr>
            <w:tcW w:w="1843" w:type="dxa"/>
          </w:tcPr>
          <w:p w14:paraId="3D6826D6" w14:textId="0FC620DA" w:rsidR="00DA566C" w:rsidRPr="008A3660" w:rsidRDefault="00DA566C" w:rsidP="00DA566C">
            <w:pPr>
              <w:pStyle w:val="112"/>
            </w:pPr>
            <w:r w:rsidRPr="008A3660">
              <w:rPr>
                <w:szCs w:val="22"/>
              </w:rPr>
              <w:t>Done</w:t>
            </w:r>
          </w:p>
        </w:tc>
        <w:tc>
          <w:tcPr>
            <w:tcW w:w="1985" w:type="dxa"/>
          </w:tcPr>
          <w:p w14:paraId="5FA6B2FC" w14:textId="3EE716E0" w:rsidR="00DA566C" w:rsidRPr="008A3660" w:rsidRDefault="00DA566C" w:rsidP="00DA566C">
            <w:pPr>
              <w:pStyle w:val="112"/>
            </w:pPr>
            <w:r w:rsidRPr="008A3660">
              <w:rPr>
                <w:szCs w:val="22"/>
              </w:rPr>
              <w:t>Признак успешного выполнения операций</w:t>
            </w:r>
          </w:p>
        </w:tc>
        <w:tc>
          <w:tcPr>
            <w:tcW w:w="1701" w:type="dxa"/>
          </w:tcPr>
          <w:p w14:paraId="192D662F" w14:textId="3E8B364F" w:rsidR="00DA566C" w:rsidRPr="008A3660" w:rsidRDefault="00DA566C" w:rsidP="00DA566C">
            <w:pPr>
              <w:pStyle w:val="112"/>
            </w:pPr>
            <w:r w:rsidRPr="008A3660">
              <w:rPr>
                <w:szCs w:val="22"/>
              </w:rPr>
              <w:t>1</w:t>
            </w:r>
            <w:r w:rsidR="00FB0BA3" w:rsidRPr="008A3660">
              <w:rPr>
                <w:szCs w:val="22"/>
              </w:rPr>
              <w:t>…</w:t>
            </w:r>
            <w:r w:rsidR="00FB0BA3" w:rsidRPr="008A3660">
              <w:rPr>
                <w:szCs w:val="22"/>
                <w:lang w:val="en-US"/>
              </w:rPr>
              <w:t>100</w:t>
            </w:r>
            <w:r w:rsidRPr="008A3660">
              <w:rPr>
                <w:szCs w:val="22"/>
              </w:rPr>
              <w:t>, обязательно</w:t>
            </w:r>
          </w:p>
        </w:tc>
        <w:tc>
          <w:tcPr>
            <w:tcW w:w="1842" w:type="dxa"/>
          </w:tcPr>
          <w:p w14:paraId="7DB5DD7B" w14:textId="4463189B" w:rsidR="00DA566C" w:rsidRPr="008A3660" w:rsidRDefault="00DA566C" w:rsidP="00DA566C">
            <w:pPr>
              <w:pStyle w:val="112"/>
            </w:pPr>
            <w:r w:rsidRPr="008A3660">
              <w:rPr>
                <w:szCs w:val="22"/>
                <w:lang w:val="en-US"/>
              </w:rPr>
              <w:t>boolean</w:t>
            </w:r>
          </w:p>
        </w:tc>
        <w:tc>
          <w:tcPr>
            <w:tcW w:w="3119" w:type="dxa"/>
          </w:tcPr>
          <w:p w14:paraId="28B3C674" w14:textId="7CFE7925" w:rsidR="00DA566C" w:rsidRPr="008A3660" w:rsidRDefault="00DA566C" w:rsidP="00DA566C">
            <w:pPr>
              <w:pStyle w:val="112"/>
              <w:rPr>
                <w:szCs w:val="22"/>
              </w:rPr>
            </w:pPr>
            <w:r w:rsidRPr="008A3660">
              <w:rPr>
                <w:szCs w:val="22"/>
              </w:rPr>
              <w:t>Присутствует в случае выполнения следующих операций:</w:t>
            </w:r>
          </w:p>
          <w:p w14:paraId="13D1294F" w14:textId="15EB2985" w:rsidR="00DA566C" w:rsidRPr="008A3660" w:rsidRDefault="00DA566C" w:rsidP="00B9730B">
            <w:pPr>
              <w:pStyle w:val="11"/>
            </w:pPr>
            <w:r w:rsidRPr="008A3660">
              <w:t>Отмена принудительного квитирования начисления с</w:t>
            </w:r>
            <w:r w:rsidR="00BA3C5B" w:rsidRPr="008A3660">
              <w:rPr>
                <w:lang w:val="en-US"/>
              </w:rPr>
              <w:t> </w:t>
            </w:r>
            <w:r w:rsidRPr="008A3660">
              <w:t>платежами;</w:t>
            </w:r>
          </w:p>
          <w:p w14:paraId="5A2A7505" w14:textId="710C64AA" w:rsidR="00DA566C" w:rsidRPr="008A3660" w:rsidRDefault="00DA566C" w:rsidP="00B9730B">
            <w:pPr>
              <w:pStyle w:val="11"/>
            </w:pPr>
            <w:r w:rsidRPr="008A3660">
              <w:t>Установление платежу признака "Услуга предоставлена";</w:t>
            </w:r>
          </w:p>
          <w:p w14:paraId="29D818EF" w14:textId="57973CA7" w:rsidR="00DA566C" w:rsidRPr="008A3660" w:rsidRDefault="00DA566C" w:rsidP="00B9730B">
            <w:pPr>
              <w:pStyle w:val="11"/>
            </w:pPr>
            <w:r w:rsidRPr="008A3660">
              <w:t>Отмена факта установления платежу признака "Услуга предоставлена".</w:t>
            </w:r>
          </w:p>
          <w:p w14:paraId="624153AD" w14:textId="77777777" w:rsidR="00DA566C" w:rsidRPr="008A3660" w:rsidRDefault="00DA566C" w:rsidP="00DA566C">
            <w:pPr>
              <w:pStyle w:val="112"/>
              <w:rPr>
                <w:i/>
                <w:szCs w:val="22"/>
              </w:rPr>
            </w:pPr>
          </w:p>
          <w:p w14:paraId="44FEB1AB" w14:textId="7F33FF4B" w:rsidR="00DA566C" w:rsidRPr="008A3660" w:rsidRDefault="00DA566C" w:rsidP="00DA566C">
            <w:pPr>
              <w:pStyle w:val="112"/>
            </w:pPr>
            <w:r w:rsidRPr="008A3660">
              <w:rPr>
                <w:i/>
                <w:szCs w:val="22"/>
              </w:rPr>
              <w:t>Наличие данного тега исключает наличие тега «Quittance»</w:t>
            </w:r>
          </w:p>
        </w:tc>
      </w:tr>
      <w:tr w:rsidR="00FB0BA3" w:rsidRPr="008A3660" w14:paraId="527E153F" w14:textId="77777777" w:rsidTr="004F5D37">
        <w:tc>
          <w:tcPr>
            <w:tcW w:w="709" w:type="dxa"/>
          </w:tcPr>
          <w:p w14:paraId="5E33DA71" w14:textId="77777777" w:rsidR="00FB0BA3" w:rsidRPr="008A3660" w:rsidRDefault="00FB0BA3" w:rsidP="00FB0BA3">
            <w:pPr>
              <w:pStyle w:val="a"/>
              <w:numPr>
                <w:ilvl w:val="2"/>
                <w:numId w:val="54"/>
              </w:numPr>
            </w:pPr>
          </w:p>
        </w:tc>
        <w:tc>
          <w:tcPr>
            <w:tcW w:w="1843" w:type="dxa"/>
          </w:tcPr>
          <w:p w14:paraId="06500C80" w14:textId="3D73A02D" w:rsidR="00FB0BA3" w:rsidRPr="008A3660" w:rsidRDefault="00FB0BA3" w:rsidP="00725E13">
            <w:pPr>
              <w:pStyle w:val="112"/>
            </w:pPr>
            <w:r w:rsidRPr="008A3660">
              <w:t>serviceDataID (атрибут)</w:t>
            </w:r>
          </w:p>
        </w:tc>
        <w:tc>
          <w:tcPr>
            <w:tcW w:w="1985" w:type="dxa"/>
          </w:tcPr>
          <w:p w14:paraId="47FC501C" w14:textId="17D4C24E" w:rsidR="00FB0BA3" w:rsidRPr="008A3660" w:rsidRDefault="00FB0BA3" w:rsidP="00725E13">
            <w:pPr>
              <w:pStyle w:val="112"/>
            </w:pPr>
            <w:r w:rsidRPr="008A3660">
              <w:t>Идентификатор информации об учете платежа</w:t>
            </w:r>
          </w:p>
        </w:tc>
        <w:tc>
          <w:tcPr>
            <w:tcW w:w="1701" w:type="dxa"/>
          </w:tcPr>
          <w:p w14:paraId="359A1232" w14:textId="582EE9A6" w:rsidR="00FB0BA3" w:rsidRPr="008A3660" w:rsidRDefault="00FB0BA3" w:rsidP="00725E13">
            <w:pPr>
              <w:pStyle w:val="112"/>
            </w:pPr>
            <w:r w:rsidRPr="008A3660">
              <w:t>0..1, необязательно</w:t>
            </w:r>
          </w:p>
        </w:tc>
        <w:tc>
          <w:tcPr>
            <w:tcW w:w="1842" w:type="dxa"/>
          </w:tcPr>
          <w:p w14:paraId="1AC671CE" w14:textId="5E204EEA" w:rsidR="00FB0BA3" w:rsidRPr="008A3660" w:rsidRDefault="00783BDF" w:rsidP="00725E13">
            <w:pPr>
              <w:pStyle w:val="112"/>
            </w:pPr>
            <w:r w:rsidRPr="008A3660">
              <w:rPr>
                <w:lang w:val="en-US"/>
              </w:rPr>
              <w:t>s</w:t>
            </w:r>
            <w:r w:rsidR="00FB0BA3" w:rsidRPr="008A3660">
              <w:t>erviceDataIDType</w:t>
            </w:r>
          </w:p>
          <w:p w14:paraId="47EB90B3" w14:textId="5CD286D7" w:rsidR="00FB0BA3" w:rsidRPr="008A3660" w:rsidRDefault="00783BDF" w:rsidP="00725E13">
            <w:pPr>
              <w:pStyle w:val="112"/>
            </w:pPr>
            <w:r w:rsidRPr="008A3660">
              <w:t xml:space="preserve">(см. описание в пункте </w:t>
            </w:r>
            <w:r w:rsidRPr="008A3660">
              <w:fldChar w:fldCharType="begin"/>
            </w:r>
            <w:r w:rsidRPr="008A3660">
              <w:instrText xml:space="preserve"> REF _Ref86237158 \r \h </w:instrText>
            </w:r>
            <w:r w:rsidR="00725E13" w:rsidRPr="008A3660">
              <w:instrText xml:space="preserve"> \* MERGEFORMAT </w:instrText>
            </w:r>
            <w:r w:rsidRPr="008A3660">
              <w:fldChar w:fldCharType="separate"/>
            </w:r>
            <w:r w:rsidR="00DD2BC4">
              <w:t>29</w:t>
            </w:r>
            <w:r w:rsidRPr="008A3660">
              <w:fldChar w:fldCharType="end"/>
            </w:r>
            <w:r w:rsidRPr="008A3660">
              <w:t xml:space="preserve"> раздела </w:t>
            </w:r>
            <w:r w:rsidRPr="008A3660">
              <w:rPr>
                <w:u w:color="000000"/>
              </w:rPr>
              <w:fldChar w:fldCharType="begin"/>
            </w:r>
            <w:r w:rsidRPr="008A3660">
              <w:rPr>
                <w:u w:color="000000"/>
              </w:rPr>
              <w:instrText xml:space="preserve"> REF _Ref525597097 \n \h  \* MERGEFORMAT </w:instrText>
            </w:r>
            <w:r w:rsidRPr="008A3660">
              <w:rPr>
                <w:u w:color="000000"/>
              </w:rPr>
            </w:r>
            <w:r w:rsidRPr="008A3660">
              <w:rPr>
                <w:u w:color="000000"/>
              </w:rPr>
              <w:fldChar w:fldCharType="separate"/>
            </w:r>
            <w:r w:rsidR="00DD2BC4">
              <w:rPr>
                <w:u w:color="000000"/>
              </w:rPr>
              <w:t>3.20.2</w:t>
            </w:r>
            <w:r w:rsidRPr="008A3660">
              <w:rPr>
                <w:u w:color="000000"/>
              </w:rPr>
              <w:fldChar w:fldCharType="end"/>
            </w:r>
            <w:r w:rsidRPr="008A3660">
              <w:t>)</w:t>
            </w:r>
          </w:p>
          <w:p w14:paraId="72B8E1B3" w14:textId="77777777" w:rsidR="00FB0BA3" w:rsidRPr="008A3660" w:rsidRDefault="00FB0BA3" w:rsidP="00725E13">
            <w:pPr>
              <w:pStyle w:val="112"/>
            </w:pPr>
          </w:p>
        </w:tc>
        <w:tc>
          <w:tcPr>
            <w:tcW w:w="3119" w:type="dxa"/>
          </w:tcPr>
          <w:p w14:paraId="39B7928E" w14:textId="2D440E8B" w:rsidR="00FB0BA3" w:rsidRPr="008A3660" w:rsidRDefault="00FB0BA3" w:rsidP="00725E13">
            <w:pPr>
              <w:pStyle w:val="112"/>
            </w:pPr>
            <w:r w:rsidRPr="008A3660">
              <w:t xml:space="preserve">Присутствует в ответе на запрос установления платежу признака «Услуга предоставлена» и при наличии в запросе блока данных «Дополнительные сведения о предоставлении услуги/об </w:t>
            </w:r>
            <w:r w:rsidRPr="008A3660">
              <w:lastRenderedPageBreak/>
              <w:t>учете платежа» и отмены факта установления платежу признака «Услуга предоставлена» в случае, если при установлении признака «Услуга предоставлена» в запросе был ук</w:t>
            </w:r>
            <w:r w:rsidR="006A512D">
              <w:t>а</w:t>
            </w:r>
            <w:r w:rsidRPr="008A3660">
              <w:t>зан блок данных «Дополнительные сведения о предоставлении услуги/об учете платежа».</w:t>
            </w:r>
          </w:p>
        </w:tc>
      </w:tr>
      <w:tr w:rsidR="00FB0BA3" w:rsidRPr="008A3660" w14:paraId="0A9C23BA" w14:textId="77777777" w:rsidTr="004F5D37">
        <w:tc>
          <w:tcPr>
            <w:tcW w:w="709" w:type="dxa"/>
          </w:tcPr>
          <w:p w14:paraId="363A028B" w14:textId="77777777" w:rsidR="00FB0BA3" w:rsidRPr="008A3660" w:rsidRDefault="00FB0BA3" w:rsidP="00FB0BA3">
            <w:pPr>
              <w:pStyle w:val="a"/>
              <w:numPr>
                <w:ilvl w:val="2"/>
                <w:numId w:val="54"/>
              </w:numPr>
            </w:pPr>
          </w:p>
        </w:tc>
        <w:tc>
          <w:tcPr>
            <w:tcW w:w="1843" w:type="dxa"/>
          </w:tcPr>
          <w:p w14:paraId="6A805AB2" w14:textId="23135C68" w:rsidR="00FB0BA3" w:rsidRPr="008A3660" w:rsidRDefault="00FB0BA3" w:rsidP="00725E13">
            <w:pPr>
              <w:pStyle w:val="112"/>
            </w:pPr>
            <w:r w:rsidRPr="008A3660">
              <w:t>paymentId (атрибут)</w:t>
            </w:r>
          </w:p>
        </w:tc>
        <w:tc>
          <w:tcPr>
            <w:tcW w:w="1985" w:type="dxa"/>
          </w:tcPr>
          <w:p w14:paraId="59245473" w14:textId="38CCC059" w:rsidR="00FB0BA3" w:rsidRPr="008A3660" w:rsidRDefault="00FB0BA3" w:rsidP="00725E13">
            <w:pPr>
              <w:pStyle w:val="112"/>
            </w:pPr>
            <w:r w:rsidRPr="008A3660">
              <w:t>УПНО (УИП)</w:t>
            </w:r>
          </w:p>
        </w:tc>
        <w:tc>
          <w:tcPr>
            <w:tcW w:w="1701" w:type="dxa"/>
          </w:tcPr>
          <w:p w14:paraId="61C8AE4B" w14:textId="21FBE383" w:rsidR="00FB0BA3" w:rsidRPr="008A3660" w:rsidRDefault="00FB0BA3" w:rsidP="00725E13">
            <w:pPr>
              <w:pStyle w:val="112"/>
            </w:pPr>
            <w:r w:rsidRPr="008A3660">
              <w:t>0…1, необязательно</w:t>
            </w:r>
          </w:p>
        </w:tc>
        <w:tc>
          <w:tcPr>
            <w:tcW w:w="1842" w:type="dxa"/>
          </w:tcPr>
          <w:p w14:paraId="6AD37060" w14:textId="3308DFA4" w:rsidR="00FB0BA3" w:rsidRPr="008A3660" w:rsidRDefault="00FB0BA3" w:rsidP="00725E13">
            <w:pPr>
              <w:pStyle w:val="112"/>
            </w:pPr>
            <w:r w:rsidRPr="008A3660">
              <w:t xml:space="preserve">PaymentIdType </w:t>
            </w:r>
            <w:r w:rsidR="004E1C7F" w:rsidRPr="008A3660">
              <w:rPr>
                <w:szCs w:val="20"/>
              </w:rPr>
              <w:t xml:space="preserve">(описание см. в пункте </w:t>
            </w:r>
            <w:r w:rsidR="004E1C7F" w:rsidRPr="008A3660">
              <w:rPr>
                <w:szCs w:val="20"/>
              </w:rPr>
              <w:fldChar w:fldCharType="begin"/>
            </w:r>
            <w:r w:rsidR="004E1C7F" w:rsidRPr="008A3660">
              <w:rPr>
                <w:szCs w:val="20"/>
              </w:rPr>
              <w:instrText xml:space="preserve"> REF _Ref525598914 \n \h  \* MERGEFORMAT </w:instrText>
            </w:r>
            <w:r w:rsidR="004E1C7F" w:rsidRPr="008A3660">
              <w:rPr>
                <w:szCs w:val="20"/>
              </w:rPr>
            </w:r>
            <w:r w:rsidR="004E1C7F" w:rsidRPr="008A3660">
              <w:rPr>
                <w:szCs w:val="20"/>
              </w:rPr>
              <w:fldChar w:fldCharType="separate"/>
            </w:r>
            <w:r w:rsidR="00DD2BC4">
              <w:rPr>
                <w:szCs w:val="20"/>
              </w:rPr>
              <w:t>17</w:t>
            </w:r>
            <w:r w:rsidR="004E1C7F" w:rsidRPr="008A3660">
              <w:rPr>
                <w:szCs w:val="20"/>
              </w:rPr>
              <w:fldChar w:fldCharType="end"/>
            </w:r>
            <w:r w:rsidR="004E1C7F" w:rsidRPr="008A3660">
              <w:rPr>
                <w:szCs w:val="20"/>
              </w:rPr>
              <w:t xml:space="preserve"> </w:t>
            </w:r>
            <w:r w:rsidR="004E1C7F" w:rsidRPr="008A3660">
              <w:t xml:space="preserve">раздела </w:t>
            </w:r>
            <w:r w:rsidR="004E1C7F" w:rsidRPr="008A3660">
              <w:fldChar w:fldCharType="begin"/>
            </w:r>
            <w:r w:rsidR="004E1C7F" w:rsidRPr="008A3660">
              <w:instrText xml:space="preserve"> REF _Ref525597097 \n \h  \* MERGEFORMAT </w:instrText>
            </w:r>
            <w:r w:rsidR="004E1C7F" w:rsidRPr="008A3660">
              <w:fldChar w:fldCharType="separate"/>
            </w:r>
            <w:r w:rsidR="00DD2BC4">
              <w:t>3.20.2</w:t>
            </w:r>
            <w:r w:rsidR="004E1C7F" w:rsidRPr="008A3660">
              <w:fldChar w:fldCharType="end"/>
            </w:r>
            <w:r w:rsidR="004E1C7F" w:rsidRPr="008A3660">
              <w:rPr>
                <w:szCs w:val="20"/>
              </w:rPr>
              <w:t>)</w:t>
            </w:r>
          </w:p>
        </w:tc>
        <w:tc>
          <w:tcPr>
            <w:tcW w:w="3119" w:type="dxa"/>
          </w:tcPr>
          <w:p w14:paraId="4C8AF9C0" w14:textId="454CB3E6" w:rsidR="00FB0BA3" w:rsidRPr="008A3660" w:rsidRDefault="00FB0BA3" w:rsidP="00725E13">
            <w:pPr>
              <w:pStyle w:val="112"/>
            </w:pPr>
            <w:r w:rsidRPr="008A3660">
              <w:t>Присутствует в ответе на запрос установления платежу признака «Услуга предоставлена» и в ответе на запрос отмены факта установления платежу признака «Услуга предоставлена».</w:t>
            </w:r>
          </w:p>
        </w:tc>
      </w:tr>
      <w:tr w:rsidR="00FB0BA3" w:rsidRPr="008A3660" w14:paraId="0FC11BA0" w14:textId="77777777" w:rsidTr="004F5D37">
        <w:tc>
          <w:tcPr>
            <w:tcW w:w="709" w:type="dxa"/>
          </w:tcPr>
          <w:p w14:paraId="6F86BDF7" w14:textId="77777777" w:rsidR="00FB0BA3" w:rsidRPr="008A3660" w:rsidRDefault="00FB0BA3" w:rsidP="00FB0BA3">
            <w:pPr>
              <w:pStyle w:val="a"/>
              <w:numPr>
                <w:ilvl w:val="2"/>
                <w:numId w:val="54"/>
              </w:numPr>
            </w:pPr>
          </w:p>
        </w:tc>
        <w:tc>
          <w:tcPr>
            <w:tcW w:w="1843" w:type="dxa"/>
          </w:tcPr>
          <w:p w14:paraId="1F328E97" w14:textId="7E4D8D02" w:rsidR="00FB0BA3" w:rsidRPr="008A3660" w:rsidRDefault="00FB0BA3" w:rsidP="00725E13">
            <w:pPr>
              <w:pStyle w:val="112"/>
            </w:pPr>
            <w:r w:rsidRPr="008A3660">
              <w:t>code (атрибут)</w:t>
            </w:r>
          </w:p>
        </w:tc>
        <w:tc>
          <w:tcPr>
            <w:tcW w:w="1985" w:type="dxa"/>
          </w:tcPr>
          <w:p w14:paraId="7194F305" w14:textId="0027754D" w:rsidR="00FB0BA3" w:rsidRPr="008A3660" w:rsidRDefault="00FB0BA3" w:rsidP="00725E13">
            <w:pPr>
              <w:pStyle w:val="112"/>
            </w:pPr>
            <w:r w:rsidRPr="008A3660">
              <w:t>Код результата обработки</w:t>
            </w:r>
          </w:p>
        </w:tc>
        <w:tc>
          <w:tcPr>
            <w:tcW w:w="1701" w:type="dxa"/>
          </w:tcPr>
          <w:p w14:paraId="7A3C018C" w14:textId="04CBA9EC" w:rsidR="00FB0BA3" w:rsidRPr="008A3660" w:rsidRDefault="00FB0BA3" w:rsidP="00725E13">
            <w:pPr>
              <w:pStyle w:val="112"/>
            </w:pPr>
            <w:r w:rsidRPr="008A3660">
              <w:t>0…1, необязательно</w:t>
            </w:r>
          </w:p>
        </w:tc>
        <w:tc>
          <w:tcPr>
            <w:tcW w:w="1842" w:type="dxa"/>
          </w:tcPr>
          <w:p w14:paraId="6B144614" w14:textId="144276E4" w:rsidR="00FB0BA3" w:rsidRPr="008A3660" w:rsidRDefault="00FB0BA3" w:rsidP="00725E13">
            <w:pPr>
              <w:pStyle w:val="112"/>
            </w:pPr>
            <w:r w:rsidRPr="008A3660">
              <w:t>String</w:t>
            </w:r>
          </w:p>
        </w:tc>
        <w:tc>
          <w:tcPr>
            <w:tcW w:w="3119" w:type="dxa"/>
          </w:tcPr>
          <w:p w14:paraId="54D7B47F" w14:textId="77777777" w:rsidR="00FB0BA3" w:rsidRPr="008A3660" w:rsidRDefault="00FB0BA3" w:rsidP="00457447">
            <w:pPr>
              <w:pStyle w:val="112"/>
            </w:pPr>
            <w:r w:rsidRPr="008A3660">
              <w:t>Присутствует в ответе на запрос установления платежу признака «Услуга предоставлена» и в ответе на запрос отмены факта установления платежу признака «Услуга предоставлена».</w:t>
            </w:r>
          </w:p>
          <w:p w14:paraId="03D14E9A" w14:textId="0649A15D" w:rsidR="00FB0BA3" w:rsidRPr="008A3660" w:rsidRDefault="00FB0BA3" w:rsidP="00725E13">
            <w:pPr>
              <w:pStyle w:val="112"/>
            </w:pPr>
            <w:r w:rsidRPr="008A3660">
              <w:t xml:space="preserve">Содержит код ошибки, описание приведено в п. </w:t>
            </w:r>
            <w:r w:rsidR="00134EED" w:rsidRPr="008A3660">
              <w:fldChar w:fldCharType="begin"/>
            </w:r>
            <w:r w:rsidR="00134EED" w:rsidRPr="008A3660">
              <w:instrText xml:space="preserve"> REF _Ref86246698 \r \h </w:instrText>
            </w:r>
            <w:r w:rsidR="00725E13" w:rsidRPr="008A3660">
              <w:instrText xml:space="preserve"> \* MERGEFORMAT </w:instrText>
            </w:r>
            <w:r w:rsidR="00134EED" w:rsidRPr="008A3660">
              <w:fldChar w:fldCharType="separate"/>
            </w:r>
            <w:r w:rsidR="00DD2BC4">
              <w:t>3.13.1.3</w:t>
            </w:r>
            <w:r w:rsidR="00134EED" w:rsidRPr="008A3660">
              <w:fldChar w:fldCharType="end"/>
            </w:r>
            <w:r w:rsidRPr="008A3660">
              <w:t>.</w:t>
            </w:r>
          </w:p>
        </w:tc>
      </w:tr>
    </w:tbl>
    <w:p w14:paraId="490DC532" w14:textId="7029348F" w:rsidR="005C0A47" w:rsidRPr="008A3660" w:rsidRDefault="005C0A47" w:rsidP="005C0A47">
      <w:pPr>
        <w:pStyle w:val="4"/>
      </w:pPr>
      <w:bookmarkStart w:id="580" w:name="_Toc522721806"/>
      <w:bookmarkStart w:id="581" w:name="_Ref340575"/>
      <w:bookmarkStart w:id="582" w:name="_Ref340578"/>
      <w:bookmarkStart w:id="583" w:name="_Ref9954384"/>
      <w:bookmarkStart w:id="584" w:name="_Ref9954387"/>
      <w:bookmarkStart w:id="585" w:name="_Ref86246698"/>
      <w:bookmarkStart w:id="586" w:name="_Ref86321866"/>
      <w:bookmarkStart w:id="587" w:name="_Ref86321869"/>
      <w:r w:rsidRPr="008A3660">
        <w:t>Описание проверок запроса</w:t>
      </w:r>
      <w:bookmarkEnd w:id="580"/>
      <w:bookmarkEnd w:id="581"/>
      <w:bookmarkEnd w:id="582"/>
      <w:bookmarkEnd w:id="583"/>
      <w:bookmarkEnd w:id="584"/>
      <w:bookmarkEnd w:id="585"/>
      <w:bookmarkEnd w:id="586"/>
      <w:bookmarkEnd w:id="587"/>
    </w:p>
    <w:tbl>
      <w:tblPr>
        <w:tblStyle w:val="affb"/>
        <w:tblW w:w="11199" w:type="dxa"/>
        <w:tblInd w:w="-1281" w:type="dxa"/>
        <w:tblLayout w:type="fixed"/>
        <w:tblLook w:val="04A0" w:firstRow="1" w:lastRow="0" w:firstColumn="1" w:lastColumn="0" w:noHBand="0" w:noVBand="1"/>
      </w:tblPr>
      <w:tblGrid>
        <w:gridCol w:w="425"/>
        <w:gridCol w:w="1135"/>
        <w:gridCol w:w="2126"/>
        <w:gridCol w:w="2693"/>
        <w:gridCol w:w="2552"/>
        <w:gridCol w:w="2268"/>
      </w:tblGrid>
      <w:tr w:rsidR="00D421F6" w:rsidRPr="008A3660" w14:paraId="361F8D8C" w14:textId="77777777" w:rsidTr="00F2453F">
        <w:trPr>
          <w:tblHeader/>
        </w:trPr>
        <w:tc>
          <w:tcPr>
            <w:tcW w:w="425" w:type="dxa"/>
            <w:shd w:val="clear" w:color="auto" w:fill="E7E6E6" w:themeFill="background2"/>
            <w:vAlign w:val="center"/>
          </w:tcPr>
          <w:p w14:paraId="084CAE66" w14:textId="77777777" w:rsidR="00D421F6" w:rsidRPr="008A3660" w:rsidRDefault="00D421F6" w:rsidP="001F0FB0">
            <w:pPr>
              <w:pStyle w:val="115"/>
            </w:pPr>
            <w:r w:rsidRPr="008A3660">
              <w:rPr>
                <w:u w:color="000000"/>
              </w:rPr>
              <w:t>№</w:t>
            </w:r>
          </w:p>
        </w:tc>
        <w:tc>
          <w:tcPr>
            <w:tcW w:w="1135" w:type="dxa"/>
            <w:shd w:val="clear" w:color="auto" w:fill="E7E6E6" w:themeFill="background2"/>
            <w:vAlign w:val="center"/>
          </w:tcPr>
          <w:p w14:paraId="00CB4245" w14:textId="77777777" w:rsidR="00D421F6" w:rsidRPr="008A3660" w:rsidRDefault="00D421F6" w:rsidP="001F0FB0">
            <w:pPr>
              <w:pStyle w:val="115"/>
              <w:rPr>
                <w:lang w:val="ru-RU"/>
              </w:rPr>
            </w:pPr>
            <w:r w:rsidRPr="008A3660">
              <w:rPr>
                <w:u w:color="000000"/>
                <w:lang w:val="ru-RU"/>
              </w:rPr>
              <w:t>Местоположение поля</w:t>
            </w:r>
          </w:p>
        </w:tc>
        <w:tc>
          <w:tcPr>
            <w:tcW w:w="2126" w:type="dxa"/>
            <w:shd w:val="clear" w:color="auto" w:fill="E7E6E6" w:themeFill="background2"/>
            <w:vAlign w:val="center"/>
          </w:tcPr>
          <w:p w14:paraId="10BA01EC" w14:textId="77777777" w:rsidR="00D421F6" w:rsidRPr="008A3660" w:rsidRDefault="00D421F6" w:rsidP="001F0FB0">
            <w:pPr>
              <w:pStyle w:val="115"/>
              <w:rPr>
                <w:lang w:val="ru-RU"/>
              </w:rPr>
            </w:pPr>
            <w:r w:rsidRPr="008A3660">
              <w:rPr>
                <w:u w:color="000000"/>
                <w:lang w:val="ru-RU"/>
              </w:rPr>
              <w:t>Код поля</w:t>
            </w:r>
          </w:p>
        </w:tc>
        <w:tc>
          <w:tcPr>
            <w:tcW w:w="2693" w:type="dxa"/>
            <w:shd w:val="clear" w:color="auto" w:fill="E7E6E6" w:themeFill="background2"/>
            <w:vAlign w:val="center"/>
          </w:tcPr>
          <w:p w14:paraId="4AE87EB2" w14:textId="77777777" w:rsidR="00D421F6" w:rsidRPr="008A3660" w:rsidRDefault="00D421F6" w:rsidP="001F0FB0">
            <w:pPr>
              <w:pStyle w:val="115"/>
              <w:rPr>
                <w:lang w:val="ru-RU"/>
              </w:rPr>
            </w:pPr>
            <w:r w:rsidRPr="008A3660">
              <w:rPr>
                <w:u w:color="000000"/>
                <w:lang w:val="ru-RU"/>
              </w:rPr>
              <w:t>Проверка</w:t>
            </w:r>
          </w:p>
        </w:tc>
        <w:tc>
          <w:tcPr>
            <w:tcW w:w="2552" w:type="dxa"/>
            <w:shd w:val="clear" w:color="auto" w:fill="E7E6E6" w:themeFill="background2"/>
            <w:vAlign w:val="center"/>
          </w:tcPr>
          <w:p w14:paraId="54514E57" w14:textId="77777777" w:rsidR="00D421F6" w:rsidRPr="008A3660" w:rsidRDefault="00D421F6" w:rsidP="001F0FB0">
            <w:pPr>
              <w:pStyle w:val="115"/>
              <w:rPr>
                <w:lang w:val="ru-RU"/>
              </w:rPr>
            </w:pPr>
            <w:r w:rsidRPr="008A3660">
              <w:rPr>
                <w:u w:color="000000"/>
                <w:lang w:val="ru-RU"/>
              </w:rPr>
              <w:t>Результат проверки</w:t>
            </w:r>
          </w:p>
        </w:tc>
        <w:tc>
          <w:tcPr>
            <w:tcW w:w="2268" w:type="dxa"/>
            <w:shd w:val="clear" w:color="auto" w:fill="E7E6E6" w:themeFill="background2"/>
            <w:vAlign w:val="center"/>
          </w:tcPr>
          <w:p w14:paraId="4E372F54" w14:textId="77777777" w:rsidR="00D421F6" w:rsidRPr="008A3660" w:rsidRDefault="00D421F6" w:rsidP="001F0FB0">
            <w:pPr>
              <w:pStyle w:val="115"/>
              <w:rPr>
                <w:lang w:val="ru-RU"/>
              </w:rPr>
            </w:pPr>
            <w:r w:rsidRPr="008A3660">
              <w:rPr>
                <w:u w:color="000000"/>
                <w:lang w:val="ru-RU"/>
              </w:rPr>
              <w:t>Комментарий</w:t>
            </w:r>
          </w:p>
        </w:tc>
      </w:tr>
      <w:tr w:rsidR="00D421F6" w:rsidRPr="008A3660" w14:paraId="31E5DF5C" w14:textId="77777777" w:rsidTr="00F2453F">
        <w:tc>
          <w:tcPr>
            <w:tcW w:w="425" w:type="dxa"/>
          </w:tcPr>
          <w:p w14:paraId="5D8D8199" w14:textId="77777777" w:rsidR="00D421F6" w:rsidRPr="008A3660" w:rsidRDefault="00D421F6" w:rsidP="00B16187">
            <w:pPr>
              <w:pStyle w:val="a"/>
              <w:numPr>
                <w:ilvl w:val="0"/>
                <w:numId w:val="55"/>
              </w:numPr>
            </w:pPr>
          </w:p>
        </w:tc>
        <w:tc>
          <w:tcPr>
            <w:tcW w:w="1135" w:type="dxa"/>
          </w:tcPr>
          <w:p w14:paraId="18B1B00A" w14:textId="2B23BC61" w:rsidR="00D421F6" w:rsidRPr="008A3660" w:rsidRDefault="00D421F6" w:rsidP="00D421F6">
            <w:pPr>
              <w:pStyle w:val="112"/>
            </w:pPr>
            <w:r w:rsidRPr="008A3660">
              <w:rPr>
                <w:i/>
                <w:iCs/>
                <w:szCs w:val="22"/>
              </w:rPr>
              <w:t>Бизнес поля запроса</w:t>
            </w:r>
          </w:p>
        </w:tc>
        <w:tc>
          <w:tcPr>
            <w:tcW w:w="2126" w:type="dxa"/>
          </w:tcPr>
          <w:p w14:paraId="73BB20DC" w14:textId="14FEA3B1" w:rsidR="00D421F6" w:rsidRPr="008A3660" w:rsidRDefault="00D421F6" w:rsidP="00D421F6">
            <w:pPr>
              <w:pStyle w:val="112"/>
            </w:pPr>
            <w:r w:rsidRPr="008A3660">
              <w:rPr>
                <w:szCs w:val="22"/>
              </w:rPr>
              <w:t>ForcedAcknowledgementRequestt</w:t>
            </w:r>
          </w:p>
        </w:tc>
        <w:tc>
          <w:tcPr>
            <w:tcW w:w="2693" w:type="dxa"/>
          </w:tcPr>
          <w:p w14:paraId="6CE87EB9" w14:textId="07DA7799" w:rsidR="00D421F6" w:rsidRPr="008A3660" w:rsidRDefault="00D421F6" w:rsidP="00D421F6">
            <w:pPr>
              <w:pStyle w:val="112"/>
            </w:pPr>
            <w:r w:rsidRPr="008A3660">
              <w:rPr>
                <w:szCs w:val="22"/>
              </w:rPr>
              <w:t>Системный сбой. Разовый отказ ГИС ГМП, необходимо повторить запрос</w:t>
            </w:r>
          </w:p>
        </w:tc>
        <w:tc>
          <w:tcPr>
            <w:tcW w:w="2552" w:type="dxa"/>
          </w:tcPr>
          <w:p w14:paraId="2E526124" w14:textId="632AE832" w:rsidR="00D421F6" w:rsidRPr="008A3660" w:rsidRDefault="00D421F6" w:rsidP="00D421F6">
            <w:pPr>
              <w:pStyle w:val="112"/>
              <w:rPr>
                <w:lang w:val="en-US"/>
              </w:rPr>
            </w:pPr>
            <w:r w:rsidRPr="008A3660">
              <w:rPr>
                <w:szCs w:val="22"/>
                <w:lang w:val="en-US"/>
              </w:rPr>
              <w:t>GetResponseResponse/ResponseMessage/Response /SenderProvidedResponseData/RequestStatus/StatusCode = «1»</w:t>
            </w:r>
          </w:p>
        </w:tc>
        <w:tc>
          <w:tcPr>
            <w:tcW w:w="2268" w:type="dxa"/>
          </w:tcPr>
          <w:p w14:paraId="29656524" w14:textId="001AA82D" w:rsidR="00D421F6" w:rsidRPr="008A3660" w:rsidRDefault="00D421F6" w:rsidP="00D421F6">
            <w:pPr>
              <w:pStyle w:val="112"/>
            </w:pPr>
            <w:r w:rsidRPr="008A3660">
              <w:rPr>
                <w:i/>
                <w:szCs w:val="22"/>
              </w:rPr>
              <w:t>Внутренняя</w:t>
            </w:r>
            <w:r w:rsidRPr="008A3660">
              <w:rPr>
                <w:i/>
                <w:szCs w:val="22"/>
                <w:lang w:val="en-US"/>
              </w:rPr>
              <w:t xml:space="preserve"> </w:t>
            </w:r>
            <w:r w:rsidRPr="008A3660">
              <w:rPr>
                <w:i/>
                <w:szCs w:val="22"/>
              </w:rPr>
              <w:t>ошибка</w:t>
            </w:r>
          </w:p>
        </w:tc>
      </w:tr>
      <w:tr w:rsidR="00D421F6" w:rsidRPr="008A3660" w14:paraId="32CE18AE" w14:textId="77777777" w:rsidTr="00F2453F">
        <w:tc>
          <w:tcPr>
            <w:tcW w:w="425" w:type="dxa"/>
          </w:tcPr>
          <w:p w14:paraId="5AB6989F" w14:textId="77777777" w:rsidR="00D421F6" w:rsidRPr="008A3660" w:rsidRDefault="00D421F6" w:rsidP="00B16187">
            <w:pPr>
              <w:pStyle w:val="a"/>
              <w:numPr>
                <w:ilvl w:val="0"/>
                <w:numId w:val="55"/>
              </w:numPr>
            </w:pPr>
          </w:p>
        </w:tc>
        <w:tc>
          <w:tcPr>
            <w:tcW w:w="1135" w:type="dxa"/>
          </w:tcPr>
          <w:p w14:paraId="2A0A018D" w14:textId="19B269F1" w:rsidR="00D421F6" w:rsidRPr="008A3660" w:rsidRDefault="00D421F6" w:rsidP="00D421F6">
            <w:pPr>
              <w:pStyle w:val="112"/>
            </w:pPr>
            <w:r w:rsidRPr="008A3660">
              <w:rPr>
                <w:i/>
                <w:iCs/>
                <w:szCs w:val="22"/>
              </w:rPr>
              <w:t>Бизнес поля запроса</w:t>
            </w:r>
          </w:p>
        </w:tc>
        <w:tc>
          <w:tcPr>
            <w:tcW w:w="2126" w:type="dxa"/>
          </w:tcPr>
          <w:p w14:paraId="6C9700BE" w14:textId="22E67DD7" w:rsidR="00D421F6" w:rsidRPr="008A3660" w:rsidRDefault="00D421F6" w:rsidP="00D421F6">
            <w:pPr>
              <w:pStyle w:val="112"/>
              <w:rPr>
                <w:szCs w:val="22"/>
              </w:rPr>
            </w:pPr>
            <w:r w:rsidRPr="008A3660">
              <w:rPr>
                <w:szCs w:val="22"/>
              </w:rPr>
              <w:t>ForcedAcknowledgementRequestt/</w:t>
            </w:r>
            <w:r w:rsidRPr="008A3660">
              <w:rPr>
                <w:szCs w:val="22"/>
                <w:lang w:val="en-US"/>
              </w:rPr>
              <w:t>@</w:t>
            </w:r>
            <w:r w:rsidRPr="008A3660">
              <w:rPr>
                <w:szCs w:val="22"/>
              </w:rPr>
              <w:t>senderIdentifier</w:t>
            </w:r>
          </w:p>
          <w:p w14:paraId="7F766284" w14:textId="6A1E8D4E" w:rsidR="001470F5" w:rsidRPr="008A3660" w:rsidRDefault="001470F5" w:rsidP="00D421F6">
            <w:pPr>
              <w:pStyle w:val="112"/>
              <w:rPr>
                <w:szCs w:val="22"/>
              </w:rPr>
            </w:pPr>
            <w:r w:rsidRPr="008A3660">
              <w:rPr>
                <w:szCs w:val="22"/>
              </w:rPr>
              <w:t>ForcedAcknowledgementRequestt/@senderRole</w:t>
            </w:r>
          </w:p>
          <w:p w14:paraId="5CEA4661" w14:textId="77777777" w:rsidR="00D421F6" w:rsidRPr="008A3660" w:rsidRDefault="00D421F6" w:rsidP="00D421F6">
            <w:pPr>
              <w:pStyle w:val="112"/>
            </w:pPr>
          </w:p>
        </w:tc>
        <w:tc>
          <w:tcPr>
            <w:tcW w:w="2693" w:type="dxa"/>
          </w:tcPr>
          <w:p w14:paraId="229ACE02" w14:textId="78045816" w:rsidR="00D421F6" w:rsidRPr="008A3660" w:rsidRDefault="00D421F6" w:rsidP="00D421F6">
            <w:pPr>
              <w:pStyle w:val="112"/>
            </w:pPr>
            <w:r w:rsidRPr="008A3660">
              <w:rPr>
                <w:szCs w:val="22"/>
              </w:rPr>
              <w:t>Участник, направляющий запрос, не зарегистрирован в ГИС ГМП</w:t>
            </w:r>
          </w:p>
        </w:tc>
        <w:tc>
          <w:tcPr>
            <w:tcW w:w="2552" w:type="dxa"/>
          </w:tcPr>
          <w:p w14:paraId="27DDE33E" w14:textId="59B438F4" w:rsidR="00D421F6" w:rsidRPr="008A3660" w:rsidRDefault="00D421F6" w:rsidP="00D421F6">
            <w:pPr>
              <w:pStyle w:val="112"/>
              <w:rPr>
                <w:lang w:val="en-US"/>
              </w:rPr>
            </w:pPr>
            <w:r w:rsidRPr="008A3660">
              <w:rPr>
                <w:szCs w:val="22"/>
                <w:lang w:val="en-US"/>
              </w:rPr>
              <w:t>GetResponseResponse/ResponseMessage/Response /SenderProvidedResponseData/RequestStatus/ StatusCode = «21»</w:t>
            </w:r>
          </w:p>
        </w:tc>
        <w:tc>
          <w:tcPr>
            <w:tcW w:w="2268" w:type="dxa"/>
          </w:tcPr>
          <w:p w14:paraId="06638410" w14:textId="25C673B3" w:rsidR="00D421F6" w:rsidRPr="008A3660" w:rsidRDefault="00DC32CB" w:rsidP="00D421F6">
            <w:pPr>
              <w:pStyle w:val="112"/>
            </w:pPr>
            <w:r w:rsidRPr="008A3660">
              <w:rPr>
                <w:i/>
                <w:szCs w:val="22"/>
              </w:rPr>
              <w:t xml:space="preserve">Принят </w:t>
            </w:r>
            <w:r w:rsidR="00D421F6" w:rsidRPr="008A3660">
              <w:rPr>
                <w:i/>
                <w:szCs w:val="22"/>
              </w:rPr>
              <w:t>запрос от незарегистрированного участника</w:t>
            </w:r>
          </w:p>
        </w:tc>
      </w:tr>
      <w:tr w:rsidR="00D421F6" w:rsidRPr="008A3660" w14:paraId="2B3FC6CA" w14:textId="77777777" w:rsidTr="00F2453F">
        <w:tc>
          <w:tcPr>
            <w:tcW w:w="425" w:type="dxa"/>
          </w:tcPr>
          <w:p w14:paraId="27958DE6" w14:textId="77777777" w:rsidR="00D421F6" w:rsidRPr="008A3660" w:rsidRDefault="00D421F6" w:rsidP="00B16187">
            <w:pPr>
              <w:pStyle w:val="a"/>
              <w:numPr>
                <w:ilvl w:val="0"/>
                <w:numId w:val="55"/>
              </w:numPr>
            </w:pPr>
          </w:p>
        </w:tc>
        <w:tc>
          <w:tcPr>
            <w:tcW w:w="1135" w:type="dxa"/>
          </w:tcPr>
          <w:p w14:paraId="2F717D5C" w14:textId="18C5D668" w:rsidR="00D421F6" w:rsidRPr="008A3660" w:rsidRDefault="00D421F6" w:rsidP="00D421F6">
            <w:pPr>
              <w:pStyle w:val="112"/>
            </w:pPr>
            <w:r w:rsidRPr="008A3660">
              <w:rPr>
                <w:i/>
                <w:iCs/>
                <w:szCs w:val="22"/>
              </w:rPr>
              <w:t>Бизнес поля запроса</w:t>
            </w:r>
          </w:p>
        </w:tc>
        <w:tc>
          <w:tcPr>
            <w:tcW w:w="2126" w:type="dxa"/>
          </w:tcPr>
          <w:p w14:paraId="78BF0C0D" w14:textId="77777777" w:rsidR="00D421F6" w:rsidRPr="008A3660" w:rsidRDefault="00D421F6" w:rsidP="00D421F6">
            <w:pPr>
              <w:pStyle w:val="112"/>
              <w:rPr>
                <w:szCs w:val="22"/>
              </w:rPr>
            </w:pPr>
            <w:r w:rsidRPr="008A3660">
              <w:rPr>
                <w:szCs w:val="22"/>
              </w:rPr>
              <w:t>ForcedAcknowledgementRequestt/</w:t>
            </w:r>
            <w:r w:rsidRPr="008A3660">
              <w:rPr>
                <w:szCs w:val="22"/>
                <w:lang w:val="en-US"/>
              </w:rPr>
              <w:t>@</w:t>
            </w:r>
            <w:r w:rsidRPr="008A3660">
              <w:rPr>
                <w:szCs w:val="22"/>
              </w:rPr>
              <w:t>senderIdentifier</w:t>
            </w:r>
          </w:p>
          <w:p w14:paraId="2FE2ECDE" w14:textId="720572D8" w:rsidR="00D421F6" w:rsidRPr="008A3660" w:rsidRDefault="00D421F6" w:rsidP="00D421F6">
            <w:pPr>
              <w:pStyle w:val="112"/>
            </w:pPr>
            <w:r w:rsidRPr="008A3660">
              <w:rPr>
                <w:szCs w:val="22"/>
              </w:rPr>
              <w:lastRenderedPageBreak/>
              <w:t>ForcedAcknowledgementRequestt/@</w:t>
            </w:r>
            <w:r w:rsidRPr="008A3660">
              <w:rPr>
                <w:szCs w:val="22"/>
                <w:lang w:val="en-US"/>
              </w:rPr>
              <w:t>originatorId</w:t>
            </w:r>
          </w:p>
        </w:tc>
        <w:tc>
          <w:tcPr>
            <w:tcW w:w="2693" w:type="dxa"/>
          </w:tcPr>
          <w:p w14:paraId="2FA5CE33" w14:textId="5613BC9B" w:rsidR="00D421F6" w:rsidRPr="008A3660" w:rsidRDefault="00D421F6" w:rsidP="00D421F6">
            <w:pPr>
              <w:pStyle w:val="112"/>
            </w:pPr>
            <w:r w:rsidRPr="008A3660">
              <w:rPr>
                <w:szCs w:val="22"/>
              </w:rPr>
              <w:lastRenderedPageBreak/>
              <w:t>Участник</w:t>
            </w:r>
            <w:r w:rsidRPr="008A3660">
              <w:rPr>
                <w:szCs w:val="22"/>
              </w:rPr>
              <w:noBreakHyphen/>
              <w:t xml:space="preserve">отправитель запроса и участник, сформировавший запрос, </w:t>
            </w:r>
            <w:r w:rsidRPr="008A3660">
              <w:rPr>
                <w:szCs w:val="22"/>
              </w:rPr>
              <w:lastRenderedPageBreak/>
              <w:t>не должны иметь в ГИС ГМП статус отличный от «Активный»</w:t>
            </w:r>
          </w:p>
        </w:tc>
        <w:tc>
          <w:tcPr>
            <w:tcW w:w="2552" w:type="dxa"/>
          </w:tcPr>
          <w:p w14:paraId="06E4544C" w14:textId="4E377521" w:rsidR="00D421F6" w:rsidRPr="008A3660" w:rsidRDefault="00D421F6" w:rsidP="00D421F6">
            <w:pPr>
              <w:pStyle w:val="112"/>
              <w:rPr>
                <w:lang w:val="en-US"/>
              </w:rPr>
            </w:pPr>
            <w:r w:rsidRPr="008A3660">
              <w:rPr>
                <w:szCs w:val="22"/>
                <w:lang w:val="en-US"/>
              </w:rPr>
              <w:lastRenderedPageBreak/>
              <w:t>GetResponseResponse/ResponseMessage/Response /SenderProvidedResponse</w:t>
            </w:r>
            <w:r w:rsidRPr="008A3660">
              <w:rPr>
                <w:szCs w:val="22"/>
                <w:lang w:val="en-US"/>
              </w:rPr>
              <w:lastRenderedPageBreak/>
              <w:t>Data/RequestStatus/ StatusCode = «23»</w:t>
            </w:r>
          </w:p>
        </w:tc>
        <w:tc>
          <w:tcPr>
            <w:tcW w:w="2268" w:type="dxa"/>
          </w:tcPr>
          <w:p w14:paraId="00828BF4" w14:textId="40953F44" w:rsidR="00D421F6" w:rsidRPr="008A3660" w:rsidRDefault="00D421F6" w:rsidP="00D421F6">
            <w:pPr>
              <w:pStyle w:val="112"/>
            </w:pPr>
            <w:r w:rsidRPr="008A3660">
              <w:rPr>
                <w:i/>
                <w:szCs w:val="22"/>
              </w:rPr>
              <w:lastRenderedPageBreak/>
              <w:t xml:space="preserve">Участник не завершил </w:t>
            </w:r>
            <w:r w:rsidRPr="008A3660">
              <w:rPr>
                <w:i/>
                <w:szCs w:val="22"/>
              </w:rPr>
              <w:lastRenderedPageBreak/>
              <w:t>тестирование или исключен</w:t>
            </w:r>
          </w:p>
        </w:tc>
      </w:tr>
      <w:tr w:rsidR="00D421F6" w:rsidRPr="008A3660" w14:paraId="34623C8E" w14:textId="77777777" w:rsidTr="00F2453F">
        <w:tc>
          <w:tcPr>
            <w:tcW w:w="425" w:type="dxa"/>
          </w:tcPr>
          <w:p w14:paraId="48BA013C" w14:textId="77777777" w:rsidR="00D421F6" w:rsidRPr="008A3660" w:rsidRDefault="00D421F6" w:rsidP="00B16187">
            <w:pPr>
              <w:pStyle w:val="a"/>
              <w:numPr>
                <w:ilvl w:val="0"/>
                <w:numId w:val="55"/>
              </w:numPr>
            </w:pPr>
          </w:p>
        </w:tc>
        <w:tc>
          <w:tcPr>
            <w:tcW w:w="1135" w:type="dxa"/>
          </w:tcPr>
          <w:p w14:paraId="22CE3593" w14:textId="38A8EA19" w:rsidR="00D421F6" w:rsidRPr="008A3660" w:rsidRDefault="00D421F6" w:rsidP="00D421F6">
            <w:pPr>
              <w:pStyle w:val="112"/>
            </w:pPr>
            <w:r w:rsidRPr="008A3660">
              <w:rPr>
                <w:i/>
                <w:iCs/>
                <w:szCs w:val="22"/>
              </w:rPr>
              <w:t>Бизнес поля запроса</w:t>
            </w:r>
          </w:p>
        </w:tc>
        <w:tc>
          <w:tcPr>
            <w:tcW w:w="2126" w:type="dxa"/>
          </w:tcPr>
          <w:p w14:paraId="4329851E" w14:textId="77777777" w:rsidR="00D421F6" w:rsidRPr="008A3660" w:rsidRDefault="00D421F6" w:rsidP="00D421F6">
            <w:pPr>
              <w:pStyle w:val="112"/>
              <w:rPr>
                <w:szCs w:val="22"/>
              </w:rPr>
            </w:pPr>
            <w:r w:rsidRPr="008A3660">
              <w:rPr>
                <w:szCs w:val="22"/>
              </w:rPr>
              <w:t>ForcedAcknowledgementRequest/</w:t>
            </w:r>
            <w:r w:rsidRPr="008A3660">
              <w:rPr>
                <w:szCs w:val="22"/>
                <w:lang w:val="en-US"/>
              </w:rPr>
              <w:t>@</w:t>
            </w:r>
            <w:r w:rsidRPr="008A3660">
              <w:rPr>
                <w:szCs w:val="22"/>
              </w:rPr>
              <w:t>senderIdentifier</w:t>
            </w:r>
          </w:p>
          <w:p w14:paraId="5BEA113B" w14:textId="20E90DFD" w:rsidR="00D421F6" w:rsidRPr="008A3660" w:rsidRDefault="00D421F6" w:rsidP="00D421F6">
            <w:pPr>
              <w:pStyle w:val="112"/>
            </w:pPr>
            <w:r w:rsidRPr="008A3660">
              <w:rPr>
                <w:szCs w:val="22"/>
              </w:rPr>
              <w:t>ForcedAcknowledgementRequestt/</w:t>
            </w:r>
            <w:r w:rsidRPr="008A3660">
              <w:rPr>
                <w:szCs w:val="22"/>
                <w:lang w:val="en-US"/>
              </w:rPr>
              <w:t>@</w:t>
            </w:r>
            <w:r w:rsidRPr="008A3660">
              <w:rPr>
                <w:szCs w:val="22"/>
              </w:rPr>
              <w:t>senderRole</w:t>
            </w:r>
          </w:p>
        </w:tc>
        <w:tc>
          <w:tcPr>
            <w:tcW w:w="2693" w:type="dxa"/>
          </w:tcPr>
          <w:p w14:paraId="3DA3F38D" w14:textId="27CA7735" w:rsidR="00D421F6" w:rsidRPr="008A3660" w:rsidRDefault="00D421F6" w:rsidP="00D421F6">
            <w:pPr>
              <w:pStyle w:val="112"/>
            </w:pPr>
            <w:r w:rsidRPr="008A3660">
              <w:rPr>
                <w:szCs w:val="22"/>
              </w:rPr>
              <w:t>Попытка информационной системы участника провести операцию, на которую у нее нет прав</w:t>
            </w:r>
          </w:p>
        </w:tc>
        <w:tc>
          <w:tcPr>
            <w:tcW w:w="2552" w:type="dxa"/>
          </w:tcPr>
          <w:p w14:paraId="55C3505F" w14:textId="1D4BECFF" w:rsidR="00D421F6" w:rsidRPr="008A3660" w:rsidRDefault="00D421F6" w:rsidP="00D421F6">
            <w:pPr>
              <w:pStyle w:val="112"/>
              <w:rPr>
                <w:lang w:val="en-US"/>
              </w:rPr>
            </w:pPr>
            <w:r w:rsidRPr="008A3660">
              <w:rPr>
                <w:szCs w:val="22"/>
                <w:lang w:val="en-US"/>
              </w:rPr>
              <w:t>GetResponseResponse/ResponseMessage/Response /SenderProvidedResponseData/RequestStatus/ StatusCode = «30»</w:t>
            </w:r>
          </w:p>
        </w:tc>
        <w:tc>
          <w:tcPr>
            <w:tcW w:w="2268" w:type="dxa"/>
          </w:tcPr>
          <w:p w14:paraId="40EF38C9" w14:textId="04CFA3B8" w:rsidR="00D421F6" w:rsidRPr="008A3660" w:rsidRDefault="00D421F6" w:rsidP="00D421F6">
            <w:pPr>
              <w:pStyle w:val="112"/>
            </w:pPr>
            <w:r w:rsidRPr="008A3660">
              <w:rPr>
                <w:i/>
                <w:szCs w:val="22"/>
              </w:rPr>
              <w:t>У отправителя недостаточно прав на проведение данной операции</w:t>
            </w:r>
          </w:p>
        </w:tc>
      </w:tr>
      <w:tr w:rsidR="00EA62D6" w:rsidRPr="008A3660" w14:paraId="35E5CE45" w14:textId="77777777" w:rsidTr="00F2453F">
        <w:tc>
          <w:tcPr>
            <w:tcW w:w="425" w:type="dxa"/>
          </w:tcPr>
          <w:p w14:paraId="696A098F" w14:textId="77777777" w:rsidR="00EA62D6" w:rsidRPr="008A3660" w:rsidRDefault="00EA62D6" w:rsidP="00EA62D6">
            <w:pPr>
              <w:pStyle w:val="a"/>
              <w:numPr>
                <w:ilvl w:val="0"/>
                <w:numId w:val="55"/>
              </w:numPr>
            </w:pPr>
          </w:p>
        </w:tc>
        <w:tc>
          <w:tcPr>
            <w:tcW w:w="1135" w:type="dxa"/>
          </w:tcPr>
          <w:p w14:paraId="23FDB3D4" w14:textId="79B4565B" w:rsidR="00EA62D6" w:rsidRPr="008A3660" w:rsidRDefault="00EA62D6" w:rsidP="00EA62D6">
            <w:pPr>
              <w:pStyle w:val="111"/>
            </w:pPr>
            <w:r w:rsidRPr="008A3660">
              <w:t>Бизнес поля запроса</w:t>
            </w:r>
          </w:p>
        </w:tc>
        <w:tc>
          <w:tcPr>
            <w:tcW w:w="2126" w:type="dxa"/>
          </w:tcPr>
          <w:p w14:paraId="1661E636" w14:textId="77777777" w:rsidR="00EA62D6" w:rsidRPr="008A3660" w:rsidRDefault="00EA62D6" w:rsidP="00EA62D6">
            <w:pPr>
              <w:pStyle w:val="112"/>
            </w:pPr>
            <w:r w:rsidRPr="008A3660">
              <w:t>ForcedAcknowledgementRequest/</w:t>
            </w:r>
            <w:r w:rsidRPr="008A3660">
              <w:rPr>
                <w:lang w:val="en-US"/>
              </w:rPr>
              <w:t>@</w:t>
            </w:r>
            <w:r w:rsidRPr="008A3660">
              <w:t>senderIdentifier</w:t>
            </w:r>
          </w:p>
          <w:p w14:paraId="56E88FAD" w14:textId="7A240E21" w:rsidR="00EA62D6" w:rsidRPr="008A3660" w:rsidRDefault="00EA62D6" w:rsidP="00EA62D6">
            <w:pPr>
              <w:pStyle w:val="112"/>
            </w:pPr>
            <w:r w:rsidRPr="008A3660">
              <w:t>ForcedAcknowledgementRequestt/</w:t>
            </w:r>
            <w:r w:rsidRPr="008A3660">
              <w:rPr>
                <w:lang w:val="en-US"/>
              </w:rPr>
              <w:t>@</w:t>
            </w:r>
            <w:r w:rsidRPr="008A3660">
              <w:t>senderRole</w:t>
            </w:r>
          </w:p>
        </w:tc>
        <w:tc>
          <w:tcPr>
            <w:tcW w:w="2693" w:type="dxa"/>
          </w:tcPr>
          <w:p w14:paraId="32DCBA83" w14:textId="543F112E" w:rsidR="00EA62D6" w:rsidRPr="008A3660" w:rsidRDefault="00EA62D6" w:rsidP="00EA62D6">
            <w:pPr>
              <w:pStyle w:val="112"/>
            </w:pPr>
            <w:r w:rsidRPr="008A3660">
              <w:t>Проверка разрешения взаимодействия участника с указанным в запросе видом полномочия через СМЭВ 3.ХХ</w:t>
            </w:r>
          </w:p>
        </w:tc>
        <w:tc>
          <w:tcPr>
            <w:tcW w:w="2552" w:type="dxa"/>
          </w:tcPr>
          <w:p w14:paraId="58EC0530" w14:textId="12830208" w:rsidR="00EA62D6" w:rsidRPr="008A3660" w:rsidRDefault="00EA62D6" w:rsidP="00EA62D6">
            <w:pPr>
              <w:pStyle w:val="112"/>
              <w:rPr>
                <w:lang w:val="en-US"/>
              </w:rPr>
            </w:pPr>
            <w:r w:rsidRPr="008A3660">
              <w:rPr>
                <w:lang w:val="en-US"/>
              </w:rPr>
              <w:t>GetResponseResponse/ResponseMessage/Response /SenderProvidedResponseData/RequestStatus/ StatusCode = «102»</w:t>
            </w:r>
          </w:p>
        </w:tc>
        <w:tc>
          <w:tcPr>
            <w:tcW w:w="2268" w:type="dxa"/>
          </w:tcPr>
          <w:p w14:paraId="718FD4DB" w14:textId="46F1AB19" w:rsidR="00EA62D6" w:rsidRPr="008A3660" w:rsidRDefault="00EA62D6" w:rsidP="00835951">
            <w:pPr>
              <w:pStyle w:val="111"/>
            </w:pPr>
            <w:r w:rsidRPr="008A3660">
              <w:t>Блокирована возможность взаимодействия с ГИС ГМП через СМЭВ 3.Х</w:t>
            </w:r>
          </w:p>
        </w:tc>
      </w:tr>
      <w:tr w:rsidR="00EA62D6" w:rsidRPr="008A3660" w14:paraId="34A8F57F" w14:textId="77777777" w:rsidTr="00F2453F">
        <w:tc>
          <w:tcPr>
            <w:tcW w:w="425" w:type="dxa"/>
          </w:tcPr>
          <w:p w14:paraId="37B9DCA4" w14:textId="77777777" w:rsidR="00EA62D6" w:rsidRPr="008A3660" w:rsidRDefault="00EA62D6" w:rsidP="00EA62D6">
            <w:pPr>
              <w:pStyle w:val="a"/>
              <w:numPr>
                <w:ilvl w:val="0"/>
                <w:numId w:val="55"/>
              </w:numPr>
            </w:pPr>
          </w:p>
        </w:tc>
        <w:tc>
          <w:tcPr>
            <w:tcW w:w="1135" w:type="dxa"/>
          </w:tcPr>
          <w:p w14:paraId="70525D3C" w14:textId="2CC87C59" w:rsidR="00EA62D6" w:rsidRPr="008A3660" w:rsidRDefault="00EA62D6" w:rsidP="00EA62D6">
            <w:pPr>
              <w:pStyle w:val="112"/>
            </w:pPr>
            <w:r w:rsidRPr="008A3660">
              <w:rPr>
                <w:i/>
                <w:iCs/>
                <w:szCs w:val="22"/>
              </w:rPr>
              <w:t>Бизнес поля запроса</w:t>
            </w:r>
          </w:p>
        </w:tc>
        <w:tc>
          <w:tcPr>
            <w:tcW w:w="2126" w:type="dxa"/>
          </w:tcPr>
          <w:p w14:paraId="22572625" w14:textId="77777777" w:rsidR="00EA62D6" w:rsidRPr="008A3660" w:rsidRDefault="00EA62D6" w:rsidP="00EA62D6">
            <w:pPr>
              <w:pStyle w:val="112"/>
              <w:rPr>
                <w:szCs w:val="22"/>
              </w:rPr>
            </w:pPr>
            <w:r w:rsidRPr="008A3660">
              <w:rPr>
                <w:szCs w:val="22"/>
              </w:rPr>
              <w:t>ForcedAcknowledgementRequestt/</w:t>
            </w:r>
            <w:r w:rsidRPr="008A3660">
              <w:rPr>
                <w:szCs w:val="22"/>
                <w:lang w:val="en-US"/>
              </w:rPr>
              <w:t>@</w:t>
            </w:r>
            <w:r w:rsidRPr="008A3660">
              <w:rPr>
                <w:szCs w:val="22"/>
              </w:rPr>
              <w:t>senderIdentifier</w:t>
            </w:r>
          </w:p>
          <w:p w14:paraId="22CFC8F3" w14:textId="4FB5AB91" w:rsidR="00EA62D6" w:rsidRPr="008A3660" w:rsidRDefault="00EA62D6" w:rsidP="00EA62D6">
            <w:pPr>
              <w:pStyle w:val="112"/>
            </w:pPr>
            <w:r w:rsidRPr="008A3660">
              <w:rPr>
                <w:szCs w:val="22"/>
              </w:rPr>
              <w:t>ForcedAcknowledgementRequestt/@</w:t>
            </w:r>
            <w:r w:rsidRPr="008A3660">
              <w:rPr>
                <w:szCs w:val="22"/>
                <w:lang w:val="en-US"/>
              </w:rPr>
              <w:t>originatorId</w:t>
            </w:r>
          </w:p>
        </w:tc>
        <w:tc>
          <w:tcPr>
            <w:tcW w:w="2693" w:type="dxa"/>
          </w:tcPr>
          <w:p w14:paraId="185CD963" w14:textId="1AA4A884" w:rsidR="00EA62D6" w:rsidRPr="008A3660" w:rsidRDefault="00EA62D6" w:rsidP="00EA62D6">
            <w:pPr>
              <w:pStyle w:val="112"/>
            </w:pPr>
            <w:r w:rsidRPr="008A3660">
              <w:rPr>
                <w:szCs w:val="22"/>
              </w:rPr>
              <w:t>Участник, отправивший запрос, зарегистрирован в ГИС ГМП в качестве участника прямого взаимодействия, а участник, сформировавший запрос, зарегистрирован в качестве участника косвенного взаимодействия</w:t>
            </w:r>
          </w:p>
        </w:tc>
        <w:tc>
          <w:tcPr>
            <w:tcW w:w="2552" w:type="dxa"/>
          </w:tcPr>
          <w:p w14:paraId="3D0C6CE7" w14:textId="618ACC22" w:rsidR="00EA62D6" w:rsidRPr="008A3660" w:rsidRDefault="00EA62D6" w:rsidP="00EA62D6">
            <w:pPr>
              <w:pStyle w:val="112"/>
              <w:rPr>
                <w:lang w:val="en-US"/>
              </w:rPr>
            </w:pPr>
            <w:r w:rsidRPr="008A3660">
              <w:rPr>
                <w:szCs w:val="22"/>
                <w:lang w:val="en-US"/>
              </w:rPr>
              <w:t>GetResponseResponse/ResponseMessage/Response /SenderProvidedResponseData/RequestStatus/ StatusCode = «302»</w:t>
            </w:r>
          </w:p>
        </w:tc>
        <w:tc>
          <w:tcPr>
            <w:tcW w:w="2268" w:type="dxa"/>
          </w:tcPr>
          <w:p w14:paraId="20BAADC4" w14:textId="24C6233F" w:rsidR="00EA62D6" w:rsidRPr="008A3660" w:rsidRDefault="00EA62D6" w:rsidP="00EA62D6">
            <w:pPr>
              <w:pStyle w:val="112"/>
            </w:pPr>
            <w:r w:rsidRPr="008A3660">
              <w:rPr>
                <w:i/>
                <w:szCs w:val="22"/>
              </w:rPr>
              <w:t>Попытка загрузки в систему информации другого участника</w:t>
            </w:r>
          </w:p>
        </w:tc>
      </w:tr>
      <w:tr w:rsidR="00EA62D6" w:rsidRPr="008A3660" w14:paraId="47188563" w14:textId="77777777" w:rsidTr="00F2453F">
        <w:tc>
          <w:tcPr>
            <w:tcW w:w="425" w:type="dxa"/>
          </w:tcPr>
          <w:p w14:paraId="50DED2F1" w14:textId="77777777" w:rsidR="00EA62D6" w:rsidRPr="008A3660" w:rsidRDefault="00EA62D6" w:rsidP="00EA62D6">
            <w:pPr>
              <w:pStyle w:val="a"/>
              <w:numPr>
                <w:ilvl w:val="0"/>
                <w:numId w:val="55"/>
              </w:numPr>
            </w:pPr>
          </w:p>
        </w:tc>
        <w:tc>
          <w:tcPr>
            <w:tcW w:w="1135" w:type="dxa"/>
          </w:tcPr>
          <w:p w14:paraId="0F4F3E2C" w14:textId="6042FB21" w:rsidR="00EA62D6" w:rsidRPr="008A3660" w:rsidRDefault="00EA62D6" w:rsidP="00EA62D6">
            <w:pPr>
              <w:pStyle w:val="112"/>
            </w:pPr>
            <w:r w:rsidRPr="008A3660">
              <w:rPr>
                <w:i/>
                <w:iCs/>
                <w:szCs w:val="22"/>
              </w:rPr>
              <w:t>Бизнес поля запроса</w:t>
            </w:r>
          </w:p>
        </w:tc>
        <w:tc>
          <w:tcPr>
            <w:tcW w:w="2126" w:type="dxa"/>
          </w:tcPr>
          <w:p w14:paraId="6E10D08F" w14:textId="562BDB48" w:rsidR="00EA62D6" w:rsidRPr="008A3660" w:rsidRDefault="00EA62D6" w:rsidP="00EA62D6">
            <w:pPr>
              <w:pStyle w:val="112"/>
            </w:pPr>
            <w:r w:rsidRPr="008A3660">
              <w:rPr>
                <w:szCs w:val="22"/>
                <w:lang w:val="en-US"/>
              </w:rPr>
              <w:t>ForcedAcknowledgementRequest/Reconcile</w:t>
            </w:r>
            <w:r w:rsidRPr="008A3660">
              <w:rPr>
                <w:szCs w:val="22"/>
              </w:rPr>
              <w:t>/@</w:t>
            </w:r>
            <w:r w:rsidRPr="008A3660">
              <w:rPr>
                <w:szCs w:val="22"/>
                <w:lang w:val="en-US"/>
              </w:rPr>
              <w:t>PaymentId</w:t>
            </w:r>
          </w:p>
        </w:tc>
        <w:tc>
          <w:tcPr>
            <w:tcW w:w="2693" w:type="dxa"/>
          </w:tcPr>
          <w:p w14:paraId="161DEF18" w14:textId="5C85C671" w:rsidR="00EA62D6" w:rsidRPr="008A3660" w:rsidRDefault="00EA62D6" w:rsidP="00EA62D6">
            <w:pPr>
              <w:pStyle w:val="112"/>
            </w:pPr>
            <w:r w:rsidRPr="008A3660">
              <w:rPr>
                <w:szCs w:val="22"/>
              </w:rPr>
              <w:t>Контроль того, что платеж, УПНО (УИП) которого указан в запросе на проведение квитирования по инициативе АН, отсутствует или аннулирован</w:t>
            </w:r>
          </w:p>
        </w:tc>
        <w:tc>
          <w:tcPr>
            <w:tcW w:w="2552" w:type="dxa"/>
          </w:tcPr>
          <w:p w14:paraId="156A29FD" w14:textId="12E80265" w:rsidR="00EA62D6" w:rsidRPr="008A3660" w:rsidRDefault="00EA62D6" w:rsidP="00EA62D6">
            <w:pPr>
              <w:pStyle w:val="112"/>
              <w:rPr>
                <w:lang w:val="en-US"/>
              </w:rPr>
            </w:pPr>
            <w:r w:rsidRPr="008A3660">
              <w:rPr>
                <w:szCs w:val="22"/>
                <w:lang w:val="en-US"/>
              </w:rPr>
              <w:t>GetResponseResponse/ResponseMessage/Response /SenderProvidedResponseData/RequestStatus/ StatusCode = «4»</w:t>
            </w:r>
          </w:p>
        </w:tc>
        <w:tc>
          <w:tcPr>
            <w:tcW w:w="2268" w:type="dxa"/>
          </w:tcPr>
          <w:p w14:paraId="24D98037" w14:textId="02AABD38" w:rsidR="00EA62D6" w:rsidRPr="008A3660" w:rsidRDefault="00EA62D6" w:rsidP="00EA62D6">
            <w:pPr>
              <w:pStyle w:val="112"/>
            </w:pPr>
            <w:r w:rsidRPr="008A3660">
              <w:rPr>
                <w:i/>
                <w:szCs w:val="22"/>
              </w:rPr>
              <w:t>Платеж с УПНО (УИП) &lt;УПНО (УИП)&gt; не найден в системе</w:t>
            </w:r>
          </w:p>
        </w:tc>
      </w:tr>
      <w:tr w:rsidR="00EA62D6" w:rsidRPr="008A3660" w14:paraId="2FBE448D" w14:textId="77777777" w:rsidTr="00F2453F">
        <w:tc>
          <w:tcPr>
            <w:tcW w:w="425" w:type="dxa"/>
          </w:tcPr>
          <w:p w14:paraId="12C204C7" w14:textId="77777777" w:rsidR="00EA62D6" w:rsidRPr="008A3660" w:rsidRDefault="00EA62D6" w:rsidP="00EA62D6">
            <w:pPr>
              <w:pStyle w:val="a"/>
              <w:numPr>
                <w:ilvl w:val="0"/>
                <w:numId w:val="55"/>
              </w:numPr>
            </w:pPr>
          </w:p>
        </w:tc>
        <w:tc>
          <w:tcPr>
            <w:tcW w:w="1135" w:type="dxa"/>
          </w:tcPr>
          <w:p w14:paraId="383E09A8" w14:textId="33EE266F" w:rsidR="00EA62D6" w:rsidRPr="008A3660" w:rsidRDefault="00EA62D6" w:rsidP="00EA62D6">
            <w:pPr>
              <w:pStyle w:val="112"/>
            </w:pPr>
            <w:r w:rsidRPr="008A3660">
              <w:rPr>
                <w:i/>
                <w:iCs/>
                <w:szCs w:val="22"/>
              </w:rPr>
              <w:t>Бизнес поля запроса</w:t>
            </w:r>
          </w:p>
        </w:tc>
        <w:tc>
          <w:tcPr>
            <w:tcW w:w="2126" w:type="dxa"/>
          </w:tcPr>
          <w:p w14:paraId="3F0530D2" w14:textId="28E95A6E" w:rsidR="00EA62D6" w:rsidRPr="008A3660" w:rsidRDefault="00EA62D6" w:rsidP="00EA62D6">
            <w:pPr>
              <w:pStyle w:val="112"/>
            </w:pPr>
            <w:r w:rsidRPr="008A3660">
              <w:rPr>
                <w:szCs w:val="22"/>
                <w:lang w:val="en-US"/>
              </w:rPr>
              <w:t>ForcedAcknowledgementRequest/ServiceProvided</w:t>
            </w:r>
            <w:r w:rsidRPr="008A3660">
              <w:rPr>
                <w:szCs w:val="22"/>
              </w:rPr>
              <w:t>/@</w:t>
            </w:r>
            <w:r w:rsidRPr="008A3660">
              <w:rPr>
                <w:szCs w:val="22"/>
                <w:lang w:val="en-US"/>
              </w:rPr>
              <w:t>PaymentId</w:t>
            </w:r>
          </w:p>
        </w:tc>
        <w:tc>
          <w:tcPr>
            <w:tcW w:w="2693" w:type="dxa"/>
          </w:tcPr>
          <w:p w14:paraId="452ECA5F" w14:textId="6B29CA2F" w:rsidR="00EA62D6" w:rsidRPr="008A3660" w:rsidRDefault="00EA62D6" w:rsidP="00EA62D6">
            <w:pPr>
              <w:pStyle w:val="112"/>
            </w:pPr>
            <w:r w:rsidRPr="008A3660">
              <w:rPr>
                <w:szCs w:val="22"/>
              </w:rPr>
              <w:t>Контроль того, что платеж, УПНО (УИП) которого указан в запросе на выполнение операции «Услуга предоставлена» по инициативе АН, отсутствует или аннулирован</w:t>
            </w:r>
          </w:p>
        </w:tc>
        <w:tc>
          <w:tcPr>
            <w:tcW w:w="2552" w:type="dxa"/>
          </w:tcPr>
          <w:p w14:paraId="2F166F70" w14:textId="415ECC31" w:rsidR="00EA62D6" w:rsidRPr="008A3660" w:rsidRDefault="00EA62D6" w:rsidP="00EA62D6">
            <w:pPr>
              <w:pStyle w:val="112"/>
              <w:rPr>
                <w:lang w:val="en-US"/>
              </w:rPr>
            </w:pPr>
            <w:r w:rsidRPr="008A3660">
              <w:rPr>
                <w:szCs w:val="22"/>
                <w:lang w:val="en-US"/>
              </w:rPr>
              <w:t>GetResponseResponse/ResponseMessage/Response /SenderProvidedResponseData/RequestStatus/ StatusCode = «4»</w:t>
            </w:r>
          </w:p>
        </w:tc>
        <w:tc>
          <w:tcPr>
            <w:tcW w:w="2268" w:type="dxa"/>
          </w:tcPr>
          <w:p w14:paraId="0ABDD5C3" w14:textId="1C07C718" w:rsidR="00EA62D6" w:rsidRPr="008A3660" w:rsidRDefault="00EA62D6" w:rsidP="00EA62D6">
            <w:pPr>
              <w:pStyle w:val="112"/>
            </w:pPr>
            <w:r w:rsidRPr="008A3660">
              <w:rPr>
                <w:i/>
                <w:szCs w:val="22"/>
              </w:rPr>
              <w:t>Платеж с УПНО (УИП) &lt;УПНО (УИП)&gt; не найден в системе</w:t>
            </w:r>
          </w:p>
        </w:tc>
      </w:tr>
      <w:tr w:rsidR="00EA62D6" w:rsidRPr="008A3660" w14:paraId="5B752EA0" w14:textId="77777777" w:rsidTr="00F2453F">
        <w:tc>
          <w:tcPr>
            <w:tcW w:w="425" w:type="dxa"/>
          </w:tcPr>
          <w:p w14:paraId="43A6E1FE" w14:textId="77777777" w:rsidR="00EA62D6" w:rsidRPr="008A3660" w:rsidRDefault="00EA62D6" w:rsidP="00EA62D6">
            <w:pPr>
              <w:pStyle w:val="a"/>
              <w:numPr>
                <w:ilvl w:val="0"/>
                <w:numId w:val="55"/>
              </w:numPr>
            </w:pPr>
          </w:p>
        </w:tc>
        <w:tc>
          <w:tcPr>
            <w:tcW w:w="1135" w:type="dxa"/>
          </w:tcPr>
          <w:p w14:paraId="7438A46A" w14:textId="70D87DEA" w:rsidR="00EA62D6" w:rsidRPr="008A3660" w:rsidRDefault="00EA62D6" w:rsidP="00EA62D6">
            <w:pPr>
              <w:pStyle w:val="112"/>
              <w:rPr>
                <w:i/>
                <w:iCs/>
                <w:szCs w:val="22"/>
              </w:rPr>
            </w:pPr>
            <w:r w:rsidRPr="008A3660">
              <w:rPr>
                <w:i/>
                <w:iCs/>
                <w:szCs w:val="22"/>
              </w:rPr>
              <w:t>Бизнес поля запроса</w:t>
            </w:r>
          </w:p>
        </w:tc>
        <w:tc>
          <w:tcPr>
            <w:tcW w:w="2126" w:type="dxa"/>
          </w:tcPr>
          <w:p w14:paraId="3C637E7B" w14:textId="77777777" w:rsidR="00EA62D6" w:rsidRPr="008A3660" w:rsidRDefault="00EA62D6" w:rsidP="00EA62D6">
            <w:pPr>
              <w:pStyle w:val="112"/>
              <w:rPr>
                <w:szCs w:val="22"/>
              </w:rPr>
            </w:pPr>
            <w:r w:rsidRPr="008A3660">
              <w:rPr>
                <w:szCs w:val="22"/>
                <w:lang w:val="en-US"/>
              </w:rPr>
              <w:t>ForcedAcknowledgementRequest</w:t>
            </w:r>
            <w:r w:rsidRPr="008A3660">
              <w:rPr>
                <w:szCs w:val="22"/>
              </w:rPr>
              <w:t>/</w:t>
            </w:r>
            <w:r w:rsidRPr="008A3660">
              <w:rPr>
                <w:szCs w:val="22"/>
                <w:lang w:val="en-US"/>
              </w:rPr>
              <w:t>Reconcile</w:t>
            </w:r>
            <w:r w:rsidRPr="008A3660">
              <w:rPr>
                <w:szCs w:val="22"/>
              </w:rPr>
              <w:t>/@</w:t>
            </w:r>
            <w:r w:rsidRPr="008A3660">
              <w:rPr>
                <w:szCs w:val="22"/>
                <w:lang w:val="en-US"/>
              </w:rPr>
              <w:t>supplierBillId</w:t>
            </w:r>
          </w:p>
          <w:p w14:paraId="3C0859DD" w14:textId="7B20F309" w:rsidR="00EA62D6" w:rsidRPr="008A3660" w:rsidRDefault="00EA62D6" w:rsidP="00EA62D6">
            <w:pPr>
              <w:pStyle w:val="112"/>
              <w:rPr>
                <w:szCs w:val="22"/>
              </w:rPr>
            </w:pPr>
            <w:r w:rsidRPr="008A3660">
              <w:rPr>
                <w:szCs w:val="22"/>
                <w:lang w:val="en-US"/>
              </w:rPr>
              <w:t>ForcedAcknowledgementRequest</w:t>
            </w:r>
            <w:r w:rsidRPr="008A3660">
              <w:rPr>
                <w:szCs w:val="22"/>
              </w:rPr>
              <w:t>/</w:t>
            </w:r>
            <w:r w:rsidRPr="008A3660">
              <w:rPr>
                <w:szCs w:val="22"/>
                <w:lang w:val="en-US"/>
              </w:rPr>
              <w:t>Annul</w:t>
            </w:r>
            <w:r w:rsidRPr="008A3660">
              <w:rPr>
                <w:szCs w:val="22"/>
                <w:lang w:val="en-US"/>
              </w:rPr>
              <w:lastRenderedPageBreak/>
              <w:t>mentReconcile</w:t>
            </w:r>
            <w:r w:rsidRPr="008A3660">
              <w:rPr>
                <w:szCs w:val="22"/>
              </w:rPr>
              <w:t>/@</w:t>
            </w:r>
            <w:r w:rsidRPr="008A3660">
              <w:rPr>
                <w:szCs w:val="22"/>
                <w:lang w:val="en-US"/>
              </w:rPr>
              <w:t>supplierBillId</w:t>
            </w:r>
          </w:p>
        </w:tc>
        <w:tc>
          <w:tcPr>
            <w:tcW w:w="2693" w:type="dxa"/>
          </w:tcPr>
          <w:p w14:paraId="276C47BB" w14:textId="3A18AA37" w:rsidR="00EA62D6" w:rsidRPr="008A3660" w:rsidRDefault="00EA62D6" w:rsidP="00EA62D6">
            <w:pPr>
              <w:pStyle w:val="112"/>
              <w:rPr>
                <w:szCs w:val="22"/>
              </w:rPr>
            </w:pPr>
            <w:r w:rsidRPr="008A3660">
              <w:lastRenderedPageBreak/>
              <w:t>Контроль наличия в БД ГИС ГМП извещения о начислении по УИН</w:t>
            </w:r>
          </w:p>
        </w:tc>
        <w:tc>
          <w:tcPr>
            <w:tcW w:w="2552" w:type="dxa"/>
          </w:tcPr>
          <w:p w14:paraId="00089F9D" w14:textId="5F46C2E4" w:rsidR="00EA62D6" w:rsidRPr="008A3660" w:rsidRDefault="00EA62D6" w:rsidP="00EA62D6">
            <w:pPr>
              <w:pStyle w:val="112"/>
              <w:rPr>
                <w:szCs w:val="22"/>
                <w:lang w:val="en-US"/>
              </w:rPr>
            </w:pPr>
            <w:r w:rsidRPr="008A3660">
              <w:rPr>
                <w:lang w:val="en-US"/>
              </w:rPr>
              <w:t>GetResponseResponse/ResponseMessage/Response /SenderProvidedResponseData/RequestStatus/ StatusCode = «7»</w:t>
            </w:r>
          </w:p>
        </w:tc>
        <w:tc>
          <w:tcPr>
            <w:tcW w:w="2268" w:type="dxa"/>
          </w:tcPr>
          <w:p w14:paraId="65DFF2DE" w14:textId="38AF8689" w:rsidR="00EA62D6" w:rsidRPr="008A3660" w:rsidRDefault="00EA62D6" w:rsidP="00EA62D6">
            <w:pPr>
              <w:pStyle w:val="112"/>
              <w:rPr>
                <w:i/>
                <w:szCs w:val="22"/>
              </w:rPr>
            </w:pPr>
            <w:r w:rsidRPr="008A3660">
              <w:rPr>
                <w:i/>
              </w:rPr>
              <w:t>Не найден исходный документ (файл)</w:t>
            </w:r>
          </w:p>
        </w:tc>
      </w:tr>
      <w:tr w:rsidR="00EA62D6" w:rsidRPr="008A3660" w14:paraId="2E4B4FD4" w14:textId="77777777" w:rsidTr="00F2453F">
        <w:tc>
          <w:tcPr>
            <w:tcW w:w="425" w:type="dxa"/>
          </w:tcPr>
          <w:p w14:paraId="31589D3B" w14:textId="77777777" w:rsidR="00EA62D6" w:rsidRPr="008A3660" w:rsidRDefault="00EA62D6" w:rsidP="00EA62D6">
            <w:pPr>
              <w:pStyle w:val="a"/>
              <w:numPr>
                <w:ilvl w:val="0"/>
                <w:numId w:val="55"/>
              </w:numPr>
            </w:pPr>
          </w:p>
        </w:tc>
        <w:tc>
          <w:tcPr>
            <w:tcW w:w="1135" w:type="dxa"/>
          </w:tcPr>
          <w:p w14:paraId="2F94A944" w14:textId="758BF595" w:rsidR="00EA62D6" w:rsidRPr="008A3660" w:rsidRDefault="00EA62D6" w:rsidP="00EA62D6">
            <w:pPr>
              <w:pStyle w:val="112"/>
            </w:pPr>
            <w:r w:rsidRPr="008A3660">
              <w:rPr>
                <w:i/>
                <w:iCs/>
                <w:szCs w:val="22"/>
              </w:rPr>
              <w:t>Бизнес поля запроса</w:t>
            </w:r>
          </w:p>
        </w:tc>
        <w:tc>
          <w:tcPr>
            <w:tcW w:w="2126" w:type="dxa"/>
          </w:tcPr>
          <w:p w14:paraId="752E5E75" w14:textId="4C122AEF" w:rsidR="00EA62D6" w:rsidRPr="008A3660" w:rsidRDefault="00EA62D6" w:rsidP="00EA62D6">
            <w:pPr>
              <w:pStyle w:val="112"/>
            </w:pPr>
            <w:r w:rsidRPr="008A3660">
              <w:rPr>
                <w:szCs w:val="22"/>
                <w:lang w:val="en-US"/>
              </w:rPr>
              <w:t>ForcedAcknowledgementRequest/Reconcile/@</w:t>
            </w:r>
            <w:r w:rsidRPr="008A3660">
              <w:rPr>
                <w:szCs w:val="22"/>
              </w:rPr>
              <w:t xml:space="preserve"> </w:t>
            </w:r>
            <w:r w:rsidRPr="008A3660">
              <w:rPr>
                <w:szCs w:val="22"/>
                <w:lang w:val="en-US"/>
              </w:rPr>
              <w:t>supplierBillId</w:t>
            </w:r>
          </w:p>
        </w:tc>
        <w:tc>
          <w:tcPr>
            <w:tcW w:w="2693" w:type="dxa"/>
          </w:tcPr>
          <w:p w14:paraId="0EEA96A8" w14:textId="1DFABD56" w:rsidR="00EA62D6" w:rsidRPr="008A3660" w:rsidRDefault="00EA62D6" w:rsidP="00EA62D6">
            <w:pPr>
              <w:pStyle w:val="112"/>
            </w:pPr>
            <w:r w:rsidRPr="008A3660">
              <w:rPr>
                <w:szCs w:val="22"/>
              </w:rPr>
              <w:t>Контроль того, что извещение о начислении, УИН которого указано в запросе на проведение принудительного квитирования с отсутствующим в ГИС ГМП извещением о приеме к исполнению распоряжения по инициативе АН/ГАН, уже сквитировано и итоговый баланс начисления меньше или равно «0»</w:t>
            </w:r>
          </w:p>
        </w:tc>
        <w:tc>
          <w:tcPr>
            <w:tcW w:w="2552" w:type="dxa"/>
          </w:tcPr>
          <w:p w14:paraId="58A27117" w14:textId="373E5513" w:rsidR="00EA62D6" w:rsidRPr="008A3660" w:rsidRDefault="00EA62D6" w:rsidP="00EA62D6">
            <w:pPr>
              <w:pStyle w:val="112"/>
              <w:rPr>
                <w:lang w:val="en-US"/>
              </w:rPr>
            </w:pPr>
            <w:r w:rsidRPr="008A3660">
              <w:rPr>
                <w:szCs w:val="22"/>
                <w:lang w:val="en-US"/>
              </w:rPr>
              <w:t>GetResponseResponse/ResponseMessage/Response /SenderProvidedResponseData/RequestStatus/ StatusCode = «317»</w:t>
            </w:r>
          </w:p>
        </w:tc>
        <w:tc>
          <w:tcPr>
            <w:tcW w:w="2268" w:type="dxa"/>
          </w:tcPr>
          <w:p w14:paraId="6AD952D3" w14:textId="1761826C" w:rsidR="00EA62D6" w:rsidRPr="008A3660" w:rsidRDefault="00EA62D6" w:rsidP="00EA62D6">
            <w:pPr>
              <w:pStyle w:val="112"/>
            </w:pPr>
            <w:r w:rsidRPr="008A3660">
              <w:rPr>
                <w:i/>
                <w:szCs w:val="22"/>
              </w:rPr>
              <w:t>Начисление уже сквитировано с платежом в системе</w:t>
            </w:r>
          </w:p>
        </w:tc>
      </w:tr>
      <w:tr w:rsidR="00EA62D6" w:rsidRPr="008A3660" w14:paraId="6A2F3A4D" w14:textId="77777777" w:rsidTr="00F2453F">
        <w:tc>
          <w:tcPr>
            <w:tcW w:w="425" w:type="dxa"/>
          </w:tcPr>
          <w:p w14:paraId="1A425681" w14:textId="77777777" w:rsidR="00EA62D6" w:rsidRPr="008A3660" w:rsidRDefault="00EA62D6" w:rsidP="00EA62D6">
            <w:pPr>
              <w:pStyle w:val="a"/>
              <w:numPr>
                <w:ilvl w:val="0"/>
                <w:numId w:val="55"/>
              </w:numPr>
            </w:pPr>
          </w:p>
        </w:tc>
        <w:tc>
          <w:tcPr>
            <w:tcW w:w="1135" w:type="dxa"/>
          </w:tcPr>
          <w:p w14:paraId="7DFD4835" w14:textId="116B4F2F" w:rsidR="00EA62D6" w:rsidRPr="008A3660" w:rsidRDefault="00EA62D6" w:rsidP="00EA62D6">
            <w:pPr>
              <w:pStyle w:val="112"/>
            </w:pPr>
            <w:r w:rsidRPr="008A3660">
              <w:rPr>
                <w:i/>
                <w:iCs/>
                <w:szCs w:val="22"/>
              </w:rPr>
              <w:t>Бизнес поля запроса</w:t>
            </w:r>
          </w:p>
        </w:tc>
        <w:tc>
          <w:tcPr>
            <w:tcW w:w="2126" w:type="dxa"/>
          </w:tcPr>
          <w:p w14:paraId="78C8260B" w14:textId="25C70B8E" w:rsidR="00EA62D6" w:rsidRPr="008A3660" w:rsidRDefault="00EA62D6" w:rsidP="00835951">
            <w:pPr>
              <w:pStyle w:val="112"/>
            </w:pPr>
            <w:r w:rsidRPr="008A3660">
              <w:rPr>
                <w:szCs w:val="22"/>
                <w:lang w:val="en-US"/>
              </w:rPr>
              <w:t>ForcedAcknowledgementRequest/Reconcile/@supplierBillId</w:t>
            </w:r>
            <w:r w:rsidRPr="008A3660" w:rsidDel="00CB2BD5">
              <w:rPr>
                <w:szCs w:val="22"/>
                <w:lang w:val="en-US"/>
              </w:rPr>
              <w:t xml:space="preserve"> </w:t>
            </w:r>
          </w:p>
        </w:tc>
        <w:tc>
          <w:tcPr>
            <w:tcW w:w="2693" w:type="dxa"/>
          </w:tcPr>
          <w:p w14:paraId="31685986" w14:textId="39DEDFD3" w:rsidR="00EA62D6" w:rsidRPr="008A3660" w:rsidRDefault="00EA62D6" w:rsidP="00EA62D6">
            <w:pPr>
              <w:pStyle w:val="112"/>
            </w:pPr>
            <w:r w:rsidRPr="008A3660">
              <w:rPr>
                <w:szCs w:val="22"/>
              </w:rPr>
              <w:t>Контроль того, что указанное в запросе начисление не было ранее сквитировано с отсутствующим в ГИС ГМП платежом</w:t>
            </w:r>
          </w:p>
        </w:tc>
        <w:tc>
          <w:tcPr>
            <w:tcW w:w="2552" w:type="dxa"/>
          </w:tcPr>
          <w:p w14:paraId="0B3F4851" w14:textId="363D6277" w:rsidR="00EA62D6" w:rsidRPr="008A3660" w:rsidRDefault="00EA62D6" w:rsidP="00EA62D6">
            <w:pPr>
              <w:pStyle w:val="112"/>
              <w:rPr>
                <w:lang w:val="en-US"/>
              </w:rPr>
            </w:pPr>
            <w:r w:rsidRPr="008A3660">
              <w:rPr>
                <w:szCs w:val="22"/>
                <w:lang w:val="en-US"/>
              </w:rPr>
              <w:t>GetResponseResponse/ResponseMessage/Response /SenderProvidedResponseData/RequestStatus/ StatusCode = «322»</w:t>
            </w:r>
          </w:p>
        </w:tc>
        <w:tc>
          <w:tcPr>
            <w:tcW w:w="2268" w:type="dxa"/>
          </w:tcPr>
          <w:p w14:paraId="15C60EB7" w14:textId="6BF74DA3" w:rsidR="00EA62D6" w:rsidRPr="008A3660" w:rsidRDefault="00EA62D6" w:rsidP="00EA62D6">
            <w:pPr>
              <w:pStyle w:val="112"/>
            </w:pPr>
            <w:r w:rsidRPr="008A3660">
              <w:rPr>
                <w:i/>
                <w:szCs w:val="22"/>
              </w:rPr>
              <w:t>Начисление ранее было сквитировано с отсутствующим платежом</w:t>
            </w:r>
          </w:p>
        </w:tc>
      </w:tr>
      <w:tr w:rsidR="00835951" w:rsidRPr="008A3660" w14:paraId="5A951BF0" w14:textId="77777777" w:rsidTr="00F2453F">
        <w:tc>
          <w:tcPr>
            <w:tcW w:w="425" w:type="dxa"/>
          </w:tcPr>
          <w:p w14:paraId="00EF6117" w14:textId="77777777" w:rsidR="00835951" w:rsidRPr="008A3660" w:rsidRDefault="00835951" w:rsidP="00835951">
            <w:pPr>
              <w:pStyle w:val="a"/>
              <w:numPr>
                <w:ilvl w:val="0"/>
                <w:numId w:val="55"/>
              </w:numPr>
            </w:pPr>
          </w:p>
        </w:tc>
        <w:tc>
          <w:tcPr>
            <w:tcW w:w="1135" w:type="dxa"/>
          </w:tcPr>
          <w:p w14:paraId="7A6C51D2" w14:textId="7F970A1A" w:rsidR="00835951" w:rsidRPr="008A3660" w:rsidRDefault="00835951" w:rsidP="00B44F01">
            <w:pPr>
              <w:pStyle w:val="111"/>
            </w:pPr>
            <w:r w:rsidRPr="008A3660">
              <w:t>Бизнес поля запроса</w:t>
            </w:r>
          </w:p>
        </w:tc>
        <w:tc>
          <w:tcPr>
            <w:tcW w:w="2126" w:type="dxa"/>
          </w:tcPr>
          <w:p w14:paraId="288BD469" w14:textId="30E414F3" w:rsidR="00835951" w:rsidRPr="008A3660" w:rsidRDefault="00835951" w:rsidP="00835951">
            <w:pPr>
              <w:pStyle w:val="112"/>
            </w:pPr>
            <w:r w:rsidRPr="008A3660">
              <w:t>ForcedAcknowledgementRequest/ServiceProvided/PaymentData/ServiceData</w:t>
            </w:r>
          </w:p>
        </w:tc>
        <w:tc>
          <w:tcPr>
            <w:tcW w:w="2693" w:type="dxa"/>
          </w:tcPr>
          <w:p w14:paraId="17608D8C" w14:textId="1A95A227" w:rsidR="00835951" w:rsidRPr="008A3660" w:rsidRDefault="00835951" w:rsidP="00835951">
            <w:pPr>
              <w:pStyle w:val="112"/>
            </w:pPr>
            <w:r w:rsidRPr="008A3660">
              <w:t>Контроль того, что указанному в запросе извещению о приеме к исполнению распоряжению не установлен статус «Услуга предоставлена»</w:t>
            </w:r>
          </w:p>
        </w:tc>
        <w:tc>
          <w:tcPr>
            <w:tcW w:w="2552" w:type="dxa"/>
          </w:tcPr>
          <w:p w14:paraId="6E22FFAF" w14:textId="797A8556" w:rsidR="00835951" w:rsidRPr="008A3660" w:rsidRDefault="00835951" w:rsidP="00835951">
            <w:pPr>
              <w:pStyle w:val="112"/>
              <w:rPr>
                <w:lang w:val="en-US"/>
              </w:rPr>
            </w:pPr>
            <w:r w:rsidRPr="008A3660">
              <w:rPr>
                <w:lang w:val="en-US"/>
              </w:rPr>
              <w:t>GetResponseResponse/ResponseMessage/Response /SenderProvidedResponseData/RequestStatus/ StatusCode = «324»</w:t>
            </w:r>
          </w:p>
        </w:tc>
        <w:tc>
          <w:tcPr>
            <w:tcW w:w="2268" w:type="dxa"/>
          </w:tcPr>
          <w:p w14:paraId="4FB7D5E2" w14:textId="6C5A25E8" w:rsidR="00835951" w:rsidRPr="008A3660" w:rsidRDefault="00835951" w:rsidP="00B44F01">
            <w:pPr>
              <w:pStyle w:val="111"/>
            </w:pPr>
            <w:r w:rsidRPr="008A3660">
              <w:t>В рамках указанного факта оплаты услуга предоставлена</w:t>
            </w:r>
          </w:p>
        </w:tc>
      </w:tr>
      <w:tr w:rsidR="00EA62D6" w:rsidRPr="008A3660" w14:paraId="740A164E" w14:textId="77777777" w:rsidTr="00F2453F">
        <w:tc>
          <w:tcPr>
            <w:tcW w:w="425" w:type="dxa"/>
          </w:tcPr>
          <w:p w14:paraId="02810823" w14:textId="77777777" w:rsidR="00EA62D6" w:rsidRPr="008A3660" w:rsidRDefault="00EA62D6" w:rsidP="00EA62D6">
            <w:pPr>
              <w:pStyle w:val="a"/>
              <w:numPr>
                <w:ilvl w:val="0"/>
                <w:numId w:val="55"/>
              </w:numPr>
            </w:pPr>
          </w:p>
        </w:tc>
        <w:tc>
          <w:tcPr>
            <w:tcW w:w="1135" w:type="dxa"/>
          </w:tcPr>
          <w:p w14:paraId="2B21CE6E" w14:textId="4B474BAA" w:rsidR="00EA62D6" w:rsidRPr="008A3660" w:rsidRDefault="00EA62D6" w:rsidP="00EA62D6">
            <w:pPr>
              <w:pStyle w:val="112"/>
            </w:pPr>
            <w:r w:rsidRPr="008A3660">
              <w:rPr>
                <w:i/>
                <w:iCs/>
                <w:szCs w:val="22"/>
              </w:rPr>
              <w:t>Бизнес поля запроса</w:t>
            </w:r>
          </w:p>
        </w:tc>
        <w:tc>
          <w:tcPr>
            <w:tcW w:w="2126" w:type="dxa"/>
          </w:tcPr>
          <w:p w14:paraId="7D7ACF77" w14:textId="77777777" w:rsidR="00EA62D6" w:rsidRPr="008A3660" w:rsidRDefault="00EA62D6" w:rsidP="00EA62D6">
            <w:pPr>
              <w:pStyle w:val="112"/>
              <w:rPr>
                <w:szCs w:val="22"/>
              </w:rPr>
            </w:pPr>
            <w:r w:rsidRPr="008A3660">
              <w:rPr>
                <w:szCs w:val="22"/>
                <w:lang w:val="en-US"/>
              </w:rPr>
              <w:t>ForcedAcknowledgementRequest</w:t>
            </w:r>
            <w:r w:rsidRPr="008A3660">
              <w:rPr>
                <w:szCs w:val="22"/>
              </w:rPr>
              <w:t>/</w:t>
            </w:r>
            <w:r w:rsidRPr="008A3660">
              <w:rPr>
                <w:szCs w:val="22"/>
                <w:lang w:val="en-US"/>
              </w:rPr>
              <w:t>AnnulmentReconcile</w:t>
            </w:r>
            <w:r w:rsidRPr="008A3660">
              <w:rPr>
                <w:szCs w:val="22"/>
              </w:rPr>
              <w:t>/@</w:t>
            </w:r>
            <w:r w:rsidRPr="008A3660">
              <w:rPr>
                <w:szCs w:val="22"/>
                <w:lang w:val="en-US"/>
              </w:rPr>
              <w:t>supplierBillId</w:t>
            </w:r>
          </w:p>
          <w:p w14:paraId="4AF90FC7" w14:textId="58EE5DAA" w:rsidR="00EA62D6" w:rsidRPr="008A3660" w:rsidRDefault="00EA62D6" w:rsidP="00EA62D6">
            <w:pPr>
              <w:pStyle w:val="112"/>
            </w:pPr>
            <w:r w:rsidRPr="008A3660">
              <w:rPr>
                <w:szCs w:val="22"/>
                <w:lang w:val="en-US"/>
              </w:rPr>
              <w:t>ForcedAcknowledgementRequest</w:t>
            </w:r>
            <w:r w:rsidRPr="008A3660">
              <w:rPr>
                <w:szCs w:val="22"/>
              </w:rPr>
              <w:t>/</w:t>
            </w:r>
            <w:r w:rsidRPr="008A3660">
              <w:rPr>
                <w:szCs w:val="22"/>
                <w:lang w:val="en-US"/>
              </w:rPr>
              <w:t>AnnulmentReconcile</w:t>
            </w:r>
            <w:r w:rsidRPr="008A3660">
              <w:rPr>
                <w:szCs w:val="22"/>
              </w:rPr>
              <w:t>/</w:t>
            </w:r>
            <w:r w:rsidRPr="008A3660">
              <w:rPr>
                <w:szCs w:val="22"/>
                <w:lang w:val="en-US"/>
              </w:rPr>
              <w:t>PaymentId</w:t>
            </w:r>
          </w:p>
        </w:tc>
        <w:tc>
          <w:tcPr>
            <w:tcW w:w="2693" w:type="dxa"/>
          </w:tcPr>
          <w:p w14:paraId="4FDF3084" w14:textId="581BB74C" w:rsidR="00EA62D6" w:rsidRPr="008A3660" w:rsidRDefault="00EA62D6" w:rsidP="00EA62D6">
            <w:pPr>
              <w:pStyle w:val="112"/>
            </w:pPr>
            <w:r w:rsidRPr="008A3660">
              <w:rPr>
                <w:szCs w:val="22"/>
              </w:rPr>
              <w:t>Контроль того, что указанные в запросе извещение о начислении и извещение о приеме к исполнению распоряжения принудительно сквитированы в ГИС ГМП по инициативе АН/ГАН</w:t>
            </w:r>
          </w:p>
        </w:tc>
        <w:tc>
          <w:tcPr>
            <w:tcW w:w="2552" w:type="dxa"/>
          </w:tcPr>
          <w:p w14:paraId="40550F05" w14:textId="3A53C5F0" w:rsidR="00EA62D6" w:rsidRPr="008A3660" w:rsidRDefault="00EA62D6" w:rsidP="00EA62D6">
            <w:pPr>
              <w:pStyle w:val="112"/>
              <w:rPr>
                <w:lang w:val="en-US"/>
              </w:rPr>
            </w:pPr>
            <w:r w:rsidRPr="008A3660">
              <w:rPr>
                <w:szCs w:val="22"/>
                <w:lang w:val="en-US"/>
              </w:rPr>
              <w:t>GetResponseResponse/ResponseMessage/Response /SenderProvidedResponseData/RequestStatus/ StatusCode = «325»</w:t>
            </w:r>
          </w:p>
        </w:tc>
        <w:tc>
          <w:tcPr>
            <w:tcW w:w="2268" w:type="dxa"/>
          </w:tcPr>
          <w:p w14:paraId="1A2E0F35" w14:textId="3ADD4E2C" w:rsidR="00EA62D6" w:rsidRPr="008A3660" w:rsidRDefault="00EA62D6" w:rsidP="00EA62D6">
            <w:pPr>
              <w:pStyle w:val="112"/>
            </w:pPr>
            <w:r w:rsidRPr="008A3660">
              <w:rPr>
                <w:i/>
                <w:szCs w:val="22"/>
              </w:rPr>
              <w:t>Отсутствует факт принудительного квитирования начисления и факта оплаты по инициативе АН/ГАН</w:t>
            </w:r>
          </w:p>
        </w:tc>
      </w:tr>
      <w:tr w:rsidR="00EA62D6" w:rsidRPr="008A3660" w14:paraId="02D34231" w14:textId="77777777" w:rsidTr="00F2453F">
        <w:tc>
          <w:tcPr>
            <w:tcW w:w="425" w:type="dxa"/>
          </w:tcPr>
          <w:p w14:paraId="42069510" w14:textId="77777777" w:rsidR="00EA62D6" w:rsidRPr="008A3660" w:rsidRDefault="00EA62D6" w:rsidP="00EA62D6">
            <w:pPr>
              <w:pStyle w:val="a"/>
              <w:numPr>
                <w:ilvl w:val="0"/>
                <w:numId w:val="55"/>
              </w:numPr>
            </w:pPr>
          </w:p>
        </w:tc>
        <w:tc>
          <w:tcPr>
            <w:tcW w:w="1135" w:type="dxa"/>
          </w:tcPr>
          <w:p w14:paraId="119161DB" w14:textId="570CBA7C" w:rsidR="00EA62D6" w:rsidRPr="008A3660" w:rsidRDefault="00EA62D6" w:rsidP="00EA62D6">
            <w:pPr>
              <w:pStyle w:val="112"/>
            </w:pPr>
            <w:r w:rsidRPr="008A3660">
              <w:rPr>
                <w:i/>
                <w:iCs/>
                <w:szCs w:val="22"/>
              </w:rPr>
              <w:t>Бизнес поля запроса</w:t>
            </w:r>
          </w:p>
        </w:tc>
        <w:tc>
          <w:tcPr>
            <w:tcW w:w="2126" w:type="dxa"/>
          </w:tcPr>
          <w:p w14:paraId="1163B646" w14:textId="4DBC4A82" w:rsidR="00EA62D6" w:rsidRPr="008A3660" w:rsidRDefault="00EA62D6" w:rsidP="00EA62D6">
            <w:pPr>
              <w:pStyle w:val="112"/>
            </w:pPr>
            <w:r w:rsidRPr="008A3660">
              <w:rPr>
                <w:szCs w:val="22"/>
                <w:lang w:val="en-US"/>
              </w:rPr>
              <w:t>ForcedAcknowledgementRequest/AnnulmentReconcile/@ supplierBillId</w:t>
            </w:r>
          </w:p>
        </w:tc>
        <w:tc>
          <w:tcPr>
            <w:tcW w:w="2693" w:type="dxa"/>
          </w:tcPr>
          <w:p w14:paraId="3954593F" w14:textId="65B2A1BB" w:rsidR="00EA62D6" w:rsidRPr="008A3660" w:rsidRDefault="00EA62D6" w:rsidP="00EA62D6">
            <w:pPr>
              <w:pStyle w:val="112"/>
            </w:pPr>
            <w:r w:rsidRPr="008A3660">
              <w:rPr>
                <w:szCs w:val="22"/>
              </w:rPr>
              <w:t>Контроль того, что указанное в запросе извещение о начислении сквитировано с отсутствующим в ГИС ГМП извещением о приеме к исполнению распоряжения</w:t>
            </w:r>
          </w:p>
        </w:tc>
        <w:tc>
          <w:tcPr>
            <w:tcW w:w="2552" w:type="dxa"/>
          </w:tcPr>
          <w:p w14:paraId="73F09A1A" w14:textId="516336A1" w:rsidR="00EA62D6" w:rsidRPr="008A3660" w:rsidRDefault="00EA62D6" w:rsidP="00EA62D6">
            <w:pPr>
              <w:pStyle w:val="112"/>
              <w:rPr>
                <w:lang w:val="en-US"/>
              </w:rPr>
            </w:pPr>
            <w:r w:rsidRPr="008A3660">
              <w:rPr>
                <w:szCs w:val="22"/>
                <w:lang w:val="en-US"/>
              </w:rPr>
              <w:t>GetResponseResponse/ResponseMessage/Response /SenderProvidedResponseData/RequestStatus/ StatusCode = «326»</w:t>
            </w:r>
          </w:p>
        </w:tc>
        <w:tc>
          <w:tcPr>
            <w:tcW w:w="2268" w:type="dxa"/>
          </w:tcPr>
          <w:p w14:paraId="7054DDF0" w14:textId="66339747" w:rsidR="00EA62D6" w:rsidRPr="008A3660" w:rsidRDefault="00EA62D6" w:rsidP="00EA62D6">
            <w:pPr>
              <w:pStyle w:val="112"/>
            </w:pPr>
            <w:r w:rsidRPr="008A3660">
              <w:rPr>
                <w:i/>
                <w:szCs w:val="22"/>
              </w:rPr>
              <w:t>Отсутствует факт принудительного квитирования начисления с отсутствующим в ГИС ГМП извещением о приеме к исполнению рапоряжения</w:t>
            </w:r>
          </w:p>
        </w:tc>
      </w:tr>
      <w:tr w:rsidR="001349E4" w:rsidRPr="008A3660" w14:paraId="08B9AD4B" w14:textId="77777777" w:rsidTr="00F2453F">
        <w:tc>
          <w:tcPr>
            <w:tcW w:w="425" w:type="dxa"/>
          </w:tcPr>
          <w:p w14:paraId="0D3BD5F9" w14:textId="77777777" w:rsidR="001349E4" w:rsidRPr="008A3660" w:rsidRDefault="001349E4" w:rsidP="001349E4">
            <w:pPr>
              <w:pStyle w:val="a"/>
              <w:numPr>
                <w:ilvl w:val="0"/>
                <w:numId w:val="55"/>
              </w:numPr>
            </w:pPr>
          </w:p>
        </w:tc>
        <w:tc>
          <w:tcPr>
            <w:tcW w:w="1135" w:type="dxa"/>
          </w:tcPr>
          <w:p w14:paraId="4B8C61B6" w14:textId="18C42D77" w:rsidR="001349E4" w:rsidRPr="008A3660" w:rsidRDefault="001349E4" w:rsidP="00DD4129">
            <w:pPr>
              <w:pStyle w:val="111"/>
            </w:pPr>
            <w:r w:rsidRPr="008A3660">
              <w:t>Бизнес поля запроса</w:t>
            </w:r>
          </w:p>
        </w:tc>
        <w:tc>
          <w:tcPr>
            <w:tcW w:w="2126" w:type="dxa"/>
          </w:tcPr>
          <w:p w14:paraId="638D5C0E" w14:textId="3910F018" w:rsidR="001349E4" w:rsidRPr="008A3660" w:rsidRDefault="001349E4" w:rsidP="001349E4">
            <w:pPr>
              <w:pStyle w:val="112"/>
            </w:pPr>
            <w:r w:rsidRPr="008A3660">
              <w:t>ForcedAcknowledgementRequest/ ServiceProvided/ PaymentId</w:t>
            </w:r>
          </w:p>
        </w:tc>
        <w:tc>
          <w:tcPr>
            <w:tcW w:w="2693" w:type="dxa"/>
          </w:tcPr>
          <w:p w14:paraId="4111763A" w14:textId="59D79598" w:rsidR="001349E4" w:rsidRPr="008A3660" w:rsidRDefault="001349E4" w:rsidP="001349E4">
            <w:pPr>
              <w:pStyle w:val="112"/>
            </w:pPr>
            <w:r w:rsidRPr="008A3660">
              <w:t>Контроль отсутствия извещений о начислении, сквитированных с указанным в запросе извещением о приеме к исполнению распоряжения</w:t>
            </w:r>
          </w:p>
        </w:tc>
        <w:tc>
          <w:tcPr>
            <w:tcW w:w="2552" w:type="dxa"/>
          </w:tcPr>
          <w:p w14:paraId="55F1738C" w14:textId="3E92CFFF" w:rsidR="001349E4" w:rsidRPr="008A3660" w:rsidRDefault="001349E4" w:rsidP="001349E4">
            <w:pPr>
              <w:pStyle w:val="112"/>
              <w:rPr>
                <w:lang w:val="en-US"/>
              </w:rPr>
            </w:pPr>
            <w:r w:rsidRPr="008A3660">
              <w:rPr>
                <w:lang w:val="en-US"/>
              </w:rPr>
              <w:t>GetResponseResponse/ResponseMessage/Response /SenderProvidedResponseData/RequestStatus/ StatusCode = «327»</w:t>
            </w:r>
          </w:p>
        </w:tc>
        <w:tc>
          <w:tcPr>
            <w:tcW w:w="2268" w:type="dxa"/>
          </w:tcPr>
          <w:p w14:paraId="2AEAB1F4" w14:textId="21423312" w:rsidR="001349E4" w:rsidRPr="008A3660" w:rsidRDefault="001349E4" w:rsidP="00DD4129">
            <w:pPr>
              <w:pStyle w:val="111"/>
            </w:pPr>
            <w:r w:rsidRPr="008A3660">
              <w:t>Извещение о приеме к исполнению распоряжения уже сквитировано с извещением о начислении</w:t>
            </w:r>
          </w:p>
        </w:tc>
      </w:tr>
      <w:tr w:rsidR="001349E4" w:rsidRPr="008A3660" w14:paraId="3F9BFD8A" w14:textId="77777777" w:rsidTr="00F2453F">
        <w:tc>
          <w:tcPr>
            <w:tcW w:w="425" w:type="dxa"/>
          </w:tcPr>
          <w:p w14:paraId="20CC5A92" w14:textId="77777777" w:rsidR="001349E4" w:rsidRPr="008A3660" w:rsidRDefault="001349E4" w:rsidP="001349E4">
            <w:pPr>
              <w:pStyle w:val="a"/>
              <w:numPr>
                <w:ilvl w:val="0"/>
                <w:numId w:val="55"/>
              </w:numPr>
            </w:pPr>
          </w:p>
        </w:tc>
        <w:tc>
          <w:tcPr>
            <w:tcW w:w="1135" w:type="dxa"/>
          </w:tcPr>
          <w:p w14:paraId="5ABB6648" w14:textId="47B259F0" w:rsidR="001349E4" w:rsidRPr="008A3660" w:rsidRDefault="001349E4" w:rsidP="001349E4">
            <w:pPr>
              <w:pStyle w:val="112"/>
            </w:pPr>
            <w:r w:rsidRPr="008A3660">
              <w:rPr>
                <w:i/>
                <w:iCs/>
                <w:szCs w:val="22"/>
              </w:rPr>
              <w:t>Бизнес поля запроса</w:t>
            </w:r>
          </w:p>
        </w:tc>
        <w:tc>
          <w:tcPr>
            <w:tcW w:w="2126" w:type="dxa"/>
          </w:tcPr>
          <w:p w14:paraId="624FD0CA" w14:textId="20312DAC" w:rsidR="001349E4" w:rsidRPr="008A3660" w:rsidRDefault="001349E4" w:rsidP="001349E4">
            <w:pPr>
              <w:pStyle w:val="112"/>
            </w:pPr>
            <w:r w:rsidRPr="008A3660">
              <w:rPr>
                <w:szCs w:val="22"/>
                <w:lang w:val="en-US"/>
              </w:rPr>
              <w:t>ForcedAcknowledgementRequest/AnnulmentServiceProvided/PaymentId</w:t>
            </w:r>
          </w:p>
        </w:tc>
        <w:tc>
          <w:tcPr>
            <w:tcW w:w="2693" w:type="dxa"/>
          </w:tcPr>
          <w:p w14:paraId="2B09C028" w14:textId="6A9F00C3" w:rsidR="001349E4" w:rsidRPr="008A3660" w:rsidRDefault="001349E4" w:rsidP="001349E4">
            <w:pPr>
              <w:pStyle w:val="112"/>
            </w:pPr>
            <w:r w:rsidRPr="008A3660">
              <w:rPr>
                <w:szCs w:val="22"/>
              </w:rPr>
              <w:t>Контроль того, что указанному в запросе извещению о приеме к исполнению распоряжения в ГИС ГМП установлен признак «Услуга предоставлена»</w:t>
            </w:r>
          </w:p>
        </w:tc>
        <w:tc>
          <w:tcPr>
            <w:tcW w:w="2552" w:type="dxa"/>
          </w:tcPr>
          <w:p w14:paraId="301D9227" w14:textId="57C5C437" w:rsidR="001349E4" w:rsidRPr="008A3660" w:rsidRDefault="001349E4" w:rsidP="001349E4">
            <w:pPr>
              <w:pStyle w:val="112"/>
              <w:rPr>
                <w:lang w:val="en-US"/>
              </w:rPr>
            </w:pPr>
            <w:r w:rsidRPr="008A3660">
              <w:rPr>
                <w:szCs w:val="22"/>
                <w:lang w:val="en-US"/>
              </w:rPr>
              <w:t>GetResponseResponse/ResponseMessage/Response /SenderProvidedResponseData/RequestStatus/ StatusCode = «328»</w:t>
            </w:r>
          </w:p>
        </w:tc>
        <w:tc>
          <w:tcPr>
            <w:tcW w:w="2268" w:type="dxa"/>
          </w:tcPr>
          <w:p w14:paraId="797CB0EA" w14:textId="5905666B" w:rsidR="001349E4" w:rsidRPr="008A3660" w:rsidRDefault="001349E4" w:rsidP="001349E4">
            <w:pPr>
              <w:pStyle w:val="112"/>
            </w:pPr>
            <w:r w:rsidRPr="008A3660">
              <w:rPr>
                <w:i/>
                <w:szCs w:val="22"/>
              </w:rPr>
              <w:t>Для извещения о приеме к исполнению распоряжения отсутсвует признак «Услуга предоставлена»</w:t>
            </w:r>
          </w:p>
        </w:tc>
      </w:tr>
      <w:tr w:rsidR="00BF7959" w:rsidRPr="008A3660" w14:paraId="79703394" w14:textId="77777777" w:rsidTr="00F2453F">
        <w:tc>
          <w:tcPr>
            <w:tcW w:w="425" w:type="dxa"/>
          </w:tcPr>
          <w:p w14:paraId="2F4DE27E" w14:textId="77777777" w:rsidR="00BF7959" w:rsidRPr="008A3660" w:rsidRDefault="00BF7959" w:rsidP="00BF7959">
            <w:pPr>
              <w:pStyle w:val="a"/>
              <w:numPr>
                <w:ilvl w:val="0"/>
                <w:numId w:val="55"/>
              </w:numPr>
            </w:pPr>
          </w:p>
        </w:tc>
        <w:tc>
          <w:tcPr>
            <w:tcW w:w="1135" w:type="dxa"/>
          </w:tcPr>
          <w:p w14:paraId="59F6C6ED" w14:textId="47F5C906" w:rsidR="00BF7959" w:rsidRPr="008A3660" w:rsidRDefault="00BF7959" w:rsidP="0050294A">
            <w:pPr>
              <w:pStyle w:val="111"/>
            </w:pPr>
            <w:r w:rsidRPr="008A3660">
              <w:t>Бизнес поля запроса</w:t>
            </w:r>
          </w:p>
        </w:tc>
        <w:tc>
          <w:tcPr>
            <w:tcW w:w="2126" w:type="dxa"/>
          </w:tcPr>
          <w:p w14:paraId="6B3A530D" w14:textId="3B2DB50F" w:rsidR="00BF7959" w:rsidRPr="008A3660" w:rsidRDefault="00BF7959" w:rsidP="00BF7959">
            <w:pPr>
              <w:pStyle w:val="112"/>
              <w:rPr>
                <w:lang w:val="en-US"/>
              </w:rPr>
            </w:pPr>
            <w:r w:rsidRPr="008A3660">
              <w:rPr>
                <w:lang w:val="en-US"/>
              </w:rPr>
              <w:t>ForcedAcknowledgementRequest/ ServiceProvided/ PaymentData/ ServiceData/ @amount</w:t>
            </w:r>
          </w:p>
        </w:tc>
        <w:tc>
          <w:tcPr>
            <w:tcW w:w="2693" w:type="dxa"/>
          </w:tcPr>
          <w:p w14:paraId="37911B93" w14:textId="6387DE08" w:rsidR="00BF7959" w:rsidRPr="008A3660" w:rsidRDefault="00BF7959" w:rsidP="00BF7959">
            <w:pPr>
              <w:pStyle w:val="112"/>
            </w:pPr>
            <w:r w:rsidRPr="008A3660">
              <w:t>Контроль непревышения суммы погашения платежа над суммой платежа при установлении извещению о приеме к исполнению распоряжения в ГИС ГМП признака «Услуга предоставлена»</w:t>
            </w:r>
          </w:p>
        </w:tc>
        <w:tc>
          <w:tcPr>
            <w:tcW w:w="2552" w:type="dxa"/>
          </w:tcPr>
          <w:p w14:paraId="54DBA800" w14:textId="6E5DD416" w:rsidR="00BF7959" w:rsidRPr="008A3660" w:rsidRDefault="00BF7959" w:rsidP="00BF7959">
            <w:pPr>
              <w:pStyle w:val="112"/>
              <w:rPr>
                <w:lang w:val="en-US"/>
              </w:rPr>
            </w:pPr>
            <w:r w:rsidRPr="008A3660">
              <w:rPr>
                <w:lang w:val="en-US"/>
              </w:rPr>
              <w:t>GetResponseResponse/ResponseMessage/Response /SenderProvidedResponseData/RequestStatus/ StatusCode = «340»</w:t>
            </w:r>
          </w:p>
        </w:tc>
        <w:tc>
          <w:tcPr>
            <w:tcW w:w="2268" w:type="dxa"/>
          </w:tcPr>
          <w:p w14:paraId="09C8DA6D" w14:textId="209E4183" w:rsidR="00BF7959" w:rsidRPr="008A3660" w:rsidRDefault="00BF7959" w:rsidP="0050294A">
            <w:pPr>
              <w:pStyle w:val="111"/>
            </w:pPr>
            <w:r w:rsidRPr="008A3660">
              <w:t>Указанная сумма превышает сумму (остаток от суммы) платежа</w:t>
            </w:r>
          </w:p>
        </w:tc>
      </w:tr>
      <w:tr w:rsidR="00BF7959" w:rsidRPr="008A3660" w14:paraId="42638A99" w14:textId="77777777" w:rsidTr="00F2453F">
        <w:tc>
          <w:tcPr>
            <w:tcW w:w="425" w:type="dxa"/>
          </w:tcPr>
          <w:p w14:paraId="4BF074A9" w14:textId="77777777" w:rsidR="00BF7959" w:rsidRPr="008A3660" w:rsidRDefault="00BF7959" w:rsidP="00BF7959">
            <w:pPr>
              <w:pStyle w:val="a"/>
              <w:numPr>
                <w:ilvl w:val="0"/>
                <w:numId w:val="55"/>
              </w:numPr>
            </w:pPr>
          </w:p>
        </w:tc>
        <w:tc>
          <w:tcPr>
            <w:tcW w:w="1135" w:type="dxa"/>
          </w:tcPr>
          <w:p w14:paraId="62B85919" w14:textId="7243F942" w:rsidR="00BF7959" w:rsidRPr="008A3660" w:rsidRDefault="00BF7959" w:rsidP="0050294A">
            <w:pPr>
              <w:pStyle w:val="111"/>
            </w:pPr>
            <w:r w:rsidRPr="008A3660">
              <w:t>Бизнес поля запроса</w:t>
            </w:r>
          </w:p>
        </w:tc>
        <w:tc>
          <w:tcPr>
            <w:tcW w:w="2126" w:type="dxa"/>
          </w:tcPr>
          <w:p w14:paraId="553F0EE3" w14:textId="34BE3B6F" w:rsidR="00BF7959" w:rsidRPr="008A3660" w:rsidRDefault="00BF7959" w:rsidP="00BF7959">
            <w:pPr>
              <w:pStyle w:val="112"/>
            </w:pPr>
            <w:r w:rsidRPr="008A3660">
              <w:t>ForcedAcknowledgementRequest/ ServiceProvided/ PaymentData/ ServiceData</w:t>
            </w:r>
          </w:p>
        </w:tc>
        <w:tc>
          <w:tcPr>
            <w:tcW w:w="2693" w:type="dxa"/>
          </w:tcPr>
          <w:p w14:paraId="6F2B0F80" w14:textId="00FADEE1" w:rsidR="00BF7959" w:rsidRPr="008A3660" w:rsidRDefault="00BF7959" w:rsidP="00BF7959">
            <w:pPr>
              <w:pStyle w:val="112"/>
            </w:pPr>
            <w:r w:rsidRPr="008A3660">
              <w:t>Контроль допустимости указания Дополнительной информации о предоставлении услуги</w:t>
            </w:r>
          </w:p>
        </w:tc>
        <w:tc>
          <w:tcPr>
            <w:tcW w:w="2552" w:type="dxa"/>
          </w:tcPr>
          <w:p w14:paraId="61FE9710" w14:textId="33451124" w:rsidR="00BF7959" w:rsidRPr="008A3660" w:rsidRDefault="00BF7959" w:rsidP="00BF7959">
            <w:pPr>
              <w:pStyle w:val="112"/>
              <w:rPr>
                <w:lang w:val="en-US"/>
              </w:rPr>
            </w:pPr>
            <w:r w:rsidRPr="008A3660">
              <w:rPr>
                <w:lang w:val="en-US"/>
              </w:rPr>
              <w:t>GetResponseResponse/ResponseMessage/Response /SenderProvidedResponseData/RequestStatus/ StatusCode = «342»</w:t>
            </w:r>
          </w:p>
        </w:tc>
        <w:tc>
          <w:tcPr>
            <w:tcW w:w="2268" w:type="dxa"/>
          </w:tcPr>
          <w:p w14:paraId="7EF61A80" w14:textId="7BAF5CC8" w:rsidR="00BF7959" w:rsidRPr="008A3660" w:rsidRDefault="00BF7959" w:rsidP="0050294A">
            <w:pPr>
              <w:pStyle w:val="111"/>
            </w:pPr>
            <w:r w:rsidRPr="008A3660">
              <w:t>Отсутствуют полномочия на направление дополнительной информации о предоставлении услуги</w:t>
            </w:r>
          </w:p>
        </w:tc>
      </w:tr>
      <w:tr w:rsidR="00BF7959" w:rsidRPr="008A3660" w14:paraId="1255D761" w14:textId="77777777" w:rsidTr="00F2453F">
        <w:tc>
          <w:tcPr>
            <w:tcW w:w="425" w:type="dxa"/>
          </w:tcPr>
          <w:p w14:paraId="3220AE05" w14:textId="77777777" w:rsidR="00BF7959" w:rsidRPr="008A3660" w:rsidRDefault="00BF7959" w:rsidP="00BF7959">
            <w:pPr>
              <w:pStyle w:val="a"/>
              <w:numPr>
                <w:ilvl w:val="0"/>
                <w:numId w:val="55"/>
              </w:numPr>
            </w:pPr>
          </w:p>
        </w:tc>
        <w:tc>
          <w:tcPr>
            <w:tcW w:w="1135" w:type="dxa"/>
          </w:tcPr>
          <w:p w14:paraId="2AC0B55B" w14:textId="11874DAC" w:rsidR="00BF7959" w:rsidRPr="008A3660" w:rsidRDefault="00BF7959" w:rsidP="0050294A">
            <w:pPr>
              <w:pStyle w:val="111"/>
            </w:pPr>
            <w:r w:rsidRPr="008A3660">
              <w:t>Бизнес поля запроса</w:t>
            </w:r>
          </w:p>
        </w:tc>
        <w:tc>
          <w:tcPr>
            <w:tcW w:w="2126" w:type="dxa"/>
          </w:tcPr>
          <w:p w14:paraId="3DFA3F19" w14:textId="0EBB75A9" w:rsidR="00BF7959" w:rsidRPr="008A3660" w:rsidRDefault="00BF7959" w:rsidP="00BF7959">
            <w:pPr>
              <w:pStyle w:val="112"/>
            </w:pPr>
            <w:r w:rsidRPr="008A3660">
              <w:t>ForcedAcknowledgementRequest/ ServiceProvided/ PaymentData/ ServiceData</w:t>
            </w:r>
          </w:p>
        </w:tc>
        <w:tc>
          <w:tcPr>
            <w:tcW w:w="2693" w:type="dxa"/>
          </w:tcPr>
          <w:p w14:paraId="44537028" w14:textId="489D9462" w:rsidR="00BF7959" w:rsidRPr="008A3660" w:rsidRDefault="00BF7959" w:rsidP="00BF7959">
            <w:pPr>
              <w:pStyle w:val="112"/>
            </w:pPr>
            <w:r w:rsidRPr="008A3660">
              <w:t>Контроль обязательности указания Дополнительной информации о предоставлении услуги</w:t>
            </w:r>
          </w:p>
        </w:tc>
        <w:tc>
          <w:tcPr>
            <w:tcW w:w="2552" w:type="dxa"/>
          </w:tcPr>
          <w:p w14:paraId="500292B6" w14:textId="60525216" w:rsidR="00BF7959" w:rsidRPr="008A3660" w:rsidRDefault="00BF7959" w:rsidP="00BF7959">
            <w:pPr>
              <w:pStyle w:val="112"/>
              <w:rPr>
                <w:lang w:val="en-US"/>
              </w:rPr>
            </w:pPr>
            <w:r w:rsidRPr="008A3660">
              <w:rPr>
                <w:lang w:val="en-US"/>
              </w:rPr>
              <w:t>GetResponseResponse/ResponseMessage/Response /SenderProvidedResponseData/RequestStatus/ StatusCode = «343»</w:t>
            </w:r>
          </w:p>
        </w:tc>
        <w:tc>
          <w:tcPr>
            <w:tcW w:w="2268" w:type="dxa"/>
          </w:tcPr>
          <w:p w14:paraId="0DC32457" w14:textId="5123F1B4" w:rsidR="00BF7959" w:rsidRPr="008A3660" w:rsidRDefault="00BF7959" w:rsidP="0050294A">
            <w:pPr>
              <w:pStyle w:val="111"/>
            </w:pPr>
            <w:r w:rsidRPr="008A3660">
              <w:t>Отсутствует дополнительная информация о предоставлении услуги (учете платежа)</w:t>
            </w:r>
          </w:p>
        </w:tc>
      </w:tr>
      <w:tr w:rsidR="00BF7959" w:rsidRPr="008A3660" w14:paraId="717776EE" w14:textId="77777777" w:rsidTr="00F2453F">
        <w:tc>
          <w:tcPr>
            <w:tcW w:w="425" w:type="dxa"/>
          </w:tcPr>
          <w:p w14:paraId="28C4822B" w14:textId="77777777" w:rsidR="00BF7959" w:rsidRPr="008A3660" w:rsidRDefault="00BF7959" w:rsidP="00BF7959">
            <w:pPr>
              <w:pStyle w:val="a"/>
              <w:numPr>
                <w:ilvl w:val="0"/>
                <w:numId w:val="55"/>
              </w:numPr>
            </w:pPr>
          </w:p>
        </w:tc>
        <w:tc>
          <w:tcPr>
            <w:tcW w:w="1135" w:type="dxa"/>
          </w:tcPr>
          <w:p w14:paraId="15C2841D" w14:textId="6AFC6CD1" w:rsidR="00BF7959" w:rsidRPr="008A3660" w:rsidRDefault="00BF7959" w:rsidP="0050294A">
            <w:pPr>
              <w:pStyle w:val="111"/>
            </w:pPr>
            <w:r w:rsidRPr="008A3660">
              <w:t>Бизнес поля запроса</w:t>
            </w:r>
          </w:p>
        </w:tc>
        <w:tc>
          <w:tcPr>
            <w:tcW w:w="2126" w:type="dxa"/>
          </w:tcPr>
          <w:p w14:paraId="625313DD" w14:textId="70E77360" w:rsidR="00BF7959" w:rsidRPr="008A3660" w:rsidRDefault="00BF7959" w:rsidP="00BF7959">
            <w:pPr>
              <w:pStyle w:val="112"/>
            </w:pPr>
            <w:r w:rsidRPr="008A3660">
              <w:t>ForcedAcknowledgementRequest/ AnnulmentServiceProvided/ PaymentDataID/@ serviceDataID</w:t>
            </w:r>
          </w:p>
        </w:tc>
        <w:tc>
          <w:tcPr>
            <w:tcW w:w="2693" w:type="dxa"/>
          </w:tcPr>
          <w:p w14:paraId="282E027E" w14:textId="7A4227FA" w:rsidR="00BF7959" w:rsidRPr="008A3660" w:rsidRDefault="00BF7959" w:rsidP="00BF7959">
            <w:pPr>
              <w:pStyle w:val="112"/>
            </w:pPr>
            <w:r w:rsidRPr="008A3660">
              <w:t>Контроль наличия ранее направленной информации об учете платежа с указанным в запросе Идентификатором информации об учете факта оплаты</w:t>
            </w:r>
          </w:p>
        </w:tc>
        <w:tc>
          <w:tcPr>
            <w:tcW w:w="2552" w:type="dxa"/>
          </w:tcPr>
          <w:p w14:paraId="08226342" w14:textId="43217091" w:rsidR="00BF7959" w:rsidRPr="008A3660" w:rsidRDefault="00BF7959" w:rsidP="00BF7959">
            <w:pPr>
              <w:pStyle w:val="112"/>
              <w:rPr>
                <w:lang w:val="en-US"/>
              </w:rPr>
            </w:pPr>
            <w:r w:rsidRPr="008A3660">
              <w:rPr>
                <w:lang w:val="en-US"/>
              </w:rPr>
              <w:t>GetResponseResponse/ResponseMessage/Response /SenderProvidedResponseData/</w:t>
            </w:r>
            <w:r w:rsidR="0050294A" w:rsidRPr="008A3660">
              <w:rPr>
                <w:lang w:val="en-US"/>
              </w:rPr>
              <w:t>RequestStatus/</w:t>
            </w:r>
            <w:r w:rsidRPr="008A3660">
              <w:rPr>
                <w:lang w:val="en-US"/>
              </w:rPr>
              <w:t>StatusCode = «344»</w:t>
            </w:r>
          </w:p>
        </w:tc>
        <w:tc>
          <w:tcPr>
            <w:tcW w:w="2268" w:type="dxa"/>
          </w:tcPr>
          <w:p w14:paraId="2A469965" w14:textId="6613A595" w:rsidR="00BF7959" w:rsidRPr="008A3660" w:rsidRDefault="00BF7959" w:rsidP="0050294A">
            <w:pPr>
              <w:pStyle w:val="111"/>
            </w:pPr>
            <w:r w:rsidRPr="008A3660">
              <w:t>Информация об учете платежа с идентификатором &lt;serviceDataID&gt; отсутствует в ГИС ГМП</w:t>
            </w:r>
          </w:p>
        </w:tc>
      </w:tr>
      <w:tr w:rsidR="00BF7959" w:rsidRPr="008A3660" w14:paraId="77C404EA" w14:textId="77777777" w:rsidTr="00F2453F">
        <w:tc>
          <w:tcPr>
            <w:tcW w:w="425" w:type="dxa"/>
          </w:tcPr>
          <w:p w14:paraId="4ADBD89F" w14:textId="77777777" w:rsidR="00BF7959" w:rsidRPr="008A3660" w:rsidRDefault="00BF7959" w:rsidP="00BF7959">
            <w:pPr>
              <w:pStyle w:val="a"/>
              <w:numPr>
                <w:ilvl w:val="0"/>
                <w:numId w:val="55"/>
              </w:numPr>
            </w:pPr>
          </w:p>
        </w:tc>
        <w:tc>
          <w:tcPr>
            <w:tcW w:w="1135" w:type="dxa"/>
          </w:tcPr>
          <w:p w14:paraId="6F12308A" w14:textId="1AC43214" w:rsidR="00BF7959" w:rsidRPr="008A3660" w:rsidRDefault="00BF7959" w:rsidP="0050294A">
            <w:pPr>
              <w:pStyle w:val="111"/>
            </w:pPr>
            <w:r w:rsidRPr="008A3660">
              <w:t>Бизнес поля запроса</w:t>
            </w:r>
          </w:p>
        </w:tc>
        <w:tc>
          <w:tcPr>
            <w:tcW w:w="2126" w:type="dxa"/>
          </w:tcPr>
          <w:p w14:paraId="27DD03BD" w14:textId="73C1E0C9" w:rsidR="00BF7959" w:rsidRPr="008A3660" w:rsidRDefault="00BF7959" w:rsidP="00BF7959">
            <w:pPr>
              <w:pStyle w:val="112"/>
            </w:pPr>
            <w:r w:rsidRPr="008A3660">
              <w:t xml:space="preserve">ForcedAcknowledgementRequest/ AnnulmentServiceProvided/ </w:t>
            </w:r>
            <w:r w:rsidRPr="008A3660">
              <w:lastRenderedPageBreak/>
              <w:t>PaymentData/@serviceDataID</w:t>
            </w:r>
          </w:p>
        </w:tc>
        <w:tc>
          <w:tcPr>
            <w:tcW w:w="2693" w:type="dxa"/>
          </w:tcPr>
          <w:p w14:paraId="64E528D3" w14:textId="25E5E0D5" w:rsidR="00BF7959" w:rsidRPr="008A3660" w:rsidRDefault="00BF7959" w:rsidP="00BF7959">
            <w:pPr>
              <w:pStyle w:val="112"/>
            </w:pPr>
            <w:r w:rsidRPr="008A3660">
              <w:lastRenderedPageBreak/>
              <w:t>Контроль обязательности указания Идентификатора информации об</w:t>
            </w:r>
            <w:r w:rsidR="0039691D">
              <w:t xml:space="preserve"> учете факта оплаты при отмене</w:t>
            </w:r>
            <w:r w:rsidRPr="008A3660">
              <w:t xml:space="preserve"> признака «Услуга </w:t>
            </w:r>
            <w:r w:rsidRPr="008A3660">
              <w:lastRenderedPageBreak/>
              <w:t>предоставлена» для участников с видами полномочий «34» и «35»</w:t>
            </w:r>
          </w:p>
        </w:tc>
        <w:tc>
          <w:tcPr>
            <w:tcW w:w="2552" w:type="dxa"/>
          </w:tcPr>
          <w:p w14:paraId="465C0536" w14:textId="5C5658BF" w:rsidR="00BF7959" w:rsidRPr="008A3660" w:rsidRDefault="00BF7959" w:rsidP="00BF7959">
            <w:pPr>
              <w:pStyle w:val="112"/>
              <w:rPr>
                <w:lang w:val="en-US"/>
              </w:rPr>
            </w:pPr>
            <w:r w:rsidRPr="008A3660">
              <w:rPr>
                <w:lang w:val="en-US"/>
              </w:rPr>
              <w:lastRenderedPageBreak/>
              <w:t>GetResponseResponse/ResponseMessage/Response /SenderProvidedResponseData/</w:t>
            </w:r>
            <w:r w:rsidR="0050294A" w:rsidRPr="008A3660">
              <w:rPr>
                <w:lang w:val="en-US"/>
              </w:rPr>
              <w:t>RequestStatus/</w:t>
            </w:r>
            <w:r w:rsidRPr="008A3660">
              <w:rPr>
                <w:lang w:val="en-US"/>
              </w:rPr>
              <w:t>StatusCode = «346»</w:t>
            </w:r>
          </w:p>
        </w:tc>
        <w:tc>
          <w:tcPr>
            <w:tcW w:w="2268" w:type="dxa"/>
          </w:tcPr>
          <w:p w14:paraId="5340CB4C" w14:textId="181DE657" w:rsidR="00BF7959" w:rsidRPr="008A3660" w:rsidRDefault="00BF7959" w:rsidP="00C1516F">
            <w:pPr>
              <w:pStyle w:val="111"/>
            </w:pPr>
            <w:r w:rsidRPr="008A3660">
              <w:t>Отсутствуют сведения об Идентификаторе информации об учете платежа</w:t>
            </w:r>
          </w:p>
        </w:tc>
      </w:tr>
      <w:tr w:rsidR="00BF7959" w:rsidRPr="008A3660" w14:paraId="1539B76C" w14:textId="77777777" w:rsidTr="00F2453F">
        <w:tc>
          <w:tcPr>
            <w:tcW w:w="425" w:type="dxa"/>
          </w:tcPr>
          <w:p w14:paraId="646B7EAE" w14:textId="77777777" w:rsidR="00BF7959" w:rsidRPr="008A3660" w:rsidRDefault="00BF7959" w:rsidP="00BF7959">
            <w:pPr>
              <w:pStyle w:val="a"/>
              <w:numPr>
                <w:ilvl w:val="0"/>
                <w:numId w:val="55"/>
              </w:numPr>
            </w:pPr>
          </w:p>
        </w:tc>
        <w:tc>
          <w:tcPr>
            <w:tcW w:w="1135" w:type="dxa"/>
          </w:tcPr>
          <w:p w14:paraId="0AE7C2B7" w14:textId="4E1A459C" w:rsidR="00BF7959" w:rsidRPr="008A3660" w:rsidRDefault="00BF7959" w:rsidP="00C1516F">
            <w:pPr>
              <w:pStyle w:val="111"/>
            </w:pPr>
            <w:r w:rsidRPr="008A3660">
              <w:t>Бизнес поля запроса</w:t>
            </w:r>
          </w:p>
        </w:tc>
        <w:tc>
          <w:tcPr>
            <w:tcW w:w="2126" w:type="dxa"/>
          </w:tcPr>
          <w:p w14:paraId="7825905D" w14:textId="60ED5FBD" w:rsidR="00BF7959" w:rsidRPr="008A3660" w:rsidRDefault="00BF7959" w:rsidP="00BF7959">
            <w:pPr>
              <w:pStyle w:val="112"/>
            </w:pPr>
            <w:r w:rsidRPr="008A3660">
              <w:t>ForcedAcknowledgementRequest/ AnnulmentServiceProvided/ PaymentData</w:t>
            </w:r>
          </w:p>
        </w:tc>
        <w:tc>
          <w:tcPr>
            <w:tcW w:w="2693" w:type="dxa"/>
          </w:tcPr>
          <w:p w14:paraId="54202E3B" w14:textId="0D7ECF59" w:rsidR="00BF7959" w:rsidRPr="008A3660" w:rsidRDefault="00BF7959" w:rsidP="00BF7959">
            <w:pPr>
              <w:pStyle w:val="112"/>
            </w:pPr>
            <w:r w:rsidRPr="008A3660">
              <w:t>Контроль невозможность отмены признака «Услуга предоставлена» без указания Идентификатора информации об учете факта оплаты  при наличии в ГИС ГМП активных записей о частичном учете платежа</w:t>
            </w:r>
          </w:p>
        </w:tc>
        <w:tc>
          <w:tcPr>
            <w:tcW w:w="2552" w:type="dxa"/>
          </w:tcPr>
          <w:p w14:paraId="719A5D61" w14:textId="69AD245F" w:rsidR="00BF7959" w:rsidRPr="008A3660" w:rsidRDefault="00BF7959" w:rsidP="00BF7959">
            <w:pPr>
              <w:pStyle w:val="112"/>
              <w:rPr>
                <w:lang w:val="en-US"/>
              </w:rPr>
            </w:pPr>
            <w:r w:rsidRPr="008A3660">
              <w:rPr>
                <w:lang w:val="en-US"/>
              </w:rPr>
              <w:t>GetResponseResponse/ResponseMessage/Response /SenderProvidedResponseData/</w:t>
            </w:r>
            <w:r w:rsidR="0050294A" w:rsidRPr="008A3660">
              <w:rPr>
                <w:lang w:val="en-US"/>
              </w:rPr>
              <w:t>RequestStatus/</w:t>
            </w:r>
            <w:r w:rsidRPr="008A3660">
              <w:rPr>
                <w:lang w:val="en-US"/>
              </w:rPr>
              <w:t>StatusCode = «347»</w:t>
            </w:r>
          </w:p>
        </w:tc>
        <w:tc>
          <w:tcPr>
            <w:tcW w:w="2268" w:type="dxa"/>
          </w:tcPr>
          <w:p w14:paraId="49FD4B2C" w14:textId="7943A3E7" w:rsidR="00BF7959" w:rsidRPr="008A3660" w:rsidRDefault="00BF7959" w:rsidP="00C1516F">
            <w:pPr>
              <w:pStyle w:val="111"/>
            </w:pPr>
            <w:r w:rsidRPr="008A3660">
              <w:t>Для указанного в запросе факта оплаты имеется информация о частичном учете, которую необходимо предварительно отменить</w:t>
            </w:r>
          </w:p>
        </w:tc>
      </w:tr>
      <w:tr w:rsidR="00BF7959" w:rsidRPr="008A3660" w14:paraId="4E83C89B" w14:textId="77777777" w:rsidTr="00F2453F">
        <w:tc>
          <w:tcPr>
            <w:tcW w:w="425" w:type="dxa"/>
          </w:tcPr>
          <w:p w14:paraId="6C9591AD" w14:textId="77777777" w:rsidR="00BF7959" w:rsidRPr="008A3660" w:rsidRDefault="00BF7959" w:rsidP="00BF7959">
            <w:pPr>
              <w:pStyle w:val="a"/>
              <w:numPr>
                <w:ilvl w:val="0"/>
                <w:numId w:val="55"/>
              </w:numPr>
            </w:pPr>
          </w:p>
        </w:tc>
        <w:tc>
          <w:tcPr>
            <w:tcW w:w="1135" w:type="dxa"/>
          </w:tcPr>
          <w:p w14:paraId="41028512" w14:textId="32F3CF47" w:rsidR="00BF7959" w:rsidRPr="008A3660" w:rsidRDefault="00BF7959" w:rsidP="00C1516F">
            <w:pPr>
              <w:pStyle w:val="111"/>
            </w:pPr>
            <w:r w:rsidRPr="008A3660">
              <w:t>Бизнес поля запроса</w:t>
            </w:r>
          </w:p>
        </w:tc>
        <w:tc>
          <w:tcPr>
            <w:tcW w:w="2126" w:type="dxa"/>
          </w:tcPr>
          <w:p w14:paraId="18B7DAAF" w14:textId="4E63A218" w:rsidR="00BF7959" w:rsidRPr="008A3660" w:rsidRDefault="00BF7959" w:rsidP="00BF7959">
            <w:pPr>
              <w:pStyle w:val="112"/>
            </w:pPr>
            <w:r w:rsidRPr="008A3660">
              <w:t>ForcedAcknowledgementRequest/Reconcile/@supplierBillId</w:t>
            </w:r>
          </w:p>
        </w:tc>
        <w:tc>
          <w:tcPr>
            <w:tcW w:w="2693" w:type="dxa"/>
          </w:tcPr>
          <w:p w14:paraId="604D2890" w14:textId="5F4E619C" w:rsidR="00BF7959" w:rsidRPr="008A3660" w:rsidRDefault="00BF7959" w:rsidP="00BF7959">
            <w:pPr>
              <w:pStyle w:val="112"/>
            </w:pPr>
            <w:r w:rsidRPr="008A3660">
              <w:t>Контроль допустимости указания суммы погашения при принудительном квитировании начисления с отсутствующим в ГИС ГМП платежом в отношении указанного в запросе начисления</w:t>
            </w:r>
          </w:p>
        </w:tc>
        <w:tc>
          <w:tcPr>
            <w:tcW w:w="2552" w:type="dxa"/>
          </w:tcPr>
          <w:p w14:paraId="0B1A16F9" w14:textId="749239D1" w:rsidR="00BF7959" w:rsidRPr="008A3660" w:rsidRDefault="00BF7959" w:rsidP="00BF7959">
            <w:pPr>
              <w:pStyle w:val="112"/>
              <w:rPr>
                <w:lang w:val="en-US"/>
              </w:rPr>
            </w:pPr>
            <w:r w:rsidRPr="008A3660">
              <w:rPr>
                <w:lang w:val="en-US"/>
              </w:rPr>
              <w:t>GetResponseResponse/ResponseMessage/Response /SenderProvidedResponseData/RequestStatus/StatusCode = «370»</w:t>
            </w:r>
          </w:p>
        </w:tc>
        <w:tc>
          <w:tcPr>
            <w:tcW w:w="2268" w:type="dxa"/>
          </w:tcPr>
          <w:p w14:paraId="02F00F33" w14:textId="6DCF776D" w:rsidR="00BF7959" w:rsidRPr="008A3660" w:rsidRDefault="00BF7959" w:rsidP="00C1516F">
            <w:pPr>
              <w:pStyle w:val="111"/>
            </w:pPr>
            <w:r w:rsidRPr="008A3660">
              <w:t>Не соблюдены условия направления информации о сумме частичного погашения</w:t>
            </w:r>
          </w:p>
        </w:tc>
      </w:tr>
      <w:tr w:rsidR="00BF7959" w:rsidRPr="008A3660" w14:paraId="7E6814FE" w14:textId="77777777" w:rsidTr="00F2453F">
        <w:tc>
          <w:tcPr>
            <w:tcW w:w="425" w:type="dxa"/>
          </w:tcPr>
          <w:p w14:paraId="47BDB0CE" w14:textId="77777777" w:rsidR="00BF7959" w:rsidRPr="008A3660" w:rsidRDefault="00BF7959" w:rsidP="00BF7959">
            <w:pPr>
              <w:pStyle w:val="a"/>
              <w:numPr>
                <w:ilvl w:val="0"/>
                <w:numId w:val="55"/>
              </w:numPr>
            </w:pPr>
          </w:p>
        </w:tc>
        <w:tc>
          <w:tcPr>
            <w:tcW w:w="1135" w:type="dxa"/>
          </w:tcPr>
          <w:p w14:paraId="5334A334" w14:textId="4B257B5F" w:rsidR="00BF7959" w:rsidRPr="008A3660" w:rsidRDefault="00BF7959" w:rsidP="00C1516F">
            <w:pPr>
              <w:pStyle w:val="111"/>
            </w:pPr>
            <w:r w:rsidRPr="008A3660">
              <w:t>Бизнес поля запроса</w:t>
            </w:r>
          </w:p>
        </w:tc>
        <w:tc>
          <w:tcPr>
            <w:tcW w:w="2126" w:type="dxa"/>
          </w:tcPr>
          <w:p w14:paraId="2565EFF6" w14:textId="77FABF34" w:rsidR="00BF7959" w:rsidRPr="008A3660" w:rsidRDefault="00BF7959" w:rsidP="00BF7959">
            <w:pPr>
              <w:pStyle w:val="112"/>
            </w:pPr>
            <w:r w:rsidRPr="008A3660">
              <w:t>ForcedAcknowledgementRequest/Reconcile/@supplierBillId</w:t>
            </w:r>
          </w:p>
        </w:tc>
        <w:tc>
          <w:tcPr>
            <w:tcW w:w="2693" w:type="dxa"/>
          </w:tcPr>
          <w:p w14:paraId="52B383B0" w14:textId="698629F8" w:rsidR="00BF7959" w:rsidRPr="008A3660" w:rsidRDefault="00BF7959" w:rsidP="00BF7959">
            <w:pPr>
              <w:pStyle w:val="112"/>
            </w:pPr>
            <w:r w:rsidRPr="008A3660">
              <w:t>Контроль необходимости указания суммы погашения при принудительном квитировании начисления с отсутствующим в ГИС ГМП платежом в отношении указанного в запросе начисления</w:t>
            </w:r>
          </w:p>
        </w:tc>
        <w:tc>
          <w:tcPr>
            <w:tcW w:w="2552" w:type="dxa"/>
          </w:tcPr>
          <w:p w14:paraId="4BCFD02D" w14:textId="4393C2BE" w:rsidR="00BF7959" w:rsidRPr="008A3660" w:rsidRDefault="00BF7959" w:rsidP="00BF7959">
            <w:pPr>
              <w:pStyle w:val="112"/>
              <w:rPr>
                <w:lang w:val="en-US"/>
              </w:rPr>
            </w:pPr>
            <w:r w:rsidRPr="008A3660">
              <w:rPr>
                <w:lang w:val="en-US"/>
              </w:rPr>
              <w:t>GetResponseResponse/ResponseMessage/Response /SenderProvidedResponseData/</w:t>
            </w:r>
            <w:r w:rsidR="0050294A" w:rsidRPr="008A3660">
              <w:rPr>
                <w:lang w:val="en-US"/>
              </w:rPr>
              <w:t>RequestStatus/</w:t>
            </w:r>
            <w:r w:rsidRPr="008A3660">
              <w:rPr>
                <w:lang w:val="en-US"/>
              </w:rPr>
              <w:t>StatusCode = «371»</w:t>
            </w:r>
          </w:p>
        </w:tc>
        <w:tc>
          <w:tcPr>
            <w:tcW w:w="2268" w:type="dxa"/>
          </w:tcPr>
          <w:p w14:paraId="7E7234FF" w14:textId="6AFDB5BB" w:rsidR="00BF7959" w:rsidRPr="008A3660" w:rsidRDefault="00BF7959" w:rsidP="00C1516F">
            <w:pPr>
              <w:pStyle w:val="111"/>
            </w:pPr>
            <w:r w:rsidRPr="008A3660">
              <w:t>Отсутствует информация о сумме погашения начисления</w:t>
            </w:r>
          </w:p>
        </w:tc>
      </w:tr>
      <w:tr w:rsidR="00BF7959" w:rsidRPr="008A3660" w14:paraId="53184031" w14:textId="77777777" w:rsidTr="00F2453F">
        <w:tc>
          <w:tcPr>
            <w:tcW w:w="425" w:type="dxa"/>
          </w:tcPr>
          <w:p w14:paraId="64DBBBD7" w14:textId="77777777" w:rsidR="00BF7959" w:rsidRPr="008A3660" w:rsidRDefault="00BF7959" w:rsidP="00BF7959">
            <w:pPr>
              <w:pStyle w:val="a"/>
              <w:numPr>
                <w:ilvl w:val="0"/>
                <w:numId w:val="55"/>
              </w:numPr>
            </w:pPr>
          </w:p>
        </w:tc>
        <w:tc>
          <w:tcPr>
            <w:tcW w:w="1135" w:type="dxa"/>
          </w:tcPr>
          <w:p w14:paraId="5CC22343" w14:textId="2231A6EB" w:rsidR="00BF7959" w:rsidRPr="008A3660" w:rsidRDefault="00BF7959" w:rsidP="00C1516F">
            <w:pPr>
              <w:pStyle w:val="111"/>
            </w:pPr>
            <w:r w:rsidRPr="008A3660">
              <w:t>Бизнес поля запроса</w:t>
            </w:r>
          </w:p>
        </w:tc>
        <w:tc>
          <w:tcPr>
            <w:tcW w:w="2126" w:type="dxa"/>
          </w:tcPr>
          <w:p w14:paraId="1ECF9A5B" w14:textId="65DD5312" w:rsidR="00BF7959" w:rsidRPr="008A3660" w:rsidRDefault="00BF7959" w:rsidP="00BF7959">
            <w:pPr>
              <w:pStyle w:val="112"/>
            </w:pPr>
            <w:r w:rsidRPr="008A3660">
              <w:t>ForcedAcknowledgementRequest/Reconcile/PaymentNotLoaded/@amountreconcile</w:t>
            </w:r>
          </w:p>
        </w:tc>
        <w:tc>
          <w:tcPr>
            <w:tcW w:w="2693" w:type="dxa"/>
          </w:tcPr>
          <w:p w14:paraId="1D6166CF" w14:textId="76C8C13D" w:rsidR="00BF7959" w:rsidRPr="008A3660" w:rsidRDefault="00BF7959" w:rsidP="00BF7959">
            <w:pPr>
              <w:pStyle w:val="112"/>
            </w:pPr>
            <w:r w:rsidRPr="008A3660">
              <w:t>Контроль превышения суммы частичного погашения над остатком суммы, подлежащей к оплате</w:t>
            </w:r>
          </w:p>
        </w:tc>
        <w:tc>
          <w:tcPr>
            <w:tcW w:w="2552" w:type="dxa"/>
          </w:tcPr>
          <w:p w14:paraId="3CB1CD32" w14:textId="3F690177" w:rsidR="00BF7959" w:rsidRPr="008A3660" w:rsidRDefault="00BF7959" w:rsidP="00BF7959">
            <w:pPr>
              <w:pStyle w:val="112"/>
              <w:rPr>
                <w:lang w:val="en-US"/>
              </w:rPr>
            </w:pPr>
            <w:r w:rsidRPr="008A3660">
              <w:rPr>
                <w:lang w:val="en-US"/>
              </w:rPr>
              <w:t>GetResponseResponse/ResponseMessage/Response /SenderProvidedResponseData/</w:t>
            </w:r>
            <w:r w:rsidR="0050294A" w:rsidRPr="008A3660">
              <w:rPr>
                <w:lang w:val="en-US"/>
              </w:rPr>
              <w:t>RequestStatus/</w:t>
            </w:r>
            <w:r w:rsidRPr="008A3660">
              <w:rPr>
                <w:lang w:val="en-US"/>
              </w:rPr>
              <w:t>StatusCode = «372»</w:t>
            </w:r>
          </w:p>
        </w:tc>
        <w:tc>
          <w:tcPr>
            <w:tcW w:w="2268" w:type="dxa"/>
          </w:tcPr>
          <w:p w14:paraId="0C19C146" w14:textId="311986E2" w:rsidR="00BF7959" w:rsidRPr="008A3660" w:rsidRDefault="00BF7959" w:rsidP="00C1516F">
            <w:pPr>
              <w:pStyle w:val="111"/>
            </w:pPr>
            <w:r w:rsidRPr="008A3660">
              <w:t>Указанная сумма превышает сумму (остаток от суммы), подлежащую оплате</w:t>
            </w:r>
          </w:p>
        </w:tc>
      </w:tr>
      <w:tr w:rsidR="00BF7959" w:rsidRPr="008A3660" w14:paraId="3136BD90" w14:textId="77777777" w:rsidTr="00F2453F">
        <w:tc>
          <w:tcPr>
            <w:tcW w:w="425" w:type="dxa"/>
          </w:tcPr>
          <w:p w14:paraId="72F870E2" w14:textId="77777777" w:rsidR="00BF7959" w:rsidRPr="008A3660" w:rsidRDefault="00BF7959" w:rsidP="00BF7959">
            <w:pPr>
              <w:pStyle w:val="a"/>
              <w:numPr>
                <w:ilvl w:val="0"/>
                <w:numId w:val="55"/>
              </w:numPr>
            </w:pPr>
          </w:p>
        </w:tc>
        <w:tc>
          <w:tcPr>
            <w:tcW w:w="1135" w:type="dxa"/>
          </w:tcPr>
          <w:p w14:paraId="400F758A" w14:textId="3B5859E1" w:rsidR="00BF7959" w:rsidRPr="008A3660" w:rsidRDefault="00BF7959" w:rsidP="00C1516F">
            <w:pPr>
              <w:pStyle w:val="111"/>
            </w:pPr>
            <w:r w:rsidRPr="008A3660">
              <w:t>Бизнес поля запроса</w:t>
            </w:r>
          </w:p>
        </w:tc>
        <w:tc>
          <w:tcPr>
            <w:tcW w:w="2126" w:type="dxa"/>
          </w:tcPr>
          <w:p w14:paraId="2C1D12DD" w14:textId="477CD50B" w:rsidR="00BF7959" w:rsidRPr="008A3660" w:rsidRDefault="00BF7959" w:rsidP="00BF7959">
            <w:pPr>
              <w:pStyle w:val="112"/>
            </w:pPr>
            <w:r w:rsidRPr="008A3660">
              <w:t>ForcedAcknowledgementRequest/ AnnulmentReconcile /PaymentNotLoaded/@ reconcileID</w:t>
            </w:r>
          </w:p>
        </w:tc>
        <w:tc>
          <w:tcPr>
            <w:tcW w:w="2693" w:type="dxa"/>
          </w:tcPr>
          <w:p w14:paraId="7269790E" w14:textId="1B05EBB4" w:rsidR="00BF7959" w:rsidRPr="008A3660" w:rsidRDefault="00BF7959" w:rsidP="00BF7959">
            <w:pPr>
              <w:pStyle w:val="112"/>
            </w:pPr>
            <w:r w:rsidRPr="008A3660">
              <w:t>Контроль обязательности указания номера операции частичного погашения при отмене операций частичного погашения</w:t>
            </w:r>
          </w:p>
        </w:tc>
        <w:tc>
          <w:tcPr>
            <w:tcW w:w="2552" w:type="dxa"/>
          </w:tcPr>
          <w:p w14:paraId="535606F2" w14:textId="2964675A" w:rsidR="00BF7959" w:rsidRPr="008A3660" w:rsidRDefault="00BF7959" w:rsidP="00BF7959">
            <w:pPr>
              <w:pStyle w:val="112"/>
              <w:rPr>
                <w:lang w:val="en-US"/>
              </w:rPr>
            </w:pPr>
            <w:r w:rsidRPr="008A3660">
              <w:rPr>
                <w:lang w:val="en-US"/>
              </w:rPr>
              <w:t>GetResponseResponse/ResponseMessage/Response /SenderProvidedResponseData/</w:t>
            </w:r>
            <w:r w:rsidR="0050294A" w:rsidRPr="008A3660">
              <w:rPr>
                <w:lang w:val="en-US"/>
              </w:rPr>
              <w:t>RequestStatus/</w:t>
            </w:r>
            <w:r w:rsidRPr="008A3660">
              <w:rPr>
                <w:lang w:val="en-US"/>
              </w:rPr>
              <w:t>StatusCode = «373»</w:t>
            </w:r>
          </w:p>
        </w:tc>
        <w:tc>
          <w:tcPr>
            <w:tcW w:w="2268" w:type="dxa"/>
          </w:tcPr>
          <w:p w14:paraId="26554B4E" w14:textId="47FC0D0B" w:rsidR="00BF7959" w:rsidRPr="008A3660" w:rsidRDefault="00BF7959" w:rsidP="00C1516F">
            <w:pPr>
              <w:pStyle w:val="111"/>
            </w:pPr>
            <w:r w:rsidRPr="008A3660">
              <w:t>Не указан номер операции частичного погашения</w:t>
            </w:r>
          </w:p>
        </w:tc>
      </w:tr>
      <w:tr w:rsidR="00BF7959" w:rsidRPr="008A3660" w14:paraId="0D55D183" w14:textId="77777777" w:rsidTr="00F2453F">
        <w:tc>
          <w:tcPr>
            <w:tcW w:w="425" w:type="dxa"/>
          </w:tcPr>
          <w:p w14:paraId="0ACD625B" w14:textId="77777777" w:rsidR="00BF7959" w:rsidRPr="008A3660" w:rsidRDefault="00BF7959" w:rsidP="00BF7959">
            <w:pPr>
              <w:pStyle w:val="a"/>
              <w:numPr>
                <w:ilvl w:val="0"/>
                <w:numId w:val="55"/>
              </w:numPr>
            </w:pPr>
          </w:p>
        </w:tc>
        <w:tc>
          <w:tcPr>
            <w:tcW w:w="1135" w:type="dxa"/>
          </w:tcPr>
          <w:p w14:paraId="0442EA65" w14:textId="26BD034B" w:rsidR="00BF7959" w:rsidRPr="008A3660" w:rsidRDefault="00BF7959" w:rsidP="00BF7959">
            <w:pPr>
              <w:pStyle w:val="112"/>
              <w:rPr>
                <w:i/>
                <w:iCs/>
                <w:szCs w:val="22"/>
              </w:rPr>
            </w:pPr>
            <w:r w:rsidRPr="008A3660">
              <w:rPr>
                <w:i/>
              </w:rPr>
              <w:t>Пространство имен, используемое в xpath</w:t>
            </w:r>
          </w:p>
        </w:tc>
        <w:tc>
          <w:tcPr>
            <w:tcW w:w="2126" w:type="dxa"/>
          </w:tcPr>
          <w:p w14:paraId="1626D40D" w14:textId="762055AD" w:rsidR="00BF7959" w:rsidRPr="008A3660" w:rsidRDefault="00BF7959" w:rsidP="00BF7959">
            <w:pPr>
              <w:pStyle w:val="112"/>
              <w:rPr>
                <w:szCs w:val="22"/>
                <w:lang w:val="en-US"/>
              </w:rPr>
            </w:pPr>
            <w:r w:rsidRPr="008A3660">
              <w:rPr>
                <w:lang w:val="en-US"/>
              </w:rPr>
              <w:t>xmlns:fa="urn://roskazna.ru/gisgmp/xsd/services/forced-ackmowledgement/2.</w:t>
            </w:r>
            <w:r w:rsidRPr="00A25CB5">
              <w:rPr>
                <w:lang w:val="en-US"/>
              </w:rPr>
              <w:t>4</w:t>
            </w:r>
            <w:r w:rsidRPr="008A3660">
              <w:rPr>
                <w:lang w:val="en-US"/>
              </w:rPr>
              <w:t>.0"</w:t>
            </w:r>
          </w:p>
        </w:tc>
        <w:tc>
          <w:tcPr>
            <w:tcW w:w="2693" w:type="dxa"/>
          </w:tcPr>
          <w:p w14:paraId="6AA1A267" w14:textId="346686E1" w:rsidR="00BF7959" w:rsidRPr="008A3660" w:rsidRDefault="00BF7959" w:rsidP="00BF7959">
            <w:pPr>
              <w:pStyle w:val="112"/>
              <w:rPr>
                <w:szCs w:val="22"/>
              </w:rPr>
            </w:pPr>
            <w:r w:rsidRPr="008A3660">
              <w:t>Проверка указания в запросе участника актуального номера версии ВС</w:t>
            </w:r>
          </w:p>
        </w:tc>
        <w:tc>
          <w:tcPr>
            <w:tcW w:w="2552" w:type="dxa"/>
          </w:tcPr>
          <w:p w14:paraId="55E045A6" w14:textId="5C512D71" w:rsidR="00BF7959" w:rsidRPr="008A3660" w:rsidRDefault="00BF7959" w:rsidP="00BF7959">
            <w:pPr>
              <w:pStyle w:val="112"/>
              <w:rPr>
                <w:szCs w:val="22"/>
                <w:lang w:val="en-US"/>
              </w:rPr>
            </w:pPr>
            <w:r w:rsidRPr="008A3660">
              <w:rPr>
                <w:lang w:val="en-US"/>
              </w:rPr>
              <w:t>GetResponseResponse/ResponseMessage/Response /SenderProvidedResponseData/RequestRejected/RejectionReasonCode = «UNKNOWN_REQUEST_DESCRIPTION»</w:t>
            </w:r>
          </w:p>
        </w:tc>
        <w:tc>
          <w:tcPr>
            <w:tcW w:w="2268" w:type="dxa"/>
          </w:tcPr>
          <w:p w14:paraId="17DCD14A" w14:textId="314941BC" w:rsidR="00BF7959" w:rsidRPr="008A3660" w:rsidRDefault="00BF7959" w:rsidP="00BF7959">
            <w:pPr>
              <w:pStyle w:val="112"/>
              <w:rPr>
                <w:i/>
                <w:szCs w:val="22"/>
              </w:rPr>
            </w:pPr>
            <w:r w:rsidRPr="008A3660">
              <w:rPr>
                <w:i/>
              </w:rPr>
              <w:t>В запросе указана некорректная версия вида сведения</w:t>
            </w:r>
          </w:p>
        </w:tc>
      </w:tr>
    </w:tbl>
    <w:p w14:paraId="0042C27A" w14:textId="61F460CE" w:rsidR="005C0A47" w:rsidRPr="008A3660" w:rsidRDefault="005C0A47" w:rsidP="005C0A47">
      <w:pPr>
        <w:pStyle w:val="4"/>
      </w:pPr>
      <w:bookmarkStart w:id="588" w:name="_Toc522721807"/>
      <w:bookmarkStart w:id="589" w:name="_Ref340583"/>
      <w:bookmarkStart w:id="590" w:name="_Ref340587"/>
      <w:r w:rsidRPr="008A3660">
        <w:lastRenderedPageBreak/>
        <w:t>Описание кодов возвратов при ошибках и неуспешных проверок</w:t>
      </w:r>
      <w:bookmarkEnd w:id="588"/>
      <w:bookmarkEnd w:id="589"/>
      <w:bookmarkEnd w:id="590"/>
    </w:p>
    <w:tbl>
      <w:tblPr>
        <w:tblStyle w:val="affb"/>
        <w:tblW w:w="11199" w:type="dxa"/>
        <w:tblInd w:w="-1281" w:type="dxa"/>
        <w:tblLayout w:type="fixed"/>
        <w:tblLook w:val="04A0" w:firstRow="1" w:lastRow="0" w:firstColumn="1" w:lastColumn="0" w:noHBand="0" w:noVBand="1"/>
      </w:tblPr>
      <w:tblGrid>
        <w:gridCol w:w="567"/>
        <w:gridCol w:w="2836"/>
        <w:gridCol w:w="2268"/>
        <w:gridCol w:w="3260"/>
        <w:gridCol w:w="2268"/>
      </w:tblGrid>
      <w:tr w:rsidR="00D421F6" w:rsidRPr="008A3660" w14:paraId="25EF8EEB" w14:textId="77777777" w:rsidTr="00F2453F">
        <w:trPr>
          <w:tblHeader/>
        </w:trPr>
        <w:tc>
          <w:tcPr>
            <w:tcW w:w="567" w:type="dxa"/>
            <w:shd w:val="clear" w:color="auto" w:fill="auto"/>
            <w:vAlign w:val="center"/>
          </w:tcPr>
          <w:p w14:paraId="485580F2" w14:textId="77777777" w:rsidR="00D421F6" w:rsidRPr="008A3660" w:rsidRDefault="00D421F6" w:rsidP="005F6069">
            <w:pPr>
              <w:pStyle w:val="115"/>
            </w:pPr>
            <w:r w:rsidRPr="008A3660">
              <w:rPr>
                <w:u w:color="000000"/>
              </w:rPr>
              <w:t>№</w:t>
            </w:r>
          </w:p>
        </w:tc>
        <w:tc>
          <w:tcPr>
            <w:tcW w:w="2836" w:type="dxa"/>
            <w:shd w:val="clear" w:color="auto" w:fill="auto"/>
            <w:vAlign w:val="center"/>
          </w:tcPr>
          <w:p w14:paraId="13409284" w14:textId="77777777" w:rsidR="00D421F6" w:rsidRPr="008A3660" w:rsidRDefault="00D421F6" w:rsidP="005F6069">
            <w:pPr>
              <w:pStyle w:val="115"/>
              <w:rPr>
                <w:lang w:val="ru-RU"/>
              </w:rPr>
            </w:pPr>
            <w:r w:rsidRPr="008A3660">
              <w:rPr>
                <w:u w:color="000000"/>
                <w:lang w:val="ru-RU"/>
              </w:rPr>
              <w:t>Код поля</w:t>
            </w:r>
          </w:p>
        </w:tc>
        <w:tc>
          <w:tcPr>
            <w:tcW w:w="2268" w:type="dxa"/>
            <w:shd w:val="clear" w:color="auto" w:fill="auto"/>
            <w:vAlign w:val="center"/>
          </w:tcPr>
          <w:p w14:paraId="2F419A2F" w14:textId="77777777" w:rsidR="00D421F6" w:rsidRPr="008A3660" w:rsidRDefault="00D421F6" w:rsidP="005F6069">
            <w:pPr>
              <w:pStyle w:val="115"/>
              <w:rPr>
                <w:lang w:val="ru-RU"/>
              </w:rPr>
            </w:pPr>
            <w:r w:rsidRPr="008A3660">
              <w:rPr>
                <w:u w:color="000000"/>
                <w:lang w:val="ru-RU"/>
              </w:rPr>
              <w:t>Значение поля</w:t>
            </w:r>
          </w:p>
        </w:tc>
        <w:tc>
          <w:tcPr>
            <w:tcW w:w="3260" w:type="dxa"/>
            <w:shd w:val="clear" w:color="auto" w:fill="auto"/>
            <w:vAlign w:val="center"/>
          </w:tcPr>
          <w:p w14:paraId="02C4DAD0" w14:textId="77777777" w:rsidR="00D421F6" w:rsidRPr="008A3660" w:rsidRDefault="00D421F6" w:rsidP="005F6069">
            <w:pPr>
              <w:pStyle w:val="115"/>
              <w:rPr>
                <w:lang w:val="ru-RU"/>
              </w:rPr>
            </w:pPr>
            <w:r w:rsidRPr="008A3660">
              <w:rPr>
                <w:u w:color="000000"/>
                <w:lang w:val="ru-RU"/>
              </w:rPr>
              <w:t>Причина</w:t>
            </w:r>
          </w:p>
        </w:tc>
        <w:tc>
          <w:tcPr>
            <w:tcW w:w="2268" w:type="dxa"/>
            <w:shd w:val="clear" w:color="auto" w:fill="auto"/>
            <w:vAlign w:val="center"/>
          </w:tcPr>
          <w:p w14:paraId="550B19F4" w14:textId="77777777" w:rsidR="00D421F6" w:rsidRPr="008A3660" w:rsidRDefault="00D421F6" w:rsidP="005F6069">
            <w:pPr>
              <w:pStyle w:val="115"/>
              <w:rPr>
                <w:lang w:val="ru-RU"/>
              </w:rPr>
            </w:pPr>
            <w:r w:rsidRPr="008A3660">
              <w:rPr>
                <w:u w:color="000000"/>
                <w:lang w:val="ru-RU"/>
              </w:rPr>
              <w:t>Комментарий</w:t>
            </w:r>
          </w:p>
        </w:tc>
      </w:tr>
      <w:tr w:rsidR="00D421F6" w:rsidRPr="008A3660" w14:paraId="1AA4A794" w14:textId="77777777" w:rsidTr="00F2453F">
        <w:tc>
          <w:tcPr>
            <w:tcW w:w="567" w:type="dxa"/>
          </w:tcPr>
          <w:p w14:paraId="724A9FB7" w14:textId="77777777" w:rsidR="00D421F6" w:rsidRPr="008A3660" w:rsidRDefault="00D421F6" w:rsidP="00B16187">
            <w:pPr>
              <w:pStyle w:val="a"/>
              <w:numPr>
                <w:ilvl w:val="0"/>
                <w:numId w:val="56"/>
              </w:numPr>
            </w:pPr>
          </w:p>
        </w:tc>
        <w:tc>
          <w:tcPr>
            <w:tcW w:w="2836" w:type="dxa"/>
          </w:tcPr>
          <w:p w14:paraId="33DE2139" w14:textId="0E20FC9F" w:rsidR="00D421F6" w:rsidRPr="008A3660" w:rsidRDefault="00D421F6" w:rsidP="00D421F6">
            <w:pPr>
              <w:pStyle w:val="112"/>
              <w:rPr>
                <w:lang w:val="en-US"/>
              </w:rPr>
            </w:pPr>
            <w:r w:rsidRPr="008A3660">
              <w:rPr>
                <w:u w:color="000000"/>
                <w:lang w:val="en-US"/>
              </w:rPr>
              <w:t>GetResponseResponse/ResponseMessage/Response /SenderProvidedResponseData/RequestStatus/ StatusCode</w:t>
            </w:r>
          </w:p>
        </w:tc>
        <w:tc>
          <w:tcPr>
            <w:tcW w:w="2268" w:type="dxa"/>
          </w:tcPr>
          <w:p w14:paraId="6BAD575A" w14:textId="3DC3D96D" w:rsidR="00D421F6" w:rsidRPr="008A3660" w:rsidRDefault="00D421F6" w:rsidP="00632FE5">
            <w:pPr>
              <w:pStyle w:val="112"/>
            </w:pPr>
            <w:r w:rsidRPr="008A3660">
              <w:rPr>
                <w:iCs/>
                <w:u w:color="000000"/>
              </w:rPr>
              <w:t xml:space="preserve">Соответствует внутренним кодам 1, 21, 23, 30, </w:t>
            </w:r>
            <w:r w:rsidR="0074115A" w:rsidRPr="008A3660">
              <w:rPr>
                <w:iCs/>
                <w:u w:color="000000"/>
                <w:lang w:val="en-US"/>
              </w:rPr>
              <w:t>102</w:t>
            </w:r>
            <w:r w:rsidR="0074115A" w:rsidRPr="008A3660">
              <w:rPr>
                <w:iCs/>
                <w:u w:color="000000"/>
              </w:rPr>
              <w:t xml:space="preserve">, </w:t>
            </w:r>
            <w:r w:rsidRPr="008A3660">
              <w:rPr>
                <w:iCs/>
                <w:u w:color="000000"/>
              </w:rPr>
              <w:t>302</w:t>
            </w:r>
          </w:p>
        </w:tc>
        <w:tc>
          <w:tcPr>
            <w:tcW w:w="3260" w:type="dxa"/>
          </w:tcPr>
          <w:p w14:paraId="73FD1B1E" w14:textId="58DB4264" w:rsidR="00D421F6" w:rsidRPr="008A3660" w:rsidRDefault="00D421F6" w:rsidP="00D421F6">
            <w:pPr>
              <w:pStyle w:val="112"/>
            </w:pPr>
            <w:r w:rsidRPr="008A3660">
              <w:rPr>
                <w:iCs/>
                <w:u w:color="000000"/>
              </w:rPr>
              <w:t>Отсутствие прав участника на выполнение данного типа запроса, либо не пройдена проверка ЭП под сущностью</w:t>
            </w:r>
          </w:p>
        </w:tc>
        <w:tc>
          <w:tcPr>
            <w:tcW w:w="2268" w:type="dxa"/>
          </w:tcPr>
          <w:p w14:paraId="50063ED1" w14:textId="77777777" w:rsidR="00D421F6" w:rsidRPr="008A3660" w:rsidRDefault="00D421F6" w:rsidP="00D421F6">
            <w:pPr>
              <w:pStyle w:val="112"/>
            </w:pPr>
          </w:p>
        </w:tc>
      </w:tr>
      <w:tr w:rsidR="00D421F6" w:rsidRPr="008A3660" w14:paraId="3E286F40" w14:textId="77777777" w:rsidTr="00F2453F">
        <w:tc>
          <w:tcPr>
            <w:tcW w:w="567" w:type="dxa"/>
          </w:tcPr>
          <w:p w14:paraId="39BD8F77" w14:textId="77777777" w:rsidR="00D421F6" w:rsidRPr="008A3660" w:rsidRDefault="00D421F6" w:rsidP="00B16187">
            <w:pPr>
              <w:pStyle w:val="a"/>
              <w:numPr>
                <w:ilvl w:val="0"/>
                <w:numId w:val="56"/>
              </w:numPr>
            </w:pPr>
          </w:p>
        </w:tc>
        <w:tc>
          <w:tcPr>
            <w:tcW w:w="2836" w:type="dxa"/>
          </w:tcPr>
          <w:p w14:paraId="383592A3" w14:textId="6E8EE778" w:rsidR="00D421F6" w:rsidRPr="008A3660" w:rsidRDefault="00D421F6" w:rsidP="00D421F6">
            <w:pPr>
              <w:pStyle w:val="112"/>
              <w:rPr>
                <w:lang w:val="en-US"/>
              </w:rPr>
            </w:pPr>
            <w:r w:rsidRPr="008A3660">
              <w:rPr>
                <w:u w:color="000000"/>
                <w:lang w:val="en-US"/>
              </w:rPr>
              <w:t>GetResponseResponse/ResponseMessage/Response /SenderProvidedResponseData/RequestStatus/ StatusCode</w:t>
            </w:r>
          </w:p>
        </w:tc>
        <w:tc>
          <w:tcPr>
            <w:tcW w:w="2268" w:type="dxa"/>
          </w:tcPr>
          <w:p w14:paraId="7A4738D9" w14:textId="39E51878" w:rsidR="00D421F6" w:rsidRPr="008A3660" w:rsidRDefault="00D421F6" w:rsidP="00FA4B87">
            <w:pPr>
              <w:pStyle w:val="112"/>
            </w:pPr>
            <w:r w:rsidRPr="008A3660">
              <w:rPr>
                <w:iCs/>
                <w:u w:color="000000"/>
              </w:rPr>
              <w:t>Соответствует внутреннему коду 1,</w:t>
            </w:r>
            <w:r w:rsidR="0074115A" w:rsidRPr="008A3660">
              <w:rPr>
                <w:iCs/>
                <w:u w:color="000000"/>
              </w:rPr>
              <w:t xml:space="preserve"> 4,</w:t>
            </w:r>
            <w:r w:rsidRPr="008A3660">
              <w:rPr>
                <w:iCs/>
                <w:u w:color="000000"/>
              </w:rPr>
              <w:t xml:space="preserve"> 7, 317, 322, </w:t>
            </w:r>
            <w:r w:rsidR="0074115A" w:rsidRPr="008A3660">
              <w:rPr>
                <w:iCs/>
                <w:u w:color="000000"/>
              </w:rPr>
              <w:t xml:space="preserve">324, </w:t>
            </w:r>
            <w:r w:rsidRPr="008A3660">
              <w:rPr>
                <w:iCs/>
                <w:u w:color="000000"/>
              </w:rPr>
              <w:t>325, 326</w:t>
            </w:r>
            <w:r w:rsidR="006C5EFB" w:rsidRPr="008A3660">
              <w:rPr>
                <w:iCs/>
                <w:u w:color="000000"/>
                <w:lang w:val="en-US"/>
              </w:rPr>
              <w:t xml:space="preserve">, </w:t>
            </w:r>
            <w:r w:rsidR="0074115A" w:rsidRPr="008A3660">
              <w:rPr>
                <w:iCs/>
                <w:u w:color="000000"/>
              </w:rPr>
              <w:t xml:space="preserve">327, </w:t>
            </w:r>
            <w:r w:rsidRPr="008A3660">
              <w:rPr>
                <w:iCs/>
                <w:u w:color="000000"/>
              </w:rPr>
              <w:t>328</w:t>
            </w:r>
            <w:r w:rsidR="0074115A" w:rsidRPr="008A3660">
              <w:rPr>
                <w:iCs/>
                <w:u w:color="000000"/>
              </w:rPr>
              <w:t>, 340, 342, 343, 344, 346, 347, 370, 371, 372, 373</w:t>
            </w:r>
          </w:p>
        </w:tc>
        <w:tc>
          <w:tcPr>
            <w:tcW w:w="3260" w:type="dxa"/>
          </w:tcPr>
          <w:p w14:paraId="195CE188" w14:textId="324561B5" w:rsidR="00D421F6" w:rsidRPr="008A3660" w:rsidRDefault="00D421F6" w:rsidP="00D421F6">
            <w:pPr>
              <w:pStyle w:val="112"/>
            </w:pPr>
            <w:r w:rsidRPr="008A3660">
              <w:rPr>
                <w:iCs/>
                <w:u w:color="000000"/>
              </w:rPr>
              <w:t>Ошибка при выполнении форматно-логического контроля</w:t>
            </w:r>
          </w:p>
        </w:tc>
        <w:tc>
          <w:tcPr>
            <w:tcW w:w="2268" w:type="dxa"/>
          </w:tcPr>
          <w:p w14:paraId="1B44EC42" w14:textId="77777777" w:rsidR="00D421F6" w:rsidRPr="008A3660" w:rsidRDefault="00D421F6" w:rsidP="00D421F6">
            <w:pPr>
              <w:pStyle w:val="112"/>
            </w:pPr>
          </w:p>
        </w:tc>
      </w:tr>
      <w:tr w:rsidR="00632FE5" w:rsidRPr="008A3660" w14:paraId="1C774FCE" w14:textId="77777777" w:rsidTr="00F2453F">
        <w:tc>
          <w:tcPr>
            <w:tcW w:w="567" w:type="dxa"/>
          </w:tcPr>
          <w:p w14:paraId="7244EB71" w14:textId="77777777" w:rsidR="00632FE5" w:rsidRPr="008A3660" w:rsidRDefault="00632FE5" w:rsidP="00B16187">
            <w:pPr>
              <w:pStyle w:val="a"/>
              <w:numPr>
                <w:ilvl w:val="0"/>
                <w:numId w:val="56"/>
              </w:numPr>
            </w:pPr>
          </w:p>
        </w:tc>
        <w:tc>
          <w:tcPr>
            <w:tcW w:w="2836" w:type="dxa"/>
          </w:tcPr>
          <w:p w14:paraId="59095140" w14:textId="0E8FA7E5" w:rsidR="00632FE5" w:rsidRPr="008A3660" w:rsidRDefault="00632FE5" w:rsidP="00632FE5">
            <w:pPr>
              <w:pStyle w:val="112"/>
              <w:rPr>
                <w:u w:color="000000"/>
                <w:lang w:val="en-US"/>
              </w:rPr>
            </w:pPr>
            <w:r w:rsidRPr="008A3660">
              <w:rPr>
                <w:lang w:val="en-US"/>
              </w:rPr>
              <w:t>GetResponseResponse/ResponseMessage/Response /SenderProvidedResponseData/RequestRejected/RejectionReasonCode</w:t>
            </w:r>
          </w:p>
        </w:tc>
        <w:tc>
          <w:tcPr>
            <w:tcW w:w="2268" w:type="dxa"/>
          </w:tcPr>
          <w:p w14:paraId="557EE030" w14:textId="3828B969" w:rsidR="00632FE5" w:rsidRPr="008A3660" w:rsidRDefault="00632FE5" w:rsidP="00632FE5">
            <w:pPr>
              <w:pStyle w:val="112"/>
              <w:rPr>
                <w:iCs/>
                <w:u w:color="000000"/>
              </w:rPr>
            </w:pPr>
            <w:r w:rsidRPr="008A3660">
              <w:t>UNKNOWN_REQUEST_DESCRIPTION</w:t>
            </w:r>
          </w:p>
        </w:tc>
        <w:tc>
          <w:tcPr>
            <w:tcW w:w="3260" w:type="dxa"/>
          </w:tcPr>
          <w:p w14:paraId="7F6B6667" w14:textId="0D5DB3FC" w:rsidR="00632FE5" w:rsidRPr="008A3660" w:rsidRDefault="00632FE5" w:rsidP="00632FE5">
            <w:pPr>
              <w:pStyle w:val="112"/>
              <w:rPr>
                <w:iCs/>
                <w:u w:color="000000"/>
              </w:rPr>
            </w:pPr>
            <w:r w:rsidRPr="008A3660">
              <w:t>В запросе указана неактуальная версия ВС</w:t>
            </w:r>
          </w:p>
        </w:tc>
        <w:tc>
          <w:tcPr>
            <w:tcW w:w="2268" w:type="dxa"/>
          </w:tcPr>
          <w:p w14:paraId="56447CDF" w14:textId="77777777" w:rsidR="00632FE5" w:rsidRPr="008A3660" w:rsidRDefault="00632FE5" w:rsidP="00632FE5">
            <w:pPr>
              <w:pStyle w:val="112"/>
            </w:pPr>
          </w:p>
        </w:tc>
      </w:tr>
    </w:tbl>
    <w:p w14:paraId="47832EBE" w14:textId="7EAB4938" w:rsidR="00D45F23" w:rsidRPr="008A3660" w:rsidRDefault="00D45F23" w:rsidP="00D45F23">
      <w:pPr>
        <w:pStyle w:val="20"/>
      </w:pPr>
      <w:bookmarkStart w:id="591" w:name="_Ref525487860"/>
      <w:bookmarkStart w:id="592" w:name="_Toc86332042"/>
      <w:r w:rsidRPr="008A3660">
        <w:t>Формирование предварительного начисления по запросу участников</w:t>
      </w:r>
      <w:bookmarkEnd w:id="591"/>
      <w:bookmarkEnd w:id="592"/>
    </w:p>
    <w:p w14:paraId="7137581C" w14:textId="090416DA" w:rsidR="00957BF6" w:rsidRPr="008A3660" w:rsidRDefault="00957BF6" w:rsidP="00D45F23">
      <w:r w:rsidRPr="008A3660">
        <w:t>Формирование предварительного начисления по запросу участников выполняется на стороне ГИС ГМП.</w:t>
      </w:r>
    </w:p>
    <w:p w14:paraId="46197A6E" w14:textId="54B923F5" w:rsidR="002555D6" w:rsidRPr="008A3660" w:rsidRDefault="002555D6" w:rsidP="002555D6">
      <w:pPr>
        <w:rPr>
          <w:lang w:eastAsia="ru-RU"/>
        </w:rPr>
      </w:pPr>
      <w:r w:rsidRPr="008A3660">
        <w:rPr>
          <w:lang w:eastAsia="ru-RU"/>
        </w:rPr>
        <w:t xml:space="preserve">Описание полей запроса приведено в разделе </w:t>
      </w:r>
      <w:r w:rsidRPr="008A3660">
        <w:fldChar w:fldCharType="begin"/>
      </w:r>
      <w:r w:rsidRPr="008A3660">
        <w:instrText xml:space="preserve"> REF _Ref525511956 \n \h </w:instrText>
      </w:r>
      <w:r w:rsidR="00772A63" w:rsidRPr="008A3660">
        <w:instrText xml:space="preserve"> \* MERGEFORMAT </w:instrText>
      </w:r>
      <w:r w:rsidRPr="008A3660">
        <w:fldChar w:fldCharType="separate"/>
      </w:r>
      <w:r w:rsidR="00DD2BC4">
        <w:t>3.14.1.1</w:t>
      </w:r>
      <w:r w:rsidRPr="008A3660">
        <w:fldChar w:fldCharType="end"/>
      </w:r>
      <w:r w:rsidRPr="008A3660">
        <w:rPr>
          <w:lang w:eastAsia="ru-RU"/>
        </w:rPr>
        <w:t xml:space="preserve"> настоящего документа.</w:t>
      </w:r>
    </w:p>
    <w:p w14:paraId="5A7AA181" w14:textId="28CD7AA0" w:rsidR="002555D6" w:rsidRPr="008A3660" w:rsidRDefault="002555D6" w:rsidP="002555D6">
      <w:pPr>
        <w:rPr>
          <w:lang w:eastAsia="ru-RU"/>
        </w:rPr>
      </w:pPr>
      <w:r w:rsidRPr="008A3660">
        <w:rPr>
          <w:lang w:eastAsia="ru-RU"/>
        </w:rPr>
        <w:t xml:space="preserve">Описание полей ответа на запрос приведено в разделе </w:t>
      </w:r>
      <w:r w:rsidRPr="008A3660">
        <w:fldChar w:fldCharType="begin"/>
      </w:r>
      <w:r w:rsidRPr="008A3660">
        <w:instrText xml:space="preserve"> REF _Ref525511982 \n \h </w:instrText>
      </w:r>
      <w:r w:rsidR="00772A63" w:rsidRPr="008A3660">
        <w:instrText xml:space="preserve"> \* MERGEFORMAT </w:instrText>
      </w:r>
      <w:r w:rsidRPr="008A3660">
        <w:fldChar w:fldCharType="separate"/>
      </w:r>
      <w:r w:rsidR="00DD2BC4">
        <w:t>3.14.1.2</w:t>
      </w:r>
      <w:r w:rsidRPr="008A3660">
        <w:fldChar w:fldCharType="end"/>
      </w:r>
      <w:r w:rsidRPr="008A3660">
        <w:rPr>
          <w:lang w:eastAsia="ru-RU"/>
        </w:rPr>
        <w:t xml:space="preserve"> настоящего документа.</w:t>
      </w:r>
    </w:p>
    <w:p w14:paraId="2D92C002" w14:textId="2EC1A3A2" w:rsidR="002555D6" w:rsidRPr="008A3660" w:rsidRDefault="002555D6" w:rsidP="002555D6">
      <w:pPr>
        <w:rPr>
          <w:lang w:eastAsia="ru-RU"/>
        </w:rPr>
      </w:pPr>
      <w:r w:rsidRPr="008A3660">
        <w:rPr>
          <w:lang w:eastAsia="ru-RU"/>
        </w:rPr>
        <w:t xml:space="preserve">Основная схема Вида сведений представлена в документе «ChargeCreation.xsd» (см. раздел </w:t>
      </w:r>
      <w:r w:rsidRPr="008A3660">
        <w:rPr>
          <w:lang w:eastAsia="ru-RU"/>
        </w:rPr>
        <w:fldChar w:fldCharType="begin"/>
      </w:r>
      <w:r w:rsidRPr="008A3660">
        <w:rPr>
          <w:lang w:eastAsia="ru-RU"/>
        </w:rPr>
        <w:instrText xml:space="preserve"> REF _Ref525499040 \w \h </w:instrText>
      </w:r>
      <w:r w:rsidR="00772A63" w:rsidRPr="008A3660">
        <w:rPr>
          <w:lang w:eastAsia="ru-RU"/>
        </w:rPr>
        <w:instrText xml:space="preserve"> \* MERGEFORMAT </w:instrText>
      </w:r>
      <w:r w:rsidRPr="008A3660">
        <w:rPr>
          <w:lang w:eastAsia="ru-RU"/>
        </w:rPr>
      </w:r>
      <w:r w:rsidRPr="008A3660">
        <w:rPr>
          <w:lang w:eastAsia="ru-RU"/>
        </w:rPr>
        <w:fldChar w:fldCharType="separate"/>
      </w:r>
      <w:r w:rsidR="00DD2BC4">
        <w:rPr>
          <w:lang w:eastAsia="ru-RU"/>
        </w:rPr>
        <w:t>6</w:t>
      </w:r>
      <w:r w:rsidRPr="008A3660">
        <w:rPr>
          <w:lang w:eastAsia="ru-RU"/>
        </w:rPr>
        <w:fldChar w:fldCharType="end"/>
      </w:r>
      <w:r w:rsidRPr="008A3660">
        <w:rPr>
          <w:lang w:eastAsia="ru-RU"/>
        </w:rPr>
        <w:t>)</w:t>
      </w:r>
    </w:p>
    <w:p w14:paraId="21321943" w14:textId="534484F7" w:rsidR="00D45F23" w:rsidRPr="008A3660" w:rsidRDefault="00D45F23" w:rsidP="00D45F23">
      <w:r w:rsidRPr="008A3660">
        <w:t>Полномочие участника, с которым возможен доступ к Виду сведений: АЗ (оператор единого портала, оператор регионального портала).</w:t>
      </w:r>
    </w:p>
    <w:p w14:paraId="1D6FC352" w14:textId="2E842610" w:rsidR="00E452B8" w:rsidRPr="008A3660" w:rsidRDefault="00E452B8" w:rsidP="00914010">
      <w:pPr>
        <w:pStyle w:val="31"/>
      </w:pPr>
      <w:bookmarkStart w:id="593" w:name="_Toc522721809"/>
      <w:bookmarkStart w:id="594" w:name="_Toc86332043"/>
      <w:r w:rsidRPr="008A3660">
        <w:t>Состав передаваемой информации</w:t>
      </w:r>
      <w:bookmarkEnd w:id="593"/>
      <w:bookmarkEnd w:id="594"/>
    </w:p>
    <w:p w14:paraId="47348F22" w14:textId="0DB6E346" w:rsidR="005D3420" w:rsidRPr="008A3660" w:rsidRDefault="00E452B8" w:rsidP="005D3420">
      <w:pPr>
        <w:pStyle w:val="4"/>
      </w:pPr>
      <w:bookmarkStart w:id="595" w:name="_Ref525511956"/>
      <w:r w:rsidRPr="008A3660">
        <w:t>Описание полей запроса</w:t>
      </w:r>
      <w:bookmarkEnd w:id="595"/>
    </w:p>
    <w:tbl>
      <w:tblPr>
        <w:tblStyle w:val="affb"/>
        <w:tblW w:w="11199" w:type="dxa"/>
        <w:tblInd w:w="-1281" w:type="dxa"/>
        <w:tblLayout w:type="fixed"/>
        <w:tblLook w:val="04A0" w:firstRow="1" w:lastRow="0" w:firstColumn="1" w:lastColumn="0" w:noHBand="0" w:noVBand="1"/>
      </w:tblPr>
      <w:tblGrid>
        <w:gridCol w:w="567"/>
        <w:gridCol w:w="1702"/>
        <w:gridCol w:w="2748"/>
        <w:gridCol w:w="1646"/>
        <w:gridCol w:w="1843"/>
        <w:gridCol w:w="2693"/>
      </w:tblGrid>
      <w:tr w:rsidR="005D3420" w:rsidRPr="008A3660" w14:paraId="2FE358C2" w14:textId="77777777" w:rsidTr="004D5A39">
        <w:trPr>
          <w:tblHeader/>
        </w:trPr>
        <w:tc>
          <w:tcPr>
            <w:tcW w:w="567" w:type="dxa"/>
            <w:shd w:val="clear" w:color="auto" w:fill="E7E6E6" w:themeFill="background2"/>
            <w:vAlign w:val="center"/>
          </w:tcPr>
          <w:p w14:paraId="6D60B17E" w14:textId="77777777" w:rsidR="005D3420" w:rsidRPr="008A3660" w:rsidRDefault="005D3420" w:rsidP="00005F5B">
            <w:pPr>
              <w:pStyle w:val="115"/>
            </w:pPr>
            <w:r w:rsidRPr="008A3660">
              <w:rPr>
                <w:u w:color="000000"/>
              </w:rPr>
              <w:t>№</w:t>
            </w:r>
          </w:p>
        </w:tc>
        <w:tc>
          <w:tcPr>
            <w:tcW w:w="1702" w:type="dxa"/>
            <w:shd w:val="clear" w:color="auto" w:fill="E7E6E6" w:themeFill="background2"/>
            <w:vAlign w:val="center"/>
          </w:tcPr>
          <w:p w14:paraId="31861CB2" w14:textId="77777777" w:rsidR="005D3420" w:rsidRPr="008A3660" w:rsidRDefault="005D3420" w:rsidP="00005F5B">
            <w:pPr>
              <w:pStyle w:val="115"/>
              <w:rPr>
                <w:lang w:val="ru-RU"/>
              </w:rPr>
            </w:pPr>
            <w:r w:rsidRPr="008A3660">
              <w:rPr>
                <w:u w:color="000000"/>
                <w:lang w:val="ru-RU"/>
              </w:rPr>
              <w:t>Код поля</w:t>
            </w:r>
          </w:p>
        </w:tc>
        <w:tc>
          <w:tcPr>
            <w:tcW w:w="2748" w:type="dxa"/>
            <w:shd w:val="clear" w:color="auto" w:fill="E7E6E6" w:themeFill="background2"/>
            <w:vAlign w:val="center"/>
          </w:tcPr>
          <w:p w14:paraId="01079E20" w14:textId="77777777" w:rsidR="005D3420" w:rsidRPr="008A3660" w:rsidRDefault="005D3420" w:rsidP="00005F5B">
            <w:pPr>
              <w:pStyle w:val="115"/>
              <w:rPr>
                <w:lang w:val="ru-RU"/>
              </w:rPr>
            </w:pPr>
            <w:r w:rsidRPr="008A3660">
              <w:rPr>
                <w:u w:color="000000"/>
                <w:lang w:val="ru-RU"/>
              </w:rPr>
              <w:t>Описание поля</w:t>
            </w:r>
          </w:p>
        </w:tc>
        <w:tc>
          <w:tcPr>
            <w:tcW w:w="1646" w:type="dxa"/>
            <w:shd w:val="clear" w:color="auto" w:fill="E7E6E6" w:themeFill="background2"/>
            <w:vAlign w:val="center"/>
          </w:tcPr>
          <w:p w14:paraId="1C49F3B7" w14:textId="4D1CB9BE" w:rsidR="005D3420" w:rsidRPr="008A3660" w:rsidRDefault="005D3420" w:rsidP="00005F5B">
            <w:pPr>
              <w:pStyle w:val="115"/>
              <w:rPr>
                <w:lang w:val="ru-RU"/>
              </w:rPr>
            </w:pPr>
            <w:r w:rsidRPr="008A3660">
              <w:rPr>
                <w:u w:color="000000"/>
                <w:lang w:val="ru-RU"/>
              </w:rPr>
              <w:t xml:space="preserve">Требования </w:t>
            </w:r>
            <w:r w:rsidR="00FB0318" w:rsidRPr="008A3660">
              <w:rPr>
                <w:u w:color="000000"/>
                <w:lang w:val="ru-RU"/>
              </w:rPr>
              <w:br/>
            </w:r>
            <w:r w:rsidRPr="008A3660">
              <w:rPr>
                <w:u w:color="000000"/>
                <w:lang w:val="ru-RU"/>
              </w:rPr>
              <w:t xml:space="preserve">к заполнению </w:t>
            </w:r>
          </w:p>
        </w:tc>
        <w:tc>
          <w:tcPr>
            <w:tcW w:w="1843" w:type="dxa"/>
            <w:shd w:val="clear" w:color="auto" w:fill="E7E6E6" w:themeFill="background2"/>
            <w:vAlign w:val="center"/>
          </w:tcPr>
          <w:p w14:paraId="5C176EE6" w14:textId="77777777" w:rsidR="005D3420" w:rsidRPr="008A3660" w:rsidRDefault="005D3420" w:rsidP="00E159CB">
            <w:pPr>
              <w:pStyle w:val="115"/>
              <w:rPr>
                <w:lang w:val="ru-RU"/>
              </w:rPr>
            </w:pPr>
            <w:r w:rsidRPr="008A3660">
              <w:rPr>
                <w:u w:color="000000"/>
                <w:lang w:val="ru-RU"/>
              </w:rPr>
              <w:t xml:space="preserve">Способ заполнения/Тип </w:t>
            </w:r>
          </w:p>
        </w:tc>
        <w:tc>
          <w:tcPr>
            <w:tcW w:w="2693" w:type="dxa"/>
            <w:shd w:val="clear" w:color="auto" w:fill="E7E6E6" w:themeFill="background2"/>
            <w:vAlign w:val="center"/>
          </w:tcPr>
          <w:p w14:paraId="0A065479" w14:textId="77777777" w:rsidR="005D3420" w:rsidRPr="008A3660" w:rsidRDefault="005D3420" w:rsidP="00005F5B">
            <w:pPr>
              <w:pStyle w:val="115"/>
              <w:rPr>
                <w:lang w:val="ru-RU"/>
              </w:rPr>
            </w:pPr>
            <w:r w:rsidRPr="008A3660">
              <w:rPr>
                <w:u w:color="000000"/>
                <w:lang w:val="ru-RU"/>
              </w:rPr>
              <w:t xml:space="preserve">Комментарий </w:t>
            </w:r>
          </w:p>
        </w:tc>
      </w:tr>
      <w:tr w:rsidR="005D3420" w:rsidRPr="008A3660" w14:paraId="4B22B034" w14:textId="77777777" w:rsidTr="004D5A39">
        <w:tc>
          <w:tcPr>
            <w:tcW w:w="567" w:type="dxa"/>
          </w:tcPr>
          <w:p w14:paraId="3FD0EA29" w14:textId="77777777" w:rsidR="005D3420" w:rsidRPr="008A3660" w:rsidRDefault="005D3420" w:rsidP="00B16187">
            <w:pPr>
              <w:pStyle w:val="a"/>
              <w:numPr>
                <w:ilvl w:val="0"/>
                <w:numId w:val="58"/>
              </w:numPr>
            </w:pPr>
          </w:p>
        </w:tc>
        <w:tc>
          <w:tcPr>
            <w:tcW w:w="1702" w:type="dxa"/>
          </w:tcPr>
          <w:p w14:paraId="4CB3FF02" w14:textId="363AD8C0" w:rsidR="005D3420" w:rsidRPr="008A3660" w:rsidRDefault="005D3420" w:rsidP="005D3420">
            <w:pPr>
              <w:pStyle w:val="112"/>
            </w:pPr>
            <w:r w:rsidRPr="008A3660">
              <w:rPr>
                <w:lang w:val="en-US"/>
              </w:rPr>
              <w:t>ChargeCreationRequest</w:t>
            </w:r>
          </w:p>
        </w:tc>
        <w:tc>
          <w:tcPr>
            <w:tcW w:w="2748" w:type="dxa"/>
          </w:tcPr>
          <w:p w14:paraId="304AE0F2" w14:textId="0A9A1605" w:rsidR="005D3420" w:rsidRPr="008A3660" w:rsidRDefault="005D3420" w:rsidP="005D3420">
            <w:pPr>
              <w:pStyle w:val="112"/>
            </w:pPr>
            <w:r w:rsidRPr="008A3660">
              <w:rPr>
                <w:szCs w:val="28"/>
              </w:rPr>
              <w:t>Прием запроса на формирование необходимой для уплаты информации</w:t>
            </w:r>
          </w:p>
        </w:tc>
        <w:tc>
          <w:tcPr>
            <w:tcW w:w="1646" w:type="dxa"/>
          </w:tcPr>
          <w:p w14:paraId="43A46900" w14:textId="544B703E" w:rsidR="005D3420" w:rsidRPr="008A3660" w:rsidRDefault="005D3420" w:rsidP="005D3420">
            <w:pPr>
              <w:pStyle w:val="112"/>
            </w:pPr>
            <w:r w:rsidRPr="008A3660">
              <w:t>1, обязательно</w:t>
            </w:r>
          </w:p>
        </w:tc>
        <w:tc>
          <w:tcPr>
            <w:tcW w:w="1843" w:type="dxa"/>
          </w:tcPr>
          <w:p w14:paraId="155CEA9C" w14:textId="2A31DB0C" w:rsidR="005D3420" w:rsidRPr="008A3660" w:rsidRDefault="005D3420" w:rsidP="005D3420">
            <w:pPr>
              <w:pStyle w:val="112"/>
            </w:pPr>
            <w:r w:rsidRPr="008A3660">
              <w:t xml:space="preserve">Основан на типе </w:t>
            </w:r>
            <w:r w:rsidRPr="008A3660">
              <w:rPr>
                <w:lang w:val="en-US"/>
              </w:rPr>
              <w:t>RequestType</w:t>
            </w:r>
            <w:r w:rsidRPr="008A3660">
              <w:t xml:space="preserve"> (см. описание в </w:t>
            </w:r>
            <w:r w:rsidRPr="008A3660">
              <w:rPr>
                <w:lang w:val="en-US"/>
              </w:rPr>
              <w:fldChar w:fldCharType="begin"/>
            </w:r>
            <w:r w:rsidRPr="008A3660">
              <w:instrText xml:space="preserve"> REF _Ref483569073 \h  \* </w:instrText>
            </w:r>
            <w:r w:rsidRPr="008A3660">
              <w:rPr>
                <w:lang w:val="en-US"/>
              </w:rPr>
              <w:instrText>MERGEFORMAT</w:instrText>
            </w:r>
            <w:r w:rsidRPr="008A3660">
              <w:instrText xml:space="preserve"> </w:instrText>
            </w:r>
            <w:r w:rsidRPr="008A3660">
              <w:rPr>
                <w:lang w:val="en-US"/>
              </w:rPr>
            </w:r>
            <w:r w:rsidRPr="008A3660">
              <w:rPr>
                <w:lang w:val="en-US"/>
              </w:rPr>
              <w:fldChar w:fldCharType="separate"/>
            </w:r>
            <w:r w:rsidR="00DD2BC4" w:rsidRPr="008A3660">
              <w:t xml:space="preserve">Таблица </w:t>
            </w:r>
            <w:r w:rsidR="00DD2BC4">
              <w:rPr>
                <w:noProof/>
              </w:rPr>
              <w:t>30</w:t>
            </w:r>
            <w:r w:rsidRPr="008A3660">
              <w:rPr>
                <w:lang w:val="en-US"/>
              </w:rPr>
              <w:fldChar w:fldCharType="end"/>
            </w:r>
            <w:r w:rsidRPr="008A3660">
              <w:t>)</w:t>
            </w:r>
          </w:p>
        </w:tc>
        <w:tc>
          <w:tcPr>
            <w:tcW w:w="2693" w:type="dxa"/>
          </w:tcPr>
          <w:p w14:paraId="28A132B2" w14:textId="66456F43" w:rsidR="005D3420" w:rsidRPr="008A3660" w:rsidRDefault="004D5A39" w:rsidP="005D3420">
            <w:pPr>
              <w:pStyle w:val="112"/>
            </w:pPr>
            <w:r w:rsidRPr="008A3660">
              <w:rPr>
                <w:szCs w:val="28"/>
              </w:rPr>
              <w:t>Корневой тег запроса</w:t>
            </w:r>
          </w:p>
        </w:tc>
      </w:tr>
      <w:tr w:rsidR="005D3420" w:rsidRPr="008A3660" w14:paraId="7581C35E" w14:textId="77777777" w:rsidTr="004D5A39">
        <w:tc>
          <w:tcPr>
            <w:tcW w:w="567" w:type="dxa"/>
          </w:tcPr>
          <w:p w14:paraId="0CCE970E" w14:textId="77777777" w:rsidR="005D3420" w:rsidRPr="008A3660" w:rsidRDefault="005D3420" w:rsidP="00B16187">
            <w:pPr>
              <w:pStyle w:val="a"/>
              <w:numPr>
                <w:ilvl w:val="1"/>
                <w:numId w:val="58"/>
              </w:numPr>
            </w:pPr>
          </w:p>
        </w:tc>
        <w:tc>
          <w:tcPr>
            <w:tcW w:w="1702" w:type="dxa"/>
          </w:tcPr>
          <w:p w14:paraId="6C85B798" w14:textId="22CDA74E" w:rsidR="005D3420" w:rsidRPr="008A3660" w:rsidRDefault="005D3420" w:rsidP="005D3420">
            <w:pPr>
              <w:pStyle w:val="112"/>
            </w:pPr>
            <w:r w:rsidRPr="008A3660">
              <w:rPr>
                <w:lang w:val="en-US"/>
              </w:rPr>
              <w:t>Id</w:t>
            </w:r>
            <w:r w:rsidRPr="008A3660">
              <w:t xml:space="preserve"> (атрибут)</w:t>
            </w:r>
          </w:p>
        </w:tc>
        <w:tc>
          <w:tcPr>
            <w:tcW w:w="2748" w:type="dxa"/>
          </w:tcPr>
          <w:p w14:paraId="60E1354F" w14:textId="469812A2" w:rsidR="005D3420" w:rsidRPr="008A3660" w:rsidRDefault="005D3420" w:rsidP="005D3420">
            <w:pPr>
              <w:pStyle w:val="112"/>
            </w:pPr>
            <w:r w:rsidRPr="008A3660">
              <w:rPr>
                <w:szCs w:val="28"/>
              </w:rPr>
              <w:t>Идентификатор запроса</w:t>
            </w:r>
          </w:p>
        </w:tc>
        <w:tc>
          <w:tcPr>
            <w:tcW w:w="1646" w:type="dxa"/>
          </w:tcPr>
          <w:p w14:paraId="3AC6F18A" w14:textId="530FACA3" w:rsidR="005D3420" w:rsidRPr="008A3660" w:rsidRDefault="005D3420" w:rsidP="005D3420">
            <w:pPr>
              <w:pStyle w:val="112"/>
            </w:pPr>
            <w:r w:rsidRPr="008A3660">
              <w:t>1, обязательно</w:t>
            </w:r>
          </w:p>
        </w:tc>
        <w:tc>
          <w:tcPr>
            <w:tcW w:w="1843" w:type="dxa"/>
          </w:tcPr>
          <w:p w14:paraId="1B5ED69D" w14:textId="23FDDFD0" w:rsidR="005D3420" w:rsidRPr="008A3660" w:rsidRDefault="005D3420" w:rsidP="005D3420">
            <w:pPr>
              <w:pStyle w:val="112"/>
            </w:pPr>
            <w:r w:rsidRPr="008A3660">
              <w:rPr>
                <w:i/>
              </w:rPr>
              <w:t xml:space="preserve">Строка не более 50 символов в формате в формате </w:t>
            </w:r>
          </w:p>
          <w:p w14:paraId="7D2D0CCD" w14:textId="205C0002" w:rsidR="005D3420" w:rsidRPr="008A3660" w:rsidRDefault="005D3420" w:rsidP="005D3420">
            <w:pPr>
              <w:pStyle w:val="112"/>
            </w:pPr>
            <w:r w:rsidRPr="008A3660">
              <w:rPr>
                <w:lang w:val="en-US"/>
              </w:rPr>
              <w:t>ID</w:t>
            </w:r>
          </w:p>
        </w:tc>
        <w:tc>
          <w:tcPr>
            <w:tcW w:w="2693" w:type="dxa"/>
          </w:tcPr>
          <w:p w14:paraId="4451143A" w14:textId="77777777" w:rsidR="005D3420" w:rsidRPr="008A3660" w:rsidRDefault="005D3420" w:rsidP="005D3420">
            <w:pPr>
              <w:pStyle w:val="112"/>
            </w:pPr>
          </w:p>
        </w:tc>
      </w:tr>
      <w:tr w:rsidR="005D3420" w:rsidRPr="008A3660" w14:paraId="2A82075D" w14:textId="77777777" w:rsidTr="004D5A39">
        <w:tc>
          <w:tcPr>
            <w:tcW w:w="567" w:type="dxa"/>
          </w:tcPr>
          <w:p w14:paraId="0E30E63C" w14:textId="77777777" w:rsidR="005D3420" w:rsidRPr="008A3660" w:rsidRDefault="005D3420" w:rsidP="00B16187">
            <w:pPr>
              <w:pStyle w:val="a"/>
              <w:numPr>
                <w:ilvl w:val="1"/>
                <w:numId w:val="58"/>
              </w:numPr>
            </w:pPr>
          </w:p>
        </w:tc>
        <w:tc>
          <w:tcPr>
            <w:tcW w:w="1702" w:type="dxa"/>
          </w:tcPr>
          <w:p w14:paraId="04FD53A8" w14:textId="0478FE55" w:rsidR="005D3420" w:rsidRPr="008A3660" w:rsidRDefault="005D3420" w:rsidP="005D3420">
            <w:pPr>
              <w:pStyle w:val="112"/>
            </w:pPr>
            <w:r w:rsidRPr="008A3660">
              <w:rPr>
                <w:lang w:val="en-US"/>
              </w:rPr>
              <w:t>timestamp</w:t>
            </w:r>
            <w:r w:rsidRPr="008A3660">
              <w:t xml:space="preserve"> </w:t>
            </w:r>
            <w:r w:rsidRPr="008A3660">
              <w:rPr>
                <w:lang w:val="en-US"/>
              </w:rPr>
              <w:t>(</w:t>
            </w:r>
            <w:r w:rsidRPr="008A3660">
              <w:t>атрибут</w:t>
            </w:r>
            <w:r w:rsidRPr="008A3660">
              <w:rPr>
                <w:lang w:val="en-US"/>
              </w:rPr>
              <w:t>)</w:t>
            </w:r>
          </w:p>
        </w:tc>
        <w:tc>
          <w:tcPr>
            <w:tcW w:w="2748" w:type="dxa"/>
          </w:tcPr>
          <w:p w14:paraId="057F0EEE" w14:textId="30C1BFCC" w:rsidR="005D3420" w:rsidRPr="008A3660" w:rsidRDefault="005D3420" w:rsidP="005D3420">
            <w:pPr>
              <w:pStyle w:val="112"/>
            </w:pPr>
            <w:r w:rsidRPr="008A3660">
              <w:rPr>
                <w:szCs w:val="28"/>
              </w:rPr>
              <w:t>Дата и время формирования сообщения</w:t>
            </w:r>
          </w:p>
        </w:tc>
        <w:tc>
          <w:tcPr>
            <w:tcW w:w="1646" w:type="dxa"/>
          </w:tcPr>
          <w:p w14:paraId="766C6B18" w14:textId="13E7C270" w:rsidR="005D3420" w:rsidRPr="008A3660" w:rsidRDefault="005D3420" w:rsidP="005D3420">
            <w:pPr>
              <w:pStyle w:val="112"/>
            </w:pPr>
            <w:r w:rsidRPr="008A3660">
              <w:rPr>
                <w:lang w:val="en-US"/>
              </w:rPr>
              <w:t>1</w:t>
            </w:r>
            <w:r w:rsidRPr="008A3660">
              <w:t>, обязательно</w:t>
            </w:r>
          </w:p>
        </w:tc>
        <w:tc>
          <w:tcPr>
            <w:tcW w:w="1843" w:type="dxa"/>
          </w:tcPr>
          <w:p w14:paraId="38555F1F" w14:textId="3D1B078C" w:rsidR="005D3420" w:rsidRPr="008A3660" w:rsidRDefault="005D3420" w:rsidP="005D3420">
            <w:pPr>
              <w:pStyle w:val="112"/>
            </w:pPr>
            <w:r w:rsidRPr="008A3660">
              <w:rPr>
                <w:i/>
                <w:lang w:val="en-US"/>
              </w:rPr>
              <w:t>dateTime</w:t>
            </w:r>
          </w:p>
        </w:tc>
        <w:tc>
          <w:tcPr>
            <w:tcW w:w="2693" w:type="dxa"/>
          </w:tcPr>
          <w:p w14:paraId="3E2EF537" w14:textId="77777777" w:rsidR="005D3420" w:rsidRPr="008A3660" w:rsidRDefault="005D3420" w:rsidP="005D3420">
            <w:pPr>
              <w:pStyle w:val="112"/>
            </w:pPr>
          </w:p>
        </w:tc>
      </w:tr>
      <w:tr w:rsidR="005D3420" w:rsidRPr="008A3660" w14:paraId="74719DFB" w14:textId="77777777" w:rsidTr="004D5A39">
        <w:tc>
          <w:tcPr>
            <w:tcW w:w="567" w:type="dxa"/>
          </w:tcPr>
          <w:p w14:paraId="59614018" w14:textId="77777777" w:rsidR="005D3420" w:rsidRPr="008A3660" w:rsidRDefault="005D3420" w:rsidP="00B16187">
            <w:pPr>
              <w:pStyle w:val="a"/>
              <w:numPr>
                <w:ilvl w:val="1"/>
                <w:numId w:val="58"/>
              </w:numPr>
            </w:pPr>
          </w:p>
        </w:tc>
        <w:tc>
          <w:tcPr>
            <w:tcW w:w="1702" w:type="dxa"/>
          </w:tcPr>
          <w:p w14:paraId="02E4B33C" w14:textId="50FD5CED" w:rsidR="005D3420" w:rsidRPr="008A3660" w:rsidRDefault="005D3420" w:rsidP="005D3420">
            <w:pPr>
              <w:pStyle w:val="112"/>
            </w:pPr>
            <w:r w:rsidRPr="008A3660">
              <w:rPr>
                <w:lang w:val="en-US"/>
              </w:rPr>
              <w:t>senderIdentifier (</w:t>
            </w:r>
            <w:r w:rsidRPr="008A3660">
              <w:t>атрибут</w:t>
            </w:r>
            <w:r w:rsidRPr="008A3660">
              <w:rPr>
                <w:lang w:val="en-US"/>
              </w:rPr>
              <w:t>)</w:t>
            </w:r>
          </w:p>
        </w:tc>
        <w:tc>
          <w:tcPr>
            <w:tcW w:w="2748" w:type="dxa"/>
          </w:tcPr>
          <w:p w14:paraId="1ABCC876" w14:textId="22E2CC7D" w:rsidR="005D3420" w:rsidRPr="008A3660" w:rsidRDefault="005D3420" w:rsidP="005D3420">
            <w:pPr>
              <w:pStyle w:val="112"/>
            </w:pPr>
            <w:r w:rsidRPr="008A3660">
              <w:rPr>
                <w:szCs w:val="28"/>
              </w:rPr>
              <w:t xml:space="preserve">УРН участника-отправителя сообщения. </w:t>
            </w:r>
          </w:p>
        </w:tc>
        <w:tc>
          <w:tcPr>
            <w:tcW w:w="1646" w:type="dxa"/>
          </w:tcPr>
          <w:p w14:paraId="57630B2B" w14:textId="71CB8976" w:rsidR="005D3420" w:rsidRPr="008A3660" w:rsidRDefault="005D3420" w:rsidP="005D3420">
            <w:pPr>
              <w:pStyle w:val="112"/>
            </w:pPr>
            <w:r w:rsidRPr="008A3660">
              <w:rPr>
                <w:lang w:val="en-US"/>
              </w:rPr>
              <w:t>1</w:t>
            </w:r>
            <w:r w:rsidRPr="008A3660">
              <w:t>, обязательно</w:t>
            </w:r>
          </w:p>
        </w:tc>
        <w:tc>
          <w:tcPr>
            <w:tcW w:w="1843" w:type="dxa"/>
          </w:tcPr>
          <w:p w14:paraId="0DB05939" w14:textId="6853EB6C" w:rsidR="005D3420" w:rsidRPr="008A3660" w:rsidRDefault="005D3420" w:rsidP="005D3420">
            <w:pPr>
              <w:pStyle w:val="112"/>
            </w:pPr>
            <w:r w:rsidRPr="008A3660">
              <w:rPr>
                <w:lang w:val="en-US"/>
              </w:rPr>
              <w:t>URNType</w:t>
            </w:r>
            <w:r w:rsidRPr="008A3660">
              <w:t xml:space="preserve"> (см. описание в пункте </w:t>
            </w:r>
            <w:r w:rsidRPr="008A3660">
              <w:fldChar w:fldCharType="begin"/>
            </w:r>
            <w:r w:rsidRPr="008A3660">
              <w:instrText xml:space="preserve"> REF _Ref525599123 \n \h  \* MERGEFORMAT </w:instrText>
            </w:r>
            <w:r w:rsidRPr="008A3660">
              <w:fldChar w:fldCharType="separate"/>
            </w:r>
            <w:r w:rsidR="00DD2BC4">
              <w:t>19</w:t>
            </w:r>
            <w:r w:rsidRPr="008A3660">
              <w:fldChar w:fldCharType="end"/>
            </w:r>
            <w:r w:rsidRPr="008A3660">
              <w:t xml:space="preserve"> 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t>)</w:t>
            </w:r>
          </w:p>
        </w:tc>
        <w:tc>
          <w:tcPr>
            <w:tcW w:w="2693" w:type="dxa"/>
          </w:tcPr>
          <w:p w14:paraId="415BA910" w14:textId="53515441" w:rsidR="005D3420" w:rsidRPr="008A3660" w:rsidRDefault="005D3420" w:rsidP="005D3420">
            <w:pPr>
              <w:pStyle w:val="112"/>
            </w:pPr>
            <w:r w:rsidRPr="008A3660">
              <w:rPr>
                <w:szCs w:val="28"/>
              </w:rPr>
              <w:t xml:space="preserve">УРН участника-отправителя сообщения. </w:t>
            </w:r>
          </w:p>
        </w:tc>
      </w:tr>
      <w:tr w:rsidR="005D3420" w:rsidRPr="008A3660" w14:paraId="3B855CDB" w14:textId="77777777" w:rsidTr="004D5A39">
        <w:tc>
          <w:tcPr>
            <w:tcW w:w="567" w:type="dxa"/>
          </w:tcPr>
          <w:p w14:paraId="45C697DA" w14:textId="77777777" w:rsidR="005D3420" w:rsidRPr="008A3660" w:rsidRDefault="005D3420" w:rsidP="00B16187">
            <w:pPr>
              <w:pStyle w:val="a"/>
              <w:numPr>
                <w:ilvl w:val="1"/>
                <w:numId w:val="58"/>
              </w:numPr>
            </w:pPr>
          </w:p>
        </w:tc>
        <w:tc>
          <w:tcPr>
            <w:tcW w:w="1702" w:type="dxa"/>
          </w:tcPr>
          <w:p w14:paraId="6EBC4ECC" w14:textId="721A360D" w:rsidR="005D3420" w:rsidRPr="008A3660" w:rsidRDefault="005D3420" w:rsidP="005D3420">
            <w:pPr>
              <w:pStyle w:val="112"/>
            </w:pPr>
            <w:r w:rsidRPr="008A3660">
              <w:rPr>
                <w:lang w:val="en-US"/>
              </w:rPr>
              <w:t>senderRole</w:t>
            </w:r>
            <w:r w:rsidRPr="008A3660">
              <w:t xml:space="preserve"> (атрибут)</w:t>
            </w:r>
          </w:p>
        </w:tc>
        <w:tc>
          <w:tcPr>
            <w:tcW w:w="2748" w:type="dxa"/>
          </w:tcPr>
          <w:p w14:paraId="4927E8B0" w14:textId="729874E6" w:rsidR="005D3420" w:rsidRPr="008A3660" w:rsidRDefault="005D3420" w:rsidP="005D3420">
            <w:pPr>
              <w:pStyle w:val="112"/>
            </w:pPr>
            <w:r w:rsidRPr="008A3660">
              <w:rPr>
                <w:szCs w:val="28"/>
              </w:rPr>
              <w:t>Полномочие участника-отправителя сообщения</w:t>
            </w:r>
          </w:p>
        </w:tc>
        <w:tc>
          <w:tcPr>
            <w:tcW w:w="1646" w:type="dxa"/>
          </w:tcPr>
          <w:p w14:paraId="1B167617" w14:textId="5DC99636" w:rsidR="005D3420" w:rsidRPr="008A3660" w:rsidRDefault="005D3420" w:rsidP="005D3420">
            <w:pPr>
              <w:pStyle w:val="112"/>
            </w:pPr>
            <w:r w:rsidRPr="008A3660">
              <w:t>1, обязательно</w:t>
            </w:r>
          </w:p>
        </w:tc>
        <w:tc>
          <w:tcPr>
            <w:tcW w:w="1843" w:type="dxa"/>
          </w:tcPr>
          <w:p w14:paraId="19947CCC" w14:textId="77777777" w:rsidR="005D3420" w:rsidRPr="008A3660" w:rsidRDefault="005D3420" w:rsidP="005D3420">
            <w:pPr>
              <w:pStyle w:val="112"/>
            </w:pPr>
            <w:r w:rsidRPr="008A3660">
              <w:rPr>
                <w:i/>
              </w:rPr>
              <w:t>Строка длиной до 10 символов (</w:t>
            </w:r>
            <w:r w:rsidRPr="008A3660">
              <w:t>\</w:t>
            </w:r>
            <w:proofErr w:type="gramStart"/>
            <w:r w:rsidRPr="008A3660">
              <w:rPr>
                <w:lang w:val="en-US"/>
              </w:rPr>
              <w:t>w</w:t>
            </w:r>
            <w:r w:rsidRPr="008A3660">
              <w:t>{</w:t>
            </w:r>
            <w:proofErr w:type="gramEnd"/>
            <w:r w:rsidRPr="008A3660">
              <w:t>1,10}</w:t>
            </w:r>
            <w:r w:rsidRPr="008A3660">
              <w:rPr>
                <w:i/>
              </w:rPr>
              <w:t>)</w:t>
            </w:r>
            <w:r w:rsidRPr="008A3660">
              <w:t xml:space="preserve"> </w:t>
            </w:r>
          </w:p>
          <w:p w14:paraId="70845627" w14:textId="77777777" w:rsidR="005D3420" w:rsidRPr="008A3660" w:rsidRDefault="005D3420" w:rsidP="005D3420">
            <w:pPr>
              <w:pStyle w:val="112"/>
              <w:rPr>
                <w:lang w:val="en-US"/>
              </w:rPr>
            </w:pPr>
            <w:r w:rsidRPr="008A3660">
              <w:rPr>
                <w:lang w:val="en-US"/>
              </w:rPr>
              <w:t>/</w:t>
            </w:r>
          </w:p>
          <w:p w14:paraId="47BD1524" w14:textId="1FEA1147" w:rsidR="005D3420" w:rsidRPr="008A3660" w:rsidRDefault="005D3420" w:rsidP="005D3420">
            <w:pPr>
              <w:pStyle w:val="112"/>
            </w:pPr>
            <w:r w:rsidRPr="008A3660">
              <w:rPr>
                <w:lang w:val="en-US"/>
              </w:rPr>
              <w:t>String</w:t>
            </w:r>
          </w:p>
        </w:tc>
        <w:tc>
          <w:tcPr>
            <w:tcW w:w="2693" w:type="dxa"/>
          </w:tcPr>
          <w:p w14:paraId="71A5950D" w14:textId="77777777" w:rsidR="005D3420" w:rsidRPr="008A3660" w:rsidRDefault="005D3420" w:rsidP="005D3420">
            <w:pPr>
              <w:pStyle w:val="112"/>
              <w:rPr>
                <w:szCs w:val="28"/>
              </w:rPr>
            </w:pPr>
            <w:r w:rsidRPr="008A3660">
              <w:rPr>
                <w:szCs w:val="28"/>
              </w:rPr>
              <w:t xml:space="preserve">Полномочие участника-отправителя сообщения (УРН которого передается в атрибуте </w:t>
            </w:r>
            <w:r w:rsidRPr="008A3660">
              <w:rPr>
                <w:i/>
                <w:lang w:val="en-US"/>
              </w:rPr>
              <w:t>senderIdentifier</w:t>
            </w:r>
            <w:r w:rsidRPr="008A3660">
              <w:rPr>
                <w:szCs w:val="28"/>
              </w:rPr>
              <w:t xml:space="preserve">), с которым происходит обращение к ИС УНП. </w:t>
            </w:r>
          </w:p>
          <w:p w14:paraId="7853FFC4" w14:textId="77777777" w:rsidR="005D3420" w:rsidRPr="008A3660" w:rsidRDefault="005D3420" w:rsidP="005D3420">
            <w:pPr>
              <w:pStyle w:val="112"/>
              <w:rPr>
                <w:szCs w:val="28"/>
              </w:rPr>
            </w:pPr>
            <w:r w:rsidRPr="008A3660">
              <w:rPr>
                <w:szCs w:val="28"/>
              </w:rPr>
              <w:t>Допустимые значения:</w:t>
            </w:r>
          </w:p>
          <w:p w14:paraId="4987FFB5" w14:textId="77777777" w:rsidR="005D3420" w:rsidRPr="008A3660" w:rsidRDefault="005D3420" w:rsidP="005D3420">
            <w:pPr>
              <w:pStyle w:val="112"/>
              <w:rPr>
                <w:szCs w:val="28"/>
              </w:rPr>
            </w:pPr>
            <w:r w:rsidRPr="008A3660">
              <w:rPr>
                <w:szCs w:val="28"/>
              </w:rPr>
              <w:t>17 — АЗ (оператор единого портала);</w:t>
            </w:r>
          </w:p>
          <w:p w14:paraId="3BE0D62D" w14:textId="0169A630" w:rsidR="005D3420" w:rsidRPr="008A3660" w:rsidRDefault="005D3420" w:rsidP="005D3420">
            <w:pPr>
              <w:pStyle w:val="112"/>
            </w:pPr>
            <w:r w:rsidRPr="008A3660">
              <w:rPr>
                <w:szCs w:val="28"/>
              </w:rPr>
              <w:t>18 — АЗ (оператор регионального портала).</w:t>
            </w:r>
          </w:p>
        </w:tc>
      </w:tr>
      <w:tr w:rsidR="005D3420" w:rsidRPr="008A3660" w14:paraId="41EC2D80" w14:textId="77777777" w:rsidTr="004D5A39">
        <w:tc>
          <w:tcPr>
            <w:tcW w:w="567" w:type="dxa"/>
          </w:tcPr>
          <w:p w14:paraId="0648159A" w14:textId="77777777" w:rsidR="005D3420" w:rsidRPr="008A3660" w:rsidRDefault="005D3420" w:rsidP="00B16187">
            <w:pPr>
              <w:pStyle w:val="a"/>
              <w:numPr>
                <w:ilvl w:val="1"/>
                <w:numId w:val="58"/>
              </w:numPr>
            </w:pPr>
          </w:p>
        </w:tc>
        <w:tc>
          <w:tcPr>
            <w:tcW w:w="1702" w:type="dxa"/>
          </w:tcPr>
          <w:p w14:paraId="4D193456" w14:textId="77777777" w:rsidR="005D3420" w:rsidRPr="008A3660" w:rsidRDefault="005D3420" w:rsidP="005D3420">
            <w:pPr>
              <w:pStyle w:val="112"/>
              <w:rPr>
                <w:lang w:val="en-US"/>
              </w:rPr>
            </w:pPr>
            <w:r w:rsidRPr="008A3660">
              <w:rPr>
                <w:lang w:val="en-US"/>
              </w:rPr>
              <w:t>originatorId</w:t>
            </w:r>
          </w:p>
          <w:p w14:paraId="167178D5" w14:textId="5AF9AA39" w:rsidR="005D3420" w:rsidRPr="008A3660" w:rsidRDefault="005D3420" w:rsidP="005D3420">
            <w:pPr>
              <w:pStyle w:val="112"/>
            </w:pPr>
            <w:r w:rsidRPr="008A3660">
              <w:t>(атрибут)</w:t>
            </w:r>
          </w:p>
        </w:tc>
        <w:tc>
          <w:tcPr>
            <w:tcW w:w="2748" w:type="dxa"/>
          </w:tcPr>
          <w:p w14:paraId="1A354C96" w14:textId="37042FFD" w:rsidR="005D3420" w:rsidRPr="008A3660" w:rsidRDefault="005D3420" w:rsidP="005D3420">
            <w:pPr>
              <w:pStyle w:val="112"/>
            </w:pPr>
            <w:r w:rsidRPr="008A3660">
              <w:rPr>
                <w:szCs w:val="28"/>
              </w:rPr>
              <w:t>УРН участника косвенного взаимодействия</w:t>
            </w:r>
          </w:p>
        </w:tc>
        <w:tc>
          <w:tcPr>
            <w:tcW w:w="1646" w:type="dxa"/>
          </w:tcPr>
          <w:p w14:paraId="09C7DBBB" w14:textId="36B1CA3D" w:rsidR="005D3420" w:rsidRPr="008A3660" w:rsidRDefault="005D3420" w:rsidP="005D3420">
            <w:pPr>
              <w:pStyle w:val="112"/>
            </w:pPr>
            <w:r w:rsidRPr="008A3660">
              <w:t>0…1, необязательно</w:t>
            </w:r>
          </w:p>
        </w:tc>
        <w:tc>
          <w:tcPr>
            <w:tcW w:w="1843" w:type="dxa"/>
          </w:tcPr>
          <w:p w14:paraId="5345421D" w14:textId="3C3133D3" w:rsidR="005D3420" w:rsidRPr="008A3660" w:rsidRDefault="005D3420" w:rsidP="005D3420">
            <w:pPr>
              <w:pStyle w:val="112"/>
            </w:pPr>
            <w:r w:rsidRPr="008A3660">
              <w:t xml:space="preserve">URNType (см. описание в пункте </w:t>
            </w:r>
            <w:r w:rsidRPr="008A3660">
              <w:fldChar w:fldCharType="begin"/>
            </w:r>
            <w:r w:rsidRPr="008A3660">
              <w:instrText xml:space="preserve"> REF _Ref525599123 \n \h  \* MERGEFORMAT </w:instrText>
            </w:r>
            <w:r w:rsidRPr="008A3660">
              <w:fldChar w:fldCharType="separate"/>
            </w:r>
            <w:r w:rsidR="00DD2BC4">
              <w:t>19</w:t>
            </w:r>
            <w:r w:rsidRPr="008A3660">
              <w:fldChar w:fldCharType="end"/>
            </w:r>
            <w:r w:rsidRPr="008A3660">
              <w:t xml:space="preserve"> 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t>)</w:t>
            </w:r>
          </w:p>
        </w:tc>
        <w:tc>
          <w:tcPr>
            <w:tcW w:w="2693" w:type="dxa"/>
          </w:tcPr>
          <w:p w14:paraId="230640AF" w14:textId="77777777" w:rsidR="005D3420" w:rsidRPr="008A3660" w:rsidRDefault="005D3420" w:rsidP="005D3420">
            <w:pPr>
              <w:pStyle w:val="112"/>
            </w:pPr>
          </w:p>
        </w:tc>
      </w:tr>
      <w:tr w:rsidR="005D3420" w:rsidRPr="008A3660" w14:paraId="705B6849" w14:textId="77777777" w:rsidTr="004D5A39">
        <w:tc>
          <w:tcPr>
            <w:tcW w:w="567" w:type="dxa"/>
          </w:tcPr>
          <w:p w14:paraId="1C9A5C9F" w14:textId="77777777" w:rsidR="005D3420" w:rsidRPr="008A3660" w:rsidRDefault="005D3420" w:rsidP="00B16187">
            <w:pPr>
              <w:pStyle w:val="a"/>
              <w:numPr>
                <w:ilvl w:val="1"/>
                <w:numId w:val="58"/>
              </w:numPr>
            </w:pPr>
          </w:p>
        </w:tc>
        <w:tc>
          <w:tcPr>
            <w:tcW w:w="1702" w:type="dxa"/>
          </w:tcPr>
          <w:p w14:paraId="68E0006C" w14:textId="1C52D5E3" w:rsidR="005D3420" w:rsidRPr="008A3660" w:rsidRDefault="005D3420" w:rsidP="005D3420">
            <w:pPr>
              <w:pStyle w:val="112"/>
            </w:pPr>
            <w:r w:rsidRPr="008A3660">
              <w:t>ChargeTemplate</w:t>
            </w:r>
          </w:p>
        </w:tc>
        <w:tc>
          <w:tcPr>
            <w:tcW w:w="2748" w:type="dxa"/>
          </w:tcPr>
          <w:p w14:paraId="747D2611" w14:textId="30E41B7D" w:rsidR="005D3420" w:rsidRPr="008A3660" w:rsidRDefault="005D3420" w:rsidP="005D3420">
            <w:pPr>
              <w:pStyle w:val="112"/>
            </w:pPr>
            <w:r w:rsidRPr="008A3660">
              <w:t>Данные для формирования необходимой для уплаты информации</w:t>
            </w:r>
          </w:p>
        </w:tc>
        <w:tc>
          <w:tcPr>
            <w:tcW w:w="1646" w:type="dxa"/>
          </w:tcPr>
          <w:p w14:paraId="002A5D88" w14:textId="39FF62D4" w:rsidR="005D3420" w:rsidRPr="008A3660" w:rsidRDefault="005D3420" w:rsidP="005D3420">
            <w:pPr>
              <w:pStyle w:val="112"/>
            </w:pPr>
            <w:r w:rsidRPr="008A3660">
              <w:t>1, обязательно</w:t>
            </w:r>
          </w:p>
        </w:tc>
        <w:tc>
          <w:tcPr>
            <w:tcW w:w="1843" w:type="dxa"/>
          </w:tcPr>
          <w:p w14:paraId="7452C78D" w14:textId="3432EDC1" w:rsidR="005D3420" w:rsidRPr="008A3660" w:rsidRDefault="005D3420" w:rsidP="0020431F">
            <w:pPr>
              <w:pStyle w:val="112"/>
            </w:pPr>
            <w:r w:rsidRPr="008A3660">
              <w:t>ChargeTempl</w:t>
            </w:r>
            <w:r w:rsidR="0020431F" w:rsidRPr="008A3660">
              <w:t xml:space="preserve">ateType (см. описание </w:t>
            </w:r>
            <w:r w:rsidR="0020431F" w:rsidRPr="008A3660">
              <w:fldChar w:fldCharType="begin"/>
            </w:r>
            <w:r w:rsidR="0020431F" w:rsidRPr="008A3660">
              <w:instrText xml:space="preserve"> REF _Ref72492283 \h </w:instrText>
            </w:r>
            <w:r w:rsidR="00C61884" w:rsidRPr="008A3660">
              <w:instrText xml:space="preserve"> \* MERGEFORMAT </w:instrText>
            </w:r>
            <w:r w:rsidR="0020431F" w:rsidRPr="008A3660">
              <w:fldChar w:fldCharType="separate"/>
            </w:r>
            <w:r w:rsidR="00DD2BC4" w:rsidRPr="008A3660">
              <w:rPr>
                <w:u w:color="000000"/>
              </w:rPr>
              <w:t xml:space="preserve">Таблица </w:t>
            </w:r>
            <w:r w:rsidR="00DD2BC4">
              <w:rPr>
                <w:noProof/>
                <w:u w:color="000000"/>
              </w:rPr>
              <w:t>26</w:t>
            </w:r>
            <w:r w:rsidR="0020431F" w:rsidRPr="008A3660">
              <w:fldChar w:fldCharType="end"/>
            </w:r>
            <w:r w:rsidR="0020431F" w:rsidRPr="008A3660">
              <w:t xml:space="preserve"> </w:t>
            </w:r>
            <w:r w:rsidRPr="008A3660">
              <w:t>)</w:t>
            </w:r>
          </w:p>
        </w:tc>
        <w:tc>
          <w:tcPr>
            <w:tcW w:w="2693" w:type="dxa"/>
          </w:tcPr>
          <w:p w14:paraId="26BE5F51" w14:textId="031E09AC" w:rsidR="005D3420" w:rsidRPr="008A3660" w:rsidRDefault="00037AF1" w:rsidP="005D3420">
            <w:pPr>
              <w:pStyle w:val="112"/>
            </w:pPr>
            <w:r w:rsidRPr="008A3660">
              <w:t>Уточнение ранее сформированного ГИС ГМП предварительного начисления осуществляется путем выполнения запроса по виду сведений «Прием необходимой для уплаты информации (начисления)» с заполнением данных в контейнере ImportedChange</w:t>
            </w:r>
          </w:p>
        </w:tc>
      </w:tr>
    </w:tbl>
    <w:p w14:paraId="5476631A" w14:textId="6220391F" w:rsidR="005D3420" w:rsidRPr="008A3660" w:rsidRDefault="00E452B8" w:rsidP="005D3420">
      <w:pPr>
        <w:pStyle w:val="4"/>
      </w:pPr>
      <w:bookmarkStart w:id="596" w:name="_Ref525511982"/>
      <w:r w:rsidRPr="008A3660">
        <w:t>Описание полей ответа на запрос</w:t>
      </w:r>
      <w:bookmarkEnd w:id="596"/>
    </w:p>
    <w:tbl>
      <w:tblPr>
        <w:tblStyle w:val="affb"/>
        <w:tblW w:w="11199" w:type="dxa"/>
        <w:tblInd w:w="-1281" w:type="dxa"/>
        <w:tblLayout w:type="fixed"/>
        <w:tblLook w:val="04A0" w:firstRow="1" w:lastRow="0" w:firstColumn="1" w:lastColumn="0" w:noHBand="0" w:noVBand="1"/>
      </w:tblPr>
      <w:tblGrid>
        <w:gridCol w:w="567"/>
        <w:gridCol w:w="1702"/>
        <w:gridCol w:w="2748"/>
        <w:gridCol w:w="1646"/>
        <w:gridCol w:w="1843"/>
        <w:gridCol w:w="2693"/>
      </w:tblGrid>
      <w:tr w:rsidR="005D3420" w:rsidRPr="008A3660" w14:paraId="7ADCD617" w14:textId="77777777" w:rsidTr="00E15A77">
        <w:trPr>
          <w:tblHeader/>
        </w:trPr>
        <w:tc>
          <w:tcPr>
            <w:tcW w:w="567" w:type="dxa"/>
            <w:shd w:val="clear" w:color="auto" w:fill="E7E6E6" w:themeFill="background2"/>
            <w:vAlign w:val="center"/>
          </w:tcPr>
          <w:p w14:paraId="2927CA94" w14:textId="77777777" w:rsidR="005D3420" w:rsidRPr="008A3660" w:rsidRDefault="005D3420" w:rsidP="00005F5B">
            <w:pPr>
              <w:pStyle w:val="115"/>
            </w:pPr>
            <w:r w:rsidRPr="008A3660">
              <w:rPr>
                <w:u w:color="000000"/>
              </w:rPr>
              <w:t>№</w:t>
            </w:r>
          </w:p>
        </w:tc>
        <w:tc>
          <w:tcPr>
            <w:tcW w:w="1702" w:type="dxa"/>
            <w:shd w:val="clear" w:color="auto" w:fill="E7E6E6" w:themeFill="background2"/>
            <w:vAlign w:val="center"/>
          </w:tcPr>
          <w:p w14:paraId="76934A0F" w14:textId="77777777" w:rsidR="005D3420" w:rsidRPr="008A3660" w:rsidRDefault="005D3420" w:rsidP="00005F5B">
            <w:pPr>
              <w:pStyle w:val="115"/>
              <w:rPr>
                <w:lang w:val="ru-RU"/>
              </w:rPr>
            </w:pPr>
            <w:r w:rsidRPr="008A3660">
              <w:rPr>
                <w:u w:color="000000"/>
                <w:lang w:val="ru-RU"/>
              </w:rPr>
              <w:t>Код поля</w:t>
            </w:r>
          </w:p>
        </w:tc>
        <w:tc>
          <w:tcPr>
            <w:tcW w:w="2748" w:type="dxa"/>
            <w:shd w:val="clear" w:color="auto" w:fill="E7E6E6" w:themeFill="background2"/>
            <w:vAlign w:val="center"/>
          </w:tcPr>
          <w:p w14:paraId="0B8D076E" w14:textId="77777777" w:rsidR="005D3420" w:rsidRPr="008A3660" w:rsidRDefault="005D3420" w:rsidP="00005F5B">
            <w:pPr>
              <w:pStyle w:val="115"/>
              <w:rPr>
                <w:lang w:val="ru-RU"/>
              </w:rPr>
            </w:pPr>
            <w:r w:rsidRPr="008A3660">
              <w:rPr>
                <w:u w:color="000000"/>
                <w:lang w:val="ru-RU"/>
              </w:rPr>
              <w:t>Описание поля</w:t>
            </w:r>
          </w:p>
        </w:tc>
        <w:tc>
          <w:tcPr>
            <w:tcW w:w="1646" w:type="dxa"/>
            <w:shd w:val="clear" w:color="auto" w:fill="E7E6E6" w:themeFill="background2"/>
            <w:vAlign w:val="center"/>
          </w:tcPr>
          <w:p w14:paraId="3C62C2AE" w14:textId="1D09FE97" w:rsidR="005D3420" w:rsidRPr="008A3660" w:rsidRDefault="005D3420" w:rsidP="00005F5B">
            <w:pPr>
              <w:pStyle w:val="115"/>
              <w:rPr>
                <w:lang w:val="ru-RU"/>
              </w:rPr>
            </w:pPr>
            <w:r w:rsidRPr="008A3660">
              <w:rPr>
                <w:u w:color="000000"/>
                <w:lang w:val="ru-RU"/>
              </w:rPr>
              <w:t xml:space="preserve">Требования </w:t>
            </w:r>
            <w:r w:rsidR="00E15A77" w:rsidRPr="008A3660">
              <w:rPr>
                <w:u w:color="000000"/>
                <w:lang w:val="ru-RU"/>
              </w:rPr>
              <w:br/>
            </w:r>
            <w:r w:rsidRPr="008A3660">
              <w:rPr>
                <w:u w:color="000000"/>
                <w:lang w:val="ru-RU"/>
              </w:rPr>
              <w:t xml:space="preserve">к заполнению </w:t>
            </w:r>
          </w:p>
        </w:tc>
        <w:tc>
          <w:tcPr>
            <w:tcW w:w="1843" w:type="dxa"/>
            <w:shd w:val="clear" w:color="auto" w:fill="E7E6E6" w:themeFill="background2"/>
            <w:vAlign w:val="center"/>
          </w:tcPr>
          <w:p w14:paraId="33D35E22" w14:textId="77777777" w:rsidR="005D3420" w:rsidRPr="008A3660" w:rsidRDefault="005D3420" w:rsidP="00E159CB">
            <w:pPr>
              <w:pStyle w:val="115"/>
              <w:rPr>
                <w:lang w:val="ru-RU"/>
              </w:rPr>
            </w:pPr>
            <w:r w:rsidRPr="008A3660">
              <w:rPr>
                <w:u w:color="000000"/>
                <w:lang w:val="ru-RU"/>
              </w:rPr>
              <w:t xml:space="preserve">Способ заполнения/Тип </w:t>
            </w:r>
          </w:p>
        </w:tc>
        <w:tc>
          <w:tcPr>
            <w:tcW w:w="2693" w:type="dxa"/>
            <w:shd w:val="clear" w:color="auto" w:fill="E7E6E6" w:themeFill="background2"/>
            <w:vAlign w:val="center"/>
          </w:tcPr>
          <w:p w14:paraId="4ECF1EC9" w14:textId="77777777" w:rsidR="005D3420" w:rsidRPr="008A3660" w:rsidRDefault="005D3420" w:rsidP="00005F5B">
            <w:pPr>
              <w:pStyle w:val="115"/>
              <w:rPr>
                <w:lang w:val="ru-RU"/>
              </w:rPr>
            </w:pPr>
            <w:r w:rsidRPr="008A3660">
              <w:rPr>
                <w:u w:color="000000"/>
                <w:lang w:val="ru-RU"/>
              </w:rPr>
              <w:t xml:space="preserve">Комментарий </w:t>
            </w:r>
          </w:p>
        </w:tc>
      </w:tr>
      <w:tr w:rsidR="005D3420" w:rsidRPr="008A3660" w14:paraId="3B10945B" w14:textId="77777777" w:rsidTr="00E15A77">
        <w:tc>
          <w:tcPr>
            <w:tcW w:w="567" w:type="dxa"/>
          </w:tcPr>
          <w:p w14:paraId="050E1EBB" w14:textId="77777777" w:rsidR="005D3420" w:rsidRPr="008A3660" w:rsidRDefault="005D3420" w:rsidP="00B16187">
            <w:pPr>
              <w:pStyle w:val="a"/>
              <w:numPr>
                <w:ilvl w:val="0"/>
                <w:numId w:val="59"/>
              </w:numPr>
            </w:pPr>
          </w:p>
        </w:tc>
        <w:tc>
          <w:tcPr>
            <w:tcW w:w="1702" w:type="dxa"/>
          </w:tcPr>
          <w:p w14:paraId="09BD8E7B" w14:textId="25B8AC51" w:rsidR="005D3420" w:rsidRPr="008A3660" w:rsidRDefault="005D3420" w:rsidP="005D3420">
            <w:pPr>
              <w:pStyle w:val="112"/>
            </w:pPr>
            <w:r w:rsidRPr="008A3660">
              <w:rPr>
                <w:lang w:val="en-US"/>
              </w:rPr>
              <w:t>ChargeCreationResponse</w:t>
            </w:r>
          </w:p>
        </w:tc>
        <w:tc>
          <w:tcPr>
            <w:tcW w:w="2748" w:type="dxa"/>
          </w:tcPr>
          <w:p w14:paraId="480FAE0B" w14:textId="38B76C87" w:rsidR="005D3420" w:rsidRPr="008A3660" w:rsidRDefault="005D3420" w:rsidP="005D3420">
            <w:pPr>
              <w:pStyle w:val="112"/>
            </w:pPr>
            <w:r w:rsidRPr="008A3660">
              <w:t>Ответ на запрос формирования необходимой для уплаты информации</w:t>
            </w:r>
          </w:p>
        </w:tc>
        <w:tc>
          <w:tcPr>
            <w:tcW w:w="1646" w:type="dxa"/>
          </w:tcPr>
          <w:p w14:paraId="1C94C007" w14:textId="6FCB4D5C" w:rsidR="005D3420" w:rsidRPr="008A3660" w:rsidRDefault="005D3420" w:rsidP="005D3420">
            <w:pPr>
              <w:pStyle w:val="112"/>
            </w:pPr>
            <w:r w:rsidRPr="008A3660">
              <w:t>Контейнер</w:t>
            </w:r>
          </w:p>
        </w:tc>
        <w:tc>
          <w:tcPr>
            <w:tcW w:w="1843" w:type="dxa"/>
          </w:tcPr>
          <w:p w14:paraId="119792D4" w14:textId="08F2D66F" w:rsidR="005D3420" w:rsidRPr="008A3660" w:rsidRDefault="005D3420" w:rsidP="005D3420">
            <w:pPr>
              <w:pStyle w:val="112"/>
            </w:pPr>
            <w:r w:rsidRPr="008A3660">
              <w:t xml:space="preserve">Основан на типе ResponseType </w:t>
            </w:r>
            <w:r w:rsidRPr="008A3660">
              <w:rPr>
                <w:u w:color="000000"/>
              </w:rPr>
              <w:t xml:space="preserve">(см. описание в </w:t>
            </w:r>
            <w:r w:rsidRPr="008A3660">
              <w:rPr>
                <w:u w:color="000000"/>
              </w:rPr>
              <w:fldChar w:fldCharType="begin"/>
            </w:r>
            <w:r w:rsidRPr="008A3660">
              <w:rPr>
                <w:u w:color="000000"/>
              </w:rPr>
              <w:instrText xml:space="preserve"> REF _Ref497473880 \h  \* MERGEFORMAT </w:instrText>
            </w:r>
            <w:r w:rsidRPr="008A3660">
              <w:rPr>
                <w:u w:color="000000"/>
              </w:rPr>
            </w:r>
            <w:r w:rsidRPr="008A3660">
              <w:rPr>
                <w:u w:color="000000"/>
              </w:rPr>
              <w:fldChar w:fldCharType="separate"/>
            </w:r>
            <w:r w:rsidR="00DD2BC4" w:rsidRPr="008A3660">
              <w:rPr>
                <w:u w:color="000000"/>
              </w:rPr>
              <w:t xml:space="preserve">Таблица </w:t>
            </w:r>
            <w:r w:rsidR="00DD2BC4">
              <w:rPr>
                <w:noProof/>
                <w:u w:color="000000"/>
              </w:rPr>
              <w:t>31</w:t>
            </w:r>
            <w:r w:rsidRPr="008A3660">
              <w:rPr>
                <w:u w:color="000000"/>
              </w:rPr>
              <w:fldChar w:fldCharType="end"/>
            </w:r>
            <w:r w:rsidRPr="008A3660">
              <w:rPr>
                <w:u w:color="000000"/>
              </w:rPr>
              <w:t>)</w:t>
            </w:r>
          </w:p>
        </w:tc>
        <w:tc>
          <w:tcPr>
            <w:tcW w:w="2693" w:type="dxa"/>
          </w:tcPr>
          <w:p w14:paraId="7EE89106" w14:textId="77777777" w:rsidR="005D3420" w:rsidRPr="008A3660" w:rsidRDefault="005D3420" w:rsidP="005D3420">
            <w:pPr>
              <w:pStyle w:val="112"/>
            </w:pPr>
          </w:p>
        </w:tc>
      </w:tr>
      <w:tr w:rsidR="005D3420" w:rsidRPr="008A3660" w14:paraId="05DF9ABA" w14:textId="77777777" w:rsidTr="00E15A77">
        <w:tc>
          <w:tcPr>
            <w:tcW w:w="567" w:type="dxa"/>
          </w:tcPr>
          <w:p w14:paraId="06184699" w14:textId="77777777" w:rsidR="005D3420" w:rsidRPr="008A3660" w:rsidRDefault="005D3420" w:rsidP="00B16187">
            <w:pPr>
              <w:pStyle w:val="a"/>
              <w:numPr>
                <w:ilvl w:val="1"/>
                <w:numId w:val="59"/>
              </w:numPr>
            </w:pPr>
          </w:p>
        </w:tc>
        <w:tc>
          <w:tcPr>
            <w:tcW w:w="1702" w:type="dxa"/>
          </w:tcPr>
          <w:p w14:paraId="6C58FF65" w14:textId="3ADE7789" w:rsidR="005D3420" w:rsidRPr="008A3660" w:rsidRDefault="005D3420" w:rsidP="005D3420">
            <w:pPr>
              <w:pStyle w:val="112"/>
            </w:pPr>
            <w:r w:rsidRPr="008A3660">
              <w:rPr>
                <w:lang w:val="en-US"/>
              </w:rPr>
              <w:t>Id</w:t>
            </w:r>
            <w:r w:rsidRPr="008A3660">
              <w:t xml:space="preserve"> (атрибут)</w:t>
            </w:r>
          </w:p>
        </w:tc>
        <w:tc>
          <w:tcPr>
            <w:tcW w:w="2748" w:type="dxa"/>
          </w:tcPr>
          <w:p w14:paraId="2D4ABF27" w14:textId="039C865C" w:rsidR="005D3420" w:rsidRPr="008A3660" w:rsidRDefault="005D3420" w:rsidP="005D3420">
            <w:pPr>
              <w:pStyle w:val="112"/>
            </w:pPr>
            <w:r w:rsidRPr="008A3660">
              <w:rPr>
                <w:szCs w:val="28"/>
              </w:rPr>
              <w:t>Идентификатор ответа</w:t>
            </w:r>
          </w:p>
        </w:tc>
        <w:tc>
          <w:tcPr>
            <w:tcW w:w="1646" w:type="dxa"/>
          </w:tcPr>
          <w:p w14:paraId="2793FF94" w14:textId="26DB24C1" w:rsidR="005D3420" w:rsidRPr="008A3660" w:rsidRDefault="005D3420" w:rsidP="005D3420">
            <w:pPr>
              <w:pStyle w:val="112"/>
            </w:pPr>
            <w:r w:rsidRPr="008A3660">
              <w:t>1, обязательно</w:t>
            </w:r>
          </w:p>
        </w:tc>
        <w:tc>
          <w:tcPr>
            <w:tcW w:w="1843" w:type="dxa"/>
          </w:tcPr>
          <w:p w14:paraId="401DD5D5" w14:textId="4BB4E00C" w:rsidR="005D3420" w:rsidRPr="008A3660" w:rsidRDefault="005D3420" w:rsidP="005D3420">
            <w:pPr>
              <w:pStyle w:val="112"/>
            </w:pPr>
            <w:r w:rsidRPr="008A3660">
              <w:t xml:space="preserve">Строка не более 50 символов в формате в формате </w:t>
            </w:r>
          </w:p>
          <w:p w14:paraId="73C0A462" w14:textId="53A11E6D" w:rsidR="005D3420" w:rsidRPr="008A3660" w:rsidRDefault="005D3420" w:rsidP="005D3420">
            <w:pPr>
              <w:pStyle w:val="112"/>
            </w:pPr>
            <w:r w:rsidRPr="008A3660">
              <w:t>ID</w:t>
            </w:r>
          </w:p>
        </w:tc>
        <w:tc>
          <w:tcPr>
            <w:tcW w:w="2693" w:type="dxa"/>
          </w:tcPr>
          <w:p w14:paraId="406F38B7" w14:textId="77777777" w:rsidR="005D3420" w:rsidRPr="008A3660" w:rsidRDefault="005D3420" w:rsidP="005D3420">
            <w:pPr>
              <w:pStyle w:val="112"/>
            </w:pPr>
          </w:p>
        </w:tc>
      </w:tr>
      <w:tr w:rsidR="005D3420" w:rsidRPr="008A3660" w14:paraId="15D3E332" w14:textId="77777777" w:rsidTr="00E15A77">
        <w:tc>
          <w:tcPr>
            <w:tcW w:w="567" w:type="dxa"/>
          </w:tcPr>
          <w:p w14:paraId="6E3F87AB" w14:textId="77777777" w:rsidR="005D3420" w:rsidRPr="008A3660" w:rsidRDefault="005D3420" w:rsidP="00B16187">
            <w:pPr>
              <w:pStyle w:val="a"/>
              <w:numPr>
                <w:ilvl w:val="1"/>
                <w:numId w:val="59"/>
              </w:numPr>
            </w:pPr>
          </w:p>
        </w:tc>
        <w:tc>
          <w:tcPr>
            <w:tcW w:w="1702" w:type="dxa"/>
          </w:tcPr>
          <w:p w14:paraId="16448A82" w14:textId="67191177" w:rsidR="005D3420" w:rsidRPr="008A3660" w:rsidRDefault="005D3420" w:rsidP="005D3420">
            <w:pPr>
              <w:pStyle w:val="112"/>
            </w:pPr>
            <w:r w:rsidRPr="008A3660">
              <w:rPr>
                <w:lang w:val="en-US"/>
              </w:rPr>
              <w:t>RqId</w:t>
            </w:r>
            <w:r w:rsidRPr="008A3660">
              <w:t xml:space="preserve"> (атрибут)</w:t>
            </w:r>
          </w:p>
        </w:tc>
        <w:tc>
          <w:tcPr>
            <w:tcW w:w="2748" w:type="dxa"/>
          </w:tcPr>
          <w:p w14:paraId="5E82598B" w14:textId="47BFE237" w:rsidR="005D3420" w:rsidRPr="008A3660" w:rsidRDefault="005D3420" w:rsidP="005D3420">
            <w:pPr>
              <w:pStyle w:val="112"/>
            </w:pPr>
            <w:r w:rsidRPr="008A3660">
              <w:t>Идентификатор запроса</w:t>
            </w:r>
          </w:p>
        </w:tc>
        <w:tc>
          <w:tcPr>
            <w:tcW w:w="1646" w:type="dxa"/>
          </w:tcPr>
          <w:p w14:paraId="49B20BCD" w14:textId="2756259C" w:rsidR="005D3420" w:rsidRPr="008A3660" w:rsidRDefault="005D3420" w:rsidP="005D3420">
            <w:pPr>
              <w:pStyle w:val="112"/>
            </w:pPr>
            <w:r w:rsidRPr="008A3660">
              <w:t>1, обязательно</w:t>
            </w:r>
          </w:p>
        </w:tc>
        <w:tc>
          <w:tcPr>
            <w:tcW w:w="1843" w:type="dxa"/>
          </w:tcPr>
          <w:p w14:paraId="2EED8C0B" w14:textId="02DB13CE" w:rsidR="005D3420" w:rsidRPr="008A3660" w:rsidRDefault="005D3420" w:rsidP="005D3420">
            <w:pPr>
              <w:pStyle w:val="112"/>
            </w:pPr>
            <w:r w:rsidRPr="008A3660">
              <w:rPr>
                <w:i/>
              </w:rPr>
              <w:t xml:space="preserve">Строка не более 50 символов в </w:t>
            </w:r>
            <w:r w:rsidRPr="008A3660">
              <w:rPr>
                <w:i/>
              </w:rPr>
              <w:lastRenderedPageBreak/>
              <w:t xml:space="preserve">формате в формате </w:t>
            </w:r>
          </w:p>
          <w:p w14:paraId="4E7B9D4D" w14:textId="6A224894" w:rsidR="005D3420" w:rsidRPr="008A3660" w:rsidRDefault="005D3420" w:rsidP="005D3420">
            <w:pPr>
              <w:pStyle w:val="112"/>
            </w:pPr>
            <w:r w:rsidRPr="008A3660">
              <w:rPr>
                <w:lang w:val="en-US"/>
              </w:rPr>
              <w:t>ID</w:t>
            </w:r>
          </w:p>
        </w:tc>
        <w:tc>
          <w:tcPr>
            <w:tcW w:w="2693" w:type="dxa"/>
          </w:tcPr>
          <w:p w14:paraId="774E670A" w14:textId="6BB2CFB5" w:rsidR="005D3420" w:rsidRPr="008A3660" w:rsidRDefault="005D3420" w:rsidP="005D3420">
            <w:pPr>
              <w:pStyle w:val="112"/>
            </w:pPr>
          </w:p>
        </w:tc>
      </w:tr>
      <w:tr w:rsidR="005D3420" w:rsidRPr="008A3660" w14:paraId="4DA334D4" w14:textId="77777777" w:rsidTr="00E15A77">
        <w:tc>
          <w:tcPr>
            <w:tcW w:w="567" w:type="dxa"/>
          </w:tcPr>
          <w:p w14:paraId="7CBFB2AD" w14:textId="77777777" w:rsidR="005D3420" w:rsidRPr="008A3660" w:rsidRDefault="005D3420" w:rsidP="00B16187">
            <w:pPr>
              <w:pStyle w:val="a"/>
              <w:numPr>
                <w:ilvl w:val="1"/>
                <w:numId w:val="59"/>
              </w:numPr>
            </w:pPr>
          </w:p>
        </w:tc>
        <w:tc>
          <w:tcPr>
            <w:tcW w:w="1702" w:type="dxa"/>
          </w:tcPr>
          <w:p w14:paraId="61369BEB" w14:textId="2A5DB2AC" w:rsidR="005D3420" w:rsidRPr="008A3660" w:rsidRDefault="005D3420" w:rsidP="005D3420">
            <w:pPr>
              <w:pStyle w:val="112"/>
            </w:pPr>
            <w:r w:rsidRPr="008A3660">
              <w:rPr>
                <w:lang w:val="en-US"/>
              </w:rPr>
              <w:t>recipientIdentifier</w:t>
            </w:r>
            <w:r w:rsidRPr="008A3660">
              <w:t xml:space="preserve"> (атрибут)</w:t>
            </w:r>
          </w:p>
        </w:tc>
        <w:tc>
          <w:tcPr>
            <w:tcW w:w="2748" w:type="dxa"/>
          </w:tcPr>
          <w:p w14:paraId="070876FE" w14:textId="679C2C93" w:rsidR="005D3420" w:rsidRPr="008A3660" w:rsidRDefault="005D3420" w:rsidP="005D3420">
            <w:pPr>
              <w:pStyle w:val="112"/>
            </w:pPr>
            <w:r w:rsidRPr="008A3660">
              <w:t>УРН участника – получателя ответа на запрос</w:t>
            </w:r>
          </w:p>
        </w:tc>
        <w:tc>
          <w:tcPr>
            <w:tcW w:w="1646" w:type="dxa"/>
          </w:tcPr>
          <w:p w14:paraId="6AC9A1F9" w14:textId="6D66F72A" w:rsidR="005D3420" w:rsidRPr="008A3660" w:rsidRDefault="005D3420" w:rsidP="005D3420">
            <w:pPr>
              <w:pStyle w:val="112"/>
            </w:pPr>
            <w:r w:rsidRPr="008A3660">
              <w:t>1, обязательно</w:t>
            </w:r>
          </w:p>
        </w:tc>
        <w:tc>
          <w:tcPr>
            <w:tcW w:w="1843" w:type="dxa"/>
          </w:tcPr>
          <w:p w14:paraId="5457B408" w14:textId="4A8474D1" w:rsidR="005D3420" w:rsidRPr="008A3660" w:rsidRDefault="005D3420" w:rsidP="005D3420">
            <w:pPr>
              <w:pStyle w:val="112"/>
            </w:pPr>
            <w:r w:rsidRPr="008A3660">
              <w:t xml:space="preserve">URNType (см. описание в пункте </w:t>
            </w:r>
            <w:r w:rsidRPr="008A3660">
              <w:fldChar w:fldCharType="begin"/>
            </w:r>
            <w:r w:rsidRPr="008A3660">
              <w:instrText xml:space="preserve"> REF _Ref525599123 \n \h  \* MERGEFORMAT </w:instrText>
            </w:r>
            <w:r w:rsidRPr="008A3660">
              <w:fldChar w:fldCharType="separate"/>
            </w:r>
            <w:r w:rsidR="00DD2BC4">
              <w:t>19</w:t>
            </w:r>
            <w:r w:rsidRPr="008A3660">
              <w:fldChar w:fldCharType="end"/>
            </w:r>
            <w:r w:rsidRPr="008A3660">
              <w:t xml:space="preserve"> 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t>)</w:t>
            </w:r>
          </w:p>
        </w:tc>
        <w:tc>
          <w:tcPr>
            <w:tcW w:w="2693" w:type="dxa"/>
          </w:tcPr>
          <w:p w14:paraId="43A28A5F" w14:textId="77777777" w:rsidR="005D3420" w:rsidRPr="008A3660" w:rsidRDefault="005D3420" w:rsidP="005D3420">
            <w:pPr>
              <w:pStyle w:val="112"/>
            </w:pPr>
          </w:p>
        </w:tc>
      </w:tr>
      <w:tr w:rsidR="005D3420" w:rsidRPr="008A3660" w14:paraId="65D6D38D" w14:textId="77777777" w:rsidTr="00E15A77">
        <w:tc>
          <w:tcPr>
            <w:tcW w:w="567" w:type="dxa"/>
          </w:tcPr>
          <w:p w14:paraId="092E8C73" w14:textId="77777777" w:rsidR="005D3420" w:rsidRPr="008A3660" w:rsidRDefault="005D3420" w:rsidP="00B16187">
            <w:pPr>
              <w:pStyle w:val="a"/>
              <w:numPr>
                <w:ilvl w:val="1"/>
                <w:numId w:val="59"/>
              </w:numPr>
            </w:pPr>
          </w:p>
        </w:tc>
        <w:tc>
          <w:tcPr>
            <w:tcW w:w="1702" w:type="dxa"/>
          </w:tcPr>
          <w:p w14:paraId="59CECCAD" w14:textId="7F5C26B8" w:rsidR="005D3420" w:rsidRPr="008A3660" w:rsidRDefault="005D3420" w:rsidP="005D3420">
            <w:pPr>
              <w:pStyle w:val="112"/>
            </w:pPr>
            <w:r w:rsidRPr="008A3660">
              <w:rPr>
                <w:lang w:val="en-US"/>
              </w:rPr>
              <w:t>timestamp</w:t>
            </w:r>
            <w:r w:rsidRPr="008A3660">
              <w:t xml:space="preserve"> </w:t>
            </w:r>
            <w:r w:rsidRPr="008A3660">
              <w:rPr>
                <w:lang w:val="en-US"/>
              </w:rPr>
              <w:t>(</w:t>
            </w:r>
            <w:r w:rsidRPr="008A3660">
              <w:t>атрибут</w:t>
            </w:r>
            <w:r w:rsidRPr="008A3660">
              <w:rPr>
                <w:lang w:val="en-US"/>
              </w:rPr>
              <w:t>)</w:t>
            </w:r>
          </w:p>
        </w:tc>
        <w:tc>
          <w:tcPr>
            <w:tcW w:w="2748" w:type="dxa"/>
          </w:tcPr>
          <w:p w14:paraId="6D8EEBD3" w14:textId="0D4663F9" w:rsidR="005D3420" w:rsidRPr="008A3660" w:rsidRDefault="005D3420" w:rsidP="005D3420">
            <w:pPr>
              <w:pStyle w:val="112"/>
            </w:pPr>
            <w:r w:rsidRPr="008A3660">
              <w:rPr>
                <w:szCs w:val="28"/>
              </w:rPr>
              <w:t>Дата и время формирования сообщения</w:t>
            </w:r>
          </w:p>
        </w:tc>
        <w:tc>
          <w:tcPr>
            <w:tcW w:w="1646" w:type="dxa"/>
          </w:tcPr>
          <w:p w14:paraId="1EF9FBD5" w14:textId="6075F623" w:rsidR="005D3420" w:rsidRPr="008A3660" w:rsidRDefault="005D3420" w:rsidP="005D3420">
            <w:pPr>
              <w:pStyle w:val="112"/>
            </w:pPr>
            <w:r w:rsidRPr="008A3660">
              <w:rPr>
                <w:lang w:val="en-US"/>
              </w:rPr>
              <w:t>1</w:t>
            </w:r>
            <w:r w:rsidRPr="008A3660">
              <w:t>, обязательно</w:t>
            </w:r>
          </w:p>
        </w:tc>
        <w:tc>
          <w:tcPr>
            <w:tcW w:w="1843" w:type="dxa"/>
          </w:tcPr>
          <w:p w14:paraId="773EEFB8" w14:textId="28707CC6" w:rsidR="005D3420" w:rsidRPr="008A3660" w:rsidRDefault="005D3420" w:rsidP="005D3420">
            <w:pPr>
              <w:pStyle w:val="112"/>
            </w:pPr>
            <w:r w:rsidRPr="008A3660">
              <w:t>dateTime</w:t>
            </w:r>
          </w:p>
        </w:tc>
        <w:tc>
          <w:tcPr>
            <w:tcW w:w="2693" w:type="dxa"/>
          </w:tcPr>
          <w:p w14:paraId="447F61C6" w14:textId="77777777" w:rsidR="005D3420" w:rsidRPr="008A3660" w:rsidRDefault="005D3420" w:rsidP="005D3420">
            <w:pPr>
              <w:pStyle w:val="112"/>
            </w:pPr>
          </w:p>
        </w:tc>
      </w:tr>
      <w:tr w:rsidR="005D3420" w:rsidRPr="008A3660" w14:paraId="069661FC" w14:textId="77777777" w:rsidTr="00E15A77">
        <w:tc>
          <w:tcPr>
            <w:tcW w:w="567" w:type="dxa"/>
          </w:tcPr>
          <w:p w14:paraId="7D7EB444" w14:textId="77777777" w:rsidR="005D3420" w:rsidRPr="008A3660" w:rsidRDefault="005D3420" w:rsidP="00B16187">
            <w:pPr>
              <w:pStyle w:val="a"/>
              <w:numPr>
                <w:ilvl w:val="1"/>
                <w:numId w:val="59"/>
              </w:numPr>
            </w:pPr>
          </w:p>
        </w:tc>
        <w:tc>
          <w:tcPr>
            <w:tcW w:w="1702" w:type="dxa"/>
          </w:tcPr>
          <w:p w14:paraId="00D69210" w14:textId="7E6F8C85" w:rsidR="005D3420" w:rsidRPr="008A3660" w:rsidRDefault="005D3420" w:rsidP="005D3420">
            <w:pPr>
              <w:pStyle w:val="112"/>
            </w:pPr>
            <w:r w:rsidRPr="008A3660">
              <w:rPr>
                <w:lang w:val="en-US"/>
              </w:rPr>
              <w:t>Charge</w:t>
            </w:r>
          </w:p>
        </w:tc>
        <w:tc>
          <w:tcPr>
            <w:tcW w:w="2748" w:type="dxa"/>
          </w:tcPr>
          <w:p w14:paraId="42AE1EF1" w14:textId="186ECD4B" w:rsidR="005D3420" w:rsidRPr="008A3660" w:rsidRDefault="005D3420" w:rsidP="005D3420">
            <w:pPr>
              <w:pStyle w:val="112"/>
            </w:pPr>
            <w:r w:rsidRPr="008A3660">
              <w:rPr>
                <w:szCs w:val="28"/>
              </w:rPr>
              <w:t>Предварительноее начисление, сформированное ГИС ГМП по запросу участника</w:t>
            </w:r>
          </w:p>
        </w:tc>
        <w:tc>
          <w:tcPr>
            <w:tcW w:w="1646" w:type="dxa"/>
          </w:tcPr>
          <w:p w14:paraId="2CE5E70F" w14:textId="6DC67D33" w:rsidR="005D3420" w:rsidRPr="008A3660" w:rsidRDefault="005D3420" w:rsidP="005D3420">
            <w:pPr>
              <w:pStyle w:val="112"/>
            </w:pPr>
            <w:r w:rsidRPr="008A3660">
              <w:rPr>
                <w:lang w:val="en-US"/>
              </w:rPr>
              <w:t>1</w:t>
            </w:r>
            <w:r w:rsidRPr="008A3660">
              <w:t>, обязательно</w:t>
            </w:r>
          </w:p>
        </w:tc>
        <w:tc>
          <w:tcPr>
            <w:tcW w:w="1843" w:type="dxa"/>
          </w:tcPr>
          <w:p w14:paraId="0ADDF1C9" w14:textId="209BBA9D" w:rsidR="005D3420" w:rsidRPr="008A3660" w:rsidRDefault="005D3420" w:rsidP="00CE481B">
            <w:pPr>
              <w:pStyle w:val="112"/>
            </w:pPr>
            <w:r w:rsidRPr="008A3660">
              <w:t xml:space="preserve">ChargeType </w:t>
            </w:r>
            <w:r w:rsidRPr="008A3660">
              <w:rPr>
                <w:spacing w:val="-5"/>
                <w:u w:color="000000"/>
              </w:rPr>
              <w:t xml:space="preserve">(см. описание в </w:t>
            </w:r>
            <w:r w:rsidR="00CE481B" w:rsidRPr="008A3660">
              <w:rPr>
                <w:spacing w:val="-5"/>
                <w:u w:color="000000"/>
              </w:rPr>
              <w:fldChar w:fldCharType="begin"/>
            </w:r>
            <w:r w:rsidR="00CE481B" w:rsidRPr="008A3660">
              <w:rPr>
                <w:spacing w:val="-5"/>
                <w:u w:color="000000"/>
              </w:rPr>
              <w:instrText xml:space="preserve"> REF _Ref525810898 \h </w:instrText>
            </w:r>
            <w:r w:rsidR="00D91E4A" w:rsidRPr="008A3660">
              <w:rPr>
                <w:spacing w:val="-5"/>
                <w:u w:color="000000"/>
              </w:rPr>
              <w:instrText xml:space="preserve"> \* MERGEFORMAT </w:instrText>
            </w:r>
            <w:r w:rsidR="00CE481B" w:rsidRPr="008A3660">
              <w:rPr>
                <w:spacing w:val="-5"/>
                <w:u w:color="000000"/>
              </w:rPr>
            </w:r>
            <w:r w:rsidR="00CE481B" w:rsidRPr="008A3660">
              <w:rPr>
                <w:spacing w:val="-5"/>
                <w:u w:color="000000"/>
              </w:rPr>
              <w:fldChar w:fldCharType="separate"/>
            </w:r>
            <w:r w:rsidR="00DD2BC4" w:rsidRPr="008A3660">
              <w:t xml:space="preserve">Таблица </w:t>
            </w:r>
            <w:r w:rsidR="00DD2BC4">
              <w:rPr>
                <w:noProof/>
              </w:rPr>
              <w:t>1</w:t>
            </w:r>
            <w:r w:rsidR="00CE481B" w:rsidRPr="008A3660">
              <w:rPr>
                <w:spacing w:val="-5"/>
                <w:u w:color="000000"/>
              </w:rPr>
              <w:fldChar w:fldCharType="end"/>
            </w:r>
            <w:r w:rsidRPr="008A3660">
              <w:rPr>
                <w:spacing w:val="-5"/>
                <w:u w:color="000000"/>
              </w:rPr>
              <w:t>)</w:t>
            </w:r>
          </w:p>
        </w:tc>
        <w:tc>
          <w:tcPr>
            <w:tcW w:w="2693" w:type="dxa"/>
          </w:tcPr>
          <w:p w14:paraId="7F915C7F" w14:textId="77777777" w:rsidR="005D3420" w:rsidRPr="008A3660" w:rsidRDefault="005D3420" w:rsidP="005D3420">
            <w:pPr>
              <w:pStyle w:val="112"/>
            </w:pPr>
          </w:p>
        </w:tc>
      </w:tr>
    </w:tbl>
    <w:p w14:paraId="01AA8F5B" w14:textId="5BC3AB21" w:rsidR="00D421F6" w:rsidRPr="008A3660" w:rsidRDefault="00E452B8" w:rsidP="00D421F6">
      <w:pPr>
        <w:pStyle w:val="4"/>
      </w:pPr>
      <w:bookmarkStart w:id="597" w:name="_Toc522721810"/>
      <w:bookmarkStart w:id="598" w:name="_Ref341141"/>
      <w:bookmarkStart w:id="599" w:name="_Ref341143"/>
      <w:bookmarkStart w:id="600" w:name="_Ref9954630"/>
      <w:bookmarkStart w:id="601" w:name="_Ref9954633"/>
      <w:bookmarkStart w:id="602" w:name="_Ref56469978"/>
      <w:bookmarkStart w:id="603" w:name="_Ref56469981"/>
      <w:bookmarkStart w:id="604" w:name="_Ref72471024"/>
      <w:bookmarkStart w:id="605" w:name="_Ref72471028"/>
      <w:bookmarkStart w:id="606" w:name="_Ref86322688"/>
      <w:bookmarkStart w:id="607" w:name="_Ref86322693"/>
      <w:r w:rsidRPr="008A3660">
        <w:t>Описание проверок запроса</w:t>
      </w:r>
      <w:bookmarkEnd w:id="597"/>
      <w:bookmarkEnd w:id="598"/>
      <w:bookmarkEnd w:id="599"/>
      <w:bookmarkEnd w:id="600"/>
      <w:bookmarkEnd w:id="601"/>
      <w:bookmarkEnd w:id="602"/>
      <w:bookmarkEnd w:id="603"/>
      <w:bookmarkEnd w:id="604"/>
      <w:bookmarkEnd w:id="605"/>
      <w:bookmarkEnd w:id="606"/>
      <w:bookmarkEnd w:id="607"/>
    </w:p>
    <w:tbl>
      <w:tblPr>
        <w:tblStyle w:val="affb"/>
        <w:tblW w:w="11199" w:type="dxa"/>
        <w:tblInd w:w="-1281" w:type="dxa"/>
        <w:tblLayout w:type="fixed"/>
        <w:tblLook w:val="04A0" w:firstRow="1" w:lastRow="0" w:firstColumn="1" w:lastColumn="0" w:noHBand="0" w:noVBand="1"/>
      </w:tblPr>
      <w:tblGrid>
        <w:gridCol w:w="425"/>
        <w:gridCol w:w="1135"/>
        <w:gridCol w:w="1843"/>
        <w:gridCol w:w="3118"/>
        <w:gridCol w:w="2410"/>
        <w:gridCol w:w="2268"/>
      </w:tblGrid>
      <w:tr w:rsidR="005740D8" w:rsidRPr="008A3660" w14:paraId="096D4928" w14:textId="77777777" w:rsidTr="00E15A77">
        <w:trPr>
          <w:tblHeader/>
        </w:trPr>
        <w:tc>
          <w:tcPr>
            <w:tcW w:w="425" w:type="dxa"/>
            <w:shd w:val="clear" w:color="auto" w:fill="E7E6E6" w:themeFill="background2"/>
            <w:vAlign w:val="center"/>
          </w:tcPr>
          <w:p w14:paraId="7138EF00" w14:textId="77777777" w:rsidR="005740D8" w:rsidRPr="008A3660" w:rsidRDefault="005740D8" w:rsidP="001F0FB0">
            <w:pPr>
              <w:pStyle w:val="115"/>
            </w:pPr>
            <w:r w:rsidRPr="008A3660">
              <w:rPr>
                <w:u w:color="000000"/>
              </w:rPr>
              <w:t>№</w:t>
            </w:r>
          </w:p>
        </w:tc>
        <w:tc>
          <w:tcPr>
            <w:tcW w:w="1135" w:type="dxa"/>
            <w:shd w:val="clear" w:color="auto" w:fill="E7E6E6" w:themeFill="background2"/>
            <w:vAlign w:val="center"/>
          </w:tcPr>
          <w:p w14:paraId="3035D84C" w14:textId="77777777" w:rsidR="005740D8" w:rsidRPr="008A3660" w:rsidRDefault="005740D8" w:rsidP="001F0FB0">
            <w:pPr>
              <w:pStyle w:val="115"/>
              <w:rPr>
                <w:lang w:val="ru-RU"/>
              </w:rPr>
            </w:pPr>
            <w:r w:rsidRPr="008A3660">
              <w:rPr>
                <w:u w:color="000000"/>
                <w:lang w:val="ru-RU"/>
              </w:rPr>
              <w:t>Местоположение поля</w:t>
            </w:r>
          </w:p>
        </w:tc>
        <w:tc>
          <w:tcPr>
            <w:tcW w:w="1843" w:type="dxa"/>
            <w:shd w:val="clear" w:color="auto" w:fill="E7E6E6" w:themeFill="background2"/>
            <w:vAlign w:val="center"/>
          </w:tcPr>
          <w:p w14:paraId="1CB7BAD9" w14:textId="77777777" w:rsidR="005740D8" w:rsidRPr="008A3660" w:rsidRDefault="005740D8" w:rsidP="001F0FB0">
            <w:pPr>
              <w:pStyle w:val="115"/>
              <w:rPr>
                <w:lang w:val="ru-RU"/>
              </w:rPr>
            </w:pPr>
            <w:r w:rsidRPr="008A3660">
              <w:rPr>
                <w:u w:color="000000"/>
                <w:lang w:val="ru-RU"/>
              </w:rPr>
              <w:t>Код поля</w:t>
            </w:r>
          </w:p>
        </w:tc>
        <w:tc>
          <w:tcPr>
            <w:tcW w:w="3118" w:type="dxa"/>
            <w:shd w:val="clear" w:color="auto" w:fill="E7E6E6" w:themeFill="background2"/>
            <w:vAlign w:val="center"/>
          </w:tcPr>
          <w:p w14:paraId="4F87C523" w14:textId="77777777" w:rsidR="005740D8" w:rsidRPr="008A3660" w:rsidRDefault="005740D8" w:rsidP="001F0FB0">
            <w:pPr>
              <w:pStyle w:val="115"/>
              <w:rPr>
                <w:lang w:val="ru-RU"/>
              </w:rPr>
            </w:pPr>
            <w:r w:rsidRPr="008A3660">
              <w:rPr>
                <w:u w:color="000000"/>
                <w:lang w:val="ru-RU"/>
              </w:rPr>
              <w:t>Проверка</w:t>
            </w:r>
          </w:p>
        </w:tc>
        <w:tc>
          <w:tcPr>
            <w:tcW w:w="2410" w:type="dxa"/>
            <w:shd w:val="clear" w:color="auto" w:fill="E7E6E6" w:themeFill="background2"/>
            <w:vAlign w:val="center"/>
          </w:tcPr>
          <w:p w14:paraId="26A2B34C" w14:textId="77777777" w:rsidR="005740D8" w:rsidRPr="008A3660" w:rsidRDefault="005740D8" w:rsidP="001F0FB0">
            <w:pPr>
              <w:pStyle w:val="115"/>
              <w:rPr>
                <w:lang w:val="ru-RU"/>
              </w:rPr>
            </w:pPr>
            <w:r w:rsidRPr="008A3660">
              <w:rPr>
                <w:u w:color="000000"/>
                <w:lang w:val="ru-RU"/>
              </w:rPr>
              <w:t>Результат проверки</w:t>
            </w:r>
          </w:p>
        </w:tc>
        <w:tc>
          <w:tcPr>
            <w:tcW w:w="2268" w:type="dxa"/>
            <w:shd w:val="clear" w:color="auto" w:fill="E7E6E6" w:themeFill="background2"/>
            <w:vAlign w:val="center"/>
          </w:tcPr>
          <w:p w14:paraId="4AC52D72" w14:textId="77777777" w:rsidR="005740D8" w:rsidRPr="008A3660" w:rsidRDefault="005740D8" w:rsidP="001F0FB0">
            <w:pPr>
              <w:pStyle w:val="115"/>
              <w:rPr>
                <w:lang w:val="ru-RU"/>
              </w:rPr>
            </w:pPr>
            <w:r w:rsidRPr="008A3660">
              <w:rPr>
                <w:u w:color="000000"/>
                <w:lang w:val="ru-RU"/>
              </w:rPr>
              <w:t>Комментарий</w:t>
            </w:r>
          </w:p>
        </w:tc>
      </w:tr>
      <w:tr w:rsidR="005740D8" w:rsidRPr="008A3660" w14:paraId="676F44D0" w14:textId="77777777" w:rsidTr="00E15A77">
        <w:tc>
          <w:tcPr>
            <w:tcW w:w="425" w:type="dxa"/>
          </w:tcPr>
          <w:p w14:paraId="409C35BC" w14:textId="77777777" w:rsidR="005740D8" w:rsidRPr="008A3660" w:rsidRDefault="005740D8" w:rsidP="00B16187">
            <w:pPr>
              <w:pStyle w:val="a"/>
              <w:numPr>
                <w:ilvl w:val="0"/>
                <w:numId w:val="60"/>
              </w:numPr>
            </w:pPr>
          </w:p>
        </w:tc>
        <w:tc>
          <w:tcPr>
            <w:tcW w:w="1135" w:type="dxa"/>
          </w:tcPr>
          <w:p w14:paraId="43C63B99" w14:textId="6CE5EB53" w:rsidR="005740D8" w:rsidRPr="008A3660" w:rsidRDefault="005740D8" w:rsidP="005740D8">
            <w:pPr>
              <w:pStyle w:val="112"/>
              <w:rPr>
                <w:i/>
              </w:rPr>
            </w:pPr>
            <w:r w:rsidRPr="008A3660">
              <w:rPr>
                <w:i/>
                <w:u w:color="000000"/>
              </w:rPr>
              <w:t>Блок содержимого вложений</w:t>
            </w:r>
          </w:p>
        </w:tc>
        <w:tc>
          <w:tcPr>
            <w:tcW w:w="1843" w:type="dxa"/>
          </w:tcPr>
          <w:p w14:paraId="26E92F4E" w14:textId="4B81B0DC" w:rsidR="005740D8" w:rsidRPr="008A3660" w:rsidRDefault="005740D8" w:rsidP="005740D8">
            <w:pPr>
              <w:pStyle w:val="112"/>
            </w:pPr>
            <w:r w:rsidRPr="008A3660">
              <w:rPr>
                <w:u w:color="000000"/>
                <w:lang w:val="en-US"/>
              </w:rPr>
              <w:t>SendRequestRequest/</w:t>
            </w:r>
            <w:r w:rsidRPr="008A3660">
              <w:rPr>
                <w:rFonts w:ascii="Arial Unicode MS" w:cs="Arial Unicode MS"/>
                <w:u w:color="000000"/>
                <w:lang w:val="en-US"/>
              </w:rPr>
              <w:t xml:space="preserve"> </w:t>
            </w:r>
            <w:r w:rsidRPr="008A3660">
              <w:rPr>
                <w:u w:color="000000"/>
                <w:lang w:val="en-US"/>
              </w:rPr>
              <w:t>SenderProvidedRequestData/</w:t>
            </w:r>
            <w:r w:rsidRPr="008A3660">
              <w:rPr>
                <w:rFonts w:ascii="Arial Unicode MS" w:cs="Arial Unicode MS"/>
                <w:u w:color="000000"/>
                <w:lang w:val="en-US"/>
              </w:rPr>
              <w:t xml:space="preserve"> </w:t>
            </w:r>
            <w:r w:rsidRPr="008A3660">
              <w:rPr>
                <w:u w:color="000000"/>
                <w:lang w:val="en-US"/>
              </w:rPr>
              <w:t>PersonalSignature</w:t>
            </w:r>
          </w:p>
        </w:tc>
        <w:tc>
          <w:tcPr>
            <w:tcW w:w="3118" w:type="dxa"/>
          </w:tcPr>
          <w:p w14:paraId="5AC88B31" w14:textId="368D875E" w:rsidR="005740D8" w:rsidRPr="008A3660" w:rsidRDefault="005740D8" w:rsidP="005740D8">
            <w:pPr>
              <w:pStyle w:val="112"/>
            </w:pPr>
            <w:r w:rsidRPr="008A3660">
              <w:rPr>
                <w:u w:color="000000"/>
              </w:rPr>
              <w:t>Не пройдена проверка ЭП под пакетом с извещениями</w:t>
            </w:r>
            <w:r w:rsidR="00DD0AFF" w:rsidRPr="008A3660">
              <w:rPr>
                <w:u w:color="000000"/>
              </w:rPr>
              <w:t xml:space="preserve"> о начислении</w:t>
            </w:r>
          </w:p>
        </w:tc>
        <w:tc>
          <w:tcPr>
            <w:tcW w:w="2410" w:type="dxa"/>
          </w:tcPr>
          <w:p w14:paraId="5A90B80E" w14:textId="1EC930D3" w:rsidR="005740D8" w:rsidRPr="008A3660" w:rsidRDefault="005740D8" w:rsidP="005740D8">
            <w:pPr>
              <w:pStyle w:val="112"/>
              <w:rPr>
                <w:lang w:val="en-US"/>
              </w:rPr>
            </w:pPr>
            <w:r w:rsidRPr="008A3660">
              <w:rPr>
                <w:u w:color="000000"/>
                <w:lang w:val="en-US"/>
              </w:rPr>
              <w:t>GetResponseResponse/ResponseMessage/Response /SenderProvidedResponseData/</w:t>
            </w:r>
            <w:r w:rsidRPr="008A3660">
              <w:rPr>
                <w:rFonts w:ascii="Arial Unicode MS" w:cs="Arial Unicode MS"/>
                <w:u w:color="000000"/>
                <w:lang w:val="en-US"/>
              </w:rPr>
              <w:t xml:space="preserve"> </w:t>
            </w:r>
            <w:r w:rsidRPr="008A3660">
              <w:rPr>
                <w:u w:color="000000"/>
                <w:lang w:val="en-US"/>
              </w:rPr>
              <w:t>RequestStatus/StatusCode = «13»</w:t>
            </w:r>
          </w:p>
        </w:tc>
        <w:tc>
          <w:tcPr>
            <w:tcW w:w="2268" w:type="dxa"/>
          </w:tcPr>
          <w:p w14:paraId="7CF1E871" w14:textId="2762DDDA" w:rsidR="005740D8" w:rsidRPr="008A3660" w:rsidRDefault="005740D8" w:rsidP="005740D8">
            <w:pPr>
              <w:pStyle w:val="112"/>
            </w:pPr>
            <w:r w:rsidRPr="008A3660">
              <w:rPr>
                <w:i/>
                <w:szCs w:val="22"/>
                <w:u w:color="000000"/>
              </w:rPr>
              <w:t>Неверный формат данных ЭП под сущностью (запросом)</w:t>
            </w:r>
          </w:p>
        </w:tc>
      </w:tr>
      <w:tr w:rsidR="005740D8" w:rsidRPr="008A3660" w14:paraId="331548B9" w14:textId="77777777" w:rsidTr="00E15A77">
        <w:tc>
          <w:tcPr>
            <w:tcW w:w="425" w:type="dxa"/>
          </w:tcPr>
          <w:p w14:paraId="4C39A0BA" w14:textId="77777777" w:rsidR="005740D8" w:rsidRPr="008A3660" w:rsidRDefault="005740D8" w:rsidP="00B16187">
            <w:pPr>
              <w:pStyle w:val="a"/>
              <w:numPr>
                <w:ilvl w:val="0"/>
                <w:numId w:val="60"/>
              </w:numPr>
            </w:pPr>
          </w:p>
        </w:tc>
        <w:tc>
          <w:tcPr>
            <w:tcW w:w="1135" w:type="dxa"/>
          </w:tcPr>
          <w:p w14:paraId="59D7D031" w14:textId="32354C83" w:rsidR="005740D8" w:rsidRPr="008A3660" w:rsidRDefault="005740D8" w:rsidP="005740D8">
            <w:pPr>
              <w:pStyle w:val="112"/>
              <w:rPr>
                <w:i/>
              </w:rPr>
            </w:pPr>
            <w:r w:rsidRPr="008A3660">
              <w:rPr>
                <w:i/>
                <w:u w:color="000000"/>
              </w:rPr>
              <w:t>Бизнес поля запроса</w:t>
            </w:r>
          </w:p>
        </w:tc>
        <w:tc>
          <w:tcPr>
            <w:tcW w:w="1843" w:type="dxa"/>
          </w:tcPr>
          <w:p w14:paraId="475AD2B9" w14:textId="2DBDA17D" w:rsidR="005740D8" w:rsidRPr="008A3660" w:rsidRDefault="005740D8" w:rsidP="003463D3">
            <w:pPr>
              <w:pStyle w:val="112"/>
              <w:rPr>
                <w:lang w:val="en-US"/>
              </w:rPr>
            </w:pPr>
            <w:r w:rsidRPr="008A3660">
              <w:rPr>
                <w:u w:color="000000"/>
              </w:rPr>
              <w:t>ChargeCreationReques</w:t>
            </w:r>
            <w:r w:rsidR="003463D3" w:rsidRPr="008A3660">
              <w:rPr>
                <w:u w:color="000000"/>
                <w:lang w:val="en-US"/>
              </w:rPr>
              <w:t>t</w:t>
            </w:r>
          </w:p>
        </w:tc>
        <w:tc>
          <w:tcPr>
            <w:tcW w:w="3118" w:type="dxa"/>
          </w:tcPr>
          <w:p w14:paraId="0252E4C5" w14:textId="3DDF0E23" w:rsidR="005740D8" w:rsidRPr="008A3660" w:rsidRDefault="005740D8" w:rsidP="005740D8">
            <w:pPr>
              <w:pStyle w:val="112"/>
            </w:pPr>
            <w:r w:rsidRPr="008A3660">
              <w:rPr>
                <w:rFonts w:cs="Arial Unicode MS"/>
                <w:u w:color="000000"/>
              </w:rPr>
              <w:t>Системный сбой. Разовый отказ ГИС ГМП, необходимо повторить запрос</w:t>
            </w:r>
          </w:p>
        </w:tc>
        <w:tc>
          <w:tcPr>
            <w:tcW w:w="2410" w:type="dxa"/>
          </w:tcPr>
          <w:p w14:paraId="411EF9B6" w14:textId="312E33F3" w:rsidR="005740D8" w:rsidRPr="008A3660" w:rsidRDefault="005740D8" w:rsidP="005740D8">
            <w:pPr>
              <w:pStyle w:val="112"/>
              <w:rPr>
                <w:lang w:val="en-US"/>
              </w:rPr>
            </w:pPr>
            <w:r w:rsidRPr="008A3660">
              <w:rPr>
                <w:u w:color="000000"/>
                <w:lang w:val="en-US"/>
              </w:rPr>
              <w:t>GetResponseResponse/ResponseMessage/Response /SenderProvidedResponseData/RequestStatus/StatusCode = «1»</w:t>
            </w:r>
          </w:p>
        </w:tc>
        <w:tc>
          <w:tcPr>
            <w:tcW w:w="2268" w:type="dxa"/>
          </w:tcPr>
          <w:p w14:paraId="5C5E9209" w14:textId="548BC5F2" w:rsidR="005740D8" w:rsidRPr="008A3660" w:rsidRDefault="005740D8" w:rsidP="005740D8">
            <w:pPr>
              <w:pStyle w:val="112"/>
            </w:pPr>
            <w:r w:rsidRPr="008A3660">
              <w:rPr>
                <w:i/>
                <w:szCs w:val="22"/>
                <w:u w:color="000000"/>
              </w:rPr>
              <w:t>Внутренняя</w:t>
            </w:r>
            <w:r w:rsidRPr="008A3660">
              <w:rPr>
                <w:i/>
                <w:szCs w:val="22"/>
                <w:u w:color="000000"/>
                <w:lang w:val="en-US"/>
              </w:rPr>
              <w:t xml:space="preserve"> </w:t>
            </w:r>
            <w:r w:rsidRPr="008A3660">
              <w:rPr>
                <w:i/>
                <w:szCs w:val="22"/>
                <w:u w:color="000000"/>
              </w:rPr>
              <w:t>ошибка</w:t>
            </w:r>
          </w:p>
        </w:tc>
      </w:tr>
      <w:tr w:rsidR="005740D8" w:rsidRPr="008A3660" w14:paraId="150787C9" w14:textId="77777777" w:rsidTr="00E15A77">
        <w:tc>
          <w:tcPr>
            <w:tcW w:w="425" w:type="dxa"/>
          </w:tcPr>
          <w:p w14:paraId="5293B8CC" w14:textId="77777777" w:rsidR="005740D8" w:rsidRPr="008A3660" w:rsidRDefault="005740D8" w:rsidP="00B16187">
            <w:pPr>
              <w:pStyle w:val="a"/>
              <w:numPr>
                <w:ilvl w:val="0"/>
                <w:numId w:val="60"/>
              </w:numPr>
            </w:pPr>
          </w:p>
        </w:tc>
        <w:tc>
          <w:tcPr>
            <w:tcW w:w="1135" w:type="dxa"/>
          </w:tcPr>
          <w:p w14:paraId="082550EA" w14:textId="1135B87F" w:rsidR="005740D8" w:rsidRPr="008A3660" w:rsidRDefault="005740D8" w:rsidP="005740D8">
            <w:pPr>
              <w:pStyle w:val="112"/>
              <w:rPr>
                <w:i/>
              </w:rPr>
            </w:pPr>
            <w:r w:rsidRPr="008A3660">
              <w:rPr>
                <w:i/>
                <w:u w:color="000000"/>
              </w:rPr>
              <w:t>Бизнес поля запроса</w:t>
            </w:r>
          </w:p>
        </w:tc>
        <w:tc>
          <w:tcPr>
            <w:tcW w:w="1843" w:type="dxa"/>
          </w:tcPr>
          <w:p w14:paraId="54F3A2F9" w14:textId="42AC00B4" w:rsidR="005740D8" w:rsidRPr="008A3660" w:rsidRDefault="005740D8" w:rsidP="005740D8">
            <w:pPr>
              <w:pStyle w:val="112"/>
              <w:rPr>
                <w:u w:color="000000"/>
              </w:rPr>
            </w:pPr>
            <w:r w:rsidRPr="008A3660">
              <w:rPr>
                <w:u w:color="000000"/>
              </w:rPr>
              <w:t>ChargeCreationRequest/@senderIdentifier</w:t>
            </w:r>
          </w:p>
          <w:p w14:paraId="5BA3CE95" w14:textId="5F9F82E8" w:rsidR="00DD0AFF" w:rsidRPr="008A3660" w:rsidRDefault="00DD0AFF" w:rsidP="005740D8">
            <w:pPr>
              <w:pStyle w:val="112"/>
              <w:rPr>
                <w:u w:color="000000"/>
              </w:rPr>
            </w:pPr>
            <w:r w:rsidRPr="008A3660">
              <w:rPr>
                <w:u w:color="000000"/>
              </w:rPr>
              <w:t>ChargeCreationRequest/@senderRole</w:t>
            </w:r>
          </w:p>
          <w:p w14:paraId="1B3780B9" w14:textId="77777777" w:rsidR="00EB4776" w:rsidRPr="008A3660" w:rsidRDefault="00511F79" w:rsidP="005740D8">
            <w:pPr>
              <w:pStyle w:val="112"/>
              <w:rPr>
                <w:u w:color="000000"/>
              </w:rPr>
            </w:pPr>
            <w:r w:rsidRPr="008A3660">
              <w:rPr>
                <w:u w:color="000000"/>
              </w:rPr>
              <w:t>ChargeCreationRequest/ChargeTemplate/Payee/@inn</w:t>
            </w:r>
          </w:p>
          <w:p w14:paraId="1A9DDC94" w14:textId="39E82DF2" w:rsidR="005740D8" w:rsidRPr="008A3660" w:rsidRDefault="00511F79" w:rsidP="005740D8">
            <w:pPr>
              <w:pStyle w:val="112"/>
            </w:pPr>
            <w:r w:rsidRPr="008A3660">
              <w:t>ChargeCreationRequest/ChargeTemplate/Payee/@kpp</w:t>
            </w:r>
          </w:p>
        </w:tc>
        <w:tc>
          <w:tcPr>
            <w:tcW w:w="3118" w:type="dxa"/>
          </w:tcPr>
          <w:p w14:paraId="4009052C" w14:textId="77777777" w:rsidR="005740D8" w:rsidRPr="008A3660" w:rsidRDefault="005740D8" w:rsidP="005740D8">
            <w:pPr>
              <w:pStyle w:val="112"/>
              <w:rPr>
                <w:u w:color="000000"/>
              </w:rPr>
            </w:pPr>
            <w:r w:rsidRPr="008A3660">
              <w:rPr>
                <w:rFonts w:cs="Arial Unicode MS"/>
                <w:szCs w:val="28"/>
                <w:u w:color="000000"/>
              </w:rPr>
              <w:t xml:space="preserve">Участник-отправитель запроса должен быть зарегистрирован в </w:t>
            </w:r>
            <w:r w:rsidRPr="008A3660">
              <w:rPr>
                <w:u w:color="000000"/>
              </w:rPr>
              <w:t>ГИС ГМП</w:t>
            </w:r>
          </w:p>
          <w:p w14:paraId="3523DCC1" w14:textId="6B438FC8" w:rsidR="00511F79" w:rsidRPr="008A3660" w:rsidRDefault="00511F79" w:rsidP="005740D8">
            <w:pPr>
              <w:pStyle w:val="112"/>
            </w:pPr>
            <w:r w:rsidRPr="008A3660">
              <w:t>Проверка, что указаны ИНН/КПП организации, являющейся получателем средств, зарегистрированной в ГИС ГМП</w:t>
            </w:r>
          </w:p>
        </w:tc>
        <w:tc>
          <w:tcPr>
            <w:tcW w:w="2410" w:type="dxa"/>
          </w:tcPr>
          <w:p w14:paraId="3BD89A6D" w14:textId="5E9427BA" w:rsidR="005740D8" w:rsidRPr="008A3660" w:rsidRDefault="005740D8" w:rsidP="005740D8">
            <w:pPr>
              <w:pStyle w:val="112"/>
              <w:rPr>
                <w:lang w:val="en-US"/>
              </w:rPr>
            </w:pPr>
            <w:r w:rsidRPr="008A3660">
              <w:rPr>
                <w:u w:color="000000"/>
                <w:lang w:val="en-US"/>
              </w:rPr>
              <w:t>GetResponseResponse/ResponseMessage/Response /SenderProvidedResponseData/RequestStatus/ StatusCode = «21»</w:t>
            </w:r>
          </w:p>
        </w:tc>
        <w:tc>
          <w:tcPr>
            <w:tcW w:w="2268" w:type="dxa"/>
          </w:tcPr>
          <w:p w14:paraId="7FA917EB" w14:textId="070DC66B" w:rsidR="005740D8" w:rsidRPr="008A3660" w:rsidRDefault="00DC32CB" w:rsidP="005740D8">
            <w:pPr>
              <w:pStyle w:val="112"/>
            </w:pPr>
            <w:r w:rsidRPr="008A3660">
              <w:rPr>
                <w:i/>
                <w:szCs w:val="22"/>
                <w:u w:color="000000"/>
              </w:rPr>
              <w:t xml:space="preserve">Принят </w:t>
            </w:r>
            <w:r w:rsidR="005740D8" w:rsidRPr="008A3660">
              <w:rPr>
                <w:i/>
                <w:szCs w:val="22"/>
                <w:u w:color="000000"/>
              </w:rPr>
              <w:t>запрос от незарегистрированного участника</w:t>
            </w:r>
          </w:p>
        </w:tc>
      </w:tr>
      <w:tr w:rsidR="005740D8" w:rsidRPr="008A3660" w14:paraId="008E0BB2" w14:textId="77777777" w:rsidTr="00E15A77">
        <w:tc>
          <w:tcPr>
            <w:tcW w:w="425" w:type="dxa"/>
          </w:tcPr>
          <w:p w14:paraId="5CF0F5C5" w14:textId="77777777" w:rsidR="005740D8" w:rsidRPr="008A3660" w:rsidRDefault="005740D8" w:rsidP="00B16187">
            <w:pPr>
              <w:pStyle w:val="a"/>
              <w:numPr>
                <w:ilvl w:val="0"/>
                <w:numId w:val="60"/>
              </w:numPr>
            </w:pPr>
          </w:p>
        </w:tc>
        <w:tc>
          <w:tcPr>
            <w:tcW w:w="1135" w:type="dxa"/>
          </w:tcPr>
          <w:p w14:paraId="231178E9" w14:textId="44807385" w:rsidR="005740D8" w:rsidRPr="008A3660" w:rsidRDefault="005740D8" w:rsidP="005740D8">
            <w:pPr>
              <w:pStyle w:val="112"/>
              <w:rPr>
                <w:i/>
              </w:rPr>
            </w:pPr>
            <w:r w:rsidRPr="008A3660">
              <w:rPr>
                <w:i/>
                <w:u w:color="000000"/>
              </w:rPr>
              <w:t>Бизнес поля запроса</w:t>
            </w:r>
          </w:p>
        </w:tc>
        <w:tc>
          <w:tcPr>
            <w:tcW w:w="1843" w:type="dxa"/>
          </w:tcPr>
          <w:p w14:paraId="0EDC7D2D" w14:textId="77777777" w:rsidR="005740D8" w:rsidRPr="008A3660" w:rsidRDefault="005740D8" w:rsidP="005740D8">
            <w:pPr>
              <w:pStyle w:val="112"/>
              <w:rPr>
                <w:u w:color="000000"/>
              </w:rPr>
            </w:pPr>
            <w:r w:rsidRPr="008A3660">
              <w:rPr>
                <w:u w:color="000000"/>
              </w:rPr>
              <w:t>ChargeCreationRequest/@senderIdentifier</w:t>
            </w:r>
          </w:p>
          <w:p w14:paraId="70583D29" w14:textId="2C3D22CA" w:rsidR="005740D8" w:rsidRPr="008A3660" w:rsidRDefault="00DD0AFF" w:rsidP="005740D8">
            <w:pPr>
              <w:pStyle w:val="112"/>
            </w:pPr>
            <w:r w:rsidRPr="008A3660">
              <w:rPr>
                <w:u w:color="000000"/>
              </w:rPr>
              <w:t>ChargeCreationRequest/@originatorId</w:t>
            </w:r>
          </w:p>
        </w:tc>
        <w:tc>
          <w:tcPr>
            <w:tcW w:w="3118" w:type="dxa"/>
          </w:tcPr>
          <w:p w14:paraId="042F48C8" w14:textId="58A4FD89" w:rsidR="005740D8" w:rsidRPr="008A3660" w:rsidRDefault="005740D8" w:rsidP="005740D8">
            <w:pPr>
              <w:pStyle w:val="112"/>
            </w:pPr>
            <w:r w:rsidRPr="008A3660">
              <w:rPr>
                <w:u w:color="000000"/>
              </w:rPr>
              <w:t>Участник </w:t>
            </w:r>
            <w:r w:rsidRPr="008A3660">
              <w:rPr>
                <w:u w:color="000000"/>
              </w:rPr>
              <w:noBreakHyphen/>
              <w:t>отправитель сообщения и участник, сформировавший извещение</w:t>
            </w:r>
            <w:r w:rsidR="00DD0AFF" w:rsidRPr="008A3660">
              <w:rPr>
                <w:u w:color="000000"/>
              </w:rPr>
              <w:t xml:space="preserve"> о начислении</w:t>
            </w:r>
            <w:r w:rsidRPr="008A3660">
              <w:rPr>
                <w:u w:color="000000"/>
              </w:rPr>
              <w:t xml:space="preserve">, не должны иметь в ГИС ГМП статус отличный от «Активный» </w:t>
            </w:r>
          </w:p>
        </w:tc>
        <w:tc>
          <w:tcPr>
            <w:tcW w:w="2410" w:type="dxa"/>
          </w:tcPr>
          <w:p w14:paraId="2507CFF0" w14:textId="02345DCD" w:rsidR="005740D8" w:rsidRPr="008A3660" w:rsidRDefault="005740D8" w:rsidP="005740D8">
            <w:pPr>
              <w:pStyle w:val="112"/>
              <w:rPr>
                <w:lang w:val="en-US"/>
              </w:rPr>
            </w:pPr>
            <w:r w:rsidRPr="008A3660">
              <w:rPr>
                <w:u w:color="000000"/>
                <w:lang w:val="en-US"/>
              </w:rPr>
              <w:t>GetResponseResponse/ResponseMessage/Response /SenderProvidedResponseData/RequestStatus/ StatusCode = «23»</w:t>
            </w:r>
          </w:p>
        </w:tc>
        <w:tc>
          <w:tcPr>
            <w:tcW w:w="2268" w:type="dxa"/>
          </w:tcPr>
          <w:p w14:paraId="37C0F544" w14:textId="2DFF237E" w:rsidR="005740D8" w:rsidRPr="008A3660" w:rsidRDefault="005740D8" w:rsidP="005740D8">
            <w:pPr>
              <w:pStyle w:val="112"/>
            </w:pPr>
            <w:r w:rsidRPr="008A3660">
              <w:rPr>
                <w:i/>
                <w:szCs w:val="22"/>
                <w:u w:color="000000"/>
              </w:rPr>
              <w:t>Участник, не завершил тестирование или исключен</w:t>
            </w:r>
          </w:p>
        </w:tc>
      </w:tr>
      <w:tr w:rsidR="005740D8" w:rsidRPr="008A3660" w14:paraId="4FE7161C" w14:textId="77777777" w:rsidTr="00E15A77">
        <w:tc>
          <w:tcPr>
            <w:tcW w:w="425" w:type="dxa"/>
          </w:tcPr>
          <w:p w14:paraId="646364E8" w14:textId="77777777" w:rsidR="005740D8" w:rsidRPr="008A3660" w:rsidRDefault="005740D8" w:rsidP="00B16187">
            <w:pPr>
              <w:pStyle w:val="a"/>
              <w:numPr>
                <w:ilvl w:val="0"/>
                <w:numId w:val="60"/>
              </w:numPr>
            </w:pPr>
          </w:p>
        </w:tc>
        <w:tc>
          <w:tcPr>
            <w:tcW w:w="1135" w:type="dxa"/>
          </w:tcPr>
          <w:p w14:paraId="54230FCB" w14:textId="30015E16" w:rsidR="005740D8" w:rsidRPr="008A3660" w:rsidRDefault="005740D8" w:rsidP="005740D8">
            <w:pPr>
              <w:pStyle w:val="112"/>
              <w:rPr>
                <w:i/>
              </w:rPr>
            </w:pPr>
            <w:r w:rsidRPr="008A3660">
              <w:rPr>
                <w:i/>
                <w:u w:color="000000"/>
              </w:rPr>
              <w:t>Бизнес поля запроса</w:t>
            </w:r>
          </w:p>
        </w:tc>
        <w:tc>
          <w:tcPr>
            <w:tcW w:w="1843" w:type="dxa"/>
          </w:tcPr>
          <w:p w14:paraId="7964B77B" w14:textId="77777777" w:rsidR="005740D8" w:rsidRPr="008A3660" w:rsidRDefault="005740D8" w:rsidP="005740D8">
            <w:pPr>
              <w:pStyle w:val="112"/>
              <w:rPr>
                <w:u w:color="000000"/>
              </w:rPr>
            </w:pPr>
            <w:r w:rsidRPr="008A3660">
              <w:rPr>
                <w:u w:color="000000"/>
              </w:rPr>
              <w:t>ChargeCreationRequest/</w:t>
            </w:r>
            <w:r w:rsidRPr="008A3660">
              <w:rPr>
                <w:u w:color="000000"/>
                <w:lang w:val="en-US"/>
              </w:rPr>
              <w:t>@</w:t>
            </w:r>
            <w:r w:rsidRPr="008A3660">
              <w:rPr>
                <w:u w:color="000000"/>
              </w:rPr>
              <w:t>senderRole</w:t>
            </w:r>
          </w:p>
          <w:p w14:paraId="6021B92F" w14:textId="11D02694" w:rsidR="00DD0AFF" w:rsidRPr="008A3660" w:rsidRDefault="00DD0AFF" w:rsidP="005740D8">
            <w:pPr>
              <w:pStyle w:val="112"/>
            </w:pPr>
          </w:p>
        </w:tc>
        <w:tc>
          <w:tcPr>
            <w:tcW w:w="3118" w:type="dxa"/>
          </w:tcPr>
          <w:p w14:paraId="08CA2322" w14:textId="1EED3252" w:rsidR="005740D8" w:rsidRPr="008A3660" w:rsidRDefault="005740D8" w:rsidP="005740D8">
            <w:pPr>
              <w:pStyle w:val="112"/>
            </w:pPr>
            <w:r w:rsidRPr="008A3660">
              <w:rPr>
                <w:u w:color="000000"/>
              </w:rPr>
              <w:t>Проверка наличия прав у участника-отправителя запроса на формирование в ГИС ГМП извещения</w:t>
            </w:r>
            <w:r w:rsidR="00DD0AFF" w:rsidRPr="008A3660">
              <w:rPr>
                <w:u w:color="000000"/>
              </w:rPr>
              <w:t xml:space="preserve"> о начислении</w:t>
            </w:r>
          </w:p>
        </w:tc>
        <w:tc>
          <w:tcPr>
            <w:tcW w:w="2410" w:type="dxa"/>
          </w:tcPr>
          <w:p w14:paraId="4DB287C6" w14:textId="71E9458A" w:rsidR="005740D8" w:rsidRPr="008A3660" w:rsidRDefault="005740D8" w:rsidP="005740D8">
            <w:pPr>
              <w:pStyle w:val="112"/>
              <w:rPr>
                <w:lang w:val="en-US"/>
              </w:rPr>
            </w:pPr>
            <w:r w:rsidRPr="008A3660">
              <w:rPr>
                <w:u w:color="000000"/>
                <w:lang w:val="en-US"/>
              </w:rPr>
              <w:t>GetResponseResponse/ResponseMessage/Response /SenderProvidedResponseData/RequestStatus/ StatusCode = «30»</w:t>
            </w:r>
          </w:p>
        </w:tc>
        <w:tc>
          <w:tcPr>
            <w:tcW w:w="2268" w:type="dxa"/>
          </w:tcPr>
          <w:p w14:paraId="550F8827" w14:textId="1D1DB705" w:rsidR="005740D8" w:rsidRPr="008A3660" w:rsidRDefault="005740D8" w:rsidP="005740D8">
            <w:pPr>
              <w:pStyle w:val="112"/>
            </w:pPr>
            <w:r w:rsidRPr="008A3660">
              <w:rPr>
                <w:i/>
                <w:szCs w:val="22"/>
                <w:u w:color="000000"/>
              </w:rPr>
              <w:t>У отправителя запроса недостаточно прав на проведение данной операции</w:t>
            </w:r>
          </w:p>
        </w:tc>
      </w:tr>
      <w:tr w:rsidR="00DA64DD" w:rsidRPr="008A3660" w14:paraId="3E79660C" w14:textId="77777777" w:rsidTr="00E15A77">
        <w:tc>
          <w:tcPr>
            <w:tcW w:w="425" w:type="dxa"/>
          </w:tcPr>
          <w:p w14:paraId="246C24CA" w14:textId="77777777" w:rsidR="00DA64DD" w:rsidRPr="008A3660" w:rsidRDefault="00DA64DD" w:rsidP="00DA64DD">
            <w:pPr>
              <w:pStyle w:val="a"/>
              <w:numPr>
                <w:ilvl w:val="0"/>
                <w:numId w:val="60"/>
              </w:numPr>
            </w:pPr>
          </w:p>
        </w:tc>
        <w:tc>
          <w:tcPr>
            <w:tcW w:w="1135" w:type="dxa"/>
          </w:tcPr>
          <w:p w14:paraId="63CC23C9" w14:textId="65B0B65E" w:rsidR="00DA64DD" w:rsidRPr="008A3660" w:rsidRDefault="00DA64DD" w:rsidP="00D06912">
            <w:pPr>
              <w:pStyle w:val="111"/>
              <w:rPr>
                <w:u w:color="000000"/>
              </w:rPr>
            </w:pPr>
            <w:r w:rsidRPr="008A3660">
              <w:rPr>
                <w:u w:color="000000"/>
              </w:rPr>
              <w:t>Бизнес поля запроса</w:t>
            </w:r>
          </w:p>
        </w:tc>
        <w:tc>
          <w:tcPr>
            <w:tcW w:w="1843" w:type="dxa"/>
          </w:tcPr>
          <w:p w14:paraId="47512E22" w14:textId="77777777" w:rsidR="00DA64DD" w:rsidRPr="008A3660" w:rsidRDefault="00DA64DD" w:rsidP="00D06912">
            <w:pPr>
              <w:pStyle w:val="112"/>
              <w:rPr>
                <w:u w:color="000000"/>
              </w:rPr>
            </w:pPr>
            <w:r w:rsidRPr="008A3660">
              <w:rPr>
                <w:u w:color="000000"/>
              </w:rPr>
              <w:t>ChargeCreationRequest/ @senderIdentifier</w:t>
            </w:r>
          </w:p>
          <w:p w14:paraId="2985BE06" w14:textId="588EC49D" w:rsidR="00DA64DD" w:rsidRPr="008A3660" w:rsidRDefault="00DA64DD" w:rsidP="00DA64DD">
            <w:pPr>
              <w:pStyle w:val="112"/>
              <w:rPr>
                <w:u w:color="000000"/>
              </w:rPr>
            </w:pPr>
            <w:r w:rsidRPr="008A3660">
              <w:rPr>
                <w:u w:color="000000"/>
              </w:rPr>
              <w:t>ChargeCreationRequest/ @senderRole</w:t>
            </w:r>
          </w:p>
        </w:tc>
        <w:tc>
          <w:tcPr>
            <w:tcW w:w="3118" w:type="dxa"/>
          </w:tcPr>
          <w:p w14:paraId="0AD7A428" w14:textId="78199086" w:rsidR="00DA64DD" w:rsidRPr="008A3660" w:rsidRDefault="00DA64DD" w:rsidP="00DA64DD">
            <w:pPr>
              <w:pStyle w:val="112"/>
              <w:rPr>
                <w:u w:color="000000"/>
              </w:rPr>
            </w:pPr>
            <w:r w:rsidRPr="008A3660">
              <w:rPr>
                <w:u w:color="000000"/>
              </w:rPr>
              <w:t>Попытка обращения участников с указанным в запросе полномочием к ГИС ГМП через версию СМЭВ 3.Х</w:t>
            </w:r>
          </w:p>
        </w:tc>
        <w:tc>
          <w:tcPr>
            <w:tcW w:w="2410" w:type="dxa"/>
          </w:tcPr>
          <w:p w14:paraId="0DC139F2" w14:textId="07CA6E8D" w:rsidR="00DA64DD" w:rsidRPr="008A3660" w:rsidRDefault="00DA64DD" w:rsidP="00DA64DD">
            <w:pPr>
              <w:pStyle w:val="112"/>
              <w:rPr>
                <w:u w:color="000000"/>
                <w:lang w:val="en-US"/>
              </w:rPr>
            </w:pPr>
            <w:r w:rsidRPr="008A3660">
              <w:rPr>
                <w:u w:color="000000"/>
                <w:lang w:val="en-US"/>
              </w:rPr>
              <w:t>GetResponseResponse/ResponseMessage/Response /SenderProvidedResponseData/RequestStatus/ StatusCode = «102»</w:t>
            </w:r>
          </w:p>
        </w:tc>
        <w:tc>
          <w:tcPr>
            <w:tcW w:w="2268" w:type="dxa"/>
          </w:tcPr>
          <w:p w14:paraId="48D8C138" w14:textId="7BFFD316" w:rsidR="00DA64DD" w:rsidRPr="008A3660" w:rsidRDefault="00DA64DD" w:rsidP="00D06912">
            <w:pPr>
              <w:pStyle w:val="111"/>
              <w:rPr>
                <w:u w:color="000000"/>
              </w:rPr>
            </w:pPr>
            <w:r w:rsidRPr="008A3660">
              <w:rPr>
                <w:u w:color="000000"/>
              </w:rPr>
              <w:t>Блокирована возможность взаимодействия с ГИС ГМП через СМЭВ 3.Х в полномочии, указанном в запросе</w:t>
            </w:r>
          </w:p>
        </w:tc>
      </w:tr>
      <w:tr w:rsidR="00DA64DD" w:rsidRPr="008A3660" w14:paraId="536084E2" w14:textId="77777777" w:rsidTr="00E15A77">
        <w:tc>
          <w:tcPr>
            <w:tcW w:w="425" w:type="dxa"/>
          </w:tcPr>
          <w:p w14:paraId="6F48171F" w14:textId="77777777" w:rsidR="00DA64DD" w:rsidRPr="008A3660" w:rsidRDefault="00DA64DD" w:rsidP="00DA64DD">
            <w:pPr>
              <w:pStyle w:val="a"/>
              <w:numPr>
                <w:ilvl w:val="0"/>
                <w:numId w:val="60"/>
              </w:numPr>
            </w:pPr>
          </w:p>
        </w:tc>
        <w:tc>
          <w:tcPr>
            <w:tcW w:w="1135" w:type="dxa"/>
          </w:tcPr>
          <w:p w14:paraId="3BABF021" w14:textId="18030646" w:rsidR="00DA64DD" w:rsidRPr="008A3660" w:rsidRDefault="00DA64DD" w:rsidP="00DA64DD">
            <w:pPr>
              <w:pStyle w:val="112"/>
              <w:rPr>
                <w:i/>
              </w:rPr>
            </w:pPr>
            <w:r w:rsidRPr="008A3660">
              <w:rPr>
                <w:i/>
                <w:u w:color="000000"/>
              </w:rPr>
              <w:t>Бизнес поля запроса</w:t>
            </w:r>
          </w:p>
        </w:tc>
        <w:tc>
          <w:tcPr>
            <w:tcW w:w="1843" w:type="dxa"/>
          </w:tcPr>
          <w:p w14:paraId="4E28032B" w14:textId="1709D5C5" w:rsidR="00DA64DD" w:rsidRPr="008A3660" w:rsidRDefault="00DA64DD" w:rsidP="00DA64DD">
            <w:pPr>
              <w:pStyle w:val="112"/>
              <w:rPr>
                <w:lang w:val="en-US"/>
              </w:rPr>
            </w:pPr>
            <w:r w:rsidRPr="008A3660">
              <w:rPr>
                <w:u w:color="000000"/>
                <w:lang w:val="en-US"/>
              </w:rPr>
              <w:t>ChargeCreationRequest/ChargesPackage/ImportedCharge/@supplierBillID</w:t>
            </w:r>
          </w:p>
        </w:tc>
        <w:tc>
          <w:tcPr>
            <w:tcW w:w="3118" w:type="dxa"/>
          </w:tcPr>
          <w:p w14:paraId="700E7903" w14:textId="02E52754" w:rsidR="00DA64DD" w:rsidRPr="008A3660" w:rsidRDefault="00DA64DD" w:rsidP="00DA64DD">
            <w:pPr>
              <w:pStyle w:val="112"/>
            </w:pPr>
            <w:r w:rsidRPr="008A3660">
              <w:rPr>
                <w:u w:color="000000"/>
              </w:rPr>
              <w:t>Если в запросе указан УИН, то проверяется отсутствие ранее загруженного начисления с таким же УИН</w:t>
            </w:r>
          </w:p>
        </w:tc>
        <w:tc>
          <w:tcPr>
            <w:tcW w:w="2410" w:type="dxa"/>
          </w:tcPr>
          <w:p w14:paraId="7645539C" w14:textId="40DF4680" w:rsidR="00DA64DD" w:rsidRPr="008A3660" w:rsidRDefault="00DA64DD" w:rsidP="00DA64DD">
            <w:pPr>
              <w:pStyle w:val="112"/>
              <w:rPr>
                <w:lang w:val="en-US"/>
              </w:rPr>
            </w:pPr>
            <w:r w:rsidRPr="008A3660">
              <w:rPr>
                <w:u w:color="000000"/>
                <w:lang w:val="en-US"/>
              </w:rPr>
              <w:t>GetResponseResponse/ResponseMessage/Response /SenderProvidedResponseData/RequestStatus/ StatusCode = «5»</w:t>
            </w:r>
          </w:p>
        </w:tc>
        <w:tc>
          <w:tcPr>
            <w:tcW w:w="2268" w:type="dxa"/>
          </w:tcPr>
          <w:p w14:paraId="5CA57AAF" w14:textId="50A06EFF" w:rsidR="00DA64DD" w:rsidRPr="008A3660" w:rsidRDefault="00DA64DD" w:rsidP="00DA64DD">
            <w:pPr>
              <w:pStyle w:val="112"/>
            </w:pPr>
            <w:r w:rsidRPr="008A3660">
              <w:rPr>
                <w:rFonts w:ascii="Arial Unicode MS" w:cs="Arial Unicode MS"/>
                <w:i/>
                <w:szCs w:val="22"/>
                <w:u w:color="000000"/>
              </w:rPr>
              <w:t>Предоставляемые</w:t>
            </w:r>
            <w:r w:rsidRPr="008A3660">
              <w:rPr>
                <w:rFonts w:ascii="Arial Unicode MS" w:cs="Arial Unicode MS"/>
                <w:i/>
                <w:szCs w:val="22"/>
                <w:u w:color="000000"/>
              </w:rPr>
              <w:t xml:space="preserve"> </w:t>
            </w:r>
            <w:r w:rsidRPr="008A3660">
              <w:rPr>
                <w:rFonts w:ascii="Arial Unicode MS" w:cs="Arial Unicode MS"/>
                <w:i/>
                <w:szCs w:val="22"/>
                <w:u w:color="000000"/>
              </w:rPr>
              <w:t>участником</w:t>
            </w:r>
            <w:r w:rsidRPr="008A3660">
              <w:rPr>
                <w:rFonts w:ascii="Arial Unicode MS" w:cs="Arial Unicode MS"/>
                <w:i/>
                <w:szCs w:val="22"/>
                <w:u w:color="000000"/>
              </w:rPr>
              <w:t xml:space="preserve"> </w:t>
            </w:r>
            <w:r w:rsidRPr="008A3660">
              <w:rPr>
                <w:rFonts w:ascii="Arial Unicode MS" w:cs="Arial Unicode MS"/>
                <w:i/>
                <w:szCs w:val="22"/>
                <w:u w:color="000000"/>
              </w:rPr>
              <w:t>данные</w:t>
            </w:r>
            <w:r w:rsidRPr="008A3660">
              <w:rPr>
                <w:rFonts w:ascii="Arial Unicode MS" w:cs="Arial Unicode MS"/>
                <w:i/>
                <w:szCs w:val="22"/>
                <w:u w:color="000000"/>
              </w:rPr>
              <w:t xml:space="preserve"> </w:t>
            </w:r>
            <w:r w:rsidRPr="008A3660">
              <w:rPr>
                <w:rFonts w:ascii="Arial Unicode MS" w:cs="Arial Unicode MS"/>
                <w:i/>
                <w:szCs w:val="22"/>
                <w:u w:color="000000"/>
              </w:rPr>
              <w:t>уже</w:t>
            </w:r>
            <w:r w:rsidRPr="008A3660">
              <w:rPr>
                <w:rFonts w:ascii="Arial Unicode MS" w:cs="Arial Unicode MS"/>
                <w:i/>
                <w:szCs w:val="22"/>
                <w:u w:color="000000"/>
              </w:rPr>
              <w:t xml:space="preserve"> </w:t>
            </w:r>
            <w:r w:rsidRPr="008A3660">
              <w:rPr>
                <w:rFonts w:ascii="Arial Unicode MS" w:cs="Arial Unicode MS"/>
                <w:i/>
                <w:szCs w:val="22"/>
                <w:u w:color="000000"/>
              </w:rPr>
              <w:t>присутствуют</w:t>
            </w:r>
            <w:r w:rsidRPr="008A3660">
              <w:rPr>
                <w:rFonts w:ascii="Arial Unicode MS" w:cs="Arial Unicode MS"/>
                <w:i/>
                <w:szCs w:val="22"/>
                <w:u w:color="000000"/>
              </w:rPr>
              <w:t xml:space="preserve"> </w:t>
            </w:r>
            <w:r w:rsidRPr="008A3660">
              <w:rPr>
                <w:rFonts w:ascii="Arial Unicode MS" w:cs="Arial Unicode MS"/>
                <w:i/>
                <w:szCs w:val="22"/>
                <w:u w:color="000000"/>
              </w:rPr>
              <w:t>в</w:t>
            </w:r>
            <w:r w:rsidRPr="008A3660">
              <w:rPr>
                <w:rFonts w:ascii="Arial Unicode MS" w:cs="Arial Unicode MS"/>
                <w:i/>
                <w:szCs w:val="22"/>
                <w:u w:color="000000"/>
              </w:rPr>
              <w:t xml:space="preserve"> </w:t>
            </w:r>
            <w:r w:rsidRPr="008A3660">
              <w:rPr>
                <w:rFonts w:ascii="Arial Unicode MS" w:cs="Arial Unicode MS"/>
                <w:i/>
                <w:szCs w:val="22"/>
                <w:u w:color="000000"/>
              </w:rPr>
              <w:t>системе</w:t>
            </w:r>
          </w:p>
        </w:tc>
      </w:tr>
      <w:tr w:rsidR="00DA64DD" w:rsidRPr="008A3660" w14:paraId="3835D9BF" w14:textId="77777777" w:rsidTr="00E15A77">
        <w:tc>
          <w:tcPr>
            <w:tcW w:w="425" w:type="dxa"/>
          </w:tcPr>
          <w:p w14:paraId="5B3401EF" w14:textId="77777777" w:rsidR="00DA64DD" w:rsidRPr="008A3660" w:rsidRDefault="00DA64DD" w:rsidP="00DA64DD">
            <w:pPr>
              <w:pStyle w:val="a"/>
              <w:numPr>
                <w:ilvl w:val="0"/>
                <w:numId w:val="60"/>
              </w:numPr>
            </w:pPr>
          </w:p>
        </w:tc>
        <w:tc>
          <w:tcPr>
            <w:tcW w:w="1135" w:type="dxa"/>
          </w:tcPr>
          <w:p w14:paraId="753B01BE" w14:textId="6DBB51D5" w:rsidR="00DA64DD" w:rsidRPr="008A3660" w:rsidRDefault="00DA64DD" w:rsidP="00DA64DD">
            <w:pPr>
              <w:pStyle w:val="112"/>
              <w:rPr>
                <w:i/>
              </w:rPr>
            </w:pPr>
            <w:r w:rsidRPr="008A3660">
              <w:rPr>
                <w:i/>
                <w:u w:color="000000"/>
              </w:rPr>
              <w:t>Бизнес поля запроса</w:t>
            </w:r>
          </w:p>
        </w:tc>
        <w:tc>
          <w:tcPr>
            <w:tcW w:w="1843" w:type="dxa"/>
          </w:tcPr>
          <w:p w14:paraId="73BEC0A5" w14:textId="463F37C3" w:rsidR="00DA64DD" w:rsidRPr="008A3660" w:rsidRDefault="00DA64DD" w:rsidP="00DA64DD">
            <w:pPr>
              <w:pStyle w:val="112"/>
            </w:pPr>
            <w:r w:rsidRPr="008A3660">
              <w:rPr>
                <w:u w:color="000000"/>
              </w:rPr>
              <w:t>ChargeCreationRequest/ChargeTemplate</w:t>
            </w:r>
            <w:r w:rsidRPr="008A3660">
              <w:rPr>
                <w:u w:color="000000"/>
                <w:lang w:val="en-US"/>
              </w:rPr>
              <w:t>/@validUntil</w:t>
            </w:r>
          </w:p>
        </w:tc>
        <w:tc>
          <w:tcPr>
            <w:tcW w:w="3118" w:type="dxa"/>
          </w:tcPr>
          <w:p w14:paraId="77F1660F" w14:textId="024B1686" w:rsidR="00DA64DD" w:rsidRPr="008A3660" w:rsidRDefault="00DA64DD" w:rsidP="00DA64DD">
            <w:pPr>
              <w:pStyle w:val="112"/>
            </w:pPr>
            <w:r w:rsidRPr="008A3660">
              <w:rPr>
                <w:u w:color="000000"/>
              </w:rPr>
              <w:t>Дата, до которой (включительно) актуально предварительное начисление, должно быть не менее текущей (даты загрузки) и не более месяца от текущей даты</w:t>
            </w:r>
          </w:p>
        </w:tc>
        <w:tc>
          <w:tcPr>
            <w:tcW w:w="2410" w:type="dxa"/>
          </w:tcPr>
          <w:p w14:paraId="02E551DA" w14:textId="15ABCEA0" w:rsidR="00DA64DD" w:rsidRPr="008A3660" w:rsidRDefault="00DA64DD" w:rsidP="00DA64DD">
            <w:pPr>
              <w:pStyle w:val="112"/>
              <w:rPr>
                <w:lang w:val="en-US"/>
              </w:rPr>
            </w:pPr>
            <w:r w:rsidRPr="008A3660">
              <w:rPr>
                <w:u w:color="000000"/>
                <w:lang w:val="en-US"/>
              </w:rPr>
              <w:t>GetResponseResponse/ResponseMessage/Response /SenderProvidedResponseData/RequestStatus/ StatusCode = «36»</w:t>
            </w:r>
          </w:p>
        </w:tc>
        <w:tc>
          <w:tcPr>
            <w:tcW w:w="2268" w:type="dxa"/>
          </w:tcPr>
          <w:p w14:paraId="3281CA2C" w14:textId="03F5ACE8" w:rsidR="00DA64DD" w:rsidRPr="008A3660" w:rsidRDefault="00DA64DD" w:rsidP="00DA64DD">
            <w:pPr>
              <w:pStyle w:val="112"/>
            </w:pPr>
            <w:r w:rsidRPr="008A3660">
              <w:rPr>
                <w:i/>
                <w:szCs w:val="22"/>
                <w:u w:color="000000"/>
              </w:rPr>
              <w:t>Недопустимый срок действия начисления</w:t>
            </w:r>
          </w:p>
        </w:tc>
      </w:tr>
      <w:tr w:rsidR="00DA64DD" w:rsidRPr="008A3660" w14:paraId="4BCADEBB" w14:textId="77777777" w:rsidTr="00E15A77">
        <w:tc>
          <w:tcPr>
            <w:tcW w:w="425" w:type="dxa"/>
          </w:tcPr>
          <w:p w14:paraId="53BC2265" w14:textId="77777777" w:rsidR="00DA64DD" w:rsidRPr="008A3660" w:rsidRDefault="00DA64DD" w:rsidP="00DA64DD">
            <w:pPr>
              <w:pStyle w:val="a"/>
              <w:numPr>
                <w:ilvl w:val="0"/>
                <w:numId w:val="60"/>
              </w:numPr>
            </w:pPr>
          </w:p>
        </w:tc>
        <w:tc>
          <w:tcPr>
            <w:tcW w:w="1135" w:type="dxa"/>
          </w:tcPr>
          <w:p w14:paraId="73806D28" w14:textId="595DE887" w:rsidR="00DA64DD" w:rsidRPr="008A3660" w:rsidRDefault="00DA64DD" w:rsidP="00DA64DD">
            <w:pPr>
              <w:pStyle w:val="112"/>
              <w:rPr>
                <w:i/>
              </w:rPr>
            </w:pPr>
            <w:r w:rsidRPr="008A3660">
              <w:rPr>
                <w:i/>
                <w:u w:color="000000"/>
              </w:rPr>
              <w:t>Бизнес поля запроса</w:t>
            </w:r>
          </w:p>
        </w:tc>
        <w:tc>
          <w:tcPr>
            <w:tcW w:w="1843" w:type="dxa"/>
          </w:tcPr>
          <w:p w14:paraId="20E88A06" w14:textId="02AE7889" w:rsidR="00DA64DD" w:rsidRPr="008A3660" w:rsidRDefault="00DA64DD" w:rsidP="00DA64DD">
            <w:pPr>
              <w:pStyle w:val="112"/>
            </w:pPr>
            <w:r w:rsidRPr="008A3660">
              <w:rPr>
                <w:u w:color="000000"/>
              </w:rPr>
              <w:t>ChargeCreationRequest</w:t>
            </w:r>
            <w:r w:rsidRPr="008A3660">
              <w:rPr>
                <w:u w:color="000000"/>
                <w:lang w:val="en-US"/>
              </w:rPr>
              <w:t>/ ChargeTemplate</w:t>
            </w:r>
            <w:r w:rsidRPr="008A3660">
              <w:rPr>
                <w:u w:color="000000"/>
              </w:rPr>
              <w:t>/</w:t>
            </w:r>
            <w:r w:rsidRPr="008A3660">
              <w:rPr>
                <w:u w:color="000000"/>
                <w:lang w:val="en-US"/>
              </w:rPr>
              <w:t xml:space="preserve"> BudgetIndex/@ status</w:t>
            </w:r>
          </w:p>
        </w:tc>
        <w:tc>
          <w:tcPr>
            <w:tcW w:w="3118" w:type="dxa"/>
          </w:tcPr>
          <w:p w14:paraId="1403D0A3" w14:textId="7A52CC0D" w:rsidR="00DA64DD" w:rsidRPr="008A3660" w:rsidRDefault="00DA64DD" w:rsidP="00DA64DD">
            <w:pPr>
              <w:pStyle w:val="112"/>
            </w:pPr>
            <w:r w:rsidRPr="008A3660">
              <w:rPr>
                <w:u w:color="000000"/>
              </w:rPr>
              <w:t>Проверка значения реквизита платежа 101 «Статус плательщика»</w:t>
            </w:r>
          </w:p>
        </w:tc>
        <w:tc>
          <w:tcPr>
            <w:tcW w:w="2410" w:type="dxa"/>
          </w:tcPr>
          <w:p w14:paraId="7167C97D" w14:textId="556AF5FA" w:rsidR="00DA64DD" w:rsidRPr="008A3660" w:rsidRDefault="00DA64DD" w:rsidP="00DA64DD">
            <w:pPr>
              <w:pStyle w:val="112"/>
              <w:rPr>
                <w:lang w:val="en-US"/>
              </w:rPr>
            </w:pPr>
            <w:r w:rsidRPr="008A3660">
              <w:rPr>
                <w:u w:color="000000"/>
                <w:lang w:val="en-US"/>
              </w:rPr>
              <w:t>GetResponseResponse/ResponseMessage/Response /SenderProvidedResponseData/RequestStatus/ StatusCode = «57»</w:t>
            </w:r>
          </w:p>
        </w:tc>
        <w:tc>
          <w:tcPr>
            <w:tcW w:w="2268" w:type="dxa"/>
          </w:tcPr>
          <w:p w14:paraId="35A9BD2B" w14:textId="036B4DEB" w:rsidR="00DA64DD" w:rsidRPr="008A3660" w:rsidRDefault="00DA64DD" w:rsidP="00DA64DD">
            <w:pPr>
              <w:pStyle w:val="112"/>
            </w:pPr>
            <w:r w:rsidRPr="008A3660">
              <w:rPr>
                <w:i/>
                <w:szCs w:val="22"/>
                <w:u w:color="000000"/>
              </w:rPr>
              <w:t>В извещении указано некорректное значение статуса плательщика (реквизит 101)</w:t>
            </w:r>
          </w:p>
        </w:tc>
      </w:tr>
      <w:tr w:rsidR="00DA64DD" w:rsidRPr="008A3660" w14:paraId="0ACF67E8" w14:textId="77777777" w:rsidTr="00E15A77">
        <w:tc>
          <w:tcPr>
            <w:tcW w:w="425" w:type="dxa"/>
          </w:tcPr>
          <w:p w14:paraId="3B5D96BB" w14:textId="77777777" w:rsidR="00DA64DD" w:rsidRPr="008A3660" w:rsidRDefault="00DA64DD" w:rsidP="00DA64DD">
            <w:pPr>
              <w:pStyle w:val="a"/>
              <w:numPr>
                <w:ilvl w:val="0"/>
                <w:numId w:val="60"/>
              </w:numPr>
            </w:pPr>
          </w:p>
        </w:tc>
        <w:tc>
          <w:tcPr>
            <w:tcW w:w="1135" w:type="dxa"/>
          </w:tcPr>
          <w:p w14:paraId="106C5216" w14:textId="7BB52F64" w:rsidR="00DA64DD" w:rsidRPr="008A3660" w:rsidRDefault="00DA64DD" w:rsidP="00DA64DD">
            <w:pPr>
              <w:pStyle w:val="112"/>
              <w:rPr>
                <w:i/>
                <w:u w:color="000000"/>
              </w:rPr>
            </w:pPr>
            <w:r w:rsidRPr="008A3660">
              <w:rPr>
                <w:i/>
              </w:rPr>
              <w:t>Бизнес поля запроса</w:t>
            </w:r>
          </w:p>
        </w:tc>
        <w:tc>
          <w:tcPr>
            <w:tcW w:w="1843" w:type="dxa"/>
          </w:tcPr>
          <w:p w14:paraId="2695DAC7" w14:textId="70E7FB86" w:rsidR="00DA64DD" w:rsidRPr="008A3660" w:rsidRDefault="00DA64DD" w:rsidP="00DA64DD">
            <w:pPr>
              <w:pStyle w:val="112"/>
              <w:rPr>
                <w:u w:color="000000"/>
              </w:rPr>
            </w:pPr>
            <w:r w:rsidRPr="008A3660">
              <w:t>ChargeCreationRequest/ChargeTemplate/@oktmo</w:t>
            </w:r>
          </w:p>
        </w:tc>
        <w:tc>
          <w:tcPr>
            <w:tcW w:w="3118" w:type="dxa"/>
          </w:tcPr>
          <w:p w14:paraId="6E5C0479" w14:textId="77777777" w:rsidR="00DA64DD" w:rsidRPr="008A3660" w:rsidRDefault="00DA64DD" w:rsidP="00DA64DD">
            <w:pPr>
              <w:pStyle w:val="112"/>
            </w:pPr>
            <w:r w:rsidRPr="008A3660">
              <w:t xml:space="preserve">Для извещений о начислениях в уплату денежных средств в бюджетную систему РФ, за исключением таможенных и иных платежей, администрируемых таможенными органами (значение в поле «KBK» начинается на «153»), выполняется проверка: если указан счет получателя средств, в первых пяти знаках </w:t>
            </w:r>
            <w:r w:rsidRPr="008A3660">
              <w:lastRenderedPageBreak/>
              <w:t>которого указано значение «03100» (значение в поле «AccountNumber»), то значение кода ОКТМО не может быть равно ноль («0»).</w:t>
            </w:r>
          </w:p>
          <w:p w14:paraId="5DF6D464" w14:textId="3069E4DF" w:rsidR="00DA64DD" w:rsidRPr="008A3660" w:rsidRDefault="00DA64DD" w:rsidP="00DA64DD">
            <w:pPr>
              <w:pStyle w:val="112"/>
              <w:rPr>
                <w:u w:color="000000"/>
              </w:rPr>
            </w:pPr>
            <w:r w:rsidRPr="008A3660">
              <w:rPr>
                <w:u w:color="000000"/>
              </w:rPr>
              <w:t>Проверяется формат поля: длина не может быть 11 цифр.</w:t>
            </w:r>
          </w:p>
        </w:tc>
        <w:tc>
          <w:tcPr>
            <w:tcW w:w="2410" w:type="dxa"/>
          </w:tcPr>
          <w:p w14:paraId="613EE0D6" w14:textId="3E1D0DAD" w:rsidR="00DA64DD" w:rsidRPr="008A3660" w:rsidRDefault="00DA64DD" w:rsidP="00DA64DD">
            <w:pPr>
              <w:pStyle w:val="112"/>
              <w:rPr>
                <w:u w:color="000000"/>
                <w:lang w:val="en-US"/>
              </w:rPr>
            </w:pPr>
            <w:r w:rsidRPr="008A3660">
              <w:rPr>
                <w:lang w:val="en-US"/>
              </w:rPr>
              <w:lastRenderedPageBreak/>
              <w:t>GetResponseResponse/ResponseMessage/Response /SenderProvidedResponseData/RequestStatus/ StatusCode = «232»</w:t>
            </w:r>
          </w:p>
        </w:tc>
        <w:tc>
          <w:tcPr>
            <w:tcW w:w="2268" w:type="dxa"/>
          </w:tcPr>
          <w:p w14:paraId="444449C8" w14:textId="23FD9909" w:rsidR="00DA64DD" w:rsidRPr="008A3660" w:rsidRDefault="00DA64DD" w:rsidP="00DA64DD">
            <w:pPr>
              <w:pStyle w:val="112"/>
              <w:rPr>
                <w:i/>
                <w:szCs w:val="22"/>
                <w:u w:color="000000"/>
              </w:rPr>
            </w:pPr>
            <w:r w:rsidRPr="008A3660">
              <w:rPr>
                <w:i/>
              </w:rPr>
              <w:t>Некорректное значение кода  по ОКТМО</w:t>
            </w:r>
          </w:p>
        </w:tc>
      </w:tr>
      <w:tr w:rsidR="00DA64DD" w:rsidRPr="008A3660" w14:paraId="52DD6D4B" w14:textId="77777777" w:rsidTr="00E15A77">
        <w:tc>
          <w:tcPr>
            <w:tcW w:w="425" w:type="dxa"/>
          </w:tcPr>
          <w:p w14:paraId="40CF8A0B" w14:textId="77777777" w:rsidR="00DA64DD" w:rsidRPr="008A3660" w:rsidRDefault="00DA64DD" w:rsidP="00DA64DD">
            <w:pPr>
              <w:pStyle w:val="a"/>
              <w:numPr>
                <w:ilvl w:val="0"/>
                <w:numId w:val="60"/>
              </w:numPr>
            </w:pPr>
          </w:p>
        </w:tc>
        <w:tc>
          <w:tcPr>
            <w:tcW w:w="1135" w:type="dxa"/>
          </w:tcPr>
          <w:p w14:paraId="74EFA73A" w14:textId="4698D888" w:rsidR="00DA64DD" w:rsidRPr="008A3660" w:rsidRDefault="00DA64DD" w:rsidP="00DA64DD">
            <w:pPr>
              <w:pStyle w:val="112"/>
              <w:rPr>
                <w:i/>
              </w:rPr>
            </w:pPr>
            <w:r w:rsidRPr="008A3660">
              <w:rPr>
                <w:i/>
                <w:u w:color="000000"/>
              </w:rPr>
              <w:t>Бизнес поля запроса</w:t>
            </w:r>
          </w:p>
        </w:tc>
        <w:tc>
          <w:tcPr>
            <w:tcW w:w="1843" w:type="dxa"/>
          </w:tcPr>
          <w:p w14:paraId="28EF571B" w14:textId="70B7C108" w:rsidR="00DA64DD" w:rsidRPr="008A3660" w:rsidRDefault="00DA64DD" w:rsidP="00DA64DD">
            <w:pPr>
              <w:pStyle w:val="112"/>
            </w:pPr>
            <w:r w:rsidRPr="008A3660">
              <w:rPr>
                <w:u w:color="000000"/>
              </w:rPr>
              <w:t>ChargeCreationRequest</w:t>
            </w:r>
            <w:r w:rsidRPr="008A3660">
              <w:rPr>
                <w:u w:color="000000"/>
                <w:lang w:val="en-US"/>
              </w:rPr>
              <w:t>/ ChargeTemplate</w:t>
            </w:r>
            <w:r w:rsidRPr="008A3660">
              <w:rPr>
                <w:u w:color="000000"/>
              </w:rPr>
              <w:t>/</w:t>
            </w:r>
            <w:r w:rsidRPr="008A3660">
              <w:rPr>
                <w:u w:color="000000"/>
                <w:lang w:val="en-US"/>
              </w:rPr>
              <w:t>@kbk</w:t>
            </w:r>
          </w:p>
        </w:tc>
        <w:tc>
          <w:tcPr>
            <w:tcW w:w="3118" w:type="dxa"/>
          </w:tcPr>
          <w:p w14:paraId="00ED642E" w14:textId="7857514F" w:rsidR="00DA64DD" w:rsidRPr="008A3660" w:rsidRDefault="00DA64DD" w:rsidP="00DA64DD">
            <w:pPr>
              <w:pStyle w:val="112"/>
            </w:pPr>
            <w:r w:rsidRPr="008A3660">
              <w:rPr>
                <w:u w:color="000000"/>
              </w:rPr>
              <w:t>Если по данному начислению предполагается поступление средств на счет, первые цифры которого — «03100» (значение в поле «AccountNumber»), то значение поля КБК не может быть равно «0». Все символы поля КБК одновременно не могут принимать значение ноль («0»)</w:t>
            </w:r>
          </w:p>
        </w:tc>
        <w:tc>
          <w:tcPr>
            <w:tcW w:w="2410" w:type="dxa"/>
          </w:tcPr>
          <w:p w14:paraId="2E28E31F" w14:textId="2F02E85F" w:rsidR="00DA64DD" w:rsidRPr="008A3660" w:rsidRDefault="00DA64DD" w:rsidP="00DA64DD">
            <w:pPr>
              <w:pStyle w:val="112"/>
              <w:rPr>
                <w:lang w:val="en-US"/>
              </w:rPr>
            </w:pPr>
            <w:r w:rsidRPr="008A3660">
              <w:rPr>
                <w:u w:color="000000"/>
                <w:lang w:val="en-US"/>
              </w:rPr>
              <w:t>GetResponseResponse/ResponseMessage/Response /SenderProvidedResponseData/RequestStatus/ StatusCode = «233»</w:t>
            </w:r>
          </w:p>
        </w:tc>
        <w:tc>
          <w:tcPr>
            <w:tcW w:w="2268" w:type="dxa"/>
          </w:tcPr>
          <w:p w14:paraId="719DEEC2" w14:textId="1D9958E2" w:rsidR="00DA64DD" w:rsidRPr="008A3660" w:rsidRDefault="00DA64DD" w:rsidP="00DA64DD">
            <w:pPr>
              <w:pStyle w:val="112"/>
            </w:pPr>
            <w:r w:rsidRPr="008A3660">
              <w:rPr>
                <w:i/>
                <w:szCs w:val="22"/>
                <w:u w:color="000000"/>
              </w:rPr>
              <w:t>Некорректное значение КБК</w:t>
            </w:r>
          </w:p>
        </w:tc>
      </w:tr>
      <w:tr w:rsidR="00DA64DD" w:rsidRPr="008A3660" w14:paraId="0AF5F250" w14:textId="77777777" w:rsidTr="00E15A77">
        <w:tc>
          <w:tcPr>
            <w:tcW w:w="425" w:type="dxa"/>
          </w:tcPr>
          <w:p w14:paraId="13B6AC31" w14:textId="77777777" w:rsidR="00DA64DD" w:rsidRPr="008A3660" w:rsidRDefault="00DA64DD" w:rsidP="00DA64DD">
            <w:pPr>
              <w:pStyle w:val="a"/>
              <w:numPr>
                <w:ilvl w:val="0"/>
                <w:numId w:val="60"/>
              </w:numPr>
            </w:pPr>
          </w:p>
        </w:tc>
        <w:tc>
          <w:tcPr>
            <w:tcW w:w="1135" w:type="dxa"/>
          </w:tcPr>
          <w:p w14:paraId="61F89463" w14:textId="1EF39DCF" w:rsidR="00DA64DD" w:rsidRPr="008A3660" w:rsidRDefault="00DA64DD" w:rsidP="00DA64DD">
            <w:pPr>
              <w:pStyle w:val="112"/>
              <w:rPr>
                <w:i/>
              </w:rPr>
            </w:pPr>
            <w:r w:rsidRPr="008A3660">
              <w:rPr>
                <w:i/>
                <w:u w:color="000000"/>
              </w:rPr>
              <w:t>Бизнес поля запроса</w:t>
            </w:r>
          </w:p>
        </w:tc>
        <w:tc>
          <w:tcPr>
            <w:tcW w:w="1843" w:type="dxa"/>
          </w:tcPr>
          <w:p w14:paraId="186189D6" w14:textId="0154CDD7" w:rsidR="00DA64DD" w:rsidRPr="008A3660" w:rsidRDefault="00DA64DD" w:rsidP="00DA64DD">
            <w:pPr>
              <w:pStyle w:val="112"/>
            </w:pPr>
            <w:r w:rsidRPr="008A3660">
              <w:rPr>
                <w:u w:color="000000"/>
              </w:rPr>
              <w:t>ChargeCreationRequest/ChargeTemplate/@supplierBillID</w:t>
            </w:r>
          </w:p>
        </w:tc>
        <w:tc>
          <w:tcPr>
            <w:tcW w:w="3118" w:type="dxa"/>
          </w:tcPr>
          <w:p w14:paraId="474D848E" w14:textId="77777777" w:rsidR="00DA64DD" w:rsidRPr="008A3660" w:rsidRDefault="00DA64DD" w:rsidP="00DA64DD">
            <w:pPr>
              <w:pStyle w:val="112"/>
              <w:rPr>
                <w:u w:color="000000"/>
              </w:rPr>
            </w:pPr>
            <w:r w:rsidRPr="008A3660">
              <w:rPr>
                <w:u w:color="000000"/>
              </w:rPr>
              <w:t>Проверка контрольного разряда УИН:</w:t>
            </w:r>
          </w:p>
          <w:p w14:paraId="70F1917C" w14:textId="30D5AB41" w:rsidR="00DA64DD" w:rsidRPr="008A3660" w:rsidRDefault="00DA64DD" w:rsidP="00DA64DD">
            <w:pPr>
              <w:pStyle w:val="112"/>
            </w:pPr>
            <w:r w:rsidRPr="008A3660">
              <w:rPr>
                <w:u w:color="000000"/>
              </w:rPr>
              <w:t>­</w:t>
            </w:r>
            <w:r w:rsidRPr="008A3660">
              <w:rPr>
                <w:u w:color="000000"/>
              </w:rPr>
              <w:tab/>
              <w:t xml:space="preserve">если длина УИН 25 символов, то проверяется значение 25-го символа (алгоритм расчета контрольного разряда приведен в разделе </w:t>
            </w:r>
            <w:r w:rsidRPr="008A3660">
              <w:rPr>
                <w:u w:color="000000"/>
              </w:rPr>
              <w:fldChar w:fldCharType="begin"/>
            </w:r>
            <w:r w:rsidRPr="008A3660">
              <w:rPr>
                <w:u w:color="000000"/>
              </w:rPr>
              <w:instrText xml:space="preserve"> REF _Ref525512458 \n \h  \* MERGEFORMAT </w:instrText>
            </w:r>
            <w:r w:rsidRPr="008A3660">
              <w:rPr>
                <w:u w:color="000000"/>
              </w:rPr>
            </w:r>
            <w:r w:rsidRPr="008A3660">
              <w:rPr>
                <w:u w:color="000000"/>
              </w:rPr>
              <w:fldChar w:fldCharType="separate"/>
            </w:r>
            <w:r w:rsidR="00DD2BC4">
              <w:rPr>
                <w:u w:color="000000"/>
              </w:rPr>
              <w:t>4.1</w:t>
            </w:r>
            <w:r w:rsidRPr="008A3660">
              <w:rPr>
                <w:u w:color="000000"/>
              </w:rPr>
              <w:fldChar w:fldCharType="end"/>
            </w:r>
            <w:r w:rsidRPr="008A3660">
              <w:rPr>
                <w:u w:color="000000"/>
              </w:rPr>
              <w:t>).</w:t>
            </w:r>
          </w:p>
        </w:tc>
        <w:tc>
          <w:tcPr>
            <w:tcW w:w="2410" w:type="dxa"/>
          </w:tcPr>
          <w:p w14:paraId="7E672B78" w14:textId="3BA56929" w:rsidR="00DA64DD" w:rsidRPr="008A3660" w:rsidRDefault="00DA64DD" w:rsidP="00DA64DD">
            <w:pPr>
              <w:pStyle w:val="112"/>
              <w:rPr>
                <w:lang w:val="en-US"/>
              </w:rPr>
            </w:pPr>
            <w:r w:rsidRPr="008A3660">
              <w:rPr>
                <w:u w:color="000000"/>
                <w:lang w:val="en-US"/>
              </w:rPr>
              <w:t>GetResponseResponse/ResponseMessage/Response /SenderProvidedResponseData/RequestStatus/ StatusCode = «234»</w:t>
            </w:r>
          </w:p>
        </w:tc>
        <w:tc>
          <w:tcPr>
            <w:tcW w:w="2268" w:type="dxa"/>
          </w:tcPr>
          <w:p w14:paraId="56FB8A50" w14:textId="53C00C0E" w:rsidR="00DA64DD" w:rsidRPr="008A3660" w:rsidRDefault="00DA64DD" w:rsidP="00DA64DD">
            <w:pPr>
              <w:pStyle w:val="112"/>
            </w:pPr>
            <w:r w:rsidRPr="008A3660">
              <w:rPr>
                <w:i/>
                <w:szCs w:val="22"/>
                <w:u w:color="000000"/>
              </w:rPr>
              <w:t>Контрольный разряд УИН имеет некорректное значение</w:t>
            </w:r>
          </w:p>
        </w:tc>
      </w:tr>
      <w:tr w:rsidR="00DA64DD" w:rsidRPr="008A3660" w14:paraId="4D0F2FDD" w14:textId="77777777" w:rsidTr="00E15A77">
        <w:tc>
          <w:tcPr>
            <w:tcW w:w="425" w:type="dxa"/>
          </w:tcPr>
          <w:p w14:paraId="185D92F9" w14:textId="77777777" w:rsidR="00DA64DD" w:rsidRPr="008A3660" w:rsidRDefault="00DA64DD" w:rsidP="00DA64DD">
            <w:pPr>
              <w:pStyle w:val="a"/>
              <w:numPr>
                <w:ilvl w:val="0"/>
                <w:numId w:val="60"/>
              </w:numPr>
            </w:pPr>
          </w:p>
        </w:tc>
        <w:tc>
          <w:tcPr>
            <w:tcW w:w="1135" w:type="dxa"/>
          </w:tcPr>
          <w:p w14:paraId="58DC1EDE" w14:textId="099B5DD7" w:rsidR="00DA64DD" w:rsidRPr="008A3660" w:rsidRDefault="00DA64DD" w:rsidP="00DA64DD">
            <w:pPr>
              <w:pStyle w:val="112"/>
              <w:rPr>
                <w:i/>
              </w:rPr>
            </w:pPr>
            <w:r w:rsidRPr="008A3660">
              <w:rPr>
                <w:i/>
                <w:u w:color="000000"/>
              </w:rPr>
              <w:t>Бизнес поля запроса</w:t>
            </w:r>
          </w:p>
        </w:tc>
        <w:tc>
          <w:tcPr>
            <w:tcW w:w="1843" w:type="dxa"/>
          </w:tcPr>
          <w:p w14:paraId="5766224B" w14:textId="77777777" w:rsidR="00DA64DD" w:rsidRPr="008A3660" w:rsidRDefault="00DA64DD" w:rsidP="00DA64DD">
            <w:pPr>
              <w:pStyle w:val="112"/>
              <w:rPr>
                <w:u w:color="000000"/>
              </w:rPr>
            </w:pPr>
            <w:r w:rsidRPr="008A3660">
              <w:rPr>
                <w:u w:color="000000"/>
                <w:lang w:val="en-US"/>
              </w:rPr>
              <w:t>ChargeCreationRequest</w:t>
            </w:r>
            <w:r w:rsidRPr="008A3660">
              <w:rPr>
                <w:u w:color="000000"/>
              </w:rPr>
              <w:t>/</w:t>
            </w:r>
            <w:r w:rsidRPr="008A3660">
              <w:rPr>
                <w:u w:color="000000"/>
                <w:lang w:val="en-US"/>
              </w:rPr>
              <w:t>ChargeTemplate</w:t>
            </w:r>
            <w:r w:rsidRPr="008A3660">
              <w:rPr>
                <w:u w:color="000000"/>
              </w:rPr>
              <w:t>/</w:t>
            </w:r>
            <w:r w:rsidRPr="008A3660">
              <w:rPr>
                <w:u w:color="000000"/>
                <w:lang w:val="en-US"/>
              </w:rPr>
              <w:t>Payer</w:t>
            </w:r>
            <w:r w:rsidRPr="008A3660">
              <w:rPr>
                <w:u w:color="000000"/>
              </w:rPr>
              <w:t>/@</w:t>
            </w:r>
            <w:r w:rsidRPr="008A3660">
              <w:rPr>
                <w:u w:color="000000"/>
                <w:lang w:val="en-US"/>
              </w:rPr>
              <w:t>payerIdentifier</w:t>
            </w:r>
          </w:p>
          <w:p w14:paraId="043E84CC" w14:textId="77777777" w:rsidR="00DA64DD" w:rsidRPr="008A3660" w:rsidRDefault="00DA64DD" w:rsidP="00DA64DD">
            <w:pPr>
              <w:pStyle w:val="112"/>
              <w:rPr>
                <w:u w:color="000000"/>
              </w:rPr>
            </w:pPr>
          </w:p>
          <w:p w14:paraId="0F98FE46" w14:textId="4FD130AD" w:rsidR="00DA64DD" w:rsidRPr="008A3660" w:rsidRDefault="00DA64DD" w:rsidP="00DA64DD">
            <w:pPr>
              <w:pStyle w:val="112"/>
            </w:pPr>
            <w:r w:rsidRPr="008A3660">
              <w:rPr>
                <w:u w:color="000000"/>
                <w:lang w:val="en-US"/>
              </w:rPr>
              <w:t>ChargeCreationRequest</w:t>
            </w:r>
            <w:r w:rsidRPr="008A3660">
              <w:rPr>
                <w:u w:color="000000"/>
              </w:rPr>
              <w:t>/</w:t>
            </w:r>
            <w:r w:rsidRPr="008A3660">
              <w:rPr>
                <w:u w:color="000000"/>
                <w:lang w:val="en-US"/>
              </w:rPr>
              <w:t>ChargeTemplate</w:t>
            </w:r>
            <w:r w:rsidRPr="008A3660">
              <w:rPr>
                <w:u w:color="000000"/>
              </w:rPr>
              <w:t>/</w:t>
            </w:r>
            <w:r w:rsidRPr="008A3660">
              <w:rPr>
                <w:u w:color="000000"/>
                <w:lang w:val="en-US"/>
              </w:rPr>
              <w:t>Payer</w:t>
            </w:r>
            <w:r w:rsidRPr="008A3660">
              <w:rPr>
                <w:u w:color="000000"/>
              </w:rPr>
              <w:t>/@</w:t>
            </w:r>
            <w:r w:rsidRPr="008A3660">
              <w:rPr>
                <w:u w:color="000000"/>
                <w:lang w:val="en-US"/>
              </w:rPr>
              <w:t>additionalPayerIdentifier</w:t>
            </w:r>
          </w:p>
        </w:tc>
        <w:tc>
          <w:tcPr>
            <w:tcW w:w="3118" w:type="dxa"/>
          </w:tcPr>
          <w:p w14:paraId="00B8F8E5" w14:textId="18395DB4" w:rsidR="00DA64DD" w:rsidRPr="008A3660" w:rsidRDefault="00DA64DD" w:rsidP="00DA64DD">
            <w:pPr>
              <w:pStyle w:val="112"/>
            </w:pPr>
            <w:r w:rsidRPr="008A3660">
              <w:rPr>
                <w:u w:color="000000"/>
              </w:rPr>
              <w:t>Проверка на невырожденность идентификатора плательщика, а именно:</w:t>
            </w:r>
            <w:bookmarkStart w:id="608" w:name="OLE_LINK689"/>
            <w:bookmarkStart w:id="609" w:name="OLE_LINK690"/>
            <w:bookmarkStart w:id="610" w:name="OLE_LINK691"/>
          </w:p>
          <w:bookmarkEnd w:id="608"/>
          <w:bookmarkEnd w:id="609"/>
          <w:bookmarkEnd w:id="610"/>
          <w:p w14:paraId="48C1E061" w14:textId="20B27637" w:rsidR="00DA64DD" w:rsidRPr="008A3660" w:rsidRDefault="00DA64DD" w:rsidP="00DA64DD">
            <w:pPr>
              <w:pStyle w:val="11"/>
            </w:pPr>
            <w:r w:rsidRPr="008A3660">
              <w:t>значения с 4 по 22 разрядах не могут все одновременно быть равны нулю</w:t>
            </w:r>
          </w:p>
          <w:p w14:paraId="60170DB1" w14:textId="6E276D26" w:rsidR="00DA64DD" w:rsidRPr="008A3660" w:rsidRDefault="00DA64DD" w:rsidP="00DA64DD">
            <w:pPr>
              <w:pStyle w:val="11"/>
            </w:pPr>
            <w:r w:rsidRPr="008A3660">
              <w:t>значение с 1 по 3 символ не может быть равно «127» (из идентификатора плательщика ФЛ исключен код «27» - «Номер мобильного телефона»);</w:t>
            </w:r>
          </w:p>
          <w:p w14:paraId="265681FD" w14:textId="7D0415F8" w:rsidR="00DA64DD" w:rsidRPr="008A3660" w:rsidRDefault="00DA64DD" w:rsidP="00DA64DD">
            <w:pPr>
              <w:pStyle w:val="11"/>
            </w:pPr>
            <w:r w:rsidRPr="008A3660">
              <w:t xml:space="preserve">для ЮЛ нерезидентов РФ (при наличии ИНН) 4 — 13 разряды — ИНН ЮЛ (10 цифр, первые две не могут одновременно принимать значение «0»), 14 — 22 разряды — КПП ЮЛ (9 символов, пятый и шестой из которых могут быть прописными (заглавными) латинскими буквами или цифрами, а все остальные только цифрами, и при этом </w:t>
            </w:r>
            <w:r w:rsidRPr="008A3660">
              <w:lastRenderedPageBreak/>
              <w:t>первый и второй знаки (цифры) не могут одновременно принимать значение «0»);</w:t>
            </w:r>
          </w:p>
          <w:p w14:paraId="5FC58639" w14:textId="682AD945" w:rsidR="00DA64DD" w:rsidRPr="008A3660" w:rsidRDefault="00DA64DD" w:rsidP="00DA64DD">
            <w:pPr>
              <w:pStyle w:val="11"/>
            </w:pPr>
            <w:r w:rsidRPr="008A3660">
              <w:t>для ЮЛ нерезидентов РФ (при наличии КИО) 4 – 8 разряды – символ «0» (ноль), 9 — 13 разряды — КИО ЮЛ (5 цифр, все цифры не могут одновременно принимать значение «0»), 14 — 22 разряды — КПП ЮЛ (9 символов, пятый и шестой из которых могут быть прописными (заглавными) латинскими буквами или цифрами, а все остальные только цифрами, и при этом первый и второй знаки (цифры) не могут одновременно принимать значение «0»);</w:t>
            </w:r>
          </w:p>
          <w:p w14:paraId="7B5F6BD0" w14:textId="79933054" w:rsidR="00DA64DD" w:rsidRPr="008A3660" w:rsidRDefault="00DA64DD" w:rsidP="00DA64DD">
            <w:pPr>
              <w:pStyle w:val="11"/>
            </w:pPr>
            <w:r w:rsidRPr="008A3660">
              <w:t>для ЮЛ нерезидентов РФ (при отсутствии КИО и ИНН) 4 — 17 разряды — символы или цифры, без знака номера («№») и разделительных знаков («-», «/», «.», «:», «,»), 18 — 19 разряды — 2 символа, 20 — 22 разряды — 3 цифры.</w:t>
            </w:r>
          </w:p>
        </w:tc>
        <w:tc>
          <w:tcPr>
            <w:tcW w:w="2410" w:type="dxa"/>
          </w:tcPr>
          <w:p w14:paraId="16B80719" w14:textId="2808839E" w:rsidR="00DA64DD" w:rsidRPr="008A3660" w:rsidRDefault="00DA64DD" w:rsidP="00DA64DD">
            <w:pPr>
              <w:pStyle w:val="112"/>
              <w:rPr>
                <w:lang w:val="en-US"/>
              </w:rPr>
            </w:pPr>
            <w:r w:rsidRPr="008A3660">
              <w:rPr>
                <w:u w:color="000000"/>
                <w:lang w:val="en-US"/>
              </w:rPr>
              <w:lastRenderedPageBreak/>
              <w:t>GetResponseResponse/ResponseMessage/Response /SenderProvidedResponseData/RequestStatus/ StatusCode = «236»</w:t>
            </w:r>
          </w:p>
        </w:tc>
        <w:tc>
          <w:tcPr>
            <w:tcW w:w="2268" w:type="dxa"/>
          </w:tcPr>
          <w:p w14:paraId="2CF4F95D" w14:textId="69AE14CB" w:rsidR="00DA64DD" w:rsidRPr="008A3660" w:rsidRDefault="00DA64DD" w:rsidP="00DA64DD">
            <w:pPr>
              <w:pStyle w:val="112"/>
            </w:pPr>
            <w:r w:rsidRPr="008A3660">
              <w:rPr>
                <w:i/>
                <w:szCs w:val="22"/>
                <w:u w:color="000000"/>
              </w:rPr>
              <w:t>Некорректное значение идентификатора плательщика</w:t>
            </w:r>
          </w:p>
        </w:tc>
      </w:tr>
      <w:tr w:rsidR="00DA64DD" w:rsidRPr="008A3660" w14:paraId="4DDFF009" w14:textId="77777777" w:rsidTr="00E15A77">
        <w:tc>
          <w:tcPr>
            <w:tcW w:w="425" w:type="dxa"/>
          </w:tcPr>
          <w:p w14:paraId="279B50E1" w14:textId="77777777" w:rsidR="00DA64DD" w:rsidRPr="008A3660" w:rsidRDefault="00DA64DD" w:rsidP="00DA64DD">
            <w:pPr>
              <w:pStyle w:val="a"/>
              <w:numPr>
                <w:ilvl w:val="0"/>
                <w:numId w:val="60"/>
              </w:numPr>
            </w:pPr>
          </w:p>
        </w:tc>
        <w:tc>
          <w:tcPr>
            <w:tcW w:w="1135" w:type="dxa"/>
          </w:tcPr>
          <w:p w14:paraId="0C7A8F26" w14:textId="368E0622" w:rsidR="00DA64DD" w:rsidRPr="008A3660" w:rsidRDefault="00DA64DD" w:rsidP="00DA64DD">
            <w:pPr>
              <w:pStyle w:val="112"/>
              <w:rPr>
                <w:i/>
              </w:rPr>
            </w:pPr>
            <w:r w:rsidRPr="008A3660">
              <w:rPr>
                <w:i/>
                <w:u w:color="000000"/>
              </w:rPr>
              <w:t>Бизнес поля запроса</w:t>
            </w:r>
          </w:p>
        </w:tc>
        <w:tc>
          <w:tcPr>
            <w:tcW w:w="1843" w:type="dxa"/>
          </w:tcPr>
          <w:p w14:paraId="54D25C40" w14:textId="43DD1C27" w:rsidR="00DA64DD" w:rsidRPr="008A3660" w:rsidRDefault="00DA64DD" w:rsidP="00DA64DD">
            <w:pPr>
              <w:pStyle w:val="112"/>
            </w:pPr>
            <w:r w:rsidRPr="008A3660">
              <w:rPr>
                <w:u w:color="000000"/>
              </w:rPr>
              <w:t>ChargeCreationRequest/ChargeTemplate/@supplierBillID</w:t>
            </w:r>
          </w:p>
        </w:tc>
        <w:tc>
          <w:tcPr>
            <w:tcW w:w="3118" w:type="dxa"/>
          </w:tcPr>
          <w:p w14:paraId="2529ECFA" w14:textId="3FA6F095" w:rsidR="00DA64DD" w:rsidRPr="008A3660" w:rsidRDefault="00DA64DD" w:rsidP="00DA64DD">
            <w:pPr>
              <w:pStyle w:val="112"/>
            </w:pPr>
            <w:r w:rsidRPr="008A3660">
              <w:rPr>
                <w:u w:color="000000"/>
              </w:rPr>
              <w:t xml:space="preserve">Для нового начисления проверяется отсутствие букв в УИН </w:t>
            </w:r>
          </w:p>
        </w:tc>
        <w:tc>
          <w:tcPr>
            <w:tcW w:w="2410" w:type="dxa"/>
          </w:tcPr>
          <w:p w14:paraId="5474F19C" w14:textId="75FD3A8F" w:rsidR="00DA64DD" w:rsidRPr="008A3660" w:rsidRDefault="00DA64DD" w:rsidP="00DA64DD">
            <w:pPr>
              <w:pStyle w:val="112"/>
              <w:rPr>
                <w:lang w:val="en-US"/>
              </w:rPr>
            </w:pPr>
            <w:r w:rsidRPr="008A3660">
              <w:rPr>
                <w:u w:color="000000"/>
                <w:lang w:val="en-US"/>
              </w:rPr>
              <w:t>GetResponseResponse/ResponseMessage/Response /SenderProvidedResponseData/RequestStatus/ StatusCode = «238»</w:t>
            </w:r>
          </w:p>
        </w:tc>
        <w:tc>
          <w:tcPr>
            <w:tcW w:w="2268" w:type="dxa"/>
          </w:tcPr>
          <w:p w14:paraId="2565CFC1" w14:textId="0EBC75AA" w:rsidR="00DA64DD" w:rsidRPr="008A3660" w:rsidRDefault="00DA64DD" w:rsidP="00DA64DD">
            <w:pPr>
              <w:pStyle w:val="112"/>
            </w:pPr>
            <w:r w:rsidRPr="008A3660">
              <w:rPr>
                <w:i/>
                <w:szCs w:val="22"/>
                <w:u w:color="000000"/>
              </w:rPr>
              <w:t>Наличие букв в УИН недопустимо</w:t>
            </w:r>
          </w:p>
        </w:tc>
      </w:tr>
      <w:tr w:rsidR="00DA64DD" w:rsidRPr="008A3660" w14:paraId="04D983BA" w14:textId="77777777" w:rsidTr="00E15A77">
        <w:tc>
          <w:tcPr>
            <w:tcW w:w="425" w:type="dxa"/>
          </w:tcPr>
          <w:p w14:paraId="230869B4" w14:textId="77777777" w:rsidR="00DA64DD" w:rsidRPr="008A3660" w:rsidRDefault="00DA64DD" w:rsidP="00DA64DD">
            <w:pPr>
              <w:pStyle w:val="a"/>
              <w:numPr>
                <w:ilvl w:val="0"/>
                <w:numId w:val="60"/>
              </w:numPr>
            </w:pPr>
          </w:p>
        </w:tc>
        <w:tc>
          <w:tcPr>
            <w:tcW w:w="1135" w:type="dxa"/>
          </w:tcPr>
          <w:p w14:paraId="14CBEF77" w14:textId="6EFABC05" w:rsidR="00DA64DD" w:rsidRPr="008A3660" w:rsidRDefault="00DA64DD" w:rsidP="00DA64DD">
            <w:pPr>
              <w:pStyle w:val="112"/>
              <w:rPr>
                <w:i/>
              </w:rPr>
            </w:pPr>
            <w:r w:rsidRPr="008A3660">
              <w:rPr>
                <w:i/>
                <w:u w:color="000000"/>
              </w:rPr>
              <w:t>Бизнес поля запроса</w:t>
            </w:r>
          </w:p>
        </w:tc>
        <w:tc>
          <w:tcPr>
            <w:tcW w:w="1843" w:type="dxa"/>
          </w:tcPr>
          <w:p w14:paraId="6BBCA1DD" w14:textId="77777777" w:rsidR="00DA64DD" w:rsidRPr="008A3660" w:rsidRDefault="00DA64DD" w:rsidP="00DA64DD">
            <w:pPr>
              <w:pStyle w:val="112"/>
              <w:rPr>
                <w:u w:color="000000"/>
              </w:rPr>
            </w:pPr>
            <w:r w:rsidRPr="008A3660">
              <w:rPr>
                <w:u w:color="000000"/>
              </w:rPr>
              <w:t>ChargeCreationRequest/ChargeTemplate/@purpose</w:t>
            </w:r>
          </w:p>
          <w:p w14:paraId="3E9A8BAE" w14:textId="77777777" w:rsidR="00DA64DD" w:rsidRPr="008A3660" w:rsidRDefault="00DA64DD" w:rsidP="00DA64DD">
            <w:pPr>
              <w:pStyle w:val="112"/>
              <w:rPr>
                <w:u w:color="000000"/>
              </w:rPr>
            </w:pPr>
          </w:p>
          <w:p w14:paraId="49ED575F" w14:textId="77777777" w:rsidR="00DA64DD" w:rsidRPr="008A3660" w:rsidRDefault="00DA64DD" w:rsidP="00DA64DD">
            <w:pPr>
              <w:pStyle w:val="112"/>
              <w:rPr>
                <w:u w:color="000000"/>
              </w:rPr>
            </w:pPr>
            <w:r w:rsidRPr="008A3660">
              <w:rPr>
                <w:u w:color="000000"/>
              </w:rPr>
              <w:t>ChargeCreationRequest/ChargeTemplate/BudgetIndex/@taxPeriod</w:t>
            </w:r>
          </w:p>
          <w:p w14:paraId="313DA417" w14:textId="77777777" w:rsidR="00DA64DD" w:rsidRPr="008A3660" w:rsidRDefault="00DA64DD" w:rsidP="00DA64DD">
            <w:pPr>
              <w:pStyle w:val="112"/>
              <w:rPr>
                <w:u w:color="000000"/>
              </w:rPr>
            </w:pPr>
          </w:p>
          <w:p w14:paraId="1A48147C" w14:textId="77777777" w:rsidR="00DA64DD" w:rsidRPr="008A3660" w:rsidRDefault="00DA64DD" w:rsidP="00DA64DD">
            <w:pPr>
              <w:pStyle w:val="112"/>
              <w:rPr>
                <w:u w:color="000000"/>
              </w:rPr>
            </w:pPr>
            <w:r w:rsidRPr="008A3660">
              <w:rPr>
                <w:u w:color="000000"/>
              </w:rPr>
              <w:t>ChargeCreationRequest/ChargeTemplate/BudgetIndex/@taxDocDate</w:t>
            </w:r>
          </w:p>
          <w:p w14:paraId="6EAE703C" w14:textId="0CC4BA49" w:rsidR="00DA64DD" w:rsidRPr="008A3660" w:rsidRDefault="00DA64DD" w:rsidP="00DA64DD">
            <w:pPr>
              <w:pStyle w:val="112"/>
            </w:pPr>
            <w:r w:rsidRPr="008A3660">
              <w:lastRenderedPageBreak/>
              <w:t>ChargeCreationRequest/ChargeTemplate/BudgetIndex/@paytReason</w:t>
            </w:r>
          </w:p>
        </w:tc>
        <w:tc>
          <w:tcPr>
            <w:tcW w:w="3118" w:type="dxa"/>
          </w:tcPr>
          <w:p w14:paraId="35149CFE" w14:textId="3C48C998" w:rsidR="00DA64DD" w:rsidRPr="008A3660" w:rsidRDefault="00DA64DD" w:rsidP="00DA64DD">
            <w:pPr>
              <w:pStyle w:val="112"/>
              <w:rPr>
                <w:u w:color="000000"/>
              </w:rPr>
            </w:pPr>
            <w:r w:rsidRPr="008A3660">
              <w:rPr>
                <w:u w:color="000000"/>
              </w:rPr>
              <w:lastRenderedPageBreak/>
              <w:t xml:space="preserve">Для извещений о начислениях в уплату денежных средств в бюджетную систему РФ, за исключением налогов, сборов, страховых взносов и иных платежей, администрируемых налоговыми органами (значение в поле «KBK» начинается на «182») и таможенных и иных платежей, администрируемых таможенными органами (значение в поле «KBK» начинается на «153»), </w:t>
            </w:r>
            <w:r w:rsidRPr="008A3660">
              <w:rPr>
                <w:u w:color="000000"/>
              </w:rPr>
              <w:lastRenderedPageBreak/>
              <w:t>выполняется проверка у</w:t>
            </w:r>
            <w:r w:rsidR="00E15A77" w:rsidRPr="008A3660">
              <w:rPr>
                <w:u w:color="000000"/>
              </w:rPr>
              <w:t>казания ноль («0») в реквизите.</w:t>
            </w:r>
          </w:p>
        </w:tc>
        <w:tc>
          <w:tcPr>
            <w:tcW w:w="2410" w:type="dxa"/>
          </w:tcPr>
          <w:p w14:paraId="72D78507" w14:textId="2384E7D3" w:rsidR="00DA64DD" w:rsidRPr="008A3660" w:rsidRDefault="00DA64DD" w:rsidP="00DA64DD">
            <w:pPr>
              <w:pStyle w:val="112"/>
            </w:pPr>
            <w:r w:rsidRPr="008A3660">
              <w:rPr>
                <w:u w:color="000000"/>
              </w:rPr>
              <w:lastRenderedPageBreak/>
              <w:t>ImportChargesResponse/ ImportProtocol/code = «239»</w:t>
            </w:r>
          </w:p>
        </w:tc>
        <w:tc>
          <w:tcPr>
            <w:tcW w:w="2268" w:type="dxa"/>
          </w:tcPr>
          <w:p w14:paraId="511745B1" w14:textId="3CBE5182" w:rsidR="00DA64DD" w:rsidRPr="008A3660" w:rsidRDefault="00DA64DD" w:rsidP="00DA64DD">
            <w:pPr>
              <w:pStyle w:val="112"/>
            </w:pPr>
            <w:r w:rsidRPr="008A3660">
              <w:rPr>
                <w:rFonts w:cs="Arial Unicode MS"/>
                <w:i/>
                <w:szCs w:val="22"/>
                <w:u w:color="000000"/>
              </w:rPr>
              <w:t xml:space="preserve">Некорректное значение реквизитов платежа (101, 106 – 109), предусмотренных правилами указания информации в реквизитах распоряжений о переводе денежных средств в уплату платежей в бюджетную систему </w:t>
            </w:r>
            <w:r w:rsidRPr="008A3660">
              <w:rPr>
                <w:rFonts w:cs="Arial Unicode MS"/>
                <w:i/>
                <w:szCs w:val="22"/>
                <w:u w:color="000000"/>
              </w:rPr>
              <w:lastRenderedPageBreak/>
              <w:t>Российской Федерации</w:t>
            </w:r>
          </w:p>
        </w:tc>
      </w:tr>
      <w:tr w:rsidR="00DA64DD" w:rsidRPr="008A3660" w14:paraId="52E5FBAF" w14:textId="77777777" w:rsidTr="00E15A77">
        <w:tc>
          <w:tcPr>
            <w:tcW w:w="425" w:type="dxa"/>
          </w:tcPr>
          <w:p w14:paraId="0FEA1377" w14:textId="77777777" w:rsidR="00DA64DD" w:rsidRPr="008A3660" w:rsidRDefault="00DA64DD" w:rsidP="00DA64DD">
            <w:pPr>
              <w:pStyle w:val="a"/>
              <w:numPr>
                <w:ilvl w:val="0"/>
                <w:numId w:val="60"/>
              </w:numPr>
            </w:pPr>
          </w:p>
        </w:tc>
        <w:tc>
          <w:tcPr>
            <w:tcW w:w="1135" w:type="dxa"/>
          </w:tcPr>
          <w:p w14:paraId="21F96452" w14:textId="1A4096F9" w:rsidR="00DA64DD" w:rsidRPr="008A3660" w:rsidRDefault="00DA64DD" w:rsidP="00DA64DD">
            <w:pPr>
              <w:pStyle w:val="112"/>
              <w:rPr>
                <w:i/>
                <w:u w:color="000000"/>
              </w:rPr>
            </w:pPr>
            <w:r w:rsidRPr="008A3660">
              <w:rPr>
                <w:i/>
                <w:u w:color="000000"/>
              </w:rPr>
              <w:t>Бизнес поля запроса</w:t>
            </w:r>
          </w:p>
        </w:tc>
        <w:tc>
          <w:tcPr>
            <w:tcW w:w="1843" w:type="dxa"/>
          </w:tcPr>
          <w:p w14:paraId="778A5815" w14:textId="08A9CCC5" w:rsidR="00DA64DD" w:rsidRPr="008A3660" w:rsidRDefault="00DA64DD" w:rsidP="00DA64DD">
            <w:pPr>
              <w:pStyle w:val="112"/>
              <w:rPr>
                <w:u w:color="000000"/>
              </w:rPr>
            </w:pPr>
            <w:r w:rsidRPr="008A3660">
              <w:rPr>
                <w:u w:color="000000"/>
              </w:rPr>
              <w:t>ChargeCreationRequest/ChargeTemplate/BudgetIndex/@status</w:t>
            </w:r>
          </w:p>
        </w:tc>
        <w:tc>
          <w:tcPr>
            <w:tcW w:w="3118" w:type="dxa"/>
          </w:tcPr>
          <w:p w14:paraId="54EA4E6D" w14:textId="77777777" w:rsidR="00DA64DD" w:rsidRPr="008A3660" w:rsidRDefault="00DA64DD" w:rsidP="00DA64DD">
            <w:pPr>
              <w:pStyle w:val="112"/>
              <w:rPr>
                <w:u w:color="000000"/>
              </w:rPr>
            </w:pPr>
            <w:r w:rsidRPr="008A3660">
              <w:rPr>
                <w:u w:color="000000"/>
              </w:rPr>
              <w:t>До 01.07.2021 реквизит платежа 101 «Статус плательщика» блока данных «Дополнительные реквизиты платежа» может принимать значение из диапазонов "01"-"13", "15"-"28".</w:t>
            </w:r>
          </w:p>
          <w:p w14:paraId="24475F77" w14:textId="77777777" w:rsidR="00DA64DD" w:rsidRPr="008A3660" w:rsidRDefault="00DA64DD" w:rsidP="00DA64DD">
            <w:pPr>
              <w:pStyle w:val="112"/>
              <w:rPr>
                <w:u w:color="000000"/>
              </w:rPr>
            </w:pPr>
            <w:r w:rsidRPr="008A3660">
              <w:rPr>
                <w:u w:color="000000"/>
              </w:rPr>
              <w:t>C 01.07.2021 реквизит платежа 101 «Статус плательщика» блока данных «Дополнительные реквизиты платежа» может принимать значение из диапазонов "01"-"13", "15-29".</w:t>
            </w:r>
          </w:p>
          <w:p w14:paraId="1162039C" w14:textId="0C372972" w:rsidR="00DA64DD" w:rsidRPr="008A3660" w:rsidRDefault="00DA64DD" w:rsidP="00DA64DD">
            <w:pPr>
              <w:pStyle w:val="112"/>
              <w:rPr>
                <w:u w:color="000000"/>
              </w:rPr>
            </w:pPr>
            <w:r w:rsidRPr="008A3660">
              <w:rPr>
                <w:u w:color="000000"/>
              </w:rPr>
              <w:t>С 01.10.2021 реквизит платежа 101 «Статус плательщика» блока данных «Дополнительные реквизиты платежа» может принимать значение из диапазонов "01"-"08", "13","15"-"17", "19"-"20", "23"-"24", "27"-"30".</w:t>
            </w:r>
          </w:p>
        </w:tc>
        <w:tc>
          <w:tcPr>
            <w:tcW w:w="2410" w:type="dxa"/>
          </w:tcPr>
          <w:p w14:paraId="78313363" w14:textId="0F405230" w:rsidR="00DA64DD" w:rsidRPr="008A3660" w:rsidRDefault="00DA64DD" w:rsidP="00DA64DD">
            <w:pPr>
              <w:pStyle w:val="112"/>
              <w:rPr>
                <w:u w:color="000000"/>
              </w:rPr>
            </w:pPr>
            <w:r w:rsidRPr="008A3660">
              <w:rPr>
                <w:u w:color="000000"/>
              </w:rPr>
              <w:t>ImportChargesResponse/ ImportProtocol/code = «239»</w:t>
            </w:r>
          </w:p>
        </w:tc>
        <w:tc>
          <w:tcPr>
            <w:tcW w:w="2268" w:type="dxa"/>
          </w:tcPr>
          <w:p w14:paraId="128D5441" w14:textId="7C75DB8A" w:rsidR="00DA64DD" w:rsidRPr="008A3660" w:rsidRDefault="00DA64DD" w:rsidP="00DA64DD">
            <w:pPr>
              <w:pStyle w:val="112"/>
              <w:rPr>
                <w:rFonts w:cs="Arial Unicode MS"/>
                <w:i/>
                <w:szCs w:val="22"/>
                <w:u w:color="000000"/>
              </w:rPr>
            </w:pPr>
            <w:r w:rsidRPr="008A3660">
              <w:rPr>
                <w:rFonts w:cs="Arial Unicode MS"/>
                <w:i/>
                <w:szCs w:val="22"/>
                <w:u w:color="000000"/>
              </w:rPr>
              <w:t>Некорректное значение реквизитов платежа (101, 106 – 109),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tc>
      </w:tr>
      <w:tr w:rsidR="00DA64DD" w:rsidRPr="008A3660" w14:paraId="549F32E0" w14:textId="77777777" w:rsidTr="00E15A77">
        <w:tc>
          <w:tcPr>
            <w:tcW w:w="425" w:type="dxa"/>
          </w:tcPr>
          <w:p w14:paraId="22F251E5" w14:textId="77777777" w:rsidR="00DA64DD" w:rsidRPr="008A3660" w:rsidRDefault="00DA64DD" w:rsidP="00DA64DD">
            <w:pPr>
              <w:pStyle w:val="a"/>
              <w:numPr>
                <w:ilvl w:val="0"/>
                <w:numId w:val="60"/>
              </w:numPr>
            </w:pPr>
          </w:p>
        </w:tc>
        <w:tc>
          <w:tcPr>
            <w:tcW w:w="1135" w:type="dxa"/>
          </w:tcPr>
          <w:p w14:paraId="453C7138" w14:textId="1BFB268E" w:rsidR="00DA64DD" w:rsidRPr="008A3660" w:rsidRDefault="00DA64DD" w:rsidP="00DA64DD">
            <w:pPr>
              <w:pStyle w:val="112"/>
              <w:rPr>
                <w:i/>
                <w:u w:color="000000"/>
              </w:rPr>
            </w:pPr>
            <w:r w:rsidRPr="008A3660">
              <w:rPr>
                <w:i/>
                <w:u w:color="000000"/>
              </w:rPr>
              <w:t>Бизнес поля запроса</w:t>
            </w:r>
          </w:p>
        </w:tc>
        <w:tc>
          <w:tcPr>
            <w:tcW w:w="1843" w:type="dxa"/>
          </w:tcPr>
          <w:p w14:paraId="3AD03F92" w14:textId="7390A2A6" w:rsidR="00DA64DD" w:rsidRPr="008A3660" w:rsidRDefault="00DA64DD" w:rsidP="00DA64DD">
            <w:pPr>
              <w:pStyle w:val="112"/>
              <w:rPr>
                <w:u w:color="000000"/>
              </w:rPr>
            </w:pPr>
            <w:r w:rsidRPr="008A3660">
              <w:rPr>
                <w:u w:color="000000"/>
              </w:rPr>
              <w:t>ChargeCreationRequest/ChargeTemplate/BudgetIndex/@paytReason</w:t>
            </w:r>
          </w:p>
        </w:tc>
        <w:tc>
          <w:tcPr>
            <w:tcW w:w="3118" w:type="dxa"/>
          </w:tcPr>
          <w:p w14:paraId="32B9019C" w14:textId="215A5C6D" w:rsidR="00DA64DD" w:rsidRPr="008A3660" w:rsidRDefault="00A25CB5" w:rsidP="00DA64DD">
            <w:pPr>
              <w:pStyle w:val="112"/>
              <w:rPr>
                <w:u w:color="000000"/>
              </w:rPr>
            </w:pPr>
            <w:r>
              <w:rPr>
                <w:u w:color="000000"/>
              </w:rPr>
              <w:t xml:space="preserve">С 01.01.2021 реквизит </w:t>
            </w:r>
            <w:r w:rsidR="00DA64DD" w:rsidRPr="008A3660">
              <w:rPr>
                <w:u w:color="000000"/>
              </w:rPr>
              <w:t xml:space="preserve">106 «Показатель основания платежа» блока данных «Дополнительные реквизиты платежа» может содержать значение "0" или одно из следующих значений: </w:t>
            </w:r>
            <w:r w:rsidR="00BA7006" w:rsidRPr="008A3660">
              <w:rPr>
                <w:u w:color="000000"/>
              </w:rPr>
              <w:t>ТП, ЗД, БФ, ТР, РС, ОТ, РТ, ПБ, ПР, АП, АР, ИН, ТЛ, БД, ПК, КВ, УВ, ИЛ, ТГ, ТБ, ТД, ПВ, ЗТ, 00</w:t>
            </w:r>
            <w:r w:rsidR="00DA64DD" w:rsidRPr="008A3660">
              <w:rPr>
                <w:u w:color="000000"/>
              </w:rPr>
              <w:t xml:space="preserve">. </w:t>
            </w:r>
          </w:p>
          <w:p w14:paraId="62238FCA" w14:textId="579D3BF2" w:rsidR="00DA64DD" w:rsidRPr="008A3660" w:rsidRDefault="00DA64DD" w:rsidP="00DA64DD">
            <w:pPr>
              <w:pStyle w:val="112"/>
              <w:rPr>
                <w:u w:color="000000"/>
              </w:rPr>
            </w:pPr>
            <w:r w:rsidRPr="008A3660">
              <w:rPr>
                <w:u w:color="000000"/>
              </w:rPr>
              <w:t xml:space="preserve">С 01.10.2021 реквизит 106 «Показатель основания платежа» блока данных «Дополнительные реквизиты платежа» может содержать значение "0" или одно из следующих значений: </w:t>
            </w:r>
            <w:r w:rsidR="00BA7006" w:rsidRPr="008A3660">
              <w:rPr>
                <w:u w:color="000000"/>
              </w:rPr>
              <w:t>ТП, ЗД, РС, ОТ, РТ, ПБ, ИН, ТЛ, ЗТ, ПК, КЭ, УВ, ИЛ, ТГ, ТБ, ТД, ПВ, 00</w:t>
            </w:r>
            <w:r w:rsidRPr="008A3660">
              <w:rPr>
                <w:u w:color="000000"/>
              </w:rPr>
              <w:t>.</w:t>
            </w:r>
          </w:p>
        </w:tc>
        <w:tc>
          <w:tcPr>
            <w:tcW w:w="2410" w:type="dxa"/>
          </w:tcPr>
          <w:p w14:paraId="09502ABA" w14:textId="35348B19" w:rsidR="00DA64DD" w:rsidRPr="008A3660" w:rsidRDefault="00DA64DD" w:rsidP="00DA64DD">
            <w:pPr>
              <w:pStyle w:val="112"/>
              <w:rPr>
                <w:u w:color="000000"/>
                <w:lang w:val="en-US"/>
              </w:rPr>
            </w:pPr>
            <w:r w:rsidRPr="008A3660">
              <w:rPr>
                <w:u w:color="000000"/>
                <w:lang w:val="en-US"/>
              </w:rPr>
              <w:t>GetResponseResponse/ResponseMessage/Response /SenderProvidedResponseData/RequestStatus/ StatusCode = «239»</w:t>
            </w:r>
          </w:p>
        </w:tc>
        <w:tc>
          <w:tcPr>
            <w:tcW w:w="2268" w:type="dxa"/>
          </w:tcPr>
          <w:p w14:paraId="6383DC16" w14:textId="49ED4815" w:rsidR="00DA64DD" w:rsidRPr="008A3660" w:rsidRDefault="00DA64DD" w:rsidP="00DA64DD">
            <w:pPr>
              <w:pStyle w:val="112"/>
              <w:rPr>
                <w:rFonts w:cs="Arial Unicode MS"/>
                <w:i/>
                <w:szCs w:val="22"/>
                <w:u w:color="000000"/>
              </w:rPr>
            </w:pPr>
            <w:r w:rsidRPr="008A3660">
              <w:rPr>
                <w:rFonts w:cs="Arial Unicode MS"/>
                <w:i/>
                <w:szCs w:val="22"/>
                <w:u w:color="000000"/>
              </w:rPr>
              <w:t>Некорректное значение реквизитов платежа (101, 106 – 109),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tc>
      </w:tr>
      <w:tr w:rsidR="00DA64DD" w:rsidRPr="008A3660" w14:paraId="157D5409" w14:textId="77777777" w:rsidTr="00E15A77">
        <w:tc>
          <w:tcPr>
            <w:tcW w:w="425" w:type="dxa"/>
          </w:tcPr>
          <w:p w14:paraId="45C247B6" w14:textId="77777777" w:rsidR="00DA64DD" w:rsidRPr="008A3660" w:rsidRDefault="00DA64DD" w:rsidP="00DA64DD">
            <w:pPr>
              <w:pStyle w:val="a"/>
              <w:numPr>
                <w:ilvl w:val="0"/>
                <w:numId w:val="60"/>
              </w:numPr>
            </w:pPr>
          </w:p>
        </w:tc>
        <w:tc>
          <w:tcPr>
            <w:tcW w:w="1135" w:type="dxa"/>
          </w:tcPr>
          <w:p w14:paraId="4945F466" w14:textId="6C6A5836" w:rsidR="00DA64DD" w:rsidRPr="008A3660" w:rsidRDefault="00DA64DD" w:rsidP="00DA64DD">
            <w:pPr>
              <w:pStyle w:val="112"/>
              <w:rPr>
                <w:i/>
              </w:rPr>
            </w:pPr>
            <w:r w:rsidRPr="008A3660">
              <w:rPr>
                <w:i/>
                <w:u w:color="000000"/>
              </w:rPr>
              <w:t>Бизнес поля запроса</w:t>
            </w:r>
          </w:p>
        </w:tc>
        <w:tc>
          <w:tcPr>
            <w:tcW w:w="1843" w:type="dxa"/>
          </w:tcPr>
          <w:p w14:paraId="1BBDBA62" w14:textId="6DEB3B21" w:rsidR="00DA64DD" w:rsidRPr="008A3660" w:rsidRDefault="00DA64DD" w:rsidP="00DA64DD">
            <w:pPr>
              <w:pStyle w:val="112"/>
            </w:pPr>
            <w:r w:rsidRPr="008A3660">
              <w:rPr>
                <w:u w:color="000000"/>
                <w:lang w:val="en-US"/>
              </w:rPr>
              <w:t>ChargeCreationRequest</w:t>
            </w:r>
            <w:r w:rsidRPr="008A3660">
              <w:rPr>
                <w:u w:color="000000"/>
              </w:rPr>
              <w:t>/</w:t>
            </w:r>
            <w:r w:rsidRPr="008A3660">
              <w:rPr>
                <w:u w:color="000000"/>
                <w:lang w:val="en-US"/>
              </w:rPr>
              <w:t>ChargeTemplate</w:t>
            </w:r>
            <w:r w:rsidRPr="008A3660">
              <w:rPr>
                <w:u w:color="000000"/>
              </w:rPr>
              <w:t>/</w:t>
            </w:r>
            <w:r w:rsidRPr="008A3660">
              <w:rPr>
                <w:u w:color="000000"/>
                <w:lang w:val="en-US"/>
              </w:rPr>
              <w:t>Payee</w:t>
            </w:r>
            <w:r w:rsidRPr="008A3660">
              <w:rPr>
                <w:u w:color="000000"/>
              </w:rPr>
              <w:t>/</w:t>
            </w:r>
            <w:r w:rsidRPr="008A3660">
              <w:rPr>
                <w:u w:color="000000"/>
                <w:lang w:val="en-US"/>
              </w:rPr>
              <w:t>Org</w:t>
            </w:r>
            <w:r w:rsidRPr="008A3660">
              <w:rPr>
                <w:u w:color="000000"/>
                <w:lang w:val="en-US"/>
              </w:rPr>
              <w:lastRenderedPageBreak/>
              <w:t>Account</w:t>
            </w:r>
            <w:r w:rsidRPr="008A3660">
              <w:rPr>
                <w:u w:color="000000"/>
              </w:rPr>
              <w:t>/</w:t>
            </w:r>
            <w:r w:rsidRPr="008A3660">
              <w:rPr>
                <w:u w:color="000000"/>
                <w:lang w:val="en-US"/>
              </w:rPr>
              <w:t>Bank</w:t>
            </w:r>
            <w:r w:rsidRPr="008A3660">
              <w:rPr>
                <w:u w:color="000000"/>
              </w:rPr>
              <w:t>/@</w:t>
            </w:r>
            <w:r w:rsidRPr="008A3660">
              <w:rPr>
                <w:u w:color="000000"/>
                <w:lang w:val="en-US"/>
              </w:rPr>
              <w:t>correspondentBankAccount</w:t>
            </w:r>
          </w:p>
        </w:tc>
        <w:tc>
          <w:tcPr>
            <w:tcW w:w="3118" w:type="dxa"/>
          </w:tcPr>
          <w:p w14:paraId="58A40676" w14:textId="1FE4AC3E" w:rsidR="00DA64DD" w:rsidRPr="008A3660" w:rsidRDefault="00DA64DD" w:rsidP="00E15A77">
            <w:pPr>
              <w:pStyle w:val="112"/>
            </w:pPr>
            <w:r w:rsidRPr="008A3660">
              <w:rPr>
                <w:u w:color="000000"/>
              </w:rPr>
              <w:lastRenderedPageBreak/>
              <w:t xml:space="preserve">Для счетов получателя средств, в первых пяти знаках которых указаны значения </w:t>
            </w:r>
            <w:r w:rsidRPr="008A3660">
              <w:rPr>
                <w:u w:color="000000"/>
              </w:rPr>
              <w:lastRenderedPageBreak/>
              <w:t>«03100», «03212», «03222», «03232», «03242», «03252», «03262», «03272», «03214», «03224», «03234», «03254» обязательно должен быть указан счет, открытый на балансовом счете № 40102 «Единый казначейский счет». Если для счетов получателя средств, открытых на балансовых счетах «40503», «40603», «40703»</w:t>
            </w:r>
            <w:r w:rsidR="00D64332" w:rsidRPr="008A3660">
              <w:rPr>
                <w:u w:color="000000"/>
              </w:rPr>
              <w:t xml:space="preserve"> с</w:t>
            </w:r>
            <w:r w:rsidR="00E15A77" w:rsidRPr="008A3660">
              <w:rPr>
                <w:u w:color="000000"/>
              </w:rPr>
              <w:t> </w:t>
            </w:r>
            <w:r w:rsidR="00D64332" w:rsidRPr="008A3660">
              <w:rPr>
                <w:u w:color="000000"/>
              </w:rPr>
              <w:t>отличительным признаком «4» в четырнадцатом разряде,</w:t>
            </w:r>
            <w:r w:rsidRPr="008A3660">
              <w:rPr>
                <w:u w:color="000000"/>
              </w:rPr>
              <w:t xml:space="preserve"> значение корреспондентского счета кредитной организации указано, то первые цифры поля должны начинаться на «301»</w:t>
            </w:r>
          </w:p>
        </w:tc>
        <w:tc>
          <w:tcPr>
            <w:tcW w:w="2410" w:type="dxa"/>
          </w:tcPr>
          <w:p w14:paraId="2798B3F0" w14:textId="0B5C5A07" w:rsidR="00DA64DD" w:rsidRPr="008A3660" w:rsidRDefault="00DA64DD" w:rsidP="00DA64DD">
            <w:pPr>
              <w:pStyle w:val="112"/>
              <w:rPr>
                <w:lang w:val="en-US"/>
              </w:rPr>
            </w:pPr>
            <w:r w:rsidRPr="008A3660">
              <w:rPr>
                <w:u w:color="000000"/>
                <w:lang w:val="en-US"/>
              </w:rPr>
              <w:lastRenderedPageBreak/>
              <w:t xml:space="preserve">GetResponseResponse/ResponseMessage/Response </w:t>
            </w:r>
            <w:r w:rsidRPr="008A3660">
              <w:rPr>
                <w:u w:color="000000"/>
                <w:lang w:val="en-US"/>
              </w:rPr>
              <w:lastRenderedPageBreak/>
              <w:t>/SenderProvidedResponseData/RequestStatus/ StatusCode = «240»</w:t>
            </w:r>
          </w:p>
        </w:tc>
        <w:tc>
          <w:tcPr>
            <w:tcW w:w="2268" w:type="dxa"/>
          </w:tcPr>
          <w:p w14:paraId="283BB436" w14:textId="70F66FC5" w:rsidR="00DA64DD" w:rsidRPr="008A3660" w:rsidRDefault="00DA64DD" w:rsidP="00DA64DD">
            <w:pPr>
              <w:pStyle w:val="112"/>
            </w:pPr>
            <w:r w:rsidRPr="008A3660">
              <w:rPr>
                <w:rFonts w:ascii="Arial Unicode MS" w:cs="Arial Unicode MS"/>
                <w:i/>
                <w:szCs w:val="22"/>
                <w:u w:color="000000"/>
              </w:rPr>
              <w:lastRenderedPageBreak/>
              <w:t>Некорректное</w:t>
            </w:r>
            <w:r w:rsidRPr="008A3660">
              <w:rPr>
                <w:rFonts w:ascii="Arial Unicode MS" w:cs="Arial Unicode MS"/>
                <w:i/>
                <w:szCs w:val="22"/>
                <w:u w:color="000000"/>
              </w:rPr>
              <w:t xml:space="preserve"> </w:t>
            </w:r>
            <w:r w:rsidRPr="008A3660">
              <w:rPr>
                <w:rFonts w:ascii="Arial Unicode MS" w:cs="Arial Unicode MS"/>
                <w:i/>
                <w:szCs w:val="22"/>
                <w:u w:color="000000"/>
              </w:rPr>
              <w:t>значение</w:t>
            </w:r>
            <w:r w:rsidRPr="008A3660">
              <w:rPr>
                <w:rFonts w:ascii="Arial Unicode MS" w:cs="Arial Unicode MS"/>
                <w:i/>
                <w:szCs w:val="22"/>
                <w:u w:color="000000"/>
              </w:rPr>
              <w:t xml:space="preserve"> </w:t>
            </w:r>
            <w:r w:rsidRPr="008A3660">
              <w:rPr>
                <w:rFonts w:ascii="Arial Unicode MS" w:cs="Arial Unicode MS"/>
                <w:i/>
                <w:szCs w:val="22"/>
                <w:u w:color="000000"/>
              </w:rPr>
              <w:lastRenderedPageBreak/>
              <w:t>корреспондентского</w:t>
            </w:r>
            <w:r w:rsidRPr="008A3660">
              <w:rPr>
                <w:rFonts w:ascii="Arial Unicode MS" w:cs="Arial Unicode MS"/>
                <w:i/>
                <w:szCs w:val="22"/>
                <w:u w:color="000000"/>
              </w:rPr>
              <w:t xml:space="preserve"> </w:t>
            </w:r>
            <w:r w:rsidRPr="008A3660">
              <w:rPr>
                <w:rFonts w:ascii="Arial Unicode MS" w:cs="Arial Unicode MS"/>
                <w:i/>
                <w:szCs w:val="22"/>
                <w:u w:color="000000"/>
              </w:rPr>
              <w:t>счета</w:t>
            </w:r>
            <w:r w:rsidRPr="008A3660">
              <w:rPr>
                <w:rFonts w:ascii="Arial Unicode MS" w:cs="Arial Unicode MS"/>
                <w:i/>
                <w:szCs w:val="22"/>
                <w:u w:color="000000"/>
              </w:rPr>
              <w:t xml:space="preserve"> </w:t>
            </w:r>
            <w:r w:rsidRPr="008A3660">
              <w:rPr>
                <w:rFonts w:ascii="Arial Unicode MS" w:cs="Arial Unicode MS"/>
                <w:i/>
                <w:szCs w:val="22"/>
                <w:u w:color="000000"/>
              </w:rPr>
              <w:t>банка</w:t>
            </w:r>
          </w:p>
        </w:tc>
      </w:tr>
      <w:tr w:rsidR="00DA64DD" w:rsidRPr="008A3660" w14:paraId="48D899FB" w14:textId="77777777" w:rsidTr="00E15A77">
        <w:tc>
          <w:tcPr>
            <w:tcW w:w="425" w:type="dxa"/>
          </w:tcPr>
          <w:p w14:paraId="0EBFD9F7" w14:textId="77777777" w:rsidR="00DA64DD" w:rsidRPr="008A3660" w:rsidRDefault="00DA64DD" w:rsidP="00DA64DD">
            <w:pPr>
              <w:pStyle w:val="a"/>
              <w:numPr>
                <w:ilvl w:val="0"/>
                <w:numId w:val="60"/>
              </w:numPr>
            </w:pPr>
          </w:p>
        </w:tc>
        <w:tc>
          <w:tcPr>
            <w:tcW w:w="1135" w:type="dxa"/>
          </w:tcPr>
          <w:p w14:paraId="711981F0" w14:textId="2BA8CE72" w:rsidR="00DA64DD" w:rsidRPr="008A3660" w:rsidRDefault="00DA64DD" w:rsidP="00DA64DD">
            <w:pPr>
              <w:pStyle w:val="112"/>
              <w:rPr>
                <w:i/>
                <w:u w:color="000000"/>
              </w:rPr>
            </w:pPr>
            <w:r w:rsidRPr="008A3660">
              <w:rPr>
                <w:i/>
                <w:u w:color="000000"/>
              </w:rPr>
              <w:t>Бизнес поля запроса</w:t>
            </w:r>
          </w:p>
        </w:tc>
        <w:tc>
          <w:tcPr>
            <w:tcW w:w="1843" w:type="dxa"/>
          </w:tcPr>
          <w:p w14:paraId="44146573" w14:textId="77777777" w:rsidR="00DA64DD" w:rsidRPr="008A3660" w:rsidRDefault="00DA64DD" w:rsidP="00DA64DD">
            <w:pPr>
              <w:pStyle w:val="112"/>
              <w:rPr>
                <w:u w:color="000000"/>
              </w:rPr>
            </w:pPr>
            <w:r w:rsidRPr="008A3660">
              <w:rPr>
                <w:u w:color="000000"/>
                <w:lang w:val="en-US"/>
              </w:rPr>
              <w:t>ChargeCreationRequest</w:t>
            </w:r>
            <w:r w:rsidRPr="008A3660">
              <w:rPr>
                <w:u w:color="000000"/>
              </w:rPr>
              <w:t>/</w:t>
            </w:r>
            <w:r w:rsidRPr="008A3660">
              <w:rPr>
                <w:u w:color="000000"/>
                <w:lang w:val="en-US"/>
              </w:rPr>
              <w:t>ChargeTemplate</w:t>
            </w:r>
            <w:r w:rsidRPr="008A3660">
              <w:rPr>
                <w:u w:color="000000"/>
              </w:rPr>
              <w:t>/@</w:t>
            </w:r>
            <w:r w:rsidRPr="008A3660">
              <w:rPr>
                <w:u w:color="000000"/>
                <w:lang w:val="en-US"/>
              </w:rPr>
              <w:t>kbk</w:t>
            </w:r>
          </w:p>
          <w:p w14:paraId="5D84D633" w14:textId="77777777" w:rsidR="00DA64DD" w:rsidRPr="008A3660" w:rsidRDefault="00DA64DD" w:rsidP="00DA64DD">
            <w:pPr>
              <w:pStyle w:val="112"/>
              <w:rPr>
                <w:u w:color="000000"/>
              </w:rPr>
            </w:pPr>
          </w:p>
          <w:p w14:paraId="4C1A522C" w14:textId="77777777" w:rsidR="00DA64DD" w:rsidRPr="008A3660" w:rsidRDefault="00DA64DD" w:rsidP="00DA64DD">
            <w:pPr>
              <w:pStyle w:val="112"/>
              <w:rPr>
                <w:u w:color="000000"/>
              </w:rPr>
            </w:pPr>
            <w:r w:rsidRPr="008A3660">
              <w:rPr>
                <w:u w:color="000000"/>
                <w:lang w:val="en-US"/>
              </w:rPr>
              <w:t>ChargeCreationRequest</w:t>
            </w:r>
            <w:r w:rsidRPr="008A3660">
              <w:rPr>
                <w:u w:color="000000"/>
              </w:rPr>
              <w:t>/</w:t>
            </w:r>
            <w:r w:rsidRPr="008A3660">
              <w:rPr>
                <w:u w:color="000000"/>
                <w:lang w:val="en-US"/>
              </w:rPr>
              <w:t>ChargeTemplate</w:t>
            </w:r>
            <w:r w:rsidRPr="008A3660">
              <w:rPr>
                <w:u w:color="000000"/>
              </w:rPr>
              <w:t>/</w:t>
            </w:r>
            <w:r w:rsidRPr="008A3660">
              <w:rPr>
                <w:u w:color="000000"/>
                <w:lang w:val="en-US"/>
              </w:rPr>
              <w:t>BudgetIndex</w:t>
            </w:r>
            <w:r w:rsidRPr="008A3660">
              <w:rPr>
                <w:u w:color="000000"/>
              </w:rPr>
              <w:t>/@</w:t>
            </w:r>
            <w:r w:rsidRPr="008A3660">
              <w:rPr>
                <w:u w:color="000000"/>
                <w:lang w:val="en-US"/>
              </w:rPr>
              <w:t>status</w:t>
            </w:r>
          </w:p>
          <w:p w14:paraId="28CF2E30" w14:textId="77777777" w:rsidR="00DA64DD" w:rsidRPr="008A3660" w:rsidRDefault="00DA64DD" w:rsidP="00DA64DD">
            <w:pPr>
              <w:pStyle w:val="112"/>
              <w:rPr>
                <w:u w:color="000000"/>
              </w:rPr>
            </w:pPr>
          </w:p>
          <w:p w14:paraId="7A9AD0A4" w14:textId="2F2BB6DD" w:rsidR="00DA64DD" w:rsidRPr="008A3660" w:rsidRDefault="00DA64DD" w:rsidP="00DA64DD">
            <w:pPr>
              <w:pStyle w:val="112"/>
              <w:rPr>
                <w:u w:color="000000"/>
                <w:lang w:val="en-US"/>
              </w:rPr>
            </w:pPr>
            <w:r w:rsidRPr="008A3660">
              <w:rPr>
                <w:u w:color="000000"/>
                <w:lang w:val="en-US"/>
              </w:rPr>
              <w:t>ChargeCreationRequest/ChargeTemplate/BudgetIndex/@ taxDocNumber</w:t>
            </w:r>
          </w:p>
        </w:tc>
        <w:tc>
          <w:tcPr>
            <w:tcW w:w="3118" w:type="dxa"/>
          </w:tcPr>
          <w:p w14:paraId="3CD607AB" w14:textId="77777777" w:rsidR="00F054BD" w:rsidRPr="008A3660" w:rsidRDefault="00F054BD" w:rsidP="00F054BD">
            <w:pPr>
              <w:pStyle w:val="112"/>
            </w:pPr>
            <w:r w:rsidRPr="008A3660">
              <w:t>Реквизит 108 может быть «0» или должен быть заполнен следующим образом:</w:t>
            </w:r>
          </w:p>
          <w:p w14:paraId="79F11092" w14:textId="49741180" w:rsidR="00F054BD" w:rsidRPr="008A3660" w:rsidRDefault="00F054BD" w:rsidP="0075296A">
            <w:pPr>
              <w:pStyle w:val="11"/>
            </w:pPr>
            <w:r w:rsidRPr="008A3660">
              <w:t>первые две символа могут принимать значение "01" - "14", "22", "24" - "26", "28" - "30",</w:t>
            </w:r>
          </w:p>
          <w:p w14:paraId="3015AEFF" w14:textId="7870CDDE" w:rsidR="00F054BD" w:rsidRPr="008A3660" w:rsidRDefault="00F054BD" w:rsidP="0075296A">
            <w:pPr>
              <w:pStyle w:val="11"/>
            </w:pPr>
            <w:r w:rsidRPr="008A3660">
              <w:t>третий символ - знак ";",</w:t>
            </w:r>
          </w:p>
          <w:p w14:paraId="4AE72D26" w14:textId="2DE704E7" w:rsidR="00F054BD" w:rsidRPr="008A3660" w:rsidRDefault="00F054BD" w:rsidP="0075296A">
            <w:pPr>
              <w:pStyle w:val="11"/>
            </w:pPr>
            <w:r w:rsidRPr="008A3660">
              <w:t>последующие символы - идентификатора сведений о физическом лице, длиной от 1 до 12 символов, знаки номера «№» и дефиса «-» не указываются</w:t>
            </w:r>
          </w:p>
          <w:p w14:paraId="21BBF3B5" w14:textId="77777777" w:rsidR="00F054BD" w:rsidRPr="008A3660" w:rsidRDefault="00F054BD" w:rsidP="00F054BD">
            <w:pPr>
              <w:pStyle w:val="112"/>
            </w:pPr>
            <w:r w:rsidRPr="008A3660">
              <w:t>при условии:</w:t>
            </w:r>
          </w:p>
          <w:p w14:paraId="4281259E" w14:textId="4F3D7E02" w:rsidR="00F054BD" w:rsidRPr="008A3660" w:rsidRDefault="00F054BD" w:rsidP="0075296A">
            <w:pPr>
              <w:pStyle w:val="110"/>
            </w:pPr>
            <w:r w:rsidRPr="008A3660">
              <w:t xml:space="preserve">до 01.10.2021: Если первые цифры номера счета получателя средств (атрибут «accountNumber») НЕ равны «03100», значение в поле «KBK» начинается НЕ на «182», НЕ на «153» и в реквизите 101 (Статус плательщика) указан один из статусов "03", "19", "20", "24" или значение в поле «KBK» начинается на «153» и в реквизите 101 (Статус плательщика) указан один </w:t>
            </w:r>
            <w:r w:rsidRPr="008A3660">
              <w:lastRenderedPageBreak/>
              <w:t>из статусов "03", "16", "19", "20";</w:t>
            </w:r>
          </w:p>
          <w:p w14:paraId="2043188B" w14:textId="475AC250" w:rsidR="00F054BD" w:rsidRPr="008A3660" w:rsidRDefault="00F054BD" w:rsidP="0075296A">
            <w:pPr>
              <w:pStyle w:val="110"/>
            </w:pPr>
            <w:r w:rsidRPr="008A3660">
              <w:t>после 01.10.2021: Если первые цифры номера счета получателя средств (атрибут «accountNumber») НЕ равны «03100», значение в поле «KBK» начинается НЕ на «182», НЕ на «153» и в реквизите 101 (Статус плательщика) указан один из статусов "03", "19", "20", "24".</w:t>
            </w:r>
          </w:p>
        </w:tc>
        <w:tc>
          <w:tcPr>
            <w:tcW w:w="2410" w:type="dxa"/>
          </w:tcPr>
          <w:p w14:paraId="491154CD" w14:textId="1D37D472" w:rsidR="00DA64DD" w:rsidRPr="008A3660" w:rsidRDefault="00DA64DD" w:rsidP="00DA64DD">
            <w:pPr>
              <w:pStyle w:val="112"/>
              <w:rPr>
                <w:u w:color="000000"/>
                <w:lang w:val="en-US"/>
              </w:rPr>
            </w:pPr>
            <w:r w:rsidRPr="008A3660">
              <w:rPr>
                <w:u w:color="000000"/>
                <w:lang w:val="en-US"/>
              </w:rPr>
              <w:lastRenderedPageBreak/>
              <w:t>GetResponseResponse/ResponseMessage/Response /SenderProvidedResponseData/RequestStatus/ StatusCode = «291»</w:t>
            </w:r>
          </w:p>
        </w:tc>
        <w:tc>
          <w:tcPr>
            <w:tcW w:w="2268" w:type="dxa"/>
          </w:tcPr>
          <w:p w14:paraId="38EF212D" w14:textId="0C2B1D5C" w:rsidR="00DA64DD" w:rsidRPr="008A3660" w:rsidRDefault="00DA64DD" w:rsidP="00DA64DD">
            <w:pPr>
              <w:pStyle w:val="111"/>
              <w:rPr>
                <w:i w:val="0"/>
                <w:u w:color="000000"/>
              </w:rPr>
            </w:pPr>
            <w:r w:rsidRPr="008A3660">
              <w:rPr>
                <w:rFonts w:asciiTheme="minorHAnsi"/>
                <w:u w:color="000000"/>
              </w:rPr>
              <w:t>Некорректное значение реквизита 108 (Номер документа основания платежа)</w:t>
            </w:r>
          </w:p>
        </w:tc>
      </w:tr>
      <w:tr w:rsidR="00807468" w:rsidRPr="008A3660" w14:paraId="4AABE81A" w14:textId="77777777" w:rsidTr="00E15A77">
        <w:tc>
          <w:tcPr>
            <w:tcW w:w="425" w:type="dxa"/>
          </w:tcPr>
          <w:p w14:paraId="3976A4DF" w14:textId="77777777" w:rsidR="00807468" w:rsidRPr="008A3660" w:rsidRDefault="00807468" w:rsidP="00807468">
            <w:pPr>
              <w:pStyle w:val="a"/>
              <w:numPr>
                <w:ilvl w:val="0"/>
                <w:numId w:val="60"/>
              </w:numPr>
            </w:pPr>
          </w:p>
        </w:tc>
        <w:tc>
          <w:tcPr>
            <w:tcW w:w="1135" w:type="dxa"/>
          </w:tcPr>
          <w:p w14:paraId="179FE06C" w14:textId="54B528F6" w:rsidR="00807468" w:rsidRPr="008A3660" w:rsidRDefault="00807468" w:rsidP="00B554FA">
            <w:pPr>
              <w:pStyle w:val="111"/>
              <w:rPr>
                <w:u w:color="000000"/>
              </w:rPr>
            </w:pPr>
            <w:r w:rsidRPr="008A3660">
              <w:t>Бизнес поля запроса</w:t>
            </w:r>
          </w:p>
        </w:tc>
        <w:tc>
          <w:tcPr>
            <w:tcW w:w="1843" w:type="dxa"/>
          </w:tcPr>
          <w:p w14:paraId="44F13E4F" w14:textId="77777777" w:rsidR="00807468" w:rsidRPr="008A3660" w:rsidRDefault="00807468" w:rsidP="00B554FA">
            <w:pPr>
              <w:pStyle w:val="112"/>
              <w:rPr>
                <w:lang w:val="en-US"/>
              </w:rPr>
            </w:pPr>
            <w:r w:rsidRPr="008A3660">
              <w:rPr>
                <w:lang w:val="en-US"/>
              </w:rPr>
              <w:t>ChargeCreationRequest/ChargeTemplate /Payee/OrgAccount/@accountNumber</w:t>
            </w:r>
          </w:p>
          <w:p w14:paraId="192757CD" w14:textId="77777777" w:rsidR="00807468" w:rsidRPr="008A3660" w:rsidRDefault="00807468" w:rsidP="00B554FA">
            <w:pPr>
              <w:pStyle w:val="112"/>
              <w:rPr>
                <w:lang w:val="en-US"/>
              </w:rPr>
            </w:pPr>
            <w:r w:rsidRPr="008A3660">
              <w:rPr>
                <w:lang w:val="en-US"/>
              </w:rPr>
              <w:t>ChargeCreationRequest/ChargeTemplate /BudgetIndex/@status</w:t>
            </w:r>
          </w:p>
          <w:p w14:paraId="2350036A" w14:textId="77777777" w:rsidR="00807468" w:rsidRPr="008A3660" w:rsidRDefault="00807468" w:rsidP="00B554FA">
            <w:pPr>
              <w:pStyle w:val="112"/>
              <w:rPr>
                <w:lang w:val="en-US"/>
              </w:rPr>
            </w:pPr>
            <w:r w:rsidRPr="008A3660">
              <w:rPr>
                <w:lang w:val="en-US"/>
              </w:rPr>
              <w:t>ChargeCreationRequest/ChargeTemplate /Payer/@payerIdentifier</w:t>
            </w:r>
          </w:p>
          <w:p w14:paraId="6B7147CE" w14:textId="3B9992C5" w:rsidR="00807468" w:rsidRPr="008A3660" w:rsidRDefault="00807468" w:rsidP="00B554FA">
            <w:pPr>
              <w:pStyle w:val="112"/>
              <w:rPr>
                <w:u w:color="000000"/>
                <w:lang w:val="en-US"/>
              </w:rPr>
            </w:pPr>
            <w:r w:rsidRPr="008A3660">
              <w:rPr>
                <w:lang w:val="en-US"/>
              </w:rPr>
              <w:t>ChargeCreationRequest/ChargeTemplate /BudgetIndex/@taxDocNumber</w:t>
            </w:r>
          </w:p>
        </w:tc>
        <w:tc>
          <w:tcPr>
            <w:tcW w:w="3118" w:type="dxa"/>
          </w:tcPr>
          <w:p w14:paraId="0DA0740C" w14:textId="77777777" w:rsidR="00807468" w:rsidRPr="008A3660" w:rsidRDefault="00807468" w:rsidP="00B554FA">
            <w:pPr>
              <w:pStyle w:val="112"/>
            </w:pPr>
            <w:r w:rsidRPr="008A3660">
              <w:t>С 01.10.2021 если первые цифры номера счета получателя средств (атрибут «accountNumber») НЕ равны «03100», реквизит 101 «Статус плательщика» блока данных «Дополнительные реквизиты платежа» принимает значение "29" и в Идентификаторе плательщика указан Идентификатор плательщика физического лица с указанием кода типа документа отличного от ИНН (код типа документа – 21), то реквизит 108 «Показатель номера документа» должен быть заполнен следующим образом:</w:t>
            </w:r>
          </w:p>
          <w:p w14:paraId="5F90BA16" w14:textId="302B2F1F" w:rsidR="00807468" w:rsidRPr="008A3660" w:rsidRDefault="00807468" w:rsidP="0075296A">
            <w:pPr>
              <w:pStyle w:val="110"/>
            </w:pPr>
            <w:r w:rsidRPr="008A3660">
              <w:t>первые две символа могут принимать значение "01" - "14", "22", "24" - "26", "28" - "30",</w:t>
            </w:r>
          </w:p>
          <w:p w14:paraId="4E3FD401" w14:textId="0E32242F" w:rsidR="00807468" w:rsidRPr="008A3660" w:rsidRDefault="00807468" w:rsidP="0075296A">
            <w:pPr>
              <w:pStyle w:val="110"/>
            </w:pPr>
            <w:r w:rsidRPr="008A3660">
              <w:t>третий символ - знак ";" (точка с запятой),</w:t>
            </w:r>
          </w:p>
          <w:p w14:paraId="73DC88FE" w14:textId="26651101" w:rsidR="00807468" w:rsidRPr="008A3660" w:rsidDel="00F054BD" w:rsidRDefault="00807468" w:rsidP="0075296A">
            <w:pPr>
              <w:pStyle w:val="110"/>
            </w:pPr>
            <w:r w:rsidRPr="008A3660">
              <w:t>последующие символы - идентификатора сведений о физическом лице, длиной от 1 до 12 символов, знаки номера «№» и дефиса «-» не указываются.</w:t>
            </w:r>
          </w:p>
        </w:tc>
        <w:tc>
          <w:tcPr>
            <w:tcW w:w="2410" w:type="dxa"/>
          </w:tcPr>
          <w:p w14:paraId="6E806C7C" w14:textId="18EAAB01" w:rsidR="00807468" w:rsidRPr="008A3660" w:rsidRDefault="00807468" w:rsidP="00B554FA">
            <w:pPr>
              <w:pStyle w:val="112"/>
              <w:rPr>
                <w:u w:color="000000"/>
                <w:lang w:val="en-US"/>
              </w:rPr>
            </w:pPr>
            <w:r w:rsidRPr="008A3660">
              <w:t>ImportChargesResponse/ ImportProtocol/code = «291»</w:t>
            </w:r>
          </w:p>
        </w:tc>
        <w:tc>
          <w:tcPr>
            <w:tcW w:w="2268" w:type="dxa"/>
          </w:tcPr>
          <w:p w14:paraId="4FCEC6C2" w14:textId="7DAF0700" w:rsidR="00807468" w:rsidRPr="008A3660" w:rsidRDefault="00807468" w:rsidP="00B554FA">
            <w:pPr>
              <w:pStyle w:val="111"/>
              <w:rPr>
                <w:u w:color="000000"/>
              </w:rPr>
            </w:pPr>
            <w:r w:rsidRPr="008A3660">
              <w:t>Некорректное значение реквизита 108 (Номер документа основания платежа)</w:t>
            </w:r>
          </w:p>
        </w:tc>
      </w:tr>
      <w:tr w:rsidR="00807468" w:rsidRPr="008A3660" w14:paraId="7D9AC93B" w14:textId="77777777" w:rsidTr="00E15A77">
        <w:tc>
          <w:tcPr>
            <w:tcW w:w="425" w:type="dxa"/>
          </w:tcPr>
          <w:p w14:paraId="65BCB0FD" w14:textId="77777777" w:rsidR="00807468" w:rsidRPr="008A3660" w:rsidRDefault="00807468" w:rsidP="00807468">
            <w:pPr>
              <w:pStyle w:val="a"/>
              <w:numPr>
                <w:ilvl w:val="0"/>
                <w:numId w:val="60"/>
              </w:numPr>
            </w:pPr>
          </w:p>
        </w:tc>
        <w:tc>
          <w:tcPr>
            <w:tcW w:w="1135" w:type="dxa"/>
          </w:tcPr>
          <w:p w14:paraId="12DEB82C" w14:textId="3EAC8057" w:rsidR="00807468" w:rsidRPr="008A3660" w:rsidRDefault="00807468" w:rsidP="00B554FA">
            <w:pPr>
              <w:pStyle w:val="111"/>
              <w:rPr>
                <w:u w:color="000000"/>
              </w:rPr>
            </w:pPr>
            <w:r w:rsidRPr="008A3660">
              <w:t>Бизнес поля запроса</w:t>
            </w:r>
          </w:p>
        </w:tc>
        <w:tc>
          <w:tcPr>
            <w:tcW w:w="1843" w:type="dxa"/>
          </w:tcPr>
          <w:p w14:paraId="7AC44E76" w14:textId="77777777" w:rsidR="00807468" w:rsidRPr="008A3660" w:rsidRDefault="00807468" w:rsidP="00B554FA">
            <w:pPr>
              <w:pStyle w:val="112"/>
            </w:pPr>
            <w:r w:rsidRPr="008A3660">
              <w:t>ChargeCreationRequest/</w:t>
            </w:r>
            <w:r w:rsidRPr="008A3660">
              <w:rPr>
                <w:lang w:val="en-US"/>
              </w:rPr>
              <w:t>ChargeTemplate</w:t>
            </w:r>
            <w:r w:rsidRPr="008A3660">
              <w:t>/</w:t>
            </w:r>
            <w:r w:rsidRPr="008A3660">
              <w:rPr>
                <w:lang w:val="en-US"/>
              </w:rPr>
              <w:t>BudgetIndex</w:t>
            </w:r>
            <w:r w:rsidRPr="008A3660">
              <w:t>/@</w:t>
            </w:r>
            <w:r w:rsidRPr="008A3660">
              <w:rPr>
                <w:lang w:val="en-US"/>
              </w:rPr>
              <w:t>paytReason</w:t>
            </w:r>
          </w:p>
          <w:p w14:paraId="5803024C" w14:textId="77777777" w:rsidR="00807468" w:rsidRPr="008A3660" w:rsidRDefault="00807468" w:rsidP="00B554FA">
            <w:pPr>
              <w:pStyle w:val="112"/>
            </w:pPr>
          </w:p>
          <w:p w14:paraId="054C36CC" w14:textId="067BFA26" w:rsidR="00807468" w:rsidRPr="008A3660" w:rsidRDefault="00807468" w:rsidP="00B554FA">
            <w:pPr>
              <w:pStyle w:val="112"/>
              <w:rPr>
                <w:u w:color="000000"/>
              </w:rPr>
            </w:pPr>
            <w:r w:rsidRPr="008A3660">
              <w:t>ChargeCreationRequest/</w:t>
            </w:r>
            <w:r w:rsidRPr="008A3660">
              <w:rPr>
                <w:lang w:val="en-US"/>
              </w:rPr>
              <w:t>ChargeTe</w:t>
            </w:r>
            <w:r w:rsidRPr="008A3660">
              <w:rPr>
                <w:lang w:val="en-US"/>
              </w:rPr>
              <w:lastRenderedPageBreak/>
              <w:t>mplate</w:t>
            </w:r>
            <w:r w:rsidRPr="008A3660">
              <w:t>/</w:t>
            </w:r>
            <w:r w:rsidRPr="008A3660">
              <w:rPr>
                <w:lang w:val="en-US"/>
              </w:rPr>
              <w:t>BudgetIndex</w:t>
            </w:r>
            <w:r w:rsidRPr="008A3660">
              <w:t>/@</w:t>
            </w:r>
            <w:r w:rsidRPr="008A3660">
              <w:rPr>
                <w:lang w:val="en-US"/>
              </w:rPr>
              <w:t>taxDocNumber</w:t>
            </w:r>
          </w:p>
        </w:tc>
        <w:tc>
          <w:tcPr>
            <w:tcW w:w="3118" w:type="dxa"/>
          </w:tcPr>
          <w:p w14:paraId="5D3843CB" w14:textId="77777777" w:rsidR="00807468" w:rsidRPr="008A3660" w:rsidRDefault="00807468" w:rsidP="00B554FA">
            <w:pPr>
              <w:pStyle w:val="112"/>
            </w:pPr>
            <w:r w:rsidRPr="008A3660">
              <w:lastRenderedPageBreak/>
              <w:t>До 01.10.2021 если реквизит 106 «Показатель основания платежа» принимает значение «ТП» или «ЗД», то реквизит 108 «Показатель номер документа» должен принимать значение «0».</w:t>
            </w:r>
          </w:p>
          <w:p w14:paraId="528DA13B" w14:textId="77777777" w:rsidR="00807468" w:rsidRPr="008A3660" w:rsidRDefault="00807468" w:rsidP="00B554FA">
            <w:pPr>
              <w:pStyle w:val="112"/>
            </w:pPr>
          </w:p>
          <w:p w14:paraId="57DED62C" w14:textId="1E6F3026" w:rsidR="00807468" w:rsidRPr="008A3660" w:rsidDel="00F054BD" w:rsidRDefault="00807468" w:rsidP="00B554FA">
            <w:pPr>
              <w:pStyle w:val="112"/>
              <w:rPr>
                <w:u w:color="000000"/>
              </w:rPr>
            </w:pPr>
            <w:r w:rsidRPr="008A3660">
              <w:t>С 01.10.2021 если реквизит 106 «Показатель основания платежа» принимает значение «ТП», то реквизит 108 «Показатель номер документа» должен принимать значение «0».</w:t>
            </w:r>
          </w:p>
        </w:tc>
        <w:tc>
          <w:tcPr>
            <w:tcW w:w="2410" w:type="dxa"/>
          </w:tcPr>
          <w:p w14:paraId="1ACB3A51" w14:textId="2A96E1DF" w:rsidR="00807468" w:rsidRPr="008A3660" w:rsidRDefault="00807468" w:rsidP="00B554FA">
            <w:pPr>
              <w:pStyle w:val="112"/>
              <w:rPr>
                <w:u w:color="000000"/>
                <w:lang w:val="en-US"/>
              </w:rPr>
            </w:pPr>
            <w:r w:rsidRPr="008A3660">
              <w:lastRenderedPageBreak/>
              <w:t>ImportChargesResponse/ ImportProtocol/code = «293»</w:t>
            </w:r>
          </w:p>
        </w:tc>
        <w:tc>
          <w:tcPr>
            <w:tcW w:w="2268" w:type="dxa"/>
          </w:tcPr>
          <w:p w14:paraId="0188F139" w14:textId="70768BF7" w:rsidR="00807468" w:rsidRPr="008A3660" w:rsidRDefault="0028229B" w:rsidP="0028229B">
            <w:pPr>
              <w:pStyle w:val="111"/>
              <w:rPr>
                <w:u w:color="000000"/>
              </w:rPr>
            </w:pPr>
            <w:r w:rsidRPr="008A3660">
              <w:t>Некорректное значение реквизита 108 (Показатель номера документа)</w:t>
            </w:r>
          </w:p>
        </w:tc>
      </w:tr>
      <w:tr w:rsidR="00807468" w:rsidRPr="008A3660" w14:paraId="169099F6" w14:textId="77777777" w:rsidTr="00E15A77">
        <w:tc>
          <w:tcPr>
            <w:tcW w:w="425" w:type="dxa"/>
          </w:tcPr>
          <w:p w14:paraId="6DFB7619" w14:textId="77777777" w:rsidR="00807468" w:rsidRPr="008A3660" w:rsidRDefault="00807468" w:rsidP="00807468">
            <w:pPr>
              <w:pStyle w:val="a"/>
              <w:numPr>
                <w:ilvl w:val="0"/>
                <w:numId w:val="60"/>
              </w:numPr>
            </w:pPr>
          </w:p>
        </w:tc>
        <w:tc>
          <w:tcPr>
            <w:tcW w:w="1135" w:type="dxa"/>
          </w:tcPr>
          <w:p w14:paraId="62EE91E5" w14:textId="08A5A80A" w:rsidR="00807468" w:rsidRPr="008A3660" w:rsidRDefault="00807468" w:rsidP="00B554FA">
            <w:pPr>
              <w:pStyle w:val="111"/>
              <w:rPr>
                <w:u w:color="000000"/>
              </w:rPr>
            </w:pPr>
            <w:r w:rsidRPr="008A3660">
              <w:t>Бизнес поля запроса</w:t>
            </w:r>
          </w:p>
        </w:tc>
        <w:tc>
          <w:tcPr>
            <w:tcW w:w="1843" w:type="dxa"/>
          </w:tcPr>
          <w:p w14:paraId="562C4825" w14:textId="77777777" w:rsidR="00807468" w:rsidRPr="008A3660" w:rsidRDefault="00807468" w:rsidP="00B554FA">
            <w:pPr>
              <w:pStyle w:val="112"/>
            </w:pPr>
            <w:r w:rsidRPr="008A3660">
              <w:t>ChargeCreationRequest/</w:t>
            </w:r>
            <w:r w:rsidRPr="008A3660">
              <w:rPr>
                <w:lang w:val="en-US"/>
              </w:rPr>
              <w:t>ChargeTemplate</w:t>
            </w:r>
            <w:r w:rsidRPr="008A3660">
              <w:t>/</w:t>
            </w:r>
            <w:r w:rsidRPr="008A3660">
              <w:rPr>
                <w:lang w:val="en-US"/>
              </w:rPr>
              <w:t>BudgetIndex</w:t>
            </w:r>
            <w:r w:rsidRPr="008A3660">
              <w:t>/@</w:t>
            </w:r>
            <w:r w:rsidRPr="008A3660">
              <w:rPr>
                <w:lang w:val="en-US"/>
              </w:rPr>
              <w:t>paytReason</w:t>
            </w:r>
          </w:p>
          <w:p w14:paraId="7BD89C56" w14:textId="77777777" w:rsidR="00807468" w:rsidRPr="008A3660" w:rsidRDefault="00807468" w:rsidP="00B554FA">
            <w:pPr>
              <w:pStyle w:val="112"/>
            </w:pPr>
          </w:p>
          <w:p w14:paraId="3FF29AD5" w14:textId="77777777" w:rsidR="00807468" w:rsidRPr="008A3660" w:rsidRDefault="00807468" w:rsidP="00B554FA">
            <w:pPr>
              <w:pStyle w:val="112"/>
            </w:pPr>
            <w:r w:rsidRPr="008A3660">
              <w:t>ChargeCreationRequest/</w:t>
            </w:r>
            <w:r w:rsidRPr="008A3660">
              <w:rPr>
                <w:lang w:val="en-US"/>
              </w:rPr>
              <w:t>ChargeTemplate</w:t>
            </w:r>
            <w:r w:rsidRPr="008A3660">
              <w:t>/</w:t>
            </w:r>
            <w:r w:rsidRPr="008A3660">
              <w:rPr>
                <w:lang w:val="en-US"/>
              </w:rPr>
              <w:t>BudgetIndex</w:t>
            </w:r>
            <w:r w:rsidRPr="008A3660">
              <w:t>/@</w:t>
            </w:r>
            <w:r w:rsidRPr="008A3660">
              <w:rPr>
                <w:lang w:val="en-US"/>
              </w:rPr>
              <w:t>taxDocNumber</w:t>
            </w:r>
          </w:p>
          <w:p w14:paraId="592AC681" w14:textId="77777777" w:rsidR="00807468" w:rsidRPr="008A3660" w:rsidRDefault="00807468" w:rsidP="00B554FA">
            <w:pPr>
              <w:pStyle w:val="112"/>
            </w:pPr>
          </w:p>
          <w:p w14:paraId="755FF5D9" w14:textId="590E16A2" w:rsidR="00807468" w:rsidRPr="008A3660" w:rsidRDefault="00807468" w:rsidP="00B554FA">
            <w:pPr>
              <w:pStyle w:val="112"/>
              <w:rPr>
                <w:u w:color="000000"/>
                <w:lang w:val="en-US"/>
              </w:rPr>
            </w:pPr>
            <w:r w:rsidRPr="008A3660">
              <w:t>ChargeCreationRequest</w:t>
            </w:r>
            <w:r w:rsidRPr="008A3660">
              <w:rPr>
                <w:lang w:val="en-US"/>
              </w:rPr>
              <w:t>/ChargeTemplate</w:t>
            </w:r>
            <w:r w:rsidRPr="008A3660">
              <w:t>/</w:t>
            </w:r>
            <w:r w:rsidRPr="008A3660">
              <w:rPr>
                <w:lang w:val="en-US"/>
              </w:rPr>
              <w:t>BudgetIndex/@taxDocDate</w:t>
            </w:r>
          </w:p>
        </w:tc>
        <w:tc>
          <w:tcPr>
            <w:tcW w:w="3118" w:type="dxa"/>
          </w:tcPr>
          <w:p w14:paraId="0C87218B" w14:textId="77777777" w:rsidR="00807468" w:rsidRPr="008A3660" w:rsidRDefault="00807468" w:rsidP="00B554FA">
            <w:pPr>
              <w:pStyle w:val="112"/>
            </w:pPr>
            <w:r w:rsidRPr="008A3660">
              <w:t>До 01.10.2021 если реквизит 106 «Показатель основания платежа» принимает значение «ЗД», то реквизит 109 «Показатель даты документа» должен принимать значение «0».</w:t>
            </w:r>
          </w:p>
          <w:p w14:paraId="371E790F" w14:textId="77777777" w:rsidR="00807468" w:rsidRPr="008A3660" w:rsidRDefault="00807468" w:rsidP="00B554FA">
            <w:pPr>
              <w:pStyle w:val="112"/>
            </w:pPr>
          </w:p>
          <w:p w14:paraId="7D67891A" w14:textId="27170AB2" w:rsidR="00807468" w:rsidRPr="008A3660" w:rsidDel="00F054BD" w:rsidRDefault="00807468" w:rsidP="00B554FA">
            <w:pPr>
              <w:pStyle w:val="112"/>
              <w:rPr>
                <w:u w:color="000000"/>
              </w:rPr>
            </w:pPr>
            <w:r w:rsidRPr="008A3660">
              <w:t>С 01.10.2021 если реквизит 106 «Показатель основания платежа» принимает значение «ЗД» и реквизит 108 «Показатель номер документа» принимает значение «0», то реквизит 109 «Показатель даты документа» должен принимать значение «0».</w:t>
            </w:r>
          </w:p>
        </w:tc>
        <w:tc>
          <w:tcPr>
            <w:tcW w:w="2410" w:type="dxa"/>
          </w:tcPr>
          <w:p w14:paraId="0803B3A5" w14:textId="3A0204C3" w:rsidR="00807468" w:rsidRPr="008A3660" w:rsidRDefault="00807468" w:rsidP="00B554FA">
            <w:pPr>
              <w:pStyle w:val="112"/>
              <w:rPr>
                <w:u w:color="000000"/>
                <w:lang w:val="en-US"/>
              </w:rPr>
            </w:pPr>
            <w:r w:rsidRPr="008A3660">
              <w:t>ImportChargesResponse/ ImportProtocol/code = «294»</w:t>
            </w:r>
          </w:p>
        </w:tc>
        <w:tc>
          <w:tcPr>
            <w:tcW w:w="2268" w:type="dxa"/>
          </w:tcPr>
          <w:p w14:paraId="110F6489" w14:textId="7A7D8C38" w:rsidR="00807468" w:rsidRPr="008A3660" w:rsidRDefault="00807468" w:rsidP="00B554FA">
            <w:pPr>
              <w:pStyle w:val="111"/>
              <w:rPr>
                <w:u w:color="000000"/>
              </w:rPr>
            </w:pPr>
            <w:r w:rsidRPr="008A3660">
              <w:t>Некорректное значение реквизита 109 (Показатель даты документа)</w:t>
            </w:r>
          </w:p>
        </w:tc>
      </w:tr>
      <w:tr w:rsidR="00807468" w:rsidRPr="008A3660" w14:paraId="6F08725D" w14:textId="77777777" w:rsidTr="00E15A77">
        <w:tc>
          <w:tcPr>
            <w:tcW w:w="425" w:type="dxa"/>
          </w:tcPr>
          <w:p w14:paraId="3B55A740" w14:textId="77777777" w:rsidR="00807468" w:rsidRPr="008A3660" w:rsidRDefault="00807468" w:rsidP="00807468">
            <w:pPr>
              <w:pStyle w:val="a"/>
              <w:numPr>
                <w:ilvl w:val="0"/>
                <w:numId w:val="60"/>
              </w:numPr>
            </w:pPr>
          </w:p>
        </w:tc>
        <w:tc>
          <w:tcPr>
            <w:tcW w:w="1135" w:type="dxa"/>
          </w:tcPr>
          <w:p w14:paraId="5FFE059C" w14:textId="3DE2E0A1" w:rsidR="00807468" w:rsidRPr="008A3660" w:rsidRDefault="00807468" w:rsidP="00807468">
            <w:pPr>
              <w:pStyle w:val="112"/>
              <w:rPr>
                <w:i/>
                <w:u w:color="000000"/>
              </w:rPr>
            </w:pPr>
            <w:r w:rsidRPr="008A3660">
              <w:rPr>
                <w:i/>
                <w:u w:color="000000"/>
              </w:rPr>
              <w:t>Бизнес поля запроса</w:t>
            </w:r>
          </w:p>
        </w:tc>
        <w:tc>
          <w:tcPr>
            <w:tcW w:w="1843" w:type="dxa"/>
          </w:tcPr>
          <w:p w14:paraId="051DC460" w14:textId="77777777" w:rsidR="00807468" w:rsidRPr="008A3660" w:rsidRDefault="00807468" w:rsidP="00807468">
            <w:pPr>
              <w:pStyle w:val="112"/>
              <w:rPr>
                <w:u w:color="000000"/>
              </w:rPr>
            </w:pPr>
            <w:r w:rsidRPr="008A3660">
              <w:rPr>
                <w:u w:color="000000"/>
                <w:lang w:val="en-US"/>
              </w:rPr>
              <w:t>ChargeCreationRequest</w:t>
            </w:r>
            <w:r w:rsidRPr="008A3660">
              <w:rPr>
                <w:u w:color="000000"/>
              </w:rPr>
              <w:t>/</w:t>
            </w:r>
            <w:r w:rsidRPr="008A3660">
              <w:rPr>
                <w:u w:color="000000"/>
                <w:lang w:val="en-US"/>
              </w:rPr>
              <w:t>ChargeTemplate</w:t>
            </w:r>
            <w:r w:rsidRPr="008A3660">
              <w:rPr>
                <w:u w:color="000000"/>
              </w:rPr>
              <w:t>/@</w:t>
            </w:r>
            <w:r w:rsidRPr="008A3660">
              <w:rPr>
                <w:u w:color="000000"/>
                <w:lang w:val="en-US"/>
              </w:rPr>
              <w:t>billDate</w:t>
            </w:r>
          </w:p>
          <w:p w14:paraId="32879908" w14:textId="77777777" w:rsidR="00807468" w:rsidRPr="008A3660" w:rsidRDefault="00807468" w:rsidP="00807468">
            <w:pPr>
              <w:pStyle w:val="112"/>
              <w:rPr>
                <w:u w:color="000000"/>
              </w:rPr>
            </w:pPr>
            <w:r w:rsidRPr="008A3660">
              <w:rPr>
                <w:u w:color="000000"/>
                <w:lang w:val="en-US"/>
              </w:rPr>
              <w:t>ChargeCreationRequest</w:t>
            </w:r>
            <w:r w:rsidRPr="008A3660">
              <w:rPr>
                <w:u w:color="000000"/>
              </w:rPr>
              <w:t>/</w:t>
            </w:r>
            <w:r w:rsidRPr="008A3660">
              <w:rPr>
                <w:u w:color="000000"/>
                <w:lang w:val="en-US"/>
              </w:rPr>
              <w:t>ChargeTemplate</w:t>
            </w:r>
            <w:r w:rsidRPr="008A3660">
              <w:rPr>
                <w:u w:color="000000"/>
              </w:rPr>
              <w:t xml:space="preserve">/ </w:t>
            </w:r>
            <w:r w:rsidRPr="008A3660">
              <w:rPr>
                <w:u w:color="000000"/>
                <w:lang w:val="en-US"/>
              </w:rPr>
              <w:t>Discount</w:t>
            </w:r>
            <w:r w:rsidRPr="008A3660">
              <w:rPr>
                <w:u w:color="000000"/>
              </w:rPr>
              <w:t>/</w:t>
            </w:r>
            <w:r w:rsidRPr="008A3660">
              <w:rPr>
                <w:u w:color="000000"/>
                <w:lang w:val="en-US"/>
              </w:rPr>
              <w:t>DiscountFixed</w:t>
            </w:r>
            <w:r w:rsidRPr="008A3660">
              <w:rPr>
                <w:u w:color="000000"/>
              </w:rPr>
              <w:t>/@</w:t>
            </w:r>
            <w:r w:rsidRPr="008A3660">
              <w:rPr>
                <w:u w:color="000000"/>
                <w:lang w:val="en-US"/>
              </w:rPr>
              <w:t>Expiry</w:t>
            </w:r>
          </w:p>
          <w:p w14:paraId="758901C5" w14:textId="77777777" w:rsidR="00807468" w:rsidRPr="008A3660" w:rsidRDefault="00807468" w:rsidP="00807468">
            <w:pPr>
              <w:pStyle w:val="112"/>
              <w:rPr>
                <w:u w:color="000000"/>
                <w:lang w:val="en-US"/>
              </w:rPr>
            </w:pPr>
            <w:r w:rsidRPr="008A3660">
              <w:rPr>
                <w:u w:color="000000"/>
                <w:lang w:val="en-US"/>
              </w:rPr>
              <w:t>ChargeCreationRequest/ChargeTemplate/ Discount/ DiscountSize/@Expiry</w:t>
            </w:r>
          </w:p>
          <w:p w14:paraId="2F2A16D4" w14:textId="55A6A92C" w:rsidR="00807468" w:rsidRPr="008A3660" w:rsidRDefault="00807468" w:rsidP="00807468">
            <w:pPr>
              <w:pStyle w:val="112"/>
              <w:rPr>
                <w:u w:color="000000"/>
                <w:lang w:val="en-US"/>
              </w:rPr>
            </w:pPr>
            <w:r w:rsidRPr="008A3660">
              <w:rPr>
                <w:u w:color="000000"/>
                <w:lang w:val="en-US"/>
              </w:rPr>
              <w:t>ChargeCreationRequest/ChargeTemplate/ Discount/ MultiplierSize/@Expiry</w:t>
            </w:r>
          </w:p>
        </w:tc>
        <w:tc>
          <w:tcPr>
            <w:tcW w:w="3118" w:type="dxa"/>
          </w:tcPr>
          <w:p w14:paraId="7CBA7EBB" w14:textId="691EDA10" w:rsidR="00807468" w:rsidRPr="008A3660" w:rsidRDefault="00807468" w:rsidP="00807468">
            <w:pPr>
              <w:pStyle w:val="112"/>
              <w:rPr>
                <w:u w:color="000000"/>
              </w:rPr>
            </w:pPr>
            <w:r w:rsidRPr="008A3660">
              <w:rPr>
                <w:u w:color="000000"/>
              </w:rPr>
              <w:t>Проверка корректности даты, до которой действует скидка.</w:t>
            </w:r>
          </w:p>
        </w:tc>
        <w:tc>
          <w:tcPr>
            <w:tcW w:w="2410" w:type="dxa"/>
          </w:tcPr>
          <w:p w14:paraId="199CC339" w14:textId="42446FED" w:rsidR="00807468" w:rsidRPr="008A3660" w:rsidRDefault="00807468" w:rsidP="00807468">
            <w:pPr>
              <w:pStyle w:val="112"/>
              <w:rPr>
                <w:u w:color="000000"/>
                <w:lang w:val="en-US"/>
              </w:rPr>
            </w:pPr>
            <w:r w:rsidRPr="008A3660">
              <w:rPr>
                <w:u w:color="000000"/>
                <w:lang w:val="en-US"/>
              </w:rPr>
              <w:t>GetResponseResponse/ResponseMessage/Response /SenderProvidedResponseData/RequestStatus/ StatusCode = «313»</w:t>
            </w:r>
          </w:p>
        </w:tc>
        <w:tc>
          <w:tcPr>
            <w:tcW w:w="2268" w:type="dxa"/>
          </w:tcPr>
          <w:p w14:paraId="2DFA1BC7" w14:textId="55479EC8" w:rsidR="00807468" w:rsidRPr="008A3660" w:rsidRDefault="00807468" w:rsidP="00807468">
            <w:pPr>
              <w:pStyle w:val="111"/>
              <w:rPr>
                <w:u w:color="000000"/>
              </w:rPr>
            </w:pPr>
            <w:r w:rsidRPr="008A3660">
              <w:rPr>
                <w:u w:color="000000"/>
              </w:rPr>
              <w:t>Некорректный формат значения даты, до которой действует скидка</w:t>
            </w:r>
          </w:p>
        </w:tc>
      </w:tr>
      <w:tr w:rsidR="00807468" w:rsidRPr="008A3660" w14:paraId="2FF05556" w14:textId="77777777" w:rsidTr="00E15A77">
        <w:tc>
          <w:tcPr>
            <w:tcW w:w="425" w:type="dxa"/>
          </w:tcPr>
          <w:p w14:paraId="040D9DA3" w14:textId="77777777" w:rsidR="00807468" w:rsidRPr="008A3660" w:rsidRDefault="00807468" w:rsidP="00807468">
            <w:pPr>
              <w:pStyle w:val="a"/>
              <w:numPr>
                <w:ilvl w:val="0"/>
                <w:numId w:val="60"/>
              </w:numPr>
            </w:pPr>
          </w:p>
        </w:tc>
        <w:tc>
          <w:tcPr>
            <w:tcW w:w="1135" w:type="dxa"/>
          </w:tcPr>
          <w:p w14:paraId="19652AD1" w14:textId="392ABF5E" w:rsidR="00807468" w:rsidRPr="008A3660" w:rsidRDefault="00807468" w:rsidP="00807468">
            <w:pPr>
              <w:pStyle w:val="112"/>
              <w:rPr>
                <w:i/>
              </w:rPr>
            </w:pPr>
            <w:r w:rsidRPr="008A3660">
              <w:rPr>
                <w:i/>
                <w:u w:color="000000"/>
              </w:rPr>
              <w:t>Бизнес поля запроса</w:t>
            </w:r>
          </w:p>
        </w:tc>
        <w:tc>
          <w:tcPr>
            <w:tcW w:w="1843" w:type="dxa"/>
          </w:tcPr>
          <w:p w14:paraId="307FC74C" w14:textId="77777777" w:rsidR="00807468" w:rsidRPr="008A3660" w:rsidRDefault="00807468" w:rsidP="00807468">
            <w:pPr>
              <w:pStyle w:val="112"/>
              <w:rPr>
                <w:u w:color="000000"/>
                <w:lang w:val="en-US"/>
              </w:rPr>
            </w:pPr>
            <w:r w:rsidRPr="008A3660">
              <w:rPr>
                <w:u w:color="000000"/>
                <w:lang w:val="en-US"/>
              </w:rPr>
              <w:t>ChargeCreationRequest/ChargeTemplate/Payee/OrgAccount/ Bank/@ bik</w:t>
            </w:r>
          </w:p>
          <w:p w14:paraId="310D6BE7" w14:textId="77777777" w:rsidR="00807468" w:rsidRPr="008A3660" w:rsidRDefault="00807468" w:rsidP="00807468">
            <w:pPr>
              <w:pStyle w:val="112"/>
              <w:rPr>
                <w:u w:color="000000"/>
                <w:lang w:val="en-US"/>
              </w:rPr>
            </w:pPr>
          </w:p>
          <w:p w14:paraId="59285B08" w14:textId="0B3D91BD" w:rsidR="00807468" w:rsidRPr="008A3660" w:rsidRDefault="00807468" w:rsidP="00807468">
            <w:pPr>
              <w:pStyle w:val="112"/>
              <w:rPr>
                <w:lang w:val="en-US"/>
              </w:rPr>
            </w:pPr>
            <w:r w:rsidRPr="008A3660">
              <w:rPr>
                <w:u w:color="000000"/>
                <w:lang w:val="en-US"/>
              </w:rPr>
              <w:t>ChargeCreationRequest/ChargeTemplate/Payee/OrgAccount/@accountNumber</w:t>
            </w:r>
          </w:p>
        </w:tc>
        <w:tc>
          <w:tcPr>
            <w:tcW w:w="3118" w:type="dxa"/>
          </w:tcPr>
          <w:p w14:paraId="7C392A34" w14:textId="76C84871" w:rsidR="00807468" w:rsidRPr="008A3660" w:rsidRDefault="00807468" w:rsidP="00807468">
            <w:pPr>
              <w:pStyle w:val="112"/>
              <w:rPr>
                <w:u w:color="000000"/>
              </w:rPr>
            </w:pPr>
            <w:r w:rsidRPr="008A3660">
              <w:rPr>
                <w:u w:color="000000"/>
              </w:rPr>
              <w:lastRenderedPageBreak/>
              <w:t xml:space="preserve">Проверка счета получателя средств на соответствие условиям направления извещения о начислении в ГИС ГМП (условия </w:t>
            </w:r>
            <w:r w:rsidRPr="008A3660">
              <w:rPr>
                <w:u w:color="000000"/>
              </w:rPr>
              <w:lastRenderedPageBreak/>
              <w:t xml:space="preserve">направления извещения о начислении в ГИС ГМП приведены в разделе </w:t>
            </w:r>
            <w:r w:rsidRPr="008A3660">
              <w:rPr>
                <w:u w:color="000000"/>
              </w:rPr>
              <w:fldChar w:fldCharType="begin"/>
            </w:r>
            <w:r w:rsidRPr="008A3660">
              <w:rPr>
                <w:u w:color="000000"/>
              </w:rPr>
              <w:instrText xml:space="preserve"> REF _Ref525512474 \n \h  \* MERGEFORMAT </w:instrText>
            </w:r>
            <w:r w:rsidRPr="008A3660">
              <w:rPr>
                <w:u w:color="000000"/>
              </w:rPr>
            </w:r>
            <w:r w:rsidRPr="008A3660">
              <w:rPr>
                <w:u w:color="000000"/>
              </w:rPr>
              <w:fldChar w:fldCharType="separate"/>
            </w:r>
            <w:r w:rsidR="00DD2BC4">
              <w:rPr>
                <w:u w:color="000000"/>
              </w:rPr>
              <w:t>1.5.1.2</w:t>
            </w:r>
            <w:r w:rsidRPr="008A3660">
              <w:rPr>
                <w:u w:color="000000"/>
              </w:rPr>
              <w:fldChar w:fldCharType="end"/>
            </w:r>
            <w:r w:rsidRPr="008A3660">
              <w:rPr>
                <w:u w:color="000000"/>
              </w:rPr>
              <w:t>).</w:t>
            </w:r>
          </w:p>
        </w:tc>
        <w:tc>
          <w:tcPr>
            <w:tcW w:w="2410" w:type="dxa"/>
          </w:tcPr>
          <w:p w14:paraId="38150719" w14:textId="3CB2B61A" w:rsidR="00807468" w:rsidRPr="008A3660" w:rsidRDefault="00807468" w:rsidP="00807468">
            <w:pPr>
              <w:pStyle w:val="112"/>
              <w:rPr>
                <w:lang w:val="en-US"/>
              </w:rPr>
            </w:pPr>
            <w:r w:rsidRPr="008A3660">
              <w:rPr>
                <w:u w:color="000000"/>
                <w:lang w:val="en-US"/>
              </w:rPr>
              <w:lastRenderedPageBreak/>
              <w:t>GetResponseResponse/ResponseMessage/Response /SenderProvidedRespon</w:t>
            </w:r>
            <w:r w:rsidRPr="008A3660">
              <w:rPr>
                <w:u w:color="000000"/>
                <w:lang w:val="en-US"/>
              </w:rPr>
              <w:lastRenderedPageBreak/>
              <w:t>seData/RequestStatus/ StatusCode = «332»</w:t>
            </w:r>
          </w:p>
        </w:tc>
        <w:tc>
          <w:tcPr>
            <w:tcW w:w="2268" w:type="dxa"/>
          </w:tcPr>
          <w:p w14:paraId="19BE2DD0" w14:textId="2F00CF20" w:rsidR="00807468" w:rsidRPr="008A3660" w:rsidRDefault="00807468" w:rsidP="00807468">
            <w:pPr>
              <w:pStyle w:val="112"/>
            </w:pPr>
            <w:r w:rsidRPr="008A3660">
              <w:rPr>
                <w:rFonts w:ascii="Arial Unicode MS" w:cs="Arial Unicode MS"/>
                <w:i/>
                <w:szCs w:val="22"/>
                <w:u w:color="000000"/>
              </w:rPr>
              <w:lastRenderedPageBreak/>
              <w:t>Указан</w:t>
            </w:r>
            <w:r w:rsidRPr="008A3660">
              <w:rPr>
                <w:rFonts w:ascii="Arial Unicode MS" w:cs="Arial Unicode MS"/>
                <w:i/>
                <w:szCs w:val="22"/>
                <w:u w:color="000000"/>
              </w:rPr>
              <w:t xml:space="preserve"> </w:t>
            </w:r>
            <w:r w:rsidRPr="008A3660">
              <w:rPr>
                <w:rFonts w:ascii="Arial Unicode MS" w:cs="Arial Unicode MS"/>
                <w:i/>
                <w:szCs w:val="22"/>
                <w:u w:color="000000"/>
              </w:rPr>
              <w:t>некорректный</w:t>
            </w:r>
            <w:r w:rsidRPr="008A3660">
              <w:rPr>
                <w:rFonts w:ascii="Arial Unicode MS" w:cs="Arial Unicode MS"/>
                <w:i/>
                <w:szCs w:val="22"/>
                <w:u w:color="000000"/>
              </w:rPr>
              <w:t xml:space="preserve"> </w:t>
            </w:r>
            <w:r w:rsidRPr="008A3660">
              <w:rPr>
                <w:rFonts w:ascii="Arial Unicode MS" w:cs="Arial Unicode MS"/>
                <w:i/>
                <w:szCs w:val="22"/>
                <w:u w:color="000000"/>
              </w:rPr>
              <w:t>расчетный</w:t>
            </w:r>
            <w:r w:rsidRPr="008A3660">
              <w:rPr>
                <w:rFonts w:ascii="Arial Unicode MS" w:cs="Arial Unicode MS"/>
                <w:i/>
                <w:szCs w:val="22"/>
                <w:u w:color="000000"/>
              </w:rPr>
              <w:t xml:space="preserve"> </w:t>
            </w:r>
            <w:r w:rsidRPr="008A3660">
              <w:rPr>
                <w:rFonts w:ascii="Arial Unicode MS" w:cs="Arial Unicode MS"/>
                <w:i/>
                <w:szCs w:val="22"/>
                <w:u w:color="000000"/>
              </w:rPr>
              <w:t>счет</w:t>
            </w:r>
            <w:r w:rsidRPr="008A3660">
              <w:rPr>
                <w:rFonts w:ascii="Arial Unicode MS" w:cs="Arial Unicode MS"/>
                <w:i/>
                <w:szCs w:val="22"/>
                <w:u w:color="000000"/>
              </w:rPr>
              <w:t xml:space="preserve"> </w:t>
            </w:r>
            <w:r w:rsidRPr="008A3660">
              <w:rPr>
                <w:rFonts w:ascii="Arial Unicode MS" w:cs="Arial Unicode MS"/>
                <w:i/>
                <w:szCs w:val="22"/>
                <w:u w:color="000000"/>
              </w:rPr>
              <w:t>получателя</w:t>
            </w:r>
            <w:r w:rsidRPr="008A3660">
              <w:rPr>
                <w:rFonts w:ascii="Arial Unicode MS" w:cs="Arial Unicode MS"/>
                <w:i/>
                <w:szCs w:val="22"/>
                <w:u w:color="000000"/>
              </w:rPr>
              <w:t xml:space="preserve"> </w:t>
            </w:r>
            <w:r w:rsidRPr="008A3660">
              <w:rPr>
                <w:rFonts w:ascii="Arial Unicode MS" w:cs="Arial Unicode MS"/>
                <w:i/>
                <w:szCs w:val="22"/>
                <w:u w:color="000000"/>
              </w:rPr>
              <w:t>средств</w:t>
            </w:r>
            <w:r w:rsidRPr="008A3660">
              <w:rPr>
                <w:rFonts w:ascii="Arial Unicode MS" w:cs="Arial Unicode MS"/>
                <w:i/>
                <w:szCs w:val="22"/>
                <w:u w:color="000000"/>
              </w:rPr>
              <w:t xml:space="preserve"> </w:t>
            </w:r>
            <w:r w:rsidRPr="008A3660">
              <w:rPr>
                <w:rFonts w:ascii="Arial Unicode MS" w:cs="Arial Unicode MS"/>
                <w:i/>
                <w:szCs w:val="22"/>
                <w:u w:color="000000"/>
              </w:rPr>
              <w:t>или</w:t>
            </w:r>
            <w:r w:rsidRPr="008A3660">
              <w:rPr>
                <w:rFonts w:ascii="Arial Unicode MS" w:cs="Arial Unicode MS"/>
                <w:i/>
                <w:szCs w:val="22"/>
                <w:u w:color="000000"/>
              </w:rPr>
              <w:t xml:space="preserve"> </w:t>
            </w:r>
            <w:r w:rsidRPr="008A3660">
              <w:rPr>
                <w:rFonts w:ascii="Arial Unicode MS" w:cs="Arial Unicode MS"/>
                <w:i/>
                <w:szCs w:val="22"/>
                <w:u w:color="000000"/>
              </w:rPr>
              <w:t>неверный</w:t>
            </w:r>
            <w:r w:rsidRPr="008A3660">
              <w:rPr>
                <w:rFonts w:ascii="Arial Unicode MS" w:cs="Arial Unicode MS"/>
                <w:i/>
                <w:szCs w:val="22"/>
                <w:u w:color="000000"/>
              </w:rPr>
              <w:t xml:space="preserve"> </w:t>
            </w:r>
            <w:r w:rsidRPr="008A3660">
              <w:rPr>
                <w:rFonts w:ascii="Arial Unicode MS" w:cs="Arial Unicode MS"/>
                <w:i/>
                <w:szCs w:val="22"/>
                <w:u w:color="000000"/>
              </w:rPr>
              <w:lastRenderedPageBreak/>
              <w:t>контрольный</w:t>
            </w:r>
            <w:r w:rsidRPr="008A3660">
              <w:rPr>
                <w:rFonts w:ascii="Arial Unicode MS" w:cs="Arial Unicode MS"/>
                <w:i/>
                <w:szCs w:val="22"/>
                <w:u w:color="000000"/>
              </w:rPr>
              <w:t xml:space="preserve"> </w:t>
            </w:r>
            <w:r w:rsidRPr="008A3660">
              <w:rPr>
                <w:rFonts w:ascii="Arial Unicode MS" w:cs="Arial Unicode MS"/>
                <w:i/>
                <w:szCs w:val="22"/>
                <w:u w:color="000000"/>
              </w:rPr>
              <w:t>ключ</w:t>
            </w:r>
            <w:r w:rsidRPr="008A3660">
              <w:rPr>
                <w:rFonts w:ascii="Arial Unicode MS" w:cs="Arial Unicode MS"/>
                <w:i/>
                <w:szCs w:val="22"/>
                <w:u w:color="000000"/>
              </w:rPr>
              <w:t xml:space="preserve"> </w:t>
            </w:r>
            <w:r w:rsidRPr="008A3660">
              <w:rPr>
                <w:rFonts w:ascii="Arial Unicode MS" w:cs="Arial Unicode MS"/>
                <w:i/>
                <w:szCs w:val="22"/>
                <w:u w:color="000000"/>
              </w:rPr>
              <w:t>в</w:t>
            </w:r>
            <w:r w:rsidRPr="008A3660">
              <w:rPr>
                <w:rFonts w:ascii="Arial Unicode MS" w:cs="Arial Unicode MS"/>
                <w:i/>
                <w:szCs w:val="22"/>
                <w:u w:color="000000"/>
              </w:rPr>
              <w:t xml:space="preserve"> </w:t>
            </w:r>
            <w:r w:rsidRPr="008A3660">
              <w:rPr>
                <w:rFonts w:ascii="Arial Unicode MS" w:cs="Arial Unicode MS"/>
                <w:i/>
                <w:szCs w:val="22"/>
                <w:u w:color="000000"/>
              </w:rPr>
              <w:t>номере</w:t>
            </w:r>
            <w:r w:rsidRPr="008A3660">
              <w:rPr>
                <w:rFonts w:ascii="Arial Unicode MS" w:cs="Arial Unicode MS"/>
                <w:i/>
                <w:szCs w:val="22"/>
                <w:u w:color="000000"/>
              </w:rPr>
              <w:t xml:space="preserve"> </w:t>
            </w:r>
            <w:r w:rsidRPr="008A3660">
              <w:rPr>
                <w:rFonts w:ascii="Arial Unicode MS" w:cs="Arial Unicode MS"/>
                <w:i/>
                <w:szCs w:val="22"/>
                <w:u w:color="000000"/>
              </w:rPr>
              <w:t>счета</w:t>
            </w:r>
          </w:p>
        </w:tc>
      </w:tr>
      <w:tr w:rsidR="00807468" w:rsidRPr="008A3660" w14:paraId="6D5A3BDC" w14:textId="77777777" w:rsidTr="00E15A77">
        <w:tc>
          <w:tcPr>
            <w:tcW w:w="425" w:type="dxa"/>
          </w:tcPr>
          <w:p w14:paraId="15184F68" w14:textId="77777777" w:rsidR="00807468" w:rsidRPr="008A3660" w:rsidRDefault="00807468" w:rsidP="00807468">
            <w:pPr>
              <w:pStyle w:val="a"/>
              <w:numPr>
                <w:ilvl w:val="0"/>
                <w:numId w:val="60"/>
              </w:numPr>
            </w:pPr>
          </w:p>
        </w:tc>
        <w:tc>
          <w:tcPr>
            <w:tcW w:w="1135" w:type="dxa"/>
          </w:tcPr>
          <w:p w14:paraId="60AAFE0E" w14:textId="7ABD2DC1" w:rsidR="00807468" w:rsidRPr="008A3660" w:rsidRDefault="00807468" w:rsidP="00807468">
            <w:pPr>
              <w:pStyle w:val="112"/>
              <w:rPr>
                <w:i/>
                <w:u w:color="000000"/>
              </w:rPr>
            </w:pPr>
            <w:r w:rsidRPr="008A3660">
              <w:rPr>
                <w:i/>
                <w:u w:color="000000"/>
              </w:rPr>
              <w:t>Бизнес поля запроса</w:t>
            </w:r>
          </w:p>
        </w:tc>
        <w:tc>
          <w:tcPr>
            <w:tcW w:w="1843" w:type="dxa"/>
          </w:tcPr>
          <w:p w14:paraId="1AE13E8C" w14:textId="0F657015" w:rsidR="00807468" w:rsidRPr="008A3660" w:rsidRDefault="00807468" w:rsidP="00807468">
            <w:pPr>
              <w:pStyle w:val="112"/>
              <w:rPr>
                <w:u w:color="000000"/>
                <w:lang w:val="en-US"/>
              </w:rPr>
            </w:pPr>
            <w:r w:rsidRPr="008A3660">
              <w:rPr>
                <w:u w:color="000000"/>
                <w:lang w:val="en-US"/>
              </w:rPr>
              <w:t>ChargeCreationRequest/ChargeTemplate/Payee/OrgAccount/ Bank/@bik</w:t>
            </w:r>
          </w:p>
        </w:tc>
        <w:tc>
          <w:tcPr>
            <w:tcW w:w="3118" w:type="dxa"/>
          </w:tcPr>
          <w:p w14:paraId="4E294412" w14:textId="2FA07DF5" w:rsidR="00807468" w:rsidRPr="008A3660" w:rsidRDefault="00807468" w:rsidP="00807468">
            <w:pPr>
              <w:pStyle w:val="112"/>
              <w:rPr>
                <w:u w:color="000000"/>
              </w:rPr>
            </w:pPr>
            <w:r w:rsidRPr="008A3660">
              <w:rPr>
                <w:u w:color="000000"/>
              </w:rPr>
              <w:t>Проверка соответствия БИК ТОФК</w:t>
            </w:r>
            <w:r w:rsidR="00B41068" w:rsidRPr="008A3660">
              <w:rPr>
                <w:u w:color="000000"/>
              </w:rPr>
              <w:t xml:space="preserve"> или банка – получателя средств</w:t>
            </w:r>
            <w:r w:rsidRPr="008A3660">
              <w:rPr>
                <w:u w:color="000000"/>
              </w:rPr>
              <w:t xml:space="preserve"> справочнику НСИ ГИС ГМП</w:t>
            </w:r>
          </w:p>
        </w:tc>
        <w:tc>
          <w:tcPr>
            <w:tcW w:w="2410" w:type="dxa"/>
          </w:tcPr>
          <w:p w14:paraId="20253DC2" w14:textId="3008F429" w:rsidR="00807468" w:rsidRPr="008A3660" w:rsidRDefault="00807468" w:rsidP="00807468">
            <w:pPr>
              <w:pStyle w:val="112"/>
              <w:rPr>
                <w:u w:color="000000"/>
                <w:lang w:val="en-US"/>
              </w:rPr>
            </w:pPr>
            <w:r w:rsidRPr="008A3660">
              <w:rPr>
                <w:u w:color="000000"/>
                <w:lang w:val="en-US"/>
              </w:rPr>
              <w:t>GetResponseResponse/ResponseMessage/Response /SenderProvidedResponseData/RequestStatus/ StatusCode = «450»</w:t>
            </w:r>
          </w:p>
        </w:tc>
        <w:tc>
          <w:tcPr>
            <w:tcW w:w="2268" w:type="dxa"/>
          </w:tcPr>
          <w:p w14:paraId="4FBEFF70" w14:textId="68E86197" w:rsidR="00807468" w:rsidRPr="008A3660" w:rsidRDefault="00807468" w:rsidP="00807468">
            <w:pPr>
              <w:pStyle w:val="112"/>
              <w:rPr>
                <w:rFonts w:ascii="Arial Unicode MS" w:cs="Arial Unicode MS"/>
                <w:i/>
                <w:szCs w:val="22"/>
                <w:u w:color="000000"/>
              </w:rPr>
            </w:pPr>
            <w:r w:rsidRPr="008A3660">
              <w:rPr>
                <w:rFonts w:ascii="Arial Unicode MS" w:cs="Arial Unicode MS"/>
                <w:i/>
                <w:szCs w:val="22"/>
                <w:u w:color="000000"/>
              </w:rPr>
              <w:t>Значение</w:t>
            </w:r>
            <w:r w:rsidRPr="008A3660">
              <w:rPr>
                <w:rFonts w:ascii="Arial Unicode MS" w:cs="Arial Unicode MS"/>
                <w:i/>
                <w:szCs w:val="22"/>
                <w:u w:color="000000"/>
              </w:rPr>
              <w:t xml:space="preserve"> </w:t>
            </w:r>
            <w:r w:rsidRPr="008A3660">
              <w:rPr>
                <w:rFonts w:ascii="Arial Unicode MS" w:cs="Arial Unicode MS"/>
                <w:i/>
                <w:szCs w:val="22"/>
                <w:u w:color="000000"/>
              </w:rPr>
              <w:t>«БИК</w:t>
            </w:r>
            <w:r w:rsidRPr="008A3660">
              <w:rPr>
                <w:rFonts w:ascii="Arial Unicode MS" w:cs="Arial Unicode MS"/>
                <w:i/>
                <w:szCs w:val="22"/>
                <w:u w:color="000000"/>
              </w:rPr>
              <w:t xml:space="preserve"> </w:t>
            </w:r>
            <w:r w:rsidRPr="008A3660">
              <w:rPr>
                <w:rFonts w:ascii="Arial Unicode MS" w:cs="Arial Unicode MS"/>
                <w:i/>
                <w:szCs w:val="22"/>
                <w:u w:color="000000"/>
              </w:rPr>
              <w:t>ТОФК»</w:t>
            </w:r>
            <w:r w:rsidRPr="008A3660">
              <w:rPr>
                <w:rFonts w:ascii="Arial Unicode MS" w:cs="Arial Unicode MS"/>
                <w:i/>
                <w:szCs w:val="22"/>
                <w:u w:color="000000"/>
              </w:rPr>
              <w:t xml:space="preserve"> </w:t>
            </w:r>
            <w:r w:rsidRPr="008A3660">
              <w:rPr>
                <w:rFonts w:ascii="Arial Unicode MS" w:cs="Arial Unicode MS"/>
                <w:i/>
                <w:szCs w:val="22"/>
                <w:u w:color="000000"/>
              </w:rPr>
              <w:t>не</w:t>
            </w:r>
            <w:r w:rsidRPr="008A3660">
              <w:rPr>
                <w:rFonts w:ascii="Arial Unicode MS" w:cs="Arial Unicode MS"/>
                <w:i/>
                <w:szCs w:val="22"/>
                <w:u w:color="000000"/>
              </w:rPr>
              <w:t xml:space="preserve"> </w:t>
            </w:r>
            <w:r w:rsidRPr="008A3660">
              <w:rPr>
                <w:rFonts w:ascii="Arial Unicode MS" w:cs="Arial Unicode MS"/>
                <w:i/>
                <w:szCs w:val="22"/>
                <w:u w:color="000000"/>
              </w:rPr>
              <w:t>соответствует</w:t>
            </w:r>
            <w:r w:rsidRPr="008A3660">
              <w:rPr>
                <w:rFonts w:ascii="Arial Unicode MS" w:cs="Arial Unicode MS"/>
                <w:i/>
                <w:szCs w:val="22"/>
                <w:u w:color="000000"/>
              </w:rPr>
              <w:t xml:space="preserve"> </w:t>
            </w:r>
            <w:r w:rsidRPr="008A3660">
              <w:rPr>
                <w:rFonts w:ascii="Arial Unicode MS" w:cs="Arial Unicode MS"/>
                <w:i/>
                <w:szCs w:val="22"/>
                <w:u w:color="000000"/>
              </w:rPr>
              <w:t>справочной</w:t>
            </w:r>
            <w:r w:rsidRPr="008A3660">
              <w:rPr>
                <w:rFonts w:ascii="Arial Unicode MS" w:cs="Arial Unicode MS"/>
                <w:i/>
                <w:szCs w:val="22"/>
                <w:u w:color="000000"/>
              </w:rPr>
              <w:t xml:space="preserve"> </w:t>
            </w:r>
            <w:r w:rsidRPr="008A3660">
              <w:rPr>
                <w:rFonts w:ascii="Arial Unicode MS" w:cs="Arial Unicode MS"/>
                <w:i/>
                <w:szCs w:val="22"/>
                <w:u w:color="000000"/>
              </w:rPr>
              <w:t>информации</w:t>
            </w:r>
          </w:p>
        </w:tc>
      </w:tr>
      <w:tr w:rsidR="00807468" w:rsidRPr="008A3660" w14:paraId="1CACD9B4" w14:textId="77777777" w:rsidTr="00E15A77">
        <w:tc>
          <w:tcPr>
            <w:tcW w:w="425" w:type="dxa"/>
          </w:tcPr>
          <w:p w14:paraId="5597B347" w14:textId="77777777" w:rsidR="00807468" w:rsidRPr="008A3660" w:rsidRDefault="00807468" w:rsidP="00807468">
            <w:pPr>
              <w:pStyle w:val="a"/>
              <w:numPr>
                <w:ilvl w:val="0"/>
                <w:numId w:val="60"/>
              </w:numPr>
            </w:pPr>
          </w:p>
        </w:tc>
        <w:tc>
          <w:tcPr>
            <w:tcW w:w="1135" w:type="dxa"/>
          </w:tcPr>
          <w:p w14:paraId="37C58C20" w14:textId="1189A26A" w:rsidR="00807468" w:rsidRPr="008A3660" w:rsidRDefault="00807468" w:rsidP="00807468">
            <w:pPr>
              <w:pStyle w:val="112"/>
              <w:rPr>
                <w:i/>
                <w:u w:color="000000"/>
              </w:rPr>
            </w:pPr>
            <w:r w:rsidRPr="008A3660">
              <w:rPr>
                <w:i/>
                <w:u w:color="000000"/>
              </w:rPr>
              <w:t>Бизнес поля запроса</w:t>
            </w:r>
          </w:p>
        </w:tc>
        <w:tc>
          <w:tcPr>
            <w:tcW w:w="1843" w:type="dxa"/>
          </w:tcPr>
          <w:p w14:paraId="309D7F98" w14:textId="104B9DA2" w:rsidR="00807468" w:rsidRPr="008A3660" w:rsidRDefault="00807468" w:rsidP="00807468">
            <w:pPr>
              <w:pStyle w:val="112"/>
              <w:rPr>
                <w:u w:color="000000"/>
              </w:rPr>
            </w:pPr>
            <w:r w:rsidRPr="008A3660">
              <w:rPr>
                <w:u w:color="000000"/>
              </w:rPr>
              <w:t>ChargeCreationRequest/ChargeTemplate/Payee/OrgAccount/@accountNumber</w:t>
            </w:r>
          </w:p>
        </w:tc>
        <w:tc>
          <w:tcPr>
            <w:tcW w:w="3118" w:type="dxa"/>
          </w:tcPr>
          <w:p w14:paraId="2534A723" w14:textId="2AEA063C" w:rsidR="00807468" w:rsidRPr="008A3660" w:rsidRDefault="00807468" w:rsidP="00F8708A">
            <w:pPr>
              <w:pStyle w:val="112"/>
              <w:rPr>
                <w:u w:color="000000"/>
              </w:rPr>
            </w:pPr>
            <w:r w:rsidRPr="008A3660">
              <w:rPr>
                <w:u w:color="000000"/>
              </w:rPr>
              <w:t>Проверка соответствия значения счета получател</w:t>
            </w:r>
            <w:r w:rsidR="00F8708A" w:rsidRPr="008A3660">
              <w:rPr>
                <w:u w:color="000000"/>
              </w:rPr>
              <w:t>я</w:t>
            </w:r>
            <w:r w:rsidRPr="008A3660">
              <w:rPr>
                <w:u w:color="000000"/>
              </w:rPr>
              <w:t xml:space="preserve"> средств, справочнику НСИ ГИС ГМП</w:t>
            </w:r>
          </w:p>
        </w:tc>
        <w:tc>
          <w:tcPr>
            <w:tcW w:w="2410" w:type="dxa"/>
          </w:tcPr>
          <w:p w14:paraId="6FFCB70A" w14:textId="16E5A720" w:rsidR="00807468" w:rsidRPr="008A3660" w:rsidRDefault="00807468" w:rsidP="00807468">
            <w:pPr>
              <w:pStyle w:val="112"/>
              <w:rPr>
                <w:u w:color="000000"/>
                <w:lang w:val="en-US"/>
              </w:rPr>
            </w:pPr>
            <w:r w:rsidRPr="008A3660">
              <w:rPr>
                <w:u w:color="000000"/>
                <w:lang w:val="en-US"/>
              </w:rPr>
              <w:t>GetResponseResponse/ResponseMessage/Response /SenderProvidedResponseData/RequestStatus/ StatusCode = «451»</w:t>
            </w:r>
          </w:p>
        </w:tc>
        <w:tc>
          <w:tcPr>
            <w:tcW w:w="2268" w:type="dxa"/>
          </w:tcPr>
          <w:p w14:paraId="4D06E5DB" w14:textId="29206A9F" w:rsidR="00807468" w:rsidRPr="008A3660" w:rsidRDefault="00807468" w:rsidP="00807468">
            <w:pPr>
              <w:pStyle w:val="111"/>
              <w:rPr>
                <w:u w:color="000000"/>
              </w:rPr>
            </w:pPr>
            <w:r w:rsidRPr="008A3660">
              <w:rPr>
                <w:u w:color="000000"/>
              </w:rPr>
              <w:t>Значение номера казначейского счета, открытого в ТОФК получателю средств, не соответствует справочной информации</w:t>
            </w:r>
          </w:p>
        </w:tc>
      </w:tr>
      <w:tr w:rsidR="00807468" w:rsidRPr="008A3660" w14:paraId="741D23D4" w14:textId="77777777" w:rsidTr="00E15A77">
        <w:tc>
          <w:tcPr>
            <w:tcW w:w="425" w:type="dxa"/>
          </w:tcPr>
          <w:p w14:paraId="2CF8B88D" w14:textId="77777777" w:rsidR="00807468" w:rsidRPr="008A3660" w:rsidRDefault="00807468" w:rsidP="00807468">
            <w:pPr>
              <w:pStyle w:val="a"/>
              <w:numPr>
                <w:ilvl w:val="0"/>
                <w:numId w:val="60"/>
              </w:numPr>
            </w:pPr>
          </w:p>
        </w:tc>
        <w:tc>
          <w:tcPr>
            <w:tcW w:w="1135" w:type="dxa"/>
          </w:tcPr>
          <w:p w14:paraId="5CCCCB0B" w14:textId="4ADFA4AE" w:rsidR="00807468" w:rsidRPr="008A3660" w:rsidRDefault="00807468" w:rsidP="00807468">
            <w:pPr>
              <w:pStyle w:val="112"/>
              <w:rPr>
                <w:i/>
                <w:u w:color="000000"/>
              </w:rPr>
            </w:pPr>
            <w:r w:rsidRPr="008A3660">
              <w:rPr>
                <w:i/>
                <w:u w:color="000000"/>
              </w:rPr>
              <w:t>Бизнес поля запроса</w:t>
            </w:r>
          </w:p>
        </w:tc>
        <w:tc>
          <w:tcPr>
            <w:tcW w:w="1843" w:type="dxa"/>
          </w:tcPr>
          <w:p w14:paraId="37964C53" w14:textId="7AD562A3" w:rsidR="00807468" w:rsidRPr="008A3660" w:rsidRDefault="00807468" w:rsidP="00807468">
            <w:pPr>
              <w:pStyle w:val="112"/>
              <w:rPr>
                <w:u w:color="000000"/>
              </w:rPr>
            </w:pPr>
            <w:r w:rsidRPr="008A3660">
              <w:rPr>
                <w:u w:color="000000"/>
              </w:rPr>
              <w:t>ChargeCreationRequest/ChargeTemplate/Payee/OrgAccount/Bank/@correspondentBankAccount</w:t>
            </w:r>
          </w:p>
        </w:tc>
        <w:tc>
          <w:tcPr>
            <w:tcW w:w="3118" w:type="dxa"/>
          </w:tcPr>
          <w:p w14:paraId="1BFAD223" w14:textId="29B37A57" w:rsidR="00807468" w:rsidRPr="008A3660" w:rsidRDefault="00807468" w:rsidP="00807468">
            <w:pPr>
              <w:pStyle w:val="112"/>
              <w:rPr>
                <w:u w:color="000000"/>
              </w:rPr>
            </w:pPr>
            <w:r w:rsidRPr="008A3660">
              <w:rPr>
                <w:u w:color="000000"/>
              </w:rPr>
              <w:t>Проверка соответствия значения единого казначейского счета</w:t>
            </w:r>
            <w:r w:rsidR="00C956A0" w:rsidRPr="008A3660">
              <w:rPr>
                <w:u w:color="000000"/>
              </w:rPr>
              <w:t xml:space="preserve"> или корреспондентского счета получателя средств</w:t>
            </w:r>
            <w:r w:rsidRPr="008A3660">
              <w:rPr>
                <w:u w:color="000000"/>
              </w:rPr>
              <w:t xml:space="preserve"> справочнику НСИ ГИС ГМП</w:t>
            </w:r>
          </w:p>
        </w:tc>
        <w:tc>
          <w:tcPr>
            <w:tcW w:w="2410" w:type="dxa"/>
          </w:tcPr>
          <w:p w14:paraId="005C5539" w14:textId="0C5B51EF" w:rsidR="00807468" w:rsidRPr="008A3660" w:rsidRDefault="00807468" w:rsidP="00807468">
            <w:pPr>
              <w:pStyle w:val="112"/>
              <w:rPr>
                <w:u w:color="000000"/>
                <w:lang w:val="en-US"/>
              </w:rPr>
            </w:pPr>
            <w:r w:rsidRPr="008A3660">
              <w:rPr>
                <w:u w:color="000000"/>
                <w:lang w:val="en-US"/>
              </w:rPr>
              <w:t>GetResponseResponse/ResponseMessage/Response /SenderProvidedResponseData/RequestStatus/ StatusCode = «452»</w:t>
            </w:r>
          </w:p>
        </w:tc>
        <w:tc>
          <w:tcPr>
            <w:tcW w:w="2268" w:type="dxa"/>
          </w:tcPr>
          <w:p w14:paraId="713E0A46" w14:textId="69A74BDE" w:rsidR="00807468" w:rsidRPr="008A3660" w:rsidRDefault="00807468" w:rsidP="00807468">
            <w:pPr>
              <w:pStyle w:val="112"/>
              <w:rPr>
                <w:rFonts w:ascii="Arial Unicode MS" w:cs="Arial Unicode MS"/>
                <w:i/>
                <w:szCs w:val="22"/>
                <w:u w:color="000000"/>
              </w:rPr>
            </w:pPr>
            <w:r w:rsidRPr="008A3660">
              <w:rPr>
                <w:rFonts w:ascii="Arial Unicode MS" w:cs="Arial Unicode MS"/>
                <w:i/>
                <w:szCs w:val="22"/>
                <w:u w:color="000000"/>
              </w:rPr>
              <w:t>Значение</w:t>
            </w:r>
            <w:r w:rsidRPr="008A3660">
              <w:rPr>
                <w:rFonts w:ascii="Arial Unicode MS" w:cs="Arial Unicode MS"/>
                <w:i/>
                <w:szCs w:val="22"/>
                <w:u w:color="000000"/>
              </w:rPr>
              <w:t xml:space="preserve"> </w:t>
            </w:r>
            <w:r w:rsidRPr="008A3660">
              <w:rPr>
                <w:rFonts w:ascii="Arial Unicode MS" w:cs="Arial Unicode MS"/>
                <w:i/>
                <w:szCs w:val="22"/>
                <w:u w:color="000000"/>
              </w:rPr>
              <w:t>номера</w:t>
            </w:r>
            <w:r w:rsidRPr="008A3660">
              <w:rPr>
                <w:rFonts w:ascii="Arial Unicode MS" w:cs="Arial Unicode MS"/>
                <w:i/>
                <w:szCs w:val="22"/>
                <w:u w:color="000000"/>
              </w:rPr>
              <w:t xml:space="preserve"> </w:t>
            </w:r>
            <w:r w:rsidRPr="008A3660">
              <w:rPr>
                <w:rFonts w:ascii="Arial Unicode MS" w:cs="Arial Unicode MS"/>
                <w:i/>
                <w:szCs w:val="22"/>
                <w:u w:color="000000"/>
              </w:rPr>
              <w:t>единого</w:t>
            </w:r>
            <w:r w:rsidRPr="008A3660">
              <w:rPr>
                <w:rFonts w:ascii="Arial Unicode MS" w:cs="Arial Unicode MS"/>
                <w:i/>
                <w:szCs w:val="22"/>
                <w:u w:color="000000"/>
              </w:rPr>
              <w:t xml:space="preserve"> </w:t>
            </w:r>
            <w:r w:rsidRPr="008A3660">
              <w:rPr>
                <w:rFonts w:ascii="Arial Unicode MS" w:cs="Arial Unicode MS"/>
                <w:i/>
                <w:szCs w:val="22"/>
                <w:u w:color="000000"/>
              </w:rPr>
              <w:t>казначейского</w:t>
            </w:r>
            <w:r w:rsidRPr="008A3660">
              <w:rPr>
                <w:rFonts w:ascii="Arial Unicode MS" w:cs="Arial Unicode MS"/>
                <w:i/>
                <w:szCs w:val="22"/>
                <w:u w:color="000000"/>
              </w:rPr>
              <w:t xml:space="preserve"> </w:t>
            </w:r>
            <w:r w:rsidRPr="008A3660">
              <w:rPr>
                <w:rFonts w:ascii="Arial Unicode MS" w:cs="Arial Unicode MS"/>
                <w:i/>
                <w:szCs w:val="22"/>
                <w:u w:color="000000"/>
              </w:rPr>
              <w:t>счета</w:t>
            </w:r>
            <w:r w:rsidRPr="008A3660">
              <w:rPr>
                <w:rFonts w:ascii="Arial Unicode MS" w:cs="Arial Unicode MS"/>
                <w:i/>
                <w:szCs w:val="22"/>
                <w:u w:color="000000"/>
              </w:rPr>
              <w:t xml:space="preserve"> </w:t>
            </w:r>
            <w:r w:rsidRPr="008A3660">
              <w:rPr>
                <w:rFonts w:ascii="Arial Unicode MS" w:cs="Arial Unicode MS"/>
                <w:i/>
                <w:szCs w:val="22"/>
                <w:u w:color="000000"/>
              </w:rPr>
              <w:t>не</w:t>
            </w:r>
            <w:r w:rsidRPr="008A3660">
              <w:rPr>
                <w:rFonts w:ascii="Arial Unicode MS" w:cs="Arial Unicode MS"/>
                <w:i/>
                <w:szCs w:val="22"/>
                <w:u w:color="000000"/>
              </w:rPr>
              <w:t xml:space="preserve"> </w:t>
            </w:r>
            <w:r w:rsidRPr="008A3660">
              <w:rPr>
                <w:rFonts w:ascii="Arial Unicode MS" w:cs="Arial Unicode MS"/>
                <w:i/>
                <w:szCs w:val="22"/>
                <w:u w:color="000000"/>
              </w:rPr>
              <w:t>соответствует</w:t>
            </w:r>
            <w:r w:rsidRPr="008A3660">
              <w:rPr>
                <w:rFonts w:ascii="Arial Unicode MS" w:cs="Arial Unicode MS"/>
                <w:i/>
                <w:szCs w:val="22"/>
                <w:u w:color="000000"/>
              </w:rPr>
              <w:t xml:space="preserve"> </w:t>
            </w:r>
            <w:r w:rsidRPr="008A3660">
              <w:rPr>
                <w:rFonts w:ascii="Arial Unicode MS" w:cs="Arial Unicode MS"/>
                <w:i/>
                <w:szCs w:val="22"/>
                <w:u w:color="000000"/>
              </w:rPr>
              <w:t>справочной</w:t>
            </w:r>
            <w:r w:rsidRPr="008A3660">
              <w:rPr>
                <w:rFonts w:ascii="Arial Unicode MS" w:cs="Arial Unicode MS"/>
                <w:i/>
                <w:szCs w:val="22"/>
                <w:u w:color="000000"/>
              </w:rPr>
              <w:t xml:space="preserve"> </w:t>
            </w:r>
            <w:r w:rsidRPr="008A3660">
              <w:rPr>
                <w:rFonts w:ascii="Arial Unicode MS" w:cs="Arial Unicode MS"/>
                <w:i/>
                <w:szCs w:val="22"/>
                <w:u w:color="000000"/>
              </w:rPr>
              <w:t>информации</w:t>
            </w:r>
          </w:p>
        </w:tc>
      </w:tr>
      <w:tr w:rsidR="00807468" w:rsidRPr="008A3660" w14:paraId="3B6A3417" w14:textId="77777777" w:rsidTr="00E15A77">
        <w:tc>
          <w:tcPr>
            <w:tcW w:w="425" w:type="dxa"/>
          </w:tcPr>
          <w:p w14:paraId="15B9A710" w14:textId="77777777" w:rsidR="00807468" w:rsidRPr="008A3660" w:rsidRDefault="00807468" w:rsidP="00807468">
            <w:pPr>
              <w:pStyle w:val="a"/>
              <w:numPr>
                <w:ilvl w:val="0"/>
                <w:numId w:val="60"/>
              </w:numPr>
            </w:pPr>
          </w:p>
        </w:tc>
        <w:tc>
          <w:tcPr>
            <w:tcW w:w="1135" w:type="dxa"/>
          </w:tcPr>
          <w:p w14:paraId="0E4AC57E" w14:textId="16B05AE3" w:rsidR="00807468" w:rsidRPr="008A3660" w:rsidRDefault="00807468" w:rsidP="00807468">
            <w:pPr>
              <w:pStyle w:val="112"/>
              <w:rPr>
                <w:i/>
                <w:u w:color="000000"/>
              </w:rPr>
            </w:pPr>
            <w:r w:rsidRPr="008A3660">
              <w:rPr>
                <w:i/>
                <w:u w:color="000000"/>
              </w:rPr>
              <w:t>Бизнес поля запроса</w:t>
            </w:r>
          </w:p>
        </w:tc>
        <w:tc>
          <w:tcPr>
            <w:tcW w:w="1843" w:type="dxa"/>
          </w:tcPr>
          <w:p w14:paraId="65871A7C" w14:textId="0E529373" w:rsidR="00807468" w:rsidRPr="008A3660" w:rsidRDefault="00807468" w:rsidP="00807468">
            <w:pPr>
              <w:pStyle w:val="112"/>
              <w:rPr>
                <w:u w:color="000000"/>
              </w:rPr>
            </w:pPr>
            <w:r w:rsidRPr="008A3660">
              <w:rPr>
                <w:u w:color="000000"/>
              </w:rPr>
              <w:t>ChargeCreationRequest/ChargeTemplate/@kbk</w:t>
            </w:r>
          </w:p>
        </w:tc>
        <w:tc>
          <w:tcPr>
            <w:tcW w:w="3118" w:type="dxa"/>
          </w:tcPr>
          <w:p w14:paraId="61614D41" w14:textId="77777777" w:rsidR="00807468" w:rsidRPr="008A3660" w:rsidRDefault="00807468" w:rsidP="00807468">
            <w:pPr>
              <w:pStyle w:val="112"/>
              <w:rPr>
                <w:u w:color="000000"/>
              </w:rPr>
            </w:pPr>
            <w:r w:rsidRPr="008A3660">
              <w:rPr>
                <w:u w:color="000000"/>
              </w:rPr>
              <w:t>Проверка соответствия КБК справочнику НСИ ГИС ГМП.</w:t>
            </w:r>
          </w:p>
          <w:p w14:paraId="0B0FEB3B" w14:textId="6CDD96AB" w:rsidR="00807468" w:rsidRPr="008A3660" w:rsidRDefault="00807468" w:rsidP="00807468">
            <w:pPr>
              <w:pStyle w:val="112"/>
              <w:rPr>
                <w:u w:color="000000"/>
              </w:rPr>
            </w:pPr>
            <w:r w:rsidRPr="008A3660">
              <w:rPr>
                <w:u w:color="000000"/>
              </w:rPr>
              <w:t>Проверяется соответствие первых трех знаков в значении КБК сведения о коде главного администратора доходов бюджета, главного распорядителя средств, в ведении которого находится организация - получатель средств, содержащимся в Справочнике НСИ ГИС ГМП.</w:t>
            </w:r>
          </w:p>
        </w:tc>
        <w:tc>
          <w:tcPr>
            <w:tcW w:w="2410" w:type="dxa"/>
          </w:tcPr>
          <w:p w14:paraId="7CBFE449" w14:textId="099FC5A7" w:rsidR="00807468" w:rsidRPr="008A3660" w:rsidRDefault="00807468" w:rsidP="00807468">
            <w:pPr>
              <w:pStyle w:val="112"/>
              <w:rPr>
                <w:u w:color="000000"/>
                <w:lang w:val="en-US"/>
              </w:rPr>
            </w:pPr>
            <w:r w:rsidRPr="008A3660">
              <w:rPr>
                <w:u w:color="000000"/>
                <w:lang w:val="en-US"/>
              </w:rPr>
              <w:t>GetResponseResponse/ResponseMessage/Response /SenderProvidedResponseData/RequestStatus/ StatusCode = «453»</w:t>
            </w:r>
          </w:p>
        </w:tc>
        <w:tc>
          <w:tcPr>
            <w:tcW w:w="2268" w:type="dxa"/>
          </w:tcPr>
          <w:p w14:paraId="68A5CB03" w14:textId="52166BDF" w:rsidR="00807468" w:rsidRPr="008A3660" w:rsidRDefault="00807468" w:rsidP="00807468">
            <w:pPr>
              <w:pStyle w:val="111"/>
              <w:rPr>
                <w:u w:color="000000"/>
              </w:rPr>
            </w:pPr>
            <w:r w:rsidRPr="008A3660">
              <w:rPr>
                <w:u w:color="000000"/>
              </w:rPr>
              <w:t>Значение КБК не соответствует сведениям, указанным в реестре участников бюджетного процесса, а также юридических лиц, не являющихся участниками бюджетного процесса</w:t>
            </w:r>
          </w:p>
        </w:tc>
      </w:tr>
      <w:tr w:rsidR="00807468" w:rsidRPr="008A3660" w14:paraId="0E0272A0" w14:textId="77777777" w:rsidTr="00E15A77">
        <w:tc>
          <w:tcPr>
            <w:tcW w:w="425" w:type="dxa"/>
          </w:tcPr>
          <w:p w14:paraId="2D51B659" w14:textId="77777777" w:rsidR="00807468" w:rsidRPr="008A3660" w:rsidRDefault="00807468" w:rsidP="00807468">
            <w:pPr>
              <w:pStyle w:val="a"/>
              <w:numPr>
                <w:ilvl w:val="0"/>
                <w:numId w:val="60"/>
              </w:numPr>
            </w:pPr>
          </w:p>
        </w:tc>
        <w:tc>
          <w:tcPr>
            <w:tcW w:w="1135" w:type="dxa"/>
          </w:tcPr>
          <w:p w14:paraId="32CD44A8" w14:textId="7A1432DE" w:rsidR="00807468" w:rsidRPr="008A3660" w:rsidRDefault="00807468" w:rsidP="00807468">
            <w:pPr>
              <w:pStyle w:val="112"/>
              <w:rPr>
                <w:i/>
                <w:u w:color="000000"/>
              </w:rPr>
            </w:pPr>
            <w:r w:rsidRPr="008A3660">
              <w:rPr>
                <w:i/>
                <w:u w:color="000000"/>
              </w:rPr>
              <w:t>Бизнес поля запроса</w:t>
            </w:r>
          </w:p>
        </w:tc>
        <w:tc>
          <w:tcPr>
            <w:tcW w:w="1843" w:type="dxa"/>
          </w:tcPr>
          <w:p w14:paraId="07CFB016" w14:textId="17C40A7D" w:rsidR="00807468" w:rsidRPr="008A3660" w:rsidRDefault="00807468" w:rsidP="00807468">
            <w:pPr>
              <w:pStyle w:val="112"/>
              <w:rPr>
                <w:u w:color="000000"/>
              </w:rPr>
            </w:pPr>
            <w:r w:rsidRPr="008A3660">
              <w:rPr>
                <w:u w:color="000000"/>
              </w:rPr>
              <w:t>ChargeCreationRequest/ChargeTemplate/@oktmo</w:t>
            </w:r>
          </w:p>
        </w:tc>
        <w:tc>
          <w:tcPr>
            <w:tcW w:w="3118" w:type="dxa"/>
          </w:tcPr>
          <w:p w14:paraId="45A2E14E" w14:textId="53B45532" w:rsidR="00807468" w:rsidRPr="008A3660" w:rsidRDefault="00807468" w:rsidP="00807468">
            <w:pPr>
              <w:pStyle w:val="112"/>
              <w:rPr>
                <w:u w:color="000000"/>
              </w:rPr>
            </w:pPr>
            <w:r w:rsidRPr="008A3660">
              <w:rPr>
                <w:u w:color="000000"/>
              </w:rPr>
              <w:t>Проверка соответствия ОКТМО справочнику НСИ ГИС ГМП</w:t>
            </w:r>
          </w:p>
        </w:tc>
        <w:tc>
          <w:tcPr>
            <w:tcW w:w="2410" w:type="dxa"/>
          </w:tcPr>
          <w:p w14:paraId="14AA58B6" w14:textId="67FA1CE7" w:rsidR="00807468" w:rsidRPr="008A3660" w:rsidRDefault="00807468" w:rsidP="00807468">
            <w:pPr>
              <w:pStyle w:val="112"/>
              <w:rPr>
                <w:u w:color="000000"/>
                <w:lang w:val="en-US"/>
              </w:rPr>
            </w:pPr>
            <w:r w:rsidRPr="008A3660">
              <w:rPr>
                <w:u w:color="000000"/>
                <w:lang w:val="en-US"/>
              </w:rPr>
              <w:t>GetResponseResponse/ResponseMessage/Response /SenderProvidedResponseData/RequestStatus/ StatusCode = «454»</w:t>
            </w:r>
          </w:p>
        </w:tc>
        <w:tc>
          <w:tcPr>
            <w:tcW w:w="2268" w:type="dxa"/>
          </w:tcPr>
          <w:p w14:paraId="6619FCC1" w14:textId="018D3528" w:rsidR="00807468" w:rsidRPr="008A3660" w:rsidRDefault="00807468" w:rsidP="00807468">
            <w:pPr>
              <w:pStyle w:val="112"/>
              <w:rPr>
                <w:rFonts w:ascii="Arial Unicode MS" w:cs="Arial Unicode MS"/>
                <w:i/>
                <w:szCs w:val="22"/>
                <w:u w:color="000000"/>
              </w:rPr>
            </w:pPr>
            <w:r w:rsidRPr="008A3660">
              <w:rPr>
                <w:rFonts w:ascii="Arial Unicode MS" w:cs="Arial Unicode MS"/>
                <w:i/>
                <w:szCs w:val="22"/>
                <w:u w:color="000000"/>
              </w:rPr>
              <w:t>Значение</w:t>
            </w:r>
            <w:r w:rsidRPr="008A3660">
              <w:rPr>
                <w:rFonts w:ascii="Arial Unicode MS" w:cs="Arial Unicode MS"/>
                <w:i/>
                <w:szCs w:val="22"/>
                <w:u w:color="000000"/>
              </w:rPr>
              <w:t xml:space="preserve"> </w:t>
            </w:r>
            <w:r w:rsidRPr="008A3660">
              <w:rPr>
                <w:rFonts w:ascii="Arial Unicode MS" w:cs="Arial Unicode MS"/>
                <w:i/>
                <w:szCs w:val="22"/>
                <w:u w:color="000000"/>
              </w:rPr>
              <w:t>ОКТМО</w:t>
            </w:r>
            <w:r w:rsidRPr="008A3660">
              <w:rPr>
                <w:rFonts w:ascii="Arial Unicode MS" w:cs="Arial Unicode MS"/>
                <w:i/>
                <w:szCs w:val="22"/>
                <w:u w:color="000000"/>
              </w:rPr>
              <w:t xml:space="preserve"> </w:t>
            </w:r>
            <w:r w:rsidRPr="008A3660">
              <w:rPr>
                <w:rFonts w:ascii="Arial Unicode MS" w:cs="Arial Unicode MS"/>
                <w:i/>
                <w:szCs w:val="22"/>
                <w:u w:color="000000"/>
              </w:rPr>
              <w:t>не</w:t>
            </w:r>
            <w:r w:rsidRPr="008A3660">
              <w:rPr>
                <w:rFonts w:ascii="Arial Unicode MS" w:cs="Arial Unicode MS"/>
                <w:i/>
                <w:szCs w:val="22"/>
                <w:u w:color="000000"/>
              </w:rPr>
              <w:t xml:space="preserve"> </w:t>
            </w:r>
            <w:r w:rsidRPr="008A3660">
              <w:rPr>
                <w:rFonts w:ascii="Arial Unicode MS" w:cs="Arial Unicode MS"/>
                <w:i/>
                <w:szCs w:val="22"/>
                <w:u w:color="000000"/>
              </w:rPr>
              <w:t>соответствует</w:t>
            </w:r>
            <w:r w:rsidRPr="008A3660">
              <w:rPr>
                <w:rFonts w:ascii="Arial Unicode MS" w:cs="Arial Unicode MS"/>
                <w:i/>
                <w:szCs w:val="22"/>
                <w:u w:color="000000"/>
              </w:rPr>
              <w:t xml:space="preserve"> </w:t>
            </w:r>
            <w:r w:rsidRPr="008A3660">
              <w:rPr>
                <w:rFonts w:ascii="Arial Unicode MS" w:cs="Arial Unicode MS"/>
                <w:i/>
                <w:szCs w:val="22"/>
                <w:u w:color="000000"/>
              </w:rPr>
              <w:t>справочной</w:t>
            </w:r>
            <w:r w:rsidRPr="008A3660">
              <w:rPr>
                <w:rFonts w:ascii="Arial Unicode MS" w:cs="Arial Unicode MS"/>
                <w:i/>
                <w:szCs w:val="22"/>
                <w:u w:color="000000"/>
              </w:rPr>
              <w:t xml:space="preserve"> </w:t>
            </w:r>
            <w:r w:rsidRPr="008A3660">
              <w:rPr>
                <w:rFonts w:ascii="Arial Unicode MS" w:cs="Arial Unicode MS"/>
                <w:i/>
                <w:szCs w:val="22"/>
                <w:u w:color="000000"/>
              </w:rPr>
              <w:t>информации</w:t>
            </w:r>
          </w:p>
        </w:tc>
      </w:tr>
      <w:tr w:rsidR="00807468" w:rsidRPr="008A3660" w14:paraId="426D6D97" w14:textId="77777777" w:rsidTr="00E15A77">
        <w:tc>
          <w:tcPr>
            <w:tcW w:w="425" w:type="dxa"/>
          </w:tcPr>
          <w:p w14:paraId="477AB740" w14:textId="77777777" w:rsidR="00807468" w:rsidRPr="008A3660" w:rsidRDefault="00807468" w:rsidP="00807468">
            <w:pPr>
              <w:pStyle w:val="a"/>
              <w:numPr>
                <w:ilvl w:val="0"/>
                <w:numId w:val="60"/>
              </w:numPr>
            </w:pPr>
          </w:p>
        </w:tc>
        <w:tc>
          <w:tcPr>
            <w:tcW w:w="1135" w:type="dxa"/>
          </w:tcPr>
          <w:p w14:paraId="49D4EABE" w14:textId="50D1966B" w:rsidR="00807468" w:rsidRPr="008A3660" w:rsidRDefault="00807468" w:rsidP="00807468">
            <w:pPr>
              <w:pStyle w:val="112"/>
              <w:rPr>
                <w:i/>
                <w:u w:color="000000"/>
              </w:rPr>
            </w:pPr>
            <w:r w:rsidRPr="008A3660">
              <w:rPr>
                <w:i/>
              </w:rPr>
              <w:t>Пространство имен, используемое в xpath</w:t>
            </w:r>
          </w:p>
        </w:tc>
        <w:tc>
          <w:tcPr>
            <w:tcW w:w="1843" w:type="dxa"/>
          </w:tcPr>
          <w:p w14:paraId="083E4DD3" w14:textId="4E79E21D" w:rsidR="00807468" w:rsidRPr="008A3660" w:rsidRDefault="00807468" w:rsidP="00807468">
            <w:pPr>
              <w:pStyle w:val="112"/>
              <w:rPr>
                <w:u w:color="000000"/>
                <w:lang w:val="en-US"/>
              </w:rPr>
            </w:pPr>
            <w:r w:rsidRPr="008A3660">
              <w:rPr>
                <w:lang w:val="en-US"/>
              </w:rPr>
              <w:t>xmlns:req="urn://roskazna.ru/gisgmp/xsd/services/import-chargestemplate/2.4.0"</w:t>
            </w:r>
          </w:p>
        </w:tc>
        <w:tc>
          <w:tcPr>
            <w:tcW w:w="3118" w:type="dxa"/>
          </w:tcPr>
          <w:p w14:paraId="593C401D" w14:textId="59FA66B7" w:rsidR="00807468" w:rsidRPr="008A3660" w:rsidRDefault="00807468" w:rsidP="00807468">
            <w:pPr>
              <w:pStyle w:val="112"/>
              <w:rPr>
                <w:u w:color="000000"/>
              </w:rPr>
            </w:pPr>
            <w:r w:rsidRPr="008A3660">
              <w:t>Проверка указания в запросе участника актуального номера версии ВС</w:t>
            </w:r>
          </w:p>
        </w:tc>
        <w:tc>
          <w:tcPr>
            <w:tcW w:w="2410" w:type="dxa"/>
          </w:tcPr>
          <w:p w14:paraId="777475AB" w14:textId="76437356" w:rsidR="00807468" w:rsidRPr="008A3660" w:rsidRDefault="00807468" w:rsidP="00807468">
            <w:pPr>
              <w:pStyle w:val="112"/>
              <w:rPr>
                <w:u w:color="000000"/>
                <w:lang w:val="en-US"/>
              </w:rPr>
            </w:pPr>
            <w:r w:rsidRPr="008A3660">
              <w:rPr>
                <w:lang w:val="en-US"/>
              </w:rPr>
              <w:t xml:space="preserve">GetResponseResponse/ResponseMessage/Response /SenderProvidedResponseData/RequestRejected/RejectionReasonCode = </w:t>
            </w:r>
            <w:r w:rsidRPr="008A3660">
              <w:rPr>
                <w:lang w:val="en-US"/>
              </w:rPr>
              <w:lastRenderedPageBreak/>
              <w:t>«UNKNOWN_REQUEST_DESCRIPTION»</w:t>
            </w:r>
          </w:p>
        </w:tc>
        <w:tc>
          <w:tcPr>
            <w:tcW w:w="2268" w:type="dxa"/>
          </w:tcPr>
          <w:p w14:paraId="49D318DB" w14:textId="14ACA9EC" w:rsidR="00807468" w:rsidRPr="008A3660" w:rsidRDefault="00807468" w:rsidP="00807468">
            <w:pPr>
              <w:pStyle w:val="112"/>
              <w:rPr>
                <w:rFonts w:ascii="Arial Unicode MS" w:cs="Arial Unicode MS"/>
                <w:i/>
                <w:szCs w:val="22"/>
                <w:u w:color="000000"/>
              </w:rPr>
            </w:pPr>
            <w:r w:rsidRPr="008A3660">
              <w:rPr>
                <w:i/>
              </w:rPr>
              <w:lastRenderedPageBreak/>
              <w:t>В запросе указана некорректная версия вида сведения</w:t>
            </w:r>
          </w:p>
        </w:tc>
      </w:tr>
    </w:tbl>
    <w:p w14:paraId="464E682C" w14:textId="2BAD89E1" w:rsidR="00E452B8" w:rsidRPr="008A3660" w:rsidRDefault="00E452B8" w:rsidP="00E452B8">
      <w:pPr>
        <w:pStyle w:val="4"/>
      </w:pPr>
      <w:bookmarkStart w:id="611" w:name="_Toc522721811"/>
      <w:bookmarkStart w:id="612" w:name="_Ref341156"/>
      <w:bookmarkStart w:id="613" w:name="_Ref341158"/>
      <w:r w:rsidRPr="008A3660">
        <w:lastRenderedPageBreak/>
        <w:t>Описание кодов возвратов при ошибках и неуспешных проверках</w:t>
      </w:r>
      <w:bookmarkEnd w:id="611"/>
      <w:bookmarkEnd w:id="612"/>
      <w:bookmarkEnd w:id="613"/>
    </w:p>
    <w:tbl>
      <w:tblPr>
        <w:tblStyle w:val="affb"/>
        <w:tblW w:w="11056" w:type="dxa"/>
        <w:tblInd w:w="-1281" w:type="dxa"/>
        <w:tblLayout w:type="fixed"/>
        <w:tblLook w:val="04A0" w:firstRow="1" w:lastRow="0" w:firstColumn="1" w:lastColumn="0" w:noHBand="0" w:noVBand="1"/>
      </w:tblPr>
      <w:tblGrid>
        <w:gridCol w:w="425"/>
        <w:gridCol w:w="2978"/>
        <w:gridCol w:w="3118"/>
        <w:gridCol w:w="2410"/>
        <w:gridCol w:w="2125"/>
      </w:tblGrid>
      <w:tr w:rsidR="00963FEC" w:rsidRPr="008A3660" w14:paraId="7943E6C4" w14:textId="77777777" w:rsidTr="0095306A">
        <w:trPr>
          <w:tblHeader/>
        </w:trPr>
        <w:tc>
          <w:tcPr>
            <w:tcW w:w="425" w:type="dxa"/>
            <w:shd w:val="clear" w:color="auto" w:fill="auto"/>
            <w:vAlign w:val="center"/>
          </w:tcPr>
          <w:p w14:paraId="2A669A52" w14:textId="77777777" w:rsidR="00963FEC" w:rsidRPr="008A3660" w:rsidRDefault="00963FEC" w:rsidP="004113C1">
            <w:pPr>
              <w:pStyle w:val="115"/>
            </w:pPr>
            <w:r w:rsidRPr="008A3660">
              <w:rPr>
                <w:u w:color="000000"/>
              </w:rPr>
              <w:t>№</w:t>
            </w:r>
          </w:p>
        </w:tc>
        <w:tc>
          <w:tcPr>
            <w:tcW w:w="2978" w:type="dxa"/>
            <w:shd w:val="clear" w:color="auto" w:fill="auto"/>
            <w:vAlign w:val="center"/>
          </w:tcPr>
          <w:p w14:paraId="3D3B158E" w14:textId="77777777" w:rsidR="00963FEC" w:rsidRPr="008A3660" w:rsidRDefault="00963FEC" w:rsidP="004113C1">
            <w:pPr>
              <w:pStyle w:val="115"/>
              <w:rPr>
                <w:lang w:val="ru-RU"/>
              </w:rPr>
            </w:pPr>
            <w:r w:rsidRPr="008A3660">
              <w:rPr>
                <w:u w:color="000000"/>
                <w:lang w:val="ru-RU"/>
              </w:rPr>
              <w:t>Код поля</w:t>
            </w:r>
          </w:p>
        </w:tc>
        <w:tc>
          <w:tcPr>
            <w:tcW w:w="3118" w:type="dxa"/>
            <w:shd w:val="clear" w:color="auto" w:fill="auto"/>
            <w:vAlign w:val="center"/>
          </w:tcPr>
          <w:p w14:paraId="1EB6B34B" w14:textId="77777777" w:rsidR="00963FEC" w:rsidRPr="008A3660" w:rsidRDefault="00963FEC" w:rsidP="004113C1">
            <w:pPr>
              <w:pStyle w:val="115"/>
              <w:rPr>
                <w:lang w:val="ru-RU"/>
              </w:rPr>
            </w:pPr>
            <w:r w:rsidRPr="008A3660">
              <w:rPr>
                <w:u w:color="000000"/>
                <w:lang w:val="ru-RU"/>
              </w:rPr>
              <w:t>Значение поля</w:t>
            </w:r>
          </w:p>
        </w:tc>
        <w:tc>
          <w:tcPr>
            <w:tcW w:w="2410" w:type="dxa"/>
            <w:shd w:val="clear" w:color="auto" w:fill="auto"/>
            <w:vAlign w:val="center"/>
          </w:tcPr>
          <w:p w14:paraId="6208FB64" w14:textId="77777777" w:rsidR="00963FEC" w:rsidRPr="008A3660" w:rsidRDefault="00963FEC" w:rsidP="004113C1">
            <w:pPr>
              <w:pStyle w:val="115"/>
              <w:rPr>
                <w:lang w:val="ru-RU"/>
              </w:rPr>
            </w:pPr>
            <w:r w:rsidRPr="008A3660">
              <w:rPr>
                <w:u w:color="000000"/>
                <w:lang w:val="ru-RU"/>
              </w:rPr>
              <w:t>Причина</w:t>
            </w:r>
          </w:p>
        </w:tc>
        <w:tc>
          <w:tcPr>
            <w:tcW w:w="2125" w:type="dxa"/>
            <w:shd w:val="clear" w:color="auto" w:fill="auto"/>
            <w:vAlign w:val="center"/>
          </w:tcPr>
          <w:p w14:paraId="0DA11F8C" w14:textId="77777777" w:rsidR="00963FEC" w:rsidRPr="008A3660" w:rsidRDefault="00963FEC" w:rsidP="004113C1">
            <w:pPr>
              <w:pStyle w:val="115"/>
              <w:rPr>
                <w:lang w:val="ru-RU"/>
              </w:rPr>
            </w:pPr>
            <w:r w:rsidRPr="008A3660">
              <w:rPr>
                <w:u w:color="000000"/>
                <w:lang w:val="ru-RU"/>
              </w:rPr>
              <w:t>Комментарий</w:t>
            </w:r>
          </w:p>
        </w:tc>
      </w:tr>
      <w:tr w:rsidR="00963FEC" w:rsidRPr="008A3660" w14:paraId="5D6C7B3C" w14:textId="77777777" w:rsidTr="0095306A">
        <w:tc>
          <w:tcPr>
            <w:tcW w:w="425" w:type="dxa"/>
          </w:tcPr>
          <w:p w14:paraId="3CF8F426" w14:textId="77777777" w:rsidR="00963FEC" w:rsidRPr="008A3660" w:rsidRDefault="00963FEC" w:rsidP="00963FEC">
            <w:pPr>
              <w:pStyle w:val="a"/>
              <w:numPr>
                <w:ilvl w:val="0"/>
                <w:numId w:val="61"/>
              </w:numPr>
            </w:pPr>
          </w:p>
        </w:tc>
        <w:tc>
          <w:tcPr>
            <w:tcW w:w="2978" w:type="dxa"/>
          </w:tcPr>
          <w:p w14:paraId="35BB34E4" w14:textId="77777777" w:rsidR="00963FEC" w:rsidRPr="008A3660" w:rsidRDefault="00963FEC" w:rsidP="004113C1">
            <w:pPr>
              <w:pStyle w:val="112"/>
              <w:rPr>
                <w:lang w:val="en-US"/>
              </w:rPr>
            </w:pPr>
            <w:r w:rsidRPr="008A3660">
              <w:rPr>
                <w:u w:color="000000"/>
                <w:lang w:val="en-US"/>
              </w:rPr>
              <w:t xml:space="preserve">GetResponseResponse/ResponseMessage/Response /SenderProvidedResponseData/RequestStatus/ StatusCode </w:t>
            </w:r>
          </w:p>
        </w:tc>
        <w:tc>
          <w:tcPr>
            <w:tcW w:w="3118" w:type="dxa"/>
          </w:tcPr>
          <w:p w14:paraId="69E8D58F" w14:textId="77777777" w:rsidR="00963FEC" w:rsidRPr="008A3660" w:rsidRDefault="00963FEC" w:rsidP="004113C1">
            <w:pPr>
              <w:pStyle w:val="112"/>
            </w:pPr>
            <w:r w:rsidRPr="008A3660">
              <w:rPr>
                <w:u w:color="000000"/>
              </w:rPr>
              <w:t xml:space="preserve">Соответствует внутренним кодам </w:t>
            </w:r>
            <w:r w:rsidRPr="008A3660">
              <w:rPr>
                <w:u w:color="000000"/>
                <w:lang w:val="en-US"/>
              </w:rPr>
              <w:t xml:space="preserve">1, </w:t>
            </w:r>
            <w:r w:rsidRPr="008A3660">
              <w:rPr>
                <w:u w:color="000000"/>
              </w:rPr>
              <w:t>21, 23, 30, 102</w:t>
            </w:r>
          </w:p>
        </w:tc>
        <w:tc>
          <w:tcPr>
            <w:tcW w:w="2410" w:type="dxa"/>
          </w:tcPr>
          <w:p w14:paraId="2455BAC6" w14:textId="77777777" w:rsidR="00963FEC" w:rsidRPr="008A3660" w:rsidRDefault="00963FEC" w:rsidP="004113C1">
            <w:pPr>
              <w:pStyle w:val="112"/>
            </w:pPr>
            <w:r w:rsidRPr="008A3660">
              <w:rPr>
                <w:u w:color="000000"/>
              </w:rPr>
              <w:t>Отсутствие прав участника на выполнение данного типа запроса, либо не пройдена проверка ЭП под сущностью</w:t>
            </w:r>
          </w:p>
        </w:tc>
        <w:tc>
          <w:tcPr>
            <w:tcW w:w="2125" w:type="dxa"/>
          </w:tcPr>
          <w:p w14:paraId="07EB0005" w14:textId="77777777" w:rsidR="00963FEC" w:rsidRPr="008A3660" w:rsidRDefault="00963FEC" w:rsidP="004113C1">
            <w:pPr>
              <w:pStyle w:val="112"/>
            </w:pPr>
          </w:p>
        </w:tc>
      </w:tr>
      <w:tr w:rsidR="00963FEC" w:rsidRPr="008A3660" w14:paraId="09A5CAF2" w14:textId="77777777" w:rsidTr="0095306A">
        <w:tc>
          <w:tcPr>
            <w:tcW w:w="425" w:type="dxa"/>
          </w:tcPr>
          <w:p w14:paraId="25C08836" w14:textId="77777777" w:rsidR="00963FEC" w:rsidRPr="008A3660" w:rsidRDefault="00963FEC" w:rsidP="00963FEC">
            <w:pPr>
              <w:pStyle w:val="a"/>
              <w:numPr>
                <w:ilvl w:val="0"/>
                <w:numId w:val="61"/>
              </w:numPr>
            </w:pPr>
          </w:p>
        </w:tc>
        <w:tc>
          <w:tcPr>
            <w:tcW w:w="2978" w:type="dxa"/>
          </w:tcPr>
          <w:p w14:paraId="66364A2B" w14:textId="77777777" w:rsidR="00963FEC" w:rsidRPr="008A3660" w:rsidRDefault="00963FEC" w:rsidP="004113C1">
            <w:pPr>
              <w:pStyle w:val="112"/>
              <w:rPr>
                <w:lang w:val="en-US"/>
              </w:rPr>
            </w:pPr>
            <w:r w:rsidRPr="008A3660">
              <w:rPr>
                <w:u w:color="000000"/>
                <w:lang w:val="en-US"/>
              </w:rPr>
              <w:t xml:space="preserve">GetResponseResponse/ResponseMessage/Response /SenderProvidedResponseData/ RequestStatus/ StatusCode </w:t>
            </w:r>
          </w:p>
        </w:tc>
        <w:tc>
          <w:tcPr>
            <w:tcW w:w="3118" w:type="dxa"/>
          </w:tcPr>
          <w:p w14:paraId="4BC8498F" w14:textId="77777777" w:rsidR="00963FEC" w:rsidRPr="008A3660" w:rsidRDefault="00963FEC" w:rsidP="004113C1">
            <w:pPr>
              <w:pStyle w:val="112"/>
            </w:pPr>
            <w:r w:rsidRPr="008A3660">
              <w:rPr>
                <w:u w:color="000000"/>
              </w:rPr>
              <w:t xml:space="preserve">Соответствует внутренним кодам </w:t>
            </w:r>
            <w:r w:rsidRPr="008A3660">
              <w:rPr>
                <w:u w:color="000000"/>
                <w:lang w:val="en-US"/>
              </w:rPr>
              <w:t xml:space="preserve">1, </w:t>
            </w:r>
            <w:r w:rsidRPr="008A3660">
              <w:rPr>
                <w:u w:color="000000"/>
              </w:rPr>
              <w:t>5, 7, 36, 39, 57, 232, 233, 234, 236, 238, 239, 291, 293, 294,  313, 332, 450, 451, 452, 453, 454</w:t>
            </w:r>
          </w:p>
        </w:tc>
        <w:tc>
          <w:tcPr>
            <w:tcW w:w="2410" w:type="dxa"/>
          </w:tcPr>
          <w:p w14:paraId="5DBAC90A" w14:textId="77777777" w:rsidR="00963FEC" w:rsidRPr="008A3660" w:rsidRDefault="00963FEC" w:rsidP="004113C1">
            <w:pPr>
              <w:pStyle w:val="112"/>
            </w:pPr>
            <w:r w:rsidRPr="008A3660">
              <w:rPr>
                <w:u w:color="000000"/>
              </w:rPr>
              <w:t>Ошибка при выполнении форматно-логического контроля</w:t>
            </w:r>
          </w:p>
        </w:tc>
        <w:tc>
          <w:tcPr>
            <w:tcW w:w="2125" w:type="dxa"/>
          </w:tcPr>
          <w:p w14:paraId="61BF7985" w14:textId="77777777" w:rsidR="00963FEC" w:rsidRPr="008A3660" w:rsidRDefault="00963FEC" w:rsidP="004113C1">
            <w:pPr>
              <w:pStyle w:val="112"/>
            </w:pPr>
          </w:p>
        </w:tc>
      </w:tr>
      <w:tr w:rsidR="00963FEC" w:rsidRPr="008A3660" w14:paraId="63651DB8" w14:textId="77777777" w:rsidTr="0095306A">
        <w:tc>
          <w:tcPr>
            <w:tcW w:w="425" w:type="dxa"/>
          </w:tcPr>
          <w:p w14:paraId="38676168" w14:textId="77777777" w:rsidR="00963FEC" w:rsidRPr="008A3660" w:rsidRDefault="00963FEC" w:rsidP="00963FEC">
            <w:pPr>
              <w:pStyle w:val="a"/>
              <w:numPr>
                <w:ilvl w:val="0"/>
                <w:numId w:val="61"/>
              </w:numPr>
            </w:pPr>
          </w:p>
        </w:tc>
        <w:tc>
          <w:tcPr>
            <w:tcW w:w="2978" w:type="dxa"/>
          </w:tcPr>
          <w:p w14:paraId="7110B529" w14:textId="77777777" w:rsidR="00963FEC" w:rsidRPr="008A3660" w:rsidRDefault="00963FEC" w:rsidP="004113C1">
            <w:pPr>
              <w:pStyle w:val="112"/>
              <w:rPr>
                <w:u w:color="000000"/>
                <w:lang w:val="en-US"/>
              </w:rPr>
            </w:pPr>
            <w:r w:rsidRPr="008A3660">
              <w:rPr>
                <w:lang w:val="en-US"/>
              </w:rPr>
              <w:t>GetResponseResponse/ResponseMessage/Response /SenderProvidedResponseData/RequestRejected/RejectionReasonCode</w:t>
            </w:r>
          </w:p>
        </w:tc>
        <w:tc>
          <w:tcPr>
            <w:tcW w:w="3118" w:type="dxa"/>
          </w:tcPr>
          <w:p w14:paraId="2902D2B1" w14:textId="77777777" w:rsidR="00963FEC" w:rsidRPr="008A3660" w:rsidRDefault="00963FEC" w:rsidP="004113C1">
            <w:pPr>
              <w:pStyle w:val="112"/>
              <w:rPr>
                <w:u w:color="000000"/>
              </w:rPr>
            </w:pPr>
            <w:r w:rsidRPr="008A3660">
              <w:t>UNKNOWN_REQUEST_DESCRIPTION</w:t>
            </w:r>
          </w:p>
        </w:tc>
        <w:tc>
          <w:tcPr>
            <w:tcW w:w="2410" w:type="dxa"/>
          </w:tcPr>
          <w:p w14:paraId="6C59A03F" w14:textId="77777777" w:rsidR="00963FEC" w:rsidRPr="008A3660" w:rsidRDefault="00963FEC" w:rsidP="004113C1">
            <w:pPr>
              <w:pStyle w:val="112"/>
              <w:rPr>
                <w:u w:color="000000"/>
              </w:rPr>
            </w:pPr>
            <w:r w:rsidRPr="008A3660">
              <w:t>В запросе указана неактуальная версия ВС</w:t>
            </w:r>
          </w:p>
        </w:tc>
        <w:tc>
          <w:tcPr>
            <w:tcW w:w="2125" w:type="dxa"/>
          </w:tcPr>
          <w:p w14:paraId="456589D2" w14:textId="77777777" w:rsidR="00963FEC" w:rsidRPr="008A3660" w:rsidRDefault="00963FEC" w:rsidP="004113C1">
            <w:pPr>
              <w:pStyle w:val="112"/>
            </w:pPr>
          </w:p>
        </w:tc>
      </w:tr>
    </w:tbl>
    <w:p w14:paraId="3B8F45B8" w14:textId="46C785BD" w:rsidR="00963FEC" w:rsidRPr="008A3660" w:rsidRDefault="00963FEC" w:rsidP="00963FEC"/>
    <w:p w14:paraId="18AB24C4" w14:textId="2A607A12" w:rsidR="005F6D81" w:rsidRPr="008A3660" w:rsidRDefault="005F6D81" w:rsidP="005F6D81">
      <w:pPr>
        <w:pStyle w:val="31"/>
      </w:pPr>
      <w:bookmarkStart w:id="614" w:name="_Ref86322797"/>
      <w:bookmarkStart w:id="615" w:name="_Toc86332044"/>
      <w:r w:rsidRPr="008A3660">
        <w:t>Подпись данных для формирования необходимой для уплаты информации</w:t>
      </w:r>
      <w:bookmarkEnd w:id="614"/>
      <w:bookmarkEnd w:id="615"/>
    </w:p>
    <w:p w14:paraId="6F628284" w14:textId="5045CF28" w:rsidR="005F6D81" w:rsidRPr="008A3660" w:rsidRDefault="005F6D81" w:rsidP="005F6D81">
      <w:r w:rsidRPr="008A3660">
        <w:t xml:space="preserve">Данные для формирования необходимой для уплаты информации, передаваемые в </w:t>
      </w:r>
      <w:r w:rsidR="005B3188" w:rsidRPr="008A3660">
        <w:t>ИС УНП</w:t>
      </w:r>
      <w:r w:rsidRPr="008A3660">
        <w:t>, должны быть подписаны ЭП участника, сформировавшего запрос. ЭП участника, сформировавшего запрос, должна передаваться в блоке СМЭВ-конверта «//PersonalSignature».</w:t>
      </w:r>
    </w:p>
    <w:p w14:paraId="7499A6BD" w14:textId="29F10D8E" w:rsidR="001F4EA2" w:rsidRPr="008A3660" w:rsidRDefault="001F4EA2" w:rsidP="001F4EA2">
      <w:pPr>
        <w:pStyle w:val="20"/>
        <w:rPr>
          <w:lang w:eastAsia="ru-RU"/>
        </w:rPr>
      </w:pPr>
      <w:bookmarkStart w:id="616" w:name="_Ref67493439"/>
      <w:bookmarkStart w:id="617" w:name="_Toc70510295"/>
      <w:bookmarkStart w:id="618" w:name="_Toc86332045"/>
      <w:bookmarkStart w:id="619" w:name="_Ref525249624"/>
      <w:bookmarkStart w:id="620" w:name="_Ref528538358"/>
      <w:bookmarkStart w:id="621" w:name="_Ref528538368"/>
      <w:r w:rsidRPr="008A3660">
        <w:rPr>
          <w:lang w:eastAsia="ru-RU"/>
        </w:rPr>
        <w:t>Получение участникам</w:t>
      </w:r>
      <w:r w:rsidR="001B51D4" w:rsidRPr="008A3660">
        <w:rPr>
          <w:lang w:eastAsia="ru-RU"/>
        </w:rPr>
        <w:t>и</w:t>
      </w:r>
      <w:r w:rsidRPr="008A3660">
        <w:rPr>
          <w:lang w:eastAsia="ru-RU"/>
        </w:rPr>
        <w:t xml:space="preserve"> из ГИС ГМП информации о зачислении</w:t>
      </w:r>
      <w:bookmarkEnd w:id="616"/>
      <w:bookmarkEnd w:id="617"/>
      <w:bookmarkEnd w:id="618"/>
    </w:p>
    <w:p w14:paraId="459E8C68" w14:textId="3D9F9888" w:rsidR="001F4EA2" w:rsidRPr="008A3660" w:rsidRDefault="001F4EA2" w:rsidP="001F4EA2">
      <w:r w:rsidRPr="008A3660">
        <w:rPr>
          <w:lang w:eastAsia="ru-RU"/>
        </w:rPr>
        <w:t>Описание полей запроса приведено в разделе </w:t>
      </w:r>
      <w:r w:rsidR="00B63901" w:rsidRPr="008A3660">
        <w:rPr>
          <w:lang w:eastAsia="ru-RU"/>
        </w:rPr>
        <w:fldChar w:fldCharType="begin"/>
      </w:r>
      <w:r w:rsidR="00B63901" w:rsidRPr="008A3660">
        <w:rPr>
          <w:lang w:eastAsia="ru-RU"/>
        </w:rPr>
        <w:instrText xml:space="preserve"> REF _Ref72477575 \r \h </w:instrText>
      </w:r>
      <w:r w:rsidR="00C61884" w:rsidRPr="008A3660">
        <w:rPr>
          <w:lang w:eastAsia="ru-RU"/>
        </w:rPr>
        <w:instrText xml:space="preserve"> \* MERGEFORMAT </w:instrText>
      </w:r>
      <w:r w:rsidR="00B63901" w:rsidRPr="008A3660">
        <w:rPr>
          <w:lang w:eastAsia="ru-RU"/>
        </w:rPr>
      </w:r>
      <w:r w:rsidR="00B63901" w:rsidRPr="008A3660">
        <w:rPr>
          <w:lang w:eastAsia="ru-RU"/>
        </w:rPr>
        <w:fldChar w:fldCharType="separate"/>
      </w:r>
      <w:r w:rsidR="00DD2BC4">
        <w:rPr>
          <w:lang w:eastAsia="ru-RU"/>
        </w:rPr>
        <w:t>3.15.2.1</w:t>
      </w:r>
      <w:r w:rsidR="00B63901" w:rsidRPr="008A3660">
        <w:rPr>
          <w:lang w:eastAsia="ru-RU"/>
        </w:rPr>
        <w:fldChar w:fldCharType="end"/>
      </w:r>
      <w:r w:rsidRPr="008A3660">
        <w:rPr>
          <w:lang w:eastAsia="ru-RU"/>
        </w:rPr>
        <w:t xml:space="preserve"> настоящего документа</w:t>
      </w:r>
      <w:r w:rsidRPr="008A3660">
        <w:t>.</w:t>
      </w:r>
    </w:p>
    <w:p w14:paraId="6E7D5369" w14:textId="02CD056D" w:rsidR="001F4EA2" w:rsidRPr="008A3660" w:rsidRDefault="001F4EA2" w:rsidP="001F4EA2">
      <w:r w:rsidRPr="008A3660">
        <w:t>Описание полей ответа на запрос приведено в разделе </w:t>
      </w:r>
      <w:r w:rsidR="00B63901" w:rsidRPr="008A3660">
        <w:fldChar w:fldCharType="begin"/>
      </w:r>
      <w:r w:rsidR="00B63901" w:rsidRPr="008A3660">
        <w:instrText xml:space="preserve"> REF _Ref72477590 \r \h </w:instrText>
      </w:r>
      <w:r w:rsidR="00C61884" w:rsidRPr="008A3660">
        <w:instrText xml:space="preserve"> \* MERGEFORMAT </w:instrText>
      </w:r>
      <w:r w:rsidR="00B63901" w:rsidRPr="008A3660">
        <w:fldChar w:fldCharType="separate"/>
      </w:r>
      <w:r w:rsidR="00DD2BC4">
        <w:t>3.15.2.2</w:t>
      </w:r>
      <w:r w:rsidR="00B63901" w:rsidRPr="008A3660">
        <w:fldChar w:fldCharType="end"/>
      </w:r>
      <w:r w:rsidRPr="008A3660">
        <w:t xml:space="preserve"> настоящего документа.</w:t>
      </w:r>
    </w:p>
    <w:p w14:paraId="58F5D6FC" w14:textId="38CB2DA7" w:rsidR="001F4EA2" w:rsidRPr="008A3660" w:rsidRDefault="001F4EA2" w:rsidP="001F4EA2">
      <w:pPr>
        <w:rPr>
          <w:lang w:eastAsia="ru-RU"/>
        </w:rPr>
      </w:pPr>
      <w:r w:rsidRPr="008A3660">
        <w:rPr>
          <w:lang w:eastAsia="ru-RU"/>
        </w:rPr>
        <w:t>Полномочие участника, с которым возможен доступ к Виду сведений: АН, ГАН,</w:t>
      </w:r>
      <w:r w:rsidR="00074879" w:rsidRPr="008A3660">
        <w:rPr>
          <w:lang w:eastAsia="ru-RU"/>
        </w:rPr>
        <w:t xml:space="preserve"> ТОФК (Администратор зачислений),</w:t>
      </w:r>
      <w:r w:rsidRPr="008A3660">
        <w:rPr>
          <w:lang w:eastAsia="ru-RU"/>
        </w:rPr>
        <w:t xml:space="preserve"> АЗ, ГАЗ, АП, ГАП.</w:t>
      </w:r>
    </w:p>
    <w:p w14:paraId="6A45547E" w14:textId="77777777" w:rsidR="001F4EA2" w:rsidRPr="008A3660" w:rsidRDefault="001F4EA2" w:rsidP="001F4EA2">
      <w:pPr>
        <w:pStyle w:val="31"/>
        <w:rPr>
          <w:lang w:eastAsia="ru-RU"/>
        </w:rPr>
      </w:pPr>
      <w:bookmarkStart w:id="622" w:name="_Ref67493446"/>
      <w:bookmarkStart w:id="623" w:name="_Toc70510296"/>
      <w:bookmarkStart w:id="624" w:name="_Toc86332046"/>
      <w:r w:rsidRPr="008A3660">
        <w:rPr>
          <w:lang w:eastAsia="ru-RU"/>
        </w:rPr>
        <w:t>Доступные типы запросов по Виду сведений</w:t>
      </w:r>
      <w:bookmarkEnd w:id="622"/>
      <w:bookmarkEnd w:id="623"/>
      <w:bookmarkEnd w:id="624"/>
    </w:p>
    <w:p w14:paraId="00C7428A" w14:textId="77777777" w:rsidR="001F4EA2" w:rsidRPr="008A3660" w:rsidRDefault="001F4EA2" w:rsidP="001F4EA2">
      <w:pPr>
        <w:rPr>
          <w:lang w:eastAsia="ru-RU"/>
        </w:rPr>
      </w:pPr>
      <w:r w:rsidRPr="008A3660">
        <w:rPr>
          <w:lang w:eastAsia="ru-RU"/>
        </w:rPr>
        <w:t xml:space="preserve">Перечень типов запросов, которые доступны участникам по виду сведений «Предоставление информации о зачислении», приведен в таблице ниже. </w:t>
      </w:r>
    </w:p>
    <w:p w14:paraId="775056A9" w14:textId="5EC4BFA1" w:rsidR="001F4EA2" w:rsidRPr="008A3660" w:rsidRDefault="001F4EA2" w:rsidP="001F4EA2">
      <w:pPr>
        <w:pStyle w:val="af7"/>
        <w:rPr>
          <w:rFonts w:ascii="Times New Roman" w:eastAsia="Times New Roman" w:hAnsi="Times New Roman"/>
          <w:color w:val="000000"/>
          <w:szCs w:val="20"/>
          <w:lang w:eastAsia="ru-RU"/>
        </w:rPr>
      </w:pPr>
      <w:r w:rsidRPr="008A3660">
        <w:rPr>
          <w:snapToGrid w:val="0"/>
          <w:lang w:eastAsia="ru-RU"/>
        </w:rPr>
        <w:lastRenderedPageBreak/>
        <w:t xml:space="preserve">Таблица </w:t>
      </w:r>
      <w:r w:rsidRPr="008A3660">
        <w:rPr>
          <w:snapToGrid w:val="0"/>
          <w:lang w:eastAsia="ru-RU"/>
        </w:rPr>
        <w:fldChar w:fldCharType="begin"/>
      </w:r>
      <w:r w:rsidRPr="008A3660">
        <w:rPr>
          <w:snapToGrid w:val="0"/>
          <w:lang w:eastAsia="ru-RU"/>
        </w:rPr>
        <w:instrText xml:space="preserve"> SEQ Таблица \* ARABIC </w:instrText>
      </w:r>
      <w:r w:rsidRPr="008A3660">
        <w:rPr>
          <w:snapToGrid w:val="0"/>
          <w:lang w:eastAsia="ru-RU"/>
        </w:rPr>
        <w:fldChar w:fldCharType="separate"/>
      </w:r>
      <w:r w:rsidR="00DD2BC4">
        <w:rPr>
          <w:noProof/>
          <w:snapToGrid w:val="0"/>
          <w:lang w:eastAsia="ru-RU"/>
        </w:rPr>
        <w:t>23</w:t>
      </w:r>
      <w:r w:rsidRPr="008A3660">
        <w:rPr>
          <w:noProof/>
          <w:snapToGrid w:val="0"/>
          <w:lang w:eastAsia="ru-RU"/>
        </w:rPr>
        <w:fldChar w:fldCharType="end"/>
      </w:r>
      <w:r w:rsidRPr="008A3660">
        <w:rPr>
          <w:snapToGrid w:val="0"/>
          <w:lang w:eastAsia="ru-RU"/>
        </w:rPr>
        <w:t xml:space="preserve"> – Перечень типов запросов по Виду сведений</w:t>
      </w:r>
      <w:r w:rsidRPr="008A3660">
        <w:rPr>
          <w:rFonts w:ascii="Times New Roman" w:eastAsia="Times New Roman" w:hAnsi="Times New Roman"/>
          <w:color w:val="000000"/>
          <w:szCs w:val="20"/>
          <w:lang w:eastAsia="ru-RU"/>
        </w:rPr>
        <w:t xml:space="preserve"> «Предоставление информации о зачислении»</w:t>
      </w:r>
    </w:p>
    <w:tbl>
      <w:tblPr>
        <w:tblStyle w:val="OTR17"/>
        <w:tblW w:w="11057" w:type="dxa"/>
        <w:tblInd w:w="-1281" w:type="dxa"/>
        <w:tblLayout w:type="fixed"/>
        <w:tblLook w:val="04A0" w:firstRow="1" w:lastRow="0" w:firstColumn="1" w:lastColumn="0" w:noHBand="0" w:noVBand="1"/>
      </w:tblPr>
      <w:tblGrid>
        <w:gridCol w:w="709"/>
        <w:gridCol w:w="6521"/>
        <w:gridCol w:w="3827"/>
      </w:tblGrid>
      <w:tr w:rsidR="001F4EA2" w:rsidRPr="008A3660" w14:paraId="602F09DD" w14:textId="77777777" w:rsidTr="00096EED">
        <w:trPr>
          <w:tblHeader/>
        </w:trPr>
        <w:tc>
          <w:tcPr>
            <w:tcW w:w="709" w:type="dxa"/>
            <w:vAlign w:val="center"/>
          </w:tcPr>
          <w:p w14:paraId="601989E1" w14:textId="77777777" w:rsidR="001F4EA2" w:rsidRPr="008A3660" w:rsidRDefault="001F4EA2" w:rsidP="001947DF">
            <w:pPr>
              <w:pStyle w:val="115"/>
            </w:pPr>
            <w:r w:rsidRPr="008A3660">
              <w:rPr>
                <w:lang w:eastAsia="ru-RU"/>
              </w:rPr>
              <w:t>№ п/п</w:t>
            </w:r>
          </w:p>
        </w:tc>
        <w:tc>
          <w:tcPr>
            <w:tcW w:w="6521" w:type="dxa"/>
            <w:vAlign w:val="center"/>
          </w:tcPr>
          <w:p w14:paraId="4ECB651D" w14:textId="77777777" w:rsidR="001F4EA2" w:rsidRPr="008A3660" w:rsidRDefault="001F4EA2" w:rsidP="001947DF">
            <w:pPr>
              <w:pStyle w:val="115"/>
            </w:pPr>
            <w:r w:rsidRPr="008A3660">
              <w:t>Тип запроса</w:t>
            </w:r>
          </w:p>
        </w:tc>
        <w:tc>
          <w:tcPr>
            <w:tcW w:w="3827" w:type="dxa"/>
            <w:vAlign w:val="center"/>
          </w:tcPr>
          <w:p w14:paraId="6BF2E459" w14:textId="77777777" w:rsidR="001F4EA2" w:rsidRPr="008A3660" w:rsidRDefault="001F4EA2" w:rsidP="001947DF">
            <w:pPr>
              <w:pStyle w:val="115"/>
            </w:pPr>
            <w:r w:rsidRPr="008A3660">
              <w:t>Полномочие участника-отправителя сообщения</w:t>
            </w:r>
          </w:p>
        </w:tc>
      </w:tr>
      <w:tr w:rsidR="001F4EA2" w:rsidRPr="008A3660" w14:paraId="51397F30" w14:textId="77777777" w:rsidTr="00096EED">
        <w:tc>
          <w:tcPr>
            <w:tcW w:w="709" w:type="dxa"/>
          </w:tcPr>
          <w:p w14:paraId="079A53E8" w14:textId="77777777" w:rsidR="001F4EA2" w:rsidRPr="008A3660" w:rsidRDefault="001F4EA2" w:rsidP="00D96B6D">
            <w:pPr>
              <w:pStyle w:val="112"/>
              <w:rPr>
                <w:rFonts w:eastAsia="Calibri"/>
                <w:lang w:eastAsia="ru-RU"/>
              </w:rPr>
            </w:pPr>
            <w:r w:rsidRPr="008A3660">
              <w:rPr>
                <w:rFonts w:eastAsia="Calibri"/>
                <w:lang w:eastAsia="ru-RU"/>
              </w:rPr>
              <w:t>1</w:t>
            </w:r>
          </w:p>
        </w:tc>
        <w:tc>
          <w:tcPr>
            <w:tcW w:w="6521" w:type="dxa"/>
          </w:tcPr>
          <w:p w14:paraId="46919EFB" w14:textId="77777777" w:rsidR="001F4EA2" w:rsidRPr="008A3660" w:rsidRDefault="001F4EA2" w:rsidP="00D96B6D">
            <w:pPr>
              <w:pStyle w:val="112"/>
              <w:rPr>
                <w:lang w:eastAsia="ru-RU"/>
              </w:rPr>
            </w:pPr>
            <w:r w:rsidRPr="008A3660">
              <w:rPr>
                <w:lang w:eastAsia="ru-RU"/>
              </w:rPr>
              <w:t>INCOME — используется для запроса извещений о зачислении</w:t>
            </w:r>
          </w:p>
        </w:tc>
        <w:tc>
          <w:tcPr>
            <w:tcW w:w="3827" w:type="dxa"/>
          </w:tcPr>
          <w:p w14:paraId="39C2B76D" w14:textId="1A164B35" w:rsidR="00924EB4" w:rsidRPr="008A3660" w:rsidRDefault="001F4EA2" w:rsidP="00D96B6D">
            <w:pPr>
              <w:pStyle w:val="112"/>
              <w:rPr>
                <w:lang w:eastAsia="ru-RU"/>
              </w:rPr>
            </w:pPr>
            <w:r w:rsidRPr="008A3660">
              <w:rPr>
                <w:lang w:eastAsia="ru-RU"/>
              </w:rPr>
              <w:t>АН, ГАН</w:t>
            </w:r>
          </w:p>
          <w:p w14:paraId="5B8CE9C2" w14:textId="08616F9D" w:rsidR="001F4EA2" w:rsidRPr="008A3660" w:rsidRDefault="00924EB4" w:rsidP="00D96B6D">
            <w:pPr>
              <w:pStyle w:val="112"/>
              <w:rPr>
                <w:lang w:eastAsia="ru-RU"/>
              </w:rPr>
            </w:pPr>
            <w:r w:rsidRPr="008A3660">
              <w:rPr>
                <w:lang w:eastAsia="ru-RU"/>
              </w:rPr>
              <w:t>ТОФК (Администратор зачислений)</w:t>
            </w:r>
            <w:r w:rsidR="001F4EA2" w:rsidRPr="008A3660">
              <w:rPr>
                <w:lang w:eastAsia="ru-RU"/>
              </w:rPr>
              <w:t xml:space="preserve"> </w:t>
            </w:r>
          </w:p>
          <w:p w14:paraId="47F0AADE" w14:textId="1757EDF6" w:rsidR="001F4EA2" w:rsidRPr="008A3660" w:rsidRDefault="00C84777" w:rsidP="00D96B6D">
            <w:pPr>
              <w:pStyle w:val="112"/>
              <w:rPr>
                <w:lang w:eastAsia="ru-RU"/>
              </w:rPr>
            </w:pPr>
            <w:r w:rsidRPr="008A3660">
              <w:rPr>
                <w:lang w:eastAsia="ru-RU"/>
              </w:rPr>
              <w:t>АЗ, ГАЗ</w:t>
            </w:r>
          </w:p>
          <w:p w14:paraId="76D7D5FF" w14:textId="77777777" w:rsidR="001F4EA2" w:rsidRPr="008A3660" w:rsidRDefault="001F4EA2" w:rsidP="00D96B6D">
            <w:pPr>
              <w:pStyle w:val="112"/>
              <w:rPr>
                <w:lang w:eastAsia="ru-RU"/>
              </w:rPr>
            </w:pPr>
            <w:r w:rsidRPr="008A3660">
              <w:rPr>
                <w:lang w:eastAsia="ru-RU"/>
              </w:rPr>
              <w:t>АП, ГАП</w:t>
            </w:r>
          </w:p>
        </w:tc>
      </w:tr>
    </w:tbl>
    <w:p w14:paraId="6799A0B1" w14:textId="0A46A606" w:rsidR="00CB7004" w:rsidRPr="008A3660" w:rsidRDefault="00CB7004" w:rsidP="0074431C">
      <w:pPr>
        <w:pStyle w:val="31"/>
        <w:rPr>
          <w:lang w:eastAsia="ru-RU"/>
        </w:rPr>
      </w:pPr>
      <w:bookmarkStart w:id="625" w:name="_Toc86332047"/>
      <w:bookmarkStart w:id="626" w:name="_Ref67493069"/>
      <w:bookmarkStart w:id="627" w:name="_Toc70510299"/>
      <w:r w:rsidRPr="008A3660">
        <w:rPr>
          <w:lang w:eastAsia="ru-RU"/>
        </w:rPr>
        <w:t>Состав передаваемой информации</w:t>
      </w:r>
      <w:bookmarkEnd w:id="625"/>
    </w:p>
    <w:p w14:paraId="535BE781" w14:textId="34F9CC51" w:rsidR="00CB7004" w:rsidRPr="008A3660" w:rsidRDefault="00CB7004" w:rsidP="0074431C">
      <w:pPr>
        <w:pStyle w:val="4"/>
        <w:rPr>
          <w:lang w:eastAsia="ru-RU"/>
        </w:rPr>
      </w:pPr>
      <w:bookmarkStart w:id="628" w:name="_Ref72477575"/>
      <w:r w:rsidRPr="008A3660">
        <w:rPr>
          <w:lang w:eastAsia="ru-RU"/>
        </w:rPr>
        <w:t>Описание полей запроса</w:t>
      </w:r>
      <w:bookmarkEnd w:id="628"/>
    </w:p>
    <w:tbl>
      <w:tblPr>
        <w:tblW w:w="11099" w:type="dxa"/>
        <w:tblInd w:w="-1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0"/>
        <w:gridCol w:w="1560"/>
        <w:gridCol w:w="1985"/>
        <w:gridCol w:w="1559"/>
        <w:gridCol w:w="1985"/>
        <w:gridCol w:w="3160"/>
      </w:tblGrid>
      <w:tr w:rsidR="002E4045" w:rsidRPr="008A3660" w14:paraId="2FC8FD60" w14:textId="77777777" w:rsidTr="00666DCD">
        <w:trPr>
          <w:tblHeader/>
        </w:trPr>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A0155F1" w14:textId="77777777" w:rsidR="002E4045" w:rsidRPr="008A3660" w:rsidRDefault="002E4045" w:rsidP="0074431C">
            <w:pPr>
              <w:pStyle w:val="115"/>
              <w:rPr>
                <w:lang w:eastAsia="ru-RU"/>
              </w:rPr>
            </w:pPr>
            <w:r w:rsidRPr="008A3660">
              <w:rPr>
                <w:lang w:eastAsia="ru-RU"/>
              </w:rPr>
              <w:t>№</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04B013A" w14:textId="77777777" w:rsidR="002E4045" w:rsidRPr="008A3660" w:rsidRDefault="002E4045" w:rsidP="0074431C">
            <w:pPr>
              <w:pStyle w:val="115"/>
              <w:rPr>
                <w:lang w:eastAsia="ru-RU"/>
              </w:rPr>
            </w:pPr>
            <w:r w:rsidRPr="008A3660">
              <w:rPr>
                <w:lang w:eastAsia="ru-RU"/>
              </w:rPr>
              <w:t>Код поля</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87ADF84" w14:textId="77777777" w:rsidR="002E4045" w:rsidRPr="008A3660" w:rsidRDefault="002E4045" w:rsidP="0074431C">
            <w:pPr>
              <w:pStyle w:val="115"/>
              <w:rPr>
                <w:lang w:eastAsia="ru-RU"/>
              </w:rPr>
            </w:pPr>
            <w:r w:rsidRPr="008A3660">
              <w:rPr>
                <w:lang w:eastAsia="ru-RU"/>
              </w:rPr>
              <w:t>Описание поля</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CDDB5CE" w14:textId="0095CD09" w:rsidR="002E4045" w:rsidRPr="008A3660" w:rsidRDefault="002E4045" w:rsidP="0074431C">
            <w:pPr>
              <w:pStyle w:val="115"/>
              <w:rPr>
                <w:lang w:val="ru-RU" w:eastAsia="ru-RU"/>
              </w:rPr>
            </w:pPr>
            <w:r w:rsidRPr="008A3660">
              <w:rPr>
                <w:lang w:val="ru-RU" w:eastAsia="ru-RU"/>
              </w:rPr>
              <w:t xml:space="preserve">Требования </w:t>
            </w:r>
            <w:r w:rsidR="00666DCD" w:rsidRPr="008A3660">
              <w:rPr>
                <w:lang w:val="ru-RU" w:eastAsia="ru-RU"/>
              </w:rPr>
              <w:br/>
            </w:r>
            <w:r w:rsidRPr="008A3660">
              <w:rPr>
                <w:lang w:val="ru-RU" w:eastAsia="ru-RU"/>
              </w:rPr>
              <w:t>к заполнению</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00945437" w14:textId="77777777" w:rsidR="002E4045" w:rsidRPr="008A3660" w:rsidRDefault="002E4045" w:rsidP="0074431C">
            <w:pPr>
              <w:pStyle w:val="115"/>
              <w:rPr>
                <w:lang w:val="ru-RU" w:eastAsia="ru-RU"/>
              </w:rPr>
            </w:pPr>
            <w:r w:rsidRPr="008A3660">
              <w:rPr>
                <w:lang w:val="ru-RU" w:eastAsia="ru-RU"/>
              </w:rPr>
              <w:t xml:space="preserve">Способ заполнения/Тип </w:t>
            </w:r>
          </w:p>
        </w:tc>
        <w:tc>
          <w:tcPr>
            <w:tcW w:w="3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556F742E" w14:textId="77777777" w:rsidR="002E4045" w:rsidRPr="008A3660" w:rsidRDefault="002E4045" w:rsidP="0074431C">
            <w:pPr>
              <w:pStyle w:val="115"/>
              <w:rPr>
                <w:lang w:val="ru-RU" w:eastAsia="ru-RU"/>
              </w:rPr>
            </w:pPr>
            <w:r w:rsidRPr="008A3660">
              <w:rPr>
                <w:lang w:val="ru-RU" w:eastAsia="ru-RU"/>
              </w:rPr>
              <w:t xml:space="preserve">Комментарий </w:t>
            </w:r>
          </w:p>
        </w:tc>
      </w:tr>
      <w:tr w:rsidR="002E4045" w:rsidRPr="008A3660" w14:paraId="096D0BCB" w14:textId="77777777" w:rsidTr="00666DCD">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AD2A0F" w14:textId="77777777" w:rsidR="002E4045" w:rsidRPr="008A3660" w:rsidRDefault="002E4045" w:rsidP="002E4045">
            <w:pPr>
              <w:numPr>
                <w:ilvl w:val="0"/>
                <w:numId w:val="124"/>
              </w:numPr>
              <w:rPr>
                <w:lang w:eastAsia="ru-RU"/>
              </w:r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3367A7" w14:textId="77777777" w:rsidR="002E4045" w:rsidRPr="008A3660" w:rsidRDefault="002E4045" w:rsidP="0074431C">
            <w:pPr>
              <w:pStyle w:val="af9"/>
              <w:rPr>
                <w:lang w:eastAsia="ru-RU"/>
              </w:rPr>
            </w:pPr>
            <w:r w:rsidRPr="008A3660">
              <w:rPr>
                <w:lang w:val="en-US" w:eastAsia="ru-RU"/>
              </w:rPr>
              <w:t>ExportIncomesRequest</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1C4238" w14:textId="77777777" w:rsidR="002E4045" w:rsidRPr="008A3660" w:rsidRDefault="002E4045" w:rsidP="0074431C">
            <w:pPr>
              <w:pStyle w:val="af9"/>
              <w:rPr>
                <w:lang w:eastAsia="ru-RU"/>
              </w:rPr>
            </w:pPr>
            <w:r w:rsidRPr="008A3660">
              <w:rPr>
                <w:lang w:eastAsia="ru-RU"/>
              </w:rPr>
              <w:t>Запрос на предоставление информации о зачислении</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251BF0" w14:textId="77777777" w:rsidR="002E4045" w:rsidRPr="008A3660" w:rsidRDefault="002E4045" w:rsidP="0074431C">
            <w:pPr>
              <w:pStyle w:val="af9"/>
              <w:rPr>
                <w:lang w:eastAsia="ru-RU"/>
              </w:rPr>
            </w:pPr>
            <w:r w:rsidRPr="008A3660">
              <w:rPr>
                <w:lang w:eastAsia="ru-RU"/>
              </w:rPr>
              <w:t>1,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AD8581" w14:textId="77777777" w:rsidR="002E4045" w:rsidRPr="008A3660" w:rsidRDefault="002E4045" w:rsidP="0074431C">
            <w:pPr>
              <w:pStyle w:val="af9"/>
              <w:rPr>
                <w:lang w:eastAsia="ru-RU"/>
              </w:rPr>
            </w:pPr>
            <w:r w:rsidRPr="008A3660">
              <w:rPr>
                <w:lang w:eastAsia="ru-RU"/>
              </w:rPr>
              <w:t>Контейнер/</w:t>
            </w:r>
          </w:p>
          <w:p w14:paraId="01E76C00" w14:textId="644F04FB" w:rsidR="002E4045" w:rsidRPr="008A3660" w:rsidRDefault="002E4045" w:rsidP="004737CD">
            <w:pPr>
              <w:pStyle w:val="af9"/>
              <w:rPr>
                <w:lang w:eastAsia="ru-RU"/>
              </w:rPr>
            </w:pPr>
            <w:r w:rsidRPr="008A3660">
              <w:rPr>
                <w:lang w:eastAsia="ru-RU"/>
              </w:rPr>
              <w:t xml:space="preserve">Основан на типе </w:t>
            </w:r>
            <w:r w:rsidRPr="008A3660">
              <w:rPr>
                <w:lang w:val="en-US" w:eastAsia="ru-RU"/>
              </w:rPr>
              <w:t>ExportRequestType</w:t>
            </w:r>
            <w:r w:rsidRPr="008A3660">
              <w:rPr>
                <w:lang w:eastAsia="ru-RU"/>
              </w:rPr>
              <w:t xml:space="preserve"> </w:t>
            </w:r>
            <w:r w:rsidRPr="008A3660">
              <w:rPr>
                <w:spacing w:val="-5"/>
                <w:u w:color="000000"/>
              </w:rPr>
              <w:t>(см. описание в</w:t>
            </w:r>
            <w:r w:rsidR="004737CD" w:rsidRPr="008A3660">
              <w:rPr>
                <w:spacing w:val="-5"/>
                <w:u w:color="000000"/>
              </w:rPr>
              <w:t xml:space="preserve"> </w:t>
            </w:r>
            <w:r w:rsidR="004737CD" w:rsidRPr="008A3660">
              <w:rPr>
                <w:spacing w:val="-5"/>
                <w:u w:color="000000"/>
              </w:rPr>
              <w:fldChar w:fldCharType="begin"/>
            </w:r>
            <w:r w:rsidR="004737CD" w:rsidRPr="008A3660">
              <w:rPr>
                <w:spacing w:val="-5"/>
                <w:u w:color="000000"/>
              </w:rPr>
              <w:instrText xml:space="preserve"> REF _Ref72491936 \h </w:instrText>
            </w:r>
            <w:r w:rsidR="00C61884" w:rsidRPr="008A3660">
              <w:rPr>
                <w:spacing w:val="-5"/>
                <w:u w:color="000000"/>
              </w:rPr>
              <w:instrText xml:space="preserve"> \* MERGEFORMAT </w:instrText>
            </w:r>
            <w:r w:rsidR="004737CD" w:rsidRPr="008A3660">
              <w:rPr>
                <w:spacing w:val="-5"/>
                <w:u w:color="000000"/>
              </w:rPr>
            </w:r>
            <w:r w:rsidR="004737CD" w:rsidRPr="008A3660">
              <w:rPr>
                <w:spacing w:val="-5"/>
                <w:u w:color="000000"/>
              </w:rPr>
              <w:fldChar w:fldCharType="separate"/>
            </w:r>
            <w:r w:rsidR="00DD2BC4" w:rsidRPr="008A3660">
              <w:rPr>
                <w:u w:color="000000"/>
              </w:rPr>
              <w:t xml:space="preserve">Таблица </w:t>
            </w:r>
            <w:r w:rsidR="00DD2BC4">
              <w:rPr>
                <w:noProof/>
                <w:u w:color="000000"/>
              </w:rPr>
              <w:t>29</w:t>
            </w:r>
            <w:r w:rsidR="004737CD" w:rsidRPr="008A3660">
              <w:rPr>
                <w:spacing w:val="-5"/>
                <w:u w:color="000000"/>
              </w:rPr>
              <w:fldChar w:fldCharType="end"/>
            </w:r>
            <w:r w:rsidR="004737CD" w:rsidRPr="008A3660">
              <w:rPr>
                <w:spacing w:val="-5"/>
                <w:u w:color="000000"/>
              </w:rPr>
              <w:t xml:space="preserve"> </w:t>
            </w:r>
            <w:r w:rsidRPr="008A3660">
              <w:rPr>
                <w:spacing w:val="-5"/>
                <w:u w:color="000000"/>
              </w:rPr>
              <w:t>)</w:t>
            </w:r>
          </w:p>
        </w:tc>
        <w:tc>
          <w:tcPr>
            <w:tcW w:w="3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26F014" w14:textId="77777777" w:rsidR="002E4045" w:rsidRPr="008A3660" w:rsidRDefault="002E4045" w:rsidP="0074431C">
            <w:pPr>
              <w:pStyle w:val="af9"/>
              <w:rPr>
                <w:lang w:eastAsia="ru-RU"/>
              </w:rPr>
            </w:pPr>
            <w:r w:rsidRPr="008A3660">
              <w:rPr>
                <w:lang w:eastAsia="ru-RU"/>
              </w:rPr>
              <w:t>Корневой тег запроса</w:t>
            </w:r>
          </w:p>
          <w:p w14:paraId="3ED4EBF6" w14:textId="77777777" w:rsidR="002E4045" w:rsidRPr="008A3660" w:rsidRDefault="002E4045" w:rsidP="0074431C">
            <w:pPr>
              <w:pStyle w:val="af9"/>
              <w:rPr>
                <w:lang w:eastAsia="ru-RU"/>
              </w:rPr>
            </w:pPr>
          </w:p>
        </w:tc>
      </w:tr>
      <w:tr w:rsidR="002E4045" w:rsidRPr="008A3660" w14:paraId="548CC165" w14:textId="77777777" w:rsidTr="00666DCD">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6A32E7" w14:textId="77777777" w:rsidR="002E4045" w:rsidRPr="008A3660" w:rsidRDefault="002E4045" w:rsidP="002E4045">
            <w:pPr>
              <w:numPr>
                <w:ilvl w:val="1"/>
                <w:numId w:val="124"/>
              </w:numPr>
              <w:rPr>
                <w:lang w:eastAsia="ru-RU"/>
              </w:r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2F9EB0" w14:textId="77777777" w:rsidR="002E4045" w:rsidRPr="008A3660" w:rsidRDefault="002E4045" w:rsidP="0074431C">
            <w:pPr>
              <w:pStyle w:val="af9"/>
              <w:rPr>
                <w:lang w:eastAsia="ru-RU"/>
              </w:rPr>
            </w:pPr>
            <w:r w:rsidRPr="008A3660">
              <w:rPr>
                <w:lang w:val="en-US" w:eastAsia="ru-RU"/>
              </w:rPr>
              <w:t>Id</w:t>
            </w:r>
            <w:r w:rsidRPr="008A3660">
              <w:rPr>
                <w:lang w:eastAsia="ru-RU"/>
              </w:rPr>
              <w:t xml:space="preserve"> (атрибут)</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E78674" w14:textId="77777777" w:rsidR="002E4045" w:rsidRPr="008A3660" w:rsidRDefault="002E4045" w:rsidP="0074431C">
            <w:pPr>
              <w:pStyle w:val="af9"/>
              <w:rPr>
                <w:lang w:eastAsia="ru-RU"/>
              </w:rPr>
            </w:pPr>
            <w:r w:rsidRPr="008A3660">
              <w:rPr>
                <w:lang w:eastAsia="ru-RU"/>
              </w:rPr>
              <w:t>Идентификатор запроса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1DD2AD" w14:textId="77777777" w:rsidR="002E4045" w:rsidRPr="008A3660" w:rsidRDefault="002E4045" w:rsidP="0074431C">
            <w:pPr>
              <w:pStyle w:val="af9"/>
              <w:rPr>
                <w:lang w:eastAsia="ru-RU"/>
              </w:rPr>
            </w:pPr>
            <w:r w:rsidRPr="008A3660">
              <w:rPr>
                <w:lang w:eastAsia="ru-RU"/>
              </w:rPr>
              <w:t>1,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282A76" w14:textId="5239B96F" w:rsidR="002E4045" w:rsidRPr="008A3660" w:rsidRDefault="002E4045" w:rsidP="0074431C">
            <w:pPr>
              <w:pStyle w:val="af9"/>
              <w:rPr>
                <w:lang w:eastAsia="ru-RU"/>
              </w:rPr>
            </w:pPr>
            <w:r w:rsidRPr="008A3660">
              <w:rPr>
                <w:i/>
                <w:lang w:eastAsia="ru-RU"/>
              </w:rPr>
              <w:t xml:space="preserve">Строка не более 50 символов в формате </w:t>
            </w:r>
            <w:r w:rsidRPr="008A3660">
              <w:rPr>
                <w:lang w:val="en-US" w:eastAsia="ru-RU"/>
              </w:rPr>
              <w:t>ID</w:t>
            </w:r>
            <w:r w:rsidRPr="008A3660">
              <w:rPr>
                <w:lang w:eastAsia="ru-RU"/>
              </w:rPr>
              <w:t xml:space="preserve"> (</w:t>
            </w:r>
            <w:r w:rsidRPr="008A3660">
              <w:rPr>
                <w:i/>
                <w:lang w:eastAsia="ru-RU"/>
              </w:rPr>
              <w:t xml:space="preserve">формат определен стандартом XML/XSD, опубликованным по адресу </w:t>
            </w:r>
            <w:hyperlink r:id="rId29" w:history="1">
              <w:r w:rsidRPr="008A3660">
                <w:rPr>
                  <w:rStyle w:val="af2"/>
                  <w:lang w:eastAsia="ru-RU"/>
                </w:rPr>
                <w:t>https://www.w3.org/TR/xmlschema-2/</w:t>
              </w:r>
            </w:hyperlink>
            <w:r w:rsidRPr="008A3660">
              <w:rPr>
                <w:lang w:eastAsia="ru-RU"/>
              </w:rPr>
              <w:t>)</w:t>
            </w:r>
          </w:p>
        </w:tc>
        <w:tc>
          <w:tcPr>
            <w:tcW w:w="3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F1D533" w14:textId="77777777" w:rsidR="002E4045" w:rsidRPr="008A3660" w:rsidRDefault="002E4045" w:rsidP="0074431C">
            <w:pPr>
              <w:pStyle w:val="af9"/>
              <w:rPr>
                <w:lang w:eastAsia="ru-RU"/>
              </w:rPr>
            </w:pPr>
          </w:p>
        </w:tc>
      </w:tr>
      <w:tr w:rsidR="002E4045" w:rsidRPr="008A3660" w14:paraId="6FA17F68" w14:textId="77777777" w:rsidTr="00666DCD">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E41E8D" w14:textId="77777777" w:rsidR="002E4045" w:rsidRPr="008A3660" w:rsidRDefault="002E4045" w:rsidP="002E4045">
            <w:pPr>
              <w:numPr>
                <w:ilvl w:val="1"/>
                <w:numId w:val="124"/>
              </w:numPr>
              <w:rPr>
                <w:lang w:eastAsia="ru-RU"/>
              </w:r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74DF69" w14:textId="77777777" w:rsidR="002E4045" w:rsidRPr="008A3660" w:rsidRDefault="002E4045" w:rsidP="0074431C">
            <w:pPr>
              <w:pStyle w:val="af9"/>
              <w:rPr>
                <w:lang w:eastAsia="ru-RU"/>
              </w:rPr>
            </w:pPr>
            <w:r w:rsidRPr="008A3660">
              <w:rPr>
                <w:lang w:val="en-US" w:eastAsia="ru-RU"/>
              </w:rPr>
              <w:t>timestamp</w:t>
            </w:r>
            <w:r w:rsidRPr="008A3660">
              <w:rPr>
                <w:lang w:eastAsia="ru-RU"/>
              </w:rPr>
              <w:t xml:space="preserve"> </w:t>
            </w:r>
            <w:r w:rsidRPr="008A3660">
              <w:rPr>
                <w:lang w:val="en-US" w:eastAsia="ru-RU"/>
              </w:rPr>
              <w:t>(</w:t>
            </w:r>
            <w:r w:rsidRPr="008A3660">
              <w:rPr>
                <w:lang w:eastAsia="ru-RU"/>
              </w:rPr>
              <w:t>атрибут</w:t>
            </w:r>
            <w:r w:rsidRPr="008A3660">
              <w:rPr>
                <w:lang w:val="en-US" w:eastAsia="ru-RU"/>
              </w:rPr>
              <w:t>)</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ABB754" w14:textId="77777777" w:rsidR="002E4045" w:rsidRPr="008A3660" w:rsidRDefault="002E4045" w:rsidP="0074431C">
            <w:pPr>
              <w:pStyle w:val="af9"/>
              <w:rPr>
                <w:lang w:eastAsia="ru-RU"/>
              </w:rPr>
            </w:pPr>
            <w:r w:rsidRPr="008A3660">
              <w:rPr>
                <w:lang w:eastAsia="ru-RU"/>
              </w:rPr>
              <w:t>Дата и время формирования запроса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A4F8D7" w14:textId="77777777" w:rsidR="002E4045" w:rsidRPr="008A3660" w:rsidRDefault="002E4045" w:rsidP="0074431C">
            <w:pPr>
              <w:pStyle w:val="af9"/>
              <w:rPr>
                <w:lang w:eastAsia="ru-RU"/>
              </w:rPr>
            </w:pPr>
            <w:r w:rsidRPr="008A3660">
              <w:rPr>
                <w:lang w:val="en-US" w:eastAsia="ru-RU"/>
              </w:rPr>
              <w:t>1</w:t>
            </w:r>
            <w:r w:rsidRPr="008A3660">
              <w:rPr>
                <w:lang w:eastAsia="ru-RU"/>
              </w:rPr>
              <w:t>,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EB3C74" w14:textId="0B8BA5A1" w:rsidR="002E4045" w:rsidRPr="008A3660" w:rsidRDefault="002E4045" w:rsidP="0074431C">
            <w:pPr>
              <w:pStyle w:val="af9"/>
              <w:rPr>
                <w:lang w:eastAsia="ru-RU"/>
              </w:rPr>
            </w:pPr>
            <w:r w:rsidRPr="008A3660">
              <w:rPr>
                <w:i/>
                <w:lang w:eastAsia="ru-RU"/>
              </w:rPr>
              <w:t xml:space="preserve">Формат определен стандартом XML/XSD, опубликованным по адресу </w:t>
            </w:r>
            <w:hyperlink r:id="rId30" w:history="1">
              <w:r w:rsidRPr="008A3660">
                <w:rPr>
                  <w:rStyle w:val="af2"/>
                  <w:lang w:eastAsia="ru-RU"/>
                </w:rPr>
                <w:t>https://www.w3.org/TR/xmlschema-2</w:t>
              </w:r>
            </w:hyperlink>
            <w:r w:rsidRPr="008A3660">
              <w:rPr>
                <w:lang w:eastAsia="ru-RU"/>
              </w:rPr>
              <w:t xml:space="preserve"> </w:t>
            </w:r>
          </w:p>
          <w:p w14:paraId="067AFAA5" w14:textId="77777777" w:rsidR="002E4045" w:rsidRPr="008A3660" w:rsidRDefault="002E4045" w:rsidP="0074431C">
            <w:pPr>
              <w:pStyle w:val="af9"/>
              <w:rPr>
                <w:lang w:val="en-US" w:eastAsia="ru-RU"/>
              </w:rPr>
            </w:pPr>
            <w:r w:rsidRPr="008A3660">
              <w:rPr>
                <w:lang w:val="en-US" w:eastAsia="ru-RU"/>
              </w:rPr>
              <w:t>/ dateTime</w:t>
            </w:r>
          </w:p>
        </w:tc>
        <w:tc>
          <w:tcPr>
            <w:tcW w:w="3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EE50E0" w14:textId="77777777" w:rsidR="002E4045" w:rsidRPr="008A3660" w:rsidRDefault="002E4045" w:rsidP="0074431C">
            <w:pPr>
              <w:pStyle w:val="af9"/>
              <w:rPr>
                <w:lang w:eastAsia="ru-RU"/>
              </w:rPr>
            </w:pPr>
          </w:p>
        </w:tc>
      </w:tr>
      <w:tr w:rsidR="002E4045" w:rsidRPr="008A3660" w14:paraId="3DEF9B6D" w14:textId="77777777" w:rsidTr="00666DCD">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A1B76A" w14:textId="77777777" w:rsidR="002E4045" w:rsidRPr="008A3660" w:rsidRDefault="002E4045" w:rsidP="002E4045">
            <w:pPr>
              <w:numPr>
                <w:ilvl w:val="1"/>
                <w:numId w:val="124"/>
              </w:numPr>
              <w:rPr>
                <w:lang w:val="en-US" w:eastAsia="ru-RU"/>
              </w:r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061015" w14:textId="77777777" w:rsidR="002E4045" w:rsidRPr="008A3660" w:rsidRDefault="002E4045" w:rsidP="0074431C">
            <w:pPr>
              <w:pStyle w:val="af9"/>
              <w:rPr>
                <w:lang w:val="en-US" w:eastAsia="ru-RU"/>
              </w:rPr>
            </w:pPr>
            <w:r w:rsidRPr="008A3660">
              <w:rPr>
                <w:lang w:val="en-US" w:eastAsia="ru-RU"/>
              </w:rPr>
              <w:t>senderIdentifier (</w:t>
            </w:r>
            <w:r w:rsidRPr="008A3660">
              <w:rPr>
                <w:lang w:eastAsia="ru-RU"/>
              </w:rPr>
              <w:t>атрибут</w:t>
            </w:r>
            <w:r w:rsidRPr="008A3660">
              <w:rPr>
                <w:lang w:val="en-US" w:eastAsia="ru-RU"/>
              </w:rPr>
              <w:t>)</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A3E6C6" w14:textId="77777777" w:rsidR="002E4045" w:rsidRPr="008A3660" w:rsidRDefault="002E4045" w:rsidP="0074431C">
            <w:pPr>
              <w:pStyle w:val="af9"/>
              <w:rPr>
                <w:lang w:eastAsia="ru-RU"/>
              </w:rPr>
            </w:pPr>
            <w:r w:rsidRPr="008A3660">
              <w:rPr>
                <w:lang w:eastAsia="ru-RU"/>
              </w:rPr>
              <w:t>УРН участника-отправителя запроса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D8F80C" w14:textId="77777777" w:rsidR="002E4045" w:rsidRPr="008A3660" w:rsidRDefault="002E4045" w:rsidP="0074431C">
            <w:pPr>
              <w:pStyle w:val="af9"/>
              <w:rPr>
                <w:lang w:val="en-US" w:eastAsia="ru-RU"/>
              </w:rPr>
            </w:pPr>
            <w:r w:rsidRPr="008A3660">
              <w:rPr>
                <w:lang w:val="en-US" w:eastAsia="ru-RU"/>
              </w:rPr>
              <w:t>1</w:t>
            </w:r>
            <w:r w:rsidRPr="008A3660">
              <w:rPr>
                <w:lang w:eastAsia="ru-RU"/>
              </w:rPr>
              <w:t>,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B0AE16" w14:textId="5753515F" w:rsidR="002E4045" w:rsidRPr="008A3660" w:rsidRDefault="002E4045" w:rsidP="0074431C">
            <w:pPr>
              <w:pStyle w:val="af9"/>
              <w:rPr>
                <w:lang w:eastAsia="ru-RU"/>
              </w:rPr>
            </w:pPr>
            <w:r w:rsidRPr="008A3660">
              <w:rPr>
                <w:lang w:val="en-US" w:eastAsia="ru-RU"/>
              </w:rPr>
              <w:t>URNType</w:t>
            </w:r>
            <w:r w:rsidRPr="008A3660">
              <w:rPr>
                <w:lang w:eastAsia="ru-RU"/>
              </w:rPr>
              <w:t xml:space="preserve"> </w:t>
            </w:r>
            <w:r w:rsidR="0072457B" w:rsidRPr="008A3660">
              <w:t xml:space="preserve">(см. описание в пункте </w:t>
            </w:r>
            <w:r w:rsidR="0072457B" w:rsidRPr="008A3660">
              <w:fldChar w:fldCharType="begin"/>
            </w:r>
            <w:r w:rsidR="0072457B" w:rsidRPr="008A3660">
              <w:instrText xml:space="preserve"> REF _Ref525599123 \n \h  \* MERGEFORMAT </w:instrText>
            </w:r>
            <w:r w:rsidR="0072457B" w:rsidRPr="008A3660">
              <w:fldChar w:fldCharType="separate"/>
            </w:r>
            <w:r w:rsidR="00DD2BC4">
              <w:t>19</w:t>
            </w:r>
            <w:r w:rsidR="0072457B" w:rsidRPr="008A3660">
              <w:fldChar w:fldCharType="end"/>
            </w:r>
            <w:r w:rsidR="0072457B" w:rsidRPr="008A3660">
              <w:t xml:space="preserve"> раздела </w:t>
            </w:r>
            <w:r w:rsidR="0072457B" w:rsidRPr="008A3660">
              <w:fldChar w:fldCharType="begin"/>
            </w:r>
            <w:r w:rsidR="0072457B" w:rsidRPr="008A3660">
              <w:instrText xml:space="preserve"> REF _Ref525597097 \n \h  \* MERGEFORMAT </w:instrText>
            </w:r>
            <w:r w:rsidR="0072457B" w:rsidRPr="008A3660">
              <w:fldChar w:fldCharType="separate"/>
            </w:r>
            <w:r w:rsidR="00DD2BC4">
              <w:t>3.20.2</w:t>
            </w:r>
            <w:r w:rsidR="0072457B" w:rsidRPr="008A3660">
              <w:fldChar w:fldCharType="end"/>
            </w:r>
            <w:r w:rsidR="0072457B" w:rsidRPr="008A3660">
              <w:t>)</w:t>
            </w:r>
          </w:p>
        </w:tc>
        <w:tc>
          <w:tcPr>
            <w:tcW w:w="3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137802" w14:textId="77777777" w:rsidR="002E4045" w:rsidRPr="008A3660" w:rsidRDefault="002E4045" w:rsidP="0074431C">
            <w:pPr>
              <w:pStyle w:val="af9"/>
              <w:rPr>
                <w:lang w:eastAsia="ru-RU"/>
              </w:rPr>
            </w:pPr>
          </w:p>
        </w:tc>
      </w:tr>
      <w:tr w:rsidR="002E4045" w:rsidRPr="008A3660" w14:paraId="7B04A90A" w14:textId="77777777" w:rsidTr="00666DCD">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2A6F01" w14:textId="77777777" w:rsidR="002E4045" w:rsidRPr="008A3660" w:rsidRDefault="002E4045" w:rsidP="002E4045">
            <w:pPr>
              <w:numPr>
                <w:ilvl w:val="1"/>
                <w:numId w:val="124"/>
              </w:numPr>
              <w:rPr>
                <w:lang w:eastAsia="ru-RU"/>
              </w:r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F13AFF" w14:textId="77777777" w:rsidR="002E4045" w:rsidRPr="008A3660" w:rsidRDefault="002E4045" w:rsidP="0074431C">
            <w:pPr>
              <w:pStyle w:val="af9"/>
              <w:rPr>
                <w:lang w:val="en-US" w:eastAsia="ru-RU"/>
              </w:rPr>
            </w:pPr>
            <w:r w:rsidRPr="008A3660">
              <w:rPr>
                <w:lang w:val="en-US" w:eastAsia="ru-RU"/>
              </w:rPr>
              <w:t>senderRole (</w:t>
            </w:r>
            <w:r w:rsidRPr="008A3660">
              <w:rPr>
                <w:lang w:eastAsia="ru-RU"/>
              </w:rPr>
              <w:t>атрибут</w:t>
            </w:r>
            <w:r w:rsidRPr="008A3660">
              <w:rPr>
                <w:lang w:val="en-US" w:eastAsia="ru-RU"/>
              </w:rPr>
              <w:t>)</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714D56" w14:textId="77777777" w:rsidR="002E4045" w:rsidRPr="008A3660" w:rsidRDefault="002E4045" w:rsidP="0074431C">
            <w:pPr>
              <w:pStyle w:val="af9"/>
              <w:rPr>
                <w:lang w:eastAsia="ru-RU"/>
              </w:rPr>
            </w:pPr>
            <w:r w:rsidRPr="008A3660">
              <w:rPr>
                <w:lang w:eastAsia="ru-RU"/>
              </w:rPr>
              <w:t xml:space="preserve">Полномочие участника-отправителя сообщения, с которым </w:t>
            </w:r>
            <w:r w:rsidRPr="008A3660">
              <w:rPr>
                <w:lang w:eastAsia="ru-RU"/>
              </w:rPr>
              <w:lastRenderedPageBreak/>
              <w:t>происходит обращение к ГИС ГМП</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B0AA18" w14:textId="77777777" w:rsidR="002E4045" w:rsidRPr="008A3660" w:rsidRDefault="002E4045" w:rsidP="0074431C">
            <w:pPr>
              <w:pStyle w:val="af9"/>
              <w:rPr>
                <w:lang w:eastAsia="ru-RU"/>
              </w:rPr>
            </w:pPr>
            <w:r w:rsidRPr="008A3660">
              <w:rPr>
                <w:lang w:eastAsia="ru-RU"/>
              </w:rPr>
              <w:lastRenderedPageBreak/>
              <w:t>1,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7A29FD" w14:textId="77777777" w:rsidR="002E4045" w:rsidRPr="008A3660" w:rsidRDefault="002E4045" w:rsidP="0074431C">
            <w:pPr>
              <w:pStyle w:val="af9"/>
              <w:rPr>
                <w:lang w:eastAsia="ru-RU"/>
              </w:rPr>
            </w:pPr>
            <w:r w:rsidRPr="008A3660">
              <w:rPr>
                <w:i/>
                <w:lang w:eastAsia="ru-RU"/>
              </w:rPr>
              <w:t>Строка длиной до 10 символов (</w:t>
            </w:r>
            <w:r w:rsidRPr="008A3660">
              <w:rPr>
                <w:lang w:eastAsia="ru-RU"/>
              </w:rPr>
              <w:t>\</w:t>
            </w:r>
            <w:proofErr w:type="gramStart"/>
            <w:r w:rsidRPr="008A3660">
              <w:rPr>
                <w:lang w:val="en-US" w:eastAsia="ru-RU"/>
              </w:rPr>
              <w:t>w</w:t>
            </w:r>
            <w:r w:rsidRPr="008A3660">
              <w:rPr>
                <w:lang w:eastAsia="ru-RU"/>
              </w:rPr>
              <w:t>{</w:t>
            </w:r>
            <w:proofErr w:type="gramEnd"/>
            <w:r w:rsidRPr="008A3660">
              <w:rPr>
                <w:lang w:eastAsia="ru-RU"/>
              </w:rPr>
              <w:t>1,10}</w:t>
            </w:r>
            <w:r w:rsidRPr="008A3660">
              <w:rPr>
                <w:i/>
                <w:lang w:eastAsia="ru-RU"/>
              </w:rPr>
              <w:t>)</w:t>
            </w:r>
            <w:r w:rsidRPr="008A3660">
              <w:rPr>
                <w:lang w:eastAsia="ru-RU"/>
              </w:rPr>
              <w:t xml:space="preserve"> </w:t>
            </w:r>
          </w:p>
          <w:p w14:paraId="01A9D5DC" w14:textId="77777777" w:rsidR="002E4045" w:rsidRPr="008A3660" w:rsidRDefault="002E4045" w:rsidP="0074431C">
            <w:pPr>
              <w:pStyle w:val="af9"/>
              <w:rPr>
                <w:lang w:val="en-US" w:eastAsia="ru-RU"/>
              </w:rPr>
            </w:pPr>
            <w:r w:rsidRPr="008A3660">
              <w:rPr>
                <w:lang w:val="en-US" w:eastAsia="ru-RU"/>
              </w:rPr>
              <w:t>/</w:t>
            </w:r>
          </w:p>
          <w:p w14:paraId="6B7E11A4" w14:textId="77777777" w:rsidR="002E4045" w:rsidRPr="008A3660" w:rsidRDefault="002E4045" w:rsidP="0074431C">
            <w:pPr>
              <w:pStyle w:val="af9"/>
              <w:rPr>
                <w:lang w:eastAsia="ru-RU"/>
              </w:rPr>
            </w:pPr>
            <w:r w:rsidRPr="008A3660">
              <w:rPr>
                <w:lang w:val="en-US" w:eastAsia="ru-RU"/>
              </w:rPr>
              <w:lastRenderedPageBreak/>
              <w:t>String</w:t>
            </w:r>
          </w:p>
        </w:tc>
        <w:tc>
          <w:tcPr>
            <w:tcW w:w="3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77ADAC" w14:textId="77777777" w:rsidR="002E4045" w:rsidRPr="008A3660" w:rsidRDefault="002E4045" w:rsidP="0074431C">
            <w:pPr>
              <w:pStyle w:val="af9"/>
              <w:rPr>
                <w:lang w:eastAsia="ru-RU"/>
              </w:rPr>
            </w:pPr>
            <w:r w:rsidRPr="008A3660">
              <w:rPr>
                <w:lang w:eastAsia="ru-RU"/>
              </w:rPr>
              <w:lastRenderedPageBreak/>
              <w:t xml:space="preserve">Полномочие участника-отправителя сообщения (УРН которого передается в атрибуте </w:t>
            </w:r>
            <w:r w:rsidRPr="008A3660">
              <w:rPr>
                <w:i/>
                <w:lang w:val="en-US" w:eastAsia="ru-RU"/>
              </w:rPr>
              <w:t>senderIdentifier</w:t>
            </w:r>
            <w:r w:rsidRPr="008A3660">
              <w:rPr>
                <w:lang w:eastAsia="ru-RU"/>
              </w:rPr>
              <w:t xml:space="preserve">), с которым </w:t>
            </w:r>
            <w:r w:rsidRPr="008A3660">
              <w:rPr>
                <w:lang w:eastAsia="ru-RU"/>
              </w:rPr>
              <w:lastRenderedPageBreak/>
              <w:t xml:space="preserve">происходит обращение к ГИС ГМП. </w:t>
            </w:r>
          </w:p>
          <w:p w14:paraId="304E96D9" w14:textId="77777777" w:rsidR="002E4045" w:rsidRPr="008A3660" w:rsidRDefault="002E4045" w:rsidP="0074431C">
            <w:pPr>
              <w:pStyle w:val="af9"/>
              <w:rPr>
                <w:lang w:eastAsia="ru-RU"/>
              </w:rPr>
            </w:pPr>
            <w:r w:rsidRPr="008A3660">
              <w:rPr>
                <w:lang w:eastAsia="ru-RU"/>
              </w:rPr>
              <w:t>Допустимые значения:</w:t>
            </w:r>
          </w:p>
          <w:p w14:paraId="51FDC3DE" w14:textId="77777777" w:rsidR="002E4045" w:rsidRPr="008A3660" w:rsidRDefault="002E4045" w:rsidP="0074431C">
            <w:pPr>
              <w:pStyle w:val="af9"/>
              <w:rPr>
                <w:lang w:eastAsia="ru-RU"/>
              </w:rPr>
            </w:pPr>
            <w:r w:rsidRPr="008A3660">
              <w:rPr>
                <w:lang w:eastAsia="ru-RU"/>
              </w:rPr>
              <w:t>1 – ГАН (главный администратор доходов бюджета, имеющий в своем ведении администраторов доходов бюджета и (или) осуществляющий функции и полномочия учредителя в отношении государственных (муниципальных) учреждений);</w:t>
            </w:r>
          </w:p>
          <w:p w14:paraId="0F500EF7" w14:textId="77777777" w:rsidR="002E4045" w:rsidRPr="008A3660" w:rsidRDefault="002E4045" w:rsidP="0074431C">
            <w:pPr>
              <w:pStyle w:val="af9"/>
              <w:rPr>
                <w:lang w:eastAsia="ru-RU"/>
              </w:rPr>
            </w:pPr>
            <w:r w:rsidRPr="008A3660">
              <w:rPr>
                <w:lang w:eastAsia="ru-RU"/>
              </w:rPr>
              <w:t>2 – ГАН (орган государственной власти субъектов Российской Федерации (орган местного самоуправления), обеспечивающий информационное взаимодействие с ГИС ГМП государственных (муниципальных) учреждений и (или) администраторов доходов бюджета);</w:t>
            </w:r>
          </w:p>
          <w:p w14:paraId="0D5AE21D" w14:textId="77777777" w:rsidR="002E4045" w:rsidRPr="008A3660" w:rsidRDefault="002E4045" w:rsidP="0074431C">
            <w:pPr>
              <w:pStyle w:val="af9"/>
              <w:rPr>
                <w:lang w:eastAsia="ru-RU"/>
              </w:rPr>
            </w:pPr>
            <w:r w:rsidRPr="008A3660">
              <w:rPr>
                <w:lang w:eastAsia="ru-RU"/>
              </w:rPr>
              <w:t>3 — АН (администратор доходов бюджета, главный администратор доходов бюджета);</w:t>
            </w:r>
          </w:p>
          <w:p w14:paraId="72A137D7" w14:textId="77777777" w:rsidR="002E4045" w:rsidRPr="008A3660" w:rsidRDefault="002E4045" w:rsidP="0074431C">
            <w:pPr>
              <w:pStyle w:val="af9"/>
              <w:rPr>
                <w:lang w:eastAsia="ru-RU"/>
              </w:rPr>
            </w:pPr>
            <w:r w:rsidRPr="008A3660">
              <w:rPr>
                <w:lang w:eastAsia="ru-RU"/>
              </w:rPr>
              <w:t>4 — АН (государственное (муниципальное) учреждение);</w:t>
            </w:r>
          </w:p>
          <w:p w14:paraId="2DE833FC" w14:textId="77777777" w:rsidR="002E4045" w:rsidRPr="008A3660" w:rsidRDefault="002E4045" w:rsidP="0074431C">
            <w:pPr>
              <w:pStyle w:val="af9"/>
              <w:rPr>
                <w:lang w:eastAsia="ru-RU"/>
              </w:rPr>
            </w:pPr>
            <w:r w:rsidRPr="008A3660">
              <w:rPr>
                <w:lang w:eastAsia="ru-RU"/>
              </w:rPr>
              <w:t>5 — ГАП (оператор по переводу денежных средств, обеспечивающий информационное взаимодействие с ГИС ГМП иных операторов по переводу денежных средств и (или) банковских платежных агентов (субагентов), и (или) платежных агентов);</w:t>
            </w:r>
          </w:p>
          <w:p w14:paraId="401F0E35" w14:textId="77777777" w:rsidR="002E4045" w:rsidRPr="008A3660" w:rsidRDefault="002E4045" w:rsidP="0074431C">
            <w:pPr>
              <w:pStyle w:val="af9"/>
              <w:rPr>
                <w:lang w:eastAsia="ru-RU"/>
              </w:rPr>
            </w:pPr>
            <w:r w:rsidRPr="008A3660">
              <w:rPr>
                <w:lang w:eastAsia="ru-RU"/>
              </w:rPr>
              <w:t xml:space="preserve">6 — ГАП (орган государственной власти субъектов Российской Федерации (орган местного самоуправления), обеспечивающий информационное взаимодействие с ГИС ГМП финансовых органов и (или) местных администраций, и </w:t>
            </w:r>
            <w:r w:rsidRPr="008A3660">
              <w:rPr>
                <w:lang w:eastAsia="ru-RU"/>
              </w:rPr>
              <w:lastRenderedPageBreak/>
              <w:t>(или) государственных (муниципальных) учреждений, осуществляющих прием в кассу от плательщиков наличных денежных средств);</w:t>
            </w:r>
          </w:p>
          <w:p w14:paraId="0270E1EC" w14:textId="77777777" w:rsidR="002E4045" w:rsidRPr="008A3660" w:rsidRDefault="002E4045" w:rsidP="0074431C">
            <w:pPr>
              <w:pStyle w:val="af9"/>
              <w:rPr>
                <w:lang w:eastAsia="ru-RU"/>
              </w:rPr>
            </w:pPr>
            <w:r w:rsidRPr="008A3660">
              <w:rPr>
                <w:lang w:eastAsia="ru-RU"/>
              </w:rPr>
              <w:t>7 — АП (оператор по переводу денежных средств);</w:t>
            </w:r>
          </w:p>
          <w:p w14:paraId="3F97C5F8" w14:textId="77777777" w:rsidR="002E4045" w:rsidRPr="008A3660" w:rsidRDefault="002E4045" w:rsidP="0074431C">
            <w:pPr>
              <w:pStyle w:val="af9"/>
              <w:rPr>
                <w:lang w:eastAsia="ru-RU"/>
              </w:rPr>
            </w:pPr>
            <w:r w:rsidRPr="008A3660">
              <w:rPr>
                <w:lang w:eastAsia="ru-RU"/>
              </w:rPr>
              <w:t>8 — АП (организация почтовой связи);</w:t>
            </w:r>
          </w:p>
          <w:p w14:paraId="3C928D85" w14:textId="77777777" w:rsidR="002E4045" w:rsidRPr="008A3660" w:rsidRDefault="002E4045" w:rsidP="0074431C">
            <w:pPr>
              <w:pStyle w:val="af9"/>
              <w:rPr>
                <w:lang w:eastAsia="ru-RU"/>
              </w:rPr>
            </w:pPr>
            <w:r w:rsidRPr="008A3660">
              <w:rPr>
                <w:lang w:eastAsia="ru-RU"/>
              </w:rPr>
              <w:t>9 — АП (финансовый орган);</w:t>
            </w:r>
          </w:p>
          <w:p w14:paraId="5D4BEA4D" w14:textId="77777777" w:rsidR="002E4045" w:rsidRPr="008A3660" w:rsidRDefault="002E4045" w:rsidP="0074431C">
            <w:pPr>
              <w:pStyle w:val="af9"/>
              <w:rPr>
                <w:lang w:eastAsia="ru-RU"/>
              </w:rPr>
            </w:pPr>
            <w:r w:rsidRPr="008A3660">
              <w:rPr>
                <w:lang w:eastAsia="ru-RU"/>
              </w:rPr>
              <w:t>10 — АП (местная администрация);</w:t>
            </w:r>
          </w:p>
          <w:p w14:paraId="446874A6" w14:textId="77777777" w:rsidR="002E4045" w:rsidRPr="008A3660" w:rsidRDefault="002E4045" w:rsidP="0074431C">
            <w:pPr>
              <w:pStyle w:val="af9"/>
              <w:rPr>
                <w:lang w:eastAsia="ru-RU"/>
              </w:rPr>
            </w:pPr>
            <w:r w:rsidRPr="008A3660">
              <w:rPr>
                <w:lang w:eastAsia="ru-RU"/>
              </w:rPr>
              <w:t>11 — АП (банковский платежный агент);</w:t>
            </w:r>
          </w:p>
          <w:p w14:paraId="764FD4A0" w14:textId="77777777" w:rsidR="002E4045" w:rsidRPr="008A3660" w:rsidRDefault="002E4045" w:rsidP="0074431C">
            <w:pPr>
              <w:pStyle w:val="af9"/>
              <w:rPr>
                <w:lang w:eastAsia="ru-RU"/>
              </w:rPr>
            </w:pPr>
            <w:r w:rsidRPr="008A3660">
              <w:rPr>
                <w:lang w:eastAsia="ru-RU"/>
              </w:rPr>
              <w:t>12 — АП (банковский платежный субагент);</w:t>
            </w:r>
          </w:p>
          <w:p w14:paraId="6F9CF389" w14:textId="77777777" w:rsidR="002E4045" w:rsidRPr="008A3660" w:rsidRDefault="002E4045" w:rsidP="0074431C">
            <w:pPr>
              <w:pStyle w:val="af9"/>
              <w:rPr>
                <w:lang w:eastAsia="ru-RU"/>
              </w:rPr>
            </w:pPr>
            <w:r w:rsidRPr="008A3660">
              <w:rPr>
                <w:lang w:eastAsia="ru-RU"/>
              </w:rPr>
              <w:t>13 — АП (платежный агент);</w:t>
            </w:r>
          </w:p>
          <w:p w14:paraId="7337C0E2" w14:textId="77777777" w:rsidR="002E4045" w:rsidRPr="008A3660" w:rsidRDefault="002E4045" w:rsidP="0074431C">
            <w:pPr>
              <w:pStyle w:val="af9"/>
              <w:rPr>
                <w:lang w:eastAsia="ru-RU"/>
              </w:rPr>
            </w:pPr>
            <w:r w:rsidRPr="008A3660">
              <w:rPr>
                <w:lang w:eastAsia="ru-RU"/>
              </w:rPr>
              <w:t>14 — АП (государственное (муниципальное) учреждение и многофункциональный центр, осуществляющий прием в кассу от плательщиков наличных денежных средств);</w:t>
            </w:r>
          </w:p>
          <w:p w14:paraId="3CEF9085" w14:textId="77777777" w:rsidR="002E4045" w:rsidRPr="008A3660" w:rsidRDefault="002E4045" w:rsidP="0074431C">
            <w:pPr>
              <w:pStyle w:val="af9"/>
              <w:rPr>
                <w:lang w:eastAsia="ru-RU"/>
              </w:rPr>
            </w:pPr>
            <w:r w:rsidRPr="008A3660">
              <w:rPr>
                <w:lang w:eastAsia="ru-RU"/>
              </w:rPr>
              <w:t>15 — ГАЗ (уполномоченный многофункциональный центр, обеспечивающий информационное взаимодействие с ГИС ГМП многофункциональных центров);</w:t>
            </w:r>
          </w:p>
          <w:p w14:paraId="4D87FFE1" w14:textId="77777777" w:rsidR="002E4045" w:rsidRPr="008A3660" w:rsidRDefault="002E4045" w:rsidP="0074431C">
            <w:pPr>
              <w:pStyle w:val="af9"/>
              <w:rPr>
                <w:lang w:eastAsia="ru-RU"/>
              </w:rPr>
            </w:pPr>
            <w:r w:rsidRPr="008A3660">
              <w:rPr>
                <w:lang w:eastAsia="ru-RU"/>
              </w:rPr>
              <w:t xml:space="preserve">16 — ГАЗ (орган государственной власти субъекта Российской Федерации (орган местного самоуправления), обеспечивающий информационное взаимодействие с ГИС ГМП многофункциональных центров и (или) органов государственной власти (органов местного самоуправления), обладающих правом получать информацию, содержащуюся в ГИС ГМП при предоставлении государственных (муниципальных) услуг и (или) выполнении государственных (муниципальных) функций, и </w:t>
            </w:r>
            <w:r w:rsidRPr="008A3660">
              <w:rPr>
                <w:lang w:eastAsia="ru-RU"/>
              </w:rPr>
              <w:lastRenderedPageBreak/>
              <w:t xml:space="preserve">не осуществляющих администрирование платежей, его территориальные органы; </w:t>
            </w:r>
          </w:p>
          <w:p w14:paraId="7570321A" w14:textId="77777777" w:rsidR="002E4045" w:rsidRPr="008A3660" w:rsidRDefault="002E4045" w:rsidP="0074431C">
            <w:pPr>
              <w:pStyle w:val="af9"/>
              <w:rPr>
                <w:lang w:eastAsia="ru-RU"/>
              </w:rPr>
            </w:pPr>
            <w:r w:rsidRPr="008A3660">
              <w:rPr>
                <w:lang w:eastAsia="ru-RU"/>
              </w:rPr>
              <w:t>орган государственной власти (орган местного самоуправления), обладающий правом получать информацию из ГИС ГМП при предоставлении государственных (муниципальных) услуг и (или) выполнении государственных (муниципальных) функций, и не осуществляющий администрирование платежей, его территориальные органы);</w:t>
            </w:r>
          </w:p>
          <w:p w14:paraId="6C3F07B4" w14:textId="77777777" w:rsidR="002E4045" w:rsidRPr="008A3660" w:rsidRDefault="002E4045" w:rsidP="0074431C">
            <w:pPr>
              <w:pStyle w:val="af9"/>
              <w:rPr>
                <w:lang w:eastAsia="ru-RU"/>
              </w:rPr>
            </w:pPr>
            <w:r w:rsidRPr="008A3660">
              <w:rPr>
                <w:lang w:eastAsia="ru-RU"/>
              </w:rPr>
              <w:t>17 — АЗ (оператор единого портала);</w:t>
            </w:r>
          </w:p>
          <w:p w14:paraId="491772C3" w14:textId="77777777" w:rsidR="002E4045" w:rsidRPr="008A3660" w:rsidRDefault="002E4045" w:rsidP="0074431C">
            <w:pPr>
              <w:pStyle w:val="af9"/>
              <w:rPr>
                <w:lang w:eastAsia="ru-RU"/>
              </w:rPr>
            </w:pPr>
            <w:r w:rsidRPr="008A3660">
              <w:rPr>
                <w:lang w:eastAsia="ru-RU"/>
              </w:rPr>
              <w:t>18 — АЗ (оператор регионального портала);</w:t>
            </w:r>
          </w:p>
          <w:p w14:paraId="239A6BBF" w14:textId="77777777" w:rsidR="002E4045" w:rsidRPr="008A3660" w:rsidRDefault="002E4045" w:rsidP="0074431C">
            <w:pPr>
              <w:pStyle w:val="af9"/>
              <w:rPr>
                <w:lang w:eastAsia="ru-RU"/>
              </w:rPr>
            </w:pPr>
            <w:r w:rsidRPr="008A3660">
              <w:rPr>
                <w:lang w:eastAsia="ru-RU"/>
              </w:rPr>
              <w:t>19 — АЗ (многофункциональный центр);</w:t>
            </w:r>
          </w:p>
          <w:p w14:paraId="76244E1C" w14:textId="77777777" w:rsidR="002E4045" w:rsidRPr="008A3660" w:rsidRDefault="002E4045" w:rsidP="0074431C">
            <w:pPr>
              <w:pStyle w:val="af9"/>
              <w:rPr>
                <w:lang w:eastAsia="ru-RU"/>
              </w:rPr>
            </w:pPr>
            <w:r w:rsidRPr="008A3660">
              <w:rPr>
                <w:lang w:eastAsia="ru-RU"/>
              </w:rPr>
              <w:t>20 – АП (органы управления государственными внебюджетными фондами Российской Федерации);</w:t>
            </w:r>
          </w:p>
          <w:p w14:paraId="69D56C33" w14:textId="77777777" w:rsidR="002E4045" w:rsidRPr="008A3660" w:rsidRDefault="002E4045" w:rsidP="0074431C">
            <w:pPr>
              <w:pStyle w:val="af9"/>
              <w:rPr>
                <w:lang w:eastAsia="ru-RU"/>
              </w:rPr>
            </w:pPr>
            <w:r w:rsidRPr="008A3660">
              <w:rPr>
                <w:lang w:eastAsia="ru-RU"/>
              </w:rPr>
              <w:t>22 — АЗ (орган государственной власти (орган местного самоуправления), обладающий правом получать информацию из ГИС ГМП при предоставлении государственных (муниципальных) услуг и (или) выполнении государственных (муниципальных) функций, и не осуществляющий администрирование платежей, его территориальные органы);</w:t>
            </w:r>
          </w:p>
          <w:p w14:paraId="3BA4CD40" w14:textId="77777777" w:rsidR="002E4045" w:rsidRPr="008A3660" w:rsidRDefault="002E4045" w:rsidP="0074431C">
            <w:pPr>
              <w:pStyle w:val="af9"/>
              <w:rPr>
                <w:lang w:eastAsia="ru-RU"/>
              </w:rPr>
            </w:pPr>
            <w:r w:rsidRPr="008A3660">
              <w:rPr>
                <w:lang w:eastAsia="ru-RU"/>
              </w:rPr>
              <w:t>23 – АП (территориальный орган Федерального казначейства);</w:t>
            </w:r>
          </w:p>
          <w:p w14:paraId="3C62D93B" w14:textId="77777777" w:rsidR="002E4045" w:rsidRPr="008A3660" w:rsidRDefault="002E4045" w:rsidP="0074431C">
            <w:pPr>
              <w:pStyle w:val="af9"/>
              <w:rPr>
                <w:lang w:eastAsia="ru-RU"/>
              </w:rPr>
            </w:pPr>
            <w:r w:rsidRPr="008A3660">
              <w:rPr>
                <w:lang w:eastAsia="ru-RU"/>
              </w:rPr>
              <w:t>24 — ГАН (уполномоченный орган, являющийся главным администратором доходов бюджета);</w:t>
            </w:r>
          </w:p>
          <w:p w14:paraId="37348320" w14:textId="77777777" w:rsidR="002E4045" w:rsidRPr="008A3660" w:rsidRDefault="002E4045" w:rsidP="0074431C">
            <w:pPr>
              <w:pStyle w:val="af9"/>
              <w:rPr>
                <w:lang w:eastAsia="ru-RU"/>
              </w:rPr>
            </w:pPr>
            <w:r w:rsidRPr="008A3660">
              <w:rPr>
                <w:lang w:eastAsia="ru-RU"/>
              </w:rPr>
              <w:t>25 — ГАН (оператор системы «Электронный бюджет»);</w:t>
            </w:r>
          </w:p>
          <w:p w14:paraId="74974288" w14:textId="77777777" w:rsidR="002E4045" w:rsidRPr="008A3660" w:rsidRDefault="002E4045" w:rsidP="0074431C">
            <w:pPr>
              <w:pStyle w:val="af9"/>
              <w:rPr>
                <w:lang w:eastAsia="ru-RU"/>
              </w:rPr>
            </w:pPr>
            <w:r w:rsidRPr="008A3660">
              <w:rPr>
                <w:lang w:eastAsia="ru-RU"/>
              </w:rPr>
              <w:t xml:space="preserve">27 — АН (уполномоченный орган, являющийся </w:t>
            </w:r>
            <w:r w:rsidRPr="008A3660">
              <w:rPr>
                <w:lang w:eastAsia="ru-RU"/>
              </w:rPr>
              <w:lastRenderedPageBreak/>
              <w:t>администратором доходов бюджета);</w:t>
            </w:r>
          </w:p>
          <w:p w14:paraId="69E0486D" w14:textId="77777777" w:rsidR="002E4045" w:rsidRPr="008A3660" w:rsidRDefault="002E4045" w:rsidP="0074431C">
            <w:pPr>
              <w:pStyle w:val="af9"/>
              <w:rPr>
                <w:lang w:eastAsia="ru-RU"/>
              </w:rPr>
            </w:pPr>
            <w:r w:rsidRPr="008A3660">
              <w:rPr>
                <w:lang w:eastAsia="ru-RU"/>
              </w:rPr>
              <w:t>28 – ГАП (оператор системы «Электронный бюджет»);</w:t>
            </w:r>
          </w:p>
          <w:p w14:paraId="5C476286" w14:textId="77777777" w:rsidR="002E4045" w:rsidRPr="008A3660" w:rsidRDefault="002E4045" w:rsidP="0074431C">
            <w:pPr>
              <w:pStyle w:val="af9"/>
              <w:rPr>
                <w:lang w:eastAsia="ru-RU"/>
              </w:rPr>
            </w:pPr>
            <w:r w:rsidRPr="008A3660">
              <w:rPr>
                <w:lang w:eastAsia="ru-RU"/>
              </w:rPr>
              <w:t>29 — ГАП (органы управления государственными внебюджетными фондами Российской Федерации, обеспечивающие взаимодействие с ГИС ГМП территориальных органов государственных внебюджетных фондов Российской Федерации);</w:t>
            </w:r>
          </w:p>
          <w:p w14:paraId="399BA238" w14:textId="77777777" w:rsidR="002E4045" w:rsidRPr="008A3660" w:rsidRDefault="002E4045" w:rsidP="0074431C">
            <w:pPr>
              <w:pStyle w:val="af9"/>
              <w:rPr>
                <w:lang w:eastAsia="ru-RU"/>
              </w:rPr>
            </w:pPr>
            <w:r w:rsidRPr="008A3660">
              <w:rPr>
                <w:lang w:eastAsia="ru-RU"/>
              </w:rPr>
              <w:t>30 — ГАП (уполномоченные многофункциональные центры, обеспечивающие информационное взаимодействие с ГИС ГМП многофункциональных центров).</w:t>
            </w:r>
          </w:p>
          <w:p w14:paraId="22AB1BA2" w14:textId="77777777" w:rsidR="002E4045" w:rsidRPr="008A3660" w:rsidRDefault="002E4045" w:rsidP="0074431C">
            <w:pPr>
              <w:pStyle w:val="af9"/>
              <w:rPr>
                <w:lang w:eastAsia="ru-RU"/>
              </w:rPr>
            </w:pPr>
            <w:r w:rsidRPr="008A3660">
              <w:rPr>
                <w:lang w:eastAsia="ru-RU"/>
              </w:rPr>
              <w:t>31 — ГАЗ (оператор системы «Электронный бюджет»);</w:t>
            </w:r>
          </w:p>
          <w:p w14:paraId="194FCECD" w14:textId="77777777" w:rsidR="002E4045" w:rsidRPr="008A3660" w:rsidRDefault="002E4045" w:rsidP="0074431C">
            <w:pPr>
              <w:pStyle w:val="af9"/>
              <w:rPr>
                <w:lang w:eastAsia="ru-RU"/>
              </w:rPr>
            </w:pPr>
            <w:r w:rsidRPr="008A3660">
              <w:rPr>
                <w:lang w:eastAsia="ru-RU"/>
              </w:rPr>
              <w:t>32 — ГАЗ (оператор ФГИС ЕГР ЗАГС, обеспечивающий информационное взаимодействие с ГИС ГМП органов, осуществляющих государственную регистрацию актов гражданского состояния;</w:t>
            </w:r>
          </w:p>
          <w:p w14:paraId="0A307108" w14:textId="77777777" w:rsidR="002E4045" w:rsidRPr="008A3660" w:rsidRDefault="002E4045" w:rsidP="0074431C">
            <w:pPr>
              <w:pStyle w:val="af9"/>
              <w:rPr>
                <w:lang w:eastAsia="ru-RU"/>
              </w:rPr>
            </w:pPr>
            <w:r w:rsidRPr="008A3660">
              <w:rPr>
                <w:lang w:eastAsia="ru-RU"/>
              </w:rPr>
              <w:t>33 — АН (уполномоченный орган)</w:t>
            </w:r>
            <w:r w:rsidR="00A56B20" w:rsidRPr="008A3660">
              <w:rPr>
                <w:lang w:eastAsia="ru-RU"/>
              </w:rPr>
              <w:t>;</w:t>
            </w:r>
          </w:p>
          <w:p w14:paraId="68DCD5D8" w14:textId="524E4CF3" w:rsidR="00A56B20" w:rsidRPr="008A3660" w:rsidRDefault="00A56B20" w:rsidP="0074431C">
            <w:pPr>
              <w:pStyle w:val="af9"/>
              <w:rPr>
                <w:lang w:eastAsia="ru-RU"/>
              </w:rPr>
            </w:pPr>
            <w:r w:rsidRPr="008A3660">
              <w:rPr>
                <w:lang w:eastAsia="ru-RU"/>
              </w:rPr>
              <w:t>70 — Администратор зачислений (Территориальный орган Федерального казначейства)</w:t>
            </w:r>
          </w:p>
        </w:tc>
      </w:tr>
      <w:tr w:rsidR="002E4045" w:rsidRPr="008A3660" w14:paraId="449CD31B" w14:textId="77777777" w:rsidTr="00666DCD">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D5E236" w14:textId="77777777" w:rsidR="002E4045" w:rsidRPr="008A3660" w:rsidRDefault="002E4045" w:rsidP="002E4045">
            <w:pPr>
              <w:numPr>
                <w:ilvl w:val="1"/>
                <w:numId w:val="124"/>
              </w:numPr>
              <w:rPr>
                <w:lang w:eastAsia="ru-RU"/>
              </w:r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541BF1" w14:textId="77777777" w:rsidR="002E4045" w:rsidRPr="008A3660" w:rsidRDefault="002E4045" w:rsidP="0074431C">
            <w:pPr>
              <w:pStyle w:val="af9"/>
              <w:rPr>
                <w:lang w:val="en-US" w:eastAsia="ru-RU"/>
              </w:rPr>
            </w:pPr>
            <w:r w:rsidRPr="008A3660">
              <w:rPr>
                <w:lang w:val="en-US" w:eastAsia="ru-RU"/>
              </w:rPr>
              <w:t>originatorId (</w:t>
            </w:r>
            <w:r w:rsidRPr="008A3660">
              <w:rPr>
                <w:lang w:eastAsia="ru-RU"/>
              </w:rPr>
              <w:t>атрибут</w:t>
            </w:r>
            <w:r w:rsidRPr="008A3660">
              <w:rPr>
                <w:lang w:val="en-US" w:eastAsia="ru-RU"/>
              </w:rPr>
              <w:t>)</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C0BCCD" w14:textId="77777777" w:rsidR="002E4045" w:rsidRPr="008A3660" w:rsidRDefault="002E4045" w:rsidP="0074431C">
            <w:pPr>
              <w:pStyle w:val="af9"/>
              <w:rPr>
                <w:lang w:eastAsia="ru-RU"/>
              </w:rPr>
            </w:pPr>
            <w:r w:rsidRPr="008A3660">
              <w:rPr>
                <w:lang w:eastAsia="ru-RU"/>
              </w:rPr>
              <w:t>УРН участника косвенного взаимодействия, сформировавшего запрос</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17CC8F" w14:textId="77777777" w:rsidR="002E4045" w:rsidRPr="008A3660" w:rsidRDefault="002E4045" w:rsidP="0074431C">
            <w:pPr>
              <w:pStyle w:val="af9"/>
              <w:rPr>
                <w:lang w:eastAsia="ru-RU"/>
              </w:rPr>
            </w:pPr>
            <w:r w:rsidRPr="008A3660">
              <w:rPr>
                <w:lang w:eastAsia="ru-RU"/>
              </w:rPr>
              <w:t>0…1, необязательно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0F3363" w14:textId="6318586A" w:rsidR="002E4045" w:rsidRPr="008A3660" w:rsidRDefault="002E4045" w:rsidP="0074431C">
            <w:pPr>
              <w:pStyle w:val="af9"/>
              <w:rPr>
                <w:lang w:eastAsia="ru-RU"/>
              </w:rPr>
            </w:pPr>
            <w:r w:rsidRPr="008A3660">
              <w:rPr>
                <w:lang w:val="en-US" w:eastAsia="ru-RU"/>
              </w:rPr>
              <w:t>URNType</w:t>
            </w:r>
            <w:r w:rsidRPr="008A3660">
              <w:rPr>
                <w:lang w:eastAsia="ru-RU"/>
              </w:rPr>
              <w:t xml:space="preserve"> </w:t>
            </w:r>
            <w:r w:rsidR="0072457B" w:rsidRPr="008A3660">
              <w:t xml:space="preserve">(см. описание в пункте </w:t>
            </w:r>
            <w:r w:rsidR="0072457B" w:rsidRPr="008A3660">
              <w:fldChar w:fldCharType="begin"/>
            </w:r>
            <w:r w:rsidR="0072457B" w:rsidRPr="008A3660">
              <w:instrText xml:space="preserve"> REF _Ref525599123 \n \h  \* MERGEFORMAT </w:instrText>
            </w:r>
            <w:r w:rsidR="0072457B" w:rsidRPr="008A3660">
              <w:fldChar w:fldCharType="separate"/>
            </w:r>
            <w:r w:rsidR="00DD2BC4">
              <w:t>19</w:t>
            </w:r>
            <w:r w:rsidR="0072457B" w:rsidRPr="008A3660">
              <w:fldChar w:fldCharType="end"/>
            </w:r>
            <w:r w:rsidR="0072457B" w:rsidRPr="008A3660">
              <w:t xml:space="preserve"> раздела </w:t>
            </w:r>
            <w:r w:rsidR="0072457B" w:rsidRPr="008A3660">
              <w:fldChar w:fldCharType="begin"/>
            </w:r>
            <w:r w:rsidR="0072457B" w:rsidRPr="008A3660">
              <w:instrText xml:space="preserve"> REF _Ref525597097 \n \h  \* MERGEFORMAT </w:instrText>
            </w:r>
            <w:r w:rsidR="0072457B" w:rsidRPr="008A3660">
              <w:fldChar w:fldCharType="separate"/>
            </w:r>
            <w:r w:rsidR="00DD2BC4">
              <w:t>3.20.2</w:t>
            </w:r>
            <w:r w:rsidR="0072457B" w:rsidRPr="008A3660">
              <w:fldChar w:fldCharType="end"/>
            </w:r>
            <w:r w:rsidR="0072457B" w:rsidRPr="008A3660">
              <w:t>)</w:t>
            </w:r>
          </w:p>
        </w:tc>
        <w:tc>
          <w:tcPr>
            <w:tcW w:w="3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33219A" w14:textId="77777777" w:rsidR="002E4045" w:rsidRPr="008A3660" w:rsidRDefault="002E4045" w:rsidP="0074431C">
            <w:pPr>
              <w:pStyle w:val="af9"/>
              <w:rPr>
                <w:lang w:eastAsia="ru-RU"/>
              </w:rPr>
            </w:pPr>
          </w:p>
        </w:tc>
      </w:tr>
      <w:tr w:rsidR="002E4045" w:rsidRPr="008A3660" w14:paraId="221C313B" w14:textId="77777777" w:rsidTr="00666DCD">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5B9B8F" w14:textId="77777777" w:rsidR="002E4045" w:rsidRPr="008A3660" w:rsidRDefault="002E4045" w:rsidP="002E4045">
            <w:pPr>
              <w:numPr>
                <w:ilvl w:val="1"/>
                <w:numId w:val="124"/>
              </w:numPr>
              <w:rPr>
                <w:lang w:eastAsia="ru-RU"/>
              </w:r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6BA2A1" w14:textId="77777777" w:rsidR="002E4045" w:rsidRPr="008A3660" w:rsidRDefault="002E4045" w:rsidP="0074431C">
            <w:pPr>
              <w:pStyle w:val="af9"/>
              <w:rPr>
                <w:lang w:val="en-US" w:eastAsia="ru-RU"/>
              </w:rPr>
            </w:pPr>
            <w:r w:rsidRPr="008A3660">
              <w:rPr>
                <w:lang w:val="en-US" w:eastAsia="ru-RU"/>
              </w:rPr>
              <w:t>Paging</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4AC0A0" w14:textId="77777777" w:rsidR="002E4045" w:rsidRPr="008A3660" w:rsidRDefault="002E4045" w:rsidP="0074431C">
            <w:pPr>
              <w:pStyle w:val="af9"/>
              <w:rPr>
                <w:lang w:eastAsia="ru-RU"/>
              </w:rPr>
            </w:pPr>
            <w:r w:rsidRPr="008A3660">
              <w:rPr>
                <w:lang w:eastAsia="ru-RU"/>
              </w:rPr>
              <w:t xml:space="preserve">Параметры постраничного предоставления из ГИС ГМП информации (при больших объемах </w:t>
            </w:r>
            <w:r w:rsidRPr="008A3660">
              <w:rPr>
                <w:lang w:eastAsia="ru-RU"/>
              </w:rPr>
              <w:lastRenderedPageBreak/>
              <w:t>предоставляемых данных)</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CC6E33" w14:textId="77777777" w:rsidR="002E4045" w:rsidRPr="008A3660" w:rsidRDefault="002E4045" w:rsidP="0074431C">
            <w:pPr>
              <w:pStyle w:val="af9"/>
              <w:rPr>
                <w:lang w:eastAsia="ru-RU"/>
              </w:rPr>
            </w:pPr>
            <w:r w:rsidRPr="008A3660">
              <w:rPr>
                <w:lang w:eastAsia="ru-RU"/>
              </w:rPr>
              <w:lastRenderedPageBreak/>
              <w:t>0…1, необязательно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AC7D95" w14:textId="119BE163" w:rsidR="002E4045" w:rsidRPr="008A3660" w:rsidRDefault="002E4045" w:rsidP="0074431C">
            <w:pPr>
              <w:pStyle w:val="af9"/>
              <w:rPr>
                <w:lang w:eastAsia="ru-RU"/>
              </w:rPr>
            </w:pPr>
            <w:r w:rsidRPr="008A3660">
              <w:rPr>
                <w:lang w:eastAsia="ru-RU"/>
              </w:rPr>
              <w:t xml:space="preserve">PagingType </w:t>
            </w:r>
            <w:r w:rsidR="00E55A52" w:rsidRPr="008A3660">
              <w:rPr>
                <w:spacing w:val="-5"/>
                <w:u w:color="000000"/>
              </w:rPr>
              <w:t xml:space="preserve">(см. описание в </w:t>
            </w:r>
            <w:r w:rsidR="00E55A52" w:rsidRPr="008A3660">
              <w:rPr>
                <w:spacing w:val="-5"/>
                <w:u w:color="000000"/>
              </w:rPr>
              <w:fldChar w:fldCharType="begin"/>
            </w:r>
            <w:r w:rsidR="00E55A52" w:rsidRPr="008A3660">
              <w:rPr>
                <w:spacing w:val="-5"/>
                <w:u w:color="000000"/>
              </w:rPr>
              <w:instrText xml:space="preserve"> REF _Ref488224317 \h  \* MERGEFORMAT </w:instrText>
            </w:r>
            <w:r w:rsidR="00E55A52" w:rsidRPr="008A3660">
              <w:rPr>
                <w:spacing w:val="-5"/>
                <w:u w:color="000000"/>
              </w:rPr>
            </w:r>
            <w:r w:rsidR="00E55A52" w:rsidRPr="008A3660">
              <w:rPr>
                <w:spacing w:val="-5"/>
                <w:u w:color="000000"/>
              </w:rPr>
              <w:fldChar w:fldCharType="separate"/>
            </w:r>
            <w:r w:rsidR="00DD2BC4" w:rsidRPr="008A3660">
              <w:t xml:space="preserve">Таблица </w:t>
            </w:r>
            <w:r w:rsidR="00DD2BC4">
              <w:rPr>
                <w:noProof/>
              </w:rPr>
              <w:t>48</w:t>
            </w:r>
            <w:r w:rsidR="00E55A52" w:rsidRPr="008A3660">
              <w:rPr>
                <w:spacing w:val="-5"/>
                <w:u w:color="000000"/>
              </w:rPr>
              <w:fldChar w:fldCharType="end"/>
            </w:r>
            <w:r w:rsidR="00E55A52" w:rsidRPr="008A3660">
              <w:rPr>
                <w:spacing w:val="-5"/>
                <w:u w:color="000000"/>
              </w:rPr>
              <w:t>)</w:t>
            </w:r>
          </w:p>
        </w:tc>
        <w:tc>
          <w:tcPr>
            <w:tcW w:w="3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5A9BEB" w14:textId="77777777" w:rsidR="002E4045" w:rsidRPr="008A3660" w:rsidRDefault="002E4045" w:rsidP="0074431C">
            <w:pPr>
              <w:pStyle w:val="af9"/>
              <w:rPr>
                <w:lang w:eastAsia="ru-RU"/>
              </w:rPr>
            </w:pPr>
            <w:r w:rsidRPr="008A3660">
              <w:rPr>
                <w:i/>
                <w:lang w:eastAsia="ru-RU"/>
              </w:rPr>
              <w:t>Если контейнер в запросе не указан, то в ответе по умолчанию вернутся первые 100 элементов и признак конца выборки (</w:t>
            </w:r>
            <w:r w:rsidRPr="008A3660">
              <w:rPr>
                <w:i/>
                <w:lang w:val="en-US" w:eastAsia="ru-RU"/>
              </w:rPr>
              <w:t>true</w:t>
            </w:r>
            <w:r w:rsidRPr="008A3660">
              <w:rPr>
                <w:i/>
                <w:lang w:eastAsia="ru-RU"/>
              </w:rPr>
              <w:t xml:space="preserve"> или </w:t>
            </w:r>
            <w:r w:rsidRPr="008A3660">
              <w:rPr>
                <w:i/>
                <w:lang w:val="en-US" w:eastAsia="ru-RU"/>
              </w:rPr>
              <w:t>false</w:t>
            </w:r>
            <w:r w:rsidRPr="008A3660">
              <w:rPr>
                <w:i/>
                <w:lang w:eastAsia="ru-RU"/>
              </w:rPr>
              <w:t>)</w:t>
            </w:r>
          </w:p>
        </w:tc>
      </w:tr>
      <w:tr w:rsidR="002E4045" w:rsidRPr="008A3660" w14:paraId="5190350D" w14:textId="77777777" w:rsidTr="00666DCD">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997A61" w14:textId="77777777" w:rsidR="002E4045" w:rsidRPr="008A3660" w:rsidRDefault="002E4045" w:rsidP="002E4045">
            <w:pPr>
              <w:numPr>
                <w:ilvl w:val="1"/>
                <w:numId w:val="124"/>
              </w:numPr>
              <w:rPr>
                <w:lang w:eastAsia="ru-RU"/>
              </w:r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F89BD3" w14:textId="77777777" w:rsidR="002E4045" w:rsidRPr="008A3660" w:rsidRDefault="002E4045" w:rsidP="0074431C">
            <w:pPr>
              <w:pStyle w:val="af9"/>
              <w:rPr>
                <w:lang w:val="en-US" w:eastAsia="ru-RU"/>
              </w:rPr>
            </w:pPr>
            <w:r w:rsidRPr="008A3660">
              <w:rPr>
                <w:lang w:val="en-US" w:eastAsia="ru-RU"/>
              </w:rPr>
              <w:t>IncomesExportConditions</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7EDD85" w14:textId="77777777" w:rsidR="002E4045" w:rsidRPr="008A3660" w:rsidRDefault="002E4045" w:rsidP="0074431C">
            <w:pPr>
              <w:pStyle w:val="af9"/>
              <w:rPr>
                <w:lang w:eastAsia="ru-RU"/>
              </w:rPr>
            </w:pPr>
            <w:r w:rsidRPr="008A3660">
              <w:rPr>
                <w:lang w:eastAsia="ru-RU"/>
              </w:rPr>
              <w:t>Условия для предоставления информации о зачислении</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05186C" w14:textId="77777777" w:rsidR="002E4045" w:rsidRPr="008A3660" w:rsidRDefault="002E4045" w:rsidP="0074431C">
            <w:pPr>
              <w:pStyle w:val="af9"/>
              <w:rPr>
                <w:lang w:eastAsia="ru-RU"/>
              </w:rPr>
            </w:pPr>
            <w:r w:rsidRPr="008A3660">
              <w:rPr>
                <w:lang w:val="en-US" w:eastAsia="ru-RU"/>
              </w:rPr>
              <w:t>1,</w:t>
            </w:r>
            <w:r w:rsidRPr="008A3660">
              <w:rPr>
                <w:lang w:eastAsia="ru-RU"/>
              </w:rPr>
              <w:t xml:space="preserve">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86D0A9" w14:textId="77777777" w:rsidR="002E4045" w:rsidRPr="008A3660" w:rsidRDefault="002E4045" w:rsidP="0074431C">
            <w:pPr>
              <w:pStyle w:val="af9"/>
              <w:rPr>
                <w:lang w:eastAsia="ru-RU"/>
              </w:rPr>
            </w:pPr>
            <w:r w:rsidRPr="008A3660">
              <w:rPr>
                <w:lang w:eastAsia="ru-RU"/>
              </w:rPr>
              <w:t>Контейнер / Основан на типе Conditions</w:t>
            </w:r>
          </w:p>
        </w:tc>
        <w:tc>
          <w:tcPr>
            <w:tcW w:w="3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FFACAD" w14:textId="77777777" w:rsidR="002E4045" w:rsidRPr="008A3660" w:rsidRDefault="002E4045" w:rsidP="0074431C">
            <w:pPr>
              <w:pStyle w:val="af9"/>
              <w:rPr>
                <w:lang w:eastAsia="ru-RU"/>
              </w:rPr>
            </w:pPr>
          </w:p>
        </w:tc>
      </w:tr>
      <w:tr w:rsidR="002E4045" w:rsidRPr="008A3660" w14:paraId="07431F2F" w14:textId="77777777" w:rsidTr="00666DCD">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500326" w14:textId="77777777" w:rsidR="002E4045" w:rsidRPr="008A3660" w:rsidRDefault="002E4045" w:rsidP="002E4045">
            <w:pPr>
              <w:numPr>
                <w:ilvl w:val="2"/>
                <w:numId w:val="124"/>
              </w:numPr>
              <w:rPr>
                <w:lang w:eastAsia="ru-RU"/>
              </w:r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9590F6" w14:textId="77777777" w:rsidR="002E4045" w:rsidRPr="008A3660" w:rsidRDefault="002E4045" w:rsidP="0074431C">
            <w:pPr>
              <w:pStyle w:val="af9"/>
              <w:rPr>
                <w:lang w:val="en-US" w:eastAsia="ru-RU"/>
              </w:rPr>
            </w:pPr>
            <w:r w:rsidRPr="008A3660">
              <w:rPr>
                <w:lang w:val="en-US" w:eastAsia="ru-RU"/>
              </w:rPr>
              <w:t>kind</w:t>
            </w:r>
            <w:r w:rsidRPr="008A3660">
              <w:rPr>
                <w:lang w:eastAsia="ru-RU"/>
              </w:rPr>
              <w:t xml:space="preserve"> (атрибут)</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E70423" w14:textId="77777777" w:rsidR="002E4045" w:rsidRPr="008A3660" w:rsidRDefault="002E4045" w:rsidP="0074431C">
            <w:pPr>
              <w:pStyle w:val="af9"/>
              <w:rPr>
                <w:lang w:eastAsia="ru-RU"/>
              </w:rPr>
            </w:pPr>
            <w:r w:rsidRPr="008A3660">
              <w:rPr>
                <w:lang w:eastAsia="ru-RU"/>
              </w:rPr>
              <w:t>Тип запроса на предоставление информации о зачислении</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96733B" w14:textId="77777777" w:rsidR="002E4045" w:rsidRPr="008A3660" w:rsidRDefault="002E4045" w:rsidP="0074431C">
            <w:pPr>
              <w:pStyle w:val="af9"/>
              <w:rPr>
                <w:lang w:val="en-US" w:eastAsia="ru-RU"/>
              </w:rPr>
            </w:pPr>
            <w:r w:rsidRPr="008A3660">
              <w:rPr>
                <w:lang w:eastAsia="ru-RU"/>
              </w:rPr>
              <w:t>1,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CF60F8" w14:textId="287723CA" w:rsidR="002E4045" w:rsidRPr="008A3660" w:rsidRDefault="002E4045" w:rsidP="0074431C">
            <w:pPr>
              <w:pStyle w:val="af9"/>
              <w:rPr>
                <w:lang w:eastAsia="ru-RU"/>
              </w:rPr>
            </w:pPr>
            <w:r w:rsidRPr="008A3660">
              <w:rPr>
                <w:lang w:val="en-US" w:eastAsia="ru-RU"/>
              </w:rPr>
              <w:t>ExportIncomesKindType</w:t>
            </w:r>
            <w:r w:rsidRPr="008A3660">
              <w:rPr>
                <w:lang w:eastAsia="ru-RU"/>
              </w:rPr>
              <w:t xml:space="preserve"> (</w:t>
            </w:r>
            <w:r w:rsidR="006165E0" w:rsidRPr="008A3660">
              <w:t xml:space="preserve">см. описание в пункте </w:t>
            </w:r>
            <w:r w:rsidR="008D64A7" w:rsidRPr="008A3660">
              <w:fldChar w:fldCharType="begin"/>
            </w:r>
            <w:r w:rsidR="008D64A7" w:rsidRPr="008A3660">
              <w:instrText xml:space="preserve"> REF _Ref72476142 \r \h </w:instrText>
            </w:r>
            <w:r w:rsidR="00C61884" w:rsidRPr="008A3660">
              <w:instrText xml:space="preserve"> \* MERGEFORMAT </w:instrText>
            </w:r>
            <w:r w:rsidR="008D64A7" w:rsidRPr="008A3660">
              <w:fldChar w:fldCharType="separate"/>
            </w:r>
            <w:r w:rsidR="00DD2BC4">
              <w:t>35</w:t>
            </w:r>
            <w:r w:rsidR="008D64A7" w:rsidRPr="008A3660">
              <w:fldChar w:fldCharType="end"/>
            </w:r>
            <w:r w:rsidR="006165E0" w:rsidRPr="008A3660">
              <w:t xml:space="preserve"> раздела </w:t>
            </w:r>
            <w:r w:rsidR="006165E0" w:rsidRPr="008A3660">
              <w:fldChar w:fldCharType="begin"/>
            </w:r>
            <w:r w:rsidR="006165E0" w:rsidRPr="008A3660">
              <w:instrText xml:space="preserve"> REF _Ref525597097 \n \h  \* MERGEFORMAT </w:instrText>
            </w:r>
            <w:r w:rsidR="006165E0" w:rsidRPr="008A3660">
              <w:fldChar w:fldCharType="separate"/>
            </w:r>
            <w:r w:rsidR="00DD2BC4">
              <w:t>3.20.2</w:t>
            </w:r>
            <w:r w:rsidR="006165E0" w:rsidRPr="008A3660">
              <w:fldChar w:fldCharType="end"/>
            </w:r>
            <w:r w:rsidRPr="008A3660">
              <w:rPr>
                <w:lang w:eastAsia="ru-RU"/>
              </w:rPr>
              <w:t>)</w:t>
            </w:r>
          </w:p>
        </w:tc>
        <w:tc>
          <w:tcPr>
            <w:tcW w:w="3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C7FAC9" w14:textId="77777777" w:rsidR="002E4045" w:rsidRPr="008A3660" w:rsidRDefault="002E4045" w:rsidP="0074431C">
            <w:pPr>
              <w:pStyle w:val="af9"/>
              <w:rPr>
                <w:lang w:eastAsia="ru-RU"/>
              </w:rPr>
            </w:pPr>
            <w:r w:rsidRPr="008A3660">
              <w:rPr>
                <w:lang w:eastAsia="ru-RU"/>
              </w:rPr>
              <w:t>Атрибут, устанавливающий тип запроса. Допустимые значения:</w:t>
            </w:r>
          </w:p>
          <w:p w14:paraId="3BECD20D" w14:textId="77777777" w:rsidR="002E4045" w:rsidRPr="008A3660" w:rsidRDefault="002E4045" w:rsidP="0074431C">
            <w:pPr>
              <w:pStyle w:val="af9"/>
              <w:rPr>
                <w:lang w:eastAsia="ru-RU"/>
              </w:rPr>
            </w:pPr>
            <w:r w:rsidRPr="008A3660">
              <w:rPr>
                <w:lang w:val="en-US" w:eastAsia="ru-RU"/>
              </w:rPr>
              <w:t>INCOME</w:t>
            </w:r>
          </w:p>
        </w:tc>
      </w:tr>
      <w:tr w:rsidR="002E4045" w:rsidRPr="006818D1" w14:paraId="36722560" w14:textId="77777777" w:rsidTr="00666DCD">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0FF51D" w14:textId="77777777" w:rsidR="002E4045" w:rsidRPr="008A3660" w:rsidRDefault="002E4045" w:rsidP="002E4045">
            <w:pPr>
              <w:numPr>
                <w:ilvl w:val="2"/>
                <w:numId w:val="124"/>
              </w:numPr>
              <w:rPr>
                <w:lang w:val="en-US" w:eastAsia="ru-RU"/>
              </w:r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3B255D" w14:textId="77777777" w:rsidR="002E4045" w:rsidRPr="008A3660" w:rsidRDefault="002E4045" w:rsidP="0074431C">
            <w:pPr>
              <w:pStyle w:val="af9"/>
              <w:rPr>
                <w:lang w:val="en-US" w:eastAsia="ru-RU"/>
              </w:rPr>
            </w:pPr>
            <w:r w:rsidRPr="008A3660">
              <w:rPr>
                <w:lang w:val="en-US" w:eastAsia="ru-RU"/>
              </w:rPr>
              <w:t>ChargesConditions</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1533BB" w14:textId="77777777" w:rsidR="002E4045" w:rsidRPr="008A3660" w:rsidRDefault="002E4045" w:rsidP="0074431C">
            <w:pPr>
              <w:pStyle w:val="af9"/>
              <w:rPr>
                <w:lang w:eastAsia="ru-RU"/>
              </w:rPr>
            </w:pPr>
            <w:r w:rsidRPr="008A3660">
              <w:rPr>
                <w:lang w:eastAsia="ru-RU"/>
              </w:rPr>
              <w:t>Условия для получения извещений о зачислении по УИН с указанием дополнительных параметров (при необходимости)</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6E69B2" w14:textId="77777777" w:rsidR="002E4045" w:rsidRPr="008A3660" w:rsidRDefault="002E4045" w:rsidP="0074431C">
            <w:pPr>
              <w:pStyle w:val="af9"/>
              <w:rPr>
                <w:lang w:eastAsia="ru-RU"/>
              </w:rPr>
            </w:pPr>
            <w:r w:rsidRPr="008A3660">
              <w:rPr>
                <w:lang w:eastAsia="ru-RU"/>
              </w:rPr>
              <w:t>1,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D9A68F" w14:textId="23C10880" w:rsidR="002E4045" w:rsidRPr="008A3660" w:rsidRDefault="002E4045" w:rsidP="0074006E">
            <w:pPr>
              <w:pStyle w:val="af9"/>
              <w:rPr>
                <w:lang w:eastAsia="ru-RU"/>
              </w:rPr>
            </w:pPr>
            <w:r w:rsidRPr="008A3660">
              <w:rPr>
                <w:lang w:val="en-US" w:eastAsia="ru-RU"/>
              </w:rPr>
              <w:t xml:space="preserve">ChargesConditionsType </w:t>
            </w:r>
            <w:r w:rsidR="008D64A7" w:rsidRPr="008A3660">
              <w:rPr>
                <w:spacing w:val="-5"/>
                <w:u w:color="000000"/>
                <w:lang w:val="en-US"/>
              </w:rPr>
              <w:t>(</w:t>
            </w:r>
            <w:r w:rsidR="008D64A7" w:rsidRPr="008A3660">
              <w:rPr>
                <w:spacing w:val="-5"/>
                <w:u w:color="000000"/>
              </w:rPr>
              <w:t>см</w:t>
            </w:r>
            <w:r w:rsidR="008D64A7" w:rsidRPr="008A3660">
              <w:rPr>
                <w:spacing w:val="-5"/>
                <w:u w:color="000000"/>
                <w:lang w:val="en-US"/>
              </w:rPr>
              <w:t xml:space="preserve">. </w:t>
            </w:r>
            <w:r w:rsidR="008D64A7" w:rsidRPr="008A3660">
              <w:rPr>
                <w:spacing w:val="-5"/>
                <w:u w:color="000000"/>
              </w:rPr>
              <w:t>описание</w:t>
            </w:r>
            <w:r w:rsidR="008D64A7" w:rsidRPr="008A3660">
              <w:rPr>
                <w:spacing w:val="-5"/>
                <w:u w:color="000000"/>
                <w:lang w:val="en-US"/>
              </w:rPr>
              <w:t xml:space="preserve"> </w:t>
            </w:r>
            <w:r w:rsidR="008D64A7" w:rsidRPr="008A3660">
              <w:rPr>
                <w:spacing w:val="-5"/>
                <w:u w:color="000000"/>
              </w:rPr>
              <w:t>в</w:t>
            </w:r>
            <w:r w:rsidR="0074006E" w:rsidRPr="008A3660">
              <w:rPr>
                <w:spacing w:val="-5"/>
                <w:u w:color="000000"/>
              </w:rPr>
              <w:t xml:space="preserve"> </w:t>
            </w:r>
            <w:r w:rsidR="0074006E" w:rsidRPr="008A3660">
              <w:rPr>
                <w:spacing w:val="-5"/>
                <w:u w:color="000000"/>
              </w:rPr>
              <w:fldChar w:fldCharType="begin"/>
            </w:r>
            <w:r w:rsidR="0074006E" w:rsidRPr="008A3660">
              <w:rPr>
                <w:spacing w:val="-5"/>
                <w:u w:color="000000"/>
              </w:rPr>
              <w:instrText xml:space="preserve"> REF _Ref72492005 \h </w:instrText>
            </w:r>
            <w:r w:rsidR="00C61884" w:rsidRPr="008A3660">
              <w:rPr>
                <w:spacing w:val="-5"/>
                <w:u w:color="000000"/>
              </w:rPr>
              <w:instrText xml:space="preserve"> \* MERGEFORMAT </w:instrText>
            </w:r>
            <w:r w:rsidR="0074006E" w:rsidRPr="008A3660">
              <w:rPr>
                <w:spacing w:val="-5"/>
                <w:u w:color="000000"/>
              </w:rPr>
            </w:r>
            <w:r w:rsidR="0074006E" w:rsidRPr="008A3660">
              <w:rPr>
                <w:spacing w:val="-5"/>
                <w:u w:color="000000"/>
              </w:rPr>
              <w:fldChar w:fldCharType="separate"/>
            </w:r>
            <w:r w:rsidR="00DD2BC4" w:rsidRPr="008A3660">
              <w:t xml:space="preserve">Таблица </w:t>
            </w:r>
            <w:r w:rsidR="00DD2BC4">
              <w:rPr>
                <w:noProof/>
              </w:rPr>
              <w:t>52</w:t>
            </w:r>
            <w:r w:rsidR="0074006E" w:rsidRPr="008A3660">
              <w:rPr>
                <w:spacing w:val="-5"/>
                <w:u w:color="000000"/>
              </w:rPr>
              <w:fldChar w:fldCharType="end"/>
            </w:r>
            <w:r w:rsidR="0074006E" w:rsidRPr="008A3660">
              <w:rPr>
                <w:spacing w:val="-5"/>
                <w:u w:color="000000"/>
              </w:rPr>
              <w:t xml:space="preserve"> </w:t>
            </w:r>
            <w:r w:rsidR="008D64A7" w:rsidRPr="008A3660">
              <w:rPr>
                <w:spacing w:val="-5"/>
                <w:u w:color="000000"/>
              </w:rPr>
              <w:t>)</w:t>
            </w:r>
          </w:p>
        </w:tc>
        <w:tc>
          <w:tcPr>
            <w:tcW w:w="3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D78E13" w14:textId="77777777" w:rsidR="002E4045" w:rsidRPr="008A3660" w:rsidRDefault="002E4045" w:rsidP="0074431C">
            <w:pPr>
              <w:pStyle w:val="af9"/>
              <w:rPr>
                <w:lang w:val="en-US" w:eastAsia="ru-RU"/>
              </w:rPr>
            </w:pPr>
            <w:r w:rsidRPr="008A3660">
              <w:rPr>
                <w:i/>
                <w:lang w:eastAsia="ru-RU"/>
              </w:rPr>
              <w:t>Наличие</w:t>
            </w:r>
            <w:r w:rsidRPr="008A3660">
              <w:rPr>
                <w:i/>
                <w:lang w:val="en-US" w:eastAsia="ru-RU"/>
              </w:rPr>
              <w:t xml:space="preserve"> </w:t>
            </w:r>
            <w:r w:rsidRPr="008A3660">
              <w:rPr>
                <w:i/>
                <w:lang w:eastAsia="ru-RU"/>
              </w:rPr>
              <w:t>данного</w:t>
            </w:r>
            <w:r w:rsidRPr="008A3660">
              <w:rPr>
                <w:i/>
                <w:lang w:val="en-US" w:eastAsia="ru-RU"/>
              </w:rPr>
              <w:t xml:space="preserve"> </w:t>
            </w:r>
            <w:r w:rsidRPr="008A3660">
              <w:rPr>
                <w:i/>
                <w:lang w:eastAsia="ru-RU"/>
              </w:rPr>
              <w:t>контейнера</w:t>
            </w:r>
            <w:r w:rsidRPr="008A3660">
              <w:rPr>
                <w:i/>
                <w:lang w:val="en-US" w:eastAsia="ru-RU"/>
              </w:rPr>
              <w:t xml:space="preserve"> </w:t>
            </w:r>
            <w:r w:rsidRPr="008A3660">
              <w:rPr>
                <w:i/>
                <w:lang w:eastAsia="ru-RU"/>
              </w:rPr>
              <w:t>исключает</w:t>
            </w:r>
            <w:r w:rsidRPr="008A3660">
              <w:rPr>
                <w:i/>
                <w:lang w:val="en-US" w:eastAsia="ru-RU"/>
              </w:rPr>
              <w:t xml:space="preserve"> </w:t>
            </w:r>
            <w:r w:rsidRPr="008A3660">
              <w:rPr>
                <w:i/>
                <w:lang w:eastAsia="ru-RU"/>
              </w:rPr>
              <w:t>наличие</w:t>
            </w:r>
            <w:r w:rsidRPr="008A3660">
              <w:rPr>
                <w:i/>
                <w:lang w:val="en-US" w:eastAsia="ru-RU"/>
              </w:rPr>
              <w:t xml:space="preserve"> </w:t>
            </w:r>
            <w:r w:rsidRPr="008A3660">
              <w:rPr>
                <w:i/>
                <w:lang w:eastAsia="ru-RU"/>
              </w:rPr>
              <w:t>контейнеров</w:t>
            </w:r>
            <w:r w:rsidRPr="008A3660">
              <w:rPr>
                <w:i/>
                <w:lang w:val="en-US" w:eastAsia="ru-RU"/>
              </w:rPr>
              <w:t xml:space="preserve"> IncomesConditions, PaymentsConditions, PayersConditions, TimeConditions</w:t>
            </w:r>
          </w:p>
        </w:tc>
      </w:tr>
      <w:tr w:rsidR="002E4045" w:rsidRPr="008A3660" w14:paraId="6C225D2D" w14:textId="77777777" w:rsidTr="00666DCD">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10AFBC" w14:textId="77777777" w:rsidR="002E4045" w:rsidRPr="008A3660" w:rsidRDefault="002E4045" w:rsidP="0074431C">
            <w:pPr>
              <w:ind w:firstLine="0"/>
              <w:rPr>
                <w:sz w:val="22"/>
                <w:szCs w:val="22"/>
                <w:lang w:val="en-US" w:eastAsia="ru-RU"/>
              </w:rPr>
            </w:pPr>
            <w:r w:rsidRPr="008A3660">
              <w:rPr>
                <w:sz w:val="22"/>
                <w:szCs w:val="22"/>
                <w:lang w:eastAsia="ru-RU"/>
              </w:rPr>
              <w:t>1.7.2.1</w:t>
            </w: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32B3AA" w14:textId="77777777" w:rsidR="002E4045" w:rsidRPr="008A3660" w:rsidRDefault="002E4045" w:rsidP="0074431C">
            <w:pPr>
              <w:pStyle w:val="af9"/>
              <w:rPr>
                <w:lang w:eastAsia="ru-RU"/>
              </w:rPr>
            </w:pPr>
            <w:r w:rsidRPr="008A3660">
              <w:rPr>
                <w:lang w:val="en-US" w:eastAsia="ru-RU"/>
              </w:rPr>
              <w:t>SupplierBillID</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23379A" w14:textId="77777777" w:rsidR="002E4045" w:rsidRPr="008A3660" w:rsidRDefault="002E4045" w:rsidP="0074431C">
            <w:pPr>
              <w:pStyle w:val="af9"/>
              <w:rPr>
                <w:lang w:val="en-US" w:eastAsia="ru-RU"/>
              </w:rPr>
            </w:pPr>
            <w:r w:rsidRPr="008A3660">
              <w:rPr>
                <w:lang w:eastAsia="ru-RU"/>
              </w:rPr>
              <w:t>УИН</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190DA7" w14:textId="77777777" w:rsidR="002E4045" w:rsidRPr="008A3660" w:rsidRDefault="002E4045" w:rsidP="0074431C">
            <w:pPr>
              <w:pStyle w:val="af9"/>
              <w:rPr>
                <w:lang w:val="en-US" w:eastAsia="ru-RU"/>
              </w:rPr>
            </w:pPr>
            <w:r w:rsidRPr="008A3660">
              <w:rPr>
                <w:lang w:eastAsia="ru-RU"/>
              </w:rPr>
              <w:t>1…100,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2D7923" w14:textId="7E675361" w:rsidR="002E4045" w:rsidRPr="008A3660" w:rsidRDefault="002E4045" w:rsidP="0074431C">
            <w:pPr>
              <w:pStyle w:val="af9"/>
              <w:rPr>
                <w:lang w:eastAsia="ru-RU"/>
              </w:rPr>
            </w:pPr>
            <w:r w:rsidRPr="008A3660">
              <w:rPr>
                <w:lang w:eastAsia="ru-RU"/>
              </w:rPr>
              <w:t xml:space="preserve">SupplierBillIDType </w:t>
            </w:r>
            <w:r w:rsidR="00CE695B" w:rsidRPr="008A3660">
              <w:t>(описание см. </w:t>
            </w:r>
            <w:r w:rsidR="00CE695B" w:rsidRPr="008A3660">
              <w:rPr>
                <w:u w:color="000000"/>
              </w:rPr>
              <w:t xml:space="preserve">в пункте </w:t>
            </w:r>
            <w:r w:rsidR="00CE695B" w:rsidRPr="008A3660">
              <w:rPr>
                <w:u w:color="000000"/>
                <w:lang w:val="en-US"/>
              </w:rPr>
              <w:fldChar w:fldCharType="begin"/>
            </w:r>
            <w:r w:rsidR="00CE695B" w:rsidRPr="008A3660">
              <w:rPr>
                <w:u w:color="000000"/>
              </w:rPr>
              <w:instrText xml:space="preserve"> REF _Ref461470510 \n \h  \* </w:instrText>
            </w:r>
            <w:r w:rsidR="00CE695B" w:rsidRPr="008A3660">
              <w:rPr>
                <w:u w:color="000000"/>
                <w:lang w:val="en-US"/>
              </w:rPr>
              <w:instrText>MERGEFORMAT</w:instrText>
            </w:r>
            <w:r w:rsidR="00CE695B" w:rsidRPr="008A3660">
              <w:rPr>
                <w:u w:color="000000"/>
              </w:rPr>
              <w:instrText xml:space="preserve"> </w:instrText>
            </w:r>
            <w:r w:rsidR="00CE695B" w:rsidRPr="008A3660">
              <w:rPr>
                <w:u w:color="000000"/>
                <w:lang w:val="en-US"/>
              </w:rPr>
            </w:r>
            <w:r w:rsidR="00CE695B" w:rsidRPr="008A3660">
              <w:rPr>
                <w:u w:color="000000"/>
                <w:lang w:val="en-US"/>
              </w:rPr>
              <w:fldChar w:fldCharType="separate"/>
            </w:r>
            <w:r w:rsidR="00DD2BC4">
              <w:rPr>
                <w:u w:color="000000"/>
              </w:rPr>
              <w:t>20</w:t>
            </w:r>
            <w:r w:rsidR="00CE695B" w:rsidRPr="008A3660">
              <w:rPr>
                <w:u w:color="000000"/>
                <w:lang w:val="en-US"/>
              </w:rPr>
              <w:fldChar w:fldCharType="end"/>
            </w:r>
            <w:r w:rsidR="00CE695B" w:rsidRPr="008A3660">
              <w:rPr>
                <w:u w:color="000000"/>
              </w:rPr>
              <w:t xml:space="preserve"> </w:t>
            </w:r>
            <w:r w:rsidR="00CE695B" w:rsidRPr="008A3660">
              <w:rPr>
                <w:rFonts w:cs="Arial Unicode MS"/>
                <w:u w:color="000000"/>
              </w:rPr>
              <w:t xml:space="preserve">раздела </w:t>
            </w:r>
            <w:r w:rsidR="00CE695B" w:rsidRPr="008A3660">
              <w:rPr>
                <w:rFonts w:cs="Arial Unicode MS"/>
                <w:u w:color="000000"/>
              </w:rPr>
              <w:fldChar w:fldCharType="begin"/>
            </w:r>
            <w:r w:rsidR="00CE695B" w:rsidRPr="008A3660">
              <w:rPr>
                <w:rFonts w:cs="Arial Unicode MS"/>
                <w:u w:color="000000"/>
              </w:rPr>
              <w:instrText xml:space="preserve"> REF _Ref525597097 \n \h  \* MERGEFORMAT </w:instrText>
            </w:r>
            <w:r w:rsidR="00CE695B" w:rsidRPr="008A3660">
              <w:rPr>
                <w:rFonts w:cs="Arial Unicode MS"/>
                <w:u w:color="000000"/>
              </w:rPr>
            </w:r>
            <w:r w:rsidR="00CE695B" w:rsidRPr="008A3660">
              <w:rPr>
                <w:rFonts w:cs="Arial Unicode MS"/>
                <w:u w:color="000000"/>
              </w:rPr>
              <w:fldChar w:fldCharType="separate"/>
            </w:r>
            <w:r w:rsidR="00DD2BC4">
              <w:rPr>
                <w:rFonts w:cs="Arial Unicode MS"/>
                <w:u w:color="000000"/>
              </w:rPr>
              <w:t>3.20.2</w:t>
            </w:r>
            <w:r w:rsidR="00CE695B" w:rsidRPr="008A3660">
              <w:rPr>
                <w:rFonts w:cs="Arial Unicode MS"/>
                <w:u w:color="000000"/>
              </w:rPr>
              <w:fldChar w:fldCharType="end"/>
            </w:r>
            <w:r w:rsidR="00CE695B" w:rsidRPr="008A3660">
              <w:t>)</w:t>
            </w:r>
          </w:p>
        </w:tc>
        <w:tc>
          <w:tcPr>
            <w:tcW w:w="3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8D19C5" w14:textId="7D3DC36B" w:rsidR="002E4045" w:rsidRPr="008A3660" w:rsidRDefault="002E4045" w:rsidP="0074431C">
            <w:pPr>
              <w:pStyle w:val="af9"/>
              <w:rPr>
                <w:i/>
                <w:lang w:eastAsia="ru-RU"/>
              </w:rPr>
            </w:pPr>
            <w:r w:rsidRPr="008A3660">
              <w:rPr>
                <w:lang w:eastAsia="ru-RU"/>
              </w:rPr>
              <w:t xml:space="preserve">Алгоритм формирования УИН описан в разделе </w:t>
            </w:r>
            <w:r w:rsidR="00E56670" w:rsidRPr="008A3660">
              <w:rPr>
                <w:spacing w:val="-5"/>
                <w:u w:color="000000"/>
              </w:rPr>
              <w:fldChar w:fldCharType="begin"/>
            </w:r>
            <w:r w:rsidR="00E56670" w:rsidRPr="008A3660">
              <w:rPr>
                <w:spacing w:val="-5"/>
                <w:u w:color="000000"/>
              </w:rPr>
              <w:instrText xml:space="preserve"> REF _Ref525554104 \n \h  \* MERGEFORMAT </w:instrText>
            </w:r>
            <w:r w:rsidR="00E56670" w:rsidRPr="008A3660">
              <w:rPr>
                <w:spacing w:val="-5"/>
                <w:u w:color="000000"/>
              </w:rPr>
            </w:r>
            <w:r w:rsidR="00E56670" w:rsidRPr="008A3660">
              <w:rPr>
                <w:spacing w:val="-5"/>
                <w:u w:color="000000"/>
              </w:rPr>
              <w:fldChar w:fldCharType="separate"/>
            </w:r>
            <w:r w:rsidR="00DD2BC4">
              <w:rPr>
                <w:spacing w:val="-5"/>
                <w:u w:color="000000"/>
              </w:rPr>
              <w:t>4.1</w:t>
            </w:r>
            <w:r w:rsidR="00E56670" w:rsidRPr="008A3660">
              <w:rPr>
                <w:spacing w:val="-5"/>
                <w:u w:color="000000"/>
              </w:rPr>
              <w:fldChar w:fldCharType="end"/>
            </w:r>
            <w:r w:rsidRPr="008A3660">
              <w:rPr>
                <w:lang w:eastAsia="ru-RU"/>
              </w:rPr>
              <w:t>.</w:t>
            </w:r>
          </w:p>
        </w:tc>
      </w:tr>
      <w:tr w:rsidR="002E4045" w:rsidRPr="006818D1" w14:paraId="59FDB769" w14:textId="77777777" w:rsidTr="00666DCD">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5D738A" w14:textId="77777777" w:rsidR="002E4045" w:rsidRPr="008A3660" w:rsidRDefault="002E4045" w:rsidP="002E4045">
            <w:pPr>
              <w:numPr>
                <w:ilvl w:val="2"/>
                <w:numId w:val="124"/>
              </w:numPr>
              <w:rPr>
                <w:lang w:eastAsia="ru-RU"/>
              </w:r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26806E" w14:textId="77777777" w:rsidR="002E4045" w:rsidRPr="008A3660" w:rsidRDefault="002E4045" w:rsidP="0074431C">
            <w:pPr>
              <w:pStyle w:val="af9"/>
              <w:rPr>
                <w:lang w:val="en-US" w:eastAsia="ru-RU"/>
              </w:rPr>
            </w:pPr>
            <w:r w:rsidRPr="008A3660">
              <w:rPr>
                <w:lang w:val="en-US" w:eastAsia="ru-RU"/>
              </w:rPr>
              <w:t>PayersConditions</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19A2DA" w14:textId="77777777" w:rsidR="002E4045" w:rsidRPr="008A3660" w:rsidRDefault="002E4045" w:rsidP="0074431C">
            <w:pPr>
              <w:pStyle w:val="af9"/>
              <w:rPr>
                <w:lang w:eastAsia="ru-RU"/>
              </w:rPr>
            </w:pPr>
            <w:r w:rsidRPr="008A3660">
              <w:rPr>
                <w:lang w:eastAsia="ru-RU"/>
              </w:rPr>
              <w:t>Условия для получения извещений о зачислении по идентификатору плательщика с указанием дополнительных параметров (при необходимости)</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894316" w14:textId="77777777" w:rsidR="002E4045" w:rsidRPr="008A3660" w:rsidRDefault="002E4045" w:rsidP="0074431C">
            <w:pPr>
              <w:pStyle w:val="af9"/>
              <w:rPr>
                <w:lang w:eastAsia="ru-RU"/>
              </w:rPr>
            </w:pPr>
            <w:r w:rsidRPr="008A3660">
              <w:rPr>
                <w:lang w:eastAsia="ru-RU"/>
              </w:rPr>
              <w:t>1,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F886BA" w14:textId="3BA78F83" w:rsidR="002E4045" w:rsidRPr="008A3660" w:rsidRDefault="002E4045" w:rsidP="0074431C">
            <w:pPr>
              <w:pStyle w:val="af9"/>
              <w:rPr>
                <w:lang w:eastAsia="ru-RU"/>
              </w:rPr>
            </w:pPr>
            <w:r w:rsidRPr="008A3660">
              <w:rPr>
                <w:lang w:eastAsia="ru-RU"/>
              </w:rPr>
              <w:t xml:space="preserve">Основан на </w:t>
            </w:r>
            <w:r w:rsidRPr="008A3660">
              <w:rPr>
                <w:lang w:val="en-US" w:eastAsia="ru-RU"/>
              </w:rPr>
              <w:t>PayersConditionsType</w:t>
            </w:r>
            <w:r w:rsidRPr="008A3660">
              <w:rPr>
                <w:lang w:eastAsia="ru-RU"/>
              </w:rPr>
              <w:t xml:space="preserve"> </w:t>
            </w:r>
            <w:r w:rsidR="00CE695B" w:rsidRPr="008A3660">
              <w:rPr>
                <w:spacing w:val="-5"/>
                <w:u w:color="000000"/>
              </w:rPr>
              <w:t xml:space="preserve">(см. описание в </w:t>
            </w:r>
            <w:r w:rsidR="00CE695B" w:rsidRPr="008A3660">
              <w:rPr>
                <w:spacing w:val="-5"/>
                <w:u w:color="000000"/>
              </w:rPr>
              <w:fldChar w:fldCharType="begin"/>
            </w:r>
            <w:r w:rsidR="00CE695B" w:rsidRPr="008A3660">
              <w:rPr>
                <w:spacing w:val="-5"/>
                <w:u w:color="000000"/>
              </w:rPr>
              <w:instrText xml:space="preserve"> REF _Ref525602029 \h  \* MERGEFORMAT </w:instrText>
            </w:r>
            <w:r w:rsidR="00CE695B" w:rsidRPr="008A3660">
              <w:rPr>
                <w:spacing w:val="-5"/>
                <w:u w:color="000000"/>
              </w:rPr>
            </w:r>
            <w:r w:rsidR="00CE695B" w:rsidRPr="008A3660">
              <w:rPr>
                <w:spacing w:val="-5"/>
                <w:u w:color="000000"/>
              </w:rPr>
              <w:fldChar w:fldCharType="separate"/>
            </w:r>
            <w:r w:rsidR="00DD2BC4" w:rsidRPr="008A3660">
              <w:t xml:space="preserve">Таблица </w:t>
            </w:r>
            <w:r w:rsidR="00DD2BC4">
              <w:rPr>
                <w:noProof/>
              </w:rPr>
              <w:t>55</w:t>
            </w:r>
            <w:r w:rsidR="00CE695B" w:rsidRPr="008A3660">
              <w:rPr>
                <w:spacing w:val="-5"/>
                <w:u w:color="000000"/>
              </w:rPr>
              <w:fldChar w:fldCharType="end"/>
            </w:r>
            <w:r w:rsidR="00CE695B" w:rsidRPr="008A3660">
              <w:rPr>
                <w:spacing w:val="-5"/>
                <w:u w:color="000000"/>
              </w:rPr>
              <w:t>)</w:t>
            </w:r>
          </w:p>
        </w:tc>
        <w:tc>
          <w:tcPr>
            <w:tcW w:w="3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554325" w14:textId="77777777" w:rsidR="002E4045" w:rsidRPr="008A3660" w:rsidRDefault="002E4045" w:rsidP="0074431C">
            <w:pPr>
              <w:pStyle w:val="af9"/>
              <w:rPr>
                <w:i/>
                <w:lang w:val="en-US" w:eastAsia="ru-RU"/>
              </w:rPr>
            </w:pPr>
            <w:r w:rsidRPr="008A3660">
              <w:rPr>
                <w:i/>
                <w:lang w:eastAsia="ru-RU"/>
              </w:rPr>
              <w:t>Наличие</w:t>
            </w:r>
            <w:r w:rsidRPr="008A3660">
              <w:rPr>
                <w:i/>
                <w:lang w:val="en-US" w:eastAsia="ru-RU"/>
              </w:rPr>
              <w:t xml:space="preserve"> </w:t>
            </w:r>
            <w:r w:rsidRPr="008A3660">
              <w:rPr>
                <w:i/>
                <w:lang w:eastAsia="ru-RU"/>
              </w:rPr>
              <w:t>данного</w:t>
            </w:r>
            <w:r w:rsidRPr="008A3660">
              <w:rPr>
                <w:i/>
                <w:lang w:val="en-US" w:eastAsia="ru-RU"/>
              </w:rPr>
              <w:t xml:space="preserve"> </w:t>
            </w:r>
            <w:r w:rsidRPr="008A3660">
              <w:rPr>
                <w:i/>
                <w:lang w:eastAsia="ru-RU"/>
              </w:rPr>
              <w:t>контейнера</w:t>
            </w:r>
            <w:r w:rsidRPr="008A3660">
              <w:rPr>
                <w:i/>
                <w:lang w:val="en-US" w:eastAsia="ru-RU"/>
              </w:rPr>
              <w:t xml:space="preserve"> </w:t>
            </w:r>
            <w:r w:rsidRPr="008A3660">
              <w:rPr>
                <w:i/>
                <w:lang w:eastAsia="ru-RU"/>
              </w:rPr>
              <w:t>исключает</w:t>
            </w:r>
            <w:r w:rsidRPr="008A3660">
              <w:rPr>
                <w:i/>
                <w:lang w:val="en-US" w:eastAsia="ru-RU"/>
              </w:rPr>
              <w:t xml:space="preserve"> </w:t>
            </w:r>
            <w:r w:rsidRPr="008A3660">
              <w:rPr>
                <w:i/>
                <w:lang w:eastAsia="ru-RU"/>
              </w:rPr>
              <w:t>наличие</w:t>
            </w:r>
            <w:r w:rsidRPr="008A3660">
              <w:rPr>
                <w:i/>
                <w:lang w:val="en-US" w:eastAsia="ru-RU"/>
              </w:rPr>
              <w:t xml:space="preserve"> </w:t>
            </w:r>
            <w:r w:rsidRPr="008A3660">
              <w:rPr>
                <w:i/>
                <w:lang w:eastAsia="ru-RU"/>
              </w:rPr>
              <w:t>контейнеров</w:t>
            </w:r>
            <w:r w:rsidRPr="008A3660">
              <w:rPr>
                <w:i/>
                <w:lang w:val="en-US" w:eastAsia="ru-RU"/>
              </w:rPr>
              <w:t xml:space="preserve"> IncomesConditions, ChargesConditions, PaymentsConditions, TimeConditions</w:t>
            </w:r>
          </w:p>
        </w:tc>
      </w:tr>
      <w:tr w:rsidR="002E4045" w:rsidRPr="008A3660" w14:paraId="6E944A32" w14:textId="77777777" w:rsidTr="00666DCD">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32FEBE" w14:textId="77777777" w:rsidR="002E4045" w:rsidRPr="008A3660" w:rsidRDefault="002E4045" w:rsidP="002E4045">
            <w:pPr>
              <w:numPr>
                <w:ilvl w:val="3"/>
                <w:numId w:val="124"/>
              </w:numPr>
              <w:ind w:left="1060" w:hanging="1060"/>
              <w:rPr>
                <w:lang w:val="en-US" w:eastAsia="ru-RU"/>
              </w:r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636923" w14:textId="77777777" w:rsidR="002E4045" w:rsidRPr="008A3660" w:rsidRDefault="002E4045" w:rsidP="0074431C">
            <w:pPr>
              <w:pStyle w:val="af9"/>
              <w:rPr>
                <w:lang w:val="en-US" w:eastAsia="ru-RU"/>
              </w:rPr>
            </w:pPr>
            <w:r w:rsidRPr="008A3660">
              <w:rPr>
                <w:lang w:val="en-US" w:eastAsia="ru-RU"/>
              </w:rPr>
              <w:t>PayerIdentifier</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C51A56" w14:textId="77777777" w:rsidR="002E4045" w:rsidRPr="008A3660" w:rsidRDefault="002E4045" w:rsidP="0074431C">
            <w:pPr>
              <w:pStyle w:val="af9"/>
              <w:rPr>
                <w:lang w:eastAsia="ru-RU"/>
              </w:rPr>
            </w:pPr>
            <w:r w:rsidRPr="008A3660">
              <w:rPr>
                <w:lang w:eastAsia="ru-RU"/>
              </w:rPr>
              <w:t>Идентификатор плательщика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903F0A" w14:textId="77777777" w:rsidR="002E4045" w:rsidRPr="008A3660" w:rsidRDefault="002E4045" w:rsidP="0074431C">
            <w:pPr>
              <w:pStyle w:val="af9"/>
              <w:rPr>
                <w:lang w:eastAsia="ru-RU"/>
              </w:rPr>
            </w:pPr>
            <w:r w:rsidRPr="008A3660">
              <w:rPr>
                <w:lang w:eastAsia="ru-RU"/>
              </w:rPr>
              <w:t>1…100,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CF4EC1" w14:textId="6B775081" w:rsidR="002E4045" w:rsidRPr="008A3660" w:rsidRDefault="002E4045" w:rsidP="0074431C">
            <w:pPr>
              <w:pStyle w:val="af9"/>
              <w:rPr>
                <w:lang w:eastAsia="ru-RU"/>
              </w:rPr>
            </w:pPr>
            <w:r w:rsidRPr="008A3660">
              <w:rPr>
                <w:lang w:val="en-US" w:eastAsia="ru-RU"/>
              </w:rPr>
              <w:t>PayerIdentifierType</w:t>
            </w:r>
            <w:r w:rsidRPr="008A3660">
              <w:rPr>
                <w:lang w:eastAsia="ru-RU"/>
              </w:rPr>
              <w:t xml:space="preserve"> </w:t>
            </w:r>
            <w:r w:rsidR="000A3A4B" w:rsidRPr="008A3660">
              <w:rPr>
                <w:spacing w:val="-5"/>
                <w:u w:color="000000"/>
              </w:rPr>
              <w:t>(см. описание в</w:t>
            </w:r>
            <w:r w:rsidR="000A3A4B" w:rsidRPr="008A3660">
              <w:rPr>
                <w:spacing w:val="-5"/>
                <w:u w:color="000000"/>
                <w:lang w:val="en-US"/>
              </w:rPr>
              <w:t> </w:t>
            </w:r>
            <w:r w:rsidR="000A3A4B" w:rsidRPr="008A3660">
              <w:rPr>
                <w:spacing w:val="-5"/>
                <w:u w:color="000000"/>
              </w:rPr>
              <w:t>п. </w:t>
            </w:r>
            <w:r w:rsidR="000A3A4B" w:rsidRPr="008A3660">
              <w:rPr>
                <w:spacing w:val="-5"/>
                <w:u w:color="000000"/>
              </w:rPr>
              <w:fldChar w:fldCharType="begin"/>
            </w:r>
            <w:r w:rsidR="000A3A4B" w:rsidRPr="008A3660">
              <w:rPr>
                <w:spacing w:val="-5"/>
                <w:u w:color="000000"/>
              </w:rPr>
              <w:instrText xml:space="preserve"> REF _Ref56529971 \n \h </w:instrText>
            </w:r>
            <w:r w:rsidR="00C61884" w:rsidRPr="008A3660">
              <w:rPr>
                <w:spacing w:val="-5"/>
                <w:u w:color="000000"/>
              </w:rPr>
              <w:instrText xml:space="preserve"> \* MERGEFORMAT </w:instrText>
            </w:r>
            <w:r w:rsidR="000A3A4B" w:rsidRPr="008A3660">
              <w:rPr>
                <w:spacing w:val="-5"/>
                <w:u w:color="000000"/>
              </w:rPr>
            </w:r>
            <w:r w:rsidR="000A3A4B" w:rsidRPr="008A3660">
              <w:rPr>
                <w:spacing w:val="-5"/>
                <w:u w:color="000000"/>
              </w:rPr>
              <w:fldChar w:fldCharType="separate"/>
            </w:r>
            <w:r w:rsidR="00DD2BC4">
              <w:rPr>
                <w:spacing w:val="-5"/>
                <w:u w:color="000000"/>
              </w:rPr>
              <w:t>16</w:t>
            </w:r>
            <w:r w:rsidR="000A3A4B" w:rsidRPr="008A3660">
              <w:rPr>
                <w:spacing w:val="-5"/>
                <w:u w:color="000000"/>
              </w:rPr>
              <w:fldChar w:fldCharType="end"/>
            </w:r>
            <w:r w:rsidR="000A3A4B" w:rsidRPr="008A3660">
              <w:rPr>
                <w:spacing w:val="-5"/>
                <w:u w:color="000000"/>
              </w:rPr>
              <w:t xml:space="preserve"> раздела </w:t>
            </w:r>
            <w:r w:rsidR="000A3A4B" w:rsidRPr="008A3660">
              <w:rPr>
                <w:spacing w:val="-5"/>
                <w:u w:color="000000"/>
              </w:rPr>
              <w:fldChar w:fldCharType="begin"/>
            </w:r>
            <w:r w:rsidR="000A3A4B" w:rsidRPr="008A3660">
              <w:rPr>
                <w:spacing w:val="-5"/>
                <w:u w:color="000000"/>
              </w:rPr>
              <w:instrText xml:space="preserve"> REF _Ref525597097 \n \h  \* MERGEFORMAT </w:instrText>
            </w:r>
            <w:r w:rsidR="000A3A4B" w:rsidRPr="008A3660">
              <w:rPr>
                <w:spacing w:val="-5"/>
                <w:u w:color="000000"/>
              </w:rPr>
            </w:r>
            <w:r w:rsidR="000A3A4B" w:rsidRPr="008A3660">
              <w:rPr>
                <w:spacing w:val="-5"/>
                <w:u w:color="000000"/>
              </w:rPr>
              <w:fldChar w:fldCharType="separate"/>
            </w:r>
            <w:r w:rsidR="00DD2BC4">
              <w:rPr>
                <w:spacing w:val="-5"/>
                <w:u w:color="000000"/>
              </w:rPr>
              <w:t>3.20.2</w:t>
            </w:r>
            <w:r w:rsidR="000A3A4B" w:rsidRPr="008A3660">
              <w:rPr>
                <w:spacing w:val="-5"/>
                <w:u w:color="000000"/>
              </w:rPr>
              <w:fldChar w:fldCharType="end"/>
            </w:r>
            <w:r w:rsidR="000A3A4B" w:rsidRPr="008A3660">
              <w:rPr>
                <w:spacing w:val="-5"/>
                <w:u w:color="000000"/>
              </w:rPr>
              <w:t>)</w:t>
            </w:r>
          </w:p>
        </w:tc>
        <w:tc>
          <w:tcPr>
            <w:tcW w:w="3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0D2014" w14:textId="77777777" w:rsidR="002E4045" w:rsidRPr="008A3660" w:rsidRDefault="002E4045" w:rsidP="0074431C">
            <w:pPr>
              <w:pStyle w:val="af9"/>
              <w:rPr>
                <w:i/>
                <w:lang w:eastAsia="ru-RU"/>
              </w:rPr>
            </w:pPr>
            <w:r w:rsidRPr="008A3660">
              <w:rPr>
                <w:lang w:eastAsia="ru-RU"/>
              </w:rPr>
              <w:t>Список идентификаторов плательщика для получения сведений.</w:t>
            </w:r>
          </w:p>
        </w:tc>
      </w:tr>
      <w:tr w:rsidR="002E4045" w:rsidRPr="008A3660" w14:paraId="57857436" w14:textId="77777777" w:rsidTr="00666DCD">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EF6370" w14:textId="77777777" w:rsidR="002E4045" w:rsidRPr="008A3660" w:rsidRDefault="002E4045" w:rsidP="002E4045">
            <w:pPr>
              <w:numPr>
                <w:ilvl w:val="3"/>
                <w:numId w:val="124"/>
              </w:numPr>
              <w:ind w:left="1060" w:hanging="1060"/>
              <w:rPr>
                <w:lang w:eastAsia="ru-RU"/>
              </w:r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C6A284" w14:textId="77777777" w:rsidR="002E4045" w:rsidRPr="008A3660" w:rsidRDefault="002E4045" w:rsidP="0074431C">
            <w:pPr>
              <w:pStyle w:val="af9"/>
              <w:rPr>
                <w:lang w:val="en-US" w:eastAsia="ru-RU"/>
              </w:rPr>
            </w:pPr>
            <w:r w:rsidRPr="008A3660">
              <w:rPr>
                <w:lang w:val="en-US" w:eastAsia="ru-RU"/>
              </w:rPr>
              <w:t>TimeInterval</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559233" w14:textId="77777777" w:rsidR="002E4045" w:rsidRPr="008A3660" w:rsidRDefault="002E4045" w:rsidP="0074431C">
            <w:pPr>
              <w:pStyle w:val="af9"/>
              <w:rPr>
                <w:lang w:eastAsia="ru-RU"/>
              </w:rPr>
            </w:pPr>
            <w:r w:rsidRPr="008A3660">
              <w:rPr>
                <w:lang w:eastAsia="ru-RU"/>
              </w:rPr>
              <w:t>Временной интервал, за который запрашивается информация из ГИС ГМП</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D665E7" w14:textId="77777777" w:rsidR="002E4045" w:rsidRPr="008A3660" w:rsidRDefault="002E4045" w:rsidP="0074431C">
            <w:pPr>
              <w:pStyle w:val="af9"/>
              <w:rPr>
                <w:lang w:eastAsia="ru-RU"/>
              </w:rPr>
            </w:pPr>
            <w:r w:rsidRPr="008A3660">
              <w:rPr>
                <w:lang w:eastAsia="ru-RU"/>
              </w:rPr>
              <w:t>0…1, необязательно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8ED5F9" w14:textId="49D8A026" w:rsidR="002E4045" w:rsidRPr="008A3660" w:rsidRDefault="002E4045" w:rsidP="0074431C">
            <w:pPr>
              <w:pStyle w:val="af9"/>
              <w:rPr>
                <w:lang w:eastAsia="ru-RU"/>
              </w:rPr>
            </w:pPr>
            <w:r w:rsidRPr="008A3660">
              <w:rPr>
                <w:lang w:val="en-US" w:eastAsia="ru-RU"/>
              </w:rPr>
              <w:t>TimeIntervalType</w:t>
            </w:r>
            <w:r w:rsidRPr="008A3660">
              <w:rPr>
                <w:lang w:eastAsia="ru-RU"/>
              </w:rPr>
              <w:t xml:space="preserve"> </w:t>
            </w:r>
            <w:r w:rsidR="00453211" w:rsidRPr="008A3660">
              <w:rPr>
                <w:color w:val="000000"/>
                <w:u w:color="000000"/>
              </w:rPr>
              <w:t xml:space="preserve">(см. описание в </w:t>
            </w:r>
            <w:r w:rsidR="00453211" w:rsidRPr="008A3660">
              <w:rPr>
                <w:color w:val="000000"/>
                <w:u w:color="000000"/>
              </w:rPr>
              <w:fldChar w:fldCharType="begin"/>
            </w:r>
            <w:r w:rsidR="00453211" w:rsidRPr="008A3660">
              <w:rPr>
                <w:color w:val="000000"/>
                <w:u w:color="000000"/>
              </w:rPr>
              <w:instrText xml:space="preserve"> REF _Ref488225554 \h  \* MERGEFORMAT </w:instrText>
            </w:r>
            <w:r w:rsidR="00453211" w:rsidRPr="008A3660">
              <w:rPr>
                <w:color w:val="000000"/>
                <w:u w:color="000000"/>
              </w:rPr>
            </w:r>
            <w:r w:rsidR="00453211" w:rsidRPr="008A3660">
              <w:rPr>
                <w:color w:val="000000"/>
                <w:u w:color="000000"/>
              </w:rPr>
              <w:fldChar w:fldCharType="separate"/>
            </w:r>
            <w:r w:rsidR="00DD2BC4" w:rsidRPr="008A3660">
              <w:t xml:space="preserve">Таблица </w:t>
            </w:r>
            <w:r w:rsidR="00DD2BC4">
              <w:rPr>
                <w:noProof/>
              </w:rPr>
              <w:t>53</w:t>
            </w:r>
            <w:r w:rsidR="00453211" w:rsidRPr="008A3660">
              <w:rPr>
                <w:color w:val="000000"/>
                <w:u w:color="000000"/>
              </w:rPr>
              <w:fldChar w:fldCharType="end"/>
            </w:r>
            <w:r w:rsidR="00453211" w:rsidRPr="008A3660">
              <w:rPr>
                <w:color w:val="000000"/>
                <w:u w:color="000000"/>
              </w:rPr>
              <w:t>)</w:t>
            </w:r>
          </w:p>
        </w:tc>
        <w:tc>
          <w:tcPr>
            <w:tcW w:w="3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B3B077" w14:textId="77777777" w:rsidR="002E4045" w:rsidRPr="008A3660" w:rsidRDefault="002E4045" w:rsidP="0074431C">
            <w:pPr>
              <w:pStyle w:val="af9"/>
              <w:rPr>
                <w:i/>
                <w:lang w:eastAsia="ru-RU"/>
              </w:rPr>
            </w:pPr>
          </w:p>
        </w:tc>
      </w:tr>
      <w:tr w:rsidR="002E4045" w:rsidRPr="008A3660" w14:paraId="77F667F0" w14:textId="77777777" w:rsidTr="00666DCD">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C81130" w14:textId="77777777" w:rsidR="002E4045" w:rsidRPr="008A3660" w:rsidRDefault="002E4045" w:rsidP="002E4045">
            <w:pPr>
              <w:numPr>
                <w:ilvl w:val="3"/>
                <w:numId w:val="124"/>
              </w:numPr>
              <w:ind w:left="918" w:hanging="851"/>
              <w:rPr>
                <w:lang w:eastAsia="ru-RU"/>
              </w:r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48228C" w14:textId="77777777" w:rsidR="002E4045" w:rsidRPr="008A3660" w:rsidRDefault="002E4045" w:rsidP="0074431C">
            <w:pPr>
              <w:pStyle w:val="af9"/>
              <w:rPr>
                <w:lang w:val="en-US" w:eastAsia="ru-RU"/>
              </w:rPr>
            </w:pPr>
            <w:r w:rsidRPr="008A3660">
              <w:rPr>
                <w:lang w:val="en-US" w:eastAsia="ru-RU"/>
              </w:rPr>
              <w:t>KBKlist</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6232F9" w14:textId="77777777" w:rsidR="002E4045" w:rsidRPr="008A3660" w:rsidRDefault="002E4045" w:rsidP="0074431C">
            <w:pPr>
              <w:pStyle w:val="af9"/>
              <w:rPr>
                <w:lang w:eastAsia="ru-RU"/>
              </w:rPr>
            </w:pPr>
            <w:r w:rsidRPr="008A3660">
              <w:rPr>
                <w:lang w:eastAsia="ru-RU"/>
              </w:rPr>
              <w:t>Перечень КБК</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4A3354" w14:textId="77777777" w:rsidR="002E4045" w:rsidRPr="008A3660" w:rsidRDefault="002E4045" w:rsidP="0074431C">
            <w:pPr>
              <w:pStyle w:val="af9"/>
              <w:rPr>
                <w:lang w:eastAsia="ru-RU"/>
              </w:rPr>
            </w:pPr>
            <w:r w:rsidRPr="008A3660">
              <w:rPr>
                <w:lang w:eastAsia="ru-RU"/>
              </w:rPr>
              <w:t>0…1, необязательно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9FF22F" w14:textId="77777777" w:rsidR="002E4045" w:rsidRPr="008A3660" w:rsidRDefault="002E4045" w:rsidP="0074431C">
            <w:pPr>
              <w:pStyle w:val="af9"/>
              <w:rPr>
                <w:lang w:eastAsia="ru-RU"/>
              </w:rPr>
            </w:pPr>
            <w:r w:rsidRPr="008A3660">
              <w:rPr>
                <w:lang w:eastAsia="ru-RU"/>
              </w:rPr>
              <w:t>Контейнер</w:t>
            </w:r>
          </w:p>
        </w:tc>
        <w:tc>
          <w:tcPr>
            <w:tcW w:w="3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1AD8A7" w14:textId="77777777" w:rsidR="002E4045" w:rsidRPr="008A3660" w:rsidRDefault="002E4045" w:rsidP="0074431C">
            <w:pPr>
              <w:pStyle w:val="af9"/>
              <w:rPr>
                <w:i/>
                <w:lang w:eastAsia="ru-RU"/>
              </w:rPr>
            </w:pPr>
            <w:r w:rsidRPr="008A3660">
              <w:rPr>
                <w:lang w:eastAsia="ru-RU"/>
              </w:rPr>
              <w:t>Список КБК для получения сведений.</w:t>
            </w:r>
          </w:p>
        </w:tc>
      </w:tr>
      <w:tr w:rsidR="002E4045" w:rsidRPr="008A3660" w14:paraId="3012B43B" w14:textId="77777777" w:rsidTr="00666DCD">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FE6A42" w14:textId="77777777" w:rsidR="002E4045" w:rsidRPr="008A3660" w:rsidRDefault="002E4045" w:rsidP="0074431C">
            <w:pPr>
              <w:numPr>
                <w:ilvl w:val="3"/>
                <w:numId w:val="124"/>
              </w:numPr>
              <w:ind w:left="918" w:hanging="851"/>
              <w:rPr>
                <w:lang w:eastAsia="ru-RU"/>
              </w:r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3F3A6C" w14:textId="77777777" w:rsidR="002E4045" w:rsidRPr="008A3660" w:rsidRDefault="002E4045" w:rsidP="0074431C">
            <w:pPr>
              <w:pStyle w:val="af9"/>
              <w:rPr>
                <w:lang w:val="en-US" w:eastAsia="ru-RU"/>
              </w:rPr>
            </w:pPr>
            <w:r w:rsidRPr="008A3660">
              <w:rPr>
                <w:lang w:val="en-US" w:eastAsia="ru-RU"/>
              </w:rPr>
              <w:t>KBK</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B10FE8" w14:textId="77777777" w:rsidR="002E4045" w:rsidRPr="008A3660" w:rsidRDefault="002E4045" w:rsidP="0074431C">
            <w:pPr>
              <w:pStyle w:val="af9"/>
              <w:rPr>
                <w:lang w:eastAsia="ru-RU"/>
              </w:rPr>
            </w:pPr>
            <w:r w:rsidRPr="008A3660">
              <w:rPr>
                <w:lang w:eastAsia="ru-RU"/>
              </w:rPr>
              <w:t>КБК</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BC2CD9" w14:textId="77777777" w:rsidR="002E4045" w:rsidRPr="008A3660" w:rsidRDefault="002E4045" w:rsidP="0074431C">
            <w:pPr>
              <w:pStyle w:val="af9"/>
              <w:rPr>
                <w:lang w:eastAsia="ru-RU"/>
              </w:rPr>
            </w:pPr>
            <w:r w:rsidRPr="008A3660">
              <w:rPr>
                <w:lang w:eastAsia="ru-RU"/>
              </w:rPr>
              <w:t>1…10,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113415" w14:textId="5B2E4116" w:rsidR="002E4045" w:rsidRPr="008A3660" w:rsidRDefault="002E4045" w:rsidP="0074431C">
            <w:pPr>
              <w:pStyle w:val="af9"/>
              <w:rPr>
                <w:lang w:eastAsia="ru-RU"/>
              </w:rPr>
            </w:pPr>
            <w:r w:rsidRPr="008A3660">
              <w:rPr>
                <w:lang w:val="en-US" w:eastAsia="ru-RU"/>
              </w:rPr>
              <w:t>KBKType</w:t>
            </w:r>
            <w:r w:rsidRPr="008A3660">
              <w:rPr>
                <w:lang w:eastAsia="ru-RU"/>
              </w:rPr>
              <w:t xml:space="preserve"> </w:t>
            </w:r>
            <w:r w:rsidR="00453211" w:rsidRPr="008A3660">
              <w:rPr>
                <w:u w:color="000000"/>
              </w:rPr>
              <w:t>(см. описание в п. </w:t>
            </w:r>
            <w:r w:rsidR="00453211" w:rsidRPr="008A3660">
              <w:rPr>
                <w:u w:color="000000"/>
              </w:rPr>
              <w:fldChar w:fldCharType="begin"/>
            </w:r>
            <w:r w:rsidR="00453211" w:rsidRPr="008A3660">
              <w:rPr>
                <w:u w:color="000000"/>
              </w:rPr>
              <w:instrText xml:space="preserve"> REF OLE_LINK576 \n \h  \* MERGEFORMAT </w:instrText>
            </w:r>
            <w:r w:rsidR="00453211" w:rsidRPr="008A3660">
              <w:rPr>
                <w:u w:color="000000"/>
              </w:rPr>
            </w:r>
            <w:r w:rsidR="00453211" w:rsidRPr="008A3660">
              <w:rPr>
                <w:u w:color="000000"/>
              </w:rPr>
              <w:fldChar w:fldCharType="separate"/>
            </w:r>
            <w:r w:rsidR="00DD2BC4">
              <w:rPr>
                <w:u w:color="000000"/>
              </w:rPr>
              <w:t>11</w:t>
            </w:r>
            <w:r w:rsidR="00453211" w:rsidRPr="008A3660">
              <w:rPr>
                <w:u w:color="000000"/>
              </w:rPr>
              <w:fldChar w:fldCharType="end"/>
            </w:r>
            <w:r w:rsidR="00453211" w:rsidRPr="008A3660">
              <w:rPr>
                <w:u w:color="000000"/>
              </w:rPr>
              <w:t xml:space="preserve"> раздела </w:t>
            </w:r>
            <w:r w:rsidR="00453211" w:rsidRPr="008A3660">
              <w:rPr>
                <w:u w:color="000000"/>
              </w:rPr>
              <w:fldChar w:fldCharType="begin"/>
            </w:r>
            <w:r w:rsidR="00453211" w:rsidRPr="008A3660">
              <w:rPr>
                <w:u w:color="000000"/>
              </w:rPr>
              <w:instrText xml:space="preserve"> REF _Ref525597097 \n \h  \* MERGEFORMAT </w:instrText>
            </w:r>
            <w:r w:rsidR="00453211" w:rsidRPr="008A3660">
              <w:rPr>
                <w:u w:color="000000"/>
              </w:rPr>
            </w:r>
            <w:r w:rsidR="00453211" w:rsidRPr="008A3660">
              <w:rPr>
                <w:u w:color="000000"/>
              </w:rPr>
              <w:fldChar w:fldCharType="separate"/>
            </w:r>
            <w:r w:rsidR="00DD2BC4">
              <w:rPr>
                <w:u w:color="000000"/>
              </w:rPr>
              <w:t>3.20.2</w:t>
            </w:r>
            <w:r w:rsidR="00453211" w:rsidRPr="008A3660">
              <w:rPr>
                <w:u w:color="000000"/>
              </w:rPr>
              <w:fldChar w:fldCharType="end"/>
            </w:r>
            <w:r w:rsidR="00453211" w:rsidRPr="008A3660">
              <w:rPr>
                <w:u w:color="000000"/>
              </w:rPr>
              <w:t>)</w:t>
            </w:r>
          </w:p>
        </w:tc>
        <w:tc>
          <w:tcPr>
            <w:tcW w:w="3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07ECC3" w14:textId="77777777" w:rsidR="002E4045" w:rsidRPr="008A3660" w:rsidRDefault="002E4045" w:rsidP="0074431C">
            <w:pPr>
              <w:pStyle w:val="af9"/>
              <w:rPr>
                <w:i/>
                <w:lang w:eastAsia="ru-RU"/>
              </w:rPr>
            </w:pPr>
          </w:p>
        </w:tc>
      </w:tr>
      <w:tr w:rsidR="00E04B92" w:rsidRPr="006818D1" w14:paraId="7C0341CB" w14:textId="77777777" w:rsidTr="00666DCD">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773CC2" w14:textId="77777777" w:rsidR="00E04B92" w:rsidRPr="008A3660" w:rsidRDefault="00E04B92" w:rsidP="00E04B92">
            <w:pPr>
              <w:numPr>
                <w:ilvl w:val="2"/>
                <w:numId w:val="124"/>
              </w:numPr>
              <w:rPr>
                <w:lang w:eastAsia="ru-RU"/>
              </w:r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62CD4C" w14:textId="34813ED1" w:rsidR="00E04B92" w:rsidRPr="008A3660" w:rsidRDefault="00E04B92" w:rsidP="00E04B92">
            <w:pPr>
              <w:pStyle w:val="af9"/>
              <w:rPr>
                <w:lang w:val="en-US" w:eastAsia="ru-RU"/>
              </w:rPr>
            </w:pPr>
            <w:r w:rsidRPr="008A3660">
              <w:rPr>
                <w:lang w:val="en-US" w:eastAsia="ru-RU"/>
              </w:rPr>
              <w:t>PaymentsConditions</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6AA8E2" w14:textId="39E602AF" w:rsidR="00E04B92" w:rsidRPr="008A3660" w:rsidRDefault="00E04B92" w:rsidP="00BA4B52">
            <w:pPr>
              <w:pStyle w:val="af9"/>
              <w:rPr>
                <w:lang w:eastAsia="ru-RU"/>
              </w:rPr>
            </w:pPr>
            <w:r w:rsidRPr="008A3660">
              <w:rPr>
                <w:lang w:eastAsia="ru-RU"/>
              </w:rPr>
              <w:t xml:space="preserve">Условия для получения извещений о </w:t>
            </w:r>
            <w:r w:rsidR="00BA4B52" w:rsidRPr="008A3660">
              <w:rPr>
                <w:lang w:eastAsia="ru-RU"/>
              </w:rPr>
              <w:t>зачислении</w:t>
            </w:r>
            <w:r w:rsidRPr="008A3660">
              <w:rPr>
                <w:lang w:eastAsia="ru-RU"/>
              </w:rPr>
              <w:t xml:space="preserve"> по  УПНО (УИП) </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DDE2DB" w14:textId="6C287CC8" w:rsidR="00E04B92" w:rsidRPr="008A3660" w:rsidRDefault="00E04B92" w:rsidP="00E04B92">
            <w:pPr>
              <w:pStyle w:val="af9"/>
              <w:rPr>
                <w:lang w:eastAsia="ru-RU"/>
              </w:rPr>
            </w:pPr>
            <w:r w:rsidRPr="008A3660">
              <w:rPr>
                <w:lang w:eastAsia="ru-RU"/>
              </w:rPr>
              <w:t>1,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54D5F5" w14:textId="1A3ADD48" w:rsidR="00E04B92" w:rsidRPr="008A3660" w:rsidRDefault="00E04B92" w:rsidP="00E04B92">
            <w:pPr>
              <w:pStyle w:val="af9"/>
              <w:rPr>
                <w:lang w:val="en-US" w:eastAsia="ru-RU"/>
              </w:rPr>
            </w:pPr>
            <w:r w:rsidRPr="008A3660">
              <w:rPr>
                <w:lang w:val="en-US" w:eastAsia="ru-RU"/>
              </w:rPr>
              <w:t>PaymentsConditionsType</w:t>
            </w:r>
            <w:r w:rsidRPr="008A3660">
              <w:rPr>
                <w:lang w:eastAsia="ru-RU"/>
              </w:rPr>
              <w:t xml:space="preserve"> </w:t>
            </w:r>
            <w:r w:rsidRPr="008A3660">
              <w:rPr>
                <w:spacing w:val="-5"/>
                <w:u w:color="000000"/>
                <w:lang w:val="en-US"/>
              </w:rPr>
              <w:t>(</w:t>
            </w:r>
            <w:r w:rsidRPr="008A3660">
              <w:rPr>
                <w:spacing w:val="-5"/>
                <w:u w:color="000000"/>
              </w:rPr>
              <w:t>см</w:t>
            </w:r>
            <w:r w:rsidRPr="008A3660">
              <w:rPr>
                <w:spacing w:val="-5"/>
                <w:u w:color="000000"/>
                <w:lang w:val="en-US"/>
              </w:rPr>
              <w:t xml:space="preserve">. </w:t>
            </w:r>
            <w:r w:rsidRPr="008A3660">
              <w:rPr>
                <w:spacing w:val="-5"/>
                <w:u w:color="000000"/>
              </w:rPr>
              <w:t xml:space="preserve">описание в </w:t>
            </w:r>
            <w:r w:rsidRPr="008A3660">
              <w:rPr>
                <w:spacing w:val="-5"/>
                <w:u w:color="000000"/>
              </w:rPr>
              <w:fldChar w:fldCharType="begin"/>
            </w:r>
            <w:r w:rsidRPr="008A3660">
              <w:rPr>
                <w:spacing w:val="-5"/>
                <w:u w:color="000000"/>
              </w:rPr>
              <w:instrText xml:space="preserve"> REF _Ref488657740 \h  \* MERGEFORMAT </w:instrText>
            </w:r>
            <w:r w:rsidRPr="008A3660">
              <w:rPr>
                <w:spacing w:val="-5"/>
                <w:u w:color="000000"/>
              </w:rPr>
            </w:r>
            <w:r w:rsidRPr="008A3660">
              <w:rPr>
                <w:spacing w:val="-5"/>
                <w:u w:color="000000"/>
              </w:rPr>
              <w:fldChar w:fldCharType="separate"/>
            </w:r>
            <w:r w:rsidR="00DD2BC4" w:rsidRPr="008A3660">
              <w:t xml:space="preserve">Таблица </w:t>
            </w:r>
            <w:r w:rsidR="00DD2BC4">
              <w:rPr>
                <w:noProof/>
              </w:rPr>
              <w:t>56</w:t>
            </w:r>
            <w:r w:rsidRPr="008A3660">
              <w:rPr>
                <w:spacing w:val="-5"/>
                <w:u w:color="000000"/>
              </w:rPr>
              <w:fldChar w:fldCharType="end"/>
            </w:r>
            <w:r w:rsidRPr="008A3660">
              <w:rPr>
                <w:spacing w:val="-5"/>
                <w:u w:color="000000"/>
              </w:rPr>
              <w:t>)</w:t>
            </w:r>
          </w:p>
        </w:tc>
        <w:tc>
          <w:tcPr>
            <w:tcW w:w="3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A0EF26" w14:textId="2BFDF41E" w:rsidR="00E04B92" w:rsidRPr="008A3660" w:rsidRDefault="00E04B92" w:rsidP="00E04B92">
            <w:pPr>
              <w:pStyle w:val="af9"/>
              <w:rPr>
                <w:i/>
                <w:lang w:val="en-US" w:eastAsia="ru-RU"/>
              </w:rPr>
            </w:pPr>
            <w:r w:rsidRPr="008A3660">
              <w:rPr>
                <w:i/>
                <w:lang w:eastAsia="ru-RU"/>
              </w:rPr>
              <w:t>Наличие</w:t>
            </w:r>
            <w:r w:rsidRPr="008A3660">
              <w:rPr>
                <w:i/>
                <w:lang w:val="en-US" w:eastAsia="ru-RU"/>
              </w:rPr>
              <w:t xml:space="preserve"> </w:t>
            </w:r>
            <w:r w:rsidRPr="008A3660">
              <w:rPr>
                <w:i/>
                <w:lang w:eastAsia="ru-RU"/>
              </w:rPr>
              <w:t>данного</w:t>
            </w:r>
            <w:r w:rsidRPr="008A3660">
              <w:rPr>
                <w:i/>
                <w:lang w:val="en-US" w:eastAsia="ru-RU"/>
              </w:rPr>
              <w:t xml:space="preserve"> </w:t>
            </w:r>
            <w:r w:rsidRPr="008A3660">
              <w:rPr>
                <w:i/>
                <w:lang w:eastAsia="ru-RU"/>
              </w:rPr>
              <w:t>контейнера</w:t>
            </w:r>
            <w:r w:rsidRPr="008A3660">
              <w:rPr>
                <w:i/>
                <w:lang w:val="en-US" w:eastAsia="ru-RU"/>
              </w:rPr>
              <w:t xml:space="preserve"> </w:t>
            </w:r>
            <w:r w:rsidRPr="008A3660">
              <w:rPr>
                <w:i/>
                <w:lang w:eastAsia="ru-RU"/>
              </w:rPr>
              <w:t>исключает</w:t>
            </w:r>
            <w:r w:rsidRPr="008A3660">
              <w:rPr>
                <w:i/>
                <w:lang w:val="en-US" w:eastAsia="ru-RU"/>
              </w:rPr>
              <w:t xml:space="preserve"> </w:t>
            </w:r>
            <w:r w:rsidRPr="008A3660">
              <w:rPr>
                <w:i/>
                <w:lang w:eastAsia="ru-RU"/>
              </w:rPr>
              <w:t>наличие</w:t>
            </w:r>
            <w:r w:rsidRPr="008A3660">
              <w:rPr>
                <w:i/>
                <w:lang w:val="en-US" w:eastAsia="ru-RU"/>
              </w:rPr>
              <w:t xml:space="preserve"> </w:t>
            </w:r>
            <w:r w:rsidRPr="008A3660">
              <w:rPr>
                <w:i/>
                <w:lang w:eastAsia="ru-RU"/>
              </w:rPr>
              <w:t>контейнеров</w:t>
            </w:r>
            <w:r w:rsidRPr="008A3660">
              <w:rPr>
                <w:i/>
                <w:lang w:val="en-US" w:eastAsia="ru-RU"/>
              </w:rPr>
              <w:t xml:space="preserve"> IncomesConditions, ChargesConditions, PayersConditions, TimeConditions</w:t>
            </w:r>
          </w:p>
        </w:tc>
      </w:tr>
      <w:tr w:rsidR="002E4045" w:rsidRPr="006818D1" w14:paraId="7A5CC826" w14:textId="77777777" w:rsidTr="00666DCD">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990889" w14:textId="77777777" w:rsidR="002E4045" w:rsidRPr="008A3660" w:rsidRDefault="002E4045" w:rsidP="002E4045">
            <w:pPr>
              <w:numPr>
                <w:ilvl w:val="2"/>
                <w:numId w:val="124"/>
              </w:numPr>
              <w:rPr>
                <w:lang w:val="en-US" w:eastAsia="ru-RU"/>
              </w:r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E94617" w14:textId="77777777" w:rsidR="002E4045" w:rsidRPr="008A3660" w:rsidRDefault="002E4045" w:rsidP="0074431C">
            <w:pPr>
              <w:pStyle w:val="af9"/>
              <w:rPr>
                <w:lang w:val="en-US" w:eastAsia="ru-RU"/>
              </w:rPr>
            </w:pPr>
            <w:r w:rsidRPr="008A3660">
              <w:rPr>
                <w:lang w:val="en-US" w:eastAsia="ru-RU"/>
              </w:rPr>
              <w:t>TimeConditions</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329D6B" w14:textId="77777777" w:rsidR="002E4045" w:rsidRPr="008A3660" w:rsidRDefault="002E4045" w:rsidP="0074431C">
            <w:pPr>
              <w:pStyle w:val="af9"/>
              <w:rPr>
                <w:lang w:eastAsia="ru-RU"/>
              </w:rPr>
            </w:pPr>
            <w:r w:rsidRPr="008A3660">
              <w:rPr>
                <w:lang w:eastAsia="ru-RU"/>
              </w:rPr>
              <w:t>Условия для получения извещений о зачислении за временной интервал с указанием дополнительных параметров (при необходимости)</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CE1380" w14:textId="77777777" w:rsidR="002E4045" w:rsidRPr="008A3660" w:rsidRDefault="002E4045" w:rsidP="0074431C">
            <w:pPr>
              <w:pStyle w:val="af9"/>
              <w:rPr>
                <w:lang w:eastAsia="ru-RU"/>
              </w:rPr>
            </w:pPr>
            <w:r w:rsidRPr="008A3660">
              <w:rPr>
                <w:lang w:eastAsia="ru-RU"/>
              </w:rPr>
              <w:t>1,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CEE933" w14:textId="64059CC8" w:rsidR="002E4045" w:rsidRPr="008A3660" w:rsidRDefault="002E4045" w:rsidP="0074431C">
            <w:pPr>
              <w:pStyle w:val="af9"/>
              <w:rPr>
                <w:lang w:eastAsia="ru-RU"/>
              </w:rPr>
            </w:pPr>
            <w:r w:rsidRPr="008A3660">
              <w:rPr>
                <w:lang w:val="en-US" w:eastAsia="ru-RU"/>
              </w:rPr>
              <w:t>TimeConditionsType</w:t>
            </w:r>
            <w:r w:rsidRPr="008A3660">
              <w:rPr>
                <w:lang w:eastAsia="ru-RU"/>
              </w:rPr>
              <w:t xml:space="preserve"> </w:t>
            </w:r>
            <w:r w:rsidR="00453211" w:rsidRPr="008A3660">
              <w:rPr>
                <w:spacing w:val="-5"/>
                <w:u w:color="000000"/>
              </w:rPr>
              <w:t xml:space="preserve">(см. описание в  </w:t>
            </w:r>
            <w:r w:rsidR="00453211" w:rsidRPr="008A3660">
              <w:rPr>
                <w:spacing w:val="-5"/>
                <w:u w:color="000000"/>
              </w:rPr>
              <w:fldChar w:fldCharType="begin"/>
            </w:r>
            <w:r w:rsidR="00453211" w:rsidRPr="008A3660">
              <w:rPr>
                <w:spacing w:val="-5"/>
                <w:u w:color="000000"/>
              </w:rPr>
              <w:instrText xml:space="preserve"> REF _Ref525601942 \h  \* MERGEFORMAT </w:instrText>
            </w:r>
            <w:r w:rsidR="00453211" w:rsidRPr="008A3660">
              <w:rPr>
                <w:spacing w:val="-5"/>
                <w:u w:color="000000"/>
              </w:rPr>
            </w:r>
            <w:r w:rsidR="00453211" w:rsidRPr="008A3660">
              <w:rPr>
                <w:spacing w:val="-5"/>
                <w:u w:color="000000"/>
              </w:rPr>
              <w:fldChar w:fldCharType="separate"/>
            </w:r>
            <w:r w:rsidR="00DD2BC4" w:rsidRPr="008A3660">
              <w:t xml:space="preserve">Таблица </w:t>
            </w:r>
            <w:r w:rsidR="00DD2BC4">
              <w:rPr>
                <w:noProof/>
              </w:rPr>
              <w:t>54</w:t>
            </w:r>
            <w:r w:rsidR="00453211" w:rsidRPr="008A3660">
              <w:rPr>
                <w:spacing w:val="-5"/>
                <w:u w:color="000000"/>
              </w:rPr>
              <w:fldChar w:fldCharType="end"/>
            </w:r>
            <w:r w:rsidR="00453211" w:rsidRPr="008A3660">
              <w:rPr>
                <w:spacing w:val="-5"/>
                <w:u w:color="000000"/>
              </w:rPr>
              <w:t>)</w:t>
            </w:r>
          </w:p>
        </w:tc>
        <w:tc>
          <w:tcPr>
            <w:tcW w:w="3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D4F8E1" w14:textId="77777777" w:rsidR="002E4045" w:rsidRPr="008A3660" w:rsidRDefault="002E4045" w:rsidP="0074431C">
            <w:pPr>
              <w:pStyle w:val="af9"/>
              <w:rPr>
                <w:i/>
                <w:lang w:val="en-US" w:eastAsia="ru-RU"/>
              </w:rPr>
            </w:pPr>
            <w:r w:rsidRPr="008A3660">
              <w:rPr>
                <w:i/>
                <w:lang w:eastAsia="ru-RU"/>
              </w:rPr>
              <w:t>Наличие</w:t>
            </w:r>
            <w:r w:rsidRPr="008A3660">
              <w:rPr>
                <w:i/>
                <w:lang w:val="en-US" w:eastAsia="ru-RU"/>
              </w:rPr>
              <w:t xml:space="preserve"> </w:t>
            </w:r>
            <w:r w:rsidRPr="008A3660">
              <w:rPr>
                <w:i/>
                <w:lang w:eastAsia="ru-RU"/>
              </w:rPr>
              <w:t>данного</w:t>
            </w:r>
            <w:r w:rsidRPr="008A3660">
              <w:rPr>
                <w:i/>
                <w:lang w:val="en-US" w:eastAsia="ru-RU"/>
              </w:rPr>
              <w:t xml:space="preserve"> </w:t>
            </w:r>
            <w:r w:rsidRPr="008A3660">
              <w:rPr>
                <w:i/>
                <w:lang w:eastAsia="ru-RU"/>
              </w:rPr>
              <w:t>контейнера</w:t>
            </w:r>
            <w:r w:rsidRPr="008A3660">
              <w:rPr>
                <w:i/>
                <w:lang w:val="en-US" w:eastAsia="ru-RU"/>
              </w:rPr>
              <w:t xml:space="preserve"> </w:t>
            </w:r>
            <w:r w:rsidRPr="008A3660">
              <w:rPr>
                <w:i/>
                <w:lang w:eastAsia="ru-RU"/>
              </w:rPr>
              <w:t>исключает</w:t>
            </w:r>
            <w:r w:rsidRPr="008A3660">
              <w:rPr>
                <w:i/>
                <w:lang w:val="en-US" w:eastAsia="ru-RU"/>
              </w:rPr>
              <w:t xml:space="preserve"> </w:t>
            </w:r>
            <w:r w:rsidRPr="008A3660">
              <w:rPr>
                <w:i/>
                <w:lang w:eastAsia="ru-RU"/>
              </w:rPr>
              <w:t>наличие</w:t>
            </w:r>
            <w:r w:rsidRPr="008A3660">
              <w:rPr>
                <w:i/>
                <w:lang w:val="en-US" w:eastAsia="ru-RU"/>
              </w:rPr>
              <w:t xml:space="preserve"> </w:t>
            </w:r>
            <w:r w:rsidRPr="008A3660">
              <w:rPr>
                <w:i/>
                <w:lang w:eastAsia="ru-RU"/>
              </w:rPr>
              <w:t>контейнеров</w:t>
            </w:r>
            <w:r w:rsidRPr="008A3660">
              <w:rPr>
                <w:i/>
                <w:lang w:val="en-US" w:eastAsia="ru-RU"/>
              </w:rPr>
              <w:t xml:space="preserve"> IncomesConditions, ChargesConditions, PayersConditions, PaymentsConditions</w:t>
            </w:r>
          </w:p>
        </w:tc>
      </w:tr>
      <w:tr w:rsidR="002E4045" w:rsidRPr="006818D1" w14:paraId="7D230D7E" w14:textId="77777777" w:rsidTr="00666DCD">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7746AD" w14:textId="77777777" w:rsidR="002E4045" w:rsidRPr="008A3660" w:rsidRDefault="002E4045" w:rsidP="002E4045">
            <w:pPr>
              <w:numPr>
                <w:ilvl w:val="2"/>
                <w:numId w:val="124"/>
              </w:numPr>
              <w:rPr>
                <w:lang w:val="en-US" w:eastAsia="ru-RU"/>
              </w:r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DF31D6" w14:textId="77777777" w:rsidR="002E4045" w:rsidRPr="008A3660" w:rsidRDefault="002E4045" w:rsidP="0074431C">
            <w:pPr>
              <w:pStyle w:val="af9"/>
              <w:rPr>
                <w:lang w:val="en-US" w:eastAsia="ru-RU"/>
              </w:rPr>
            </w:pPr>
            <w:r w:rsidRPr="008A3660">
              <w:rPr>
                <w:lang w:val="en-US" w:eastAsia="ru-RU"/>
              </w:rPr>
              <w:t>IncomesConditions</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87DA86" w14:textId="77777777" w:rsidR="002E4045" w:rsidRPr="008A3660" w:rsidRDefault="002E4045" w:rsidP="0074431C">
            <w:pPr>
              <w:pStyle w:val="af9"/>
              <w:rPr>
                <w:lang w:eastAsia="ru-RU"/>
              </w:rPr>
            </w:pPr>
            <w:r w:rsidRPr="008A3660">
              <w:rPr>
                <w:lang w:eastAsia="ru-RU"/>
              </w:rPr>
              <w:t>Условия для получения извещений о зачислении по УИЗ</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D72338" w14:textId="77777777" w:rsidR="002E4045" w:rsidRPr="008A3660" w:rsidRDefault="002E4045" w:rsidP="0074431C">
            <w:pPr>
              <w:pStyle w:val="af9"/>
              <w:rPr>
                <w:lang w:eastAsia="ru-RU"/>
              </w:rPr>
            </w:pPr>
            <w:r w:rsidRPr="008A3660">
              <w:rPr>
                <w:lang w:eastAsia="ru-RU"/>
              </w:rPr>
              <w:t>1, обязательно</w:t>
            </w: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6EDB55" w14:textId="3EC866B9" w:rsidR="002E4045" w:rsidRPr="008A3660" w:rsidRDefault="002E4045" w:rsidP="00DC645D">
            <w:pPr>
              <w:pStyle w:val="af9"/>
              <w:rPr>
                <w:lang w:eastAsia="ru-RU"/>
              </w:rPr>
            </w:pPr>
            <w:r w:rsidRPr="008A3660">
              <w:rPr>
                <w:lang w:val="en-US" w:eastAsia="ru-RU"/>
              </w:rPr>
              <w:t>IncomesConditionsType (см. описание в</w:t>
            </w:r>
            <w:r w:rsidR="00DC645D" w:rsidRPr="008A3660">
              <w:rPr>
                <w:lang w:val="en-US" w:eastAsia="ru-RU"/>
              </w:rPr>
              <w:t xml:space="preserve"> </w:t>
            </w:r>
            <w:r w:rsidR="00DC645D" w:rsidRPr="008A3660">
              <w:rPr>
                <w:lang w:val="en-US" w:eastAsia="ru-RU"/>
              </w:rPr>
              <w:fldChar w:fldCharType="begin"/>
            </w:r>
            <w:r w:rsidR="00DC645D" w:rsidRPr="008A3660">
              <w:rPr>
                <w:lang w:val="en-US" w:eastAsia="ru-RU"/>
              </w:rPr>
              <w:instrText xml:space="preserve"> REF _Ref72492394 \h </w:instrText>
            </w:r>
            <w:r w:rsidR="00C61884" w:rsidRPr="008A3660">
              <w:rPr>
                <w:lang w:val="en-US" w:eastAsia="ru-RU"/>
              </w:rPr>
              <w:instrText xml:space="preserve"> \* MERGEFORMAT </w:instrText>
            </w:r>
            <w:r w:rsidR="00DC645D" w:rsidRPr="008A3660">
              <w:rPr>
                <w:lang w:val="en-US" w:eastAsia="ru-RU"/>
              </w:rPr>
            </w:r>
            <w:r w:rsidR="00DC645D" w:rsidRPr="008A3660">
              <w:rPr>
                <w:lang w:val="en-US" w:eastAsia="ru-RU"/>
              </w:rPr>
              <w:fldChar w:fldCharType="separate"/>
            </w:r>
            <w:r w:rsidR="00DD2BC4" w:rsidRPr="008A3660">
              <w:t xml:space="preserve">Таблица </w:t>
            </w:r>
            <w:r w:rsidR="00DD2BC4">
              <w:rPr>
                <w:noProof/>
              </w:rPr>
              <w:t>51</w:t>
            </w:r>
            <w:r w:rsidR="00DC645D" w:rsidRPr="008A3660">
              <w:rPr>
                <w:lang w:val="en-US" w:eastAsia="ru-RU"/>
              </w:rPr>
              <w:fldChar w:fldCharType="end"/>
            </w:r>
            <w:r w:rsidR="00DC645D" w:rsidRPr="008A3660">
              <w:rPr>
                <w:lang w:eastAsia="ru-RU"/>
              </w:rPr>
              <w:t xml:space="preserve"> )</w:t>
            </w:r>
          </w:p>
        </w:tc>
        <w:tc>
          <w:tcPr>
            <w:tcW w:w="31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E12A5C" w14:textId="77777777" w:rsidR="002E4045" w:rsidRPr="008A3660" w:rsidRDefault="002E4045" w:rsidP="0074431C">
            <w:pPr>
              <w:pStyle w:val="af9"/>
              <w:rPr>
                <w:i/>
                <w:lang w:val="en-US" w:eastAsia="ru-RU"/>
              </w:rPr>
            </w:pPr>
            <w:r w:rsidRPr="008A3660">
              <w:rPr>
                <w:i/>
                <w:lang w:eastAsia="ru-RU"/>
              </w:rPr>
              <w:t>Наличие</w:t>
            </w:r>
            <w:r w:rsidRPr="008A3660">
              <w:rPr>
                <w:i/>
                <w:lang w:val="en-US" w:eastAsia="ru-RU"/>
              </w:rPr>
              <w:t xml:space="preserve"> </w:t>
            </w:r>
            <w:r w:rsidRPr="008A3660">
              <w:rPr>
                <w:i/>
                <w:lang w:eastAsia="ru-RU"/>
              </w:rPr>
              <w:t>данного</w:t>
            </w:r>
            <w:r w:rsidRPr="008A3660">
              <w:rPr>
                <w:i/>
                <w:lang w:val="en-US" w:eastAsia="ru-RU"/>
              </w:rPr>
              <w:t xml:space="preserve"> </w:t>
            </w:r>
            <w:r w:rsidRPr="008A3660">
              <w:rPr>
                <w:i/>
                <w:lang w:eastAsia="ru-RU"/>
              </w:rPr>
              <w:t>контейнера</w:t>
            </w:r>
            <w:r w:rsidRPr="008A3660">
              <w:rPr>
                <w:i/>
                <w:lang w:val="en-US" w:eastAsia="ru-RU"/>
              </w:rPr>
              <w:t xml:space="preserve"> </w:t>
            </w:r>
            <w:r w:rsidRPr="008A3660">
              <w:rPr>
                <w:i/>
                <w:lang w:eastAsia="ru-RU"/>
              </w:rPr>
              <w:t>исключает</w:t>
            </w:r>
            <w:r w:rsidRPr="008A3660">
              <w:rPr>
                <w:i/>
                <w:lang w:val="en-US" w:eastAsia="ru-RU"/>
              </w:rPr>
              <w:t xml:space="preserve"> </w:t>
            </w:r>
            <w:r w:rsidRPr="008A3660">
              <w:rPr>
                <w:i/>
                <w:lang w:eastAsia="ru-RU"/>
              </w:rPr>
              <w:t>наличие</w:t>
            </w:r>
            <w:r w:rsidRPr="008A3660">
              <w:rPr>
                <w:i/>
                <w:lang w:val="en-US" w:eastAsia="ru-RU"/>
              </w:rPr>
              <w:t xml:space="preserve"> </w:t>
            </w:r>
            <w:r w:rsidRPr="008A3660">
              <w:rPr>
                <w:i/>
                <w:lang w:eastAsia="ru-RU"/>
              </w:rPr>
              <w:t>контейнеров</w:t>
            </w:r>
            <w:r w:rsidRPr="008A3660">
              <w:rPr>
                <w:i/>
                <w:lang w:val="en-US" w:eastAsia="ru-RU"/>
              </w:rPr>
              <w:t xml:space="preserve"> ChargesConditions, PaymentsConditions, PayersConditions, TimeConditions</w:t>
            </w:r>
          </w:p>
        </w:tc>
      </w:tr>
    </w:tbl>
    <w:p w14:paraId="6E2002A2" w14:textId="77777777" w:rsidR="002E4045" w:rsidRPr="008A3660" w:rsidRDefault="002E4045" w:rsidP="0074431C">
      <w:pPr>
        <w:rPr>
          <w:lang w:val="en-US" w:eastAsia="ru-RU"/>
        </w:rPr>
      </w:pPr>
    </w:p>
    <w:p w14:paraId="1EE7D45E" w14:textId="03348512" w:rsidR="00CB7004" w:rsidRPr="008A3660" w:rsidRDefault="00CB7004" w:rsidP="0074431C">
      <w:pPr>
        <w:pStyle w:val="4"/>
        <w:rPr>
          <w:lang w:eastAsia="ru-RU"/>
        </w:rPr>
      </w:pPr>
      <w:bookmarkStart w:id="629" w:name="_Ref72477590"/>
      <w:r w:rsidRPr="008A3660">
        <w:rPr>
          <w:lang w:eastAsia="ru-RU"/>
        </w:rPr>
        <w:t>Описание полей ответа на запрос</w:t>
      </w:r>
      <w:bookmarkEnd w:id="629"/>
    </w:p>
    <w:tbl>
      <w:tblPr>
        <w:tblW w:w="11056" w:type="dxa"/>
        <w:tblInd w:w="-1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0"/>
        <w:gridCol w:w="1560"/>
        <w:gridCol w:w="1843"/>
        <w:gridCol w:w="1559"/>
        <w:gridCol w:w="2268"/>
        <w:gridCol w:w="2976"/>
      </w:tblGrid>
      <w:tr w:rsidR="00514ED8" w:rsidRPr="008A3660" w14:paraId="49C590E0" w14:textId="77777777" w:rsidTr="00D909A6">
        <w:trPr>
          <w:tblHeader/>
        </w:trPr>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A503195" w14:textId="77777777" w:rsidR="00514ED8" w:rsidRPr="008A3660" w:rsidRDefault="00514ED8" w:rsidP="0074431C">
            <w:pPr>
              <w:pStyle w:val="115"/>
              <w:rPr>
                <w:lang w:eastAsia="ru-RU"/>
              </w:rPr>
            </w:pPr>
            <w:r w:rsidRPr="008A3660">
              <w:rPr>
                <w:lang w:eastAsia="ru-RU"/>
              </w:rPr>
              <w:t>№</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18AD44F" w14:textId="77777777" w:rsidR="00514ED8" w:rsidRPr="008A3660" w:rsidRDefault="00514ED8" w:rsidP="0074431C">
            <w:pPr>
              <w:pStyle w:val="115"/>
              <w:rPr>
                <w:lang w:eastAsia="ru-RU"/>
              </w:rPr>
            </w:pPr>
            <w:r w:rsidRPr="008A3660">
              <w:rPr>
                <w:lang w:eastAsia="ru-RU"/>
              </w:rPr>
              <w:t>Код поля</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5FF9080" w14:textId="77777777" w:rsidR="00514ED8" w:rsidRPr="008A3660" w:rsidRDefault="00514ED8" w:rsidP="0074431C">
            <w:pPr>
              <w:pStyle w:val="115"/>
              <w:rPr>
                <w:lang w:eastAsia="ru-RU"/>
              </w:rPr>
            </w:pPr>
            <w:r w:rsidRPr="008A3660">
              <w:rPr>
                <w:lang w:eastAsia="ru-RU"/>
              </w:rPr>
              <w:t>Описание поля</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08574204" w14:textId="4A8BE7FA" w:rsidR="00514ED8" w:rsidRPr="008A3660" w:rsidRDefault="00514ED8" w:rsidP="0074431C">
            <w:pPr>
              <w:pStyle w:val="115"/>
              <w:rPr>
                <w:lang w:val="ru-RU" w:eastAsia="ru-RU"/>
              </w:rPr>
            </w:pPr>
            <w:r w:rsidRPr="008A3660">
              <w:rPr>
                <w:lang w:val="ru-RU" w:eastAsia="ru-RU"/>
              </w:rPr>
              <w:t xml:space="preserve">Требования </w:t>
            </w:r>
            <w:r w:rsidR="00D909A6" w:rsidRPr="008A3660">
              <w:rPr>
                <w:lang w:val="ru-RU" w:eastAsia="ru-RU"/>
              </w:rPr>
              <w:br/>
            </w:r>
            <w:r w:rsidRPr="008A3660">
              <w:rPr>
                <w:lang w:val="ru-RU" w:eastAsia="ru-RU"/>
              </w:rPr>
              <w:t>к заполнению</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68C39D2" w14:textId="77777777" w:rsidR="00514ED8" w:rsidRPr="008A3660" w:rsidRDefault="00514ED8" w:rsidP="0074431C">
            <w:pPr>
              <w:pStyle w:val="115"/>
              <w:rPr>
                <w:lang w:val="ru-RU" w:eastAsia="ru-RU"/>
              </w:rPr>
            </w:pPr>
            <w:r w:rsidRPr="008A3660">
              <w:rPr>
                <w:lang w:val="ru-RU" w:eastAsia="ru-RU"/>
              </w:rPr>
              <w:t xml:space="preserve">Способ заполнения/Тип </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C92E0C4" w14:textId="77777777" w:rsidR="00514ED8" w:rsidRPr="008A3660" w:rsidRDefault="00514ED8" w:rsidP="0074431C">
            <w:pPr>
              <w:pStyle w:val="115"/>
              <w:rPr>
                <w:lang w:val="ru-RU" w:eastAsia="ru-RU"/>
              </w:rPr>
            </w:pPr>
            <w:r w:rsidRPr="008A3660">
              <w:rPr>
                <w:lang w:val="ru-RU" w:eastAsia="ru-RU"/>
              </w:rPr>
              <w:t xml:space="preserve">Комментарий </w:t>
            </w:r>
          </w:p>
        </w:tc>
      </w:tr>
      <w:tr w:rsidR="00514ED8" w:rsidRPr="008A3660" w14:paraId="34337FB1" w14:textId="77777777" w:rsidTr="00D909A6">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53BAC4" w14:textId="77777777" w:rsidR="00514ED8" w:rsidRPr="008A3660" w:rsidRDefault="00514ED8" w:rsidP="00514ED8">
            <w:pPr>
              <w:numPr>
                <w:ilvl w:val="0"/>
                <w:numId w:val="127"/>
              </w:numPr>
              <w:rPr>
                <w:lang w:eastAsia="ru-RU"/>
              </w:r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30BF6E" w14:textId="77777777" w:rsidR="00514ED8" w:rsidRPr="008A3660" w:rsidRDefault="00514ED8" w:rsidP="0074431C">
            <w:pPr>
              <w:pStyle w:val="af9"/>
              <w:rPr>
                <w:lang w:eastAsia="ru-RU"/>
              </w:rPr>
            </w:pPr>
            <w:r w:rsidRPr="008A3660">
              <w:rPr>
                <w:lang w:val="en-US" w:eastAsia="ru-RU"/>
              </w:rPr>
              <w:t>ExportIncomesResponse</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2CAAB6" w14:textId="77777777" w:rsidR="00514ED8" w:rsidRPr="008A3660" w:rsidRDefault="00514ED8" w:rsidP="0074431C">
            <w:pPr>
              <w:pStyle w:val="af9"/>
              <w:rPr>
                <w:lang w:eastAsia="ru-RU"/>
              </w:rPr>
            </w:pPr>
            <w:r w:rsidRPr="008A3660">
              <w:rPr>
                <w:lang w:eastAsia="ru-RU"/>
              </w:rPr>
              <w:t>Ответ на запрос предоставления информации о зачислении</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9DFA75" w14:textId="77777777" w:rsidR="00514ED8" w:rsidRPr="008A3660" w:rsidRDefault="00514ED8" w:rsidP="0074431C">
            <w:pPr>
              <w:pStyle w:val="af9"/>
              <w:rPr>
                <w:lang w:eastAsia="ru-RU"/>
              </w:rPr>
            </w:pPr>
            <w:r w:rsidRPr="008A3660">
              <w:rPr>
                <w:lang w:eastAsia="ru-RU"/>
              </w:rPr>
              <w:t>1, обязательно</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9E3B63" w14:textId="77777777" w:rsidR="00514ED8" w:rsidRPr="008A3660" w:rsidRDefault="00514ED8" w:rsidP="0074431C">
            <w:pPr>
              <w:pStyle w:val="af9"/>
              <w:rPr>
                <w:lang w:eastAsia="ru-RU"/>
              </w:rPr>
            </w:pPr>
            <w:r w:rsidRPr="008A3660">
              <w:rPr>
                <w:lang w:eastAsia="ru-RU"/>
              </w:rPr>
              <w:t>Контейнер / Основан на типе ResponseType</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59197C" w14:textId="77777777" w:rsidR="00514ED8" w:rsidRPr="008A3660" w:rsidRDefault="00514ED8" w:rsidP="0074431C">
            <w:pPr>
              <w:pStyle w:val="af9"/>
              <w:rPr>
                <w:lang w:eastAsia="ru-RU"/>
              </w:rPr>
            </w:pPr>
            <w:r w:rsidRPr="008A3660">
              <w:rPr>
                <w:lang w:eastAsia="ru-RU"/>
              </w:rPr>
              <w:t>Корневой тег ответа на запрос</w:t>
            </w:r>
          </w:p>
        </w:tc>
      </w:tr>
      <w:tr w:rsidR="00514ED8" w:rsidRPr="008A3660" w14:paraId="68EF3868" w14:textId="77777777" w:rsidTr="00D909A6">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B67461" w14:textId="77777777" w:rsidR="00514ED8" w:rsidRPr="008A3660" w:rsidRDefault="00514ED8" w:rsidP="00514ED8">
            <w:pPr>
              <w:numPr>
                <w:ilvl w:val="1"/>
                <w:numId w:val="127"/>
              </w:numPr>
              <w:rPr>
                <w:lang w:eastAsia="ru-RU"/>
              </w:r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9B873B" w14:textId="77777777" w:rsidR="00514ED8" w:rsidRPr="008A3660" w:rsidRDefault="00514ED8" w:rsidP="0074431C">
            <w:pPr>
              <w:pStyle w:val="af9"/>
              <w:rPr>
                <w:lang w:val="en-US" w:eastAsia="ru-RU"/>
              </w:rPr>
            </w:pPr>
            <w:r w:rsidRPr="008A3660">
              <w:rPr>
                <w:lang w:val="en-US" w:eastAsia="ru-RU"/>
              </w:rPr>
              <w:t>Id</w:t>
            </w:r>
            <w:r w:rsidRPr="008A3660">
              <w:rPr>
                <w:lang w:eastAsia="ru-RU"/>
              </w:rPr>
              <w:t xml:space="preserve"> (атрибут)</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9F9BAE" w14:textId="77777777" w:rsidR="00514ED8" w:rsidRPr="008A3660" w:rsidRDefault="00514ED8" w:rsidP="0074431C">
            <w:pPr>
              <w:pStyle w:val="af9"/>
              <w:rPr>
                <w:lang w:eastAsia="ru-RU"/>
              </w:rPr>
            </w:pPr>
            <w:r w:rsidRPr="008A3660">
              <w:rPr>
                <w:lang w:eastAsia="ru-RU"/>
              </w:rPr>
              <w:t>Идентификатор ответа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24335C" w14:textId="77777777" w:rsidR="00514ED8" w:rsidRPr="008A3660" w:rsidRDefault="00514ED8" w:rsidP="0074431C">
            <w:pPr>
              <w:pStyle w:val="af9"/>
              <w:rPr>
                <w:lang w:eastAsia="ru-RU"/>
              </w:rPr>
            </w:pPr>
            <w:r w:rsidRPr="008A3660">
              <w:rPr>
                <w:lang w:eastAsia="ru-RU"/>
              </w:rPr>
              <w:t>1, обязательно</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D31F65" w14:textId="2CDD6A0A" w:rsidR="00514ED8" w:rsidRPr="008A3660" w:rsidRDefault="00514ED8" w:rsidP="0074431C">
            <w:pPr>
              <w:pStyle w:val="af9"/>
              <w:rPr>
                <w:lang w:eastAsia="ru-RU"/>
              </w:rPr>
            </w:pPr>
            <w:r w:rsidRPr="008A3660">
              <w:rPr>
                <w:i/>
                <w:lang w:eastAsia="ru-RU"/>
              </w:rPr>
              <w:t xml:space="preserve">Строка не более 50 символов в формате в формате ID (формат определен стандартом </w:t>
            </w:r>
            <w:r w:rsidRPr="008A3660">
              <w:rPr>
                <w:i/>
                <w:lang w:eastAsia="ru-RU"/>
              </w:rPr>
              <w:lastRenderedPageBreak/>
              <w:t xml:space="preserve">XML/XSD, опубликованным по адресу </w:t>
            </w:r>
            <w:hyperlink r:id="rId31" w:history="1">
              <w:r w:rsidRPr="008A3660">
                <w:rPr>
                  <w:rStyle w:val="af2"/>
                  <w:lang w:eastAsia="ru-RU"/>
                </w:rPr>
                <w:t>https://www.w3.org/TR/xmlschema-2/</w:t>
              </w:r>
            </w:hyperlink>
            <w:r w:rsidRPr="008A3660">
              <w:rPr>
                <w:u w:val="single"/>
                <w:lang w:eastAsia="ru-RU"/>
              </w:rPr>
              <w:t>)</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6850C4" w14:textId="77777777" w:rsidR="00514ED8" w:rsidRPr="008A3660" w:rsidRDefault="00514ED8" w:rsidP="0074431C">
            <w:pPr>
              <w:pStyle w:val="af9"/>
              <w:rPr>
                <w:lang w:eastAsia="ru-RU"/>
              </w:rPr>
            </w:pPr>
          </w:p>
        </w:tc>
      </w:tr>
      <w:tr w:rsidR="00514ED8" w:rsidRPr="008A3660" w14:paraId="049C4741" w14:textId="77777777" w:rsidTr="00D909A6">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53D961" w14:textId="77777777" w:rsidR="00514ED8" w:rsidRPr="008A3660" w:rsidRDefault="00514ED8" w:rsidP="00514ED8">
            <w:pPr>
              <w:numPr>
                <w:ilvl w:val="1"/>
                <w:numId w:val="127"/>
              </w:numPr>
              <w:rPr>
                <w:lang w:eastAsia="ru-RU"/>
              </w:r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C731C8" w14:textId="77777777" w:rsidR="00514ED8" w:rsidRPr="008A3660" w:rsidRDefault="00514ED8" w:rsidP="0074431C">
            <w:pPr>
              <w:pStyle w:val="af9"/>
              <w:rPr>
                <w:lang w:eastAsia="ru-RU"/>
              </w:rPr>
            </w:pPr>
            <w:r w:rsidRPr="008A3660">
              <w:rPr>
                <w:lang w:val="en-US" w:eastAsia="ru-RU"/>
              </w:rPr>
              <w:t>RqId</w:t>
            </w:r>
            <w:r w:rsidRPr="008A3660">
              <w:rPr>
                <w:lang w:eastAsia="ru-RU"/>
              </w:rPr>
              <w:t xml:space="preserve"> (атрибут)</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CDB3CD" w14:textId="77777777" w:rsidR="00514ED8" w:rsidRPr="008A3660" w:rsidRDefault="00514ED8" w:rsidP="0074431C">
            <w:pPr>
              <w:pStyle w:val="af9"/>
              <w:rPr>
                <w:lang w:eastAsia="ru-RU"/>
              </w:rPr>
            </w:pPr>
            <w:r w:rsidRPr="008A3660">
              <w:rPr>
                <w:lang w:eastAsia="ru-RU"/>
              </w:rPr>
              <w:t>Идентификатор запроса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7799EA" w14:textId="77777777" w:rsidR="00514ED8" w:rsidRPr="008A3660" w:rsidRDefault="00514ED8" w:rsidP="0074431C">
            <w:pPr>
              <w:pStyle w:val="af9"/>
              <w:rPr>
                <w:lang w:eastAsia="ru-RU"/>
              </w:rPr>
            </w:pPr>
            <w:r w:rsidRPr="008A3660">
              <w:rPr>
                <w:lang w:eastAsia="ru-RU"/>
              </w:rPr>
              <w:t>1, обязательно</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5862B3" w14:textId="4539BED9" w:rsidR="00514ED8" w:rsidRPr="008A3660" w:rsidRDefault="00514ED8" w:rsidP="0074431C">
            <w:pPr>
              <w:pStyle w:val="af9"/>
              <w:rPr>
                <w:i/>
                <w:lang w:eastAsia="ru-RU"/>
              </w:rPr>
            </w:pPr>
            <w:r w:rsidRPr="008A3660">
              <w:rPr>
                <w:i/>
                <w:lang w:eastAsia="ru-RU"/>
              </w:rPr>
              <w:t xml:space="preserve">Строка не более 50 символов в формате в формате ID (формат определен стандартом XML/XSD, опубликованным по адресу </w:t>
            </w:r>
            <w:hyperlink r:id="rId32" w:history="1">
              <w:r w:rsidRPr="008A3660">
                <w:rPr>
                  <w:rStyle w:val="af2"/>
                  <w:lang w:eastAsia="ru-RU"/>
                </w:rPr>
                <w:t>https://www.w3.org/TR/xmlschema-2/</w:t>
              </w:r>
            </w:hyperlink>
            <w:r w:rsidRPr="008A3660">
              <w:rPr>
                <w:u w:val="single"/>
                <w:lang w:eastAsia="ru-RU"/>
              </w:rPr>
              <w:t>)</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CF4BD0" w14:textId="77777777" w:rsidR="00514ED8" w:rsidRPr="008A3660" w:rsidRDefault="00514ED8" w:rsidP="0074431C">
            <w:pPr>
              <w:pStyle w:val="af9"/>
              <w:rPr>
                <w:lang w:eastAsia="ru-RU"/>
              </w:rPr>
            </w:pPr>
          </w:p>
        </w:tc>
      </w:tr>
      <w:tr w:rsidR="00514ED8" w:rsidRPr="008A3660" w14:paraId="5152154D" w14:textId="77777777" w:rsidTr="00D909A6">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66302C" w14:textId="77777777" w:rsidR="00514ED8" w:rsidRPr="008A3660" w:rsidRDefault="00514ED8" w:rsidP="00514ED8">
            <w:pPr>
              <w:numPr>
                <w:ilvl w:val="1"/>
                <w:numId w:val="127"/>
              </w:numPr>
              <w:rPr>
                <w:lang w:eastAsia="ru-RU"/>
              </w:r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530497" w14:textId="77777777" w:rsidR="00514ED8" w:rsidRPr="008A3660" w:rsidRDefault="00514ED8" w:rsidP="0074431C">
            <w:pPr>
              <w:pStyle w:val="af9"/>
              <w:rPr>
                <w:lang w:val="en-US" w:eastAsia="ru-RU"/>
              </w:rPr>
            </w:pPr>
            <w:r w:rsidRPr="008A3660">
              <w:rPr>
                <w:lang w:val="en-US" w:eastAsia="ru-RU"/>
              </w:rPr>
              <w:t>recipientIdentifier</w:t>
            </w:r>
            <w:r w:rsidRPr="008A3660">
              <w:rPr>
                <w:lang w:eastAsia="ru-RU"/>
              </w:rPr>
              <w:t xml:space="preserve"> (атрибут)</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E3F165" w14:textId="77777777" w:rsidR="00514ED8" w:rsidRPr="008A3660" w:rsidRDefault="00514ED8" w:rsidP="0074431C">
            <w:pPr>
              <w:pStyle w:val="af9"/>
              <w:rPr>
                <w:lang w:eastAsia="ru-RU"/>
              </w:rPr>
            </w:pPr>
            <w:r w:rsidRPr="008A3660">
              <w:rPr>
                <w:lang w:eastAsia="ru-RU"/>
              </w:rPr>
              <w:t>УРН участника – получателя ответа на запрос</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B06FAF" w14:textId="77777777" w:rsidR="00514ED8" w:rsidRPr="008A3660" w:rsidRDefault="00514ED8" w:rsidP="0074431C">
            <w:pPr>
              <w:pStyle w:val="af9"/>
              <w:rPr>
                <w:lang w:eastAsia="ru-RU"/>
              </w:rPr>
            </w:pPr>
            <w:r w:rsidRPr="008A3660">
              <w:rPr>
                <w:lang w:eastAsia="ru-RU"/>
              </w:rPr>
              <w:t>1, обязательно</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B944B2" w14:textId="125C239A" w:rsidR="00514ED8" w:rsidRPr="008A3660" w:rsidRDefault="00514ED8" w:rsidP="0074431C">
            <w:pPr>
              <w:pStyle w:val="af9"/>
              <w:rPr>
                <w:i/>
                <w:lang w:eastAsia="ru-RU"/>
              </w:rPr>
            </w:pPr>
            <w:r w:rsidRPr="008A3660">
              <w:rPr>
                <w:lang w:val="en-US" w:eastAsia="ru-RU"/>
              </w:rPr>
              <w:t>URNType</w:t>
            </w:r>
            <w:r w:rsidRPr="008A3660">
              <w:rPr>
                <w:lang w:eastAsia="ru-RU"/>
              </w:rPr>
              <w:t xml:space="preserve"> </w:t>
            </w:r>
            <w:r w:rsidR="007E0FCC" w:rsidRPr="008A3660">
              <w:t xml:space="preserve">(см. описание в пункте </w:t>
            </w:r>
            <w:r w:rsidR="007E0FCC" w:rsidRPr="008A3660">
              <w:fldChar w:fldCharType="begin"/>
            </w:r>
            <w:r w:rsidR="007E0FCC" w:rsidRPr="008A3660">
              <w:instrText xml:space="preserve"> REF _Ref525599123 \n \h  \* MERGEFORMAT </w:instrText>
            </w:r>
            <w:r w:rsidR="007E0FCC" w:rsidRPr="008A3660">
              <w:fldChar w:fldCharType="separate"/>
            </w:r>
            <w:r w:rsidR="00DD2BC4">
              <w:t>19</w:t>
            </w:r>
            <w:r w:rsidR="007E0FCC" w:rsidRPr="008A3660">
              <w:fldChar w:fldCharType="end"/>
            </w:r>
            <w:r w:rsidR="007E0FCC" w:rsidRPr="008A3660">
              <w:t xml:space="preserve"> раздела </w:t>
            </w:r>
            <w:r w:rsidR="007E0FCC" w:rsidRPr="008A3660">
              <w:fldChar w:fldCharType="begin"/>
            </w:r>
            <w:r w:rsidR="007E0FCC" w:rsidRPr="008A3660">
              <w:instrText xml:space="preserve"> REF _Ref525597097 \n \h  \* MERGEFORMAT </w:instrText>
            </w:r>
            <w:r w:rsidR="007E0FCC" w:rsidRPr="008A3660">
              <w:fldChar w:fldCharType="separate"/>
            </w:r>
            <w:r w:rsidR="00DD2BC4">
              <w:t>3.20.2</w:t>
            </w:r>
            <w:r w:rsidR="007E0FCC" w:rsidRPr="008A3660">
              <w:fldChar w:fldCharType="end"/>
            </w:r>
            <w:r w:rsidR="007E0FCC" w:rsidRPr="008A3660">
              <w:t>)</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8D3C5F" w14:textId="77777777" w:rsidR="00514ED8" w:rsidRPr="008A3660" w:rsidRDefault="00514ED8" w:rsidP="0074431C">
            <w:pPr>
              <w:pStyle w:val="af9"/>
              <w:rPr>
                <w:lang w:eastAsia="ru-RU"/>
              </w:rPr>
            </w:pPr>
          </w:p>
        </w:tc>
      </w:tr>
      <w:tr w:rsidR="00514ED8" w:rsidRPr="008A3660" w14:paraId="30E88C5D" w14:textId="77777777" w:rsidTr="00D909A6">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081080" w14:textId="77777777" w:rsidR="00514ED8" w:rsidRPr="008A3660" w:rsidRDefault="00514ED8" w:rsidP="00514ED8">
            <w:pPr>
              <w:numPr>
                <w:ilvl w:val="1"/>
                <w:numId w:val="127"/>
              </w:numPr>
              <w:rPr>
                <w:lang w:eastAsia="ru-RU"/>
              </w:r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6DDD10" w14:textId="77777777" w:rsidR="00514ED8" w:rsidRPr="008A3660" w:rsidRDefault="00514ED8" w:rsidP="0074431C">
            <w:pPr>
              <w:pStyle w:val="af9"/>
              <w:rPr>
                <w:lang w:val="en-US" w:eastAsia="ru-RU"/>
              </w:rPr>
            </w:pPr>
            <w:r w:rsidRPr="008A3660">
              <w:rPr>
                <w:lang w:val="en-US" w:eastAsia="ru-RU"/>
              </w:rPr>
              <w:t>timestamp</w:t>
            </w:r>
            <w:r w:rsidRPr="008A3660">
              <w:rPr>
                <w:lang w:eastAsia="ru-RU"/>
              </w:rPr>
              <w:t xml:space="preserve"> </w:t>
            </w:r>
            <w:r w:rsidRPr="008A3660">
              <w:rPr>
                <w:lang w:val="en-US" w:eastAsia="ru-RU"/>
              </w:rPr>
              <w:t>(</w:t>
            </w:r>
            <w:r w:rsidRPr="008A3660">
              <w:rPr>
                <w:lang w:eastAsia="ru-RU"/>
              </w:rPr>
              <w:t>атрибут</w:t>
            </w:r>
            <w:r w:rsidRPr="008A3660">
              <w:rPr>
                <w:lang w:val="en-US" w:eastAsia="ru-RU"/>
              </w:rPr>
              <w:t>)</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C66B21" w14:textId="77777777" w:rsidR="00514ED8" w:rsidRPr="008A3660" w:rsidRDefault="00514ED8" w:rsidP="0074431C">
            <w:pPr>
              <w:pStyle w:val="af9"/>
              <w:rPr>
                <w:lang w:eastAsia="ru-RU"/>
              </w:rPr>
            </w:pPr>
            <w:r w:rsidRPr="008A3660">
              <w:rPr>
                <w:lang w:eastAsia="ru-RU"/>
              </w:rPr>
              <w:t>Дата и время формирования ответа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08B34A" w14:textId="77777777" w:rsidR="00514ED8" w:rsidRPr="008A3660" w:rsidRDefault="00514ED8" w:rsidP="0074431C">
            <w:pPr>
              <w:pStyle w:val="af9"/>
              <w:rPr>
                <w:lang w:eastAsia="ru-RU"/>
              </w:rPr>
            </w:pPr>
            <w:r w:rsidRPr="008A3660">
              <w:rPr>
                <w:lang w:val="en-US" w:eastAsia="ru-RU"/>
              </w:rPr>
              <w:t>1</w:t>
            </w:r>
            <w:r w:rsidRPr="008A3660">
              <w:rPr>
                <w:lang w:eastAsia="ru-RU"/>
              </w:rPr>
              <w:t>, обязательно</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D32A13" w14:textId="4DC4E981" w:rsidR="00514ED8" w:rsidRPr="008A3660" w:rsidRDefault="00514ED8" w:rsidP="0074431C">
            <w:pPr>
              <w:pStyle w:val="af9"/>
              <w:rPr>
                <w:lang w:eastAsia="ru-RU"/>
              </w:rPr>
            </w:pPr>
            <w:r w:rsidRPr="008A3660">
              <w:rPr>
                <w:i/>
                <w:lang w:eastAsia="ru-RU"/>
              </w:rPr>
              <w:t xml:space="preserve">Формат определен стандартом XML/XSD, опубликованным по адресу </w:t>
            </w:r>
            <w:hyperlink r:id="rId33" w:history="1">
              <w:r w:rsidRPr="008A3660">
                <w:rPr>
                  <w:rStyle w:val="af2"/>
                  <w:lang w:eastAsia="ru-RU"/>
                </w:rPr>
                <w:t>https://www.w3.org/TR/xmlschema-2</w:t>
              </w:r>
            </w:hyperlink>
          </w:p>
          <w:p w14:paraId="2D01EF0C" w14:textId="77777777" w:rsidR="00514ED8" w:rsidRPr="008A3660" w:rsidRDefault="00514ED8" w:rsidP="0074431C">
            <w:pPr>
              <w:pStyle w:val="af9"/>
              <w:rPr>
                <w:lang w:val="en-US" w:eastAsia="ru-RU"/>
              </w:rPr>
            </w:pPr>
            <w:r w:rsidRPr="008A3660">
              <w:rPr>
                <w:lang w:val="en-US" w:eastAsia="ru-RU"/>
              </w:rPr>
              <w:t xml:space="preserve">/ </w:t>
            </w:r>
            <w:r w:rsidRPr="008A3660">
              <w:rPr>
                <w:lang w:eastAsia="ru-RU"/>
              </w:rPr>
              <w:t>dateTime</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3C7886" w14:textId="77777777" w:rsidR="00514ED8" w:rsidRPr="008A3660" w:rsidRDefault="00514ED8" w:rsidP="0074431C">
            <w:pPr>
              <w:pStyle w:val="af9"/>
              <w:rPr>
                <w:lang w:eastAsia="ru-RU"/>
              </w:rPr>
            </w:pPr>
          </w:p>
        </w:tc>
      </w:tr>
      <w:tr w:rsidR="00514ED8" w:rsidRPr="008A3660" w14:paraId="65C2CE83" w14:textId="77777777" w:rsidTr="00D909A6">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5DA3E6" w14:textId="77777777" w:rsidR="00514ED8" w:rsidRPr="008A3660" w:rsidRDefault="00514ED8" w:rsidP="00514ED8">
            <w:pPr>
              <w:numPr>
                <w:ilvl w:val="1"/>
                <w:numId w:val="127"/>
              </w:numPr>
              <w:rPr>
                <w:lang w:eastAsia="ru-RU"/>
              </w:r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659FC5" w14:textId="77777777" w:rsidR="00514ED8" w:rsidRPr="008A3660" w:rsidRDefault="00514ED8" w:rsidP="0074431C">
            <w:pPr>
              <w:pStyle w:val="af9"/>
              <w:rPr>
                <w:lang w:val="en-US" w:eastAsia="ru-RU"/>
              </w:rPr>
            </w:pPr>
            <w:r w:rsidRPr="008A3660">
              <w:rPr>
                <w:lang w:val="en-US" w:eastAsia="ru-RU"/>
              </w:rPr>
              <w:t>hasMore (</w:t>
            </w:r>
            <w:r w:rsidRPr="008A3660">
              <w:rPr>
                <w:lang w:eastAsia="ru-RU"/>
              </w:rPr>
              <w:t>атрибут</w:t>
            </w:r>
            <w:r w:rsidRPr="008A3660">
              <w:rPr>
                <w:lang w:val="en-US" w:eastAsia="ru-RU"/>
              </w:rPr>
              <w:t>)</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AF3404" w14:textId="77777777" w:rsidR="00514ED8" w:rsidRPr="008A3660" w:rsidRDefault="00514ED8" w:rsidP="0074431C">
            <w:pPr>
              <w:pStyle w:val="af9"/>
              <w:rPr>
                <w:lang w:eastAsia="ru-RU"/>
              </w:rPr>
            </w:pPr>
            <w:r w:rsidRPr="008A3660">
              <w:rPr>
                <w:lang w:eastAsia="ru-RU"/>
              </w:rPr>
              <w:t>Признак окончания выборки</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6B4336" w14:textId="77777777" w:rsidR="00514ED8" w:rsidRPr="008A3660" w:rsidRDefault="00514ED8" w:rsidP="0074431C">
            <w:pPr>
              <w:pStyle w:val="af9"/>
              <w:rPr>
                <w:lang w:val="en-US" w:eastAsia="ru-RU"/>
              </w:rPr>
            </w:pPr>
            <w:r w:rsidRPr="008A3660">
              <w:rPr>
                <w:lang w:val="en-US" w:eastAsia="ru-RU"/>
              </w:rPr>
              <w:t>1</w:t>
            </w:r>
            <w:r w:rsidRPr="008A3660">
              <w:rPr>
                <w:lang w:eastAsia="ru-RU"/>
              </w:rPr>
              <w:t>, обязательно</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FE4C94" w14:textId="77777777" w:rsidR="00514ED8" w:rsidRPr="008A3660" w:rsidRDefault="00514ED8" w:rsidP="0074431C">
            <w:pPr>
              <w:pStyle w:val="af9"/>
              <w:rPr>
                <w:lang w:eastAsia="ru-RU"/>
              </w:rPr>
            </w:pPr>
            <w:r w:rsidRPr="008A3660">
              <w:rPr>
                <w:lang w:eastAsia="ru-RU"/>
              </w:rPr>
              <w:t>boolean</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CC9B11" w14:textId="77777777" w:rsidR="00514ED8" w:rsidRPr="008A3660" w:rsidRDefault="00514ED8" w:rsidP="0074431C">
            <w:pPr>
              <w:pStyle w:val="af9"/>
              <w:rPr>
                <w:lang w:eastAsia="ru-RU"/>
              </w:rPr>
            </w:pPr>
            <w:r w:rsidRPr="008A3660">
              <w:rPr>
                <w:lang w:eastAsia="ru-RU"/>
              </w:rPr>
              <w:t>Допустимые значения:</w:t>
            </w:r>
          </w:p>
          <w:p w14:paraId="136591BA" w14:textId="77777777" w:rsidR="00514ED8" w:rsidRPr="008A3660" w:rsidRDefault="00514ED8" w:rsidP="0074431C">
            <w:pPr>
              <w:pStyle w:val="af9"/>
              <w:rPr>
                <w:lang w:eastAsia="ru-RU"/>
              </w:rPr>
            </w:pPr>
            <w:r w:rsidRPr="008A3660">
              <w:rPr>
                <w:lang w:eastAsia="ru-RU"/>
              </w:rPr>
              <w:t xml:space="preserve">false: достигнут конец выборки; </w:t>
            </w:r>
          </w:p>
          <w:p w14:paraId="3A94490A" w14:textId="77777777" w:rsidR="00514ED8" w:rsidRPr="008A3660" w:rsidRDefault="00514ED8" w:rsidP="0074431C">
            <w:pPr>
              <w:pStyle w:val="af9"/>
              <w:rPr>
                <w:lang w:eastAsia="ru-RU"/>
              </w:rPr>
            </w:pPr>
            <w:r w:rsidRPr="008A3660">
              <w:rPr>
                <w:lang w:eastAsia="ru-RU"/>
              </w:rPr>
              <w:t>true: после последнего предоставленного элемента в выборке имеются другие.</w:t>
            </w:r>
          </w:p>
        </w:tc>
      </w:tr>
      <w:tr w:rsidR="00514ED8" w:rsidRPr="008A3660" w14:paraId="7F0BC394" w14:textId="77777777" w:rsidTr="00D909A6">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79552C" w14:textId="77777777" w:rsidR="00514ED8" w:rsidRPr="008A3660" w:rsidRDefault="00514ED8" w:rsidP="00514ED8">
            <w:pPr>
              <w:numPr>
                <w:ilvl w:val="1"/>
                <w:numId w:val="127"/>
              </w:numPr>
              <w:rPr>
                <w:lang w:eastAsia="ru-RU"/>
              </w:r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C5742B" w14:textId="77777777" w:rsidR="00514ED8" w:rsidRPr="008A3660" w:rsidRDefault="00514ED8" w:rsidP="0074431C">
            <w:pPr>
              <w:pStyle w:val="af9"/>
              <w:rPr>
                <w:lang w:val="en-US" w:eastAsia="ru-RU"/>
              </w:rPr>
            </w:pPr>
            <w:r w:rsidRPr="008A3660">
              <w:rPr>
                <w:lang w:val="en-US" w:eastAsia="ru-RU"/>
              </w:rPr>
              <w:t>IncomeInfo</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0660C6" w14:textId="77777777" w:rsidR="00514ED8" w:rsidRPr="008A3660" w:rsidRDefault="00514ED8" w:rsidP="0074431C">
            <w:pPr>
              <w:pStyle w:val="af9"/>
              <w:rPr>
                <w:lang w:eastAsia="ru-RU"/>
              </w:rPr>
            </w:pPr>
            <w:r w:rsidRPr="008A3660">
              <w:rPr>
                <w:lang w:eastAsia="ru-RU"/>
              </w:rPr>
              <w:t>Извещение о зачислении</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BB6CE2" w14:textId="77777777" w:rsidR="00514ED8" w:rsidRPr="008A3660" w:rsidRDefault="00514ED8" w:rsidP="0074431C">
            <w:pPr>
              <w:pStyle w:val="af9"/>
              <w:rPr>
                <w:lang w:val="en-US" w:eastAsia="ru-RU"/>
              </w:rPr>
            </w:pPr>
            <w:r w:rsidRPr="008A3660">
              <w:rPr>
                <w:lang w:eastAsia="ru-RU"/>
              </w:rPr>
              <w:t>0…100, необязательно</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4D1BF3" w14:textId="0A79DFF7" w:rsidR="00514ED8" w:rsidRPr="008A3660" w:rsidRDefault="00514ED8" w:rsidP="0074431C">
            <w:pPr>
              <w:pStyle w:val="af9"/>
              <w:rPr>
                <w:lang w:eastAsia="ru-RU"/>
              </w:rPr>
            </w:pPr>
            <w:r w:rsidRPr="008A3660">
              <w:rPr>
                <w:lang w:val="en-US" w:eastAsia="ru-RU"/>
              </w:rPr>
              <w:t>Income</w:t>
            </w:r>
            <w:r w:rsidRPr="008A3660">
              <w:rPr>
                <w:lang w:eastAsia="ru-RU"/>
              </w:rPr>
              <w:t xml:space="preserve">Type (см. описание в </w:t>
            </w:r>
            <w:r w:rsidR="007E0FCC" w:rsidRPr="008A3660">
              <w:rPr>
                <w:lang w:eastAsia="ru-RU"/>
              </w:rPr>
              <w:fldChar w:fldCharType="begin"/>
            </w:r>
            <w:r w:rsidR="007E0FCC" w:rsidRPr="008A3660">
              <w:rPr>
                <w:lang w:eastAsia="ru-RU"/>
              </w:rPr>
              <w:instrText xml:space="preserve"> REF _Ref72477212 \h </w:instrText>
            </w:r>
            <w:r w:rsidR="00C61884" w:rsidRPr="008A3660">
              <w:rPr>
                <w:lang w:eastAsia="ru-RU"/>
              </w:rPr>
              <w:instrText xml:space="preserve"> \* MERGEFORMAT </w:instrText>
            </w:r>
            <w:r w:rsidR="007E0FCC" w:rsidRPr="008A3660">
              <w:rPr>
                <w:lang w:eastAsia="ru-RU"/>
              </w:rPr>
            </w:r>
            <w:r w:rsidR="007E0FCC" w:rsidRPr="008A3660">
              <w:rPr>
                <w:lang w:eastAsia="ru-RU"/>
              </w:rPr>
              <w:fldChar w:fldCharType="separate"/>
            </w:r>
            <w:r w:rsidR="00DD2BC4" w:rsidRPr="008A3660">
              <w:rPr>
                <w:u w:color="000000"/>
              </w:rPr>
              <w:t xml:space="preserve">Таблица </w:t>
            </w:r>
            <w:r w:rsidR="00DD2BC4">
              <w:rPr>
                <w:noProof/>
                <w:u w:color="000000"/>
              </w:rPr>
              <w:t>5</w:t>
            </w:r>
            <w:r w:rsidR="007E0FCC" w:rsidRPr="008A3660">
              <w:rPr>
                <w:lang w:eastAsia="ru-RU"/>
              </w:rPr>
              <w:fldChar w:fldCharType="end"/>
            </w:r>
            <w:r w:rsidRPr="008A3660">
              <w:rPr>
                <w:lang w:eastAsia="ru-RU"/>
              </w:rPr>
              <w:t>)</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36313E" w14:textId="77777777" w:rsidR="00514ED8" w:rsidRPr="008A3660" w:rsidRDefault="00514ED8" w:rsidP="0074431C">
            <w:pPr>
              <w:pStyle w:val="af9"/>
              <w:rPr>
                <w:lang w:eastAsia="ru-RU"/>
              </w:rPr>
            </w:pPr>
          </w:p>
        </w:tc>
      </w:tr>
      <w:tr w:rsidR="00514ED8" w:rsidRPr="008A3660" w14:paraId="2C333FCA" w14:textId="77777777" w:rsidTr="00D909A6">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5AFD7B" w14:textId="77777777" w:rsidR="00514ED8" w:rsidRPr="008A3660" w:rsidRDefault="00514ED8" w:rsidP="00514ED8">
            <w:pPr>
              <w:numPr>
                <w:ilvl w:val="2"/>
                <w:numId w:val="127"/>
              </w:numPr>
              <w:rPr>
                <w:lang w:eastAsia="ru-RU"/>
              </w:r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BAFCC7" w14:textId="77777777" w:rsidR="00514ED8" w:rsidRPr="008A3660" w:rsidRDefault="00514ED8" w:rsidP="0074431C">
            <w:pPr>
              <w:pStyle w:val="af9"/>
              <w:rPr>
                <w:lang w:eastAsia="ru-RU"/>
              </w:rPr>
            </w:pPr>
            <w:r w:rsidRPr="008A3660">
              <w:rPr>
                <w:lang w:eastAsia="ru-RU"/>
              </w:rPr>
              <w:t>ChangeStatusInfo</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800E67" w14:textId="77777777" w:rsidR="00514ED8" w:rsidRPr="008A3660" w:rsidRDefault="00514ED8" w:rsidP="0074431C">
            <w:pPr>
              <w:pStyle w:val="af9"/>
              <w:rPr>
                <w:lang w:eastAsia="ru-RU"/>
              </w:rPr>
            </w:pPr>
            <w:r w:rsidRPr="008A3660">
              <w:rPr>
                <w:lang w:eastAsia="ru-RU"/>
              </w:rPr>
              <w:t>Сведения о статусе извещения о зачислении и основаниях изменения.</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B5358F" w14:textId="77777777" w:rsidR="00514ED8" w:rsidRPr="008A3660" w:rsidRDefault="00514ED8" w:rsidP="0074431C">
            <w:pPr>
              <w:pStyle w:val="af9"/>
              <w:rPr>
                <w:lang w:eastAsia="ru-RU"/>
              </w:rPr>
            </w:pPr>
            <w:r w:rsidRPr="008A3660">
              <w:rPr>
                <w:lang w:eastAsia="ru-RU"/>
              </w:rPr>
              <w:t>1, обязательно</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D4909F" w14:textId="77777777" w:rsidR="00514ED8" w:rsidRPr="008A3660" w:rsidRDefault="00514ED8" w:rsidP="0074431C">
            <w:pPr>
              <w:pStyle w:val="af9"/>
              <w:rPr>
                <w:lang w:eastAsia="ru-RU"/>
              </w:rPr>
            </w:pPr>
            <w:r w:rsidRPr="008A3660">
              <w:rPr>
                <w:lang w:eastAsia="ru-RU"/>
              </w:rPr>
              <w:t>Контейнер/</w:t>
            </w:r>
          </w:p>
          <w:p w14:paraId="2CBCE181" w14:textId="610DC9C1" w:rsidR="00514ED8" w:rsidRPr="008A3660" w:rsidRDefault="00514ED8" w:rsidP="0074431C">
            <w:pPr>
              <w:pStyle w:val="af9"/>
              <w:rPr>
                <w:i/>
                <w:lang w:eastAsia="ru-RU"/>
              </w:rPr>
            </w:pPr>
            <w:r w:rsidRPr="008A3660">
              <w:rPr>
                <w:lang w:eastAsia="ru-RU"/>
              </w:rPr>
              <w:t xml:space="preserve">Основан на типе ChangeStatusType </w:t>
            </w:r>
            <w:r w:rsidR="004C1FAE" w:rsidRPr="008A3660">
              <w:t xml:space="preserve">(см описание в таблице - </w:t>
            </w:r>
            <w:r w:rsidR="004C1FAE" w:rsidRPr="008A3660">
              <w:fldChar w:fldCharType="begin"/>
            </w:r>
            <w:r w:rsidR="004C1FAE" w:rsidRPr="008A3660">
              <w:instrText xml:space="preserve"> REF _Ref299384 \h  \* MERGEFORMAT </w:instrText>
            </w:r>
            <w:r w:rsidR="004C1FAE" w:rsidRPr="008A3660">
              <w:fldChar w:fldCharType="separate"/>
            </w:r>
            <w:r w:rsidR="00DD2BC4" w:rsidRPr="008A3660">
              <w:t>Таблица</w:t>
            </w:r>
            <w:r w:rsidR="00DD2BC4" w:rsidRPr="00DD2BC4">
              <w:t> </w:t>
            </w:r>
            <w:r w:rsidR="00DD2BC4">
              <w:t>35</w:t>
            </w:r>
            <w:r w:rsidR="004C1FAE" w:rsidRPr="008A3660">
              <w:fldChar w:fldCharType="end"/>
            </w:r>
            <w:r w:rsidR="004C1FAE" w:rsidRPr="008A3660">
              <w:t>)</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23DF1D" w14:textId="77777777" w:rsidR="00514ED8" w:rsidRPr="008A3660" w:rsidRDefault="00514ED8" w:rsidP="0074431C">
            <w:pPr>
              <w:pStyle w:val="af9"/>
              <w:rPr>
                <w:lang w:eastAsia="ru-RU"/>
              </w:rPr>
            </w:pPr>
          </w:p>
        </w:tc>
      </w:tr>
      <w:tr w:rsidR="00514ED8" w:rsidRPr="008A3660" w14:paraId="3DD1D437" w14:textId="77777777" w:rsidTr="00D909A6">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230392" w14:textId="77777777" w:rsidR="00514ED8" w:rsidRPr="008A3660" w:rsidRDefault="00514ED8" w:rsidP="00514ED8">
            <w:pPr>
              <w:numPr>
                <w:ilvl w:val="3"/>
                <w:numId w:val="127"/>
              </w:numPr>
              <w:rPr>
                <w:lang w:eastAsia="ru-RU"/>
              </w:r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4CD40C" w14:textId="77777777" w:rsidR="00514ED8" w:rsidRPr="008A3660" w:rsidRDefault="00514ED8" w:rsidP="0074431C">
            <w:pPr>
              <w:pStyle w:val="af9"/>
              <w:rPr>
                <w:lang w:eastAsia="ru-RU"/>
              </w:rPr>
            </w:pPr>
            <w:r w:rsidRPr="008A3660">
              <w:rPr>
                <w:lang w:val="en-US" w:eastAsia="ru-RU"/>
              </w:rPr>
              <w:t>Meaning</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6FD2A8" w14:textId="77777777" w:rsidR="00514ED8" w:rsidRPr="008A3660" w:rsidRDefault="00514ED8" w:rsidP="0074431C">
            <w:pPr>
              <w:pStyle w:val="af9"/>
              <w:rPr>
                <w:lang w:eastAsia="ru-RU"/>
              </w:rPr>
            </w:pPr>
            <w:r w:rsidRPr="008A3660">
              <w:rPr>
                <w:lang w:eastAsia="ru-RU"/>
              </w:rPr>
              <w:t xml:space="preserve">Статус, отражающий </w:t>
            </w:r>
            <w:r w:rsidRPr="008A3660">
              <w:rPr>
                <w:lang w:eastAsia="ru-RU"/>
              </w:rPr>
              <w:lastRenderedPageBreak/>
              <w:t xml:space="preserve">изменение данных </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F17270" w14:textId="77777777" w:rsidR="00514ED8" w:rsidRPr="008A3660" w:rsidRDefault="00514ED8" w:rsidP="0074431C">
            <w:pPr>
              <w:pStyle w:val="af9"/>
              <w:rPr>
                <w:lang w:eastAsia="ru-RU"/>
              </w:rPr>
            </w:pPr>
            <w:r w:rsidRPr="008A3660">
              <w:rPr>
                <w:lang w:eastAsia="ru-RU"/>
              </w:rPr>
              <w:lastRenderedPageBreak/>
              <w:t>1, обязательно</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C012D2" w14:textId="77777777" w:rsidR="00514ED8" w:rsidRPr="008A3660" w:rsidRDefault="00514ED8" w:rsidP="0074431C">
            <w:pPr>
              <w:pStyle w:val="af9"/>
              <w:rPr>
                <w:lang w:eastAsia="ru-RU"/>
              </w:rPr>
            </w:pPr>
            <w:r w:rsidRPr="008A3660">
              <w:rPr>
                <w:i/>
                <w:lang w:eastAsia="ru-RU"/>
              </w:rPr>
              <w:t>Строка длиной 1 символ</w:t>
            </w:r>
            <w:r w:rsidRPr="008A3660">
              <w:rPr>
                <w:lang w:eastAsia="ru-RU"/>
              </w:rPr>
              <w:t xml:space="preserve"> </w:t>
            </w:r>
          </w:p>
          <w:p w14:paraId="159EDDDB" w14:textId="77777777" w:rsidR="00514ED8" w:rsidRPr="008A3660" w:rsidRDefault="00514ED8" w:rsidP="0074431C">
            <w:pPr>
              <w:pStyle w:val="af9"/>
              <w:rPr>
                <w:lang w:eastAsia="ru-RU"/>
              </w:rPr>
            </w:pPr>
            <w:r w:rsidRPr="008A3660">
              <w:rPr>
                <w:lang w:eastAsia="ru-RU"/>
              </w:rPr>
              <w:t xml:space="preserve">/ </w:t>
            </w:r>
          </w:p>
          <w:p w14:paraId="0AB1CCB0" w14:textId="3FC6CE0B" w:rsidR="00514ED8" w:rsidRPr="008A3660" w:rsidRDefault="00514ED8" w:rsidP="00294EE9">
            <w:pPr>
              <w:pStyle w:val="af9"/>
              <w:rPr>
                <w:i/>
                <w:lang w:eastAsia="ru-RU"/>
              </w:rPr>
            </w:pPr>
            <w:r w:rsidRPr="008A3660">
              <w:rPr>
                <w:lang w:eastAsia="ru-RU"/>
              </w:rPr>
              <w:lastRenderedPageBreak/>
              <w:t xml:space="preserve">Основан на типе MeaningType </w:t>
            </w:r>
            <w:r w:rsidR="004C1FAE" w:rsidRPr="008A3660">
              <w:t>(описание см. в</w:t>
            </w:r>
            <w:r w:rsidR="00294EE9" w:rsidRPr="008A3660">
              <w:t> </w:t>
            </w:r>
            <w:r w:rsidR="004C1FAE" w:rsidRPr="008A3660">
              <w:t xml:space="preserve">пункте </w:t>
            </w:r>
            <w:r w:rsidR="004C1FAE" w:rsidRPr="008A3660">
              <w:fldChar w:fldCharType="begin"/>
            </w:r>
            <w:r w:rsidR="004C1FAE" w:rsidRPr="008A3660">
              <w:instrText xml:space="preserve"> REF _Ref299513 \n \h  \* MERGEFORMAT </w:instrText>
            </w:r>
            <w:r w:rsidR="004C1FAE" w:rsidRPr="008A3660">
              <w:fldChar w:fldCharType="separate"/>
            </w:r>
            <w:r w:rsidR="00DD2BC4">
              <w:t>22</w:t>
            </w:r>
            <w:r w:rsidR="004C1FAE" w:rsidRPr="008A3660">
              <w:fldChar w:fldCharType="end"/>
            </w:r>
            <w:r w:rsidR="004C1FAE" w:rsidRPr="008A3660">
              <w:t xml:space="preserve"> раздела </w:t>
            </w:r>
            <w:r w:rsidR="004C1FAE" w:rsidRPr="008A3660">
              <w:fldChar w:fldCharType="begin"/>
            </w:r>
            <w:r w:rsidR="004C1FAE" w:rsidRPr="008A3660">
              <w:instrText xml:space="preserve"> REF _Ref525597097 \n \h  \* MERGEFORMAT </w:instrText>
            </w:r>
            <w:r w:rsidR="004C1FAE" w:rsidRPr="008A3660">
              <w:fldChar w:fldCharType="separate"/>
            </w:r>
            <w:r w:rsidR="00DD2BC4">
              <w:t>3.20.2</w:t>
            </w:r>
            <w:r w:rsidR="004C1FAE" w:rsidRPr="008A3660">
              <w:fldChar w:fldCharType="end"/>
            </w:r>
            <w:r w:rsidR="004C1FAE" w:rsidRPr="008A3660">
              <w:t>)</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064344" w14:textId="77777777" w:rsidR="00514ED8" w:rsidRPr="008A3660" w:rsidRDefault="00514ED8" w:rsidP="0074431C">
            <w:pPr>
              <w:pStyle w:val="af9"/>
              <w:rPr>
                <w:lang w:eastAsia="ru-RU"/>
              </w:rPr>
            </w:pPr>
            <w:r w:rsidRPr="008A3660">
              <w:rPr>
                <w:lang w:eastAsia="ru-RU"/>
              </w:rPr>
              <w:lastRenderedPageBreak/>
              <w:t>Возможные значения:</w:t>
            </w:r>
          </w:p>
          <w:p w14:paraId="254F84E9" w14:textId="77777777" w:rsidR="00514ED8" w:rsidRPr="008A3660" w:rsidRDefault="00514ED8" w:rsidP="0074431C">
            <w:pPr>
              <w:pStyle w:val="af9"/>
              <w:rPr>
                <w:lang w:eastAsia="ru-RU"/>
              </w:rPr>
            </w:pPr>
            <w:r w:rsidRPr="008A3660">
              <w:rPr>
                <w:lang w:eastAsia="ru-RU"/>
              </w:rPr>
              <w:t>1 – новый;</w:t>
            </w:r>
          </w:p>
          <w:p w14:paraId="76AAA620" w14:textId="77777777" w:rsidR="00514ED8" w:rsidRPr="008A3660" w:rsidRDefault="00514ED8" w:rsidP="0074431C">
            <w:pPr>
              <w:pStyle w:val="af9"/>
              <w:rPr>
                <w:lang w:eastAsia="ru-RU"/>
              </w:rPr>
            </w:pPr>
            <w:r w:rsidRPr="008A3660">
              <w:rPr>
                <w:lang w:eastAsia="ru-RU"/>
              </w:rPr>
              <w:t>2 – уточнение;</w:t>
            </w:r>
          </w:p>
          <w:p w14:paraId="0BB3FE68" w14:textId="77777777" w:rsidR="00514ED8" w:rsidRPr="008A3660" w:rsidRDefault="00514ED8" w:rsidP="0074431C">
            <w:pPr>
              <w:pStyle w:val="af9"/>
              <w:rPr>
                <w:lang w:eastAsia="ru-RU"/>
              </w:rPr>
            </w:pPr>
            <w:r w:rsidRPr="008A3660">
              <w:rPr>
                <w:lang w:eastAsia="ru-RU"/>
              </w:rPr>
              <w:lastRenderedPageBreak/>
              <w:t>3 – уточнение об аннулировании;</w:t>
            </w:r>
          </w:p>
          <w:p w14:paraId="13339B19" w14:textId="77777777" w:rsidR="00514ED8" w:rsidRPr="008A3660" w:rsidRDefault="00514ED8" w:rsidP="0074431C">
            <w:pPr>
              <w:pStyle w:val="af9"/>
              <w:rPr>
                <w:lang w:eastAsia="ru-RU"/>
              </w:rPr>
            </w:pPr>
            <w:r w:rsidRPr="008A3660">
              <w:rPr>
                <w:lang w:eastAsia="ru-RU"/>
              </w:rPr>
              <w:t>4 – уточнение о деаннулировании (отмена аннулирования).</w:t>
            </w:r>
          </w:p>
        </w:tc>
      </w:tr>
      <w:tr w:rsidR="00514ED8" w:rsidRPr="008A3660" w14:paraId="793275A8" w14:textId="77777777" w:rsidTr="00D909A6">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C71C6B" w14:textId="77777777" w:rsidR="00514ED8" w:rsidRPr="008A3660" w:rsidRDefault="00514ED8" w:rsidP="00514ED8">
            <w:pPr>
              <w:numPr>
                <w:ilvl w:val="3"/>
                <w:numId w:val="127"/>
              </w:numPr>
              <w:rPr>
                <w:lang w:eastAsia="ru-RU"/>
              </w:r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9A17ED" w14:textId="77777777" w:rsidR="00514ED8" w:rsidRPr="008A3660" w:rsidRDefault="00514ED8" w:rsidP="0074431C">
            <w:pPr>
              <w:pStyle w:val="af9"/>
              <w:rPr>
                <w:lang w:eastAsia="ru-RU"/>
              </w:rPr>
            </w:pPr>
            <w:r w:rsidRPr="008A3660">
              <w:rPr>
                <w:lang w:val="en-US" w:eastAsia="ru-RU"/>
              </w:rPr>
              <w:t>Reason</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94BDE1" w14:textId="77777777" w:rsidR="00514ED8" w:rsidRPr="008A3660" w:rsidRDefault="00514ED8" w:rsidP="0074431C">
            <w:pPr>
              <w:pStyle w:val="af9"/>
              <w:rPr>
                <w:lang w:eastAsia="ru-RU"/>
              </w:rPr>
            </w:pPr>
            <w:r w:rsidRPr="008A3660">
              <w:rPr>
                <w:lang w:eastAsia="ru-RU"/>
              </w:rPr>
              <w:t>Основание изменения</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455853" w14:textId="77777777" w:rsidR="00514ED8" w:rsidRPr="008A3660" w:rsidRDefault="00514ED8" w:rsidP="0074431C">
            <w:pPr>
              <w:pStyle w:val="af9"/>
              <w:rPr>
                <w:lang w:eastAsia="ru-RU"/>
              </w:rPr>
            </w:pPr>
            <w:r w:rsidRPr="008A3660">
              <w:rPr>
                <w:lang w:eastAsia="ru-RU"/>
              </w:rPr>
              <w:t>0..1, необязательно</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5A3E18" w14:textId="77777777" w:rsidR="00514ED8" w:rsidRPr="008A3660" w:rsidRDefault="00514ED8" w:rsidP="0074431C">
            <w:pPr>
              <w:pStyle w:val="af9"/>
              <w:rPr>
                <w:lang w:eastAsia="ru-RU"/>
              </w:rPr>
            </w:pPr>
            <w:r w:rsidRPr="008A3660">
              <w:rPr>
                <w:i/>
                <w:lang w:eastAsia="ru-RU"/>
              </w:rPr>
              <w:t>Строка длиной до 512 символов</w:t>
            </w:r>
            <w:r w:rsidRPr="008A3660">
              <w:rPr>
                <w:lang w:eastAsia="ru-RU"/>
              </w:rPr>
              <w:t xml:space="preserve"> </w:t>
            </w:r>
          </w:p>
          <w:p w14:paraId="5D0D05AB" w14:textId="77777777" w:rsidR="00514ED8" w:rsidRPr="008A3660" w:rsidRDefault="00514ED8" w:rsidP="0074431C">
            <w:pPr>
              <w:pStyle w:val="af9"/>
              <w:rPr>
                <w:lang w:eastAsia="ru-RU"/>
              </w:rPr>
            </w:pPr>
            <w:r w:rsidRPr="008A3660">
              <w:rPr>
                <w:lang w:eastAsia="ru-RU"/>
              </w:rPr>
              <w:t xml:space="preserve">/ </w:t>
            </w:r>
          </w:p>
          <w:p w14:paraId="579F6123" w14:textId="7DDDF1EB" w:rsidR="00514ED8" w:rsidRPr="008A3660" w:rsidRDefault="00514ED8" w:rsidP="0074431C">
            <w:pPr>
              <w:pStyle w:val="af9"/>
              <w:rPr>
                <w:i/>
                <w:lang w:eastAsia="ru-RU"/>
              </w:rPr>
            </w:pPr>
            <w:r w:rsidRPr="008A3660">
              <w:rPr>
                <w:lang w:val="en-US" w:eastAsia="ru-RU"/>
              </w:rPr>
              <w:t>Reason</w:t>
            </w:r>
            <w:r w:rsidRPr="008A3660">
              <w:rPr>
                <w:lang w:eastAsia="ru-RU"/>
              </w:rPr>
              <w:t xml:space="preserve">Type </w:t>
            </w:r>
            <w:r w:rsidR="004C1FAE" w:rsidRPr="008A3660">
              <w:t xml:space="preserve">(описание см. в пункте </w:t>
            </w:r>
            <w:r w:rsidR="004C1FAE" w:rsidRPr="008A3660">
              <w:fldChar w:fldCharType="begin"/>
            </w:r>
            <w:r w:rsidR="004C1FAE" w:rsidRPr="008A3660">
              <w:instrText xml:space="preserve"> REF _Ref299673 \n \h  \* MERGEFORMAT </w:instrText>
            </w:r>
            <w:r w:rsidR="004C1FAE" w:rsidRPr="008A3660">
              <w:fldChar w:fldCharType="separate"/>
            </w:r>
            <w:r w:rsidR="00DD2BC4">
              <w:t>23</w:t>
            </w:r>
            <w:r w:rsidR="004C1FAE" w:rsidRPr="008A3660">
              <w:fldChar w:fldCharType="end"/>
            </w:r>
            <w:r w:rsidR="004C1FAE" w:rsidRPr="008A3660">
              <w:t xml:space="preserve"> раздела </w:t>
            </w:r>
            <w:r w:rsidR="004C1FAE" w:rsidRPr="008A3660">
              <w:fldChar w:fldCharType="begin"/>
            </w:r>
            <w:r w:rsidR="004C1FAE" w:rsidRPr="008A3660">
              <w:instrText xml:space="preserve"> REF _Ref525597097 \n \h  \* MERGEFORMAT </w:instrText>
            </w:r>
            <w:r w:rsidR="004C1FAE" w:rsidRPr="008A3660">
              <w:fldChar w:fldCharType="separate"/>
            </w:r>
            <w:r w:rsidR="00DD2BC4">
              <w:t>3.20.2</w:t>
            </w:r>
            <w:r w:rsidR="004C1FAE" w:rsidRPr="008A3660">
              <w:fldChar w:fldCharType="end"/>
            </w:r>
            <w:r w:rsidR="004C1FAE" w:rsidRPr="008A3660">
              <w:t>)</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5E6AC3" w14:textId="77777777" w:rsidR="00514ED8" w:rsidRPr="008A3660" w:rsidRDefault="00514ED8" w:rsidP="0074431C">
            <w:pPr>
              <w:pStyle w:val="af9"/>
              <w:rPr>
                <w:lang w:eastAsia="ru-RU"/>
              </w:rPr>
            </w:pPr>
          </w:p>
        </w:tc>
      </w:tr>
      <w:tr w:rsidR="00514ED8" w:rsidRPr="008A3660" w14:paraId="308F75B4" w14:textId="77777777" w:rsidTr="00D909A6">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D89E6D" w14:textId="77777777" w:rsidR="00514ED8" w:rsidRPr="008A3660" w:rsidRDefault="00514ED8" w:rsidP="00514ED8">
            <w:pPr>
              <w:numPr>
                <w:ilvl w:val="3"/>
                <w:numId w:val="127"/>
              </w:numPr>
              <w:rPr>
                <w:lang w:eastAsia="ru-RU"/>
              </w:rPr>
            </w:pPr>
          </w:p>
        </w:tc>
        <w:tc>
          <w:tcPr>
            <w:tcW w:w="1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4280C1" w14:textId="77777777" w:rsidR="00514ED8" w:rsidRPr="008A3660" w:rsidRDefault="00514ED8" w:rsidP="0074431C">
            <w:pPr>
              <w:pStyle w:val="af9"/>
              <w:rPr>
                <w:lang w:val="en-US" w:eastAsia="ru-RU"/>
              </w:rPr>
            </w:pPr>
            <w:r w:rsidRPr="008A3660">
              <w:rPr>
                <w:lang w:val="en-US" w:eastAsia="ru-RU"/>
              </w:rPr>
              <w:t>ChangeDate</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525F0E" w14:textId="77777777" w:rsidR="00514ED8" w:rsidRPr="008A3660" w:rsidRDefault="00514ED8" w:rsidP="0074431C">
            <w:pPr>
              <w:pStyle w:val="af9"/>
              <w:rPr>
                <w:lang w:eastAsia="ru-RU"/>
              </w:rPr>
            </w:pPr>
            <w:r w:rsidRPr="008A3660">
              <w:rPr>
                <w:lang w:eastAsia="ru-RU"/>
              </w:rPr>
              <w:t>Дата и время уточнения информации о зачислении</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1567FC" w14:textId="77777777" w:rsidR="00514ED8" w:rsidRPr="008A3660" w:rsidRDefault="00514ED8" w:rsidP="0074431C">
            <w:pPr>
              <w:pStyle w:val="af9"/>
              <w:rPr>
                <w:lang w:eastAsia="ru-RU"/>
              </w:rPr>
            </w:pPr>
            <w:r w:rsidRPr="008A3660">
              <w:rPr>
                <w:lang w:eastAsia="ru-RU"/>
              </w:rPr>
              <w:t>0..1, необязательно</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432ED3" w14:textId="77777777" w:rsidR="00514ED8" w:rsidRPr="008A3660" w:rsidRDefault="00514ED8" w:rsidP="0074431C">
            <w:pPr>
              <w:pStyle w:val="af9"/>
              <w:rPr>
                <w:i/>
                <w:lang w:eastAsia="ru-RU"/>
              </w:rPr>
            </w:pPr>
            <w:r w:rsidRPr="008A3660">
              <w:rPr>
                <w:i/>
                <w:lang w:eastAsia="ru-RU"/>
              </w:rPr>
              <w:t>Формат определен стандартом XML/XSD, опубликованным по адресу http://www.w3.org/TR/xmlschema-2/#dateTime</w:t>
            </w:r>
          </w:p>
          <w:p w14:paraId="75682D4A" w14:textId="77777777" w:rsidR="00514ED8" w:rsidRPr="008A3660" w:rsidRDefault="00514ED8" w:rsidP="0074431C">
            <w:pPr>
              <w:pStyle w:val="af9"/>
              <w:rPr>
                <w:i/>
                <w:lang w:eastAsia="ru-RU"/>
              </w:rPr>
            </w:pPr>
            <w:r w:rsidRPr="008A3660">
              <w:rPr>
                <w:i/>
                <w:lang w:eastAsia="ru-RU"/>
              </w:rPr>
              <w:t xml:space="preserve">/ </w:t>
            </w:r>
            <w:r w:rsidRPr="008A3660">
              <w:rPr>
                <w:lang w:eastAsia="ru-RU"/>
              </w:rPr>
              <w:t>dateTime</w:t>
            </w:r>
          </w:p>
        </w:tc>
        <w:tc>
          <w:tcPr>
            <w:tcW w:w="297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9E6B84" w14:textId="77777777" w:rsidR="00514ED8" w:rsidRPr="008A3660" w:rsidRDefault="00514ED8" w:rsidP="0074431C">
            <w:pPr>
              <w:pStyle w:val="af9"/>
              <w:rPr>
                <w:lang w:eastAsia="ru-RU"/>
              </w:rPr>
            </w:pPr>
          </w:p>
        </w:tc>
      </w:tr>
    </w:tbl>
    <w:p w14:paraId="10E1B0A6" w14:textId="77777777" w:rsidR="00514ED8" w:rsidRPr="008A3660" w:rsidRDefault="00514ED8" w:rsidP="0074431C">
      <w:pPr>
        <w:rPr>
          <w:lang w:eastAsia="ru-RU"/>
        </w:rPr>
      </w:pPr>
    </w:p>
    <w:p w14:paraId="5B46C221" w14:textId="3C205ED6" w:rsidR="00CB7004" w:rsidRPr="008A3660" w:rsidRDefault="00CB7004" w:rsidP="0074431C">
      <w:pPr>
        <w:pStyle w:val="4"/>
        <w:rPr>
          <w:lang w:eastAsia="ru-RU"/>
        </w:rPr>
      </w:pPr>
      <w:bookmarkStart w:id="630" w:name="_Ref86322973"/>
      <w:r w:rsidRPr="008A3660">
        <w:rPr>
          <w:lang w:eastAsia="ru-RU"/>
        </w:rPr>
        <w:t>Описание проверок запроса</w:t>
      </w:r>
      <w:bookmarkEnd w:id="630"/>
    </w:p>
    <w:tbl>
      <w:tblPr>
        <w:tblW w:w="11056" w:type="dxa"/>
        <w:tblInd w:w="-1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5"/>
        <w:gridCol w:w="1135"/>
        <w:gridCol w:w="1559"/>
        <w:gridCol w:w="3686"/>
        <w:gridCol w:w="2550"/>
        <w:gridCol w:w="1701"/>
      </w:tblGrid>
      <w:tr w:rsidR="006366E3" w:rsidRPr="008A3660" w14:paraId="34CEBD9B" w14:textId="77777777" w:rsidTr="00830B32">
        <w:trPr>
          <w:tblHeader/>
        </w:trPr>
        <w:tc>
          <w:tcPr>
            <w:tcW w:w="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5E07BD2" w14:textId="77777777" w:rsidR="006366E3" w:rsidRPr="008A3660" w:rsidRDefault="006366E3" w:rsidP="0074431C">
            <w:pPr>
              <w:pStyle w:val="115"/>
              <w:rPr>
                <w:lang w:eastAsia="ru-RU"/>
              </w:rPr>
            </w:pPr>
            <w:r w:rsidRPr="008A3660">
              <w:rPr>
                <w:lang w:eastAsia="ru-RU"/>
              </w:rPr>
              <w:t>№</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5FFAE374" w14:textId="77777777" w:rsidR="006366E3" w:rsidRPr="008A3660" w:rsidRDefault="006366E3" w:rsidP="0074431C">
            <w:pPr>
              <w:pStyle w:val="115"/>
              <w:rPr>
                <w:lang w:eastAsia="ru-RU"/>
              </w:rPr>
            </w:pPr>
            <w:r w:rsidRPr="008A3660">
              <w:rPr>
                <w:lang w:eastAsia="ru-RU"/>
              </w:rPr>
              <w:t>Местоположение поля</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36F4D3E0" w14:textId="77777777" w:rsidR="006366E3" w:rsidRPr="008A3660" w:rsidRDefault="006366E3" w:rsidP="0074431C">
            <w:pPr>
              <w:pStyle w:val="115"/>
              <w:rPr>
                <w:lang w:eastAsia="ru-RU"/>
              </w:rPr>
            </w:pPr>
            <w:r w:rsidRPr="008A3660">
              <w:rPr>
                <w:lang w:eastAsia="ru-RU"/>
              </w:rPr>
              <w:t>Код поля</w:t>
            </w:r>
          </w:p>
        </w:tc>
        <w:tc>
          <w:tcPr>
            <w:tcW w:w="36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69710014" w14:textId="77777777" w:rsidR="006366E3" w:rsidRPr="008A3660" w:rsidRDefault="006366E3" w:rsidP="0074431C">
            <w:pPr>
              <w:pStyle w:val="115"/>
              <w:rPr>
                <w:lang w:eastAsia="ru-RU"/>
              </w:rPr>
            </w:pPr>
            <w:r w:rsidRPr="008A3660">
              <w:rPr>
                <w:lang w:eastAsia="ru-RU"/>
              </w:rPr>
              <w:t>Проверка</w:t>
            </w:r>
          </w:p>
        </w:tc>
        <w:tc>
          <w:tcPr>
            <w:tcW w:w="25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F1CF8F3" w14:textId="77777777" w:rsidR="006366E3" w:rsidRPr="008A3660" w:rsidRDefault="006366E3" w:rsidP="0074431C">
            <w:pPr>
              <w:pStyle w:val="115"/>
              <w:rPr>
                <w:lang w:eastAsia="ru-RU"/>
              </w:rPr>
            </w:pPr>
            <w:r w:rsidRPr="008A3660">
              <w:rPr>
                <w:lang w:eastAsia="ru-RU"/>
              </w:rPr>
              <w:t>Результат проверки</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05875B85" w14:textId="77777777" w:rsidR="006366E3" w:rsidRPr="008A3660" w:rsidRDefault="006366E3" w:rsidP="0074431C">
            <w:pPr>
              <w:pStyle w:val="115"/>
              <w:rPr>
                <w:lang w:eastAsia="ru-RU"/>
              </w:rPr>
            </w:pPr>
            <w:r w:rsidRPr="008A3660">
              <w:rPr>
                <w:lang w:eastAsia="ru-RU"/>
              </w:rPr>
              <w:t>Комментарий</w:t>
            </w:r>
          </w:p>
        </w:tc>
      </w:tr>
      <w:tr w:rsidR="006366E3" w:rsidRPr="008A3660" w14:paraId="2F960887" w14:textId="77777777" w:rsidTr="00830B32">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739945" w14:textId="77777777" w:rsidR="006366E3" w:rsidRPr="008A3660" w:rsidRDefault="006366E3" w:rsidP="006366E3">
            <w:pPr>
              <w:numPr>
                <w:ilvl w:val="0"/>
                <w:numId w:val="129"/>
              </w:numPr>
              <w:rPr>
                <w:lang w:eastAsia="ru-RU"/>
              </w:rPr>
            </w:pPr>
          </w:p>
        </w:tc>
        <w:tc>
          <w:tcPr>
            <w:tcW w:w="11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CBE826" w14:textId="77777777" w:rsidR="006366E3" w:rsidRPr="008A3660" w:rsidRDefault="006366E3" w:rsidP="0074431C">
            <w:pPr>
              <w:pStyle w:val="af9"/>
              <w:rPr>
                <w:i/>
                <w:iCs/>
                <w:lang w:eastAsia="ru-RU"/>
              </w:rPr>
            </w:pPr>
            <w:r w:rsidRPr="008A3660">
              <w:rPr>
                <w:i/>
                <w:iCs/>
                <w:lang w:eastAsia="ru-RU"/>
              </w:rPr>
              <w:t>Бизнес поля запроса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95CBDB" w14:textId="77777777" w:rsidR="006366E3" w:rsidRPr="008A3660" w:rsidRDefault="006366E3" w:rsidP="0074431C">
            <w:pPr>
              <w:pStyle w:val="af9"/>
              <w:rPr>
                <w:iCs/>
                <w:lang w:val="en-US" w:eastAsia="ru-RU"/>
              </w:rPr>
            </w:pPr>
            <w:r w:rsidRPr="008A3660">
              <w:rPr>
                <w:lang w:val="en-US" w:eastAsia="ru-RU"/>
              </w:rPr>
              <w:t>ExportIncomesRequest</w:t>
            </w:r>
          </w:p>
        </w:tc>
        <w:tc>
          <w:tcPr>
            <w:tcW w:w="36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BA4011" w14:textId="77777777" w:rsidR="006366E3" w:rsidRPr="008A3660" w:rsidRDefault="006366E3" w:rsidP="0074431C">
            <w:pPr>
              <w:pStyle w:val="af9"/>
              <w:rPr>
                <w:lang w:eastAsia="ru-RU"/>
              </w:rPr>
            </w:pPr>
            <w:r w:rsidRPr="008A3660">
              <w:rPr>
                <w:lang w:eastAsia="ru-RU"/>
              </w:rPr>
              <w:t>Системный сбой. Разовый отказ ГИС ГМП, необходимо повторить запрос</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3885CD" w14:textId="77777777" w:rsidR="006366E3" w:rsidRPr="008A3660" w:rsidRDefault="006366E3" w:rsidP="0074431C">
            <w:pPr>
              <w:pStyle w:val="af9"/>
              <w:rPr>
                <w:lang w:val="en-US" w:eastAsia="ru-RU"/>
              </w:rPr>
            </w:pPr>
            <w:r w:rsidRPr="008A3660">
              <w:rPr>
                <w:lang w:val="en-US" w:eastAsia="ru-RU"/>
              </w:rPr>
              <w:t>GetResponseResponse/ResponseMessage/Response /SenderProvidedResponseData/RequestStatus/StatusCode = «1»</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71B0BD" w14:textId="77777777" w:rsidR="006366E3" w:rsidRPr="008A3660" w:rsidRDefault="006366E3" w:rsidP="0074431C">
            <w:pPr>
              <w:pStyle w:val="af9"/>
              <w:rPr>
                <w:i/>
                <w:lang w:eastAsia="ru-RU"/>
              </w:rPr>
            </w:pPr>
            <w:r w:rsidRPr="008A3660">
              <w:rPr>
                <w:i/>
                <w:lang w:eastAsia="ru-RU"/>
              </w:rPr>
              <w:t>Внутренняя</w:t>
            </w:r>
            <w:r w:rsidRPr="008A3660">
              <w:rPr>
                <w:i/>
                <w:lang w:val="en-US" w:eastAsia="ru-RU"/>
              </w:rPr>
              <w:t xml:space="preserve"> </w:t>
            </w:r>
            <w:r w:rsidRPr="008A3660">
              <w:rPr>
                <w:i/>
                <w:lang w:eastAsia="ru-RU"/>
              </w:rPr>
              <w:t>ошибка</w:t>
            </w:r>
          </w:p>
        </w:tc>
      </w:tr>
      <w:tr w:rsidR="006366E3" w:rsidRPr="008A3660" w14:paraId="1EE71BEC" w14:textId="77777777" w:rsidTr="00830B32">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D1F0A7" w14:textId="77777777" w:rsidR="006366E3" w:rsidRPr="008A3660" w:rsidRDefault="006366E3" w:rsidP="006366E3">
            <w:pPr>
              <w:numPr>
                <w:ilvl w:val="0"/>
                <w:numId w:val="129"/>
              </w:numPr>
              <w:rPr>
                <w:lang w:eastAsia="ru-RU"/>
              </w:rPr>
            </w:pPr>
          </w:p>
        </w:tc>
        <w:tc>
          <w:tcPr>
            <w:tcW w:w="11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09F8E7" w14:textId="77777777" w:rsidR="006366E3" w:rsidRPr="008A3660" w:rsidRDefault="006366E3" w:rsidP="0074431C">
            <w:pPr>
              <w:pStyle w:val="af9"/>
              <w:rPr>
                <w:i/>
                <w:iCs/>
                <w:lang w:eastAsia="ru-RU"/>
              </w:rPr>
            </w:pPr>
            <w:r w:rsidRPr="008A3660">
              <w:rPr>
                <w:i/>
                <w:iCs/>
                <w:lang w:eastAsia="ru-RU"/>
              </w:rPr>
              <w:t>Бизнес поля запроса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9EA5A2" w14:textId="77777777" w:rsidR="006366E3" w:rsidRPr="008A3660" w:rsidRDefault="006366E3" w:rsidP="0074431C">
            <w:pPr>
              <w:pStyle w:val="af9"/>
              <w:rPr>
                <w:lang w:val="en-US" w:eastAsia="ru-RU"/>
              </w:rPr>
            </w:pPr>
            <w:r w:rsidRPr="008A3660">
              <w:rPr>
                <w:lang w:val="en-US" w:eastAsia="ru-RU"/>
              </w:rPr>
              <w:t>ExportIncomesRequest/IncomesExportConditions/@kind</w:t>
            </w:r>
          </w:p>
        </w:tc>
        <w:tc>
          <w:tcPr>
            <w:tcW w:w="36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453176" w14:textId="77777777" w:rsidR="006366E3" w:rsidRPr="008A3660" w:rsidRDefault="006366E3" w:rsidP="0074431C">
            <w:pPr>
              <w:pStyle w:val="af9"/>
              <w:rPr>
                <w:lang w:eastAsia="ru-RU"/>
              </w:rPr>
            </w:pPr>
            <w:r w:rsidRPr="008A3660">
              <w:rPr>
                <w:lang w:eastAsia="ru-RU"/>
              </w:rPr>
              <w:t>Проверка соответствия типа запроса с условиями, указанными участником в запросе</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874E37" w14:textId="77777777" w:rsidR="006366E3" w:rsidRPr="008A3660" w:rsidRDefault="006366E3" w:rsidP="0074431C">
            <w:pPr>
              <w:pStyle w:val="af9"/>
              <w:rPr>
                <w:lang w:val="en-US" w:eastAsia="ru-RU"/>
              </w:rPr>
            </w:pPr>
            <w:r w:rsidRPr="008A3660">
              <w:rPr>
                <w:lang w:val="en-US" w:eastAsia="ru-RU"/>
              </w:rPr>
              <w:t>GetResponseResponse/ResponseMessage/Response /SenderProvidedResponseData/RequestStatus/StatusCode = «11»</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D05F5C" w14:textId="77777777" w:rsidR="006366E3" w:rsidRPr="008A3660" w:rsidRDefault="006366E3" w:rsidP="0074431C">
            <w:pPr>
              <w:pStyle w:val="af9"/>
              <w:rPr>
                <w:i/>
                <w:lang w:eastAsia="ru-RU"/>
              </w:rPr>
            </w:pPr>
            <w:r w:rsidRPr="008A3660">
              <w:rPr>
                <w:i/>
                <w:lang w:eastAsia="ru-RU"/>
              </w:rPr>
              <w:t>В запросе указаны некорректные условия для получения информации</w:t>
            </w:r>
          </w:p>
        </w:tc>
      </w:tr>
      <w:tr w:rsidR="006366E3" w:rsidRPr="008A3660" w14:paraId="2CF6D163" w14:textId="77777777" w:rsidTr="00830B32">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26FBDC" w14:textId="77777777" w:rsidR="006366E3" w:rsidRPr="008A3660" w:rsidRDefault="006366E3" w:rsidP="006366E3">
            <w:pPr>
              <w:numPr>
                <w:ilvl w:val="0"/>
                <w:numId w:val="129"/>
              </w:numPr>
              <w:rPr>
                <w:lang w:eastAsia="ru-RU"/>
              </w:rPr>
            </w:pPr>
          </w:p>
        </w:tc>
        <w:tc>
          <w:tcPr>
            <w:tcW w:w="11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98F992" w14:textId="77777777" w:rsidR="006366E3" w:rsidRPr="008A3660" w:rsidRDefault="006366E3" w:rsidP="0074431C">
            <w:pPr>
              <w:pStyle w:val="af9"/>
              <w:rPr>
                <w:i/>
                <w:iCs/>
                <w:lang w:eastAsia="ru-RU"/>
              </w:rPr>
            </w:pPr>
            <w:r w:rsidRPr="008A3660">
              <w:rPr>
                <w:i/>
                <w:iCs/>
                <w:lang w:eastAsia="ru-RU"/>
              </w:rPr>
              <w:t>Бизнес поля запроса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AB16ED" w14:textId="77777777" w:rsidR="006366E3" w:rsidRPr="008A3660" w:rsidRDefault="006366E3" w:rsidP="0074431C">
            <w:pPr>
              <w:pStyle w:val="af9"/>
              <w:rPr>
                <w:lang w:eastAsia="ru-RU"/>
              </w:rPr>
            </w:pPr>
            <w:r w:rsidRPr="008A3660">
              <w:rPr>
                <w:lang w:eastAsia="ru-RU"/>
              </w:rPr>
              <w:t>ExportIncomesRequest/@senderIdentifier</w:t>
            </w:r>
          </w:p>
          <w:p w14:paraId="36DD8405" w14:textId="77777777" w:rsidR="006366E3" w:rsidRPr="008A3660" w:rsidRDefault="006366E3" w:rsidP="0074431C">
            <w:pPr>
              <w:pStyle w:val="af9"/>
              <w:rPr>
                <w:lang w:eastAsia="ru-RU"/>
              </w:rPr>
            </w:pPr>
            <w:r w:rsidRPr="008A3660">
              <w:rPr>
                <w:lang w:eastAsia="ru-RU"/>
              </w:rPr>
              <w:t>ExportIncomesRequest/@senderRole</w:t>
            </w:r>
          </w:p>
          <w:p w14:paraId="0C0B1047" w14:textId="77777777" w:rsidR="006366E3" w:rsidRPr="008A3660" w:rsidRDefault="006366E3" w:rsidP="0074431C">
            <w:pPr>
              <w:pStyle w:val="af9"/>
              <w:rPr>
                <w:iCs/>
                <w:lang w:eastAsia="ru-RU"/>
              </w:rPr>
            </w:pPr>
            <w:r w:rsidRPr="008A3660">
              <w:rPr>
                <w:lang w:eastAsia="ru-RU"/>
              </w:rPr>
              <w:lastRenderedPageBreak/>
              <w:t>ExportIncomesRequest/@</w:t>
            </w:r>
            <w:r w:rsidRPr="008A3660">
              <w:rPr>
                <w:lang w:val="en-US" w:eastAsia="ru-RU"/>
              </w:rPr>
              <w:t>originatorId</w:t>
            </w:r>
          </w:p>
        </w:tc>
        <w:tc>
          <w:tcPr>
            <w:tcW w:w="36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7C368E" w14:textId="77777777" w:rsidR="006366E3" w:rsidRPr="008A3660" w:rsidRDefault="006366E3" w:rsidP="0074431C">
            <w:pPr>
              <w:pStyle w:val="af9"/>
              <w:rPr>
                <w:lang w:eastAsia="ru-RU"/>
              </w:rPr>
            </w:pPr>
            <w:r w:rsidRPr="008A3660">
              <w:rPr>
                <w:lang w:eastAsia="ru-RU"/>
              </w:rPr>
              <w:lastRenderedPageBreak/>
              <w:t>Участник, направляющий запрос, не зарегистрирован в ГИС</w:t>
            </w:r>
            <w:r w:rsidRPr="008A3660">
              <w:rPr>
                <w:lang w:val="en-US" w:eastAsia="ru-RU"/>
              </w:rPr>
              <w:t> </w:t>
            </w:r>
            <w:r w:rsidRPr="008A3660">
              <w:rPr>
                <w:lang w:eastAsia="ru-RU"/>
              </w:rPr>
              <w:t xml:space="preserve">ГМП </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45B95A" w14:textId="77777777" w:rsidR="006366E3" w:rsidRPr="008A3660" w:rsidRDefault="006366E3" w:rsidP="0074431C">
            <w:pPr>
              <w:pStyle w:val="af9"/>
              <w:rPr>
                <w:lang w:val="en-US" w:eastAsia="ru-RU"/>
              </w:rPr>
            </w:pPr>
            <w:r w:rsidRPr="008A3660">
              <w:rPr>
                <w:lang w:val="en-US" w:eastAsia="ru-RU"/>
              </w:rPr>
              <w:t>GetResponseResponse/ResponseMessage/Response /SenderProvidedResponseData/RequestStatus/ StatusCode = «21»</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E4B4BF" w14:textId="77777777" w:rsidR="006366E3" w:rsidRPr="008A3660" w:rsidRDefault="006366E3" w:rsidP="0074431C">
            <w:pPr>
              <w:pStyle w:val="af9"/>
              <w:rPr>
                <w:i/>
                <w:lang w:eastAsia="ru-RU"/>
              </w:rPr>
            </w:pPr>
            <w:r w:rsidRPr="008A3660">
              <w:rPr>
                <w:i/>
                <w:lang w:eastAsia="ru-RU"/>
              </w:rPr>
              <w:t>Получен запрос от незарегистрированного участника</w:t>
            </w:r>
          </w:p>
        </w:tc>
      </w:tr>
      <w:tr w:rsidR="006366E3" w:rsidRPr="008A3660" w14:paraId="0154CAAF" w14:textId="77777777" w:rsidTr="00830B32">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CBA02E" w14:textId="77777777" w:rsidR="006366E3" w:rsidRPr="008A3660" w:rsidRDefault="006366E3" w:rsidP="006366E3">
            <w:pPr>
              <w:numPr>
                <w:ilvl w:val="0"/>
                <w:numId w:val="129"/>
              </w:numPr>
              <w:rPr>
                <w:lang w:eastAsia="ru-RU"/>
              </w:rPr>
            </w:pPr>
          </w:p>
        </w:tc>
        <w:tc>
          <w:tcPr>
            <w:tcW w:w="11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CCB6B1" w14:textId="77777777" w:rsidR="006366E3" w:rsidRPr="008A3660" w:rsidRDefault="006366E3" w:rsidP="0074431C">
            <w:pPr>
              <w:pStyle w:val="af9"/>
              <w:rPr>
                <w:i/>
                <w:iCs/>
                <w:lang w:eastAsia="ru-RU"/>
              </w:rPr>
            </w:pPr>
            <w:r w:rsidRPr="008A3660">
              <w:rPr>
                <w:i/>
                <w:iCs/>
                <w:lang w:eastAsia="ru-RU"/>
              </w:rPr>
              <w:t>Бизнес поля запроса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895DB3" w14:textId="77777777" w:rsidR="006366E3" w:rsidRPr="008A3660" w:rsidRDefault="006366E3" w:rsidP="0074431C">
            <w:pPr>
              <w:pStyle w:val="af9"/>
              <w:rPr>
                <w:lang w:eastAsia="ru-RU"/>
              </w:rPr>
            </w:pPr>
            <w:r w:rsidRPr="008A3660">
              <w:rPr>
                <w:lang w:eastAsia="ru-RU"/>
              </w:rPr>
              <w:t>ExportIncomesRequest/@senderIdentifier</w:t>
            </w:r>
          </w:p>
          <w:p w14:paraId="30AC107C" w14:textId="77777777" w:rsidR="006366E3" w:rsidRPr="008A3660" w:rsidRDefault="006366E3" w:rsidP="0074431C">
            <w:pPr>
              <w:pStyle w:val="af9"/>
              <w:rPr>
                <w:lang w:eastAsia="ru-RU"/>
              </w:rPr>
            </w:pPr>
            <w:r w:rsidRPr="008A3660">
              <w:rPr>
                <w:lang w:eastAsia="ru-RU"/>
              </w:rPr>
              <w:t>ExportIncomesRequest/@senderRole</w:t>
            </w:r>
          </w:p>
          <w:p w14:paraId="4BC87F50" w14:textId="77777777" w:rsidR="006366E3" w:rsidRPr="008A3660" w:rsidRDefault="006366E3" w:rsidP="0074431C">
            <w:pPr>
              <w:pStyle w:val="af9"/>
              <w:rPr>
                <w:lang w:eastAsia="ru-RU"/>
              </w:rPr>
            </w:pPr>
            <w:r w:rsidRPr="008A3660">
              <w:rPr>
                <w:lang w:eastAsia="ru-RU"/>
              </w:rPr>
              <w:t>ExportIncomesRequest/@</w:t>
            </w:r>
            <w:r w:rsidRPr="008A3660">
              <w:rPr>
                <w:lang w:val="en-US" w:eastAsia="ru-RU"/>
              </w:rPr>
              <w:t>originatorId</w:t>
            </w:r>
          </w:p>
        </w:tc>
        <w:tc>
          <w:tcPr>
            <w:tcW w:w="36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C901D8" w14:textId="77777777" w:rsidR="006366E3" w:rsidRPr="008A3660" w:rsidRDefault="006366E3" w:rsidP="0074431C">
            <w:pPr>
              <w:pStyle w:val="af9"/>
              <w:rPr>
                <w:lang w:eastAsia="ru-RU"/>
              </w:rPr>
            </w:pPr>
            <w:r w:rsidRPr="008A3660">
              <w:rPr>
                <w:lang w:eastAsia="ru-RU"/>
              </w:rPr>
              <w:t>Участник - отправитель запроса и участник, сформировавший запрос, не должны иметь в ГИС</w:t>
            </w:r>
            <w:r w:rsidRPr="008A3660">
              <w:rPr>
                <w:lang w:val="en-US" w:eastAsia="ru-RU"/>
              </w:rPr>
              <w:t> </w:t>
            </w:r>
            <w:r w:rsidRPr="008A3660">
              <w:rPr>
                <w:lang w:eastAsia="ru-RU"/>
              </w:rPr>
              <w:t>ГМП статус отличный от «Активный»</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5896E1" w14:textId="77777777" w:rsidR="006366E3" w:rsidRPr="008A3660" w:rsidRDefault="006366E3" w:rsidP="0074431C">
            <w:pPr>
              <w:pStyle w:val="af9"/>
              <w:rPr>
                <w:lang w:val="en-US" w:eastAsia="ru-RU"/>
              </w:rPr>
            </w:pPr>
            <w:r w:rsidRPr="008A3660">
              <w:rPr>
                <w:lang w:val="en-US" w:eastAsia="ru-RU"/>
              </w:rPr>
              <w:t>GetResponseResponse/ResponseMessage/Response /SenderProvidedResponseData/RequestStatus/ StatusCode = «23»</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A126A8" w14:textId="77777777" w:rsidR="006366E3" w:rsidRPr="008A3660" w:rsidRDefault="006366E3" w:rsidP="0074431C">
            <w:pPr>
              <w:pStyle w:val="af9"/>
              <w:rPr>
                <w:i/>
                <w:lang w:eastAsia="ru-RU"/>
              </w:rPr>
            </w:pPr>
            <w:r w:rsidRPr="008A3660">
              <w:rPr>
                <w:i/>
                <w:lang w:eastAsia="ru-RU"/>
              </w:rPr>
              <w:t>Участник не завершил тестирование или исключен</w:t>
            </w:r>
          </w:p>
        </w:tc>
      </w:tr>
      <w:tr w:rsidR="006366E3" w:rsidRPr="008A3660" w14:paraId="6A40B04C" w14:textId="77777777" w:rsidTr="00830B32">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F05246" w14:textId="77777777" w:rsidR="006366E3" w:rsidRPr="008A3660" w:rsidRDefault="006366E3" w:rsidP="006366E3">
            <w:pPr>
              <w:numPr>
                <w:ilvl w:val="0"/>
                <w:numId w:val="129"/>
              </w:numPr>
              <w:rPr>
                <w:lang w:eastAsia="ru-RU"/>
              </w:rPr>
            </w:pPr>
          </w:p>
        </w:tc>
        <w:tc>
          <w:tcPr>
            <w:tcW w:w="11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9111D6" w14:textId="77777777" w:rsidR="006366E3" w:rsidRPr="008A3660" w:rsidRDefault="006366E3" w:rsidP="0074431C">
            <w:pPr>
              <w:pStyle w:val="af9"/>
              <w:rPr>
                <w:i/>
                <w:iCs/>
                <w:lang w:eastAsia="ru-RU"/>
              </w:rPr>
            </w:pPr>
            <w:r w:rsidRPr="008A3660">
              <w:rPr>
                <w:i/>
                <w:iCs/>
                <w:lang w:eastAsia="ru-RU"/>
              </w:rPr>
              <w:t>Бизнес поля запроса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660BE1" w14:textId="77777777" w:rsidR="006366E3" w:rsidRPr="008A3660" w:rsidRDefault="006366E3" w:rsidP="0074431C">
            <w:pPr>
              <w:pStyle w:val="af9"/>
              <w:rPr>
                <w:lang w:eastAsia="ru-RU"/>
              </w:rPr>
            </w:pPr>
            <w:r w:rsidRPr="008A3660">
              <w:rPr>
                <w:lang w:eastAsia="ru-RU"/>
              </w:rPr>
              <w:t>ExportIncomesRequest/@senderIdentifier</w:t>
            </w:r>
          </w:p>
          <w:p w14:paraId="5CAFBE6E" w14:textId="77777777" w:rsidR="006366E3" w:rsidRPr="008A3660" w:rsidRDefault="006366E3" w:rsidP="0074431C">
            <w:pPr>
              <w:pStyle w:val="af9"/>
              <w:rPr>
                <w:lang w:eastAsia="ru-RU"/>
              </w:rPr>
            </w:pPr>
            <w:r w:rsidRPr="008A3660">
              <w:rPr>
                <w:lang w:eastAsia="ru-RU"/>
              </w:rPr>
              <w:t>ExportIncomesRequest/</w:t>
            </w:r>
            <w:r w:rsidRPr="008A3660">
              <w:rPr>
                <w:lang w:val="en-US" w:eastAsia="ru-RU"/>
              </w:rPr>
              <w:t>@</w:t>
            </w:r>
            <w:r w:rsidRPr="008A3660">
              <w:rPr>
                <w:lang w:eastAsia="ru-RU"/>
              </w:rPr>
              <w:t>senderRole</w:t>
            </w:r>
          </w:p>
        </w:tc>
        <w:tc>
          <w:tcPr>
            <w:tcW w:w="36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297413" w14:textId="77777777" w:rsidR="006366E3" w:rsidRPr="008A3660" w:rsidRDefault="006366E3" w:rsidP="0074431C">
            <w:pPr>
              <w:pStyle w:val="af9"/>
              <w:rPr>
                <w:lang w:eastAsia="ru-RU"/>
              </w:rPr>
            </w:pPr>
            <w:r w:rsidRPr="008A3660">
              <w:rPr>
                <w:lang w:eastAsia="ru-RU"/>
              </w:rPr>
              <w:t>Попытка информационной системы участника провести операцию, на которую у нее нет прав</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56EF3F" w14:textId="77777777" w:rsidR="006366E3" w:rsidRPr="008A3660" w:rsidRDefault="006366E3" w:rsidP="0074431C">
            <w:pPr>
              <w:pStyle w:val="af9"/>
              <w:rPr>
                <w:lang w:val="en-US" w:eastAsia="ru-RU"/>
              </w:rPr>
            </w:pPr>
            <w:r w:rsidRPr="008A3660">
              <w:rPr>
                <w:lang w:val="en-US" w:eastAsia="ru-RU"/>
              </w:rPr>
              <w:t>GetResponseResponse/ResponseMessage/Response /SenderProvidedResponseData/RequestStatus/ StatusCode = «30»</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24FE69" w14:textId="77777777" w:rsidR="006366E3" w:rsidRPr="008A3660" w:rsidRDefault="006366E3" w:rsidP="0074431C">
            <w:pPr>
              <w:pStyle w:val="af9"/>
              <w:rPr>
                <w:i/>
                <w:lang w:eastAsia="ru-RU"/>
              </w:rPr>
            </w:pPr>
            <w:r w:rsidRPr="008A3660">
              <w:rPr>
                <w:i/>
                <w:lang w:eastAsia="ru-RU"/>
              </w:rPr>
              <w:t>У вас недостаточно прав на проведение данной операции</w:t>
            </w:r>
          </w:p>
        </w:tc>
      </w:tr>
      <w:tr w:rsidR="00FA497F" w:rsidRPr="008A3660" w14:paraId="75C7273A" w14:textId="77777777" w:rsidTr="00830B32">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CAE51A" w14:textId="77777777" w:rsidR="00FA497F" w:rsidRPr="008A3660" w:rsidRDefault="00FA497F" w:rsidP="00FA497F">
            <w:pPr>
              <w:numPr>
                <w:ilvl w:val="0"/>
                <w:numId w:val="129"/>
              </w:numPr>
              <w:rPr>
                <w:lang w:eastAsia="ru-RU"/>
              </w:rPr>
            </w:pPr>
          </w:p>
        </w:tc>
        <w:tc>
          <w:tcPr>
            <w:tcW w:w="11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C3F7C7" w14:textId="172E90F7" w:rsidR="00FA497F" w:rsidRPr="008A3660" w:rsidRDefault="00FA497F" w:rsidP="00830B32">
            <w:pPr>
              <w:pStyle w:val="111"/>
            </w:pPr>
            <w:r w:rsidRPr="008A3660">
              <w:t>Бизнес поля запроса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7C033B" w14:textId="77777777" w:rsidR="00FA497F" w:rsidRPr="008A3660" w:rsidRDefault="00FA497F" w:rsidP="00830B32">
            <w:pPr>
              <w:pStyle w:val="112"/>
            </w:pPr>
            <w:r w:rsidRPr="008A3660">
              <w:t>ExportIncomesRequest/@senderIdentifier</w:t>
            </w:r>
          </w:p>
          <w:p w14:paraId="6094F4C7" w14:textId="77777777" w:rsidR="00FA497F" w:rsidRPr="008A3660" w:rsidRDefault="00FA497F" w:rsidP="00830B32">
            <w:pPr>
              <w:pStyle w:val="112"/>
            </w:pPr>
          </w:p>
          <w:p w14:paraId="15056543" w14:textId="4D7F6A5B" w:rsidR="00FA497F" w:rsidRPr="008A3660" w:rsidRDefault="00FA497F" w:rsidP="00830B32">
            <w:pPr>
              <w:pStyle w:val="112"/>
            </w:pPr>
            <w:r w:rsidRPr="008A3660">
              <w:t>ExportIncomesRequest/@senderRole</w:t>
            </w:r>
          </w:p>
        </w:tc>
        <w:tc>
          <w:tcPr>
            <w:tcW w:w="36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0A7843" w14:textId="2C200CC3" w:rsidR="00FA497F" w:rsidRPr="008A3660" w:rsidRDefault="00FA497F" w:rsidP="00830B32">
            <w:pPr>
              <w:pStyle w:val="112"/>
            </w:pPr>
            <w:r w:rsidRPr="008A3660">
              <w:t>Проверка разрешения взаимодействия участника с указанным в запросе видом полномочия через СМЭВ 3.ХХ</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B4494E" w14:textId="6496574D" w:rsidR="00FA497F" w:rsidRPr="008A3660" w:rsidRDefault="00FA497F" w:rsidP="00830B32">
            <w:pPr>
              <w:pStyle w:val="112"/>
              <w:rPr>
                <w:lang w:val="en-US"/>
              </w:rPr>
            </w:pPr>
            <w:r w:rsidRPr="008A3660">
              <w:rPr>
                <w:lang w:val="en-US"/>
              </w:rPr>
              <w:t>GetResponseResponse/ResponseMessage/Response /SenderProvidedResponseData/RequestStatus/ StatusCode = «102»</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6CFA32" w14:textId="76A0033B" w:rsidR="00FA497F" w:rsidRPr="008A3660" w:rsidRDefault="00FA497F" w:rsidP="00830B32">
            <w:pPr>
              <w:pStyle w:val="111"/>
            </w:pPr>
            <w:r w:rsidRPr="008A3660">
              <w:t>Блокирована возможность взаимодействия с ГИС ГМП через СМЭВ 3.Х</w:t>
            </w:r>
          </w:p>
        </w:tc>
      </w:tr>
      <w:tr w:rsidR="00FA497F" w:rsidRPr="008A3660" w14:paraId="7E750EDA" w14:textId="77777777" w:rsidTr="00830B32">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B84F9D" w14:textId="77777777" w:rsidR="00FA497F" w:rsidRPr="008A3660" w:rsidRDefault="00FA497F" w:rsidP="00FA497F">
            <w:pPr>
              <w:numPr>
                <w:ilvl w:val="0"/>
                <w:numId w:val="129"/>
              </w:numPr>
              <w:rPr>
                <w:lang w:eastAsia="ru-RU"/>
              </w:rPr>
            </w:pPr>
          </w:p>
        </w:tc>
        <w:tc>
          <w:tcPr>
            <w:tcW w:w="11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D32B7B" w14:textId="77777777" w:rsidR="00FA497F" w:rsidRPr="008A3660" w:rsidRDefault="00FA497F" w:rsidP="00FA497F">
            <w:pPr>
              <w:pStyle w:val="af9"/>
              <w:rPr>
                <w:i/>
                <w:iCs/>
                <w:lang w:eastAsia="ru-RU"/>
              </w:rPr>
            </w:pPr>
            <w:r w:rsidRPr="008A3660">
              <w:rPr>
                <w:i/>
                <w:iCs/>
                <w:lang w:eastAsia="ru-RU"/>
              </w:rPr>
              <w:t>Пространство имен, используемое в xpath</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37C14F" w14:textId="0F2CE6EF" w:rsidR="00FA497F" w:rsidRPr="008A3660" w:rsidRDefault="00FA497F" w:rsidP="00FA497F">
            <w:pPr>
              <w:pStyle w:val="af9"/>
              <w:rPr>
                <w:i/>
                <w:lang w:val="en-US" w:eastAsia="ru-RU"/>
              </w:rPr>
            </w:pPr>
            <w:r w:rsidRPr="008A3660">
              <w:rPr>
                <w:i/>
                <w:lang w:val="en-US" w:eastAsia="ru-RU"/>
              </w:rPr>
              <w:t>ns0=</w:t>
            </w:r>
            <w:r w:rsidRPr="008A3660">
              <w:rPr>
                <w:lang w:val="en-US" w:eastAsia="ru-RU"/>
              </w:rPr>
              <w:t>"</w:t>
            </w:r>
            <w:r w:rsidRPr="008A3660">
              <w:rPr>
                <w:i/>
                <w:lang w:val="en-US" w:eastAsia="ru-RU"/>
              </w:rPr>
              <w:t>urn://roskazna.ru/gisgmp/xsd/services/export-</w:t>
            </w:r>
            <w:r w:rsidRPr="008A3660">
              <w:rPr>
                <w:lang w:val="en-US" w:eastAsia="ru-RU"/>
              </w:rPr>
              <w:t xml:space="preserve"> </w:t>
            </w:r>
            <w:r w:rsidRPr="008A3660">
              <w:rPr>
                <w:i/>
                <w:lang w:val="en-US" w:eastAsia="ru-RU"/>
              </w:rPr>
              <w:t>incomes</w:t>
            </w:r>
            <w:r w:rsidRPr="008A3660" w:rsidDel="008B7706">
              <w:rPr>
                <w:i/>
                <w:lang w:val="en-US" w:eastAsia="ru-RU"/>
              </w:rPr>
              <w:t xml:space="preserve"> </w:t>
            </w:r>
            <w:r w:rsidRPr="008A3660">
              <w:rPr>
                <w:i/>
                <w:lang w:val="en-US" w:eastAsia="ru-RU"/>
              </w:rPr>
              <w:t>/2.4.0</w:t>
            </w:r>
            <w:r w:rsidRPr="008A3660">
              <w:rPr>
                <w:lang w:val="en-US" w:eastAsia="ru-RU"/>
              </w:rPr>
              <w:t>"</w:t>
            </w:r>
          </w:p>
        </w:tc>
        <w:tc>
          <w:tcPr>
            <w:tcW w:w="36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FFD34E" w14:textId="77777777" w:rsidR="00FA497F" w:rsidRPr="008A3660" w:rsidRDefault="00FA497F" w:rsidP="00FA497F">
            <w:pPr>
              <w:pStyle w:val="af9"/>
              <w:rPr>
                <w:lang w:eastAsia="ru-RU"/>
              </w:rPr>
            </w:pPr>
            <w:r w:rsidRPr="008A3660">
              <w:rPr>
                <w:lang w:eastAsia="ru-RU"/>
              </w:rPr>
              <w:t>Проверка указания в запросе участника актуального номера версии ВС</w:t>
            </w:r>
          </w:p>
        </w:tc>
        <w:tc>
          <w:tcPr>
            <w:tcW w:w="25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5A4ED8" w14:textId="77777777" w:rsidR="00FA497F" w:rsidRPr="008A3660" w:rsidRDefault="00FA497F" w:rsidP="00FA497F">
            <w:pPr>
              <w:pStyle w:val="af9"/>
              <w:rPr>
                <w:lang w:val="en-US" w:eastAsia="ru-RU"/>
              </w:rPr>
            </w:pPr>
            <w:r w:rsidRPr="008A3660">
              <w:rPr>
                <w:lang w:val="en-US" w:eastAsia="ru-RU"/>
              </w:rPr>
              <w:t>GetResponseResponse/ResponseMessage/Response /SenderProvidedResponseData/RequestRejected/RejectionReasonCode = «UNKNOWN_REQUEST_DESCRIPTION»</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8FA9E3" w14:textId="77777777" w:rsidR="00FA497F" w:rsidRPr="008A3660" w:rsidRDefault="00FA497F" w:rsidP="00FA497F">
            <w:pPr>
              <w:pStyle w:val="af9"/>
              <w:rPr>
                <w:i/>
                <w:lang w:eastAsia="ru-RU"/>
              </w:rPr>
            </w:pPr>
            <w:r w:rsidRPr="008A3660">
              <w:rPr>
                <w:i/>
                <w:lang w:eastAsia="ru-RU"/>
              </w:rPr>
              <w:t>В запросе указана некорректная версия вида сведения</w:t>
            </w:r>
          </w:p>
        </w:tc>
      </w:tr>
    </w:tbl>
    <w:p w14:paraId="35DBC4CE" w14:textId="3B0FF181" w:rsidR="00CB7004" w:rsidRPr="008A3660" w:rsidRDefault="00CB7004" w:rsidP="0074431C">
      <w:pPr>
        <w:pStyle w:val="4"/>
        <w:rPr>
          <w:lang w:eastAsia="ru-RU"/>
        </w:rPr>
      </w:pPr>
      <w:r w:rsidRPr="008A3660">
        <w:rPr>
          <w:lang w:eastAsia="ru-RU"/>
        </w:rPr>
        <w:t>Описание кодов возвратов при ошибках и неуспешных проверках</w:t>
      </w:r>
    </w:p>
    <w:tbl>
      <w:tblPr>
        <w:tblW w:w="11056" w:type="dxa"/>
        <w:tblInd w:w="-1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5"/>
        <w:gridCol w:w="3119"/>
        <w:gridCol w:w="2552"/>
        <w:gridCol w:w="3199"/>
        <w:gridCol w:w="1761"/>
      </w:tblGrid>
      <w:tr w:rsidR="00406D8E" w:rsidRPr="008A3660" w14:paraId="7BC77980" w14:textId="77777777" w:rsidTr="008D27A4">
        <w:trPr>
          <w:tblHeader/>
        </w:trPr>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4DE818E" w14:textId="77777777" w:rsidR="00406D8E" w:rsidRPr="008A3660" w:rsidRDefault="00406D8E" w:rsidP="0074431C">
            <w:pPr>
              <w:pStyle w:val="115"/>
              <w:rPr>
                <w:lang w:eastAsia="ru-RU"/>
              </w:rPr>
            </w:pPr>
            <w:r w:rsidRPr="008A3660">
              <w:rPr>
                <w:lang w:eastAsia="ru-RU"/>
              </w:rPr>
              <w:t>№</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71CDFEE" w14:textId="77777777" w:rsidR="00406D8E" w:rsidRPr="008A3660" w:rsidRDefault="00406D8E" w:rsidP="0074431C">
            <w:pPr>
              <w:pStyle w:val="115"/>
              <w:rPr>
                <w:lang w:eastAsia="ru-RU"/>
              </w:rPr>
            </w:pPr>
            <w:r w:rsidRPr="008A3660">
              <w:rPr>
                <w:lang w:eastAsia="ru-RU"/>
              </w:rPr>
              <w:t>Код поля</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9C781E7" w14:textId="77777777" w:rsidR="00406D8E" w:rsidRPr="008A3660" w:rsidRDefault="00406D8E" w:rsidP="0074431C">
            <w:pPr>
              <w:pStyle w:val="115"/>
              <w:rPr>
                <w:lang w:eastAsia="ru-RU"/>
              </w:rPr>
            </w:pPr>
            <w:r w:rsidRPr="008A3660">
              <w:rPr>
                <w:lang w:eastAsia="ru-RU"/>
              </w:rPr>
              <w:t>Значение поля</w:t>
            </w:r>
          </w:p>
        </w:tc>
        <w:tc>
          <w:tcPr>
            <w:tcW w:w="31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5CF6FF5" w14:textId="77777777" w:rsidR="00406D8E" w:rsidRPr="008A3660" w:rsidRDefault="00406D8E" w:rsidP="0074431C">
            <w:pPr>
              <w:pStyle w:val="115"/>
              <w:rPr>
                <w:lang w:eastAsia="ru-RU"/>
              </w:rPr>
            </w:pPr>
            <w:r w:rsidRPr="008A3660">
              <w:rPr>
                <w:lang w:eastAsia="ru-RU"/>
              </w:rPr>
              <w:t>Причина</w:t>
            </w:r>
          </w:p>
        </w:tc>
        <w:tc>
          <w:tcPr>
            <w:tcW w:w="17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206D935" w14:textId="77777777" w:rsidR="00406D8E" w:rsidRPr="008A3660" w:rsidRDefault="00406D8E" w:rsidP="0074431C">
            <w:pPr>
              <w:pStyle w:val="115"/>
              <w:rPr>
                <w:lang w:eastAsia="ru-RU"/>
              </w:rPr>
            </w:pPr>
            <w:r w:rsidRPr="008A3660">
              <w:rPr>
                <w:lang w:eastAsia="ru-RU"/>
              </w:rPr>
              <w:t>Комментарий</w:t>
            </w:r>
          </w:p>
        </w:tc>
      </w:tr>
      <w:tr w:rsidR="00406D8E" w:rsidRPr="008A3660" w14:paraId="094C4633" w14:textId="77777777" w:rsidTr="008D27A4">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8D2CFF" w14:textId="77777777" w:rsidR="00406D8E" w:rsidRPr="008A3660" w:rsidRDefault="00406D8E" w:rsidP="0074431C">
            <w:pPr>
              <w:pStyle w:val="af9"/>
              <w:rPr>
                <w:lang w:eastAsia="ru-RU"/>
              </w:rPr>
            </w:pPr>
            <w:r w:rsidRPr="008A3660">
              <w:rPr>
                <w:lang w:eastAsia="ru-RU"/>
              </w:rPr>
              <w:t>1</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03F219" w14:textId="77777777" w:rsidR="00406D8E" w:rsidRPr="008A3660" w:rsidRDefault="00406D8E" w:rsidP="0074431C">
            <w:pPr>
              <w:pStyle w:val="af9"/>
              <w:rPr>
                <w:iCs/>
                <w:lang w:val="en-US" w:eastAsia="ru-RU"/>
              </w:rPr>
            </w:pPr>
            <w:r w:rsidRPr="008A3660">
              <w:rPr>
                <w:lang w:val="en-US" w:eastAsia="ru-RU"/>
              </w:rPr>
              <w:t>GetResponseResponse/ResponseMessage/Response /SenderProvidedResponseData/RequestStatus/ StatusCode</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6BA384" w14:textId="1DD882D5" w:rsidR="00406D8E" w:rsidRPr="008A3660" w:rsidRDefault="00406D8E" w:rsidP="0074431C">
            <w:pPr>
              <w:pStyle w:val="af9"/>
              <w:rPr>
                <w:i/>
                <w:iCs/>
                <w:lang w:eastAsia="ru-RU"/>
              </w:rPr>
            </w:pPr>
            <w:r w:rsidRPr="008A3660">
              <w:rPr>
                <w:iCs/>
                <w:lang w:eastAsia="ru-RU"/>
              </w:rPr>
              <w:t xml:space="preserve">Соответствует внутренним кодам </w:t>
            </w:r>
            <w:r w:rsidRPr="008A3660">
              <w:rPr>
                <w:iCs/>
                <w:lang w:val="en-US" w:eastAsia="ru-RU"/>
              </w:rPr>
              <w:t xml:space="preserve">1, </w:t>
            </w:r>
            <w:r w:rsidRPr="008A3660">
              <w:rPr>
                <w:iCs/>
                <w:lang w:eastAsia="ru-RU"/>
              </w:rPr>
              <w:t xml:space="preserve">11, 21, 23, 27, 30, 31, </w:t>
            </w:r>
            <w:r w:rsidR="00255F3F" w:rsidRPr="008A3660">
              <w:rPr>
                <w:iCs/>
                <w:lang w:eastAsia="ru-RU"/>
              </w:rPr>
              <w:t xml:space="preserve">102, </w:t>
            </w:r>
            <w:r w:rsidRPr="008A3660">
              <w:rPr>
                <w:iCs/>
                <w:lang w:eastAsia="ru-RU"/>
              </w:rPr>
              <w:t>234</w:t>
            </w:r>
          </w:p>
        </w:tc>
        <w:tc>
          <w:tcPr>
            <w:tcW w:w="31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6CD14C" w14:textId="77777777" w:rsidR="00406D8E" w:rsidRPr="008A3660" w:rsidRDefault="00406D8E" w:rsidP="0074431C">
            <w:pPr>
              <w:pStyle w:val="af9"/>
              <w:rPr>
                <w:iCs/>
                <w:lang w:eastAsia="ru-RU"/>
              </w:rPr>
            </w:pPr>
            <w:r w:rsidRPr="008A3660">
              <w:rPr>
                <w:iCs/>
                <w:lang w:eastAsia="ru-RU"/>
              </w:rPr>
              <w:t>Отсутствие прав участника на выполнение данного типа запроса, либо не пройдена проверка ЭП под сущностью, ошибка при выполнении форматно-логического контроля</w:t>
            </w:r>
          </w:p>
        </w:tc>
        <w:tc>
          <w:tcPr>
            <w:tcW w:w="17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A64259" w14:textId="77777777" w:rsidR="00406D8E" w:rsidRPr="008A3660" w:rsidRDefault="00406D8E" w:rsidP="0074431C">
            <w:pPr>
              <w:pStyle w:val="af9"/>
              <w:rPr>
                <w:iCs/>
                <w:lang w:eastAsia="ru-RU"/>
              </w:rPr>
            </w:pPr>
          </w:p>
        </w:tc>
      </w:tr>
      <w:tr w:rsidR="00406D8E" w:rsidRPr="008A3660" w14:paraId="3FB3A04F" w14:textId="77777777" w:rsidTr="008D27A4">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2DBB4A" w14:textId="77777777" w:rsidR="00406D8E" w:rsidRPr="008A3660" w:rsidRDefault="00406D8E" w:rsidP="0074431C">
            <w:pPr>
              <w:pStyle w:val="af9"/>
              <w:rPr>
                <w:lang w:eastAsia="ru-RU"/>
              </w:rPr>
            </w:pPr>
            <w:r w:rsidRPr="008A3660">
              <w:rPr>
                <w:lang w:eastAsia="ru-RU"/>
              </w:rPr>
              <w:lastRenderedPageBreak/>
              <w:t>2</w:t>
            </w:r>
          </w:p>
        </w:tc>
        <w:tc>
          <w:tcPr>
            <w:tcW w:w="31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76D887" w14:textId="77777777" w:rsidR="00406D8E" w:rsidRPr="008A3660" w:rsidRDefault="00406D8E" w:rsidP="0074431C">
            <w:pPr>
              <w:pStyle w:val="af9"/>
              <w:rPr>
                <w:lang w:val="en-US" w:eastAsia="ru-RU"/>
              </w:rPr>
            </w:pPr>
            <w:r w:rsidRPr="008A3660">
              <w:rPr>
                <w:lang w:val="en-US" w:eastAsia="ru-RU"/>
              </w:rPr>
              <w:t>GetResponseResponse/ResponseMessage/Response /SenderProvidedResponseData/RequestRejected/RejectionReasonCode</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5D9A4C" w14:textId="77777777" w:rsidR="00406D8E" w:rsidRPr="008A3660" w:rsidRDefault="00406D8E" w:rsidP="0074431C">
            <w:pPr>
              <w:pStyle w:val="af9"/>
              <w:rPr>
                <w:iCs/>
                <w:lang w:eastAsia="ru-RU"/>
              </w:rPr>
            </w:pPr>
            <w:r w:rsidRPr="008A3660">
              <w:rPr>
                <w:lang w:val="en-US" w:eastAsia="ru-RU"/>
              </w:rPr>
              <w:t>UNKNOWN_REQUEST_DESCRIPTION</w:t>
            </w:r>
          </w:p>
        </w:tc>
        <w:tc>
          <w:tcPr>
            <w:tcW w:w="31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F514A1" w14:textId="77777777" w:rsidR="00406D8E" w:rsidRPr="008A3660" w:rsidRDefault="00406D8E" w:rsidP="0074431C">
            <w:pPr>
              <w:pStyle w:val="af9"/>
              <w:rPr>
                <w:iCs/>
                <w:lang w:eastAsia="ru-RU"/>
              </w:rPr>
            </w:pPr>
            <w:r w:rsidRPr="008A3660">
              <w:rPr>
                <w:iCs/>
                <w:lang w:eastAsia="ru-RU"/>
              </w:rPr>
              <w:t>В запросе указана неактуальная версия ВС</w:t>
            </w:r>
          </w:p>
        </w:tc>
        <w:tc>
          <w:tcPr>
            <w:tcW w:w="17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250EC0" w14:textId="77777777" w:rsidR="00406D8E" w:rsidRPr="008A3660" w:rsidRDefault="00406D8E" w:rsidP="0074431C">
            <w:pPr>
              <w:pStyle w:val="af9"/>
              <w:rPr>
                <w:iCs/>
                <w:lang w:eastAsia="ru-RU"/>
              </w:rPr>
            </w:pPr>
          </w:p>
        </w:tc>
      </w:tr>
    </w:tbl>
    <w:p w14:paraId="0F28E321" w14:textId="0B30BB99" w:rsidR="001F4EA2" w:rsidRPr="008A3660" w:rsidRDefault="001F4EA2" w:rsidP="0074431C">
      <w:pPr>
        <w:pStyle w:val="20"/>
        <w:rPr>
          <w:lang w:eastAsia="ru-RU"/>
        </w:rPr>
      </w:pPr>
      <w:bookmarkStart w:id="631" w:name="_Ref72489666"/>
      <w:bookmarkStart w:id="632" w:name="_Toc86332048"/>
      <w:r w:rsidRPr="008A3660">
        <w:rPr>
          <w:lang w:eastAsia="ru-RU"/>
        </w:rPr>
        <w:t>Получение участниками из ГИС ГМП информации об уточнении вида и принадлежности платежа</w:t>
      </w:r>
      <w:bookmarkEnd w:id="626"/>
      <w:bookmarkEnd w:id="627"/>
      <w:bookmarkEnd w:id="631"/>
      <w:bookmarkEnd w:id="632"/>
    </w:p>
    <w:p w14:paraId="2E9E15DF" w14:textId="226FFC99" w:rsidR="001F4EA2" w:rsidRPr="008A3660" w:rsidRDefault="001F4EA2" w:rsidP="001F4EA2">
      <w:r w:rsidRPr="008A3660">
        <w:rPr>
          <w:lang w:eastAsia="ru-RU"/>
        </w:rPr>
        <w:t>Описание полей запроса приведено в разделе </w:t>
      </w:r>
      <w:r w:rsidR="009738F5" w:rsidRPr="008A3660">
        <w:rPr>
          <w:lang w:eastAsia="ru-RU"/>
        </w:rPr>
        <w:fldChar w:fldCharType="begin"/>
      </w:r>
      <w:r w:rsidR="009738F5" w:rsidRPr="008A3660">
        <w:rPr>
          <w:lang w:eastAsia="ru-RU"/>
        </w:rPr>
        <w:instrText xml:space="preserve"> REF _Ref72477634 \r \h </w:instrText>
      </w:r>
      <w:r w:rsidR="00C61884" w:rsidRPr="008A3660">
        <w:rPr>
          <w:lang w:eastAsia="ru-RU"/>
        </w:rPr>
        <w:instrText xml:space="preserve"> \* MERGEFORMAT </w:instrText>
      </w:r>
      <w:r w:rsidR="009738F5" w:rsidRPr="008A3660">
        <w:rPr>
          <w:lang w:eastAsia="ru-RU"/>
        </w:rPr>
      </w:r>
      <w:r w:rsidR="009738F5" w:rsidRPr="008A3660">
        <w:rPr>
          <w:lang w:eastAsia="ru-RU"/>
        </w:rPr>
        <w:fldChar w:fldCharType="separate"/>
      </w:r>
      <w:r w:rsidR="00DD2BC4">
        <w:rPr>
          <w:lang w:eastAsia="ru-RU"/>
        </w:rPr>
        <w:t>3.16.2.1</w:t>
      </w:r>
      <w:r w:rsidR="009738F5" w:rsidRPr="008A3660">
        <w:rPr>
          <w:lang w:eastAsia="ru-RU"/>
        </w:rPr>
        <w:fldChar w:fldCharType="end"/>
      </w:r>
      <w:r w:rsidRPr="008A3660">
        <w:rPr>
          <w:lang w:eastAsia="ru-RU"/>
        </w:rPr>
        <w:t xml:space="preserve"> настоящего документа</w:t>
      </w:r>
      <w:r w:rsidRPr="008A3660">
        <w:t>.</w:t>
      </w:r>
    </w:p>
    <w:p w14:paraId="01B9DE4A" w14:textId="7E496E50" w:rsidR="001F4EA2" w:rsidRPr="008A3660" w:rsidRDefault="001F4EA2" w:rsidP="001F4EA2">
      <w:r w:rsidRPr="008A3660">
        <w:t>Описание полей ответа на запрос приведено в разделе </w:t>
      </w:r>
      <w:r w:rsidR="009738F5" w:rsidRPr="008A3660">
        <w:fldChar w:fldCharType="begin"/>
      </w:r>
      <w:r w:rsidR="009738F5" w:rsidRPr="008A3660">
        <w:instrText xml:space="preserve"> REF _Ref72477646 \r \h </w:instrText>
      </w:r>
      <w:r w:rsidR="00C61884" w:rsidRPr="008A3660">
        <w:instrText xml:space="preserve"> \* MERGEFORMAT </w:instrText>
      </w:r>
      <w:r w:rsidR="009738F5" w:rsidRPr="008A3660">
        <w:fldChar w:fldCharType="separate"/>
      </w:r>
      <w:r w:rsidR="00DD2BC4">
        <w:t>3.16.2.2</w:t>
      </w:r>
      <w:r w:rsidR="009738F5" w:rsidRPr="008A3660">
        <w:fldChar w:fldCharType="end"/>
      </w:r>
      <w:r w:rsidRPr="008A3660">
        <w:t xml:space="preserve"> настоящего документа.</w:t>
      </w:r>
    </w:p>
    <w:p w14:paraId="52915AEE" w14:textId="7C67A917" w:rsidR="001F4EA2" w:rsidRPr="008A3660" w:rsidRDefault="001F4EA2" w:rsidP="001F4EA2">
      <w:pPr>
        <w:rPr>
          <w:lang w:eastAsia="ru-RU"/>
        </w:rPr>
      </w:pPr>
      <w:r w:rsidRPr="008A3660">
        <w:rPr>
          <w:lang w:eastAsia="ru-RU"/>
        </w:rPr>
        <w:t>Полномочие участника, с которым возможен доступ к Виду сведений: АН, ГАН,</w:t>
      </w:r>
      <w:r w:rsidR="00176DEF" w:rsidRPr="008A3660">
        <w:rPr>
          <w:lang w:eastAsia="ru-RU"/>
        </w:rPr>
        <w:t xml:space="preserve"> ТОФК (Администратор зачислений),</w:t>
      </w:r>
      <w:r w:rsidRPr="008A3660">
        <w:rPr>
          <w:lang w:eastAsia="ru-RU"/>
        </w:rPr>
        <w:t xml:space="preserve"> АП, ГАП, АЗ, ГАЗ.</w:t>
      </w:r>
    </w:p>
    <w:p w14:paraId="2D5A3016" w14:textId="77777777" w:rsidR="001F4EA2" w:rsidRPr="008A3660" w:rsidRDefault="001F4EA2" w:rsidP="001F4EA2">
      <w:pPr>
        <w:pStyle w:val="31"/>
        <w:rPr>
          <w:lang w:eastAsia="ru-RU"/>
        </w:rPr>
      </w:pPr>
      <w:bookmarkStart w:id="633" w:name="_Ref67493079"/>
      <w:bookmarkStart w:id="634" w:name="_Toc70510300"/>
      <w:bookmarkStart w:id="635" w:name="_Toc86332049"/>
      <w:r w:rsidRPr="008A3660">
        <w:rPr>
          <w:lang w:eastAsia="ru-RU"/>
        </w:rPr>
        <w:t>Доступные типы запросов по Виду сведений</w:t>
      </w:r>
      <w:bookmarkEnd w:id="633"/>
      <w:bookmarkEnd w:id="634"/>
      <w:bookmarkEnd w:id="635"/>
    </w:p>
    <w:p w14:paraId="77F37B61" w14:textId="77777777" w:rsidR="001F4EA2" w:rsidRPr="008A3660" w:rsidRDefault="001F4EA2" w:rsidP="001F4EA2">
      <w:pPr>
        <w:rPr>
          <w:lang w:eastAsia="ru-RU"/>
        </w:rPr>
      </w:pPr>
      <w:r w:rsidRPr="008A3660">
        <w:rPr>
          <w:lang w:eastAsia="ru-RU"/>
        </w:rPr>
        <w:t xml:space="preserve">Перечень типов запросов, которые доступны участникам по виду сведений «Предоставление информации об уточнении вида и принадлежности платежа», приведен в таблице ниже. </w:t>
      </w:r>
    </w:p>
    <w:p w14:paraId="52D12BB4" w14:textId="0262E0C8" w:rsidR="001F4EA2" w:rsidRPr="008A3660" w:rsidRDefault="001F4EA2" w:rsidP="001F4EA2">
      <w:pPr>
        <w:pStyle w:val="af7"/>
        <w:rPr>
          <w:lang w:eastAsia="ru-RU"/>
        </w:rPr>
      </w:pPr>
      <w:r w:rsidRPr="008A3660">
        <w:rPr>
          <w:lang w:eastAsia="ru-RU"/>
        </w:rPr>
        <w:t xml:space="preserve">Таблица </w:t>
      </w:r>
      <w:r w:rsidRPr="008A3660">
        <w:rPr>
          <w:lang w:eastAsia="ru-RU"/>
        </w:rPr>
        <w:fldChar w:fldCharType="begin"/>
      </w:r>
      <w:r w:rsidRPr="008A3660">
        <w:rPr>
          <w:lang w:eastAsia="ru-RU"/>
        </w:rPr>
        <w:instrText xml:space="preserve"> SEQ Таблица \* ARABIC </w:instrText>
      </w:r>
      <w:r w:rsidRPr="008A3660">
        <w:rPr>
          <w:lang w:eastAsia="ru-RU"/>
        </w:rPr>
        <w:fldChar w:fldCharType="separate"/>
      </w:r>
      <w:r w:rsidR="00DD2BC4">
        <w:rPr>
          <w:noProof/>
          <w:lang w:eastAsia="ru-RU"/>
        </w:rPr>
        <w:t>24</w:t>
      </w:r>
      <w:r w:rsidRPr="008A3660">
        <w:rPr>
          <w:lang w:eastAsia="ru-RU"/>
        </w:rPr>
        <w:fldChar w:fldCharType="end"/>
      </w:r>
      <w:r w:rsidRPr="008A3660">
        <w:rPr>
          <w:lang w:eastAsia="ru-RU"/>
        </w:rPr>
        <w:t xml:space="preserve"> – Перечень типов запросов по Виду сведений «Предоставление информации об уточнении вида и принадлежности платежа»</w:t>
      </w:r>
    </w:p>
    <w:tbl>
      <w:tblPr>
        <w:tblStyle w:val="OTR18"/>
        <w:tblW w:w="11057" w:type="dxa"/>
        <w:tblInd w:w="-1281" w:type="dxa"/>
        <w:tblLayout w:type="fixed"/>
        <w:tblLook w:val="04A0" w:firstRow="1" w:lastRow="0" w:firstColumn="1" w:lastColumn="0" w:noHBand="0" w:noVBand="1"/>
      </w:tblPr>
      <w:tblGrid>
        <w:gridCol w:w="709"/>
        <w:gridCol w:w="6663"/>
        <w:gridCol w:w="3685"/>
      </w:tblGrid>
      <w:tr w:rsidR="001F4EA2" w:rsidRPr="008A3660" w14:paraId="65F6256C" w14:textId="77777777" w:rsidTr="002F3808">
        <w:trPr>
          <w:tblHeader/>
        </w:trPr>
        <w:tc>
          <w:tcPr>
            <w:tcW w:w="709" w:type="dxa"/>
          </w:tcPr>
          <w:p w14:paraId="3D866EC9" w14:textId="77777777" w:rsidR="001F4EA2" w:rsidRPr="008A3660" w:rsidRDefault="001F4EA2" w:rsidP="00970D47">
            <w:pPr>
              <w:pStyle w:val="115"/>
            </w:pPr>
            <w:r w:rsidRPr="008A3660">
              <w:rPr>
                <w:lang w:eastAsia="ru-RU"/>
              </w:rPr>
              <w:t>№ п/п</w:t>
            </w:r>
          </w:p>
        </w:tc>
        <w:tc>
          <w:tcPr>
            <w:tcW w:w="6663" w:type="dxa"/>
          </w:tcPr>
          <w:p w14:paraId="6954D90D" w14:textId="77777777" w:rsidR="001F4EA2" w:rsidRPr="008A3660" w:rsidRDefault="001F4EA2" w:rsidP="00970D47">
            <w:pPr>
              <w:pStyle w:val="115"/>
            </w:pPr>
            <w:r w:rsidRPr="008A3660">
              <w:t>Тип запроса</w:t>
            </w:r>
          </w:p>
        </w:tc>
        <w:tc>
          <w:tcPr>
            <w:tcW w:w="3685" w:type="dxa"/>
          </w:tcPr>
          <w:p w14:paraId="7717C539" w14:textId="77777777" w:rsidR="001F4EA2" w:rsidRPr="008A3660" w:rsidRDefault="001F4EA2" w:rsidP="00970D47">
            <w:pPr>
              <w:pStyle w:val="115"/>
            </w:pPr>
            <w:r w:rsidRPr="008A3660">
              <w:t>Полномочие участника-отправителя сообщения</w:t>
            </w:r>
          </w:p>
        </w:tc>
      </w:tr>
      <w:tr w:rsidR="001F4EA2" w:rsidRPr="008A3660" w14:paraId="63ADEB80" w14:textId="77777777" w:rsidTr="002F3808">
        <w:tc>
          <w:tcPr>
            <w:tcW w:w="709" w:type="dxa"/>
          </w:tcPr>
          <w:p w14:paraId="2F069B0B" w14:textId="77777777" w:rsidR="001F4EA2" w:rsidRPr="008A3660" w:rsidRDefault="001F4EA2" w:rsidP="00D96B6D">
            <w:pPr>
              <w:pStyle w:val="112"/>
              <w:rPr>
                <w:rFonts w:eastAsia="Calibri"/>
                <w:lang w:eastAsia="ru-RU"/>
              </w:rPr>
            </w:pPr>
            <w:r w:rsidRPr="008A3660">
              <w:rPr>
                <w:rFonts w:eastAsia="Calibri"/>
                <w:lang w:eastAsia="ru-RU"/>
              </w:rPr>
              <w:t>1</w:t>
            </w:r>
          </w:p>
        </w:tc>
        <w:tc>
          <w:tcPr>
            <w:tcW w:w="6663" w:type="dxa"/>
          </w:tcPr>
          <w:p w14:paraId="2B76C3AC" w14:textId="77777777" w:rsidR="001F4EA2" w:rsidRPr="008A3660" w:rsidRDefault="001F4EA2" w:rsidP="00D96B6D">
            <w:pPr>
              <w:pStyle w:val="112"/>
              <w:rPr>
                <w:rFonts w:eastAsia="Calibri"/>
                <w:lang w:eastAsia="ru-RU"/>
              </w:rPr>
            </w:pPr>
            <w:r w:rsidRPr="008A3660">
              <w:rPr>
                <w:rFonts w:eastAsia="Calibri"/>
                <w:lang w:eastAsia="ru-RU"/>
              </w:rPr>
              <w:t>CLARIFICATION - используется для запроса извещений об уточнении вида и принадлежности платежа</w:t>
            </w:r>
          </w:p>
        </w:tc>
        <w:tc>
          <w:tcPr>
            <w:tcW w:w="3685" w:type="dxa"/>
          </w:tcPr>
          <w:p w14:paraId="063D6CB0" w14:textId="0DD3596B" w:rsidR="001F4EA2" w:rsidRPr="008A3660" w:rsidRDefault="001F4EA2" w:rsidP="00D96B6D">
            <w:pPr>
              <w:pStyle w:val="112"/>
              <w:rPr>
                <w:rFonts w:eastAsia="Calibri"/>
                <w:lang w:eastAsia="ru-RU"/>
              </w:rPr>
            </w:pPr>
            <w:r w:rsidRPr="008A3660">
              <w:rPr>
                <w:rFonts w:eastAsia="Calibri"/>
                <w:lang w:eastAsia="ru-RU"/>
              </w:rPr>
              <w:t>АН, ГАН</w:t>
            </w:r>
          </w:p>
          <w:p w14:paraId="001A0AAF" w14:textId="368049A2" w:rsidR="00C70E9E" w:rsidRPr="008A3660" w:rsidRDefault="00C70E9E" w:rsidP="00D96B6D">
            <w:pPr>
              <w:pStyle w:val="112"/>
              <w:rPr>
                <w:rFonts w:eastAsia="Calibri"/>
                <w:lang w:eastAsia="ru-RU"/>
              </w:rPr>
            </w:pPr>
            <w:r w:rsidRPr="008A3660">
              <w:rPr>
                <w:rFonts w:eastAsia="Calibri"/>
                <w:lang w:eastAsia="ru-RU"/>
              </w:rPr>
              <w:t>ТОФК (Администратор зачислений)</w:t>
            </w:r>
          </w:p>
          <w:p w14:paraId="7D7F4F2F" w14:textId="77777777" w:rsidR="001F4EA2" w:rsidRPr="008A3660" w:rsidRDefault="001F4EA2" w:rsidP="00D96B6D">
            <w:pPr>
              <w:pStyle w:val="112"/>
              <w:rPr>
                <w:rFonts w:eastAsia="Calibri"/>
                <w:lang w:eastAsia="ru-RU"/>
              </w:rPr>
            </w:pPr>
            <w:r w:rsidRPr="008A3660">
              <w:rPr>
                <w:rFonts w:eastAsia="Calibri"/>
                <w:lang w:eastAsia="ru-RU"/>
              </w:rPr>
              <w:t xml:space="preserve">АП, ГАП </w:t>
            </w:r>
          </w:p>
          <w:p w14:paraId="180DC792" w14:textId="77777777" w:rsidR="001F4EA2" w:rsidRPr="008A3660" w:rsidRDefault="001F4EA2" w:rsidP="00D96B6D">
            <w:pPr>
              <w:pStyle w:val="112"/>
              <w:rPr>
                <w:rFonts w:eastAsia="Calibri"/>
                <w:lang w:eastAsia="ru-RU"/>
              </w:rPr>
            </w:pPr>
            <w:r w:rsidRPr="008A3660">
              <w:rPr>
                <w:rFonts w:eastAsia="Calibri"/>
                <w:lang w:eastAsia="ru-RU"/>
              </w:rPr>
              <w:t>АЗ, ГАЗ</w:t>
            </w:r>
          </w:p>
        </w:tc>
      </w:tr>
    </w:tbl>
    <w:p w14:paraId="6FCB729C" w14:textId="77777777" w:rsidR="00CB7004" w:rsidRPr="008A3660" w:rsidRDefault="00CB7004" w:rsidP="0074431C">
      <w:pPr>
        <w:pStyle w:val="31"/>
        <w:rPr>
          <w:lang w:eastAsia="ru-RU"/>
        </w:rPr>
      </w:pPr>
      <w:bookmarkStart w:id="636" w:name="_Toc86332050"/>
      <w:r w:rsidRPr="008A3660">
        <w:rPr>
          <w:lang w:eastAsia="ru-RU"/>
        </w:rPr>
        <w:t>Состав передаваемой информации</w:t>
      </w:r>
      <w:bookmarkEnd w:id="636"/>
    </w:p>
    <w:p w14:paraId="6AF8C2C8" w14:textId="3647452F" w:rsidR="00CB7004" w:rsidRPr="008A3660" w:rsidRDefault="00CB7004" w:rsidP="00CB7004">
      <w:pPr>
        <w:pStyle w:val="4"/>
        <w:rPr>
          <w:lang w:eastAsia="ru-RU"/>
        </w:rPr>
      </w:pPr>
      <w:bookmarkStart w:id="637" w:name="_Ref72477634"/>
      <w:r w:rsidRPr="008A3660">
        <w:rPr>
          <w:lang w:eastAsia="ru-RU"/>
        </w:rPr>
        <w:t>Описание полей запроса</w:t>
      </w:r>
      <w:bookmarkEnd w:id="637"/>
    </w:p>
    <w:tbl>
      <w:tblPr>
        <w:tblW w:w="11199" w:type="dxa"/>
        <w:tblInd w:w="-1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9"/>
        <w:gridCol w:w="1985"/>
        <w:gridCol w:w="1843"/>
        <w:gridCol w:w="1559"/>
        <w:gridCol w:w="1843"/>
        <w:gridCol w:w="3260"/>
      </w:tblGrid>
      <w:tr w:rsidR="00220B26" w:rsidRPr="008A3660" w14:paraId="677B3695" w14:textId="77777777" w:rsidTr="00F6382A">
        <w:trPr>
          <w:tblHeader/>
        </w:trPr>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50EA6C24" w14:textId="77777777" w:rsidR="00220B26" w:rsidRPr="008A3660" w:rsidRDefault="00220B26" w:rsidP="0074431C">
            <w:pPr>
              <w:pStyle w:val="115"/>
              <w:rPr>
                <w:lang w:eastAsia="ru-RU"/>
              </w:rPr>
            </w:pPr>
            <w:r w:rsidRPr="008A3660">
              <w:rPr>
                <w:lang w:eastAsia="ru-RU"/>
              </w:rPr>
              <w:t>№</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4C43906C" w14:textId="77777777" w:rsidR="00220B26" w:rsidRPr="008A3660" w:rsidRDefault="00220B26" w:rsidP="0074431C">
            <w:pPr>
              <w:pStyle w:val="115"/>
              <w:rPr>
                <w:lang w:eastAsia="ru-RU"/>
              </w:rPr>
            </w:pPr>
            <w:r w:rsidRPr="008A3660">
              <w:rPr>
                <w:lang w:eastAsia="ru-RU"/>
              </w:rPr>
              <w:t>Код поля</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570855ED" w14:textId="77777777" w:rsidR="00220B26" w:rsidRPr="008A3660" w:rsidRDefault="00220B26" w:rsidP="0074431C">
            <w:pPr>
              <w:pStyle w:val="115"/>
              <w:rPr>
                <w:lang w:eastAsia="ru-RU"/>
              </w:rPr>
            </w:pPr>
            <w:r w:rsidRPr="008A3660">
              <w:rPr>
                <w:lang w:eastAsia="ru-RU"/>
              </w:rPr>
              <w:t>Описание поля</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5D54501" w14:textId="4A10FBF6" w:rsidR="00220B26" w:rsidRPr="008A3660" w:rsidRDefault="00220B26" w:rsidP="0074431C">
            <w:pPr>
              <w:pStyle w:val="115"/>
              <w:rPr>
                <w:lang w:val="ru-RU" w:eastAsia="ru-RU"/>
              </w:rPr>
            </w:pPr>
            <w:r w:rsidRPr="008A3660">
              <w:rPr>
                <w:lang w:val="ru-RU" w:eastAsia="ru-RU"/>
              </w:rPr>
              <w:t xml:space="preserve">Требования </w:t>
            </w:r>
            <w:r w:rsidR="00F6382A" w:rsidRPr="008A3660">
              <w:rPr>
                <w:lang w:val="ru-RU" w:eastAsia="ru-RU"/>
              </w:rPr>
              <w:br/>
            </w:r>
            <w:r w:rsidRPr="008A3660">
              <w:rPr>
                <w:lang w:val="ru-RU" w:eastAsia="ru-RU"/>
              </w:rPr>
              <w:t xml:space="preserve">к заполнению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1C52463" w14:textId="77777777" w:rsidR="00220B26" w:rsidRPr="008A3660" w:rsidRDefault="00220B26" w:rsidP="0074431C">
            <w:pPr>
              <w:pStyle w:val="115"/>
              <w:rPr>
                <w:lang w:val="ru-RU" w:eastAsia="ru-RU"/>
              </w:rPr>
            </w:pPr>
            <w:r w:rsidRPr="008A3660">
              <w:rPr>
                <w:lang w:val="ru-RU" w:eastAsia="ru-RU"/>
              </w:rPr>
              <w:t xml:space="preserve">Способ заполнения/Тип </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5311A887" w14:textId="77777777" w:rsidR="00220B26" w:rsidRPr="008A3660" w:rsidRDefault="00220B26" w:rsidP="0074431C">
            <w:pPr>
              <w:pStyle w:val="115"/>
              <w:rPr>
                <w:lang w:val="ru-RU" w:eastAsia="ru-RU"/>
              </w:rPr>
            </w:pPr>
            <w:r w:rsidRPr="008A3660">
              <w:rPr>
                <w:lang w:val="ru-RU" w:eastAsia="ru-RU"/>
              </w:rPr>
              <w:t xml:space="preserve">Комментарий </w:t>
            </w:r>
          </w:p>
        </w:tc>
      </w:tr>
      <w:tr w:rsidR="00220B26" w:rsidRPr="008A3660" w14:paraId="13169619" w14:textId="77777777" w:rsidTr="00F6382A">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E9CF69" w14:textId="77777777" w:rsidR="00220B26" w:rsidRPr="008A3660" w:rsidRDefault="00220B26" w:rsidP="0074431C">
            <w:pPr>
              <w:numPr>
                <w:ilvl w:val="0"/>
                <w:numId w:val="130"/>
              </w:numPr>
              <w:rPr>
                <w:lang w:eastAsia="ru-RU"/>
              </w:rPr>
            </w:pP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C6F4D1" w14:textId="6B4B67BB" w:rsidR="00220B26" w:rsidRPr="008A3660" w:rsidRDefault="00220B26" w:rsidP="0074431C">
            <w:pPr>
              <w:pStyle w:val="af9"/>
              <w:rPr>
                <w:lang w:eastAsia="ru-RU"/>
              </w:rPr>
            </w:pPr>
            <w:r w:rsidRPr="008A3660">
              <w:rPr>
                <w:lang w:val="en-US" w:eastAsia="ru-RU"/>
              </w:rPr>
              <w:t>ExportClarifications</w:t>
            </w:r>
            <w:r w:rsidRPr="008A3660" w:rsidDel="000913B2">
              <w:rPr>
                <w:lang w:eastAsia="ru-RU"/>
              </w:rPr>
              <w:t xml:space="preserve"> </w:t>
            </w:r>
            <w:r w:rsidRPr="008A3660">
              <w:rPr>
                <w:lang w:val="en-US" w:eastAsia="ru-RU"/>
              </w:rPr>
              <w:t>Request</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AAD190" w14:textId="77777777" w:rsidR="00220B26" w:rsidRPr="008A3660" w:rsidRDefault="00220B26" w:rsidP="0074431C">
            <w:pPr>
              <w:pStyle w:val="af9"/>
              <w:rPr>
                <w:lang w:eastAsia="ru-RU"/>
              </w:rPr>
            </w:pPr>
            <w:r w:rsidRPr="008A3660">
              <w:rPr>
                <w:lang w:eastAsia="ru-RU"/>
              </w:rPr>
              <w:t>Запрос на предоставление информации об уточнении вида и принадлежности платежа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3660C5" w14:textId="77777777" w:rsidR="00220B26" w:rsidRPr="008A3660" w:rsidRDefault="00220B26" w:rsidP="0074431C">
            <w:pPr>
              <w:pStyle w:val="af9"/>
              <w:rPr>
                <w:lang w:eastAsia="ru-RU"/>
              </w:rPr>
            </w:pPr>
            <w:r w:rsidRPr="008A3660">
              <w:rPr>
                <w:lang w:val="en-US" w:eastAsia="ru-RU"/>
              </w:rPr>
              <w:t>1</w:t>
            </w:r>
            <w:r w:rsidRPr="008A3660">
              <w:rPr>
                <w:lang w:eastAsia="ru-RU"/>
              </w:rPr>
              <w:t>,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2B4F25" w14:textId="77777777" w:rsidR="00220B26" w:rsidRPr="008A3660" w:rsidRDefault="00220B26" w:rsidP="0074431C">
            <w:pPr>
              <w:pStyle w:val="af9"/>
              <w:rPr>
                <w:lang w:eastAsia="ru-RU"/>
              </w:rPr>
            </w:pPr>
            <w:r w:rsidRPr="008A3660">
              <w:rPr>
                <w:lang w:eastAsia="ru-RU"/>
              </w:rPr>
              <w:t>Контейнер/</w:t>
            </w:r>
          </w:p>
          <w:p w14:paraId="5087EF4B" w14:textId="4871BCFB" w:rsidR="00220B26" w:rsidRPr="008A3660" w:rsidRDefault="00220B26" w:rsidP="008C6AFE">
            <w:pPr>
              <w:pStyle w:val="af9"/>
              <w:rPr>
                <w:lang w:eastAsia="ru-RU"/>
              </w:rPr>
            </w:pPr>
            <w:r w:rsidRPr="008A3660">
              <w:rPr>
                <w:lang w:eastAsia="ru-RU"/>
              </w:rPr>
              <w:t xml:space="preserve">Основан на типе ExportRequestType </w:t>
            </w:r>
            <w:r w:rsidRPr="008A3660">
              <w:rPr>
                <w:spacing w:val="-5"/>
                <w:u w:color="000000"/>
              </w:rPr>
              <w:t>(см. описание в</w:t>
            </w:r>
            <w:r w:rsidR="008C6AFE" w:rsidRPr="008A3660">
              <w:rPr>
                <w:spacing w:val="-5"/>
                <w:u w:color="000000"/>
              </w:rPr>
              <w:t xml:space="preserve"> </w:t>
            </w:r>
            <w:r w:rsidR="008C6AFE" w:rsidRPr="008A3660">
              <w:rPr>
                <w:spacing w:val="-5"/>
                <w:u w:color="000000"/>
              </w:rPr>
              <w:fldChar w:fldCharType="begin"/>
            </w:r>
            <w:r w:rsidR="008C6AFE" w:rsidRPr="008A3660">
              <w:rPr>
                <w:spacing w:val="-5"/>
                <w:u w:color="000000"/>
              </w:rPr>
              <w:instrText xml:space="preserve"> REF _Ref72491936 \h </w:instrText>
            </w:r>
            <w:r w:rsidR="00C61884" w:rsidRPr="008A3660">
              <w:rPr>
                <w:spacing w:val="-5"/>
                <w:u w:color="000000"/>
              </w:rPr>
              <w:instrText xml:space="preserve"> \* MERGEFORMAT </w:instrText>
            </w:r>
            <w:r w:rsidR="008C6AFE" w:rsidRPr="008A3660">
              <w:rPr>
                <w:spacing w:val="-5"/>
                <w:u w:color="000000"/>
              </w:rPr>
            </w:r>
            <w:r w:rsidR="008C6AFE" w:rsidRPr="008A3660">
              <w:rPr>
                <w:spacing w:val="-5"/>
                <w:u w:color="000000"/>
              </w:rPr>
              <w:fldChar w:fldCharType="separate"/>
            </w:r>
            <w:r w:rsidR="00DD2BC4" w:rsidRPr="008A3660">
              <w:rPr>
                <w:u w:color="000000"/>
              </w:rPr>
              <w:t xml:space="preserve">Таблица </w:t>
            </w:r>
            <w:r w:rsidR="00DD2BC4">
              <w:rPr>
                <w:noProof/>
                <w:u w:color="000000"/>
              </w:rPr>
              <w:t>29</w:t>
            </w:r>
            <w:r w:rsidR="008C6AFE" w:rsidRPr="008A3660">
              <w:rPr>
                <w:spacing w:val="-5"/>
                <w:u w:color="000000"/>
              </w:rPr>
              <w:fldChar w:fldCharType="end"/>
            </w:r>
            <w:r w:rsidR="008C6AFE" w:rsidRPr="008A3660">
              <w:rPr>
                <w:spacing w:val="-5"/>
                <w:u w:color="000000"/>
              </w:rPr>
              <w:t xml:space="preserve"> </w:t>
            </w:r>
            <w:r w:rsidRPr="008A3660">
              <w:rPr>
                <w:spacing w:val="-5"/>
                <w:u w:color="000000"/>
              </w:rPr>
              <w:t>)</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F3FA93" w14:textId="77777777" w:rsidR="00220B26" w:rsidRPr="008A3660" w:rsidRDefault="00220B26" w:rsidP="0074431C">
            <w:pPr>
              <w:pStyle w:val="af9"/>
              <w:rPr>
                <w:lang w:eastAsia="ru-RU"/>
              </w:rPr>
            </w:pPr>
            <w:r w:rsidRPr="008A3660">
              <w:rPr>
                <w:lang w:eastAsia="ru-RU"/>
              </w:rPr>
              <w:t>Корневой тег запроса</w:t>
            </w:r>
          </w:p>
          <w:p w14:paraId="6FE08336" w14:textId="77777777" w:rsidR="00220B26" w:rsidRPr="008A3660" w:rsidRDefault="00220B26" w:rsidP="0074431C">
            <w:pPr>
              <w:pStyle w:val="af9"/>
              <w:rPr>
                <w:lang w:eastAsia="ru-RU"/>
              </w:rPr>
            </w:pPr>
          </w:p>
        </w:tc>
      </w:tr>
      <w:tr w:rsidR="00220B26" w:rsidRPr="008A3660" w14:paraId="31EB7A5E" w14:textId="77777777" w:rsidTr="00F6382A">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88EAB6" w14:textId="77777777" w:rsidR="00220B26" w:rsidRPr="008A3660" w:rsidRDefault="00220B26" w:rsidP="0074431C">
            <w:pPr>
              <w:numPr>
                <w:ilvl w:val="1"/>
                <w:numId w:val="130"/>
              </w:numPr>
              <w:rPr>
                <w:lang w:eastAsia="ru-RU"/>
              </w:rPr>
            </w:pP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A139B5" w14:textId="77777777" w:rsidR="00220B26" w:rsidRPr="008A3660" w:rsidRDefault="00220B26" w:rsidP="0074431C">
            <w:pPr>
              <w:pStyle w:val="af9"/>
              <w:rPr>
                <w:lang w:eastAsia="ru-RU"/>
              </w:rPr>
            </w:pPr>
            <w:r w:rsidRPr="008A3660">
              <w:rPr>
                <w:lang w:val="en-US" w:eastAsia="ru-RU"/>
              </w:rPr>
              <w:t>Id</w:t>
            </w:r>
            <w:r w:rsidRPr="008A3660">
              <w:rPr>
                <w:lang w:eastAsia="ru-RU"/>
              </w:rPr>
              <w:t xml:space="preserve"> (атрибут)</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2FBCAF" w14:textId="77777777" w:rsidR="00220B26" w:rsidRPr="008A3660" w:rsidRDefault="00220B26" w:rsidP="0074431C">
            <w:pPr>
              <w:pStyle w:val="af9"/>
              <w:rPr>
                <w:lang w:eastAsia="ru-RU"/>
              </w:rPr>
            </w:pPr>
            <w:r w:rsidRPr="008A3660">
              <w:rPr>
                <w:lang w:eastAsia="ru-RU"/>
              </w:rPr>
              <w:t>Идентификатор запроса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6636A7" w14:textId="77777777" w:rsidR="00220B26" w:rsidRPr="008A3660" w:rsidRDefault="00220B26" w:rsidP="0074431C">
            <w:pPr>
              <w:pStyle w:val="af9"/>
              <w:rPr>
                <w:lang w:eastAsia="ru-RU"/>
              </w:rPr>
            </w:pPr>
            <w:r w:rsidRPr="008A3660">
              <w:rPr>
                <w:lang w:eastAsia="ru-RU"/>
              </w:rPr>
              <w:t>1,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4B7D89" w14:textId="39CF60F0" w:rsidR="00220B26" w:rsidRPr="008A3660" w:rsidRDefault="00220B26" w:rsidP="0074431C">
            <w:pPr>
              <w:pStyle w:val="af9"/>
              <w:rPr>
                <w:lang w:eastAsia="ru-RU"/>
              </w:rPr>
            </w:pPr>
            <w:r w:rsidRPr="008A3660">
              <w:rPr>
                <w:i/>
                <w:lang w:eastAsia="ru-RU"/>
              </w:rPr>
              <w:t xml:space="preserve">Строка не более 50 символов в формате </w:t>
            </w:r>
            <w:r w:rsidRPr="008A3660">
              <w:rPr>
                <w:lang w:val="en-US" w:eastAsia="ru-RU"/>
              </w:rPr>
              <w:t>ID</w:t>
            </w:r>
            <w:r w:rsidRPr="008A3660">
              <w:rPr>
                <w:lang w:eastAsia="ru-RU"/>
              </w:rPr>
              <w:t xml:space="preserve"> (</w:t>
            </w:r>
            <w:r w:rsidRPr="008A3660">
              <w:rPr>
                <w:i/>
                <w:lang w:eastAsia="ru-RU"/>
              </w:rPr>
              <w:t xml:space="preserve">формат </w:t>
            </w:r>
            <w:r w:rsidRPr="008A3660">
              <w:rPr>
                <w:i/>
                <w:lang w:eastAsia="ru-RU"/>
              </w:rPr>
              <w:lastRenderedPageBreak/>
              <w:t xml:space="preserve">определен стандартом XML/XSD, опубликованным по адресу </w:t>
            </w:r>
            <w:hyperlink r:id="rId34" w:history="1">
              <w:r w:rsidRPr="008A3660">
                <w:rPr>
                  <w:rStyle w:val="af2"/>
                  <w:lang w:eastAsia="ru-RU"/>
                </w:rPr>
                <w:t>https://www.w3.org/TR/xmlschema-2/</w:t>
              </w:r>
            </w:hyperlink>
            <w:r w:rsidRPr="008A3660">
              <w:rPr>
                <w:lang w:eastAsia="ru-RU"/>
              </w:rPr>
              <w:t>)</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1BB495" w14:textId="77777777" w:rsidR="00220B26" w:rsidRPr="008A3660" w:rsidRDefault="00220B26" w:rsidP="0074431C">
            <w:pPr>
              <w:pStyle w:val="af9"/>
              <w:rPr>
                <w:lang w:eastAsia="ru-RU"/>
              </w:rPr>
            </w:pPr>
          </w:p>
        </w:tc>
      </w:tr>
      <w:tr w:rsidR="00220B26" w:rsidRPr="008A3660" w14:paraId="34551142" w14:textId="77777777" w:rsidTr="00F6382A">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C23181" w14:textId="77777777" w:rsidR="00220B26" w:rsidRPr="008A3660" w:rsidRDefault="00220B26" w:rsidP="0074431C">
            <w:pPr>
              <w:numPr>
                <w:ilvl w:val="1"/>
                <w:numId w:val="130"/>
              </w:numPr>
              <w:rPr>
                <w:lang w:eastAsia="ru-RU"/>
              </w:rPr>
            </w:pP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F1F50A" w14:textId="77777777" w:rsidR="00220B26" w:rsidRPr="008A3660" w:rsidRDefault="00220B26" w:rsidP="0074431C">
            <w:pPr>
              <w:pStyle w:val="af9"/>
              <w:rPr>
                <w:lang w:eastAsia="ru-RU"/>
              </w:rPr>
            </w:pPr>
            <w:r w:rsidRPr="008A3660">
              <w:rPr>
                <w:lang w:val="en-US" w:eastAsia="ru-RU"/>
              </w:rPr>
              <w:t>timestamp</w:t>
            </w:r>
            <w:r w:rsidRPr="008A3660">
              <w:rPr>
                <w:lang w:eastAsia="ru-RU"/>
              </w:rPr>
              <w:t xml:space="preserve"> </w:t>
            </w:r>
            <w:r w:rsidRPr="008A3660">
              <w:rPr>
                <w:lang w:val="en-US" w:eastAsia="ru-RU"/>
              </w:rPr>
              <w:t>(</w:t>
            </w:r>
            <w:r w:rsidRPr="008A3660">
              <w:rPr>
                <w:lang w:eastAsia="ru-RU"/>
              </w:rPr>
              <w:t>атрибут</w:t>
            </w:r>
            <w:r w:rsidRPr="008A3660">
              <w:rPr>
                <w:lang w:val="en-US" w:eastAsia="ru-RU"/>
              </w:rPr>
              <w:t>)</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522593" w14:textId="77777777" w:rsidR="00220B26" w:rsidRPr="008A3660" w:rsidRDefault="00220B26" w:rsidP="0074431C">
            <w:pPr>
              <w:pStyle w:val="af9"/>
              <w:rPr>
                <w:lang w:eastAsia="ru-RU"/>
              </w:rPr>
            </w:pPr>
            <w:r w:rsidRPr="008A3660">
              <w:rPr>
                <w:lang w:eastAsia="ru-RU"/>
              </w:rPr>
              <w:t>Дата и время формирования запроса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7840EF" w14:textId="77777777" w:rsidR="00220B26" w:rsidRPr="008A3660" w:rsidRDefault="00220B26" w:rsidP="0074431C">
            <w:pPr>
              <w:pStyle w:val="af9"/>
              <w:rPr>
                <w:lang w:eastAsia="ru-RU"/>
              </w:rPr>
            </w:pPr>
            <w:r w:rsidRPr="008A3660">
              <w:rPr>
                <w:lang w:val="en-US" w:eastAsia="ru-RU"/>
              </w:rPr>
              <w:t>1</w:t>
            </w:r>
            <w:r w:rsidRPr="008A3660">
              <w:rPr>
                <w:lang w:eastAsia="ru-RU"/>
              </w:rPr>
              <w:t>,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5FFB13" w14:textId="63C6BC6A" w:rsidR="00220B26" w:rsidRPr="008A3660" w:rsidRDefault="00220B26" w:rsidP="0074431C">
            <w:pPr>
              <w:pStyle w:val="af9"/>
              <w:rPr>
                <w:lang w:eastAsia="ru-RU"/>
              </w:rPr>
            </w:pPr>
            <w:r w:rsidRPr="008A3660">
              <w:rPr>
                <w:i/>
                <w:lang w:eastAsia="ru-RU"/>
              </w:rPr>
              <w:t xml:space="preserve">Формат определен стандартом XML/XSD, опубликованным по адресу </w:t>
            </w:r>
            <w:hyperlink r:id="rId35" w:history="1">
              <w:r w:rsidRPr="008A3660">
                <w:rPr>
                  <w:rStyle w:val="af2"/>
                  <w:lang w:eastAsia="ru-RU"/>
                </w:rPr>
                <w:t>https://www.w3.org/TR/xmlschema-2</w:t>
              </w:r>
            </w:hyperlink>
            <w:r w:rsidRPr="008A3660">
              <w:rPr>
                <w:lang w:eastAsia="ru-RU"/>
              </w:rPr>
              <w:t xml:space="preserve"> </w:t>
            </w:r>
          </w:p>
          <w:p w14:paraId="792FD141" w14:textId="77777777" w:rsidR="00220B26" w:rsidRPr="008A3660" w:rsidRDefault="00220B26" w:rsidP="0074431C">
            <w:pPr>
              <w:pStyle w:val="af9"/>
              <w:rPr>
                <w:lang w:val="en-US" w:eastAsia="ru-RU"/>
              </w:rPr>
            </w:pPr>
            <w:r w:rsidRPr="008A3660">
              <w:rPr>
                <w:lang w:val="en-US" w:eastAsia="ru-RU"/>
              </w:rPr>
              <w:t>/ dateTime</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7BA426" w14:textId="77777777" w:rsidR="00220B26" w:rsidRPr="008A3660" w:rsidRDefault="00220B26" w:rsidP="0074431C">
            <w:pPr>
              <w:pStyle w:val="af9"/>
              <w:rPr>
                <w:lang w:eastAsia="ru-RU"/>
              </w:rPr>
            </w:pPr>
          </w:p>
        </w:tc>
      </w:tr>
      <w:tr w:rsidR="00220B26" w:rsidRPr="008A3660" w14:paraId="5D6DFFC7" w14:textId="77777777" w:rsidTr="00F6382A">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83E772" w14:textId="77777777" w:rsidR="00220B26" w:rsidRPr="008A3660" w:rsidRDefault="00220B26" w:rsidP="0074431C">
            <w:pPr>
              <w:numPr>
                <w:ilvl w:val="1"/>
                <w:numId w:val="130"/>
              </w:numPr>
              <w:rPr>
                <w:lang w:val="en-US" w:eastAsia="ru-RU"/>
              </w:rPr>
            </w:pP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52CB6A" w14:textId="77777777" w:rsidR="00220B26" w:rsidRPr="008A3660" w:rsidRDefault="00220B26" w:rsidP="0074431C">
            <w:pPr>
              <w:pStyle w:val="af9"/>
              <w:rPr>
                <w:lang w:val="en-US" w:eastAsia="ru-RU"/>
              </w:rPr>
            </w:pPr>
            <w:r w:rsidRPr="008A3660">
              <w:rPr>
                <w:lang w:val="en-US" w:eastAsia="ru-RU"/>
              </w:rPr>
              <w:t>senderIdentifier (</w:t>
            </w:r>
            <w:r w:rsidRPr="008A3660">
              <w:rPr>
                <w:lang w:eastAsia="ru-RU"/>
              </w:rPr>
              <w:t>атрибут</w:t>
            </w:r>
            <w:r w:rsidRPr="008A3660">
              <w:rPr>
                <w:lang w:val="en-US" w:eastAsia="ru-RU"/>
              </w:rPr>
              <w:t>)</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529AE5" w14:textId="77777777" w:rsidR="00220B26" w:rsidRPr="008A3660" w:rsidRDefault="00220B26" w:rsidP="0074431C">
            <w:pPr>
              <w:pStyle w:val="af9"/>
              <w:rPr>
                <w:lang w:eastAsia="ru-RU"/>
              </w:rPr>
            </w:pPr>
            <w:r w:rsidRPr="008A3660">
              <w:rPr>
                <w:lang w:eastAsia="ru-RU"/>
              </w:rPr>
              <w:t>УРН участника-отправителя запроса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0D008E" w14:textId="77777777" w:rsidR="00220B26" w:rsidRPr="008A3660" w:rsidRDefault="00220B26" w:rsidP="0074431C">
            <w:pPr>
              <w:pStyle w:val="af9"/>
              <w:rPr>
                <w:lang w:val="en-US" w:eastAsia="ru-RU"/>
              </w:rPr>
            </w:pPr>
            <w:r w:rsidRPr="008A3660">
              <w:rPr>
                <w:lang w:val="en-US" w:eastAsia="ru-RU"/>
              </w:rPr>
              <w:t>1</w:t>
            </w:r>
            <w:r w:rsidRPr="008A3660">
              <w:rPr>
                <w:lang w:eastAsia="ru-RU"/>
              </w:rPr>
              <w:t>,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DB3EB8" w14:textId="5D259F2D" w:rsidR="00220B26" w:rsidRPr="008A3660" w:rsidRDefault="00220B26" w:rsidP="0074431C">
            <w:pPr>
              <w:pStyle w:val="af9"/>
              <w:rPr>
                <w:lang w:eastAsia="ru-RU"/>
              </w:rPr>
            </w:pPr>
            <w:r w:rsidRPr="008A3660">
              <w:rPr>
                <w:lang w:val="en-US" w:eastAsia="ru-RU"/>
              </w:rPr>
              <w:t>URNType</w:t>
            </w:r>
            <w:r w:rsidRPr="008A3660">
              <w:rPr>
                <w:lang w:eastAsia="ru-RU"/>
              </w:rPr>
              <w:t xml:space="preserve"> </w:t>
            </w:r>
            <w:r w:rsidRPr="008A3660">
              <w:t xml:space="preserve">(см. описание в пункте </w:t>
            </w:r>
            <w:r w:rsidRPr="008A3660">
              <w:fldChar w:fldCharType="begin"/>
            </w:r>
            <w:r w:rsidRPr="008A3660">
              <w:instrText xml:space="preserve"> REF _Ref525599123 \n \h  \* MERGEFORMAT </w:instrText>
            </w:r>
            <w:r w:rsidRPr="008A3660">
              <w:fldChar w:fldCharType="separate"/>
            </w:r>
            <w:r w:rsidR="00DD2BC4">
              <w:t>19</w:t>
            </w:r>
            <w:r w:rsidRPr="008A3660">
              <w:fldChar w:fldCharType="end"/>
            </w:r>
            <w:r w:rsidRPr="008A3660">
              <w:t xml:space="preserve"> 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t>)</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0211B5" w14:textId="77777777" w:rsidR="00220B26" w:rsidRPr="008A3660" w:rsidRDefault="00220B26" w:rsidP="0074431C">
            <w:pPr>
              <w:pStyle w:val="af9"/>
              <w:rPr>
                <w:lang w:eastAsia="ru-RU"/>
              </w:rPr>
            </w:pPr>
          </w:p>
        </w:tc>
      </w:tr>
      <w:tr w:rsidR="00220B26" w:rsidRPr="008A3660" w14:paraId="115B4AFB" w14:textId="77777777" w:rsidTr="00F6382A">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FA69E1" w14:textId="77777777" w:rsidR="00220B26" w:rsidRPr="008A3660" w:rsidRDefault="00220B26" w:rsidP="0074431C">
            <w:pPr>
              <w:numPr>
                <w:ilvl w:val="1"/>
                <w:numId w:val="130"/>
              </w:numPr>
              <w:rPr>
                <w:lang w:eastAsia="ru-RU"/>
              </w:rPr>
            </w:pP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BCCEDB" w14:textId="77777777" w:rsidR="00220B26" w:rsidRPr="008A3660" w:rsidRDefault="00220B26" w:rsidP="0074431C">
            <w:pPr>
              <w:pStyle w:val="af9"/>
              <w:rPr>
                <w:lang w:val="en-US" w:eastAsia="ru-RU"/>
              </w:rPr>
            </w:pPr>
            <w:r w:rsidRPr="008A3660">
              <w:rPr>
                <w:lang w:val="en-US" w:eastAsia="ru-RU"/>
              </w:rPr>
              <w:t>senderRole (</w:t>
            </w:r>
            <w:r w:rsidRPr="008A3660">
              <w:rPr>
                <w:lang w:eastAsia="ru-RU"/>
              </w:rPr>
              <w:t>атрибут</w:t>
            </w:r>
            <w:r w:rsidRPr="008A3660">
              <w:rPr>
                <w:lang w:val="en-US" w:eastAsia="ru-RU"/>
              </w:rPr>
              <w:t>)</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587388" w14:textId="77777777" w:rsidR="00220B26" w:rsidRPr="008A3660" w:rsidRDefault="00220B26" w:rsidP="0074431C">
            <w:pPr>
              <w:pStyle w:val="af9"/>
              <w:rPr>
                <w:lang w:eastAsia="ru-RU"/>
              </w:rPr>
            </w:pPr>
            <w:r w:rsidRPr="008A3660">
              <w:rPr>
                <w:lang w:eastAsia="ru-RU"/>
              </w:rPr>
              <w:t>Полномочие участника-отправителя сообщения, с которым происходит обращение к ГИС ГМП</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552FA7" w14:textId="77777777" w:rsidR="00220B26" w:rsidRPr="008A3660" w:rsidRDefault="00220B26" w:rsidP="0074431C">
            <w:pPr>
              <w:pStyle w:val="af9"/>
              <w:rPr>
                <w:lang w:eastAsia="ru-RU"/>
              </w:rPr>
            </w:pPr>
            <w:r w:rsidRPr="008A3660">
              <w:rPr>
                <w:lang w:eastAsia="ru-RU"/>
              </w:rPr>
              <w:t>1,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11EE44" w14:textId="77777777" w:rsidR="00220B26" w:rsidRPr="008A3660" w:rsidRDefault="00220B26" w:rsidP="0074431C">
            <w:pPr>
              <w:pStyle w:val="af9"/>
              <w:rPr>
                <w:lang w:eastAsia="ru-RU"/>
              </w:rPr>
            </w:pPr>
            <w:r w:rsidRPr="008A3660">
              <w:rPr>
                <w:i/>
                <w:lang w:eastAsia="ru-RU"/>
              </w:rPr>
              <w:t>Строка длиной до 10 символов (</w:t>
            </w:r>
            <w:r w:rsidRPr="008A3660">
              <w:rPr>
                <w:lang w:eastAsia="ru-RU"/>
              </w:rPr>
              <w:t>\</w:t>
            </w:r>
            <w:proofErr w:type="gramStart"/>
            <w:r w:rsidRPr="008A3660">
              <w:rPr>
                <w:lang w:val="en-US" w:eastAsia="ru-RU"/>
              </w:rPr>
              <w:t>w</w:t>
            </w:r>
            <w:r w:rsidRPr="008A3660">
              <w:rPr>
                <w:lang w:eastAsia="ru-RU"/>
              </w:rPr>
              <w:t>{</w:t>
            </w:r>
            <w:proofErr w:type="gramEnd"/>
            <w:r w:rsidRPr="008A3660">
              <w:rPr>
                <w:lang w:eastAsia="ru-RU"/>
              </w:rPr>
              <w:t>1,10}</w:t>
            </w:r>
            <w:r w:rsidRPr="008A3660">
              <w:rPr>
                <w:i/>
                <w:lang w:eastAsia="ru-RU"/>
              </w:rPr>
              <w:t>)</w:t>
            </w:r>
            <w:r w:rsidRPr="008A3660">
              <w:rPr>
                <w:lang w:eastAsia="ru-RU"/>
              </w:rPr>
              <w:t xml:space="preserve"> </w:t>
            </w:r>
          </w:p>
          <w:p w14:paraId="6BEE5CF3" w14:textId="77777777" w:rsidR="00220B26" w:rsidRPr="008A3660" w:rsidRDefault="00220B26" w:rsidP="0074431C">
            <w:pPr>
              <w:pStyle w:val="af9"/>
              <w:rPr>
                <w:lang w:val="en-US" w:eastAsia="ru-RU"/>
              </w:rPr>
            </w:pPr>
            <w:r w:rsidRPr="008A3660">
              <w:rPr>
                <w:lang w:val="en-US" w:eastAsia="ru-RU"/>
              </w:rPr>
              <w:t>/</w:t>
            </w:r>
          </w:p>
          <w:p w14:paraId="3270C399" w14:textId="77777777" w:rsidR="00220B26" w:rsidRPr="008A3660" w:rsidRDefault="00220B26" w:rsidP="0074431C">
            <w:pPr>
              <w:pStyle w:val="af9"/>
              <w:rPr>
                <w:lang w:eastAsia="ru-RU"/>
              </w:rPr>
            </w:pPr>
            <w:r w:rsidRPr="008A3660">
              <w:rPr>
                <w:lang w:val="en-US" w:eastAsia="ru-RU"/>
              </w:rPr>
              <w:t>String</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0C9F06" w14:textId="77777777" w:rsidR="00220B26" w:rsidRPr="008A3660" w:rsidRDefault="00220B26" w:rsidP="0074431C">
            <w:pPr>
              <w:pStyle w:val="af9"/>
              <w:rPr>
                <w:lang w:eastAsia="ru-RU"/>
              </w:rPr>
            </w:pPr>
            <w:r w:rsidRPr="008A3660">
              <w:rPr>
                <w:lang w:eastAsia="ru-RU"/>
              </w:rPr>
              <w:t xml:space="preserve">Полномочие участника-отправителя сообщения (УРН которого передается в атрибуте </w:t>
            </w:r>
            <w:r w:rsidRPr="008A3660">
              <w:rPr>
                <w:i/>
                <w:lang w:val="en-US" w:eastAsia="ru-RU"/>
              </w:rPr>
              <w:t>senderIdentifier</w:t>
            </w:r>
            <w:r w:rsidRPr="008A3660">
              <w:rPr>
                <w:lang w:eastAsia="ru-RU"/>
              </w:rPr>
              <w:t xml:space="preserve">), с которым происходит обращение к ГИС ГМП. </w:t>
            </w:r>
          </w:p>
          <w:p w14:paraId="1E3D65E0" w14:textId="77777777" w:rsidR="00220B26" w:rsidRPr="008A3660" w:rsidRDefault="00220B26" w:rsidP="0074431C">
            <w:pPr>
              <w:pStyle w:val="af9"/>
              <w:rPr>
                <w:lang w:eastAsia="ru-RU"/>
              </w:rPr>
            </w:pPr>
            <w:r w:rsidRPr="008A3660">
              <w:rPr>
                <w:lang w:eastAsia="ru-RU"/>
              </w:rPr>
              <w:t>Допустимые значения:</w:t>
            </w:r>
          </w:p>
          <w:p w14:paraId="3479FACC" w14:textId="77777777" w:rsidR="00220B26" w:rsidRPr="008A3660" w:rsidRDefault="00220B26" w:rsidP="0074431C">
            <w:pPr>
              <w:pStyle w:val="af9"/>
              <w:rPr>
                <w:lang w:eastAsia="ru-RU"/>
              </w:rPr>
            </w:pPr>
            <w:r w:rsidRPr="008A3660">
              <w:rPr>
                <w:lang w:eastAsia="ru-RU"/>
              </w:rPr>
              <w:t>1 – ГАН (главный администратор доходов бюджета, имеющий в своем ведении администраторов доходов бюджета и (или) осуществляющий функции и полномочия учредителя в отношении государственных (муниципальных) учреждений);</w:t>
            </w:r>
          </w:p>
          <w:p w14:paraId="46973555" w14:textId="77777777" w:rsidR="00220B26" w:rsidRPr="008A3660" w:rsidRDefault="00220B26" w:rsidP="0074431C">
            <w:pPr>
              <w:pStyle w:val="af9"/>
              <w:rPr>
                <w:lang w:eastAsia="ru-RU"/>
              </w:rPr>
            </w:pPr>
            <w:r w:rsidRPr="008A3660">
              <w:rPr>
                <w:lang w:eastAsia="ru-RU"/>
              </w:rPr>
              <w:t xml:space="preserve">2 – ГАН (орган государственной власти субъектов Российской Федерации (орган местного самоуправления), обеспечивающий информационное взаимодействие с ГИС ГМП государственных (муниципальных) учреждений и </w:t>
            </w:r>
            <w:r w:rsidRPr="008A3660">
              <w:rPr>
                <w:lang w:eastAsia="ru-RU"/>
              </w:rPr>
              <w:lastRenderedPageBreak/>
              <w:t>(или) администраторов доходов бюджета);</w:t>
            </w:r>
          </w:p>
          <w:p w14:paraId="31E5D3D3" w14:textId="77777777" w:rsidR="00220B26" w:rsidRPr="008A3660" w:rsidRDefault="00220B26" w:rsidP="0074431C">
            <w:pPr>
              <w:pStyle w:val="af9"/>
              <w:rPr>
                <w:lang w:eastAsia="ru-RU"/>
              </w:rPr>
            </w:pPr>
            <w:r w:rsidRPr="008A3660">
              <w:rPr>
                <w:lang w:eastAsia="ru-RU"/>
              </w:rPr>
              <w:t>3 — АН (администратор доходов бюджета, главный администратор доходов бюджета);</w:t>
            </w:r>
          </w:p>
          <w:p w14:paraId="58FC063D" w14:textId="77777777" w:rsidR="00220B26" w:rsidRPr="008A3660" w:rsidRDefault="00220B26" w:rsidP="0074431C">
            <w:pPr>
              <w:pStyle w:val="af9"/>
              <w:rPr>
                <w:lang w:eastAsia="ru-RU"/>
              </w:rPr>
            </w:pPr>
            <w:r w:rsidRPr="008A3660">
              <w:rPr>
                <w:lang w:eastAsia="ru-RU"/>
              </w:rPr>
              <w:t>4 — АН (государственное (муниципальное) учреждение);</w:t>
            </w:r>
          </w:p>
          <w:p w14:paraId="57884207" w14:textId="77777777" w:rsidR="00220B26" w:rsidRPr="008A3660" w:rsidRDefault="00220B26" w:rsidP="0074431C">
            <w:pPr>
              <w:pStyle w:val="af9"/>
              <w:rPr>
                <w:lang w:eastAsia="ru-RU"/>
              </w:rPr>
            </w:pPr>
            <w:r w:rsidRPr="008A3660">
              <w:rPr>
                <w:lang w:eastAsia="ru-RU"/>
              </w:rPr>
              <w:t>5 — ГАП (оператор по переводу денежных средств, обеспечивающий информационное взаимодействие с ГИС ГМП иных операторов по переводу денежных средств и (или) банковских платежных агентов (субагентов), и (или) платежных агентов);</w:t>
            </w:r>
          </w:p>
          <w:p w14:paraId="2159E7A7" w14:textId="77777777" w:rsidR="00220B26" w:rsidRPr="008A3660" w:rsidRDefault="00220B26" w:rsidP="0074431C">
            <w:pPr>
              <w:pStyle w:val="af9"/>
              <w:rPr>
                <w:lang w:eastAsia="ru-RU"/>
              </w:rPr>
            </w:pPr>
            <w:r w:rsidRPr="008A3660">
              <w:rPr>
                <w:lang w:eastAsia="ru-RU"/>
              </w:rPr>
              <w:t>6 — ГАП (орган государственной власти субъектов Российской Федерации (орган местного самоуправления), обеспечивающий информационное взаимодействие с ГИС ГМП финансовых органов и (или) местных администраций, и (или) государственных (муниципальных) учреждений, осуществляющих прием в кассу от плательщиков наличных денежных средств);</w:t>
            </w:r>
          </w:p>
          <w:p w14:paraId="1118B4BB" w14:textId="77777777" w:rsidR="00220B26" w:rsidRPr="008A3660" w:rsidRDefault="00220B26" w:rsidP="0074431C">
            <w:pPr>
              <w:pStyle w:val="af9"/>
              <w:rPr>
                <w:lang w:eastAsia="ru-RU"/>
              </w:rPr>
            </w:pPr>
            <w:r w:rsidRPr="008A3660">
              <w:rPr>
                <w:lang w:eastAsia="ru-RU"/>
              </w:rPr>
              <w:t>7 — АП (оператор по переводу денежных средств);</w:t>
            </w:r>
          </w:p>
          <w:p w14:paraId="7BDA3336" w14:textId="77777777" w:rsidR="00220B26" w:rsidRPr="008A3660" w:rsidRDefault="00220B26" w:rsidP="0074431C">
            <w:pPr>
              <w:pStyle w:val="af9"/>
              <w:rPr>
                <w:lang w:eastAsia="ru-RU"/>
              </w:rPr>
            </w:pPr>
            <w:r w:rsidRPr="008A3660">
              <w:rPr>
                <w:lang w:eastAsia="ru-RU"/>
              </w:rPr>
              <w:t>8 — АП (организация почтовой связи);</w:t>
            </w:r>
          </w:p>
          <w:p w14:paraId="7CEB912E" w14:textId="77777777" w:rsidR="00220B26" w:rsidRPr="008A3660" w:rsidRDefault="00220B26" w:rsidP="0074431C">
            <w:pPr>
              <w:pStyle w:val="af9"/>
              <w:rPr>
                <w:lang w:eastAsia="ru-RU"/>
              </w:rPr>
            </w:pPr>
            <w:r w:rsidRPr="008A3660">
              <w:rPr>
                <w:lang w:eastAsia="ru-RU"/>
              </w:rPr>
              <w:t>9 — АП (финансовый орган);</w:t>
            </w:r>
          </w:p>
          <w:p w14:paraId="742D8792" w14:textId="77777777" w:rsidR="00220B26" w:rsidRPr="008A3660" w:rsidRDefault="00220B26" w:rsidP="0074431C">
            <w:pPr>
              <w:pStyle w:val="af9"/>
              <w:rPr>
                <w:lang w:eastAsia="ru-RU"/>
              </w:rPr>
            </w:pPr>
            <w:r w:rsidRPr="008A3660">
              <w:rPr>
                <w:lang w:eastAsia="ru-RU"/>
              </w:rPr>
              <w:t>10 — АП (местная администрация);</w:t>
            </w:r>
          </w:p>
          <w:p w14:paraId="11B6E19B" w14:textId="77777777" w:rsidR="00220B26" w:rsidRPr="008A3660" w:rsidRDefault="00220B26" w:rsidP="0074431C">
            <w:pPr>
              <w:pStyle w:val="af9"/>
              <w:rPr>
                <w:lang w:eastAsia="ru-RU"/>
              </w:rPr>
            </w:pPr>
            <w:r w:rsidRPr="008A3660">
              <w:rPr>
                <w:lang w:eastAsia="ru-RU"/>
              </w:rPr>
              <w:t>11 — АП (банковский платежный агент);</w:t>
            </w:r>
          </w:p>
          <w:p w14:paraId="2FF9AAA3" w14:textId="77777777" w:rsidR="00220B26" w:rsidRPr="008A3660" w:rsidRDefault="00220B26" w:rsidP="0074431C">
            <w:pPr>
              <w:pStyle w:val="af9"/>
              <w:rPr>
                <w:lang w:eastAsia="ru-RU"/>
              </w:rPr>
            </w:pPr>
            <w:r w:rsidRPr="008A3660">
              <w:rPr>
                <w:lang w:eastAsia="ru-RU"/>
              </w:rPr>
              <w:t>12 — АП (банковский платежный субагент);</w:t>
            </w:r>
          </w:p>
          <w:p w14:paraId="1813F2F4" w14:textId="77777777" w:rsidR="00220B26" w:rsidRPr="008A3660" w:rsidRDefault="00220B26" w:rsidP="0074431C">
            <w:pPr>
              <w:pStyle w:val="af9"/>
              <w:rPr>
                <w:lang w:eastAsia="ru-RU"/>
              </w:rPr>
            </w:pPr>
            <w:r w:rsidRPr="008A3660">
              <w:rPr>
                <w:lang w:eastAsia="ru-RU"/>
              </w:rPr>
              <w:t>13 — АП (платежный агент);</w:t>
            </w:r>
          </w:p>
          <w:p w14:paraId="505C35E9" w14:textId="77777777" w:rsidR="00220B26" w:rsidRPr="008A3660" w:rsidRDefault="00220B26" w:rsidP="0074431C">
            <w:pPr>
              <w:pStyle w:val="af9"/>
              <w:rPr>
                <w:lang w:eastAsia="ru-RU"/>
              </w:rPr>
            </w:pPr>
            <w:r w:rsidRPr="008A3660">
              <w:rPr>
                <w:lang w:eastAsia="ru-RU"/>
              </w:rPr>
              <w:t xml:space="preserve">14 — АП (государственное (муниципальное) учреждение и многофункциональный центр, осуществляющий прием в кассу </w:t>
            </w:r>
            <w:r w:rsidRPr="008A3660">
              <w:rPr>
                <w:lang w:eastAsia="ru-RU"/>
              </w:rPr>
              <w:lastRenderedPageBreak/>
              <w:t>от плательщиков наличных денежных средств);</w:t>
            </w:r>
          </w:p>
          <w:p w14:paraId="7C8CF91E" w14:textId="77777777" w:rsidR="00220B26" w:rsidRPr="008A3660" w:rsidRDefault="00220B26" w:rsidP="0074431C">
            <w:pPr>
              <w:pStyle w:val="af9"/>
              <w:rPr>
                <w:lang w:eastAsia="ru-RU"/>
              </w:rPr>
            </w:pPr>
            <w:r w:rsidRPr="008A3660">
              <w:rPr>
                <w:lang w:eastAsia="ru-RU"/>
              </w:rPr>
              <w:t>15 — ГАЗ (уполномоченный многофункциональный центр, обеспечивающий информационное взаимодействие с ГИС ГМП многофункциональных центров);</w:t>
            </w:r>
          </w:p>
          <w:p w14:paraId="473DED0F" w14:textId="77777777" w:rsidR="00220B26" w:rsidRPr="008A3660" w:rsidRDefault="00220B26" w:rsidP="0074431C">
            <w:pPr>
              <w:pStyle w:val="af9"/>
              <w:rPr>
                <w:lang w:eastAsia="ru-RU"/>
              </w:rPr>
            </w:pPr>
            <w:r w:rsidRPr="008A3660">
              <w:rPr>
                <w:lang w:eastAsia="ru-RU"/>
              </w:rPr>
              <w:t xml:space="preserve">16 — ГАЗ (орган государственной власти субъекта Российской Федерации (орган местного самоуправления), обеспечивающий информационное взаимодействие с ГИС ГМП многофункциональных центров и (или) органов государственной власти (органов местного самоуправления), обладающих правом получать информацию, содержащуюся в ГИС ГМП при предоставлении государственных (муниципальных) услуг и (или) выполнении государственных (муниципальных) функций, и не осуществляющих администрирование платежей, его территориальные органы; </w:t>
            </w:r>
          </w:p>
          <w:p w14:paraId="2DBC275A" w14:textId="77777777" w:rsidR="00220B26" w:rsidRPr="008A3660" w:rsidRDefault="00220B26" w:rsidP="0074431C">
            <w:pPr>
              <w:pStyle w:val="af9"/>
              <w:rPr>
                <w:lang w:eastAsia="ru-RU"/>
              </w:rPr>
            </w:pPr>
            <w:r w:rsidRPr="008A3660">
              <w:rPr>
                <w:lang w:eastAsia="ru-RU"/>
              </w:rPr>
              <w:t>орган государственной власти (орган местного самоуправления), обладающий правом получать информацию, содержащуюся в ГИС ГМП, при предоставлении государственных (муниципальных) услуг и (или) выполнении государственных (муниципальных) функций, и не осуществляющий администрирование платежей, его территориальные органы);</w:t>
            </w:r>
          </w:p>
          <w:p w14:paraId="263E6570" w14:textId="77777777" w:rsidR="00220B26" w:rsidRPr="008A3660" w:rsidRDefault="00220B26" w:rsidP="0074431C">
            <w:pPr>
              <w:pStyle w:val="af9"/>
              <w:rPr>
                <w:lang w:eastAsia="ru-RU"/>
              </w:rPr>
            </w:pPr>
            <w:r w:rsidRPr="008A3660">
              <w:rPr>
                <w:lang w:eastAsia="ru-RU"/>
              </w:rPr>
              <w:t>17 — АЗ (оператор единого портала);</w:t>
            </w:r>
          </w:p>
          <w:p w14:paraId="42C646F0" w14:textId="77777777" w:rsidR="00220B26" w:rsidRPr="008A3660" w:rsidRDefault="00220B26" w:rsidP="0074431C">
            <w:pPr>
              <w:pStyle w:val="af9"/>
              <w:rPr>
                <w:lang w:eastAsia="ru-RU"/>
              </w:rPr>
            </w:pPr>
            <w:r w:rsidRPr="008A3660">
              <w:rPr>
                <w:lang w:eastAsia="ru-RU"/>
              </w:rPr>
              <w:t>18 — АЗ (оператор регионального портала);</w:t>
            </w:r>
          </w:p>
          <w:p w14:paraId="4B9C4971" w14:textId="77777777" w:rsidR="00220B26" w:rsidRPr="008A3660" w:rsidRDefault="00220B26" w:rsidP="0074431C">
            <w:pPr>
              <w:pStyle w:val="af9"/>
              <w:rPr>
                <w:lang w:eastAsia="ru-RU"/>
              </w:rPr>
            </w:pPr>
            <w:r w:rsidRPr="008A3660">
              <w:rPr>
                <w:lang w:eastAsia="ru-RU"/>
              </w:rPr>
              <w:t>19 — АЗ (многофункциональный центр);</w:t>
            </w:r>
          </w:p>
          <w:p w14:paraId="45BA4F3D" w14:textId="77777777" w:rsidR="00220B26" w:rsidRPr="008A3660" w:rsidRDefault="00220B26" w:rsidP="0074431C">
            <w:pPr>
              <w:pStyle w:val="af9"/>
              <w:rPr>
                <w:lang w:eastAsia="ru-RU"/>
              </w:rPr>
            </w:pPr>
            <w:r w:rsidRPr="008A3660">
              <w:rPr>
                <w:lang w:eastAsia="ru-RU"/>
              </w:rPr>
              <w:lastRenderedPageBreak/>
              <w:t>20 — АП (органы управления государственными внебюджетными фондами Российской Федерации);</w:t>
            </w:r>
          </w:p>
          <w:p w14:paraId="177EB32D" w14:textId="77777777" w:rsidR="00220B26" w:rsidRPr="008A3660" w:rsidRDefault="00220B26" w:rsidP="0074431C">
            <w:pPr>
              <w:pStyle w:val="af9"/>
              <w:rPr>
                <w:lang w:eastAsia="ru-RU"/>
              </w:rPr>
            </w:pPr>
            <w:r w:rsidRPr="008A3660">
              <w:rPr>
                <w:lang w:eastAsia="ru-RU"/>
              </w:rPr>
              <w:t>22 — АЗ (орган государственной власти (орган местного самоуправления), обладающий правом получать информацию из ГИС ГМП при предоставлении государственных (муниципальных) услуг и (или) выполнении государственных (муниципальных) функций, и не осуществляющий администрирование платежей, его территориальные органы);</w:t>
            </w:r>
          </w:p>
          <w:p w14:paraId="72AC7AEB" w14:textId="77777777" w:rsidR="00220B26" w:rsidRPr="008A3660" w:rsidRDefault="00220B26" w:rsidP="0074431C">
            <w:pPr>
              <w:pStyle w:val="af9"/>
              <w:rPr>
                <w:lang w:eastAsia="ru-RU"/>
              </w:rPr>
            </w:pPr>
            <w:r w:rsidRPr="008A3660">
              <w:rPr>
                <w:lang w:eastAsia="ru-RU"/>
              </w:rPr>
              <w:t>23 — АП (территориальный орган Федерального казначейства)</w:t>
            </w:r>
          </w:p>
          <w:p w14:paraId="5DF484B4" w14:textId="77777777" w:rsidR="00220B26" w:rsidRPr="008A3660" w:rsidRDefault="00220B26" w:rsidP="0074431C">
            <w:pPr>
              <w:pStyle w:val="af9"/>
              <w:rPr>
                <w:lang w:eastAsia="ru-RU"/>
              </w:rPr>
            </w:pPr>
            <w:r w:rsidRPr="008A3660">
              <w:rPr>
                <w:lang w:eastAsia="ru-RU"/>
              </w:rPr>
              <w:t>24 — ГАН (уполномоченный орган, являющийся главным администратором доходов бюджета);</w:t>
            </w:r>
          </w:p>
          <w:p w14:paraId="0893C6A2" w14:textId="77777777" w:rsidR="00220B26" w:rsidRPr="008A3660" w:rsidRDefault="00220B26" w:rsidP="0074431C">
            <w:pPr>
              <w:pStyle w:val="af9"/>
              <w:rPr>
                <w:lang w:eastAsia="ru-RU"/>
              </w:rPr>
            </w:pPr>
            <w:r w:rsidRPr="008A3660">
              <w:rPr>
                <w:lang w:eastAsia="ru-RU"/>
              </w:rPr>
              <w:t>25 — ГАН (оператор системы «Электронный бюджет»);</w:t>
            </w:r>
          </w:p>
          <w:p w14:paraId="2837F524" w14:textId="77777777" w:rsidR="00220B26" w:rsidRPr="008A3660" w:rsidRDefault="00220B26" w:rsidP="0074431C">
            <w:pPr>
              <w:pStyle w:val="af9"/>
              <w:rPr>
                <w:lang w:eastAsia="ru-RU"/>
              </w:rPr>
            </w:pPr>
            <w:r w:rsidRPr="008A3660">
              <w:rPr>
                <w:lang w:eastAsia="ru-RU"/>
              </w:rPr>
              <w:t>27 — АН (уполномоченный орган, являющийся администратором доходов бюджета);</w:t>
            </w:r>
          </w:p>
          <w:p w14:paraId="05C43A14" w14:textId="77777777" w:rsidR="00220B26" w:rsidRPr="008A3660" w:rsidRDefault="00220B26" w:rsidP="0074431C">
            <w:pPr>
              <w:pStyle w:val="af9"/>
              <w:rPr>
                <w:lang w:eastAsia="ru-RU"/>
              </w:rPr>
            </w:pPr>
            <w:r w:rsidRPr="008A3660">
              <w:rPr>
                <w:lang w:eastAsia="ru-RU"/>
              </w:rPr>
              <w:t>28 — ГАП (оператор системы «Электронный бюджет»);</w:t>
            </w:r>
          </w:p>
          <w:p w14:paraId="53F4B621" w14:textId="77777777" w:rsidR="00220B26" w:rsidRPr="008A3660" w:rsidRDefault="00220B26" w:rsidP="0074431C">
            <w:pPr>
              <w:pStyle w:val="af9"/>
              <w:rPr>
                <w:lang w:eastAsia="ru-RU"/>
              </w:rPr>
            </w:pPr>
            <w:r w:rsidRPr="008A3660">
              <w:rPr>
                <w:lang w:eastAsia="ru-RU"/>
              </w:rPr>
              <w:t>29 — ГАП (органы управления государственными внебюджетными фондами Российской Федерации, обеспечивающие взаимодействие с ГИС ГМП территориальных органов государственных внебюджетных фондов Российской Федерации);</w:t>
            </w:r>
          </w:p>
          <w:p w14:paraId="6DFBF7E9" w14:textId="77777777" w:rsidR="00220B26" w:rsidRPr="008A3660" w:rsidRDefault="00220B26" w:rsidP="0074431C">
            <w:pPr>
              <w:pStyle w:val="af9"/>
              <w:rPr>
                <w:lang w:eastAsia="ru-RU"/>
              </w:rPr>
            </w:pPr>
            <w:r w:rsidRPr="008A3660">
              <w:rPr>
                <w:lang w:eastAsia="ru-RU"/>
              </w:rPr>
              <w:t>30 — ГАП (уполномоченные многофункциональные центры, обеспечивающие информационное взаимодействие с ГИС ГМП многофункциональных центров);</w:t>
            </w:r>
          </w:p>
          <w:p w14:paraId="7662A35F" w14:textId="77777777" w:rsidR="00220B26" w:rsidRPr="008A3660" w:rsidRDefault="00220B26" w:rsidP="0074431C">
            <w:pPr>
              <w:pStyle w:val="af9"/>
              <w:rPr>
                <w:lang w:eastAsia="ru-RU"/>
              </w:rPr>
            </w:pPr>
            <w:r w:rsidRPr="008A3660">
              <w:rPr>
                <w:lang w:eastAsia="ru-RU"/>
              </w:rPr>
              <w:t>31 — ГАЗ (оператор системы «Электронный бюджет»);</w:t>
            </w:r>
          </w:p>
          <w:p w14:paraId="41226BEC" w14:textId="77777777" w:rsidR="00220B26" w:rsidRPr="008A3660" w:rsidRDefault="00220B26" w:rsidP="0074431C">
            <w:pPr>
              <w:pStyle w:val="af9"/>
              <w:rPr>
                <w:lang w:eastAsia="ru-RU"/>
              </w:rPr>
            </w:pPr>
            <w:r w:rsidRPr="008A3660">
              <w:rPr>
                <w:lang w:eastAsia="ru-RU"/>
              </w:rPr>
              <w:lastRenderedPageBreak/>
              <w:t>32 — ГАЗ (оператор ФГИС ЕГР ЗАГС, обеспечивающий информационное взаимодействие с ГИС ГМП органов, осуществляющих государственную регистрацию актов гражданского состояния;</w:t>
            </w:r>
          </w:p>
          <w:p w14:paraId="18138D4B" w14:textId="0656FD40" w:rsidR="00220B26" w:rsidRPr="008A3660" w:rsidRDefault="00220B26" w:rsidP="0074431C">
            <w:pPr>
              <w:pStyle w:val="af9"/>
              <w:rPr>
                <w:lang w:eastAsia="ru-RU"/>
              </w:rPr>
            </w:pPr>
            <w:r w:rsidRPr="008A3660">
              <w:rPr>
                <w:lang w:eastAsia="ru-RU"/>
              </w:rPr>
              <w:t>33 — АН (уполномоченный орган)</w:t>
            </w:r>
            <w:r w:rsidR="00A56B20" w:rsidRPr="008A3660">
              <w:rPr>
                <w:lang w:eastAsia="ru-RU"/>
              </w:rPr>
              <w:t>;</w:t>
            </w:r>
          </w:p>
          <w:p w14:paraId="7804F6E3" w14:textId="77777777" w:rsidR="00D64E32" w:rsidRPr="008A3660" w:rsidRDefault="00D64E32" w:rsidP="00D64E32">
            <w:pPr>
              <w:pStyle w:val="af9"/>
              <w:rPr>
                <w:lang w:eastAsia="ru-RU"/>
              </w:rPr>
            </w:pPr>
            <w:r w:rsidRPr="008A3660">
              <w:rPr>
                <w:lang w:eastAsia="ru-RU"/>
              </w:rPr>
              <w:t>34 – ГАЗ (оператор ГАС «Правосудие», обеспечивающий информационное взаимодействие с ГИС ГМП судов и мировых судей);</w:t>
            </w:r>
          </w:p>
          <w:p w14:paraId="523E43AF" w14:textId="71805C38" w:rsidR="00D64E32" w:rsidRPr="008A3660" w:rsidRDefault="00D64E32" w:rsidP="00D64E32">
            <w:pPr>
              <w:pStyle w:val="af9"/>
              <w:rPr>
                <w:lang w:eastAsia="ru-RU"/>
              </w:rPr>
            </w:pPr>
            <w:r w:rsidRPr="008A3660">
              <w:rPr>
                <w:lang w:eastAsia="ru-RU"/>
              </w:rPr>
              <w:t>35 – АЗ (Областные и равные им суды, обладающие правом получать информацию, содержащуюся в ГИС ГМП, и не осуществляющие администрирование платежей);</w:t>
            </w:r>
          </w:p>
          <w:p w14:paraId="05405DCE" w14:textId="65B55C97" w:rsidR="00A56B20" w:rsidRPr="008A3660" w:rsidRDefault="00A56B20" w:rsidP="0074431C">
            <w:pPr>
              <w:pStyle w:val="af9"/>
              <w:rPr>
                <w:lang w:eastAsia="ru-RU"/>
              </w:rPr>
            </w:pPr>
            <w:r w:rsidRPr="008A3660">
              <w:rPr>
                <w:lang w:eastAsia="ru-RU"/>
              </w:rPr>
              <w:t>70 — Администратор зачислений (Территориальный орган Федерального казначейства)</w:t>
            </w:r>
          </w:p>
        </w:tc>
      </w:tr>
      <w:tr w:rsidR="00220B26" w:rsidRPr="008A3660" w14:paraId="0AE6D0FA" w14:textId="77777777" w:rsidTr="00F6382A">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5839ED" w14:textId="77777777" w:rsidR="00220B26" w:rsidRPr="008A3660" w:rsidRDefault="00220B26" w:rsidP="0074431C">
            <w:pPr>
              <w:numPr>
                <w:ilvl w:val="1"/>
                <w:numId w:val="130"/>
              </w:numPr>
              <w:rPr>
                <w:lang w:eastAsia="ru-RU"/>
              </w:rPr>
            </w:pP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B32286" w14:textId="77777777" w:rsidR="00220B26" w:rsidRPr="008A3660" w:rsidRDefault="00220B26" w:rsidP="0074431C">
            <w:pPr>
              <w:pStyle w:val="af9"/>
              <w:rPr>
                <w:lang w:val="en-US" w:eastAsia="ru-RU"/>
              </w:rPr>
            </w:pPr>
            <w:r w:rsidRPr="008A3660">
              <w:rPr>
                <w:lang w:val="en-US" w:eastAsia="ru-RU"/>
              </w:rPr>
              <w:t>originatorId (</w:t>
            </w:r>
            <w:r w:rsidRPr="008A3660">
              <w:rPr>
                <w:lang w:eastAsia="ru-RU"/>
              </w:rPr>
              <w:t>атрибут</w:t>
            </w:r>
            <w:r w:rsidRPr="008A3660">
              <w:rPr>
                <w:lang w:val="en-US" w:eastAsia="ru-RU"/>
              </w:rPr>
              <w:t>)</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403809" w14:textId="77777777" w:rsidR="00220B26" w:rsidRPr="008A3660" w:rsidRDefault="00220B26" w:rsidP="0074431C">
            <w:pPr>
              <w:pStyle w:val="af9"/>
              <w:rPr>
                <w:lang w:eastAsia="ru-RU"/>
              </w:rPr>
            </w:pPr>
            <w:r w:rsidRPr="008A3660">
              <w:rPr>
                <w:lang w:eastAsia="ru-RU"/>
              </w:rPr>
              <w:t>УРН участника косвенного взаимодействия, сформировавшего запрос</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B28470" w14:textId="77777777" w:rsidR="00220B26" w:rsidRPr="008A3660" w:rsidRDefault="00220B26" w:rsidP="0074431C">
            <w:pPr>
              <w:pStyle w:val="af9"/>
              <w:rPr>
                <w:lang w:eastAsia="ru-RU"/>
              </w:rPr>
            </w:pPr>
            <w:r w:rsidRPr="008A3660">
              <w:rPr>
                <w:lang w:eastAsia="ru-RU"/>
              </w:rPr>
              <w:t>0…1, необязательно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8FAE5B" w14:textId="764EE334" w:rsidR="00220B26" w:rsidRPr="008A3660" w:rsidRDefault="00220B26" w:rsidP="0074431C">
            <w:pPr>
              <w:pStyle w:val="af9"/>
              <w:rPr>
                <w:lang w:eastAsia="ru-RU"/>
              </w:rPr>
            </w:pPr>
            <w:r w:rsidRPr="008A3660">
              <w:rPr>
                <w:lang w:val="en-US" w:eastAsia="ru-RU"/>
              </w:rPr>
              <w:t>URNType</w:t>
            </w:r>
            <w:r w:rsidRPr="008A3660">
              <w:rPr>
                <w:lang w:eastAsia="ru-RU"/>
              </w:rPr>
              <w:t xml:space="preserve"> </w:t>
            </w:r>
            <w:r w:rsidRPr="008A3660">
              <w:t xml:space="preserve">(см. описание в пункте </w:t>
            </w:r>
            <w:r w:rsidRPr="008A3660">
              <w:fldChar w:fldCharType="begin"/>
            </w:r>
            <w:r w:rsidRPr="008A3660">
              <w:instrText xml:space="preserve"> REF _Ref525599123 \n \h  \* MERGEFORMAT </w:instrText>
            </w:r>
            <w:r w:rsidRPr="008A3660">
              <w:fldChar w:fldCharType="separate"/>
            </w:r>
            <w:r w:rsidR="00DD2BC4">
              <w:t>19</w:t>
            </w:r>
            <w:r w:rsidRPr="008A3660">
              <w:fldChar w:fldCharType="end"/>
            </w:r>
            <w:r w:rsidRPr="008A3660">
              <w:t xml:space="preserve"> 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t>)</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20A1A9" w14:textId="77777777" w:rsidR="00220B26" w:rsidRPr="008A3660" w:rsidRDefault="00220B26" w:rsidP="0074431C">
            <w:pPr>
              <w:pStyle w:val="af9"/>
              <w:rPr>
                <w:lang w:eastAsia="ru-RU"/>
              </w:rPr>
            </w:pPr>
          </w:p>
        </w:tc>
      </w:tr>
      <w:tr w:rsidR="00220B26" w:rsidRPr="008A3660" w14:paraId="3E0CE193" w14:textId="77777777" w:rsidTr="00F6382A">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EBAE9B" w14:textId="77777777" w:rsidR="00220B26" w:rsidRPr="008A3660" w:rsidRDefault="00220B26" w:rsidP="0074431C">
            <w:pPr>
              <w:numPr>
                <w:ilvl w:val="1"/>
                <w:numId w:val="130"/>
              </w:numPr>
              <w:rPr>
                <w:lang w:eastAsia="ru-RU"/>
              </w:rPr>
            </w:pP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965B76" w14:textId="77777777" w:rsidR="00220B26" w:rsidRPr="008A3660" w:rsidRDefault="00220B26" w:rsidP="0074431C">
            <w:pPr>
              <w:pStyle w:val="af9"/>
              <w:rPr>
                <w:lang w:val="en-US" w:eastAsia="ru-RU"/>
              </w:rPr>
            </w:pPr>
            <w:r w:rsidRPr="008A3660">
              <w:rPr>
                <w:lang w:val="en-US" w:eastAsia="ru-RU"/>
              </w:rPr>
              <w:t>Paging</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3F679B" w14:textId="77777777" w:rsidR="00220B26" w:rsidRPr="008A3660" w:rsidRDefault="00220B26" w:rsidP="0074431C">
            <w:pPr>
              <w:pStyle w:val="af9"/>
              <w:rPr>
                <w:lang w:eastAsia="ru-RU"/>
              </w:rPr>
            </w:pPr>
            <w:r w:rsidRPr="008A3660">
              <w:rPr>
                <w:lang w:eastAsia="ru-RU"/>
              </w:rPr>
              <w:t>Параметры постраничного предоставления из ГИС ГМП информации (при больших объемах предоставляемых данных)</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765F74" w14:textId="77777777" w:rsidR="00220B26" w:rsidRPr="008A3660" w:rsidRDefault="00220B26" w:rsidP="0074431C">
            <w:pPr>
              <w:pStyle w:val="af9"/>
              <w:rPr>
                <w:lang w:eastAsia="ru-RU"/>
              </w:rPr>
            </w:pPr>
            <w:r w:rsidRPr="008A3660">
              <w:rPr>
                <w:lang w:eastAsia="ru-RU"/>
              </w:rPr>
              <w:t>0…1, необязательно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38BD2F" w14:textId="3BB0FFE9" w:rsidR="00220B26" w:rsidRPr="008A3660" w:rsidRDefault="00220B26" w:rsidP="0074431C">
            <w:pPr>
              <w:pStyle w:val="af9"/>
              <w:rPr>
                <w:lang w:eastAsia="ru-RU"/>
              </w:rPr>
            </w:pPr>
            <w:r w:rsidRPr="008A3660">
              <w:rPr>
                <w:lang w:eastAsia="ru-RU"/>
              </w:rPr>
              <w:t xml:space="preserve">PagingType </w:t>
            </w:r>
            <w:r w:rsidR="003B4EAB" w:rsidRPr="008A3660">
              <w:rPr>
                <w:spacing w:val="-5"/>
                <w:u w:color="000000"/>
              </w:rPr>
              <w:t xml:space="preserve">(см. описание в </w:t>
            </w:r>
            <w:r w:rsidR="003B4EAB" w:rsidRPr="008A3660">
              <w:rPr>
                <w:spacing w:val="-5"/>
                <w:u w:color="000000"/>
              </w:rPr>
              <w:fldChar w:fldCharType="begin"/>
            </w:r>
            <w:r w:rsidR="003B4EAB" w:rsidRPr="008A3660">
              <w:rPr>
                <w:spacing w:val="-5"/>
                <w:u w:color="000000"/>
              </w:rPr>
              <w:instrText xml:space="preserve"> REF _Ref488224317 \h  \* MERGEFORMAT </w:instrText>
            </w:r>
            <w:r w:rsidR="003B4EAB" w:rsidRPr="008A3660">
              <w:rPr>
                <w:spacing w:val="-5"/>
                <w:u w:color="000000"/>
              </w:rPr>
            </w:r>
            <w:r w:rsidR="003B4EAB" w:rsidRPr="008A3660">
              <w:rPr>
                <w:spacing w:val="-5"/>
                <w:u w:color="000000"/>
              </w:rPr>
              <w:fldChar w:fldCharType="separate"/>
            </w:r>
            <w:r w:rsidR="00DD2BC4" w:rsidRPr="008A3660">
              <w:t xml:space="preserve">Таблица </w:t>
            </w:r>
            <w:r w:rsidR="00DD2BC4">
              <w:rPr>
                <w:noProof/>
              </w:rPr>
              <w:t>48</w:t>
            </w:r>
            <w:r w:rsidR="003B4EAB" w:rsidRPr="008A3660">
              <w:rPr>
                <w:spacing w:val="-5"/>
                <w:u w:color="000000"/>
              </w:rPr>
              <w:fldChar w:fldCharType="end"/>
            </w:r>
            <w:r w:rsidR="003B4EAB" w:rsidRPr="008A3660">
              <w:rPr>
                <w:spacing w:val="-5"/>
                <w:u w:color="000000"/>
              </w:rPr>
              <w:t>)</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BE77F5" w14:textId="77777777" w:rsidR="00220B26" w:rsidRPr="008A3660" w:rsidRDefault="00220B26" w:rsidP="0074431C">
            <w:pPr>
              <w:pStyle w:val="af9"/>
              <w:rPr>
                <w:lang w:eastAsia="ru-RU"/>
              </w:rPr>
            </w:pPr>
            <w:r w:rsidRPr="008A3660">
              <w:rPr>
                <w:i/>
                <w:lang w:eastAsia="ru-RU"/>
              </w:rPr>
              <w:t>Если контейнер в запросе не указан, то в ответе по умолчанию вернутся первые 100 элементов и признак конца выборки (</w:t>
            </w:r>
            <w:r w:rsidRPr="008A3660">
              <w:rPr>
                <w:i/>
                <w:lang w:val="en-US" w:eastAsia="ru-RU"/>
              </w:rPr>
              <w:t>true</w:t>
            </w:r>
            <w:r w:rsidRPr="008A3660">
              <w:rPr>
                <w:i/>
                <w:lang w:eastAsia="ru-RU"/>
              </w:rPr>
              <w:t xml:space="preserve"> или </w:t>
            </w:r>
            <w:r w:rsidRPr="008A3660">
              <w:rPr>
                <w:i/>
                <w:lang w:val="en-US" w:eastAsia="ru-RU"/>
              </w:rPr>
              <w:t>false</w:t>
            </w:r>
            <w:r w:rsidRPr="008A3660">
              <w:rPr>
                <w:i/>
                <w:lang w:eastAsia="ru-RU"/>
              </w:rPr>
              <w:t>)</w:t>
            </w:r>
          </w:p>
        </w:tc>
      </w:tr>
      <w:tr w:rsidR="00220B26" w:rsidRPr="008A3660" w14:paraId="7536C9C3" w14:textId="77777777" w:rsidTr="00F6382A">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369541" w14:textId="77777777" w:rsidR="00220B26" w:rsidRPr="008A3660" w:rsidRDefault="00220B26" w:rsidP="0074431C">
            <w:pPr>
              <w:numPr>
                <w:ilvl w:val="1"/>
                <w:numId w:val="130"/>
              </w:numPr>
              <w:rPr>
                <w:lang w:eastAsia="ru-RU"/>
              </w:rPr>
            </w:pP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0891B7" w14:textId="77777777" w:rsidR="00220B26" w:rsidRPr="008A3660" w:rsidRDefault="00220B26" w:rsidP="0074431C">
            <w:pPr>
              <w:pStyle w:val="af9"/>
              <w:rPr>
                <w:lang w:val="en-US" w:eastAsia="ru-RU"/>
              </w:rPr>
            </w:pPr>
            <w:r w:rsidRPr="008A3660">
              <w:rPr>
                <w:lang w:val="en-US" w:eastAsia="ru-RU"/>
              </w:rPr>
              <w:t>C</w:t>
            </w:r>
            <w:r w:rsidRPr="008A3660">
              <w:rPr>
                <w:lang w:eastAsia="ru-RU"/>
              </w:rPr>
              <w:t>larificationsExportConditions</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CAEEAD" w14:textId="77777777" w:rsidR="00220B26" w:rsidRPr="008A3660" w:rsidRDefault="00220B26" w:rsidP="0074431C">
            <w:pPr>
              <w:pStyle w:val="af9"/>
              <w:rPr>
                <w:lang w:eastAsia="ru-RU"/>
              </w:rPr>
            </w:pPr>
            <w:r w:rsidRPr="008A3660">
              <w:rPr>
                <w:lang w:eastAsia="ru-RU"/>
              </w:rPr>
              <w:t>Условия для предоставления информации об уточнении вида и принадлежности платежа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332A7B" w14:textId="77777777" w:rsidR="00220B26" w:rsidRPr="008A3660" w:rsidRDefault="00220B26" w:rsidP="0074431C">
            <w:pPr>
              <w:pStyle w:val="af9"/>
              <w:rPr>
                <w:lang w:eastAsia="ru-RU"/>
              </w:rPr>
            </w:pPr>
            <w:r w:rsidRPr="008A3660">
              <w:rPr>
                <w:lang w:val="en-US" w:eastAsia="ru-RU"/>
              </w:rPr>
              <w:t>1,</w:t>
            </w:r>
            <w:r w:rsidRPr="008A3660">
              <w:rPr>
                <w:lang w:eastAsia="ru-RU"/>
              </w:rPr>
              <w:t xml:space="preserve">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F17D0A" w14:textId="77777777" w:rsidR="00220B26" w:rsidRPr="008A3660" w:rsidRDefault="00220B26" w:rsidP="0074431C">
            <w:pPr>
              <w:pStyle w:val="af9"/>
              <w:rPr>
                <w:lang w:eastAsia="ru-RU"/>
              </w:rPr>
            </w:pPr>
            <w:r w:rsidRPr="008A3660">
              <w:rPr>
                <w:lang w:eastAsia="ru-RU"/>
              </w:rPr>
              <w:t>Контейнер / Основан на типе Conditions</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569FA1" w14:textId="77777777" w:rsidR="00220B26" w:rsidRPr="008A3660" w:rsidRDefault="00220B26" w:rsidP="0074431C">
            <w:pPr>
              <w:pStyle w:val="af9"/>
              <w:rPr>
                <w:lang w:eastAsia="ru-RU"/>
              </w:rPr>
            </w:pPr>
          </w:p>
        </w:tc>
      </w:tr>
      <w:tr w:rsidR="00220B26" w:rsidRPr="008A3660" w14:paraId="691875F9" w14:textId="77777777" w:rsidTr="00F6382A">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E73BCB" w14:textId="77777777" w:rsidR="00220B26" w:rsidRPr="008A3660" w:rsidRDefault="00220B26" w:rsidP="0074431C">
            <w:pPr>
              <w:numPr>
                <w:ilvl w:val="2"/>
                <w:numId w:val="130"/>
              </w:numPr>
              <w:rPr>
                <w:lang w:eastAsia="ru-RU"/>
              </w:rPr>
            </w:pP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EDC1A0" w14:textId="77777777" w:rsidR="00220B26" w:rsidRPr="008A3660" w:rsidRDefault="00220B26" w:rsidP="0074431C">
            <w:pPr>
              <w:pStyle w:val="af9"/>
              <w:rPr>
                <w:lang w:val="en-US" w:eastAsia="ru-RU"/>
              </w:rPr>
            </w:pPr>
            <w:r w:rsidRPr="008A3660">
              <w:rPr>
                <w:lang w:val="en-US" w:eastAsia="ru-RU"/>
              </w:rPr>
              <w:t>kind</w:t>
            </w:r>
            <w:r w:rsidRPr="008A3660">
              <w:rPr>
                <w:lang w:eastAsia="ru-RU"/>
              </w:rPr>
              <w:t xml:space="preserve"> (атрибут)</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29D9A9" w14:textId="77777777" w:rsidR="00220B26" w:rsidRPr="008A3660" w:rsidRDefault="00220B26" w:rsidP="0074431C">
            <w:pPr>
              <w:pStyle w:val="af9"/>
              <w:rPr>
                <w:lang w:eastAsia="ru-RU"/>
              </w:rPr>
            </w:pPr>
            <w:r w:rsidRPr="008A3660">
              <w:rPr>
                <w:lang w:eastAsia="ru-RU"/>
              </w:rPr>
              <w:t xml:space="preserve">Тип запроса на предоставление информации об уточнении вида и </w:t>
            </w:r>
            <w:r w:rsidRPr="008A3660">
              <w:rPr>
                <w:lang w:eastAsia="ru-RU"/>
              </w:rPr>
              <w:lastRenderedPageBreak/>
              <w:t>принадлежности платежа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900D9F" w14:textId="77777777" w:rsidR="00220B26" w:rsidRPr="008A3660" w:rsidRDefault="00220B26" w:rsidP="0074431C">
            <w:pPr>
              <w:pStyle w:val="af9"/>
              <w:rPr>
                <w:lang w:val="en-US" w:eastAsia="ru-RU"/>
              </w:rPr>
            </w:pPr>
            <w:r w:rsidRPr="008A3660">
              <w:rPr>
                <w:lang w:eastAsia="ru-RU"/>
              </w:rPr>
              <w:lastRenderedPageBreak/>
              <w:t>1,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6775E4" w14:textId="7DA324C5" w:rsidR="00220B26" w:rsidRPr="008A3660" w:rsidRDefault="00220B26" w:rsidP="0074431C">
            <w:pPr>
              <w:pStyle w:val="af9"/>
              <w:rPr>
                <w:lang w:val="en-US" w:eastAsia="ru-RU"/>
              </w:rPr>
            </w:pPr>
            <w:r w:rsidRPr="008A3660">
              <w:rPr>
                <w:lang w:val="en-US" w:eastAsia="ru-RU"/>
              </w:rPr>
              <w:t xml:space="preserve">ExportClarificationsKindType </w:t>
            </w:r>
            <w:r w:rsidR="00792620" w:rsidRPr="008A3660">
              <w:rPr>
                <w:lang w:val="en-US"/>
              </w:rPr>
              <w:t>(</w:t>
            </w:r>
            <w:r w:rsidR="00792620" w:rsidRPr="008A3660">
              <w:t>см</w:t>
            </w:r>
            <w:r w:rsidR="00792620" w:rsidRPr="008A3660">
              <w:rPr>
                <w:lang w:val="en-US"/>
              </w:rPr>
              <w:t xml:space="preserve">. </w:t>
            </w:r>
            <w:r w:rsidR="00792620" w:rsidRPr="008A3660">
              <w:t>описание</w:t>
            </w:r>
            <w:r w:rsidR="00792620" w:rsidRPr="008A3660">
              <w:rPr>
                <w:lang w:val="en-US"/>
              </w:rPr>
              <w:t xml:space="preserve"> </w:t>
            </w:r>
            <w:r w:rsidR="00792620" w:rsidRPr="008A3660">
              <w:t>в</w:t>
            </w:r>
            <w:r w:rsidR="00792620" w:rsidRPr="008A3660">
              <w:rPr>
                <w:lang w:val="en-US"/>
              </w:rPr>
              <w:t xml:space="preserve"> </w:t>
            </w:r>
            <w:r w:rsidR="00792620" w:rsidRPr="008A3660">
              <w:lastRenderedPageBreak/>
              <w:t>пункте</w:t>
            </w:r>
            <w:r w:rsidR="00792620" w:rsidRPr="008A3660">
              <w:rPr>
                <w:lang w:val="en-US"/>
              </w:rPr>
              <w:t xml:space="preserve"> </w:t>
            </w:r>
            <w:r w:rsidR="00792620" w:rsidRPr="008A3660">
              <w:fldChar w:fldCharType="begin"/>
            </w:r>
            <w:r w:rsidR="00792620" w:rsidRPr="008A3660">
              <w:rPr>
                <w:lang w:val="en-US"/>
              </w:rPr>
              <w:instrText xml:space="preserve"> REF _Ref72478005 \r \h </w:instrText>
            </w:r>
            <w:r w:rsidR="00C61884" w:rsidRPr="008A3660">
              <w:rPr>
                <w:lang w:val="en-US"/>
              </w:rPr>
              <w:instrText xml:space="preserve"> \* MERGEFORMAT </w:instrText>
            </w:r>
            <w:r w:rsidR="00792620" w:rsidRPr="008A3660">
              <w:fldChar w:fldCharType="separate"/>
            </w:r>
            <w:r w:rsidR="00DD2BC4">
              <w:rPr>
                <w:lang w:val="en-US"/>
              </w:rPr>
              <w:t>35</w:t>
            </w:r>
            <w:r w:rsidR="00792620" w:rsidRPr="008A3660">
              <w:fldChar w:fldCharType="end"/>
            </w:r>
            <w:r w:rsidR="00792620" w:rsidRPr="008A3660">
              <w:rPr>
                <w:lang w:val="en-US"/>
              </w:rPr>
              <w:t xml:space="preserve"> </w:t>
            </w:r>
            <w:r w:rsidR="00792620" w:rsidRPr="008A3660">
              <w:t>раздела</w:t>
            </w:r>
            <w:r w:rsidR="00792620" w:rsidRPr="008A3660">
              <w:rPr>
                <w:lang w:val="en-US"/>
              </w:rPr>
              <w:t xml:space="preserve"> </w:t>
            </w:r>
            <w:r w:rsidR="00792620" w:rsidRPr="008A3660">
              <w:fldChar w:fldCharType="begin"/>
            </w:r>
            <w:r w:rsidR="00792620" w:rsidRPr="008A3660">
              <w:rPr>
                <w:lang w:val="en-US"/>
              </w:rPr>
              <w:instrText xml:space="preserve"> REF _Ref525597097 \n \h  \* MERGEFORMAT </w:instrText>
            </w:r>
            <w:r w:rsidR="00792620" w:rsidRPr="008A3660">
              <w:fldChar w:fldCharType="separate"/>
            </w:r>
            <w:r w:rsidR="00DD2BC4">
              <w:rPr>
                <w:lang w:val="en-US"/>
              </w:rPr>
              <w:t>3.20.2</w:t>
            </w:r>
            <w:r w:rsidR="00792620" w:rsidRPr="008A3660">
              <w:fldChar w:fldCharType="end"/>
            </w:r>
            <w:r w:rsidR="00792620" w:rsidRPr="008A3660">
              <w:rPr>
                <w:lang w:val="en-US"/>
              </w:rPr>
              <w:t>)</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22593D" w14:textId="77777777" w:rsidR="00220B26" w:rsidRPr="008A3660" w:rsidRDefault="00220B26" w:rsidP="0074431C">
            <w:pPr>
              <w:pStyle w:val="af9"/>
              <w:rPr>
                <w:lang w:eastAsia="ru-RU"/>
              </w:rPr>
            </w:pPr>
            <w:r w:rsidRPr="008A3660">
              <w:rPr>
                <w:lang w:eastAsia="ru-RU"/>
              </w:rPr>
              <w:lastRenderedPageBreak/>
              <w:t>Атрибут, устанавливающий тип запроса. Допустимые значения:</w:t>
            </w:r>
          </w:p>
          <w:p w14:paraId="57C62F7B" w14:textId="77777777" w:rsidR="00220B26" w:rsidRPr="008A3660" w:rsidRDefault="00220B26" w:rsidP="0074431C">
            <w:pPr>
              <w:pStyle w:val="af9"/>
              <w:rPr>
                <w:lang w:eastAsia="ru-RU"/>
              </w:rPr>
            </w:pPr>
            <w:r w:rsidRPr="008A3660">
              <w:rPr>
                <w:lang w:val="en-US" w:eastAsia="ru-RU"/>
              </w:rPr>
              <w:t>CLARIFICATION</w:t>
            </w:r>
          </w:p>
        </w:tc>
      </w:tr>
      <w:tr w:rsidR="00D928A0" w:rsidRPr="006818D1" w14:paraId="5CC1B13E" w14:textId="77777777" w:rsidTr="00F6382A">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A8EDAF" w14:textId="77777777" w:rsidR="00D928A0" w:rsidRPr="008A3660" w:rsidRDefault="00D928A0" w:rsidP="00D928A0">
            <w:pPr>
              <w:numPr>
                <w:ilvl w:val="2"/>
                <w:numId w:val="130"/>
              </w:numPr>
              <w:rPr>
                <w:lang w:eastAsia="ru-RU"/>
              </w:rPr>
            </w:pP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B32452" w14:textId="79936AE1" w:rsidR="00D928A0" w:rsidRPr="008A3660" w:rsidRDefault="00D928A0" w:rsidP="00D928A0">
            <w:pPr>
              <w:pStyle w:val="af9"/>
              <w:rPr>
                <w:lang w:val="en-US" w:eastAsia="ru-RU"/>
              </w:rPr>
            </w:pPr>
            <w:r w:rsidRPr="008A3660">
              <w:rPr>
                <w:lang w:val="en-US" w:eastAsia="ru-RU"/>
              </w:rPr>
              <w:t>PayersConditions</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853E26" w14:textId="27782902" w:rsidR="00D928A0" w:rsidRPr="008A3660" w:rsidRDefault="00D928A0" w:rsidP="00D928A0">
            <w:pPr>
              <w:pStyle w:val="af9"/>
              <w:rPr>
                <w:lang w:eastAsia="ru-RU"/>
              </w:rPr>
            </w:pPr>
            <w:r w:rsidRPr="008A3660">
              <w:rPr>
                <w:lang w:eastAsia="ru-RU"/>
              </w:rPr>
              <w:t>Условия для получения извещений об уточнении вида и принадлежности платежа по идентификатору плательщика с указанием дополнительных параметров (при необходимости).</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AE01E9" w14:textId="47CA0186" w:rsidR="00D928A0" w:rsidRPr="008A3660" w:rsidRDefault="00D928A0" w:rsidP="00D928A0">
            <w:pPr>
              <w:pStyle w:val="af9"/>
              <w:rPr>
                <w:lang w:eastAsia="ru-RU"/>
              </w:rPr>
            </w:pPr>
            <w:r w:rsidRPr="008A3660">
              <w:rPr>
                <w:lang w:eastAsia="ru-RU"/>
              </w:rPr>
              <w:t>1,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8C13C6" w14:textId="7E261266" w:rsidR="00D928A0" w:rsidRPr="008A3660" w:rsidRDefault="00D928A0" w:rsidP="00D928A0">
            <w:pPr>
              <w:pStyle w:val="af9"/>
              <w:rPr>
                <w:lang w:eastAsia="ru-RU"/>
              </w:rPr>
            </w:pPr>
            <w:r w:rsidRPr="008A3660">
              <w:rPr>
                <w:lang w:val="en-US" w:eastAsia="ru-RU"/>
              </w:rPr>
              <w:t>PayersConditionsType</w:t>
            </w:r>
            <w:r w:rsidRPr="008A3660">
              <w:rPr>
                <w:lang w:eastAsia="ru-RU"/>
              </w:rPr>
              <w:t xml:space="preserve"> </w:t>
            </w:r>
            <w:r w:rsidRPr="008A3660">
              <w:rPr>
                <w:spacing w:val="-5"/>
                <w:u w:color="000000"/>
              </w:rPr>
              <w:t xml:space="preserve">(см. описание в </w:t>
            </w:r>
            <w:r w:rsidRPr="008A3660">
              <w:rPr>
                <w:spacing w:val="-5"/>
                <w:u w:color="000000"/>
              </w:rPr>
              <w:fldChar w:fldCharType="begin"/>
            </w:r>
            <w:r w:rsidRPr="008A3660">
              <w:rPr>
                <w:spacing w:val="-5"/>
                <w:u w:color="000000"/>
              </w:rPr>
              <w:instrText xml:space="preserve"> REF _Ref525602029 \h  \* MERGEFORMAT </w:instrText>
            </w:r>
            <w:r w:rsidRPr="008A3660">
              <w:rPr>
                <w:spacing w:val="-5"/>
                <w:u w:color="000000"/>
              </w:rPr>
            </w:r>
            <w:r w:rsidRPr="008A3660">
              <w:rPr>
                <w:spacing w:val="-5"/>
                <w:u w:color="000000"/>
              </w:rPr>
              <w:fldChar w:fldCharType="separate"/>
            </w:r>
            <w:r w:rsidR="00DD2BC4" w:rsidRPr="008A3660">
              <w:t xml:space="preserve">Таблица </w:t>
            </w:r>
            <w:r w:rsidR="00DD2BC4">
              <w:rPr>
                <w:noProof/>
              </w:rPr>
              <w:t>55</w:t>
            </w:r>
            <w:r w:rsidRPr="008A3660">
              <w:rPr>
                <w:spacing w:val="-5"/>
                <w:u w:color="000000"/>
              </w:rPr>
              <w:fldChar w:fldCharType="end"/>
            </w:r>
            <w:r w:rsidRPr="008A3660">
              <w:rPr>
                <w:spacing w:val="-5"/>
                <w:u w:color="000000"/>
              </w:rPr>
              <w:t>)</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DF5B62" w14:textId="1B554160" w:rsidR="00D928A0" w:rsidRPr="008A3660" w:rsidRDefault="00D928A0" w:rsidP="00D928A0">
            <w:pPr>
              <w:pStyle w:val="af9"/>
              <w:rPr>
                <w:lang w:val="en-US" w:eastAsia="ru-RU"/>
              </w:rPr>
            </w:pPr>
            <w:r w:rsidRPr="008A3660">
              <w:rPr>
                <w:i/>
                <w:lang w:eastAsia="ru-RU"/>
              </w:rPr>
              <w:t>Наличие</w:t>
            </w:r>
            <w:r w:rsidRPr="008A3660">
              <w:rPr>
                <w:i/>
                <w:lang w:val="en-US" w:eastAsia="ru-RU"/>
              </w:rPr>
              <w:t xml:space="preserve"> </w:t>
            </w:r>
            <w:r w:rsidRPr="008A3660">
              <w:rPr>
                <w:i/>
                <w:lang w:eastAsia="ru-RU"/>
              </w:rPr>
              <w:t>данного</w:t>
            </w:r>
            <w:r w:rsidRPr="008A3660">
              <w:rPr>
                <w:i/>
                <w:lang w:val="en-US" w:eastAsia="ru-RU"/>
              </w:rPr>
              <w:t xml:space="preserve"> </w:t>
            </w:r>
            <w:r w:rsidRPr="008A3660">
              <w:rPr>
                <w:i/>
                <w:lang w:eastAsia="ru-RU"/>
              </w:rPr>
              <w:t>контейнера</w:t>
            </w:r>
            <w:r w:rsidRPr="008A3660">
              <w:rPr>
                <w:i/>
                <w:lang w:val="en-US" w:eastAsia="ru-RU"/>
              </w:rPr>
              <w:t xml:space="preserve"> </w:t>
            </w:r>
            <w:r w:rsidRPr="008A3660">
              <w:rPr>
                <w:i/>
                <w:lang w:eastAsia="ru-RU"/>
              </w:rPr>
              <w:t>исключает</w:t>
            </w:r>
            <w:r w:rsidRPr="008A3660">
              <w:rPr>
                <w:i/>
                <w:lang w:val="en-US" w:eastAsia="ru-RU"/>
              </w:rPr>
              <w:t xml:space="preserve"> </w:t>
            </w:r>
            <w:r w:rsidRPr="008A3660">
              <w:rPr>
                <w:i/>
                <w:lang w:eastAsia="ru-RU"/>
              </w:rPr>
              <w:t>наличие</w:t>
            </w:r>
            <w:r w:rsidRPr="008A3660">
              <w:rPr>
                <w:i/>
                <w:lang w:val="en-US" w:eastAsia="ru-RU"/>
              </w:rPr>
              <w:t xml:space="preserve"> </w:t>
            </w:r>
            <w:r w:rsidRPr="008A3660">
              <w:rPr>
                <w:i/>
                <w:lang w:eastAsia="ru-RU"/>
              </w:rPr>
              <w:t>контейнеров</w:t>
            </w:r>
            <w:r w:rsidRPr="008A3660">
              <w:rPr>
                <w:i/>
                <w:lang w:val="en-US" w:eastAsia="ru-RU"/>
              </w:rPr>
              <w:t xml:space="preserve"> IncomesConditions, PaymentsConditions, ClarificationsConditions, TimeConditions</w:t>
            </w:r>
          </w:p>
        </w:tc>
      </w:tr>
      <w:tr w:rsidR="00D928A0" w:rsidRPr="006818D1" w14:paraId="46F68272" w14:textId="77777777" w:rsidTr="00F6382A">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1452CA" w14:textId="77777777" w:rsidR="00D928A0" w:rsidRPr="008A3660" w:rsidRDefault="00D928A0" w:rsidP="00D928A0">
            <w:pPr>
              <w:numPr>
                <w:ilvl w:val="2"/>
                <w:numId w:val="130"/>
              </w:numPr>
              <w:rPr>
                <w:lang w:val="en-US" w:eastAsia="ru-RU"/>
              </w:rPr>
            </w:pP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B90C84" w14:textId="58CB2E72" w:rsidR="00D928A0" w:rsidRPr="008A3660" w:rsidRDefault="00D928A0" w:rsidP="00D928A0">
            <w:pPr>
              <w:pStyle w:val="af9"/>
              <w:rPr>
                <w:lang w:val="en-US" w:eastAsia="ru-RU"/>
              </w:rPr>
            </w:pPr>
            <w:r w:rsidRPr="008A3660">
              <w:rPr>
                <w:lang w:eastAsia="ru-RU"/>
              </w:rPr>
              <w:t>PaymentsConditions</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21E49E" w14:textId="05C1ADBA" w:rsidR="00D928A0" w:rsidRPr="008A3660" w:rsidRDefault="00D928A0" w:rsidP="00D928A0">
            <w:pPr>
              <w:pStyle w:val="af9"/>
              <w:rPr>
                <w:lang w:eastAsia="ru-RU"/>
              </w:rPr>
            </w:pPr>
            <w:r w:rsidRPr="008A3660">
              <w:rPr>
                <w:lang w:eastAsia="ru-RU"/>
              </w:rPr>
              <w:t>Условия для получения извещений о возвратах по УПНО (УИП)</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4C51E0" w14:textId="723268AC" w:rsidR="00D928A0" w:rsidRPr="008A3660" w:rsidRDefault="00D928A0" w:rsidP="00D928A0">
            <w:pPr>
              <w:pStyle w:val="af9"/>
              <w:rPr>
                <w:lang w:val="en-US" w:eastAsia="ru-RU"/>
              </w:rPr>
            </w:pPr>
            <w:r w:rsidRPr="008A3660">
              <w:rPr>
                <w:lang w:eastAsia="ru-RU"/>
              </w:rPr>
              <w:t>1,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EDB500" w14:textId="7E4B798D" w:rsidR="00D928A0" w:rsidRPr="008A3660" w:rsidRDefault="00D928A0" w:rsidP="00D928A0">
            <w:pPr>
              <w:pStyle w:val="af9"/>
              <w:rPr>
                <w:lang w:val="en-US" w:eastAsia="ru-RU"/>
              </w:rPr>
            </w:pPr>
            <w:r w:rsidRPr="008A3660">
              <w:rPr>
                <w:lang w:eastAsia="ru-RU"/>
              </w:rPr>
              <w:t xml:space="preserve">PaymentsConditionsType </w:t>
            </w:r>
            <w:r w:rsidRPr="008A3660">
              <w:rPr>
                <w:spacing w:val="-5"/>
                <w:u w:color="000000"/>
                <w:lang w:val="en-US"/>
              </w:rPr>
              <w:t>(</w:t>
            </w:r>
            <w:r w:rsidRPr="008A3660">
              <w:rPr>
                <w:spacing w:val="-5"/>
                <w:u w:color="000000"/>
              </w:rPr>
              <w:t>см</w:t>
            </w:r>
            <w:r w:rsidRPr="008A3660">
              <w:rPr>
                <w:spacing w:val="-5"/>
                <w:u w:color="000000"/>
                <w:lang w:val="en-US"/>
              </w:rPr>
              <w:t xml:space="preserve">. </w:t>
            </w:r>
            <w:r w:rsidRPr="008A3660">
              <w:rPr>
                <w:spacing w:val="-5"/>
                <w:u w:color="000000"/>
              </w:rPr>
              <w:t xml:space="preserve">описание в </w:t>
            </w:r>
            <w:r w:rsidRPr="008A3660">
              <w:rPr>
                <w:spacing w:val="-5"/>
                <w:u w:color="000000"/>
              </w:rPr>
              <w:fldChar w:fldCharType="begin"/>
            </w:r>
            <w:r w:rsidRPr="008A3660">
              <w:rPr>
                <w:spacing w:val="-5"/>
                <w:u w:color="000000"/>
              </w:rPr>
              <w:instrText xml:space="preserve"> REF _Ref488657740 \h  \* MERGEFORMAT </w:instrText>
            </w:r>
            <w:r w:rsidRPr="008A3660">
              <w:rPr>
                <w:spacing w:val="-5"/>
                <w:u w:color="000000"/>
              </w:rPr>
            </w:r>
            <w:r w:rsidRPr="008A3660">
              <w:rPr>
                <w:spacing w:val="-5"/>
                <w:u w:color="000000"/>
              </w:rPr>
              <w:fldChar w:fldCharType="separate"/>
            </w:r>
            <w:r w:rsidR="00DD2BC4" w:rsidRPr="008A3660">
              <w:t xml:space="preserve">Таблица </w:t>
            </w:r>
            <w:r w:rsidR="00DD2BC4">
              <w:rPr>
                <w:noProof/>
              </w:rPr>
              <w:t>56</w:t>
            </w:r>
            <w:r w:rsidRPr="008A3660">
              <w:rPr>
                <w:spacing w:val="-5"/>
                <w:u w:color="000000"/>
              </w:rPr>
              <w:fldChar w:fldCharType="end"/>
            </w:r>
            <w:r w:rsidRPr="008A3660">
              <w:rPr>
                <w:spacing w:val="-5"/>
                <w:u w:color="000000"/>
              </w:rPr>
              <w:t>)</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458470" w14:textId="2FC3A14B" w:rsidR="00D928A0" w:rsidRPr="008A3660" w:rsidRDefault="00D928A0" w:rsidP="00D928A0">
            <w:pPr>
              <w:pStyle w:val="af9"/>
              <w:rPr>
                <w:lang w:val="en-US" w:eastAsia="ru-RU"/>
              </w:rPr>
            </w:pPr>
            <w:r w:rsidRPr="008A3660">
              <w:rPr>
                <w:i/>
                <w:lang w:eastAsia="ru-RU"/>
              </w:rPr>
              <w:t>Наличие</w:t>
            </w:r>
            <w:r w:rsidRPr="008A3660">
              <w:rPr>
                <w:i/>
                <w:lang w:val="en-US" w:eastAsia="ru-RU"/>
              </w:rPr>
              <w:t xml:space="preserve"> </w:t>
            </w:r>
            <w:r w:rsidRPr="008A3660">
              <w:rPr>
                <w:i/>
                <w:lang w:eastAsia="ru-RU"/>
              </w:rPr>
              <w:t>данного</w:t>
            </w:r>
            <w:r w:rsidRPr="008A3660">
              <w:rPr>
                <w:i/>
                <w:lang w:val="en-US" w:eastAsia="ru-RU"/>
              </w:rPr>
              <w:t xml:space="preserve"> </w:t>
            </w:r>
            <w:r w:rsidRPr="008A3660">
              <w:rPr>
                <w:i/>
                <w:lang w:eastAsia="ru-RU"/>
              </w:rPr>
              <w:t>контейнера</w:t>
            </w:r>
            <w:r w:rsidRPr="008A3660">
              <w:rPr>
                <w:i/>
                <w:lang w:val="en-US" w:eastAsia="ru-RU"/>
              </w:rPr>
              <w:t xml:space="preserve"> </w:t>
            </w:r>
            <w:r w:rsidRPr="008A3660">
              <w:rPr>
                <w:i/>
                <w:lang w:eastAsia="ru-RU"/>
              </w:rPr>
              <w:t>исключает</w:t>
            </w:r>
            <w:r w:rsidRPr="008A3660">
              <w:rPr>
                <w:i/>
                <w:lang w:val="en-US" w:eastAsia="ru-RU"/>
              </w:rPr>
              <w:t xml:space="preserve"> </w:t>
            </w:r>
            <w:r w:rsidRPr="008A3660">
              <w:rPr>
                <w:i/>
                <w:lang w:eastAsia="ru-RU"/>
              </w:rPr>
              <w:t>наличие</w:t>
            </w:r>
            <w:r w:rsidRPr="008A3660">
              <w:rPr>
                <w:i/>
                <w:lang w:val="en-US" w:eastAsia="ru-RU"/>
              </w:rPr>
              <w:t xml:space="preserve"> </w:t>
            </w:r>
            <w:r w:rsidRPr="008A3660">
              <w:rPr>
                <w:i/>
                <w:lang w:eastAsia="ru-RU"/>
              </w:rPr>
              <w:t>контейнеров</w:t>
            </w:r>
            <w:r w:rsidRPr="008A3660">
              <w:rPr>
                <w:i/>
                <w:lang w:val="en-US" w:eastAsia="ru-RU"/>
              </w:rPr>
              <w:t xml:space="preserve"> ClarificationsConditions, IncomesConditions, PayersConditions, TimeConditions</w:t>
            </w:r>
          </w:p>
        </w:tc>
      </w:tr>
      <w:tr w:rsidR="00D928A0" w:rsidRPr="006818D1" w14:paraId="361CB1FB" w14:textId="77777777" w:rsidTr="00F6382A">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340759" w14:textId="77777777" w:rsidR="00D928A0" w:rsidRPr="00A25CB5" w:rsidRDefault="00D928A0" w:rsidP="00D928A0">
            <w:pPr>
              <w:numPr>
                <w:ilvl w:val="2"/>
                <w:numId w:val="130"/>
              </w:numPr>
              <w:rPr>
                <w:lang w:val="en-US" w:eastAsia="ru-RU"/>
              </w:rPr>
            </w:pP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0AB8ED" w14:textId="00DC11F0" w:rsidR="00D928A0" w:rsidRPr="008A3660" w:rsidRDefault="00D928A0" w:rsidP="00D928A0">
            <w:pPr>
              <w:pStyle w:val="af9"/>
              <w:rPr>
                <w:lang w:val="en-US" w:eastAsia="ru-RU"/>
              </w:rPr>
            </w:pPr>
            <w:r w:rsidRPr="008A3660">
              <w:rPr>
                <w:lang w:val="en-US" w:eastAsia="ru-RU"/>
              </w:rPr>
              <w:t>TimeConditions</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651C89" w14:textId="15A8E4B4" w:rsidR="00D928A0" w:rsidRPr="008A3660" w:rsidRDefault="00D928A0" w:rsidP="00D928A0">
            <w:pPr>
              <w:pStyle w:val="af9"/>
              <w:rPr>
                <w:lang w:eastAsia="ru-RU"/>
              </w:rPr>
            </w:pPr>
            <w:r w:rsidRPr="008A3660">
              <w:rPr>
                <w:lang w:eastAsia="ru-RU"/>
              </w:rPr>
              <w:t>Условия для получения извещений о об уточнении вида и принадлежности платежа за временной интервал с указанием дополнительных параметров (при необходимости)</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0495B4" w14:textId="0B5A8FEF" w:rsidR="00D928A0" w:rsidRPr="008A3660" w:rsidRDefault="00D928A0" w:rsidP="00D928A0">
            <w:pPr>
              <w:pStyle w:val="af9"/>
              <w:rPr>
                <w:lang w:val="en-US" w:eastAsia="ru-RU"/>
              </w:rPr>
            </w:pPr>
            <w:r w:rsidRPr="008A3660">
              <w:rPr>
                <w:lang w:eastAsia="ru-RU"/>
              </w:rPr>
              <w:t>1,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EFF461" w14:textId="617D26A2" w:rsidR="00D928A0" w:rsidRPr="008A3660" w:rsidRDefault="00D928A0" w:rsidP="00D928A0">
            <w:pPr>
              <w:pStyle w:val="af9"/>
              <w:rPr>
                <w:lang w:eastAsia="ru-RU"/>
              </w:rPr>
            </w:pPr>
            <w:r w:rsidRPr="008A3660">
              <w:rPr>
                <w:lang w:val="en-US" w:eastAsia="ru-RU"/>
              </w:rPr>
              <w:t>TimeConditionsType</w:t>
            </w:r>
            <w:r w:rsidRPr="008A3660">
              <w:rPr>
                <w:lang w:eastAsia="ru-RU"/>
              </w:rPr>
              <w:t xml:space="preserve"> </w:t>
            </w:r>
            <w:r w:rsidRPr="008A3660">
              <w:rPr>
                <w:spacing w:val="-5"/>
                <w:u w:color="000000"/>
              </w:rPr>
              <w:t xml:space="preserve">(см. описание в  </w:t>
            </w:r>
            <w:r w:rsidRPr="008A3660">
              <w:rPr>
                <w:spacing w:val="-5"/>
                <w:u w:color="000000"/>
              </w:rPr>
              <w:fldChar w:fldCharType="begin"/>
            </w:r>
            <w:r w:rsidRPr="008A3660">
              <w:rPr>
                <w:spacing w:val="-5"/>
                <w:u w:color="000000"/>
              </w:rPr>
              <w:instrText xml:space="preserve"> REF _Ref525601942 \h  \* MERGEFORMAT </w:instrText>
            </w:r>
            <w:r w:rsidRPr="008A3660">
              <w:rPr>
                <w:spacing w:val="-5"/>
                <w:u w:color="000000"/>
              </w:rPr>
            </w:r>
            <w:r w:rsidRPr="008A3660">
              <w:rPr>
                <w:spacing w:val="-5"/>
                <w:u w:color="000000"/>
              </w:rPr>
              <w:fldChar w:fldCharType="separate"/>
            </w:r>
            <w:r w:rsidR="00DD2BC4" w:rsidRPr="008A3660">
              <w:t xml:space="preserve">Таблица </w:t>
            </w:r>
            <w:r w:rsidR="00DD2BC4">
              <w:rPr>
                <w:noProof/>
              </w:rPr>
              <w:t>54</w:t>
            </w:r>
            <w:r w:rsidRPr="008A3660">
              <w:rPr>
                <w:spacing w:val="-5"/>
                <w:u w:color="000000"/>
              </w:rPr>
              <w:fldChar w:fldCharType="end"/>
            </w:r>
            <w:r w:rsidRPr="008A3660">
              <w:rPr>
                <w:spacing w:val="-5"/>
                <w:u w:color="000000"/>
              </w:rPr>
              <w:t>)</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7F0CD9" w14:textId="23AC015A" w:rsidR="00D928A0" w:rsidRPr="008A3660" w:rsidRDefault="00D928A0" w:rsidP="00D928A0">
            <w:pPr>
              <w:pStyle w:val="af9"/>
              <w:rPr>
                <w:lang w:val="en-US" w:eastAsia="ru-RU"/>
              </w:rPr>
            </w:pPr>
            <w:r w:rsidRPr="008A3660">
              <w:rPr>
                <w:i/>
                <w:lang w:eastAsia="ru-RU"/>
              </w:rPr>
              <w:t>Наличие</w:t>
            </w:r>
            <w:r w:rsidRPr="008A3660">
              <w:rPr>
                <w:i/>
                <w:lang w:val="en-US" w:eastAsia="ru-RU"/>
              </w:rPr>
              <w:t xml:space="preserve"> </w:t>
            </w:r>
            <w:r w:rsidRPr="008A3660">
              <w:rPr>
                <w:i/>
                <w:lang w:eastAsia="ru-RU"/>
              </w:rPr>
              <w:t>данного</w:t>
            </w:r>
            <w:r w:rsidRPr="008A3660">
              <w:rPr>
                <w:i/>
                <w:lang w:val="en-US" w:eastAsia="ru-RU"/>
              </w:rPr>
              <w:t xml:space="preserve"> </w:t>
            </w:r>
            <w:r w:rsidRPr="008A3660">
              <w:rPr>
                <w:i/>
                <w:lang w:eastAsia="ru-RU"/>
              </w:rPr>
              <w:t>контейнера</w:t>
            </w:r>
            <w:r w:rsidRPr="008A3660">
              <w:rPr>
                <w:i/>
                <w:lang w:val="en-US" w:eastAsia="ru-RU"/>
              </w:rPr>
              <w:t xml:space="preserve"> </w:t>
            </w:r>
            <w:r w:rsidRPr="008A3660">
              <w:rPr>
                <w:i/>
                <w:lang w:eastAsia="ru-RU"/>
              </w:rPr>
              <w:t>исключает</w:t>
            </w:r>
            <w:r w:rsidRPr="008A3660">
              <w:rPr>
                <w:i/>
                <w:lang w:val="en-US" w:eastAsia="ru-RU"/>
              </w:rPr>
              <w:t xml:space="preserve"> </w:t>
            </w:r>
            <w:r w:rsidRPr="008A3660">
              <w:rPr>
                <w:i/>
                <w:lang w:eastAsia="ru-RU"/>
              </w:rPr>
              <w:t>наличие</w:t>
            </w:r>
            <w:r w:rsidRPr="008A3660">
              <w:rPr>
                <w:i/>
                <w:lang w:val="en-US" w:eastAsia="ru-RU"/>
              </w:rPr>
              <w:t xml:space="preserve"> </w:t>
            </w:r>
            <w:r w:rsidRPr="008A3660">
              <w:rPr>
                <w:i/>
                <w:lang w:eastAsia="ru-RU"/>
              </w:rPr>
              <w:t>контейнеров</w:t>
            </w:r>
            <w:r w:rsidRPr="008A3660">
              <w:rPr>
                <w:i/>
                <w:lang w:val="en-US" w:eastAsia="ru-RU"/>
              </w:rPr>
              <w:t xml:space="preserve"> IncomesConditions, PaymentsConditions, PayersConditions, ClarificationsConditions</w:t>
            </w:r>
          </w:p>
        </w:tc>
      </w:tr>
      <w:tr w:rsidR="00D928A0" w:rsidRPr="006818D1" w14:paraId="302919AE" w14:textId="77777777" w:rsidTr="00F6382A">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237B8C" w14:textId="77777777" w:rsidR="00D928A0" w:rsidRPr="008A3660" w:rsidRDefault="00D928A0" w:rsidP="00D928A0">
            <w:pPr>
              <w:numPr>
                <w:ilvl w:val="2"/>
                <w:numId w:val="130"/>
              </w:numPr>
              <w:rPr>
                <w:lang w:val="en-US" w:eastAsia="ru-RU"/>
              </w:rPr>
            </w:pP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47661B" w14:textId="4A4F8099" w:rsidR="00D928A0" w:rsidRPr="008A3660" w:rsidRDefault="00D928A0" w:rsidP="00D928A0">
            <w:pPr>
              <w:pStyle w:val="af9"/>
              <w:rPr>
                <w:lang w:val="en-US" w:eastAsia="ru-RU"/>
              </w:rPr>
            </w:pPr>
            <w:r w:rsidRPr="008A3660">
              <w:rPr>
                <w:lang w:val="en-US" w:eastAsia="ru-RU"/>
              </w:rPr>
              <w:t>IncomesConditions</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24CEC9" w14:textId="67054432" w:rsidR="00D928A0" w:rsidRPr="008A3660" w:rsidRDefault="00D928A0" w:rsidP="00D928A0">
            <w:pPr>
              <w:pStyle w:val="af9"/>
              <w:rPr>
                <w:lang w:eastAsia="ru-RU"/>
              </w:rPr>
            </w:pPr>
            <w:r w:rsidRPr="008A3660">
              <w:rPr>
                <w:lang w:eastAsia="ru-RU"/>
              </w:rPr>
              <w:t>Условия для получения уведомлений об уточнении вида и принадлежности платежа по УИЗ</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1DB89C" w14:textId="50163177" w:rsidR="00D928A0" w:rsidRPr="008A3660" w:rsidRDefault="00D928A0" w:rsidP="00D928A0">
            <w:pPr>
              <w:pStyle w:val="af9"/>
              <w:rPr>
                <w:lang w:val="en-US" w:eastAsia="ru-RU"/>
              </w:rPr>
            </w:pPr>
            <w:r w:rsidRPr="008A3660">
              <w:rPr>
                <w:lang w:eastAsia="ru-RU"/>
              </w:rPr>
              <w:t>1,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3FE602" w14:textId="2129A42F" w:rsidR="00D928A0" w:rsidRPr="008A3660" w:rsidRDefault="00D928A0" w:rsidP="00D928A0">
            <w:pPr>
              <w:pStyle w:val="af9"/>
              <w:rPr>
                <w:lang w:val="en-US" w:eastAsia="ru-RU"/>
              </w:rPr>
            </w:pPr>
            <w:r w:rsidRPr="008A3660">
              <w:rPr>
                <w:lang w:val="en-US" w:eastAsia="ru-RU"/>
              </w:rPr>
              <w:t>IncomesConditionsType (см. описание в</w:t>
            </w:r>
            <w:r w:rsidRPr="008A3660">
              <w:rPr>
                <w:lang w:eastAsia="ru-RU"/>
              </w:rPr>
              <w:t xml:space="preserve"> </w:t>
            </w:r>
            <w:r w:rsidRPr="008A3660">
              <w:rPr>
                <w:lang w:eastAsia="ru-RU"/>
              </w:rPr>
              <w:fldChar w:fldCharType="begin"/>
            </w:r>
            <w:r w:rsidRPr="008A3660">
              <w:rPr>
                <w:lang w:eastAsia="ru-RU"/>
              </w:rPr>
              <w:instrText xml:space="preserve"> REF _Ref72492394 \h  \* MERGEFORMAT </w:instrText>
            </w:r>
            <w:r w:rsidRPr="008A3660">
              <w:rPr>
                <w:lang w:eastAsia="ru-RU"/>
              </w:rPr>
            </w:r>
            <w:r w:rsidRPr="008A3660">
              <w:rPr>
                <w:lang w:eastAsia="ru-RU"/>
              </w:rPr>
              <w:fldChar w:fldCharType="separate"/>
            </w:r>
            <w:r w:rsidR="00DD2BC4" w:rsidRPr="008A3660">
              <w:t xml:space="preserve">Таблица </w:t>
            </w:r>
            <w:r w:rsidR="00DD2BC4">
              <w:rPr>
                <w:noProof/>
              </w:rPr>
              <w:t>51</w:t>
            </w:r>
            <w:r w:rsidRPr="008A3660">
              <w:rPr>
                <w:lang w:eastAsia="ru-RU"/>
              </w:rPr>
              <w:fldChar w:fldCharType="end"/>
            </w:r>
            <w:r w:rsidRPr="008A3660">
              <w:rPr>
                <w:lang w:eastAsia="ru-RU"/>
              </w:rPr>
              <w:t xml:space="preserve"> </w:t>
            </w:r>
            <w:r w:rsidRPr="008A3660">
              <w:rPr>
                <w:lang w:val="en-US" w:eastAsia="ru-RU"/>
              </w:rPr>
              <w:t>)</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678A15" w14:textId="594687FD" w:rsidR="00D928A0" w:rsidRPr="008A3660" w:rsidRDefault="00D928A0" w:rsidP="00D928A0">
            <w:pPr>
              <w:pStyle w:val="af9"/>
              <w:rPr>
                <w:lang w:val="en-US" w:eastAsia="ru-RU"/>
              </w:rPr>
            </w:pPr>
            <w:r w:rsidRPr="008A3660">
              <w:rPr>
                <w:i/>
                <w:lang w:eastAsia="ru-RU"/>
              </w:rPr>
              <w:t>Наличие</w:t>
            </w:r>
            <w:r w:rsidRPr="008A3660">
              <w:rPr>
                <w:i/>
                <w:lang w:val="en-US" w:eastAsia="ru-RU"/>
              </w:rPr>
              <w:t xml:space="preserve"> </w:t>
            </w:r>
            <w:r w:rsidRPr="008A3660">
              <w:rPr>
                <w:i/>
                <w:lang w:eastAsia="ru-RU"/>
              </w:rPr>
              <w:t>данного</w:t>
            </w:r>
            <w:r w:rsidRPr="008A3660">
              <w:rPr>
                <w:i/>
                <w:lang w:val="en-US" w:eastAsia="ru-RU"/>
              </w:rPr>
              <w:t xml:space="preserve"> </w:t>
            </w:r>
            <w:r w:rsidRPr="008A3660">
              <w:rPr>
                <w:i/>
                <w:lang w:eastAsia="ru-RU"/>
              </w:rPr>
              <w:t>контейнера</w:t>
            </w:r>
            <w:r w:rsidRPr="008A3660">
              <w:rPr>
                <w:i/>
                <w:lang w:val="en-US" w:eastAsia="ru-RU"/>
              </w:rPr>
              <w:t xml:space="preserve"> </w:t>
            </w:r>
            <w:r w:rsidRPr="008A3660">
              <w:rPr>
                <w:i/>
                <w:lang w:eastAsia="ru-RU"/>
              </w:rPr>
              <w:t>исключает</w:t>
            </w:r>
            <w:r w:rsidRPr="008A3660">
              <w:rPr>
                <w:i/>
                <w:lang w:val="en-US" w:eastAsia="ru-RU"/>
              </w:rPr>
              <w:t xml:space="preserve"> </w:t>
            </w:r>
            <w:r w:rsidRPr="008A3660">
              <w:rPr>
                <w:i/>
                <w:lang w:eastAsia="ru-RU"/>
              </w:rPr>
              <w:t>наличие</w:t>
            </w:r>
            <w:r w:rsidRPr="008A3660">
              <w:rPr>
                <w:i/>
                <w:lang w:val="en-US" w:eastAsia="ru-RU"/>
              </w:rPr>
              <w:t xml:space="preserve"> </w:t>
            </w:r>
            <w:r w:rsidRPr="008A3660">
              <w:rPr>
                <w:i/>
                <w:lang w:eastAsia="ru-RU"/>
              </w:rPr>
              <w:t>контейнеров</w:t>
            </w:r>
            <w:r w:rsidRPr="008A3660">
              <w:rPr>
                <w:i/>
                <w:lang w:val="en-US" w:eastAsia="ru-RU"/>
              </w:rPr>
              <w:t xml:space="preserve"> ClarificationsConditions, PaymentsConditions, PayersConditions, TimeConditions</w:t>
            </w:r>
          </w:p>
        </w:tc>
      </w:tr>
      <w:tr w:rsidR="00D928A0" w:rsidRPr="006818D1" w14:paraId="3EF45490" w14:textId="77777777" w:rsidTr="00F6382A">
        <w:tc>
          <w:tcPr>
            <w:tcW w:w="70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72BEB3" w14:textId="77777777" w:rsidR="00D928A0" w:rsidRPr="008A3660" w:rsidRDefault="00D928A0" w:rsidP="00D928A0">
            <w:pPr>
              <w:numPr>
                <w:ilvl w:val="2"/>
                <w:numId w:val="130"/>
              </w:numPr>
              <w:rPr>
                <w:lang w:val="en-US" w:eastAsia="ru-RU"/>
              </w:rPr>
            </w:pPr>
          </w:p>
        </w:tc>
        <w:tc>
          <w:tcPr>
            <w:tcW w:w="19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0AD2C9" w14:textId="77777777" w:rsidR="00D928A0" w:rsidRPr="008A3660" w:rsidRDefault="00D928A0" w:rsidP="00D928A0">
            <w:pPr>
              <w:pStyle w:val="af9"/>
              <w:rPr>
                <w:lang w:val="en-US" w:eastAsia="ru-RU"/>
              </w:rPr>
            </w:pPr>
            <w:r w:rsidRPr="008A3660">
              <w:rPr>
                <w:lang w:val="en-US" w:eastAsia="ru-RU"/>
              </w:rPr>
              <w:t>ClarificationsConditions</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45493A" w14:textId="77777777" w:rsidR="00D928A0" w:rsidRPr="008A3660" w:rsidRDefault="00D928A0" w:rsidP="00D928A0">
            <w:pPr>
              <w:pStyle w:val="af9"/>
              <w:rPr>
                <w:lang w:eastAsia="ru-RU"/>
              </w:rPr>
            </w:pPr>
            <w:r w:rsidRPr="008A3660">
              <w:rPr>
                <w:lang w:eastAsia="ru-RU"/>
              </w:rPr>
              <w:t>Условия для получения уведомлений об уточнении вида и принадлежности платежа по УВПП</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17189B" w14:textId="77777777" w:rsidR="00D928A0" w:rsidRPr="008A3660" w:rsidRDefault="00D928A0" w:rsidP="00D928A0">
            <w:pPr>
              <w:pStyle w:val="af9"/>
              <w:rPr>
                <w:lang w:eastAsia="ru-RU"/>
              </w:rPr>
            </w:pPr>
            <w:r w:rsidRPr="008A3660">
              <w:rPr>
                <w:lang w:eastAsia="ru-RU"/>
              </w:rPr>
              <w:t>1,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17A065" w14:textId="6908D417" w:rsidR="00D928A0" w:rsidRPr="008A3660" w:rsidRDefault="00D928A0" w:rsidP="00D928A0">
            <w:pPr>
              <w:pStyle w:val="af9"/>
              <w:rPr>
                <w:lang w:val="en-US" w:eastAsia="ru-RU"/>
              </w:rPr>
            </w:pPr>
            <w:r w:rsidRPr="008A3660">
              <w:rPr>
                <w:lang w:val="en-US" w:eastAsia="ru-RU"/>
              </w:rPr>
              <w:t>ClarificationsConditionsType (</w:t>
            </w:r>
            <w:r w:rsidRPr="008A3660">
              <w:rPr>
                <w:lang w:eastAsia="ru-RU"/>
              </w:rPr>
              <w:t>см</w:t>
            </w:r>
            <w:r w:rsidRPr="008A3660">
              <w:rPr>
                <w:lang w:val="en-US" w:eastAsia="ru-RU"/>
              </w:rPr>
              <w:t xml:space="preserve">. </w:t>
            </w:r>
            <w:r w:rsidRPr="008A3660">
              <w:rPr>
                <w:lang w:eastAsia="ru-RU"/>
              </w:rPr>
              <w:t>описание</w:t>
            </w:r>
            <w:r w:rsidRPr="008A3660">
              <w:rPr>
                <w:lang w:val="en-US" w:eastAsia="ru-RU"/>
              </w:rPr>
              <w:t xml:space="preserve"> </w:t>
            </w:r>
            <w:r w:rsidRPr="008A3660">
              <w:rPr>
                <w:lang w:eastAsia="ru-RU"/>
              </w:rPr>
              <w:t>в</w:t>
            </w:r>
            <w:r w:rsidRPr="008A3660">
              <w:rPr>
                <w:lang w:val="en-US" w:eastAsia="ru-RU"/>
              </w:rPr>
              <w:t xml:space="preserve"> </w:t>
            </w:r>
            <w:r w:rsidRPr="008A3660">
              <w:rPr>
                <w:lang w:eastAsia="ru-RU"/>
              </w:rPr>
              <w:fldChar w:fldCharType="begin"/>
            </w:r>
            <w:r w:rsidRPr="008A3660">
              <w:rPr>
                <w:lang w:val="en-US" w:eastAsia="ru-RU"/>
              </w:rPr>
              <w:instrText xml:space="preserve"> REF _Ref72478282 \h  \* MERGEFORMAT </w:instrText>
            </w:r>
            <w:r w:rsidRPr="008A3660">
              <w:rPr>
                <w:lang w:eastAsia="ru-RU"/>
              </w:rPr>
            </w:r>
            <w:r w:rsidRPr="008A3660">
              <w:rPr>
                <w:lang w:eastAsia="ru-RU"/>
              </w:rPr>
              <w:fldChar w:fldCharType="separate"/>
            </w:r>
            <w:r w:rsidR="00DD2BC4" w:rsidRPr="008A3660">
              <w:t>Таблица</w:t>
            </w:r>
            <w:r w:rsidR="00DD2BC4" w:rsidRPr="00DD2BC4">
              <w:rPr>
                <w:lang w:val="en-US"/>
              </w:rPr>
              <w:t xml:space="preserve"> </w:t>
            </w:r>
            <w:r w:rsidR="00DD2BC4" w:rsidRPr="00DD2BC4">
              <w:rPr>
                <w:noProof/>
                <w:lang w:val="en-US"/>
              </w:rPr>
              <w:t>50</w:t>
            </w:r>
            <w:r w:rsidRPr="008A3660">
              <w:rPr>
                <w:lang w:eastAsia="ru-RU"/>
              </w:rPr>
              <w:fldChar w:fldCharType="end"/>
            </w:r>
            <w:r w:rsidRPr="008A3660">
              <w:rPr>
                <w:lang w:val="en-US" w:eastAsia="ru-RU"/>
              </w:rPr>
              <w:t>)</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70EB01" w14:textId="77777777" w:rsidR="00D928A0" w:rsidRPr="008A3660" w:rsidRDefault="00D928A0" w:rsidP="00D928A0">
            <w:pPr>
              <w:pStyle w:val="af9"/>
              <w:rPr>
                <w:lang w:val="en-US" w:eastAsia="ru-RU"/>
              </w:rPr>
            </w:pPr>
            <w:r w:rsidRPr="008A3660">
              <w:rPr>
                <w:i/>
                <w:lang w:eastAsia="ru-RU"/>
              </w:rPr>
              <w:t>Наличие</w:t>
            </w:r>
            <w:r w:rsidRPr="008A3660">
              <w:rPr>
                <w:i/>
                <w:lang w:val="en-US" w:eastAsia="ru-RU"/>
              </w:rPr>
              <w:t xml:space="preserve"> </w:t>
            </w:r>
            <w:r w:rsidRPr="008A3660">
              <w:rPr>
                <w:i/>
                <w:lang w:eastAsia="ru-RU"/>
              </w:rPr>
              <w:t>данного</w:t>
            </w:r>
            <w:r w:rsidRPr="008A3660">
              <w:rPr>
                <w:i/>
                <w:lang w:val="en-US" w:eastAsia="ru-RU"/>
              </w:rPr>
              <w:t xml:space="preserve"> </w:t>
            </w:r>
            <w:r w:rsidRPr="008A3660">
              <w:rPr>
                <w:i/>
                <w:lang w:eastAsia="ru-RU"/>
              </w:rPr>
              <w:t>контейнера</w:t>
            </w:r>
            <w:r w:rsidRPr="008A3660">
              <w:rPr>
                <w:i/>
                <w:lang w:val="en-US" w:eastAsia="ru-RU"/>
              </w:rPr>
              <w:t xml:space="preserve"> </w:t>
            </w:r>
            <w:r w:rsidRPr="008A3660">
              <w:rPr>
                <w:i/>
                <w:lang w:eastAsia="ru-RU"/>
              </w:rPr>
              <w:t>исключает</w:t>
            </w:r>
            <w:r w:rsidRPr="008A3660">
              <w:rPr>
                <w:i/>
                <w:lang w:val="en-US" w:eastAsia="ru-RU"/>
              </w:rPr>
              <w:t xml:space="preserve"> </w:t>
            </w:r>
            <w:r w:rsidRPr="008A3660">
              <w:rPr>
                <w:i/>
                <w:lang w:eastAsia="ru-RU"/>
              </w:rPr>
              <w:t>наличие</w:t>
            </w:r>
            <w:r w:rsidRPr="008A3660">
              <w:rPr>
                <w:i/>
                <w:lang w:val="en-US" w:eastAsia="ru-RU"/>
              </w:rPr>
              <w:t xml:space="preserve"> </w:t>
            </w:r>
            <w:r w:rsidRPr="008A3660">
              <w:rPr>
                <w:i/>
                <w:lang w:eastAsia="ru-RU"/>
              </w:rPr>
              <w:t>контейнеров</w:t>
            </w:r>
            <w:r w:rsidRPr="008A3660">
              <w:rPr>
                <w:i/>
                <w:lang w:val="en-US" w:eastAsia="ru-RU"/>
              </w:rPr>
              <w:t xml:space="preserve"> IncomesConditions, PaymentsConditions, PayersConditions, TimeConditions</w:t>
            </w:r>
          </w:p>
        </w:tc>
      </w:tr>
    </w:tbl>
    <w:p w14:paraId="64555316" w14:textId="091E041E" w:rsidR="00CB7004" w:rsidRPr="008A3660" w:rsidRDefault="00CB7004" w:rsidP="00CB7004">
      <w:pPr>
        <w:pStyle w:val="4"/>
        <w:rPr>
          <w:lang w:eastAsia="ru-RU"/>
        </w:rPr>
      </w:pPr>
      <w:bookmarkStart w:id="638" w:name="_Ref72477646"/>
      <w:r w:rsidRPr="008A3660">
        <w:rPr>
          <w:lang w:eastAsia="ru-RU"/>
        </w:rPr>
        <w:lastRenderedPageBreak/>
        <w:t>Описание полей ответа на запрос</w:t>
      </w:r>
      <w:bookmarkEnd w:id="638"/>
    </w:p>
    <w:tbl>
      <w:tblPr>
        <w:tblW w:w="11199" w:type="dxa"/>
        <w:tblInd w:w="-1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0"/>
        <w:gridCol w:w="1986"/>
        <w:gridCol w:w="1842"/>
        <w:gridCol w:w="1701"/>
        <w:gridCol w:w="2127"/>
        <w:gridCol w:w="2693"/>
      </w:tblGrid>
      <w:tr w:rsidR="00767B57" w:rsidRPr="008A3660" w14:paraId="605B37DD" w14:textId="77777777" w:rsidTr="00EE6235">
        <w:trPr>
          <w:tblHeader/>
        </w:trPr>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5B7FFDC" w14:textId="77777777" w:rsidR="00767B57" w:rsidRPr="008A3660" w:rsidRDefault="00767B57" w:rsidP="0074431C">
            <w:pPr>
              <w:pStyle w:val="115"/>
              <w:rPr>
                <w:lang w:eastAsia="ru-RU"/>
              </w:rPr>
            </w:pPr>
            <w:r w:rsidRPr="008A3660">
              <w:rPr>
                <w:lang w:eastAsia="ru-RU"/>
              </w:rPr>
              <w:t>№</w:t>
            </w:r>
          </w:p>
        </w:tc>
        <w:tc>
          <w:tcPr>
            <w:tcW w:w="19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EDF5DFC" w14:textId="77777777" w:rsidR="00767B57" w:rsidRPr="008A3660" w:rsidRDefault="00767B57" w:rsidP="0074431C">
            <w:pPr>
              <w:pStyle w:val="115"/>
              <w:rPr>
                <w:lang w:eastAsia="ru-RU"/>
              </w:rPr>
            </w:pPr>
            <w:r w:rsidRPr="008A3660">
              <w:rPr>
                <w:lang w:eastAsia="ru-RU"/>
              </w:rPr>
              <w:t>Код поля</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A2555D3" w14:textId="77777777" w:rsidR="00767B57" w:rsidRPr="008A3660" w:rsidRDefault="00767B57" w:rsidP="0074431C">
            <w:pPr>
              <w:pStyle w:val="115"/>
              <w:rPr>
                <w:lang w:eastAsia="ru-RU"/>
              </w:rPr>
            </w:pPr>
            <w:r w:rsidRPr="008A3660">
              <w:rPr>
                <w:lang w:eastAsia="ru-RU"/>
              </w:rPr>
              <w:t>Описание поля</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055A7239" w14:textId="67E5D99A" w:rsidR="00767B57" w:rsidRPr="008A3660" w:rsidRDefault="00767B57" w:rsidP="0074431C">
            <w:pPr>
              <w:pStyle w:val="115"/>
              <w:rPr>
                <w:lang w:val="ru-RU" w:eastAsia="ru-RU"/>
              </w:rPr>
            </w:pPr>
            <w:r w:rsidRPr="008A3660">
              <w:rPr>
                <w:lang w:val="ru-RU" w:eastAsia="ru-RU"/>
              </w:rPr>
              <w:t xml:space="preserve">Требования </w:t>
            </w:r>
            <w:r w:rsidR="00EE6235" w:rsidRPr="008A3660">
              <w:rPr>
                <w:lang w:val="ru-RU" w:eastAsia="ru-RU"/>
              </w:rPr>
              <w:br/>
            </w:r>
            <w:r w:rsidRPr="008A3660">
              <w:rPr>
                <w:lang w:val="ru-RU" w:eastAsia="ru-RU"/>
              </w:rPr>
              <w:t xml:space="preserve">к заполнению </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9DC9DD7" w14:textId="77777777" w:rsidR="00767B57" w:rsidRPr="008A3660" w:rsidRDefault="00767B57" w:rsidP="0074431C">
            <w:pPr>
              <w:pStyle w:val="115"/>
              <w:rPr>
                <w:lang w:val="ru-RU" w:eastAsia="ru-RU"/>
              </w:rPr>
            </w:pPr>
            <w:r w:rsidRPr="008A3660">
              <w:rPr>
                <w:lang w:val="ru-RU" w:eastAsia="ru-RU"/>
              </w:rPr>
              <w:t xml:space="preserve">Способ заполнения/Тип </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FA03698" w14:textId="77777777" w:rsidR="00767B57" w:rsidRPr="008A3660" w:rsidRDefault="00767B57" w:rsidP="0074431C">
            <w:pPr>
              <w:pStyle w:val="115"/>
              <w:rPr>
                <w:lang w:val="ru-RU" w:eastAsia="ru-RU"/>
              </w:rPr>
            </w:pPr>
            <w:r w:rsidRPr="008A3660">
              <w:rPr>
                <w:lang w:val="ru-RU" w:eastAsia="ru-RU"/>
              </w:rPr>
              <w:t xml:space="preserve">Комментарий </w:t>
            </w:r>
          </w:p>
        </w:tc>
      </w:tr>
      <w:tr w:rsidR="00767B57" w:rsidRPr="008A3660" w14:paraId="20C78BE9" w14:textId="77777777" w:rsidTr="00EE6235">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7B008A" w14:textId="77777777" w:rsidR="00767B57" w:rsidRPr="008A3660" w:rsidRDefault="00767B57" w:rsidP="0074431C">
            <w:pPr>
              <w:numPr>
                <w:ilvl w:val="0"/>
                <w:numId w:val="132"/>
              </w:numPr>
              <w:rPr>
                <w:lang w:eastAsia="ru-RU"/>
              </w:rPr>
            </w:pPr>
          </w:p>
        </w:tc>
        <w:tc>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D06D25" w14:textId="77777777" w:rsidR="00767B57" w:rsidRPr="008A3660" w:rsidRDefault="00767B57" w:rsidP="0074431C">
            <w:pPr>
              <w:pStyle w:val="af9"/>
              <w:rPr>
                <w:lang w:eastAsia="ru-RU"/>
              </w:rPr>
            </w:pPr>
            <w:r w:rsidRPr="008A3660">
              <w:rPr>
                <w:lang w:val="en-US" w:eastAsia="ru-RU"/>
              </w:rPr>
              <w:t>ExportC</w:t>
            </w:r>
            <w:r w:rsidRPr="008A3660">
              <w:rPr>
                <w:lang w:eastAsia="ru-RU"/>
              </w:rPr>
              <w:t>larifications</w:t>
            </w:r>
            <w:r w:rsidRPr="008A3660">
              <w:rPr>
                <w:lang w:val="en-US" w:eastAsia="ru-RU"/>
              </w:rPr>
              <w:t>Response</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F81B6D" w14:textId="77777777" w:rsidR="00767B57" w:rsidRPr="008A3660" w:rsidRDefault="00767B57" w:rsidP="0074431C">
            <w:pPr>
              <w:pStyle w:val="af9"/>
              <w:rPr>
                <w:lang w:eastAsia="ru-RU"/>
              </w:rPr>
            </w:pPr>
            <w:r w:rsidRPr="008A3660">
              <w:rPr>
                <w:lang w:eastAsia="ru-RU"/>
              </w:rPr>
              <w:t>Ответ на запрос предоставления информации об уточнении вида и принадлежности платежа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410F85" w14:textId="77777777" w:rsidR="00767B57" w:rsidRPr="008A3660" w:rsidRDefault="00767B57" w:rsidP="0074431C">
            <w:pPr>
              <w:pStyle w:val="af9"/>
              <w:rPr>
                <w:lang w:eastAsia="ru-RU"/>
              </w:rPr>
            </w:pPr>
            <w:r w:rsidRPr="008A3660">
              <w:rPr>
                <w:lang w:eastAsia="ru-RU"/>
              </w:rPr>
              <w:t>1, обязательно</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FD42F3" w14:textId="6EAEA534" w:rsidR="00767B57" w:rsidRPr="008A3660" w:rsidRDefault="00767B57" w:rsidP="0074431C">
            <w:pPr>
              <w:pStyle w:val="af9"/>
              <w:rPr>
                <w:lang w:eastAsia="ru-RU"/>
              </w:rPr>
            </w:pPr>
            <w:r w:rsidRPr="008A3660">
              <w:rPr>
                <w:lang w:eastAsia="ru-RU"/>
              </w:rPr>
              <w:t xml:space="preserve">Контейнер / Основан на типе ResponseType </w:t>
            </w:r>
            <w:r w:rsidR="008C489E" w:rsidRPr="008A3660">
              <w:rPr>
                <w:u w:color="000000"/>
              </w:rPr>
              <w:t xml:space="preserve">(см. описание в </w:t>
            </w:r>
            <w:r w:rsidR="008C489E" w:rsidRPr="008A3660">
              <w:rPr>
                <w:u w:color="000000"/>
              </w:rPr>
              <w:fldChar w:fldCharType="begin"/>
            </w:r>
            <w:r w:rsidR="008C489E" w:rsidRPr="008A3660">
              <w:rPr>
                <w:u w:color="000000"/>
              </w:rPr>
              <w:instrText xml:space="preserve"> REF _Ref497473880 \h  \* MERGEFORMAT </w:instrText>
            </w:r>
            <w:r w:rsidR="008C489E" w:rsidRPr="008A3660">
              <w:rPr>
                <w:u w:color="000000"/>
              </w:rPr>
            </w:r>
            <w:r w:rsidR="008C489E" w:rsidRPr="008A3660">
              <w:rPr>
                <w:u w:color="000000"/>
              </w:rPr>
              <w:fldChar w:fldCharType="separate"/>
            </w:r>
            <w:r w:rsidR="00DD2BC4" w:rsidRPr="008A3660">
              <w:rPr>
                <w:u w:color="000000"/>
              </w:rPr>
              <w:t xml:space="preserve">Таблица </w:t>
            </w:r>
            <w:r w:rsidR="00DD2BC4">
              <w:rPr>
                <w:noProof/>
                <w:u w:color="000000"/>
              </w:rPr>
              <w:t>31</w:t>
            </w:r>
            <w:r w:rsidR="008C489E" w:rsidRPr="008A3660">
              <w:rPr>
                <w:u w:color="000000"/>
              </w:rPr>
              <w:fldChar w:fldCharType="end"/>
            </w:r>
            <w:r w:rsidR="008C489E" w:rsidRPr="008A3660">
              <w:rPr>
                <w:u w:color="000000"/>
              </w:rPr>
              <w:t>)</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FE31C1" w14:textId="77777777" w:rsidR="00767B57" w:rsidRPr="008A3660" w:rsidRDefault="00767B57" w:rsidP="0074431C">
            <w:pPr>
              <w:pStyle w:val="af9"/>
              <w:rPr>
                <w:lang w:eastAsia="ru-RU"/>
              </w:rPr>
            </w:pPr>
            <w:r w:rsidRPr="008A3660">
              <w:rPr>
                <w:lang w:eastAsia="ru-RU"/>
              </w:rPr>
              <w:t>Корневой тег ответа на запрос</w:t>
            </w:r>
          </w:p>
        </w:tc>
      </w:tr>
      <w:tr w:rsidR="00767B57" w:rsidRPr="008A3660" w14:paraId="1EE708A7" w14:textId="77777777" w:rsidTr="00EE6235">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4F3879" w14:textId="77777777" w:rsidR="00767B57" w:rsidRPr="008A3660" w:rsidRDefault="00767B57" w:rsidP="0074431C">
            <w:pPr>
              <w:numPr>
                <w:ilvl w:val="1"/>
                <w:numId w:val="132"/>
              </w:numPr>
              <w:rPr>
                <w:lang w:eastAsia="ru-RU"/>
              </w:rPr>
            </w:pPr>
          </w:p>
        </w:tc>
        <w:tc>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3630BB" w14:textId="77777777" w:rsidR="00767B57" w:rsidRPr="008A3660" w:rsidRDefault="00767B57" w:rsidP="0074431C">
            <w:pPr>
              <w:pStyle w:val="af9"/>
              <w:rPr>
                <w:lang w:val="en-US" w:eastAsia="ru-RU"/>
              </w:rPr>
            </w:pPr>
            <w:r w:rsidRPr="008A3660">
              <w:rPr>
                <w:lang w:val="en-US" w:eastAsia="ru-RU"/>
              </w:rPr>
              <w:t>Id</w:t>
            </w:r>
            <w:r w:rsidRPr="008A3660">
              <w:rPr>
                <w:lang w:eastAsia="ru-RU"/>
              </w:rPr>
              <w:t xml:space="preserve"> (атрибут)</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F8474E" w14:textId="77777777" w:rsidR="00767B57" w:rsidRPr="008A3660" w:rsidRDefault="00767B57" w:rsidP="0074431C">
            <w:pPr>
              <w:pStyle w:val="af9"/>
              <w:rPr>
                <w:lang w:eastAsia="ru-RU"/>
              </w:rPr>
            </w:pPr>
            <w:r w:rsidRPr="008A3660">
              <w:rPr>
                <w:lang w:eastAsia="ru-RU"/>
              </w:rPr>
              <w:t>Идентификатор ответа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D45F36" w14:textId="77777777" w:rsidR="00767B57" w:rsidRPr="008A3660" w:rsidRDefault="00767B57" w:rsidP="0074431C">
            <w:pPr>
              <w:pStyle w:val="af9"/>
              <w:rPr>
                <w:lang w:eastAsia="ru-RU"/>
              </w:rPr>
            </w:pPr>
            <w:r w:rsidRPr="008A3660">
              <w:rPr>
                <w:lang w:eastAsia="ru-RU"/>
              </w:rPr>
              <w:t>1, обязательно</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559FB2" w14:textId="0A0FA0F6" w:rsidR="00767B57" w:rsidRPr="008A3660" w:rsidRDefault="00767B57" w:rsidP="0074431C">
            <w:pPr>
              <w:pStyle w:val="af9"/>
              <w:rPr>
                <w:lang w:eastAsia="ru-RU"/>
              </w:rPr>
            </w:pPr>
            <w:r w:rsidRPr="008A3660">
              <w:rPr>
                <w:i/>
                <w:lang w:eastAsia="ru-RU"/>
              </w:rPr>
              <w:t xml:space="preserve">Строка не более 50 символов в формате в формате ID (формат определен стандартом XML/XSD, опубликованным по адресу </w:t>
            </w:r>
            <w:hyperlink r:id="rId36" w:history="1">
              <w:r w:rsidRPr="008A3660">
                <w:rPr>
                  <w:rStyle w:val="af2"/>
                  <w:lang w:eastAsia="ru-RU"/>
                </w:rPr>
                <w:t>https://www.w3.org/TR/xmlschema-2/</w:t>
              </w:r>
            </w:hyperlink>
            <w:r w:rsidRPr="008A3660">
              <w:rPr>
                <w:u w:val="single"/>
                <w:lang w:eastAsia="ru-RU"/>
              </w:rPr>
              <w:t>)</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DC138F" w14:textId="77777777" w:rsidR="00767B57" w:rsidRPr="008A3660" w:rsidRDefault="00767B57" w:rsidP="0074431C">
            <w:pPr>
              <w:pStyle w:val="af9"/>
              <w:rPr>
                <w:lang w:eastAsia="ru-RU"/>
              </w:rPr>
            </w:pPr>
          </w:p>
        </w:tc>
      </w:tr>
      <w:tr w:rsidR="00767B57" w:rsidRPr="008A3660" w14:paraId="3B2C881E" w14:textId="77777777" w:rsidTr="00EE6235">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43AEE2" w14:textId="77777777" w:rsidR="00767B57" w:rsidRPr="008A3660" w:rsidRDefault="00767B57" w:rsidP="0074431C">
            <w:pPr>
              <w:numPr>
                <w:ilvl w:val="1"/>
                <w:numId w:val="132"/>
              </w:numPr>
              <w:rPr>
                <w:lang w:eastAsia="ru-RU"/>
              </w:rPr>
            </w:pPr>
          </w:p>
        </w:tc>
        <w:tc>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98E120" w14:textId="77777777" w:rsidR="00767B57" w:rsidRPr="008A3660" w:rsidRDefault="00767B57" w:rsidP="0074431C">
            <w:pPr>
              <w:pStyle w:val="af9"/>
              <w:rPr>
                <w:lang w:eastAsia="ru-RU"/>
              </w:rPr>
            </w:pPr>
            <w:r w:rsidRPr="008A3660">
              <w:rPr>
                <w:lang w:val="en-US" w:eastAsia="ru-RU"/>
              </w:rPr>
              <w:t>RqId</w:t>
            </w:r>
            <w:r w:rsidRPr="008A3660">
              <w:rPr>
                <w:lang w:eastAsia="ru-RU"/>
              </w:rPr>
              <w:t xml:space="preserve"> (атрибут)</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017E57" w14:textId="77777777" w:rsidR="00767B57" w:rsidRPr="008A3660" w:rsidRDefault="00767B57" w:rsidP="0074431C">
            <w:pPr>
              <w:pStyle w:val="af9"/>
              <w:rPr>
                <w:lang w:eastAsia="ru-RU"/>
              </w:rPr>
            </w:pPr>
            <w:r w:rsidRPr="008A3660">
              <w:rPr>
                <w:lang w:eastAsia="ru-RU"/>
              </w:rPr>
              <w:t>Идентификатор запроса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5890CB" w14:textId="77777777" w:rsidR="00767B57" w:rsidRPr="008A3660" w:rsidRDefault="00767B57" w:rsidP="0074431C">
            <w:pPr>
              <w:pStyle w:val="af9"/>
              <w:rPr>
                <w:lang w:eastAsia="ru-RU"/>
              </w:rPr>
            </w:pPr>
            <w:r w:rsidRPr="008A3660">
              <w:rPr>
                <w:lang w:eastAsia="ru-RU"/>
              </w:rPr>
              <w:t>1, обязательно</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B796A2" w14:textId="149EB1AC" w:rsidR="00767B57" w:rsidRPr="008A3660" w:rsidRDefault="00767B57" w:rsidP="0074431C">
            <w:pPr>
              <w:pStyle w:val="af9"/>
              <w:rPr>
                <w:i/>
                <w:lang w:eastAsia="ru-RU"/>
              </w:rPr>
            </w:pPr>
            <w:r w:rsidRPr="008A3660">
              <w:rPr>
                <w:i/>
                <w:lang w:eastAsia="ru-RU"/>
              </w:rPr>
              <w:t xml:space="preserve">Строка не более 50 символов в формате в формате ID (формат определен стандартом XML/XSD, опубликованным по адресу </w:t>
            </w:r>
            <w:hyperlink r:id="rId37" w:history="1">
              <w:r w:rsidRPr="008A3660">
                <w:rPr>
                  <w:rStyle w:val="af2"/>
                  <w:lang w:eastAsia="ru-RU"/>
                </w:rPr>
                <w:t>https://www.w3.org/TR/xmlschema-2/</w:t>
              </w:r>
            </w:hyperlink>
            <w:r w:rsidRPr="008A3660">
              <w:rPr>
                <w:u w:val="single"/>
                <w:lang w:eastAsia="ru-RU"/>
              </w:rPr>
              <w:t>)</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1AAB5B" w14:textId="77777777" w:rsidR="00767B57" w:rsidRPr="008A3660" w:rsidRDefault="00767B57" w:rsidP="0074431C">
            <w:pPr>
              <w:pStyle w:val="af9"/>
              <w:rPr>
                <w:lang w:eastAsia="ru-RU"/>
              </w:rPr>
            </w:pPr>
          </w:p>
        </w:tc>
      </w:tr>
      <w:tr w:rsidR="00767B57" w:rsidRPr="008A3660" w14:paraId="598A9D93" w14:textId="77777777" w:rsidTr="00EE6235">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6EBA5F" w14:textId="77777777" w:rsidR="00767B57" w:rsidRPr="008A3660" w:rsidRDefault="00767B57" w:rsidP="0074431C">
            <w:pPr>
              <w:numPr>
                <w:ilvl w:val="1"/>
                <w:numId w:val="132"/>
              </w:numPr>
              <w:rPr>
                <w:lang w:eastAsia="ru-RU"/>
              </w:rPr>
            </w:pPr>
          </w:p>
        </w:tc>
        <w:tc>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F08F53" w14:textId="77777777" w:rsidR="00767B57" w:rsidRPr="008A3660" w:rsidRDefault="00767B57" w:rsidP="0074431C">
            <w:pPr>
              <w:pStyle w:val="af9"/>
              <w:rPr>
                <w:lang w:val="en-US" w:eastAsia="ru-RU"/>
              </w:rPr>
            </w:pPr>
            <w:r w:rsidRPr="008A3660">
              <w:rPr>
                <w:lang w:val="en-US" w:eastAsia="ru-RU"/>
              </w:rPr>
              <w:t>recipientIdentifier</w:t>
            </w:r>
            <w:r w:rsidRPr="008A3660">
              <w:rPr>
                <w:lang w:eastAsia="ru-RU"/>
              </w:rPr>
              <w:t xml:space="preserve"> (атрибут)</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B74190" w14:textId="77777777" w:rsidR="00767B57" w:rsidRPr="008A3660" w:rsidRDefault="00767B57" w:rsidP="0074431C">
            <w:pPr>
              <w:pStyle w:val="af9"/>
              <w:rPr>
                <w:lang w:eastAsia="ru-RU"/>
              </w:rPr>
            </w:pPr>
            <w:r w:rsidRPr="008A3660">
              <w:rPr>
                <w:lang w:eastAsia="ru-RU"/>
              </w:rPr>
              <w:t>УРН участника – получателя ответа на запрос</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5B060F" w14:textId="77777777" w:rsidR="00767B57" w:rsidRPr="008A3660" w:rsidRDefault="00767B57" w:rsidP="0074431C">
            <w:pPr>
              <w:pStyle w:val="af9"/>
              <w:rPr>
                <w:lang w:eastAsia="ru-RU"/>
              </w:rPr>
            </w:pPr>
            <w:r w:rsidRPr="008A3660">
              <w:rPr>
                <w:lang w:eastAsia="ru-RU"/>
              </w:rPr>
              <w:t>1, обязательно</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0431A3" w14:textId="19002F3C" w:rsidR="00767B57" w:rsidRPr="008A3660" w:rsidRDefault="00767B57" w:rsidP="0074431C">
            <w:pPr>
              <w:pStyle w:val="af9"/>
              <w:rPr>
                <w:i/>
                <w:lang w:eastAsia="ru-RU"/>
              </w:rPr>
            </w:pPr>
            <w:r w:rsidRPr="008A3660">
              <w:rPr>
                <w:lang w:val="en-US" w:eastAsia="ru-RU"/>
              </w:rPr>
              <w:t>URNType</w:t>
            </w:r>
            <w:r w:rsidRPr="008A3660">
              <w:rPr>
                <w:lang w:eastAsia="ru-RU"/>
              </w:rPr>
              <w:t xml:space="preserve"> </w:t>
            </w:r>
            <w:r w:rsidR="008C489E" w:rsidRPr="008A3660">
              <w:t xml:space="preserve">(см. описание в пункте </w:t>
            </w:r>
            <w:r w:rsidR="008C489E" w:rsidRPr="008A3660">
              <w:fldChar w:fldCharType="begin"/>
            </w:r>
            <w:r w:rsidR="008C489E" w:rsidRPr="008A3660">
              <w:instrText xml:space="preserve"> REF _Ref525599123 \n \h  \* MERGEFORMAT </w:instrText>
            </w:r>
            <w:r w:rsidR="008C489E" w:rsidRPr="008A3660">
              <w:fldChar w:fldCharType="separate"/>
            </w:r>
            <w:r w:rsidR="00DD2BC4">
              <w:t>19</w:t>
            </w:r>
            <w:r w:rsidR="008C489E" w:rsidRPr="008A3660">
              <w:fldChar w:fldCharType="end"/>
            </w:r>
            <w:r w:rsidR="008C489E" w:rsidRPr="008A3660">
              <w:t xml:space="preserve"> раздела </w:t>
            </w:r>
            <w:r w:rsidR="008C489E" w:rsidRPr="008A3660">
              <w:fldChar w:fldCharType="begin"/>
            </w:r>
            <w:r w:rsidR="008C489E" w:rsidRPr="008A3660">
              <w:instrText xml:space="preserve"> REF _Ref525597097 \n \h  \* MERGEFORMAT </w:instrText>
            </w:r>
            <w:r w:rsidR="008C489E" w:rsidRPr="008A3660">
              <w:fldChar w:fldCharType="separate"/>
            </w:r>
            <w:r w:rsidR="00DD2BC4">
              <w:t>3.20.2</w:t>
            </w:r>
            <w:r w:rsidR="008C489E" w:rsidRPr="008A3660">
              <w:fldChar w:fldCharType="end"/>
            </w:r>
            <w:r w:rsidR="008C489E" w:rsidRPr="008A3660">
              <w:t>)</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F0F8EF" w14:textId="77777777" w:rsidR="00767B57" w:rsidRPr="008A3660" w:rsidRDefault="00767B57" w:rsidP="0074431C">
            <w:pPr>
              <w:pStyle w:val="af9"/>
              <w:rPr>
                <w:lang w:eastAsia="ru-RU"/>
              </w:rPr>
            </w:pPr>
          </w:p>
        </w:tc>
      </w:tr>
      <w:tr w:rsidR="00767B57" w:rsidRPr="008A3660" w14:paraId="7A084B69" w14:textId="77777777" w:rsidTr="00EE6235">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CBE572" w14:textId="77777777" w:rsidR="00767B57" w:rsidRPr="008A3660" w:rsidRDefault="00767B57" w:rsidP="0074431C">
            <w:pPr>
              <w:numPr>
                <w:ilvl w:val="1"/>
                <w:numId w:val="132"/>
              </w:numPr>
              <w:rPr>
                <w:lang w:eastAsia="ru-RU"/>
              </w:rPr>
            </w:pPr>
          </w:p>
        </w:tc>
        <w:tc>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2E2678" w14:textId="77777777" w:rsidR="00767B57" w:rsidRPr="008A3660" w:rsidRDefault="00767B57" w:rsidP="0074431C">
            <w:pPr>
              <w:pStyle w:val="af9"/>
              <w:rPr>
                <w:lang w:val="en-US" w:eastAsia="ru-RU"/>
              </w:rPr>
            </w:pPr>
            <w:r w:rsidRPr="008A3660">
              <w:rPr>
                <w:lang w:val="en-US" w:eastAsia="ru-RU"/>
              </w:rPr>
              <w:t>timestamp</w:t>
            </w:r>
            <w:r w:rsidRPr="008A3660">
              <w:rPr>
                <w:lang w:eastAsia="ru-RU"/>
              </w:rPr>
              <w:t xml:space="preserve"> </w:t>
            </w:r>
            <w:r w:rsidRPr="008A3660">
              <w:rPr>
                <w:lang w:val="en-US" w:eastAsia="ru-RU"/>
              </w:rPr>
              <w:t>(</w:t>
            </w:r>
            <w:r w:rsidRPr="008A3660">
              <w:rPr>
                <w:lang w:eastAsia="ru-RU"/>
              </w:rPr>
              <w:t>атрибут</w:t>
            </w:r>
            <w:r w:rsidRPr="008A3660">
              <w:rPr>
                <w:lang w:val="en-US" w:eastAsia="ru-RU"/>
              </w:rPr>
              <w:t>)</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86C48E" w14:textId="77777777" w:rsidR="00767B57" w:rsidRPr="008A3660" w:rsidRDefault="00767B57" w:rsidP="0074431C">
            <w:pPr>
              <w:pStyle w:val="af9"/>
              <w:rPr>
                <w:lang w:eastAsia="ru-RU"/>
              </w:rPr>
            </w:pPr>
            <w:r w:rsidRPr="008A3660">
              <w:rPr>
                <w:lang w:eastAsia="ru-RU"/>
              </w:rPr>
              <w:t>Дата и время формирования ответа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2F31D5" w14:textId="77777777" w:rsidR="00767B57" w:rsidRPr="008A3660" w:rsidRDefault="00767B57" w:rsidP="0074431C">
            <w:pPr>
              <w:pStyle w:val="af9"/>
              <w:rPr>
                <w:lang w:eastAsia="ru-RU"/>
              </w:rPr>
            </w:pPr>
            <w:r w:rsidRPr="008A3660">
              <w:rPr>
                <w:lang w:val="en-US" w:eastAsia="ru-RU"/>
              </w:rPr>
              <w:t>1</w:t>
            </w:r>
            <w:r w:rsidRPr="008A3660">
              <w:rPr>
                <w:lang w:eastAsia="ru-RU"/>
              </w:rPr>
              <w:t>, обязательно</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97A5B4" w14:textId="25592CF2" w:rsidR="00767B57" w:rsidRPr="008A3660" w:rsidRDefault="00767B57" w:rsidP="0074431C">
            <w:pPr>
              <w:pStyle w:val="af9"/>
              <w:rPr>
                <w:lang w:eastAsia="ru-RU"/>
              </w:rPr>
            </w:pPr>
            <w:r w:rsidRPr="008A3660">
              <w:rPr>
                <w:i/>
                <w:lang w:eastAsia="ru-RU"/>
              </w:rPr>
              <w:t xml:space="preserve">Формат определен стандартом XML/XSD, опубликованным по адресу </w:t>
            </w:r>
            <w:hyperlink r:id="rId38" w:history="1">
              <w:r w:rsidRPr="008A3660">
                <w:rPr>
                  <w:rStyle w:val="af2"/>
                  <w:lang w:eastAsia="ru-RU"/>
                </w:rPr>
                <w:t>https://www.w3.org/TR/xmlschema-2</w:t>
              </w:r>
            </w:hyperlink>
          </w:p>
          <w:p w14:paraId="45BC9E64" w14:textId="77777777" w:rsidR="00767B57" w:rsidRPr="008A3660" w:rsidRDefault="00767B57" w:rsidP="0074431C">
            <w:pPr>
              <w:pStyle w:val="af9"/>
              <w:rPr>
                <w:lang w:val="en-US" w:eastAsia="ru-RU"/>
              </w:rPr>
            </w:pPr>
            <w:r w:rsidRPr="008A3660">
              <w:rPr>
                <w:lang w:val="en-US" w:eastAsia="ru-RU"/>
              </w:rPr>
              <w:t xml:space="preserve">/ </w:t>
            </w:r>
            <w:r w:rsidRPr="008A3660">
              <w:rPr>
                <w:lang w:eastAsia="ru-RU"/>
              </w:rPr>
              <w:t>dateTime</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153E6A" w14:textId="77777777" w:rsidR="00767B57" w:rsidRPr="008A3660" w:rsidRDefault="00767B57" w:rsidP="0074431C">
            <w:pPr>
              <w:pStyle w:val="af9"/>
              <w:rPr>
                <w:lang w:eastAsia="ru-RU"/>
              </w:rPr>
            </w:pPr>
          </w:p>
        </w:tc>
      </w:tr>
      <w:tr w:rsidR="00767B57" w:rsidRPr="008A3660" w14:paraId="5711E494" w14:textId="77777777" w:rsidTr="00EE6235">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41F25B" w14:textId="77777777" w:rsidR="00767B57" w:rsidRPr="008A3660" w:rsidRDefault="00767B57" w:rsidP="0074431C">
            <w:pPr>
              <w:numPr>
                <w:ilvl w:val="1"/>
                <w:numId w:val="132"/>
              </w:numPr>
              <w:rPr>
                <w:lang w:eastAsia="ru-RU"/>
              </w:rPr>
            </w:pPr>
          </w:p>
        </w:tc>
        <w:tc>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FB669A" w14:textId="77777777" w:rsidR="00767B57" w:rsidRPr="008A3660" w:rsidRDefault="00767B57" w:rsidP="0074431C">
            <w:pPr>
              <w:pStyle w:val="af9"/>
              <w:rPr>
                <w:lang w:val="en-US" w:eastAsia="ru-RU"/>
              </w:rPr>
            </w:pPr>
            <w:r w:rsidRPr="008A3660">
              <w:rPr>
                <w:lang w:val="en-US" w:eastAsia="ru-RU"/>
              </w:rPr>
              <w:t>hasMore (</w:t>
            </w:r>
            <w:r w:rsidRPr="008A3660">
              <w:rPr>
                <w:lang w:eastAsia="ru-RU"/>
              </w:rPr>
              <w:t>атрибут</w:t>
            </w:r>
            <w:r w:rsidRPr="008A3660">
              <w:rPr>
                <w:lang w:val="en-US" w:eastAsia="ru-RU"/>
              </w:rPr>
              <w:t>)</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9BD7BF" w14:textId="77777777" w:rsidR="00767B57" w:rsidRPr="008A3660" w:rsidRDefault="00767B57" w:rsidP="0074431C">
            <w:pPr>
              <w:pStyle w:val="af9"/>
              <w:rPr>
                <w:lang w:eastAsia="ru-RU"/>
              </w:rPr>
            </w:pPr>
            <w:r w:rsidRPr="008A3660">
              <w:rPr>
                <w:lang w:eastAsia="ru-RU"/>
              </w:rPr>
              <w:t>Признак окончания выборки</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B07DE5" w14:textId="77777777" w:rsidR="00767B57" w:rsidRPr="008A3660" w:rsidRDefault="00767B57" w:rsidP="0074431C">
            <w:pPr>
              <w:pStyle w:val="af9"/>
              <w:rPr>
                <w:lang w:val="en-US" w:eastAsia="ru-RU"/>
              </w:rPr>
            </w:pPr>
            <w:r w:rsidRPr="008A3660">
              <w:rPr>
                <w:lang w:val="en-US" w:eastAsia="ru-RU"/>
              </w:rPr>
              <w:t>1</w:t>
            </w:r>
            <w:r w:rsidRPr="008A3660">
              <w:rPr>
                <w:lang w:eastAsia="ru-RU"/>
              </w:rPr>
              <w:t>, обязательно</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DAAD48" w14:textId="77777777" w:rsidR="00767B57" w:rsidRPr="008A3660" w:rsidRDefault="00767B57" w:rsidP="0074431C">
            <w:pPr>
              <w:pStyle w:val="af9"/>
              <w:rPr>
                <w:lang w:eastAsia="ru-RU"/>
              </w:rPr>
            </w:pPr>
            <w:r w:rsidRPr="008A3660">
              <w:rPr>
                <w:lang w:eastAsia="ru-RU"/>
              </w:rPr>
              <w:t>boolean</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367CFE" w14:textId="77777777" w:rsidR="00767B57" w:rsidRPr="008A3660" w:rsidRDefault="00767B57" w:rsidP="0074431C">
            <w:pPr>
              <w:pStyle w:val="af9"/>
              <w:rPr>
                <w:lang w:eastAsia="ru-RU"/>
              </w:rPr>
            </w:pPr>
            <w:r w:rsidRPr="008A3660">
              <w:rPr>
                <w:lang w:eastAsia="ru-RU"/>
              </w:rPr>
              <w:t>Допустимые значения:</w:t>
            </w:r>
          </w:p>
          <w:p w14:paraId="19661450" w14:textId="77777777" w:rsidR="00767B57" w:rsidRPr="008A3660" w:rsidRDefault="00767B57" w:rsidP="0074431C">
            <w:pPr>
              <w:pStyle w:val="af9"/>
              <w:rPr>
                <w:lang w:eastAsia="ru-RU"/>
              </w:rPr>
            </w:pPr>
            <w:r w:rsidRPr="008A3660">
              <w:rPr>
                <w:lang w:eastAsia="ru-RU"/>
              </w:rPr>
              <w:t xml:space="preserve">false: достигнут конец выборки; </w:t>
            </w:r>
          </w:p>
          <w:p w14:paraId="7C25F416" w14:textId="77777777" w:rsidR="00767B57" w:rsidRPr="008A3660" w:rsidRDefault="00767B57" w:rsidP="0074431C">
            <w:pPr>
              <w:pStyle w:val="af9"/>
              <w:rPr>
                <w:lang w:eastAsia="ru-RU"/>
              </w:rPr>
            </w:pPr>
            <w:r w:rsidRPr="008A3660">
              <w:rPr>
                <w:lang w:eastAsia="ru-RU"/>
              </w:rPr>
              <w:t>true: после последнего предоставленного элемента в выборке имеются другие.</w:t>
            </w:r>
          </w:p>
        </w:tc>
      </w:tr>
      <w:tr w:rsidR="00767B57" w:rsidRPr="008A3660" w14:paraId="300A9C6D" w14:textId="77777777" w:rsidTr="00EE6235">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7AF3E1" w14:textId="77777777" w:rsidR="00767B57" w:rsidRPr="008A3660" w:rsidRDefault="00767B57" w:rsidP="0074431C">
            <w:pPr>
              <w:numPr>
                <w:ilvl w:val="1"/>
                <w:numId w:val="132"/>
              </w:numPr>
              <w:rPr>
                <w:lang w:eastAsia="ru-RU"/>
              </w:rPr>
            </w:pPr>
          </w:p>
        </w:tc>
        <w:tc>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EAF114" w14:textId="77777777" w:rsidR="00767B57" w:rsidRPr="008A3660" w:rsidRDefault="00767B57" w:rsidP="0074431C">
            <w:pPr>
              <w:pStyle w:val="af9"/>
              <w:rPr>
                <w:lang w:val="en-US" w:eastAsia="ru-RU"/>
              </w:rPr>
            </w:pPr>
            <w:r w:rsidRPr="008A3660">
              <w:rPr>
                <w:lang w:val="en-US" w:eastAsia="ru-RU"/>
              </w:rPr>
              <w:t>ClarificationInfo</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2F6D25" w14:textId="77777777" w:rsidR="00767B57" w:rsidRPr="008A3660" w:rsidRDefault="00767B57" w:rsidP="0074431C">
            <w:pPr>
              <w:pStyle w:val="af9"/>
              <w:rPr>
                <w:lang w:eastAsia="ru-RU"/>
              </w:rPr>
            </w:pPr>
            <w:r w:rsidRPr="008A3660">
              <w:rPr>
                <w:lang w:eastAsia="ru-RU"/>
              </w:rPr>
              <w:t>Извещение об уточнении вида и принадлежности платежа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7B1F53" w14:textId="77777777" w:rsidR="00767B57" w:rsidRPr="008A3660" w:rsidRDefault="00767B57" w:rsidP="0074431C">
            <w:pPr>
              <w:pStyle w:val="af9"/>
              <w:rPr>
                <w:lang w:eastAsia="ru-RU"/>
              </w:rPr>
            </w:pPr>
            <w:r w:rsidRPr="008A3660">
              <w:rPr>
                <w:lang w:eastAsia="ru-RU"/>
              </w:rPr>
              <w:t>0…100, необязательно</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6D88CC" w14:textId="0763B3A4" w:rsidR="00767B57" w:rsidRPr="008A3660" w:rsidRDefault="00767B57" w:rsidP="0074431C">
            <w:pPr>
              <w:pStyle w:val="af9"/>
              <w:rPr>
                <w:lang w:eastAsia="ru-RU"/>
              </w:rPr>
            </w:pPr>
            <w:r w:rsidRPr="008A3660">
              <w:rPr>
                <w:lang w:val="en-US" w:eastAsia="ru-RU"/>
              </w:rPr>
              <w:t>C</w:t>
            </w:r>
            <w:r w:rsidRPr="008A3660">
              <w:rPr>
                <w:lang w:eastAsia="ru-RU"/>
              </w:rPr>
              <w:t>larificationType (см. описание в</w:t>
            </w:r>
            <w:r w:rsidR="00CF22FC" w:rsidRPr="008A3660">
              <w:rPr>
                <w:lang w:eastAsia="ru-RU"/>
              </w:rPr>
              <w:t xml:space="preserve"> </w:t>
            </w:r>
            <w:r w:rsidR="00CF22FC" w:rsidRPr="008A3660">
              <w:rPr>
                <w:lang w:eastAsia="ru-RU"/>
              </w:rPr>
              <w:fldChar w:fldCharType="begin"/>
            </w:r>
            <w:r w:rsidR="00CF22FC" w:rsidRPr="008A3660">
              <w:rPr>
                <w:lang w:eastAsia="ru-RU"/>
              </w:rPr>
              <w:instrText xml:space="preserve"> REF _Ref72479048 \h </w:instrText>
            </w:r>
            <w:r w:rsidR="00C61884" w:rsidRPr="008A3660">
              <w:rPr>
                <w:lang w:eastAsia="ru-RU"/>
              </w:rPr>
              <w:instrText xml:space="preserve"> \* MERGEFORMAT </w:instrText>
            </w:r>
            <w:r w:rsidR="00CF22FC" w:rsidRPr="008A3660">
              <w:rPr>
                <w:lang w:eastAsia="ru-RU"/>
              </w:rPr>
            </w:r>
            <w:r w:rsidR="00CF22FC" w:rsidRPr="008A3660">
              <w:rPr>
                <w:lang w:eastAsia="ru-RU"/>
              </w:rPr>
              <w:fldChar w:fldCharType="separate"/>
            </w:r>
            <w:r w:rsidR="00DD2BC4" w:rsidRPr="008A3660">
              <w:t xml:space="preserve">Таблица </w:t>
            </w:r>
            <w:r w:rsidR="00DD2BC4">
              <w:rPr>
                <w:noProof/>
              </w:rPr>
              <w:t>6</w:t>
            </w:r>
            <w:r w:rsidR="00CF22FC" w:rsidRPr="008A3660">
              <w:rPr>
                <w:lang w:eastAsia="ru-RU"/>
              </w:rPr>
              <w:fldChar w:fldCharType="end"/>
            </w:r>
            <w:r w:rsidRPr="008A3660">
              <w:rPr>
                <w:lang w:eastAsia="ru-RU"/>
              </w:rPr>
              <w:t>)</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25C530" w14:textId="77777777" w:rsidR="00767B57" w:rsidRPr="008A3660" w:rsidRDefault="00767B57" w:rsidP="0074431C">
            <w:pPr>
              <w:pStyle w:val="af9"/>
              <w:rPr>
                <w:lang w:eastAsia="ru-RU"/>
              </w:rPr>
            </w:pPr>
          </w:p>
        </w:tc>
      </w:tr>
      <w:tr w:rsidR="00767B57" w:rsidRPr="008A3660" w14:paraId="36FEA08B" w14:textId="77777777" w:rsidTr="00EE6235">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1FE135" w14:textId="77777777" w:rsidR="00767B57" w:rsidRPr="008A3660" w:rsidRDefault="00767B57" w:rsidP="0074431C">
            <w:pPr>
              <w:numPr>
                <w:ilvl w:val="2"/>
                <w:numId w:val="132"/>
              </w:numPr>
              <w:rPr>
                <w:lang w:eastAsia="ru-RU"/>
              </w:rPr>
            </w:pPr>
          </w:p>
        </w:tc>
        <w:tc>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0F7F67" w14:textId="77777777" w:rsidR="00767B57" w:rsidRPr="008A3660" w:rsidRDefault="00767B57" w:rsidP="0074431C">
            <w:pPr>
              <w:pStyle w:val="af9"/>
              <w:rPr>
                <w:lang w:eastAsia="ru-RU"/>
              </w:rPr>
            </w:pPr>
            <w:r w:rsidRPr="008A3660">
              <w:rPr>
                <w:lang w:eastAsia="ru-RU"/>
              </w:rPr>
              <w:t>ChangeStatusInfo</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976165" w14:textId="77777777" w:rsidR="00767B57" w:rsidRPr="008A3660" w:rsidRDefault="00767B57" w:rsidP="0074431C">
            <w:pPr>
              <w:pStyle w:val="af9"/>
              <w:rPr>
                <w:lang w:eastAsia="ru-RU"/>
              </w:rPr>
            </w:pPr>
            <w:r w:rsidRPr="008A3660">
              <w:rPr>
                <w:lang w:eastAsia="ru-RU"/>
              </w:rPr>
              <w:t>Сведения о статусе извещения об уточнении вида и принадлежности платежа и основаниях изменения.</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802466" w14:textId="77777777" w:rsidR="00767B57" w:rsidRPr="008A3660" w:rsidRDefault="00767B57" w:rsidP="0074431C">
            <w:pPr>
              <w:pStyle w:val="af9"/>
              <w:rPr>
                <w:lang w:eastAsia="ru-RU"/>
              </w:rPr>
            </w:pPr>
            <w:r w:rsidRPr="008A3660">
              <w:rPr>
                <w:lang w:eastAsia="ru-RU"/>
              </w:rPr>
              <w:t>1, обязательно</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014C8C" w14:textId="77777777" w:rsidR="00767B57" w:rsidRPr="008A3660" w:rsidRDefault="00767B57" w:rsidP="0074431C">
            <w:pPr>
              <w:pStyle w:val="af9"/>
              <w:rPr>
                <w:lang w:eastAsia="ru-RU"/>
              </w:rPr>
            </w:pPr>
            <w:r w:rsidRPr="008A3660">
              <w:rPr>
                <w:lang w:eastAsia="ru-RU"/>
              </w:rPr>
              <w:t>Контейнер/</w:t>
            </w:r>
          </w:p>
          <w:p w14:paraId="36E27B7D" w14:textId="259606F5" w:rsidR="00767B57" w:rsidRPr="008A3660" w:rsidRDefault="00767B57" w:rsidP="0074431C">
            <w:pPr>
              <w:pStyle w:val="af9"/>
              <w:rPr>
                <w:i/>
                <w:lang w:eastAsia="ru-RU"/>
              </w:rPr>
            </w:pPr>
            <w:r w:rsidRPr="008A3660">
              <w:rPr>
                <w:lang w:eastAsia="ru-RU"/>
              </w:rPr>
              <w:t xml:space="preserve">Основан на типе ChangeStatusType </w:t>
            </w:r>
            <w:r w:rsidR="00CF22FC" w:rsidRPr="008A3660">
              <w:t xml:space="preserve">(см описание в </w:t>
            </w:r>
            <w:r w:rsidR="00CF22FC" w:rsidRPr="008A3660">
              <w:fldChar w:fldCharType="begin"/>
            </w:r>
            <w:r w:rsidR="00CF22FC" w:rsidRPr="008A3660">
              <w:instrText xml:space="preserve"> REF _Ref299384 \h  \* MERGEFORMAT </w:instrText>
            </w:r>
            <w:r w:rsidR="00CF22FC" w:rsidRPr="008A3660">
              <w:fldChar w:fldCharType="separate"/>
            </w:r>
            <w:r w:rsidR="00DD2BC4" w:rsidRPr="008A3660">
              <w:t>Таблица</w:t>
            </w:r>
            <w:r w:rsidR="00DD2BC4" w:rsidRPr="00DD2BC4">
              <w:t> </w:t>
            </w:r>
            <w:r w:rsidR="00DD2BC4">
              <w:t>35</w:t>
            </w:r>
            <w:r w:rsidR="00CF22FC" w:rsidRPr="008A3660">
              <w:fldChar w:fldCharType="end"/>
            </w:r>
            <w:r w:rsidR="00CF22FC" w:rsidRPr="008A3660">
              <w:t>)</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A84227" w14:textId="77777777" w:rsidR="00767B57" w:rsidRPr="008A3660" w:rsidRDefault="00767B57" w:rsidP="0074431C">
            <w:pPr>
              <w:pStyle w:val="af9"/>
              <w:rPr>
                <w:lang w:eastAsia="ru-RU"/>
              </w:rPr>
            </w:pPr>
          </w:p>
        </w:tc>
      </w:tr>
      <w:tr w:rsidR="00767B57" w:rsidRPr="008A3660" w14:paraId="45C21C34" w14:textId="77777777" w:rsidTr="00EE6235">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61CE2F" w14:textId="77777777" w:rsidR="00767B57" w:rsidRPr="008A3660" w:rsidRDefault="00767B57" w:rsidP="0074431C">
            <w:pPr>
              <w:numPr>
                <w:ilvl w:val="3"/>
                <w:numId w:val="132"/>
              </w:numPr>
              <w:rPr>
                <w:lang w:eastAsia="ru-RU"/>
              </w:rPr>
            </w:pPr>
          </w:p>
        </w:tc>
        <w:tc>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2FCB2D" w14:textId="77777777" w:rsidR="00767B57" w:rsidRPr="008A3660" w:rsidRDefault="00767B57" w:rsidP="0074431C">
            <w:pPr>
              <w:pStyle w:val="af9"/>
              <w:rPr>
                <w:lang w:eastAsia="ru-RU"/>
              </w:rPr>
            </w:pPr>
            <w:r w:rsidRPr="008A3660">
              <w:rPr>
                <w:lang w:val="en-US" w:eastAsia="ru-RU"/>
              </w:rPr>
              <w:t>Meaning</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92389E" w14:textId="77777777" w:rsidR="00767B57" w:rsidRPr="008A3660" w:rsidRDefault="00767B57" w:rsidP="0074431C">
            <w:pPr>
              <w:pStyle w:val="af9"/>
              <w:rPr>
                <w:lang w:eastAsia="ru-RU"/>
              </w:rPr>
            </w:pPr>
            <w:r w:rsidRPr="008A3660">
              <w:rPr>
                <w:lang w:eastAsia="ru-RU"/>
              </w:rPr>
              <w:t xml:space="preserve">Статус, отражающий изменение данных </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92D2E0" w14:textId="77777777" w:rsidR="00767B57" w:rsidRPr="008A3660" w:rsidRDefault="00767B57" w:rsidP="0074431C">
            <w:pPr>
              <w:pStyle w:val="af9"/>
              <w:rPr>
                <w:lang w:eastAsia="ru-RU"/>
              </w:rPr>
            </w:pPr>
            <w:r w:rsidRPr="008A3660">
              <w:rPr>
                <w:lang w:eastAsia="ru-RU"/>
              </w:rPr>
              <w:t>1, обязательно</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B0BC8E" w14:textId="77777777" w:rsidR="00767B57" w:rsidRPr="008A3660" w:rsidRDefault="00767B57" w:rsidP="0074431C">
            <w:pPr>
              <w:pStyle w:val="af9"/>
              <w:rPr>
                <w:lang w:eastAsia="ru-RU"/>
              </w:rPr>
            </w:pPr>
            <w:r w:rsidRPr="008A3660">
              <w:rPr>
                <w:i/>
                <w:lang w:eastAsia="ru-RU"/>
              </w:rPr>
              <w:t>Строка длиной 1 символ</w:t>
            </w:r>
            <w:r w:rsidRPr="008A3660">
              <w:rPr>
                <w:lang w:eastAsia="ru-RU"/>
              </w:rPr>
              <w:t xml:space="preserve"> </w:t>
            </w:r>
          </w:p>
          <w:p w14:paraId="5E3E83FA" w14:textId="77777777" w:rsidR="00767B57" w:rsidRPr="008A3660" w:rsidRDefault="00767B57" w:rsidP="0074431C">
            <w:pPr>
              <w:pStyle w:val="af9"/>
              <w:rPr>
                <w:lang w:eastAsia="ru-RU"/>
              </w:rPr>
            </w:pPr>
            <w:r w:rsidRPr="008A3660">
              <w:rPr>
                <w:lang w:eastAsia="ru-RU"/>
              </w:rPr>
              <w:t xml:space="preserve">/ </w:t>
            </w:r>
          </w:p>
          <w:p w14:paraId="1F59F958" w14:textId="131D5214" w:rsidR="00767B57" w:rsidRPr="008A3660" w:rsidRDefault="00767B57" w:rsidP="0074431C">
            <w:pPr>
              <w:pStyle w:val="af9"/>
              <w:rPr>
                <w:i/>
                <w:lang w:eastAsia="ru-RU"/>
              </w:rPr>
            </w:pPr>
            <w:r w:rsidRPr="008A3660">
              <w:rPr>
                <w:lang w:eastAsia="ru-RU"/>
              </w:rPr>
              <w:t xml:space="preserve">Основан на типе MeaningType </w:t>
            </w:r>
            <w:r w:rsidR="00CF22FC" w:rsidRPr="008A3660">
              <w:t xml:space="preserve">(описание см. в пункте </w:t>
            </w:r>
            <w:r w:rsidR="00CF22FC" w:rsidRPr="008A3660">
              <w:fldChar w:fldCharType="begin"/>
            </w:r>
            <w:r w:rsidR="00CF22FC" w:rsidRPr="008A3660">
              <w:instrText xml:space="preserve"> REF _Ref299513 \n \h  \* MERGEFORMAT </w:instrText>
            </w:r>
            <w:r w:rsidR="00CF22FC" w:rsidRPr="008A3660">
              <w:fldChar w:fldCharType="separate"/>
            </w:r>
            <w:r w:rsidR="00DD2BC4">
              <w:t>22</w:t>
            </w:r>
            <w:r w:rsidR="00CF22FC" w:rsidRPr="008A3660">
              <w:fldChar w:fldCharType="end"/>
            </w:r>
            <w:r w:rsidR="00CF22FC" w:rsidRPr="008A3660">
              <w:t xml:space="preserve"> раздела </w:t>
            </w:r>
            <w:r w:rsidR="00CF22FC" w:rsidRPr="008A3660">
              <w:fldChar w:fldCharType="begin"/>
            </w:r>
            <w:r w:rsidR="00CF22FC" w:rsidRPr="008A3660">
              <w:instrText xml:space="preserve"> REF _Ref525597097 \n \h  \* MERGEFORMAT </w:instrText>
            </w:r>
            <w:r w:rsidR="00CF22FC" w:rsidRPr="008A3660">
              <w:fldChar w:fldCharType="separate"/>
            </w:r>
            <w:r w:rsidR="00DD2BC4">
              <w:t>3.20.2</w:t>
            </w:r>
            <w:r w:rsidR="00CF22FC" w:rsidRPr="008A3660">
              <w:fldChar w:fldCharType="end"/>
            </w:r>
            <w:r w:rsidR="00CF22FC" w:rsidRPr="008A3660">
              <w:t>)</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BF718B" w14:textId="77777777" w:rsidR="00767B57" w:rsidRPr="008A3660" w:rsidRDefault="00767B57" w:rsidP="0074431C">
            <w:pPr>
              <w:pStyle w:val="af9"/>
              <w:rPr>
                <w:lang w:eastAsia="ru-RU"/>
              </w:rPr>
            </w:pPr>
            <w:r w:rsidRPr="008A3660">
              <w:rPr>
                <w:lang w:eastAsia="ru-RU"/>
              </w:rPr>
              <w:t>Возможные значения:</w:t>
            </w:r>
          </w:p>
          <w:p w14:paraId="2073D3C4" w14:textId="77777777" w:rsidR="00767B57" w:rsidRPr="008A3660" w:rsidRDefault="00767B57" w:rsidP="0074431C">
            <w:pPr>
              <w:pStyle w:val="af9"/>
              <w:rPr>
                <w:lang w:eastAsia="ru-RU"/>
              </w:rPr>
            </w:pPr>
            <w:r w:rsidRPr="008A3660">
              <w:rPr>
                <w:lang w:eastAsia="ru-RU"/>
              </w:rPr>
              <w:t>1 – новый;</w:t>
            </w:r>
          </w:p>
          <w:p w14:paraId="168FB9C2" w14:textId="77777777" w:rsidR="00767B57" w:rsidRPr="008A3660" w:rsidRDefault="00767B57" w:rsidP="0074431C">
            <w:pPr>
              <w:pStyle w:val="af9"/>
              <w:rPr>
                <w:lang w:eastAsia="ru-RU"/>
              </w:rPr>
            </w:pPr>
            <w:r w:rsidRPr="008A3660">
              <w:rPr>
                <w:lang w:eastAsia="ru-RU"/>
              </w:rPr>
              <w:t>2 – уточнение;</w:t>
            </w:r>
          </w:p>
          <w:p w14:paraId="22D5F9C1" w14:textId="77777777" w:rsidR="00767B57" w:rsidRPr="008A3660" w:rsidRDefault="00767B57" w:rsidP="0074431C">
            <w:pPr>
              <w:pStyle w:val="af9"/>
              <w:rPr>
                <w:lang w:eastAsia="ru-RU"/>
              </w:rPr>
            </w:pPr>
            <w:r w:rsidRPr="008A3660">
              <w:rPr>
                <w:lang w:eastAsia="ru-RU"/>
              </w:rPr>
              <w:t>3 – уточнение об аннулировании;</w:t>
            </w:r>
          </w:p>
          <w:p w14:paraId="05DB3663" w14:textId="77777777" w:rsidR="00767B57" w:rsidRPr="008A3660" w:rsidRDefault="00767B57" w:rsidP="0074431C">
            <w:pPr>
              <w:pStyle w:val="af9"/>
              <w:rPr>
                <w:lang w:eastAsia="ru-RU"/>
              </w:rPr>
            </w:pPr>
            <w:r w:rsidRPr="008A3660">
              <w:rPr>
                <w:lang w:eastAsia="ru-RU"/>
              </w:rPr>
              <w:t>4 – уточнение о деаннулировании (отмена аннулирования).</w:t>
            </w:r>
          </w:p>
        </w:tc>
      </w:tr>
      <w:tr w:rsidR="00767B57" w:rsidRPr="008A3660" w14:paraId="02F4655B" w14:textId="77777777" w:rsidTr="00EE6235">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C0BF1F" w14:textId="77777777" w:rsidR="00767B57" w:rsidRPr="008A3660" w:rsidRDefault="00767B57" w:rsidP="0074431C">
            <w:pPr>
              <w:numPr>
                <w:ilvl w:val="3"/>
                <w:numId w:val="132"/>
              </w:numPr>
              <w:rPr>
                <w:lang w:eastAsia="ru-RU"/>
              </w:rPr>
            </w:pPr>
          </w:p>
        </w:tc>
        <w:tc>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70E5FE" w14:textId="77777777" w:rsidR="00767B57" w:rsidRPr="008A3660" w:rsidRDefault="00767B57" w:rsidP="0074431C">
            <w:pPr>
              <w:pStyle w:val="af9"/>
              <w:rPr>
                <w:lang w:eastAsia="ru-RU"/>
              </w:rPr>
            </w:pPr>
            <w:r w:rsidRPr="008A3660">
              <w:rPr>
                <w:lang w:val="en-US" w:eastAsia="ru-RU"/>
              </w:rPr>
              <w:t>Reason</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344A64" w14:textId="77777777" w:rsidR="00767B57" w:rsidRPr="008A3660" w:rsidRDefault="00767B57" w:rsidP="0074431C">
            <w:pPr>
              <w:pStyle w:val="af9"/>
              <w:rPr>
                <w:lang w:eastAsia="ru-RU"/>
              </w:rPr>
            </w:pPr>
            <w:r w:rsidRPr="008A3660">
              <w:rPr>
                <w:lang w:eastAsia="ru-RU"/>
              </w:rPr>
              <w:t>Основание изменения</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16C7C1" w14:textId="77777777" w:rsidR="00767B57" w:rsidRPr="008A3660" w:rsidRDefault="00767B57" w:rsidP="0074431C">
            <w:pPr>
              <w:pStyle w:val="af9"/>
              <w:rPr>
                <w:lang w:eastAsia="ru-RU"/>
              </w:rPr>
            </w:pPr>
            <w:r w:rsidRPr="008A3660">
              <w:rPr>
                <w:lang w:eastAsia="ru-RU"/>
              </w:rPr>
              <w:t>0..1, необязательно</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FA0065" w14:textId="77777777" w:rsidR="00767B57" w:rsidRPr="008A3660" w:rsidRDefault="00767B57" w:rsidP="0074431C">
            <w:pPr>
              <w:pStyle w:val="af9"/>
              <w:rPr>
                <w:lang w:eastAsia="ru-RU"/>
              </w:rPr>
            </w:pPr>
            <w:r w:rsidRPr="008A3660">
              <w:rPr>
                <w:i/>
                <w:lang w:eastAsia="ru-RU"/>
              </w:rPr>
              <w:t>Строка длиной до 512 символов</w:t>
            </w:r>
            <w:r w:rsidRPr="008A3660">
              <w:rPr>
                <w:lang w:eastAsia="ru-RU"/>
              </w:rPr>
              <w:t xml:space="preserve"> </w:t>
            </w:r>
          </w:p>
          <w:p w14:paraId="03EDEEE6" w14:textId="77777777" w:rsidR="00767B57" w:rsidRPr="008A3660" w:rsidRDefault="00767B57" w:rsidP="0074431C">
            <w:pPr>
              <w:pStyle w:val="af9"/>
              <w:rPr>
                <w:lang w:eastAsia="ru-RU"/>
              </w:rPr>
            </w:pPr>
            <w:r w:rsidRPr="008A3660">
              <w:rPr>
                <w:lang w:eastAsia="ru-RU"/>
              </w:rPr>
              <w:t xml:space="preserve">/ </w:t>
            </w:r>
          </w:p>
          <w:p w14:paraId="59F2969D" w14:textId="1AD383E3" w:rsidR="00767B57" w:rsidRPr="008A3660" w:rsidRDefault="00767B57" w:rsidP="0074431C">
            <w:pPr>
              <w:pStyle w:val="af9"/>
              <w:rPr>
                <w:i/>
                <w:lang w:eastAsia="ru-RU"/>
              </w:rPr>
            </w:pPr>
            <w:r w:rsidRPr="008A3660">
              <w:rPr>
                <w:lang w:val="en-US" w:eastAsia="ru-RU"/>
              </w:rPr>
              <w:t>Reason</w:t>
            </w:r>
            <w:r w:rsidRPr="008A3660">
              <w:rPr>
                <w:lang w:eastAsia="ru-RU"/>
              </w:rPr>
              <w:t xml:space="preserve">Type </w:t>
            </w:r>
            <w:r w:rsidR="00CF22FC" w:rsidRPr="008A3660">
              <w:t xml:space="preserve">(описание см. в пункте </w:t>
            </w:r>
            <w:r w:rsidR="00CF22FC" w:rsidRPr="008A3660">
              <w:fldChar w:fldCharType="begin"/>
            </w:r>
            <w:r w:rsidR="00CF22FC" w:rsidRPr="008A3660">
              <w:instrText xml:space="preserve"> REF _Ref299673 \n \h  \* MERGEFORMAT </w:instrText>
            </w:r>
            <w:r w:rsidR="00CF22FC" w:rsidRPr="008A3660">
              <w:fldChar w:fldCharType="separate"/>
            </w:r>
            <w:r w:rsidR="00DD2BC4">
              <w:t>23</w:t>
            </w:r>
            <w:r w:rsidR="00CF22FC" w:rsidRPr="008A3660">
              <w:fldChar w:fldCharType="end"/>
            </w:r>
            <w:r w:rsidR="00CF22FC" w:rsidRPr="008A3660">
              <w:t xml:space="preserve"> раздела </w:t>
            </w:r>
            <w:r w:rsidR="00CF22FC" w:rsidRPr="008A3660">
              <w:fldChar w:fldCharType="begin"/>
            </w:r>
            <w:r w:rsidR="00CF22FC" w:rsidRPr="008A3660">
              <w:instrText xml:space="preserve"> REF _Ref525597097 \n \h  \* MERGEFORMAT </w:instrText>
            </w:r>
            <w:r w:rsidR="00CF22FC" w:rsidRPr="008A3660">
              <w:fldChar w:fldCharType="separate"/>
            </w:r>
            <w:r w:rsidR="00DD2BC4">
              <w:t>3.20.2</w:t>
            </w:r>
            <w:r w:rsidR="00CF22FC" w:rsidRPr="008A3660">
              <w:fldChar w:fldCharType="end"/>
            </w:r>
            <w:r w:rsidR="00CF22FC" w:rsidRPr="008A3660">
              <w:t>)</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88F38E" w14:textId="77777777" w:rsidR="00767B57" w:rsidRPr="008A3660" w:rsidRDefault="00767B57" w:rsidP="0074431C">
            <w:pPr>
              <w:pStyle w:val="af9"/>
              <w:rPr>
                <w:lang w:eastAsia="ru-RU"/>
              </w:rPr>
            </w:pPr>
          </w:p>
        </w:tc>
      </w:tr>
      <w:tr w:rsidR="00767B57" w:rsidRPr="008A3660" w14:paraId="40D64205" w14:textId="77777777" w:rsidTr="00EE6235">
        <w:tc>
          <w:tcPr>
            <w:tcW w:w="8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E11492" w14:textId="77777777" w:rsidR="00767B57" w:rsidRPr="008A3660" w:rsidRDefault="00767B57" w:rsidP="0074431C">
            <w:pPr>
              <w:numPr>
                <w:ilvl w:val="3"/>
                <w:numId w:val="132"/>
              </w:numPr>
              <w:rPr>
                <w:lang w:eastAsia="ru-RU"/>
              </w:rPr>
            </w:pPr>
          </w:p>
        </w:tc>
        <w:tc>
          <w:tcPr>
            <w:tcW w:w="19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DF0DF0" w14:textId="77777777" w:rsidR="00767B57" w:rsidRPr="008A3660" w:rsidRDefault="00767B57" w:rsidP="0074431C">
            <w:pPr>
              <w:pStyle w:val="af9"/>
              <w:rPr>
                <w:lang w:val="en-US" w:eastAsia="ru-RU"/>
              </w:rPr>
            </w:pPr>
            <w:r w:rsidRPr="008A3660">
              <w:rPr>
                <w:lang w:val="en-US" w:eastAsia="ru-RU"/>
              </w:rPr>
              <w:t>ChangeDate</w:t>
            </w:r>
          </w:p>
        </w:tc>
        <w:tc>
          <w:tcPr>
            <w:tcW w:w="18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26AC7D" w14:textId="77777777" w:rsidR="00767B57" w:rsidRPr="008A3660" w:rsidRDefault="00767B57" w:rsidP="0074431C">
            <w:pPr>
              <w:pStyle w:val="af9"/>
              <w:rPr>
                <w:lang w:eastAsia="ru-RU"/>
              </w:rPr>
            </w:pPr>
            <w:r w:rsidRPr="008A3660">
              <w:rPr>
                <w:lang w:eastAsia="ru-RU"/>
              </w:rPr>
              <w:t>Дата и время уточнения информации об уточнении вида и принадлежности платежа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B444CD" w14:textId="77777777" w:rsidR="00767B57" w:rsidRPr="008A3660" w:rsidRDefault="00767B57" w:rsidP="0074431C">
            <w:pPr>
              <w:pStyle w:val="af9"/>
              <w:rPr>
                <w:lang w:eastAsia="ru-RU"/>
              </w:rPr>
            </w:pPr>
            <w:r w:rsidRPr="008A3660">
              <w:rPr>
                <w:lang w:eastAsia="ru-RU"/>
              </w:rPr>
              <w:t>0..1, необязательно</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C03D05" w14:textId="77777777" w:rsidR="00767B57" w:rsidRPr="008A3660" w:rsidRDefault="00767B57" w:rsidP="0074431C">
            <w:pPr>
              <w:pStyle w:val="af9"/>
              <w:rPr>
                <w:i/>
                <w:lang w:eastAsia="ru-RU"/>
              </w:rPr>
            </w:pPr>
            <w:r w:rsidRPr="008A3660">
              <w:rPr>
                <w:i/>
                <w:lang w:eastAsia="ru-RU"/>
              </w:rPr>
              <w:t>Формат определен стандартом XML/XSD, опубликованным по адресу http://www.w3.org/TR/xmlschema-2/#dateTime</w:t>
            </w:r>
          </w:p>
          <w:p w14:paraId="56F1CCC5" w14:textId="77777777" w:rsidR="00767B57" w:rsidRPr="008A3660" w:rsidRDefault="00767B57" w:rsidP="0074431C">
            <w:pPr>
              <w:pStyle w:val="af9"/>
              <w:rPr>
                <w:i/>
                <w:lang w:eastAsia="ru-RU"/>
              </w:rPr>
            </w:pPr>
            <w:r w:rsidRPr="008A3660">
              <w:rPr>
                <w:i/>
                <w:lang w:eastAsia="ru-RU"/>
              </w:rPr>
              <w:t xml:space="preserve">/ </w:t>
            </w:r>
            <w:r w:rsidRPr="008A3660">
              <w:rPr>
                <w:lang w:eastAsia="ru-RU"/>
              </w:rPr>
              <w:t>dateTime</w:t>
            </w:r>
          </w:p>
        </w:tc>
        <w:tc>
          <w:tcPr>
            <w:tcW w:w="26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49873F" w14:textId="77777777" w:rsidR="00767B57" w:rsidRPr="008A3660" w:rsidRDefault="00767B57" w:rsidP="0074431C">
            <w:pPr>
              <w:pStyle w:val="af9"/>
              <w:rPr>
                <w:lang w:eastAsia="ru-RU"/>
              </w:rPr>
            </w:pPr>
          </w:p>
        </w:tc>
      </w:tr>
    </w:tbl>
    <w:p w14:paraId="5F90A89F" w14:textId="77777777" w:rsidR="00767B57" w:rsidRPr="008A3660" w:rsidRDefault="00767B57" w:rsidP="0074431C">
      <w:pPr>
        <w:rPr>
          <w:lang w:eastAsia="ru-RU"/>
        </w:rPr>
      </w:pPr>
    </w:p>
    <w:p w14:paraId="38616A81" w14:textId="5D94EF8F" w:rsidR="00CB7004" w:rsidRPr="008A3660" w:rsidRDefault="00CB7004" w:rsidP="00CB7004">
      <w:pPr>
        <w:pStyle w:val="4"/>
        <w:rPr>
          <w:lang w:eastAsia="ru-RU"/>
        </w:rPr>
      </w:pPr>
      <w:bookmarkStart w:id="639" w:name="_Ref86322985"/>
      <w:r w:rsidRPr="008A3660">
        <w:rPr>
          <w:lang w:eastAsia="ru-RU"/>
        </w:rPr>
        <w:lastRenderedPageBreak/>
        <w:t>Описание проверок запроса</w:t>
      </w:r>
      <w:bookmarkEnd w:id="639"/>
    </w:p>
    <w:tbl>
      <w:tblPr>
        <w:tblW w:w="11199" w:type="dxa"/>
        <w:tblInd w:w="-1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5"/>
        <w:gridCol w:w="1135"/>
        <w:gridCol w:w="1843"/>
        <w:gridCol w:w="3543"/>
        <w:gridCol w:w="2127"/>
        <w:gridCol w:w="2126"/>
      </w:tblGrid>
      <w:tr w:rsidR="00BE40D4" w:rsidRPr="008A3660" w14:paraId="48468BBD" w14:textId="77777777" w:rsidTr="00752AF8">
        <w:trPr>
          <w:trHeight w:val="662"/>
          <w:tblHeader/>
        </w:trPr>
        <w:tc>
          <w:tcPr>
            <w:tcW w:w="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02998E43" w14:textId="77777777" w:rsidR="00BE40D4" w:rsidRPr="008A3660" w:rsidRDefault="00BE40D4" w:rsidP="0074431C">
            <w:pPr>
              <w:pStyle w:val="115"/>
              <w:rPr>
                <w:lang w:eastAsia="ru-RU"/>
              </w:rPr>
            </w:pPr>
            <w:r w:rsidRPr="008A3660">
              <w:rPr>
                <w:lang w:eastAsia="ru-RU"/>
              </w:rPr>
              <w:t>№</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57F35E3B" w14:textId="77777777" w:rsidR="00BE40D4" w:rsidRPr="008A3660" w:rsidRDefault="00BE40D4" w:rsidP="0074431C">
            <w:pPr>
              <w:pStyle w:val="115"/>
              <w:rPr>
                <w:lang w:eastAsia="ru-RU"/>
              </w:rPr>
            </w:pPr>
            <w:r w:rsidRPr="008A3660">
              <w:rPr>
                <w:lang w:eastAsia="ru-RU"/>
              </w:rPr>
              <w:t>Местоположение поля</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E72D8A0" w14:textId="77777777" w:rsidR="00BE40D4" w:rsidRPr="008A3660" w:rsidRDefault="00BE40D4" w:rsidP="0074431C">
            <w:pPr>
              <w:pStyle w:val="115"/>
              <w:rPr>
                <w:lang w:eastAsia="ru-RU"/>
              </w:rPr>
            </w:pPr>
            <w:r w:rsidRPr="008A3660">
              <w:rPr>
                <w:lang w:eastAsia="ru-RU"/>
              </w:rPr>
              <w:t>Код поля</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06ED3EC8" w14:textId="77777777" w:rsidR="00BE40D4" w:rsidRPr="008A3660" w:rsidRDefault="00BE40D4" w:rsidP="0074431C">
            <w:pPr>
              <w:pStyle w:val="115"/>
              <w:rPr>
                <w:lang w:eastAsia="ru-RU"/>
              </w:rPr>
            </w:pPr>
            <w:r w:rsidRPr="008A3660">
              <w:rPr>
                <w:lang w:eastAsia="ru-RU"/>
              </w:rPr>
              <w:t>Проверка</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568E2B2A" w14:textId="77777777" w:rsidR="00BE40D4" w:rsidRPr="008A3660" w:rsidRDefault="00BE40D4" w:rsidP="0074431C">
            <w:pPr>
              <w:pStyle w:val="115"/>
              <w:rPr>
                <w:lang w:eastAsia="ru-RU"/>
              </w:rPr>
            </w:pPr>
            <w:r w:rsidRPr="008A3660">
              <w:rPr>
                <w:lang w:eastAsia="ru-RU"/>
              </w:rPr>
              <w:t>Результат проверки</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71AC00D" w14:textId="77777777" w:rsidR="00BE40D4" w:rsidRPr="008A3660" w:rsidRDefault="00BE40D4" w:rsidP="0074431C">
            <w:pPr>
              <w:pStyle w:val="115"/>
              <w:rPr>
                <w:lang w:eastAsia="ru-RU"/>
              </w:rPr>
            </w:pPr>
            <w:r w:rsidRPr="008A3660">
              <w:rPr>
                <w:lang w:eastAsia="ru-RU"/>
              </w:rPr>
              <w:t>Комментарий</w:t>
            </w:r>
          </w:p>
        </w:tc>
      </w:tr>
      <w:tr w:rsidR="00BE40D4" w:rsidRPr="008A3660" w14:paraId="2B6DB711" w14:textId="77777777" w:rsidTr="00752AF8">
        <w:trPr>
          <w:trHeight w:val="711"/>
        </w:trPr>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6BA368" w14:textId="77777777" w:rsidR="00BE40D4" w:rsidRPr="008A3660" w:rsidRDefault="00BE40D4" w:rsidP="0074431C">
            <w:pPr>
              <w:numPr>
                <w:ilvl w:val="0"/>
                <w:numId w:val="136"/>
              </w:numPr>
              <w:rPr>
                <w:lang w:eastAsia="ru-RU"/>
              </w:rPr>
            </w:pPr>
          </w:p>
        </w:tc>
        <w:tc>
          <w:tcPr>
            <w:tcW w:w="11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68AD24" w14:textId="77777777" w:rsidR="00BE40D4" w:rsidRPr="008A3660" w:rsidRDefault="00BE40D4" w:rsidP="0074431C">
            <w:pPr>
              <w:pStyle w:val="af9"/>
              <w:rPr>
                <w:i/>
                <w:iCs/>
                <w:lang w:eastAsia="ru-RU"/>
              </w:rPr>
            </w:pPr>
            <w:r w:rsidRPr="008A3660">
              <w:rPr>
                <w:i/>
                <w:iCs/>
                <w:lang w:eastAsia="ru-RU"/>
              </w:rPr>
              <w:t>Блок подписания элемента //SenderProvidedRequestData</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C7082E" w14:textId="77777777" w:rsidR="00BE40D4" w:rsidRPr="008A3660" w:rsidRDefault="00BE40D4" w:rsidP="0074431C">
            <w:pPr>
              <w:pStyle w:val="af9"/>
              <w:rPr>
                <w:iCs/>
                <w:lang w:val="en-US" w:eastAsia="ru-RU"/>
              </w:rPr>
            </w:pPr>
            <w:r w:rsidRPr="008A3660">
              <w:rPr>
                <w:iCs/>
                <w:lang w:val="en-US" w:eastAsia="ru-RU"/>
              </w:rPr>
              <w:t>SendRequestRequest/</w:t>
            </w:r>
            <w:r w:rsidRPr="008A3660">
              <w:rPr>
                <w:lang w:eastAsia="ru-RU"/>
              </w:rPr>
              <w:t xml:space="preserve"> </w:t>
            </w:r>
            <w:r w:rsidRPr="008A3660">
              <w:rPr>
                <w:iCs/>
                <w:lang w:val="en-US" w:eastAsia="ru-RU"/>
              </w:rPr>
              <w:t>CallerInformationSystemSignature</w:t>
            </w:r>
          </w:p>
        </w:tc>
        <w:tc>
          <w:tcPr>
            <w:tcW w:w="35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91BF34" w14:textId="77777777" w:rsidR="00BE40D4" w:rsidRPr="008A3660" w:rsidRDefault="00BE40D4" w:rsidP="0074431C">
            <w:pPr>
              <w:pStyle w:val="af9"/>
              <w:rPr>
                <w:lang w:eastAsia="ru-RU"/>
              </w:rPr>
            </w:pPr>
            <w:r w:rsidRPr="008A3660">
              <w:rPr>
                <w:lang w:eastAsia="ru-RU"/>
              </w:rPr>
              <w:t>Не пройдена проверка ЭП-ОВ</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60F659" w14:textId="77777777" w:rsidR="00BE40D4" w:rsidRPr="008A3660" w:rsidRDefault="00BE40D4" w:rsidP="0074431C">
            <w:pPr>
              <w:pStyle w:val="af9"/>
              <w:rPr>
                <w:lang w:val="en-US" w:eastAsia="ru-RU"/>
              </w:rPr>
            </w:pPr>
            <w:r w:rsidRPr="008A3660">
              <w:rPr>
                <w:lang w:val="en-US" w:eastAsia="ru-RU"/>
              </w:rPr>
              <w:t>GetResponseResponse/ResponseMessage/Response /SenderProvidedResponseData/RequestStatus/ StatusCode = «27»</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D7809D" w14:textId="77777777" w:rsidR="00BE40D4" w:rsidRPr="008A3660" w:rsidRDefault="00BE40D4" w:rsidP="0074431C">
            <w:pPr>
              <w:pStyle w:val="af9"/>
              <w:rPr>
                <w:i/>
                <w:lang w:eastAsia="ru-RU"/>
              </w:rPr>
            </w:pPr>
            <w:r w:rsidRPr="008A3660">
              <w:rPr>
                <w:i/>
                <w:lang w:eastAsia="ru-RU"/>
              </w:rPr>
              <w:t>Ваш запрос не был обработан. ЭП-ОВ некорректна</w:t>
            </w:r>
          </w:p>
        </w:tc>
      </w:tr>
      <w:tr w:rsidR="00BE40D4" w:rsidRPr="008A3660" w14:paraId="062DD4B1" w14:textId="77777777" w:rsidTr="00752AF8">
        <w:trPr>
          <w:trHeight w:val="711"/>
        </w:trPr>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14CB36" w14:textId="77777777" w:rsidR="00BE40D4" w:rsidRPr="008A3660" w:rsidRDefault="00BE40D4" w:rsidP="0074431C">
            <w:pPr>
              <w:numPr>
                <w:ilvl w:val="0"/>
                <w:numId w:val="136"/>
              </w:numPr>
              <w:rPr>
                <w:lang w:eastAsia="ru-RU"/>
              </w:rPr>
            </w:pPr>
          </w:p>
        </w:tc>
        <w:tc>
          <w:tcPr>
            <w:tcW w:w="11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C4ADC2" w14:textId="77777777" w:rsidR="00BE40D4" w:rsidRPr="008A3660" w:rsidRDefault="00BE40D4" w:rsidP="0074431C">
            <w:pPr>
              <w:pStyle w:val="af9"/>
              <w:rPr>
                <w:i/>
                <w:iCs/>
                <w:lang w:eastAsia="ru-RU"/>
              </w:rPr>
            </w:pPr>
            <w:r w:rsidRPr="008A3660">
              <w:rPr>
                <w:i/>
                <w:iCs/>
                <w:lang w:eastAsia="ru-RU"/>
              </w:rPr>
              <w:t>Блок подписания элемента //SenderProvidedRequestData</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4ACED5" w14:textId="77777777" w:rsidR="00BE40D4" w:rsidRPr="008A3660" w:rsidRDefault="00BE40D4" w:rsidP="0074431C">
            <w:pPr>
              <w:pStyle w:val="af9"/>
              <w:rPr>
                <w:iCs/>
                <w:lang w:val="en-US" w:eastAsia="ru-RU"/>
              </w:rPr>
            </w:pPr>
            <w:r w:rsidRPr="008A3660">
              <w:rPr>
                <w:iCs/>
                <w:lang w:val="en-US" w:eastAsia="ru-RU"/>
              </w:rPr>
              <w:t>SendRequestRequest/</w:t>
            </w:r>
            <w:r w:rsidRPr="008A3660">
              <w:rPr>
                <w:lang w:eastAsia="ru-RU"/>
              </w:rPr>
              <w:t xml:space="preserve"> </w:t>
            </w:r>
            <w:r w:rsidRPr="008A3660">
              <w:rPr>
                <w:iCs/>
                <w:lang w:val="en-US" w:eastAsia="ru-RU"/>
              </w:rPr>
              <w:t>CallerInformationSystemSignature</w:t>
            </w:r>
          </w:p>
        </w:tc>
        <w:tc>
          <w:tcPr>
            <w:tcW w:w="35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ED95AC" w14:textId="77777777" w:rsidR="00BE40D4" w:rsidRPr="008A3660" w:rsidRDefault="00BE40D4" w:rsidP="0074431C">
            <w:pPr>
              <w:pStyle w:val="af9"/>
              <w:rPr>
                <w:lang w:eastAsia="ru-RU"/>
              </w:rPr>
            </w:pPr>
            <w:r w:rsidRPr="008A3660">
              <w:rPr>
                <w:lang w:eastAsia="ru-RU"/>
              </w:rPr>
              <w:t>Не пройдена проверка ЭП-ОВ на соответствие сертификата, хранящегося в ГИС</w:t>
            </w:r>
            <w:r w:rsidRPr="008A3660">
              <w:rPr>
                <w:lang w:val="en-US" w:eastAsia="ru-RU"/>
              </w:rPr>
              <w:t> </w:t>
            </w:r>
            <w:r w:rsidRPr="008A3660">
              <w:rPr>
                <w:lang w:eastAsia="ru-RU"/>
              </w:rPr>
              <w:t>ГМП</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93CE96" w14:textId="77777777" w:rsidR="00BE40D4" w:rsidRPr="008A3660" w:rsidRDefault="00BE40D4" w:rsidP="0074431C">
            <w:pPr>
              <w:pStyle w:val="af9"/>
              <w:rPr>
                <w:lang w:val="en-US" w:eastAsia="ru-RU"/>
              </w:rPr>
            </w:pPr>
            <w:r w:rsidRPr="008A3660">
              <w:rPr>
                <w:lang w:val="en-US" w:eastAsia="ru-RU"/>
              </w:rPr>
              <w:t>GetResponseResponse/ResponseMessage/Response /SenderProvidedResponseData/RequestStatus/ StatusCode = «31»</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6927EF" w14:textId="77777777" w:rsidR="00BE40D4" w:rsidRPr="008A3660" w:rsidRDefault="00BE40D4" w:rsidP="0074431C">
            <w:pPr>
              <w:pStyle w:val="af9"/>
              <w:rPr>
                <w:i/>
                <w:lang w:eastAsia="ru-RU"/>
              </w:rPr>
            </w:pPr>
            <w:r w:rsidRPr="008A3660">
              <w:rPr>
                <w:i/>
                <w:lang w:eastAsia="ru-RU"/>
              </w:rPr>
              <w:t>Неверный сертификат ключа проверки ЭП в запросе</w:t>
            </w:r>
          </w:p>
        </w:tc>
      </w:tr>
      <w:tr w:rsidR="00BE40D4" w:rsidRPr="008A3660" w14:paraId="3FD6625A" w14:textId="77777777" w:rsidTr="00752AF8">
        <w:trPr>
          <w:trHeight w:val="711"/>
        </w:trPr>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454E1D" w14:textId="77777777" w:rsidR="00BE40D4" w:rsidRPr="008A3660" w:rsidRDefault="00BE40D4" w:rsidP="0074431C">
            <w:pPr>
              <w:numPr>
                <w:ilvl w:val="0"/>
                <w:numId w:val="136"/>
              </w:numPr>
              <w:rPr>
                <w:lang w:eastAsia="ru-RU"/>
              </w:rPr>
            </w:pPr>
          </w:p>
        </w:tc>
        <w:tc>
          <w:tcPr>
            <w:tcW w:w="11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D270C6" w14:textId="77777777" w:rsidR="00BE40D4" w:rsidRPr="008A3660" w:rsidRDefault="00BE40D4" w:rsidP="0074431C">
            <w:pPr>
              <w:pStyle w:val="af9"/>
              <w:rPr>
                <w:i/>
                <w:iCs/>
                <w:lang w:eastAsia="ru-RU"/>
              </w:rPr>
            </w:pPr>
            <w:r w:rsidRPr="008A3660">
              <w:rPr>
                <w:i/>
                <w:iCs/>
                <w:lang w:eastAsia="ru-RU"/>
              </w:rPr>
              <w:t>Бизнес поля запроса</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3D2549" w14:textId="77777777" w:rsidR="00BE40D4" w:rsidRPr="008A3660" w:rsidRDefault="00BE40D4" w:rsidP="0074431C">
            <w:pPr>
              <w:pStyle w:val="af9"/>
              <w:rPr>
                <w:iCs/>
                <w:lang w:val="en-US" w:eastAsia="ru-RU"/>
              </w:rPr>
            </w:pPr>
            <w:r w:rsidRPr="008A3660">
              <w:rPr>
                <w:lang w:val="en-US" w:eastAsia="ru-RU"/>
              </w:rPr>
              <w:t>ExportClarificationsRequest</w:t>
            </w:r>
          </w:p>
        </w:tc>
        <w:tc>
          <w:tcPr>
            <w:tcW w:w="35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CC34B1" w14:textId="77777777" w:rsidR="00BE40D4" w:rsidRPr="008A3660" w:rsidRDefault="00BE40D4" w:rsidP="0074431C">
            <w:pPr>
              <w:pStyle w:val="af9"/>
              <w:rPr>
                <w:lang w:eastAsia="ru-RU"/>
              </w:rPr>
            </w:pPr>
            <w:r w:rsidRPr="008A3660">
              <w:rPr>
                <w:lang w:eastAsia="ru-RU"/>
              </w:rPr>
              <w:t>Системный сбой. Разовый отказ ГИС ГМП, необходимо повторить запрос</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0E359A" w14:textId="77777777" w:rsidR="00BE40D4" w:rsidRPr="008A3660" w:rsidRDefault="00BE40D4" w:rsidP="0074431C">
            <w:pPr>
              <w:pStyle w:val="af9"/>
              <w:rPr>
                <w:lang w:val="en-US" w:eastAsia="ru-RU"/>
              </w:rPr>
            </w:pPr>
            <w:r w:rsidRPr="008A3660">
              <w:rPr>
                <w:lang w:val="en-US" w:eastAsia="ru-RU"/>
              </w:rPr>
              <w:t>GetResponseResponse/ResponseMessage/Response /SenderProvidedResponseData/RequestStatus/StatusCode = «1»</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2B43D7" w14:textId="77777777" w:rsidR="00BE40D4" w:rsidRPr="008A3660" w:rsidRDefault="00BE40D4" w:rsidP="0074431C">
            <w:pPr>
              <w:pStyle w:val="af9"/>
              <w:rPr>
                <w:i/>
                <w:lang w:eastAsia="ru-RU"/>
              </w:rPr>
            </w:pPr>
            <w:r w:rsidRPr="008A3660">
              <w:rPr>
                <w:i/>
                <w:lang w:eastAsia="ru-RU"/>
              </w:rPr>
              <w:t>Внутренняя</w:t>
            </w:r>
            <w:r w:rsidRPr="008A3660">
              <w:rPr>
                <w:i/>
                <w:lang w:val="en-US" w:eastAsia="ru-RU"/>
              </w:rPr>
              <w:t xml:space="preserve"> </w:t>
            </w:r>
            <w:r w:rsidRPr="008A3660">
              <w:rPr>
                <w:i/>
                <w:lang w:eastAsia="ru-RU"/>
              </w:rPr>
              <w:t>ошибка</w:t>
            </w:r>
          </w:p>
        </w:tc>
      </w:tr>
      <w:tr w:rsidR="00BE40D4" w:rsidRPr="008A3660" w14:paraId="2E861D07" w14:textId="77777777" w:rsidTr="00752AF8">
        <w:trPr>
          <w:trHeight w:val="711"/>
        </w:trPr>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87E8F8" w14:textId="77777777" w:rsidR="00BE40D4" w:rsidRPr="008A3660" w:rsidRDefault="00BE40D4" w:rsidP="0074431C">
            <w:pPr>
              <w:numPr>
                <w:ilvl w:val="0"/>
                <w:numId w:val="136"/>
              </w:numPr>
              <w:rPr>
                <w:lang w:eastAsia="ru-RU"/>
              </w:rPr>
            </w:pPr>
          </w:p>
        </w:tc>
        <w:tc>
          <w:tcPr>
            <w:tcW w:w="11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013680" w14:textId="77777777" w:rsidR="00BE40D4" w:rsidRPr="008A3660" w:rsidRDefault="00BE40D4" w:rsidP="0074431C">
            <w:pPr>
              <w:pStyle w:val="af9"/>
              <w:rPr>
                <w:i/>
                <w:iCs/>
                <w:lang w:eastAsia="ru-RU"/>
              </w:rPr>
            </w:pPr>
            <w:r w:rsidRPr="008A3660">
              <w:rPr>
                <w:i/>
                <w:iCs/>
                <w:lang w:eastAsia="ru-RU"/>
              </w:rPr>
              <w:t>Бизнес поля запроса</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94C67C" w14:textId="77777777" w:rsidR="00BE40D4" w:rsidRPr="008A3660" w:rsidRDefault="00BE40D4" w:rsidP="0074431C">
            <w:pPr>
              <w:pStyle w:val="af9"/>
              <w:rPr>
                <w:lang w:val="en-US" w:eastAsia="ru-RU"/>
              </w:rPr>
            </w:pPr>
            <w:r w:rsidRPr="008A3660">
              <w:rPr>
                <w:lang w:val="en-US" w:eastAsia="ru-RU"/>
              </w:rPr>
              <w:t>ExportClarificationsRequest/ClarificationsExportConditions/@kind</w:t>
            </w:r>
          </w:p>
        </w:tc>
        <w:tc>
          <w:tcPr>
            <w:tcW w:w="35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8F51CD" w14:textId="77777777" w:rsidR="00BE40D4" w:rsidRPr="008A3660" w:rsidRDefault="00BE40D4" w:rsidP="0074431C">
            <w:pPr>
              <w:pStyle w:val="af9"/>
              <w:rPr>
                <w:lang w:eastAsia="ru-RU"/>
              </w:rPr>
            </w:pPr>
            <w:r w:rsidRPr="008A3660">
              <w:rPr>
                <w:lang w:eastAsia="ru-RU"/>
              </w:rPr>
              <w:t>Проверка соответствия типа запроса с условиями, указанными участником в запросе</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41D547" w14:textId="77777777" w:rsidR="00BE40D4" w:rsidRPr="008A3660" w:rsidRDefault="00BE40D4" w:rsidP="0074431C">
            <w:pPr>
              <w:pStyle w:val="af9"/>
              <w:rPr>
                <w:lang w:val="en-US" w:eastAsia="ru-RU"/>
              </w:rPr>
            </w:pPr>
            <w:r w:rsidRPr="008A3660">
              <w:rPr>
                <w:lang w:val="en-US" w:eastAsia="ru-RU"/>
              </w:rPr>
              <w:t>GetResponseResponse/ResponseMessage/Response /SenderProvidedResponseData/RequestStatus/StatusCode = «11»</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9FDA4A" w14:textId="77777777" w:rsidR="00BE40D4" w:rsidRPr="008A3660" w:rsidRDefault="00BE40D4" w:rsidP="0074431C">
            <w:pPr>
              <w:pStyle w:val="af9"/>
              <w:rPr>
                <w:i/>
                <w:lang w:eastAsia="ru-RU"/>
              </w:rPr>
            </w:pPr>
            <w:r w:rsidRPr="008A3660">
              <w:rPr>
                <w:i/>
                <w:lang w:eastAsia="ru-RU"/>
              </w:rPr>
              <w:t>В запросе указаны некорректные условия для получения информации</w:t>
            </w:r>
          </w:p>
        </w:tc>
      </w:tr>
      <w:tr w:rsidR="00BE40D4" w:rsidRPr="008A3660" w14:paraId="1420DEFB" w14:textId="77777777" w:rsidTr="00752AF8">
        <w:trPr>
          <w:trHeight w:val="711"/>
        </w:trPr>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146EB5" w14:textId="77777777" w:rsidR="00BE40D4" w:rsidRPr="008A3660" w:rsidRDefault="00BE40D4" w:rsidP="0074431C">
            <w:pPr>
              <w:numPr>
                <w:ilvl w:val="0"/>
                <w:numId w:val="136"/>
              </w:numPr>
              <w:rPr>
                <w:lang w:eastAsia="ru-RU"/>
              </w:rPr>
            </w:pPr>
          </w:p>
        </w:tc>
        <w:tc>
          <w:tcPr>
            <w:tcW w:w="11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E7F570" w14:textId="77777777" w:rsidR="00BE40D4" w:rsidRPr="008A3660" w:rsidRDefault="00BE40D4" w:rsidP="0074431C">
            <w:pPr>
              <w:pStyle w:val="af9"/>
              <w:rPr>
                <w:i/>
                <w:iCs/>
                <w:lang w:eastAsia="ru-RU"/>
              </w:rPr>
            </w:pPr>
            <w:r w:rsidRPr="008A3660">
              <w:rPr>
                <w:i/>
                <w:iCs/>
                <w:lang w:eastAsia="ru-RU"/>
              </w:rPr>
              <w:t>Бизнес поля запроса</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BFA1CD" w14:textId="77777777" w:rsidR="00BE40D4" w:rsidRPr="008A3660" w:rsidRDefault="00BE40D4" w:rsidP="0074431C">
            <w:pPr>
              <w:pStyle w:val="af9"/>
              <w:rPr>
                <w:lang w:eastAsia="ru-RU"/>
              </w:rPr>
            </w:pPr>
            <w:r w:rsidRPr="008A3660">
              <w:rPr>
                <w:lang w:eastAsia="ru-RU"/>
              </w:rPr>
              <w:t>Export</w:t>
            </w:r>
            <w:r w:rsidRPr="008A3660">
              <w:rPr>
                <w:lang w:val="en-US" w:eastAsia="ru-RU"/>
              </w:rPr>
              <w:t>Clarifications</w:t>
            </w:r>
            <w:r w:rsidRPr="008A3660">
              <w:rPr>
                <w:lang w:eastAsia="ru-RU"/>
              </w:rPr>
              <w:t>Request/@senderIdentifier</w:t>
            </w:r>
          </w:p>
          <w:p w14:paraId="056C1963" w14:textId="77777777" w:rsidR="00BE40D4" w:rsidRPr="008A3660" w:rsidRDefault="00BE40D4" w:rsidP="0074431C">
            <w:pPr>
              <w:pStyle w:val="af9"/>
              <w:rPr>
                <w:lang w:eastAsia="ru-RU"/>
              </w:rPr>
            </w:pPr>
            <w:r w:rsidRPr="008A3660">
              <w:rPr>
                <w:lang w:eastAsia="ru-RU"/>
              </w:rPr>
              <w:t>Export</w:t>
            </w:r>
            <w:r w:rsidRPr="008A3660">
              <w:rPr>
                <w:lang w:val="en-US" w:eastAsia="ru-RU"/>
              </w:rPr>
              <w:t>Clarifications</w:t>
            </w:r>
            <w:r w:rsidRPr="008A3660">
              <w:rPr>
                <w:lang w:eastAsia="ru-RU"/>
              </w:rPr>
              <w:t>Request/@senderRole</w:t>
            </w:r>
          </w:p>
          <w:p w14:paraId="4480C76D" w14:textId="77777777" w:rsidR="00BE40D4" w:rsidRPr="008A3660" w:rsidRDefault="00BE40D4" w:rsidP="0074431C">
            <w:pPr>
              <w:pStyle w:val="af9"/>
              <w:rPr>
                <w:iCs/>
                <w:lang w:eastAsia="ru-RU"/>
              </w:rPr>
            </w:pPr>
            <w:r w:rsidRPr="008A3660">
              <w:rPr>
                <w:lang w:eastAsia="ru-RU"/>
              </w:rPr>
              <w:t>Export</w:t>
            </w:r>
            <w:r w:rsidRPr="008A3660">
              <w:rPr>
                <w:lang w:val="en-US" w:eastAsia="ru-RU"/>
              </w:rPr>
              <w:t>Clarifications</w:t>
            </w:r>
            <w:r w:rsidRPr="008A3660">
              <w:rPr>
                <w:lang w:eastAsia="ru-RU"/>
              </w:rPr>
              <w:t>Request/@</w:t>
            </w:r>
            <w:r w:rsidRPr="008A3660">
              <w:rPr>
                <w:lang w:val="en-US" w:eastAsia="ru-RU"/>
              </w:rPr>
              <w:t>originatorId</w:t>
            </w:r>
          </w:p>
        </w:tc>
        <w:tc>
          <w:tcPr>
            <w:tcW w:w="35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6F7A24" w14:textId="77777777" w:rsidR="00BE40D4" w:rsidRPr="008A3660" w:rsidRDefault="00BE40D4" w:rsidP="0074431C">
            <w:pPr>
              <w:pStyle w:val="af9"/>
              <w:rPr>
                <w:lang w:eastAsia="ru-RU"/>
              </w:rPr>
            </w:pPr>
            <w:r w:rsidRPr="008A3660">
              <w:rPr>
                <w:lang w:eastAsia="ru-RU"/>
              </w:rPr>
              <w:t>Участник, направляющий запрос, не зарегистрирован в ГИС</w:t>
            </w:r>
            <w:r w:rsidRPr="008A3660">
              <w:rPr>
                <w:lang w:val="en-US" w:eastAsia="ru-RU"/>
              </w:rPr>
              <w:t> </w:t>
            </w:r>
            <w:r w:rsidRPr="008A3660">
              <w:rPr>
                <w:lang w:eastAsia="ru-RU"/>
              </w:rPr>
              <w:t xml:space="preserve">ГМП </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AD6CE1" w14:textId="77777777" w:rsidR="00BE40D4" w:rsidRPr="008A3660" w:rsidRDefault="00BE40D4" w:rsidP="0074431C">
            <w:pPr>
              <w:pStyle w:val="af9"/>
              <w:rPr>
                <w:lang w:val="en-US" w:eastAsia="ru-RU"/>
              </w:rPr>
            </w:pPr>
            <w:r w:rsidRPr="008A3660">
              <w:rPr>
                <w:lang w:val="en-US" w:eastAsia="ru-RU"/>
              </w:rPr>
              <w:t>GetResponseResponse/ResponseMessage/Response /SenderProvidedResponseData/RequestStatus/ StatusCode = «21»</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36B73F" w14:textId="77777777" w:rsidR="00BE40D4" w:rsidRPr="008A3660" w:rsidRDefault="00BE40D4" w:rsidP="0074431C">
            <w:pPr>
              <w:pStyle w:val="af9"/>
              <w:rPr>
                <w:i/>
                <w:lang w:eastAsia="ru-RU"/>
              </w:rPr>
            </w:pPr>
            <w:r w:rsidRPr="008A3660">
              <w:rPr>
                <w:i/>
                <w:lang w:eastAsia="ru-RU"/>
              </w:rPr>
              <w:t>Получен запрос от незарегистрированного участника</w:t>
            </w:r>
          </w:p>
        </w:tc>
      </w:tr>
      <w:tr w:rsidR="00BE40D4" w:rsidRPr="008A3660" w14:paraId="7090126E" w14:textId="77777777" w:rsidTr="00752AF8">
        <w:trPr>
          <w:trHeight w:val="711"/>
        </w:trPr>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16F6A9" w14:textId="77777777" w:rsidR="00BE40D4" w:rsidRPr="008A3660" w:rsidRDefault="00BE40D4" w:rsidP="0074431C">
            <w:pPr>
              <w:numPr>
                <w:ilvl w:val="0"/>
                <w:numId w:val="136"/>
              </w:numPr>
              <w:rPr>
                <w:lang w:eastAsia="ru-RU"/>
              </w:rPr>
            </w:pPr>
          </w:p>
        </w:tc>
        <w:tc>
          <w:tcPr>
            <w:tcW w:w="11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018311" w14:textId="77777777" w:rsidR="00BE40D4" w:rsidRPr="008A3660" w:rsidRDefault="00BE40D4" w:rsidP="0074431C">
            <w:pPr>
              <w:pStyle w:val="af9"/>
              <w:rPr>
                <w:i/>
                <w:iCs/>
                <w:lang w:eastAsia="ru-RU"/>
              </w:rPr>
            </w:pPr>
            <w:r w:rsidRPr="008A3660">
              <w:rPr>
                <w:i/>
                <w:iCs/>
                <w:lang w:eastAsia="ru-RU"/>
              </w:rPr>
              <w:t>Бизнес поля запроса</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0DFC90" w14:textId="77777777" w:rsidR="00BE40D4" w:rsidRPr="008A3660" w:rsidRDefault="00BE40D4" w:rsidP="0074431C">
            <w:pPr>
              <w:pStyle w:val="af9"/>
              <w:rPr>
                <w:lang w:eastAsia="ru-RU"/>
              </w:rPr>
            </w:pPr>
            <w:r w:rsidRPr="008A3660">
              <w:rPr>
                <w:lang w:eastAsia="ru-RU"/>
              </w:rPr>
              <w:t>Export</w:t>
            </w:r>
            <w:r w:rsidRPr="008A3660">
              <w:rPr>
                <w:lang w:val="en-US" w:eastAsia="ru-RU"/>
              </w:rPr>
              <w:t>Clarifications</w:t>
            </w:r>
            <w:r w:rsidRPr="008A3660">
              <w:rPr>
                <w:lang w:eastAsia="ru-RU"/>
              </w:rPr>
              <w:t>Request/@senderIdentifier</w:t>
            </w:r>
          </w:p>
          <w:p w14:paraId="7DF1ADAB" w14:textId="77777777" w:rsidR="00BE40D4" w:rsidRPr="008A3660" w:rsidRDefault="00BE40D4" w:rsidP="0074431C">
            <w:pPr>
              <w:pStyle w:val="af9"/>
              <w:rPr>
                <w:lang w:eastAsia="ru-RU"/>
              </w:rPr>
            </w:pPr>
            <w:r w:rsidRPr="008A3660">
              <w:rPr>
                <w:lang w:eastAsia="ru-RU"/>
              </w:rPr>
              <w:t>Export</w:t>
            </w:r>
            <w:r w:rsidRPr="008A3660">
              <w:rPr>
                <w:lang w:val="en-US" w:eastAsia="ru-RU"/>
              </w:rPr>
              <w:t>Clarifications</w:t>
            </w:r>
            <w:r w:rsidRPr="008A3660">
              <w:rPr>
                <w:lang w:eastAsia="ru-RU"/>
              </w:rPr>
              <w:t>Request/@senderRole</w:t>
            </w:r>
          </w:p>
          <w:p w14:paraId="144A4EB3" w14:textId="77777777" w:rsidR="00BE40D4" w:rsidRPr="008A3660" w:rsidRDefault="00BE40D4" w:rsidP="0074431C">
            <w:pPr>
              <w:pStyle w:val="af9"/>
              <w:rPr>
                <w:lang w:eastAsia="ru-RU"/>
              </w:rPr>
            </w:pPr>
            <w:r w:rsidRPr="008A3660">
              <w:rPr>
                <w:lang w:eastAsia="ru-RU"/>
              </w:rPr>
              <w:lastRenderedPageBreak/>
              <w:t>Export</w:t>
            </w:r>
            <w:r w:rsidRPr="008A3660">
              <w:rPr>
                <w:lang w:val="en-US" w:eastAsia="ru-RU"/>
              </w:rPr>
              <w:t>Clarifications</w:t>
            </w:r>
            <w:r w:rsidRPr="008A3660">
              <w:rPr>
                <w:lang w:eastAsia="ru-RU"/>
              </w:rPr>
              <w:t>Request/@</w:t>
            </w:r>
            <w:r w:rsidRPr="008A3660">
              <w:rPr>
                <w:lang w:val="en-US" w:eastAsia="ru-RU"/>
              </w:rPr>
              <w:t>originatorId</w:t>
            </w:r>
          </w:p>
        </w:tc>
        <w:tc>
          <w:tcPr>
            <w:tcW w:w="35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B9DA09" w14:textId="77777777" w:rsidR="00BE40D4" w:rsidRPr="008A3660" w:rsidRDefault="00BE40D4" w:rsidP="0074431C">
            <w:pPr>
              <w:pStyle w:val="af9"/>
              <w:rPr>
                <w:lang w:eastAsia="ru-RU"/>
              </w:rPr>
            </w:pPr>
            <w:r w:rsidRPr="008A3660">
              <w:rPr>
                <w:lang w:eastAsia="ru-RU"/>
              </w:rPr>
              <w:lastRenderedPageBreak/>
              <w:t>Участник - отправитель запроса и участник, сформировавший запрос, не должны иметь в ГИС</w:t>
            </w:r>
            <w:r w:rsidRPr="008A3660">
              <w:rPr>
                <w:lang w:val="en-US" w:eastAsia="ru-RU"/>
              </w:rPr>
              <w:t> </w:t>
            </w:r>
            <w:r w:rsidRPr="008A3660">
              <w:rPr>
                <w:lang w:eastAsia="ru-RU"/>
              </w:rPr>
              <w:t>ГМП статус отличный от «Активный»</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EE36CD" w14:textId="77777777" w:rsidR="00BE40D4" w:rsidRPr="008A3660" w:rsidRDefault="00BE40D4" w:rsidP="0074431C">
            <w:pPr>
              <w:pStyle w:val="af9"/>
              <w:rPr>
                <w:lang w:val="en-US" w:eastAsia="ru-RU"/>
              </w:rPr>
            </w:pPr>
            <w:r w:rsidRPr="008A3660">
              <w:rPr>
                <w:lang w:val="en-US" w:eastAsia="ru-RU"/>
              </w:rPr>
              <w:t>GetResponseResponse/ResponseMessage/Response /SenderProvidedResponseData/RequestStatus/ StatusCode = «23»</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B944C5" w14:textId="77777777" w:rsidR="00BE40D4" w:rsidRPr="008A3660" w:rsidRDefault="00BE40D4" w:rsidP="0074431C">
            <w:pPr>
              <w:pStyle w:val="af9"/>
              <w:rPr>
                <w:i/>
                <w:lang w:eastAsia="ru-RU"/>
              </w:rPr>
            </w:pPr>
            <w:r w:rsidRPr="008A3660">
              <w:rPr>
                <w:i/>
                <w:lang w:eastAsia="ru-RU"/>
              </w:rPr>
              <w:t>Участник не завершил тестирование или исключен</w:t>
            </w:r>
          </w:p>
        </w:tc>
      </w:tr>
      <w:tr w:rsidR="00BE40D4" w:rsidRPr="008A3660" w14:paraId="3AFA3959" w14:textId="77777777" w:rsidTr="00752AF8">
        <w:trPr>
          <w:trHeight w:val="711"/>
        </w:trPr>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1FF022" w14:textId="77777777" w:rsidR="00BE40D4" w:rsidRPr="008A3660" w:rsidRDefault="00BE40D4" w:rsidP="0074431C">
            <w:pPr>
              <w:numPr>
                <w:ilvl w:val="0"/>
                <w:numId w:val="136"/>
              </w:numPr>
              <w:rPr>
                <w:lang w:eastAsia="ru-RU"/>
              </w:rPr>
            </w:pPr>
          </w:p>
        </w:tc>
        <w:tc>
          <w:tcPr>
            <w:tcW w:w="11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4C3106" w14:textId="77777777" w:rsidR="00BE40D4" w:rsidRPr="008A3660" w:rsidRDefault="00BE40D4" w:rsidP="0074431C">
            <w:pPr>
              <w:pStyle w:val="af9"/>
              <w:rPr>
                <w:i/>
                <w:iCs/>
                <w:lang w:eastAsia="ru-RU"/>
              </w:rPr>
            </w:pPr>
            <w:r w:rsidRPr="008A3660">
              <w:rPr>
                <w:i/>
                <w:iCs/>
                <w:lang w:eastAsia="ru-RU"/>
              </w:rPr>
              <w:t>Бизнес поля запроса</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01A9DE" w14:textId="77777777" w:rsidR="00BE40D4" w:rsidRPr="008A3660" w:rsidRDefault="00BE40D4" w:rsidP="0074431C">
            <w:pPr>
              <w:pStyle w:val="af9"/>
              <w:rPr>
                <w:lang w:eastAsia="ru-RU"/>
              </w:rPr>
            </w:pPr>
            <w:r w:rsidRPr="008A3660">
              <w:rPr>
                <w:lang w:eastAsia="ru-RU"/>
              </w:rPr>
              <w:t>Export</w:t>
            </w:r>
            <w:r w:rsidRPr="008A3660">
              <w:rPr>
                <w:lang w:val="en-US" w:eastAsia="ru-RU"/>
              </w:rPr>
              <w:t>Clarifications</w:t>
            </w:r>
            <w:r w:rsidRPr="008A3660">
              <w:rPr>
                <w:lang w:eastAsia="ru-RU"/>
              </w:rPr>
              <w:t>Request/@senderIdentifier</w:t>
            </w:r>
          </w:p>
          <w:p w14:paraId="4FC936B4" w14:textId="77777777" w:rsidR="00BE40D4" w:rsidRPr="008A3660" w:rsidRDefault="00BE40D4" w:rsidP="0074431C">
            <w:pPr>
              <w:pStyle w:val="af9"/>
              <w:rPr>
                <w:lang w:eastAsia="ru-RU"/>
              </w:rPr>
            </w:pPr>
            <w:r w:rsidRPr="008A3660">
              <w:rPr>
                <w:lang w:eastAsia="ru-RU"/>
              </w:rPr>
              <w:t>Export</w:t>
            </w:r>
            <w:r w:rsidRPr="008A3660">
              <w:rPr>
                <w:lang w:val="en-US" w:eastAsia="ru-RU"/>
              </w:rPr>
              <w:t>Clarifications</w:t>
            </w:r>
            <w:r w:rsidRPr="008A3660">
              <w:rPr>
                <w:lang w:eastAsia="ru-RU"/>
              </w:rPr>
              <w:t>Request/</w:t>
            </w:r>
            <w:r w:rsidRPr="008A3660">
              <w:rPr>
                <w:lang w:val="en-US" w:eastAsia="ru-RU"/>
              </w:rPr>
              <w:t>@</w:t>
            </w:r>
            <w:r w:rsidRPr="008A3660">
              <w:rPr>
                <w:lang w:eastAsia="ru-RU"/>
              </w:rPr>
              <w:t>senderRole</w:t>
            </w:r>
          </w:p>
        </w:tc>
        <w:tc>
          <w:tcPr>
            <w:tcW w:w="35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4482E9" w14:textId="77777777" w:rsidR="00BE40D4" w:rsidRPr="008A3660" w:rsidRDefault="00BE40D4" w:rsidP="0074431C">
            <w:pPr>
              <w:pStyle w:val="af9"/>
              <w:rPr>
                <w:lang w:eastAsia="ru-RU"/>
              </w:rPr>
            </w:pPr>
            <w:r w:rsidRPr="008A3660">
              <w:rPr>
                <w:lang w:eastAsia="ru-RU"/>
              </w:rPr>
              <w:t>Попытка информационной системы участника провести операцию, на которую у нее нет прав</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5F1795" w14:textId="77777777" w:rsidR="00BE40D4" w:rsidRPr="008A3660" w:rsidRDefault="00BE40D4" w:rsidP="0074431C">
            <w:pPr>
              <w:pStyle w:val="af9"/>
              <w:rPr>
                <w:lang w:val="en-US" w:eastAsia="ru-RU"/>
              </w:rPr>
            </w:pPr>
            <w:r w:rsidRPr="008A3660">
              <w:rPr>
                <w:lang w:val="en-US" w:eastAsia="ru-RU"/>
              </w:rPr>
              <w:t>GetResponseResponse/ResponseMessage/Response /SenderProvidedResponseData/RequestStatus/ StatusCode = «30»</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18A18C" w14:textId="77777777" w:rsidR="00BE40D4" w:rsidRPr="008A3660" w:rsidRDefault="00BE40D4" w:rsidP="0074431C">
            <w:pPr>
              <w:pStyle w:val="af9"/>
              <w:rPr>
                <w:i/>
                <w:lang w:eastAsia="ru-RU"/>
              </w:rPr>
            </w:pPr>
            <w:r w:rsidRPr="008A3660">
              <w:rPr>
                <w:i/>
                <w:lang w:eastAsia="ru-RU"/>
              </w:rPr>
              <w:t>У вас недостаточно прав на проведение данной операции</w:t>
            </w:r>
          </w:p>
        </w:tc>
      </w:tr>
      <w:tr w:rsidR="00245C83" w:rsidRPr="008A3660" w14:paraId="7A3E741B" w14:textId="77777777" w:rsidTr="00752AF8">
        <w:trPr>
          <w:trHeight w:val="711"/>
        </w:trPr>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238153" w14:textId="77777777" w:rsidR="00245C83" w:rsidRPr="008A3660" w:rsidRDefault="00245C83" w:rsidP="00245C83">
            <w:pPr>
              <w:numPr>
                <w:ilvl w:val="0"/>
                <w:numId w:val="136"/>
              </w:numPr>
              <w:rPr>
                <w:lang w:eastAsia="ru-RU"/>
              </w:rPr>
            </w:pPr>
          </w:p>
        </w:tc>
        <w:tc>
          <w:tcPr>
            <w:tcW w:w="11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250AE5" w14:textId="54434F8F" w:rsidR="00245C83" w:rsidRPr="008A3660" w:rsidRDefault="00245C83" w:rsidP="007B77D6">
            <w:pPr>
              <w:pStyle w:val="111"/>
              <w:rPr>
                <w:lang w:eastAsia="ru-RU"/>
              </w:rPr>
            </w:pPr>
            <w:r w:rsidRPr="008A3660">
              <w:t>Бизнес поля запроса</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500FB2" w14:textId="77777777" w:rsidR="00245C83" w:rsidRPr="008A3660" w:rsidRDefault="00245C83" w:rsidP="00245C83">
            <w:pPr>
              <w:pStyle w:val="112"/>
            </w:pPr>
            <w:r w:rsidRPr="008A3660">
              <w:t>ExportClarificationsRequest/@senderIdentifier</w:t>
            </w:r>
          </w:p>
          <w:p w14:paraId="191FC072" w14:textId="7B3AFEF8" w:rsidR="00245C83" w:rsidRPr="008A3660" w:rsidRDefault="00245C83" w:rsidP="00245C83">
            <w:pPr>
              <w:pStyle w:val="112"/>
              <w:rPr>
                <w:lang w:eastAsia="ru-RU"/>
              </w:rPr>
            </w:pPr>
            <w:r w:rsidRPr="008A3660">
              <w:t>ExportClarificationsRequest/@senderRole</w:t>
            </w:r>
          </w:p>
        </w:tc>
        <w:tc>
          <w:tcPr>
            <w:tcW w:w="35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26934D" w14:textId="21545A1F" w:rsidR="00245C83" w:rsidRPr="008A3660" w:rsidRDefault="00245C83" w:rsidP="00245C83">
            <w:pPr>
              <w:pStyle w:val="112"/>
              <w:rPr>
                <w:lang w:eastAsia="ru-RU"/>
              </w:rPr>
            </w:pPr>
            <w:r w:rsidRPr="008A3660">
              <w:rPr>
                <w:szCs w:val="22"/>
              </w:rPr>
              <w:t>Проверка разрешения взаимодействия участника с указанным в запросе видом полномочия через СМЭВ 3.ХХ</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EDF286" w14:textId="3C120BA3" w:rsidR="00245C83" w:rsidRPr="008A3660" w:rsidRDefault="00245C83" w:rsidP="00245C83">
            <w:pPr>
              <w:pStyle w:val="112"/>
              <w:rPr>
                <w:lang w:val="en-US" w:eastAsia="ru-RU"/>
              </w:rPr>
            </w:pPr>
            <w:r w:rsidRPr="008A3660">
              <w:rPr>
                <w:szCs w:val="22"/>
                <w:lang w:val="en-US"/>
              </w:rPr>
              <w:t>GetResponseResponse/ResponseMessage/Response /SenderProvidedResponseData/RequestStatus/ StatusCode = «102»</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7DDAC4" w14:textId="1B5544C8" w:rsidR="00245C83" w:rsidRPr="008A3660" w:rsidRDefault="00245C83" w:rsidP="007B77D6">
            <w:pPr>
              <w:pStyle w:val="111"/>
              <w:rPr>
                <w:lang w:eastAsia="ru-RU"/>
              </w:rPr>
            </w:pPr>
            <w:r w:rsidRPr="008A3660">
              <w:t>Блокирована возможность взаимодействия с ГИС ГМП через СМЭВ 3.Х</w:t>
            </w:r>
          </w:p>
        </w:tc>
      </w:tr>
      <w:tr w:rsidR="00245C83" w:rsidRPr="008A3660" w14:paraId="294B75F4" w14:textId="77777777" w:rsidTr="00752AF8">
        <w:trPr>
          <w:trHeight w:val="711"/>
        </w:trPr>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76DBBB" w14:textId="77777777" w:rsidR="00245C83" w:rsidRPr="008A3660" w:rsidRDefault="00245C83" w:rsidP="00245C83">
            <w:pPr>
              <w:numPr>
                <w:ilvl w:val="0"/>
                <w:numId w:val="136"/>
              </w:numPr>
              <w:rPr>
                <w:lang w:eastAsia="ru-RU"/>
              </w:rPr>
            </w:pPr>
          </w:p>
        </w:tc>
        <w:tc>
          <w:tcPr>
            <w:tcW w:w="11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D86AF3" w14:textId="77777777" w:rsidR="00245C83" w:rsidRPr="008A3660" w:rsidRDefault="00245C83" w:rsidP="00245C83">
            <w:pPr>
              <w:pStyle w:val="af9"/>
              <w:rPr>
                <w:i/>
                <w:iCs/>
                <w:lang w:eastAsia="ru-RU"/>
              </w:rPr>
            </w:pPr>
            <w:r w:rsidRPr="008A3660">
              <w:rPr>
                <w:i/>
                <w:iCs/>
                <w:lang w:eastAsia="ru-RU"/>
              </w:rPr>
              <w:t>Пространство имен, используемое в xpath</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8BDA33" w14:textId="0E0894A8" w:rsidR="00245C83" w:rsidRPr="008A3660" w:rsidRDefault="00245C83" w:rsidP="00245C83">
            <w:pPr>
              <w:pStyle w:val="af9"/>
              <w:rPr>
                <w:i/>
                <w:lang w:val="en-US" w:eastAsia="ru-RU"/>
              </w:rPr>
            </w:pPr>
            <w:r w:rsidRPr="008A3660">
              <w:rPr>
                <w:i/>
                <w:lang w:val="en-US" w:eastAsia="ru-RU"/>
              </w:rPr>
              <w:t>ns0=</w:t>
            </w:r>
            <w:r w:rsidRPr="008A3660">
              <w:rPr>
                <w:lang w:val="en-US" w:eastAsia="ru-RU"/>
              </w:rPr>
              <w:t>"</w:t>
            </w:r>
            <w:r w:rsidRPr="008A3660">
              <w:rPr>
                <w:i/>
                <w:lang w:val="en-US" w:eastAsia="ru-RU"/>
              </w:rPr>
              <w:t>urn://roskazna.ru/gisgmp/xsd/services/export-</w:t>
            </w:r>
            <w:r w:rsidRPr="008A3660">
              <w:rPr>
                <w:lang w:val="en-US" w:eastAsia="ru-RU"/>
              </w:rPr>
              <w:t xml:space="preserve"> </w:t>
            </w:r>
            <w:r w:rsidRPr="008A3660">
              <w:rPr>
                <w:i/>
                <w:lang w:val="en-US" w:eastAsia="ru-RU"/>
              </w:rPr>
              <w:t>clarifications/2.4.0</w:t>
            </w:r>
          </w:p>
        </w:tc>
        <w:tc>
          <w:tcPr>
            <w:tcW w:w="35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3E9BE9" w14:textId="77777777" w:rsidR="00245C83" w:rsidRPr="008A3660" w:rsidRDefault="00245C83" w:rsidP="00245C83">
            <w:pPr>
              <w:pStyle w:val="af9"/>
              <w:rPr>
                <w:lang w:eastAsia="ru-RU"/>
              </w:rPr>
            </w:pPr>
            <w:r w:rsidRPr="008A3660">
              <w:rPr>
                <w:lang w:eastAsia="ru-RU"/>
              </w:rPr>
              <w:t>Проверка указания в запросе участника актуального номера версии ВС</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F01B20" w14:textId="77777777" w:rsidR="00245C83" w:rsidRPr="008A3660" w:rsidRDefault="00245C83" w:rsidP="00245C83">
            <w:pPr>
              <w:pStyle w:val="af9"/>
              <w:rPr>
                <w:lang w:val="en-US" w:eastAsia="ru-RU"/>
              </w:rPr>
            </w:pPr>
            <w:r w:rsidRPr="008A3660">
              <w:rPr>
                <w:lang w:val="en-US" w:eastAsia="ru-RU"/>
              </w:rPr>
              <w:t>GetResponseResponse/ResponseMessage/Response /SenderProvidedResponseData/RequestRejected/RejectionReasonCode = «UNKNOWN_REQUEST_DESCRIPTION»</w:t>
            </w:r>
          </w:p>
        </w:tc>
        <w:tc>
          <w:tcPr>
            <w:tcW w:w="21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4D809B" w14:textId="77777777" w:rsidR="00245C83" w:rsidRPr="008A3660" w:rsidRDefault="00245C83" w:rsidP="00245C83">
            <w:pPr>
              <w:pStyle w:val="af9"/>
              <w:rPr>
                <w:i/>
                <w:lang w:eastAsia="ru-RU"/>
              </w:rPr>
            </w:pPr>
            <w:r w:rsidRPr="008A3660">
              <w:rPr>
                <w:i/>
                <w:lang w:eastAsia="ru-RU"/>
              </w:rPr>
              <w:t>В запросе указана некорректная версия вида сведения</w:t>
            </w:r>
          </w:p>
        </w:tc>
      </w:tr>
    </w:tbl>
    <w:p w14:paraId="0C3FA5D7" w14:textId="51FB799B" w:rsidR="00CB7004" w:rsidRPr="008A3660" w:rsidRDefault="00CB7004" w:rsidP="00CB7004">
      <w:pPr>
        <w:pStyle w:val="4"/>
        <w:rPr>
          <w:lang w:eastAsia="ru-RU"/>
        </w:rPr>
      </w:pPr>
      <w:r w:rsidRPr="008A3660">
        <w:rPr>
          <w:lang w:eastAsia="ru-RU"/>
        </w:rPr>
        <w:t>Описание кодов возвратов при ошибках и неуспешных проверках</w:t>
      </w:r>
    </w:p>
    <w:tbl>
      <w:tblPr>
        <w:tblW w:w="11056" w:type="dxa"/>
        <w:tblInd w:w="-1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5"/>
        <w:gridCol w:w="2836"/>
        <w:gridCol w:w="2551"/>
        <w:gridCol w:w="3261"/>
        <w:gridCol w:w="1983"/>
      </w:tblGrid>
      <w:tr w:rsidR="004C1AD6" w:rsidRPr="008A3660" w14:paraId="1C49999C" w14:textId="77777777" w:rsidTr="00B77CF7">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C0FE2D1" w14:textId="77777777" w:rsidR="004C1AD6" w:rsidRPr="008A3660" w:rsidRDefault="004C1AD6" w:rsidP="009E7EEB">
            <w:pPr>
              <w:pStyle w:val="115"/>
              <w:rPr>
                <w:lang w:eastAsia="ru-RU"/>
              </w:rPr>
            </w:pPr>
            <w:r w:rsidRPr="008A3660">
              <w:rPr>
                <w:lang w:eastAsia="ru-RU"/>
              </w:rPr>
              <w:t>№</w:t>
            </w:r>
          </w:p>
        </w:tc>
        <w:tc>
          <w:tcPr>
            <w:tcW w:w="28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87D458A" w14:textId="77777777" w:rsidR="004C1AD6" w:rsidRPr="008A3660" w:rsidRDefault="004C1AD6" w:rsidP="009E7EEB">
            <w:pPr>
              <w:pStyle w:val="115"/>
              <w:rPr>
                <w:lang w:eastAsia="ru-RU"/>
              </w:rPr>
            </w:pPr>
            <w:r w:rsidRPr="008A3660">
              <w:rPr>
                <w:lang w:eastAsia="ru-RU"/>
              </w:rPr>
              <w:t>Код поля</w:t>
            </w: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8E1A244" w14:textId="77777777" w:rsidR="004C1AD6" w:rsidRPr="008A3660" w:rsidRDefault="004C1AD6" w:rsidP="009E7EEB">
            <w:pPr>
              <w:pStyle w:val="115"/>
              <w:rPr>
                <w:lang w:eastAsia="ru-RU"/>
              </w:rPr>
            </w:pPr>
            <w:r w:rsidRPr="008A3660">
              <w:rPr>
                <w:lang w:eastAsia="ru-RU"/>
              </w:rPr>
              <w:t>Значение поля</w:t>
            </w:r>
          </w:p>
        </w:tc>
        <w:tc>
          <w:tcPr>
            <w:tcW w:w="32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31ACA17" w14:textId="77777777" w:rsidR="004C1AD6" w:rsidRPr="008A3660" w:rsidRDefault="004C1AD6" w:rsidP="009E7EEB">
            <w:pPr>
              <w:pStyle w:val="115"/>
              <w:rPr>
                <w:lang w:eastAsia="ru-RU"/>
              </w:rPr>
            </w:pPr>
            <w:r w:rsidRPr="008A3660">
              <w:rPr>
                <w:lang w:eastAsia="ru-RU"/>
              </w:rPr>
              <w:t>Причина</w:t>
            </w:r>
          </w:p>
        </w:tc>
        <w:tc>
          <w:tcPr>
            <w:tcW w:w="19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5C7C7D2" w14:textId="77777777" w:rsidR="004C1AD6" w:rsidRPr="008A3660" w:rsidRDefault="004C1AD6" w:rsidP="009E7EEB">
            <w:pPr>
              <w:pStyle w:val="115"/>
              <w:rPr>
                <w:lang w:eastAsia="ru-RU"/>
              </w:rPr>
            </w:pPr>
            <w:r w:rsidRPr="008A3660">
              <w:rPr>
                <w:lang w:eastAsia="ru-RU"/>
              </w:rPr>
              <w:t>Комментарий</w:t>
            </w:r>
          </w:p>
        </w:tc>
      </w:tr>
      <w:tr w:rsidR="004C1AD6" w:rsidRPr="008A3660" w14:paraId="1403E949" w14:textId="77777777" w:rsidTr="00B77CF7">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96B2BD" w14:textId="77777777" w:rsidR="004C1AD6" w:rsidRPr="008A3660" w:rsidRDefault="004C1AD6" w:rsidP="009E7EEB">
            <w:pPr>
              <w:pStyle w:val="af9"/>
              <w:rPr>
                <w:lang w:eastAsia="ru-RU"/>
              </w:rPr>
            </w:pPr>
            <w:r w:rsidRPr="008A3660">
              <w:rPr>
                <w:lang w:eastAsia="ru-RU"/>
              </w:rPr>
              <w:t>1</w:t>
            </w:r>
          </w:p>
        </w:tc>
        <w:tc>
          <w:tcPr>
            <w:tcW w:w="28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53D7ED" w14:textId="77777777" w:rsidR="004C1AD6" w:rsidRPr="008A3660" w:rsidRDefault="004C1AD6" w:rsidP="009E7EEB">
            <w:pPr>
              <w:pStyle w:val="af9"/>
              <w:rPr>
                <w:iCs/>
                <w:lang w:val="en-US" w:eastAsia="ru-RU"/>
              </w:rPr>
            </w:pPr>
            <w:r w:rsidRPr="008A3660">
              <w:rPr>
                <w:lang w:val="en-US" w:eastAsia="ru-RU"/>
              </w:rPr>
              <w:t>GetResponseResponse/ResponseMessage/Response /SenderProvidedResponseData/RequestStatus/ StatusCode</w:t>
            </w: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8F5BB7" w14:textId="1D1E745E" w:rsidR="004C1AD6" w:rsidRPr="008A3660" w:rsidRDefault="004C1AD6" w:rsidP="009E7EEB">
            <w:pPr>
              <w:pStyle w:val="af9"/>
              <w:rPr>
                <w:i/>
                <w:iCs/>
                <w:lang w:eastAsia="ru-RU"/>
              </w:rPr>
            </w:pPr>
            <w:r w:rsidRPr="008A3660">
              <w:rPr>
                <w:iCs/>
                <w:lang w:eastAsia="ru-RU"/>
              </w:rPr>
              <w:t xml:space="preserve">Соответствует внутренним кодам </w:t>
            </w:r>
            <w:r w:rsidRPr="008A3660">
              <w:rPr>
                <w:iCs/>
                <w:lang w:val="en-US" w:eastAsia="ru-RU"/>
              </w:rPr>
              <w:t xml:space="preserve">1, </w:t>
            </w:r>
            <w:r w:rsidRPr="008A3660">
              <w:rPr>
                <w:iCs/>
                <w:lang w:eastAsia="ru-RU"/>
              </w:rPr>
              <w:t>11, 21, 23, 27, 30</w:t>
            </w:r>
            <w:r w:rsidR="007B77D6" w:rsidRPr="008A3660">
              <w:rPr>
                <w:iCs/>
                <w:lang w:eastAsia="ru-RU"/>
              </w:rPr>
              <w:t>, 102</w:t>
            </w:r>
          </w:p>
        </w:tc>
        <w:tc>
          <w:tcPr>
            <w:tcW w:w="32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BE534B" w14:textId="77777777" w:rsidR="004C1AD6" w:rsidRPr="008A3660" w:rsidRDefault="004C1AD6" w:rsidP="009E7EEB">
            <w:pPr>
              <w:pStyle w:val="af9"/>
              <w:rPr>
                <w:iCs/>
                <w:lang w:eastAsia="ru-RU"/>
              </w:rPr>
            </w:pPr>
            <w:r w:rsidRPr="008A3660">
              <w:rPr>
                <w:iCs/>
                <w:lang w:eastAsia="ru-RU"/>
              </w:rPr>
              <w:t>Отсутствие прав участника на выполнение данного типа запроса, либо не пройдена проверка ЭП под сущностью, ошибка при выполнении форматно-логического контроля</w:t>
            </w:r>
          </w:p>
        </w:tc>
        <w:tc>
          <w:tcPr>
            <w:tcW w:w="19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8E5FF3" w14:textId="77777777" w:rsidR="004C1AD6" w:rsidRPr="008A3660" w:rsidRDefault="004C1AD6" w:rsidP="009E7EEB">
            <w:pPr>
              <w:pStyle w:val="af9"/>
              <w:rPr>
                <w:iCs/>
                <w:lang w:eastAsia="ru-RU"/>
              </w:rPr>
            </w:pPr>
          </w:p>
        </w:tc>
      </w:tr>
      <w:tr w:rsidR="004C1AD6" w:rsidRPr="008A3660" w14:paraId="18851AED" w14:textId="77777777" w:rsidTr="00B77CF7">
        <w:tc>
          <w:tcPr>
            <w:tcW w:w="4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1960AB" w14:textId="77777777" w:rsidR="004C1AD6" w:rsidRPr="008A3660" w:rsidRDefault="004C1AD6" w:rsidP="009E7EEB">
            <w:pPr>
              <w:pStyle w:val="af9"/>
              <w:rPr>
                <w:lang w:eastAsia="ru-RU"/>
              </w:rPr>
            </w:pPr>
            <w:r w:rsidRPr="008A3660">
              <w:rPr>
                <w:lang w:eastAsia="ru-RU"/>
              </w:rPr>
              <w:t>2</w:t>
            </w:r>
          </w:p>
        </w:tc>
        <w:tc>
          <w:tcPr>
            <w:tcW w:w="28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9E8770" w14:textId="77777777" w:rsidR="004C1AD6" w:rsidRPr="008A3660" w:rsidRDefault="004C1AD6" w:rsidP="009E7EEB">
            <w:pPr>
              <w:pStyle w:val="af9"/>
              <w:rPr>
                <w:lang w:val="en-US" w:eastAsia="ru-RU"/>
              </w:rPr>
            </w:pPr>
            <w:r w:rsidRPr="008A3660">
              <w:rPr>
                <w:lang w:val="en-US" w:eastAsia="ru-RU"/>
              </w:rPr>
              <w:t>GetResponseResponse/ResponseMessage/Response /SenderProvidedResponseData/RequestRejected/RejectionReasonCode</w:t>
            </w: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BED5B1" w14:textId="77777777" w:rsidR="004C1AD6" w:rsidRPr="008A3660" w:rsidRDefault="004C1AD6" w:rsidP="009E7EEB">
            <w:pPr>
              <w:pStyle w:val="af9"/>
              <w:rPr>
                <w:iCs/>
                <w:lang w:eastAsia="ru-RU"/>
              </w:rPr>
            </w:pPr>
            <w:r w:rsidRPr="008A3660">
              <w:rPr>
                <w:lang w:val="en-US" w:eastAsia="ru-RU"/>
              </w:rPr>
              <w:t>UNKNOWN_REQUEST_DESCRIPTION</w:t>
            </w:r>
          </w:p>
        </w:tc>
        <w:tc>
          <w:tcPr>
            <w:tcW w:w="32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18A066" w14:textId="77777777" w:rsidR="004C1AD6" w:rsidRPr="008A3660" w:rsidRDefault="004C1AD6" w:rsidP="009E7EEB">
            <w:pPr>
              <w:pStyle w:val="af9"/>
              <w:rPr>
                <w:iCs/>
                <w:lang w:eastAsia="ru-RU"/>
              </w:rPr>
            </w:pPr>
            <w:r w:rsidRPr="008A3660">
              <w:rPr>
                <w:iCs/>
                <w:lang w:eastAsia="ru-RU"/>
              </w:rPr>
              <w:t>В запросе указана неактуальная версия ВС</w:t>
            </w:r>
          </w:p>
        </w:tc>
        <w:tc>
          <w:tcPr>
            <w:tcW w:w="198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CE2C44" w14:textId="77777777" w:rsidR="004C1AD6" w:rsidRPr="008A3660" w:rsidRDefault="004C1AD6" w:rsidP="009E7EEB">
            <w:pPr>
              <w:pStyle w:val="af9"/>
              <w:rPr>
                <w:iCs/>
                <w:lang w:eastAsia="ru-RU"/>
              </w:rPr>
            </w:pPr>
          </w:p>
        </w:tc>
      </w:tr>
    </w:tbl>
    <w:p w14:paraId="36FD7A58" w14:textId="77777777" w:rsidR="0048556F" w:rsidRPr="008A3660" w:rsidRDefault="0048556F" w:rsidP="007C663C">
      <w:pPr>
        <w:pStyle w:val="20"/>
        <w:rPr>
          <w:lang w:eastAsia="ru-RU"/>
        </w:rPr>
      </w:pPr>
      <w:bookmarkStart w:id="640" w:name="_Ref86270105"/>
      <w:bookmarkStart w:id="641" w:name="_Toc86332051"/>
      <w:r w:rsidRPr="008A3660">
        <w:rPr>
          <w:lang w:eastAsia="ru-RU"/>
        </w:rPr>
        <w:lastRenderedPageBreak/>
        <w:t>Предоставление участниками информации об отказе в возбуждении исполнительного производства</w:t>
      </w:r>
      <w:bookmarkEnd w:id="640"/>
      <w:bookmarkEnd w:id="641"/>
    </w:p>
    <w:p w14:paraId="354B55D1" w14:textId="5F3BE3CC" w:rsidR="0048556F" w:rsidRPr="008A3660" w:rsidRDefault="0048556F" w:rsidP="0048556F">
      <w:pPr>
        <w:rPr>
          <w:lang w:eastAsia="ru-RU"/>
        </w:rPr>
      </w:pPr>
      <w:r w:rsidRPr="008A3660">
        <w:rPr>
          <w:lang w:eastAsia="ru-RU"/>
        </w:rPr>
        <w:t xml:space="preserve">Описание полей запроса приведено в разделе </w:t>
      </w:r>
      <w:r w:rsidR="00252FCD" w:rsidRPr="008A3660">
        <w:rPr>
          <w:lang w:eastAsia="ru-RU"/>
        </w:rPr>
        <w:fldChar w:fldCharType="begin"/>
      </w:r>
      <w:r w:rsidR="00252FCD" w:rsidRPr="008A3660">
        <w:rPr>
          <w:lang w:eastAsia="ru-RU"/>
        </w:rPr>
        <w:instrText xml:space="preserve"> REF _Ref86328914 \r \h </w:instrText>
      </w:r>
      <w:r w:rsidR="008A3660">
        <w:rPr>
          <w:lang w:eastAsia="ru-RU"/>
        </w:rPr>
        <w:instrText xml:space="preserve"> \* MERGEFORMAT </w:instrText>
      </w:r>
      <w:r w:rsidR="00252FCD" w:rsidRPr="008A3660">
        <w:rPr>
          <w:lang w:eastAsia="ru-RU"/>
        </w:rPr>
      </w:r>
      <w:r w:rsidR="00252FCD" w:rsidRPr="008A3660">
        <w:rPr>
          <w:lang w:eastAsia="ru-RU"/>
        </w:rPr>
        <w:fldChar w:fldCharType="separate"/>
      </w:r>
      <w:r w:rsidR="00DD2BC4">
        <w:rPr>
          <w:lang w:eastAsia="ru-RU"/>
        </w:rPr>
        <w:t>3.17.1.1</w:t>
      </w:r>
      <w:r w:rsidR="00252FCD" w:rsidRPr="008A3660">
        <w:rPr>
          <w:lang w:eastAsia="ru-RU"/>
        </w:rPr>
        <w:fldChar w:fldCharType="end"/>
      </w:r>
      <w:r w:rsidRPr="008A3660">
        <w:rPr>
          <w:lang w:eastAsia="ru-RU"/>
        </w:rPr>
        <w:t xml:space="preserve"> настоящего документа.</w:t>
      </w:r>
    </w:p>
    <w:p w14:paraId="2627F038" w14:textId="4A18808A" w:rsidR="0048556F" w:rsidRPr="008A3660" w:rsidRDefault="0048556F" w:rsidP="0048556F">
      <w:pPr>
        <w:rPr>
          <w:lang w:eastAsia="ru-RU"/>
        </w:rPr>
      </w:pPr>
      <w:r w:rsidRPr="008A3660">
        <w:rPr>
          <w:lang w:eastAsia="ru-RU"/>
        </w:rPr>
        <w:t xml:space="preserve">Описание полей ответа на запрос приведено в разделе </w:t>
      </w:r>
      <w:r w:rsidR="00252FCD" w:rsidRPr="008A3660">
        <w:rPr>
          <w:lang w:eastAsia="ru-RU"/>
        </w:rPr>
        <w:fldChar w:fldCharType="begin"/>
      </w:r>
      <w:r w:rsidR="00252FCD" w:rsidRPr="008A3660">
        <w:rPr>
          <w:lang w:eastAsia="ru-RU"/>
        </w:rPr>
        <w:instrText xml:space="preserve"> REF _Ref86328922 \r \h </w:instrText>
      </w:r>
      <w:r w:rsidR="008A3660">
        <w:rPr>
          <w:lang w:eastAsia="ru-RU"/>
        </w:rPr>
        <w:instrText xml:space="preserve"> \* MERGEFORMAT </w:instrText>
      </w:r>
      <w:r w:rsidR="00252FCD" w:rsidRPr="008A3660">
        <w:rPr>
          <w:lang w:eastAsia="ru-RU"/>
        </w:rPr>
      </w:r>
      <w:r w:rsidR="00252FCD" w:rsidRPr="008A3660">
        <w:rPr>
          <w:lang w:eastAsia="ru-RU"/>
        </w:rPr>
        <w:fldChar w:fldCharType="separate"/>
      </w:r>
      <w:r w:rsidR="00DD2BC4">
        <w:rPr>
          <w:lang w:eastAsia="ru-RU"/>
        </w:rPr>
        <w:t>3.17.1.2</w:t>
      </w:r>
      <w:r w:rsidR="00252FCD" w:rsidRPr="008A3660">
        <w:rPr>
          <w:lang w:eastAsia="ru-RU"/>
        </w:rPr>
        <w:fldChar w:fldCharType="end"/>
      </w:r>
      <w:r w:rsidRPr="008A3660">
        <w:rPr>
          <w:lang w:eastAsia="ru-RU"/>
        </w:rPr>
        <w:t xml:space="preserve"> </w:t>
      </w:r>
      <w:r w:rsidR="0020363B" w:rsidRPr="008A3660">
        <w:rPr>
          <w:lang w:eastAsia="ru-RU"/>
        </w:rPr>
        <w:t>настоящего документа</w:t>
      </w:r>
      <w:r w:rsidRPr="008A3660">
        <w:rPr>
          <w:lang w:eastAsia="ru-RU"/>
        </w:rPr>
        <w:t>.</w:t>
      </w:r>
    </w:p>
    <w:p w14:paraId="76AC4A6E" w14:textId="31FBE617" w:rsidR="0020363B" w:rsidRPr="008A3660" w:rsidRDefault="0020363B" w:rsidP="0048556F">
      <w:pPr>
        <w:rPr>
          <w:lang w:eastAsia="ru-RU"/>
        </w:rPr>
      </w:pPr>
      <w:r w:rsidRPr="008A3660">
        <w:rPr>
          <w:lang w:eastAsia="ru-RU"/>
        </w:rPr>
        <w:t>Основная схема Вида сведений представлена в документе «</w:t>
      </w:r>
      <w:r w:rsidR="00A94D18" w:rsidRPr="008A3660">
        <w:rPr>
          <w:lang w:eastAsia="ru-RU"/>
        </w:rPr>
        <w:t>ImportRenouncement.xsd</w:t>
      </w:r>
      <w:r w:rsidRPr="008A3660">
        <w:rPr>
          <w:lang w:eastAsia="ru-RU"/>
        </w:rPr>
        <w:t xml:space="preserve">» (см. раздел </w:t>
      </w:r>
      <w:r w:rsidRPr="008A3660">
        <w:rPr>
          <w:lang w:eastAsia="ru-RU"/>
        </w:rPr>
        <w:fldChar w:fldCharType="begin"/>
      </w:r>
      <w:r w:rsidRPr="008A3660">
        <w:rPr>
          <w:lang w:eastAsia="ru-RU"/>
        </w:rPr>
        <w:instrText xml:space="preserve"> REF _Ref525499040 \w \h  \* MERGEFORMAT </w:instrText>
      </w:r>
      <w:r w:rsidRPr="008A3660">
        <w:rPr>
          <w:lang w:eastAsia="ru-RU"/>
        </w:rPr>
      </w:r>
      <w:r w:rsidRPr="008A3660">
        <w:rPr>
          <w:lang w:eastAsia="ru-RU"/>
        </w:rPr>
        <w:fldChar w:fldCharType="separate"/>
      </w:r>
      <w:r w:rsidR="00DD2BC4">
        <w:rPr>
          <w:lang w:eastAsia="ru-RU"/>
        </w:rPr>
        <w:t>6</w:t>
      </w:r>
      <w:r w:rsidRPr="008A3660">
        <w:rPr>
          <w:lang w:eastAsia="ru-RU"/>
        </w:rPr>
        <w:fldChar w:fldCharType="end"/>
      </w:r>
      <w:r w:rsidRPr="008A3660">
        <w:rPr>
          <w:lang w:eastAsia="ru-RU"/>
        </w:rPr>
        <w:t>)</w:t>
      </w:r>
    </w:p>
    <w:p w14:paraId="65375E25" w14:textId="73783A2D" w:rsidR="0048556F" w:rsidRPr="008A3660" w:rsidRDefault="0048556F" w:rsidP="0048556F">
      <w:pPr>
        <w:rPr>
          <w:lang w:eastAsia="ru-RU"/>
        </w:rPr>
      </w:pPr>
      <w:r w:rsidRPr="008A3660">
        <w:rPr>
          <w:lang w:eastAsia="ru-RU"/>
        </w:rPr>
        <w:t>Полномочие участника, с которым возможен доступ к Виду сведений: АН, ГАН.</w:t>
      </w:r>
    </w:p>
    <w:p w14:paraId="7B95000B" w14:textId="16DF238F" w:rsidR="008B2EFB" w:rsidRPr="008A3660" w:rsidRDefault="008B2EFB" w:rsidP="00C55033">
      <w:pPr>
        <w:pStyle w:val="31"/>
      </w:pPr>
      <w:bookmarkStart w:id="642" w:name="_Toc86332052"/>
      <w:r w:rsidRPr="008A3660">
        <w:t>Состав передаваемой информации</w:t>
      </w:r>
      <w:bookmarkEnd w:id="642"/>
    </w:p>
    <w:p w14:paraId="6741A9E1" w14:textId="22F861C4" w:rsidR="008B2EFB" w:rsidRPr="008A3660" w:rsidRDefault="008B2EFB" w:rsidP="00C55033">
      <w:pPr>
        <w:pStyle w:val="4"/>
        <w:rPr>
          <w:lang w:eastAsia="ru-RU"/>
        </w:rPr>
      </w:pPr>
      <w:bookmarkStart w:id="643" w:name="_Ref86328914"/>
      <w:r w:rsidRPr="008A3660">
        <w:rPr>
          <w:lang w:eastAsia="ru-RU"/>
        </w:rPr>
        <w:t>Описание полей запроса</w:t>
      </w:r>
      <w:bookmarkEnd w:id="643"/>
    </w:p>
    <w:tbl>
      <w:tblPr>
        <w:tblW w:w="111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1843"/>
        <w:gridCol w:w="1701"/>
        <w:gridCol w:w="1985"/>
        <w:gridCol w:w="3260"/>
      </w:tblGrid>
      <w:tr w:rsidR="00C55033" w:rsidRPr="008A3660" w14:paraId="40C768D2" w14:textId="77777777" w:rsidTr="006A1C12">
        <w:trPr>
          <w:tblHeader/>
        </w:trPr>
        <w:tc>
          <w:tcPr>
            <w:tcW w:w="709" w:type="dxa"/>
            <w:shd w:val="clear" w:color="auto" w:fill="D9D9D9"/>
            <w:vAlign w:val="center"/>
          </w:tcPr>
          <w:p w14:paraId="2B27D7B7" w14:textId="77777777" w:rsidR="00C55033" w:rsidRPr="008A3660" w:rsidRDefault="00C55033" w:rsidP="0026703E">
            <w:pPr>
              <w:pStyle w:val="115"/>
              <w:rPr>
                <w:u w:color="000000"/>
                <w:lang w:eastAsia="ru-RU"/>
              </w:rPr>
            </w:pPr>
            <w:r w:rsidRPr="008A3660">
              <w:rPr>
                <w:u w:color="000000"/>
                <w:lang w:eastAsia="ru-RU"/>
              </w:rPr>
              <w:t>№ п/п</w:t>
            </w:r>
          </w:p>
        </w:tc>
        <w:tc>
          <w:tcPr>
            <w:tcW w:w="1701" w:type="dxa"/>
            <w:shd w:val="clear" w:color="auto" w:fill="D9D9D9"/>
            <w:vAlign w:val="center"/>
          </w:tcPr>
          <w:p w14:paraId="328B5E40" w14:textId="77777777" w:rsidR="00C55033" w:rsidRPr="008A3660" w:rsidRDefault="00C55033" w:rsidP="0026703E">
            <w:pPr>
              <w:pStyle w:val="115"/>
              <w:rPr>
                <w:u w:color="000000"/>
                <w:lang w:eastAsia="ru-RU"/>
              </w:rPr>
            </w:pPr>
            <w:r w:rsidRPr="008A3660">
              <w:rPr>
                <w:u w:color="000000"/>
                <w:lang w:eastAsia="ru-RU"/>
              </w:rPr>
              <w:t>Код поля</w:t>
            </w:r>
          </w:p>
        </w:tc>
        <w:tc>
          <w:tcPr>
            <w:tcW w:w="1843" w:type="dxa"/>
            <w:shd w:val="clear" w:color="auto" w:fill="D9D9D9"/>
            <w:vAlign w:val="center"/>
          </w:tcPr>
          <w:p w14:paraId="27AB7DC4" w14:textId="77777777" w:rsidR="00C55033" w:rsidRPr="008A3660" w:rsidRDefault="00C55033" w:rsidP="0026703E">
            <w:pPr>
              <w:pStyle w:val="115"/>
              <w:rPr>
                <w:u w:color="000000"/>
                <w:lang w:eastAsia="ru-RU"/>
              </w:rPr>
            </w:pPr>
            <w:r w:rsidRPr="008A3660">
              <w:rPr>
                <w:u w:color="000000"/>
                <w:lang w:eastAsia="ru-RU"/>
              </w:rPr>
              <w:t>Описание поля</w:t>
            </w:r>
          </w:p>
        </w:tc>
        <w:tc>
          <w:tcPr>
            <w:tcW w:w="1701" w:type="dxa"/>
            <w:shd w:val="clear" w:color="auto" w:fill="D9D9D9"/>
            <w:vAlign w:val="center"/>
          </w:tcPr>
          <w:p w14:paraId="79048ABC" w14:textId="0AF9F2E9" w:rsidR="00C55033" w:rsidRPr="008A3660" w:rsidRDefault="00C55033" w:rsidP="0026703E">
            <w:pPr>
              <w:pStyle w:val="115"/>
              <w:rPr>
                <w:u w:color="000000"/>
                <w:lang w:val="ru-RU" w:eastAsia="ru-RU"/>
              </w:rPr>
            </w:pPr>
            <w:r w:rsidRPr="008A3660">
              <w:rPr>
                <w:u w:color="000000"/>
                <w:lang w:val="ru-RU" w:eastAsia="ru-RU"/>
              </w:rPr>
              <w:t xml:space="preserve">Требования </w:t>
            </w:r>
            <w:r w:rsidR="008B7EE6" w:rsidRPr="008A3660">
              <w:rPr>
                <w:u w:color="000000"/>
                <w:lang w:val="ru-RU" w:eastAsia="ru-RU"/>
              </w:rPr>
              <w:br/>
            </w:r>
            <w:r w:rsidRPr="008A3660">
              <w:rPr>
                <w:u w:color="000000"/>
                <w:lang w:val="ru-RU" w:eastAsia="ru-RU"/>
              </w:rPr>
              <w:t>к заполнению</w:t>
            </w:r>
          </w:p>
        </w:tc>
        <w:tc>
          <w:tcPr>
            <w:tcW w:w="1985" w:type="dxa"/>
            <w:shd w:val="clear" w:color="auto" w:fill="D9D9D9"/>
            <w:vAlign w:val="center"/>
          </w:tcPr>
          <w:p w14:paraId="3E4B59E4" w14:textId="0CC50DA1" w:rsidR="00C55033" w:rsidRPr="008A3660" w:rsidRDefault="00C55033" w:rsidP="0026703E">
            <w:pPr>
              <w:pStyle w:val="115"/>
              <w:rPr>
                <w:u w:color="000000"/>
                <w:lang w:val="ru-RU" w:eastAsia="ru-RU"/>
              </w:rPr>
            </w:pPr>
            <w:r w:rsidRPr="008A3660">
              <w:rPr>
                <w:u w:color="000000"/>
                <w:lang w:val="ru-RU" w:eastAsia="ru-RU"/>
              </w:rPr>
              <w:t>Способ заполнения/ Тип</w:t>
            </w:r>
          </w:p>
        </w:tc>
        <w:tc>
          <w:tcPr>
            <w:tcW w:w="3260" w:type="dxa"/>
            <w:shd w:val="clear" w:color="auto" w:fill="D9D9D9"/>
            <w:vAlign w:val="center"/>
          </w:tcPr>
          <w:p w14:paraId="6BC44296" w14:textId="77777777" w:rsidR="00C55033" w:rsidRPr="008A3660" w:rsidRDefault="00C55033" w:rsidP="0026703E">
            <w:pPr>
              <w:pStyle w:val="115"/>
              <w:rPr>
                <w:u w:color="000000"/>
                <w:lang w:val="ru-RU" w:eastAsia="ru-RU"/>
              </w:rPr>
            </w:pPr>
            <w:r w:rsidRPr="008A3660">
              <w:rPr>
                <w:u w:color="000000"/>
                <w:lang w:val="ru-RU" w:eastAsia="ru-RU"/>
              </w:rPr>
              <w:t>Комментарий</w:t>
            </w:r>
          </w:p>
        </w:tc>
      </w:tr>
      <w:tr w:rsidR="00C55033" w:rsidRPr="008A3660" w14:paraId="5B620632" w14:textId="77777777" w:rsidTr="006A1C12">
        <w:tc>
          <w:tcPr>
            <w:tcW w:w="709" w:type="dxa"/>
            <w:tcBorders>
              <w:top w:val="single" w:sz="4" w:space="0" w:color="auto"/>
              <w:left w:val="single" w:sz="4" w:space="0" w:color="auto"/>
              <w:bottom w:val="single" w:sz="4" w:space="0" w:color="auto"/>
              <w:right w:val="single" w:sz="4" w:space="0" w:color="auto"/>
            </w:tcBorders>
          </w:tcPr>
          <w:p w14:paraId="7A0FCCF5" w14:textId="77777777" w:rsidR="00C55033" w:rsidRPr="008A3660" w:rsidRDefault="00C55033" w:rsidP="00C55033">
            <w:pPr>
              <w:numPr>
                <w:ilvl w:val="0"/>
                <w:numId w:val="157"/>
              </w:numPr>
              <w:pBdr>
                <w:top w:val="nil"/>
                <w:left w:val="nil"/>
                <w:bottom w:val="nil"/>
                <w:right w:val="nil"/>
                <w:between w:val="nil"/>
                <w:bar w:val="nil"/>
              </w:pBdr>
              <w:spacing w:line="240" w:lineRule="auto"/>
              <w:jc w:val="left"/>
              <w:rPr>
                <w:rFonts w:ascii="Times New Roman" w:eastAsia="Times New Roman" w:hAnsi="Times New Roman"/>
                <w:spacing w:val="-5"/>
                <w:u w:color="000000"/>
              </w:rPr>
            </w:pPr>
          </w:p>
        </w:tc>
        <w:tc>
          <w:tcPr>
            <w:tcW w:w="1701" w:type="dxa"/>
            <w:tcBorders>
              <w:top w:val="single" w:sz="4" w:space="0" w:color="auto"/>
              <w:left w:val="single" w:sz="4" w:space="0" w:color="auto"/>
              <w:bottom w:val="single" w:sz="4" w:space="0" w:color="auto"/>
              <w:right w:val="single" w:sz="4" w:space="0" w:color="auto"/>
            </w:tcBorders>
          </w:tcPr>
          <w:p w14:paraId="4B36D53B" w14:textId="77777777" w:rsidR="00C55033" w:rsidRPr="008A3660" w:rsidRDefault="00C55033" w:rsidP="00C53475">
            <w:pPr>
              <w:pStyle w:val="112"/>
              <w:rPr>
                <w:u w:color="000000"/>
              </w:rPr>
            </w:pPr>
            <w:r w:rsidRPr="008A3660">
              <w:rPr>
                <w:u w:color="000000"/>
                <w:lang w:val="en-US"/>
              </w:rPr>
              <w:t>ImportRenouncementRequest</w:t>
            </w:r>
          </w:p>
        </w:tc>
        <w:tc>
          <w:tcPr>
            <w:tcW w:w="1843" w:type="dxa"/>
            <w:tcBorders>
              <w:top w:val="single" w:sz="4" w:space="0" w:color="auto"/>
              <w:left w:val="single" w:sz="4" w:space="0" w:color="auto"/>
              <w:bottom w:val="single" w:sz="4" w:space="0" w:color="auto"/>
              <w:right w:val="single" w:sz="4" w:space="0" w:color="auto"/>
            </w:tcBorders>
          </w:tcPr>
          <w:p w14:paraId="119F0696" w14:textId="2798C938" w:rsidR="00C55033" w:rsidRPr="008A3660" w:rsidRDefault="00C55033" w:rsidP="00C53475">
            <w:pPr>
              <w:pStyle w:val="112"/>
              <w:rPr>
                <w:szCs w:val="28"/>
                <w:u w:color="000000"/>
              </w:rPr>
            </w:pPr>
            <w:r w:rsidRPr="008A3660">
              <w:rPr>
                <w:szCs w:val="28"/>
                <w:u w:color="000000"/>
              </w:rPr>
              <w:t>Корневой тег запроса</w:t>
            </w:r>
          </w:p>
        </w:tc>
        <w:tc>
          <w:tcPr>
            <w:tcW w:w="1701" w:type="dxa"/>
            <w:tcBorders>
              <w:top w:val="single" w:sz="4" w:space="0" w:color="auto"/>
              <w:left w:val="single" w:sz="4" w:space="0" w:color="auto"/>
              <w:bottom w:val="single" w:sz="4" w:space="0" w:color="auto"/>
              <w:right w:val="single" w:sz="4" w:space="0" w:color="auto"/>
            </w:tcBorders>
          </w:tcPr>
          <w:p w14:paraId="1CCC6D47" w14:textId="77777777" w:rsidR="00C55033" w:rsidRPr="008A3660" w:rsidRDefault="00C55033" w:rsidP="00C53475">
            <w:pPr>
              <w:pStyle w:val="112"/>
              <w:rPr>
                <w:u w:color="000000"/>
              </w:rPr>
            </w:pPr>
            <w:r w:rsidRPr="008A3660">
              <w:rPr>
                <w:u w:color="000000"/>
              </w:rPr>
              <w:t>1, обязательно</w:t>
            </w:r>
          </w:p>
        </w:tc>
        <w:tc>
          <w:tcPr>
            <w:tcW w:w="1985" w:type="dxa"/>
            <w:tcBorders>
              <w:top w:val="single" w:sz="4" w:space="0" w:color="auto"/>
              <w:left w:val="single" w:sz="4" w:space="0" w:color="auto"/>
              <w:bottom w:val="single" w:sz="4" w:space="0" w:color="auto"/>
              <w:right w:val="single" w:sz="4" w:space="0" w:color="auto"/>
            </w:tcBorders>
          </w:tcPr>
          <w:p w14:paraId="69890CE4" w14:textId="77777777" w:rsidR="00C55033" w:rsidRPr="008A3660" w:rsidRDefault="00C55033" w:rsidP="00C53475">
            <w:pPr>
              <w:pStyle w:val="112"/>
              <w:rPr>
                <w:u w:color="000000"/>
              </w:rPr>
            </w:pPr>
            <w:r w:rsidRPr="008A3660">
              <w:rPr>
                <w:u w:color="000000"/>
              </w:rPr>
              <w:t>Контейнер</w:t>
            </w:r>
          </w:p>
          <w:p w14:paraId="49C06756" w14:textId="77777777" w:rsidR="00C55033" w:rsidRPr="008A3660" w:rsidRDefault="00C55033" w:rsidP="00C53475">
            <w:pPr>
              <w:pStyle w:val="112"/>
              <w:rPr>
                <w:u w:color="000000"/>
                <w:lang w:val="en-US"/>
              </w:rPr>
            </w:pPr>
            <w:r w:rsidRPr="008A3660">
              <w:rPr>
                <w:u w:color="000000"/>
              </w:rPr>
              <w:t xml:space="preserve">Основан на типе </w:t>
            </w:r>
            <w:r w:rsidRPr="008A3660">
              <w:rPr>
                <w:u w:color="000000"/>
                <w:lang w:val="en-US"/>
              </w:rPr>
              <w:t xml:space="preserve">RequestType </w:t>
            </w:r>
          </w:p>
        </w:tc>
        <w:tc>
          <w:tcPr>
            <w:tcW w:w="3260" w:type="dxa"/>
            <w:tcBorders>
              <w:top w:val="single" w:sz="4" w:space="0" w:color="auto"/>
              <w:left w:val="single" w:sz="4" w:space="0" w:color="auto"/>
              <w:bottom w:val="single" w:sz="4" w:space="0" w:color="auto"/>
              <w:right w:val="single" w:sz="4" w:space="0" w:color="auto"/>
            </w:tcBorders>
          </w:tcPr>
          <w:p w14:paraId="75492648" w14:textId="2B13B072" w:rsidR="00C55033" w:rsidRPr="008A3660" w:rsidRDefault="00C55033" w:rsidP="00C53475">
            <w:pPr>
              <w:pStyle w:val="112"/>
              <w:rPr>
                <w:szCs w:val="28"/>
                <w:u w:color="000000"/>
                <w:lang w:val="en-US"/>
              </w:rPr>
            </w:pPr>
            <w:r w:rsidRPr="008A3660">
              <w:rPr>
                <w:szCs w:val="28"/>
                <w:u w:color="000000"/>
              </w:rPr>
              <w:t>Корневой</w:t>
            </w:r>
            <w:r w:rsidRPr="008A3660">
              <w:rPr>
                <w:szCs w:val="28"/>
                <w:u w:color="000000"/>
                <w:lang w:val="en-US"/>
              </w:rPr>
              <w:t xml:space="preserve"> </w:t>
            </w:r>
            <w:r w:rsidRPr="008A3660">
              <w:rPr>
                <w:szCs w:val="28"/>
                <w:u w:color="000000"/>
              </w:rPr>
              <w:t>тег</w:t>
            </w:r>
            <w:r w:rsidRPr="008A3660">
              <w:rPr>
                <w:szCs w:val="28"/>
                <w:u w:color="000000"/>
                <w:lang w:val="en-US"/>
              </w:rPr>
              <w:t xml:space="preserve"> </w:t>
            </w:r>
            <w:r w:rsidRPr="008A3660">
              <w:rPr>
                <w:szCs w:val="28"/>
                <w:u w:color="000000"/>
              </w:rPr>
              <w:t>запроса</w:t>
            </w:r>
          </w:p>
        </w:tc>
      </w:tr>
      <w:tr w:rsidR="00C55033" w:rsidRPr="008A3660" w14:paraId="1C5F0671" w14:textId="77777777" w:rsidTr="006A1C12">
        <w:tc>
          <w:tcPr>
            <w:tcW w:w="709" w:type="dxa"/>
            <w:tcBorders>
              <w:top w:val="single" w:sz="4" w:space="0" w:color="auto"/>
              <w:left w:val="single" w:sz="4" w:space="0" w:color="auto"/>
              <w:bottom w:val="single" w:sz="4" w:space="0" w:color="auto"/>
              <w:right w:val="single" w:sz="4" w:space="0" w:color="auto"/>
            </w:tcBorders>
          </w:tcPr>
          <w:p w14:paraId="68ED9922" w14:textId="77777777" w:rsidR="00C55033" w:rsidRPr="008A3660" w:rsidRDefault="00C55033" w:rsidP="00C55033">
            <w:pPr>
              <w:numPr>
                <w:ilvl w:val="1"/>
                <w:numId w:val="157"/>
              </w:numPr>
              <w:pBdr>
                <w:top w:val="nil"/>
                <w:left w:val="nil"/>
                <w:bottom w:val="nil"/>
                <w:right w:val="nil"/>
                <w:between w:val="nil"/>
                <w:bar w:val="nil"/>
              </w:pBdr>
              <w:spacing w:line="240" w:lineRule="auto"/>
              <w:jc w:val="left"/>
              <w:rPr>
                <w:rFonts w:ascii="Times New Roman" w:eastAsia="Times New Roman" w:hAnsi="Times New Roman"/>
                <w:spacing w:val="-5"/>
                <w:u w:color="000000"/>
                <w:lang w:val="en-US"/>
              </w:rPr>
            </w:pPr>
          </w:p>
        </w:tc>
        <w:tc>
          <w:tcPr>
            <w:tcW w:w="1701" w:type="dxa"/>
            <w:tcBorders>
              <w:top w:val="single" w:sz="4" w:space="0" w:color="auto"/>
              <w:left w:val="single" w:sz="4" w:space="0" w:color="auto"/>
              <w:bottom w:val="single" w:sz="4" w:space="0" w:color="auto"/>
              <w:right w:val="single" w:sz="4" w:space="0" w:color="auto"/>
            </w:tcBorders>
          </w:tcPr>
          <w:p w14:paraId="7E18A6E2" w14:textId="77777777" w:rsidR="00C55033" w:rsidRPr="008A3660" w:rsidRDefault="00C55033" w:rsidP="00C53475">
            <w:pPr>
              <w:pStyle w:val="112"/>
              <w:rPr>
                <w:u w:color="000000"/>
                <w:lang w:val="en-US"/>
              </w:rPr>
            </w:pPr>
            <w:r w:rsidRPr="008A3660">
              <w:rPr>
                <w:u w:color="000000"/>
                <w:lang w:val="en-US"/>
              </w:rPr>
              <w:t>Id (</w:t>
            </w:r>
            <w:r w:rsidRPr="008A3660">
              <w:rPr>
                <w:u w:color="000000"/>
              </w:rPr>
              <w:t>атрибут</w:t>
            </w:r>
            <w:r w:rsidRPr="008A3660">
              <w:rPr>
                <w:u w:color="000000"/>
                <w:lang w:val="en-US"/>
              </w:rPr>
              <w:t>)</w:t>
            </w:r>
          </w:p>
        </w:tc>
        <w:tc>
          <w:tcPr>
            <w:tcW w:w="1843" w:type="dxa"/>
            <w:tcBorders>
              <w:top w:val="single" w:sz="4" w:space="0" w:color="auto"/>
              <w:left w:val="single" w:sz="4" w:space="0" w:color="auto"/>
              <w:bottom w:val="single" w:sz="4" w:space="0" w:color="auto"/>
              <w:right w:val="single" w:sz="4" w:space="0" w:color="auto"/>
            </w:tcBorders>
          </w:tcPr>
          <w:p w14:paraId="12C71DC5" w14:textId="77777777" w:rsidR="00C55033" w:rsidRPr="008A3660" w:rsidRDefault="00C55033" w:rsidP="00C53475">
            <w:pPr>
              <w:pStyle w:val="112"/>
              <w:rPr>
                <w:szCs w:val="28"/>
                <w:u w:color="000000"/>
                <w:lang w:val="en-US"/>
              </w:rPr>
            </w:pPr>
            <w:r w:rsidRPr="008A3660">
              <w:rPr>
                <w:szCs w:val="28"/>
                <w:u w:color="000000"/>
              </w:rPr>
              <w:t>Идентификатор</w:t>
            </w:r>
            <w:r w:rsidRPr="008A3660">
              <w:rPr>
                <w:szCs w:val="28"/>
                <w:u w:color="000000"/>
                <w:lang w:val="en-US"/>
              </w:rPr>
              <w:t xml:space="preserve"> </w:t>
            </w:r>
            <w:r w:rsidRPr="008A3660">
              <w:rPr>
                <w:szCs w:val="28"/>
                <w:u w:color="000000"/>
              </w:rPr>
              <w:t>запроса</w:t>
            </w:r>
          </w:p>
        </w:tc>
        <w:tc>
          <w:tcPr>
            <w:tcW w:w="1701" w:type="dxa"/>
            <w:tcBorders>
              <w:top w:val="single" w:sz="4" w:space="0" w:color="auto"/>
              <w:left w:val="single" w:sz="4" w:space="0" w:color="auto"/>
              <w:bottom w:val="single" w:sz="4" w:space="0" w:color="auto"/>
              <w:right w:val="single" w:sz="4" w:space="0" w:color="auto"/>
            </w:tcBorders>
          </w:tcPr>
          <w:p w14:paraId="7BCDD72B" w14:textId="77777777" w:rsidR="00C55033" w:rsidRPr="008A3660" w:rsidRDefault="00C55033" w:rsidP="00C53475">
            <w:pPr>
              <w:pStyle w:val="112"/>
              <w:rPr>
                <w:u w:color="000000"/>
                <w:lang w:val="en-US"/>
              </w:rPr>
            </w:pPr>
            <w:r w:rsidRPr="008A3660">
              <w:rPr>
                <w:u w:color="000000"/>
                <w:lang w:val="en-US"/>
              </w:rPr>
              <w:t xml:space="preserve">1, </w:t>
            </w:r>
            <w:r w:rsidRPr="008A3660">
              <w:rPr>
                <w:u w:color="000000"/>
              </w:rPr>
              <w:t>обязательно</w:t>
            </w:r>
          </w:p>
        </w:tc>
        <w:tc>
          <w:tcPr>
            <w:tcW w:w="1985" w:type="dxa"/>
            <w:tcBorders>
              <w:top w:val="single" w:sz="4" w:space="0" w:color="auto"/>
              <w:left w:val="single" w:sz="4" w:space="0" w:color="auto"/>
              <w:bottom w:val="single" w:sz="4" w:space="0" w:color="auto"/>
              <w:right w:val="single" w:sz="4" w:space="0" w:color="auto"/>
            </w:tcBorders>
          </w:tcPr>
          <w:p w14:paraId="22C48D33" w14:textId="77777777" w:rsidR="00C55033" w:rsidRPr="008A3660" w:rsidRDefault="00C55033" w:rsidP="00C53475">
            <w:pPr>
              <w:pStyle w:val="112"/>
              <w:rPr>
                <w:u w:color="000000"/>
              </w:rPr>
            </w:pPr>
            <w:r w:rsidRPr="008A3660">
              <w:rPr>
                <w:i/>
                <w:u w:color="000000"/>
              </w:rPr>
              <w:t xml:space="preserve">Строка не более 50 символов в формате </w:t>
            </w:r>
            <w:r w:rsidRPr="008A3660">
              <w:rPr>
                <w:u w:color="000000"/>
                <w:lang w:val="en-US"/>
              </w:rPr>
              <w:t>ID</w:t>
            </w:r>
          </w:p>
        </w:tc>
        <w:tc>
          <w:tcPr>
            <w:tcW w:w="3260" w:type="dxa"/>
            <w:tcBorders>
              <w:top w:val="single" w:sz="4" w:space="0" w:color="auto"/>
              <w:left w:val="single" w:sz="4" w:space="0" w:color="auto"/>
              <w:bottom w:val="single" w:sz="4" w:space="0" w:color="auto"/>
              <w:right w:val="single" w:sz="4" w:space="0" w:color="auto"/>
            </w:tcBorders>
          </w:tcPr>
          <w:p w14:paraId="6969ABAD" w14:textId="77777777" w:rsidR="00C55033" w:rsidRPr="008A3660" w:rsidRDefault="00C55033" w:rsidP="00C53475">
            <w:pPr>
              <w:pStyle w:val="112"/>
              <w:rPr>
                <w:szCs w:val="28"/>
                <w:u w:color="000000"/>
              </w:rPr>
            </w:pPr>
          </w:p>
        </w:tc>
      </w:tr>
      <w:tr w:rsidR="00C55033" w:rsidRPr="008A3660" w14:paraId="709C53DC" w14:textId="77777777" w:rsidTr="006A1C12">
        <w:tc>
          <w:tcPr>
            <w:tcW w:w="709" w:type="dxa"/>
            <w:tcBorders>
              <w:top w:val="single" w:sz="4" w:space="0" w:color="auto"/>
              <w:left w:val="single" w:sz="4" w:space="0" w:color="auto"/>
              <w:bottom w:val="single" w:sz="4" w:space="0" w:color="auto"/>
              <w:right w:val="single" w:sz="4" w:space="0" w:color="auto"/>
            </w:tcBorders>
          </w:tcPr>
          <w:p w14:paraId="186F64BD" w14:textId="77777777" w:rsidR="00C55033" w:rsidRPr="008A3660" w:rsidRDefault="00C55033" w:rsidP="00C55033">
            <w:pPr>
              <w:numPr>
                <w:ilvl w:val="1"/>
                <w:numId w:val="157"/>
              </w:numPr>
              <w:pBdr>
                <w:top w:val="nil"/>
                <w:left w:val="nil"/>
                <w:bottom w:val="nil"/>
                <w:right w:val="nil"/>
                <w:between w:val="nil"/>
                <w:bar w:val="nil"/>
              </w:pBdr>
              <w:spacing w:line="240" w:lineRule="auto"/>
              <w:jc w:val="left"/>
              <w:rPr>
                <w:rFonts w:ascii="Times New Roman" w:eastAsia="Times New Roman" w:hAnsi="Times New Roman"/>
                <w:spacing w:val="-5"/>
                <w:u w:color="000000"/>
              </w:rPr>
            </w:pPr>
          </w:p>
        </w:tc>
        <w:tc>
          <w:tcPr>
            <w:tcW w:w="1701" w:type="dxa"/>
            <w:tcBorders>
              <w:top w:val="single" w:sz="4" w:space="0" w:color="auto"/>
              <w:left w:val="single" w:sz="4" w:space="0" w:color="auto"/>
              <w:bottom w:val="single" w:sz="4" w:space="0" w:color="auto"/>
              <w:right w:val="single" w:sz="4" w:space="0" w:color="auto"/>
            </w:tcBorders>
          </w:tcPr>
          <w:p w14:paraId="047860CF" w14:textId="77777777" w:rsidR="00C55033" w:rsidRPr="008A3660" w:rsidRDefault="00C55033" w:rsidP="00C53475">
            <w:pPr>
              <w:pStyle w:val="112"/>
              <w:rPr>
                <w:u w:color="000000"/>
                <w:lang w:val="en-US"/>
              </w:rPr>
            </w:pPr>
            <w:r w:rsidRPr="008A3660">
              <w:rPr>
                <w:u w:color="000000"/>
                <w:lang w:val="en-US"/>
              </w:rPr>
              <w:t>timestamp (</w:t>
            </w:r>
            <w:r w:rsidRPr="008A3660">
              <w:rPr>
                <w:u w:color="000000"/>
              </w:rPr>
              <w:t>атрибут</w:t>
            </w:r>
            <w:r w:rsidRPr="008A3660">
              <w:rPr>
                <w:u w:color="000000"/>
                <w:lang w:val="en-US"/>
              </w:rPr>
              <w:t>)</w:t>
            </w:r>
          </w:p>
        </w:tc>
        <w:tc>
          <w:tcPr>
            <w:tcW w:w="1843" w:type="dxa"/>
            <w:tcBorders>
              <w:top w:val="single" w:sz="4" w:space="0" w:color="auto"/>
              <w:left w:val="single" w:sz="4" w:space="0" w:color="auto"/>
              <w:bottom w:val="single" w:sz="4" w:space="0" w:color="auto"/>
              <w:right w:val="single" w:sz="4" w:space="0" w:color="auto"/>
            </w:tcBorders>
          </w:tcPr>
          <w:p w14:paraId="192696E1" w14:textId="77777777" w:rsidR="00C55033" w:rsidRPr="008A3660" w:rsidRDefault="00C55033" w:rsidP="00C53475">
            <w:pPr>
              <w:pStyle w:val="112"/>
              <w:rPr>
                <w:b/>
                <w:szCs w:val="28"/>
                <w:u w:color="000000"/>
              </w:rPr>
            </w:pPr>
            <w:r w:rsidRPr="008A3660">
              <w:rPr>
                <w:szCs w:val="28"/>
                <w:u w:color="000000"/>
              </w:rPr>
              <w:t>Дата и время формирования сообщения</w:t>
            </w:r>
          </w:p>
        </w:tc>
        <w:tc>
          <w:tcPr>
            <w:tcW w:w="1701" w:type="dxa"/>
            <w:tcBorders>
              <w:top w:val="single" w:sz="4" w:space="0" w:color="auto"/>
              <w:left w:val="single" w:sz="4" w:space="0" w:color="auto"/>
              <w:bottom w:val="single" w:sz="4" w:space="0" w:color="auto"/>
              <w:right w:val="single" w:sz="4" w:space="0" w:color="auto"/>
            </w:tcBorders>
          </w:tcPr>
          <w:p w14:paraId="7876F99F" w14:textId="77777777" w:rsidR="00C55033" w:rsidRPr="008A3660" w:rsidRDefault="00C55033" w:rsidP="00C53475">
            <w:pPr>
              <w:pStyle w:val="112"/>
              <w:rPr>
                <w:u w:color="000000"/>
                <w:lang w:val="en-US"/>
              </w:rPr>
            </w:pPr>
            <w:r w:rsidRPr="008A3660">
              <w:rPr>
                <w:u w:color="000000"/>
                <w:lang w:val="en-US"/>
              </w:rPr>
              <w:t xml:space="preserve">1, </w:t>
            </w:r>
            <w:r w:rsidRPr="008A3660">
              <w:rPr>
                <w:u w:color="000000"/>
              </w:rPr>
              <w:t>обязательно</w:t>
            </w:r>
          </w:p>
        </w:tc>
        <w:tc>
          <w:tcPr>
            <w:tcW w:w="1985" w:type="dxa"/>
            <w:tcBorders>
              <w:top w:val="single" w:sz="4" w:space="0" w:color="auto"/>
              <w:left w:val="single" w:sz="4" w:space="0" w:color="auto"/>
              <w:bottom w:val="single" w:sz="4" w:space="0" w:color="auto"/>
              <w:right w:val="single" w:sz="4" w:space="0" w:color="auto"/>
            </w:tcBorders>
          </w:tcPr>
          <w:p w14:paraId="07533855" w14:textId="77777777" w:rsidR="00C55033" w:rsidRPr="008A3660" w:rsidRDefault="00C55033" w:rsidP="00C53475">
            <w:pPr>
              <w:pStyle w:val="112"/>
              <w:rPr>
                <w:i/>
                <w:u w:color="000000"/>
                <w:lang w:val="en-US"/>
              </w:rPr>
            </w:pPr>
            <w:r w:rsidRPr="008A3660">
              <w:rPr>
                <w:i/>
                <w:u w:color="000000"/>
                <w:lang w:val="en-US"/>
              </w:rPr>
              <w:t>dateTime</w:t>
            </w:r>
          </w:p>
        </w:tc>
        <w:tc>
          <w:tcPr>
            <w:tcW w:w="3260" w:type="dxa"/>
            <w:tcBorders>
              <w:top w:val="single" w:sz="4" w:space="0" w:color="auto"/>
              <w:left w:val="single" w:sz="4" w:space="0" w:color="auto"/>
              <w:bottom w:val="single" w:sz="4" w:space="0" w:color="auto"/>
              <w:right w:val="single" w:sz="4" w:space="0" w:color="auto"/>
            </w:tcBorders>
          </w:tcPr>
          <w:p w14:paraId="1EA4DA31" w14:textId="77777777" w:rsidR="00C55033" w:rsidRPr="008A3660" w:rsidRDefault="00C55033" w:rsidP="00C53475">
            <w:pPr>
              <w:pStyle w:val="112"/>
              <w:rPr>
                <w:szCs w:val="28"/>
                <w:u w:color="000000"/>
                <w:lang w:val="en-US"/>
              </w:rPr>
            </w:pPr>
          </w:p>
        </w:tc>
      </w:tr>
      <w:tr w:rsidR="00C55033" w:rsidRPr="008A3660" w14:paraId="568FCA70" w14:textId="77777777" w:rsidTr="006A1C12">
        <w:tc>
          <w:tcPr>
            <w:tcW w:w="709" w:type="dxa"/>
            <w:tcBorders>
              <w:top w:val="single" w:sz="4" w:space="0" w:color="auto"/>
              <w:left w:val="single" w:sz="4" w:space="0" w:color="auto"/>
              <w:bottom w:val="single" w:sz="4" w:space="0" w:color="auto"/>
              <w:right w:val="single" w:sz="4" w:space="0" w:color="auto"/>
            </w:tcBorders>
          </w:tcPr>
          <w:p w14:paraId="557C7D4D" w14:textId="77777777" w:rsidR="00C55033" w:rsidRPr="008A3660" w:rsidRDefault="00C55033" w:rsidP="00C55033">
            <w:pPr>
              <w:numPr>
                <w:ilvl w:val="1"/>
                <w:numId w:val="157"/>
              </w:numPr>
              <w:pBdr>
                <w:top w:val="nil"/>
                <w:left w:val="nil"/>
                <w:bottom w:val="nil"/>
                <w:right w:val="nil"/>
                <w:between w:val="nil"/>
                <w:bar w:val="nil"/>
              </w:pBdr>
              <w:spacing w:line="240" w:lineRule="auto"/>
              <w:jc w:val="left"/>
              <w:rPr>
                <w:rFonts w:ascii="Times New Roman" w:eastAsia="Times New Roman" w:hAnsi="Times New Roman"/>
                <w:spacing w:val="-5"/>
                <w:u w:color="000000"/>
                <w:lang w:val="en-US"/>
              </w:rPr>
            </w:pPr>
          </w:p>
        </w:tc>
        <w:tc>
          <w:tcPr>
            <w:tcW w:w="1701" w:type="dxa"/>
            <w:tcBorders>
              <w:top w:val="single" w:sz="4" w:space="0" w:color="auto"/>
              <w:left w:val="single" w:sz="4" w:space="0" w:color="auto"/>
              <w:bottom w:val="single" w:sz="4" w:space="0" w:color="auto"/>
              <w:right w:val="single" w:sz="4" w:space="0" w:color="auto"/>
            </w:tcBorders>
          </w:tcPr>
          <w:p w14:paraId="23DFCDA3" w14:textId="77777777" w:rsidR="00C55033" w:rsidRPr="008A3660" w:rsidRDefault="00C55033" w:rsidP="00C53475">
            <w:pPr>
              <w:pStyle w:val="112"/>
              <w:rPr>
                <w:u w:color="000000"/>
                <w:lang w:val="en-US"/>
              </w:rPr>
            </w:pPr>
            <w:r w:rsidRPr="008A3660">
              <w:rPr>
                <w:u w:color="000000"/>
                <w:lang w:val="en-US"/>
              </w:rPr>
              <w:t>senderIdentifier (</w:t>
            </w:r>
            <w:r w:rsidRPr="008A3660">
              <w:rPr>
                <w:u w:color="000000"/>
              </w:rPr>
              <w:t>атрибут</w:t>
            </w:r>
            <w:r w:rsidRPr="008A3660">
              <w:rPr>
                <w:u w:color="000000"/>
                <w:lang w:val="en-US"/>
              </w:rPr>
              <w:t>)</w:t>
            </w:r>
          </w:p>
        </w:tc>
        <w:tc>
          <w:tcPr>
            <w:tcW w:w="1843" w:type="dxa"/>
            <w:tcBorders>
              <w:top w:val="single" w:sz="4" w:space="0" w:color="auto"/>
              <w:left w:val="single" w:sz="4" w:space="0" w:color="auto"/>
              <w:bottom w:val="single" w:sz="4" w:space="0" w:color="auto"/>
              <w:right w:val="single" w:sz="4" w:space="0" w:color="auto"/>
            </w:tcBorders>
          </w:tcPr>
          <w:p w14:paraId="5BE0B7CF" w14:textId="77777777" w:rsidR="00C55033" w:rsidRPr="008A3660" w:rsidRDefault="00C55033" w:rsidP="00C53475">
            <w:pPr>
              <w:pStyle w:val="112"/>
              <w:rPr>
                <w:szCs w:val="28"/>
                <w:u w:color="000000"/>
                <w:lang w:val="en-US"/>
              </w:rPr>
            </w:pPr>
            <w:r w:rsidRPr="008A3660">
              <w:rPr>
                <w:szCs w:val="28"/>
                <w:u w:color="000000"/>
              </w:rPr>
              <w:t>УРН</w:t>
            </w:r>
            <w:r w:rsidRPr="008A3660">
              <w:rPr>
                <w:szCs w:val="28"/>
                <w:u w:color="000000"/>
                <w:lang w:val="en-US"/>
              </w:rPr>
              <w:t xml:space="preserve"> </w:t>
            </w:r>
            <w:r w:rsidRPr="008A3660">
              <w:rPr>
                <w:szCs w:val="28"/>
                <w:u w:color="000000"/>
              </w:rPr>
              <w:t>участника</w:t>
            </w:r>
            <w:r w:rsidRPr="008A3660">
              <w:rPr>
                <w:szCs w:val="28"/>
                <w:u w:color="000000"/>
                <w:lang w:val="en-US"/>
              </w:rPr>
              <w:t>-</w:t>
            </w:r>
            <w:r w:rsidRPr="008A3660">
              <w:rPr>
                <w:szCs w:val="28"/>
                <w:u w:color="000000"/>
              </w:rPr>
              <w:t>отправителя</w:t>
            </w:r>
            <w:r w:rsidRPr="008A3660">
              <w:rPr>
                <w:szCs w:val="28"/>
                <w:u w:color="000000"/>
                <w:lang w:val="en-US"/>
              </w:rPr>
              <w:t xml:space="preserve"> </w:t>
            </w:r>
            <w:r w:rsidRPr="008A3660">
              <w:rPr>
                <w:szCs w:val="28"/>
                <w:u w:color="000000"/>
              </w:rPr>
              <w:t>сообщения</w:t>
            </w:r>
            <w:r w:rsidRPr="008A3660">
              <w:rPr>
                <w:szCs w:val="28"/>
                <w:u w:color="000000"/>
                <w:lang w:val="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56F878FC" w14:textId="77777777" w:rsidR="00C55033" w:rsidRPr="008A3660" w:rsidRDefault="00C55033" w:rsidP="00C53475">
            <w:pPr>
              <w:pStyle w:val="112"/>
              <w:rPr>
                <w:u w:color="000000"/>
                <w:lang w:val="en-US"/>
              </w:rPr>
            </w:pPr>
            <w:r w:rsidRPr="008A3660">
              <w:rPr>
                <w:u w:color="000000"/>
                <w:lang w:val="en-US"/>
              </w:rPr>
              <w:t xml:space="preserve">1, </w:t>
            </w:r>
            <w:r w:rsidRPr="008A3660">
              <w:rPr>
                <w:u w:color="000000"/>
              </w:rPr>
              <w:t>обязательно</w:t>
            </w:r>
          </w:p>
        </w:tc>
        <w:tc>
          <w:tcPr>
            <w:tcW w:w="1985" w:type="dxa"/>
            <w:tcBorders>
              <w:top w:val="single" w:sz="4" w:space="0" w:color="auto"/>
              <w:left w:val="single" w:sz="4" w:space="0" w:color="auto"/>
              <w:bottom w:val="single" w:sz="4" w:space="0" w:color="auto"/>
              <w:right w:val="single" w:sz="4" w:space="0" w:color="auto"/>
            </w:tcBorders>
          </w:tcPr>
          <w:p w14:paraId="15462DE5" w14:textId="4ECBC195" w:rsidR="00C55033" w:rsidRPr="008A3660" w:rsidRDefault="00C55033" w:rsidP="00C53475">
            <w:pPr>
              <w:pStyle w:val="112"/>
              <w:rPr>
                <w:u w:color="000000"/>
              </w:rPr>
            </w:pPr>
            <w:r w:rsidRPr="008A3660">
              <w:rPr>
                <w:u w:color="000000"/>
                <w:lang w:val="en-US"/>
              </w:rPr>
              <w:t>URNType</w:t>
            </w:r>
            <w:r w:rsidRPr="008A3660">
              <w:rPr>
                <w:u w:color="000000"/>
              </w:rPr>
              <w:t xml:space="preserve"> </w:t>
            </w:r>
            <w:r w:rsidR="00D6657D" w:rsidRPr="008A3660">
              <w:t xml:space="preserve">(см. описание в пункте </w:t>
            </w:r>
            <w:r w:rsidR="00D6657D" w:rsidRPr="008A3660">
              <w:fldChar w:fldCharType="begin"/>
            </w:r>
            <w:r w:rsidR="00D6657D" w:rsidRPr="008A3660">
              <w:instrText xml:space="preserve"> REF _Ref525599123 \n \h  \* MERGEFORMAT </w:instrText>
            </w:r>
            <w:r w:rsidR="00D6657D" w:rsidRPr="008A3660">
              <w:fldChar w:fldCharType="separate"/>
            </w:r>
            <w:r w:rsidR="00DD2BC4">
              <w:t>19</w:t>
            </w:r>
            <w:r w:rsidR="00D6657D" w:rsidRPr="008A3660">
              <w:fldChar w:fldCharType="end"/>
            </w:r>
            <w:r w:rsidR="00D6657D" w:rsidRPr="008A3660">
              <w:t xml:space="preserve"> раздела </w:t>
            </w:r>
            <w:r w:rsidR="00D6657D" w:rsidRPr="008A3660">
              <w:fldChar w:fldCharType="begin"/>
            </w:r>
            <w:r w:rsidR="00D6657D" w:rsidRPr="008A3660">
              <w:instrText xml:space="preserve"> REF _Ref525597097 \n \h  \* MERGEFORMAT </w:instrText>
            </w:r>
            <w:r w:rsidR="00D6657D" w:rsidRPr="008A3660">
              <w:fldChar w:fldCharType="separate"/>
            </w:r>
            <w:r w:rsidR="00DD2BC4">
              <w:t>3.20.2</w:t>
            </w:r>
            <w:r w:rsidR="00D6657D" w:rsidRPr="008A3660">
              <w:fldChar w:fldCharType="end"/>
            </w:r>
            <w:r w:rsidR="00D6657D" w:rsidRPr="008A3660">
              <w:t>)</w:t>
            </w:r>
          </w:p>
        </w:tc>
        <w:tc>
          <w:tcPr>
            <w:tcW w:w="3260" w:type="dxa"/>
            <w:tcBorders>
              <w:top w:val="single" w:sz="4" w:space="0" w:color="auto"/>
              <w:left w:val="single" w:sz="4" w:space="0" w:color="auto"/>
              <w:bottom w:val="single" w:sz="4" w:space="0" w:color="auto"/>
              <w:right w:val="single" w:sz="4" w:space="0" w:color="auto"/>
            </w:tcBorders>
          </w:tcPr>
          <w:p w14:paraId="405B7592" w14:textId="77777777" w:rsidR="00C55033" w:rsidRPr="008A3660" w:rsidRDefault="00C55033" w:rsidP="00C53475">
            <w:pPr>
              <w:pStyle w:val="112"/>
              <w:rPr>
                <w:szCs w:val="28"/>
                <w:u w:color="000000"/>
                <w:lang w:val="en-US"/>
              </w:rPr>
            </w:pPr>
            <w:r w:rsidRPr="008A3660">
              <w:rPr>
                <w:szCs w:val="28"/>
                <w:u w:color="000000"/>
              </w:rPr>
              <w:t>УРН</w:t>
            </w:r>
            <w:r w:rsidRPr="008A3660">
              <w:rPr>
                <w:szCs w:val="28"/>
                <w:u w:color="000000"/>
                <w:lang w:val="en-US"/>
              </w:rPr>
              <w:t xml:space="preserve"> </w:t>
            </w:r>
            <w:r w:rsidRPr="008A3660">
              <w:rPr>
                <w:szCs w:val="28"/>
                <w:u w:color="000000"/>
              </w:rPr>
              <w:t>участника</w:t>
            </w:r>
            <w:r w:rsidRPr="008A3660">
              <w:rPr>
                <w:szCs w:val="28"/>
                <w:u w:color="000000"/>
                <w:lang w:val="en-US"/>
              </w:rPr>
              <w:t>-</w:t>
            </w:r>
            <w:r w:rsidRPr="008A3660">
              <w:rPr>
                <w:szCs w:val="28"/>
                <w:u w:color="000000"/>
              </w:rPr>
              <w:t>отправителя</w:t>
            </w:r>
            <w:r w:rsidRPr="008A3660">
              <w:rPr>
                <w:szCs w:val="28"/>
                <w:u w:color="000000"/>
                <w:lang w:val="en-US"/>
              </w:rPr>
              <w:t xml:space="preserve"> </w:t>
            </w:r>
            <w:r w:rsidRPr="008A3660">
              <w:rPr>
                <w:szCs w:val="28"/>
                <w:u w:color="000000"/>
              </w:rPr>
              <w:t>запроса</w:t>
            </w:r>
          </w:p>
        </w:tc>
      </w:tr>
      <w:tr w:rsidR="00C55033" w:rsidRPr="008A3660" w14:paraId="5E8CAC5C" w14:textId="77777777" w:rsidTr="006A1C12">
        <w:tc>
          <w:tcPr>
            <w:tcW w:w="709" w:type="dxa"/>
            <w:tcBorders>
              <w:top w:val="single" w:sz="4" w:space="0" w:color="auto"/>
              <w:left w:val="single" w:sz="4" w:space="0" w:color="auto"/>
              <w:bottom w:val="single" w:sz="4" w:space="0" w:color="auto"/>
              <w:right w:val="single" w:sz="4" w:space="0" w:color="auto"/>
            </w:tcBorders>
          </w:tcPr>
          <w:p w14:paraId="750B4A41" w14:textId="77777777" w:rsidR="00C55033" w:rsidRPr="008A3660" w:rsidRDefault="00C55033" w:rsidP="00C55033">
            <w:pPr>
              <w:numPr>
                <w:ilvl w:val="1"/>
                <w:numId w:val="157"/>
              </w:numPr>
              <w:pBdr>
                <w:top w:val="nil"/>
                <w:left w:val="nil"/>
                <w:bottom w:val="nil"/>
                <w:right w:val="nil"/>
                <w:between w:val="nil"/>
                <w:bar w:val="nil"/>
              </w:pBdr>
              <w:spacing w:line="240" w:lineRule="auto"/>
              <w:jc w:val="left"/>
              <w:rPr>
                <w:rFonts w:ascii="Times New Roman" w:eastAsia="Times New Roman" w:hAnsi="Times New Roman"/>
                <w:spacing w:val="-5"/>
                <w:u w:color="000000"/>
                <w:lang w:val="en-US"/>
              </w:rPr>
            </w:pPr>
          </w:p>
        </w:tc>
        <w:tc>
          <w:tcPr>
            <w:tcW w:w="1701" w:type="dxa"/>
            <w:tcBorders>
              <w:top w:val="single" w:sz="4" w:space="0" w:color="auto"/>
              <w:left w:val="single" w:sz="4" w:space="0" w:color="auto"/>
              <w:bottom w:val="single" w:sz="4" w:space="0" w:color="auto"/>
              <w:right w:val="single" w:sz="4" w:space="0" w:color="auto"/>
            </w:tcBorders>
          </w:tcPr>
          <w:p w14:paraId="4D2C989F" w14:textId="77777777" w:rsidR="00C55033" w:rsidRPr="008A3660" w:rsidRDefault="00C55033" w:rsidP="00C53475">
            <w:pPr>
              <w:pStyle w:val="112"/>
              <w:rPr>
                <w:u w:color="000000"/>
                <w:lang w:val="en-US"/>
              </w:rPr>
            </w:pPr>
            <w:r w:rsidRPr="008A3660">
              <w:rPr>
                <w:u w:color="000000"/>
                <w:lang w:val="en-US"/>
              </w:rPr>
              <w:t>senderRole (</w:t>
            </w:r>
            <w:r w:rsidRPr="008A3660">
              <w:rPr>
                <w:u w:color="000000"/>
              </w:rPr>
              <w:t>атрибут</w:t>
            </w:r>
            <w:r w:rsidRPr="008A3660">
              <w:rPr>
                <w:u w:color="000000"/>
                <w:lang w:val="en-US"/>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2E7F317" w14:textId="77777777" w:rsidR="00C55033" w:rsidRPr="008A3660" w:rsidRDefault="00C55033" w:rsidP="00C53475">
            <w:pPr>
              <w:pStyle w:val="112"/>
              <w:rPr>
                <w:szCs w:val="28"/>
                <w:u w:color="000000"/>
                <w:lang w:val="en-US"/>
              </w:rPr>
            </w:pPr>
            <w:r w:rsidRPr="008A3660">
              <w:rPr>
                <w:szCs w:val="28"/>
                <w:u w:color="000000"/>
              </w:rPr>
              <w:t>Полномочие</w:t>
            </w:r>
            <w:r w:rsidRPr="008A3660">
              <w:rPr>
                <w:szCs w:val="28"/>
                <w:u w:color="000000"/>
                <w:lang w:val="en-US"/>
              </w:rPr>
              <w:t xml:space="preserve"> </w:t>
            </w:r>
            <w:r w:rsidRPr="008A3660">
              <w:rPr>
                <w:szCs w:val="28"/>
                <w:u w:color="000000"/>
              </w:rPr>
              <w:t>участника</w:t>
            </w:r>
            <w:r w:rsidRPr="008A3660">
              <w:rPr>
                <w:szCs w:val="28"/>
                <w:u w:color="000000"/>
                <w:lang w:val="en-US"/>
              </w:rPr>
              <w:t>-</w:t>
            </w:r>
            <w:r w:rsidRPr="008A3660">
              <w:rPr>
                <w:szCs w:val="28"/>
                <w:u w:color="000000"/>
              </w:rPr>
              <w:t>отправителя</w:t>
            </w:r>
            <w:r w:rsidRPr="008A3660">
              <w:rPr>
                <w:szCs w:val="28"/>
                <w:u w:color="000000"/>
                <w:lang w:val="en-US"/>
              </w:rPr>
              <w:t xml:space="preserve"> </w:t>
            </w:r>
            <w:r w:rsidRPr="008A3660">
              <w:rPr>
                <w:szCs w:val="28"/>
                <w:u w:color="000000"/>
              </w:rPr>
              <w:t>сообщения</w:t>
            </w:r>
          </w:p>
        </w:tc>
        <w:tc>
          <w:tcPr>
            <w:tcW w:w="1701" w:type="dxa"/>
            <w:tcBorders>
              <w:top w:val="single" w:sz="4" w:space="0" w:color="auto"/>
              <w:left w:val="single" w:sz="4" w:space="0" w:color="auto"/>
              <w:bottom w:val="single" w:sz="4" w:space="0" w:color="auto"/>
              <w:right w:val="single" w:sz="4" w:space="0" w:color="auto"/>
            </w:tcBorders>
          </w:tcPr>
          <w:p w14:paraId="57657F56" w14:textId="77777777" w:rsidR="00C55033" w:rsidRPr="008A3660" w:rsidRDefault="00C55033" w:rsidP="00C53475">
            <w:pPr>
              <w:pStyle w:val="112"/>
              <w:rPr>
                <w:u w:color="000000"/>
                <w:lang w:val="en-US"/>
              </w:rPr>
            </w:pPr>
            <w:r w:rsidRPr="008A3660">
              <w:rPr>
                <w:u w:color="000000"/>
                <w:lang w:val="en-US"/>
              </w:rPr>
              <w:t xml:space="preserve">1, </w:t>
            </w:r>
            <w:r w:rsidRPr="008A3660">
              <w:rPr>
                <w:u w:color="000000"/>
              </w:rPr>
              <w:t>обязательно</w:t>
            </w:r>
          </w:p>
        </w:tc>
        <w:tc>
          <w:tcPr>
            <w:tcW w:w="1985" w:type="dxa"/>
            <w:tcBorders>
              <w:top w:val="single" w:sz="4" w:space="0" w:color="auto"/>
              <w:left w:val="single" w:sz="4" w:space="0" w:color="auto"/>
              <w:bottom w:val="single" w:sz="4" w:space="0" w:color="auto"/>
              <w:right w:val="single" w:sz="4" w:space="0" w:color="auto"/>
            </w:tcBorders>
          </w:tcPr>
          <w:p w14:paraId="6BD2F91B" w14:textId="77777777" w:rsidR="00C55033" w:rsidRPr="008A3660" w:rsidRDefault="00C55033" w:rsidP="00C53475">
            <w:pPr>
              <w:pStyle w:val="112"/>
              <w:rPr>
                <w:u w:color="000000"/>
              </w:rPr>
            </w:pPr>
            <w:r w:rsidRPr="008A3660">
              <w:rPr>
                <w:i/>
                <w:u w:color="000000"/>
              </w:rPr>
              <w:t>Строка длиной до 10 символов (</w:t>
            </w:r>
            <w:r w:rsidRPr="008A3660">
              <w:rPr>
                <w:u w:color="000000"/>
              </w:rPr>
              <w:t>\</w:t>
            </w:r>
            <w:proofErr w:type="gramStart"/>
            <w:r w:rsidRPr="008A3660">
              <w:rPr>
                <w:u w:color="000000"/>
                <w:lang w:val="en-US"/>
              </w:rPr>
              <w:t>w</w:t>
            </w:r>
            <w:r w:rsidRPr="008A3660">
              <w:rPr>
                <w:u w:color="000000"/>
              </w:rPr>
              <w:t>{</w:t>
            </w:r>
            <w:proofErr w:type="gramEnd"/>
            <w:r w:rsidRPr="008A3660">
              <w:rPr>
                <w:u w:color="000000"/>
              </w:rPr>
              <w:t>1,10}</w:t>
            </w:r>
            <w:r w:rsidRPr="008A3660">
              <w:rPr>
                <w:i/>
                <w:u w:color="000000"/>
              </w:rPr>
              <w:t>)</w:t>
            </w:r>
            <w:r w:rsidRPr="008A3660">
              <w:rPr>
                <w:u w:color="000000"/>
              </w:rPr>
              <w:t xml:space="preserve"> </w:t>
            </w:r>
          </w:p>
          <w:p w14:paraId="17AB6C1C" w14:textId="77777777" w:rsidR="00C55033" w:rsidRPr="008A3660" w:rsidRDefault="00C55033" w:rsidP="00C53475">
            <w:pPr>
              <w:pStyle w:val="112"/>
              <w:rPr>
                <w:u w:color="000000"/>
                <w:lang w:val="en-US"/>
              </w:rPr>
            </w:pPr>
            <w:r w:rsidRPr="008A3660">
              <w:rPr>
                <w:u w:color="000000"/>
                <w:lang w:val="en-US"/>
              </w:rPr>
              <w:t>/</w:t>
            </w:r>
          </w:p>
          <w:p w14:paraId="265F25D8" w14:textId="77777777" w:rsidR="00C55033" w:rsidRPr="008A3660" w:rsidRDefault="00C55033" w:rsidP="00C53475">
            <w:pPr>
              <w:pStyle w:val="112"/>
              <w:rPr>
                <w:u w:color="000000"/>
                <w:lang w:val="en-US"/>
              </w:rPr>
            </w:pPr>
            <w:r w:rsidRPr="008A3660">
              <w:rPr>
                <w:u w:color="000000"/>
                <w:lang w:val="en-US"/>
              </w:rPr>
              <w:t>String</w:t>
            </w:r>
          </w:p>
        </w:tc>
        <w:tc>
          <w:tcPr>
            <w:tcW w:w="3260" w:type="dxa"/>
            <w:tcBorders>
              <w:top w:val="single" w:sz="4" w:space="0" w:color="auto"/>
              <w:left w:val="single" w:sz="4" w:space="0" w:color="auto"/>
              <w:bottom w:val="single" w:sz="4" w:space="0" w:color="auto"/>
              <w:right w:val="single" w:sz="4" w:space="0" w:color="auto"/>
            </w:tcBorders>
          </w:tcPr>
          <w:p w14:paraId="2B3BA7BC" w14:textId="77777777" w:rsidR="00C55033" w:rsidRPr="008A3660" w:rsidRDefault="00C55033" w:rsidP="00C53475">
            <w:pPr>
              <w:pStyle w:val="112"/>
              <w:rPr>
                <w:szCs w:val="28"/>
                <w:u w:color="000000"/>
              </w:rPr>
            </w:pPr>
            <w:r w:rsidRPr="008A3660">
              <w:rPr>
                <w:szCs w:val="28"/>
                <w:u w:color="000000"/>
              </w:rPr>
              <w:t xml:space="preserve">Полномочие участника-отправителя сообщения (УРН которого передается в атрибуте </w:t>
            </w:r>
            <w:r w:rsidRPr="008A3660">
              <w:rPr>
                <w:i/>
                <w:u w:color="000000"/>
                <w:lang w:val="en-US"/>
              </w:rPr>
              <w:t>senderIdentifier</w:t>
            </w:r>
            <w:r w:rsidRPr="008A3660">
              <w:rPr>
                <w:szCs w:val="28"/>
                <w:u w:color="000000"/>
              </w:rPr>
              <w:t xml:space="preserve">), с которым происходит обращение к ГИС ГМП. </w:t>
            </w:r>
          </w:p>
          <w:p w14:paraId="2A9EB017" w14:textId="77777777" w:rsidR="00C55033" w:rsidRPr="008A3660" w:rsidRDefault="00C55033" w:rsidP="00C53475">
            <w:pPr>
              <w:pStyle w:val="112"/>
              <w:rPr>
                <w:szCs w:val="28"/>
                <w:u w:color="000000"/>
              </w:rPr>
            </w:pPr>
            <w:r w:rsidRPr="008A3660">
              <w:rPr>
                <w:szCs w:val="28"/>
                <w:u w:color="000000"/>
              </w:rPr>
              <w:t>Допустимые значения:</w:t>
            </w:r>
          </w:p>
          <w:p w14:paraId="24D61F33" w14:textId="77777777" w:rsidR="00C55033" w:rsidRPr="008A3660" w:rsidRDefault="00C55033" w:rsidP="00C53475">
            <w:pPr>
              <w:pStyle w:val="112"/>
              <w:rPr>
                <w:szCs w:val="28"/>
                <w:u w:color="000000"/>
              </w:rPr>
            </w:pPr>
            <w:r w:rsidRPr="008A3660">
              <w:rPr>
                <w:szCs w:val="28"/>
                <w:u w:color="000000"/>
              </w:rPr>
              <w:t xml:space="preserve">1 </w:t>
            </w:r>
            <w:r w:rsidRPr="008A3660">
              <w:rPr>
                <w:u w:color="000000"/>
              </w:rPr>
              <w:t>–</w:t>
            </w:r>
            <w:r w:rsidRPr="008A3660">
              <w:rPr>
                <w:szCs w:val="28"/>
                <w:u w:color="000000"/>
              </w:rPr>
              <w:t xml:space="preserve"> ГАН (главный администратор доходов бюджета, имеющий в своем ведении администраторов доходов бюджета и (или) осуществляющий функции и полномочия учредителя в отношении государственных (муниципальных) учреждений);</w:t>
            </w:r>
          </w:p>
          <w:p w14:paraId="4577ADE3" w14:textId="77777777" w:rsidR="00C55033" w:rsidRPr="008A3660" w:rsidRDefault="00C55033" w:rsidP="00C53475">
            <w:pPr>
              <w:pStyle w:val="112"/>
              <w:rPr>
                <w:szCs w:val="28"/>
                <w:u w:color="000000"/>
              </w:rPr>
            </w:pPr>
            <w:r w:rsidRPr="008A3660">
              <w:rPr>
                <w:szCs w:val="28"/>
                <w:u w:color="000000"/>
              </w:rPr>
              <w:t>3 — АН (администратор доходов бюджета, главный администратор доходов бюджета);</w:t>
            </w:r>
          </w:p>
          <w:p w14:paraId="1B56A673" w14:textId="77777777" w:rsidR="00C55033" w:rsidRPr="008A3660" w:rsidRDefault="00C55033" w:rsidP="00C53475">
            <w:pPr>
              <w:pStyle w:val="112"/>
              <w:rPr>
                <w:szCs w:val="28"/>
                <w:u w:color="000000"/>
              </w:rPr>
            </w:pPr>
            <w:r w:rsidRPr="008A3660">
              <w:rPr>
                <w:szCs w:val="28"/>
                <w:u w:color="000000"/>
              </w:rPr>
              <w:t xml:space="preserve">24 — ГАН (уполномоченный орган, являющийся главным </w:t>
            </w:r>
            <w:r w:rsidRPr="008A3660">
              <w:rPr>
                <w:szCs w:val="28"/>
                <w:u w:color="000000"/>
              </w:rPr>
              <w:lastRenderedPageBreak/>
              <w:t>администратором доходов бюджета);</w:t>
            </w:r>
          </w:p>
          <w:p w14:paraId="663C3A1B" w14:textId="77777777" w:rsidR="00C55033" w:rsidRPr="008A3660" w:rsidRDefault="00C55033" w:rsidP="00C53475">
            <w:pPr>
              <w:pStyle w:val="112"/>
              <w:rPr>
                <w:szCs w:val="28"/>
                <w:u w:color="000000"/>
              </w:rPr>
            </w:pPr>
            <w:r w:rsidRPr="008A3660">
              <w:rPr>
                <w:szCs w:val="28"/>
                <w:u w:color="000000"/>
              </w:rPr>
              <w:t>27 — АН (уполномоченный орган, являющийся администратором доходов бюджета);</w:t>
            </w:r>
          </w:p>
          <w:p w14:paraId="2F8DFDB8" w14:textId="77777777" w:rsidR="00C55033" w:rsidRPr="008A3660" w:rsidRDefault="00C55033" w:rsidP="00C53475">
            <w:pPr>
              <w:pStyle w:val="112"/>
              <w:rPr>
                <w:szCs w:val="28"/>
                <w:u w:color="000000"/>
              </w:rPr>
            </w:pPr>
            <w:r w:rsidRPr="008A3660">
              <w:rPr>
                <w:szCs w:val="28"/>
                <w:u w:color="000000"/>
              </w:rPr>
              <w:t>33 — АН (уполномоченный орган).</w:t>
            </w:r>
          </w:p>
        </w:tc>
      </w:tr>
      <w:tr w:rsidR="00C55033" w:rsidRPr="008A3660" w14:paraId="1CFABFDE" w14:textId="77777777" w:rsidTr="006A1C12">
        <w:tc>
          <w:tcPr>
            <w:tcW w:w="709" w:type="dxa"/>
            <w:tcBorders>
              <w:top w:val="single" w:sz="4" w:space="0" w:color="auto"/>
              <w:left w:val="single" w:sz="4" w:space="0" w:color="auto"/>
              <w:bottom w:val="single" w:sz="4" w:space="0" w:color="auto"/>
              <w:right w:val="single" w:sz="4" w:space="0" w:color="auto"/>
            </w:tcBorders>
          </w:tcPr>
          <w:p w14:paraId="63430D5A" w14:textId="77777777" w:rsidR="00C55033" w:rsidRPr="008A3660" w:rsidRDefault="00C55033" w:rsidP="00C55033">
            <w:pPr>
              <w:numPr>
                <w:ilvl w:val="1"/>
                <w:numId w:val="157"/>
              </w:numPr>
              <w:pBdr>
                <w:top w:val="nil"/>
                <w:left w:val="nil"/>
                <w:bottom w:val="nil"/>
                <w:right w:val="nil"/>
                <w:between w:val="nil"/>
                <w:bar w:val="nil"/>
              </w:pBdr>
              <w:spacing w:line="240" w:lineRule="auto"/>
              <w:jc w:val="left"/>
              <w:rPr>
                <w:rFonts w:ascii="Times New Roman" w:eastAsia="Times New Roman" w:hAnsi="Times New Roman"/>
                <w:spacing w:val="-5"/>
                <w:u w:color="000000"/>
              </w:rPr>
            </w:pPr>
          </w:p>
        </w:tc>
        <w:tc>
          <w:tcPr>
            <w:tcW w:w="1701" w:type="dxa"/>
            <w:tcBorders>
              <w:top w:val="single" w:sz="4" w:space="0" w:color="auto"/>
              <w:left w:val="single" w:sz="4" w:space="0" w:color="auto"/>
              <w:bottom w:val="single" w:sz="4" w:space="0" w:color="auto"/>
              <w:right w:val="single" w:sz="4" w:space="0" w:color="auto"/>
            </w:tcBorders>
          </w:tcPr>
          <w:p w14:paraId="1E64226B" w14:textId="77777777" w:rsidR="00C55033" w:rsidRPr="008A3660" w:rsidRDefault="00C55033" w:rsidP="004113C1">
            <w:pPr>
              <w:pStyle w:val="112"/>
              <w:rPr>
                <w:u w:color="000000"/>
                <w:lang w:val="en-US"/>
              </w:rPr>
            </w:pPr>
            <w:r w:rsidRPr="008A3660">
              <w:rPr>
                <w:u w:color="000000"/>
                <w:lang w:val="en-US"/>
              </w:rPr>
              <w:t>RenouncementPackage</w:t>
            </w:r>
          </w:p>
        </w:tc>
        <w:tc>
          <w:tcPr>
            <w:tcW w:w="1843" w:type="dxa"/>
            <w:tcBorders>
              <w:top w:val="single" w:sz="4" w:space="0" w:color="auto"/>
              <w:left w:val="single" w:sz="4" w:space="0" w:color="auto"/>
              <w:bottom w:val="single" w:sz="4" w:space="0" w:color="auto"/>
              <w:right w:val="single" w:sz="4" w:space="0" w:color="auto"/>
            </w:tcBorders>
          </w:tcPr>
          <w:p w14:paraId="02892BDB" w14:textId="77777777" w:rsidR="00C55033" w:rsidRPr="008A3660" w:rsidRDefault="00C55033" w:rsidP="004113C1">
            <w:pPr>
              <w:pStyle w:val="112"/>
              <w:rPr>
                <w:u w:color="000000"/>
              </w:rPr>
            </w:pPr>
            <w:r w:rsidRPr="008A3660">
              <w:rPr>
                <w:szCs w:val="28"/>
                <w:u w:color="000000"/>
              </w:rPr>
              <w:t>Пакет, содержащий направляемые извещения об отказе в возбуждении ИП</w:t>
            </w:r>
          </w:p>
        </w:tc>
        <w:tc>
          <w:tcPr>
            <w:tcW w:w="1701" w:type="dxa"/>
            <w:tcBorders>
              <w:top w:val="single" w:sz="4" w:space="0" w:color="auto"/>
              <w:left w:val="single" w:sz="4" w:space="0" w:color="auto"/>
              <w:bottom w:val="single" w:sz="4" w:space="0" w:color="auto"/>
              <w:right w:val="single" w:sz="4" w:space="0" w:color="auto"/>
            </w:tcBorders>
          </w:tcPr>
          <w:p w14:paraId="636420E3" w14:textId="77777777" w:rsidR="00C55033" w:rsidRPr="008A3660" w:rsidRDefault="00C55033" w:rsidP="004113C1">
            <w:pPr>
              <w:pStyle w:val="112"/>
              <w:rPr>
                <w:u w:color="000000"/>
              </w:rPr>
            </w:pPr>
            <w:r w:rsidRPr="008A3660">
              <w:rPr>
                <w:u w:color="000000"/>
              </w:rPr>
              <w:t>1, обязательно</w:t>
            </w:r>
          </w:p>
        </w:tc>
        <w:tc>
          <w:tcPr>
            <w:tcW w:w="1985" w:type="dxa"/>
            <w:tcBorders>
              <w:top w:val="single" w:sz="4" w:space="0" w:color="auto"/>
              <w:left w:val="single" w:sz="4" w:space="0" w:color="auto"/>
              <w:bottom w:val="single" w:sz="4" w:space="0" w:color="auto"/>
              <w:right w:val="single" w:sz="4" w:space="0" w:color="auto"/>
            </w:tcBorders>
          </w:tcPr>
          <w:p w14:paraId="134E8461" w14:textId="77777777" w:rsidR="00C55033" w:rsidRPr="008A3660" w:rsidRDefault="00C55033" w:rsidP="004113C1">
            <w:pPr>
              <w:pStyle w:val="112"/>
              <w:rPr>
                <w:u w:color="000000"/>
              </w:rPr>
            </w:pPr>
            <w:r w:rsidRPr="008A3660">
              <w:rPr>
                <w:u w:color="000000"/>
              </w:rPr>
              <w:t xml:space="preserve">Основан на типе PackageType </w:t>
            </w:r>
          </w:p>
        </w:tc>
        <w:tc>
          <w:tcPr>
            <w:tcW w:w="3260" w:type="dxa"/>
            <w:tcBorders>
              <w:top w:val="single" w:sz="4" w:space="0" w:color="auto"/>
              <w:left w:val="single" w:sz="4" w:space="0" w:color="auto"/>
              <w:bottom w:val="single" w:sz="4" w:space="0" w:color="auto"/>
              <w:right w:val="single" w:sz="4" w:space="0" w:color="auto"/>
            </w:tcBorders>
          </w:tcPr>
          <w:p w14:paraId="46393489" w14:textId="77777777" w:rsidR="00C55033" w:rsidRPr="008A3660" w:rsidRDefault="00C55033" w:rsidP="004113C1">
            <w:pPr>
              <w:pStyle w:val="112"/>
              <w:rPr>
                <w:szCs w:val="28"/>
                <w:u w:color="000000"/>
              </w:rPr>
            </w:pPr>
          </w:p>
        </w:tc>
      </w:tr>
      <w:tr w:rsidR="00C55033" w:rsidRPr="008A3660" w14:paraId="0DCDC4D8" w14:textId="77777777" w:rsidTr="006A1C12">
        <w:tc>
          <w:tcPr>
            <w:tcW w:w="709" w:type="dxa"/>
            <w:tcBorders>
              <w:top w:val="single" w:sz="4" w:space="0" w:color="auto"/>
              <w:left w:val="single" w:sz="4" w:space="0" w:color="auto"/>
              <w:bottom w:val="single" w:sz="4" w:space="0" w:color="auto"/>
              <w:right w:val="single" w:sz="4" w:space="0" w:color="auto"/>
            </w:tcBorders>
          </w:tcPr>
          <w:p w14:paraId="1542FFFC" w14:textId="77777777" w:rsidR="00C55033" w:rsidRPr="008A3660" w:rsidRDefault="00C55033" w:rsidP="00C55033">
            <w:pPr>
              <w:numPr>
                <w:ilvl w:val="2"/>
                <w:numId w:val="157"/>
              </w:numPr>
              <w:pBdr>
                <w:top w:val="nil"/>
                <w:left w:val="nil"/>
                <w:bottom w:val="nil"/>
                <w:right w:val="nil"/>
                <w:between w:val="nil"/>
                <w:bar w:val="nil"/>
              </w:pBdr>
              <w:spacing w:line="240" w:lineRule="auto"/>
              <w:jc w:val="left"/>
              <w:rPr>
                <w:rFonts w:ascii="Times New Roman" w:eastAsia="Times New Roman" w:hAnsi="Times New Roman"/>
                <w:spacing w:val="-5"/>
                <w:u w:color="000000"/>
              </w:rPr>
            </w:pPr>
          </w:p>
        </w:tc>
        <w:tc>
          <w:tcPr>
            <w:tcW w:w="1701" w:type="dxa"/>
            <w:tcBorders>
              <w:top w:val="single" w:sz="4" w:space="0" w:color="auto"/>
              <w:left w:val="single" w:sz="4" w:space="0" w:color="auto"/>
              <w:bottom w:val="single" w:sz="4" w:space="0" w:color="auto"/>
              <w:right w:val="single" w:sz="4" w:space="0" w:color="auto"/>
            </w:tcBorders>
          </w:tcPr>
          <w:p w14:paraId="46632184" w14:textId="77777777" w:rsidR="00C55033" w:rsidRPr="008A3660" w:rsidRDefault="00C55033" w:rsidP="004113C1">
            <w:pPr>
              <w:pStyle w:val="112"/>
              <w:rPr>
                <w:u w:color="000000"/>
              </w:rPr>
            </w:pPr>
            <w:r w:rsidRPr="008A3660">
              <w:rPr>
                <w:u w:color="000000"/>
                <w:lang w:val="en-US"/>
              </w:rPr>
              <w:t>ImportedRenouncement</w:t>
            </w:r>
          </w:p>
        </w:tc>
        <w:tc>
          <w:tcPr>
            <w:tcW w:w="1843" w:type="dxa"/>
            <w:tcBorders>
              <w:top w:val="single" w:sz="4" w:space="0" w:color="auto"/>
              <w:left w:val="single" w:sz="4" w:space="0" w:color="auto"/>
              <w:bottom w:val="single" w:sz="4" w:space="0" w:color="auto"/>
              <w:right w:val="single" w:sz="4" w:space="0" w:color="auto"/>
            </w:tcBorders>
          </w:tcPr>
          <w:p w14:paraId="64099CEB" w14:textId="77777777" w:rsidR="00C55033" w:rsidRPr="008A3660" w:rsidRDefault="00C55033" w:rsidP="004113C1">
            <w:pPr>
              <w:pStyle w:val="112"/>
              <w:rPr>
                <w:u w:color="000000"/>
              </w:rPr>
            </w:pPr>
            <w:r w:rsidRPr="008A3660">
              <w:rPr>
                <w:u w:color="000000"/>
              </w:rPr>
              <w:t>Направляемое новое извещение об отказе в возбуждении ИП</w:t>
            </w:r>
          </w:p>
        </w:tc>
        <w:tc>
          <w:tcPr>
            <w:tcW w:w="1701" w:type="dxa"/>
            <w:tcBorders>
              <w:top w:val="single" w:sz="4" w:space="0" w:color="auto"/>
              <w:left w:val="single" w:sz="4" w:space="0" w:color="auto"/>
              <w:bottom w:val="single" w:sz="4" w:space="0" w:color="auto"/>
              <w:right w:val="single" w:sz="4" w:space="0" w:color="auto"/>
            </w:tcBorders>
          </w:tcPr>
          <w:p w14:paraId="5FD5C6A6" w14:textId="77777777" w:rsidR="00C55033" w:rsidRPr="008A3660" w:rsidRDefault="00C55033" w:rsidP="004113C1">
            <w:pPr>
              <w:pStyle w:val="112"/>
              <w:rPr>
                <w:u w:color="000000"/>
              </w:rPr>
            </w:pPr>
            <w:r w:rsidRPr="008A3660">
              <w:rPr>
                <w:u w:color="000000"/>
              </w:rPr>
              <w:t>1…100, обязательно</w:t>
            </w:r>
          </w:p>
        </w:tc>
        <w:tc>
          <w:tcPr>
            <w:tcW w:w="1985" w:type="dxa"/>
            <w:tcBorders>
              <w:top w:val="single" w:sz="4" w:space="0" w:color="auto"/>
              <w:left w:val="single" w:sz="4" w:space="0" w:color="auto"/>
              <w:bottom w:val="single" w:sz="4" w:space="0" w:color="auto"/>
              <w:right w:val="single" w:sz="4" w:space="0" w:color="auto"/>
            </w:tcBorders>
          </w:tcPr>
          <w:p w14:paraId="2732C1FF" w14:textId="3686C973" w:rsidR="00C55033" w:rsidRPr="008A3660" w:rsidRDefault="00C55033" w:rsidP="000F3852">
            <w:pPr>
              <w:pStyle w:val="112"/>
              <w:rPr>
                <w:u w:color="000000"/>
                <w:lang w:val="en-US"/>
              </w:rPr>
            </w:pPr>
            <w:r w:rsidRPr="008A3660">
              <w:rPr>
                <w:u w:color="000000"/>
                <w:lang w:val="en-US"/>
              </w:rPr>
              <w:t xml:space="preserve">ImportedRenouncementType </w:t>
            </w:r>
            <w:r w:rsidR="000F3852" w:rsidRPr="008A3660">
              <w:t xml:space="preserve">(см. описание в пункте </w:t>
            </w:r>
            <w:r w:rsidR="000F3852" w:rsidRPr="008A3660">
              <w:fldChar w:fldCharType="begin"/>
            </w:r>
            <w:r w:rsidR="000F3852" w:rsidRPr="008A3660">
              <w:instrText xml:space="preserve"> REF _Ref86271460 \r \h </w:instrText>
            </w:r>
            <w:r w:rsidR="008A3660">
              <w:instrText xml:space="preserve"> \* MERGEFORMAT </w:instrText>
            </w:r>
            <w:r w:rsidR="000F3852" w:rsidRPr="008A3660">
              <w:fldChar w:fldCharType="separate"/>
            </w:r>
            <w:r w:rsidR="00DD2BC4">
              <w:t>5</w:t>
            </w:r>
            <w:r w:rsidR="000F3852" w:rsidRPr="008A3660">
              <w:fldChar w:fldCharType="end"/>
            </w:r>
            <w:r w:rsidR="000F3852" w:rsidRPr="008A3660">
              <w:t xml:space="preserve"> раздела </w:t>
            </w:r>
            <w:r w:rsidR="000F3852" w:rsidRPr="008A3660">
              <w:fldChar w:fldCharType="begin"/>
            </w:r>
            <w:r w:rsidR="000F3852" w:rsidRPr="008A3660">
              <w:instrText xml:space="preserve"> REF _Ref525600464 \n \h  \* MERGEFORMAT </w:instrText>
            </w:r>
            <w:r w:rsidR="000F3852" w:rsidRPr="008A3660">
              <w:fldChar w:fldCharType="separate"/>
            </w:r>
            <w:r w:rsidR="00DD2BC4">
              <w:t>3.20.1</w:t>
            </w:r>
            <w:r w:rsidR="000F3852" w:rsidRPr="008A3660">
              <w:fldChar w:fldCharType="end"/>
            </w:r>
            <w:r w:rsidR="000F3852" w:rsidRPr="008A3660">
              <w:t>)</w:t>
            </w:r>
          </w:p>
        </w:tc>
        <w:tc>
          <w:tcPr>
            <w:tcW w:w="3260" w:type="dxa"/>
            <w:tcBorders>
              <w:top w:val="single" w:sz="4" w:space="0" w:color="auto"/>
              <w:left w:val="single" w:sz="4" w:space="0" w:color="auto"/>
              <w:bottom w:val="single" w:sz="4" w:space="0" w:color="auto"/>
              <w:right w:val="single" w:sz="4" w:space="0" w:color="auto"/>
            </w:tcBorders>
          </w:tcPr>
          <w:p w14:paraId="6149187E" w14:textId="77777777" w:rsidR="00C55033" w:rsidRPr="008A3660" w:rsidRDefault="00C55033" w:rsidP="004113C1">
            <w:pPr>
              <w:pStyle w:val="112"/>
              <w:rPr>
                <w:szCs w:val="28"/>
                <w:u w:color="000000"/>
              </w:rPr>
            </w:pPr>
          </w:p>
        </w:tc>
      </w:tr>
    </w:tbl>
    <w:p w14:paraId="06D436C8" w14:textId="453DAA7B" w:rsidR="00C55033" w:rsidRPr="008A3660" w:rsidRDefault="00C55033" w:rsidP="004C1AD6">
      <w:pPr>
        <w:rPr>
          <w:lang w:eastAsia="ru-RU"/>
        </w:rPr>
      </w:pPr>
    </w:p>
    <w:p w14:paraId="69C204D3" w14:textId="70D64E09" w:rsidR="00433281" w:rsidRPr="008A3660" w:rsidRDefault="00433281" w:rsidP="00433281">
      <w:pPr>
        <w:pStyle w:val="4"/>
        <w:rPr>
          <w:lang w:eastAsia="ru-RU"/>
        </w:rPr>
      </w:pPr>
      <w:bookmarkStart w:id="644" w:name="_Ref86328922"/>
      <w:r w:rsidRPr="008A3660">
        <w:rPr>
          <w:lang w:eastAsia="ru-RU"/>
        </w:rPr>
        <w:t>Описание полей ответа на запрос</w:t>
      </w:r>
      <w:bookmarkEnd w:id="644"/>
    </w:p>
    <w:tbl>
      <w:tblPr>
        <w:tblStyle w:val="TableNormal51"/>
        <w:tblW w:w="11283" w:type="dxa"/>
        <w:tblInd w:w="-1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7"/>
        <w:gridCol w:w="1843"/>
        <w:gridCol w:w="1843"/>
        <w:gridCol w:w="1701"/>
        <w:gridCol w:w="1985"/>
        <w:gridCol w:w="3344"/>
      </w:tblGrid>
      <w:tr w:rsidR="00433281" w:rsidRPr="008A3660" w14:paraId="0F3A64B7" w14:textId="77777777" w:rsidTr="001A0C6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2CCB5E0" w14:textId="77777777" w:rsidR="00433281" w:rsidRPr="008A3660" w:rsidRDefault="00433281" w:rsidP="00433281">
            <w:pPr>
              <w:pStyle w:val="115"/>
              <w:rPr>
                <w:u w:color="000000"/>
              </w:rPr>
            </w:pPr>
            <w:r w:rsidRPr="008A3660">
              <w:rPr>
                <w:u w:color="00000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26A36DB" w14:textId="77777777" w:rsidR="00433281" w:rsidRPr="008A3660" w:rsidRDefault="00433281" w:rsidP="00433281">
            <w:pPr>
              <w:pStyle w:val="115"/>
              <w:rPr>
                <w:u w:color="000000"/>
              </w:rPr>
            </w:pPr>
            <w:r w:rsidRPr="008A3660">
              <w:rPr>
                <w:u w:color="000000"/>
              </w:rPr>
              <w:t>Код поля</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FC7394B" w14:textId="77777777" w:rsidR="00433281" w:rsidRPr="008A3660" w:rsidRDefault="00433281" w:rsidP="00433281">
            <w:pPr>
              <w:pStyle w:val="115"/>
              <w:rPr>
                <w:u w:color="000000"/>
              </w:rPr>
            </w:pPr>
            <w:r w:rsidRPr="008A3660">
              <w:rPr>
                <w:u w:color="000000"/>
              </w:rPr>
              <w:t>Описание поля</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8ED9B88" w14:textId="3A8EB4DE" w:rsidR="00433281" w:rsidRPr="008A3660" w:rsidRDefault="00433281" w:rsidP="00AC1BE0">
            <w:pPr>
              <w:pStyle w:val="115"/>
              <w:rPr>
                <w:u w:color="000000"/>
              </w:rPr>
            </w:pPr>
            <w:r w:rsidRPr="008A3660">
              <w:rPr>
                <w:u w:color="000000"/>
              </w:rPr>
              <w:t xml:space="preserve">Требования к заполнению </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E748D77" w14:textId="77777777" w:rsidR="00433281" w:rsidRPr="008A3660" w:rsidRDefault="00433281" w:rsidP="00433281">
            <w:pPr>
              <w:pStyle w:val="115"/>
              <w:rPr>
                <w:u w:color="000000"/>
              </w:rPr>
            </w:pPr>
            <w:r w:rsidRPr="008A3660">
              <w:rPr>
                <w:u w:color="000000"/>
              </w:rPr>
              <w:t xml:space="preserve">Способ заполнения/Тип </w:t>
            </w:r>
          </w:p>
        </w:tc>
        <w:tc>
          <w:tcPr>
            <w:tcW w:w="33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863FEFF" w14:textId="77777777" w:rsidR="00433281" w:rsidRPr="008A3660" w:rsidRDefault="00433281" w:rsidP="00433281">
            <w:pPr>
              <w:pStyle w:val="115"/>
              <w:rPr>
                <w:u w:color="000000"/>
              </w:rPr>
            </w:pPr>
            <w:r w:rsidRPr="008A3660">
              <w:rPr>
                <w:u w:color="000000"/>
              </w:rPr>
              <w:t xml:space="preserve">Комментарий </w:t>
            </w:r>
          </w:p>
        </w:tc>
      </w:tr>
      <w:tr w:rsidR="00433281" w:rsidRPr="008A3660" w14:paraId="260EA4BD" w14:textId="77777777" w:rsidTr="001A0C6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67F6B" w14:textId="77777777" w:rsidR="00433281" w:rsidRPr="008A3660" w:rsidRDefault="00433281" w:rsidP="00433281">
            <w:pPr>
              <w:spacing w:line="240" w:lineRule="auto"/>
              <w:ind w:firstLine="0"/>
              <w:jc w:val="left"/>
              <w:rPr>
                <w:color w:val="000000"/>
                <w:u w:color="000000"/>
              </w:rPr>
            </w:pPr>
            <w:r w:rsidRPr="008A3660">
              <w:rPr>
                <w:color w:val="000000"/>
                <w:u w:color="000000"/>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31BE4" w14:textId="77777777" w:rsidR="00433281" w:rsidRPr="008A3660" w:rsidRDefault="00433281" w:rsidP="00433281">
            <w:pPr>
              <w:pStyle w:val="112"/>
              <w:rPr>
                <w:u w:color="000000"/>
                <w:lang w:val="en-US"/>
              </w:rPr>
            </w:pPr>
            <w:r w:rsidRPr="008A3660">
              <w:rPr>
                <w:u w:color="000000"/>
                <w:lang w:val="en-US"/>
              </w:rPr>
              <w:t>Import</w:t>
            </w:r>
            <w:r w:rsidRPr="008A3660">
              <w:rPr>
                <w:rFonts w:hAnsi="Verdana"/>
                <w:iCs/>
                <w:u w:color="000000"/>
                <w:lang w:val="en-US"/>
              </w:rPr>
              <w:t>Renouncement</w:t>
            </w:r>
            <w:r w:rsidRPr="008A3660">
              <w:rPr>
                <w:u w:color="000000"/>
                <w:lang w:val="en-US"/>
              </w:rPr>
              <w:t>Response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1C283" w14:textId="77777777" w:rsidR="00433281" w:rsidRPr="008A3660" w:rsidRDefault="00433281" w:rsidP="00433281">
            <w:pPr>
              <w:pStyle w:val="112"/>
              <w:rPr>
                <w:u w:color="000000"/>
              </w:rPr>
            </w:pPr>
            <w:r w:rsidRPr="008A3660">
              <w:rPr>
                <w:u w:color="000000"/>
              </w:rPr>
              <w:t xml:space="preserve">Ответ на запрос приема информации </w:t>
            </w:r>
            <w:r w:rsidRPr="008A3660">
              <w:rPr>
                <w:bCs/>
                <w:u w:color="000000"/>
              </w:rPr>
              <w:t>об отказе в возбуждении 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FD668" w14:textId="77777777" w:rsidR="00433281" w:rsidRPr="008A3660" w:rsidRDefault="00433281" w:rsidP="00433281">
            <w:pPr>
              <w:pStyle w:val="112"/>
              <w:rPr>
                <w:u w:color="000000"/>
              </w:rPr>
            </w:pPr>
            <w:r w:rsidRPr="008A3660">
              <w:rPr>
                <w:u w:color="000000"/>
              </w:rPr>
              <w:t>1, обязательно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1442C" w14:textId="77777777" w:rsidR="00433281" w:rsidRPr="008A3660" w:rsidRDefault="00433281" w:rsidP="00433281">
            <w:pPr>
              <w:pStyle w:val="112"/>
              <w:rPr>
                <w:u w:color="000000"/>
              </w:rPr>
            </w:pPr>
            <w:r w:rsidRPr="008A3660">
              <w:rPr>
                <w:u w:color="000000"/>
              </w:rPr>
              <w:t>Контейнер, основан на типе</w:t>
            </w:r>
          </w:p>
          <w:p w14:paraId="0D913783" w14:textId="7380C05A" w:rsidR="00433281" w:rsidRPr="008A3660" w:rsidRDefault="00433281" w:rsidP="00433281">
            <w:pPr>
              <w:pStyle w:val="112"/>
              <w:rPr>
                <w:u w:color="000000"/>
              </w:rPr>
            </w:pPr>
            <w:r w:rsidRPr="008A3660">
              <w:rPr>
                <w:u w:color="000000"/>
                <w:lang w:val="en-US"/>
              </w:rPr>
              <w:t>ImportPackageResponseType</w:t>
            </w:r>
            <w:r w:rsidRPr="008A3660">
              <w:rPr>
                <w:u w:color="000000"/>
              </w:rPr>
              <w:t xml:space="preserve"> </w:t>
            </w:r>
            <w:r w:rsidRPr="008A3660">
              <w:t xml:space="preserve">(см. описание в пункте </w:t>
            </w:r>
            <w:r w:rsidRPr="008A3660">
              <w:fldChar w:fldCharType="begin"/>
            </w:r>
            <w:r w:rsidRPr="008A3660">
              <w:instrText xml:space="preserve"> REF _Ref482877890 \n \h  \* MERGEFORMAT </w:instrText>
            </w:r>
            <w:r w:rsidRPr="008A3660">
              <w:fldChar w:fldCharType="separate"/>
            </w:r>
            <w:r w:rsidR="00DD2BC4">
              <w:t>2</w:t>
            </w:r>
            <w:r w:rsidRPr="008A3660">
              <w:fldChar w:fldCharType="end"/>
            </w:r>
            <w:r w:rsidRPr="008A3660">
              <w:t xml:space="preserve"> раздела </w:t>
            </w:r>
            <w:r w:rsidRPr="008A3660">
              <w:fldChar w:fldCharType="begin"/>
            </w:r>
            <w:r w:rsidRPr="008A3660">
              <w:instrText xml:space="preserve"> REF _Ref525600464 \n \h  \* MERGEFORMAT </w:instrText>
            </w:r>
            <w:r w:rsidRPr="008A3660">
              <w:fldChar w:fldCharType="separate"/>
            </w:r>
            <w:r w:rsidR="00DD2BC4">
              <w:t>3.20.1</w:t>
            </w:r>
            <w:r w:rsidRPr="008A3660">
              <w:fldChar w:fldCharType="end"/>
            </w:r>
            <w:r w:rsidRPr="008A3660">
              <w:t>)</w:t>
            </w:r>
          </w:p>
        </w:tc>
        <w:tc>
          <w:tcPr>
            <w:tcW w:w="3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B42CE" w14:textId="77777777" w:rsidR="00433281" w:rsidRPr="008A3660" w:rsidRDefault="00433281" w:rsidP="00433281">
            <w:pPr>
              <w:pStyle w:val="112"/>
              <w:rPr>
                <w:u w:color="000000"/>
              </w:rPr>
            </w:pPr>
          </w:p>
        </w:tc>
      </w:tr>
    </w:tbl>
    <w:p w14:paraId="6DDC3B08" w14:textId="0CAF2F30" w:rsidR="00286F98" w:rsidRPr="008A3660" w:rsidRDefault="00286F98" w:rsidP="00286F98">
      <w:pPr>
        <w:pStyle w:val="4"/>
        <w:rPr>
          <w:lang w:eastAsia="ru-RU"/>
        </w:rPr>
      </w:pPr>
      <w:r w:rsidRPr="008A3660">
        <w:rPr>
          <w:lang w:eastAsia="ru-RU"/>
        </w:rPr>
        <w:t>Описание проверок запроса</w:t>
      </w:r>
    </w:p>
    <w:tbl>
      <w:tblPr>
        <w:tblStyle w:val="TableNormal52"/>
        <w:tblW w:w="11284" w:type="dxa"/>
        <w:tblInd w:w="-1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7"/>
        <w:gridCol w:w="1135"/>
        <w:gridCol w:w="2268"/>
        <w:gridCol w:w="2976"/>
        <w:gridCol w:w="2495"/>
        <w:gridCol w:w="1843"/>
      </w:tblGrid>
      <w:tr w:rsidR="00286F98" w:rsidRPr="008A3660" w14:paraId="7D8B9CD0" w14:textId="77777777" w:rsidTr="00D55D81">
        <w:trPr>
          <w:trHeight w:val="662"/>
          <w:tblHeader/>
        </w:trPr>
        <w:tc>
          <w:tcPr>
            <w:tcW w:w="56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21AEA22" w14:textId="77777777" w:rsidR="00286F98" w:rsidRPr="008A3660" w:rsidRDefault="00286F98" w:rsidP="00286F98">
            <w:pPr>
              <w:pStyle w:val="115"/>
              <w:rPr>
                <w:u w:color="000000"/>
              </w:rPr>
            </w:pPr>
            <w:r w:rsidRPr="008A3660">
              <w:rPr>
                <w:u w:color="000000"/>
              </w:rPr>
              <w:t>№</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D94ECA0" w14:textId="77777777" w:rsidR="00286F98" w:rsidRPr="008A3660" w:rsidRDefault="00286F98" w:rsidP="00286F98">
            <w:pPr>
              <w:pStyle w:val="115"/>
              <w:rPr>
                <w:u w:color="000000"/>
              </w:rPr>
            </w:pPr>
            <w:r w:rsidRPr="008A3660">
              <w:rPr>
                <w:u w:color="000000"/>
              </w:rPr>
              <w:t>Местоположение поля</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5467A88" w14:textId="77777777" w:rsidR="00286F98" w:rsidRPr="008A3660" w:rsidRDefault="00286F98" w:rsidP="00286F98">
            <w:pPr>
              <w:pStyle w:val="115"/>
              <w:rPr>
                <w:u w:color="000000"/>
              </w:rPr>
            </w:pPr>
            <w:r w:rsidRPr="008A3660">
              <w:rPr>
                <w:u w:color="000000"/>
              </w:rPr>
              <w:t>Код поля</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BD7AD64" w14:textId="77777777" w:rsidR="00286F98" w:rsidRPr="008A3660" w:rsidRDefault="00286F98" w:rsidP="00286F98">
            <w:pPr>
              <w:pStyle w:val="115"/>
              <w:rPr>
                <w:u w:color="000000"/>
              </w:rPr>
            </w:pPr>
            <w:r w:rsidRPr="008A3660">
              <w:rPr>
                <w:u w:color="000000"/>
              </w:rPr>
              <w:t>Проверка</w:t>
            </w:r>
          </w:p>
        </w:tc>
        <w:tc>
          <w:tcPr>
            <w:tcW w:w="24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C23A415" w14:textId="77777777" w:rsidR="00286F98" w:rsidRPr="008A3660" w:rsidRDefault="00286F98" w:rsidP="00286F98">
            <w:pPr>
              <w:pStyle w:val="115"/>
              <w:rPr>
                <w:u w:color="000000"/>
              </w:rPr>
            </w:pPr>
            <w:r w:rsidRPr="008A3660">
              <w:rPr>
                <w:u w:color="000000"/>
              </w:rPr>
              <w:t>Результат проверки</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E5A696F" w14:textId="77777777" w:rsidR="00286F98" w:rsidRPr="008A3660" w:rsidRDefault="00286F98" w:rsidP="00286F98">
            <w:pPr>
              <w:pStyle w:val="115"/>
              <w:rPr>
                <w:u w:color="000000"/>
              </w:rPr>
            </w:pPr>
            <w:r w:rsidRPr="008A3660">
              <w:rPr>
                <w:u w:color="000000"/>
              </w:rPr>
              <w:t>Комментарий</w:t>
            </w:r>
          </w:p>
        </w:tc>
      </w:tr>
      <w:tr w:rsidR="00286F98" w:rsidRPr="008A3660" w14:paraId="08A9CCC5" w14:textId="77777777" w:rsidTr="00D55D81">
        <w:trPr>
          <w:trHeight w:val="71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BE16E" w14:textId="77777777" w:rsidR="00286F98" w:rsidRPr="008A3660" w:rsidRDefault="00286F98" w:rsidP="00286F98">
            <w:pPr>
              <w:numPr>
                <w:ilvl w:val="0"/>
                <w:numId w:val="160"/>
              </w:numPr>
              <w:spacing w:line="240" w:lineRule="auto"/>
              <w:contextualSpacing/>
              <w:jc w:val="left"/>
              <w:rPr>
                <w:color w:val="000000"/>
                <w:u w:color="00000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41B32" w14:textId="77777777" w:rsidR="00286F98" w:rsidRPr="008A3660" w:rsidRDefault="00286F98" w:rsidP="00CC720D">
            <w:pPr>
              <w:pStyle w:val="111"/>
              <w:rPr>
                <w:u w:color="000000"/>
              </w:rPr>
            </w:pPr>
            <w:r w:rsidRPr="008A3660">
              <w:rPr>
                <w:u w:color="000000"/>
              </w:rPr>
              <w:t>Бизнес поля запроса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405BC" w14:textId="77777777" w:rsidR="00286F98" w:rsidRPr="008A3660" w:rsidRDefault="00286F98" w:rsidP="00286F98">
            <w:pPr>
              <w:pStyle w:val="112"/>
              <w:rPr>
                <w:u w:color="000000"/>
                <w:lang w:val="en-US"/>
              </w:rPr>
            </w:pPr>
            <w:r w:rsidRPr="008A3660">
              <w:rPr>
                <w:u w:color="000000"/>
                <w:lang w:val="en-US"/>
              </w:rPr>
              <w:t>ImportRenouncementRequest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CDC74" w14:textId="77777777" w:rsidR="00286F98" w:rsidRPr="008A3660" w:rsidRDefault="00286F98" w:rsidP="00286F98">
            <w:pPr>
              <w:pStyle w:val="112"/>
              <w:rPr>
                <w:u w:color="000000"/>
              </w:rPr>
            </w:pPr>
            <w:r w:rsidRPr="008A3660">
              <w:rPr>
                <w:rFonts w:cs="Arial Unicode MS"/>
                <w:u w:color="000000"/>
              </w:rPr>
              <w:t>Системный сбой. Разовый отказ ГИС ГМП, необходимо повторить запрос</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2425A" w14:textId="77777777" w:rsidR="00286F98" w:rsidRPr="008A3660" w:rsidRDefault="00286F98" w:rsidP="00286F98">
            <w:pPr>
              <w:pStyle w:val="112"/>
              <w:rPr>
                <w:u w:color="000000"/>
                <w:lang w:val="en-US"/>
              </w:rPr>
            </w:pPr>
            <w:r w:rsidRPr="008A3660">
              <w:rPr>
                <w:u w:color="000000"/>
                <w:lang w:val="en-US"/>
              </w:rPr>
              <w:t>GetResponseResponse/ResponseMessage/Response /SenderProvidedResponseData/RequestStatus/StatusCode = «1»</w:t>
            </w:r>
          </w:p>
          <w:p w14:paraId="34D86C69" w14:textId="77777777" w:rsidR="00286F98" w:rsidRPr="008A3660" w:rsidRDefault="00286F98" w:rsidP="00286F98">
            <w:pPr>
              <w:pStyle w:val="112"/>
              <w:rPr>
                <w:u w:color="000000"/>
                <w:lang w:val="en-US"/>
              </w:rPr>
            </w:pPr>
            <w:r w:rsidRPr="008A3660">
              <w:rPr>
                <w:u w:color="000000"/>
                <w:lang w:val="en-US"/>
              </w:rPr>
              <w:t xml:space="preserve"> </w:t>
            </w:r>
            <w:r w:rsidRPr="008A3660">
              <w:rPr>
                <w:u w:color="000000"/>
              </w:rPr>
              <w:t>или</w:t>
            </w:r>
            <w:r w:rsidRPr="008A3660">
              <w:rPr>
                <w:u w:color="000000"/>
                <w:lang w:val="en-US"/>
              </w:rPr>
              <w:t xml:space="preserve"> ImportRenouncementResponse/ ImportProtocol/code = «1»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3B954" w14:textId="77777777" w:rsidR="00286F98" w:rsidRPr="008A3660" w:rsidRDefault="00286F98" w:rsidP="00CC720D">
            <w:pPr>
              <w:pStyle w:val="111"/>
              <w:rPr>
                <w:rFonts w:ascii="Arial Unicode MS" w:cs="Arial Unicode MS"/>
                <w:sz w:val="25"/>
                <w:szCs w:val="25"/>
                <w:u w:color="000000"/>
                <w:lang w:val="en-US"/>
              </w:rPr>
            </w:pPr>
            <w:r w:rsidRPr="008A3660">
              <w:rPr>
                <w:u w:color="000000"/>
              </w:rPr>
              <w:t>Внутренняя</w:t>
            </w:r>
            <w:r w:rsidRPr="008A3660">
              <w:rPr>
                <w:u w:color="000000"/>
                <w:lang w:val="en-US"/>
              </w:rPr>
              <w:t xml:space="preserve"> </w:t>
            </w:r>
            <w:r w:rsidRPr="008A3660">
              <w:rPr>
                <w:u w:color="000000"/>
              </w:rPr>
              <w:t>ошибка</w:t>
            </w:r>
          </w:p>
        </w:tc>
      </w:tr>
      <w:tr w:rsidR="00286F98" w:rsidRPr="008A3660" w14:paraId="4E92722D" w14:textId="77777777" w:rsidTr="00D55D81">
        <w:trPr>
          <w:trHeight w:val="71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161C7" w14:textId="77777777" w:rsidR="00286F98" w:rsidRPr="008A3660" w:rsidRDefault="00286F98" w:rsidP="00CC720D">
            <w:pPr>
              <w:numPr>
                <w:ilvl w:val="0"/>
                <w:numId w:val="160"/>
              </w:numPr>
              <w:spacing w:line="240" w:lineRule="auto"/>
              <w:ind w:left="360" w:hanging="360"/>
              <w:contextualSpacing/>
              <w:jc w:val="left"/>
              <w:rPr>
                <w:color w:val="000000"/>
                <w:u w:color="000000"/>
                <w:lang w:val="en-US"/>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102AF" w14:textId="77777777" w:rsidR="00286F98" w:rsidRPr="008A3660" w:rsidRDefault="00286F98" w:rsidP="00CC720D">
            <w:pPr>
              <w:pStyle w:val="111"/>
              <w:rPr>
                <w:u w:color="000000"/>
                <w:lang w:val="en-US"/>
              </w:rPr>
            </w:pPr>
            <w:r w:rsidRPr="008A3660">
              <w:rPr>
                <w:u w:color="000000"/>
              </w:rPr>
              <w:t>Бизнес</w:t>
            </w:r>
            <w:r w:rsidRPr="008A3660">
              <w:rPr>
                <w:u w:color="000000"/>
                <w:lang w:val="en-US"/>
              </w:rPr>
              <w:t xml:space="preserve"> </w:t>
            </w:r>
            <w:r w:rsidRPr="008A3660">
              <w:rPr>
                <w:u w:color="000000"/>
              </w:rPr>
              <w:t>поля</w:t>
            </w:r>
            <w:r w:rsidRPr="008A3660">
              <w:rPr>
                <w:u w:color="000000"/>
                <w:lang w:val="en-US"/>
              </w:rPr>
              <w:t xml:space="preserve"> </w:t>
            </w:r>
            <w:r w:rsidRPr="008A3660">
              <w:rPr>
                <w:u w:color="000000"/>
              </w:rPr>
              <w:t>запроса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0C2EC" w14:textId="77777777" w:rsidR="00286F98" w:rsidRPr="008A3660" w:rsidRDefault="00286F98" w:rsidP="00286F98">
            <w:pPr>
              <w:pStyle w:val="112"/>
              <w:rPr>
                <w:u w:color="000000"/>
                <w:lang w:val="en-US"/>
              </w:rPr>
            </w:pPr>
            <w:r w:rsidRPr="008A3660">
              <w:rPr>
                <w:u w:color="000000"/>
                <w:lang w:val="en-US"/>
              </w:rPr>
              <w:t>ImportRenouncementRequest/@senderIdentifier</w:t>
            </w:r>
          </w:p>
          <w:p w14:paraId="3F712E68" w14:textId="77777777" w:rsidR="00286F98" w:rsidRPr="008A3660" w:rsidRDefault="00286F98" w:rsidP="00286F98">
            <w:pPr>
              <w:pStyle w:val="112"/>
              <w:rPr>
                <w:u w:color="000000"/>
                <w:lang w:val="en-US"/>
              </w:rPr>
            </w:pPr>
            <w:r w:rsidRPr="008A3660">
              <w:rPr>
                <w:u w:color="000000"/>
                <w:lang w:val="en-US"/>
              </w:rPr>
              <w:t>ImportRenouncementRequest/@senderRole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E325B" w14:textId="77777777" w:rsidR="00286F98" w:rsidRPr="008A3660" w:rsidRDefault="00286F98" w:rsidP="00286F98">
            <w:pPr>
              <w:pStyle w:val="112"/>
              <w:rPr>
                <w:u w:color="000000"/>
              </w:rPr>
            </w:pPr>
            <w:r w:rsidRPr="008A3660">
              <w:rPr>
                <w:rFonts w:ascii="Arial Unicode MS" w:cs="Arial Unicode MS"/>
                <w:u w:color="000000"/>
              </w:rPr>
              <w:t>Участник</w:t>
            </w:r>
            <w:r w:rsidRPr="008A3660">
              <w:rPr>
                <w:rFonts w:ascii="Arial Unicode MS" w:cs="Arial Unicode MS"/>
                <w:u w:color="000000"/>
              </w:rPr>
              <w:t>-</w:t>
            </w:r>
            <w:r w:rsidRPr="008A3660">
              <w:rPr>
                <w:rFonts w:ascii="Arial Unicode MS" w:cs="Arial Unicode MS"/>
                <w:u w:color="000000"/>
              </w:rPr>
              <w:t>отправитель</w:t>
            </w:r>
            <w:r w:rsidRPr="008A3660">
              <w:rPr>
                <w:rFonts w:ascii="Arial Unicode MS" w:cs="Arial Unicode MS"/>
                <w:u w:color="000000"/>
              </w:rPr>
              <w:t xml:space="preserve"> </w:t>
            </w:r>
            <w:r w:rsidRPr="008A3660">
              <w:rPr>
                <w:rFonts w:ascii="Arial Unicode MS" w:cs="Arial Unicode MS"/>
                <w:u w:color="000000"/>
              </w:rPr>
              <w:t>запроса</w:t>
            </w:r>
            <w:r w:rsidRPr="008A3660">
              <w:rPr>
                <w:rFonts w:ascii="Arial Unicode MS" w:cs="Arial Unicode MS"/>
                <w:u w:color="000000"/>
              </w:rPr>
              <w:t xml:space="preserve"> </w:t>
            </w:r>
            <w:r w:rsidRPr="008A3660">
              <w:rPr>
                <w:rFonts w:ascii="Arial Unicode MS" w:cs="Arial Unicode MS"/>
                <w:u w:color="000000"/>
              </w:rPr>
              <w:t>должен</w:t>
            </w:r>
            <w:r w:rsidRPr="008A3660">
              <w:rPr>
                <w:rFonts w:ascii="Arial Unicode MS" w:cs="Arial Unicode MS"/>
                <w:u w:color="000000"/>
              </w:rPr>
              <w:t xml:space="preserve"> </w:t>
            </w:r>
            <w:r w:rsidRPr="008A3660">
              <w:rPr>
                <w:rFonts w:ascii="Arial Unicode MS" w:cs="Arial Unicode MS"/>
                <w:u w:color="000000"/>
              </w:rPr>
              <w:t>быть</w:t>
            </w:r>
            <w:r w:rsidRPr="008A3660">
              <w:rPr>
                <w:rFonts w:ascii="Arial Unicode MS" w:cs="Arial Unicode MS"/>
                <w:u w:color="000000"/>
              </w:rPr>
              <w:t xml:space="preserve"> </w:t>
            </w:r>
            <w:r w:rsidRPr="008A3660">
              <w:rPr>
                <w:rFonts w:ascii="Arial Unicode MS" w:cs="Arial Unicode MS"/>
                <w:u w:color="000000"/>
              </w:rPr>
              <w:t>зарегистрирован</w:t>
            </w:r>
            <w:r w:rsidRPr="008A3660">
              <w:rPr>
                <w:rFonts w:ascii="Arial Unicode MS" w:cs="Arial Unicode MS"/>
                <w:u w:color="000000"/>
              </w:rPr>
              <w:t xml:space="preserve"> </w:t>
            </w:r>
            <w:r w:rsidRPr="008A3660">
              <w:rPr>
                <w:rFonts w:ascii="Arial Unicode MS" w:cs="Arial Unicode MS"/>
                <w:u w:color="000000"/>
              </w:rPr>
              <w:t>в</w:t>
            </w:r>
            <w:r w:rsidRPr="008A3660">
              <w:rPr>
                <w:rFonts w:ascii="Arial Unicode MS" w:cs="Arial Unicode MS"/>
                <w:u w:color="000000"/>
              </w:rPr>
              <w:t xml:space="preserve"> </w:t>
            </w:r>
            <w:r w:rsidRPr="008A3660">
              <w:rPr>
                <w:rFonts w:ascii="Arial Unicode MS" w:cs="Arial Unicode MS"/>
                <w:u w:color="000000"/>
              </w:rPr>
              <w:t>ГИС</w:t>
            </w:r>
            <w:r w:rsidRPr="008A3660">
              <w:rPr>
                <w:rFonts w:ascii="Arial Unicode MS" w:cs="Arial Unicode MS"/>
                <w:u w:color="000000"/>
              </w:rPr>
              <w:t xml:space="preserve"> </w:t>
            </w:r>
            <w:r w:rsidRPr="008A3660">
              <w:rPr>
                <w:rFonts w:ascii="Arial Unicode MS" w:cs="Arial Unicode MS"/>
                <w:u w:color="000000"/>
              </w:rPr>
              <w:t>ГМП</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EC072" w14:textId="77777777" w:rsidR="00286F98" w:rsidRPr="008A3660" w:rsidRDefault="00286F98" w:rsidP="00286F98">
            <w:pPr>
              <w:pStyle w:val="112"/>
              <w:rPr>
                <w:u w:color="000000"/>
                <w:lang w:val="en-US"/>
              </w:rPr>
            </w:pPr>
            <w:r w:rsidRPr="008A3660">
              <w:rPr>
                <w:u w:color="000000"/>
                <w:lang w:val="en-US"/>
              </w:rPr>
              <w:t>GetResponseResponse/ResponseMessage/Response /SenderProvidedResponseData/</w:t>
            </w:r>
            <w:r w:rsidRPr="008A3660">
              <w:rPr>
                <w:rFonts w:ascii="Arial Unicode MS" w:cs="Arial Unicode MS"/>
                <w:u w:color="000000"/>
                <w:lang w:val="en-US"/>
              </w:rPr>
              <w:t xml:space="preserve"> </w:t>
            </w:r>
            <w:r w:rsidRPr="008A3660">
              <w:rPr>
                <w:u w:color="000000"/>
                <w:lang w:val="en-US"/>
              </w:rPr>
              <w:t>RequestStatus/StatusCode = «21»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9CB20" w14:textId="77777777" w:rsidR="00286F98" w:rsidRPr="008A3660" w:rsidRDefault="00286F98" w:rsidP="00CC720D">
            <w:pPr>
              <w:pStyle w:val="111"/>
              <w:rPr>
                <w:u w:color="000000"/>
              </w:rPr>
            </w:pPr>
            <w:r w:rsidRPr="008A3660">
              <w:rPr>
                <w:u w:color="000000"/>
              </w:rPr>
              <w:t>Принят запрос от незарегистрированного участника</w:t>
            </w:r>
          </w:p>
        </w:tc>
      </w:tr>
      <w:tr w:rsidR="00286F98" w:rsidRPr="008A3660" w14:paraId="5A349A95" w14:textId="77777777" w:rsidTr="00D55D81">
        <w:trPr>
          <w:trHeight w:val="71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3033C" w14:textId="77777777" w:rsidR="00286F98" w:rsidRPr="008A3660" w:rsidRDefault="00286F98" w:rsidP="00CC720D">
            <w:pPr>
              <w:numPr>
                <w:ilvl w:val="0"/>
                <w:numId w:val="160"/>
              </w:numPr>
              <w:spacing w:line="240" w:lineRule="auto"/>
              <w:ind w:left="360" w:hanging="360"/>
              <w:contextualSpacing/>
              <w:jc w:val="left"/>
              <w:rPr>
                <w:color w:val="000000"/>
                <w:u w:color="00000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FFB4D" w14:textId="77777777" w:rsidR="00286F98" w:rsidRPr="008A3660" w:rsidRDefault="00286F98" w:rsidP="00CC720D">
            <w:pPr>
              <w:pStyle w:val="111"/>
              <w:rPr>
                <w:u w:color="000000"/>
              </w:rPr>
            </w:pPr>
            <w:r w:rsidRPr="008A3660">
              <w:rPr>
                <w:u w:color="000000"/>
              </w:rPr>
              <w:t>Бизнес поля запроса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87F07" w14:textId="77777777" w:rsidR="00286F98" w:rsidRPr="008A3660" w:rsidRDefault="00286F98" w:rsidP="00CC720D">
            <w:pPr>
              <w:pStyle w:val="112"/>
              <w:rPr>
                <w:u w:color="000000"/>
                <w:lang w:val="en-US"/>
              </w:rPr>
            </w:pPr>
            <w:r w:rsidRPr="008A3660">
              <w:rPr>
                <w:u w:color="000000"/>
                <w:lang w:val="en-US"/>
              </w:rPr>
              <w:t>ImportRenouncementRequest/ @senderIdentifier</w:t>
            </w:r>
          </w:p>
          <w:p w14:paraId="5DA62F33" w14:textId="77777777" w:rsidR="00286F98" w:rsidRPr="008A3660" w:rsidRDefault="00286F98" w:rsidP="00CC720D">
            <w:pPr>
              <w:pStyle w:val="112"/>
              <w:rPr>
                <w:u w:color="000000"/>
                <w:lang w:val="en-US"/>
              </w:rPr>
            </w:pPr>
            <w:r w:rsidRPr="008A3660">
              <w:rPr>
                <w:u w:color="000000"/>
                <w:lang w:val="en-US"/>
              </w:rPr>
              <w:t>ImportRenouncementRequest/ RenouncementPackage/ ImportedRenouncement/@originatorId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DA3E0" w14:textId="77777777" w:rsidR="00286F98" w:rsidRPr="008A3660" w:rsidRDefault="00286F98" w:rsidP="00CC720D">
            <w:pPr>
              <w:pStyle w:val="112"/>
              <w:rPr>
                <w:u w:color="000000"/>
              </w:rPr>
            </w:pPr>
            <w:r w:rsidRPr="008A3660">
              <w:rPr>
                <w:u w:color="000000"/>
              </w:rPr>
              <w:t>Участник - отправитель запроса и участник, сформировавший запрос, не должны иметь в ГИС ГМП статус отличный от «Активный»</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494E0" w14:textId="77777777" w:rsidR="00286F98" w:rsidRPr="008A3660" w:rsidRDefault="00286F98" w:rsidP="00CC720D">
            <w:pPr>
              <w:pStyle w:val="112"/>
              <w:rPr>
                <w:u w:color="000000"/>
                <w:lang w:val="en-US"/>
              </w:rPr>
            </w:pPr>
            <w:r w:rsidRPr="008A3660">
              <w:rPr>
                <w:u w:color="000000"/>
                <w:lang w:val="en-US"/>
              </w:rPr>
              <w:t>GetResponseResponse/ResponseMessage/Response /SenderProvidedResponseData/</w:t>
            </w:r>
            <w:r w:rsidRPr="008A3660">
              <w:rPr>
                <w:rFonts w:ascii="Arial Unicode MS" w:cs="Arial Unicode MS"/>
                <w:u w:color="000000"/>
                <w:lang w:val="en-US"/>
              </w:rPr>
              <w:t xml:space="preserve"> </w:t>
            </w:r>
            <w:r w:rsidRPr="008A3660">
              <w:rPr>
                <w:u w:color="000000"/>
                <w:lang w:val="en-US"/>
              </w:rPr>
              <w:t>RequestStatus/StatusCode = «23»</w:t>
            </w:r>
          </w:p>
          <w:p w14:paraId="244040AD" w14:textId="77777777" w:rsidR="00286F98" w:rsidRPr="008A3660" w:rsidRDefault="00286F98" w:rsidP="00CC720D">
            <w:pPr>
              <w:pStyle w:val="112"/>
              <w:rPr>
                <w:u w:color="000000"/>
                <w:lang w:val="en-US"/>
              </w:rPr>
            </w:pPr>
            <w:r w:rsidRPr="008A3660">
              <w:rPr>
                <w:u w:color="000000"/>
              </w:rPr>
              <w:t>или</w:t>
            </w:r>
            <w:r w:rsidRPr="008A3660">
              <w:rPr>
                <w:u w:color="000000"/>
                <w:lang w:val="en-US"/>
              </w:rPr>
              <w:t xml:space="preserve"> ImportRenouncementResponse/ ImportProtocol/code = «23»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DE485" w14:textId="77777777" w:rsidR="00286F98" w:rsidRPr="008A3660" w:rsidRDefault="00286F98" w:rsidP="00CC720D">
            <w:pPr>
              <w:pStyle w:val="111"/>
              <w:rPr>
                <w:u w:color="000000"/>
              </w:rPr>
            </w:pPr>
            <w:r w:rsidRPr="008A3660">
              <w:rPr>
                <w:u w:color="000000"/>
              </w:rPr>
              <w:t>Участник не завершил тестирование или исключен</w:t>
            </w:r>
          </w:p>
        </w:tc>
      </w:tr>
      <w:tr w:rsidR="00286F98" w:rsidRPr="008A3660" w14:paraId="35BABC79" w14:textId="77777777" w:rsidTr="00D55D81">
        <w:trPr>
          <w:trHeight w:val="71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B1EEC" w14:textId="77777777" w:rsidR="00286F98" w:rsidRPr="008A3660" w:rsidRDefault="00286F98" w:rsidP="00CC720D">
            <w:pPr>
              <w:numPr>
                <w:ilvl w:val="0"/>
                <w:numId w:val="160"/>
              </w:numPr>
              <w:spacing w:line="240" w:lineRule="auto"/>
              <w:ind w:left="360" w:hanging="360"/>
              <w:contextualSpacing/>
              <w:jc w:val="left"/>
              <w:rPr>
                <w:color w:val="000000"/>
                <w:u w:color="00000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E0094" w14:textId="77777777" w:rsidR="00286F98" w:rsidRPr="008A3660" w:rsidRDefault="00286F98" w:rsidP="00CC720D">
            <w:pPr>
              <w:pStyle w:val="111"/>
              <w:rPr>
                <w:u w:color="000000"/>
              </w:rPr>
            </w:pPr>
            <w:r w:rsidRPr="008A3660">
              <w:rPr>
                <w:u w:color="000000"/>
              </w:rPr>
              <w:t>Бизнес поля запроса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8F421" w14:textId="77777777" w:rsidR="00286F98" w:rsidRPr="008A3660" w:rsidRDefault="00286F98" w:rsidP="00CC720D">
            <w:pPr>
              <w:pStyle w:val="112"/>
              <w:rPr>
                <w:u w:color="000000"/>
                <w:lang w:val="en-US"/>
              </w:rPr>
            </w:pPr>
            <w:r w:rsidRPr="008A3660">
              <w:rPr>
                <w:u w:color="000000"/>
                <w:lang w:val="en-US"/>
              </w:rPr>
              <w:t>ImportRenouncementRequest/ @senderIdentifier</w:t>
            </w:r>
          </w:p>
          <w:p w14:paraId="5D8A6900" w14:textId="77777777" w:rsidR="00286F98" w:rsidRPr="008A3660" w:rsidRDefault="00286F98" w:rsidP="00CC720D">
            <w:pPr>
              <w:pStyle w:val="112"/>
              <w:rPr>
                <w:u w:color="000000"/>
                <w:lang w:val="en-US"/>
              </w:rPr>
            </w:pPr>
            <w:r w:rsidRPr="008A3660">
              <w:rPr>
                <w:u w:color="000000"/>
                <w:lang w:val="en-US"/>
              </w:rPr>
              <w:t>ImportRenouncementRequest/ RenouncementPackage/ ImportedRenouncement/@originatorId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B1BEA" w14:textId="77777777" w:rsidR="00286F98" w:rsidRPr="008A3660" w:rsidRDefault="00286F98" w:rsidP="00CC720D">
            <w:pPr>
              <w:pStyle w:val="112"/>
              <w:rPr>
                <w:u w:color="000000"/>
              </w:rPr>
            </w:pPr>
            <w:r w:rsidRPr="008A3660">
              <w:rPr>
                <w:rFonts w:ascii="Arial Unicode MS" w:cs="Arial Unicode MS"/>
                <w:u w:color="000000"/>
              </w:rPr>
              <w:t>Проверка</w:t>
            </w:r>
            <w:r w:rsidRPr="008A3660">
              <w:rPr>
                <w:rFonts w:ascii="Arial Unicode MS" w:cs="Arial Unicode MS"/>
                <w:u w:color="000000"/>
              </w:rPr>
              <w:t xml:space="preserve">, </w:t>
            </w:r>
            <w:r w:rsidRPr="008A3660">
              <w:rPr>
                <w:rFonts w:ascii="Arial Unicode MS" w:cs="Arial Unicode MS"/>
                <w:u w:color="000000"/>
              </w:rPr>
              <w:t>что</w:t>
            </w:r>
            <w:r w:rsidRPr="008A3660">
              <w:rPr>
                <w:rFonts w:ascii="Arial Unicode MS" w:cs="Arial Unicode MS"/>
                <w:u w:color="000000"/>
              </w:rPr>
              <w:t xml:space="preserve"> </w:t>
            </w:r>
            <w:r w:rsidRPr="008A3660">
              <w:rPr>
                <w:rFonts w:ascii="Arial Unicode MS" w:cs="Arial Unicode MS"/>
                <w:u w:color="000000"/>
              </w:rPr>
              <w:t>участник</w:t>
            </w:r>
            <w:r w:rsidRPr="008A3660">
              <w:rPr>
                <w:rFonts w:ascii="Arial Unicode MS" w:cs="Arial Unicode MS"/>
                <w:u w:color="000000"/>
              </w:rPr>
              <w:t xml:space="preserve">, </w:t>
            </w:r>
            <w:r w:rsidRPr="008A3660">
              <w:rPr>
                <w:rFonts w:ascii="Arial Unicode MS" w:cs="Arial Unicode MS"/>
                <w:u w:color="000000"/>
              </w:rPr>
              <w:t>сформировавший</w:t>
            </w:r>
            <w:r w:rsidRPr="008A3660">
              <w:rPr>
                <w:rFonts w:ascii="Arial Unicode MS" w:cs="Arial Unicode MS"/>
                <w:u w:color="000000"/>
              </w:rPr>
              <w:t xml:space="preserve"> </w:t>
            </w:r>
            <w:r w:rsidRPr="008A3660">
              <w:rPr>
                <w:rFonts w:ascii="Arial Unicode MS" w:cs="Arial Unicode MS"/>
                <w:u w:color="000000"/>
              </w:rPr>
              <w:t>извещение</w:t>
            </w:r>
            <w:r w:rsidRPr="008A3660">
              <w:rPr>
                <w:rFonts w:ascii="Arial Unicode MS" w:cs="Arial Unicode MS"/>
                <w:u w:color="000000"/>
              </w:rPr>
              <w:t xml:space="preserve"> </w:t>
            </w:r>
            <w:r w:rsidRPr="008A3660">
              <w:rPr>
                <w:rFonts w:ascii="Arial Unicode MS" w:cs="Arial Unicode MS"/>
                <w:u w:color="000000"/>
              </w:rPr>
              <w:t>об</w:t>
            </w:r>
            <w:r w:rsidRPr="008A3660">
              <w:rPr>
                <w:rFonts w:ascii="Arial Unicode MS" w:cs="Arial Unicode MS"/>
                <w:u w:color="000000"/>
              </w:rPr>
              <w:t xml:space="preserve"> </w:t>
            </w:r>
            <w:r w:rsidRPr="008A3660">
              <w:rPr>
                <w:rFonts w:ascii="Arial Unicode MS" w:cs="Arial Unicode MS"/>
                <w:u w:color="000000"/>
              </w:rPr>
              <w:t>отказе</w:t>
            </w:r>
            <w:r w:rsidRPr="008A3660">
              <w:rPr>
                <w:rFonts w:ascii="Arial Unicode MS" w:cs="Arial Unicode MS"/>
                <w:u w:color="000000"/>
              </w:rPr>
              <w:t xml:space="preserve"> </w:t>
            </w:r>
            <w:r w:rsidRPr="008A3660">
              <w:rPr>
                <w:rFonts w:ascii="Arial Unicode MS" w:cs="Arial Unicode MS"/>
                <w:u w:color="000000"/>
              </w:rPr>
              <w:t>в</w:t>
            </w:r>
            <w:r w:rsidRPr="008A3660">
              <w:rPr>
                <w:rFonts w:ascii="Arial Unicode MS" w:cs="Arial Unicode MS"/>
                <w:u w:color="000000"/>
              </w:rPr>
              <w:t xml:space="preserve"> </w:t>
            </w:r>
            <w:r w:rsidRPr="008A3660">
              <w:rPr>
                <w:rFonts w:ascii="Arial Unicode MS" w:cs="Arial Unicode MS"/>
                <w:u w:color="000000"/>
              </w:rPr>
              <w:t>возбуждении</w:t>
            </w:r>
            <w:r w:rsidRPr="008A3660">
              <w:rPr>
                <w:rFonts w:ascii="Arial Unicode MS" w:cs="Arial Unicode MS"/>
                <w:u w:color="000000"/>
              </w:rPr>
              <w:t xml:space="preserve"> </w:t>
            </w:r>
            <w:r w:rsidRPr="008A3660">
              <w:rPr>
                <w:rFonts w:ascii="Arial Unicode MS" w:cs="Arial Unicode MS"/>
                <w:u w:color="000000"/>
              </w:rPr>
              <w:t>ИП</w:t>
            </w:r>
            <w:r w:rsidRPr="008A3660">
              <w:rPr>
                <w:rFonts w:ascii="Arial Unicode MS" w:cs="Arial Unicode MS"/>
                <w:u w:color="000000"/>
              </w:rPr>
              <w:t xml:space="preserve">, </w:t>
            </w:r>
            <w:r w:rsidRPr="008A3660">
              <w:rPr>
                <w:rFonts w:ascii="Arial Unicode MS" w:cs="Arial Unicode MS"/>
                <w:u w:color="000000"/>
              </w:rPr>
              <w:t>зарегистрирован</w:t>
            </w:r>
            <w:r w:rsidRPr="008A3660">
              <w:rPr>
                <w:rFonts w:ascii="Arial Unicode MS" w:cs="Arial Unicode MS"/>
                <w:u w:color="000000"/>
              </w:rPr>
              <w:t xml:space="preserve"> </w:t>
            </w:r>
            <w:r w:rsidRPr="008A3660">
              <w:rPr>
                <w:rFonts w:ascii="Arial Unicode MS" w:cs="Arial Unicode MS"/>
                <w:u w:color="000000"/>
              </w:rPr>
              <w:t>в</w:t>
            </w:r>
            <w:r w:rsidRPr="008A3660">
              <w:rPr>
                <w:rFonts w:ascii="Arial Unicode MS" w:cs="Arial Unicode MS"/>
                <w:u w:color="000000"/>
              </w:rPr>
              <w:t xml:space="preserve"> </w:t>
            </w:r>
            <w:r w:rsidRPr="008A3660">
              <w:rPr>
                <w:rFonts w:ascii="Arial Unicode MS" w:cs="Arial Unicode MS"/>
                <w:u w:color="000000"/>
              </w:rPr>
              <w:t>качестве</w:t>
            </w:r>
            <w:r w:rsidRPr="008A3660">
              <w:rPr>
                <w:rFonts w:ascii="Arial Unicode MS" w:cs="Arial Unicode MS"/>
                <w:u w:color="000000"/>
              </w:rPr>
              <w:t xml:space="preserve"> </w:t>
            </w:r>
            <w:r w:rsidRPr="008A3660">
              <w:rPr>
                <w:rFonts w:ascii="Arial Unicode MS" w:cs="Arial Unicode MS"/>
                <w:u w:color="000000"/>
              </w:rPr>
              <w:t>участника</w:t>
            </w:r>
            <w:r w:rsidRPr="008A3660">
              <w:rPr>
                <w:rFonts w:ascii="Arial Unicode MS" w:cs="Arial Unicode MS"/>
                <w:u w:color="000000"/>
              </w:rPr>
              <w:t xml:space="preserve"> </w:t>
            </w:r>
            <w:r w:rsidRPr="008A3660">
              <w:rPr>
                <w:rFonts w:ascii="Arial Unicode MS" w:cs="Arial Unicode MS"/>
                <w:u w:color="000000"/>
              </w:rPr>
              <w:t>косвенного</w:t>
            </w:r>
            <w:r w:rsidRPr="008A3660">
              <w:rPr>
                <w:rFonts w:ascii="Arial Unicode MS" w:cs="Arial Unicode MS"/>
                <w:u w:color="000000"/>
              </w:rPr>
              <w:t xml:space="preserve"> </w:t>
            </w:r>
            <w:r w:rsidRPr="008A3660">
              <w:rPr>
                <w:rFonts w:ascii="Arial Unicode MS" w:cs="Arial Unicode MS"/>
                <w:u w:color="000000"/>
              </w:rPr>
              <w:t>взаимодействия</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A9D99" w14:textId="77777777" w:rsidR="00286F98" w:rsidRPr="008A3660" w:rsidRDefault="00286F98" w:rsidP="00CC720D">
            <w:pPr>
              <w:pStyle w:val="112"/>
              <w:rPr>
                <w:u w:color="000000"/>
                <w:lang w:val="en-US"/>
              </w:rPr>
            </w:pPr>
            <w:r w:rsidRPr="008A3660">
              <w:rPr>
                <w:u w:color="000000"/>
              </w:rPr>
              <w:t>Import</w:t>
            </w:r>
            <w:r w:rsidRPr="008A3660">
              <w:rPr>
                <w:u w:color="000000"/>
                <w:lang w:val="en-US"/>
              </w:rPr>
              <w:t>Renouncement</w:t>
            </w:r>
            <w:r w:rsidRPr="008A3660">
              <w:rPr>
                <w:u w:color="000000"/>
              </w:rPr>
              <w:t>Response/ ImportProtocol/code = «302»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CDC42" w14:textId="77777777" w:rsidR="00286F98" w:rsidRPr="008A3660" w:rsidRDefault="00286F98" w:rsidP="00CC720D">
            <w:pPr>
              <w:pStyle w:val="111"/>
              <w:rPr>
                <w:u w:color="000000"/>
              </w:rPr>
            </w:pPr>
            <w:r w:rsidRPr="008A3660">
              <w:rPr>
                <w:rFonts w:ascii="Arial Unicode MS"/>
                <w:u w:color="000000"/>
              </w:rPr>
              <w:t>Попытка</w:t>
            </w:r>
            <w:r w:rsidRPr="008A3660">
              <w:rPr>
                <w:rFonts w:ascii="Arial Unicode MS"/>
                <w:u w:color="000000"/>
              </w:rPr>
              <w:t xml:space="preserve"> </w:t>
            </w:r>
            <w:r w:rsidRPr="008A3660">
              <w:rPr>
                <w:rFonts w:ascii="Arial Unicode MS"/>
                <w:u w:color="000000"/>
              </w:rPr>
              <w:t>передачи</w:t>
            </w:r>
            <w:r w:rsidRPr="008A3660">
              <w:rPr>
                <w:rFonts w:ascii="Arial Unicode MS"/>
                <w:u w:color="000000"/>
              </w:rPr>
              <w:t xml:space="preserve"> </w:t>
            </w:r>
            <w:r w:rsidRPr="008A3660">
              <w:rPr>
                <w:rFonts w:ascii="Arial Unicode MS"/>
                <w:u w:color="000000"/>
              </w:rPr>
              <w:t>в</w:t>
            </w:r>
            <w:r w:rsidRPr="008A3660">
              <w:rPr>
                <w:rFonts w:ascii="Arial Unicode MS"/>
                <w:u w:color="000000"/>
              </w:rPr>
              <w:t xml:space="preserve"> </w:t>
            </w:r>
            <w:r w:rsidRPr="008A3660">
              <w:rPr>
                <w:rFonts w:ascii="Arial Unicode MS"/>
                <w:u w:color="000000"/>
              </w:rPr>
              <w:t>систему</w:t>
            </w:r>
            <w:r w:rsidRPr="008A3660">
              <w:rPr>
                <w:rFonts w:ascii="Arial Unicode MS"/>
                <w:u w:color="000000"/>
              </w:rPr>
              <w:t xml:space="preserve"> </w:t>
            </w:r>
            <w:r w:rsidRPr="008A3660">
              <w:rPr>
                <w:rFonts w:ascii="Arial Unicode MS"/>
                <w:u w:color="000000"/>
              </w:rPr>
              <w:t>извещения</w:t>
            </w:r>
            <w:r w:rsidRPr="008A3660">
              <w:rPr>
                <w:rFonts w:ascii="Arial Unicode MS"/>
                <w:u w:color="000000"/>
              </w:rPr>
              <w:t xml:space="preserve"> </w:t>
            </w:r>
            <w:r w:rsidRPr="008A3660">
              <w:rPr>
                <w:rFonts w:ascii="Arial Unicode MS"/>
                <w:u w:color="000000"/>
              </w:rPr>
              <w:t>другого</w:t>
            </w:r>
            <w:r w:rsidRPr="008A3660">
              <w:rPr>
                <w:rFonts w:ascii="Arial Unicode MS"/>
                <w:u w:color="000000"/>
              </w:rPr>
              <w:t xml:space="preserve"> </w:t>
            </w:r>
            <w:r w:rsidRPr="008A3660">
              <w:rPr>
                <w:rFonts w:ascii="Arial Unicode MS"/>
                <w:u w:color="000000"/>
              </w:rPr>
              <w:t>участника</w:t>
            </w:r>
          </w:p>
        </w:tc>
      </w:tr>
      <w:tr w:rsidR="00286F98" w:rsidRPr="008A3660" w14:paraId="4066CC67" w14:textId="77777777" w:rsidTr="00D55D81">
        <w:trPr>
          <w:trHeight w:val="71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D4865" w14:textId="77777777" w:rsidR="00286F98" w:rsidRPr="008A3660" w:rsidRDefault="00286F98" w:rsidP="00CC720D">
            <w:pPr>
              <w:numPr>
                <w:ilvl w:val="0"/>
                <w:numId w:val="160"/>
              </w:numPr>
              <w:spacing w:line="240" w:lineRule="auto"/>
              <w:ind w:left="360" w:hanging="360"/>
              <w:contextualSpacing/>
              <w:jc w:val="left"/>
              <w:rPr>
                <w:color w:val="000000"/>
                <w:u w:color="00000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F2DBF" w14:textId="77777777" w:rsidR="00286F98" w:rsidRPr="008A3660" w:rsidRDefault="00286F98" w:rsidP="00CC720D">
            <w:pPr>
              <w:pStyle w:val="111"/>
              <w:rPr>
                <w:u w:color="000000"/>
              </w:rPr>
            </w:pPr>
            <w:r w:rsidRPr="008A3660">
              <w:rPr>
                <w:u w:color="000000"/>
              </w:rPr>
              <w:t>Бизнес поля запроса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AD72C" w14:textId="77777777" w:rsidR="00286F98" w:rsidRPr="008A3660" w:rsidRDefault="00286F98" w:rsidP="00CC720D">
            <w:pPr>
              <w:pStyle w:val="112"/>
              <w:rPr>
                <w:u w:color="000000"/>
                <w:lang w:val="en-US"/>
              </w:rPr>
            </w:pPr>
            <w:r w:rsidRPr="008A3660">
              <w:rPr>
                <w:u w:color="000000"/>
                <w:lang w:val="en-US"/>
              </w:rPr>
              <w:t>ImportRenouncementRequest /@senderRole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D8435" w14:textId="77777777" w:rsidR="00286F98" w:rsidRPr="008A3660" w:rsidRDefault="00286F98" w:rsidP="00CC720D">
            <w:pPr>
              <w:pStyle w:val="112"/>
              <w:rPr>
                <w:u w:color="000000"/>
              </w:rPr>
            </w:pPr>
            <w:r w:rsidRPr="008A3660">
              <w:rPr>
                <w:u w:color="000000"/>
              </w:rPr>
              <w:t>Проверка наличия прав у участника-отправителя запроса на предоставление в ГИС ГМП извещения об отказе в возбуждении ИП</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5BB33" w14:textId="77777777" w:rsidR="00286F98" w:rsidRPr="008A3660" w:rsidRDefault="00286F98" w:rsidP="00CC720D">
            <w:pPr>
              <w:pStyle w:val="112"/>
              <w:rPr>
                <w:u w:color="000000"/>
                <w:lang w:val="en-US"/>
              </w:rPr>
            </w:pPr>
            <w:r w:rsidRPr="008A3660">
              <w:rPr>
                <w:u w:color="000000"/>
                <w:lang w:val="en-US"/>
              </w:rPr>
              <w:t>GetResponseResponse/ResponseMessage/Response /SenderProvidedResponseData/</w:t>
            </w:r>
            <w:r w:rsidRPr="008A3660">
              <w:rPr>
                <w:rFonts w:ascii="Arial Unicode MS" w:cs="Arial Unicode MS"/>
                <w:u w:color="000000"/>
                <w:lang w:val="en-US"/>
              </w:rPr>
              <w:t xml:space="preserve"> </w:t>
            </w:r>
            <w:r w:rsidRPr="008A3660">
              <w:rPr>
                <w:u w:color="000000"/>
                <w:lang w:val="en-US"/>
              </w:rPr>
              <w:t>RequestStatus/StatusCode = «30»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B541E" w14:textId="77777777" w:rsidR="00286F98" w:rsidRPr="008A3660" w:rsidRDefault="00286F98" w:rsidP="00CC720D">
            <w:pPr>
              <w:pStyle w:val="111"/>
              <w:rPr>
                <w:u w:color="000000"/>
              </w:rPr>
            </w:pPr>
            <w:r w:rsidRPr="008A3660">
              <w:rPr>
                <w:u w:color="000000"/>
              </w:rPr>
              <w:t>У отправителя запроса недостаточно прав на проведение данной операции</w:t>
            </w:r>
          </w:p>
        </w:tc>
      </w:tr>
      <w:tr w:rsidR="00286F98" w:rsidRPr="008A3660" w14:paraId="4FBC0CB1" w14:textId="77777777" w:rsidTr="00D55D81">
        <w:trPr>
          <w:trHeight w:val="71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C6C86" w14:textId="77777777" w:rsidR="00286F98" w:rsidRPr="008A3660" w:rsidRDefault="00286F98" w:rsidP="00CC720D">
            <w:pPr>
              <w:numPr>
                <w:ilvl w:val="0"/>
                <w:numId w:val="160"/>
              </w:numPr>
              <w:spacing w:line="240" w:lineRule="auto"/>
              <w:ind w:left="360" w:hanging="360"/>
              <w:contextualSpacing/>
              <w:jc w:val="left"/>
              <w:rPr>
                <w:color w:val="000000"/>
                <w:u w:color="00000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C3A1A" w14:textId="77777777" w:rsidR="00286F98" w:rsidRPr="008A3660" w:rsidRDefault="00286F98" w:rsidP="00CC720D">
            <w:pPr>
              <w:pStyle w:val="111"/>
              <w:rPr>
                <w:u w:color="000000"/>
              </w:rPr>
            </w:pPr>
            <w:r w:rsidRPr="008A3660">
              <w:rPr>
                <w:u w:color="000000"/>
              </w:rPr>
              <w:t>Бизнес поля запроса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DE716" w14:textId="77777777" w:rsidR="00286F98" w:rsidRPr="008A3660" w:rsidRDefault="00286F98" w:rsidP="00CC720D">
            <w:pPr>
              <w:pStyle w:val="112"/>
              <w:rPr>
                <w:u w:color="000000"/>
              </w:rPr>
            </w:pPr>
            <w:r w:rsidRPr="008A3660">
              <w:rPr>
                <w:u w:color="000000"/>
              </w:rPr>
              <w:t>Import</w:t>
            </w:r>
            <w:r w:rsidRPr="008A3660">
              <w:rPr>
                <w:u w:color="000000"/>
                <w:lang w:val="en-US"/>
              </w:rPr>
              <w:t>Renouncement</w:t>
            </w:r>
            <w:r w:rsidRPr="008A3660">
              <w:rPr>
                <w:u w:color="000000"/>
              </w:rPr>
              <w:t>Request/</w:t>
            </w:r>
            <w:r w:rsidRPr="008A3660">
              <w:rPr>
                <w:u w:color="000000"/>
                <w:lang w:val="en-US"/>
              </w:rPr>
              <w:t>@</w:t>
            </w:r>
            <w:r w:rsidRPr="008A3660">
              <w:rPr>
                <w:u w:color="000000"/>
              </w:rPr>
              <w:t>senderIdentifier</w:t>
            </w:r>
          </w:p>
          <w:p w14:paraId="65122272" w14:textId="77777777" w:rsidR="00286F98" w:rsidRPr="008A3660" w:rsidRDefault="00286F98" w:rsidP="00CC720D">
            <w:pPr>
              <w:pStyle w:val="112"/>
              <w:rPr>
                <w:u w:color="000000"/>
                <w:lang w:val="en-US"/>
              </w:rPr>
            </w:pPr>
            <w:r w:rsidRPr="008A3660">
              <w:rPr>
                <w:u w:color="000000"/>
              </w:rPr>
              <w:t>Import</w:t>
            </w:r>
            <w:r w:rsidRPr="008A3660">
              <w:rPr>
                <w:u w:color="000000"/>
                <w:lang w:val="en-US"/>
              </w:rPr>
              <w:t>Renouncement</w:t>
            </w:r>
            <w:r w:rsidRPr="008A3660">
              <w:rPr>
                <w:u w:color="000000"/>
              </w:rPr>
              <w:t>Request</w:t>
            </w:r>
            <w:r w:rsidRPr="008A3660">
              <w:rPr>
                <w:u w:color="000000"/>
                <w:lang w:val="en-US"/>
              </w:rPr>
              <w:t>/@senderRole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064E8" w14:textId="77777777" w:rsidR="00286F98" w:rsidRPr="008A3660" w:rsidRDefault="00286F98" w:rsidP="00CC720D">
            <w:pPr>
              <w:pStyle w:val="112"/>
              <w:rPr>
                <w:u w:color="000000"/>
              </w:rPr>
            </w:pPr>
            <w:r w:rsidRPr="008A3660">
              <w:rPr>
                <w:u w:color="000000"/>
              </w:rPr>
              <w:t>Попытка обращения участников с указанным в запросе полномочием к ГИС ГМП через версию СМЭВ 3.Х</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BC491" w14:textId="77777777" w:rsidR="00286F98" w:rsidRPr="008A3660" w:rsidRDefault="00286F98" w:rsidP="00CC720D">
            <w:pPr>
              <w:pStyle w:val="112"/>
              <w:rPr>
                <w:u w:color="000000"/>
                <w:lang w:val="en-US"/>
              </w:rPr>
            </w:pPr>
            <w:r w:rsidRPr="008A3660">
              <w:rPr>
                <w:u w:color="000000"/>
                <w:lang w:val="en-US"/>
              </w:rPr>
              <w:t>GetResponseResponse/ResponseMessage/Response /SenderProvidedResponseData/RequestStatus/ StatusCode = «102»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0AF91" w14:textId="77777777" w:rsidR="00286F98" w:rsidRPr="008A3660" w:rsidRDefault="00286F98" w:rsidP="00CC720D">
            <w:pPr>
              <w:pStyle w:val="111"/>
              <w:rPr>
                <w:u w:color="000000"/>
              </w:rPr>
            </w:pPr>
            <w:r w:rsidRPr="008A3660">
              <w:rPr>
                <w:u w:color="000000"/>
              </w:rPr>
              <w:t>Блокирована возможность взаимодействия с ГИС ГМП через СМЭВ 3.Х в полномочии, указанном в запросе</w:t>
            </w:r>
          </w:p>
        </w:tc>
      </w:tr>
      <w:tr w:rsidR="00286F98" w:rsidRPr="008A3660" w14:paraId="09BB13DA" w14:textId="77777777" w:rsidTr="00D55D81">
        <w:trPr>
          <w:trHeight w:val="71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FB2EC" w14:textId="77777777" w:rsidR="00286F98" w:rsidRPr="008A3660" w:rsidRDefault="00286F98" w:rsidP="00CC720D">
            <w:pPr>
              <w:numPr>
                <w:ilvl w:val="0"/>
                <w:numId w:val="160"/>
              </w:numPr>
              <w:spacing w:line="240" w:lineRule="auto"/>
              <w:ind w:left="360" w:hanging="360"/>
              <w:contextualSpacing/>
              <w:jc w:val="left"/>
              <w:rPr>
                <w:color w:val="000000"/>
                <w:u w:color="00000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FF2A8" w14:textId="77777777" w:rsidR="00286F98" w:rsidRPr="008A3660" w:rsidRDefault="00286F98" w:rsidP="00CC720D">
            <w:pPr>
              <w:pStyle w:val="111"/>
              <w:rPr>
                <w:u w:color="000000"/>
              </w:rPr>
            </w:pPr>
            <w:r w:rsidRPr="008A3660">
              <w:rPr>
                <w:u w:color="000000"/>
              </w:rPr>
              <w:t>Бизнес поля запроса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CF8AB" w14:textId="77777777" w:rsidR="00286F98" w:rsidRPr="008A3660" w:rsidRDefault="00286F98" w:rsidP="00CC720D">
            <w:pPr>
              <w:pStyle w:val="112"/>
              <w:rPr>
                <w:u w:color="000000"/>
              </w:rPr>
            </w:pPr>
            <w:r w:rsidRPr="008A3660">
              <w:rPr>
                <w:u w:color="000000"/>
              </w:rPr>
              <w:t>ImportRenouncementRequest/RenouncementPackage/ImportedRenouncement/@reasonCode</w:t>
            </w:r>
          </w:p>
          <w:p w14:paraId="6A8E5397" w14:textId="77777777" w:rsidR="00286F98" w:rsidRPr="008A3660" w:rsidRDefault="00286F98" w:rsidP="00CC720D">
            <w:pPr>
              <w:pStyle w:val="112"/>
              <w:rPr>
                <w:u w:color="000000"/>
              </w:rPr>
            </w:pPr>
            <w:r w:rsidRPr="008A3660">
              <w:rPr>
                <w:u w:color="000000"/>
              </w:rPr>
              <w:lastRenderedPageBreak/>
              <w:t>ImportRenouncementRequest/RenouncementPackage/ImportedRenouncement/DeedInfo/@IDType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9BD0A" w14:textId="77777777" w:rsidR="00286F98" w:rsidRPr="008A3660" w:rsidRDefault="00286F98" w:rsidP="00CC720D">
            <w:pPr>
              <w:pStyle w:val="112"/>
              <w:rPr>
                <w:u w:color="000000"/>
              </w:rPr>
            </w:pPr>
            <w:r w:rsidRPr="008A3660">
              <w:rPr>
                <w:rFonts w:cs="Arial Unicode MS"/>
                <w:u w:color="000000"/>
              </w:rPr>
              <w:lastRenderedPageBreak/>
              <w:t>Проверка корректности значения атрибута</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62C21" w14:textId="77777777" w:rsidR="00286F98" w:rsidRPr="008A3660" w:rsidRDefault="00286F98" w:rsidP="00CC720D">
            <w:pPr>
              <w:pStyle w:val="112"/>
              <w:rPr>
                <w:u w:color="000000"/>
              </w:rPr>
            </w:pPr>
            <w:r w:rsidRPr="008A3660">
              <w:rPr>
                <w:u w:color="000000"/>
              </w:rPr>
              <w:t>ImportChargesResponse/ ImportProtocol/code = «104»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7E5CC" w14:textId="210A5BD3" w:rsidR="00286F98" w:rsidRPr="008A3660" w:rsidRDefault="00286F98" w:rsidP="00CC720D">
            <w:pPr>
              <w:pStyle w:val="111"/>
              <w:rPr>
                <w:rFonts w:cs="Arial Unicode MS"/>
                <w:u w:color="000000"/>
              </w:rPr>
            </w:pPr>
            <w:r w:rsidRPr="008A3660">
              <w:rPr>
                <w:rFonts w:cs="Arial Unicode MS"/>
                <w:u w:color="000000"/>
              </w:rPr>
              <w:t xml:space="preserve">Значение атрибута </w:t>
            </w:r>
            <w:r w:rsidRPr="008A3660">
              <w:rPr>
                <w:rFonts w:cs="Arial Unicode MS"/>
                <w:b/>
                <w:bCs/>
                <w:u w:color="000000"/>
              </w:rPr>
              <w:t>&lt;</w:t>
            </w:r>
            <w:r w:rsidRPr="008A3660">
              <w:rPr>
                <w:rFonts w:cs="Arial Unicode MS"/>
                <w:b/>
                <w:u w:color="000000"/>
              </w:rPr>
              <w:t xml:space="preserve">Код поля&gt; </w:t>
            </w:r>
            <w:r w:rsidRPr="008A3660">
              <w:rPr>
                <w:rFonts w:cs="Arial Unicode MS"/>
                <w:u w:color="000000"/>
              </w:rPr>
              <w:t xml:space="preserve">не соответствует </w:t>
            </w:r>
            <w:r w:rsidRPr="008A3660">
              <w:rPr>
                <w:rFonts w:cs="Arial Unicode MS"/>
                <w:u w:color="000000"/>
              </w:rPr>
              <w:lastRenderedPageBreak/>
              <w:t>допустимым значениям</w:t>
            </w:r>
          </w:p>
          <w:p w14:paraId="63D7ADF5" w14:textId="77777777" w:rsidR="00286F98" w:rsidRPr="008A3660" w:rsidRDefault="00286F98" w:rsidP="00CC720D">
            <w:pPr>
              <w:pStyle w:val="111"/>
              <w:rPr>
                <w:rFonts w:cs="Arial Unicode MS"/>
                <w:u w:color="000000"/>
              </w:rPr>
            </w:pPr>
          </w:p>
          <w:p w14:paraId="64396A97" w14:textId="77777777" w:rsidR="00286F98" w:rsidRPr="008A3660" w:rsidRDefault="00286F98" w:rsidP="00CC720D">
            <w:pPr>
              <w:pStyle w:val="111"/>
              <w:rPr>
                <w:u w:color="000000"/>
              </w:rPr>
            </w:pPr>
          </w:p>
        </w:tc>
      </w:tr>
      <w:tr w:rsidR="00286F98" w:rsidRPr="008A3660" w14:paraId="4F306F1E" w14:textId="77777777" w:rsidTr="00D55D81">
        <w:trPr>
          <w:trHeight w:val="71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5425F" w14:textId="77777777" w:rsidR="00286F98" w:rsidRPr="008A3660" w:rsidRDefault="00286F98" w:rsidP="00CC720D">
            <w:pPr>
              <w:numPr>
                <w:ilvl w:val="0"/>
                <w:numId w:val="160"/>
              </w:numPr>
              <w:spacing w:line="240" w:lineRule="auto"/>
              <w:ind w:left="360" w:hanging="360"/>
              <w:contextualSpacing/>
              <w:jc w:val="left"/>
              <w:rPr>
                <w:color w:val="000000"/>
                <w:u w:color="00000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02ED9" w14:textId="77777777" w:rsidR="00286F98" w:rsidRPr="008A3660" w:rsidRDefault="00286F98" w:rsidP="00CC720D">
            <w:pPr>
              <w:pStyle w:val="111"/>
              <w:rPr>
                <w:u w:color="000000"/>
                <w:lang w:val="en-US"/>
              </w:rPr>
            </w:pPr>
            <w:r w:rsidRPr="008A3660">
              <w:rPr>
                <w:u w:color="000000"/>
              </w:rPr>
              <w:t>Бизнес поля запроса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209BC" w14:textId="77777777" w:rsidR="00286F98" w:rsidRPr="008A3660" w:rsidRDefault="00286F98" w:rsidP="00CC720D">
            <w:pPr>
              <w:pStyle w:val="112"/>
              <w:rPr>
                <w:u w:color="000000"/>
                <w:lang w:val="en-US"/>
              </w:rPr>
            </w:pPr>
            <w:r w:rsidRPr="008A3660">
              <w:rPr>
                <w:u w:color="000000"/>
                <w:lang w:val="en-US"/>
              </w:rPr>
              <w:t>ImportRenouncementRequest/ RenouncementPackage/ ImportedRenouncement/@ renouncementID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C2F09" w14:textId="77777777" w:rsidR="00286F98" w:rsidRPr="008A3660" w:rsidRDefault="00286F98" w:rsidP="00CC720D">
            <w:pPr>
              <w:pStyle w:val="112"/>
              <w:rPr>
                <w:u w:color="000000"/>
              </w:rPr>
            </w:pPr>
            <w:r w:rsidRPr="008A3660">
              <w:rPr>
                <w:rFonts w:ascii="Arial Unicode MS" w:cs="Arial Unicode MS"/>
                <w:u w:color="000000"/>
              </w:rPr>
              <w:t>При</w:t>
            </w:r>
            <w:r w:rsidRPr="008A3660">
              <w:rPr>
                <w:rFonts w:ascii="Arial Unicode MS" w:cs="Arial Unicode MS"/>
                <w:u w:color="000000"/>
              </w:rPr>
              <w:t xml:space="preserve"> </w:t>
            </w:r>
            <w:r w:rsidRPr="008A3660">
              <w:rPr>
                <w:rFonts w:ascii="Arial Unicode MS" w:cs="Arial Unicode MS"/>
                <w:u w:color="000000"/>
              </w:rPr>
              <w:t>зарузке</w:t>
            </w:r>
            <w:r w:rsidRPr="008A3660">
              <w:rPr>
                <w:rFonts w:ascii="Arial Unicode MS" w:cs="Arial Unicode MS"/>
                <w:u w:color="000000"/>
              </w:rPr>
              <w:t xml:space="preserve"> </w:t>
            </w:r>
            <w:r w:rsidRPr="008A3660">
              <w:rPr>
                <w:rFonts w:ascii="Arial Unicode MS" w:cs="Arial Unicode MS"/>
                <w:u w:color="000000"/>
              </w:rPr>
              <w:t>нового</w:t>
            </w:r>
            <w:r w:rsidRPr="008A3660">
              <w:rPr>
                <w:rFonts w:ascii="Arial Unicode MS" w:cs="Arial Unicode MS"/>
                <w:u w:color="000000"/>
              </w:rPr>
              <w:t xml:space="preserve"> </w:t>
            </w:r>
            <w:r w:rsidRPr="008A3660">
              <w:rPr>
                <w:u w:color="000000"/>
              </w:rPr>
              <w:t xml:space="preserve">извещения об отказе в возбуждении ИП проверяется отсутствие ранее загруженного извещения </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55FE3" w14:textId="77777777" w:rsidR="00286F98" w:rsidRPr="008A3660" w:rsidRDefault="00286F98" w:rsidP="00CC720D">
            <w:pPr>
              <w:pStyle w:val="112"/>
              <w:rPr>
                <w:u w:color="000000"/>
              </w:rPr>
            </w:pPr>
            <w:r w:rsidRPr="008A3660">
              <w:rPr>
                <w:u w:color="000000"/>
              </w:rPr>
              <w:t>Import</w:t>
            </w:r>
            <w:r w:rsidRPr="008A3660">
              <w:rPr>
                <w:u w:color="000000"/>
                <w:lang w:val="en-US"/>
              </w:rPr>
              <w:t>Renouncement</w:t>
            </w:r>
            <w:r w:rsidRPr="008A3660">
              <w:rPr>
                <w:u w:color="000000"/>
              </w:rPr>
              <w:t>Response/ ImportProtocol/code = «5»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C456E" w14:textId="77777777" w:rsidR="00286F98" w:rsidRPr="008A3660" w:rsidRDefault="00286F98" w:rsidP="00CC720D">
            <w:pPr>
              <w:pStyle w:val="111"/>
              <w:rPr>
                <w:u w:color="000000"/>
              </w:rPr>
            </w:pPr>
            <w:r w:rsidRPr="008A3660">
              <w:rPr>
                <w:u w:color="000000"/>
              </w:rPr>
              <w:t>Предоставляемые участником данные уже присутствуют в системе</w:t>
            </w:r>
          </w:p>
        </w:tc>
      </w:tr>
      <w:tr w:rsidR="00286F98" w:rsidRPr="008A3660" w14:paraId="6C7AAD77" w14:textId="77777777" w:rsidTr="00D55D81">
        <w:trPr>
          <w:trHeight w:val="71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3A9CB" w14:textId="77777777" w:rsidR="00286F98" w:rsidRPr="008A3660" w:rsidRDefault="00286F98" w:rsidP="00CC720D">
            <w:pPr>
              <w:numPr>
                <w:ilvl w:val="0"/>
                <w:numId w:val="160"/>
              </w:numPr>
              <w:spacing w:line="240" w:lineRule="auto"/>
              <w:ind w:left="360" w:hanging="360"/>
              <w:contextualSpacing/>
              <w:jc w:val="left"/>
              <w:rPr>
                <w:color w:val="000000"/>
                <w:u w:color="00000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586B2" w14:textId="77777777" w:rsidR="00286F98" w:rsidRPr="008A3660" w:rsidRDefault="00286F98" w:rsidP="00CC720D">
            <w:pPr>
              <w:pStyle w:val="111"/>
              <w:rPr>
                <w:u w:color="000000"/>
              </w:rPr>
            </w:pPr>
            <w:r w:rsidRPr="008A3660">
              <w:rPr>
                <w:u w:color="000000"/>
              </w:rPr>
              <w:t>Бизнес поля запроса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D2C1C" w14:textId="77777777" w:rsidR="00286F98" w:rsidRPr="008A3660" w:rsidRDefault="00286F98" w:rsidP="00CC720D">
            <w:pPr>
              <w:pStyle w:val="112"/>
              <w:rPr>
                <w:u w:color="000000"/>
                <w:lang w:val="en-US"/>
              </w:rPr>
            </w:pPr>
            <w:r w:rsidRPr="008A3660">
              <w:rPr>
                <w:u w:color="000000"/>
                <w:lang w:val="en-US"/>
              </w:rPr>
              <w:t>ImportRenouncementRequest/</w:t>
            </w:r>
            <w:r w:rsidRPr="008A3660">
              <w:rPr>
                <w:rFonts w:ascii="Arial Unicode MS" w:cs="Arial Unicode MS"/>
                <w:u w:color="000000"/>
              </w:rPr>
              <w:t xml:space="preserve"> </w:t>
            </w:r>
            <w:r w:rsidRPr="008A3660">
              <w:rPr>
                <w:u w:color="000000"/>
                <w:lang w:val="en-US"/>
              </w:rPr>
              <w:t>RenouncementPackage/</w:t>
            </w:r>
            <w:r w:rsidRPr="008A3660">
              <w:rPr>
                <w:rFonts w:ascii="Arial Unicode MS" w:cs="Arial Unicode MS"/>
                <w:u w:color="000000"/>
              </w:rPr>
              <w:t xml:space="preserve"> </w:t>
            </w:r>
            <w:r w:rsidRPr="008A3660">
              <w:rPr>
                <w:u w:color="000000"/>
                <w:lang w:val="en-US"/>
              </w:rPr>
              <w:t>ImportedRenouncement/@renouncementID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21906" w14:textId="77777777" w:rsidR="00286F98" w:rsidRPr="008A3660" w:rsidRDefault="00286F98" w:rsidP="00CC720D">
            <w:pPr>
              <w:pStyle w:val="112"/>
              <w:rPr>
                <w:rFonts w:ascii="Arial Unicode MS" w:cs="Arial Unicode MS"/>
                <w:u w:color="000000"/>
              </w:rPr>
            </w:pPr>
            <w:r w:rsidRPr="008A3660">
              <w:rPr>
                <w:u w:color="000000"/>
              </w:rPr>
              <w:t>Проверка структуры УИВИП на соответствие участнику: со 2-го по 7-й символы должно быть указано значение поля «@</w:t>
            </w:r>
            <w:r w:rsidRPr="008A3660">
              <w:rPr>
                <w:u w:color="000000"/>
                <w:lang w:val="en-US"/>
              </w:rPr>
              <w:t>o</w:t>
            </w:r>
            <w:r w:rsidRPr="008A3660">
              <w:rPr>
                <w:u w:color="000000"/>
              </w:rPr>
              <w:t>riginatorID» либо «@</w:t>
            </w:r>
            <w:r w:rsidRPr="008A3660">
              <w:rPr>
                <w:u w:color="000000"/>
                <w:lang w:val="en-US"/>
              </w:rPr>
              <w:t>senderIdentifier</w:t>
            </w:r>
            <w:r w:rsidRPr="008A3660">
              <w:rPr>
                <w:u w:color="000000"/>
              </w:rPr>
              <w:t>» (при отсутствии в запросе «@</w:t>
            </w:r>
            <w:r w:rsidRPr="008A3660">
              <w:rPr>
                <w:u w:color="000000"/>
                <w:lang w:val="en-US"/>
              </w:rPr>
              <w:t>o</w:t>
            </w:r>
            <w:r w:rsidRPr="008A3660">
              <w:rPr>
                <w:u w:color="000000"/>
              </w:rPr>
              <w:t>riginatorID»)</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6AF8F" w14:textId="77777777" w:rsidR="00286F98" w:rsidRPr="008A3660" w:rsidRDefault="00286F98" w:rsidP="00CC720D">
            <w:pPr>
              <w:pStyle w:val="112"/>
              <w:rPr>
                <w:u w:color="000000"/>
              </w:rPr>
            </w:pPr>
            <w:r w:rsidRPr="008A3660">
              <w:rPr>
                <w:u w:color="000000"/>
              </w:rPr>
              <w:t>Import</w:t>
            </w:r>
            <w:r w:rsidRPr="008A3660">
              <w:rPr>
                <w:u w:color="000000"/>
                <w:lang w:val="en-US"/>
              </w:rPr>
              <w:t>Renouncement</w:t>
            </w:r>
            <w:r w:rsidRPr="008A3660">
              <w:rPr>
                <w:u w:color="000000"/>
              </w:rPr>
              <w:t>Response/ ImportProtocol/code = «374»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9B326" w14:textId="77777777" w:rsidR="00286F98" w:rsidRPr="008A3660" w:rsidRDefault="00286F98" w:rsidP="00CC720D">
            <w:pPr>
              <w:pStyle w:val="111"/>
              <w:rPr>
                <w:u w:color="000000"/>
              </w:rPr>
            </w:pPr>
            <w:r w:rsidRPr="008A3660">
              <w:rPr>
                <w:u w:color="000000"/>
              </w:rPr>
              <w:t>УИВИП имеет некорректный формат</w:t>
            </w:r>
          </w:p>
        </w:tc>
      </w:tr>
      <w:tr w:rsidR="00286F98" w:rsidRPr="008A3660" w14:paraId="38F15C4E" w14:textId="77777777" w:rsidTr="00D55D81">
        <w:trPr>
          <w:trHeight w:val="71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DA751" w14:textId="77777777" w:rsidR="00286F98" w:rsidRPr="008A3660" w:rsidRDefault="00286F98" w:rsidP="00CC720D">
            <w:pPr>
              <w:numPr>
                <w:ilvl w:val="0"/>
                <w:numId w:val="160"/>
              </w:numPr>
              <w:spacing w:line="240" w:lineRule="auto"/>
              <w:ind w:left="360" w:hanging="360"/>
              <w:contextualSpacing/>
              <w:jc w:val="left"/>
              <w:rPr>
                <w:color w:val="000000"/>
                <w:u w:color="00000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89648" w14:textId="77777777" w:rsidR="00286F98" w:rsidRPr="008A3660" w:rsidRDefault="00286F98" w:rsidP="00CC720D">
            <w:pPr>
              <w:pStyle w:val="111"/>
              <w:rPr>
                <w:u w:color="000000"/>
              </w:rPr>
            </w:pPr>
            <w:r w:rsidRPr="008A3660">
              <w:rPr>
                <w:u w:color="000000"/>
              </w:rPr>
              <w:t>Бизнес поля запроса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A2969" w14:textId="77777777" w:rsidR="00286F98" w:rsidRPr="008A3660" w:rsidRDefault="00286F98" w:rsidP="00CC720D">
            <w:pPr>
              <w:pStyle w:val="112"/>
              <w:rPr>
                <w:u w:color="000000"/>
                <w:lang w:val="en-US"/>
              </w:rPr>
            </w:pPr>
            <w:r w:rsidRPr="008A3660">
              <w:rPr>
                <w:u w:color="000000"/>
                <w:lang w:val="en-US"/>
              </w:rPr>
              <w:t>ImportRenouncementRequest/</w:t>
            </w:r>
            <w:r w:rsidRPr="008A3660">
              <w:rPr>
                <w:rFonts w:ascii="Arial Unicode MS" w:cs="Arial Unicode MS"/>
                <w:u w:color="000000"/>
              </w:rPr>
              <w:t xml:space="preserve"> </w:t>
            </w:r>
            <w:r w:rsidRPr="008A3660">
              <w:rPr>
                <w:u w:color="000000"/>
                <w:lang w:val="en-US"/>
              </w:rPr>
              <w:t>RenouncementPackage/</w:t>
            </w:r>
            <w:r w:rsidRPr="008A3660">
              <w:rPr>
                <w:rFonts w:ascii="Arial Unicode MS" w:cs="Arial Unicode MS"/>
                <w:u w:color="000000"/>
              </w:rPr>
              <w:t xml:space="preserve"> </w:t>
            </w:r>
            <w:r w:rsidRPr="008A3660">
              <w:rPr>
                <w:u w:color="000000"/>
                <w:lang w:val="en-US"/>
              </w:rPr>
              <w:t>ImportedRenouncement/@supplierBillID</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39881" w14:textId="77777777" w:rsidR="00286F98" w:rsidRPr="008A3660" w:rsidRDefault="00286F98" w:rsidP="00CC720D">
            <w:pPr>
              <w:pStyle w:val="112"/>
              <w:rPr>
                <w:u w:color="000000"/>
              </w:rPr>
            </w:pPr>
            <w:r w:rsidRPr="008A3660">
              <w:rPr>
                <w:u w:color="000000"/>
              </w:rPr>
              <w:t xml:space="preserve">Проверка наличия в БД ГИС ГМП </w:t>
            </w:r>
            <w:r w:rsidRPr="008A3660">
              <w:rPr>
                <w:rFonts w:ascii="Arial Unicode MS" w:cs="Arial Unicode MS"/>
                <w:u w:color="000000"/>
              </w:rPr>
              <w:t>актуального</w:t>
            </w:r>
            <w:r w:rsidRPr="008A3660">
              <w:rPr>
                <w:rFonts w:ascii="Arial Unicode MS" w:cs="Arial Unicode MS"/>
                <w:u w:color="000000"/>
              </w:rPr>
              <w:t xml:space="preserve"> </w:t>
            </w:r>
            <w:r w:rsidRPr="008A3660">
              <w:rPr>
                <w:rFonts w:ascii="Arial Unicode MS" w:cs="Arial Unicode MS"/>
                <w:u w:color="000000"/>
              </w:rPr>
              <w:t>неаннулированного</w:t>
            </w:r>
            <w:r w:rsidRPr="008A3660">
              <w:rPr>
                <w:rFonts w:ascii="Arial Unicode MS" w:cs="Arial Unicode MS"/>
                <w:u w:color="000000"/>
              </w:rPr>
              <w:t xml:space="preserve"> </w:t>
            </w:r>
            <w:r w:rsidRPr="008A3660">
              <w:rPr>
                <w:rFonts w:ascii="Arial Unicode MS" w:cs="Arial Unicode MS"/>
                <w:u w:color="000000"/>
              </w:rPr>
              <w:t>извещения</w:t>
            </w:r>
            <w:r w:rsidRPr="008A3660">
              <w:rPr>
                <w:rFonts w:ascii="Arial Unicode MS" w:cs="Arial Unicode MS"/>
                <w:u w:color="000000"/>
              </w:rPr>
              <w:t xml:space="preserve"> </w:t>
            </w:r>
            <w:r w:rsidRPr="008A3660">
              <w:rPr>
                <w:rFonts w:ascii="Arial Unicode MS" w:cs="Arial Unicode MS"/>
                <w:u w:color="000000"/>
              </w:rPr>
              <w:t>о</w:t>
            </w:r>
            <w:r w:rsidRPr="008A3660">
              <w:rPr>
                <w:rFonts w:ascii="Arial Unicode MS" w:cs="Arial Unicode MS"/>
                <w:u w:color="000000"/>
              </w:rPr>
              <w:t xml:space="preserve"> </w:t>
            </w:r>
            <w:r w:rsidRPr="008A3660">
              <w:rPr>
                <w:rFonts w:ascii="Arial Unicode MS" w:cs="Arial Unicode MS"/>
                <w:u w:color="000000"/>
              </w:rPr>
              <w:t>начислении</w:t>
            </w:r>
            <w:r w:rsidRPr="008A3660">
              <w:rPr>
                <w:rFonts w:ascii="Arial Unicode MS" w:cs="Arial Unicode MS"/>
                <w:u w:color="000000"/>
              </w:rPr>
              <w:t xml:space="preserve"> </w:t>
            </w:r>
            <w:r w:rsidRPr="008A3660">
              <w:rPr>
                <w:rFonts w:ascii="Arial Unicode MS" w:cs="Arial Unicode MS"/>
                <w:u w:color="000000"/>
              </w:rPr>
              <w:t>с</w:t>
            </w:r>
            <w:r w:rsidRPr="008A3660">
              <w:rPr>
                <w:rFonts w:ascii="Arial Unicode MS" w:cs="Arial Unicode MS"/>
                <w:u w:color="000000"/>
              </w:rPr>
              <w:t xml:space="preserve"> </w:t>
            </w:r>
            <w:r w:rsidRPr="008A3660">
              <w:rPr>
                <w:rFonts w:ascii="Arial Unicode MS" w:cs="Arial Unicode MS"/>
                <w:u w:color="000000"/>
              </w:rPr>
              <w:t>УИН</w:t>
            </w:r>
            <w:r w:rsidRPr="008A3660">
              <w:rPr>
                <w:u w:color="000000"/>
              </w:rPr>
              <w:t xml:space="preserve">, </w:t>
            </w:r>
            <w:r w:rsidRPr="008A3660">
              <w:rPr>
                <w:rFonts w:ascii="Arial Unicode MS" w:cs="Arial Unicode MS"/>
                <w:u w:color="000000"/>
              </w:rPr>
              <w:t>указанном</w:t>
            </w:r>
            <w:r w:rsidRPr="008A3660">
              <w:rPr>
                <w:rFonts w:ascii="Arial Unicode MS" w:cs="Arial Unicode MS"/>
                <w:u w:color="000000"/>
              </w:rPr>
              <w:t xml:space="preserve"> </w:t>
            </w:r>
            <w:r w:rsidRPr="008A3660">
              <w:rPr>
                <w:rFonts w:ascii="Arial Unicode MS" w:cs="Arial Unicode MS"/>
                <w:u w:color="000000"/>
              </w:rPr>
              <w:t>в</w:t>
            </w:r>
            <w:r w:rsidRPr="008A3660">
              <w:rPr>
                <w:rFonts w:ascii="Arial Unicode MS" w:cs="Arial Unicode MS"/>
                <w:u w:color="000000"/>
              </w:rPr>
              <w:t xml:space="preserve"> </w:t>
            </w:r>
            <w:r w:rsidRPr="008A3660">
              <w:rPr>
                <w:rFonts w:ascii="Arial Unicode MS" w:cs="Arial Unicode MS"/>
                <w:u w:color="000000"/>
              </w:rPr>
              <w:t>извещении</w:t>
            </w:r>
            <w:r w:rsidRPr="008A3660">
              <w:rPr>
                <w:rFonts w:ascii="Arial Unicode MS" w:cs="Arial Unicode MS"/>
                <w:u w:color="000000"/>
              </w:rPr>
              <w:t xml:space="preserve"> </w:t>
            </w:r>
            <w:r w:rsidRPr="008A3660">
              <w:rPr>
                <w:rFonts w:ascii="Arial Unicode MS" w:cs="Arial Unicode MS"/>
                <w:u w:color="000000"/>
              </w:rPr>
              <w:t>об</w:t>
            </w:r>
            <w:r w:rsidRPr="008A3660">
              <w:rPr>
                <w:rFonts w:ascii="Arial Unicode MS" w:cs="Arial Unicode MS"/>
                <w:u w:color="000000"/>
              </w:rPr>
              <w:t xml:space="preserve"> </w:t>
            </w:r>
            <w:r w:rsidRPr="008A3660">
              <w:rPr>
                <w:rFonts w:ascii="Arial Unicode MS" w:cs="Arial Unicode MS"/>
                <w:u w:color="000000"/>
              </w:rPr>
              <w:t>отказе</w:t>
            </w:r>
            <w:r w:rsidRPr="008A3660">
              <w:rPr>
                <w:rFonts w:ascii="Arial Unicode MS" w:cs="Arial Unicode MS"/>
                <w:u w:color="000000"/>
              </w:rPr>
              <w:t xml:space="preserve"> </w:t>
            </w:r>
            <w:r w:rsidRPr="008A3660">
              <w:rPr>
                <w:rFonts w:ascii="Arial Unicode MS" w:cs="Arial Unicode MS"/>
                <w:u w:color="000000"/>
              </w:rPr>
              <w:t>в</w:t>
            </w:r>
            <w:r w:rsidRPr="008A3660">
              <w:rPr>
                <w:rFonts w:ascii="Arial Unicode MS" w:cs="Arial Unicode MS"/>
                <w:u w:color="000000"/>
              </w:rPr>
              <w:t xml:space="preserve"> </w:t>
            </w:r>
            <w:r w:rsidRPr="008A3660">
              <w:rPr>
                <w:rFonts w:ascii="Arial Unicode MS" w:cs="Arial Unicode MS"/>
                <w:u w:color="000000"/>
              </w:rPr>
              <w:t>возбуждении</w:t>
            </w:r>
            <w:r w:rsidRPr="008A3660">
              <w:rPr>
                <w:rFonts w:ascii="Arial Unicode MS" w:cs="Arial Unicode MS"/>
                <w:u w:color="000000"/>
              </w:rPr>
              <w:t xml:space="preserve"> </w:t>
            </w:r>
            <w:r w:rsidRPr="008A3660">
              <w:rPr>
                <w:rFonts w:ascii="Arial Unicode MS" w:cs="Arial Unicode MS"/>
                <w:u w:color="000000"/>
              </w:rPr>
              <w:t>ИП</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E7457" w14:textId="77777777" w:rsidR="00286F98" w:rsidRPr="008A3660" w:rsidRDefault="00286F98" w:rsidP="00CC720D">
            <w:pPr>
              <w:pStyle w:val="112"/>
              <w:rPr>
                <w:u w:color="000000"/>
              </w:rPr>
            </w:pPr>
            <w:r w:rsidRPr="008A3660">
              <w:rPr>
                <w:u w:color="000000"/>
              </w:rPr>
              <w:t>Import</w:t>
            </w:r>
            <w:r w:rsidRPr="008A3660">
              <w:rPr>
                <w:u w:color="000000"/>
                <w:lang w:val="en-US"/>
              </w:rPr>
              <w:t>Renouncement</w:t>
            </w:r>
            <w:r w:rsidRPr="008A3660">
              <w:rPr>
                <w:u w:color="000000"/>
              </w:rPr>
              <w:t>Response/ ImportProtocol/code = «375»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20187" w14:textId="77777777" w:rsidR="00286F98" w:rsidRPr="008A3660" w:rsidRDefault="00286F98" w:rsidP="00CC720D">
            <w:pPr>
              <w:pStyle w:val="111"/>
              <w:rPr>
                <w:u w:color="000000"/>
              </w:rPr>
            </w:pPr>
            <w:r w:rsidRPr="008A3660">
              <w:rPr>
                <w:rFonts w:ascii="Arial Unicode MS" w:cs="Arial Unicode MS"/>
                <w:u w:color="000000"/>
              </w:rPr>
              <w:t>Начисление</w:t>
            </w:r>
            <w:r w:rsidRPr="008A3660">
              <w:rPr>
                <w:rFonts w:ascii="Arial Unicode MS" w:cs="Arial Unicode MS"/>
                <w:u w:color="000000"/>
              </w:rPr>
              <w:t xml:space="preserve"> </w:t>
            </w:r>
            <w:r w:rsidRPr="008A3660">
              <w:rPr>
                <w:rFonts w:ascii="Arial Unicode MS" w:cs="Arial Unicode MS"/>
                <w:u w:color="000000"/>
              </w:rPr>
              <w:t>с</w:t>
            </w:r>
            <w:r w:rsidRPr="008A3660">
              <w:rPr>
                <w:rFonts w:ascii="Arial Unicode MS" w:cs="Arial Unicode MS"/>
                <w:u w:color="000000"/>
              </w:rPr>
              <w:t xml:space="preserve"> </w:t>
            </w:r>
            <w:r w:rsidRPr="008A3660">
              <w:rPr>
                <w:rFonts w:ascii="Arial Unicode MS" w:cs="Arial Unicode MS"/>
                <w:u w:color="000000"/>
              </w:rPr>
              <w:t>указанным</w:t>
            </w:r>
            <w:r w:rsidRPr="008A3660">
              <w:rPr>
                <w:rFonts w:ascii="Arial Unicode MS" w:cs="Arial Unicode MS"/>
                <w:u w:color="000000"/>
              </w:rPr>
              <w:t xml:space="preserve"> </w:t>
            </w:r>
            <w:r w:rsidRPr="008A3660">
              <w:rPr>
                <w:rFonts w:ascii="Arial Unicode MS" w:cs="Arial Unicode MS"/>
                <w:u w:color="000000"/>
              </w:rPr>
              <w:t>УИН</w:t>
            </w:r>
            <w:r w:rsidRPr="008A3660">
              <w:rPr>
                <w:rFonts w:ascii="Arial Unicode MS" w:cs="Arial Unicode MS"/>
                <w:u w:color="000000"/>
              </w:rPr>
              <w:t xml:space="preserve"> </w:t>
            </w:r>
            <w:r w:rsidRPr="008A3660">
              <w:rPr>
                <w:rFonts w:ascii="Arial Unicode MS" w:cs="Arial Unicode MS"/>
                <w:u w:color="000000"/>
              </w:rPr>
              <w:t>отсутствует</w:t>
            </w:r>
            <w:r w:rsidRPr="008A3660">
              <w:rPr>
                <w:rFonts w:ascii="Arial Unicode MS" w:cs="Arial Unicode MS"/>
                <w:u w:color="000000"/>
              </w:rPr>
              <w:t xml:space="preserve"> </w:t>
            </w:r>
            <w:r w:rsidRPr="008A3660">
              <w:rPr>
                <w:rFonts w:ascii="Arial Unicode MS" w:cs="Arial Unicode MS"/>
                <w:u w:color="000000"/>
              </w:rPr>
              <w:t>в</w:t>
            </w:r>
            <w:r w:rsidRPr="008A3660">
              <w:rPr>
                <w:rFonts w:ascii="Arial Unicode MS" w:cs="Arial Unicode MS"/>
                <w:u w:color="000000"/>
              </w:rPr>
              <w:t xml:space="preserve"> </w:t>
            </w:r>
            <w:r w:rsidRPr="008A3660">
              <w:rPr>
                <w:rFonts w:ascii="Arial Unicode MS" w:cs="Arial Unicode MS"/>
                <w:u w:color="000000"/>
              </w:rPr>
              <w:t>ГИС</w:t>
            </w:r>
            <w:r w:rsidRPr="008A3660">
              <w:rPr>
                <w:rFonts w:ascii="Arial Unicode MS" w:cs="Arial Unicode MS"/>
                <w:u w:color="000000"/>
              </w:rPr>
              <w:t xml:space="preserve"> </w:t>
            </w:r>
            <w:r w:rsidRPr="008A3660">
              <w:rPr>
                <w:rFonts w:ascii="Arial Unicode MS" w:cs="Arial Unicode MS"/>
                <w:u w:color="000000"/>
              </w:rPr>
              <w:t>ГМП</w:t>
            </w:r>
          </w:p>
        </w:tc>
      </w:tr>
      <w:tr w:rsidR="00286F98" w:rsidRPr="008A3660" w14:paraId="3940B918" w14:textId="77777777" w:rsidTr="00D55D81">
        <w:trPr>
          <w:trHeight w:val="28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EE206" w14:textId="77777777" w:rsidR="00286F98" w:rsidRPr="008A3660" w:rsidRDefault="00286F98" w:rsidP="00CC720D">
            <w:pPr>
              <w:numPr>
                <w:ilvl w:val="0"/>
                <w:numId w:val="160"/>
              </w:numPr>
              <w:spacing w:line="240" w:lineRule="auto"/>
              <w:ind w:left="360" w:hanging="360"/>
              <w:contextualSpacing/>
              <w:jc w:val="left"/>
              <w:rPr>
                <w:color w:val="000000"/>
                <w:u w:color="000000"/>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1B0CF" w14:textId="77777777" w:rsidR="00286F98" w:rsidRPr="008A3660" w:rsidRDefault="00286F98" w:rsidP="00CC720D">
            <w:pPr>
              <w:pStyle w:val="111"/>
            </w:pPr>
            <w:r w:rsidRPr="008A3660">
              <w:t>Пространство имен, используемое в xpath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8CA9E" w14:textId="77777777" w:rsidR="00286F98" w:rsidRPr="008A3660" w:rsidRDefault="00286F98" w:rsidP="00CC720D">
            <w:pPr>
              <w:pStyle w:val="112"/>
              <w:rPr>
                <w:lang w:val="en-US"/>
              </w:rPr>
            </w:pPr>
            <w:r w:rsidRPr="008A3660">
              <w:rPr>
                <w:lang w:val="en-US"/>
              </w:rPr>
              <w:t>ns0=urn://roskazna.ru/gisgmp/xsd/services/import-Renouncement /2.4.0</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1EBF0" w14:textId="77777777" w:rsidR="00286F98" w:rsidRPr="008A3660" w:rsidRDefault="00286F98" w:rsidP="00CC720D">
            <w:pPr>
              <w:pStyle w:val="112"/>
            </w:pPr>
            <w:r w:rsidRPr="008A3660">
              <w:t>Проверка указания в запросе участника актуального номера версии ВС</w:t>
            </w:r>
          </w:p>
        </w:tc>
        <w:tc>
          <w:tcPr>
            <w:tcW w:w="2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5162D" w14:textId="77777777" w:rsidR="00286F98" w:rsidRPr="008A3660" w:rsidRDefault="00286F98" w:rsidP="00CC720D">
            <w:pPr>
              <w:pStyle w:val="112"/>
              <w:rPr>
                <w:u w:color="000000"/>
                <w:lang w:val="en-US"/>
              </w:rPr>
            </w:pPr>
            <w:r w:rsidRPr="008A3660">
              <w:rPr>
                <w:u w:color="000000"/>
                <w:lang w:val="en-US"/>
              </w:rPr>
              <w:t>GetResponseResponse/ResponseMessage/Response /SenderProvidedResponseData/RequestRejected/RejectionReasonCode = «UNKNOWN_REQUEST_DESCRIPTION»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09AD5" w14:textId="77777777" w:rsidR="00286F98" w:rsidRPr="008A3660" w:rsidRDefault="00286F98" w:rsidP="00CC720D">
            <w:pPr>
              <w:pStyle w:val="111"/>
              <w:rPr>
                <w:u w:color="000000"/>
              </w:rPr>
            </w:pPr>
            <w:r w:rsidRPr="008A3660">
              <w:rPr>
                <w:u w:color="000000"/>
              </w:rPr>
              <w:t>В запросе указана некорректная версия вида сведения</w:t>
            </w:r>
          </w:p>
        </w:tc>
      </w:tr>
    </w:tbl>
    <w:p w14:paraId="7063EF13" w14:textId="12BEFAAA" w:rsidR="00286F98" w:rsidRPr="008A3660" w:rsidRDefault="00286F98" w:rsidP="00433281">
      <w:pPr>
        <w:rPr>
          <w:lang w:eastAsia="ru-RU"/>
        </w:rPr>
      </w:pPr>
    </w:p>
    <w:p w14:paraId="43A2F75E" w14:textId="64E4C203" w:rsidR="00C55F72" w:rsidRPr="008A3660" w:rsidRDefault="00C55F72" w:rsidP="00C55F72">
      <w:pPr>
        <w:pStyle w:val="4"/>
        <w:rPr>
          <w:lang w:eastAsia="ru-RU"/>
        </w:rPr>
      </w:pPr>
      <w:r w:rsidRPr="008A3660">
        <w:rPr>
          <w:lang w:eastAsia="ru-RU"/>
        </w:rPr>
        <w:t>Описание кодов возвратов при ошибках и неуспешных проверок</w:t>
      </w:r>
    </w:p>
    <w:tbl>
      <w:tblPr>
        <w:tblStyle w:val="TableNormal53"/>
        <w:tblW w:w="11284" w:type="dxa"/>
        <w:tblInd w:w="-1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5"/>
        <w:gridCol w:w="3119"/>
        <w:gridCol w:w="2552"/>
        <w:gridCol w:w="2835"/>
        <w:gridCol w:w="2353"/>
      </w:tblGrid>
      <w:tr w:rsidR="00C55F72" w:rsidRPr="008A3660" w14:paraId="4B6B53C4" w14:textId="77777777" w:rsidTr="00D55D81">
        <w:trPr>
          <w:tblHeader/>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D08507" w14:textId="77777777" w:rsidR="00C55F72" w:rsidRPr="008A3660" w:rsidRDefault="00C55F72" w:rsidP="00C55F72">
            <w:pPr>
              <w:pStyle w:val="115"/>
              <w:rPr>
                <w:u w:color="000000"/>
              </w:rPr>
            </w:pPr>
            <w:r w:rsidRPr="008A3660">
              <w:rPr>
                <w:u w:color="000000"/>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8C19EF" w14:textId="77777777" w:rsidR="00C55F72" w:rsidRPr="008A3660" w:rsidRDefault="00C55F72" w:rsidP="00C55F72">
            <w:pPr>
              <w:pStyle w:val="115"/>
              <w:rPr>
                <w:u w:color="000000"/>
              </w:rPr>
            </w:pPr>
            <w:r w:rsidRPr="008A3660">
              <w:rPr>
                <w:u w:color="000000"/>
              </w:rPr>
              <w:t>Код поля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CBCF19" w14:textId="77777777" w:rsidR="00C55F72" w:rsidRPr="008A3660" w:rsidRDefault="00C55F72" w:rsidP="00C55F72">
            <w:pPr>
              <w:pStyle w:val="115"/>
              <w:rPr>
                <w:u w:color="000000"/>
              </w:rPr>
            </w:pPr>
            <w:r w:rsidRPr="008A3660">
              <w:rPr>
                <w:u w:color="000000"/>
              </w:rPr>
              <w:t>Значение поля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D4D3C9" w14:textId="77777777" w:rsidR="00C55F72" w:rsidRPr="008A3660" w:rsidRDefault="00C55F72" w:rsidP="00C55F72">
            <w:pPr>
              <w:pStyle w:val="115"/>
              <w:rPr>
                <w:u w:color="000000"/>
              </w:rPr>
            </w:pPr>
            <w:r w:rsidRPr="008A3660">
              <w:rPr>
                <w:u w:color="000000"/>
              </w:rPr>
              <w:t>Причина</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DC0D4" w14:textId="77777777" w:rsidR="00C55F72" w:rsidRPr="008A3660" w:rsidRDefault="00C55F72" w:rsidP="00C55F72">
            <w:pPr>
              <w:pStyle w:val="115"/>
              <w:rPr>
                <w:u w:color="000000"/>
              </w:rPr>
            </w:pPr>
            <w:r w:rsidRPr="008A3660">
              <w:rPr>
                <w:u w:color="000000"/>
              </w:rPr>
              <w:t>Комментарий</w:t>
            </w:r>
          </w:p>
        </w:tc>
      </w:tr>
      <w:tr w:rsidR="00C55F72" w:rsidRPr="008A3660" w14:paraId="6D7574F9" w14:textId="77777777" w:rsidTr="00D55D81">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95C5E" w14:textId="77777777" w:rsidR="00C55F72" w:rsidRPr="008A3660" w:rsidRDefault="00C55F72" w:rsidP="00C55F72">
            <w:pPr>
              <w:spacing w:line="240" w:lineRule="auto"/>
              <w:ind w:firstLine="0"/>
              <w:jc w:val="left"/>
              <w:rPr>
                <w:i/>
                <w:iCs/>
                <w:color w:val="000000"/>
                <w:u w:color="000000"/>
              </w:rPr>
            </w:pPr>
            <w:r w:rsidRPr="008A3660">
              <w:rPr>
                <w:i/>
                <w:iCs/>
                <w:color w:val="000000"/>
                <w:u w:color="000000"/>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97E02" w14:textId="77777777" w:rsidR="00C55F72" w:rsidRPr="008A3660" w:rsidRDefault="00C55F72" w:rsidP="00C55F72">
            <w:pPr>
              <w:pStyle w:val="112"/>
              <w:rPr>
                <w:iCs/>
                <w:u w:color="000000"/>
                <w:lang w:val="en-US"/>
              </w:rPr>
            </w:pPr>
            <w:r w:rsidRPr="008A3660">
              <w:rPr>
                <w:u w:color="000000"/>
                <w:lang w:val="en-US"/>
              </w:rPr>
              <w:t>GetResponseResponse/ResponseMessage/Response /SenderProvidedResponseData/</w:t>
            </w:r>
            <w:r w:rsidRPr="008A3660">
              <w:rPr>
                <w:rFonts w:ascii="Arial Unicode MS" w:cs="Arial Unicode MS"/>
                <w:u w:color="000000"/>
                <w:lang w:val="en-US"/>
              </w:rPr>
              <w:t xml:space="preserve"> </w:t>
            </w:r>
            <w:r w:rsidRPr="008A3660">
              <w:rPr>
                <w:u w:color="000000"/>
                <w:lang w:val="en-US"/>
              </w:rPr>
              <w:t>RequestStatus/StatusCode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3CFF2" w14:textId="77777777" w:rsidR="00C55F72" w:rsidRPr="008A3660" w:rsidRDefault="00C55F72" w:rsidP="00C55F72">
            <w:pPr>
              <w:pStyle w:val="112"/>
              <w:rPr>
                <w:i/>
                <w:iCs/>
                <w:u w:color="000000"/>
              </w:rPr>
            </w:pPr>
            <w:r w:rsidRPr="008A3660">
              <w:rPr>
                <w:iCs/>
                <w:u w:color="000000"/>
              </w:rPr>
              <w:t xml:space="preserve">Соответствует внутренним кодам 1, </w:t>
            </w:r>
            <w:r w:rsidRPr="008A3660">
              <w:rPr>
                <w:iCs/>
                <w:u w:color="000000"/>
                <w:lang w:val="en-US"/>
              </w:rPr>
              <w:t xml:space="preserve">21, 23, </w:t>
            </w:r>
            <w:r w:rsidRPr="008A3660">
              <w:rPr>
                <w:iCs/>
                <w:u w:color="000000"/>
              </w:rPr>
              <w:t>27</w:t>
            </w:r>
            <w:r w:rsidRPr="008A3660">
              <w:rPr>
                <w:iCs/>
                <w:u w:color="000000"/>
                <w:lang w:val="en-US"/>
              </w:rPr>
              <w:t>, 30</w:t>
            </w:r>
            <w:r w:rsidRPr="008A3660">
              <w:rPr>
                <w:iCs/>
                <w:u w:color="000000"/>
              </w:rPr>
              <w:t>, 102.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D39C0" w14:textId="77777777" w:rsidR="00C55F72" w:rsidRPr="008A3660" w:rsidRDefault="00C55F72" w:rsidP="00C55F72">
            <w:pPr>
              <w:pStyle w:val="112"/>
              <w:rPr>
                <w:iCs/>
                <w:u w:color="000000"/>
              </w:rPr>
            </w:pPr>
            <w:r w:rsidRPr="008A3660">
              <w:rPr>
                <w:iCs/>
                <w:u w:color="000000"/>
              </w:rPr>
              <w:t>Отсутствие прав участника на выполнение данного типа запроса</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D557D" w14:textId="77777777" w:rsidR="00C55F72" w:rsidRPr="008A3660" w:rsidRDefault="00C55F72" w:rsidP="00C55F72">
            <w:pPr>
              <w:pStyle w:val="112"/>
              <w:rPr>
                <w:iCs/>
                <w:u w:color="000000"/>
              </w:rPr>
            </w:pPr>
          </w:p>
        </w:tc>
      </w:tr>
      <w:tr w:rsidR="00C55F72" w:rsidRPr="008A3660" w14:paraId="15E2891D" w14:textId="77777777" w:rsidTr="00D55D81">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5691F" w14:textId="77777777" w:rsidR="00C55F72" w:rsidRPr="008A3660" w:rsidRDefault="00C55F72" w:rsidP="00C55F72">
            <w:pPr>
              <w:spacing w:line="240" w:lineRule="auto"/>
              <w:ind w:firstLine="0"/>
              <w:jc w:val="left"/>
              <w:rPr>
                <w:i/>
                <w:iCs/>
                <w:color w:val="000000"/>
                <w:u w:color="000000"/>
              </w:rPr>
            </w:pPr>
            <w:r w:rsidRPr="008A3660">
              <w:rPr>
                <w:i/>
                <w:iCs/>
                <w:color w:val="000000"/>
                <w:u w:color="000000"/>
              </w:rPr>
              <w:lastRenderedPageBreak/>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E9D0F" w14:textId="77777777" w:rsidR="00C55F72" w:rsidRPr="008A3660" w:rsidRDefault="00C55F72" w:rsidP="00C55F72">
            <w:pPr>
              <w:pStyle w:val="112"/>
              <w:rPr>
                <w:iCs/>
                <w:u w:color="000000"/>
              </w:rPr>
            </w:pPr>
            <w:r w:rsidRPr="008A3660">
              <w:rPr>
                <w:u w:color="000000"/>
              </w:rPr>
              <w:t>Import</w:t>
            </w:r>
            <w:r w:rsidRPr="008A3660">
              <w:rPr>
                <w:u w:color="000000"/>
                <w:lang w:val="en-US"/>
              </w:rPr>
              <w:t>Renouncement</w:t>
            </w:r>
            <w:r w:rsidRPr="008A3660">
              <w:rPr>
                <w:u w:color="000000"/>
              </w:rPr>
              <w:t xml:space="preserve">Response/ ImportProtocol/code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C1745" w14:textId="77777777" w:rsidR="00C55F72" w:rsidRPr="008A3660" w:rsidRDefault="00C55F72" w:rsidP="00C55F72">
            <w:pPr>
              <w:pStyle w:val="112"/>
              <w:rPr>
                <w:i/>
                <w:iCs/>
                <w:u w:color="000000"/>
              </w:rPr>
            </w:pPr>
            <w:r w:rsidRPr="008A3660">
              <w:rPr>
                <w:iCs/>
                <w:u w:color="000000"/>
              </w:rPr>
              <w:t xml:space="preserve">Соответствует внутренним кодам </w:t>
            </w:r>
            <w:r w:rsidRPr="008A3660">
              <w:rPr>
                <w:iCs/>
                <w:u w:color="000000"/>
                <w:lang w:val="en-US"/>
              </w:rPr>
              <w:t xml:space="preserve">5, </w:t>
            </w:r>
            <w:r w:rsidRPr="008A3660">
              <w:rPr>
                <w:iCs/>
                <w:u w:color="000000"/>
              </w:rPr>
              <w:t xml:space="preserve">23, 104, 302, </w:t>
            </w:r>
            <w:r w:rsidRPr="008A3660">
              <w:rPr>
                <w:iCs/>
                <w:u w:color="000000"/>
                <w:lang w:val="en-US"/>
              </w:rPr>
              <w:t>374</w:t>
            </w:r>
            <w:r w:rsidRPr="008A3660">
              <w:rPr>
                <w:iCs/>
                <w:u w:color="000000"/>
              </w:rPr>
              <w:t>, 375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5B591" w14:textId="77777777" w:rsidR="00C55F72" w:rsidRPr="008A3660" w:rsidRDefault="00C55F72" w:rsidP="00C55F72">
            <w:pPr>
              <w:pStyle w:val="112"/>
              <w:rPr>
                <w:iCs/>
                <w:u w:color="000000"/>
              </w:rPr>
            </w:pPr>
            <w:r w:rsidRPr="008A3660">
              <w:rPr>
                <w:iCs/>
                <w:u w:color="000000"/>
              </w:rPr>
              <w:t>Ошибка при выполнении форматно-логического контроля</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34D1F" w14:textId="77777777" w:rsidR="00C55F72" w:rsidRPr="008A3660" w:rsidRDefault="00C55F72" w:rsidP="00C55F72">
            <w:pPr>
              <w:pStyle w:val="112"/>
              <w:rPr>
                <w:iCs/>
                <w:u w:color="000000"/>
              </w:rPr>
            </w:pPr>
          </w:p>
        </w:tc>
      </w:tr>
      <w:tr w:rsidR="00C55F72" w:rsidRPr="008A3660" w14:paraId="116E45ED" w14:textId="77777777" w:rsidTr="00D55D81">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2D1C3" w14:textId="77777777" w:rsidR="00C55F72" w:rsidRPr="008A3660" w:rsidRDefault="00C55F72" w:rsidP="00C55F72">
            <w:pPr>
              <w:spacing w:line="240" w:lineRule="auto"/>
              <w:ind w:firstLine="0"/>
              <w:jc w:val="left"/>
              <w:rPr>
                <w:i/>
                <w:iCs/>
                <w:color w:val="000000"/>
                <w:u w:color="000000"/>
              </w:rPr>
            </w:pPr>
            <w:r w:rsidRPr="008A3660">
              <w:rPr>
                <w:i/>
                <w:iCs/>
                <w:color w:val="000000"/>
                <w:u w:color="000000"/>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5F079" w14:textId="77777777" w:rsidR="00C55F72" w:rsidRPr="008A3660" w:rsidRDefault="00C55F72" w:rsidP="00C55F72">
            <w:pPr>
              <w:pStyle w:val="112"/>
              <w:rPr>
                <w:u w:color="000000"/>
                <w:lang w:val="en-US"/>
              </w:rPr>
            </w:pPr>
            <w:r w:rsidRPr="008A3660">
              <w:rPr>
                <w:u w:color="000000"/>
                <w:lang w:val="en-US"/>
              </w:rPr>
              <w:t>GetResponseResponse/ResponseMessage/Response /SenderProvidedResponseData/RequestRejected/RejectionReasonCode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70223" w14:textId="77777777" w:rsidR="00C55F72" w:rsidRPr="008A3660" w:rsidRDefault="00C55F72" w:rsidP="00C55F72">
            <w:pPr>
              <w:pStyle w:val="112"/>
              <w:rPr>
                <w:iCs/>
                <w:u w:color="000000"/>
              </w:rPr>
            </w:pPr>
            <w:r w:rsidRPr="008A3660">
              <w:rPr>
                <w:u w:color="000000"/>
                <w:lang w:val="en-US"/>
              </w:rPr>
              <w:t>UNKNOWN_REQUEST_DESCRIPTION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9CAAF" w14:textId="77777777" w:rsidR="00C55F72" w:rsidRPr="008A3660" w:rsidRDefault="00C55F72" w:rsidP="00C55F72">
            <w:pPr>
              <w:pStyle w:val="112"/>
              <w:rPr>
                <w:iCs/>
                <w:u w:color="000000"/>
              </w:rPr>
            </w:pPr>
            <w:r w:rsidRPr="008A3660">
              <w:rPr>
                <w:iCs/>
                <w:u w:color="000000"/>
              </w:rPr>
              <w:t>В запросе указана неактуальная версия ВС</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190D6" w14:textId="77777777" w:rsidR="00C55F72" w:rsidRPr="008A3660" w:rsidRDefault="00C55F72" w:rsidP="00C55F72">
            <w:pPr>
              <w:pStyle w:val="112"/>
              <w:rPr>
                <w:iCs/>
                <w:u w:color="000000"/>
              </w:rPr>
            </w:pPr>
          </w:p>
        </w:tc>
      </w:tr>
    </w:tbl>
    <w:p w14:paraId="24FBA2C9" w14:textId="1586F5B4" w:rsidR="001B51D4" w:rsidRPr="008A3660" w:rsidRDefault="001B51D4" w:rsidP="001B51D4">
      <w:pPr>
        <w:pStyle w:val="20"/>
      </w:pPr>
      <w:bookmarkStart w:id="645" w:name="_Ref72489684"/>
      <w:bookmarkStart w:id="646" w:name="_Toc86332053"/>
      <w:r w:rsidRPr="008A3660">
        <w:t>Предоставление участниками информации об услугах (каталоге услуг) Поставщика услуг</w:t>
      </w:r>
      <w:bookmarkEnd w:id="645"/>
      <w:bookmarkEnd w:id="646"/>
    </w:p>
    <w:p w14:paraId="64A0CA3D" w14:textId="5DD9AEA6" w:rsidR="001B51D4" w:rsidRPr="008A3660" w:rsidRDefault="001B51D4" w:rsidP="001B51D4">
      <w:pPr>
        <w:rPr>
          <w:lang w:eastAsia="ru-RU"/>
        </w:rPr>
      </w:pPr>
      <w:r w:rsidRPr="008A3660">
        <w:rPr>
          <w:lang w:eastAsia="ru-RU"/>
        </w:rPr>
        <w:t xml:space="preserve">Описание полей запроса приведено в разделе </w:t>
      </w:r>
      <w:r w:rsidR="008F5B07" w:rsidRPr="008A3660">
        <w:rPr>
          <w:lang w:eastAsia="ru-RU"/>
        </w:rPr>
        <w:fldChar w:fldCharType="begin"/>
      </w:r>
      <w:r w:rsidR="008F5B07" w:rsidRPr="008A3660">
        <w:rPr>
          <w:lang w:eastAsia="ru-RU"/>
        </w:rPr>
        <w:instrText xml:space="preserve"> REF _Ref72490643 \r \h </w:instrText>
      </w:r>
      <w:r w:rsidR="00C61884" w:rsidRPr="008A3660">
        <w:rPr>
          <w:lang w:eastAsia="ru-RU"/>
        </w:rPr>
        <w:instrText xml:space="preserve"> \* MERGEFORMAT </w:instrText>
      </w:r>
      <w:r w:rsidR="008F5B07" w:rsidRPr="008A3660">
        <w:rPr>
          <w:lang w:eastAsia="ru-RU"/>
        </w:rPr>
      </w:r>
      <w:r w:rsidR="008F5B07" w:rsidRPr="008A3660">
        <w:rPr>
          <w:lang w:eastAsia="ru-RU"/>
        </w:rPr>
        <w:fldChar w:fldCharType="separate"/>
      </w:r>
      <w:r w:rsidR="00DD2BC4">
        <w:rPr>
          <w:lang w:eastAsia="ru-RU"/>
        </w:rPr>
        <w:t>3.18.1.1</w:t>
      </w:r>
      <w:r w:rsidR="008F5B07" w:rsidRPr="008A3660">
        <w:rPr>
          <w:lang w:eastAsia="ru-RU"/>
        </w:rPr>
        <w:fldChar w:fldCharType="end"/>
      </w:r>
      <w:r w:rsidRPr="008A3660">
        <w:rPr>
          <w:lang w:eastAsia="ru-RU"/>
        </w:rPr>
        <w:t xml:space="preserve"> настоящего документа.</w:t>
      </w:r>
    </w:p>
    <w:p w14:paraId="077B8278" w14:textId="4A0D1E3E" w:rsidR="001B51D4" w:rsidRPr="008A3660" w:rsidRDefault="001B51D4" w:rsidP="001B51D4">
      <w:pPr>
        <w:rPr>
          <w:lang w:eastAsia="ru-RU"/>
        </w:rPr>
      </w:pPr>
      <w:r w:rsidRPr="008A3660">
        <w:rPr>
          <w:lang w:eastAsia="ru-RU"/>
        </w:rPr>
        <w:t xml:space="preserve">Описание полей ответа на запрос приведено в разделе </w:t>
      </w:r>
      <w:r w:rsidR="008F5B07" w:rsidRPr="008A3660">
        <w:rPr>
          <w:lang w:eastAsia="ru-RU"/>
        </w:rPr>
        <w:fldChar w:fldCharType="begin"/>
      </w:r>
      <w:r w:rsidR="008F5B07" w:rsidRPr="008A3660">
        <w:rPr>
          <w:lang w:eastAsia="ru-RU"/>
        </w:rPr>
        <w:instrText xml:space="preserve"> REF _Ref72488859 \r \h </w:instrText>
      </w:r>
      <w:r w:rsidR="00C61884" w:rsidRPr="008A3660">
        <w:rPr>
          <w:lang w:eastAsia="ru-RU"/>
        </w:rPr>
        <w:instrText xml:space="preserve"> \* MERGEFORMAT </w:instrText>
      </w:r>
      <w:r w:rsidR="008F5B07" w:rsidRPr="008A3660">
        <w:rPr>
          <w:lang w:eastAsia="ru-RU"/>
        </w:rPr>
      </w:r>
      <w:r w:rsidR="008F5B07" w:rsidRPr="008A3660">
        <w:rPr>
          <w:lang w:eastAsia="ru-RU"/>
        </w:rPr>
        <w:fldChar w:fldCharType="separate"/>
      </w:r>
      <w:r w:rsidR="00DD2BC4">
        <w:rPr>
          <w:lang w:eastAsia="ru-RU"/>
        </w:rPr>
        <w:t>3.18.1.2</w:t>
      </w:r>
      <w:r w:rsidR="008F5B07" w:rsidRPr="008A3660">
        <w:rPr>
          <w:lang w:eastAsia="ru-RU"/>
        </w:rPr>
        <w:fldChar w:fldCharType="end"/>
      </w:r>
      <w:r w:rsidRPr="008A3660">
        <w:rPr>
          <w:lang w:eastAsia="ru-RU"/>
        </w:rPr>
        <w:t xml:space="preserve"> настоящего документа.</w:t>
      </w:r>
    </w:p>
    <w:p w14:paraId="2848F62F" w14:textId="77777777" w:rsidR="001B51D4" w:rsidRPr="008A3660" w:rsidRDefault="001B51D4" w:rsidP="001B51D4">
      <w:r w:rsidRPr="008A3660">
        <w:t>Вид сведений предоставляет участнику возможность отправить запрос для выполнения следующих операций:</w:t>
      </w:r>
    </w:p>
    <w:p w14:paraId="12193295" w14:textId="77777777" w:rsidR="001B51D4" w:rsidRPr="008A3660" w:rsidRDefault="001B51D4" w:rsidP="001B51D4">
      <w:pPr>
        <w:pStyle w:val="1"/>
      </w:pPr>
      <w:r w:rsidRPr="008A3660">
        <w:t>предоставление участниками исходного Каталога услуг;</w:t>
      </w:r>
    </w:p>
    <w:p w14:paraId="6BB638DF" w14:textId="77777777" w:rsidR="001B51D4" w:rsidRPr="008A3660" w:rsidRDefault="001B51D4" w:rsidP="001B51D4">
      <w:pPr>
        <w:pStyle w:val="1"/>
      </w:pPr>
      <w:r w:rsidRPr="008A3660">
        <w:t xml:space="preserve">предоставление участниками обновлений Каталога услуг. </w:t>
      </w:r>
    </w:p>
    <w:p w14:paraId="48B0AC70" w14:textId="77777777" w:rsidR="001B51D4" w:rsidRPr="008A3660" w:rsidRDefault="001B51D4" w:rsidP="001B51D4">
      <w:pPr>
        <w:rPr>
          <w:lang w:eastAsia="ru-RU"/>
        </w:rPr>
      </w:pPr>
      <w:r w:rsidRPr="008A3660">
        <w:rPr>
          <w:lang w:eastAsia="ru-RU"/>
        </w:rPr>
        <w:t>В результате обработки запроса на предоставление обновлений Каталога услуг в Системе актуализируется информация об услугах, переданных в запросе.</w:t>
      </w:r>
    </w:p>
    <w:p w14:paraId="3CD40E0B" w14:textId="6ED6F2A4" w:rsidR="001B51D4" w:rsidRPr="008A3660" w:rsidRDefault="001B51D4" w:rsidP="001B51D4">
      <w:pPr>
        <w:rPr>
          <w:lang w:eastAsia="ru-RU"/>
        </w:rPr>
      </w:pPr>
      <w:r w:rsidRPr="008A3660">
        <w:rPr>
          <w:lang w:eastAsia="ru-RU"/>
        </w:rPr>
        <w:t xml:space="preserve">Основная схема Вида сведений представлена в документе «ImportCatalog.xsd» (см. раздел </w:t>
      </w:r>
      <w:r w:rsidRPr="008A3660">
        <w:rPr>
          <w:lang w:eastAsia="ru-RU"/>
        </w:rPr>
        <w:fldChar w:fldCharType="begin"/>
      </w:r>
      <w:r w:rsidRPr="008A3660">
        <w:rPr>
          <w:lang w:eastAsia="ru-RU"/>
        </w:rPr>
        <w:instrText xml:space="preserve"> REF _Ref525499040 \w \h  \* MERGEFORMAT </w:instrText>
      </w:r>
      <w:r w:rsidRPr="008A3660">
        <w:rPr>
          <w:lang w:eastAsia="ru-RU"/>
        </w:rPr>
      </w:r>
      <w:r w:rsidRPr="008A3660">
        <w:rPr>
          <w:lang w:eastAsia="ru-RU"/>
        </w:rPr>
        <w:fldChar w:fldCharType="separate"/>
      </w:r>
      <w:r w:rsidR="00DD2BC4">
        <w:rPr>
          <w:lang w:eastAsia="ru-RU"/>
        </w:rPr>
        <w:t>6</w:t>
      </w:r>
      <w:r w:rsidRPr="008A3660">
        <w:rPr>
          <w:lang w:eastAsia="ru-RU"/>
        </w:rPr>
        <w:fldChar w:fldCharType="end"/>
      </w:r>
      <w:r w:rsidRPr="008A3660">
        <w:rPr>
          <w:lang w:eastAsia="ru-RU"/>
        </w:rPr>
        <w:t>)</w:t>
      </w:r>
    </w:p>
    <w:p w14:paraId="2E2B8F2B" w14:textId="77777777" w:rsidR="001B51D4" w:rsidRPr="008A3660" w:rsidRDefault="001B51D4" w:rsidP="001B51D4">
      <w:pPr>
        <w:rPr>
          <w:i/>
        </w:rPr>
      </w:pPr>
      <w:r w:rsidRPr="008A3660">
        <w:rPr>
          <w:i/>
        </w:rPr>
        <w:t>Полномочие участника, с которым возможен доступ к Виду сведений: АН, ГАН.</w:t>
      </w:r>
    </w:p>
    <w:p w14:paraId="58202FEC" w14:textId="77777777" w:rsidR="001B51D4" w:rsidRPr="008A3660" w:rsidRDefault="001B51D4" w:rsidP="001B51D4">
      <w:pPr>
        <w:pStyle w:val="31"/>
      </w:pPr>
      <w:bookmarkStart w:id="647" w:name="_Toc86332054"/>
      <w:r w:rsidRPr="008A3660">
        <w:t>Состав передаваемой информации</w:t>
      </w:r>
      <w:bookmarkEnd w:id="647"/>
    </w:p>
    <w:p w14:paraId="65DB5FA0" w14:textId="77777777" w:rsidR="001B51D4" w:rsidRPr="008A3660" w:rsidRDefault="001B51D4" w:rsidP="001B51D4">
      <w:pPr>
        <w:pStyle w:val="4"/>
      </w:pPr>
      <w:bookmarkStart w:id="648" w:name="_Ref72490643"/>
      <w:r w:rsidRPr="008A3660">
        <w:t>Описание полей запроса</w:t>
      </w:r>
      <w:bookmarkEnd w:id="648"/>
    </w:p>
    <w:tbl>
      <w:tblPr>
        <w:tblStyle w:val="affb"/>
        <w:tblW w:w="11199" w:type="dxa"/>
        <w:tblInd w:w="-1281" w:type="dxa"/>
        <w:tblLayout w:type="fixed"/>
        <w:tblLook w:val="04A0" w:firstRow="1" w:lastRow="0" w:firstColumn="1" w:lastColumn="0" w:noHBand="0" w:noVBand="1"/>
      </w:tblPr>
      <w:tblGrid>
        <w:gridCol w:w="567"/>
        <w:gridCol w:w="2269"/>
        <w:gridCol w:w="1842"/>
        <w:gridCol w:w="1701"/>
        <w:gridCol w:w="1843"/>
        <w:gridCol w:w="2977"/>
      </w:tblGrid>
      <w:tr w:rsidR="001B51D4" w:rsidRPr="008A3660" w14:paraId="19A577DC" w14:textId="77777777" w:rsidTr="00E926B2">
        <w:trPr>
          <w:tblHeader/>
        </w:trPr>
        <w:tc>
          <w:tcPr>
            <w:tcW w:w="567" w:type="dxa"/>
            <w:shd w:val="clear" w:color="auto" w:fill="E7E6E6" w:themeFill="background2"/>
            <w:vAlign w:val="center"/>
          </w:tcPr>
          <w:p w14:paraId="2BF076BC" w14:textId="77777777" w:rsidR="001B51D4" w:rsidRPr="008A3660" w:rsidRDefault="001B51D4" w:rsidP="00D96B6D">
            <w:pPr>
              <w:pStyle w:val="115"/>
            </w:pPr>
            <w:r w:rsidRPr="008A3660">
              <w:rPr>
                <w:u w:color="000000"/>
              </w:rPr>
              <w:t>№</w:t>
            </w:r>
          </w:p>
        </w:tc>
        <w:tc>
          <w:tcPr>
            <w:tcW w:w="2269" w:type="dxa"/>
            <w:shd w:val="clear" w:color="auto" w:fill="E7E6E6" w:themeFill="background2"/>
            <w:vAlign w:val="center"/>
          </w:tcPr>
          <w:p w14:paraId="4307DC91" w14:textId="77777777" w:rsidR="001B51D4" w:rsidRPr="008A3660" w:rsidRDefault="001B51D4" w:rsidP="00D96B6D">
            <w:pPr>
              <w:pStyle w:val="115"/>
              <w:rPr>
                <w:lang w:val="ru-RU"/>
              </w:rPr>
            </w:pPr>
            <w:r w:rsidRPr="008A3660">
              <w:rPr>
                <w:u w:color="000000"/>
                <w:lang w:val="ru-RU"/>
              </w:rPr>
              <w:t>Код поля</w:t>
            </w:r>
          </w:p>
        </w:tc>
        <w:tc>
          <w:tcPr>
            <w:tcW w:w="1842" w:type="dxa"/>
            <w:shd w:val="clear" w:color="auto" w:fill="E7E6E6" w:themeFill="background2"/>
            <w:vAlign w:val="center"/>
          </w:tcPr>
          <w:p w14:paraId="1FA59173" w14:textId="77777777" w:rsidR="001B51D4" w:rsidRPr="008A3660" w:rsidRDefault="001B51D4" w:rsidP="00D96B6D">
            <w:pPr>
              <w:pStyle w:val="115"/>
              <w:rPr>
                <w:lang w:val="ru-RU"/>
              </w:rPr>
            </w:pPr>
            <w:r w:rsidRPr="008A3660">
              <w:rPr>
                <w:u w:color="000000"/>
                <w:lang w:val="ru-RU"/>
              </w:rPr>
              <w:t>Описание поля</w:t>
            </w:r>
          </w:p>
        </w:tc>
        <w:tc>
          <w:tcPr>
            <w:tcW w:w="1701" w:type="dxa"/>
            <w:shd w:val="clear" w:color="auto" w:fill="E7E6E6" w:themeFill="background2"/>
            <w:vAlign w:val="center"/>
          </w:tcPr>
          <w:p w14:paraId="2DC9BC66" w14:textId="03102BD9" w:rsidR="001B51D4" w:rsidRPr="008A3660" w:rsidRDefault="001B51D4" w:rsidP="00D96B6D">
            <w:pPr>
              <w:pStyle w:val="115"/>
              <w:rPr>
                <w:lang w:val="ru-RU"/>
              </w:rPr>
            </w:pPr>
            <w:r w:rsidRPr="008A3660">
              <w:rPr>
                <w:u w:color="000000"/>
                <w:lang w:val="ru-RU"/>
              </w:rPr>
              <w:t xml:space="preserve">Требования </w:t>
            </w:r>
            <w:r w:rsidR="00E926B2" w:rsidRPr="008A3660">
              <w:rPr>
                <w:u w:color="000000"/>
                <w:lang w:val="ru-RU"/>
              </w:rPr>
              <w:br/>
            </w:r>
            <w:r w:rsidRPr="008A3660">
              <w:rPr>
                <w:u w:color="000000"/>
                <w:lang w:val="ru-RU"/>
              </w:rPr>
              <w:t xml:space="preserve">к заполнению </w:t>
            </w:r>
          </w:p>
        </w:tc>
        <w:tc>
          <w:tcPr>
            <w:tcW w:w="1843" w:type="dxa"/>
            <w:shd w:val="clear" w:color="auto" w:fill="E7E6E6" w:themeFill="background2"/>
            <w:vAlign w:val="center"/>
          </w:tcPr>
          <w:p w14:paraId="2F4D63CE" w14:textId="77777777" w:rsidR="001B51D4" w:rsidRPr="008A3660" w:rsidRDefault="001B51D4" w:rsidP="00D96B6D">
            <w:pPr>
              <w:pStyle w:val="115"/>
              <w:rPr>
                <w:lang w:val="ru-RU"/>
              </w:rPr>
            </w:pPr>
            <w:r w:rsidRPr="008A3660">
              <w:rPr>
                <w:u w:color="000000"/>
                <w:lang w:val="ru-RU"/>
              </w:rPr>
              <w:t xml:space="preserve">Способ заполнения/Тип </w:t>
            </w:r>
          </w:p>
        </w:tc>
        <w:tc>
          <w:tcPr>
            <w:tcW w:w="2977" w:type="dxa"/>
            <w:shd w:val="clear" w:color="auto" w:fill="E7E6E6" w:themeFill="background2"/>
            <w:vAlign w:val="center"/>
          </w:tcPr>
          <w:p w14:paraId="46FAAC01" w14:textId="77777777" w:rsidR="001B51D4" w:rsidRPr="008A3660" w:rsidRDefault="001B51D4" w:rsidP="00D96B6D">
            <w:pPr>
              <w:pStyle w:val="115"/>
              <w:rPr>
                <w:lang w:val="ru-RU"/>
              </w:rPr>
            </w:pPr>
            <w:r w:rsidRPr="008A3660">
              <w:rPr>
                <w:u w:color="000000"/>
                <w:lang w:val="ru-RU"/>
              </w:rPr>
              <w:t xml:space="preserve">Комментарий </w:t>
            </w:r>
          </w:p>
        </w:tc>
      </w:tr>
      <w:tr w:rsidR="001B51D4" w:rsidRPr="008A3660" w14:paraId="6D57F3C2" w14:textId="77777777" w:rsidTr="00E926B2">
        <w:tc>
          <w:tcPr>
            <w:tcW w:w="567" w:type="dxa"/>
          </w:tcPr>
          <w:p w14:paraId="7BF3F00F" w14:textId="77777777" w:rsidR="001B51D4" w:rsidRPr="008A3660" w:rsidRDefault="001B51D4" w:rsidP="00D96B6D">
            <w:pPr>
              <w:pStyle w:val="a"/>
              <w:numPr>
                <w:ilvl w:val="0"/>
                <w:numId w:val="62"/>
              </w:numPr>
            </w:pPr>
          </w:p>
        </w:tc>
        <w:tc>
          <w:tcPr>
            <w:tcW w:w="2269" w:type="dxa"/>
          </w:tcPr>
          <w:p w14:paraId="584D780B" w14:textId="77777777" w:rsidR="001B51D4" w:rsidRPr="008A3660" w:rsidRDefault="001B51D4" w:rsidP="00D96B6D">
            <w:pPr>
              <w:pStyle w:val="112"/>
            </w:pPr>
            <w:r w:rsidRPr="008A3660">
              <w:rPr>
                <w:lang w:val="en-US"/>
              </w:rPr>
              <w:t>ImportCatalogRequest</w:t>
            </w:r>
          </w:p>
        </w:tc>
        <w:tc>
          <w:tcPr>
            <w:tcW w:w="1842" w:type="dxa"/>
          </w:tcPr>
          <w:p w14:paraId="2F031CEE" w14:textId="77777777" w:rsidR="001B51D4" w:rsidRPr="008A3660" w:rsidRDefault="001B51D4" w:rsidP="00D96B6D">
            <w:pPr>
              <w:pStyle w:val="112"/>
            </w:pPr>
            <w:r w:rsidRPr="008A3660">
              <w:rPr>
                <w:szCs w:val="28"/>
              </w:rPr>
              <w:t>Прием информации об услугах (каталоге услуг) Поставщика услуг</w:t>
            </w:r>
          </w:p>
        </w:tc>
        <w:tc>
          <w:tcPr>
            <w:tcW w:w="1701" w:type="dxa"/>
          </w:tcPr>
          <w:p w14:paraId="2579B59F" w14:textId="77777777" w:rsidR="001B51D4" w:rsidRPr="008A3660" w:rsidRDefault="001B51D4" w:rsidP="00D96B6D">
            <w:pPr>
              <w:pStyle w:val="112"/>
            </w:pPr>
            <w:r w:rsidRPr="008A3660">
              <w:t>1, обязательно</w:t>
            </w:r>
          </w:p>
        </w:tc>
        <w:tc>
          <w:tcPr>
            <w:tcW w:w="1843" w:type="dxa"/>
          </w:tcPr>
          <w:p w14:paraId="49396276" w14:textId="77777777" w:rsidR="001B51D4" w:rsidRPr="008A3660" w:rsidRDefault="001B51D4" w:rsidP="00D96B6D">
            <w:pPr>
              <w:pStyle w:val="112"/>
            </w:pPr>
            <w:r w:rsidRPr="008A3660">
              <w:t>Контейнер/</w:t>
            </w:r>
          </w:p>
          <w:p w14:paraId="39833092" w14:textId="69E63603" w:rsidR="001B51D4" w:rsidRPr="008A3660" w:rsidRDefault="001B51D4" w:rsidP="00D96B6D">
            <w:pPr>
              <w:pStyle w:val="112"/>
            </w:pPr>
            <w:r w:rsidRPr="008A3660">
              <w:t xml:space="preserve">Основан на типе </w:t>
            </w:r>
            <w:r w:rsidRPr="008A3660">
              <w:rPr>
                <w:lang w:val="en-US"/>
              </w:rPr>
              <w:t>RequestType</w:t>
            </w:r>
            <w:r w:rsidRPr="008A3660">
              <w:t xml:space="preserve"> (см. описание в </w:t>
            </w:r>
            <w:r w:rsidRPr="008A3660">
              <w:rPr>
                <w:lang w:val="en-US"/>
              </w:rPr>
              <w:fldChar w:fldCharType="begin"/>
            </w:r>
            <w:r w:rsidRPr="008A3660">
              <w:instrText xml:space="preserve"> REF _Ref483569073 \h  \* </w:instrText>
            </w:r>
            <w:r w:rsidRPr="008A3660">
              <w:rPr>
                <w:lang w:val="en-US"/>
              </w:rPr>
              <w:instrText>MERGEFORMAT</w:instrText>
            </w:r>
            <w:r w:rsidRPr="008A3660">
              <w:instrText xml:space="preserve"> </w:instrText>
            </w:r>
            <w:r w:rsidRPr="008A3660">
              <w:rPr>
                <w:lang w:val="en-US"/>
              </w:rPr>
            </w:r>
            <w:r w:rsidRPr="008A3660">
              <w:rPr>
                <w:lang w:val="en-US"/>
              </w:rPr>
              <w:fldChar w:fldCharType="separate"/>
            </w:r>
            <w:r w:rsidR="00DD2BC4" w:rsidRPr="008A3660">
              <w:t xml:space="preserve">Таблица </w:t>
            </w:r>
            <w:r w:rsidR="00DD2BC4">
              <w:rPr>
                <w:noProof/>
              </w:rPr>
              <w:t>30</w:t>
            </w:r>
            <w:r w:rsidRPr="008A3660">
              <w:rPr>
                <w:lang w:val="en-US"/>
              </w:rPr>
              <w:fldChar w:fldCharType="end"/>
            </w:r>
            <w:r w:rsidRPr="008A3660">
              <w:t>)</w:t>
            </w:r>
          </w:p>
        </w:tc>
        <w:tc>
          <w:tcPr>
            <w:tcW w:w="2977" w:type="dxa"/>
          </w:tcPr>
          <w:p w14:paraId="78EB137F" w14:textId="77777777" w:rsidR="001B51D4" w:rsidRPr="008A3660" w:rsidRDefault="001B51D4" w:rsidP="00D96B6D">
            <w:pPr>
              <w:pStyle w:val="112"/>
            </w:pPr>
          </w:p>
        </w:tc>
      </w:tr>
      <w:tr w:rsidR="001B51D4" w:rsidRPr="008A3660" w14:paraId="1AAF51BA" w14:textId="77777777" w:rsidTr="00E926B2">
        <w:tc>
          <w:tcPr>
            <w:tcW w:w="567" w:type="dxa"/>
          </w:tcPr>
          <w:p w14:paraId="622F46CC" w14:textId="77777777" w:rsidR="001B51D4" w:rsidRPr="008A3660" w:rsidRDefault="001B51D4" w:rsidP="00D96B6D">
            <w:pPr>
              <w:pStyle w:val="a"/>
              <w:numPr>
                <w:ilvl w:val="1"/>
                <w:numId w:val="62"/>
              </w:numPr>
            </w:pPr>
          </w:p>
        </w:tc>
        <w:tc>
          <w:tcPr>
            <w:tcW w:w="2269" w:type="dxa"/>
          </w:tcPr>
          <w:p w14:paraId="4ABBDA8C" w14:textId="77777777" w:rsidR="001B51D4" w:rsidRPr="008A3660" w:rsidRDefault="001B51D4" w:rsidP="00D96B6D">
            <w:pPr>
              <w:pStyle w:val="112"/>
            </w:pPr>
            <w:r w:rsidRPr="008A3660">
              <w:rPr>
                <w:lang w:val="en-US"/>
              </w:rPr>
              <w:t>Id (</w:t>
            </w:r>
            <w:r w:rsidRPr="008A3660">
              <w:t>атрибут</w:t>
            </w:r>
            <w:r w:rsidRPr="008A3660">
              <w:rPr>
                <w:lang w:val="en-US"/>
              </w:rPr>
              <w:t>)</w:t>
            </w:r>
          </w:p>
        </w:tc>
        <w:tc>
          <w:tcPr>
            <w:tcW w:w="1842" w:type="dxa"/>
          </w:tcPr>
          <w:p w14:paraId="23BC0FEB" w14:textId="77777777" w:rsidR="001B51D4" w:rsidRPr="008A3660" w:rsidRDefault="001B51D4" w:rsidP="00D96B6D">
            <w:pPr>
              <w:pStyle w:val="112"/>
            </w:pPr>
            <w:r w:rsidRPr="008A3660">
              <w:rPr>
                <w:szCs w:val="28"/>
              </w:rPr>
              <w:t>Идентификатор</w:t>
            </w:r>
            <w:r w:rsidRPr="008A3660">
              <w:rPr>
                <w:szCs w:val="28"/>
                <w:lang w:val="en-US"/>
              </w:rPr>
              <w:t xml:space="preserve"> </w:t>
            </w:r>
            <w:r w:rsidRPr="008A3660">
              <w:rPr>
                <w:szCs w:val="28"/>
              </w:rPr>
              <w:t>запроса</w:t>
            </w:r>
          </w:p>
        </w:tc>
        <w:tc>
          <w:tcPr>
            <w:tcW w:w="1701" w:type="dxa"/>
          </w:tcPr>
          <w:p w14:paraId="00BB62CC" w14:textId="77777777" w:rsidR="001B51D4" w:rsidRPr="008A3660" w:rsidRDefault="001B51D4" w:rsidP="00D96B6D">
            <w:pPr>
              <w:pStyle w:val="112"/>
            </w:pPr>
            <w:r w:rsidRPr="008A3660">
              <w:rPr>
                <w:lang w:val="en-US"/>
              </w:rPr>
              <w:t xml:space="preserve">1, </w:t>
            </w:r>
            <w:r w:rsidRPr="008A3660">
              <w:t>обязательно</w:t>
            </w:r>
          </w:p>
        </w:tc>
        <w:tc>
          <w:tcPr>
            <w:tcW w:w="1843" w:type="dxa"/>
          </w:tcPr>
          <w:p w14:paraId="2FC9D6F8" w14:textId="77777777" w:rsidR="001B51D4" w:rsidRPr="008A3660" w:rsidRDefault="001B51D4" w:rsidP="00D96B6D">
            <w:pPr>
              <w:pStyle w:val="112"/>
            </w:pPr>
            <w:r w:rsidRPr="008A3660">
              <w:rPr>
                <w:i/>
              </w:rPr>
              <w:t xml:space="preserve">Строка не более 50 символов в формате в формате </w:t>
            </w:r>
            <w:r w:rsidRPr="008A3660">
              <w:rPr>
                <w:lang w:val="en-US"/>
              </w:rPr>
              <w:t>ID</w:t>
            </w:r>
          </w:p>
        </w:tc>
        <w:tc>
          <w:tcPr>
            <w:tcW w:w="2977" w:type="dxa"/>
          </w:tcPr>
          <w:p w14:paraId="6D48BE09" w14:textId="77777777" w:rsidR="001B51D4" w:rsidRPr="008A3660" w:rsidRDefault="001B51D4" w:rsidP="00D96B6D">
            <w:pPr>
              <w:pStyle w:val="112"/>
            </w:pPr>
          </w:p>
        </w:tc>
      </w:tr>
      <w:tr w:rsidR="001B51D4" w:rsidRPr="008A3660" w14:paraId="761A25E3" w14:textId="77777777" w:rsidTr="00E926B2">
        <w:tc>
          <w:tcPr>
            <w:tcW w:w="567" w:type="dxa"/>
          </w:tcPr>
          <w:p w14:paraId="52DEFE66" w14:textId="77777777" w:rsidR="001B51D4" w:rsidRPr="008A3660" w:rsidRDefault="001B51D4" w:rsidP="00D96B6D">
            <w:pPr>
              <w:pStyle w:val="a"/>
              <w:numPr>
                <w:ilvl w:val="1"/>
                <w:numId w:val="62"/>
              </w:numPr>
            </w:pPr>
          </w:p>
        </w:tc>
        <w:tc>
          <w:tcPr>
            <w:tcW w:w="2269" w:type="dxa"/>
          </w:tcPr>
          <w:p w14:paraId="4FD260E0" w14:textId="77777777" w:rsidR="001B51D4" w:rsidRPr="008A3660" w:rsidRDefault="001B51D4" w:rsidP="00D96B6D">
            <w:pPr>
              <w:pStyle w:val="112"/>
            </w:pPr>
            <w:r w:rsidRPr="008A3660">
              <w:rPr>
                <w:lang w:val="en-US"/>
              </w:rPr>
              <w:t>timestamp (</w:t>
            </w:r>
            <w:r w:rsidRPr="008A3660">
              <w:t>атрибут</w:t>
            </w:r>
            <w:r w:rsidRPr="008A3660">
              <w:rPr>
                <w:lang w:val="en-US"/>
              </w:rPr>
              <w:t>)</w:t>
            </w:r>
          </w:p>
        </w:tc>
        <w:tc>
          <w:tcPr>
            <w:tcW w:w="1842" w:type="dxa"/>
          </w:tcPr>
          <w:p w14:paraId="54DB58B3" w14:textId="77777777" w:rsidR="001B51D4" w:rsidRPr="008A3660" w:rsidRDefault="001B51D4" w:rsidP="00D96B6D">
            <w:pPr>
              <w:pStyle w:val="112"/>
            </w:pPr>
            <w:r w:rsidRPr="008A3660">
              <w:rPr>
                <w:szCs w:val="28"/>
              </w:rPr>
              <w:t>Дата и время формирования запроса</w:t>
            </w:r>
          </w:p>
        </w:tc>
        <w:tc>
          <w:tcPr>
            <w:tcW w:w="1701" w:type="dxa"/>
          </w:tcPr>
          <w:p w14:paraId="7DE6B75F" w14:textId="77777777" w:rsidR="001B51D4" w:rsidRPr="008A3660" w:rsidRDefault="001B51D4" w:rsidP="00D96B6D">
            <w:pPr>
              <w:pStyle w:val="112"/>
            </w:pPr>
            <w:r w:rsidRPr="008A3660">
              <w:rPr>
                <w:lang w:val="en-US"/>
              </w:rPr>
              <w:t>1</w:t>
            </w:r>
            <w:r w:rsidRPr="008A3660">
              <w:t>, обязательно</w:t>
            </w:r>
          </w:p>
        </w:tc>
        <w:tc>
          <w:tcPr>
            <w:tcW w:w="1843" w:type="dxa"/>
          </w:tcPr>
          <w:p w14:paraId="1715AA61" w14:textId="77777777" w:rsidR="001B51D4" w:rsidRPr="008A3660" w:rsidRDefault="001B51D4" w:rsidP="00D96B6D">
            <w:pPr>
              <w:pStyle w:val="112"/>
            </w:pPr>
            <w:r w:rsidRPr="008A3660">
              <w:rPr>
                <w:i/>
                <w:lang w:val="en-US"/>
              </w:rPr>
              <w:t>dateTime</w:t>
            </w:r>
          </w:p>
        </w:tc>
        <w:tc>
          <w:tcPr>
            <w:tcW w:w="2977" w:type="dxa"/>
          </w:tcPr>
          <w:p w14:paraId="35361040" w14:textId="77777777" w:rsidR="001B51D4" w:rsidRPr="008A3660" w:rsidRDefault="001B51D4" w:rsidP="00D96B6D">
            <w:pPr>
              <w:pStyle w:val="112"/>
            </w:pPr>
          </w:p>
        </w:tc>
      </w:tr>
      <w:tr w:rsidR="001B51D4" w:rsidRPr="008A3660" w14:paraId="37D9AD1D" w14:textId="77777777" w:rsidTr="00E926B2">
        <w:tc>
          <w:tcPr>
            <w:tcW w:w="567" w:type="dxa"/>
          </w:tcPr>
          <w:p w14:paraId="642C6FF9" w14:textId="77777777" w:rsidR="001B51D4" w:rsidRPr="008A3660" w:rsidRDefault="001B51D4" w:rsidP="00D96B6D">
            <w:pPr>
              <w:pStyle w:val="a"/>
              <w:numPr>
                <w:ilvl w:val="1"/>
                <w:numId w:val="62"/>
              </w:numPr>
            </w:pPr>
          </w:p>
        </w:tc>
        <w:tc>
          <w:tcPr>
            <w:tcW w:w="2269" w:type="dxa"/>
          </w:tcPr>
          <w:p w14:paraId="17D07CB3" w14:textId="77777777" w:rsidR="001B51D4" w:rsidRPr="008A3660" w:rsidRDefault="001B51D4" w:rsidP="00D96B6D">
            <w:pPr>
              <w:pStyle w:val="112"/>
            </w:pPr>
            <w:r w:rsidRPr="008A3660">
              <w:rPr>
                <w:lang w:val="en-US"/>
              </w:rPr>
              <w:t>senderIdentifier (</w:t>
            </w:r>
            <w:r w:rsidRPr="008A3660">
              <w:t>атрибут</w:t>
            </w:r>
            <w:r w:rsidRPr="008A3660">
              <w:rPr>
                <w:lang w:val="en-US"/>
              </w:rPr>
              <w:t>)</w:t>
            </w:r>
          </w:p>
        </w:tc>
        <w:tc>
          <w:tcPr>
            <w:tcW w:w="1842" w:type="dxa"/>
          </w:tcPr>
          <w:p w14:paraId="344C9F51" w14:textId="77777777" w:rsidR="001B51D4" w:rsidRPr="008A3660" w:rsidRDefault="001B51D4" w:rsidP="00D96B6D">
            <w:pPr>
              <w:pStyle w:val="112"/>
            </w:pPr>
            <w:r w:rsidRPr="008A3660">
              <w:rPr>
                <w:szCs w:val="28"/>
              </w:rPr>
              <w:t>УРН участника-отправителя запроса</w:t>
            </w:r>
          </w:p>
        </w:tc>
        <w:tc>
          <w:tcPr>
            <w:tcW w:w="1701" w:type="dxa"/>
          </w:tcPr>
          <w:p w14:paraId="7A88BA6B" w14:textId="77777777" w:rsidR="001B51D4" w:rsidRPr="008A3660" w:rsidRDefault="001B51D4" w:rsidP="00D96B6D">
            <w:pPr>
              <w:pStyle w:val="112"/>
            </w:pPr>
            <w:r w:rsidRPr="008A3660">
              <w:rPr>
                <w:lang w:val="en-US"/>
              </w:rPr>
              <w:t>1</w:t>
            </w:r>
            <w:r w:rsidRPr="008A3660">
              <w:t>, обязательно</w:t>
            </w:r>
          </w:p>
        </w:tc>
        <w:tc>
          <w:tcPr>
            <w:tcW w:w="1843" w:type="dxa"/>
          </w:tcPr>
          <w:p w14:paraId="6A648C76" w14:textId="085A7F1A" w:rsidR="001B51D4" w:rsidRPr="008A3660" w:rsidRDefault="001B51D4" w:rsidP="00D96B6D">
            <w:pPr>
              <w:pStyle w:val="112"/>
            </w:pPr>
            <w:r w:rsidRPr="008A3660">
              <w:rPr>
                <w:lang w:val="en-US"/>
              </w:rPr>
              <w:t>URNType</w:t>
            </w:r>
            <w:r w:rsidRPr="008A3660">
              <w:t xml:space="preserve"> (см. описание в пункте </w:t>
            </w:r>
            <w:r w:rsidRPr="008A3660">
              <w:fldChar w:fldCharType="begin"/>
            </w:r>
            <w:r w:rsidRPr="008A3660">
              <w:instrText xml:space="preserve"> REF _Ref525599123 \n \h  \* MERGEFORMAT </w:instrText>
            </w:r>
            <w:r w:rsidRPr="008A3660">
              <w:fldChar w:fldCharType="separate"/>
            </w:r>
            <w:r w:rsidR="00DD2BC4">
              <w:t>19</w:t>
            </w:r>
            <w:r w:rsidRPr="008A3660">
              <w:fldChar w:fldCharType="end"/>
            </w:r>
            <w:r w:rsidRPr="008A3660">
              <w:t xml:space="preserve"> 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t>)</w:t>
            </w:r>
          </w:p>
        </w:tc>
        <w:tc>
          <w:tcPr>
            <w:tcW w:w="2977" w:type="dxa"/>
          </w:tcPr>
          <w:p w14:paraId="2E6D72CB" w14:textId="77777777" w:rsidR="001B51D4" w:rsidRPr="008A3660" w:rsidRDefault="001B51D4" w:rsidP="00D96B6D">
            <w:pPr>
              <w:pStyle w:val="112"/>
            </w:pPr>
          </w:p>
        </w:tc>
      </w:tr>
      <w:tr w:rsidR="001B51D4" w:rsidRPr="008A3660" w14:paraId="39420B33" w14:textId="77777777" w:rsidTr="00E926B2">
        <w:tc>
          <w:tcPr>
            <w:tcW w:w="567" w:type="dxa"/>
          </w:tcPr>
          <w:p w14:paraId="34D3036F" w14:textId="77777777" w:rsidR="001B51D4" w:rsidRPr="008A3660" w:rsidRDefault="001B51D4" w:rsidP="00D96B6D">
            <w:pPr>
              <w:pStyle w:val="a"/>
              <w:numPr>
                <w:ilvl w:val="1"/>
                <w:numId w:val="62"/>
              </w:numPr>
            </w:pPr>
          </w:p>
        </w:tc>
        <w:tc>
          <w:tcPr>
            <w:tcW w:w="2269" w:type="dxa"/>
          </w:tcPr>
          <w:p w14:paraId="1E378142" w14:textId="77777777" w:rsidR="001B51D4" w:rsidRPr="008A3660" w:rsidRDefault="001B51D4" w:rsidP="00D96B6D">
            <w:pPr>
              <w:pStyle w:val="112"/>
            </w:pPr>
            <w:r w:rsidRPr="008A3660">
              <w:rPr>
                <w:lang w:val="en-US"/>
              </w:rPr>
              <w:t>senderRole (</w:t>
            </w:r>
            <w:r w:rsidRPr="008A3660">
              <w:t>атрибут</w:t>
            </w:r>
            <w:r w:rsidRPr="008A3660">
              <w:rPr>
                <w:lang w:val="en-US"/>
              </w:rPr>
              <w:t>)</w:t>
            </w:r>
          </w:p>
        </w:tc>
        <w:tc>
          <w:tcPr>
            <w:tcW w:w="1842" w:type="dxa"/>
          </w:tcPr>
          <w:p w14:paraId="526682D6" w14:textId="77777777" w:rsidR="001B51D4" w:rsidRPr="008A3660" w:rsidRDefault="001B51D4" w:rsidP="00D96B6D">
            <w:pPr>
              <w:pStyle w:val="112"/>
            </w:pPr>
            <w:r w:rsidRPr="008A3660">
              <w:rPr>
                <w:szCs w:val="28"/>
              </w:rPr>
              <w:t>Полномочие участника-отправителя запроса, с которым происходит обращение к ИС УНП</w:t>
            </w:r>
          </w:p>
        </w:tc>
        <w:tc>
          <w:tcPr>
            <w:tcW w:w="1701" w:type="dxa"/>
          </w:tcPr>
          <w:p w14:paraId="41B63EFB" w14:textId="77777777" w:rsidR="001B51D4" w:rsidRPr="008A3660" w:rsidRDefault="001B51D4" w:rsidP="00D96B6D">
            <w:pPr>
              <w:pStyle w:val="112"/>
            </w:pPr>
            <w:r w:rsidRPr="008A3660">
              <w:t>1, обязательно</w:t>
            </w:r>
          </w:p>
        </w:tc>
        <w:tc>
          <w:tcPr>
            <w:tcW w:w="1843" w:type="dxa"/>
          </w:tcPr>
          <w:p w14:paraId="079B0AF7" w14:textId="77777777" w:rsidR="001B51D4" w:rsidRPr="008A3660" w:rsidRDefault="001B51D4" w:rsidP="00D96B6D">
            <w:pPr>
              <w:pStyle w:val="112"/>
            </w:pPr>
            <w:r w:rsidRPr="008A3660">
              <w:rPr>
                <w:i/>
              </w:rPr>
              <w:t>Строка длиной до 10 символов (</w:t>
            </w:r>
            <w:r w:rsidRPr="008A3660">
              <w:t>\</w:t>
            </w:r>
            <w:proofErr w:type="gramStart"/>
            <w:r w:rsidRPr="008A3660">
              <w:rPr>
                <w:lang w:val="en-US"/>
              </w:rPr>
              <w:t>w</w:t>
            </w:r>
            <w:r w:rsidRPr="008A3660">
              <w:t>{</w:t>
            </w:r>
            <w:proofErr w:type="gramEnd"/>
            <w:r w:rsidRPr="008A3660">
              <w:t>1,10}</w:t>
            </w:r>
            <w:r w:rsidRPr="008A3660">
              <w:rPr>
                <w:i/>
              </w:rPr>
              <w:t>)</w:t>
            </w:r>
            <w:r w:rsidRPr="008A3660">
              <w:t xml:space="preserve"> </w:t>
            </w:r>
          </w:p>
          <w:p w14:paraId="620048CC" w14:textId="77777777" w:rsidR="001B51D4" w:rsidRPr="008A3660" w:rsidRDefault="001B51D4" w:rsidP="00D96B6D">
            <w:pPr>
              <w:pStyle w:val="112"/>
              <w:rPr>
                <w:lang w:val="en-US"/>
              </w:rPr>
            </w:pPr>
            <w:r w:rsidRPr="008A3660">
              <w:rPr>
                <w:lang w:val="en-US"/>
              </w:rPr>
              <w:t>/</w:t>
            </w:r>
          </w:p>
          <w:p w14:paraId="3FF59440" w14:textId="77777777" w:rsidR="001B51D4" w:rsidRPr="008A3660" w:rsidRDefault="001B51D4" w:rsidP="00D96B6D">
            <w:pPr>
              <w:pStyle w:val="112"/>
            </w:pPr>
            <w:r w:rsidRPr="008A3660">
              <w:rPr>
                <w:lang w:val="en-US"/>
              </w:rPr>
              <w:t>String</w:t>
            </w:r>
          </w:p>
        </w:tc>
        <w:tc>
          <w:tcPr>
            <w:tcW w:w="2977" w:type="dxa"/>
          </w:tcPr>
          <w:p w14:paraId="4B45226E" w14:textId="77777777" w:rsidR="001B51D4" w:rsidRPr="008A3660" w:rsidRDefault="001B51D4" w:rsidP="00D96B6D">
            <w:pPr>
              <w:pStyle w:val="112"/>
              <w:rPr>
                <w:szCs w:val="28"/>
              </w:rPr>
            </w:pPr>
            <w:r w:rsidRPr="008A3660">
              <w:rPr>
                <w:szCs w:val="28"/>
              </w:rPr>
              <w:t xml:space="preserve">Полномочие участника-отправителя сообщения (УРН которого передается в атрибуте </w:t>
            </w:r>
            <w:r w:rsidRPr="008A3660">
              <w:rPr>
                <w:i/>
                <w:lang w:val="en-US"/>
              </w:rPr>
              <w:t>senderIdentifier</w:t>
            </w:r>
            <w:r w:rsidRPr="008A3660">
              <w:rPr>
                <w:szCs w:val="28"/>
              </w:rPr>
              <w:t xml:space="preserve">), с которым происходит обращение к ИС УНП. </w:t>
            </w:r>
          </w:p>
          <w:p w14:paraId="3646C53B" w14:textId="77777777" w:rsidR="001B51D4" w:rsidRPr="008A3660" w:rsidRDefault="001B51D4" w:rsidP="00D96B6D">
            <w:pPr>
              <w:pStyle w:val="112"/>
              <w:rPr>
                <w:szCs w:val="28"/>
              </w:rPr>
            </w:pPr>
            <w:r w:rsidRPr="008A3660">
              <w:rPr>
                <w:szCs w:val="28"/>
              </w:rPr>
              <w:t>Допустимые значения:</w:t>
            </w:r>
          </w:p>
          <w:p w14:paraId="54093828" w14:textId="77777777" w:rsidR="001B51D4" w:rsidRPr="008A3660" w:rsidRDefault="001B51D4" w:rsidP="00D96B6D">
            <w:pPr>
              <w:pStyle w:val="112"/>
              <w:rPr>
                <w:szCs w:val="28"/>
              </w:rPr>
            </w:pPr>
            <w:r w:rsidRPr="008A3660">
              <w:rPr>
                <w:szCs w:val="28"/>
              </w:rPr>
              <w:t xml:space="preserve">1 </w:t>
            </w:r>
            <w:r w:rsidRPr="008A3660">
              <w:t>–</w:t>
            </w:r>
            <w:r w:rsidRPr="008A3660">
              <w:rPr>
                <w:szCs w:val="28"/>
              </w:rPr>
              <w:t xml:space="preserve"> ГАН (главный администратор доходов бюджета, имеющий в своем ведении администраторов доходов бюджета и (или) осуществляющий функции и полномочия учредителя в отношении государственных (муниципальных) учреждений);</w:t>
            </w:r>
          </w:p>
          <w:p w14:paraId="00BC3A91" w14:textId="77777777" w:rsidR="001B51D4" w:rsidRPr="008A3660" w:rsidRDefault="001B51D4" w:rsidP="00D96B6D">
            <w:pPr>
              <w:pStyle w:val="112"/>
              <w:rPr>
                <w:szCs w:val="28"/>
              </w:rPr>
            </w:pPr>
            <w:r w:rsidRPr="008A3660">
              <w:rPr>
                <w:szCs w:val="28"/>
              </w:rPr>
              <w:t xml:space="preserve">2 </w:t>
            </w:r>
            <w:r w:rsidRPr="008A3660">
              <w:t>–</w:t>
            </w:r>
            <w:r w:rsidRPr="008A3660">
              <w:rPr>
                <w:szCs w:val="28"/>
              </w:rPr>
              <w:t xml:space="preserve"> ГАН (орган государственной власти субъектов Российской Федерации (орган местного самоуправления), обеспечивающий информационное взаимодействие с ГИС ГМП государственных (муниципальных) учреждений и (или) администраторов доходов бюджета);</w:t>
            </w:r>
          </w:p>
          <w:p w14:paraId="501F6C98" w14:textId="77777777" w:rsidR="001B51D4" w:rsidRPr="008A3660" w:rsidRDefault="001B51D4" w:rsidP="00D96B6D">
            <w:pPr>
              <w:pStyle w:val="112"/>
              <w:rPr>
                <w:szCs w:val="28"/>
              </w:rPr>
            </w:pPr>
            <w:r w:rsidRPr="008A3660">
              <w:rPr>
                <w:szCs w:val="28"/>
              </w:rPr>
              <w:t>3 — АН (администратор доходов бюджета, главный администратор доходов бюджета);</w:t>
            </w:r>
          </w:p>
          <w:p w14:paraId="6095EB98" w14:textId="77777777" w:rsidR="001B51D4" w:rsidRPr="008A3660" w:rsidRDefault="001B51D4" w:rsidP="00D96B6D">
            <w:pPr>
              <w:pStyle w:val="112"/>
              <w:rPr>
                <w:szCs w:val="28"/>
              </w:rPr>
            </w:pPr>
            <w:r w:rsidRPr="008A3660">
              <w:rPr>
                <w:szCs w:val="28"/>
              </w:rPr>
              <w:t>4 — АН (государственное (муниципальное) учреждение);</w:t>
            </w:r>
          </w:p>
          <w:p w14:paraId="727C0C7E" w14:textId="77777777" w:rsidR="001B51D4" w:rsidRPr="008A3660" w:rsidRDefault="001B51D4" w:rsidP="00D96B6D">
            <w:pPr>
              <w:pStyle w:val="112"/>
              <w:rPr>
                <w:szCs w:val="28"/>
              </w:rPr>
            </w:pPr>
            <w:r w:rsidRPr="008A3660">
              <w:rPr>
                <w:szCs w:val="28"/>
              </w:rPr>
              <w:t>24 – ГАН (уполномоченный орган, являющийся главным администратором доходов бюджета);</w:t>
            </w:r>
          </w:p>
          <w:p w14:paraId="1BF83BA8" w14:textId="77777777" w:rsidR="001B51D4" w:rsidRPr="008A3660" w:rsidRDefault="001B51D4" w:rsidP="00D96B6D">
            <w:pPr>
              <w:pStyle w:val="112"/>
              <w:rPr>
                <w:szCs w:val="28"/>
              </w:rPr>
            </w:pPr>
            <w:r w:rsidRPr="008A3660">
              <w:rPr>
                <w:szCs w:val="28"/>
              </w:rPr>
              <w:t>25 – ГАН (оператор системы «Электронный бюджет»);</w:t>
            </w:r>
          </w:p>
          <w:p w14:paraId="1D155581" w14:textId="77777777" w:rsidR="001B51D4" w:rsidRPr="008A3660" w:rsidRDefault="001B51D4" w:rsidP="00D96B6D">
            <w:pPr>
              <w:pStyle w:val="112"/>
              <w:rPr>
                <w:szCs w:val="28"/>
              </w:rPr>
            </w:pPr>
            <w:r w:rsidRPr="008A3660">
              <w:rPr>
                <w:szCs w:val="28"/>
              </w:rPr>
              <w:t xml:space="preserve">27 – АН (уполномоченный орган, являющийся </w:t>
            </w:r>
            <w:r w:rsidRPr="008A3660">
              <w:rPr>
                <w:szCs w:val="28"/>
              </w:rPr>
              <w:lastRenderedPageBreak/>
              <w:t>администратором доходов бюджета);</w:t>
            </w:r>
          </w:p>
          <w:p w14:paraId="567DF58D" w14:textId="77777777" w:rsidR="001B51D4" w:rsidRPr="008A3660" w:rsidRDefault="001B51D4" w:rsidP="00D96B6D">
            <w:pPr>
              <w:pStyle w:val="112"/>
            </w:pPr>
            <w:r w:rsidRPr="008A3660">
              <w:rPr>
                <w:szCs w:val="28"/>
              </w:rPr>
              <w:t>33 — АН (уполномоченный орган).</w:t>
            </w:r>
          </w:p>
        </w:tc>
      </w:tr>
      <w:tr w:rsidR="001B51D4" w:rsidRPr="008A3660" w14:paraId="68151DA5" w14:textId="77777777" w:rsidTr="00E926B2">
        <w:tc>
          <w:tcPr>
            <w:tcW w:w="567" w:type="dxa"/>
          </w:tcPr>
          <w:p w14:paraId="35B4695D" w14:textId="77777777" w:rsidR="001B51D4" w:rsidRPr="008A3660" w:rsidRDefault="001B51D4" w:rsidP="00D96B6D">
            <w:pPr>
              <w:pStyle w:val="a"/>
              <w:numPr>
                <w:ilvl w:val="1"/>
                <w:numId w:val="62"/>
              </w:numPr>
            </w:pPr>
          </w:p>
        </w:tc>
        <w:tc>
          <w:tcPr>
            <w:tcW w:w="2269" w:type="dxa"/>
          </w:tcPr>
          <w:p w14:paraId="653AD359" w14:textId="77777777" w:rsidR="001B51D4" w:rsidRPr="008A3660" w:rsidRDefault="001B51D4" w:rsidP="00D96B6D">
            <w:pPr>
              <w:pStyle w:val="112"/>
            </w:pPr>
            <w:r w:rsidRPr="008A3660">
              <w:rPr>
                <w:lang w:val="en-US"/>
              </w:rPr>
              <w:t>ServiceCatalog</w:t>
            </w:r>
          </w:p>
        </w:tc>
        <w:tc>
          <w:tcPr>
            <w:tcW w:w="1842" w:type="dxa"/>
          </w:tcPr>
          <w:p w14:paraId="1CCAF0E0" w14:textId="77777777" w:rsidR="001B51D4" w:rsidRPr="008A3660" w:rsidRDefault="001B51D4" w:rsidP="00D96B6D">
            <w:pPr>
              <w:pStyle w:val="112"/>
            </w:pPr>
            <w:r w:rsidRPr="008A3660">
              <w:rPr>
                <w:szCs w:val="28"/>
              </w:rPr>
              <w:t>Каталог услуг Поставщика услуг</w:t>
            </w:r>
          </w:p>
        </w:tc>
        <w:tc>
          <w:tcPr>
            <w:tcW w:w="1701" w:type="dxa"/>
          </w:tcPr>
          <w:p w14:paraId="3087784C" w14:textId="77777777" w:rsidR="001B51D4" w:rsidRPr="008A3660" w:rsidRDefault="001B51D4" w:rsidP="00D96B6D">
            <w:pPr>
              <w:pStyle w:val="112"/>
            </w:pPr>
            <w:r w:rsidRPr="008A3660">
              <w:t>1, обязательно</w:t>
            </w:r>
          </w:p>
        </w:tc>
        <w:tc>
          <w:tcPr>
            <w:tcW w:w="1843" w:type="dxa"/>
          </w:tcPr>
          <w:p w14:paraId="581EDAEB" w14:textId="631A1337" w:rsidR="001B51D4" w:rsidRPr="008A3660" w:rsidRDefault="001B51D4" w:rsidP="00D96B6D">
            <w:pPr>
              <w:pStyle w:val="112"/>
            </w:pPr>
            <w:r w:rsidRPr="008A3660">
              <w:rPr>
                <w:lang w:val="en-US"/>
              </w:rPr>
              <w:t>ServiceCatalog</w:t>
            </w:r>
            <w:r w:rsidRPr="008A3660">
              <w:t>_</w:t>
            </w:r>
            <w:r w:rsidRPr="008A3660">
              <w:rPr>
                <w:lang w:val="en-US"/>
              </w:rPr>
              <w:t>Type</w:t>
            </w:r>
            <w:r w:rsidRPr="008A3660">
              <w:t xml:space="preserve"> (см. описание в </w:t>
            </w:r>
            <w:r w:rsidRPr="008A3660">
              <w:fldChar w:fldCharType="begin"/>
            </w:r>
            <w:r w:rsidRPr="008A3660">
              <w:instrText xml:space="preserve"> REF _Ref525602377 \h  \* MERGEFORMAT </w:instrText>
            </w:r>
            <w:r w:rsidRPr="008A3660">
              <w:fldChar w:fldCharType="separate"/>
            </w:r>
            <w:r w:rsidR="00DD2BC4" w:rsidRPr="008A3660">
              <w:rPr>
                <w:u w:color="000000"/>
              </w:rPr>
              <w:t>Таблица </w:t>
            </w:r>
            <w:r w:rsidR="00DD2BC4">
              <w:rPr>
                <w:u w:color="000000"/>
              </w:rPr>
              <w:t>8</w:t>
            </w:r>
            <w:r w:rsidRPr="008A3660">
              <w:fldChar w:fldCharType="end"/>
            </w:r>
            <w:r w:rsidRPr="008A3660">
              <w:t>)</w:t>
            </w:r>
          </w:p>
        </w:tc>
        <w:tc>
          <w:tcPr>
            <w:tcW w:w="2977" w:type="dxa"/>
          </w:tcPr>
          <w:p w14:paraId="32C14502" w14:textId="77777777" w:rsidR="001B51D4" w:rsidRPr="008A3660" w:rsidRDefault="001B51D4" w:rsidP="00D96B6D">
            <w:pPr>
              <w:pStyle w:val="112"/>
              <w:rPr>
                <w:spacing w:val="-5"/>
                <w:szCs w:val="28"/>
                <w:lang w:eastAsia="en-US"/>
              </w:rPr>
            </w:pPr>
            <w:r w:rsidRPr="008A3660">
              <w:rPr>
                <w:spacing w:val="-5"/>
                <w:szCs w:val="28"/>
                <w:lang w:eastAsia="en-US"/>
              </w:rPr>
              <w:t>Указывается в случае импорта нового каталога услуг.</w:t>
            </w:r>
          </w:p>
          <w:p w14:paraId="3B813D30" w14:textId="77777777" w:rsidR="001B51D4" w:rsidRPr="008A3660" w:rsidRDefault="001B51D4" w:rsidP="00D96B6D">
            <w:pPr>
              <w:pStyle w:val="112"/>
            </w:pPr>
            <w:r w:rsidRPr="008A3660">
              <w:rPr>
                <w:rFonts w:cs="Arial Unicode MS"/>
                <w:i/>
                <w:color w:val="000000"/>
                <w:szCs w:val="28"/>
              </w:rPr>
              <w:t xml:space="preserve">Наличие данного тега исключает наличие тега </w:t>
            </w:r>
            <w:r w:rsidRPr="008A3660">
              <w:rPr>
                <w:rFonts w:cs="Arial Unicode MS"/>
                <w:i/>
                <w:color w:val="000000"/>
                <w:szCs w:val="28"/>
                <w:lang w:val="en-US"/>
              </w:rPr>
              <w:t>Changes</w:t>
            </w:r>
          </w:p>
        </w:tc>
      </w:tr>
      <w:tr w:rsidR="001B51D4" w:rsidRPr="008A3660" w14:paraId="441E6420" w14:textId="77777777" w:rsidTr="00E926B2">
        <w:tc>
          <w:tcPr>
            <w:tcW w:w="567" w:type="dxa"/>
          </w:tcPr>
          <w:p w14:paraId="0D1F4086" w14:textId="77777777" w:rsidR="001B51D4" w:rsidRPr="008A3660" w:rsidRDefault="001B51D4" w:rsidP="00D96B6D">
            <w:pPr>
              <w:pStyle w:val="a"/>
              <w:numPr>
                <w:ilvl w:val="1"/>
                <w:numId w:val="62"/>
              </w:numPr>
            </w:pPr>
          </w:p>
        </w:tc>
        <w:tc>
          <w:tcPr>
            <w:tcW w:w="2269" w:type="dxa"/>
          </w:tcPr>
          <w:p w14:paraId="02FB18A5" w14:textId="77777777" w:rsidR="001B51D4" w:rsidRPr="008A3660" w:rsidRDefault="001B51D4" w:rsidP="00D96B6D">
            <w:pPr>
              <w:pStyle w:val="112"/>
            </w:pPr>
            <w:r w:rsidRPr="008A3660">
              <w:rPr>
                <w:lang w:val="en-US"/>
              </w:rPr>
              <w:t>Changes</w:t>
            </w:r>
          </w:p>
        </w:tc>
        <w:tc>
          <w:tcPr>
            <w:tcW w:w="1842" w:type="dxa"/>
          </w:tcPr>
          <w:p w14:paraId="75ED1BC0" w14:textId="77777777" w:rsidR="001B51D4" w:rsidRPr="008A3660" w:rsidRDefault="001B51D4" w:rsidP="00D96B6D">
            <w:pPr>
              <w:pStyle w:val="112"/>
            </w:pPr>
            <w:r w:rsidRPr="008A3660">
              <w:rPr>
                <w:szCs w:val="28"/>
              </w:rPr>
              <w:t>Измененный каталог услуг Поставщика услуг</w:t>
            </w:r>
          </w:p>
        </w:tc>
        <w:tc>
          <w:tcPr>
            <w:tcW w:w="1701" w:type="dxa"/>
          </w:tcPr>
          <w:p w14:paraId="244E7C3B" w14:textId="77777777" w:rsidR="001B51D4" w:rsidRPr="008A3660" w:rsidRDefault="001B51D4" w:rsidP="00D96B6D">
            <w:pPr>
              <w:pStyle w:val="112"/>
            </w:pPr>
            <w:r w:rsidRPr="008A3660">
              <w:t>1, обязательно</w:t>
            </w:r>
          </w:p>
        </w:tc>
        <w:tc>
          <w:tcPr>
            <w:tcW w:w="1843" w:type="dxa"/>
          </w:tcPr>
          <w:p w14:paraId="7200A7FE" w14:textId="606E9659" w:rsidR="001B51D4" w:rsidRPr="008A3660" w:rsidRDefault="001B51D4" w:rsidP="00D96B6D">
            <w:pPr>
              <w:pStyle w:val="112"/>
            </w:pPr>
            <w:r w:rsidRPr="008A3660">
              <w:rPr>
                <w:lang w:val="en-US"/>
              </w:rPr>
              <w:t>ServiceCatalog</w:t>
            </w:r>
            <w:r w:rsidRPr="008A3660">
              <w:t>_</w:t>
            </w:r>
            <w:r w:rsidRPr="008A3660">
              <w:rPr>
                <w:lang w:val="en-US"/>
              </w:rPr>
              <w:t>Type</w:t>
            </w:r>
            <w:r w:rsidRPr="008A3660">
              <w:t xml:space="preserve"> (см. описание в </w:t>
            </w:r>
            <w:r w:rsidRPr="008A3660">
              <w:fldChar w:fldCharType="begin"/>
            </w:r>
            <w:r w:rsidRPr="008A3660">
              <w:instrText xml:space="preserve"> REF _Ref525602377 \h  \* MERGEFORMAT </w:instrText>
            </w:r>
            <w:r w:rsidRPr="008A3660">
              <w:fldChar w:fldCharType="separate"/>
            </w:r>
            <w:r w:rsidR="00DD2BC4" w:rsidRPr="008A3660">
              <w:rPr>
                <w:u w:color="000000"/>
              </w:rPr>
              <w:t>Таблица </w:t>
            </w:r>
            <w:r w:rsidR="00DD2BC4">
              <w:rPr>
                <w:u w:color="000000"/>
              </w:rPr>
              <w:t>8</w:t>
            </w:r>
            <w:r w:rsidRPr="008A3660">
              <w:fldChar w:fldCharType="end"/>
            </w:r>
            <w:r w:rsidRPr="008A3660">
              <w:t>)</w:t>
            </w:r>
          </w:p>
        </w:tc>
        <w:tc>
          <w:tcPr>
            <w:tcW w:w="2977" w:type="dxa"/>
          </w:tcPr>
          <w:p w14:paraId="1E399CD5" w14:textId="77777777" w:rsidR="001B51D4" w:rsidRPr="008A3660" w:rsidRDefault="001B51D4" w:rsidP="00D96B6D">
            <w:pPr>
              <w:pStyle w:val="112"/>
            </w:pPr>
            <w:r w:rsidRPr="008A3660">
              <w:t>Указывается в случае импорта измененного каталога услуг.</w:t>
            </w:r>
          </w:p>
          <w:p w14:paraId="23425E0A" w14:textId="77777777" w:rsidR="001B51D4" w:rsidRPr="008A3660" w:rsidRDefault="001B51D4" w:rsidP="00D96B6D">
            <w:pPr>
              <w:pStyle w:val="112"/>
            </w:pPr>
            <w:r w:rsidRPr="008A3660">
              <w:rPr>
                <w:rFonts w:cs="Arial Unicode MS"/>
                <w:i/>
                <w:color w:val="000000"/>
                <w:szCs w:val="28"/>
              </w:rPr>
              <w:t>Наличие данного тега исключает наличие тега ServiceCatalog</w:t>
            </w:r>
          </w:p>
        </w:tc>
      </w:tr>
    </w:tbl>
    <w:p w14:paraId="5CF3E5D5" w14:textId="77777777" w:rsidR="001B51D4" w:rsidRPr="008A3660" w:rsidRDefault="001B51D4" w:rsidP="001B51D4">
      <w:pPr>
        <w:pStyle w:val="4"/>
      </w:pPr>
      <w:bookmarkStart w:id="649" w:name="_Ref72488859"/>
      <w:r w:rsidRPr="008A3660">
        <w:t>Описание полей ответа на запрос</w:t>
      </w:r>
      <w:bookmarkEnd w:id="649"/>
    </w:p>
    <w:tbl>
      <w:tblPr>
        <w:tblStyle w:val="affb"/>
        <w:tblW w:w="11199" w:type="dxa"/>
        <w:tblInd w:w="-1281" w:type="dxa"/>
        <w:tblLayout w:type="fixed"/>
        <w:tblLook w:val="04A0" w:firstRow="1" w:lastRow="0" w:firstColumn="1" w:lastColumn="0" w:noHBand="0" w:noVBand="1"/>
      </w:tblPr>
      <w:tblGrid>
        <w:gridCol w:w="567"/>
        <w:gridCol w:w="1560"/>
        <w:gridCol w:w="2126"/>
        <w:gridCol w:w="1985"/>
        <w:gridCol w:w="2268"/>
        <w:gridCol w:w="2693"/>
      </w:tblGrid>
      <w:tr w:rsidR="001B51D4" w:rsidRPr="008A3660" w14:paraId="3C646351" w14:textId="77777777" w:rsidTr="00B44495">
        <w:trPr>
          <w:tblHeader/>
        </w:trPr>
        <w:tc>
          <w:tcPr>
            <w:tcW w:w="567" w:type="dxa"/>
            <w:shd w:val="clear" w:color="auto" w:fill="E7E6E6" w:themeFill="background2"/>
            <w:vAlign w:val="center"/>
          </w:tcPr>
          <w:p w14:paraId="13C4FDCA" w14:textId="77777777" w:rsidR="001B51D4" w:rsidRPr="008A3660" w:rsidRDefault="001B51D4" w:rsidP="00D96B6D">
            <w:pPr>
              <w:pStyle w:val="115"/>
            </w:pPr>
            <w:r w:rsidRPr="008A3660">
              <w:rPr>
                <w:u w:color="000000"/>
              </w:rPr>
              <w:t>№</w:t>
            </w:r>
          </w:p>
        </w:tc>
        <w:tc>
          <w:tcPr>
            <w:tcW w:w="1560" w:type="dxa"/>
            <w:shd w:val="clear" w:color="auto" w:fill="E7E6E6" w:themeFill="background2"/>
            <w:vAlign w:val="center"/>
          </w:tcPr>
          <w:p w14:paraId="0748E6F5" w14:textId="77777777" w:rsidR="001B51D4" w:rsidRPr="008A3660" w:rsidRDefault="001B51D4" w:rsidP="00D96B6D">
            <w:pPr>
              <w:pStyle w:val="115"/>
              <w:rPr>
                <w:lang w:val="ru-RU"/>
              </w:rPr>
            </w:pPr>
            <w:r w:rsidRPr="008A3660">
              <w:rPr>
                <w:u w:color="000000"/>
                <w:lang w:val="ru-RU"/>
              </w:rPr>
              <w:t>Код поля</w:t>
            </w:r>
          </w:p>
        </w:tc>
        <w:tc>
          <w:tcPr>
            <w:tcW w:w="2126" w:type="dxa"/>
            <w:shd w:val="clear" w:color="auto" w:fill="E7E6E6" w:themeFill="background2"/>
            <w:vAlign w:val="center"/>
          </w:tcPr>
          <w:p w14:paraId="12D0FDCD" w14:textId="77777777" w:rsidR="001B51D4" w:rsidRPr="008A3660" w:rsidRDefault="001B51D4" w:rsidP="00D96B6D">
            <w:pPr>
              <w:pStyle w:val="115"/>
              <w:rPr>
                <w:lang w:val="ru-RU"/>
              </w:rPr>
            </w:pPr>
            <w:r w:rsidRPr="008A3660">
              <w:rPr>
                <w:u w:color="000000"/>
                <w:lang w:val="ru-RU"/>
              </w:rPr>
              <w:t>Описание поля</w:t>
            </w:r>
          </w:p>
        </w:tc>
        <w:tc>
          <w:tcPr>
            <w:tcW w:w="1985" w:type="dxa"/>
            <w:shd w:val="clear" w:color="auto" w:fill="E7E6E6" w:themeFill="background2"/>
            <w:vAlign w:val="center"/>
          </w:tcPr>
          <w:p w14:paraId="76A56F2C" w14:textId="4222F6A8" w:rsidR="001B51D4" w:rsidRPr="008A3660" w:rsidRDefault="001B51D4" w:rsidP="00D96B6D">
            <w:pPr>
              <w:pStyle w:val="115"/>
              <w:rPr>
                <w:lang w:val="ru-RU"/>
              </w:rPr>
            </w:pPr>
            <w:r w:rsidRPr="008A3660">
              <w:rPr>
                <w:u w:color="000000"/>
                <w:lang w:val="ru-RU"/>
              </w:rPr>
              <w:t xml:space="preserve">Требования </w:t>
            </w:r>
            <w:r w:rsidR="00B44495" w:rsidRPr="008A3660">
              <w:rPr>
                <w:u w:color="000000"/>
                <w:lang w:val="ru-RU"/>
              </w:rPr>
              <w:br/>
            </w:r>
            <w:r w:rsidRPr="008A3660">
              <w:rPr>
                <w:u w:color="000000"/>
                <w:lang w:val="ru-RU"/>
              </w:rPr>
              <w:t xml:space="preserve">к заполнению </w:t>
            </w:r>
          </w:p>
        </w:tc>
        <w:tc>
          <w:tcPr>
            <w:tcW w:w="2268" w:type="dxa"/>
            <w:shd w:val="clear" w:color="auto" w:fill="E7E6E6" w:themeFill="background2"/>
            <w:vAlign w:val="center"/>
          </w:tcPr>
          <w:p w14:paraId="43A6D2AF" w14:textId="77777777" w:rsidR="001B51D4" w:rsidRPr="008A3660" w:rsidRDefault="001B51D4" w:rsidP="00D96B6D">
            <w:pPr>
              <w:pStyle w:val="115"/>
              <w:rPr>
                <w:lang w:val="ru-RU"/>
              </w:rPr>
            </w:pPr>
            <w:r w:rsidRPr="008A3660">
              <w:rPr>
                <w:u w:color="000000"/>
                <w:lang w:val="ru-RU"/>
              </w:rPr>
              <w:t xml:space="preserve">Способ заполнения/Тип </w:t>
            </w:r>
          </w:p>
        </w:tc>
        <w:tc>
          <w:tcPr>
            <w:tcW w:w="2693" w:type="dxa"/>
            <w:shd w:val="clear" w:color="auto" w:fill="E7E6E6" w:themeFill="background2"/>
            <w:vAlign w:val="center"/>
          </w:tcPr>
          <w:p w14:paraId="71ED6C65" w14:textId="77777777" w:rsidR="001B51D4" w:rsidRPr="008A3660" w:rsidRDefault="001B51D4" w:rsidP="00D96B6D">
            <w:pPr>
              <w:pStyle w:val="115"/>
              <w:rPr>
                <w:lang w:val="ru-RU"/>
              </w:rPr>
            </w:pPr>
            <w:r w:rsidRPr="008A3660">
              <w:rPr>
                <w:u w:color="000000"/>
                <w:lang w:val="ru-RU"/>
              </w:rPr>
              <w:t xml:space="preserve">Комментарий </w:t>
            </w:r>
          </w:p>
        </w:tc>
      </w:tr>
      <w:tr w:rsidR="001B51D4" w:rsidRPr="008A3660" w14:paraId="392491DF" w14:textId="77777777" w:rsidTr="00B44495">
        <w:tc>
          <w:tcPr>
            <w:tcW w:w="567" w:type="dxa"/>
          </w:tcPr>
          <w:p w14:paraId="7242E161" w14:textId="77777777" w:rsidR="001B51D4" w:rsidRPr="008A3660" w:rsidRDefault="001B51D4" w:rsidP="00D96B6D">
            <w:pPr>
              <w:pStyle w:val="a"/>
              <w:numPr>
                <w:ilvl w:val="0"/>
                <w:numId w:val="95"/>
              </w:numPr>
            </w:pPr>
          </w:p>
        </w:tc>
        <w:tc>
          <w:tcPr>
            <w:tcW w:w="1560" w:type="dxa"/>
          </w:tcPr>
          <w:p w14:paraId="0ACD46F8" w14:textId="77777777" w:rsidR="001B51D4" w:rsidRPr="008A3660" w:rsidRDefault="001B51D4" w:rsidP="00D96B6D">
            <w:pPr>
              <w:pStyle w:val="112"/>
            </w:pPr>
            <w:r w:rsidRPr="008A3660">
              <w:rPr>
                <w:lang w:val="en-US"/>
              </w:rPr>
              <w:t>ImportCatalogResponse</w:t>
            </w:r>
          </w:p>
        </w:tc>
        <w:tc>
          <w:tcPr>
            <w:tcW w:w="2126" w:type="dxa"/>
          </w:tcPr>
          <w:p w14:paraId="00284DF9" w14:textId="77777777" w:rsidR="001B51D4" w:rsidRPr="008A3660" w:rsidRDefault="001B51D4" w:rsidP="00D96B6D">
            <w:pPr>
              <w:pStyle w:val="112"/>
            </w:pPr>
            <w:r w:rsidRPr="008A3660">
              <w:rPr>
                <w:szCs w:val="28"/>
              </w:rPr>
              <w:t>Ответ на запрос приема информации об услугах (каталоге услуг) Поставщика услуг</w:t>
            </w:r>
          </w:p>
        </w:tc>
        <w:tc>
          <w:tcPr>
            <w:tcW w:w="1985" w:type="dxa"/>
          </w:tcPr>
          <w:p w14:paraId="2543ED93" w14:textId="77777777" w:rsidR="001B51D4" w:rsidRPr="008A3660" w:rsidRDefault="001B51D4" w:rsidP="00D96B6D">
            <w:pPr>
              <w:pStyle w:val="112"/>
            </w:pPr>
            <w:r w:rsidRPr="008A3660">
              <w:rPr>
                <w:lang w:val="en-US"/>
              </w:rPr>
              <w:t xml:space="preserve">1, </w:t>
            </w:r>
            <w:r w:rsidRPr="008A3660">
              <w:t>обязательно</w:t>
            </w:r>
          </w:p>
        </w:tc>
        <w:tc>
          <w:tcPr>
            <w:tcW w:w="2268" w:type="dxa"/>
          </w:tcPr>
          <w:p w14:paraId="39FDE903" w14:textId="77777777" w:rsidR="001B51D4" w:rsidRPr="008A3660" w:rsidRDefault="001B51D4" w:rsidP="00D96B6D">
            <w:pPr>
              <w:pStyle w:val="112"/>
            </w:pPr>
            <w:r w:rsidRPr="008A3660">
              <w:t>Контейнер</w:t>
            </w:r>
          </w:p>
        </w:tc>
        <w:tc>
          <w:tcPr>
            <w:tcW w:w="2693" w:type="dxa"/>
          </w:tcPr>
          <w:p w14:paraId="5CE0DA53" w14:textId="77777777" w:rsidR="001B51D4" w:rsidRPr="008A3660" w:rsidRDefault="001B51D4" w:rsidP="00D96B6D">
            <w:pPr>
              <w:pStyle w:val="112"/>
            </w:pPr>
          </w:p>
        </w:tc>
      </w:tr>
      <w:tr w:rsidR="001B51D4" w:rsidRPr="008A3660" w14:paraId="1712F8CA" w14:textId="77777777" w:rsidTr="00B44495">
        <w:tc>
          <w:tcPr>
            <w:tcW w:w="567" w:type="dxa"/>
          </w:tcPr>
          <w:p w14:paraId="4AFCEB2F" w14:textId="77777777" w:rsidR="001B51D4" w:rsidRPr="008A3660" w:rsidRDefault="001B51D4" w:rsidP="00D96B6D">
            <w:pPr>
              <w:pStyle w:val="a"/>
              <w:numPr>
                <w:ilvl w:val="1"/>
                <w:numId w:val="95"/>
              </w:numPr>
            </w:pPr>
          </w:p>
        </w:tc>
        <w:tc>
          <w:tcPr>
            <w:tcW w:w="1560" w:type="dxa"/>
          </w:tcPr>
          <w:p w14:paraId="63D73560" w14:textId="77777777" w:rsidR="001B51D4" w:rsidRPr="008A3660" w:rsidRDefault="001B51D4" w:rsidP="00D96B6D">
            <w:pPr>
              <w:pStyle w:val="112"/>
            </w:pPr>
            <w:r w:rsidRPr="008A3660">
              <w:rPr>
                <w:lang w:val="en-US"/>
              </w:rPr>
              <w:t>ResultCode</w:t>
            </w:r>
          </w:p>
        </w:tc>
        <w:tc>
          <w:tcPr>
            <w:tcW w:w="2126" w:type="dxa"/>
          </w:tcPr>
          <w:p w14:paraId="522792C5" w14:textId="77777777" w:rsidR="001B51D4" w:rsidRPr="008A3660" w:rsidRDefault="001B51D4" w:rsidP="00D96B6D">
            <w:pPr>
              <w:pStyle w:val="112"/>
            </w:pPr>
            <w:r w:rsidRPr="008A3660">
              <w:rPr>
                <w:szCs w:val="28"/>
              </w:rPr>
              <w:t>Код результата обработки</w:t>
            </w:r>
          </w:p>
        </w:tc>
        <w:tc>
          <w:tcPr>
            <w:tcW w:w="1985" w:type="dxa"/>
          </w:tcPr>
          <w:p w14:paraId="533662D0" w14:textId="77777777" w:rsidR="001B51D4" w:rsidRPr="008A3660" w:rsidRDefault="001B51D4" w:rsidP="00D96B6D">
            <w:pPr>
              <w:pStyle w:val="112"/>
            </w:pPr>
            <w:r w:rsidRPr="008A3660">
              <w:rPr>
                <w:lang w:val="en-US"/>
              </w:rPr>
              <w:t xml:space="preserve">1, </w:t>
            </w:r>
            <w:r w:rsidRPr="008A3660">
              <w:t>обязательно</w:t>
            </w:r>
          </w:p>
        </w:tc>
        <w:tc>
          <w:tcPr>
            <w:tcW w:w="2268" w:type="dxa"/>
          </w:tcPr>
          <w:p w14:paraId="687997D5" w14:textId="77777777" w:rsidR="001B51D4" w:rsidRPr="008A3660" w:rsidRDefault="001B51D4" w:rsidP="00D96B6D">
            <w:pPr>
              <w:pStyle w:val="112"/>
            </w:pPr>
            <w:r w:rsidRPr="008A3660">
              <w:rPr>
                <w:u w:color="000000"/>
                <w:lang w:val="en-US"/>
              </w:rPr>
              <w:t>Token</w:t>
            </w:r>
          </w:p>
        </w:tc>
        <w:tc>
          <w:tcPr>
            <w:tcW w:w="2693" w:type="dxa"/>
          </w:tcPr>
          <w:p w14:paraId="1BC2B127" w14:textId="77777777" w:rsidR="001B51D4" w:rsidRPr="008A3660" w:rsidRDefault="001B51D4" w:rsidP="00D96B6D">
            <w:pPr>
              <w:pStyle w:val="112"/>
            </w:pPr>
            <w:r w:rsidRPr="008A3660">
              <w:t>0 — если запрос успешно принят или код ошибки в случае отказа в приеме к обработке документа</w:t>
            </w:r>
          </w:p>
        </w:tc>
      </w:tr>
      <w:tr w:rsidR="001B51D4" w:rsidRPr="008A3660" w14:paraId="77BA5376" w14:textId="77777777" w:rsidTr="00B44495">
        <w:tc>
          <w:tcPr>
            <w:tcW w:w="567" w:type="dxa"/>
          </w:tcPr>
          <w:p w14:paraId="4DDF2C22" w14:textId="77777777" w:rsidR="001B51D4" w:rsidRPr="008A3660" w:rsidRDefault="001B51D4" w:rsidP="00D96B6D">
            <w:pPr>
              <w:pStyle w:val="a"/>
              <w:numPr>
                <w:ilvl w:val="1"/>
                <w:numId w:val="95"/>
              </w:numPr>
            </w:pPr>
          </w:p>
        </w:tc>
        <w:tc>
          <w:tcPr>
            <w:tcW w:w="1560" w:type="dxa"/>
          </w:tcPr>
          <w:p w14:paraId="05ACEA86" w14:textId="77777777" w:rsidR="001B51D4" w:rsidRPr="008A3660" w:rsidRDefault="001B51D4" w:rsidP="00D96B6D">
            <w:pPr>
              <w:pStyle w:val="112"/>
            </w:pPr>
            <w:r w:rsidRPr="008A3660">
              <w:rPr>
                <w:lang w:val="en-US"/>
              </w:rPr>
              <w:t>ResultDescription</w:t>
            </w:r>
          </w:p>
        </w:tc>
        <w:tc>
          <w:tcPr>
            <w:tcW w:w="2126" w:type="dxa"/>
          </w:tcPr>
          <w:p w14:paraId="55ADC5CF" w14:textId="77777777" w:rsidR="001B51D4" w:rsidRPr="008A3660" w:rsidRDefault="001B51D4" w:rsidP="00D96B6D">
            <w:pPr>
              <w:pStyle w:val="112"/>
            </w:pPr>
            <w:r w:rsidRPr="008A3660">
              <w:rPr>
                <w:szCs w:val="28"/>
              </w:rPr>
              <w:t>Описание результата обработки</w:t>
            </w:r>
          </w:p>
        </w:tc>
        <w:tc>
          <w:tcPr>
            <w:tcW w:w="1985" w:type="dxa"/>
          </w:tcPr>
          <w:p w14:paraId="068A79B5" w14:textId="77777777" w:rsidR="001B51D4" w:rsidRPr="008A3660" w:rsidRDefault="001B51D4" w:rsidP="00D96B6D">
            <w:pPr>
              <w:pStyle w:val="112"/>
            </w:pPr>
            <w:r w:rsidRPr="008A3660">
              <w:t>0..1, необязательно</w:t>
            </w:r>
          </w:p>
        </w:tc>
        <w:tc>
          <w:tcPr>
            <w:tcW w:w="2268" w:type="dxa"/>
          </w:tcPr>
          <w:p w14:paraId="096BD0A0" w14:textId="77777777" w:rsidR="001B51D4" w:rsidRPr="008A3660" w:rsidRDefault="001B51D4" w:rsidP="00D96B6D">
            <w:pPr>
              <w:pStyle w:val="112"/>
              <w:rPr>
                <w:i/>
              </w:rPr>
            </w:pPr>
            <w:r w:rsidRPr="008A3660">
              <w:rPr>
                <w:i/>
              </w:rPr>
              <w:t>Строка длиной до 255 символов</w:t>
            </w:r>
          </w:p>
          <w:p w14:paraId="082F42A0" w14:textId="77777777" w:rsidR="001B51D4" w:rsidRPr="008A3660" w:rsidRDefault="001B51D4" w:rsidP="00D96B6D">
            <w:pPr>
              <w:pStyle w:val="112"/>
            </w:pPr>
            <w:r w:rsidRPr="008A3660">
              <w:t>/</w:t>
            </w:r>
            <w:r w:rsidRPr="008A3660">
              <w:rPr>
                <w:lang w:val="en-US"/>
              </w:rPr>
              <w:t>String</w:t>
            </w:r>
          </w:p>
        </w:tc>
        <w:tc>
          <w:tcPr>
            <w:tcW w:w="2693" w:type="dxa"/>
          </w:tcPr>
          <w:p w14:paraId="181BA5F5" w14:textId="77777777" w:rsidR="001B51D4" w:rsidRPr="008A3660" w:rsidRDefault="001B51D4" w:rsidP="00D96B6D">
            <w:pPr>
              <w:pStyle w:val="112"/>
            </w:pPr>
          </w:p>
        </w:tc>
      </w:tr>
      <w:tr w:rsidR="001B51D4" w:rsidRPr="008A3660" w14:paraId="03B3774F" w14:textId="77777777" w:rsidTr="00B44495">
        <w:tc>
          <w:tcPr>
            <w:tcW w:w="567" w:type="dxa"/>
          </w:tcPr>
          <w:p w14:paraId="4220BD32" w14:textId="77777777" w:rsidR="001B51D4" w:rsidRPr="008A3660" w:rsidRDefault="001B51D4" w:rsidP="00D96B6D">
            <w:pPr>
              <w:pStyle w:val="a"/>
              <w:numPr>
                <w:ilvl w:val="1"/>
                <w:numId w:val="95"/>
              </w:numPr>
            </w:pPr>
          </w:p>
        </w:tc>
        <w:tc>
          <w:tcPr>
            <w:tcW w:w="1560" w:type="dxa"/>
          </w:tcPr>
          <w:p w14:paraId="7D06ED38" w14:textId="77777777" w:rsidR="001B51D4" w:rsidRPr="008A3660" w:rsidRDefault="001B51D4" w:rsidP="00D96B6D">
            <w:pPr>
              <w:pStyle w:val="112"/>
            </w:pPr>
            <w:r w:rsidRPr="008A3660">
              <w:rPr>
                <w:lang w:val="en-US"/>
              </w:rPr>
              <w:t>ResultData</w:t>
            </w:r>
          </w:p>
        </w:tc>
        <w:tc>
          <w:tcPr>
            <w:tcW w:w="2126" w:type="dxa"/>
          </w:tcPr>
          <w:p w14:paraId="0DC7772E" w14:textId="77777777" w:rsidR="001B51D4" w:rsidRPr="008A3660" w:rsidRDefault="001B51D4" w:rsidP="00D96B6D">
            <w:pPr>
              <w:pStyle w:val="112"/>
            </w:pPr>
            <w:r w:rsidRPr="008A3660">
              <w:rPr>
                <w:szCs w:val="28"/>
              </w:rPr>
              <w:t>Данные результата обработки</w:t>
            </w:r>
          </w:p>
        </w:tc>
        <w:tc>
          <w:tcPr>
            <w:tcW w:w="1985" w:type="dxa"/>
          </w:tcPr>
          <w:p w14:paraId="3833E0AD" w14:textId="77777777" w:rsidR="001B51D4" w:rsidRPr="008A3660" w:rsidRDefault="001B51D4" w:rsidP="00D96B6D">
            <w:pPr>
              <w:pStyle w:val="112"/>
            </w:pPr>
            <w:r w:rsidRPr="008A3660">
              <w:t>0..1, необязательно</w:t>
            </w:r>
          </w:p>
        </w:tc>
        <w:tc>
          <w:tcPr>
            <w:tcW w:w="2268" w:type="dxa"/>
          </w:tcPr>
          <w:p w14:paraId="393F12D5" w14:textId="77777777" w:rsidR="001B51D4" w:rsidRPr="008A3660" w:rsidRDefault="001B51D4" w:rsidP="00D96B6D">
            <w:pPr>
              <w:pStyle w:val="112"/>
              <w:rPr>
                <w:i/>
              </w:rPr>
            </w:pPr>
            <w:r w:rsidRPr="008A3660">
              <w:rPr>
                <w:i/>
              </w:rPr>
              <w:t>Строка длиной до 2048 символов</w:t>
            </w:r>
          </w:p>
          <w:p w14:paraId="43C241E1" w14:textId="77777777" w:rsidR="001B51D4" w:rsidRPr="008A3660" w:rsidRDefault="001B51D4" w:rsidP="00D96B6D">
            <w:pPr>
              <w:pStyle w:val="112"/>
            </w:pPr>
            <w:r w:rsidRPr="008A3660">
              <w:t>/</w:t>
            </w:r>
            <w:r w:rsidRPr="008A3660">
              <w:rPr>
                <w:lang w:val="en-US"/>
              </w:rPr>
              <w:t>String</w:t>
            </w:r>
          </w:p>
        </w:tc>
        <w:tc>
          <w:tcPr>
            <w:tcW w:w="2693" w:type="dxa"/>
          </w:tcPr>
          <w:p w14:paraId="0E66400A" w14:textId="77777777" w:rsidR="001B51D4" w:rsidRPr="008A3660" w:rsidRDefault="001B51D4" w:rsidP="00D96B6D">
            <w:pPr>
              <w:pStyle w:val="112"/>
            </w:pPr>
          </w:p>
        </w:tc>
      </w:tr>
    </w:tbl>
    <w:p w14:paraId="16F4C39B" w14:textId="77777777" w:rsidR="001B51D4" w:rsidRPr="008A3660" w:rsidRDefault="001B51D4" w:rsidP="001B51D4">
      <w:pPr>
        <w:pStyle w:val="4"/>
      </w:pPr>
      <w:r w:rsidRPr="008A3660">
        <w:t>Описание кодов возвратов при ошибках и неуспешных проверках</w:t>
      </w:r>
    </w:p>
    <w:p w14:paraId="4700C3BC" w14:textId="1CAD3B22" w:rsidR="001B51D4" w:rsidRPr="008A3660" w:rsidRDefault="001B51D4" w:rsidP="001B51D4">
      <w:pPr>
        <w:ind w:firstLine="720"/>
      </w:pPr>
      <w:r w:rsidRPr="008A3660">
        <w:t xml:space="preserve">Информация об ошибках, возникающих в процессе обработки запроса, представлена в главе </w:t>
      </w:r>
      <w:r w:rsidRPr="008A3660">
        <w:fldChar w:fldCharType="begin"/>
      </w:r>
      <w:r w:rsidRPr="008A3660">
        <w:instrText xml:space="preserve"> REF _Ref525543738 \n \h  \* MERGEFORMAT </w:instrText>
      </w:r>
      <w:r w:rsidRPr="008A3660">
        <w:fldChar w:fldCharType="separate"/>
      </w:r>
      <w:r w:rsidR="00DD2BC4">
        <w:t>5</w:t>
      </w:r>
      <w:r w:rsidRPr="008A3660">
        <w:fldChar w:fldCharType="end"/>
      </w:r>
      <w:r w:rsidRPr="008A3660">
        <w:t>.</w:t>
      </w:r>
    </w:p>
    <w:p w14:paraId="0361E682" w14:textId="77777777" w:rsidR="001B51D4" w:rsidRPr="008A3660" w:rsidRDefault="001B51D4" w:rsidP="001B51D4">
      <w:pPr>
        <w:pStyle w:val="31"/>
      </w:pPr>
      <w:bookmarkStart w:id="650" w:name="_Ref72488398"/>
      <w:bookmarkStart w:id="651" w:name="_Toc86332055"/>
      <w:r w:rsidRPr="008A3660">
        <w:t>Подпись информации об услугах (каталоге услуг) Поставщика услуг</w:t>
      </w:r>
      <w:bookmarkEnd w:id="650"/>
      <w:bookmarkEnd w:id="651"/>
    </w:p>
    <w:p w14:paraId="5DD4A938" w14:textId="77777777" w:rsidR="001B51D4" w:rsidRPr="008A3660" w:rsidRDefault="001B51D4" w:rsidP="001B51D4">
      <w:pPr>
        <w:pStyle w:val="12533"/>
      </w:pPr>
      <w:r w:rsidRPr="008A3660">
        <w:t>Каталог услуг Поставщика услуг, передаваемый в ИС УНП, должен быть подписан ЭП участника, предоставляющего информацию об услугах. ЭП должна передаваться в блоке СМЭВ-конверта «PersonalSignature».</w:t>
      </w:r>
    </w:p>
    <w:p w14:paraId="7FAA3DDD" w14:textId="78C9969B" w:rsidR="00E9354F" w:rsidRPr="008A3660" w:rsidRDefault="00111C2B" w:rsidP="00E9354F">
      <w:pPr>
        <w:pStyle w:val="20"/>
      </w:pPr>
      <w:bookmarkStart w:id="652" w:name="_Ref72488490"/>
      <w:bookmarkStart w:id="653" w:name="_Toc86332056"/>
      <w:r w:rsidRPr="008A3660">
        <w:lastRenderedPageBreak/>
        <w:t>Получение</w:t>
      </w:r>
      <w:r w:rsidR="00E9354F" w:rsidRPr="008A3660">
        <w:t xml:space="preserve"> участниками информации об услугах</w:t>
      </w:r>
      <w:bookmarkEnd w:id="619"/>
      <w:r w:rsidR="00826070" w:rsidRPr="008A3660">
        <w:t xml:space="preserve"> (каталоге услуг)</w:t>
      </w:r>
      <w:r w:rsidR="00541FCA" w:rsidRPr="008A3660">
        <w:t xml:space="preserve"> Поставщика услуг</w:t>
      </w:r>
      <w:bookmarkEnd w:id="620"/>
      <w:bookmarkEnd w:id="621"/>
      <w:bookmarkEnd w:id="652"/>
      <w:bookmarkEnd w:id="653"/>
    </w:p>
    <w:p w14:paraId="696858A1" w14:textId="03A7F98F" w:rsidR="009A112F" w:rsidRPr="008A3660" w:rsidRDefault="009A112F" w:rsidP="009A112F">
      <w:pPr>
        <w:rPr>
          <w:lang w:eastAsia="ru-RU"/>
        </w:rPr>
      </w:pPr>
      <w:bookmarkStart w:id="654" w:name="_Ref311034819"/>
      <w:r w:rsidRPr="008A3660">
        <w:rPr>
          <w:lang w:eastAsia="ru-RU"/>
        </w:rPr>
        <w:t xml:space="preserve">Описание полей запроса приведено в разделе </w:t>
      </w:r>
      <w:r w:rsidRPr="008A3660">
        <w:rPr>
          <w:lang w:eastAsia="ru-RU"/>
        </w:rPr>
        <w:fldChar w:fldCharType="begin"/>
      </w:r>
      <w:r w:rsidRPr="008A3660">
        <w:rPr>
          <w:lang w:eastAsia="ru-RU"/>
        </w:rPr>
        <w:instrText xml:space="preserve"> REF _Ref525544159 \n \h </w:instrText>
      </w:r>
      <w:r w:rsidR="00772A63" w:rsidRPr="008A3660">
        <w:rPr>
          <w:lang w:eastAsia="ru-RU"/>
        </w:rPr>
        <w:instrText xml:space="preserve"> \* MERGEFORMAT </w:instrText>
      </w:r>
      <w:r w:rsidRPr="008A3660">
        <w:rPr>
          <w:lang w:eastAsia="ru-RU"/>
        </w:rPr>
      </w:r>
      <w:r w:rsidRPr="008A3660">
        <w:rPr>
          <w:lang w:eastAsia="ru-RU"/>
        </w:rPr>
        <w:fldChar w:fldCharType="separate"/>
      </w:r>
      <w:r w:rsidR="00DD2BC4">
        <w:rPr>
          <w:lang w:eastAsia="ru-RU"/>
        </w:rPr>
        <w:t>3.19.1.1</w:t>
      </w:r>
      <w:r w:rsidRPr="008A3660">
        <w:rPr>
          <w:lang w:eastAsia="ru-RU"/>
        </w:rPr>
        <w:fldChar w:fldCharType="end"/>
      </w:r>
      <w:r w:rsidRPr="008A3660">
        <w:rPr>
          <w:lang w:eastAsia="ru-RU"/>
        </w:rPr>
        <w:t xml:space="preserve"> настоящего документа.</w:t>
      </w:r>
    </w:p>
    <w:p w14:paraId="631D1ADD" w14:textId="328AA977" w:rsidR="009A112F" w:rsidRPr="008A3660" w:rsidRDefault="009A112F" w:rsidP="009A112F">
      <w:pPr>
        <w:rPr>
          <w:lang w:eastAsia="ru-RU"/>
        </w:rPr>
      </w:pPr>
      <w:r w:rsidRPr="008A3660">
        <w:rPr>
          <w:lang w:eastAsia="ru-RU"/>
        </w:rPr>
        <w:t xml:space="preserve">Описание полей ответа на запрос приведено в разделе </w:t>
      </w:r>
      <w:r w:rsidRPr="008A3660">
        <w:rPr>
          <w:lang w:eastAsia="ru-RU"/>
        </w:rPr>
        <w:fldChar w:fldCharType="begin"/>
      </w:r>
      <w:r w:rsidRPr="008A3660">
        <w:rPr>
          <w:lang w:eastAsia="ru-RU"/>
        </w:rPr>
        <w:instrText xml:space="preserve"> REF _Ref525544166 \n \h </w:instrText>
      </w:r>
      <w:r w:rsidR="00772A63" w:rsidRPr="008A3660">
        <w:rPr>
          <w:lang w:eastAsia="ru-RU"/>
        </w:rPr>
        <w:instrText xml:space="preserve"> \* MERGEFORMAT </w:instrText>
      </w:r>
      <w:r w:rsidRPr="008A3660">
        <w:rPr>
          <w:lang w:eastAsia="ru-RU"/>
        </w:rPr>
      </w:r>
      <w:r w:rsidRPr="008A3660">
        <w:rPr>
          <w:lang w:eastAsia="ru-RU"/>
        </w:rPr>
        <w:fldChar w:fldCharType="separate"/>
      </w:r>
      <w:r w:rsidR="00DD2BC4">
        <w:rPr>
          <w:lang w:eastAsia="ru-RU"/>
        </w:rPr>
        <w:t>3.19.1.2</w:t>
      </w:r>
      <w:r w:rsidRPr="008A3660">
        <w:rPr>
          <w:lang w:eastAsia="ru-RU"/>
        </w:rPr>
        <w:fldChar w:fldCharType="end"/>
      </w:r>
      <w:r w:rsidRPr="008A3660">
        <w:rPr>
          <w:lang w:eastAsia="ru-RU"/>
        </w:rPr>
        <w:t xml:space="preserve"> настоящего документа.</w:t>
      </w:r>
    </w:p>
    <w:p w14:paraId="4DA2E0E7" w14:textId="20F0987F" w:rsidR="009A112F" w:rsidRPr="008A3660" w:rsidRDefault="009A112F" w:rsidP="009A112F">
      <w:pPr>
        <w:rPr>
          <w:lang w:eastAsia="ru-RU"/>
        </w:rPr>
      </w:pPr>
      <w:r w:rsidRPr="008A3660">
        <w:rPr>
          <w:lang w:eastAsia="ru-RU"/>
        </w:rPr>
        <w:t>Основная схема Вида сведений представлена в документе «</w:t>
      </w:r>
      <w:r w:rsidR="00D747A7" w:rsidRPr="008A3660">
        <w:rPr>
          <w:lang w:eastAsia="ru-RU"/>
        </w:rPr>
        <w:t>ExportCatalog.xsd</w:t>
      </w:r>
      <w:r w:rsidRPr="008A3660">
        <w:rPr>
          <w:lang w:eastAsia="ru-RU"/>
        </w:rPr>
        <w:t>»</w:t>
      </w:r>
    </w:p>
    <w:p w14:paraId="1F7FB690" w14:textId="7A20A61B" w:rsidR="00D8415B" w:rsidRPr="008A3660" w:rsidRDefault="004F0020" w:rsidP="008B3DCC">
      <w:r w:rsidRPr="008A3660">
        <w:t>Если запрос на получение участником информации об услугах (каталоге услуг) был передан б</w:t>
      </w:r>
      <w:r w:rsidR="008B3DCC" w:rsidRPr="008A3660">
        <w:t xml:space="preserve">ез </w:t>
      </w:r>
      <w:r w:rsidRPr="008A3660">
        <w:t>указания</w:t>
      </w:r>
      <w:r w:rsidR="008B3DCC" w:rsidRPr="008A3660">
        <w:t xml:space="preserve"> </w:t>
      </w:r>
      <w:r w:rsidRPr="008A3660">
        <w:t>условий отбора в элементе «TimeInterval» (временной интервал, за который запрашивается информация), ответ на запрос будет содержать</w:t>
      </w:r>
      <w:r w:rsidR="008B3DCC" w:rsidRPr="008A3660">
        <w:t xml:space="preserve"> все активные</w:t>
      </w:r>
      <w:r w:rsidRPr="008A3660">
        <w:t xml:space="preserve"> (действующие)</w:t>
      </w:r>
      <w:r w:rsidR="008B3DCC" w:rsidRPr="008A3660">
        <w:t xml:space="preserve"> услуги </w:t>
      </w:r>
      <w:r w:rsidR="00D23720" w:rsidRPr="008A3660">
        <w:t>единого</w:t>
      </w:r>
      <w:r w:rsidR="00486083" w:rsidRPr="008A3660">
        <w:t xml:space="preserve"> </w:t>
      </w:r>
      <w:r w:rsidR="00BF246C" w:rsidRPr="008A3660">
        <w:t xml:space="preserve">каталога услуг </w:t>
      </w:r>
      <w:r w:rsidR="00D23720" w:rsidRPr="008A3660">
        <w:t xml:space="preserve">ИС УНП </w:t>
      </w:r>
      <w:r w:rsidRPr="008A3660">
        <w:t>на момент выполнения запроса.</w:t>
      </w:r>
    </w:p>
    <w:p w14:paraId="29F3A1DE" w14:textId="40EAA94B" w:rsidR="008B3DCC" w:rsidRPr="008A3660" w:rsidRDefault="00B225E3" w:rsidP="008B3DCC">
      <w:r w:rsidRPr="008A3660">
        <w:t>При применении условий отбора по временному интервалу</w:t>
      </w:r>
      <w:r w:rsidR="008B3DCC" w:rsidRPr="008A3660">
        <w:t xml:space="preserve"> </w:t>
      </w:r>
      <w:r w:rsidRPr="008A3660">
        <w:t>(</w:t>
      </w:r>
      <w:r w:rsidR="008B3DCC" w:rsidRPr="008A3660">
        <w:rPr>
          <w:lang w:val="en-US"/>
        </w:rPr>
        <w:t>TimeInterval</w:t>
      </w:r>
      <w:r w:rsidRPr="008A3660">
        <w:t>)</w:t>
      </w:r>
      <w:r w:rsidR="008B3DCC" w:rsidRPr="008A3660">
        <w:t xml:space="preserve"> </w:t>
      </w:r>
      <w:r w:rsidRPr="008A3660">
        <w:t>в ответе на запрос вернутся</w:t>
      </w:r>
      <w:r w:rsidR="008B3DCC" w:rsidRPr="008A3660">
        <w:t xml:space="preserve"> </w:t>
      </w:r>
      <w:r w:rsidR="008B3DCC" w:rsidRPr="008A3660">
        <w:rPr>
          <w:bCs/>
          <w:szCs w:val="28"/>
        </w:rPr>
        <w:t>по</w:t>
      </w:r>
      <w:r w:rsidR="00B076BC" w:rsidRPr="008A3660">
        <w:rPr>
          <w:bCs/>
          <w:szCs w:val="28"/>
        </w:rPr>
        <w:t>следние изменения по услугам</w:t>
      </w:r>
      <w:r w:rsidR="00BF246C" w:rsidRPr="008A3660">
        <w:rPr>
          <w:bCs/>
          <w:szCs w:val="28"/>
        </w:rPr>
        <w:t xml:space="preserve"> </w:t>
      </w:r>
      <w:r w:rsidR="00D23720" w:rsidRPr="008A3660">
        <w:rPr>
          <w:bCs/>
          <w:szCs w:val="28"/>
        </w:rPr>
        <w:t xml:space="preserve">единого </w:t>
      </w:r>
      <w:r w:rsidR="00BF246C" w:rsidRPr="008A3660">
        <w:rPr>
          <w:bCs/>
          <w:szCs w:val="28"/>
        </w:rPr>
        <w:t>каталога услуг</w:t>
      </w:r>
      <w:r w:rsidR="00D23720" w:rsidRPr="008A3660">
        <w:rPr>
          <w:bCs/>
          <w:szCs w:val="28"/>
        </w:rPr>
        <w:t xml:space="preserve"> ИС УНП</w:t>
      </w:r>
      <w:r w:rsidR="00B076BC" w:rsidRPr="008A3660">
        <w:rPr>
          <w:bCs/>
          <w:szCs w:val="28"/>
        </w:rPr>
        <w:t xml:space="preserve">, попадающие в заданный диапазон </w:t>
      </w:r>
      <w:r w:rsidR="001033B1" w:rsidRPr="008A3660">
        <w:rPr>
          <w:bCs/>
          <w:szCs w:val="28"/>
        </w:rPr>
        <w:t xml:space="preserve">времени </w:t>
      </w:r>
      <w:r w:rsidR="00B076BC" w:rsidRPr="008A3660">
        <w:rPr>
          <w:bCs/>
          <w:szCs w:val="28"/>
        </w:rPr>
        <w:t>(вне зависимости от активности услуги)</w:t>
      </w:r>
      <w:r w:rsidR="008B3DCC" w:rsidRPr="008A3660">
        <w:t>.</w:t>
      </w:r>
    </w:p>
    <w:p w14:paraId="5BA4573A" w14:textId="55786A71" w:rsidR="0015561C" w:rsidRPr="008A3660" w:rsidRDefault="0015561C" w:rsidP="0015561C">
      <w:r w:rsidRPr="008A3660">
        <w:t xml:space="preserve">Полномочие участника, с которым возможен доступ к Виду сведений: </w:t>
      </w:r>
      <w:r w:rsidR="00D37FFC" w:rsidRPr="008A3660">
        <w:t>АН</w:t>
      </w:r>
      <w:r w:rsidR="001033B1" w:rsidRPr="008A3660">
        <w:t xml:space="preserve">, </w:t>
      </w:r>
      <w:r w:rsidR="00D37FFC" w:rsidRPr="008A3660">
        <w:t>Г</w:t>
      </w:r>
      <w:r w:rsidR="001033B1" w:rsidRPr="008A3660">
        <w:t xml:space="preserve">АН, </w:t>
      </w:r>
      <w:r w:rsidRPr="008A3660">
        <w:t>АП, ГАП, АЗ, ГАЗ</w:t>
      </w:r>
    </w:p>
    <w:p w14:paraId="69E75299" w14:textId="77777777" w:rsidR="009F6FD5" w:rsidRPr="008A3660" w:rsidRDefault="009F6FD5" w:rsidP="00914010">
      <w:pPr>
        <w:pStyle w:val="31"/>
      </w:pPr>
      <w:bookmarkStart w:id="655" w:name="_Toc86332057"/>
      <w:r w:rsidRPr="008A3660">
        <w:t>Состав передаваемой информации</w:t>
      </w:r>
      <w:bookmarkEnd w:id="655"/>
    </w:p>
    <w:p w14:paraId="6A589504" w14:textId="6DA512CD" w:rsidR="009F6FD5" w:rsidRPr="008A3660" w:rsidRDefault="009F6FD5" w:rsidP="009F6FD5">
      <w:pPr>
        <w:pStyle w:val="4"/>
      </w:pPr>
      <w:bookmarkStart w:id="656" w:name="_Ref525544159"/>
      <w:r w:rsidRPr="008A3660">
        <w:t>Описание полей запроса</w:t>
      </w:r>
      <w:bookmarkEnd w:id="656"/>
    </w:p>
    <w:tbl>
      <w:tblPr>
        <w:tblStyle w:val="affb"/>
        <w:tblW w:w="11056" w:type="dxa"/>
        <w:tblInd w:w="-1281" w:type="dxa"/>
        <w:tblLayout w:type="fixed"/>
        <w:tblLook w:val="04A0" w:firstRow="1" w:lastRow="0" w:firstColumn="1" w:lastColumn="0" w:noHBand="0" w:noVBand="1"/>
      </w:tblPr>
      <w:tblGrid>
        <w:gridCol w:w="709"/>
        <w:gridCol w:w="1560"/>
        <w:gridCol w:w="2268"/>
        <w:gridCol w:w="1701"/>
        <w:gridCol w:w="1984"/>
        <w:gridCol w:w="2834"/>
      </w:tblGrid>
      <w:tr w:rsidR="00A067AF" w:rsidRPr="008A3660" w14:paraId="47C7C4B9" w14:textId="77777777" w:rsidTr="006C7D24">
        <w:trPr>
          <w:tblHeader/>
        </w:trPr>
        <w:tc>
          <w:tcPr>
            <w:tcW w:w="709" w:type="dxa"/>
            <w:shd w:val="clear" w:color="auto" w:fill="E7E6E6" w:themeFill="background2"/>
            <w:vAlign w:val="center"/>
          </w:tcPr>
          <w:p w14:paraId="06A9643A" w14:textId="77777777" w:rsidR="00A067AF" w:rsidRPr="008A3660" w:rsidRDefault="00A067AF" w:rsidP="00005F5B">
            <w:pPr>
              <w:pStyle w:val="115"/>
            </w:pPr>
            <w:r w:rsidRPr="008A3660">
              <w:rPr>
                <w:u w:color="000000"/>
              </w:rPr>
              <w:t>№</w:t>
            </w:r>
          </w:p>
        </w:tc>
        <w:tc>
          <w:tcPr>
            <w:tcW w:w="1560" w:type="dxa"/>
            <w:shd w:val="clear" w:color="auto" w:fill="E7E6E6" w:themeFill="background2"/>
            <w:vAlign w:val="center"/>
          </w:tcPr>
          <w:p w14:paraId="2B76B494" w14:textId="77777777" w:rsidR="00A067AF" w:rsidRPr="008A3660" w:rsidRDefault="00A067AF" w:rsidP="00005F5B">
            <w:pPr>
              <w:pStyle w:val="115"/>
              <w:rPr>
                <w:lang w:val="ru-RU"/>
              </w:rPr>
            </w:pPr>
            <w:r w:rsidRPr="008A3660">
              <w:rPr>
                <w:u w:color="000000"/>
                <w:lang w:val="ru-RU"/>
              </w:rPr>
              <w:t>Код поля</w:t>
            </w:r>
          </w:p>
        </w:tc>
        <w:tc>
          <w:tcPr>
            <w:tcW w:w="2268" w:type="dxa"/>
            <w:shd w:val="clear" w:color="auto" w:fill="E7E6E6" w:themeFill="background2"/>
            <w:vAlign w:val="center"/>
          </w:tcPr>
          <w:p w14:paraId="03FA4B64" w14:textId="77777777" w:rsidR="00A067AF" w:rsidRPr="008A3660" w:rsidRDefault="00A067AF" w:rsidP="00005F5B">
            <w:pPr>
              <w:pStyle w:val="115"/>
              <w:rPr>
                <w:lang w:val="ru-RU"/>
              </w:rPr>
            </w:pPr>
            <w:r w:rsidRPr="008A3660">
              <w:rPr>
                <w:u w:color="000000"/>
                <w:lang w:val="ru-RU"/>
              </w:rPr>
              <w:t>Описание поля</w:t>
            </w:r>
          </w:p>
        </w:tc>
        <w:tc>
          <w:tcPr>
            <w:tcW w:w="1701" w:type="dxa"/>
            <w:shd w:val="clear" w:color="auto" w:fill="E7E6E6" w:themeFill="background2"/>
            <w:vAlign w:val="center"/>
          </w:tcPr>
          <w:p w14:paraId="342AE297" w14:textId="2F87E437" w:rsidR="00A067AF" w:rsidRPr="008A3660" w:rsidRDefault="00A067AF" w:rsidP="00005F5B">
            <w:pPr>
              <w:pStyle w:val="115"/>
              <w:rPr>
                <w:lang w:val="ru-RU"/>
              </w:rPr>
            </w:pPr>
            <w:r w:rsidRPr="008A3660">
              <w:rPr>
                <w:u w:color="000000"/>
                <w:lang w:val="ru-RU"/>
              </w:rPr>
              <w:t xml:space="preserve">Требования </w:t>
            </w:r>
            <w:r w:rsidR="006C7D24" w:rsidRPr="008A3660">
              <w:rPr>
                <w:u w:color="000000"/>
                <w:lang w:val="ru-RU"/>
              </w:rPr>
              <w:br/>
            </w:r>
            <w:r w:rsidRPr="008A3660">
              <w:rPr>
                <w:u w:color="000000"/>
                <w:lang w:val="ru-RU"/>
              </w:rPr>
              <w:t xml:space="preserve">к заполнению </w:t>
            </w:r>
          </w:p>
        </w:tc>
        <w:tc>
          <w:tcPr>
            <w:tcW w:w="1984" w:type="dxa"/>
            <w:shd w:val="clear" w:color="auto" w:fill="E7E6E6" w:themeFill="background2"/>
            <w:vAlign w:val="center"/>
          </w:tcPr>
          <w:p w14:paraId="6C439B96" w14:textId="77777777" w:rsidR="00A067AF" w:rsidRPr="008A3660" w:rsidRDefault="00A067AF" w:rsidP="00E159CB">
            <w:pPr>
              <w:pStyle w:val="115"/>
              <w:rPr>
                <w:lang w:val="ru-RU"/>
              </w:rPr>
            </w:pPr>
            <w:r w:rsidRPr="008A3660">
              <w:rPr>
                <w:u w:color="000000"/>
                <w:lang w:val="ru-RU"/>
              </w:rPr>
              <w:t xml:space="preserve">Способ заполнения/Тип </w:t>
            </w:r>
          </w:p>
        </w:tc>
        <w:tc>
          <w:tcPr>
            <w:tcW w:w="2834" w:type="dxa"/>
            <w:shd w:val="clear" w:color="auto" w:fill="E7E6E6" w:themeFill="background2"/>
            <w:vAlign w:val="center"/>
          </w:tcPr>
          <w:p w14:paraId="78B4B66F" w14:textId="77777777" w:rsidR="00A067AF" w:rsidRPr="008A3660" w:rsidRDefault="00A067AF" w:rsidP="00005F5B">
            <w:pPr>
              <w:pStyle w:val="115"/>
              <w:rPr>
                <w:lang w:val="ru-RU"/>
              </w:rPr>
            </w:pPr>
            <w:r w:rsidRPr="008A3660">
              <w:rPr>
                <w:u w:color="000000"/>
                <w:lang w:val="ru-RU"/>
              </w:rPr>
              <w:t xml:space="preserve">Комментарий </w:t>
            </w:r>
          </w:p>
        </w:tc>
      </w:tr>
      <w:tr w:rsidR="00A067AF" w:rsidRPr="008A3660" w14:paraId="2ABF3555" w14:textId="77777777" w:rsidTr="006C7D24">
        <w:tc>
          <w:tcPr>
            <w:tcW w:w="709" w:type="dxa"/>
          </w:tcPr>
          <w:p w14:paraId="55D2C58C" w14:textId="77777777" w:rsidR="00A067AF" w:rsidRPr="008A3660" w:rsidRDefault="00A067AF" w:rsidP="00B16187">
            <w:pPr>
              <w:pStyle w:val="a"/>
              <w:numPr>
                <w:ilvl w:val="0"/>
                <w:numId w:val="63"/>
              </w:numPr>
            </w:pPr>
          </w:p>
        </w:tc>
        <w:tc>
          <w:tcPr>
            <w:tcW w:w="1560" w:type="dxa"/>
          </w:tcPr>
          <w:p w14:paraId="11F16B9F" w14:textId="7FE3BD91" w:rsidR="00A067AF" w:rsidRPr="008A3660" w:rsidRDefault="00A067AF" w:rsidP="00A067AF">
            <w:pPr>
              <w:pStyle w:val="112"/>
            </w:pPr>
            <w:r w:rsidRPr="008A3660">
              <w:rPr>
                <w:spacing w:val="-5"/>
                <w:u w:color="000000"/>
                <w:lang w:val="en-US"/>
              </w:rPr>
              <w:t>ExportCatalogRequest</w:t>
            </w:r>
          </w:p>
        </w:tc>
        <w:tc>
          <w:tcPr>
            <w:tcW w:w="2268" w:type="dxa"/>
          </w:tcPr>
          <w:p w14:paraId="75BA6B7B" w14:textId="5EEC714A" w:rsidR="00A067AF" w:rsidRPr="008A3660" w:rsidRDefault="00A067AF" w:rsidP="00A067AF">
            <w:pPr>
              <w:pStyle w:val="112"/>
            </w:pPr>
            <w:r w:rsidRPr="008A3660">
              <w:rPr>
                <w:spacing w:val="-5"/>
                <w:szCs w:val="28"/>
                <w:u w:color="000000"/>
              </w:rPr>
              <w:t>Запрос на получение участниками информации об услугах (каталоге услуг) Поставщика услуг</w:t>
            </w:r>
          </w:p>
        </w:tc>
        <w:tc>
          <w:tcPr>
            <w:tcW w:w="1701" w:type="dxa"/>
          </w:tcPr>
          <w:p w14:paraId="0BBA3AC8" w14:textId="2FC30969" w:rsidR="00A067AF" w:rsidRPr="008A3660" w:rsidRDefault="00A067AF" w:rsidP="00A067AF">
            <w:pPr>
              <w:pStyle w:val="112"/>
            </w:pPr>
            <w:r w:rsidRPr="008A3660">
              <w:rPr>
                <w:spacing w:val="-5"/>
                <w:u w:color="000000"/>
                <w:lang w:val="en-US"/>
              </w:rPr>
              <w:t>1</w:t>
            </w:r>
            <w:r w:rsidRPr="008A3660">
              <w:rPr>
                <w:spacing w:val="-5"/>
                <w:u w:color="000000"/>
              </w:rPr>
              <w:t>, обязательно</w:t>
            </w:r>
          </w:p>
        </w:tc>
        <w:tc>
          <w:tcPr>
            <w:tcW w:w="1984" w:type="dxa"/>
          </w:tcPr>
          <w:p w14:paraId="026DD01E" w14:textId="697361D0" w:rsidR="00A067AF" w:rsidRPr="008A3660" w:rsidRDefault="00A067AF" w:rsidP="00C0589B">
            <w:pPr>
              <w:pStyle w:val="112"/>
            </w:pPr>
            <w:r w:rsidRPr="008A3660">
              <w:rPr>
                <w:spacing w:val="-5"/>
                <w:u w:color="000000"/>
              </w:rPr>
              <w:t xml:space="preserve">Основан на типе </w:t>
            </w:r>
            <w:r w:rsidRPr="008A3660">
              <w:rPr>
                <w:spacing w:val="-5"/>
                <w:u w:color="000000"/>
                <w:lang w:val="en-US"/>
              </w:rPr>
              <w:t>ExportRequestType</w:t>
            </w:r>
            <w:r w:rsidRPr="008A3660">
              <w:rPr>
                <w:spacing w:val="-5"/>
                <w:u w:color="000000"/>
              </w:rPr>
              <w:t xml:space="preserve"> (см. описание в</w:t>
            </w:r>
            <w:r w:rsidR="00C0589B" w:rsidRPr="008A3660">
              <w:rPr>
                <w:spacing w:val="-5"/>
                <w:u w:color="000000"/>
              </w:rPr>
              <w:t xml:space="preserve"> </w:t>
            </w:r>
            <w:r w:rsidR="00C0589B" w:rsidRPr="008A3660">
              <w:rPr>
                <w:spacing w:val="-5"/>
                <w:u w:color="000000"/>
              </w:rPr>
              <w:fldChar w:fldCharType="begin"/>
            </w:r>
            <w:r w:rsidR="00C0589B" w:rsidRPr="008A3660">
              <w:rPr>
                <w:spacing w:val="-5"/>
                <w:u w:color="000000"/>
              </w:rPr>
              <w:instrText xml:space="preserve"> REF _Ref72491936 \h </w:instrText>
            </w:r>
            <w:r w:rsidR="00C61884" w:rsidRPr="008A3660">
              <w:rPr>
                <w:spacing w:val="-5"/>
                <w:u w:color="000000"/>
              </w:rPr>
              <w:instrText xml:space="preserve"> \* MERGEFORMAT </w:instrText>
            </w:r>
            <w:r w:rsidR="00C0589B" w:rsidRPr="008A3660">
              <w:rPr>
                <w:spacing w:val="-5"/>
                <w:u w:color="000000"/>
              </w:rPr>
            </w:r>
            <w:r w:rsidR="00C0589B" w:rsidRPr="008A3660">
              <w:rPr>
                <w:spacing w:val="-5"/>
                <w:u w:color="000000"/>
              </w:rPr>
              <w:fldChar w:fldCharType="separate"/>
            </w:r>
            <w:r w:rsidR="00DD2BC4" w:rsidRPr="008A3660">
              <w:rPr>
                <w:u w:color="000000"/>
              </w:rPr>
              <w:t xml:space="preserve">Таблица </w:t>
            </w:r>
            <w:r w:rsidR="00DD2BC4">
              <w:rPr>
                <w:noProof/>
                <w:u w:color="000000"/>
              </w:rPr>
              <w:t>29</w:t>
            </w:r>
            <w:r w:rsidR="00C0589B" w:rsidRPr="008A3660">
              <w:rPr>
                <w:spacing w:val="-5"/>
                <w:u w:color="000000"/>
              </w:rPr>
              <w:fldChar w:fldCharType="end"/>
            </w:r>
            <w:r w:rsidR="00C0589B" w:rsidRPr="008A3660">
              <w:rPr>
                <w:spacing w:val="-5"/>
                <w:u w:color="000000"/>
              </w:rPr>
              <w:t xml:space="preserve"> </w:t>
            </w:r>
            <w:r w:rsidRPr="008A3660">
              <w:rPr>
                <w:spacing w:val="-5"/>
                <w:u w:color="000000"/>
              </w:rPr>
              <w:t>)</w:t>
            </w:r>
          </w:p>
        </w:tc>
        <w:tc>
          <w:tcPr>
            <w:tcW w:w="2834" w:type="dxa"/>
          </w:tcPr>
          <w:p w14:paraId="49D5D0FC" w14:textId="682EDF12" w:rsidR="00A067AF" w:rsidRPr="008A3660" w:rsidRDefault="00A067AF" w:rsidP="00A067AF">
            <w:pPr>
              <w:pStyle w:val="112"/>
            </w:pPr>
            <w:r w:rsidRPr="008A3660">
              <w:rPr>
                <w:spacing w:val="-5"/>
                <w:szCs w:val="28"/>
                <w:u w:color="000000"/>
              </w:rPr>
              <w:t>Корневой тег запроса.</w:t>
            </w:r>
          </w:p>
        </w:tc>
      </w:tr>
      <w:tr w:rsidR="00A067AF" w:rsidRPr="008A3660" w14:paraId="53F1793A" w14:textId="77777777" w:rsidTr="006C7D24">
        <w:tc>
          <w:tcPr>
            <w:tcW w:w="709" w:type="dxa"/>
          </w:tcPr>
          <w:p w14:paraId="046DC9EF" w14:textId="77777777" w:rsidR="00A067AF" w:rsidRPr="008A3660" w:rsidRDefault="00A067AF" w:rsidP="00B16187">
            <w:pPr>
              <w:pStyle w:val="a"/>
              <w:numPr>
                <w:ilvl w:val="1"/>
                <w:numId w:val="63"/>
              </w:numPr>
            </w:pPr>
          </w:p>
        </w:tc>
        <w:tc>
          <w:tcPr>
            <w:tcW w:w="1560" w:type="dxa"/>
          </w:tcPr>
          <w:p w14:paraId="02E89751" w14:textId="693097D8" w:rsidR="00A067AF" w:rsidRPr="008A3660" w:rsidRDefault="00A067AF" w:rsidP="00A067AF">
            <w:pPr>
              <w:pStyle w:val="112"/>
            </w:pPr>
            <w:r w:rsidRPr="008A3660">
              <w:rPr>
                <w:spacing w:val="-5"/>
                <w:u w:color="000000"/>
                <w:lang w:val="en-US"/>
              </w:rPr>
              <w:t>Id</w:t>
            </w:r>
            <w:r w:rsidRPr="008A3660">
              <w:rPr>
                <w:spacing w:val="-5"/>
                <w:u w:color="000000"/>
              </w:rPr>
              <w:t xml:space="preserve"> (атрибут)</w:t>
            </w:r>
          </w:p>
        </w:tc>
        <w:tc>
          <w:tcPr>
            <w:tcW w:w="2268" w:type="dxa"/>
          </w:tcPr>
          <w:p w14:paraId="3001A876" w14:textId="083E1F4D" w:rsidR="00A067AF" w:rsidRPr="008A3660" w:rsidRDefault="00A067AF" w:rsidP="00A067AF">
            <w:pPr>
              <w:pStyle w:val="112"/>
            </w:pPr>
            <w:r w:rsidRPr="008A3660">
              <w:rPr>
                <w:spacing w:val="-5"/>
                <w:szCs w:val="28"/>
                <w:u w:color="000000"/>
              </w:rPr>
              <w:t>Идентификатор запроса</w:t>
            </w:r>
          </w:p>
        </w:tc>
        <w:tc>
          <w:tcPr>
            <w:tcW w:w="1701" w:type="dxa"/>
          </w:tcPr>
          <w:p w14:paraId="4AA88CE3" w14:textId="52437AAE" w:rsidR="00A067AF" w:rsidRPr="008A3660" w:rsidRDefault="00A067AF" w:rsidP="00A067AF">
            <w:pPr>
              <w:pStyle w:val="112"/>
            </w:pPr>
            <w:r w:rsidRPr="008A3660">
              <w:rPr>
                <w:spacing w:val="-5"/>
                <w:u w:color="000000"/>
              </w:rPr>
              <w:t>1, обязательно</w:t>
            </w:r>
          </w:p>
        </w:tc>
        <w:tc>
          <w:tcPr>
            <w:tcW w:w="1984" w:type="dxa"/>
          </w:tcPr>
          <w:p w14:paraId="01C63769" w14:textId="4259E769" w:rsidR="00A067AF" w:rsidRPr="008A3660" w:rsidRDefault="00A067AF" w:rsidP="00A067AF">
            <w:pPr>
              <w:pStyle w:val="112"/>
              <w:rPr>
                <w:spacing w:val="-5"/>
                <w:u w:color="000000"/>
              </w:rPr>
            </w:pPr>
            <w:r w:rsidRPr="008A3660">
              <w:rPr>
                <w:i/>
                <w:spacing w:val="-5"/>
                <w:u w:color="000000"/>
              </w:rPr>
              <w:t xml:space="preserve">Строка не более 50 символов в </w:t>
            </w:r>
            <w:r w:rsidR="001777D1" w:rsidRPr="008A3660">
              <w:rPr>
                <w:i/>
                <w:spacing w:val="-5"/>
                <w:u w:color="000000"/>
              </w:rPr>
              <w:t>формате в формате</w:t>
            </w:r>
          </w:p>
          <w:p w14:paraId="3F31BF06" w14:textId="2C487496" w:rsidR="00A067AF" w:rsidRPr="008A3660" w:rsidRDefault="00A067AF" w:rsidP="00A067AF">
            <w:pPr>
              <w:pStyle w:val="112"/>
            </w:pPr>
            <w:r w:rsidRPr="008A3660">
              <w:rPr>
                <w:spacing w:val="-5"/>
                <w:u w:color="000000"/>
                <w:lang w:val="en-US"/>
              </w:rPr>
              <w:t>ID</w:t>
            </w:r>
          </w:p>
        </w:tc>
        <w:tc>
          <w:tcPr>
            <w:tcW w:w="2834" w:type="dxa"/>
          </w:tcPr>
          <w:p w14:paraId="727A2BDC" w14:textId="77777777" w:rsidR="00A067AF" w:rsidRPr="008A3660" w:rsidRDefault="00A067AF" w:rsidP="00A067AF">
            <w:pPr>
              <w:pStyle w:val="112"/>
            </w:pPr>
          </w:p>
        </w:tc>
      </w:tr>
      <w:tr w:rsidR="00A067AF" w:rsidRPr="008A3660" w14:paraId="0A3A7D53" w14:textId="77777777" w:rsidTr="006C7D24">
        <w:tc>
          <w:tcPr>
            <w:tcW w:w="709" w:type="dxa"/>
          </w:tcPr>
          <w:p w14:paraId="71C48BE5" w14:textId="77777777" w:rsidR="00A067AF" w:rsidRPr="008A3660" w:rsidRDefault="00A067AF" w:rsidP="00B16187">
            <w:pPr>
              <w:pStyle w:val="a"/>
              <w:numPr>
                <w:ilvl w:val="1"/>
                <w:numId w:val="63"/>
              </w:numPr>
            </w:pPr>
          </w:p>
        </w:tc>
        <w:tc>
          <w:tcPr>
            <w:tcW w:w="1560" w:type="dxa"/>
          </w:tcPr>
          <w:p w14:paraId="1C37CAA0" w14:textId="72AD763C" w:rsidR="00A067AF" w:rsidRPr="008A3660" w:rsidRDefault="00A067AF" w:rsidP="00A067AF">
            <w:pPr>
              <w:pStyle w:val="112"/>
            </w:pPr>
            <w:r w:rsidRPr="008A3660">
              <w:rPr>
                <w:spacing w:val="-5"/>
                <w:u w:color="000000"/>
                <w:lang w:val="en-US"/>
              </w:rPr>
              <w:t>timestamp</w:t>
            </w:r>
            <w:r w:rsidRPr="008A3660">
              <w:rPr>
                <w:spacing w:val="-5"/>
                <w:u w:color="000000"/>
              </w:rPr>
              <w:t xml:space="preserve"> </w:t>
            </w:r>
            <w:r w:rsidRPr="008A3660">
              <w:rPr>
                <w:spacing w:val="-5"/>
                <w:u w:color="000000"/>
                <w:lang w:val="en-US"/>
              </w:rPr>
              <w:t>(</w:t>
            </w:r>
            <w:r w:rsidRPr="008A3660">
              <w:rPr>
                <w:spacing w:val="-5"/>
                <w:u w:color="000000"/>
              </w:rPr>
              <w:t>атрибут</w:t>
            </w:r>
            <w:r w:rsidRPr="008A3660">
              <w:rPr>
                <w:spacing w:val="-5"/>
                <w:u w:color="000000"/>
                <w:lang w:val="en-US"/>
              </w:rPr>
              <w:t>)</w:t>
            </w:r>
          </w:p>
        </w:tc>
        <w:tc>
          <w:tcPr>
            <w:tcW w:w="2268" w:type="dxa"/>
          </w:tcPr>
          <w:p w14:paraId="23652E79" w14:textId="039DC12E" w:rsidR="00A067AF" w:rsidRPr="008A3660" w:rsidRDefault="00A067AF" w:rsidP="00A067AF">
            <w:pPr>
              <w:pStyle w:val="112"/>
            </w:pPr>
            <w:r w:rsidRPr="008A3660">
              <w:rPr>
                <w:spacing w:val="-5"/>
                <w:szCs w:val="28"/>
                <w:u w:color="000000"/>
              </w:rPr>
              <w:t>Дата и время формирования сообщения</w:t>
            </w:r>
          </w:p>
        </w:tc>
        <w:tc>
          <w:tcPr>
            <w:tcW w:w="1701" w:type="dxa"/>
          </w:tcPr>
          <w:p w14:paraId="7BB4A355" w14:textId="5608AC0B" w:rsidR="00A067AF" w:rsidRPr="008A3660" w:rsidRDefault="00A067AF" w:rsidP="00A067AF">
            <w:pPr>
              <w:pStyle w:val="112"/>
            </w:pPr>
            <w:r w:rsidRPr="008A3660">
              <w:rPr>
                <w:spacing w:val="-5"/>
                <w:u w:color="000000"/>
                <w:lang w:val="en-US"/>
              </w:rPr>
              <w:t>1</w:t>
            </w:r>
            <w:r w:rsidRPr="008A3660">
              <w:rPr>
                <w:spacing w:val="-5"/>
                <w:u w:color="000000"/>
              </w:rPr>
              <w:t>, обязательно</w:t>
            </w:r>
          </w:p>
        </w:tc>
        <w:tc>
          <w:tcPr>
            <w:tcW w:w="1984" w:type="dxa"/>
          </w:tcPr>
          <w:p w14:paraId="5BEAE9BD" w14:textId="25BD13E4" w:rsidR="00A067AF" w:rsidRPr="008A3660" w:rsidRDefault="00A067AF" w:rsidP="00A067AF">
            <w:pPr>
              <w:pStyle w:val="112"/>
            </w:pPr>
            <w:r w:rsidRPr="008A3660">
              <w:rPr>
                <w:i/>
                <w:spacing w:val="-5"/>
                <w:u w:color="000000"/>
                <w:lang w:val="en-US"/>
              </w:rPr>
              <w:t>dateTime</w:t>
            </w:r>
          </w:p>
        </w:tc>
        <w:tc>
          <w:tcPr>
            <w:tcW w:w="2834" w:type="dxa"/>
          </w:tcPr>
          <w:p w14:paraId="5E15ED39" w14:textId="77777777" w:rsidR="00A067AF" w:rsidRPr="008A3660" w:rsidRDefault="00A067AF" w:rsidP="00A067AF">
            <w:pPr>
              <w:pStyle w:val="112"/>
            </w:pPr>
          </w:p>
        </w:tc>
      </w:tr>
      <w:tr w:rsidR="00A067AF" w:rsidRPr="008A3660" w14:paraId="116A894E" w14:textId="77777777" w:rsidTr="006C7D24">
        <w:tc>
          <w:tcPr>
            <w:tcW w:w="709" w:type="dxa"/>
          </w:tcPr>
          <w:p w14:paraId="00E695EC" w14:textId="77777777" w:rsidR="00A067AF" w:rsidRPr="008A3660" w:rsidRDefault="00A067AF" w:rsidP="00B16187">
            <w:pPr>
              <w:pStyle w:val="a"/>
              <w:numPr>
                <w:ilvl w:val="1"/>
                <w:numId w:val="63"/>
              </w:numPr>
            </w:pPr>
          </w:p>
        </w:tc>
        <w:tc>
          <w:tcPr>
            <w:tcW w:w="1560" w:type="dxa"/>
          </w:tcPr>
          <w:p w14:paraId="29123E20" w14:textId="61B0C8E6" w:rsidR="00A067AF" w:rsidRPr="008A3660" w:rsidRDefault="00A067AF" w:rsidP="00A067AF">
            <w:pPr>
              <w:pStyle w:val="112"/>
            </w:pPr>
            <w:r w:rsidRPr="008A3660">
              <w:rPr>
                <w:spacing w:val="-5"/>
                <w:u w:color="000000"/>
                <w:lang w:val="en-US"/>
              </w:rPr>
              <w:t>senderIdentifier (</w:t>
            </w:r>
            <w:r w:rsidRPr="008A3660">
              <w:rPr>
                <w:spacing w:val="-5"/>
                <w:u w:color="000000"/>
              </w:rPr>
              <w:t>атрибут</w:t>
            </w:r>
            <w:r w:rsidRPr="008A3660">
              <w:rPr>
                <w:spacing w:val="-5"/>
                <w:u w:color="000000"/>
                <w:lang w:val="en-US"/>
              </w:rPr>
              <w:t>)</w:t>
            </w:r>
          </w:p>
        </w:tc>
        <w:tc>
          <w:tcPr>
            <w:tcW w:w="2268" w:type="dxa"/>
          </w:tcPr>
          <w:p w14:paraId="3BE61EBA" w14:textId="56180CCD" w:rsidR="00A067AF" w:rsidRPr="008A3660" w:rsidRDefault="00A067AF" w:rsidP="00A067AF">
            <w:pPr>
              <w:pStyle w:val="112"/>
            </w:pPr>
            <w:r w:rsidRPr="008A3660">
              <w:rPr>
                <w:spacing w:val="-5"/>
                <w:szCs w:val="28"/>
                <w:u w:color="000000"/>
              </w:rPr>
              <w:t xml:space="preserve">УРН участника-отправителя сообщения. </w:t>
            </w:r>
          </w:p>
        </w:tc>
        <w:tc>
          <w:tcPr>
            <w:tcW w:w="1701" w:type="dxa"/>
          </w:tcPr>
          <w:p w14:paraId="0635A765" w14:textId="73AFE7DD" w:rsidR="00A067AF" w:rsidRPr="008A3660" w:rsidRDefault="00A067AF" w:rsidP="00A067AF">
            <w:pPr>
              <w:pStyle w:val="112"/>
            </w:pPr>
            <w:r w:rsidRPr="008A3660">
              <w:rPr>
                <w:spacing w:val="-5"/>
                <w:u w:color="000000"/>
                <w:lang w:val="en-US"/>
              </w:rPr>
              <w:t>1</w:t>
            </w:r>
            <w:r w:rsidRPr="008A3660">
              <w:rPr>
                <w:spacing w:val="-5"/>
                <w:u w:color="000000"/>
              </w:rPr>
              <w:t>, обязательно</w:t>
            </w:r>
          </w:p>
        </w:tc>
        <w:tc>
          <w:tcPr>
            <w:tcW w:w="1984" w:type="dxa"/>
          </w:tcPr>
          <w:p w14:paraId="53637301" w14:textId="7663E350" w:rsidR="00A067AF" w:rsidRPr="008A3660" w:rsidRDefault="00A067AF" w:rsidP="00A067AF">
            <w:pPr>
              <w:pStyle w:val="112"/>
            </w:pPr>
            <w:r w:rsidRPr="008A3660">
              <w:rPr>
                <w:spacing w:val="-5"/>
                <w:u w:color="000000"/>
                <w:lang w:val="en-US"/>
              </w:rPr>
              <w:t>URNType</w:t>
            </w:r>
            <w:r w:rsidRPr="008A3660">
              <w:rPr>
                <w:spacing w:val="-5"/>
                <w:u w:color="000000"/>
              </w:rPr>
              <w:t xml:space="preserve"> </w:t>
            </w:r>
            <w:r w:rsidRPr="008A3660">
              <w:t xml:space="preserve">(см. описание в пункте </w:t>
            </w:r>
            <w:r w:rsidRPr="008A3660">
              <w:fldChar w:fldCharType="begin"/>
            </w:r>
            <w:r w:rsidRPr="008A3660">
              <w:instrText xml:space="preserve"> REF _Ref525599123 \n \h  \* MERGEFORMAT </w:instrText>
            </w:r>
            <w:r w:rsidRPr="008A3660">
              <w:fldChar w:fldCharType="separate"/>
            </w:r>
            <w:r w:rsidR="00DD2BC4">
              <w:t>19</w:t>
            </w:r>
            <w:r w:rsidRPr="008A3660">
              <w:fldChar w:fldCharType="end"/>
            </w:r>
            <w:r w:rsidRPr="008A3660">
              <w:t xml:space="preserve"> 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t>)</w:t>
            </w:r>
          </w:p>
        </w:tc>
        <w:tc>
          <w:tcPr>
            <w:tcW w:w="2834" w:type="dxa"/>
          </w:tcPr>
          <w:p w14:paraId="293FD8BD" w14:textId="5FF02716" w:rsidR="00A067AF" w:rsidRPr="008A3660" w:rsidRDefault="00A067AF" w:rsidP="00A067AF">
            <w:pPr>
              <w:pStyle w:val="112"/>
            </w:pPr>
            <w:r w:rsidRPr="008A3660">
              <w:rPr>
                <w:spacing w:val="-5"/>
                <w:szCs w:val="28"/>
                <w:u w:color="000000"/>
              </w:rPr>
              <w:t xml:space="preserve">УРН участника-отправителя сообщения. </w:t>
            </w:r>
          </w:p>
        </w:tc>
      </w:tr>
      <w:tr w:rsidR="001777D1" w:rsidRPr="008A3660" w14:paraId="0138F8F9" w14:textId="77777777" w:rsidTr="006C7D24">
        <w:tc>
          <w:tcPr>
            <w:tcW w:w="709" w:type="dxa"/>
          </w:tcPr>
          <w:p w14:paraId="3F22231E" w14:textId="77777777" w:rsidR="001777D1" w:rsidRPr="008A3660" w:rsidRDefault="001777D1" w:rsidP="00B16187">
            <w:pPr>
              <w:pStyle w:val="a"/>
              <w:numPr>
                <w:ilvl w:val="1"/>
                <w:numId w:val="63"/>
              </w:numPr>
            </w:pPr>
          </w:p>
        </w:tc>
        <w:tc>
          <w:tcPr>
            <w:tcW w:w="1560" w:type="dxa"/>
          </w:tcPr>
          <w:p w14:paraId="1BAA0F11" w14:textId="1B1871BA" w:rsidR="001777D1" w:rsidRPr="008A3660" w:rsidRDefault="001777D1" w:rsidP="001777D1">
            <w:pPr>
              <w:pStyle w:val="112"/>
            </w:pPr>
            <w:r w:rsidRPr="008A3660">
              <w:rPr>
                <w:spacing w:val="-5"/>
                <w:u w:color="000000"/>
                <w:lang w:val="en-US"/>
              </w:rPr>
              <w:t>senderRole</w:t>
            </w:r>
            <w:r w:rsidRPr="008A3660">
              <w:rPr>
                <w:spacing w:val="-5"/>
                <w:u w:color="000000"/>
              </w:rPr>
              <w:t xml:space="preserve"> (атрибут)</w:t>
            </w:r>
          </w:p>
        </w:tc>
        <w:tc>
          <w:tcPr>
            <w:tcW w:w="2268" w:type="dxa"/>
          </w:tcPr>
          <w:p w14:paraId="6610B87E" w14:textId="13CFB448" w:rsidR="001777D1" w:rsidRPr="008A3660" w:rsidRDefault="001777D1" w:rsidP="001777D1">
            <w:pPr>
              <w:pStyle w:val="112"/>
            </w:pPr>
            <w:r w:rsidRPr="008A3660">
              <w:rPr>
                <w:spacing w:val="-5"/>
                <w:szCs w:val="28"/>
                <w:u w:color="000000"/>
              </w:rPr>
              <w:t>Полномочие участника-отправителя сообщения</w:t>
            </w:r>
          </w:p>
        </w:tc>
        <w:tc>
          <w:tcPr>
            <w:tcW w:w="1701" w:type="dxa"/>
          </w:tcPr>
          <w:p w14:paraId="2A82B841" w14:textId="2243DB1E" w:rsidR="001777D1" w:rsidRPr="008A3660" w:rsidRDefault="001777D1" w:rsidP="001777D1">
            <w:pPr>
              <w:pStyle w:val="112"/>
            </w:pPr>
            <w:r w:rsidRPr="008A3660">
              <w:rPr>
                <w:spacing w:val="-5"/>
                <w:u w:color="000000"/>
              </w:rPr>
              <w:t>1, обязательно</w:t>
            </w:r>
          </w:p>
        </w:tc>
        <w:tc>
          <w:tcPr>
            <w:tcW w:w="1984" w:type="dxa"/>
          </w:tcPr>
          <w:p w14:paraId="2039C0C7" w14:textId="77777777" w:rsidR="001777D1" w:rsidRPr="008A3660" w:rsidRDefault="001777D1" w:rsidP="001777D1">
            <w:pPr>
              <w:pStyle w:val="112"/>
              <w:rPr>
                <w:spacing w:val="-5"/>
                <w:u w:color="000000"/>
              </w:rPr>
            </w:pPr>
            <w:r w:rsidRPr="008A3660">
              <w:rPr>
                <w:i/>
                <w:spacing w:val="-5"/>
                <w:u w:color="000000"/>
              </w:rPr>
              <w:t>Строка длиной до 10 символов (</w:t>
            </w:r>
            <w:r w:rsidRPr="008A3660">
              <w:rPr>
                <w:spacing w:val="-5"/>
                <w:u w:color="000000"/>
              </w:rPr>
              <w:t>\</w:t>
            </w:r>
            <w:proofErr w:type="gramStart"/>
            <w:r w:rsidRPr="008A3660">
              <w:rPr>
                <w:spacing w:val="-5"/>
                <w:u w:color="000000"/>
                <w:lang w:val="en-US"/>
              </w:rPr>
              <w:t>w</w:t>
            </w:r>
            <w:r w:rsidRPr="008A3660">
              <w:rPr>
                <w:spacing w:val="-5"/>
                <w:u w:color="000000"/>
              </w:rPr>
              <w:t>{</w:t>
            </w:r>
            <w:proofErr w:type="gramEnd"/>
            <w:r w:rsidRPr="008A3660">
              <w:rPr>
                <w:spacing w:val="-5"/>
                <w:u w:color="000000"/>
              </w:rPr>
              <w:t>1,10}</w:t>
            </w:r>
            <w:r w:rsidRPr="008A3660">
              <w:rPr>
                <w:i/>
                <w:spacing w:val="-5"/>
                <w:u w:color="000000"/>
              </w:rPr>
              <w:t>)</w:t>
            </w:r>
            <w:r w:rsidRPr="008A3660">
              <w:rPr>
                <w:spacing w:val="-5"/>
                <w:u w:color="000000"/>
              </w:rPr>
              <w:t xml:space="preserve"> </w:t>
            </w:r>
          </w:p>
          <w:p w14:paraId="62A55294" w14:textId="77777777" w:rsidR="001777D1" w:rsidRPr="008A3660" w:rsidRDefault="001777D1" w:rsidP="001777D1">
            <w:pPr>
              <w:pStyle w:val="112"/>
              <w:rPr>
                <w:spacing w:val="-5"/>
                <w:u w:color="000000"/>
                <w:lang w:val="en-US"/>
              </w:rPr>
            </w:pPr>
            <w:r w:rsidRPr="008A3660">
              <w:rPr>
                <w:spacing w:val="-5"/>
                <w:u w:color="000000"/>
                <w:lang w:val="en-US"/>
              </w:rPr>
              <w:t>/</w:t>
            </w:r>
          </w:p>
          <w:p w14:paraId="73E36077" w14:textId="7B5DF21F" w:rsidR="001777D1" w:rsidRPr="008A3660" w:rsidRDefault="001777D1" w:rsidP="001777D1">
            <w:pPr>
              <w:pStyle w:val="112"/>
            </w:pPr>
            <w:r w:rsidRPr="008A3660">
              <w:rPr>
                <w:spacing w:val="-5"/>
                <w:u w:color="000000"/>
                <w:lang w:val="en-US"/>
              </w:rPr>
              <w:t>String</w:t>
            </w:r>
          </w:p>
        </w:tc>
        <w:tc>
          <w:tcPr>
            <w:tcW w:w="2834" w:type="dxa"/>
          </w:tcPr>
          <w:p w14:paraId="0B28075A" w14:textId="77777777" w:rsidR="001777D1" w:rsidRPr="008A3660" w:rsidRDefault="001777D1" w:rsidP="001777D1">
            <w:pPr>
              <w:pStyle w:val="112"/>
              <w:rPr>
                <w:spacing w:val="-5"/>
                <w:szCs w:val="28"/>
                <w:u w:color="000000"/>
              </w:rPr>
            </w:pPr>
            <w:r w:rsidRPr="008A3660">
              <w:rPr>
                <w:spacing w:val="-5"/>
                <w:szCs w:val="28"/>
                <w:u w:color="000000"/>
              </w:rPr>
              <w:t xml:space="preserve">Полномочие участника-отправителя сообщения (УРН которого передается в атрибуте </w:t>
            </w:r>
            <w:r w:rsidRPr="008A3660">
              <w:rPr>
                <w:i/>
                <w:spacing w:val="-5"/>
                <w:u w:color="000000"/>
                <w:lang w:val="en-US"/>
              </w:rPr>
              <w:t>senderIdentifier</w:t>
            </w:r>
            <w:r w:rsidRPr="008A3660">
              <w:rPr>
                <w:spacing w:val="-5"/>
                <w:szCs w:val="28"/>
                <w:u w:color="000000"/>
              </w:rPr>
              <w:t xml:space="preserve">), с которым происходит обращение к ИС УНП. </w:t>
            </w:r>
          </w:p>
          <w:p w14:paraId="19AEAEE3" w14:textId="77777777" w:rsidR="001777D1" w:rsidRPr="008A3660" w:rsidRDefault="001777D1" w:rsidP="001777D1">
            <w:pPr>
              <w:pStyle w:val="112"/>
              <w:rPr>
                <w:spacing w:val="-5"/>
                <w:szCs w:val="28"/>
                <w:u w:color="000000"/>
              </w:rPr>
            </w:pPr>
            <w:r w:rsidRPr="008A3660">
              <w:rPr>
                <w:spacing w:val="-5"/>
                <w:szCs w:val="28"/>
                <w:u w:color="000000"/>
              </w:rPr>
              <w:t>Допустимые значения:</w:t>
            </w:r>
          </w:p>
          <w:p w14:paraId="5D77EDDD" w14:textId="77777777" w:rsidR="001777D1" w:rsidRPr="008A3660" w:rsidRDefault="001777D1" w:rsidP="001777D1">
            <w:pPr>
              <w:pStyle w:val="112"/>
              <w:rPr>
                <w:spacing w:val="-5"/>
                <w:szCs w:val="28"/>
                <w:u w:color="000000"/>
              </w:rPr>
            </w:pPr>
            <w:r w:rsidRPr="008A3660">
              <w:rPr>
                <w:spacing w:val="-5"/>
                <w:szCs w:val="28"/>
                <w:u w:color="000000"/>
              </w:rPr>
              <w:lastRenderedPageBreak/>
              <w:t xml:space="preserve">1 </w:t>
            </w:r>
            <w:r w:rsidRPr="008A3660">
              <w:rPr>
                <w:spacing w:val="-5"/>
                <w:u w:color="000000"/>
              </w:rPr>
              <w:t>–</w:t>
            </w:r>
            <w:r w:rsidRPr="008A3660">
              <w:rPr>
                <w:spacing w:val="-5"/>
                <w:szCs w:val="28"/>
                <w:u w:color="000000"/>
              </w:rPr>
              <w:t xml:space="preserve"> ГАН (главный администратор доходов бюджета, имеющий в своем ведении администраторов доходов бюджета и (или) осуществляющий функции и полномочия учредителя в отношении государственных (муниципальных) учреждений);</w:t>
            </w:r>
          </w:p>
          <w:p w14:paraId="5CED285A" w14:textId="77777777" w:rsidR="001777D1" w:rsidRPr="008A3660" w:rsidRDefault="001777D1" w:rsidP="001777D1">
            <w:pPr>
              <w:pStyle w:val="112"/>
              <w:rPr>
                <w:spacing w:val="-5"/>
                <w:szCs w:val="28"/>
                <w:u w:color="000000"/>
              </w:rPr>
            </w:pPr>
            <w:r w:rsidRPr="008A3660">
              <w:rPr>
                <w:spacing w:val="-5"/>
                <w:szCs w:val="28"/>
                <w:u w:color="000000"/>
              </w:rPr>
              <w:t xml:space="preserve">2 </w:t>
            </w:r>
            <w:r w:rsidRPr="008A3660">
              <w:rPr>
                <w:spacing w:val="-5"/>
                <w:u w:color="000000"/>
              </w:rPr>
              <w:t>–</w:t>
            </w:r>
            <w:r w:rsidRPr="008A3660">
              <w:rPr>
                <w:spacing w:val="-5"/>
                <w:szCs w:val="28"/>
                <w:u w:color="000000"/>
              </w:rPr>
              <w:t xml:space="preserve"> ГАН (орган государственной власти субъектов Российской Федерации (орган местного самоуправления), обеспечивающий информационное взаимодействие с ГИС ГМП государственных (муниципальных) учреждений и (или) администраторов доходов бюджета);</w:t>
            </w:r>
          </w:p>
          <w:p w14:paraId="1131E236" w14:textId="77777777" w:rsidR="001777D1" w:rsidRPr="008A3660" w:rsidRDefault="001777D1" w:rsidP="001777D1">
            <w:pPr>
              <w:pStyle w:val="112"/>
              <w:rPr>
                <w:spacing w:val="-5"/>
                <w:szCs w:val="28"/>
                <w:u w:color="000000"/>
              </w:rPr>
            </w:pPr>
            <w:r w:rsidRPr="008A3660">
              <w:rPr>
                <w:spacing w:val="-5"/>
                <w:szCs w:val="28"/>
                <w:u w:color="000000"/>
              </w:rPr>
              <w:t>3 — АН (администратор доходов бюджета, главный администратор доходов бюджета);</w:t>
            </w:r>
          </w:p>
          <w:p w14:paraId="41BFD91B" w14:textId="77777777" w:rsidR="001777D1" w:rsidRPr="008A3660" w:rsidRDefault="001777D1" w:rsidP="001777D1">
            <w:pPr>
              <w:pStyle w:val="112"/>
              <w:rPr>
                <w:spacing w:val="-5"/>
                <w:szCs w:val="28"/>
                <w:u w:color="000000"/>
              </w:rPr>
            </w:pPr>
            <w:r w:rsidRPr="008A3660">
              <w:rPr>
                <w:spacing w:val="-5"/>
                <w:szCs w:val="28"/>
                <w:u w:color="000000"/>
              </w:rPr>
              <w:t>4 — АН (государственное (муниципальное) учреждение);</w:t>
            </w:r>
          </w:p>
          <w:p w14:paraId="77F8B014" w14:textId="77777777" w:rsidR="001777D1" w:rsidRPr="008A3660" w:rsidRDefault="001777D1" w:rsidP="001777D1">
            <w:pPr>
              <w:pStyle w:val="112"/>
              <w:rPr>
                <w:spacing w:val="-5"/>
                <w:szCs w:val="28"/>
                <w:u w:color="000000"/>
              </w:rPr>
            </w:pPr>
            <w:r w:rsidRPr="008A3660">
              <w:rPr>
                <w:spacing w:val="-5"/>
                <w:szCs w:val="28"/>
                <w:u w:color="000000"/>
              </w:rPr>
              <w:t>5 — ГАП (оператор по переводу денежных средств, обеспечивающий информационное взаимодействие с ГИС ГМП иных операторов по переводу денежных средств и (или) банковских платежных агентов (субагентов), и (или) платежных агентов);</w:t>
            </w:r>
          </w:p>
          <w:p w14:paraId="1A87F637" w14:textId="77777777" w:rsidR="001777D1" w:rsidRPr="008A3660" w:rsidRDefault="001777D1" w:rsidP="001777D1">
            <w:pPr>
              <w:pStyle w:val="112"/>
              <w:rPr>
                <w:spacing w:val="-5"/>
                <w:szCs w:val="28"/>
                <w:u w:color="000000"/>
              </w:rPr>
            </w:pPr>
            <w:r w:rsidRPr="008A3660">
              <w:rPr>
                <w:spacing w:val="-5"/>
                <w:szCs w:val="28"/>
                <w:u w:color="000000"/>
              </w:rPr>
              <w:t xml:space="preserve">6 — ГАП (орган государственной власти субъектов Российской Федерации (орган местного самоуправления), обеспечивающий информационное взаимодействие с ГИС ГМП финансовых органов и (или) местных администраций, и (или) государственных </w:t>
            </w:r>
            <w:r w:rsidRPr="008A3660">
              <w:rPr>
                <w:spacing w:val="-5"/>
                <w:szCs w:val="28"/>
                <w:u w:color="000000"/>
              </w:rPr>
              <w:lastRenderedPageBreak/>
              <w:t>(муниципальных) учреждений, осуществляющих прием в кассу от плательщиков наличных денежных средств);</w:t>
            </w:r>
          </w:p>
          <w:p w14:paraId="6CFD54B3" w14:textId="77777777" w:rsidR="001777D1" w:rsidRPr="008A3660" w:rsidRDefault="001777D1" w:rsidP="001777D1">
            <w:pPr>
              <w:pStyle w:val="112"/>
              <w:rPr>
                <w:spacing w:val="-5"/>
                <w:szCs w:val="28"/>
                <w:u w:color="000000"/>
              </w:rPr>
            </w:pPr>
            <w:r w:rsidRPr="008A3660">
              <w:rPr>
                <w:spacing w:val="-5"/>
                <w:szCs w:val="28"/>
                <w:u w:color="000000"/>
              </w:rPr>
              <w:t>7 — АП (оператор по переводу денежных средств);</w:t>
            </w:r>
          </w:p>
          <w:p w14:paraId="4DA7441F" w14:textId="77777777" w:rsidR="001777D1" w:rsidRPr="008A3660" w:rsidRDefault="001777D1" w:rsidP="001777D1">
            <w:pPr>
              <w:pStyle w:val="112"/>
              <w:rPr>
                <w:spacing w:val="-5"/>
                <w:szCs w:val="28"/>
                <w:u w:color="000000"/>
              </w:rPr>
            </w:pPr>
            <w:r w:rsidRPr="008A3660">
              <w:rPr>
                <w:spacing w:val="-5"/>
                <w:szCs w:val="28"/>
                <w:u w:color="000000"/>
              </w:rPr>
              <w:t>8 — АП (организация почтовой связи);</w:t>
            </w:r>
          </w:p>
          <w:p w14:paraId="24ED4516" w14:textId="77777777" w:rsidR="001777D1" w:rsidRPr="008A3660" w:rsidRDefault="001777D1" w:rsidP="001777D1">
            <w:pPr>
              <w:pStyle w:val="112"/>
              <w:rPr>
                <w:spacing w:val="-5"/>
                <w:szCs w:val="28"/>
                <w:u w:color="000000"/>
              </w:rPr>
            </w:pPr>
            <w:r w:rsidRPr="008A3660">
              <w:rPr>
                <w:spacing w:val="-5"/>
                <w:szCs w:val="28"/>
                <w:u w:color="000000"/>
              </w:rPr>
              <w:t>9 — АП (финансовый орган);</w:t>
            </w:r>
          </w:p>
          <w:p w14:paraId="3D801F14" w14:textId="77777777" w:rsidR="001777D1" w:rsidRPr="008A3660" w:rsidRDefault="001777D1" w:rsidP="001777D1">
            <w:pPr>
              <w:pStyle w:val="112"/>
              <w:rPr>
                <w:spacing w:val="-5"/>
                <w:szCs w:val="28"/>
                <w:u w:color="000000"/>
              </w:rPr>
            </w:pPr>
            <w:r w:rsidRPr="008A3660">
              <w:rPr>
                <w:spacing w:val="-5"/>
                <w:szCs w:val="28"/>
                <w:u w:color="000000"/>
              </w:rPr>
              <w:t>10 — АП (местная администрация);</w:t>
            </w:r>
          </w:p>
          <w:p w14:paraId="7735240B" w14:textId="77777777" w:rsidR="001777D1" w:rsidRPr="008A3660" w:rsidRDefault="001777D1" w:rsidP="001777D1">
            <w:pPr>
              <w:pStyle w:val="112"/>
              <w:rPr>
                <w:spacing w:val="-5"/>
                <w:szCs w:val="28"/>
                <w:u w:color="000000"/>
              </w:rPr>
            </w:pPr>
            <w:r w:rsidRPr="008A3660">
              <w:rPr>
                <w:spacing w:val="-5"/>
                <w:szCs w:val="28"/>
                <w:u w:color="000000"/>
              </w:rPr>
              <w:t>11 — АП (банковский платежный агент);</w:t>
            </w:r>
          </w:p>
          <w:p w14:paraId="4CB4BBC5" w14:textId="77777777" w:rsidR="001777D1" w:rsidRPr="008A3660" w:rsidRDefault="001777D1" w:rsidP="001777D1">
            <w:pPr>
              <w:pStyle w:val="112"/>
              <w:rPr>
                <w:spacing w:val="-5"/>
                <w:szCs w:val="28"/>
                <w:u w:color="000000"/>
              </w:rPr>
            </w:pPr>
            <w:r w:rsidRPr="008A3660">
              <w:rPr>
                <w:spacing w:val="-5"/>
                <w:szCs w:val="28"/>
                <w:u w:color="000000"/>
              </w:rPr>
              <w:t>12 — АП (банковский платежный субагент);</w:t>
            </w:r>
          </w:p>
          <w:p w14:paraId="4C94657C" w14:textId="77777777" w:rsidR="001777D1" w:rsidRPr="008A3660" w:rsidRDefault="001777D1" w:rsidP="001777D1">
            <w:pPr>
              <w:pStyle w:val="112"/>
              <w:rPr>
                <w:spacing w:val="-5"/>
                <w:szCs w:val="28"/>
                <w:u w:color="000000"/>
              </w:rPr>
            </w:pPr>
            <w:r w:rsidRPr="008A3660">
              <w:rPr>
                <w:spacing w:val="-5"/>
                <w:szCs w:val="28"/>
                <w:u w:color="000000"/>
              </w:rPr>
              <w:t>13 — АП (платежный агент);</w:t>
            </w:r>
          </w:p>
          <w:p w14:paraId="7406159E" w14:textId="77777777" w:rsidR="001777D1" w:rsidRPr="008A3660" w:rsidRDefault="001777D1" w:rsidP="001777D1">
            <w:pPr>
              <w:pStyle w:val="112"/>
              <w:rPr>
                <w:spacing w:val="-5"/>
                <w:szCs w:val="28"/>
                <w:u w:color="000000"/>
              </w:rPr>
            </w:pPr>
            <w:r w:rsidRPr="008A3660">
              <w:rPr>
                <w:spacing w:val="-5"/>
                <w:szCs w:val="28"/>
                <w:u w:color="000000"/>
              </w:rPr>
              <w:t>14 — АП (государственное (муниципальное) учреждение и многофункциональный центр, осуществляющий прием в кассу от плательщиков наличных денежных средств);</w:t>
            </w:r>
          </w:p>
          <w:p w14:paraId="28784ADB" w14:textId="77777777" w:rsidR="001777D1" w:rsidRPr="008A3660" w:rsidRDefault="001777D1" w:rsidP="001777D1">
            <w:pPr>
              <w:pStyle w:val="112"/>
              <w:rPr>
                <w:spacing w:val="-5"/>
                <w:szCs w:val="28"/>
                <w:u w:color="000000"/>
              </w:rPr>
            </w:pPr>
            <w:r w:rsidRPr="008A3660">
              <w:rPr>
                <w:spacing w:val="-5"/>
                <w:szCs w:val="28"/>
                <w:u w:color="000000"/>
              </w:rPr>
              <w:t>15 — ГАЗ (уполномоченный многофункциональный центр, обеспечивающий информационное взаимодействие с ГИС ГМП многофункциональных центров);</w:t>
            </w:r>
          </w:p>
          <w:p w14:paraId="29DC8229" w14:textId="77777777" w:rsidR="001777D1" w:rsidRPr="008A3660" w:rsidRDefault="001777D1" w:rsidP="001777D1">
            <w:pPr>
              <w:pStyle w:val="112"/>
              <w:rPr>
                <w:spacing w:val="-5"/>
                <w:szCs w:val="28"/>
                <w:u w:color="000000"/>
              </w:rPr>
            </w:pPr>
            <w:r w:rsidRPr="008A3660">
              <w:rPr>
                <w:spacing w:val="-5"/>
                <w:szCs w:val="28"/>
                <w:u w:color="000000"/>
              </w:rPr>
              <w:t xml:space="preserve">16 — ГАЗ (орган государственной власти субъекта Российской Федерации (орган местного самоуправления), обеспечивающий информационное взаимодействие с ГИС ГМП многофункциональных центров и (или) органов государственной власти (органов местного самоуправления), обладающих правом получать информацию, содержащуюся в ГИС ГМП при предоставлении государственных </w:t>
            </w:r>
            <w:r w:rsidRPr="008A3660">
              <w:rPr>
                <w:spacing w:val="-5"/>
                <w:szCs w:val="28"/>
                <w:u w:color="000000"/>
              </w:rPr>
              <w:lastRenderedPageBreak/>
              <w:t xml:space="preserve">(муниципальных) услуг и (или) выполнении государственных (муниципальных) функций, и не осуществляющих администрирование платежей, его территориальные органы; </w:t>
            </w:r>
          </w:p>
          <w:p w14:paraId="0B7A2721" w14:textId="77777777" w:rsidR="001777D1" w:rsidRPr="008A3660" w:rsidRDefault="001777D1" w:rsidP="001777D1">
            <w:pPr>
              <w:pStyle w:val="112"/>
              <w:rPr>
                <w:spacing w:val="-5"/>
                <w:szCs w:val="28"/>
                <w:u w:color="000000"/>
              </w:rPr>
            </w:pPr>
            <w:r w:rsidRPr="008A3660">
              <w:rPr>
                <w:spacing w:val="-5"/>
                <w:szCs w:val="28"/>
                <w:u w:color="000000"/>
              </w:rPr>
              <w:t>орган государственной власти (орган местного самоуправления), обладающий правом получать информацию, содержащуюся в ГИС ГМП, при предоставлении государственных (муниципальных) услуг и (или) выполнении государственных (муниципальных) функций, и не осуществляющий администрирование платежей, его территориальные органы);</w:t>
            </w:r>
          </w:p>
          <w:p w14:paraId="683BD45C" w14:textId="77777777" w:rsidR="001777D1" w:rsidRPr="008A3660" w:rsidRDefault="001777D1" w:rsidP="001777D1">
            <w:pPr>
              <w:pStyle w:val="112"/>
              <w:rPr>
                <w:spacing w:val="-5"/>
                <w:szCs w:val="28"/>
                <w:u w:color="000000"/>
              </w:rPr>
            </w:pPr>
            <w:r w:rsidRPr="008A3660">
              <w:rPr>
                <w:spacing w:val="-5"/>
                <w:szCs w:val="28"/>
                <w:u w:color="000000"/>
              </w:rPr>
              <w:t>17 — АЗ (оператор единого портала);</w:t>
            </w:r>
          </w:p>
          <w:p w14:paraId="5A4EB02D" w14:textId="77777777" w:rsidR="001777D1" w:rsidRPr="008A3660" w:rsidRDefault="001777D1" w:rsidP="001777D1">
            <w:pPr>
              <w:pStyle w:val="112"/>
              <w:rPr>
                <w:spacing w:val="-5"/>
                <w:szCs w:val="28"/>
                <w:u w:color="000000"/>
              </w:rPr>
            </w:pPr>
            <w:r w:rsidRPr="008A3660">
              <w:rPr>
                <w:spacing w:val="-5"/>
                <w:szCs w:val="28"/>
                <w:u w:color="000000"/>
              </w:rPr>
              <w:t>18 — АЗ (оператор регионального портала);</w:t>
            </w:r>
          </w:p>
          <w:p w14:paraId="17C997A0" w14:textId="77777777" w:rsidR="001777D1" w:rsidRPr="008A3660" w:rsidRDefault="001777D1" w:rsidP="001777D1">
            <w:pPr>
              <w:pStyle w:val="112"/>
              <w:rPr>
                <w:spacing w:val="-5"/>
                <w:szCs w:val="28"/>
                <w:u w:color="000000"/>
              </w:rPr>
            </w:pPr>
            <w:r w:rsidRPr="008A3660">
              <w:rPr>
                <w:spacing w:val="-5"/>
                <w:szCs w:val="28"/>
                <w:u w:color="000000"/>
              </w:rPr>
              <w:t>19 — АЗ (многофункциональный центр);</w:t>
            </w:r>
          </w:p>
          <w:p w14:paraId="2BCA9078" w14:textId="77777777" w:rsidR="001777D1" w:rsidRPr="008A3660" w:rsidRDefault="001777D1" w:rsidP="001777D1">
            <w:pPr>
              <w:pStyle w:val="112"/>
              <w:rPr>
                <w:spacing w:val="-5"/>
                <w:szCs w:val="28"/>
                <w:u w:color="000000"/>
              </w:rPr>
            </w:pPr>
            <w:r w:rsidRPr="008A3660">
              <w:rPr>
                <w:spacing w:val="-5"/>
                <w:u w:color="000000"/>
              </w:rPr>
              <w:t>20</w:t>
            </w:r>
            <w:r w:rsidRPr="008A3660">
              <w:rPr>
                <w:spacing w:val="-5"/>
                <w:szCs w:val="28"/>
                <w:u w:color="000000"/>
              </w:rPr>
              <w:t xml:space="preserve"> — </w:t>
            </w:r>
            <w:r w:rsidRPr="008A3660">
              <w:rPr>
                <w:spacing w:val="-5"/>
                <w:u w:color="000000"/>
              </w:rPr>
              <w:t>АП (органы управления государственными внебюджетными фондами Российской Федерации)</w:t>
            </w:r>
            <w:r w:rsidRPr="008A3660">
              <w:rPr>
                <w:spacing w:val="-5"/>
                <w:szCs w:val="28"/>
                <w:u w:color="000000"/>
              </w:rPr>
              <w:t>;</w:t>
            </w:r>
          </w:p>
          <w:p w14:paraId="1515200A" w14:textId="77777777" w:rsidR="001777D1" w:rsidRPr="008A3660" w:rsidRDefault="001777D1" w:rsidP="001777D1">
            <w:pPr>
              <w:pStyle w:val="112"/>
              <w:rPr>
                <w:spacing w:val="-5"/>
                <w:szCs w:val="28"/>
                <w:u w:color="000000"/>
              </w:rPr>
            </w:pPr>
            <w:r w:rsidRPr="008A3660">
              <w:rPr>
                <w:spacing w:val="-5"/>
                <w:szCs w:val="28"/>
                <w:u w:color="000000"/>
              </w:rPr>
              <w:t xml:space="preserve">22 — АЗ (орган государственной власти (орган местного самоуправления), обладающий правом получать информацию из ГИС ГМП при предоставлении государственных (муниципальных) услуг и (или) выполнении государственных (муниципальных) функций, и не осуществляющий администрирование </w:t>
            </w:r>
            <w:r w:rsidRPr="008A3660">
              <w:rPr>
                <w:spacing w:val="-5"/>
                <w:szCs w:val="28"/>
                <w:u w:color="000000"/>
              </w:rPr>
              <w:lastRenderedPageBreak/>
              <w:t>платежей, его территориальные органы);</w:t>
            </w:r>
          </w:p>
          <w:p w14:paraId="667AEE4E" w14:textId="77777777" w:rsidR="001777D1" w:rsidRPr="008A3660" w:rsidRDefault="001777D1" w:rsidP="001777D1">
            <w:pPr>
              <w:pStyle w:val="112"/>
              <w:rPr>
                <w:spacing w:val="-5"/>
                <w:szCs w:val="28"/>
                <w:u w:color="000000"/>
              </w:rPr>
            </w:pPr>
            <w:r w:rsidRPr="008A3660">
              <w:rPr>
                <w:spacing w:val="-5"/>
                <w:szCs w:val="28"/>
                <w:u w:color="000000"/>
              </w:rPr>
              <w:t>23 — АП (территориальный орган Федерального казначейства)</w:t>
            </w:r>
          </w:p>
          <w:p w14:paraId="15151BE7" w14:textId="77777777" w:rsidR="001777D1" w:rsidRPr="008A3660" w:rsidRDefault="001777D1" w:rsidP="001777D1">
            <w:pPr>
              <w:pStyle w:val="112"/>
              <w:rPr>
                <w:spacing w:val="-5"/>
                <w:szCs w:val="28"/>
                <w:u w:color="000000"/>
              </w:rPr>
            </w:pPr>
            <w:r w:rsidRPr="008A3660">
              <w:rPr>
                <w:spacing w:val="-5"/>
                <w:szCs w:val="28"/>
                <w:u w:color="000000"/>
              </w:rPr>
              <w:t>24 — ГАН (уполномоченный орган, являющийся главным администратором доходов бюджета);</w:t>
            </w:r>
          </w:p>
          <w:p w14:paraId="65DC202B" w14:textId="77777777" w:rsidR="001777D1" w:rsidRPr="008A3660" w:rsidRDefault="001777D1" w:rsidP="001777D1">
            <w:pPr>
              <w:pStyle w:val="112"/>
              <w:rPr>
                <w:spacing w:val="-5"/>
                <w:szCs w:val="28"/>
                <w:u w:color="000000"/>
              </w:rPr>
            </w:pPr>
            <w:r w:rsidRPr="008A3660">
              <w:rPr>
                <w:spacing w:val="-5"/>
                <w:szCs w:val="28"/>
                <w:u w:color="000000"/>
              </w:rPr>
              <w:t>25 — ГАН (оператор системы «Электронный бюджет»);</w:t>
            </w:r>
          </w:p>
          <w:p w14:paraId="48CAF4C0" w14:textId="77777777" w:rsidR="001777D1" w:rsidRPr="008A3660" w:rsidRDefault="001777D1" w:rsidP="001777D1">
            <w:pPr>
              <w:pStyle w:val="112"/>
              <w:rPr>
                <w:spacing w:val="-5"/>
                <w:szCs w:val="28"/>
                <w:u w:color="000000"/>
              </w:rPr>
            </w:pPr>
            <w:r w:rsidRPr="008A3660">
              <w:rPr>
                <w:spacing w:val="-5"/>
                <w:szCs w:val="28"/>
                <w:u w:color="000000"/>
              </w:rPr>
              <w:t>27 — АН (уполномоченный орган, являющийся администратором доходов бюджета);</w:t>
            </w:r>
          </w:p>
          <w:p w14:paraId="2D1C4F81" w14:textId="77777777" w:rsidR="001777D1" w:rsidRPr="008A3660" w:rsidRDefault="001777D1" w:rsidP="001777D1">
            <w:pPr>
              <w:pStyle w:val="112"/>
              <w:rPr>
                <w:spacing w:val="-5"/>
                <w:szCs w:val="28"/>
                <w:u w:color="000000"/>
              </w:rPr>
            </w:pPr>
            <w:r w:rsidRPr="008A3660">
              <w:rPr>
                <w:spacing w:val="-5"/>
                <w:szCs w:val="28"/>
                <w:u w:color="000000"/>
              </w:rPr>
              <w:t>28 — ГАП (оператор системы «Электронный бюджет»);</w:t>
            </w:r>
          </w:p>
          <w:p w14:paraId="3222D4F7" w14:textId="77777777" w:rsidR="001777D1" w:rsidRPr="008A3660" w:rsidRDefault="001777D1" w:rsidP="001777D1">
            <w:pPr>
              <w:pStyle w:val="112"/>
              <w:rPr>
                <w:spacing w:val="-5"/>
                <w:szCs w:val="28"/>
                <w:u w:color="000000"/>
              </w:rPr>
            </w:pPr>
            <w:r w:rsidRPr="008A3660">
              <w:rPr>
                <w:spacing w:val="-5"/>
                <w:szCs w:val="28"/>
                <w:u w:color="000000"/>
              </w:rPr>
              <w:t>29 — ГАП (органы управления государственными внебюджетными фондами Российской Федерации, обеспечивающие взаимодействие с ГИС ГМП территориальных органов государственных внебюджетных фондов Российской Федерации);</w:t>
            </w:r>
          </w:p>
          <w:p w14:paraId="7D50DE0B" w14:textId="77777777" w:rsidR="001777D1" w:rsidRPr="008A3660" w:rsidRDefault="001777D1" w:rsidP="001777D1">
            <w:pPr>
              <w:pStyle w:val="112"/>
              <w:rPr>
                <w:spacing w:val="-5"/>
                <w:szCs w:val="28"/>
                <w:u w:color="000000"/>
              </w:rPr>
            </w:pPr>
            <w:r w:rsidRPr="008A3660">
              <w:rPr>
                <w:spacing w:val="-5"/>
                <w:szCs w:val="28"/>
                <w:u w:color="000000"/>
              </w:rPr>
              <w:t>30 — ГАП (уполномоченные многофункциональные центры, обеспечивающие информационное взаимодействие с ГИС ГМП многофункциональных центров);</w:t>
            </w:r>
          </w:p>
          <w:p w14:paraId="226355CB" w14:textId="77777777" w:rsidR="001777D1" w:rsidRPr="008A3660" w:rsidRDefault="001777D1" w:rsidP="001777D1">
            <w:pPr>
              <w:pStyle w:val="112"/>
              <w:rPr>
                <w:spacing w:val="-5"/>
                <w:szCs w:val="28"/>
                <w:u w:color="000000"/>
              </w:rPr>
            </w:pPr>
            <w:r w:rsidRPr="008A3660">
              <w:rPr>
                <w:spacing w:val="-5"/>
                <w:szCs w:val="28"/>
                <w:u w:color="000000"/>
              </w:rPr>
              <w:t>31 — ГАЗ (оператор системы «Электронный бюджет»);</w:t>
            </w:r>
          </w:p>
          <w:p w14:paraId="57DF01B8" w14:textId="77777777" w:rsidR="001777D1" w:rsidRPr="008A3660" w:rsidRDefault="001777D1" w:rsidP="001777D1">
            <w:pPr>
              <w:pStyle w:val="112"/>
              <w:rPr>
                <w:spacing w:val="-5"/>
                <w:szCs w:val="28"/>
                <w:u w:color="000000"/>
              </w:rPr>
            </w:pPr>
            <w:r w:rsidRPr="008A3660">
              <w:rPr>
                <w:spacing w:val="-5"/>
                <w:szCs w:val="28"/>
                <w:u w:color="000000"/>
              </w:rPr>
              <w:t>32 — ГАЗ (оператор ФГИС ЕГР ЗАГС, обеспечивающий информационное взаимодействие с ГИС ГМП органов, осуществляющих государственную регистрацию актов гражданского состояния;</w:t>
            </w:r>
          </w:p>
          <w:p w14:paraId="74F8A0AD" w14:textId="2151D9CB" w:rsidR="001777D1" w:rsidRPr="008A3660" w:rsidRDefault="001777D1" w:rsidP="001777D1">
            <w:pPr>
              <w:pStyle w:val="112"/>
            </w:pPr>
            <w:r w:rsidRPr="008A3660">
              <w:rPr>
                <w:spacing w:val="-5"/>
                <w:szCs w:val="28"/>
                <w:u w:color="000000"/>
              </w:rPr>
              <w:t>33 — АН (уполномоченный орган).</w:t>
            </w:r>
          </w:p>
        </w:tc>
      </w:tr>
      <w:tr w:rsidR="001777D1" w:rsidRPr="008A3660" w14:paraId="5764183A" w14:textId="77777777" w:rsidTr="006C7D24">
        <w:tc>
          <w:tcPr>
            <w:tcW w:w="709" w:type="dxa"/>
          </w:tcPr>
          <w:p w14:paraId="01B42022" w14:textId="77777777" w:rsidR="001777D1" w:rsidRPr="008A3660" w:rsidRDefault="001777D1" w:rsidP="00B16187">
            <w:pPr>
              <w:pStyle w:val="a"/>
              <w:numPr>
                <w:ilvl w:val="1"/>
                <w:numId w:val="63"/>
              </w:numPr>
            </w:pPr>
          </w:p>
        </w:tc>
        <w:tc>
          <w:tcPr>
            <w:tcW w:w="1560" w:type="dxa"/>
          </w:tcPr>
          <w:p w14:paraId="5C9286C5" w14:textId="77777777" w:rsidR="001777D1" w:rsidRPr="008A3660" w:rsidRDefault="001777D1" w:rsidP="001777D1">
            <w:pPr>
              <w:pStyle w:val="112"/>
              <w:rPr>
                <w:spacing w:val="-5"/>
                <w:u w:color="000000"/>
                <w:lang w:val="en-US"/>
              </w:rPr>
            </w:pPr>
            <w:r w:rsidRPr="008A3660">
              <w:rPr>
                <w:spacing w:val="-5"/>
                <w:u w:color="000000"/>
                <w:lang w:val="en-US"/>
              </w:rPr>
              <w:t>originatorId</w:t>
            </w:r>
          </w:p>
          <w:p w14:paraId="76416A41" w14:textId="7C490B3B" w:rsidR="001777D1" w:rsidRPr="008A3660" w:rsidRDefault="001777D1" w:rsidP="001777D1">
            <w:pPr>
              <w:pStyle w:val="112"/>
            </w:pPr>
            <w:r w:rsidRPr="008A3660">
              <w:rPr>
                <w:spacing w:val="-5"/>
                <w:u w:color="000000"/>
              </w:rPr>
              <w:t>(атрибут)</w:t>
            </w:r>
          </w:p>
        </w:tc>
        <w:tc>
          <w:tcPr>
            <w:tcW w:w="2268" w:type="dxa"/>
          </w:tcPr>
          <w:p w14:paraId="469623E7" w14:textId="1940C435" w:rsidR="001777D1" w:rsidRPr="008A3660" w:rsidRDefault="001777D1" w:rsidP="001777D1">
            <w:pPr>
              <w:pStyle w:val="112"/>
            </w:pPr>
            <w:r w:rsidRPr="008A3660">
              <w:rPr>
                <w:spacing w:val="-5"/>
                <w:szCs w:val="28"/>
                <w:u w:color="000000"/>
              </w:rPr>
              <w:t>УРН участника косвенного взаимодействия</w:t>
            </w:r>
          </w:p>
        </w:tc>
        <w:tc>
          <w:tcPr>
            <w:tcW w:w="1701" w:type="dxa"/>
          </w:tcPr>
          <w:p w14:paraId="08EC2FCF" w14:textId="64B3DCC6" w:rsidR="001777D1" w:rsidRPr="008A3660" w:rsidRDefault="001777D1" w:rsidP="001777D1">
            <w:pPr>
              <w:pStyle w:val="112"/>
            </w:pPr>
            <w:r w:rsidRPr="008A3660">
              <w:rPr>
                <w:spacing w:val="-5"/>
                <w:u w:color="000000"/>
              </w:rPr>
              <w:t>0…1, необязательно</w:t>
            </w:r>
          </w:p>
        </w:tc>
        <w:tc>
          <w:tcPr>
            <w:tcW w:w="1984" w:type="dxa"/>
          </w:tcPr>
          <w:p w14:paraId="67F2D856" w14:textId="624C5BE6" w:rsidR="001777D1" w:rsidRPr="008A3660" w:rsidRDefault="001777D1" w:rsidP="001777D1">
            <w:pPr>
              <w:pStyle w:val="112"/>
            </w:pPr>
            <w:r w:rsidRPr="008A3660">
              <w:rPr>
                <w:spacing w:val="-5"/>
                <w:u w:color="000000"/>
              </w:rPr>
              <w:t xml:space="preserve">URNType </w:t>
            </w:r>
            <w:r w:rsidRPr="008A3660">
              <w:t xml:space="preserve">(см. описание в пункте </w:t>
            </w:r>
            <w:r w:rsidRPr="008A3660">
              <w:fldChar w:fldCharType="begin"/>
            </w:r>
            <w:r w:rsidRPr="008A3660">
              <w:instrText xml:space="preserve"> REF _Ref525599123 \n \h  \* MERGEFORMAT </w:instrText>
            </w:r>
            <w:r w:rsidRPr="008A3660">
              <w:fldChar w:fldCharType="separate"/>
            </w:r>
            <w:r w:rsidR="00DD2BC4">
              <w:t>19</w:t>
            </w:r>
            <w:r w:rsidRPr="008A3660">
              <w:fldChar w:fldCharType="end"/>
            </w:r>
            <w:r w:rsidRPr="008A3660">
              <w:t xml:space="preserve"> 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t>)</w:t>
            </w:r>
          </w:p>
        </w:tc>
        <w:tc>
          <w:tcPr>
            <w:tcW w:w="2834" w:type="dxa"/>
          </w:tcPr>
          <w:p w14:paraId="6A6247A9" w14:textId="77777777" w:rsidR="001777D1" w:rsidRPr="008A3660" w:rsidRDefault="001777D1" w:rsidP="001777D1">
            <w:pPr>
              <w:pStyle w:val="112"/>
            </w:pPr>
          </w:p>
        </w:tc>
      </w:tr>
      <w:tr w:rsidR="001777D1" w:rsidRPr="008A3660" w14:paraId="4BE37C7E" w14:textId="77777777" w:rsidTr="006C7D24">
        <w:tc>
          <w:tcPr>
            <w:tcW w:w="709" w:type="dxa"/>
          </w:tcPr>
          <w:p w14:paraId="3602503F" w14:textId="77777777" w:rsidR="001777D1" w:rsidRPr="008A3660" w:rsidRDefault="001777D1" w:rsidP="00B16187">
            <w:pPr>
              <w:pStyle w:val="a"/>
              <w:numPr>
                <w:ilvl w:val="1"/>
                <w:numId w:val="63"/>
              </w:numPr>
            </w:pPr>
          </w:p>
        </w:tc>
        <w:tc>
          <w:tcPr>
            <w:tcW w:w="1560" w:type="dxa"/>
          </w:tcPr>
          <w:p w14:paraId="11CD5F4D" w14:textId="4B6B1CCB" w:rsidR="001777D1" w:rsidRPr="008A3660" w:rsidRDefault="001777D1" w:rsidP="001777D1">
            <w:pPr>
              <w:pStyle w:val="112"/>
            </w:pPr>
            <w:r w:rsidRPr="008A3660">
              <w:rPr>
                <w:spacing w:val="-5"/>
                <w:u w:color="000000"/>
                <w:lang w:val="en-US"/>
              </w:rPr>
              <w:t>Paging</w:t>
            </w:r>
          </w:p>
        </w:tc>
        <w:tc>
          <w:tcPr>
            <w:tcW w:w="2268" w:type="dxa"/>
          </w:tcPr>
          <w:p w14:paraId="0ECDBB5B" w14:textId="673C7A33" w:rsidR="001777D1" w:rsidRPr="008A3660" w:rsidRDefault="001777D1" w:rsidP="001777D1">
            <w:pPr>
              <w:pStyle w:val="112"/>
            </w:pPr>
            <w:r w:rsidRPr="008A3660">
              <w:rPr>
                <w:spacing w:val="-5"/>
                <w:u w:color="000000"/>
              </w:rPr>
              <w:t>Параметры постраничного предоставления из ИС УНП информации (при больших объемах предоставляемых данных).</w:t>
            </w:r>
          </w:p>
        </w:tc>
        <w:tc>
          <w:tcPr>
            <w:tcW w:w="1701" w:type="dxa"/>
          </w:tcPr>
          <w:p w14:paraId="0599563F" w14:textId="1628EA4B" w:rsidR="001777D1" w:rsidRPr="008A3660" w:rsidRDefault="001777D1" w:rsidP="001777D1">
            <w:pPr>
              <w:pStyle w:val="112"/>
            </w:pPr>
            <w:r w:rsidRPr="008A3660">
              <w:rPr>
                <w:spacing w:val="-5"/>
                <w:u w:color="000000"/>
              </w:rPr>
              <w:t>0…1, необязательно</w:t>
            </w:r>
          </w:p>
        </w:tc>
        <w:tc>
          <w:tcPr>
            <w:tcW w:w="1984" w:type="dxa"/>
          </w:tcPr>
          <w:p w14:paraId="668E6D9A" w14:textId="65DC371C" w:rsidR="001777D1" w:rsidRPr="008A3660" w:rsidRDefault="001777D1" w:rsidP="001777D1">
            <w:pPr>
              <w:pStyle w:val="112"/>
            </w:pPr>
            <w:r w:rsidRPr="008A3660">
              <w:rPr>
                <w:spacing w:val="-5"/>
                <w:u w:color="000000"/>
              </w:rPr>
              <w:t xml:space="preserve">PagingType (см. описание в </w:t>
            </w:r>
            <w:r w:rsidRPr="008A3660">
              <w:rPr>
                <w:spacing w:val="-5"/>
                <w:u w:color="000000"/>
              </w:rPr>
              <w:fldChar w:fldCharType="begin"/>
            </w:r>
            <w:r w:rsidRPr="008A3660">
              <w:rPr>
                <w:spacing w:val="-5"/>
                <w:u w:color="000000"/>
              </w:rPr>
              <w:instrText xml:space="preserve"> REF _Ref488224317 \h  \* MERGEFORMAT </w:instrText>
            </w:r>
            <w:r w:rsidRPr="008A3660">
              <w:rPr>
                <w:spacing w:val="-5"/>
                <w:u w:color="000000"/>
              </w:rPr>
            </w:r>
            <w:r w:rsidRPr="008A3660">
              <w:rPr>
                <w:spacing w:val="-5"/>
                <w:u w:color="000000"/>
              </w:rPr>
              <w:fldChar w:fldCharType="separate"/>
            </w:r>
            <w:r w:rsidR="00DD2BC4" w:rsidRPr="008A3660">
              <w:t xml:space="preserve">Таблица </w:t>
            </w:r>
            <w:r w:rsidR="00DD2BC4">
              <w:rPr>
                <w:noProof/>
              </w:rPr>
              <w:t>48</w:t>
            </w:r>
            <w:r w:rsidRPr="008A3660">
              <w:rPr>
                <w:spacing w:val="-5"/>
                <w:u w:color="000000"/>
              </w:rPr>
              <w:fldChar w:fldCharType="end"/>
            </w:r>
            <w:r w:rsidRPr="008A3660">
              <w:rPr>
                <w:spacing w:val="-5"/>
                <w:u w:color="000000"/>
              </w:rPr>
              <w:t>)</w:t>
            </w:r>
          </w:p>
        </w:tc>
        <w:tc>
          <w:tcPr>
            <w:tcW w:w="2834" w:type="dxa"/>
          </w:tcPr>
          <w:p w14:paraId="010F8810" w14:textId="3502AAD9" w:rsidR="001777D1" w:rsidRPr="008A3660" w:rsidRDefault="001777D1" w:rsidP="001777D1">
            <w:pPr>
              <w:pStyle w:val="112"/>
            </w:pPr>
            <w:r w:rsidRPr="008A3660">
              <w:rPr>
                <w:i/>
                <w:spacing w:val="-5"/>
                <w:szCs w:val="28"/>
                <w:u w:color="000000"/>
              </w:rPr>
              <w:t>Если контейнер в запросе не указан, то в ответе по умолчанию вернутся первые 100 элементов и признак конца выборки (</w:t>
            </w:r>
            <w:r w:rsidRPr="008A3660">
              <w:rPr>
                <w:i/>
                <w:spacing w:val="-5"/>
                <w:szCs w:val="28"/>
                <w:u w:color="000000"/>
                <w:lang w:val="en-US"/>
              </w:rPr>
              <w:t>true</w:t>
            </w:r>
            <w:r w:rsidRPr="008A3660">
              <w:rPr>
                <w:i/>
                <w:spacing w:val="-5"/>
                <w:szCs w:val="28"/>
                <w:u w:color="000000"/>
              </w:rPr>
              <w:t xml:space="preserve"> или </w:t>
            </w:r>
            <w:r w:rsidRPr="008A3660">
              <w:rPr>
                <w:i/>
                <w:spacing w:val="-5"/>
                <w:szCs w:val="28"/>
                <w:u w:color="000000"/>
                <w:lang w:val="en-US"/>
              </w:rPr>
              <w:t>false</w:t>
            </w:r>
            <w:r w:rsidRPr="008A3660">
              <w:rPr>
                <w:i/>
                <w:spacing w:val="-5"/>
                <w:szCs w:val="28"/>
                <w:u w:color="000000"/>
              </w:rPr>
              <w:t>)</w:t>
            </w:r>
          </w:p>
        </w:tc>
      </w:tr>
      <w:tr w:rsidR="001777D1" w:rsidRPr="008A3660" w14:paraId="55F40ED2" w14:textId="77777777" w:rsidTr="006C7D24">
        <w:tc>
          <w:tcPr>
            <w:tcW w:w="709" w:type="dxa"/>
          </w:tcPr>
          <w:p w14:paraId="712BCDD4" w14:textId="77777777" w:rsidR="001777D1" w:rsidRPr="008A3660" w:rsidRDefault="001777D1" w:rsidP="00B16187">
            <w:pPr>
              <w:pStyle w:val="a"/>
              <w:numPr>
                <w:ilvl w:val="1"/>
                <w:numId w:val="63"/>
              </w:numPr>
            </w:pPr>
          </w:p>
        </w:tc>
        <w:tc>
          <w:tcPr>
            <w:tcW w:w="1560" w:type="dxa"/>
          </w:tcPr>
          <w:p w14:paraId="38844470" w14:textId="42612398" w:rsidR="001777D1" w:rsidRPr="008A3660" w:rsidRDefault="001777D1" w:rsidP="001777D1">
            <w:pPr>
              <w:pStyle w:val="112"/>
            </w:pPr>
            <w:r w:rsidRPr="008A3660">
              <w:rPr>
                <w:spacing w:val="-5"/>
                <w:u w:color="000000"/>
                <w:lang w:val="en-US"/>
              </w:rPr>
              <w:t>TimeInterval</w:t>
            </w:r>
          </w:p>
        </w:tc>
        <w:tc>
          <w:tcPr>
            <w:tcW w:w="2268" w:type="dxa"/>
          </w:tcPr>
          <w:p w14:paraId="4542516E" w14:textId="239F531D" w:rsidR="001777D1" w:rsidRPr="008A3660" w:rsidRDefault="001777D1" w:rsidP="001777D1">
            <w:pPr>
              <w:pStyle w:val="112"/>
            </w:pPr>
            <w:r w:rsidRPr="008A3660">
              <w:rPr>
                <w:spacing w:val="-5"/>
                <w:u w:color="000000"/>
              </w:rPr>
              <w:t>Условия для получения извещений о начислении за временной интервал с указанием дополнительных параметров (при необходимости)</w:t>
            </w:r>
          </w:p>
        </w:tc>
        <w:tc>
          <w:tcPr>
            <w:tcW w:w="1701" w:type="dxa"/>
          </w:tcPr>
          <w:p w14:paraId="1C3AD383" w14:textId="324451A8" w:rsidR="001777D1" w:rsidRPr="008A3660" w:rsidRDefault="001777D1" w:rsidP="001777D1">
            <w:pPr>
              <w:pStyle w:val="112"/>
            </w:pPr>
            <w:r w:rsidRPr="008A3660">
              <w:rPr>
                <w:spacing w:val="-5"/>
                <w:u w:color="000000"/>
              </w:rPr>
              <w:t>1, обязательно</w:t>
            </w:r>
          </w:p>
        </w:tc>
        <w:tc>
          <w:tcPr>
            <w:tcW w:w="1984" w:type="dxa"/>
          </w:tcPr>
          <w:p w14:paraId="17D1074F" w14:textId="4685320F" w:rsidR="001777D1" w:rsidRPr="008A3660" w:rsidRDefault="001777D1" w:rsidP="001777D1">
            <w:pPr>
              <w:pStyle w:val="112"/>
            </w:pPr>
            <w:r w:rsidRPr="008A3660">
              <w:rPr>
                <w:spacing w:val="-5"/>
                <w:u w:color="000000"/>
              </w:rPr>
              <w:t>Time</w:t>
            </w:r>
            <w:r w:rsidRPr="008A3660">
              <w:rPr>
                <w:spacing w:val="-5"/>
                <w:u w:color="000000"/>
                <w:lang w:val="en-US"/>
              </w:rPr>
              <w:t>Interval</w:t>
            </w:r>
            <w:r w:rsidRPr="008A3660">
              <w:rPr>
                <w:spacing w:val="-5"/>
                <w:u w:color="000000"/>
              </w:rPr>
              <w:t xml:space="preserve">Type </w:t>
            </w:r>
            <w:r w:rsidRPr="008A3660">
              <w:rPr>
                <w:color w:val="000000"/>
                <w:u w:color="000000"/>
              </w:rPr>
              <w:t xml:space="preserve">(см. описание в </w:t>
            </w:r>
            <w:r w:rsidRPr="008A3660">
              <w:rPr>
                <w:color w:val="000000"/>
                <w:u w:color="000000"/>
              </w:rPr>
              <w:fldChar w:fldCharType="begin"/>
            </w:r>
            <w:r w:rsidRPr="008A3660">
              <w:rPr>
                <w:color w:val="000000"/>
                <w:u w:color="000000"/>
              </w:rPr>
              <w:instrText xml:space="preserve"> REF _Ref488225554 \h  \* MERGEFORMAT </w:instrText>
            </w:r>
            <w:r w:rsidRPr="008A3660">
              <w:rPr>
                <w:color w:val="000000"/>
                <w:u w:color="000000"/>
              </w:rPr>
            </w:r>
            <w:r w:rsidRPr="008A3660">
              <w:rPr>
                <w:color w:val="000000"/>
                <w:u w:color="000000"/>
              </w:rPr>
              <w:fldChar w:fldCharType="separate"/>
            </w:r>
            <w:r w:rsidR="00DD2BC4" w:rsidRPr="008A3660">
              <w:t xml:space="preserve">Таблица </w:t>
            </w:r>
            <w:r w:rsidR="00DD2BC4">
              <w:rPr>
                <w:noProof/>
              </w:rPr>
              <w:t>53</w:t>
            </w:r>
            <w:r w:rsidRPr="008A3660">
              <w:rPr>
                <w:color w:val="000000"/>
                <w:u w:color="000000"/>
              </w:rPr>
              <w:fldChar w:fldCharType="end"/>
            </w:r>
            <w:r w:rsidRPr="008A3660">
              <w:rPr>
                <w:color w:val="000000"/>
                <w:u w:color="000000"/>
              </w:rPr>
              <w:t>)</w:t>
            </w:r>
          </w:p>
        </w:tc>
        <w:tc>
          <w:tcPr>
            <w:tcW w:w="2834" w:type="dxa"/>
          </w:tcPr>
          <w:p w14:paraId="49121673" w14:textId="73C5FE82" w:rsidR="001777D1" w:rsidRPr="008A3660" w:rsidRDefault="001777D1" w:rsidP="001777D1">
            <w:pPr>
              <w:pStyle w:val="112"/>
            </w:pPr>
            <w:r w:rsidRPr="008A3660">
              <w:rPr>
                <w:spacing w:val="-5"/>
                <w:u w:color="000000"/>
              </w:rPr>
              <w:t>При указании временного интервала в запросе  данных вернутся последние изменения по услугам Поставщика услуг, попадающие в заданный диапазон дат (вне зависимости от активности услуги)</w:t>
            </w:r>
          </w:p>
        </w:tc>
      </w:tr>
    </w:tbl>
    <w:p w14:paraId="6359A7B2" w14:textId="7EF88798" w:rsidR="009F6FD5" w:rsidRPr="008A3660" w:rsidRDefault="009F6FD5" w:rsidP="009F6FD5">
      <w:pPr>
        <w:pStyle w:val="4"/>
      </w:pPr>
      <w:bookmarkStart w:id="657" w:name="_Ref525544166"/>
      <w:r w:rsidRPr="008A3660">
        <w:t>Описание полей ответа на запрос</w:t>
      </w:r>
      <w:bookmarkEnd w:id="657"/>
    </w:p>
    <w:tbl>
      <w:tblPr>
        <w:tblStyle w:val="affb"/>
        <w:tblW w:w="11056" w:type="dxa"/>
        <w:tblInd w:w="-1281" w:type="dxa"/>
        <w:tblLayout w:type="fixed"/>
        <w:tblLook w:val="04A0" w:firstRow="1" w:lastRow="0" w:firstColumn="1" w:lastColumn="0" w:noHBand="0" w:noVBand="1"/>
      </w:tblPr>
      <w:tblGrid>
        <w:gridCol w:w="709"/>
        <w:gridCol w:w="1560"/>
        <w:gridCol w:w="2268"/>
        <w:gridCol w:w="1701"/>
        <w:gridCol w:w="1984"/>
        <w:gridCol w:w="2834"/>
      </w:tblGrid>
      <w:tr w:rsidR="00A067AF" w:rsidRPr="008A3660" w14:paraId="3F57A736" w14:textId="77777777" w:rsidTr="006C7D24">
        <w:trPr>
          <w:tblHeader/>
        </w:trPr>
        <w:tc>
          <w:tcPr>
            <w:tcW w:w="709" w:type="dxa"/>
            <w:shd w:val="clear" w:color="auto" w:fill="E7E6E6" w:themeFill="background2"/>
            <w:vAlign w:val="center"/>
          </w:tcPr>
          <w:p w14:paraId="3C540F70" w14:textId="77777777" w:rsidR="00A067AF" w:rsidRPr="008A3660" w:rsidRDefault="00A067AF" w:rsidP="00005F5B">
            <w:pPr>
              <w:pStyle w:val="115"/>
            </w:pPr>
            <w:r w:rsidRPr="008A3660">
              <w:rPr>
                <w:u w:color="000000"/>
              </w:rPr>
              <w:t>№</w:t>
            </w:r>
          </w:p>
        </w:tc>
        <w:tc>
          <w:tcPr>
            <w:tcW w:w="1560" w:type="dxa"/>
            <w:shd w:val="clear" w:color="auto" w:fill="E7E6E6" w:themeFill="background2"/>
            <w:vAlign w:val="center"/>
          </w:tcPr>
          <w:p w14:paraId="7FE10C9B" w14:textId="77777777" w:rsidR="00A067AF" w:rsidRPr="008A3660" w:rsidRDefault="00A067AF" w:rsidP="00005F5B">
            <w:pPr>
              <w:pStyle w:val="115"/>
              <w:rPr>
                <w:lang w:val="ru-RU"/>
              </w:rPr>
            </w:pPr>
            <w:r w:rsidRPr="008A3660">
              <w:rPr>
                <w:u w:color="000000"/>
                <w:lang w:val="ru-RU"/>
              </w:rPr>
              <w:t>Код поля</w:t>
            </w:r>
          </w:p>
        </w:tc>
        <w:tc>
          <w:tcPr>
            <w:tcW w:w="2268" w:type="dxa"/>
            <w:shd w:val="clear" w:color="auto" w:fill="E7E6E6" w:themeFill="background2"/>
            <w:vAlign w:val="center"/>
          </w:tcPr>
          <w:p w14:paraId="77AD9D1A" w14:textId="77777777" w:rsidR="00A067AF" w:rsidRPr="008A3660" w:rsidRDefault="00A067AF" w:rsidP="00005F5B">
            <w:pPr>
              <w:pStyle w:val="115"/>
              <w:rPr>
                <w:lang w:val="ru-RU"/>
              </w:rPr>
            </w:pPr>
            <w:r w:rsidRPr="008A3660">
              <w:rPr>
                <w:u w:color="000000"/>
                <w:lang w:val="ru-RU"/>
              </w:rPr>
              <w:t>Описание поля</w:t>
            </w:r>
          </w:p>
        </w:tc>
        <w:tc>
          <w:tcPr>
            <w:tcW w:w="1701" w:type="dxa"/>
            <w:shd w:val="clear" w:color="auto" w:fill="E7E6E6" w:themeFill="background2"/>
            <w:vAlign w:val="center"/>
          </w:tcPr>
          <w:p w14:paraId="5A70E5F4" w14:textId="77777777" w:rsidR="00A067AF" w:rsidRPr="008A3660" w:rsidRDefault="00A067AF" w:rsidP="00005F5B">
            <w:pPr>
              <w:pStyle w:val="115"/>
            </w:pPr>
            <w:r w:rsidRPr="008A3660">
              <w:rPr>
                <w:u w:color="000000"/>
                <w:lang w:val="ru-RU"/>
              </w:rPr>
              <w:t>Требования к заполнению</w:t>
            </w:r>
            <w:r w:rsidRPr="008A3660">
              <w:rPr>
                <w:u w:color="000000"/>
              </w:rPr>
              <w:t xml:space="preserve"> </w:t>
            </w:r>
          </w:p>
        </w:tc>
        <w:tc>
          <w:tcPr>
            <w:tcW w:w="1984" w:type="dxa"/>
            <w:shd w:val="clear" w:color="auto" w:fill="E7E6E6" w:themeFill="background2"/>
            <w:vAlign w:val="center"/>
          </w:tcPr>
          <w:p w14:paraId="3832B70E" w14:textId="77777777" w:rsidR="00A067AF" w:rsidRPr="008A3660" w:rsidRDefault="00A067AF" w:rsidP="00E159CB">
            <w:pPr>
              <w:pStyle w:val="115"/>
            </w:pPr>
            <w:r w:rsidRPr="008A3660">
              <w:rPr>
                <w:u w:color="000000"/>
                <w:lang w:val="ru-RU"/>
              </w:rPr>
              <w:t>Способ заполнения</w:t>
            </w:r>
            <w:r w:rsidRPr="008A3660">
              <w:rPr>
                <w:u w:color="000000"/>
              </w:rPr>
              <w:t>/</w:t>
            </w:r>
            <w:r w:rsidRPr="008A3660">
              <w:rPr>
                <w:u w:color="000000"/>
                <w:lang w:val="ru-RU"/>
              </w:rPr>
              <w:t>Тип</w:t>
            </w:r>
            <w:r w:rsidRPr="008A3660">
              <w:rPr>
                <w:u w:color="000000"/>
              </w:rPr>
              <w:t xml:space="preserve"> </w:t>
            </w:r>
          </w:p>
        </w:tc>
        <w:tc>
          <w:tcPr>
            <w:tcW w:w="2834" w:type="dxa"/>
            <w:shd w:val="clear" w:color="auto" w:fill="E7E6E6" w:themeFill="background2"/>
            <w:vAlign w:val="center"/>
          </w:tcPr>
          <w:p w14:paraId="0CA55FC4" w14:textId="77777777" w:rsidR="00A067AF" w:rsidRPr="008A3660" w:rsidRDefault="00A067AF" w:rsidP="00005F5B">
            <w:pPr>
              <w:pStyle w:val="115"/>
            </w:pPr>
            <w:r w:rsidRPr="008A3660">
              <w:rPr>
                <w:u w:color="000000"/>
                <w:lang w:val="ru-RU"/>
              </w:rPr>
              <w:t>Комментарий</w:t>
            </w:r>
            <w:r w:rsidRPr="008A3660">
              <w:rPr>
                <w:u w:color="000000"/>
              </w:rPr>
              <w:t xml:space="preserve"> </w:t>
            </w:r>
          </w:p>
        </w:tc>
      </w:tr>
      <w:tr w:rsidR="00A067AF" w:rsidRPr="008A3660" w14:paraId="64A436C2" w14:textId="77777777" w:rsidTr="006C7D24">
        <w:tc>
          <w:tcPr>
            <w:tcW w:w="709" w:type="dxa"/>
          </w:tcPr>
          <w:p w14:paraId="20B6A79F" w14:textId="77777777" w:rsidR="00A067AF" w:rsidRPr="008A3660" w:rsidRDefault="00A067AF" w:rsidP="00B16187">
            <w:pPr>
              <w:pStyle w:val="a"/>
              <w:numPr>
                <w:ilvl w:val="0"/>
                <w:numId w:val="64"/>
              </w:numPr>
            </w:pPr>
          </w:p>
        </w:tc>
        <w:tc>
          <w:tcPr>
            <w:tcW w:w="1560" w:type="dxa"/>
          </w:tcPr>
          <w:p w14:paraId="1A4952E9" w14:textId="3524A454" w:rsidR="00A067AF" w:rsidRPr="008A3660" w:rsidRDefault="00A067AF" w:rsidP="00A067AF">
            <w:pPr>
              <w:pStyle w:val="112"/>
            </w:pPr>
            <w:r w:rsidRPr="008A3660">
              <w:t>ExportCatalogResponse</w:t>
            </w:r>
          </w:p>
        </w:tc>
        <w:tc>
          <w:tcPr>
            <w:tcW w:w="2268" w:type="dxa"/>
          </w:tcPr>
          <w:p w14:paraId="09FE6773" w14:textId="59C10926" w:rsidR="00A067AF" w:rsidRPr="008A3660" w:rsidRDefault="00A067AF" w:rsidP="00A067AF">
            <w:pPr>
              <w:pStyle w:val="112"/>
            </w:pPr>
            <w:r w:rsidRPr="008A3660">
              <w:t>Ответ на запрос  получения участниками информации об услугах (каталоге услуг) Поставщика услуг</w:t>
            </w:r>
          </w:p>
        </w:tc>
        <w:tc>
          <w:tcPr>
            <w:tcW w:w="1701" w:type="dxa"/>
          </w:tcPr>
          <w:p w14:paraId="7FD36018" w14:textId="5D88E074" w:rsidR="00A067AF" w:rsidRPr="008A3660" w:rsidRDefault="00A067AF" w:rsidP="00A067AF">
            <w:pPr>
              <w:pStyle w:val="112"/>
            </w:pPr>
            <w:r w:rsidRPr="008A3660">
              <w:t>Контейнер</w:t>
            </w:r>
          </w:p>
        </w:tc>
        <w:tc>
          <w:tcPr>
            <w:tcW w:w="1984" w:type="dxa"/>
          </w:tcPr>
          <w:p w14:paraId="6B1A7732" w14:textId="1CE8D2AD" w:rsidR="00A067AF" w:rsidRPr="008A3660" w:rsidRDefault="00A067AF" w:rsidP="00A067AF">
            <w:pPr>
              <w:pStyle w:val="112"/>
            </w:pPr>
            <w:r w:rsidRPr="008A3660">
              <w:t xml:space="preserve">Основан на типе ResponseType </w:t>
            </w:r>
            <w:r w:rsidRPr="008A3660">
              <w:rPr>
                <w:u w:color="000000"/>
              </w:rPr>
              <w:t xml:space="preserve">(см. описание в </w:t>
            </w:r>
            <w:r w:rsidRPr="008A3660">
              <w:rPr>
                <w:u w:color="000000"/>
              </w:rPr>
              <w:fldChar w:fldCharType="begin"/>
            </w:r>
            <w:r w:rsidRPr="008A3660">
              <w:rPr>
                <w:u w:color="000000"/>
              </w:rPr>
              <w:instrText xml:space="preserve"> REF _Ref497473880 \h  \* MERGEFORMAT </w:instrText>
            </w:r>
            <w:r w:rsidRPr="008A3660">
              <w:rPr>
                <w:u w:color="000000"/>
              </w:rPr>
            </w:r>
            <w:r w:rsidRPr="008A3660">
              <w:rPr>
                <w:u w:color="000000"/>
              </w:rPr>
              <w:fldChar w:fldCharType="separate"/>
            </w:r>
            <w:r w:rsidR="00DD2BC4" w:rsidRPr="008A3660">
              <w:rPr>
                <w:u w:color="000000"/>
              </w:rPr>
              <w:t xml:space="preserve">Таблица </w:t>
            </w:r>
            <w:r w:rsidR="00DD2BC4">
              <w:rPr>
                <w:noProof/>
                <w:u w:color="000000"/>
              </w:rPr>
              <w:t>31</w:t>
            </w:r>
            <w:r w:rsidRPr="008A3660">
              <w:rPr>
                <w:u w:color="000000"/>
              </w:rPr>
              <w:fldChar w:fldCharType="end"/>
            </w:r>
            <w:r w:rsidRPr="008A3660">
              <w:rPr>
                <w:u w:color="000000"/>
              </w:rPr>
              <w:t>)</w:t>
            </w:r>
          </w:p>
        </w:tc>
        <w:tc>
          <w:tcPr>
            <w:tcW w:w="2834" w:type="dxa"/>
          </w:tcPr>
          <w:p w14:paraId="715BAA61" w14:textId="77777777" w:rsidR="00A067AF" w:rsidRPr="008A3660" w:rsidRDefault="00A067AF" w:rsidP="00A067AF">
            <w:pPr>
              <w:pStyle w:val="112"/>
            </w:pPr>
          </w:p>
        </w:tc>
      </w:tr>
      <w:tr w:rsidR="00A067AF" w:rsidRPr="008A3660" w14:paraId="31D2CCD8" w14:textId="77777777" w:rsidTr="006C7D24">
        <w:tc>
          <w:tcPr>
            <w:tcW w:w="709" w:type="dxa"/>
          </w:tcPr>
          <w:p w14:paraId="0AD5A37F" w14:textId="77777777" w:rsidR="00A067AF" w:rsidRPr="008A3660" w:rsidRDefault="00A067AF" w:rsidP="00B16187">
            <w:pPr>
              <w:pStyle w:val="a"/>
              <w:numPr>
                <w:ilvl w:val="1"/>
                <w:numId w:val="64"/>
              </w:numPr>
            </w:pPr>
          </w:p>
        </w:tc>
        <w:tc>
          <w:tcPr>
            <w:tcW w:w="1560" w:type="dxa"/>
          </w:tcPr>
          <w:p w14:paraId="40EDEBA5" w14:textId="106E765C" w:rsidR="00A067AF" w:rsidRPr="008A3660" w:rsidRDefault="00A067AF" w:rsidP="00A067AF">
            <w:pPr>
              <w:pStyle w:val="112"/>
            </w:pPr>
            <w:r w:rsidRPr="008A3660">
              <w:t>Catalog</w:t>
            </w:r>
          </w:p>
        </w:tc>
        <w:tc>
          <w:tcPr>
            <w:tcW w:w="2268" w:type="dxa"/>
          </w:tcPr>
          <w:p w14:paraId="0275EEBD" w14:textId="522781B8" w:rsidR="00A067AF" w:rsidRPr="008A3660" w:rsidRDefault="00906672" w:rsidP="00321DB2">
            <w:pPr>
              <w:pStyle w:val="112"/>
            </w:pPr>
            <w:r w:rsidRPr="008A3660">
              <w:t xml:space="preserve">Контейнер, содержащий информацию об </w:t>
            </w:r>
            <w:r w:rsidR="00A067AF" w:rsidRPr="008A3660">
              <w:t>услуг</w:t>
            </w:r>
            <w:r w:rsidRPr="008A3660">
              <w:t>ах</w:t>
            </w:r>
          </w:p>
        </w:tc>
        <w:tc>
          <w:tcPr>
            <w:tcW w:w="1701" w:type="dxa"/>
          </w:tcPr>
          <w:p w14:paraId="01547B51" w14:textId="5EAA8B43" w:rsidR="00A067AF" w:rsidRPr="008A3660" w:rsidRDefault="00A067AF" w:rsidP="00A067AF">
            <w:pPr>
              <w:pStyle w:val="112"/>
            </w:pPr>
            <w:r w:rsidRPr="008A3660">
              <w:t>1, обязательно</w:t>
            </w:r>
          </w:p>
        </w:tc>
        <w:tc>
          <w:tcPr>
            <w:tcW w:w="1984" w:type="dxa"/>
          </w:tcPr>
          <w:p w14:paraId="210B7DD0" w14:textId="4FAD6F2B" w:rsidR="00A067AF" w:rsidRPr="008A3660" w:rsidRDefault="00A067AF" w:rsidP="00A067AF">
            <w:pPr>
              <w:pStyle w:val="112"/>
            </w:pPr>
            <w:r w:rsidRPr="008A3660">
              <w:t>Контейнер</w:t>
            </w:r>
          </w:p>
        </w:tc>
        <w:tc>
          <w:tcPr>
            <w:tcW w:w="2834" w:type="dxa"/>
          </w:tcPr>
          <w:p w14:paraId="50E6658E" w14:textId="77777777" w:rsidR="00A067AF" w:rsidRPr="008A3660" w:rsidRDefault="00A067AF" w:rsidP="00A067AF">
            <w:pPr>
              <w:pStyle w:val="112"/>
            </w:pPr>
          </w:p>
        </w:tc>
      </w:tr>
      <w:tr w:rsidR="00A067AF" w:rsidRPr="008A3660" w14:paraId="56C67805" w14:textId="77777777" w:rsidTr="006C7D24">
        <w:tc>
          <w:tcPr>
            <w:tcW w:w="709" w:type="dxa"/>
          </w:tcPr>
          <w:p w14:paraId="7F094AF0" w14:textId="77777777" w:rsidR="00A067AF" w:rsidRPr="008A3660" w:rsidRDefault="00A067AF" w:rsidP="00B16187">
            <w:pPr>
              <w:pStyle w:val="a"/>
              <w:numPr>
                <w:ilvl w:val="2"/>
                <w:numId w:val="64"/>
              </w:numPr>
            </w:pPr>
          </w:p>
        </w:tc>
        <w:tc>
          <w:tcPr>
            <w:tcW w:w="1560" w:type="dxa"/>
          </w:tcPr>
          <w:p w14:paraId="228CDC8A" w14:textId="4B8E98B1" w:rsidR="00A067AF" w:rsidRPr="008A3660" w:rsidRDefault="00A067AF" w:rsidP="00A067AF">
            <w:pPr>
              <w:pStyle w:val="112"/>
            </w:pPr>
            <w:r w:rsidRPr="008A3660">
              <w:t>hasMore (атрибут)</w:t>
            </w:r>
          </w:p>
        </w:tc>
        <w:tc>
          <w:tcPr>
            <w:tcW w:w="2268" w:type="dxa"/>
          </w:tcPr>
          <w:p w14:paraId="10F55DA5" w14:textId="3884907F" w:rsidR="00A067AF" w:rsidRPr="008A3660" w:rsidRDefault="00A067AF" w:rsidP="00A067AF">
            <w:pPr>
              <w:pStyle w:val="112"/>
            </w:pPr>
            <w:r w:rsidRPr="008A3660">
              <w:rPr>
                <w:spacing w:val="-5"/>
                <w:szCs w:val="28"/>
                <w:u w:color="000000"/>
              </w:rPr>
              <w:t>Признак окончания выборки</w:t>
            </w:r>
          </w:p>
        </w:tc>
        <w:tc>
          <w:tcPr>
            <w:tcW w:w="1701" w:type="dxa"/>
          </w:tcPr>
          <w:p w14:paraId="30164FAB" w14:textId="50A83BF1" w:rsidR="00A067AF" w:rsidRPr="008A3660" w:rsidRDefault="00A067AF" w:rsidP="00A067AF">
            <w:pPr>
              <w:pStyle w:val="112"/>
            </w:pPr>
            <w:r w:rsidRPr="008A3660">
              <w:t>1, обязательно</w:t>
            </w:r>
          </w:p>
        </w:tc>
        <w:tc>
          <w:tcPr>
            <w:tcW w:w="1984" w:type="dxa"/>
          </w:tcPr>
          <w:p w14:paraId="62FB2CF5" w14:textId="6110644A" w:rsidR="00A067AF" w:rsidRPr="008A3660" w:rsidRDefault="00A067AF" w:rsidP="00A067AF">
            <w:pPr>
              <w:pStyle w:val="112"/>
            </w:pPr>
            <w:r w:rsidRPr="008A3660">
              <w:t>boolean</w:t>
            </w:r>
          </w:p>
        </w:tc>
        <w:tc>
          <w:tcPr>
            <w:tcW w:w="2834" w:type="dxa"/>
          </w:tcPr>
          <w:p w14:paraId="58F8AB0A" w14:textId="4CE45F9F" w:rsidR="00A067AF" w:rsidRPr="008A3660" w:rsidRDefault="00A067AF" w:rsidP="00A067AF">
            <w:pPr>
              <w:pStyle w:val="112"/>
            </w:pPr>
            <w:r w:rsidRPr="008A3660">
              <w:t>Признак конца выборки: false — достигнут конец выборки, true — после последнего предоставленного элемента в выборке имеются другие.</w:t>
            </w:r>
          </w:p>
        </w:tc>
      </w:tr>
      <w:tr w:rsidR="00A067AF" w:rsidRPr="008A3660" w14:paraId="00CDC2B0" w14:textId="77777777" w:rsidTr="006C7D24">
        <w:tc>
          <w:tcPr>
            <w:tcW w:w="709" w:type="dxa"/>
          </w:tcPr>
          <w:p w14:paraId="16F74C68" w14:textId="77777777" w:rsidR="00A067AF" w:rsidRPr="008A3660" w:rsidRDefault="00A067AF" w:rsidP="00B16187">
            <w:pPr>
              <w:pStyle w:val="a"/>
              <w:numPr>
                <w:ilvl w:val="2"/>
                <w:numId w:val="64"/>
              </w:numPr>
            </w:pPr>
          </w:p>
        </w:tc>
        <w:tc>
          <w:tcPr>
            <w:tcW w:w="1560" w:type="dxa"/>
          </w:tcPr>
          <w:p w14:paraId="283AFD89" w14:textId="70353073" w:rsidR="00A067AF" w:rsidRPr="008A3660" w:rsidRDefault="00A067AF" w:rsidP="00A067AF">
            <w:pPr>
              <w:pStyle w:val="112"/>
            </w:pPr>
            <w:r w:rsidRPr="008A3660">
              <w:t xml:space="preserve">  Service</w:t>
            </w:r>
          </w:p>
        </w:tc>
        <w:tc>
          <w:tcPr>
            <w:tcW w:w="2268" w:type="dxa"/>
          </w:tcPr>
          <w:p w14:paraId="7A1D3CBE" w14:textId="1D7F60C7" w:rsidR="00A067AF" w:rsidRPr="008A3660" w:rsidRDefault="00A067AF" w:rsidP="00321DB2">
            <w:pPr>
              <w:pStyle w:val="112"/>
            </w:pPr>
            <w:r w:rsidRPr="008A3660">
              <w:t xml:space="preserve">Услуги </w:t>
            </w:r>
            <w:r w:rsidR="00906672" w:rsidRPr="008A3660">
              <w:t>Поставщика услуг</w:t>
            </w:r>
          </w:p>
        </w:tc>
        <w:tc>
          <w:tcPr>
            <w:tcW w:w="1701" w:type="dxa"/>
          </w:tcPr>
          <w:p w14:paraId="4EB04C45" w14:textId="1CD29402" w:rsidR="00A067AF" w:rsidRPr="008A3660" w:rsidRDefault="00A067AF" w:rsidP="00A067AF">
            <w:pPr>
              <w:pStyle w:val="112"/>
            </w:pPr>
            <w:r w:rsidRPr="008A3660">
              <w:t>1..n, необязательно</w:t>
            </w:r>
          </w:p>
        </w:tc>
        <w:tc>
          <w:tcPr>
            <w:tcW w:w="1984" w:type="dxa"/>
          </w:tcPr>
          <w:p w14:paraId="5C6AC7A9" w14:textId="1459183B" w:rsidR="00A067AF" w:rsidRPr="008A3660" w:rsidRDefault="00A067AF" w:rsidP="00A067AF">
            <w:pPr>
              <w:pStyle w:val="112"/>
            </w:pPr>
            <w:r w:rsidRPr="008A3660">
              <w:t xml:space="preserve">Service_Type </w:t>
            </w:r>
            <w:r w:rsidRPr="008A3660">
              <w:rPr>
                <w:spacing w:val="-5"/>
                <w:u w:color="000000"/>
              </w:rPr>
              <w:t xml:space="preserve">(см. описание в </w:t>
            </w:r>
            <w:r w:rsidRPr="008A3660">
              <w:rPr>
                <w:spacing w:val="-5"/>
                <w:u w:color="000000"/>
              </w:rPr>
              <w:fldChar w:fldCharType="begin"/>
            </w:r>
            <w:r w:rsidRPr="008A3660">
              <w:rPr>
                <w:spacing w:val="-5"/>
                <w:u w:color="000000"/>
              </w:rPr>
              <w:instrText xml:space="preserve"> REF _Ref483568086 \h  \* MERGEFORMAT </w:instrText>
            </w:r>
            <w:r w:rsidRPr="008A3660">
              <w:rPr>
                <w:spacing w:val="-5"/>
                <w:u w:color="000000"/>
              </w:rPr>
            </w:r>
            <w:r w:rsidRPr="008A3660">
              <w:rPr>
                <w:spacing w:val="-5"/>
                <w:u w:color="000000"/>
              </w:rPr>
              <w:fldChar w:fldCharType="separate"/>
            </w:r>
            <w:r w:rsidR="00DD2BC4" w:rsidRPr="008A3660">
              <w:rPr>
                <w:u w:color="000000"/>
              </w:rPr>
              <w:t xml:space="preserve">Таблица </w:t>
            </w:r>
            <w:r w:rsidR="00DD2BC4">
              <w:rPr>
                <w:noProof/>
                <w:u w:color="000000"/>
              </w:rPr>
              <w:t>9</w:t>
            </w:r>
            <w:r w:rsidRPr="008A3660">
              <w:rPr>
                <w:spacing w:val="-5"/>
                <w:u w:color="000000"/>
              </w:rPr>
              <w:fldChar w:fldCharType="end"/>
            </w:r>
            <w:r w:rsidRPr="008A3660">
              <w:rPr>
                <w:spacing w:val="-5"/>
                <w:u w:color="000000"/>
              </w:rPr>
              <w:t>)</w:t>
            </w:r>
          </w:p>
        </w:tc>
        <w:tc>
          <w:tcPr>
            <w:tcW w:w="2834" w:type="dxa"/>
          </w:tcPr>
          <w:p w14:paraId="077A7B02" w14:textId="77777777" w:rsidR="00A067AF" w:rsidRPr="008A3660" w:rsidRDefault="00A067AF" w:rsidP="00A067AF">
            <w:pPr>
              <w:pStyle w:val="112"/>
            </w:pPr>
          </w:p>
        </w:tc>
      </w:tr>
    </w:tbl>
    <w:p w14:paraId="25D77C72" w14:textId="696C32A6" w:rsidR="009F6FD5" w:rsidRPr="008A3660" w:rsidRDefault="009F6FD5" w:rsidP="009F6FD5">
      <w:pPr>
        <w:pStyle w:val="4"/>
      </w:pPr>
      <w:r w:rsidRPr="008A3660">
        <w:t>Описание кодов возвратов при ошибках и неуспешных проверках</w:t>
      </w:r>
    </w:p>
    <w:p w14:paraId="5EBFD028" w14:textId="505271FA" w:rsidR="00667272" w:rsidRPr="008A3660" w:rsidRDefault="00667272" w:rsidP="00667272">
      <w:pPr>
        <w:ind w:firstLine="720"/>
      </w:pPr>
      <w:r w:rsidRPr="008A3660">
        <w:t xml:space="preserve">Информация об ошибках, возникающих в процессе обработки запроса, представлена в главе </w:t>
      </w:r>
      <w:r w:rsidRPr="008A3660">
        <w:fldChar w:fldCharType="begin"/>
      </w:r>
      <w:r w:rsidRPr="008A3660">
        <w:instrText xml:space="preserve"> REF _Ref525543738 \n \h  \* MERGEFORMAT </w:instrText>
      </w:r>
      <w:r w:rsidRPr="008A3660">
        <w:fldChar w:fldCharType="separate"/>
      </w:r>
      <w:r w:rsidR="00DD2BC4">
        <w:t>5</w:t>
      </w:r>
      <w:r w:rsidRPr="008A3660">
        <w:fldChar w:fldCharType="end"/>
      </w:r>
      <w:r w:rsidRPr="008A3660">
        <w:t>.</w:t>
      </w:r>
    </w:p>
    <w:p w14:paraId="2B6638B3" w14:textId="2A48CD33" w:rsidR="002266A3" w:rsidRPr="008A3660" w:rsidRDefault="002266A3" w:rsidP="00E452B8">
      <w:pPr>
        <w:pStyle w:val="20"/>
        <w:spacing w:after="120"/>
      </w:pPr>
      <w:bookmarkStart w:id="658" w:name="_Toc86332058"/>
      <w:bookmarkStart w:id="659" w:name="_Toc522721814"/>
      <w:r w:rsidRPr="008A3660">
        <w:lastRenderedPageBreak/>
        <w:t>Описание типов полей</w:t>
      </w:r>
      <w:bookmarkEnd w:id="658"/>
    </w:p>
    <w:p w14:paraId="14D43280" w14:textId="79F1E7F6" w:rsidR="00E452B8" w:rsidRPr="008A3660" w:rsidRDefault="002266A3" w:rsidP="002266A3">
      <w:pPr>
        <w:pStyle w:val="31"/>
      </w:pPr>
      <w:bookmarkStart w:id="660" w:name="_Ref525600464"/>
      <w:bookmarkStart w:id="661" w:name="_Toc86332059"/>
      <w:r w:rsidRPr="008A3660">
        <w:t>К</w:t>
      </w:r>
      <w:r w:rsidR="002971D6" w:rsidRPr="008A3660">
        <w:t>омплексные</w:t>
      </w:r>
      <w:r w:rsidR="00E452B8" w:rsidRPr="008A3660">
        <w:t xml:space="preserve"> </w:t>
      </w:r>
      <w:bookmarkEnd w:id="659"/>
      <w:r w:rsidR="002971D6" w:rsidRPr="008A3660">
        <w:t>типы</w:t>
      </w:r>
      <w:r w:rsidR="003723FC" w:rsidRPr="008A3660">
        <w:t xml:space="preserve"> полей</w:t>
      </w:r>
      <w:bookmarkEnd w:id="660"/>
      <w:bookmarkEnd w:id="661"/>
    </w:p>
    <w:p w14:paraId="155160CC" w14:textId="284B98AA" w:rsidR="00306BD5" w:rsidRPr="008A3660" w:rsidRDefault="001647CA" w:rsidP="00306BD5">
      <w:pPr>
        <w:pStyle w:val="af7"/>
      </w:pPr>
      <w:bookmarkStart w:id="662" w:name="_Ref72491675"/>
      <w:bookmarkStart w:id="663" w:name="_Ref72474887"/>
      <w:bookmarkStart w:id="664" w:name="_Ref525600008"/>
      <w:bookmarkStart w:id="665" w:name="_Ref488826244"/>
      <w:r w:rsidRPr="008A3660">
        <w:t>Таблица</w:t>
      </w:r>
      <w:r w:rsidR="00CA1719" w:rsidRPr="008A3660">
        <w:t> </w:t>
      </w:r>
      <w:r w:rsidR="00A405F4">
        <w:fldChar w:fldCharType="begin"/>
      </w:r>
      <w:r w:rsidR="00A405F4">
        <w:instrText xml:space="preserve"> SEQ Таблица \* ARABIC </w:instrText>
      </w:r>
      <w:r w:rsidR="00A405F4">
        <w:fldChar w:fldCharType="separate"/>
      </w:r>
      <w:r w:rsidR="00DD2BC4">
        <w:rPr>
          <w:noProof/>
        </w:rPr>
        <w:t>25</w:t>
      </w:r>
      <w:r w:rsidR="00A405F4">
        <w:rPr>
          <w:noProof/>
        </w:rPr>
        <w:fldChar w:fldCharType="end"/>
      </w:r>
      <w:bookmarkEnd w:id="662"/>
      <w:r w:rsidRPr="008A3660">
        <w:t xml:space="preserve"> — PaymentBaseType</w:t>
      </w:r>
    </w:p>
    <w:tbl>
      <w:tblPr>
        <w:tblW w:w="11057" w:type="dxa"/>
        <w:tblInd w:w="-1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8"/>
        <w:gridCol w:w="1844"/>
        <w:gridCol w:w="1984"/>
        <w:gridCol w:w="1701"/>
        <w:gridCol w:w="2268"/>
        <w:gridCol w:w="2552"/>
      </w:tblGrid>
      <w:tr w:rsidR="001647CA" w:rsidRPr="008A3660" w14:paraId="33787F65" w14:textId="77777777" w:rsidTr="002849D0">
        <w:trPr>
          <w:tblHeader/>
        </w:trPr>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613599F6" w14:textId="77777777" w:rsidR="001647CA" w:rsidRPr="008A3660" w:rsidRDefault="001647CA" w:rsidP="001647CA">
            <w:pPr>
              <w:pStyle w:val="115"/>
              <w:keepLines/>
              <w:rPr>
                <w:u w:color="000000"/>
              </w:rPr>
            </w:pPr>
            <w:r w:rsidRPr="008A3660">
              <w:rPr>
                <w:u w:color="000000"/>
                <w:lang w:val="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60604FF3" w14:textId="77777777" w:rsidR="001647CA" w:rsidRPr="008A3660" w:rsidRDefault="001647CA" w:rsidP="001647CA">
            <w:pPr>
              <w:pStyle w:val="115"/>
              <w:keepLines/>
              <w:rPr>
                <w:u w:color="000000"/>
              </w:rPr>
            </w:pPr>
            <w:r w:rsidRPr="008A3660">
              <w:rPr>
                <w:u w:color="000000"/>
                <w:lang w:val="ru-RU"/>
              </w:rPr>
              <w:t>Код поля</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69E81875" w14:textId="77777777" w:rsidR="001647CA" w:rsidRPr="008A3660" w:rsidRDefault="001647CA" w:rsidP="001647CA">
            <w:pPr>
              <w:pStyle w:val="115"/>
              <w:keepLines/>
              <w:rPr>
                <w:u w:color="000000"/>
              </w:rPr>
            </w:pPr>
            <w:r w:rsidRPr="008A3660">
              <w:rPr>
                <w:u w:color="000000"/>
                <w:lang w:val="ru-RU"/>
              </w:rPr>
              <w:t>Описание поля</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07FF3206" w14:textId="4B952E68" w:rsidR="001647CA" w:rsidRPr="008A3660" w:rsidRDefault="001647CA" w:rsidP="001647CA">
            <w:pPr>
              <w:pStyle w:val="115"/>
              <w:keepLines/>
              <w:rPr>
                <w:u w:color="000000"/>
                <w:lang w:val="ru-RU"/>
              </w:rPr>
            </w:pPr>
            <w:r w:rsidRPr="008A3660">
              <w:rPr>
                <w:u w:color="000000"/>
                <w:lang w:val="ru-RU"/>
              </w:rPr>
              <w:t xml:space="preserve">Требования </w:t>
            </w:r>
            <w:r w:rsidR="00EB6D36" w:rsidRPr="008A3660">
              <w:rPr>
                <w:u w:color="000000"/>
                <w:lang w:val="ru-RU"/>
              </w:rPr>
              <w:br/>
            </w:r>
            <w:r w:rsidRPr="008A3660">
              <w:rPr>
                <w:u w:color="000000"/>
                <w:lang w:val="ru-RU"/>
              </w:rPr>
              <w:t xml:space="preserve">к заполнению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642ECAC6" w14:textId="77777777" w:rsidR="001647CA" w:rsidRPr="008A3660" w:rsidRDefault="001647CA" w:rsidP="001647CA">
            <w:pPr>
              <w:pStyle w:val="115"/>
              <w:keepLines/>
              <w:rPr>
                <w:u w:color="000000"/>
                <w:lang w:val="ru-RU"/>
              </w:rPr>
            </w:pPr>
            <w:r w:rsidRPr="008A3660">
              <w:rPr>
                <w:u w:color="000000"/>
                <w:lang w:val="ru-RU"/>
              </w:rPr>
              <w:t xml:space="preserve">Способ заполнения/Тип </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225E96A" w14:textId="77777777" w:rsidR="001647CA" w:rsidRPr="008A3660" w:rsidRDefault="001647CA" w:rsidP="001647CA">
            <w:pPr>
              <w:pStyle w:val="115"/>
              <w:keepLines/>
              <w:rPr>
                <w:u w:color="000000"/>
                <w:lang w:val="ru-RU"/>
              </w:rPr>
            </w:pPr>
            <w:r w:rsidRPr="008A3660">
              <w:rPr>
                <w:u w:color="000000"/>
                <w:lang w:val="ru-RU"/>
              </w:rPr>
              <w:t xml:space="preserve">Комментарий </w:t>
            </w:r>
          </w:p>
        </w:tc>
      </w:tr>
      <w:tr w:rsidR="001647CA" w:rsidRPr="008A3660" w14:paraId="27580A54" w14:textId="77777777" w:rsidTr="002849D0">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BC1125" w14:textId="77777777" w:rsidR="001647CA" w:rsidRPr="008A3660" w:rsidRDefault="001647CA" w:rsidP="001647CA">
            <w:pPr>
              <w:pStyle w:val="af7"/>
              <w:keepNext w:val="0"/>
              <w:keepLines/>
              <w:numPr>
                <w:ilvl w:val="0"/>
                <w:numId w:val="117"/>
              </w:numPr>
              <w:rPr>
                <w:u w:color="000000"/>
              </w:rPr>
            </w:pPr>
          </w:p>
        </w:tc>
        <w:tc>
          <w:tcPr>
            <w:tcW w:w="18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EA8EE9" w14:textId="77777777" w:rsidR="001647CA" w:rsidRPr="008A3660" w:rsidRDefault="001647CA" w:rsidP="001647CA">
            <w:pPr>
              <w:pStyle w:val="af9"/>
              <w:keepLines/>
              <w:rPr>
                <w:u w:color="000000"/>
              </w:rPr>
            </w:pPr>
            <w:r w:rsidRPr="008A3660">
              <w:rPr>
                <w:u w:color="000000"/>
                <w:lang w:val="en-US"/>
              </w:rPr>
              <w:t>supplierBillID</w:t>
            </w:r>
            <w:r w:rsidRPr="008A3660">
              <w:rPr>
                <w:u w:color="000000"/>
              </w:rPr>
              <w:t xml:space="preserve"> (атрибут)</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794BA5" w14:textId="77777777" w:rsidR="001647CA" w:rsidRPr="008A3660" w:rsidRDefault="001647CA" w:rsidP="001647CA">
            <w:pPr>
              <w:pStyle w:val="af9"/>
              <w:keepLines/>
              <w:rPr>
                <w:u w:color="000000"/>
              </w:rPr>
            </w:pPr>
            <w:r w:rsidRPr="008A3660">
              <w:rPr>
                <w:u w:color="000000"/>
              </w:rPr>
              <w:t>Поле номер 1000:</w:t>
            </w:r>
          </w:p>
          <w:p w14:paraId="2657F254" w14:textId="77777777" w:rsidR="001647CA" w:rsidRPr="008A3660" w:rsidRDefault="001647CA" w:rsidP="001647CA">
            <w:pPr>
              <w:pStyle w:val="af9"/>
              <w:keepLines/>
              <w:rPr>
                <w:u w:color="000000"/>
              </w:rPr>
            </w:pPr>
            <w:r w:rsidRPr="008A3660">
              <w:rPr>
                <w:u w:color="000000"/>
              </w:rPr>
              <w:t>УИН</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F83DE2" w14:textId="77777777" w:rsidR="001647CA" w:rsidRPr="008A3660" w:rsidRDefault="001647CA" w:rsidP="001647CA">
            <w:pPr>
              <w:pStyle w:val="af9"/>
              <w:keepLines/>
              <w:rPr>
                <w:u w:color="000000"/>
              </w:rPr>
            </w:pPr>
            <w:r w:rsidRPr="008A3660">
              <w:rPr>
                <w:u w:color="000000"/>
              </w:rPr>
              <w:t>0..1, необязательно</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6AD7E0" w14:textId="2621736C" w:rsidR="001647CA" w:rsidRPr="008A3660" w:rsidRDefault="001647CA" w:rsidP="001647CA">
            <w:pPr>
              <w:pStyle w:val="af9"/>
              <w:keepLines/>
              <w:rPr>
                <w:i/>
                <w:u w:color="000000"/>
              </w:rPr>
            </w:pPr>
            <w:r w:rsidRPr="008A3660">
              <w:rPr>
                <w:u w:color="000000"/>
                <w:lang w:val="en-US"/>
              </w:rPr>
              <w:t>SupplierBillIDType</w:t>
            </w:r>
            <w:r w:rsidRPr="008A3660">
              <w:rPr>
                <w:u w:color="000000"/>
              </w:rPr>
              <w:t xml:space="preserve"> </w:t>
            </w:r>
            <w:r w:rsidRPr="008A3660">
              <w:t>(описание см. </w:t>
            </w:r>
            <w:r w:rsidRPr="008A3660">
              <w:rPr>
                <w:u w:color="000000"/>
              </w:rPr>
              <w:t xml:space="preserve">в пункте </w:t>
            </w:r>
            <w:r w:rsidRPr="008A3660">
              <w:rPr>
                <w:u w:color="000000"/>
                <w:lang w:val="en-US"/>
              </w:rPr>
              <w:fldChar w:fldCharType="begin"/>
            </w:r>
            <w:r w:rsidRPr="008A3660">
              <w:rPr>
                <w:u w:color="000000"/>
              </w:rPr>
              <w:instrText xml:space="preserve"> REF _Ref461470510 \n \h  \* </w:instrText>
            </w:r>
            <w:r w:rsidRPr="008A3660">
              <w:rPr>
                <w:u w:color="000000"/>
                <w:lang w:val="en-US"/>
              </w:rPr>
              <w:instrText>MERGEFORMAT</w:instrText>
            </w:r>
            <w:r w:rsidRPr="008A3660">
              <w:rPr>
                <w:u w:color="000000"/>
              </w:rPr>
              <w:instrText xml:space="preserve"> </w:instrText>
            </w:r>
            <w:r w:rsidRPr="008A3660">
              <w:rPr>
                <w:u w:color="000000"/>
                <w:lang w:val="en-US"/>
              </w:rPr>
            </w:r>
            <w:r w:rsidRPr="008A3660">
              <w:rPr>
                <w:u w:color="000000"/>
                <w:lang w:val="en-US"/>
              </w:rPr>
              <w:fldChar w:fldCharType="separate"/>
            </w:r>
            <w:r w:rsidR="00DD2BC4">
              <w:rPr>
                <w:u w:color="000000"/>
              </w:rPr>
              <w:t>20</w:t>
            </w:r>
            <w:r w:rsidRPr="008A3660">
              <w:rPr>
                <w:u w:color="000000"/>
                <w:lang w:val="en-US"/>
              </w:rPr>
              <w:fldChar w:fldCharType="end"/>
            </w:r>
            <w:r w:rsidRPr="008A3660">
              <w:rPr>
                <w:u w:color="000000"/>
              </w:rPr>
              <w:t xml:space="preserve"> </w:t>
            </w:r>
            <w:r w:rsidRPr="008A3660">
              <w:rPr>
                <w:rFonts w:cs="Arial Unicode MS"/>
                <w:u w:color="000000"/>
              </w:rPr>
              <w:t xml:space="preserve">раздела </w:t>
            </w:r>
            <w:r w:rsidRPr="008A3660">
              <w:rPr>
                <w:rFonts w:cs="Arial Unicode MS"/>
                <w:u w:color="000000"/>
              </w:rPr>
              <w:fldChar w:fldCharType="begin"/>
            </w:r>
            <w:r w:rsidRPr="008A3660">
              <w:rPr>
                <w:rFonts w:cs="Arial Unicode MS"/>
                <w:u w:color="000000"/>
              </w:rPr>
              <w:instrText xml:space="preserve"> REF _Ref525597097 \n \h  \* MERGEFORMAT </w:instrText>
            </w:r>
            <w:r w:rsidRPr="008A3660">
              <w:rPr>
                <w:rFonts w:cs="Arial Unicode MS"/>
                <w:u w:color="000000"/>
              </w:rPr>
            </w:r>
            <w:r w:rsidRPr="008A3660">
              <w:rPr>
                <w:rFonts w:cs="Arial Unicode MS"/>
                <w:u w:color="000000"/>
              </w:rPr>
              <w:fldChar w:fldCharType="separate"/>
            </w:r>
            <w:r w:rsidR="00DD2BC4">
              <w:rPr>
                <w:rFonts w:cs="Arial Unicode MS"/>
                <w:u w:color="000000"/>
              </w:rPr>
              <w:t>3.20.2</w:t>
            </w:r>
            <w:r w:rsidRPr="008A3660">
              <w:rPr>
                <w:rFonts w:cs="Arial Unicode MS"/>
                <w:u w:color="000000"/>
              </w:rPr>
              <w:fldChar w:fldCharType="end"/>
            </w:r>
            <w:r w:rsidRPr="008A3660">
              <w:t>)</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E87EDF" w14:textId="77777777" w:rsidR="001647CA" w:rsidRPr="008A3660" w:rsidRDefault="001647CA" w:rsidP="001647CA">
            <w:pPr>
              <w:pStyle w:val="af9"/>
              <w:keepLines/>
              <w:rPr>
                <w:u w:color="000000"/>
              </w:rPr>
            </w:pPr>
            <w:r w:rsidRPr="008A3660">
              <w:rPr>
                <w:u w:color="000000"/>
              </w:rPr>
              <w:t>Указывается соответствующее значение из извещения о приеме к исполнению распоряжения</w:t>
            </w:r>
          </w:p>
        </w:tc>
      </w:tr>
      <w:tr w:rsidR="001647CA" w:rsidRPr="008A3660" w14:paraId="57D3A8D7" w14:textId="77777777" w:rsidTr="002849D0">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90FFC5" w14:textId="77777777" w:rsidR="001647CA" w:rsidRPr="008A3660" w:rsidRDefault="001647CA" w:rsidP="001647CA">
            <w:pPr>
              <w:pStyle w:val="af7"/>
              <w:keepNext w:val="0"/>
              <w:keepLines/>
              <w:numPr>
                <w:ilvl w:val="0"/>
                <w:numId w:val="117"/>
              </w:numPr>
              <w:rPr>
                <w:u w:color="000000"/>
              </w:rPr>
            </w:pPr>
          </w:p>
        </w:tc>
        <w:tc>
          <w:tcPr>
            <w:tcW w:w="18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B11ECE" w14:textId="77777777" w:rsidR="001647CA" w:rsidRPr="008A3660" w:rsidRDefault="001647CA" w:rsidP="001647CA">
            <w:pPr>
              <w:pStyle w:val="af9"/>
              <w:keepLines/>
              <w:rPr>
                <w:u w:color="000000"/>
                <w:lang w:val="en-US"/>
              </w:rPr>
            </w:pPr>
            <w:r w:rsidRPr="008A3660">
              <w:rPr>
                <w:u w:color="000000"/>
              </w:rPr>
              <w:t>purpose</w:t>
            </w:r>
            <w:r w:rsidRPr="008A3660">
              <w:rPr>
                <w:u w:color="000000"/>
                <w:lang w:val="en-US"/>
              </w:rPr>
              <w:t xml:space="preserve"> (</w:t>
            </w:r>
            <w:r w:rsidRPr="008A3660">
              <w:rPr>
                <w:u w:color="000000"/>
              </w:rPr>
              <w:t>атрибут</w:t>
            </w:r>
            <w:r w:rsidRPr="008A3660">
              <w:rPr>
                <w:u w:color="000000"/>
                <w:lang w:val="en-US"/>
              </w:rPr>
              <w:t>)</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F79096" w14:textId="77777777" w:rsidR="001647CA" w:rsidRPr="008A3660" w:rsidRDefault="001647CA" w:rsidP="001647CA">
            <w:pPr>
              <w:pStyle w:val="af9"/>
              <w:keepLines/>
              <w:rPr>
                <w:bCs/>
                <w:u w:color="000000"/>
              </w:rPr>
            </w:pPr>
            <w:r w:rsidRPr="008A3660">
              <w:rPr>
                <w:bCs/>
                <w:u w:color="000000"/>
              </w:rPr>
              <w:t>Поле номер 24:</w:t>
            </w:r>
          </w:p>
          <w:p w14:paraId="3572BCD5" w14:textId="77777777" w:rsidR="001647CA" w:rsidRPr="008A3660" w:rsidRDefault="001647CA" w:rsidP="001647CA">
            <w:pPr>
              <w:pStyle w:val="af9"/>
              <w:keepLines/>
              <w:rPr>
                <w:u w:color="000000"/>
              </w:rPr>
            </w:pPr>
            <w:r w:rsidRPr="008A3660">
              <w:rPr>
                <w:u w:color="000000"/>
              </w:rPr>
              <w:t>Назначение платежа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C3186A" w14:textId="77777777" w:rsidR="001647CA" w:rsidRPr="008A3660" w:rsidRDefault="001647CA" w:rsidP="001647CA">
            <w:pPr>
              <w:pStyle w:val="af9"/>
              <w:keepLines/>
              <w:rPr>
                <w:u w:color="000000"/>
              </w:rPr>
            </w:pPr>
            <w:r w:rsidRPr="008A3660">
              <w:rPr>
                <w:u w:color="000000"/>
              </w:rPr>
              <w:t>1, обязательно</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8C569B" w14:textId="4739165D" w:rsidR="001647CA" w:rsidRPr="008A3660" w:rsidRDefault="001647CA" w:rsidP="001647CA">
            <w:pPr>
              <w:pStyle w:val="af9"/>
              <w:keepLines/>
              <w:rPr>
                <w:i/>
                <w:u w:color="000000"/>
              </w:rPr>
            </w:pPr>
            <w:r w:rsidRPr="008A3660">
              <w:rPr>
                <w:i/>
                <w:u w:color="000000"/>
              </w:rPr>
              <w:t xml:space="preserve">Строка длиной до 210 символов </w:t>
            </w:r>
            <w:proofErr w:type="gramStart"/>
            <w:r w:rsidRPr="008A3660">
              <w:rPr>
                <w:i/>
                <w:u w:color="000000"/>
              </w:rPr>
              <w:t>(</w:t>
            </w:r>
            <w:r w:rsidR="00B35326" w:rsidRPr="008A3660">
              <w:t xml:space="preserve"> </w:t>
            </w:r>
            <w:r w:rsidR="00B35326" w:rsidRPr="008A3660">
              <w:rPr>
                <w:i/>
                <w:u w:color="000000"/>
              </w:rPr>
              <w:t>\</w:t>
            </w:r>
            <w:proofErr w:type="gramEnd"/>
            <w:r w:rsidR="00B35326" w:rsidRPr="008A3660">
              <w:rPr>
                <w:i/>
                <w:u w:color="000000"/>
              </w:rPr>
              <w:t>S+([\S\s]*\S+)*</w:t>
            </w:r>
            <w:r w:rsidRPr="008A3660">
              <w:rPr>
                <w:i/>
                <w:u w:color="000000"/>
              </w:rPr>
              <w:t>)</w:t>
            </w:r>
          </w:p>
          <w:p w14:paraId="72E31F58" w14:textId="77777777" w:rsidR="001647CA" w:rsidRPr="008A3660" w:rsidRDefault="001647CA" w:rsidP="001647CA">
            <w:pPr>
              <w:pStyle w:val="af9"/>
              <w:keepLines/>
              <w:rPr>
                <w:u w:color="000000"/>
              </w:rPr>
            </w:pPr>
            <w:r w:rsidRPr="008A3660">
              <w:rPr>
                <w:u w:color="000000"/>
              </w:rPr>
              <w:t xml:space="preserve">/ </w:t>
            </w:r>
            <w:r w:rsidRPr="008A3660">
              <w:rPr>
                <w:u w:color="000000"/>
                <w:lang w:val="en-US"/>
              </w:rPr>
              <w:t>String</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36652A" w14:textId="77777777" w:rsidR="001647CA" w:rsidRPr="008A3660" w:rsidRDefault="001647CA" w:rsidP="001647CA">
            <w:pPr>
              <w:pStyle w:val="af9"/>
              <w:keepLines/>
              <w:rPr>
                <w:u w:color="000000"/>
              </w:rPr>
            </w:pPr>
          </w:p>
        </w:tc>
      </w:tr>
      <w:tr w:rsidR="001647CA" w:rsidRPr="008A3660" w14:paraId="0EFE07E5" w14:textId="77777777" w:rsidTr="002849D0">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011CDD" w14:textId="77777777" w:rsidR="001647CA" w:rsidRPr="008A3660" w:rsidRDefault="001647CA" w:rsidP="001647CA">
            <w:pPr>
              <w:pStyle w:val="af7"/>
              <w:keepNext w:val="0"/>
              <w:keepLines/>
              <w:numPr>
                <w:ilvl w:val="0"/>
                <w:numId w:val="117"/>
              </w:numPr>
              <w:rPr>
                <w:u w:color="000000"/>
              </w:rPr>
            </w:pPr>
          </w:p>
        </w:tc>
        <w:tc>
          <w:tcPr>
            <w:tcW w:w="18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BD458B" w14:textId="77777777" w:rsidR="001647CA" w:rsidRPr="008A3660" w:rsidRDefault="001647CA" w:rsidP="001647CA">
            <w:pPr>
              <w:pStyle w:val="af9"/>
              <w:keepLines/>
              <w:rPr>
                <w:u w:color="000000"/>
              </w:rPr>
            </w:pPr>
            <w:r w:rsidRPr="008A3660">
              <w:rPr>
                <w:u w:color="000000"/>
              </w:rPr>
              <w:t xml:space="preserve">amount </w:t>
            </w:r>
            <w:r w:rsidRPr="008A3660">
              <w:rPr>
                <w:u w:color="000000"/>
                <w:lang w:val="en-US"/>
              </w:rPr>
              <w:t>(</w:t>
            </w:r>
            <w:r w:rsidRPr="008A3660">
              <w:rPr>
                <w:u w:color="000000"/>
              </w:rPr>
              <w:t>атрибут</w:t>
            </w:r>
            <w:r w:rsidRPr="008A3660">
              <w:rPr>
                <w:u w:color="000000"/>
                <w:lang w:val="en-US"/>
              </w:rPr>
              <w:t>)</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21B7B1" w14:textId="77777777" w:rsidR="001647CA" w:rsidRPr="008A3660" w:rsidRDefault="001647CA" w:rsidP="001647CA">
            <w:pPr>
              <w:pStyle w:val="af9"/>
              <w:keepLines/>
              <w:rPr>
                <w:bCs/>
                <w:u w:color="000000"/>
              </w:rPr>
            </w:pPr>
            <w:r w:rsidRPr="008A3660">
              <w:rPr>
                <w:bCs/>
                <w:u w:color="000000"/>
              </w:rPr>
              <w:t>Поле номер 7:</w:t>
            </w:r>
          </w:p>
          <w:p w14:paraId="1390E51C" w14:textId="77777777" w:rsidR="001647CA" w:rsidRPr="008A3660" w:rsidRDefault="001647CA" w:rsidP="001647CA">
            <w:pPr>
              <w:pStyle w:val="af9"/>
              <w:keepLines/>
              <w:rPr>
                <w:bCs/>
                <w:u w:color="000000"/>
              </w:rPr>
            </w:pPr>
            <w:r w:rsidRPr="008A3660">
              <w:rPr>
                <w:bCs/>
                <w:u w:color="000000"/>
              </w:rPr>
              <w:t>Сумма платежа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B2148D" w14:textId="77777777" w:rsidR="001647CA" w:rsidRPr="008A3660" w:rsidRDefault="001647CA" w:rsidP="001647CA">
            <w:pPr>
              <w:pStyle w:val="af9"/>
              <w:keepLines/>
              <w:rPr>
                <w:u w:color="000000"/>
              </w:rPr>
            </w:pPr>
            <w:r w:rsidRPr="008A3660">
              <w:rPr>
                <w:u w:color="000000"/>
              </w:rPr>
              <w:t>1, обязательно</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CB339A" w14:textId="77777777" w:rsidR="001647CA" w:rsidRPr="008A3660" w:rsidRDefault="001647CA" w:rsidP="001647CA">
            <w:pPr>
              <w:pStyle w:val="af9"/>
              <w:keepLines/>
              <w:rPr>
                <w:i/>
                <w:u w:color="000000"/>
              </w:rPr>
            </w:pPr>
            <w:r w:rsidRPr="008A3660">
              <w:rPr>
                <w:i/>
                <w:u w:color="000000"/>
              </w:rPr>
              <w:t>Положительное целое число, до 18 разрядов ([\-+</w:t>
            </w:r>
            <w:proofErr w:type="gramStart"/>
            <w:r w:rsidRPr="008A3660">
              <w:rPr>
                <w:i/>
                <w:u w:color="000000"/>
              </w:rPr>
              <w:t>]?[</w:t>
            </w:r>
            <w:proofErr w:type="gramEnd"/>
            <w:r w:rsidRPr="008A3660">
              <w:rPr>
                <w:i/>
                <w:u w:color="000000"/>
              </w:rPr>
              <w:t>0-9]+|</w:t>
            </w:r>
            <w:r w:rsidRPr="008A3660">
              <w:rPr>
                <w:u w:color="000000"/>
              </w:rPr>
              <w:t xml:space="preserve"> </w:t>
            </w:r>
            <w:r w:rsidRPr="008A3660">
              <w:rPr>
                <w:i/>
                <w:u w:color="000000"/>
              </w:rPr>
              <w:t>[\-]?[1-9]\</w:t>
            </w:r>
            <w:r w:rsidRPr="008A3660">
              <w:rPr>
                <w:i/>
                <w:u w:color="000000"/>
                <w:lang w:val="en-US"/>
              </w:rPr>
              <w:t>d</w:t>
            </w:r>
            <w:r w:rsidRPr="008A3660">
              <w:rPr>
                <w:i/>
                <w:u w:color="000000"/>
              </w:rPr>
              <w:t>{0,}|[0])</w:t>
            </w:r>
          </w:p>
          <w:p w14:paraId="68874E45" w14:textId="77777777" w:rsidR="001647CA" w:rsidRPr="008A3660" w:rsidRDefault="001647CA" w:rsidP="001647CA">
            <w:pPr>
              <w:pStyle w:val="af9"/>
              <w:keepLines/>
              <w:rPr>
                <w:i/>
                <w:u w:color="000000"/>
              </w:rPr>
            </w:pPr>
            <w:r w:rsidRPr="008A3660">
              <w:rPr>
                <w:u w:color="000000"/>
              </w:rPr>
              <w:t xml:space="preserve">/ </w:t>
            </w:r>
            <w:r w:rsidRPr="008A3660">
              <w:rPr>
                <w:u w:color="000000"/>
                <w:lang w:val="en-US"/>
              </w:rPr>
              <w:t>integer"</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D2972B" w14:textId="77777777" w:rsidR="001647CA" w:rsidRPr="008A3660" w:rsidRDefault="001647CA" w:rsidP="001647CA">
            <w:pPr>
              <w:pStyle w:val="af9"/>
              <w:keepLines/>
              <w:rPr>
                <w:u w:color="000000"/>
              </w:rPr>
            </w:pPr>
            <w:r w:rsidRPr="008A3660">
              <w:rPr>
                <w:bCs/>
                <w:u w:color="000000"/>
              </w:rPr>
              <w:t>Целое число, показывающее сумму в копейках.</w:t>
            </w:r>
          </w:p>
        </w:tc>
      </w:tr>
      <w:tr w:rsidR="001647CA" w:rsidRPr="008A3660" w14:paraId="06514A55" w14:textId="77777777" w:rsidTr="002849D0">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81834E" w14:textId="77777777" w:rsidR="001647CA" w:rsidRPr="008A3660" w:rsidRDefault="001647CA" w:rsidP="001647CA">
            <w:pPr>
              <w:pStyle w:val="af7"/>
              <w:keepNext w:val="0"/>
              <w:keepLines/>
              <w:numPr>
                <w:ilvl w:val="0"/>
                <w:numId w:val="117"/>
              </w:numPr>
              <w:rPr>
                <w:u w:color="000000"/>
              </w:rPr>
            </w:pPr>
          </w:p>
        </w:tc>
        <w:tc>
          <w:tcPr>
            <w:tcW w:w="18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971A21" w14:textId="77777777" w:rsidR="001647CA" w:rsidRPr="008A3660" w:rsidRDefault="001647CA" w:rsidP="001647CA">
            <w:pPr>
              <w:pStyle w:val="af9"/>
              <w:keepLines/>
              <w:rPr>
                <w:u w:color="000000"/>
              </w:rPr>
            </w:pPr>
            <w:r w:rsidRPr="008A3660">
              <w:rPr>
                <w:u w:color="000000"/>
              </w:rPr>
              <w:t>receiptDate (атрибут)</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D2592E" w14:textId="77777777" w:rsidR="001647CA" w:rsidRPr="008A3660" w:rsidRDefault="001647CA" w:rsidP="001647CA">
            <w:pPr>
              <w:pStyle w:val="af9"/>
              <w:keepLines/>
              <w:rPr>
                <w:bCs/>
                <w:u w:color="000000"/>
              </w:rPr>
            </w:pPr>
            <w:r w:rsidRPr="008A3660">
              <w:rPr>
                <w:bCs/>
                <w:u w:color="000000"/>
              </w:rPr>
              <w:t>Поле номер 62:</w:t>
            </w:r>
          </w:p>
          <w:p w14:paraId="28B3F07C" w14:textId="77777777" w:rsidR="001647CA" w:rsidRPr="008A3660" w:rsidRDefault="001647CA" w:rsidP="001647CA">
            <w:pPr>
              <w:pStyle w:val="af9"/>
              <w:keepLines/>
              <w:rPr>
                <w:bCs/>
                <w:u w:color="000000"/>
              </w:rPr>
            </w:pPr>
            <w:r w:rsidRPr="008A3660">
              <w:rPr>
                <w:u w:color="000000"/>
              </w:rPr>
              <w:t>Дата поступления распоряжения в банк плательщика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1D966C" w14:textId="77777777" w:rsidR="001647CA" w:rsidRPr="008A3660" w:rsidRDefault="001647CA" w:rsidP="001647CA">
            <w:pPr>
              <w:pStyle w:val="af9"/>
              <w:keepLines/>
              <w:rPr>
                <w:bCs/>
                <w:u w:color="000000"/>
              </w:rPr>
            </w:pPr>
            <w:r w:rsidRPr="008A3660">
              <w:rPr>
                <w:bCs/>
                <w:u w:color="000000"/>
              </w:rPr>
              <w:t>0..1, необязательно</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206ABF" w14:textId="20D803BB" w:rsidR="001647CA" w:rsidRPr="008A3660" w:rsidRDefault="001647CA" w:rsidP="001647CA">
            <w:pPr>
              <w:pStyle w:val="af9"/>
              <w:keepLines/>
              <w:rPr>
                <w:i/>
                <w:u w:color="000000"/>
              </w:rPr>
            </w:pPr>
            <w:r w:rsidRPr="008A3660">
              <w:rPr>
                <w:i/>
                <w:u w:color="000000"/>
              </w:rPr>
              <w:t xml:space="preserve">Формат определен стандартом XML/XSD, опубликованным по адресу </w:t>
            </w:r>
            <w:hyperlink r:id="rId39" w:anchor="date" w:history="1">
              <w:r w:rsidRPr="008A3660">
                <w:rPr>
                  <w:rStyle w:val="af2"/>
                  <w:i/>
                  <w:u w:color="000000"/>
                </w:rPr>
                <w:t>http://www.w3.org/TR/xmlschema-2/#date</w:t>
              </w:r>
            </w:hyperlink>
          </w:p>
          <w:p w14:paraId="02AC2677" w14:textId="77777777" w:rsidR="001647CA" w:rsidRPr="008A3660" w:rsidRDefault="001647CA" w:rsidP="001647CA">
            <w:pPr>
              <w:pStyle w:val="af9"/>
              <w:keepLines/>
              <w:rPr>
                <w:i/>
                <w:u w:color="000000"/>
              </w:rPr>
            </w:pPr>
            <w:r w:rsidRPr="008A3660">
              <w:rPr>
                <w:i/>
                <w:u w:color="000000"/>
              </w:rPr>
              <w:t xml:space="preserve">/ </w:t>
            </w:r>
            <w:r w:rsidRPr="008A3660">
              <w:rPr>
                <w:u w:color="000000"/>
                <w:lang w:val="en-US"/>
              </w:rPr>
              <w:t>date</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4C4720" w14:textId="77777777" w:rsidR="001647CA" w:rsidRPr="008A3660" w:rsidRDefault="001647CA" w:rsidP="001647CA">
            <w:pPr>
              <w:pStyle w:val="af9"/>
              <w:keepLines/>
              <w:rPr>
                <w:u w:color="000000"/>
              </w:rPr>
            </w:pPr>
          </w:p>
        </w:tc>
      </w:tr>
      <w:tr w:rsidR="001647CA" w:rsidRPr="008A3660" w14:paraId="2D2B9519" w14:textId="77777777" w:rsidTr="002849D0">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9D4FBB" w14:textId="77777777" w:rsidR="001647CA" w:rsidRPr="008A3660" w:rsidRDefault="001647CA" w:rsidP="001647CA">
            <w:pPr>
              <w:pStyle w:val="af7"/>
              <w:keepNext w:val="0"/>
              <w:keepLines/>
              <w:numPr>
                <w:ilvl w:val="0"/>
                <w:numId w:val="117"/>
              </w:numPr>
              <w:rPr>
                <w:u w:color="000000"/>
              </w:rPr>
            </w:pPr>
          </w:p>
        </w:tc>
        <w:tc>
          <w:tcPr>
            <w:tcW w:w="18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08A341" w14:textId="77777777" w:rsidR="001647CA" w:rsidRPr="008A3660" w:rsidRDefault="001647CA" w:rsidP="001647CA">
            <w:pPr>
              <w:pStyle w:val="af9"/>
              <w:keepLines/>
              <w:rPr>
                <w:u w:color="000000"/>
              </w:rPr>
            </w:pPr>
            <w:r w:rsidRPr="008A3660">
              <w:rPr>
                <w:u w:color="000000"/>
              </w:rPr>
              <w:t>paymentExecDate (атрибут)</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6BEB3A" w14:textId="77777777" w:rsidR="001647CA" w:rsidRPr="008A3660" w:rsidRDefault="001647CA" w:rsidP="001647CA">
            <w:pPr>
              <w:pStyle w:val="af9"/>
              <w:keepLines/>
              <w:rPr>
                <w:u w:color="000000"/>
              </w:rPr>
            </w:pPr>
            <w:r w:rsidRPr="008A3660">
              <w:rPr>
                <w:u w:color="000000"/>
              </w:rPr>
              <w:t>Поле номер 2063: Дата исполнения распоряжения о переводе денежных средств после осуществления контроля достаточности денежных средств на банковском счете плательщика для исполнения распоряжения.</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2BD827" w14:textId="77777777" w:rsidR="001647CA" w:rsidRPr="008A3660" w:rsidRDefault="001647CA" w:rsidP="001647CA">
            <w:pPr>
              <w:pStyle w:val="af9"/>
              <w:keepLines/>
              <w:rPr>
                <w:u w:color="000000"/>
              </w:rPr>
            </w:pPr>
            <w:r w:rsidRPr="008A3660">
              <w:rPr>
                <w:u w:color="000000"/>
              </w:rPr>
              <w:t>0..1, необязательно</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101FF8" w14:textId="77777777" w:rsidR="001647CA" w:rsidRPr="008A3660" w:rsidRDefault="001647CA" w:rsidP="001647CA">
            <w:pPr>
              <w:pStyle w:val="af9"/>
              <w:keepLines/>
              <w:rPr>
                <w:u w:color="000000"/>
              </w:rPr>
            </w:pPr>
            <w:r w:rsidRPr="008A3660">
              <w:rPr>
                <w:u w:color="000000"/>
              </w:rPr>
              <w:t>Формат определен стандартом XML/XSD, опубликованным по адресу http://www.w3.org/TR/xmlschema-2/#date</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A731BA" w14:textId="77777777" w:rsidR="001647CA" w:rsidRPr="008A3660" w:rsidRDefault="001647CA" w:rsidP="001647CA">
            <w:pPr>
              <w:pStyle w:val="af9"/>
              <w:keepLines/>
              <w:rPr>
                <w:u w:color="000000"/>
              </w:rPr>
            </w:pPr>
            <w:r w:rsidRPr="008A3660">
              <w:rPr>
                <w:bCs/>
                <w:u w:color="000000"/>
              </w:rPr>
              <w:t>Заполняется для распоряжений, ранее помещенных банком в очередь не исполненных в срок распоряжений.</w:t>
            </w:r>
          </w:p>
        </w:tc>
      </w:tr>
      <w:tr w:rsidR="001647CA" w:rsidRPr="008A3660" w14:paraId="5F2081A1" w14:textId="77777777" w:rsidTr="002849D0">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03A277" w14:textId="77777777" w:rsidR="001647CA" w:rsidRPr="008A3660" w:rsidRDefault="001647CA" w:rsidP="001647CA">
            <w:pPr>
              <w:pStyle w:val="af7"/>
              <w:keepNext w:val="0"/>
              <w:keepLines/>
              <w:numPr>
                <w:ilvl w:val="0"/>
                <w:numId w:val="117"/>
              </w:numPr>
              <w:rPr>
                <w:u w:color="000000"/>
              </w:rPr>
            </w:pPr>
          </w:p>
        </w:tc>
        <w:tc>
          <w:tcPr>
            <w:tcW w:w="18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7CACE3" w14:textId="77777777" w:rsidR="001647CA" w:rsidRPr="008A3660" w:rsidRDefault="001647CA" w:rsidP="001647CA">
            <w:pPr>
              <w:pStyle w:val="af9"/>
              <w:keepLines/>
              <w:rPr>
                <w:u w:color="000000"/>
                <w:lang w:val="en-US"/>
              </w:rPr>
            </w:pPr>
            <w:r w:rsidRPr="008A3660">
              <w:rPr>
                <w:u w:color="000000"/>
              </w:rPr>
              <w:t xml:space="preserve">kbk </w:t>
            </w:r>
            <w:r w:rsidRPr="008A3660">
              <w:rPr>
                <w:u w:color="000000"/>
                <w:lang w:val="en-US"/>
              </w:rPr>
              <w:t>(</w:t>
            </w:r>
            <w:r w:rsidRPr="008A3660">
              <w:rPr>
                <w:u w:color="000000"/>
              </w:rPr>
              <w:t>атрибут</w:t>
            </w:r>
            <w:r w:rsidRPr="008A3660">
              <w:rPr>
                <w:u w:color="000000"/>
                <w:lang w:val="en-US"/>
              </w:rPr>
              <w:t>)</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014B77" w14:textId="77777777" w:rsidR="001647CA" w:rsidRPr="008A3660" w:rsidRDefault="001647CA" w:rsidP="001647CA">
            <w:pPr>
              <w:pStyle w:val="af9"/>
              <w:keepLines/>
              <w:rPr>
                <w:bCs/>
                <w:u w:color="000000"/>
              </w:rPr>
            </w:pPr>
            <w:r w:rsidRPr="008A3660">
              <w:rPr>
                <w:bCs/>
                <w:u w:color="000000"/>
              </w:rPr>
              <w:t>Поле номер 104:</w:t>
            </w:r>
          </w:p>
          <w:p w14:paraId="70B90D9D" w14:textId="77777777" w:rsidR="001647CA" w:rsidRPr="008A3660" w:rsidRDefault="001647CA" w:rsidP="001647CA">
            <w:pPr>
              <w:pStyle w:val="af9"/>
              <w:keepLines/>
              <w:rPr>
                <w:u w:color="000000"/>
              </w:rPr>
            </w:pPr>
            <w:r w:rsidRPr="008A3660">
              <w:rPr>
                <w:u w:color="000000"/>
              </w:rPr>
              <w:t>КБК</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4C23C5" w14:textId="77777777" w:rsidR="001647CA" w:rsidRPr="008A3660" w:rsidRDefault="001647CA" w:rsidP="001647CA">
            <w:pPr>
              <w:pStyle w:val="af9"/>
              <w:keepLines/>
              <w:rPr>
                <w:u w:color="000000"/>
              </w:rPr>
            </w:pPr>
            <w:r w:rsidRPr="008A3660">
              <w:rPr>
                <w:u w:color="000000"/>
              </w:rPr>
              <w:t>0...1, необязательно</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04E70D" w14:textId="43C8D9FB" w:rsidR="001647CA" w:rsidRPr="008A3660" w:rsidRDefault="001647CA" w:rsidP="001647CA">
            <w:pPr>
              <w:pStyle w:val="af9"/>
              <w:keepLines/>
              <w:rPr>
                <w:i/>
                <w:u w:color="000000"/>
              </w:rPr>
            </w:pPr>
            <w:r w:rsidRPr="008A3660">
              <w:rPr>
                <w:u w:color="000000"/>
                <w:lang w:val="en-US"/>
              </w:rPr>
              <w:t>KBKType</w:t>
            </w:r>
            <w:r w:rsidRPr="008A3660">
              <w:rPr>
                <w:u w:color="000000"/>
              </w:rPr>
              <w:t xml:space="preserve"> (см. описание в п. </w:t>
            </w:r>
            <w:r w:rsidRPr="008A3660">
              <w:rPr>
                <w:u w:color="000000"/>
              </w:rPr>
              <w:fldChar w:fldCharType="begin"/>
            </w:r>
            <w:r w:rsidRPr="008A3660">
              <w:rPr>
                <w:u w:color="000000"/>
              </w:rPr>
              <w:instrText xml:space="preserve"> REF OLE_LINK576 \n \h  \* MERGEFORMAT </w:instrText>
            </w:r>
            <w:r w:rsidRPr="008A3660">
              <w:rPr>
                <w:u w:color="000000"/>
              </w:rPr>
            </w:r>
            <w:r w:rsidRPr="008A3660">
              <w:rPr>
                <w:u w:color="000000"/>
              </w:rPr>
              <w:fldChar w:fldCharType="separate"/>
            </w:r>
            <w:r w:rsidR="00DD2BC4">
              <w:rPr>
                <w:u w:color="000000"/>
              </w:rPr>
              <w:t>11</w:t>
            </w:r>
            <w:r w:rsidRPr="008A3660">
              <w:rPr>
                <w:u w:color="000000"/>
              </w:rPr>
              <w:fldChar w:fldCharType="end"/>
            </w:r>
            <w:r w:rsidRPr="008A3660">
              <w:rPr>
                <w:u w:color="000000"/>
              </w:rPr>
              <w:t xml:space="preserve"> раздела </w:t>
            </w:r>
            <w:r w:rsidRPr="008A3660">
              <w:rPr>
                <w:u w:color="000000"/>
              </w:rPr>
              <w:fldChar w:fldCharType="begin"/>
            </w:r>
            <w:r w:rsidRPr="008A3660">
              <w:rPr>
                <w:u w:color="000000"/>
              </w:rPr>
              <w:instrText xml:space="preserve"> REF _Ref525597097 \n \h  \* MERGEFORMAT </w:instrText>
            </w:r>
            <w:r w:rsidRPr="008A3660">
              <w:rPr>
                <w:u w:color="000000"/>
              </w:rPr>
            </w:r>
            <w:r w:rsidRPr="008A3660">
              <w:rPr>
                <w:u w:color="000000"/>
              </w:rPr>
              <w:fldChar w:fldCharType="separate"/>
            </w:r>
            <w:r w:rsidR="00DD2BC4">
              <w:rPr>
                <w:u w:color="000000"/>
              </w:rPr>
              <w:t>3.20.2</w:t>
            </w:r>
            <w:r w:rsidRPr="008A3660">
              <w:rPr>
                <w:u w:color="000000"/>
              </w:rPr>
              <w:fldChar w:fldCharType="end"/>
            </w:r>
            <w:r w:rsidRPr="008A3660">
              <w:rPr>
                <w:u w:color="000000"/>
              </w:rPr>
              <w:t>)</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20B731" w14:textId="77777777" w:rsidR="001647CA" w:rsidRPr="008A3660" w:rsidRDefault="001647CA" w:rsidP="001647CA">
            <w:pPr>
              <w:pStyle w:val="af9"/>
              <w:keepLines/>
              <w:rPr>
                <w:u w:color="000000"/>
              </w:rPr>
            </w:pPr>
          </w:p>
        </w:tc>
      </w:tr>
      <w:tr w:rsidR="001647CA" w:rsidRPr="008A3660" w14:paraId="23614F3F" w14:textId="77777777" w:rsidTr="002849D0">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19EB7B" w14:textId="77777777" w:rsidR="001647CA" w:rsidRPr="008A3660" w:rsidRDefault="001647CA" w:rsidP="001647CA">
            <w:pPr>
              <w:pStyle w:val="af7"/>
              <w:keepNext w:val="0"/>
              <w:keepLines/>
              <w:numPr>
                <w:ilvl w:val="0"/>
                <w:numId w:val="117"/>
              </w:numPr>
              <w:rPr>
                <w:u w:color="000000"/>
              </w:rPr>
            </w:pPr>
          </w:p>
        </w:tc>
        <w:tc>
          <w:tcPr>
            <w:tcW w:w="18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6BCBDC" w14:textId="77777777" w:rsidR="001647CA" w:rsidRPr="008A3660" w:rsidRDefault="001647CA" w:rsidP="001647CA">
            <w:pPr>
              <w:pStyle w:val="af9"/>
              <w:keepLines/>
              <w:rPr>
                <w:u w:color="000000"/>
              </w:rPr>
            </w:pPr>
            <w:r w:rsidRPr="008A3660">
              <w:rPr>
                <w:u w:color="000000"/>
              </w:rPr>
              <w:t xml:space="preserve">oktmo </w:t>
            </w:r>
            <w:r w:rsidRPr="008A3660">
              <w:rPr>
                <w:u w:color="000000"/>
                <w:lang w:val="en-US"/>
              </w:rPr>
              <w:t>(</w:t>
            </w:r>
            <w:r w:rsidRPr="008A3660">
              <w:rPr>
                <w:u w:color="000000"/>
              </w:rPr>
              <w:t>атрибут</w:t>
            </w:r>
            <w:r w:rsidRPr="008A3660">
              <w:rPr>
                <w:u w:color="000000"/>
                <w:lang w:val="en-US"/>
              </w:rPr>
              <w:t>)</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78B2A1" w14:textId="77777777" w:rsidR="001647CA" w:rsidRPr="008A3660" w:rsidRDefault="001647CA" w:rsidP="001647CA">
            <w:pPr>
              <w:pStyle w:val="af9"/>
              <w:keepLines/>
              <w:rPr>
                <w:bCs/>
                <w:u w:color="000000"/>
              </w:rPr>
            </w:pPr>
            <w:r w:rsidRPr="008A3660">
              <w:rPr>
                <w:bCs/>
                <w:u w:color="000000"/>
              </w:rPr>
              <w:t>Поле номер 105:</w:t>
            </w:r>
          </w:p>
          <w:p w14:paraId="4169A00E" w14:textId="77777777" w:rsidR="001647CA" w:rsidRPr="008A3660" w:rsidRDefault="001647CA" w:rsidP="001647CA">
            <w:pPr>
              <w:pStyle w:val="af9"/>
              <w:keepLines/>
              <w:rPr>
                <w:bCs/>
                <w:u w:color="000000"/>
              </w:rPr>
            </w:pPr>
            <w:r w:rsidRPr="008A3660">
              <w:rPr>
                <w:u w:color="000000"/>
              </w:rPr>
              <w:t>Код по ОКТМО, указанный в распоряжении о переводе денежных средств</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2E2390" w14:textId="77777777" w:rsidR="001647CA" w:rsidRPr="008A3660" w:rsidRDefault="001647CA" w:rsidP="001647CA">
            <w:pPr>
              <w:pStyle w:val="af9"/>
              <w:keepLines/>
              <w:rPr>
                <w:u w:color="000000"/>
              </w:rPr>
            </w:pPr>
            <w:r w:rsidRPr="008A3660">
              <w:rPr>
                <w:u w:color="000000"/>
              </w:rPr>
              <w:t>0...1, необязательно</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17030F" w14:textId="4A8C3578" w:rsidR="001647CA" w:rsidRPr="008A3660" w:rsidRDefault="001647CA" w:rsidP="001647CA">
            <w:pPr>
              <w:pStyle w:val="af9"/>
              <w:keepLines/>
              <w:rPr>
                <w:u w:color="000000"/>
              </w:rPr>
            </w:pPr>
            <w:r w:rsidRPr="008A3660">
              <w:rPr>
                <w:u w:color="000000"/>
                <w:lang w:val="en-US"/>
              </w:rPr>
              <w:t>OKTMOType</w:t>
            </w:r>
            <w:r w:rsidRPr="008A3660">
              <w:rPr>
                <w:u w:color="000000"/>
              </w:rPr>
              <w:t xml:space="preserve"> </w:t>
            </w:r>
            <w:r w:rsidRPr="008A3660">
              <w:rPr>
                <w:spacing w:val="-5"/>
                <w:u w:color="000000"/>
              </w:rPr>
              <w:t>(см. описание в пункте</w:t>
            </w:r>
            <w:r w:rsidRPr="008A3660">
              <w:rPr>
                <w:spacing w:val="-5"/>
                <w:u w:color="000000"/>
                <w:lang w:val="en-US"/>
              </w:rPr>
              <w:t> </w:t>
            </w:r>
            <w:r w:rsidRPr="008A3660">
              <w:rPr>
                <w:spacing w:val="-5"/>
                <w:u w:color="000000"/>
                <w:lang w:val="en-US"/>
              </w:rPr>
              <w:fldChar w:fldCharType="begin"/>
            </w:r>
            <w:r w:rsidRPr="008A3660">
              <w:rPr>
                <w:spacing w:val="-5"/>
                <w:u w:color="000000"/>
              </w:rPr>
              <w:instrText xml:space="preserve"> REF _Ref525598636 \n \h  \* </w:instrText>
            </w:r>
            <w:r w:rsidRPr="008A3660">
              <w:rPr>
                <w:spacing w:val="-5"/>
                <w:u w:color="000000"/>
                <w:lang w:val="en-US"/>
              </w:rPr>
              <w:instrText>MERGEFORMAT</w:instrText>
            </w:r>
            <w:r w:rsidRPr="008A3660">
              <w:rPr>
                <w:spacing w:val="-5"/>
                <w:u w:color="000000"/>
              </w:rPr>
              <w:instrText xml:space="preserve"> </w:instrText>
            </w:r>
            <w:r w:rsidRPr="008A3660">
              <w:rPr>
                <w:spacing w:val="-5"/>
                <w:u w:color="000000"/>
                <w:lang w:val="en-US"/>
              </w:rPr>
            </w:r>
            <w:r w:rsidRPr="008A3660">
              <w:rPr>
                <w:spacing w:val="-5"/>
                <w:u w:color="000000"/>
                <w:lang w:val="en-US"/>
              </w:rPr>
              <w:fldChar w:fldCharType="separate"/>
            </w:r>
            <w:r w:rsidR="00DD2BC4">
              <w:rPr>
                <w:spacing w:val="-5"/>
                <w:u w:color="000000"/>
              </w:rPr>
              <w:t>14</w:t>
            </w:r>
            <w:r w:rsidRPr="008A3660">
              <w:rPr>
                <w:spacing w:val="-5"/>
                <w:u w:color="000000"/>
                <w:lang w:val="en-US"/>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spacing w:val="-5"/>
                <w:u w:color="000000"/>
              </w:rPr>
              <w:t>)</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DD35AF" w14:textId="77777777" w:rsidR="001647CA" w:rsidRPr="008A3660" w:rsidRDefault="001647CA" w:rsidP="001647CA">
            <w:pPr>
              <w:pStyle w:val="af9"/>
              <w:keepLines/>
              <w:rPr>
                <w:u w:color="000000"/>
              </w:rPr>
            </w:pPr>
          </w:p>
        </w:tc>
      </w:tr>
      <w:tr w:rsidR="001647CA" w:rsidRPr="008A3660" w14:paraId="49813FED" w14:textId="77777777" w:rsidTr="002849D0">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29E11A" w14:textId="77777777" w:rsidR="001647CA" w:rsidRPr="008A3660" w:rsidRDefault="001647CA" w:rsidP="001647CA">
            <w:pPr>
              <w:pStyle w:val="af7"/>
              <w:keepNext w:val="0"/>
              <w:keepLines/>
              <w:numPr>
                <w:ilvl w:val="0"/>
                <w:numId w:val="117"/>
              </w:numPr>
              <w:rPr>
                <w:u w:color="000000"/>
              </w:rPr>
            </w:pPr>
          </w:p>
        </w:tc>
        <w:tc>
          <w:tcPr>
            <w:tcW w:w="18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AD8BA5" w14:textId="77777777" w:rsidR="001647CA" w:rsidRPr="008A3660" w:rsidRDefault="001647CA" w:rsidP="001647CA">
            <w:pPr>
              <w:pStyle w:val="af9"/>
              <w:keepLines/>
              <w:rPr>
                <w:u w:color="000000"/>
              </w:rPr>
            </w:pPr>
            <w:r w:rsidRPr="008A3660">
              <w:rPr>
                <w:u w:color="000000"/>
                <w:lang w:val="en-US"/>
              </w:rPr>
              <w:t>transKind (</w:t>
            </w:r>
            <w:r w:rsidRPr="008A3660">
              <w:rPr>
                <w:u w:color="000000"/>
              </w:rPr>
              <w:t>атрибут</w:t>
            </w:r>
            <w:r w:rsidRPr="008A3660">
              <w:rPr>
                <w:u w:color="000000"/>
                <w:lang w:val="en-US"/>
              </w:rPr>
              <w:t>)</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D313AE" w14:textId="77777777" w:rsidR="001647CA" w:rsidRPr="008A3660" w:rsidRDefault="001647CA" w:rsidP="001647CA">
            <w:pPr>
              <w:pStyle w:val="af9"/>
              <w:keepLines/>
              <w:rPr>
                <w:bCs/>
                <w:u w:color="000000"/>
              </w:rPr>
            </w:pPr>
            <w:r w:rsidRPr="008A3660">
              <w:rPr>
                <w:bCs/>
                <w:u w:color="000000"/>
              </w:rPr>
              <w:t>Поле номер 18:</w:t>
            </w:r>
          </w:p>
          <w:p w14:paraId="14A6D2C7" w14:textId="77777777" w:rsidR="001647CA" w:rsidRPr="008A3660" w:rsidRDefault="001647CA" w:rsidP="001647CA">
            <w:pPr>
              <w:pStyle w:val="af9"/>
              <w:keepLines/>
              <w:rPr>
                <w:bCs/>
                <w:u w:color="000000"/>
              </w:rPr>
            </w:pPr>
            <w:r w:rsidRPr="008A3660">
              <w:rPr>
                <w:u w:color="000000"/>
              </w:rPr>
              <w:t>Вид операции</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F0EA97" w14:textId="77777777" w:rsidR="001647CA" w:rsidRPr="008A3660" w:rsidRDefault="001647CA" w:rsidP="001647CA">
            <w:pPr>
              <w:pStyle w:val="af9"/>
              <w:keepLines/>
              <w:rPr>
                <w:u w:color="000000"/>
              </w:rPr>
            </w:pPr>
            <w:r w:rsidRPr="008A3660">
              <w:rPr>
                <w:u w:color="000000"/>
              </w:rPr>
              <w:t>0..1, необязательно</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649BF0" w14:textId="46B478D2" w:rsidR="001647CA" w:rsidRPr="008A3660" w:rsidRDefault="001647CA" w:rsidP="001647CA">
            <w:pPr>
              <w:pStyle w:val="af9"/>
              <w:keepLines/>
              <w:rPr>
                <w:u w:color="000000"/>
              </w:rPr>
            </w:pPr>
            <w:r w:rsidRPr="008A3660">
              <w:rPr>
                <w:u w:color="000000"/>
              </w:rPr>
              <w:t xml:space="preserve">TransKindType </w:t>
            </w:r>
            <w:r w:rsidRPr="008A3660">
              <w:t xml:space="preserve">(см. описание в пункте </w:t>
            </w:r>
            <w:r w:rsidRPr="008A3660">
              <w:fldChar w:fldCharType="begin"/>
            </w:r>
            <w:r w:rsidRPr="008A3660">
              <w:instrText xml:space="preserve"> REF _Ref482806276 \n \h  \* MERGEFORMAT </w:instrText>
            </w:r>
            <w:r w:rsidRPr="008A3660">
              <w:fldChar w:fldCharType="separate"/>
            </w:r>
            <w:r w:rsidR="00DD2BC4">
              <w:t>31</w:t>
            </w:r>
            <w:r w:rsidRPr="008A3660">
              <w:fldChar w:fldCharType="end"/>
            </w:r>
            <w:r w:rsidRPr="008A3660">
              <w:t xml:space="preserve"> 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t>)</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BF3468" w14:textId="77777777" w:rsidR="001647CA" w:rsidRPr="008A3660" w:rsidRDefault="001647CA" w:rsidP="001647CA">
            <w:pPr>
              <w:pStyle w:val="af9"/>
              <w:keepLines/>
              <w:rPr>
                <w:u w:color="000000"/>
              </w:rPr>
            </w:pPr>
            <w:r w:rsidRPr="008A3660">
              <w:rPr>
                <w:u w:color="000000"/>
              </w:rPr>
              <w:t>Шифр платежного документа. </w:t>
            </w:r>
          </w:p>
          <w:p w14:paraId="6B4A5B09" w14:textId="77777777" w:rsidR="001647CA" w:rsidRPr="008A3660" w:rsidRDefault="001647CA" w:rsidP="001647CA">
            <w:pPr>
              <w:pStyle w:val="af9"/>
              <w:keepLines/>
              <w:rPr>
                <w:u w:color="000000"/>
              </w:rPr>
            </w:pPr>
            <w:r w:rsidRPr="008A3660">
              <w:rPr>
                <w:u w:color="000000"/>
              </w:rPr>
              <w:t>Возможные значения:</w:t>
            </w:r>
          </w:p>
          <w:p w14:paraId="1E935FA2" w14:textId="77777777" w:rsidR="001647CA" w:rsidRPr="008A3660" w:rsidRDefault="001647CA" w:rsidP="001647CA">
            <w:pPr>
              <w:pStyle w:val="af9"/>
              <w:keepLines/>
              <w:rPr>
                <w:u w:color="000000"/>
              </w:rPr>
            </w:pPr>
            <w:r w:rsidRPr="008A3660">
              <w:rPr>
                <w:u w:color="000000"/>
              </w:rPr>
              <w:t xml:space="preserve">01 – платежное поручение; </w:t>
            </w:r>
          </w:p>
          <w:p w14:paraId="16C88AF8" w14:textId="77777777" w:rsidR="001647CA" w:rsidRPr="008A3660" w:rsidRDefault="001647CA" w:rsidP="001647CA">
            <w:pPr>
              <w:pStyle w:val="af9"/>
              <w:keepLines/>
              <w:rPr>
                <w:u w:color="000000"/>
              </w:rPr>
            </w:pPr>
            <w:r w:rsidRPr="008A3660">
              <w:rPr>
                <w:u w:color="000000"/>
              </w:rPr>
              <w:t>06 – инкассовое поручение;</w:t>
            </w:r>
          </w:p>
          <w:p w14:paraId="2687F9A7" w14:textId="77777777" w:rsidR="001647CA" w:rsidRPr="008A3660" w:rsidRDefault="001647CA" w:rsidP="001647CA">
            <w:pPr>
              <w:pStyle w:val="af9"/>
              <w:keepLines/>
              <w:rPr>
                <w:u w:color="000000"/>
              </w:rPr>
            </w:pPr>
            <w:r w:rsidRPr="008A3660">
              <w:rPr>
                <w:u w:color="000000"/>
              </w:rPr>
              <w:t>16 – платежный ордер.</w:t>
            </w:r>
          </w:p>
        </w:tc>
      </w:tr>
      <w:tr w:rsidR="001647CA" w:rsidRPr="008A3660" w14:paraId="209D03EE" w14:textId="77777777" w:rsidTr="002849D0">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7E5324" w14:textId="77777777" w:rsidR="001647CA" w:rsidRPr="008A3660" w:rsidRDefault="001647CA" w:rsidP="001647CA">
            <w:pPr>
              <w:pStyle w:val="af7"/>
              <w:keepNext w:val="0"/>
              <w:keepLines/>
              <w:numPr>
                <w:ilvl w:val="0"/>
                <w:numId w:val="117"/>
              </w:numPr>
              <w:rPr>
                <w:u w:color="000000"/>
              </w:rPr>
            </w:pPr>
          </w:p>
        </w:tc>
        <w:tc>
          <w:tcPr>
            <w:tcW w:w="18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48896F" w14:textId="77777777" w:rsidR="001647CA" w:rsidRPr="008A3660" w:rsidRDefault="001647CA" w:rsidP="001647CA">
            <w:pPr>
              <w:pStyle w:val="af9"/>
              <w:keepLines/>
              <w:rPr>
                <w:u w:color="000000"/>
              </w:rPr>
            </w:pPr>
            <w:r w:rsidRPr="008A3660">
              <w:rPr>
                <w:u w:color="000000"/>
              </w:rPr>
              <w:t>PaymentOrg</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CD3CD2" w14:textId="77777777" w:rsidR="001647CA" w:rsidRPr="008A3660" w:rsidRDefault="001647CA" w:rsidP="001647CA">
            <w:pPr>
              <w:pStyle w:val="af9"/>
              <w:keepLines/>
              <w:rPr>
                <w:u w:color="000000"/>
              </w:rPr>
            </w:pPr>
            <w:r w:rsidRPr="008A3660">
              <w:rPr>
                <w:u w:color="000000"/>
              </w:rPr>
              <w:t>Данные организации, принявшей платеж</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A3016E" w14:textId="77777777" w:rsidR="001647CA" w:rsidRPr="008A3660" w:rsidRDefault="001647CA" w:rsidP="001647CA">
            <w:pPr>
              <w:pStyle w:val="af9"/>
              <w:keepLines/>
              <w:rPr>
                <w:u w:color="000000"/>
              </w:rPr>
            </w:pPr>
            <w:r w:rsidRPr="008A3660">
              <w:rPr>
                <w:u w:color="000000"/>
              </w:rPr>
              <w:t>1, обязательно</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7ABB32" w14:textId="77777777" w:rsidR="001647CA" w:rsidRPr="008A3660" w:rsidRDefault="001647CA" w:rsidP="001647CA">
            <w:pPr>
              <w:pStyle w:val="af9"/>
              <w:keepLines/>
              <w:rPr>
                <w:u w:color="000000"/>
              </w:rPr>
            </w:pPr>
            <w:r w:rsidRPr="008A3660">
              <w:rPr>
                <w:u w:color="000000"/>
              </w:rPr>
              <w:t>Контейнер/</w:t>
            </w:r>
          </w:p>
          <w:p w14:paraId="7F6C25A8" w14:textId="425F0F34" w:rsidR="001647CA" w:rsidRPr="008A3660" w:rsidRDefault="001647CA" w:rsidP="001647CA">
            <w:pPr>
              <w:pStyle w:val="af9"/>
              <w:keepLines/>
              <w:rPr>
                <w:u w:color="000000"/>
              </w:rPr>
            </w:pPr>
            <w:r w:rsidRPr="008A3660">
              <w:rPr>
                <w:u w:color="000000"/>
              </w:rPr>
              <w:t xml:space="preserve">PaymentOrgType </w:t>
            </w:r>
            <w:r w:rsidRPr="008A3660">
              <w:t xml:space="preserve">(см. описание в </w:t>
            </w:r>
            <w:r w:rsidRPr="008A3660">
              <w:fldChar w:fldCharType="begin"/>
            </w:r>
            <w:r w:rsidRPr="008A3660">
              <w:instrText xml:space="preserve"> REF _Ref488326917 \h  \* MERGEFORMAT </w:instrText>
            </w:r>
            <w:r w:rsidRPr="008A3660">
              <w:fldChar w:fldCharType="separate"/>
            </w:r>
            <w:r w:rsidR="00DD2BC4" w:rsidRPr="008A3660">
              <w:t xml:space="preserve">Таблица </w:t>
            </w:r>
            <w:r w:rsidR="00DD2BC4">
              <w:rPr>
                <w:noProof/>
              </w:rPr>
              <w:t>42</w:t>
            </w:r>
            <w:r w:rsidRPr="008A3660">
              <w:fldChar w:fldCharType="end"/>
            </w:r>
            <w:r w:rsidRPr="008A3660">
              <w:t>)</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ED9C95" w14:textId="77777777" w:rsidR="001647CA" w:rsidRPr="008A3660" w:rsidRDefault="001647CA" w:rsidP="001647CA">
            <w:pPr>
              <w:pStyle w:val="af9"/>
              <w:keepLines/>
              <w:rPr>
                <w:u w:color="000000"/>
              </w:rPr>
            </w:pPr>
          </w:p>
        </w:tc>
      </w:tr>
      <w:tr w:rsidR="001647CA" w:rsidRPr="008A3660" w14:paraId="23FB4D13" w14:textId="77777777" w:rsidTr="002849D0">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AC886B" w14:textId="77777777" w:rsidR="001647CA" w:rsidRPr="008A3660" w:rsidRDefault="001647CA" w:rsidP="001647CA">
            <w:pPr>
              <w:pStyle w:val="af7"/>
              <w:keepNext w:val="0"/>
              <w:keepLines/>
              <w:numPr>
                <w:ilvl w:val="0"/>
                <w:numId w:val="117"/>
              </w:numPr>
              <w:rPr>
                <w:u w:color="000000"/>
              </w:rPr>
            </w:pPr>
          </w:p>
        </w:tc>
        <w:tc>
          <w:tcPr>
            <w:tcW w:w="18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FA4B3B" w14:textId="77777777" w:rsidR="001647CA" w:rsidRPr="008A3660" w:rsidRDefault="001647CA" w:rsidP="001647CA">
            <w:pPr>
              <w:pStyle w:val="af9"/>
              <w:keepLines/>
              <w:rPr>
                <w:u w:color="000000"/>
              </w:rPr>
            </w:pPr>
            <w:r w:rsidRPr="008A3660">
              <w:rPr>
                <w:u w:color="000000"/>
                <w:lang w:val="en-US"/>
              </w:rPr>
              <w:t>Payer</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2518E2" w14:textId="77777777" w:rsidR="001647CA" w:rsidRPr="008A3660" w:rsidRDefault="001647CA" w:rsidP="001647CA">
            <w:pPr>
              <w:pStyle w:val="af9"/>
              <w:keepLines/>
              <w:rPr>
                <w:bCs/>
                <w:u w:color="000000"/>
              </w:rPr>
            </w:pPr>
            <w:r w:rsidRPr="008A3660">
              <w:rPr>
                <w:bCs/>
                <w:u w:color="000000"/>
              </w:rPr>
              <w:t>Поле номер 2006:</w:t>
            </w:r>
          </w:p>
          <w:p w14:paraId="5A387915" w14:textId="77777777" w:rsidR="001647CA" w:rsidRPr="008A3660" w:rsidRDefault="001647CA" w:rsidP="001647CA">
            <w:pPr>
              <w:pStyle w:val="af9"/>
              <w:keepLines/>
              <w:rPr>
                <w:u w:color="000000"/>
              </w:rPr>
            </w:pPr>
            <w:r w:rsidRPr="008A3660">
              <w:rPr>
                <w:u w:color="000000"/>
              </w:rPr>
              <w:t>Сведения о плательщике</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89F285" w14:textId="77777777" w:rsidR="001647CA" w:rsidRPr="008A3660" w:rsidRDefault="001647CA" w:rsidP="001647CA">
            <w:pPr>
              <w:pStyle w:val="af9"/>
              <w:keepLines/>
              <w:rPr>
                <w:u w:color="000000"/>
              </w:rPr>
            </w:pPr>
            <w:r w:rsidRPr="008A3660">
              <w:rPr>
                <w:u w:color="000000"/>
              </w:rPr>
              <w:t>0...1, необязательно</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29B4A1" w14:textId="77777777" w:rsidR="001647CA" w:rsidRPr="008A3660" w:rsidRDefault="001647CA" w:rsidP="001647CA">
            <w:pPr>
              <w:pStyle w:val="af9"/>
              <w:keepLines/>
              <w:rPr>
                <w:u w:color="000000"/>
              </w:rPr>
            </w:pPr>
            <w:r w:rsidRPr="008A3660">
              <w:rPr>
                <w:u w:color="000000"/>
              </w:rPr>
              <w:t>Контейнер/</w:t>
            </w:r>
          </w:p>
          <w:p w14:paraId="410355F0" w14:textId="4CE94262" w:rsidR="001647CA" w:rsidRPr="008A3660" w:rsidRDefault="001647CA" w:rsidP="001647CA">
            <w:pPr>
              <w:pStyle w:val="af9"/>
              <w:keepLines/>
              <w:rPr>
                <w:u w:color="000000"/>
              </w:rPr>
            </w:pPr>
            <w:r w:rsidRPr="008A3660">
              <w:rPr>
                <w:u w:color="000000"/>
              </w:rPr>
              <w:t xml:space="preserve">Основан на типе PayerType </w:t>
            </w:r>
            <w:r w:rsidRPr="008A3660">
              <w:rPr>
                <w:spacing w:val="-5"/>
                <w:u w:color="000000"/>
              </w:rPr>
              <w:t xml:space="preserve">(см. описание в </w:t>
            </w:r>
            <w:r w:rsidRPr="008A3660">
              <w:rPr>
                <w:spacing w:val="-5"/>
                <w:u w:color="000000"/>
              </w:rPr>
              <w:fldChar w:fldCharType="begin"/>
            </w:r>
            <w:r w:rsidRPr="008A3660">
              <w:rPr>
                <w:spacing w:val="-5"/>
                <w:u w:color="000000"/>
              </w:rPr>
              <w:instrText xml:space="preserve"> REF _Ref525601005 \h  \* MERGEFORMAT </w:instrText>
            </w:r>
            <w:r w:rsidRPr="008A3660">
              <w:rPr>
                <w:spacing w:val="-5"/>
                <w:u w:color="000000"/>
              </w:rPr>
            </w:r>
            <w:r w:rsidRPr="008A3660">
              <w:rPr>
                <w:spacing w:val="-5"/>
                <w:u w:color="000000"/>
              </w:rPr>
              <w:fldChar w:fldCharType="separate"/>
            </w:r>
            <w:r w:rsidR="00DD2BC4" w:rsidRPr="008A3660">
              <w:t xml:space="preserve">Таблица </w:t>
            </w:r>
            <w:r w:rsidR="00DD2BC4">
              <w:rPr>
                <w:noProof/>
              </w:rPr>
              <w:t>41</w:t>
            </w:r>
            <w:r w:rsidRPr="008A3660">
              <w:rPr>
                <w:spacing w:val="-5"/>
                <w:u w:color="000000"/>
              </w:rPr>
              <w:fldChar w:fldCharType="end"/>
            </w:r>
            <w:r w:rsidRPr="008A3660">
              <w:rPr>
                <w:spacing w:val="-5"/>
                <w:u w:color="000000"/>
              </w:rPr>
              <w:t>)</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049CAC" w14:textId="77777777" w:rsidR="001647CA" w:rsidRPr="008A3660" w:rsidRDefault="001647CA" w:rsidP="001647CA">
            <w:pPr>
              <w:pStyle w:val="af9"/>
              <w:keepLines/>
              <w:rPr>
                <w:u w:color="000000"/>
              </w:rPr>
            </w:pPr>
          </w:p>
        </w:tc>
      </w:tr>
      <w:tr w:rsidR="001647CA" w:rsidRPr="008A3660" w14:paraId="7001C0BF" w14:textId="77777777" w:rsidTr="002849D0">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C89C87" w14:textId="77777777" w:rsidR="001647CA" w:rsidRPr="008A3660" w:rsidRDefault="001647CA" w:rsidP="001647CA">
            <w:pPr>
              <w:pStyle w:val="af7"/>
              <w:keepNext w:val="0"/>
              <w:keepLines/>
              <w:numPr>
                <w:ilvl w:val="1"/>
                <w:numId w:val="117"/>
              </w:numPr>
              <w:rPr>
                <w:u w:color="000000"/>
              </w:rPr>
            </w:pPr>
          </w:p>
        </w:tc>
        <w:tc>
          <w:tcPr>
            <w:tcW w:w="18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29E3F2" w14:textId="77777777" w:rsidR="001647CA" w:rsidRPr="008A3660" w:rsidRDefault="001647CA" w:rsidP="001647CA">
            <w:pPr>
              <w:pStyle w:val="af9"/>
              <w:keepLines/>
              <w:rPr>
                <w:u w:color="000000"/>
              </w:rPr>
            </w:pPr>
            <w:r w:rsidRPr="008A3660">
              <w:rPr>
                <w:u w:color="000000"/>
                <w:lang w:val="en-US"/>
              </w:rPr>
              <w:t>payerIdentifier</w:t>
            </w:r>
            <w:r w:rsidRPr="008A3660">
              <w:rPr>
                <w:u w:color="000000"/>
              </w:rPr>
              <w:t xml:space="preserve"> (атрибут)</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1AB353" w14:textId="77777777" w:rsidR="001647CA" w:rsidRPr="008A3660" w:rsidRDefault="001647CA" w:rsidP="001647CA">
            <w:pPr>
              <w:pStyle w:val="af9"/>
              <w:keepLines/>
              <w:rPr>
                <w:bCs/>
                <w:u w:color="000000"/>
              </w:rPr>
            </w:pPr>
            <w:r w:rsidRPr="008A3660">
              <w:rPr>
                <w:bCs/>
                <w:u w:color="000000"/>
              </w:rPr>
              <w:t>Поле номер 201:</w:t>
            </w:r>
          </w:p>
          <w:p w14:paraId="5A5E4D18" w14:textId="77777777" w:rsidR="001647CA" w:rsidRPr="008A3660" w:rsidRDefault="001647CA" w:rsidP="001647CA">
            <w:pPr>
              <w:pStyle w:val="af9"/>
              <w:keepLines/>
              <w:rPr>
                <w:u w:color="000000"/>
              </w:rPr>
            </w:pPr>
            <w:r w:rsidRPr="008A3660">
              <w:rPr>
                <w:bCs/>
                <w:u w:color="000000"/>
              </w:rPr>
              <w:t>Идентификатор плательщика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C078AB" w14:textId="77777777" w:rsidR="001647CA" w:rsidRPr="008A3660" w:rsidRDefault="001647CA" w:rsidP="001647CA">
            <w:pPr>
              <w:pStyle w:val="af9"/>
              <w:keepLines/>
              <w:rPr>
                <w:u w:color="000000"/>
              </w:rPr>
            </w:pPr>
            <w:r w:rsidRPr="008A3660">
              <w:rPr>
                <w:u w:color="000000"/>
              </w:rPr>
              <w:t>1, обязательно</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E227FD" w14:textId="38B0F206" w:rsidR="001647CA" w:rsidRPr="008A3660" w:rsidRDefault="001647CA" w:rsidP="001647CA">
            <w:pPr>
              <w:pStyle w:val="af9"/>
              <w:keepLines/>
              <w:rPr>
                <w:u w:color="000000"/>
              </w:rPr>
            </w:pPr>
            <w:r w:rsidRPr="008A3660">
              <w:rPr>
                <w:u w:color="000000"/>
              </w:rPr>
              <w:t xml:space="preserve">PayerIdentifierType </w:t>
            </w:r>
            <w:r w:rsidRPr="008A3660">
              <w:rPr>
                <w:spacing w:val="-5"/>
                <w:u w:color="000000"/>
              </w:rPr>
              <w:t>(см. описание в</w:t>
            </w:r>
            <w:r w:rsidRPr="008A3660">
              <w:rPr>
                <w:spacing w:val="-5"/>
                <w:u w:color="000000"/>
                <w:lang w:val="en-US"/>
              </w:rPr>
              <w:t> </w:t>
            </w:r>
            <w:r w:rsidRPr="008A3660">
              <w:rPr>
                <w:spacing w:val="-5"/>
                <w:u w:color="000000"/>
              </w:rPr>
              <w:t>п. </w:t>
            </w:r>
            <w:r w:rsidRPr="008A3660">
              <w:rPr>
                <w:spacing w:val="-5"/>
                <w:u w:color="000000"/>
              </w:rPr>
              <w:fldChar w:fldCharType="begin"/>
            </w:r>
            <w:r w:rsidRPr="008A3660">
              <w:rPr>
                <w:spacing w:val="-5"/>
                <w:u w:color="000000"/>
              </w:rPr>
              <w:instrText xml:space="preserve"> REF _Ref56529971 \n \h </w:instrText>
            </w:r>
            <w:r w:rsidR="00C61884" w:rsidRPr="008A3660">
              <w:rPr>
                <w:spacing w:val="-5"/>
                <w:u w:color="000000"/>
              </w:rPr>
              <w:instrText xml:space="preserve"> \* MERGEFORMAT </w:instrText>
            </w:r>
            <w:r w:rsidRPr="008A3660">
              <w:rPr>
                <w:spacing w:val="-5"/>
                <w:u w:color="000000"/>
              </w:rPr>
            </w:r>
            <w:r w:rsidRPr="008A3660">
              <w:rPr>
                <w:spacing w:val="-5"/>
                <w:u w:color="000000"/>
              </w:rPr>
              <w:fldChar w:fldCharType="separate"/>
            </w:r>
            <w:r w:rsidR="00DD2BC4">
              <w:rPr>
                <w:spacing w:val="-5"/>
                <w:u w:color="000000"/>
              </w:rPr>
              <w:t>16</w:t>
            </w:r>
            <w:r w:rsidRPr="008A3660">
              <w:rPr>
                <w:spacing w:val="-5"/>
                <w:u w:color="000000"/>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spacing w:val="-5"/>
                <w:u w:color="000000"/>
              </w:rPr>
              <w:t>)</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24F618" w14:textId="77777777" w:rsidR="001647CA" w:rsidRPr="008A3660" w:rsidRDefault="001647CA" w:rsidP="001647CA">
            <w:pPr>
              <w:pStyle w:val="af9"/>
              <w:keepLines/>
              <w:rPr>
                <w:u w:color="000000"/>
              </w:rPr>
            </w:pPr>
          </w:p>
        </w:tc>
      </w:tr>
      <w:tr w:rsidR="001647CA" w:rsidRPr="008A3660" w14:paraId="6826F6DA" w14:textId="77777777" w:rsidTr="002849D0">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4C4AEA" w14:textId="77777777" w:rsidR="001647CA" w:rsidRPr="008A3660" w:rsidRDefault="001647CA" w:rsidP="001647CA">
            <w:pPr>
              <w:pStyle w:val="af7"/>
              <w:keepNext w:val="0"/>
              <w:keepLines/>
              <w:numPr>
                <w:ilvl w:val="1"/>
                <w:numId w:val="117"/>
              </w:numPr>
              <w:rPr>
                <w:u w:color="000000"/>
              </w:rPr>
            </w:pPr>
          </w:p>
        </w:tc>
        <w:tc>
          <w:tcPr>
            <w:tcW w:w="18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E2994C" w14:textId="77777777" w:rsidR="001647CA" w:rsidRPr="008A3660" w:rsidRDefault="001647CA" w:rsidP="001647CA">
            <w:pPr>
              <w:pStyle w:val="af9"/>
              <w:keepLines/>
              <w:rPr>
                <w:u w:color="000000"/>
              </w:rPr>
            </w:pPr>
            <w:r w:rsidRPr="008A3660">
              <w:rPr>
                <w:u w:color="000000"/>
                <w:lang w:val="en-US"/>
              </w:rPr>
              <w:t>payerName (атрибут)</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1FCB7B" w14:textId="77777777" w:rsidR="001647CA" w:rsidRPr="008A3660" w:rsidRDefault="001647CA" w:rsidP="001647CA">
            <w:pPr>
              <w:pStyle w:val="af9"/>
              <w:keepLines/>
              <w:rPr>
                <w:bCs/>
                <w:u w:color="000000"/>
              </w:rPr>
            </w:pPr>
            <w:r w:rsidRPr="008A3660">
              <w:rPr>
                <w:bCs/>
                <w:u w:color="000000"/>
              </w:rPr>
              <w:t>Поле номер 8:</w:t>
            </w:r>
          </w:p>
          <w:p w14:paraId="05CE037B" w14:textId="77777777" w:rsidR="001647CA" w:rsidRPr="008A3660" w:rsidRDefault="001647CA" w:rsidP="001647CA">
            <w:pPr>
              <w:pStyle w:val="af9"/>
              <w:keepLines/>
              <w:rPr>
                <w:u w:color="000000"/>
              </w:rPr>
            </w:pPr>
            <w:r w:rsidRPr="008A3660">
              <w:rPr>
                <w:u w:color="000000"/>
              </w:rPr>
              <w:t>Плательщик</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683856" w14:textId="77777777" w:rsidR="001647CA" w:rsidRPr="008A3660" w:rsidRDefault="001647CA" w:rsidP="001647CA">
            <w:pPr>
              <w:pStyle w:val="af9"/>
              <w:keepLines/>
              <w:rPr>
                <w:u w:color="000000"/>
              </w:rPr>
            </w:pPr>
            <w:r w:rsidRPr="008A3660">
              <w:rPr>
                <w:u w:color="000000"/>
              </w:rPr>
              <w:t>1, обязательно</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460CFC" w14:textId="77777777" w:rsidR="001647CA" w:rsidRPr="008A3660" w:rsidRDefault="001647CA" w:rsidP="001647CA">
            <w:pPr>
              <w:pStyle w:val="af9"/>
              <w:keepLines/>
              <w:rPr>
                <w:u w:color="000000"/>
              </w:rPr>
            </w:pPr>
            <w:r w:rsidRPr="008A3660">
              <w:rPr>
                <w:i/>
                <w:u w:color="000000"/>
              </w:rPr>
              <w:t>Строка длиной до 160 символов ([^\</w:t>
            </w:r>
            <w:proofErr w:type="gramStart"/>
            <w:r w:rsidRPr="008A3660">
              <w:rPr>
                <w:i/>
                <w:u w:color="000000"/>
              </w:rPr>
              <w:t>s]+</w:t>
            </w:r>
            <w:proofErr w:type="gramEnd"/>
            <w:r w:rsidRPr="008A3660">
              <w:rPr>
                <w:i/>
                <w:u w:color="000000"/>
              </w:rPr>
              <w:t>(\s+[^\s]+)*)</w:t>
            </w:r>
          </w:p>
          <w:p w14:paraId="326D2645" w14:textId="77777777" w:rsidR="001647CA" w:rsidRPr="008A3660" w:rsidRDefault="001647CA" w:rsidP="001647CA">
            <w:pPr>
              <w:pStyle w:val="af9"/>
              <w:keepLines/>
              <w:rPr>
                <w:u w:color="000000"/>
              </w:rPr>
            </w:pPr>
            <w:r w:rsidRPr="008A3660">
              <w:rPr>
                <w:u w:color="000000"/>
              </w:rPr>
              <w:t>/ String</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61EF53" w14:textId="77777777" w:rsidR="001647CA" w:rsidRPr="008A3660" w:rsidRDefault="001647CA" w:rsidP="001647CA">
            <w:pPr>
              <w:pStyle w:val="af9"/>
              <w:keepLines/>
              <w:rPr>
                <w:u w:color="000000"/>
              </w:rPr>
            </w:pPr>
          </w:p>
        </w:tc>
      </w:tr>
      <w:tr w:rsidR="001647CA" w:rsidRPr="008A3660" w14:paraId="01D2BEB8" w14:textId="77777777" w:rsidTr="002849D0">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D8EFC6" w14:textId="77777777" w:rsidR="001647CA" w:rsidRPr="008A3660" w:rsidRDefault="001647CA" w:rsidP="001647CA">
            <w:pPr>
              <w:pStyle w:val="af7"/>
              <w:keepNext w:val="0"/>
              <w:keepLines/>
              <w:numPr>
                <w:ilvl w:val="1"/>
                <w:numId w:val="117"/>
              </w:numPr>
              <w:rPr>
                <w:u w:color="000000"/>
              </w:rPr>
            </w:pPr>
          </w:p>
        </w:tc>
        <w:tc>
          <w:tcPr>
            <w:tcW w:w="18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734BF5" w14:textId="77777777" w:rsidR="001647CA" w:rsidRPr="008A3660" w:rsidRDefault="001647CA" w:rsidP="001647CA">
            <w:pPr>
              <w:pStyle w:val="af9"/>
              <w:keepLines/>
              <w:rPr>
                <w:u w:color="000000"/>
              </w:rPr>
            </w:pPr>
            <w:r w:rsidRPr="008A3660">
              <w:rPr>
                <w:u w:color="000000"/>
                <w:lang w:val="en-US"/>
              </w:rPr>
              <w:t>payerAccount (атрибут)</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35C55B" w14:textId="77777777" w:rsidR="001647CA" w:rsidRPr="008A3660" w:rsidRDefault="001647CA" w:rsidP="001647CA">
            <w:pPr>
              <w:pStyle w:val="af9"/>
              <w:keepLines/>
              <w:rPr>
                <w:bCs/>
                <w:u w:color="000000"/>
              </w:rPr>
            </w:pPr>
            <w:r w:rsidRPr="008A3660">
              <w:rPr>
                <w:bCs/>
                <w:u w:color="000000"/>
              </w:rPr>
              <w:t>Поле номер 9:</w:t>
            </w:r>
          </w:p>
          <w:p w14:paraId="25E0F540" w14:textId="77777777" w:rsidR="001647CA" w:rsidRPr="008A3660" w:rsidRDefault="001647CA" w:rsidP="001647CA">
            <w:pPr>
              <w:pStyle w:val="af9"/>
              <w:keepLines/>
              <w:rPr>
                <w:u w:color="000000"/>
              </w:rPr>
            </w:pPr>
            <w:r w:rsidRPr="008A3660">
              <w:rPr>
                <w:u w:color="000000"/>
              </w:rPr>
              <w:t>Номер счета плательщика (при наличии) в организации, принявшей платеж</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2D4CC6" w14:textId="77777777" w:rsidR="001647CA" w:rsidRPr="008A3660" w:rsidRDefault="001647CA" w:rsidP="001647CA">
            <w:pPr>
              <w:pStyle w:val="af9"/>
              <w:keepLines/>
              <w:rPr>
                <w:u w:color="000000"/>
              </w:rPr>
            </w:pPr>
            <w:r w:rsidRPr="008A3660">
              <w:rPr>
                <w:u w:color="000000"/>
              </w:rPr>
              <w:t>0…1, необязательно</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E72E6E" w14:textId="77777777" w:rsidR="001647CA" w:rsidRPr="008A3660" w:rsidRDefault="001647CA" w:rsidP="001647CA">
            <w:pPr>
              <w:pStyle w:val="af9"/>
              <w:keepLines/>
              <w:rPr>
                <w:i/>
                <w:u w:color="000000"/>
              </w:rPr>
            </w:pPr>
            <w:r w:rsidRPr="008A3660">
              <w:rPr>
                <w:i/>
                <w:u w:color="000000"/>
              </w:rPr>
              <w:t>Строка длиной не более 20 символов</w:t>
            </w:r>
          </w:p>
          <w:p w14:paraId="65ED1E61" w14:textId="77777777" w:rsidR="001647CA" w:rsidRPr="008A3660" w:rsidRDefault="001647CA" w:rsidP="001647CA">
            <w:pPr>
              <w:pStyle w:val="af9"/>
              <w:keepLines/>
              <w:rPr>
                <w:u w:color="000000"/>
              </w:rPr>
            </w:pPr>
            <w:r w:rsidRPr="008A3660">
              <w:rPr>
                <w:u w:color="000000"/>
              </w:rPr>
              <w:t xml:space="preserve">/ </w:t>
            </w:r>
            <w:r w:rsidRPr="008A3660">
              <w:rPr>
                <w:u w:color="000000"/>
                <w:lang w:val="en-US"/>
              </w:rPr>
              <w:t>String</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B36912" w14:textId="77777777" w:rsidR="001647CA" w:rsidRPr="008A3660" w:rsidRDefault="001647CA" w:rsidP="001647CA">
            <w:pPr>
              <w:pStyle w:val="af9"/>
              <w:keepLines/>
              <w:rPr>
                <w:u w:color="000000"/>
              </w:rPr>
            </w:pPr>
          </w:p>
        </w:tc>
      </w:tr>
      <w:tr w:rsidR="001647CA" w:rsidRPr="008A3660" w14:paraId="28E68DDD" w14:textId="77777777" w:rsidTr="002849D0">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EB50E5" w14:textId="77777777" w:rsidR="001647CA" w:rsidRPr="008A3660" w:rsidRDefault="001647CA" w:rsidP="001647CA">
            <w:pPr>
              <w:pStyle w:val="af7"/>
              <w:keepNext w:val="0"/>
              <w:keepLines/>
              <w:numPr>
                <w:ilvl w:val="0"/>
                <w:numId w:val="117"/>
              </w:numPr>
              <w:rPr>
                <w:u w:color="000000"/>
              </w:rPr>
            </w:pPr>
          </w:p>
        </w:tc>
        <w:tc>
          <w:tcPr>
            <w:tcW w:w="18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8B0F93" w14:textId="77777777" w:rsidR="001647CA" w:rsidRPr="008A3660" w:rsidRDefault="001647CA" w:rsidP="001647CA">
            <w:pPr>
              <w:pStyle w:val="af9"/>
              <w:keepLines/>
              <w:rPr>
                <w:u w:color="000000"/>
                <w:lang w:val="en-US"/>
              </w:rPr>
            </w:pPr>
            <w:r w:rsidRPr="008A3660">
              <w:rPr>
                <w:u w:color="000000"/>
                <w:lang w:val="en-US"/>
              </w:rPr>
              <w:t>Payee</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E15596" w14:textId="77777777" w:rsidR="001647CA" w:rsidRPr="008A3660" w:rsidRDefault="001647CA" w:rsidP="001647CA">
            <w:pPr>
              <w:pStyle w:val="af9"/>
              <w:keepLines/>
              <w:rPr>
                <w:u w:color="000000"/>
              </w:rPr>
            </w:pPr>
            <w:r w:rsidRPr="008A3660">
              <w:rPr>
                <w:u w:color="000000"/>
              </w:rPr>
              <w:t>Сведения о получателе средств</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9D01DA" w14:textId="77777777" w:rsidR="001647CA" w:rsidRPr="008A3660" w:rsidRDefault="001647CA" w:rsidP="001647CA">
            <w:pPr>
              <w:pStyle w:val="af9"/>
              <w:keepLines/>
              <w:rPr>
                <w:u w:color="000000"/>
              </w:rPr>
            </w:pPr>
            <w:r w:rsidRPr="008A3660">
              <w:rPr>
                <w:u w:color="000000"/>
              </w:rPr>
              <w:t>1, обязательно</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5D0867" w14:textId="77777777" w:rsidR="001647CA" w:rsidRPr="008A3660" w:rsidRDefault="001647CA" w:rsidP="001647CA">
            <w:pPr>
              <w:pStyle w:val="af9"/>
              <w:keepLines/>
              <w:rPr>
                <w:u w:color="000000"/>
              </w:rPr>
            </w:pPr>
            <w:r w:rsidRPr="008A3660">
              <w:rPr>
                <w:u w:color="000000"/>
              </w:rPr>
              <w:t>Контейнер/</w:t>
            </w:r>
          </w:p>
          <w:p w14:paraId="0C1802CE" w14:textId="4EDC0912" w:rsidR="001647CA" w:rsidRPr="008A3660" w:rsidRDefault="001647CA" w:rsidP="001647CA">
            <w:pPr>
              <w:pStyle w:val="af9"/>
              <w:keepLines/>
              <w:rPr>
                <w:i/>
                <w:u w:color="000000"/>
              </w:rPr>
            </w:pPr>
            <w:r w:rsidRPr="008A3660">
              <w:rPr>
                <w:u w:color="000000"/>
              </w:rPr>
              <w:t xml:space="preserve">Основан на типе OrganizationType (см. описание в </w:t>
            </w:r>
            <w:r w:rsidRPr="008A3660">
              <w:rPr>
                <w:u w:color="000000"/>
              </w:rPr>
              <w:fldChar w:fldCharType="begin"/>
            </w:r>
            <w:r w:rsidRPr="008A3660">
              <w:rPr>
                <w:u w:color="000000"/>
              </w:rPr>
              <w:instrText xml:space="preserve"> REF _Ref483567791 \h  \* MERGEFORMAT </w:instrText>
            </w:r>
            <w:r w:rsidRPr="008A3660">
              <w:rPr>
                <w:u w:color="000000"/>
              </w:rPr>
            </w:r>
            <w:r w:rsidRPr="008A3660">
              <w:rPr>
                <w:u w:color="000000"/>
              </w:rPr>
              <w:fldChar w:fldCharType="separate"/>
            </w:r>
            <w:r w:rsidR="00DD2BC4" w:rsidRPr="008A3660">
              <w:rPr>
                <w:u w:color="000000"/>
              </w:rPr>
              <w:t xml:space="preserve">Таблица </w:t>
            </w:r>
            <w:r w:rsidR="00DD2BC4">
              <w:rPr>
                <w:noProof/>
                <w:u w:color="000000"/>
              </w:rPr>
              <w:t>40</w:t>
            </w:r>
            <w:r w:rsidRPr="008A3660">
              <w:rPr>
                <w:u w:color="000000"/>
              </w:rPr>
              <w:fldChar w:fldCharType="end"/>
            </w:r>
            <w:r w:rsidRPr="008A3660">
              <w:rPr>
                <w:u w:color="000000"/>
              </w:rPr>
              <w:t>)</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3052D6" w14:textId="77777777" w:rsidR="001647CA" w:rsidRPr="008A3660" w:rsidRDefault="001647CA" w:rsidP="001647CA">
            <w:pPr>
              <w:pStyle w:val="af9"/>
              <w:keepLines/>
              <w:rPr>
                <w:u w:color="000000"/>
              </w:rPr>
            </w:pPr>
          </w:p>
        </w:tc>
      </w:tr>
      <w:tr w:rsidR="001647CA" w:rsidRPr="008A3660" w14:paraId="6578B2EE" w14:textId="77777777" w:rsidTr="002849D0">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DD0F5F" w14:textId="77777777" w:rsidR="001647CA" w:rsidRPr="008A3660" w:rsidRDefault="001647CA" w:rsidP="001647CA">
            <w:pPr>
              <w:pStyle w:val="af7"/>
              <w:keepNext w:val="0"/>
              <w:keepLines/>
              <w:numPr>
                <w:ilvl w:val="1"/>
                <w:numId w:val="117"/>
              </w:numPr>
              <w:rPr>
                <w:u w:color="000000"/>
              </w:rPr>
            </w:pPr>
          </w:p>
        </w:tc>
        <w:tc>
          <w:tcPr>
            <w:tcW w:w="18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A3748F" w14:textId="77777777" w:rsidR="001647CA" w:rsidRPr="008A3660" w:rsidRDefault="001647CA" w:rsidP="001647CA">
            <w:pPr>
              <w:pStyle w:val="af9"/>
              <w:keepLines/>
              <w:rPr>
                <w:u w:color="000000"/>
                <w:lang w:val="en-US"/>
              </w:rPr>
            </w:pPr>
            <w:r w:rsidRPr="008A3660">
              <w:rPr>
                <w:u w:color="000000"/>
              </w:rPr>
              <w:t>name</w:t>
            </w:r>
            <w:r w:rsidRPr="008A3660">
              <w:rPr>
                <w:u w:color="000000"/>
                <w:lang w:val="en-US"/>
              </w:rPr>
              <w:t xml:space="preserve"> (</w:t>
            </w:r>
            <w:r w:rsidRPr="008A3660">
              <w:rPr>
                <w:u w:color="000000"/>
              </w:rPr>
              <w:t>атрибут</w:t>
            </w:r>
            <w:r w:rsidRPr="008A3660">
              <w:rPr>
                <w:u w:color="000000"/>
                <w:lang w:val="en-US"/>
              </w:rPr>
              <w:t>)</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BB6741" w14:textId="77777777" w:rsidR="001647CA" w:rsidRPr="008A3660" w:rsidRDefault="001647CA" w:rsidP="001647CA">
            <w:pPr>
              <w:pStyle w:val="af9"/>
              <w:keepLines/>
              <w:rPr>
                <w:bCs/>
                <w:u w:color="000000"/>
              </w:rPr>
            </w:pPr>
            <w:r w:rsidRPr="008A3660">
              <w:rPr>
                <w:bCs/>
                <w:u w:color="000000"/>
              </w:rPr>
              <w:t>Поле номер 16:</w:t>
            </w:r>
          </w:p>
          <w:p w14:paraId="03750DEC" w14:textId="77777777" w:rsidR="001647CA" w:rsidRPr="008A3660" w:rsidRDefault="001647CA" w:rsidP="001647CA">
            <w:pPr>
              <w:pStyle w:val="af9"/>
              <w:keepLines/>
              <w:rPr>
                <w:bCs/>
                <w:u w:color="000000"/>
              </w:rPr>
            </w:pPr>
            <w:r w:rsidRPr="008A3660">
              <w:rPr>
                <w:u w:color="000000"/>
              </w:rPr>
              <w:t>Наименование организации</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A3BA07" w14:textId="77777777" w:rsidR="001647CA" w:rsidRPr="008A3660" w:rsidRDefault="001647CA" w:rsidP="001647CA">
            <w:pPr>
              <w:pStyle w:val="af9"/>
              <w:keepLines/>
              <w:rPr>
                <w:u w:color="000000"/>
                <w:lang w:val="en-US"/>
              </w:rPr>
            </w:pPr>
            <w:r w:rsidRPr="008A3660">
              <w:rPr>
                <w:u w:color="000000"/>
              </w:rPr>
              <w:t>1, обязательно</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246739" w14:textId="406B4980" w:rsidR="001647CA" w:rsidRPr="008A3660" w:rsidRDefault="001647CA" w:rsidP="001647CA">
            <w:pPr>
              <w:pStyle w:val="af9"/>
              <w:keepLines/>
              <w:rPr>
                <w:u w:color="000000"/>
              </w:rPr>
            </w:pPr>
            <w:r w:rsidRPr="008A3660">
              <w:rPr>
                <w:u w:color="000000"/>
                <w:lang w:val="en-US"/>
              </w:rPr>
              <w:t>OrgNameType</w:t>
            </w:r>
            <w:r w:rsidRPr="008A3660">
              <w:rPr>
                <w:u w:color="000000"/>
              </w:rPr>
              <w:t xml:space="preserve"> </w:t>
            </w:r>
            <w:r w:rsidRPr="008A3660">
              <w:t xml:space="preserve">(см. описание в пункте </w:t>
            </w:r>
            <w:r w:rsidRPr="008A3660">
              <w:fldChar w:fldCharType="begin"/>
            </w:r>
            <w:r w:rsidRPr="008A3660">
              <w:instrText xml:space="preserve"> REF _Ref525598571 \n \h  \* MERGEFORMAT </w:instrText>
            </w:r>
            <w:r w:rsidRPr="008A3660">
              <w:fldChar w:fldCharType="separate"/>
            </w:r>
            <w:r w:rsidR="00DD2BC4">
              <w:t>13</w:t>
            </w:r>
            <w:r w:rsidRPr="008A3660">
              <w:fldChar w:fldCharType="end"/>
            </w:r>
            <w:r w:rsidRPr="008A3660">
              <w:t xml:space="preserve"> 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t>)</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98D6E4" w14:textId="77777777" w:rsidR="001647CA" w:rsidRPr="008A3660" w:rsidRDefault="001647CA" w:rsidP="001647CA">
            <w:pPr>
              <w:pStyle w:val="af9"/>
              <w:keepLines/>
              <w:rPr>
                <w:u w:color="000000"/>
              </w:rPr>
            </w:pPr>
          </w:p>
        </w:tc>
      </w:tr>
      <w:tr w:rsidR="001647CA" w:rsidRPr="008A3660" w14:paraId="0CC848A1" w14:textId="77777777" w:rsidTr="002849D0">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7546F3" w14:textId="77777777" w:rsidR="001647CA" w:rsidRPr="008A3660" w:rsidRDefault="001647CA" w:rsidP="001647CA">
            <w:pPr>
              <w:pStyle w:val="af7"/>
              <w:keepNext w:val="0"/>
              <w:keepLines/>
              <w:numPr>
                <w:ilvl w:val="1"/>
                <w:numId w:val="117"/>
              </w:numPr>
              <w:rPr>
                <w:u w:color="000000"/>
              </w:rPr>
            </w:pPr>
          </w:p>
        </w:tc>
        <w:tc>
          <w:tcPr>
            <w:tcW w:w="18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2FC719" w14:textId="77777777" w:rsidR="001647CA" w:rsidRPr="008A3660" w:rsidRDefault="001647CA" w:rsidP="001647CA">
            <w:pPr>
              <w:pStyle w:val="af9"/>
              <w:keepLines/>
              <w:rPr>
                <w:u w:color="000000"/>
                <w:lang w:val="en-US"/>
              </w:rPr>
            </w:pPr>
            <w:r w:rsidRPr="008A3660">
              <w:rPr>
                <w:u w:color="000000"/>
                <w:lang w:val="en-US"/>
              </w:rPr>
              <w:t>inn</w:t>
            </w:r>
            <w:r w:rsidRPr="008A3660">
              <w:rPr>
                <w:u w:color="000000"/>
              </w:rPr>
              <w:t xml:space="preserve"> </w:t>
            </w:r>
            <w:r w:rsidRPr="008A3660">
              <w:rPr>
                <w:u w:color="000000"/>
                <w:lang w:val="en-US"/>
              </w:rPr>
              <w:t>(</w:t>
            </w:r>
            <w:r w:rsidRPr="008A3660">
              <w:rPr>
                <w:u w:color="000000"/>
              </w:rPr>
              <w:t>атрибут</w:t>
            </w:r>
            <w:r w:rsidRPr="008A3660">
              <w:rPr>
                <w:u w:color="000000"/>
                <w:lang w:val="en-US"/>
              </w:rPr>
              <w:t>)</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F5D65B" w14:textId="77777777" w:rsidR="001647CA" w:rsidRPr="008A3660" w:rsidRDefault="001647CA" w:rsidP="001647CA">
            <w:pPr>
              <w:pStyle w:val="af9"/>
              <w:keepLines/>
              <w:rPr>
                <w:bCs/>
                <w:u w:color="000000"/>
              </w:rPr>
            </w:pPr>
            <w:r w:rsidRPr="008A3660">
              <w:rPr>
                <w:bCs/>
                <w:u w:color="000000"/>
              </w:rPr>
              <w:t>Поле номер 61:</w:t>
            </w:r>
          </w:p>
          <w:p w14:paraId="512D5DD0" w14:textId="77777777" w:rsidR="001647CA" w:rsidRPr="008A3660" w:rsidRDefault="001647CA" w:rsidP="001647CA">
            <w:pPr>
              <w:pStyle w:val="af9"/>
              <w:keepLines/>
              <w:rPr>
                <w:bCs/>
                <w:u w:color="000000"/>
              </w:rPr>
            </w:pPr>
            <w:r w:rsidRPr="008A3660">
              <w:rPr>
                <w:u w:color="000000"/>
              </w:rPr>
              <w:t>ИНН организации</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74DF09" w14:textId="77777777" w:rsidR="001647CA" w:rsidRPr="008A3660" w:rsidRDefault="001647CA" w:rsidP="001647CA">
            <w:pPr>
              <w:pStyle w:val="af9"/>
              <w:keepLines/>
              <w:rPr>
                <w:u w:color="000000"/>
                <w:lang w:val="en-US"/>
              </w:rPr>
            </w:pPr>
            <w:r w:rsidRPr="008A3660">
              <w:rPr>
                <w:u w:color="000000"/>
              </w:rPr>
              <w:t>1, обязательно</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9D3A62" w14:textId="3228A5E5" w:rsidR="001647CA" w:rsidRPr="008A3660" w:rsidRDefault="001647CA" w:rsidP="001647CA">
            <w:pPr>
              <w:pStyle w:val="af9"/>
              <w:keepLines/>
              <w:rPr>
                <w:u w:color="000000"/>
              </w:rPr>
            </w:pPr>
            <w:r w:rsidRPr="008A3660">
              <w:rPr>
                <w:u w:color="000000"/>
                <w:lang w:val="en-US"/>
              </w:rPr>
              <w:t>INNType</w:t>
            </w:r>
            <w:r w:rsidRPr="008A3660">
              <w:rPr>
                <w:u w:color="000000"/>
              </w:rPr>
              <w:t xml:space="preserve"> </w:t>
            </w:r>
            <w:r w:rsidRPr="008A3660">
              <w:rPr>
                <w:rFonts w:cs="Arial Unicode MS"/>
                <w:color w:val="000000"/>
                <w:u w:color="000000"/>
              </w:rPr>
              <w:t>(см. описание в п. </w:t>
            </w:r>
            <w:r w:rsidRPr="008A3660">
              <w:rPr>
                <w:rFonts w:cs="Arial Unicode MS"/>
                <w:color w:val="000000"/>
                <w:u w:color="000000"/>
              </w:rPr>
              <w:fldChar w:fldCharType="begin"/>
            </w:r>
            <w:r w:rsidRPr="008A3660">
              <w:rPr>
                <w:rFonts w:cs="Arial Unicode MS"/>
                <w:color w:val="000000"/>
                <w:u w:color="000000"/>
              </w:rPr>
              <w:instrText xml:space="preserve"> REF _Ref525597711 \n \h  \* MERGEFORMAT </w:instrText>
            </w:r>
            <w:r w:rsidRPr="008A3660">
              <w:rPr>
                <w:rFonts w:cs="Arial Unicode MS"/>
                <w:color w:val="000000"/>
                <w:u w:color="000000"/>
              </w:rPr>
            </w:r>
            <w:r w:rsidRPr="008A3660">
              <w:rPr>
                <w:rFonts w:cs="Arial Unicode MS"/>
                <w:color w:val="000000"/>
                <w:u w:color="000000"/>
              </w:rPr>
              <w:fldChar w:fldCharType="separate"/>
            </w:r>
            <w:r w:rsidR="00DD2BC4">
              <w:rPr>
                <w:rFonts w:cs="Arial Unicode MS"/>
                <w:color w:val="000000"/>
                <w:u w:color="000000"/>
              </w:rPr>
              <w:t>6</w:t>
            </w:r>
            <w:r w:rsidRPr="008A3660">
              <w:rPr>
                <w:rFonts w:cs="Arial Unicode MS"/>
                <w:color w:val="000000"/>
                <w:u w:color="000000"/>
              </w:rPr>
              <w:fldChar w:fldCharType="end"/>
            </w:r>
            <w:r w:rsidRPr="008A3660">
              <w:rPr>
                <w:rFonts w:cs="Arial Unicode MS"/>
                <w:color w:val="000000"/>
                <w:u w:color="000000"/>
              </w:rPr>
              <w:t xml:space="preserve"> раздела </w:t>
            </w:r>
            <w:r w:rsidRPr="008A3660">
              <w:rPr>
                <w:rFonts w:cs="Arial Unicode MS"/>
                <w:color w:val="000000"/>
                <w:u w:color="000000"/>
              </w:rPr>
              <w:fldChar w:fldCharType="begin"/>
            </w:r>
            <w:r w:rsidRPr="008A3660">
              <w:rPr>
                <w:rFonts w:cs="Arial Unicode MS"/>
                <w:color w:val="000000"/>
                <w:u w:color="000000"/>
              </w:rPr>
              <w:instrText xml:space="preserve"> REF _Ref525597097 \n \h  \* MERGEFORMAT </w:instrText>
            </w:r>
            <w:r w:rsidRPr="008A3660">
              <w:rPr>
                <w:rFonts w:cs="Arial Unicode MS"/>
                <w:color w:val="000000"/>
                <w:u w:color="000000"/>
              </w:rPr>
            </w:r>
            <w:r w:rsidRPr="008A3660">
              <w:rPr>
                <w:rFonts w:cs="Arial Unicode MS"/>
                <w:color w:val="000000"/>
                <w:u w:color="000000"/>
              </w:rPr>
              <w:fldChar w:fldCharType="separate"/>
            </w:r>
            <w:r w:rsidR="00DD2BC4">
              <w:rPr>
                <w:rFonts w:cs="Arial Unicode MS"/>
                <w:color w:val="000000"/>
                <w:u w:color="000000"/>
              </w:rPr>
              <w:t>3.20.2</w:t>
            </w:r>
            <w:r w:rsidRPr="008A3660">
              <w:rPr>
                <w:rFonts w:cs="Arial Unicode MS"/>
                <w:color w:val="000000"/>
                <w:u w:color="000000"/>
              </w:rPr>
              <w:fldChar w:fldCharType="end"/>
            </w:r>
            <w:r w:rsidRPr="008A3660">
              <w:rPr>
                <w:rFonts w:cs="Arial Unicode MS"/>
                <w:color w:val="000000"/>
                <w:u w:color="000000"/>
              </w:rPr>
              <w:t>)</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D57A7A" w14:textId="77777777" w:rsidR="001647CA" w:rsidRPr="008A3660" w:rsidRDefault="001647CA" w:rsidP="001647CA">
            <w:pPr>
              <w:pStyle w:val="af9"/>
              <w:keepLines/>
              <w:rPr>
                <w:u w:color="000000"/>
              </w:rPr>
            </w:pPr>
          </w:p>
        </w:tc>
      </w:tr>
      <w:tr w:rsidR="001647CA" w:rsidRPr="008A3660" w14:paraId="2889E1BF" w14:textId="77777777" w:rsidTr="002849D0">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9705B4" w14:textId="77777777" w:rsidR="001647CA" w:rsidRPr="008A3660" w:rsidRDefault="001647CA" w:rsidP="001647CA">
            <w:pPr>
              <w:pStyle w:val="af7"/>
              <w:keepNext w:val="0"/>
              <w:keepLines/>
              <w:numPr>
                <w:ilvl w:val="1"/>
                <w:numId w:val="117"/>
              </w:numPr>
              <w:rPr>
                <w:u w:color="000000"/>
              </w:rPr>
            </w:pPr>
          </w:p>
        </w:tc>
        <w:tc>
          <w:tcPr>
            <w:tcW w:w="18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C2B398" w14:textId="77777777" w:rsidR="001647CA" w:rsidRPr="008A3660" w:rsidRDefault="001647CA" w:rsidP="001647CA">
            <w:pPr>
              <w:pStyle w:val="af9"/>
              <w:keepLines/>
              <w:rPr>
                <w:u w:color="000000"/>
                <w:lang w:val="en-US"/>
              </w:rPr>
            </w:pPr>
            <w:r w:rsidRPr="008A3660">
              <w:rPr>
                <w:u w:color="000000"/>
                <w:lang w:val="en-US"/>
              </w:rPr>
              <w:t>kpp</w:t>
            </w:r>
            <w:r w:rsidRPr="008A3660">
              <w:rPr>
                <w:u w:color="000000"/>
              </w:rPr>
              <w:t xml:space="preserve"> (атрибут)</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708298" w14:textId="77777777" w:rsidR="001647CA" w:rsidRPr="008A3660" w:rsidRDefault="001647CA" w:rsidP="001647CA">
            <w:pPr>
              <w:pStyle w:val="af9"/>
              <w:keepLines/>
              <w:rPr>
                <w:bCs/>
                <w:u w:color="000000"/>
              </w:rPr>
            </w:pPr>
            <w:r w:rsidRPr="008A3660">
              <w:rPr>
                <w:bCs/>
                <w:u w:color="000000"/>
              </w:rPr>
              <w:t>Поле номер 103:</w:t>
            </w:r>
          </w:p>
          <w:p w14:paraId="1D4ED9C9" w14:textId="77777777" w:rsidR="001647CA" w:rsidRPr="008A3660" w:rsidRDefault="001647CA" w:rsidP="001647CA">
            <w:pPr>
              <w:pStyle w:val="af9"/>
              <w:keepLines/>
              <w:rPr>
                <w:bCs/>
                <w:u w:color="000000"/>
              </w:rPr>
            </w:pPr>
            <w:r w:rsidRPr="008A3660">
              <w:rPr>
                <w:bCs/>
                <w:u w:color="000000"/>
              </w:rPr>
              <w:t>КПП организации</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05C251" w14:textId="77777777" w:rsidR="001647CA" w:rsidRPr="008A3660" w:rsidRDefault="001647CA" w:rsidP="001647CA">
            <w:pPr>
              <w:pStyle w:val="af9"/>
              <w:keepLines/>
              <w:rPr>
                <w:u w:color="000000"/>
                <w:lang w:val="en-US"/>
              </w:rPr>
            </w:pPr>
            <w:r w:rsidRPr="008A3660">
              <w:rPr>
                <w:u w:color="000000"/>
              </w:rPr>
              <w:t>1, обязательно</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FC9682" w14:textId="20884228" w:rsidR="001647CA" w:rsidRPr="008A3660" w:rsidRDefault="001647CA" w:rsidP="001647CA">
            <w:pPr>
              <w:pStyle w:val="af9"/>
              <w:keepLines/>
              <w:rPr>
                <w:u w:color="000000"/>
              </w:rPr>
            </w:pPr>
            <w:r w:rsidRPr="008A3660">
              <w:rPr>
                <w:u w:color="000000"/>
                <w:lang w:val="en-US"/>
              </w:rPr>
              <w:t>KPPType</w:t>
            </w:r>
            <w:r w:rsidRPr="008A3660">
              <w:rPr>
                <w:u w:color="000000"/>
              </w:rPr>
              <w:t xml:space="preserve"> </w:t>
            </w:r>
            <w:r w:rsidRPr="008A3660">
              <w:rPr>
                <w:spacing w:val="-5"/>
                <w:u w:color="000000"/>
              </w:rPr>
              <w:t>(см. описание в пункте </w:t>
            </w:r>
            <w:r w:rsidRPr="008A3660">
              <w:rPr>
                <w:spacing w:val="-5"/>
                <w:u w:color="000000"/>
              </w:rPr>
              <w:fldChar w:fldCharType="begin"/>
            </w:r>
            <w:r w:rsidRPr="008A3660">
              <w:rPr>
                <w:spacing w:val="-5"/>
                <w:u w:color="000000"/>
              </w:rPr>
              <w:instrText xml:space="preserve"> REF _Ref525597941 \n \h  \* MERGEFORMAT </w:instrText>
            </w:r>
            <w:r w:rsidRPr="008A3660">
              <w:rPr>
                <w:spacing w:val="-5"/>
                <w:u w:color="000000"/>
              </w:rPr>
            </w:r>
            <w:r w:rsidRPr="008A3660">
              <w:rPr>
                <w:spacing w:val="-5"/>
                <w:u w:color="000000"/>
              </w:rPr>
              <w:fldChar w:fldCharType="separate"/>
            </w:r>
            <w:r w:rsidR="00DD2BC4">
              <w:rPr>
                <w:spacing w:val="-5"/>
                <w:u w:color="000000"/>
              </w:rPr>
              <w:t>9</w:t>
            </w:r>
            <w:r w:rsidRPr="008A3660">
              <w:rPr>
                <w:spacing w:val="-5"/>
                <w:u w:color="000000"/>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spacing w:val="-5"/>
                <w:u w:color="000000"/>
              </w:rPr>
              <w:t>)</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26E773" w14:textId="77777777" w:rsidR="001647CA" w:rsidRPr="008A3660" w:rsidRDefault="001647CA" w:rsidP="001647CA">
            <w:pPr>
              <w:pStyle w:val="af9"/>
              <w:keepLines/>
              <w:rPr>
                <w:u w:color="000000"/>
              </w:rPr>
            </w:pPr>
          </w:p>
        </w:tc>
      </w:tr>
      <w:tr w:rsidR="001647CA" w:rsidRPr="008A3660" w14:paraId="00C6A317" w14:textId="77777777" w:rsidTr="002849D0">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A6345A" w14:textId="77777777" w:rsidR="001647CA" w:rsidRPr="008A3660" w:rsidRDefault="001647CA" w:rsidP="001647CA">
            <w:pPr>
              <w:pStyle w:val="af7"/>
              <w:keepNext w:val="0"/>
              <w:keepLines/>
              <w:numPr>
                <w:ilvl w:val="1"/>
                <w:numId w:val="117"/>
              </w:numPr>
              <w:rPr>
                <w:u w:color="000000"/>
              </w:rPr>
            </w:pPr>
          </w:p>
        </w:tc>
        <w:tc>
          <w:tcPr>
            <w:tcW w:w="18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3343FA" w14:textId="77777777" w:rsidR="001647CA" w:rsidRPr="008A3660" w:rsidRDefault="001647CA" w:rsidP="001647CA">
            <w:pPr>
              <w:pStyle w:val="af9"/>
              <w:keepLines/>
              <w:rPr>
                <w:u w:color="000000"/>
                <w:lang w:val="en-US"/>
              </w:rPr>
            </w:pPr>
            <w:r w:rsidRPr="008A3660">
              <w:rPr>
                <w:u w:color="000000"/>
                <w:lang w:val="en-US"/>
              </w:rPr>
              <w:t>ogrn</w:t>
            </w:r>
            <w:r w:rsidRPr="008A3660">
              <w:rPr>
                <w:u w:color="000000"/>
              </w:rPr>
              <w:t xml:space="preserve"> (атрибут</w:t>
            </w:r>
            <w:r w:rsidRPr="008A3660">
              <w:rPr>
                <w:u w:color="000000"/>
                <w:lang w:val="en-US"/>
              </w:rPr>
              <w:t>)</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C39B26" w14:textId="77777777" w:rsidR="001647CA" w:rsidRPr="008A3660" w:rsidRDefault="001647CA" w:rsidP="001647CA">
            <w:pPr>
              <w:pStyle w:val="af9"/>
              <w:keepLines/>
              <w:rPr>
                <w:bCs/>
                <w:u w:color="000000"/>
              </w:rPr>
            </w:pPr>
            <w:r w:rsidRPr="008A3660">
              <w:rPr>
                <w:bCs/>
                <w:u w:color="000000"/>
              </w:rPr>
              <w:t>Поле номер 200:</w:t>
            </w:r>
          </w:p>
          <w:p w14:paraId="4723C5AA" w14:textId="77777777" w:rsidR="001647CA" w:rsidRPr="008A3660" w:rsidRDefault="001647CA" w:rsidP="001647CA">
            <w:pPr>
              <w:pStyle w:val="af9"/>
              <w:keepLines/>
              <w:rPr>
                <w:bCs/>
                <w:u w:color="000000"/>
              </w:rPr>
            </w:pPr>
            <w:r w:rsidRPr="008A3660">
              <w:rPr>
                <w:bCs/>
                <w:u w:color="000000"/>
              </w:rPr>
              <w:t>ОГРН организации</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62E1D3" w14:textId="77777777" w:rsidR="001647CA" w:rsidRPr="008A3660" w:rsidRDefault="001647CA" w:rsidP="001647CA">
            <w:pPr>
              <w:pStyle w:val="af9"/>
              <w:keepLines/>
              <w:rPr>
                <w:u w:color="000000"/>
                <w:lang w:val="en-US"/>
              </w:rPr>
            </w:pPr>
            <w:r w:rsidRPr="008A3660">
              <w:rPr>
                <w:u w:color="000000"/>
              </w:rPr>
              <w:t>0…1, необязательно</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7E3809" w14:textId="77142FC9" w:rsidR="001647CA" w:rsidRPr="008A3660" w:rsidRDefault="001647CA" w:rsidP="001647CA">
            <w:pPr>
              <w:pStyle w:val="af9"/>
              <w:keepLines/>
              <w:rPr>
                <w:u w:color="000000"/>
              </w:rPr>
            </w:pPr>
            <w:r w:rsidRPr="008A3660">
              <w:rPr>
                <w:u w:color="000000"/>
                <w:lang w:val="en-US"/>
              </w:rPr>
              <w:t>OGRNType</w:t>
            </w:r>
            <w:r w:rsidRPr="008A3660">
              <w:rPr>
                <w:u w:color="000000"/>
              </w:rPr>
              <w:t xml:space="preserve"> </w:t>
            </w:r>
            <w:r w:rsidRPr="008A3660">
              <w:rPr>
                <w:spacing w:val="-5"/>
                <w:u w:color="000000"/>
              </w:rPr>
              <w:t xml:space="preserve">(см. описание в пункте </w:t>
            </w:r>
            <w:r w:rsidRPr="008A3660">
              <w:rPr>
                <w:spacing w:val="-5"/>
                <w:u w:color="000000"/>
                <w:lang w:val="en-US"/>
              </w:rPr>
              <w:fldChar w:fldCharType="begin"/>
            </w:r>
            <w:r w:rsidRPr="008A3660">
              <w:rPr>
                <w:spacing w:val="-5"/>
                <w:u w:color="000000"/>
              </w:rPr>
              <w:instrText xml:space="preserve"> REF _Ref525598472 \n \h  \* </w:instrText>
            </w:r>
            <w:r w:rsidRPr="008A3660">
              <w:rPr>
                <w:spacing w:val="-5"/>
                <w:u w:color="000000"/>
                <w:lang w:val="en-US"/>
              </w:rPr>
              <w:instrText>MERGEFORMAT</w:instrText>
            </w:r>
            <w:r w:rsidRPr="008A3660">
              <w:rPr>
                <w:spacing w:val="-5"/>
                <w:u w:color="000000"/>
              </w:rPr>
              <w:instrText xml:space="preserve"> </w:instrText>
            </w:r>
            <w:r w:rsidRPr="008A3660">
              <w:rPr>
                <w:spacing w:val="-5"/>
                <w:u w:color="000000"/>
                <w:lang w:val="en-US"/>
              </w:rPr>
            </w:r>
            <w:r w:rsidRPr="008A3660">
              <w:rPr>
                <w:spacing w:val="-5"/>
                <w:u w:color="000000"/>
                <w:lang w:val="en-US"/>
              </w:rPr>
              <w:fldChar w:fldCharType="separate"/>
            </w:r>
            <w:r w:rsidR="00DD2BC4">
              <w:rPr>
                <w:spacing w:val="-5"/>
                <w:u w:color="000000"/>
              </w:rPr>
              <w:t>12</w:t>
            </w:r>
            <w:r w:rsidRPr="008A3660">
              <w:rPr>
                <w:spacing w:val="-5"/>
                <w:u w:color="000000"/>
                <w:lang w:val="en-US"/>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spacing w:val="-5"/>
                <w:u w:color="000000"/>
              </w:rPr>
              <w:t>)</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38B00D" w14:textId="77777777" w:rsidR="001647CA" w:rsidRPr="008A3660" w:rsidRDefault="001647CA" w:rsidP="001647CA">
            <w:pPr>
              <w:pStyle w:val="af9"/>
              <w:keepLines/>
              <w:rPr>
                <w:u w:color="000000"/>
              </w:rPr>
            </w:pPr>
          </w:p>
        </w:tc>
      </w:tr>
      <w:tr w:rsidR="001647CA" w:rsidRPr="008A3660" w14:paraId="01EDBB6B" w14:textId="77777777" w:rsidTr="002849D0">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6B5DF4" w14:textId="77777777" w:rsidR="001647CA" w:rsidRPr="008A3660" w:rsidRDefault="001647CA" w:rsidP="001647CA">
            <w:pPr>
              <w:pStyle w:val="af7"/>
              <w:keepNext w:val="0"/>
              <w:keepLines/>
              <w:numPr>
                <w:ilvl w:val="1"/>
                <w:numId w:val="117"/>
              </w:numPr>
              <w:rPr>
                <w:u w:color="000000"/>
              </w:rPr>
            </w:pPr>
          </w:p>
        </w:tc>
        <w:tc>
          <w:tcPr>
            <w:tcW w:w="18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00471D" w14:textId="77777777" w:rsidR="001647CA" w:rsidRPr="008A3660" w:rsidRDefault="001647CA" w:rsidP="001647CA">
            <w:pPr>
              <w:pStyle w:val="af9"/>
              <w:keepLines/>
              <w:rPr>
                <w:u w:color="000000"/>
                <w:lang w:val="en-US"/>
              </w:rPr>
            </w:pPr>
            <w:r w:rsidRPr="008A3660">
              <w:rPr>
                <w:u w:color="000000"/>
                <w:lang w:val="en-US"/>
              </w:rPr>
              <w:t>OrgAccount</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B4F0EF" w14:textId="77777777" w:rsidR="001647CA" w:rsidRPr="008A3660" w:rsidRDefault="001647CA" w:rsidP="001647CA">
            <w:pPr>
              <w:pStyle w:val="af9"/>
              <w:keepLines/>
              <w:rPr>
                <w:bCs/>
                <w:u w:color="000000"/>
              </w:rPr>
            </w:pPr>
            <w:r w:rsidRPr="008A3660">
              <w:rPr>
                <w:bCs/>
                <w:u w:color="000000"/>
              </w:rPr>
              <w:t>Реквизиты счета получателя средств</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8BF304" w14:textId="77777777" w:rsidR="001647CA" w:rsidRPr="008A3660" w:rsidRDefault="001647CA" w:rsidP="001647CA">
            <w:pPr>
              <w:pStyle w:val="af9"/>
              <w:keepLines/>
              <w:rPr>
                <w:u w:color="000000"/>
              </w:rPr>
            </w:pPr>
            <w:r w:rsidRPr="008A3660">
              <w:rPr>
                <w:u w:color="000000"/>
                <w:lang w:val="en-US"/>
              </w:rPr>
              <w:t>1</w:t>
            </w:r>
            <w:r w:rsidRPr="008A3660">
              <w:rPr>
                <w:u w:color="000000"/>
              </w:rPr>
              <w:t>, обязательно</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F6B367" w14:textId="77777777" w:rsidR="001647CA" w:rsidRPr="008A3660" w:rsidRDefault="001647CA" w:rsidP="001647CA">
            <w:pPr>
              <w:pStyle w:val="af9"/>
              <w:keepLines/>
              <w:rPr>
                <w:u w:color="000000"/>
              </w:rPr>
            </w:pPr>
            <w:r w:rsidRPr="008A3660">
              <w:rPr>
                <w:u w:color="000000"/>
              </w:rPr>
              <w:t>Контейнер/</w:t>
            </w:r>
          </w:p>
          <w:p w14:paraId="704D2CD0" w14:textId="3AB35F06" w:rsidR="001647CA" w:rsidRPr="008A3660" w:rsidRDefault="001647CA" w:rsidP="001647CA">
            <w:pPr>
              <w:pStyle w:val="af9"/>
              <w:keepLines/>
              <w:rPr>
                <w:u w:color="000000"/>
              </w:rPr>
            </w:pPr>
            <w:r w:rsidRPr="008A3660">
              <w:rPr>
                <w:u w:color="000000"/>
              </w:rPr>
              <w:t xml:space="preserve">Основан на типе </w:t>
            </w:r>
            <w:r w:rsidRPr="008A3660">
              <w:rPr>
                <w:u w:color="000000"/>
                <w:lang w:val="en-US"/>
              </w:rPr>
              <w:t>AccountType</w:t>
            </w:r>
            <w:r w:rsidRPr="008A3660">
              <w:rPr>
                <w:u w:color="000000"/>
              </w:rPr>
              <w:t xml:space="preserve"> </w:t>
            </w:r>
            <w:r w:rsidRPr="008A3660">
              <w:rPr>
                <w:spacing w:val="-5"/>
                <w:u w:color="000000"/>
              </w:rPr>
              <w:t xml:space="preserve">(см. описание в </w:t>
            </w:r>
            <w:r w:rsidRPr="008A3660">
              <w:rPr>
                <w:spacing w:val="-5"/>
                <w:u w:color="000000"/>
              </w:rPr>
              <w:fldChar w:fldCharType="begin"/>
            </w:r>
            <w:r w:rsidRPr="008A3660">
              <w:rPr>
                <w:spacing w:val="-5"/>
                <w:u w:color="000000"/>
              </w:rPr>
              <w:instrText xml:space="preserve"> REF _Ref525601416 \h  \* MERGEFORMAT </w:instrText>
            </w:r>
            <w:r w:rsidRPr="008A3660">
              <w:rPr>
                <w:spacing w:val="-5"/>
                <w:u w:color="000000"/>
              </w:rPr>
            </w:r>
            <w:r w:rsidRPr="008A3660">
              <w:rPr>
                <w:spacing w:val="-5"/>
                <w:u w:color="000000"/>
              </w:rPr>
              <w:fldChar w:fldCharType="separate"/>
            </w:r>
            <w:r w:rsidR="00DD2BC4" w:rsidRPr="008A3660">
              <w:t>Таблица </w:t>
            </w:r>
            <w:r w:rsidR="00DD2BC4">
              <w:t>47</w:t>
            </w:r>
            <w:r w:rsidRPr="008A3660">
              <w:rPr>
                <w:spacing w:val="-5"/>
                <w:u w:color="000000"/>
              </w:rPr>
              <w:fldChar w:fldCharType="end"/>
            </w:r>
            <w:r w:rsidRPr="008A3660">
              <w:rPr>
                <w:spacing w:val="-5"/>
                <w:u w:color="000000"/>
              </w:rPr>
              <w:t>)</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BD22D2" w14:textId="77777777" w:rsidR="001647CA" w:rsidRPr="008A3660" w:rsidRDefault="001647CA" w:rsidP="001647CA">
            <w:pPr>
              <w:pStyle w:val="af9"/>
              <w:keepLines/>
              <w:rPr>
                <w:u w:color="000000"/>
              </w:rPr>
            </w:pPr>
          </w:p>
        </w:tc>
      </w:tr>
      <w:tr w:rsidR="001647CA" w:rsidRPr="008A3660" w14:paraId="40E24699" w14:textId="77777777" w:rsidTr="002849D0">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3BA548" w14:textId="77777777" w:rsidR="001647CA" w:rsidRPr="008A3660" w:rsidRDefault="001647CA" w:rsidP="001647CA">
            <w:pPr>
              <w:pStyle w:val="af7"/>
              <w:keepNext w:val="0"/>
              <w:keepLines/>
              <w:numPr>
                <w:ilvl w:val="2"/>
                <w:numId w:val="117"/>
              </w:numPr>
              <w:rPr>
                <w:u w:color="000000"/>
              </w:rPr>
            </w:pPr>
          </w:p>
        </w:tc>
        <w:tc>
          <w:tcPr>
            <w:tcW w:w="18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40717B" w14:textId="77777777" w:rsidR="001647CA" w:rsidRPr="008A3660" w:rsidRDefault="001647CA" w:rsidP="001647CA">
            <w:pPr>
              <w:pStyle w:val="af9"/>
              <w:keepLines/>
              <w:rPr>
                <w:u w:color="000000"/>
              </w:rPr>
            </w:pPr>
            <w:r w:rsidRPr="008A3660">
              <w:rPr>
                <w:u w:color="000000"/>
                <w:lang w:val="en-US"/>
              </w:rPr>
              <w:t>accountNumber</w:t>
            </w:r>
            <w:r w:rsidRPr="008A3660">
              <w:rPr>
                <w:u w:color="000000"/>
              </w:rPr>
              <w:t xml:space="preserve"> (атрибут)</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4E609D" w14:textId="77777777" w:rsidR="001647CA" w:rsidRPr="008A3660" w:rsidRDefault="001647CA" w:rsidP="001647CA">
            <w:pPr>
              <w:pStyle w:val="af9"/>
              <w:keepLines/>
              <w:rPr>
                <w:bCs/>
                <w:u w:color="000000"/>
              </w:rPr>
            </w:pPr>
            <w:r w:rsidRPr="008A3660">
              <w:rPr>
                <w:bCs/>
                <w:u w:color="000000"/>
              </w:rPr>
              <w:t>Поле номер 17:</w:t>
            </w:r>
          </w:p>
          <w:p w14:paraId="4BDD3436" w14:textId="77777777" w:rsidR="001647CA" w:rsidRPr="008A3660" w:rsidRDefault="001647CA" w:rsidP="001647CA">
            <w:pPr>
              <w:pStyle w:val="af9"/>
              <w:keepLines/>
              <w:rPr>
                <w:u w:color="000000"/>
              </w:rPr>
            </w:pPr>
            <w:r w:rsidRPr="008A3660">
              <w:rPr>
                <w:u w:color="000000"/>
              </w:rPr>
              <w:t>Номер казначейского счета или номер счета получателя средств в банке получателя</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28D8E8" w14:textId="77777777" w:rsidR="001647CA" w:rsidRPr="008A3660" w:rsidRDefault="001647CA" w:rsidP="001647CA">
            <w:pPr>
              <w:pStyle w:val="af9"/>
              <w:keepLines/>
              <w:rPr>
                <w:u w:color="000000"/>
              </w:rPr>
            </w:pPr>
            <w:r w:rsidRPr="008A3660">
              <w:rPr>
                <w:u w:color="000000"/>
                <w:lang w:val="en-US"/>
              </w:rPr>
              <w:t>1</w:t>
            </w:r>
            <w:r w:rsidRPr="008A3660">
              <w:rPr>
                <w:u w:color="000000"/>
              </w:rPr>
              <w:t>, обязательно</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15F53A" w14:textId="57E0CF0C" w:rsidR="001647CA" w:rsidRPr="008A3660" w:rsidRDefault="001647CA" w:rsidP="001647CA">
            <w:pPr>
              <w:pStyle w:val="af9"/>
              <w:keepLines/>
              <w:rPr>
                <w:u w:color="000000"/>
              </w:rPr>
            </w:pPr>
            <w:r w:rsidRPr="008A3660">
              <w:rPr>
                <w:u w:color="000000"/>
              </w:rPr>
              <w:t xml:space="preserve">AccountNumType (см. описание в </w:t>
            </w:r>
            <w:r w:rsidRPr="008A3660">
              <w:rPr>
                <w:spacing w:val="-5"/>
                <w:u w:color="000000"/>
              </w:rPr>
              <w:t>пункте </w:t>
            </w:r>
            <w:r w:rsidRPr="008A3660">
              <w:rPr>
                <w:spacing w:val="-5"/>
                <w:u w:color="000000"/>
              </w:rPr>
              <w:fldChar w:fldCharType="begin"/>
            </w:r>
            <w:r w:rsidRPr="008A3660">
              <w:rPr>
                <w:spacing w:val="-5"/>
                <w:u w:color="000000"/>
              </w:rPr>
              <w:instrText xml:space="preserve"> REF _Ref525597141 \n \h  \* MERGEFORMAT </w:instrText>
            </w:r>
            <w:r w:rsidRPr="008A3660">
              <w:rPr>
                <w:spacing w:val="-5"/>
                <w:u w:color="000000"/>
              </w:rPr>
            </w:r>
            <w:r w:rsidRPr="008A3660">
              <w:rPr>
                <w:spacing w:val="-5"/>
                <w:u w:color="000000"/>
              </w:rPr>
              <w:fldChar w:fldCharType="separate"/>
            </w:r>
            <w:r w:rsidR="00DD2BC4">
              <w:rPr>
                <w:spacing w:val="-5"/>
                <w:u w:color="000000"/>
              </w:rPr>
              <w:t>1</w:t>
            </w:r>
            <w:r w:rsidRPr="008A3660">
              <w:rPr>
                <w:spacing w:val="-5"/>
                <w:u w:color="000000"/>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u w:color="000000"/>
              </w:rPr>
              <w:t>)</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6D8DB5" w14:textId="77777777" w:rsidR="001647CA" w:rsidRPr="008A3660" w:rsidRDefault="001647CA" w:rsidP="001647CA">
            <w:pPr>
              <w:pStyle w:val="af9"/>
              <w:keepLines/>
              <w:rPr>
                <w:u w:color="000000"/>
              </w:rPr>
            </w:pPr>
          </w:p>
        </w:tc>
      </w:tr>
      <w:tr w:rsidR="001647CA" w:rsidRPr="008A3660" w14:paraId="33F9C9D1" w14:textId="77777777" w:rsidTr="002849D0">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BB4083" w14:textId="77777777" w:rsidR="001647CA" w:rsidRPr="008A3660" w:rsidRDefault="001647CA" w:rsidP="001647CA">
            <w:pPr>
              <w:pStyle w:val="af7"/>
              <w:keepNext w:val="0"/>
              <w:keepLines/>
              <w:numPr>
                <w:ilvl w:val="2"/>
                <w:numId w:val="117"/>
              </w:numPr>
              <w:rPr>
                <w:u w:color="000000"/>
              </w:rPr>
            </w:pPr>
          </w:p>
        </w:tc>
        <w:tc>
          <w:tcPr>
            <w:tcW w:w="18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A6AEC5" w14:textId="77777777" w:rsidR="001647CA" w:rsidRPr="008A3660" w:rsidRDefault="001647CA" w:rsidP="001647CA">
            <w:pPr>
              <w:pStyle w:val="af9"/>
              <w:keepLines/>
              <w:rPr>
                <w:u w:color="000000"/>
                <w:lang w:val="en-US"/>
              </w:rPr>
            </w:pPr>
            <w:r w:rsidRPr="008A3660">
              <w:rPr>
                <w:u w:color="000000"/>
              </w:rPr>
              <w:t>Bank</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8B727C" w14:textId="77777777" w:rsidR="001647CA" w:rsidRPr="008A3660" w:rsidRDefault="001647CA" w:rsidP="001647CA">
            <w:pPr>
              <w:pStyle w:val="af9"/>
              <w:keepLines/>
              <w:rPr>
                <w:u w:color="000000"/>
              </w:rPr>
            </w:pPr>
            <w:r w:rsidRPr="008A3660">
              <w:rPr>
                <w:bCs/>
                <w:u w:color="000000"/>
              </w:rPr>
              <w:t>Данные ТОФК, структурного подразделения кредитной организации или подразделения Банка России, в котором открыт счет</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B404B8" w14:textId="77777777" w:rsidR="001647CA" w:rsidRPr="008A3660" w:rsidRDefault="001647CA" w:rsidP="001647CA">
            <w:pPr>
              <w:pStyle w:val="af9"/>
              <w:keepLines/>
              <w:rPr>
                <w:u w:color="000000"/>
              </w:rPr>
            </w:pPr>
            <w:r w:rsidRPr="008A3660">
              <w:rPr>
                <w:u w:color="000000"/>
                <w:lang w:val="en-US"/>
              </w:rPr>
              <w:t>1</w:t>
            </w:r>
            <w:r w:rsidRPr="008A3660">
              <w:rPr>
                <w:u w:color="000000"/>
              </w:rPr>
              <w:t>, обязательно</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25EE06" w14:textId="38E62B60" w:rsidR="001647CA" w:rsidRPr="008A3660" w:rsidRDefault="001647CA" w:rsidP="001647CA">
            <w:pPr>
              <w:pStyle w:val="af9"/>
              <w:keepLines/>
              <w:rPr>
                <w:u w:color="000000"/>
              </w:rPr>
            </w:pPr>
            <w:r w:rsidRPr="008A3660">
              <w:rPr>
                <w:u w:color="000000"/>
                <w:lang w:val="en-US"/>
              </w:rPr>
              <w:t>BankType</w:t>
            </w:r>
            <w:r w:rsidRPr="008A3660">
              <w:rPr>
                <w:u w:color="000000"/>
              </w:rPr>
              <w:t xml:space="preserve"> (см. описание в </w:t>
            </w:r>
            <w:r w:rsidRPr="008A3660">
              <w:rPr>
                <w:u w:color="000000"/>
              </w:rPr>
              <w:fldChar w:fldCharType="begin"/>
            </w:r>
            <w:r w:rsidRPr="008A3660">
              <w:rPr>
                <w:u w:color="000000"/>
              </w:rPr>
              <w:instrText xml:space="preserve"> REF _Ref525601338 \h  \* MERGEFORMAT </w:instrText>
            </w:r>
            <w:r w:rsidRPr="008A3660">
              <w:rPr>
                <w:u w:color="000000"/>
              </w:rPr>
            </w:r>
            <w:r w:rsidRPr="008A3660">
              <w:rPr>
                <w:u w:color="000000"/>
              </w:rPr>
              <w:fldChar w:fldCharType="separate"/>
            </w:r>
            <w:r w:rsidR="00DD2BC4" w:rsidRPr="008A3660">
              <w:t xml:space="preserve">Таблица </w:t>
            </w:r>
            <w:r w:rsidR="00DD2BC4">
              <w:rPr>
                <w:noProof/>
              </w:rPr>
              <w:t>46</w:t>
            </w:r>
            <w:r w:rsidRPr="008A3660">
              <w:rPr>
                <w:u w:color="000000"/>
              </w:rPr>
              <w:fldChar w:fldCharType="end"/>
            </w:r>
            <w:r w:rsidRPr="008A3660">
              <w:rPr>
                <w:u w:color="000000"/>
              </w:rPr>
              <w:t>)</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29143A" w14:textId="77777777" w:rsidR="001647CA" w:rsidRPr="008A3660" w:rsidRDefault="001647CA" w:rsidP="001647CA">
            <w:pPr>
              <w:pStyle w:val="af9"/>
              <w:keepLines/>
              <w:rPr>
                <w:u w:color="000000"/>
              </w:rPr>
            </w:pPr>
          </w:p>
        </w:tc>
      </w:tr>
      <w:tr w:rsidR="001647CA" w:rsidRPr="008A3660" w14:paraId="6E9E265B" w14:textId="77777777" w:rsidTr="002849D0">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C01B1D" w14:textId="77777777" w:rsidR="001647CA" w:rsidRPr="008A3660" w:rsidRDefault="001647CA" w:rsidP="001647CA">
            <w:pPr>
              <w:pStyle w:val="af7"/>
              <w:keepNext w:val="0"/>
              <w:keepLines/>
              <w:numPr>
                <w:ilvl w:val="0"/>
                <w:numId w:val="117"/>
              </w:numPr>
              <w:rPr>
                <w:u w:color="000000"/>
              </w:rPr>
            </w:pPr>
          </w:p>
        </w:tc>
        <w:tc>
          <w:tcPr>
            <w:tcW w:w="18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DCE640" w14:textId="77777777" w:rsidR="001647CA" w:rsidRPr="008A3660" w:rsidRDefault="001647CA" w:rsidP="001647CA">
            <w:pPr>
              <w:pStyle w:val="af9"/>
              <w:keepLines/>
              <w:rPr>
                <w:u w:color="000000"/>
                <w:lang w:val="en-US"/>
              </w:rPr>
            </w:pPr>
            <w:r w:rsidRPr="008A3660">
              <w:rPr>
                <w:u w:color="000000"/>
                <w:lang w:val="en-US"/>
              </w:rPr>
              <w:t>BudgetIndex</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7A005E" w14:textId="77777777" w:rsidR="001647CA" w:rsidRPr="008A3660" w:rsidRDefault="001647CA" w:rsidP="001647CA">
            <w:pPr>
              <w:pStyle w:val="af9"/>
              <w:keepLines/>
              <w:rPr>
                <w:u w:color="000000"/>
              </w:rPr>
            </w:pPr>
            <w:r w:rsidRPr="008A3660">
              <w:rPr>
                <w:u w:color="000000"/>
              </w:rPr>
              <w:t>Поле номер 2007:</w:t>
            </w:r>
          </w:p>
          <w:p w14:paraId="786CC4D3" w14:textId="77777777" w:rsidR="001647CA" w:rsidRPr="008A3660" w:rsidRDefault="001647CA" w:rsidP="001647CA">
            <w:pPr>
              <w:pStyle w:val="af9"/>
              <w:keepLines/>
              <w:rPr>
                <w:u w:color="000000"/>
              </w:rPr>
            </w:pPr>
            <w:r w:rsidRPr="008A3660">
              <w:rPr>
                <w:u w:color="000000"/>
              </w:rPr>
              <w:t>Реквизиты платежа 101, 106-109</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C7D912" w14:textId="77777777" w:rsidR="001647CA" w:rsidRPr="008A3660" w:rsidRDefault="001647CA" w:rsidP="001647CA">
            <w:pPr>
              <w:pStyle w:val="af9"/>
              <w:keepLines/>
              <w:rPr>
                <w:u w:color="000000"/>
              </w:rPr>
            </w:pPr>
            <w:r w:rsidRPr="008A3660">
              <w:rPr>
                <w:u w:color="000000"/>
                <w:lang w:val="en-US"/>
              </w:rPr>
              <w:t>0..1</w:t>
            </w:r>
            <w:r w:rsidRPr="008A3660">
              <w:rPr>
                <w:u w:color="000000"/>
              </w:rPr>
              <w:t>, необязательно</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DF82A6" w14:textId="3152D3AE" w:rsidR="001647CA" w:rsidRPr="008A3660" w:rsidRDefault="001647CA" w:rsidP="00915F28">
            <w:pPr>
              <w:pStyle w:val="af9"/>
              <w:keepLines/>
              <w:rPr>
                <w:u w:color="000000"/>
              </w:rPr>
            </w:pPr>
            <w:r w:rsidRPr="008A3660">
              <w:rPr>
                <w:u w:color="000000"/>
                <w:lang w:val="en-US"/>
              </w:rPr>
              <w:t>BudgetIndexType</w:t>
            </w:r>
            <w:r w:rsidRPr="001F1D2E">
              <w:rPr>
                <w:u w:color="000000"/>
              </w:rPr>
              <w:t xml:space="preserve"> </w:t>
            </w:r>
            <w:r w:rsidRPr="001F1D2E">
              <w:rPr>
                <w:spacing w:val="-5"/>
                <w:u w:color="000000"/>
              </w:rPr>
              <w:t>(</w:t>
            </w:r>
            <w:r w:rsidRPr="008A3660">
              <w:rPr>
                <w:spacing w:val="-5"/>
                <w:u w:color="000000"/>
              </w:rPr>
              <w:t>см</w:t>
            </w:r>
            <w:r w:rsidRPr="001F1D2E">
              <w:rPr>
                <w:spacing w:val="-5"/>
                <w:u w:color="000000"/>
              </w:rPr>
              <w:t xml:space="preserve">. </w:t>
            </w:r>
            <w:r w:rsidRPr="008A3660">
              <w:rPr>
                <w:spacing w:val="-5"/>
                <w:u w:color="000000"/>
              </w:rPr>
              <w:t>описание</w:t>
            </w:r>
            <w:r w:rsidRPr="001F1D2E">
              <w:rPr>
                <w:spacing w:val="-5"/>
                <w:u w:color="000000"/>
              </w:rPr>
              <w:t xml:space="preserve"> </w:t>
            </w:r>
            <w:r w:rsidRPr="008A3660">
              <w:rPr>
                <w:spacing w:val="-5"/>
                <w:u w:color="000000"/>
              </w:rPr>
              <w:t>в</w:t>
            </w:r>
            <w:r w:rsidR="00915F28" w:rsidRPr="001F1D2E">
              <w:rPr>
                <w:spacing w:val="-5"/>
                <w:u w:color="000000"/>
              </w:rPr>
              <w:t xml:space="preserve"> </w:t>
            </w:r>
            <w:r w:rsidR="00915F28">
              <w:rPr>
                <w:spacing w:val="-5"/>
                <w:u w:color="000000"/>
                <w:lang w:val="en-US"/>
              </w:rPr>
              <w:fldChar w:fldCharType="begin"/>
            </w:r>
            <w:r w:rsidR="00915F28" w:rsidRPr="002C37F1">
              <w:rPr>
                <w:spacing w:val="-5"/>
                <w:u w:color="000000"/>
              </w:rPr>
              <w:instrText xml:space="preserve"> </w:instrText>
            </w:r>
            <w:r w:rsidR="00915F28">
              <w:rPr>
                <w:spacing w:val="-5"/>
                <w:u w:color="000000"/>
                <w:lang w:val="en-US"/>
              </w:rPr>
              <w:instrText>REF</w:instrText>
            </w:r>
            <w:r w:rsidR="00915F28" w:rsidRPr="002C37F1">
              <w:rPr>
                <w:spacing w:val="-5"/>
                <w:u w:color="000000"/>
              </w:rPr>
              <w:instrText xml:space="preserve"> _</w:instrText>
            </w:r>
            <w:r w:rsidR="00915F28">
              <w:rPr>
                <w:spacing w:val="-5"/>
                <w:u w:color="000000"/>
                <w:lang w:val="en-US"/>
              </w:rPr>
              <w:instrText>Ref</w:instrText>
            </w:r>
            <w:r w:rsidR="00915F28" w:rsidRPr="002C37F1">
              <w:rPr>
                <w:spacing w:val="-5"/>
                <w:u w:color="000000"/>
              </w:rPr>
              <w:instrText>86331728 \</w:instrText>
            </w:r>
            <w:r w:rsidR="00915F28">
              <w:rPr>
                <w:spacing w:val="-5"/>
                <w:u w:color="000000"/>
                <w:lang w:val="en-US"/>
              </w:rPr>
              <w:instrText>h</w:instrText>
            </w:r>
            <w:r w:rsidR="00915F28" w:rsidRPr="002C37F1">
              <w:rPr>
                <w:spacing w:val="-5"/>
                <w:u w:color="000000"/>
              </w:rPr>
              <w:instrText xml:space="preserve"> </w:instrText>
            </w:r>
            <w:r w:rsidR="00915F28">
              <w:rPr>
                <w:spacing w:val="-5"/>
                <w:u w:color="000000"/>
                <w:lang w:val="en-US"/>
              </w:rPr>
            </w:r>
            <w:r w:rsidR="00915F28">
              <w:rPr>
                <w:spacing w:val="-5"/>
                <w:u w:color="000000"/>
                <w:lang w:val="en-US"/>
              </w:rPr>
              <w:fldChar w:fldCharType="separate"/>
            </w:r>
            <w:r w:rsidR="00DD2BC4" w:rsidRPr="008A3660">
              <w:rPr>
                <w:u w:color="000000"/>
              </w:rPr>
              <w:t>Таблица</w:t>
            </w:r>
            <w:r w:rsidR="00DD2BC4">
              <w:rPr>
                <w:u w:color="000000"/>
                <w:lang w:val="en-US"/>
              </w:rPr>
              <w:t> </w:t>
            </w:r>
            <w:r w:rsidR="00DD2BC4">
              <w:rPr>
                <w:noProof/>
                <w:u w:color="000000"/>
              </w:rPr>
              <w:t>39</w:t>
            </w:r>
            <w:r w:rsidR="00915F28">
              <w:rPr>
                <w:spacing w:val="-5"/>
                <w:u w:color="000000"/>
                <w:lang w:val="en-US"/>
              </w:rPr>
              <w:fldChar w:fldCharType="end"/>
            </w:r>
            <w:r w:rsidRPr="008A3660">
              <w:rPr>
                <w:spacing w:val="-5"/>
                <w:u w:color="000000"/>
              </w:rPr>
              <w:t>)</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A3DE91" w14:textId="77777777" w:rsidR="001647CA" w:rsidRPr="008A3660" w:rsidRDefault="001647CA" w:rsidP="001647CA">
            <w:pPr>
              <w:pStyle w:val="af9"/>
              <w:keepLines/>
              <w:rPr>
                <w:u w:color="000000"/>
              </w:rPr>
            </w:pPr>
          </w:p>
        </w:tc>
      </w:tr>
      <w:tr w:rsidR="001647CA" w:rsidRPr="008A3660" w14:paraId="39BAB247" w14:textId="77777777" w:rsidTr="002849D0">
        <w:tc>
          <w:tcPr>
            <w:tcW w:w="7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326E6A" w14:textId="77777777" w:rsidR="001647CA" w:rsidRPr="008A3660" w:rsidRDefault="001647CA" w:rsidP="001647CA">
            <w:pPr>
              <w:pStyle w:val="af7"/>
              <w:keepNext w:val="0"/>
              <w:keepLines/>
              <w:numPr>
                <w:ilvl w:val="0"/>
                <w:numId w:val="117"/>
              </w:numPr>
              <w:rPr>
                <w:u w:color="000000"/>
              </w:rPr>
            </w:pPr>
          </w:p>
        </w:tc>
        <w:tc>
          <w:tcPr>
            <w:tcW w:w="18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C2AE00" w14:textId="77777777" w:rsidR="001647CA" w:rsidRPr="008A3660" w:rsidRDefault="001647CA" w:rsidP="001647CA">
            <w:pPr>
              <w:pStyle w:val="af9"/>
              <w:keepLines/>
              <w:rPr>
                <w:u w:color="000000"/>
                <w:lang w:val="en-US"/>
              </w:rPr>
            </w:pPr>
            <w:r w:rsidRPr="008A3660">
              <w:rPr>
                <w:u w:color="000000"/>
                <w:lang w:val="en-US"/>
              </w:rPr>
              <w:t>AccDoc</w:t>
            </w:r>
          </w:p>
        </w:tc>
        <w:tc>
          <w:tcPr>
            <w:tcW w:w="19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9A1982" w14:textId="77777777" w:rsidR="001647CA" w:rsidRPr="008A3660" w:rsidRDefault="001647CA" w:rsidP="001647CA">
            <w:pPr>
              <w:pStyle w:val="af9"/>
              <w:keepLines/>
              <w:rPr>
                <w:u w:color="000000"/>
              </w:rPr>
            </w:pPr>
            <w:r w:rsidRPr="008A3660">
              <w:rPr>
                <w:u w:color="000000"/>
              </w:rPr>
              <w:t>Поле номер 2008:</w:t>
            </w:r>
          </w:p>
          <w:p w14:paraId="02D14C19" w14:textId="77777777" w:rsidR="001647CA" w:rsidRPr="008A3660" w:rsidRDefault="001647CA" w:rsidP="001647CA">
            <w:pPr>
              <w:pStyle w:val="af9"/>
              <w:keepLines/>
              <w:rPr>
                <w:u w:color="000000"/>
              </w:rPr>
            </w:pPr>
            <w:r w:rsidRPr="008A3660">
              <w:rPr>
                <w:u w:color="000000"/>
              </w:rPr>
              <w:t>Реквизиты платежного документа</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611394" w14:textId="77777777" w:rsidR="001647CA" w:rsidRPr="008A3660" w:rsidRDefault="001647CA" w:rsidP="001647CA">
            <w:pPr>
              <w:pStyle w:val="af9"/>
              <w:keepLines/>
              <w:rPr>
                <w:u w:color="000000"/>
                <w:lang w:val="en-US"/>
              </w:rPr>
            </w:pPr>
            <w:r w:rsidRPr="008A3660">
              <w:rPr>
                <w:u w:color="000000"/>
                <w:lang w:val="en-US"/>
              </w:rPr>
              <w:t>0..1, необязательно</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38ECF5" w14:textId="4ACC4BFC" w:rsidR="001647CA" w:rsidRPr="008A3660" w:rsidRDefault="001647CA" w:rsidP="001647CA">
            <w:pPr>
              <w:pStyle w:val="af9"/>
              <w:keepLines/>
              <w:rPr>
                <w:u w:color="000000"/>
              </w:rPr>
            </w:pPr>
            <w:r w:rsidRPr="008A3660">
              <w:rPr>
                <w:u w:color="000000"/>
                <w:lang w:val="en-US"/>
              </w:rPr>
              <w:t>AccDocType</w:t>
            </w:r>
            <w:r w:rsidRPr="008A3660">
              <w:rPr>
                <w:u w:color="000000"/>
              </w:rPr>
              <w:t xml:space="preserve"> </w:t>
            </w:r>
            <w:r w:rsidRPr="008A3660">
              <w:t>(см.</w:t>
            </w:r>
            <w:r w:rsidRPr="008A3660">
              <w:rPr>
                <w:lang w:val="en-US"/>
              </w:rPr>
              <w:t> </w:t>
            </w:r>
            <w:r w:rsidRPr="008A3660">
              <w:t xml:space="preserve">описание </w:t>
            </w:r>
            <w:r w:rsidRPr="008A3660">
              <w:fldChar w:fldCharType="begin"/>
            </w:r>
            <w:r w:rsidRPr="008A3660">
              <w:instrText xml:space="preserve"> REF _Ref525601297 \h  \* MERGEFORMAT </w:instrText>
            </w:r>
            <w:r w:rsidRPr="008A3660">
              <w:fldChar w:fldCharType="separate"/>
            </w:r>
            <w:r w:rsidR="00DD2BC4" w:rsidRPr="008A3660">
              <w:t xml:space="preserve">Таблица </w:t>
            </w:r>
            <w:r w:rsidR="00DD2BC4">
              <w:rPr>
                <w:noProof/>
              </w:rPr>
              <w:t>45</w:t>
            </w:r>
            <w:r w:rsidRPr="008A3660">
              <w:fldChar w:fldCharType="end"/>
            </w:r>
            <w:r w:rsidRPr="008A3660">
              <w:t>)</w:t>
            </w:r>
          </w:p>
        </w:tc>
        <w:tc>
          <w:tcPr>
            <w:tcW w:w="25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E75BD5" w14:textId="77777777" w:rsidR="001647CA" w:rsidRPr="008A3660" w:rsidRDefault="001647CA" w:rsidP="001647CA">
            <w:pPr>
              <w:pStyle w:val="af9"/>
              <w:keepLines/>
              <w:rPr>
                <w:u w:color="000000"/>
              </w:rPr>
            </w:pPr>
          </w:p>
        </w:tc>
      </w:tr>
      <w:tr w:rsidR="001647CA" w:rsidRPr="008A3660" w14:paraId="52AED93A" w14:textId="77777777" w:rsidTr="002849D0">
        <w:tc>
          <w:tcPr>
            <w:tcW w:w="708"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4A56149A" w14:textId="77777777" w:rsidR="001647CA" w:rsidRPr="008A3660" w:rsidRDefault="001647CA" w:rsidP="001647CA">
            <w:pPr>
              <w:pStyle w:val="af7"/>
              <w:keepNext w:val="0"/>
              <w:keepLines/>
              <w:numPr>
                <w:ilvl w:val="0"/>
                <w:numId w:val="117"/>
              </w:numPr>
              <w:rPr>
                <w:u w:color="000000"/>
              </w:rPr>
            </w:pPr>
          </w:p>
        </w:tc>
        <w:tc>
          <w:tcPr>
            <w:tcW w:w="1844"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6361245F" w14:textId="77777777" w:rsidR="001647CA" w:rsidRPr="008A3660" w:rsidRDefault="001647CA" w:rsidP="001647CA">
            <w:pPr>
              <w:pStyle w:val="af9"/>
              <w:keepLines/>
              <w:rPr>
                <w:u w:color="000000"/>
                <w:lang w:val="en-US"/>
              </w:rPr>
            </w:pPr>
            <w:r w:rsidRPr="008A3660">
              <w:rPr>
                <w:u w:color="000000"/>
                <w:lang w:val="en-US"/>
              </w:rPr>
              <w:t>AdditionalData</w:t>
            </w:r>
          </w:p>
        </w:tc>
        <w:tc>
          <w:tcPr>
            <w:tcW w:w="1984"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20BD34D8" w14:textId="77777777" w:rsidR="001647CA" w:rsidRPr="008A3660" w:rsidRDefault="001647CA" w:rsidP="001647CA">
            <w:pPr>
              <w:pStyle w:val="af9"/>
              <w:keepLines/>
              <w:rPr>
                <w:u w:color="000000"/>
              </w:rPr>
            </w:pPr>
            <w:r w:rsidRPr="008A3660">
              <w:rPr>
                <w:u w:color="000000"/>
              </w:rPr>
              <w:t>Поле номер 202:</w:t>
            </w:r>
          </w:p>
          <w:p w14:paraId="15A0FE44" w14:textId="77777777" w:rsidR="001647CA" w:rsidRPr="008A3660" w:rsidRDefault="001647CA" w:rsidP="001647CA">
            <w:pPr>
              <w:pStyle w:val="af9"/>
              <w:keepLines/>
              <w:rPr>
                <w:u w:color="000000"/>
              </w:rPr>
            </w:pPr>
            <w:r w:rsidRPr="008A3660">
              <w:rPr>
                <w:u w:color="000000"/>
              </w:rPr>
              <w:t>Дополнительные поля зачисления</w:t>
            </w:r>
          </w:p>
        </w:tc>
        <w:tc>
          <w:tcPr>
            <w:tcW w:w="1701"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5C47283B" w14:textId="77777777" w:rsidR="001647CA" w:rsidRPr="008A3660" w:rsidRDefault="001647CA" w:rsidP="001647CA">
            <w:pPr>
              <w:pStyle w:val="af9"/>
              <w:keepLines/>
              <w:rPr>
                <w:u w:color="000000"/>
              </w:rPr>
            </w:pPr>
            <w:r w:rsidRPr="008A3660">
              <w:rPr>
                <w:u w:color="000000"/>
              </w:rPr>
              <w:t>0...10, необязательно</w:t>
            </w:r>
          </w:p>
        </w:tc>
        <w:tc>
          <w:tcPr>
            <w:tcW w:w="2268"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30DF3BBF" w14:textId="213023A6" w:rsidR="001647CA" w:rsidRPr="008A3660" w:rsidRDefault="001647CA" w:rsidP="001647CA">
            <w:pPr>
              <w:pStyle w:val="af9"/>
              <w:keepLines/>
              <w:rPr>
                <w:u w:color="000000"/>
              </w:rPr>
            </w:pPr>
            <w:r w:rsidRPr="008A3660">
              <w:rPr>
                <w:u w:color="000000"/>
              </w:rPr>
              <w:t xml:space="preserve">AdditionalDataType </w:t>
            </w:r>
            <w:r w:rsidRPr="008A3660">
              <w:rPr>
                <w:spacing w:val="-5"/>
                <w:u w:color="000000"/>
              </w:rPr>
              <w:t xml:space="preserve">(см. описание в </w:t>
            </w:r>
            <w:r w:rsidRPr="008A3660">
              <w:rPr>
                <w:spacing w:val="-5"/>
                <w:u w:color="000000"/>
              </w:rPr>
              <w:fldChar w:fldCharType="begin"/>
            </w:r>
            <w:r w:rsidRPr="008A3660">
              <w:rPr>
                <w:spacing w:val="-5"/>
                <w:u w:color="000000"/>
              </w:rPr>
              <w:instrText xml:space="preserve"> REF _Ref525601116 \h  \* MERGEFORMAT </w:instrText>
            </w:r>
            <w:r w:rsidRPr="008A3660">
              <w:rPr>
                <w:spacing w:val="-5"/>
                <w:u w:color="000000"/>
              </w:rPr>
            </w:r>
            <w:r w:rsidRPr="008A3660">
              <w:rPr>
                <w:spacing w:val="-5"/>
                <w:u w:color="000000"/>
              </w:rPr>
              <w:fldChar w:fldCharType="separate"/>
            </w:r>
            <w:r w:rsidR="00DD2BC4" w:rsidRPr="008A3660">
              <w:t xml:space="preserve">Таблица </w:t>
            </w:r>
            <w:r w:rsidR="00DD2BC4">
              <w:rPr>
                <w:noProof/>
              </w:rPr>
              <w:t>43</w:t>
            </w:r>
            <w:r w:rsidRPr="008A3660">
              <w:rPr>
                <w:spacing w:val="-5"/>
                <w:u w:color="000000"/>
              </w:rPr>
              <w:fldChar w:fldCharType="end"/>
            </w:r>
            <w:r w:rsidRPr="008A3660">
              <w:rPr>
                <w:spacing w:val="-5"/>
                <w:u w:color="000000"/>
              </w:rPr>
              <w:t>)</w:t>
            </w:r>
          </w:p>
        </w:tc>
        <w:tc>
          <w:tcPr>
            <w:tcW w:w="2552"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tcPr>
          <w:p w14:paraId="7F03DFD5" w14:textId="77777777" w:rsidR="001647CA" w:rsidRPr="008A3660" w:rsidRDefault="001647CA" w:rsidP="001647CA">
            <w:pPr>
              <w:pStyle w:val="af9"/>
              <w:keepLines/>
              <w:rPr>
                <w:u w:color="000000"/>
              </w:rPr>
            </w:pPr>
          </w:p>
        </w:tc>
      </w:tr>
    </w:tbl>
    <w:p w14:paraId="142F493C" w14:textId="0C82B3D0" w:rsidR="001647CA" w:rsidRPr="008A3660" w:rsidRDefault="001647CA" w:rsidP="001647CA">
      <w:pPr>
        <w:rPr>
          <w:u w:color="000000"/>
        </w:rPr>
      </w:pPr>
    </w:p>
    <w:p w14:paraId="082CA068" w14:textId="7A18063D" w:rsidR="008F354C" w:rsidRPr="008A3660" w:rsidRDefault="008F354C" w:rsidP="004D4862">
      <w:pPr>
        <w:pStyle w:val="af7"/>
        <w:rPr>
          <w:u w:color="000000"/>
        </w:rPr>
      </w:pPr>
      <w:bookmarkStart w:id="666" w:name="_Ref72492283"/>
      <w:bookmarkEnd w:id="663"/>
      <w:r w:rsidRPr="008A3660">
        <w:rPr>
          <w:u w:color="000000"/>
        </w:rPr>
        <w:t xml:space="preserve">Таблица </w:t>
      </w:r>
      <w:r w:rsidRPr="008A3660">
        <w:rPr>
          <w:u w:color="000000"/>
        </w:rPr>
        <w:fldChar w:fldCharType="begin"/>
      </w:r>
      <w:r w:rsidRPr="008A3660">
        <w:rPr>
          <w:u w:color="000000"/>
        </w:rPr>
        <w:instrText xml:space="preserve"> SEQ Таблица \* ARABIC </w:instrText>
      </w:r>
      <w:r w:rsidRPr="008A3660">
        <w:rPr>
          <w:u w:color="000000"/>
        </w:rPr>
        <w:fldChar w:fldCharType="separate"/>
      </w:r>
      <w:r w:rsidR="00DD2BC4">
        <w:rPr>
          <w:noProof/>
          <w:u w:color="000000"/>
        </w:rPr>
        <w:t>26</w:t>
      </w:r>
      <w:r w:rsidRPr="008A3660">
        <w:rPr>
          <w:u w:color="000000"/>
        </w:rPr>
        <w:fldChar w:fldCharType="end"/>
      </w:r>
      <w:bookmarkEnd w:id="664"/>
      <w:bookmarkEnd w:id="666"/>
      <w:r w:rsidRPr="008A3660">
        <w:rPr>
          <w:u w:color="000000"/>
        </w:rPr>
        <w:t xml:space="preserve"> — </w:t>
      </w:r>
      <w:bookmarkStart w:id="667" w:name="OLE_LINK459"/>
      <w:bookmarkStart w:id="668" w:name="OLE_LINK686"/>
      <w:r w:rsidRPr="008A3660">
        <w:rPr>
          <w:u w:color="000000"/>
        </w:rPr>
        <w:t>ChargeTemplateType</w:t>
      </w:r>
      <w:bookmarkEnd w:id="667"/>
      <w:bookmarkEnd w:id="668"/>
    </w:p>
    <w:tbl>
      <w:tblPr>
        <w:tblStyle w:val="affb"/>
        <w:tblW w:w="11057" w:type="dxa"/>
        <w:tblInd w:w="-1139" w:type="dxa"/>
        <w:tblLayout w:type="fixed"/>
        <w:tblLook w:val="04A0" w:firstRow="1" w:lastRow="0" w:firstColumn="1" w:lastColumn="0" w:noHBand="0" w:noVBand="1"/>
      </w:tblPr>
      <w:tblGrid>
        <w:gridCol w:w="708"/>
        <w:gridCol w:w="1560"/>
        <w:gridCol w:w="2268"/>
        <w:gridCol w:w="1701"/>
        <w:gridCol w:w="1985"/>
        <w:gridCol w:w="2835"/>
      </w:tblGrid>
      <w:tr w:rsidR="00005F5B" w:rsidRPr="008A3660" w14:paraId="3849B3E9" w14:textId="77777777" w:rsidTr="00DD084E">
        <w:trPr>
          <w:tblHeader/>
        </w:trPr>
        <w:tc>
          <w:tcPr>
            <w:tcW w:w="708" w:type="dxa"/>
            <w:shd w:val="clear" w:color="auto" w:fill="E7E6E6" w:themeFill="background2"/>
            <w:vAlign w:val="center"/>
          </w:tcPr>
          <w:p w14:paraId="63DB76A8" w14:textId="77777777" w:rsidR="00005F5B" w:rsidRPr="008A3660" w:rsidRDefault="00005F5B" w:rsidP="00005F5B">
            <w:pPr>
              <w:pStyle w:val="115"/>
            </w:pPr>
            <w:r w:rsidRPr="008A3660">
              <w:rPr>
                <w:u w:color="000000"/>
              </w:rPr>
              <w:t>№</w:t>
            </w:r>
          </w:p>
        </w:tc>
        <w:tc>
          <w:tcPr>
            <w:tcW w:w="1560" w:type="dxa"/>
            <w:shd w:val="clear" w:color="auto" w:fill="E7E6E6" w:themeFill="background2"/>
            <w:vAlign w:val="center"/>
          </w:tcPr>
          <w:p w14:paraId="7563F248" w14:textId="77777777" w:rsidR="00005F5B" w:rsidRPr="008A3660" w:rsidRDefault="00005F5B" w:rsidP="00005F5B">
            <w:pPr>
              <w:pStyle w:val="115"/>
              <w:rPr>
                <w:lang w:val="ru-RU"/>
              </w:rPr>
            </w:pPr>
            <w:r w:rsidRPr="008A3660">
              <w:rPr>
                <w:u w:color="000000"/>
                <w:lang w:val="ru-RU"/>
              </w:rPr>
              <w:t>Код поля</w:t>
            </w:r>
          </w:p>
        </w:tc>
        <w:tc>
          <w:tcPr>
            <w:tcW w:w="2268" w:type="dxa"/>
            <w:shd w:val="clear" w:color="auto" w:fill="E7E6E6" w:themeFill="background2"/>
            <w:vAlign w:val="center"/>
          </w:tcPr>
          <w:p w14:paraId="16529989" w14:textId="77777777" w:rsidR="00005F5B" w:rsidRPr="008A3660" w:rsidRDefault="00005F5B" w:rsidP="00005F5B">
            <w:pPr>
              <w:pStyle w:val="115"/>
              <w:rPr>
                <w:lang w:val="ru-RU"/>
              </w:rPr>
            </w:pPr>
            <w:r w:rsidRPr="008A3660">
              <w:rPr>
                <w:u w:color="000000"/>
                <w:lang w:val="ru-RU"/>
              </w:rPr>
              <w:t>Описание поля</w:t>
            </w:r>
          </w:p>
        </w:tc>
        <w:tc>
          <w:tcPr>
            <w:tcW w:w="1701" w:type="dxa"/>
            <w:shd w:val="clear" w:color="auto" w:fill="E7E6E6" w:themeFill="background2"/>
            <w:vAlign w:val="center"/>
          </w:tcPr>
          <w:p w14:paraId="79D8ED77" w14:textId="10F69185" w:rsidR="00005F5B" w:rsidRPr="008A3660" w:rsidRDefault="00005F5B" w:rsidP="00005F5B">
            <w:pPr>
              <w:pStyle w:val="115"/>
              <w:rPr>
                <w:lang w:val="ru-RU"/>
              </w:rPr>
            </w:pPr>
            <w:r w:rsidRPr="008A3660">
              <w:rPr>
                <w:u w:color="000000"/>
                <w:lang w:val="ru-RU"/>
              </w:rPr>
              <w:t xml:space="preserve">Требования </w:t>
            </w:r>
            <w:r w:rsidR="00DD084E" w:rsidRPr="008A3660">
              <w:rPr>
                <w:u w:color="000000"/>
                <w:lang w:val="ru-RU"/>
              </w:rPr>
              <w:br/>
            </w:r>
            <w:r w:rsidRPr="008A3660">
              <w:rPr>
                <w:u w:color="000000"/>
                <w:lang w:val="ru-RU"/>
              </w:rPr>
              <w:t xml:space="preserve">к заполнению </w:t>
            </w:r>
          </w:p>
        </w:tc>
        <w:tc>
          <w:tcPr>
            <w:tcW w:w="1985" w:type="dxa"/>
            <w:shd w:val="clear" w:color="auto" w:fill="E7E6E6" w:themeFill="background2"/>
            <w:vAlign w:val="center"/>
          </w:tcPr>
          <w:p w14:paraId="121AE020" w14:textId="77777777" w:rsidR="00005F5B" w:rsidRPr="008A3660" w:rsidRDefault="00005F5B" w:rsidP="00E159CB">
            <w:pPr>
              <w:pStyle w:val="115"/>
              <w:rPr>
                <w:lang w:val="ru-RU"/>
              </w:rPr>
            </w:pPr>
            <w:r w:rsidRPr="008A3660">
              <w:rPr>
                <w:u w:color="000000"/>
                <w:lang w:val="ru-RU"/>
              </w:rPr>
              <w:t xml:space="preserve">Способ заполнения/Тип </w:t>
            </w:r>
          </w:p>
        </w:tc>
        <w:tc>
          <w:tcPr>
            <w:tcW w:w="2835" w:type="dxa"/>
            <w:shd w:val="clear" w:color="auto" w:fill="E7E6E6" w:themeFill="background2"/>
            <w:vAlign w:val="center"/>
          </w:tcPr>
          <w:p w14:paraId="2C14E2B3" w14:textId="77777777" w:rsidR="00005F5B" w:rsidRPr="008A3660" w:rsidRDefault="00005F5B" w:rsidP="00005F5B">
            <w:pPr>
              <w:pStyle w:val="115"/>
              <w:rPr>
                <w:lang w:val="ru-RU"/>
              </w:rPr>
            </w:pPr>
            <w:r w:rsidRPr="008A3660">
              <w:rPr>
                <w:u w:color="000000"/>
                <w:lang w:val="ru-RU"/>
              </w:rPr>
              <w:t xml:space="preserve">Комментарий </w:t>
            </w:r>
          </w:p>
        </w:tc>
      </w:tr>
      <w:tr w:rsidR="00A1698D" w:rsidRPr="008A3660" w14:paraId="0ADE1A13" w14:textId="77777777" w:rsidTr="00DD084E">
        <w:tc>
          <w:tcPr>
            <w:tcW w:w="708" w:type="dxa"/>
          </w:tcPr>
          <w:p w14:paraId="7E87C509" w14:textId="77777777" w:rsidR="00A1698D" w:rsidRPr="008A3660" w:rsidRDefault="00A1698D" w:rsidP="00B16187">
            <w:pPr>
              <w:pStyle w:val="a"/>
              <w:numPr>
                <w:ilvl w:val="0"/>
                <w:numId w:val="65"/>
              </w:numPr>
            </w:pPr>
          </w:p>
        </w:tc>
        <w:tc>
          <w:tcPr>
            <w:tcW w:w="1560" w:type="dxa"/>
          </w:tcPr>
          <w:p w14:paraId="399EF0D7" w14:textId="09DE11D4" w:rsidR="00A1698D" w:rsidRPr="008A3660" w:rsidRDefault="00A1698D" w:rsidP="00A1698D">
            <w:pPr>
              <w:pStyle w:val="112"/>
            </w:pPr>
            <w:r w:rsidRPr="008A3660">
              <w:rPr>
                <w:spacing w:val="-5"/>
                <w:u w:color="000000"/>
                <w:lang w:val="en-US"/>
              </w:rPr>
              <w:t>s</w:t>
            </w:r>
            <w:r w:rsidRPr="008A3660">
              <w:rPr>
                <w:spacing w:val="-5"/>
                <w:u w:color="000000"/>
              </w:rPr>
              <w:t>upplierBillID (атрибут)</w:t>
            </w:r>
          </w:p>
        </w:tc>
        <w:tc>
          <w:tcPr>
            <w:tcW w:w="2268" w:type="dxa"/>
          </w:tcPr>
          <w:p w14:paraId="218A4AA3" w14:textId="275EA678" w:rsidR="00A1698D" w:rsidRPr="008A3660" w:rsidRDefault="00A1698D" w:rsidP="00A1698D">
            <w:pPr>
              <w:pStyle w:val="112"/>
            </w:pPr>
            <w:r w:rsidRPr="008A3660">
              <w:rPr>
                <w:spacing w:val="-5"/>
                <w:u w:color="000000"/>
              </w:rPr>
              <w:t>УИН</w:t>
            </w:r>
          </w:p>
        </w:tc>
        <w:tc>
          <w:tcPr>
            <w:tcW w:w="1701" w:type="dxa"/>
          </w:tcPr>
          <w:p w14:paraId="515E2395" w14:textId="752502C3" w:rsidR="00A1698D" w:rsidRPr="008A3660" w:rsidRDefault="00A1698D" w:rsidP="00A1698D">
            <w:pPr>
              <w:pStyle w:val="112"/>
            </w:pPr>
            <w:r w:rsidRPr="008A3660">
              <w:rPr>
                <w:spacing w:val="-5"/>
                <w:u w:color="000000"/>
              </w:rPr>
              <w:t>0…1, необязательно</w:t>
            </w:r>
          </w:p>
        </w:tc>
        <w:tc>
          <w:tcPr>
            <w:tcW w:w="1985" w:type="dxa"/>
          </w:tcPr>
          <w:p w14:paraId="27E7E362" w14:textId="77777777" w:rsidR="00A1698D" w:rsidRPr="008A3660" w:rsidRDefault="00A1698D" w:rsidP="00A1698D">
            <w:pPr>
              <w:pStyle w:val="112"/>
              <w:rPr>
                <w:u w:color="000000"/>
              </w:rPr>
            </w:pPr>
            <w:r w:rsidRPr="008A3660">
              <w:rPr>
                <w:i/>
                <w:u w:color="000000"/>
              </w:rPr>
              <w:t>Строка длиной 20 букв (\</w:t>
            </w:r>
            <w:proofErr w:type="gramStart"/>
            <w:r w:rsidRPr="008A3660">
              <w:rPr>
                <w:i/>
                <w:u w:color="000000"/>
              </w:rPr>
              <w:t>w{</w:t>
            </w:r>
            <w:proofErr w:type="gramEnd"/>
            <w:r w:rsidRPr="008A3660">
              <w:rPr>
                <w:i/>
                <w:u w:color="000000"/>
              </w:rPr>
              <w:t>20}) или цифр 25 цифр</w:t>
            </w:r>
            <w:r w:rsidRPr="008A3660">
              <w:rPr>
                <w:u w:color="000000"/>
              </w:rPr>
              <w:t xml:space="preserve"> </w:t>
            </w:r>
            <w:r w:rsidRPr="008A3660">
              <w:rPr>
                <w:i/>
                <w:u w:color="000000"/>
              </w:rPr>
              <w:t>(\d{25})</w:t>
            </w:r>
          </w:p>
          <w:p w14:paraId="2387F933" w14:textId="1F6B5B22" w:rsidR="00A1698D" w:rsidRPr="008A3660" w:rsidRDefault="00A1698D" w:rsidP="00A1698D">
            <w:pPr>
              <w:pStyle w:val="112"/>
            </w:pPr>
            <w:r w:rsidRPr="008A3660">
              <w:rPr>
                <w:u w:color="000000"/>
              </w:rPr>
              <w:t xml:space="preserve">/ </w:t>
            </w:r>
            <w:r w:rsidRPr="008A3660">
              <w:rPr>
                <w:u w:color="000000"/>
                <w:lang w:val="en-US"/>
              </w:rPr>
              <w:t>SupplierBillIDType</w:t>
            </w:r>
            <w:r w:rsidRPr="008A3660">
              <w:rPr>
                <w:u w:color="000000"/>
              </w:rPr>
              <w:t xml:space="preserve"> (описание см. в пункте </w:t>
            </w:r>
            <w:r w:rsidRPr="008A3660">
              <w:rPr>
                <w:u w:color="000000"/>
                <w:lang w:val="en-US"/>
              </w:rPr>
              <w:fldChar w:fldCharType="begin"/>
            </w:r>
            <w:r w:rsidRPr="008A3660">
              <w:rPr>
                <w:u w:color="000000"/>
              </w:rPr>
              <w:instrText xml:space="preserve"> REF _Ref461470510 \n \h  \* </w:instrText>
            </w:r>
            <w:r w:rsidRPr="008A3660">
              <w:rPr>
                <w:u w:color="000000"/>
                <w:lang w:val="en-US"/>
              </w:rPr>
              <w:instrText>MERGEFORMAT</w:instrText>
            </w:r>
            <w:r w:rsidRPr="008A3660">
              <w:rPr>
                <w:u w:color="000000"/>
              </w:rPr>
              <w:instrText xml:space="preserve"> </w:instrText>
            </w:r>
            <w:r w:rsidRPr="008A3660">
              <w:rPr>
                <w:u w:color="000000"/>
                <w:lang w:val="en-US"/>
              </w:rPr>
            </w:r>
            <w:r w:rsidRPr="008A3660">
              <w:rPr>
                <w:u w:color="000000"/>
                <w:lang w:val="en-US"/>
              </w:rPr>
              <w:fldChar w:fldCharType="separate"/>
            </w:r>
            <w:r w:rsidR="00DD2BC4">
              <w:rPr>
                <w:u w:color="000000"/>
              </w:rPr>
              <w:t>20</w:t>
            </w:r>
            <w:r w:rsidRPr="008A3660">
              <w:rPr>
                <w:u w:color="000000"/>
                <w:lang w:val="en-US"/>
              </w:rPr>
              <w:fldChar w:fldCharType="end"/>
            </w:r>
            <w:r w:rsidRPr="008A3660">
              <w:rPr>
                <w:u w:color="000000"/>
              </w:rPr>
              <w:t xml:space="preserve"> </w:t>
            </w:r>
            <w:r w:rsidRPr="008A3660">
              <w:rPr>
                <w:rFonts w:cs="Arial Unicode MS"/>
                <w:u w:color="000000"/>
              </w:rPr>
              <w:t xml:space="preserve">раздела </w:t>
            </w:r>
            <w:r w:rsidRPr="008A3660">
              <w:rPr>
                <w:rFonts w:cs="Arial Unicode MS"/>
                <w:u w:color="000000"/>
              </w:rPr>
              <w:fldChar w:fldCharType="begin"/>
            </w:r>
            <w:r w:rsidRPr="008A3660">
              <w:rPr>
                <w:rFonts w:cs="Arial Unicode MS"/>
                <w:u w:color="000000"/>
              </w:rPr>
              <w:instrText xml:space="preserve"> REF _Ref525597097 \n \h  \* MERGEFORMAT </w:instrText>
            </w:r>
            <w:r w:rsidRPr="008A3660">
              <w:rPr>
                <w:rFonts w:cs="Arial Unicode MS"/>
                <w:u w:color="000000"/>
              </w:rPr>
            </w:r>
            <w:r w:rsidRPr="008A3660">
              <w:rPr>
                <w:rFonts w:cs="Arial Unicode MS"/>
                <w:u w:color="000000"/>
              </w:rPr>
              <w:fldChar w:fldCharType="separate"/>
            </w:r>
            <w:r w:rsidR="00DD2BC4">
              <w:rPr>
                <w:rFonts w:cs="Arial Unicode MS"/>
                <w:u w:color="000000"/>
              </w:rPr>
              <w:t>3.20.2</w:t>
            </w:r>
            <w:r w:rsidRPr="008A3660">
              <w:rPr>
                <w:rFonts w:cs="Arial Unicode MS"/>
                <w:u w:color="000000"/>
              </w:rPr>
              <w:fldChar w:fldCharType="end"/>
            </w:r>
            <w:r w:rsidRPr="008A3660">
              <w:rPr>
                <w:u w:color="000000"/>
              </w:rPr>
              <w:t>)</w:t>
            </w:r>
          </w:p>
        </w:tc>
        <w:tc>
          <w:tcPr>
            <w:tcW w:w="2835" w:type="dxa"/>
          </w:tcPr>
          <w:p w14:paraId="6E1FCC1A" w14:textId="673908F2" w:rsidR="00A1698D" w:rsidRPr="008A3660" w:rsidRDefault="00A1698D" w:rsidP="00A1698D">
            <w:pPr>
              <w:pStyle w:val="112"/>
              <w:rPr>
                <w:spacing w:val="-5"/>
                <w:u w:color="000000"/>
              </w:rPr>
            </w:pPr>
            <w:r w:rsidRPr="008A3660">
              <w:rPr>
                <w:spacing w:val="-5"/>
                <w:u w:color="000000"/>
              </w:rPr>
              <w:t xml:space="preserve">Алгоритм формирования УИН описан в разделе </w:t>
            </w:r>
            <w:r w:rsidRPr="008A3660">
              <w:rPr>
                <w:spacing w:val="-5"/>
                <w:u w:color="000000"/>
              </w:rPr>
              <w:fldChar w:fldCharType="begin"/>
            </w:r>
            <w:r w:rsidRPr="008A3660">
              <w:rPr>
                <w:spacing w:val="-5"/>
                <w:u w:color="000000"/>
              </w:rPr>
              <w:instrText xml:space="preserve"> REF _Ref525554344 \n \h  \* MERGEFORMAT </w:instrText>
            </w:r>
            <w:r w:rsidRPr="008A3660">
              <w:rPr>
                <w:spacing w:val="-5"/>
                <w:u w:color="000000"/>
              </w:rPr>
            </w:r>
            <w:r w:rsidRPr="008A3660">
              <w:rPr>
                <w:spacing w:val="-5"/>
                <w:u w:color="000000"/>
              </w:rPr>
              <w:fldChar w:fldCharType="separate"/>
            </w:r>
            <w:r w:rsidR="00DD2BC4">
              <w:rPr>
                <w:spacing w:val="-5"/>
                <w:u w:color="000000"/>
              </w:rPr>
              <w:t>4.1</w:t>
            </w:r>
            <w:r w:rsidRPr="008A3660">
              <w:rPr>
                <w:spacing w:val="-5"/>
                <w:u w:color="000000"/>
              </w:rPr>
              <w:fldChar w:fldCharType="end"/>
            </w:r>
            <w:r w:rsidRPr="008A3660">
              <w:rPr>
                <w:spacing w:val="-5"/>
                <w:u w:color="000000"/>
              </w:rPr>
              <w:t>.</w:t>
            </w:r>
          </w:p>
          <w:p w14:paraId="54E5EC38" w14:textId="77777777" w:rsidR="00A1698D" w:rsidRPr="008A3660" w:rsidRDefault="00A1698D" w:rsidP="00A1698D">
            <w:pPr>
              <w:pStyle w:val="112"/>
              <w:rPr>
                <w:spacing w:val="-5"/>
                <w:u w:color="000000"/>
              </w:rPr>
            </w:pPr>
          </w:p>
          <w:p w14:paraId="326FECD9" w14:textId="4EBEBED6" w:rsidR="00A1698D" w:rsidRPr="008A3660" w:rsidRDefault="00A1698D" w:rsidP="00E943CB">
            <w:pPr>
              <w:pStyle w:val="112"/>
              <w:rPr>
                <w:i/>
                <w:spacing w:val="-5"/>
                <w:u w:color="000000"/>
              </w:rPr>
            </w:pPr>
          </w:p>
        </w:tc>
      </w:tr>
      <w:tr w:rsidR="00A1698D" w:rsidRPr="008A3660" w14:paraId="555B624C" w14:textId="77777777" w:rsidTr="00DD084E">
        <w:tc>
          <w:tcPr>
            <w:tcW w:w="708" w:type="dxa"/>
          </w:tcPr>
          <w:p w14:paraId="059B0B32" w14:textId="77777777" w:rsidR="00A1698D" w:rsidRPr="008A3660" w:rsidRDefault="00A1698D" w:rsidP="00B16187">
            <w:pPr>
              <w:pStyle w:val="a"/>
              <w:numPr>
                <w:ilvl w:val="0"/>
                <w:numId w:val="65"/>
              </w:numPr>
            </w:pPr>
          </w:p>
        </w:tc>
        <w:tc>
          <w:tcPr>
            <w:tcW w:w="1560" w:type="dxa"/>
          </w:tcPr>
          <w:p w14:paraId="28092ACC" w14:textId="12CBC3BF" w:rsidR="00A1698D" w:rsidRPr="008A3660" w:rsidRDefault="00A1698D" w:rsidP="00A1698D">
            <w:pPr>
              <w:pStyle w:val="112"/>
            </w:pPr>
            <w:r w:rsidRPr="008A3660">
              <w:rPr>
                <w:spacing w:val="-5"/>
                <w:u w:color="000000"/>
                <w:lang w:val="en-US"/>
              </w:rPr>
              <w:t>billDate</w:t>
            </w:r>
            <w:r w:rsidRPr="008A3660">
              <w:rPr>
                <w:spacing w:val="-5"/>
                <w:u w:color="000000"/>
              </w:rPr>
              <w:t xml:space="preserve"> (атрибут)</w:t>
            </w:r>
          </w:p>
        </w:tc>
        <w:tc>
          <w:tcPr>
            <w:tcW w:w="2268" w:type="dxa"/>
          </w:tcPr>
          <w:p w14:paraId="15B6EAF2" w14:textId="77777777" w:rsidR="00037AF1" w:rsidRPr="008A3660" w:rsidRDefault="00037AF1" w:rsidP="00037AF1">
            <w:pPr>
              <w:pStyle w:val="112"/>
              <w:rPr>
                <w:spacing w:val="-5"/>
                <w:u w:color="000000"/>
              </w:rPr>
            </w:pPr>
            <w:r w:rsidRPr="008A3660">
              <w:rPr>
                <w:spacing w:val="-5"/>
                <w:u w:color="000000"/>
              </w:rPr>
              <w:t>Поле номер 4:</w:t>
            </w:r>
          </w:p>
          <w:p w14:paraId="02BB9F57" w14:textId="7C7BC493" w:rsidR="00A1698D" w:rsidRPr="008A3660" w:rsidRDefault="00037AF1" w:rsidP="00037AF1">
            <w:pPr>
              <w:pStyle w:val="112"/>
            </w:pPr>
            <w:r w:rsidRPr="008A3660">
              <w:rPr>
                <w:spacing w:val="-5"/>
                <w:u w:color="000000"/>
              </w:rPr>
              <w:t>Дата, а также сведения о периоде времени, в который осуществлено начисление суммы денежных средств, подлежащих уплате (до 21 часа или после 21 часа по местному времени), либо время начисления суммы денежных средств, подлежащих уплате</w:t>
            </w:r>
          </w:p>
        </w:tc>
        <w:tc>
          <w:tcPr>
            <w:tcW w:w="1701" w:type="dxa"/>
          </w:tcPr>
          <w:p w14:paraId="72DC8E2A" w14:textId="48B77BD0" w:rsidR="00A1698D" w:rsidRPr="008A3660" w:rsidRDefault="00A1698D" w:rsidP="00A1698D">
            <w:pPr>
              <w:pStyle w:val="112"/>
            </w:pPr>
            <w:r w:rsidRPr="008A3660">
              <w:rPr>
                <w:spacing w:val="-5"/>
                <w:u w:color="000000"/>
              </w:rPr>
              <w:t>1, обязательно</w:t>
            </w:r>
          </w:p>
        </w:tc>
        <w:tc>
          <w:tcPr>
            <w:tcW w:w="1985" w:type="dxa"/>
          </w:tcPr>
          <w:p w14:paraId="2BF4DEE7" w14:textId="77777777" w:rsidR="00037AF1" w:rsidRPr="008A3660" w:rsidRDefault="00037AF1" w:rsidP="00037AF1">
            <w:pPr>
              <w:pStyle w:val="112"/>
              <w:rPr>
                <w:spacing w:val="-5"/>
                <w:u w:color="000000"/>
              </w:rPr>
            </w:pPr>
            <w:r w:rsidRPr="008A3660">
              <w:rPr>
                <w:spacing w:val="-5"/>
                <w:u w:color="000000"/>
              </w:rPr>
              <w:t xml:space="preserve">Формат определен стандартом </w:t>
            </w:r>
            <w:r w:rsidRPr="008A3660">
              <w:rPr>
                <w:spacing w:val="-5"/>
                <w:u w:color="000000"/>
                <w:lang w:val="en-US"/>
              </w:rPr>
              <w:t>XML</w:t>
            </w:r>
            <w:r w:rsidRPr="008A3660">
              <w:rPr>
                <w:spacing w:val="-5"/>
                <w:u w:color="000000"/>
              </w:rPr>
              <w:t>/</w:t>
            </w:r>
            <w:r w:rsidRPr="008A3660">
              <w:rPr>
                <w:spacing w:val="-5"/>
                <w:u w:color="000000"/>
                <w:lang w:val="en-US"/>
              </w:rPr>
              <w:t>XSD</w:t>
            </w:r>
            <w:r w:rsidRPr="008A3660">
              <w:rPr>
                <w:spacing w:val="-5"/>
                <w:u w:color="000000"/>
              </w:rPr>
              <w:t xml:space="preserve">, опубликованным по адресу </w:t>
            </w:r>
            <w:r w:rsidRPr="008A3660">
              <w:rPr>
                <w:spacing w:val="-5"/>
                <w:u w:color="000000"/>
                <w:lang w:val="en-US"/>
              </w:rPr>
              <w:t>http</w:t>
            </w:r>
            <w:r w:rsidRPr="008A3660">
              <w:rPr>
                <w:spacing w:val="-5"/>
                <w:u w:color="000000"/>
              </w:rPr>
              <w:t>://</w:t>
            </w:r>
            <w:r w:rsidRPr="008A3660">
              <w:rPr>
                <w:spacing w:val="-5"/>
                <w:u w:color="000000"/>
                <w:lang w:val="en-US"/>
              </w:rPr>
              <w:t>www</w:t>
            </w:r>
            <w:r w:rsidRPr="008A3660">
              <w:rPr>
                <w:spacing w:val="-5"/>
                <w:u w:color="000000"/>
              </w:rPr>
              <w:t>.</w:t>
            </w:r>
            <w:r w:rsidRPr="008A3660">
              <w:rPr>
                <w:spacing w:val="-5"/>
                <w:u w:color="000000"/>
                <w:lang w:val="en-US"/>
              </w:rPr>
              <w:t>w</w:t>
            </w:r>
            <w:r w:rsidRPr="008A3660">
              <w:rPr>
                <w:spacing w:val="-5"/>
                <w:u w:color="000000"/>
              </w:rPr>
              <w:t>3.</w:t>
            </w:r>
            <w:r w:rsidRPr="008A3660">
              <w:rPr>
                <w:spacing w:val="-5"/>
                <w:u w:color="000000"/>
                <w:lang w:val="en-US"/>
              </w:rPr>
              <w:t>org</w:t>
            </w:r>
            <w:r w:rsidRPr="008A3660">
              <w:rPr>
                <w:spacing w:val="-5"/>
                <w:u w:color="000000"/>
              </w:rPr>
              <w:t>/</w:t>
            </w:r>
            <w:r w:rsidRPr="008A3660">
              <w:rPr>
                <w:spacing w:val="-5"/>
                <w:u w:color="000000"/>
                <w:lang w:val="en-US"/>
              </w:rPr>
              <w:t>TR</w:t>
            </w:r>
            <w:r w:rsidRPr="008A3660">
              <w:rPr>
                <w:spacing w:val="-5"/>
                <w:u w:color="000000"/>
              </w:rPr>
              <w:t>/</w:t>
            </w:r>
            <w:r w:rsidRPr="008A3660">
              <w:rPr>
                <w:spacing w:val="-5"/>
                <w:u w:color="000000"/>
                <w:lang w:val="en-US"/>
              </w:rPr>
              <w:t>xmlschema</w:t>
            </w:r>
            <w:r w:rsidRPr="008A3660">
              <w:rPr>
                <w:spacing w:val="-5"/>
                <w:u w:color="000000"/>
              </w:rPr>
              <w:t>-2/#</w:t>
            </w:r>
            <w:r w:rsidRPr="008A3660">
              <w:rPr>
                <w:spacing w:val="-5"/>
                <w:u w:color="000000"/>
                <w:lang w:val="en-US"/>
              </w:rPr>
              <w:t>dateTime</w:t>
            </w:r>
          </w:p>
          <w:p w14:paraId="1246DEFE" w14:textId="7EAF32D4" w:rsidR="00A1698D" w:rsidRPr="008A3660" w:rsidRDefault="00037AF1" w:rsidP="00037AF1">
            <w:pPr>
              <w:pStyle w:val="112"/>
            </w:pPr>
            <w:r w:rsidRPr="008A3660">
              <w:rPr>
                <w:spacing w:val="-5"/>
                <w:u w:color="000000"/>
                <w:lang w:val="en-US"/>
              </w:rPr>
              <w:t>/ dateTime</w:t>
            </w:r>
          </w:p>
        </w:tc>
        <w:tc>
          <w:tcPr>
            <w:tcW w:w="2835" w:type="dxa"/>
          </w:tcPr>
          <w:p w14:paraId="0AA0BB03" w14:textId="103A15D7" w:rsidR="00037AF1" w:rsidRPr="008A3660" w:rsidRDefault="00037AF1" w:rsidP="00A1698D">
            <w:pPr>
              <w:pStyle w:val="112"/>
              <w:rPr>
                <w:spacing w:val="-5"/>
                <w:u w:color="000000"/>
              </w:rPr>
            </w:pPr>
            <w:r w:rsidRPr="008A3660">
              <w:rPr>
                <w:spacing w:val="-5"/>
                <w:u w:color="000000"/>
              </w:rPr>
              <w:t>При указании сведений о периоде времени, в который осуществлено начисление суммы денежных средств, подлежащих уплате, для обозначения периода времени до 21 часа по местному времени используется значение «20:59:59», после 21 часа по местному времени – «21:01:00».</w:t>
            </w:r>
          </w:p>
          <w:p w14:paraId="43E578E3" w14:textId="4962E02F" w:rsidR="00A1698D" w:rsidRPr="008A3660" w:rsidRDefault="00A1698D" w:rsidP="00A1698D">
            <w:pPr>
              <w:pStyle w:val="112"/>
            </w:pPr>
            <w:r w:rsidRPr="008A3660">
              <w:rPr>
                <w:spacing w:val="-5"/>
                <w:u w:color="000000"/>
              </w:rPr>
              <w:t>Для начислений с признаком «Предварительное начисление» указывается дата</w:t>
            </w:r>
            <w:r w:rsidR="00037AF1" w:rsidRPr="008A3660">
              <w:rPr>
                <w:spacing w:val="-5"/>
                <w:u w:color="000000"/>
              </w:rPr>
              <w:t xml:space="preserve"> и время</w:t>
            </w:r>
            <w:r w:rsidRPr="008A3660">
              <w:rPr>
                <w:spacing w:val="-5"/>
                <w:u w:color="000000"/>
              </w:rPr>
              <w:t xml:space="preserve"> формирования начисления.</w:t>
            </w:r>
          </w:p>
        </w:tc>
      </w:tr>
      <w:tr w:rsidR="00A1698D" w:rsidRPr="008A3660" w14:paraId="6F9C7934" w14:textId="77777777" w:rsidTr="00DD084E">
        <w:tc>
          <w:tcPr>
            <w:tcW w:w="708" w:type="dxa"/>
          </w:tcPr>
          <w:p w14:paraId="2DD6E28A" w14:textId="77777777" w:rsidR="00A1698D" w:rsidRPr="008A3660" w:rsidRDefault="00A1698D" w:rsidP="00B16187">
            <w:pPr>
              <w:pStyle w:val="a"/>
              <w:numPr>
                <w:ilvl w:val="0"/>
                <w:numId w:val="65"/>
              </w:numPr>
            </w:pPr>
          </w:p>
        </w:tc>
        <w:tc>
          <w:tcPr>
            <w:tcW w:w="1560" w:type="dxa"/>
          </w:tcPr>
          <w:p w14:paraId="27BD9550" w14:textId="2412D092" w:rsidR="00A1698D" w:rsidRPr="008A3660" w:rsidRDefault="00A1698D" w:rsidP="00A1698D">
            <w:pPr>
              <w:pStyle w:val="112"/>
            </w:pPr>
            <w:r w:rsidRPr="008A3660">
              <w:rPr>
                <w:spacing w:val="-5"/>
                <w:u w:color="000000"/>
                <w:lang w:val="en-US"/>
              </w:rPr>
              <w:t xml:space="preserve">validUntil </w:t>
            </w:r>
            <w:r w:rsidRPr="008A3660">
              <w:rPr>
                <w:spacing w:val="-5"/>
                <w:u w:color="000000"/>
              </w:rPr>
              <w:t>(атрибут)</w:t>
            </w:r>
          </w:p>
        </w:tc>
        <w:tc>
          <w:tcPr>
            <w:tcW w:w="2268" w:type="dxa"/>
          </w:tcPr>
          <w:p w14:paraId="184E986C" w14:textId="0C96B724" w:rsidR="00037AF1" w:rsidRPr="008A3660" w:rsidRDefault="00037AF1" w:rsidP="00A1698D">
            <w:pPr>
              <w:pStyle w:val="112"/>
              <w:rPr>
                <w:spacing w:val="-5"/>
                <w:u w:color="000000"/>
              </w:rPr>
            </w:pPr>
            <w:r w:rsidRPr="008A3660">
              <w:rPr>
                <w:spacing w:val="-5"/>
                <w:u w:color="000000"/>
              </w:rPr>
              <w:t>Поле номер 1001:</w:t>
            </w:r>
          </w:p>
          <w:p w14:paraId="2F15D4FC" w14:textId="44A8BC5A" w:rsidR="00A1698D" w:rsidRPr="008A3660" w:rsidRDefault="00A1698D" w:rsidP="00A1698D">
            <w:pPr>
              <w:pStyle w:val="112"/>
            </w:pPr>
            <w:r w:rsidRPr="008A3660">
              <w:rPr>
                <w:spacing w:val="-5"/>
                <w:u w:color="000000"/>
              </w:rPr>
              <w:t>Дата, до которой (включительно) актуально выставленное начисление.</w:t>
            </w:r>
          </w:p>
        </w:tc>
        <w:tc>
          <w:tcPr>
            <w:tcW w:w="1701" w:type="dxa"/>
          </w:tcPr>
          <w:p w14:paraId="7398A6DA" w14:textId="66203FCE" w:rsidR="00A1698D" w:rsidRPr="008A3660" w:rsidRDefault="00A1698D" w:rsidP="00037AF1">
            <w:pPr>
              <w:pStyle w:val="112"/>
            </w:pPr>
            <w:r w:rsidRPr="008A3660">
              <w:rPr>
                <w:spacing w:val="-5"/>
                <w:u w:color="000000"/>
              </w:rPr>
              <w:t>0..1, необязательно</w:t>
            </w:r>
          </w:p>
        </w:tc>
        <w:tc>
          <w:tcPr>
            <w:tcW w:w="1985" w:type="dxa"/>
          </w:tcPr>
          <w:p w14:paraId="4245FB32" w14:textId="27D5029D" w:rsidR="00A1698D" w:rsidRPr="008A3660" w:rsidRDefault="00A1698D" w:rsidP="00A1698D">
            <w:pPr>
              <w:pStyle w:val="112"/>
            </w:pPr>
            <w:r w:rsidRPr="008A3660">
              <w:rPr>
                <w:spacing w:val="-5"/>
                <w:u w:color="000000"/>
                <w:lang w:val="en-US"/>
              </w:rPr>
              <w:t>date</w:t>
            </w:r>
          </w:p>
        </w:tc>
        <w:tc>
          <w:tcPr>
            <w:tcW w:w="2835" w:type="dxa"/>
          </w:tcPr>
          <w:p w14:paraId="11C28CB3" w14:textId="60B04AF1" w:rsidR="00A1698D" w:rsidRPr="008A3660" w:rsidRDefault="00A1357C" w:rsidP="00A1698D">
            <w:pPr>
              <w:pStyle w:val="112"/>
            </w:pPr>
            <w:r w:rsidRPr="008A3660">
              <w:t>Должна быть не менее текущей (даты загрузки) и не более месяца от текущей даты.</w:t>
            </w:r>
          </w:p>
        </w:tc>
      </w:tr>
      <w:tr w:rsidR="00A1698D" w:rsidRPr="008A3660" w14:paraId="4D9DFFAB" w14:textId="77777777" w:rsidTr="00DD084E">
        <w:tc>
          <w:tcPr>
            <w:tcW w:w="708" w:type="dxa"/>
          </w:tcPr>
          <w:p w14:paraId="60E2B959" w14:textId="77777777" w:rsidR="00A1698D" w:rsidRPr="008A3660" w:rsidRDefault="00A1698D" w:rsidP="00B16187">
            <w:pPr>
              <w:pStyle w:val="a"/>
              <w:numPr>
                <w:ilvl w:val="0"/>
                <w:numId w:val="65"/>
              </w:numPr>
            </w:pPr>
          </w:p>
        </w:tc>
        <w:tc>
          <w:tcPr>
            <w:tcW w:w="1560" w:type="dxa"/>
          </w:tcPr>
          <w:p w14:paraId="74ED761A" w14:textId="31D208BE" w:rsidR="00A1698D" w:rsidRPr="008A3660" w:rsidRDefault="00A1698D" w:rsidP="00A1698D">
            <w:pPr>
              <w:pStyle w:val="112"/>
            </w:pPr>
            <w:r w:rsidRPr="008A3660">
              <w:rPr>
                <w:spacing w:val="-5"/>
                <w:u w:color="000000"/>
                <w:lang w:val="en-US"/>
              </w:rPr>
              <w:t>totalAmount (</w:t>
            </w:r>
            <w:r w:rsidRPr="008A3660">
              <w:rPr>
                <w:spacing w:val="-5"/>
                <w:u w:color="000000"/>
              </w:rPr>
              <w:t>атрибут</w:t>
            </w:r>
            <w:r w:rsidRPr="008A3660">
              <w:rPr>
                <w:spacing w:val="-5"/>
                <w:u w:color="000000"/>
                <w:lang w:val="en-US"/>
              </w:rPr>
              <w:t>)</w:t>
            </w:r>
          </w:p>
        </w:tc>
        <w:tc>
          <w:tcPr>
            <w:tcW w:w="2268" w:type="dxa"/>
          </w:tcPr>
          <w:p w14:paraId="2D73C7A1" w14:textId="3F59C91B" w:rsidR="00037AF1" w:rsidRPr="008A3660" w:rsidRDefault="00037AF1" w:rsidP="00A1698D">
            <w:pPr>
              <w:pStyle w:val="112"/>
              <w:rPr>
                <w:spacing w:val="-5"/>
                <w:u w:color="000000"/>
              </w:rPr>
            </w:pPr>
            <w:r w:rsidRPr="008A3660">
              <w:rPr>
                <w:spacing w:val="-5"/>
                <w:u w:color="000000"/>
              </w:rPr>
              <w:t>Поле номер 7:</w:t>
            </w:r>
          </w:p>
          <w:p w14:paraId="54D8BD6D" w14:textId="3EFDE62B" w:rsidR="00A1698D" w:rsidRPr="008A3660" w:rsidRDefault="00A1698D" w:rsidP="00A1698D">
            <w:pPr>
              <w:pStyle w:val="112"/>
            </w:pPr>
            <w:r w:rsidRPr="008A3660">
              <w:rPr>
                <w:spacing w:val="-5"/>
                <w:u w:color="000000"/>
              </w:rPr>
              <w:t>Сумма начисления</w:t>
            </w:r>
          </w:p>
        </w:tc>
        <w:tc>
          <w:tcPr>
            <w:tcW w:w="1701" w:type="dxa"/>
          </w:tcPr>
          <w:p w14:paraId="19E7F3B7" w14:textId="4032ED35" w:rsidR="00A1698D" w:rsidRPr="008A3660" w:rsidRDefault="00A1698D" w:rsidP="00A1698D">
            <w:pPr>
              <w:pStyle w:val="112"/>
            </w:pPr>
            <w:r w:rsidRPr="008A3660">
              <w:rPr>
                <w:spacing w:val="-5"/>
                <w:u w:color="000000"/>
              </w:rPr>
              <w:t>1, обязательно</w:t>
            </w:r>
          </w:p>
        </w:tc>
        <w:tc>
          <w:tcPr>
            <w:tcW w:w="1985" w:type="dxa"/>
          </w:tcPr>
          <w:p w14:paraId="7CC2F0E7" w14:textId="77777777" w:rsidR="00A1698D" w:rsidRPr="008A3660" w:rsidRDefault="00A1698D" w:rsidP="00A1698D">
            <w:pPr>
              <w:pStyle w:val="112"/>
              <w:rPr>
                <w:spacing w:val="-5"/>
                <w:u w:color="000000"/>
              </w:rPr>
            </w:pPr>
            <w:r w:rsidRPr="008A3660">
              <w:rPr>
                <w:i/>
                <w:spacing w:val="-5"/>
                <w:u w:color="000000"/>
              </w:rPr>
              <w:t>Целое неотрицательное число от 0 до 18446744073709551615 ([\-+</w:t>
            </w:r>
            <w:proofErr w:type="gramStart"/>
            <w:r w:rsidRPr="008A3660">
              <w:rPr>
                <w:i/>
                <w:spacing w:val="-5"/>
                <w:u w:color="000000"/>
              </w:rPr>
              <w:t>]?[</w:t>
            </w:r>
            <w:proofErr w:type="gramEnd"/>
            <w:r w:rsidRPr="008A3660">
              <w:rPr>
                <w:i/>
                <w:spacing w:val="-5"/>
                <w:u w:color="000000"/>
              </w:rPr>
              <w:t>0-9]+)</w:t>
            </w:r>
            <w:r w:rsidRPr="008A3660">
              <w:rPr>
                <w:spacing w:val="-5"/>
                <w:u w:color="000000"/>
              </w:rPr>
              <w:t xml:space="preserve"> </w:t>
            </w:r>
          </w:p>
          <w:p w14:paraId="5DA0C846" w14:textId="77777777" w:rsidR="00A1698D" w:rsidRPr="008A3660" w:rsidRDefault="00A1698D" w:rsidP="00A1698D">
            <w:pPr>
              <w:pStyle w:val="112"/>
              <w:rPr>
                <w:spacing w:val="-5"/>
                <w:u w:color="000000"/>
              </w:rPr>
            </w:pPr>
            <w:r w:rsidRPr="008A3660">
              <w:rPr>
                <w:spacing w:val="-5"/>
                <w:u w:color="000000"/>
              </w:rPr>
              <w:t xml:space="preserve">/ </w:t>
            </w:r>
          </w:p>
          <w:p w14:paraId="727D6348" w14:textId="7C301718" w:rsidR="00A1698D" w:rsidRPr="008A3660" w:rsidRDefault="00A1698D" w:rsidP="00A1698D">
            <w:pPr>
              <w:pStyle w:val="112"/>
            </w:pPr>
            <w:r w:rsidRPr="008A3660">
              <w:rPr>
                <w:spacing w:val="-5"/>
                <w:u w:color="000000"/>
                <w:lang w:val="en-US"/>
              </w:rPr>
              <w:t>unsignedLong</w:t>
            </w:r>
          </w:p>
        </w:tc>
        <w:tc>
          <w:tcPr>
            <w:tcW w:w="2835" w:type="dxa"/>
          </w:tcPr>
          <w:p w14:paraId="4F56BD03" w14:textId="5BF2E29C" w:rsidR="00A1698D" w:rsidRPr="008A3660" w:rsidRDefault="00A1698D" w:rsidP="00A1698D">
            <w:pPr>
              <w:pStyle w:val="112"/>
            </w:pPr>
            <w:r w:rsidRPr="008A3660">
              <w:rPr>
                <w:spacing w:val="-5"/>
                <w:u w:color="000000"/>
              </w:rPr>
              <w:t>Целое число, показывающее сумму в копейках.</w:t>
            </w:r>
          </w:p>
        </w:tc>
      </w:tr>
      <w:tr w:rsidR="00A1698D" w:rsidRPr="008A3660" w14:paraId="29BF9BEF" w14:textId="77777777" w:rsidTr="00DD084E">
        <w:tc>
          <w:tcPr>
            <w:tcW w:w="708" w:type="dxa"/>
          </w:tcPr>
          <w:p w14:paraId="41662C52" w14:textId="77777777" w:rsidR="00A1698D" w:rsidRPr="008A3660" w:rsidRDefault="00A1698D" w:rsidP="00B16187">
            <w:pPr>
              <w:pStyle w:val="a"/>
              <w:numPr>
                <w:ilvl w:val="0"/>
                <w:numId w:val="65"/>
              </w:numPr>
            </w:pPr>
          </w:p>
        </w:tc>
        <w:tc>
          <w:tcPr>
            <w:tcW w:w="1560" w:type="dxa"/>
          </w:tcPr>
          <w:p w14:paraId="07BF2088" w14:textId="0FEC7449" w:rsidR="00A1698D" w:rsidRPr="008A3660" w:rsidRDefault="00A1698D" w:rsidP="00A1698D">
            <w:pPr>
              <w:pStyle w:val="112"/>
            </w:pPr>
            <w:r w:rsidRPr="008A3660">
              <w:rPr>
                <w:spacing w:val="-5"/>
                <w:u w:color="000000"/>
                <w:lang w:val="en-US"/>
              </w:rPr>
              <w:t>purpose (</w:t>
            </w:r>
            <w:r w:rsidRPr="008A3660">
              <w:rPr>
                <w:spacing w:val="-5"/>
                <w:u w:color="000000"/>
              </w:rPr>
              <w:t>атрибут</w:t>
            </w:r>
            <w:r w:rsidRPr="008A3660">
              <w:rPr>
                <w:spacing w:val="-5"/>
                <w:u w:color="000000"/>
                <w:lang w:val="en-US"/>
              </w:rPr>
              <w:t>)</w:t>
            </w:r>
          </w:p>
        </w:tc>
        <w:tc>
          <w:tcPr>
            <w:tcW w:w="2268" w:type="dxa"/>
          </w:tcPr>
          <w:p w14:paraId="53A0C882" w14:textId="66CD7174" w:rsidR="00037AF1" w:rsidRPr="008A3660" w:rsidRDefault="00037AF1" w:rsidP="00A1698D">
            <w:pPr>
              <w:pStyle w:val="112"/>
              <w:rPr>
                <w:spacing w:val="-5"/>
                <w:u w:color="000000"/>
              </w:rPr>
            </w:pPr>
            <w:r w:rsidRPr="008A3660">
              <w:rPr>
                <w:spacing w:val="-5"/>
                <w:u w:color="000000"/>
              </w:rPr>
              <w:t>Поле номер 24:</w:t>
            </w:r>
          </w:p>
          <w:p w14:paraId="4A4FB39C" w14:textId="7BBE6E77" w:rsidR="00A1698D" w:rsidRPr="008A3660" w:rsidRDefault="00A1698D" w:rsidP="00A1698D">
            <w:pPr>
              <w:pStyle w:val="112"/>
            </w:pPr>
            <w:r w:rsidRPr="008A3660">
              <w:rPr>
                <w:spacing w:val="-5"/>
                <w:u w:color="000000"/>
              </w:rPr>
              <w:t>Назначение платежа</w:t>
            </w:r>
          </w:p>
        </w:tc>
        <w:tc>
          <w:tcPr>
            <w:tcW w:w="1701" w:type="dxa"/>
          </w:tcPr>
          <w:p w14:paraId="6EAA35F8" w14:textId="12240060" w:rsidR="00A1698D" w:rsidRPr="008A3660" w:rsidRDefault="00A1698D" w:rsidP="00A1698D">
            <w:pPr>
              <w:pStyle w:val="112"/>
            </w:pPr>
            <w:r w:rsidRPr="008A3660">
              <w:rPr>
                <w:spacing w:val="-5"/>
                <w:u w:color="000000"/>
                <w:lang w:val="en-US"/>
              </w:rPr>
              <w:t>1</w:t>
            </w:r>
            <w:r w:rsidRPr="008A3660">
              <w:rPr>
                <w:spacing w:val="-5"/>
                <w:u w:color="000000"/>
              </w:rPr>
              <w:t>, обязательно</w:t>
            </w:r>
          </w:p>
        </w:tc>
        <w:tc>
          <w:tcPr>
            <w:tcW w:w="1985" w:type="dxa"/>
          </w:tcPr>
          <w:p w14:paraId="0A2F1036" w14:textId="52610DF2" w:rsidR="00A1698D" w:rsidRPr="008A3660" w:rsidRDefault="00A1698D" w:rsidP="00A1698D">
            <w:pPr>
              <w:pStyle w:val="112"/>
              <w:rPr>
                <w:spacing w:val="-5"/>
                <w:u w:color="000000"/>
              </w:rPr>
            </w:pPr>
            <w:r w:rsidRPr="008A3660">
              <w:rPr>
                <w:i/>
                <w:spacing w:val="-5"/>
                <w:u w:color="000000"/>
              </w:rPr>
              <w:t>Строка длиной до 210 символов (\S+[</w:t>
            </w:r>
            <w:proofErr w:type="gramStart"/>
            <w:r w:rsidRPr="008A3660">
              <w:rPr>
                <w:i/>
                <w:spacing w:val="-5"/>
                <w:u w:color="000000"/>
              </w:rPr>
              <w:t>\S\s]*</w:t>
            </w:r>
            <w:proofErr w:type="gramEnd"/>
            <w:r w:rsidRPr="008A3660">
              <w:rPr>
                <w:i/>
                <w:spacing w:val="-5"/>
                <w:u w:color="000000"/>
              </w:rPr>
              <w:t>\S</w:t>
            </w:r>
            <w:r w:rsidR="00037AF1" w:rsidRPr="008A3660">
              <w:rPr>
                <w:i/>
                <w:spacing w:val="-5"/>
                <w:u w:color="000000"/>
              </w:rPr>
              <w:t>+)*)</w:t>
            </w:r>
            <w:r w:rsidRPr="008A3660">
              <w:rPr>
                <w:spacing w:val="-5"/>
                <w:u w:color="000000"/>
              </w:rPr>
              <w:t xml:space="preserve"> </w:t>
            </w:r>
          </w:p>
          <w:p w14:paraId="4A8D96F9" w14:textId="77777777" w:rsidR="00A1698D" w:rsidRPr="008A3660" w:rsidRDefault="00A1698D" w:rsidP="00A1698D">
            <w:pPr>
              <w:pStyle w:val="112"/>
              <w:rPr>
                <w:spacing w:val="-5"/>
                <w:u w:color="000000"/>
              </w:rPr>
            </w:pPr>
            <w:r w:rsidRPr="008A3660">
              <w:rPr>
                <w:spacing w:val="-5"/>
                <w:u w:color="000000"/>
              </w:rPr>
              <w:t xml:space="preserve">/  </w:t>
            </w:r>
          </w:p>
          <w:p w14:paraId="12E5642E" w14:textId="34E5A081" w:rsidR="00A1698D" w:rsidRPr="008A3660" w:rsidRDefault="00A1698D" w:rsidP="00A1698D">
            <w:pPr>
              <w:pStyle w:val="112"/>
            </w:pPr>
            <w:r w:rsidRPr="008A3660">
              <w:rPr>
                <w:spacing w:val="-5"/>
                <w:u w:color="000000"/>
                <w:lang w:val="en-US"/>
              </w:rPr>
              <w:t>String</w:t>
            </w:r>
          </w:p>
        </w:tc>
        <w:tc>
          <w:tcPr>
            <w:tcW w:w="2835" w:type="dxa"/>
          </w:tcPr>
          <w:p w14:paraId="05410092" w14:textId="77777777" w:rsidR="00A1698D" w:rsidRPr="008A3660" w:rsidRDefault="00A1698D" w:rsidP="00A1698D">
            <w:pPr>
              <w:pStyle w:val="112"/>
            </w:pPr>
          </w:p>
        </w:tc>
      </w:tr>
      <w:tr w:rsidR="00A1698D" w:rsidRPr="008A3660" w14:paraId="528BF79F" w14:textId="77777777" w:rsidTr="00DD084E">
        <w:tc>
          <w:tcPr>
            <w:tcW w:w="708" w:type="dxa"/>
          </w:tcPr>
          <w:p w14:paraId="36CDF0D3" w14:textId="77777777" w:rsidR="00A1698D" w:rsidRPr="008A3660" w:rsidRDefault="00A1698D" w:rsidP="00B16187">
            <w:pPr>
              <w:pStyle w:val="a"/>
              <w:numPr>
                <w:ilvl w:val="0"/>
                <w:numId w:val="65"/>
              </w:numPr>
            </w:pPr>
          </w:p>
        </w:tc>
        <w:tc>
          <w:tcPr>
            <w:tcW w:w="1560" w:type="dxa"/>
          </w:tcPr>
          <w:p w14:paraId="159C8FB1" w14:textId="684B4ABB" w:rsidR="00A1698D" w:rsidRPr="008A3660" w:rsidRDefault="00A1698D" w:rsidP="00A1698D">
            <w:pPr>
              <w:pStyle w:val="112"/>
            </w:pPr>
            <w:r w:rsidRPr="008A3660">
              <w:rPr>
                <w:spacing w:val="-5"/>
                <w:u w:color="000000"/>
                <w:lang w:val="en-US"/>
              </w:rPr>
              <w:t>kbk (</w:t>
            </w:r>
            <w:r w:rsidRPr="008A3660">
              <w:rPr>
                <w:spacing w:val="-5"/>
                <w:u w:color="000000"/>
              </w:rPr>
              <w:t>атрибут</w:t>
            </w:r>
            <w:r w:rsidRPr="008A3660">
              <w:rPr>
                <w:spacing w:val="-5"/>
                <w:u w:color="000000"/>
                <w:lang w:val="en-US"/>
              </w:rPr>
              <w:t>)</w:t>
            </w:r>
          </w:p>
        </w:tc>
        <w:tc>
          <w:tcPr>
            <w:tcW w:w="2268" w:type="dxa"/>
          </w:tcPr>
          <w:p w14:paraId="195A6927" w14:textId="4497FFFF" w:rsidR="00037AF1" w:rsidRPr="008A3660" w:rsidRDefault="00037AF1" w:rsidP="00A1698D">
            <w:pPr>
              <w:pStyle w:val="112"/>
              <w:rPr>
                <w:spacing w:val="-5"/>
                <w:u w:color="000000"/>
              </w:rPr>
            </w:pPr>
            <w:r w:rsidRPr="008A3660">
              <w:rPr>
                <w:spacing w:val="-5"/>
                <w:u w:color="000000"/>
              </w:rPr>
              <w:t>Поле номер 104:</w:t>
            </w:r>
          </w:p>
          <w:p w14:paraId="32414641" w14:textId="5AB62947" w:rsidR="00A1698D" w:rsidRPr="008A3660" w:rsidRDefault="00A1698D" w:rsidP="00A1698D">
            <w:pPr>
              <w:pStyle w:val="112"/>
            </w:pPr>
            <w:r w:rsidRPr="008A3660">
              <w:rPr>
                <w:spacing w:val="-5"/>
                <w:u w:color="000000"/>
              </w:rPr>
              <w:t>КБК</w:t>
            </w:r>
          </w:p>
        </w:tc>
        <w:tc>
          <w:tcPr>
            <w:tcW w:w="1701" w:type="dxa"/>
          </w:tcPr>
          <w:p w14:paraId="0D30F3FF" w14:textId="39C84FFF" w:rsidR="00A1698D" w:rsidRPr="008A3660" w:rsidRDefault="00A1698D" w:rsidP="00A1698D">
            <w:pPr>
              <w:pStyle w:val="112"/>
            </w:pPr>
            <w:r w:rsidRPr="008A3660">
              <w:rPr>
                <w:spacing w:val="-5"/>
                <w:u w:color="000000"/>
              </w:rPr>
              <w:t>1, обязательно</w:t>
            </w:r>
          </w:p>
        </w:tc>
        <w:tc>
          <w:tcPr>
            <w:tcW w:w="1985" w:type="dxa"/>
          </w:tcPr>
          <w:p w14:paraId="2A0D42F2" w14:textId="5E3CB575" w:rsidR="00A1698D" w:rsidRPr="008A3660" w:rsidRDefault="00A1698D" w:rsidP="00A1698D">
            <w:pPr>
              <w:pStyle w:val="112"/>
            </w:pPr>
            <w:r w:rsidRPr="008A3660">
              <w:rPr>
                <w:spacing w:val="-5"/>
                <w:u w:color="000000"/>
                <w:lang w:val="en-US"/>
              </w:rPr>
              <w:t>KBKType</w:t>
            </w:r>
            <w:r w:rsidRPr="008A3660">
              <w:rPr>
                <w:spacing w:val="-5"/>
                <w:u w:color="000000"/>
              </w:rPr>
              <w:t xml:space="preserve"> </w:t>
            </w:r>
            <w:bookmarkStart w:id="669" w:name="OLE_LINK659"/>
            <w:bookmarkStart w:id="670" w:name="OLE_LINK660"/>
            <w:bookmarkStart w:id="671" w:name="OLE_LINK661"/>
            <w:r w:rsidRPr="008A3660">
              <w:rPr>
                <w:u w:color="000000"/>
              </w:rPr>
              <w:t>(см. описание в п. </w:t>
            </w:r>
            <w:r w:rsidRPr="008A3660">
              <w:rPr>
                <w:u w:color="000000"/>
              </w:rPr>
              <w:fldChar w:fldCharType="begin"/>
            </w:r>
            <w:r w:rsidRPr="008A3660">
              <w:rPr>
                <w:u w:color="000000"/>
              </w:rPr>
              <w:instrText xml:space="preserve"> REF OLE_LINK576 \n \h  \* MERGEFORMAT </w:instrText>
            </w:r>
            <w:r w:rsidRPr="008A3660">
              <w:rPr>
                <w:u w:color="000000"/>
              </w:rPr>
            </w:r>
            <w:r w:rsidRPr="008A3660">
              <w:rPr>
                <w:u w:color="000000"/>
              </w:rPr>
              <w:fldChar w:fldCharType="separate"/>
            </w:r>
            <w:r w:rsidR="00DD2BC4">
              <w:rPr>
                <w:u w:color="000000"/>
              </w:rPr>
              <w:t>11</w:t>
            </w:r>
            <w:r w:rsidRPr="008A3660">
              <w:rPr>
                <w:u w:color="000000"/>
              </w:rPr>
              <w:fldChar w:fldCharType="end"/>
            </w:r>
            <w:r w:rsidRPr="008A3660">
              <w:rPr>
                <w:u w:color="000000"/>
              </w:rPr>
              <w:t xml:space="preserve"> раздела </w:t>
            </w:r>
            <w:r w:rsidRPr="008A3660">
              <w:rPr>
                <w:u w:color="000000"/>
              </w:rPr>
              <w:fldChar w:fldCharType="begin"/>
            </w:r>
            <w:r w:rsidRPr="008A3660">
              <w:rPr>
                <w:u w:color="000000"/>
              </w:rPr>
              <w:instrText xml:space="preserve"> REF _Ref525597097 \n \h  \* MERGEFORMAT </w:instrText>
            </w:r>
            <w:r w:rsidRPr="008A3660">
              <w:rPr>
                <w:u w:color="000000"/>
              </w:rPr>
            </w:r>
            <w:r w:rsidRPr="008A3660">
              <w:rPr>
                <w:u w:color="000000"/>
              </w:rPr>
              <w:fldChar w:fldCharType="separate"/>
            </w:r>
            <w:r w:rsidR="00DD2BC4">
              <w:rPr>
                <w:u w:color="000000"/>
              </w:rPr>
              <w:t>3.20.2</w:t>
            </w:r>
            <w:r w:rsidRPr="008A3660">
              <w:rPr>
                <w:u w:color="000000"/>
              </w:rPr>
              <w:fldChar w:fldCharType="end"/>
            </w:r>
            <w:r w:rsidRPr="008A3660">
              <w:rPr>
                <w:u w:color="000000"/>
              </w:rPr>
              <w:t>)</w:t>
            </w:r>
            <w:bookmarkEnd w:id="669"/>
            <w:bookmarkEnd w:id="670"/>
            <w:bookmarkEnd w:id="671"/>
          </w:p>
        </w:tc>
        <w:tc>
          <w:tcPr>
            <w:tcW w:w="2835" w:type="dxa"/>
          </w:tcPr>
          <w:p w14:paraId="43AD6518" w14:textId="77777777" w:rsidR="00A1698D" w:rsidRPr="008A3660" w:rsidRDefault="00A1698D" w:rsidP="00A1698D">
            <w:pPr>
              <w:pStyle w:val="112"/>
              <w:rPr>
                <w:spacing w:val="-5"/>
                <w:u w:color="000000"/>
              </w:rPr>
            </w:pPr>
            <w:r w:rsidRPr="008A3660">
              <w:rPr>
                <w:spacing w:val="-5"/>
                <w:u w:color="000000"/>
              </w:rPr>
              <w:t>В случае отсутствия следует указывать значение «0».</w:t>
            </w:r>
          </w:p>
          <w:p w14:paraId="59CE186D" w14:textId="6E0C279A" w:rsidR="00A1698D" w:rsidRPr="008A3660" w:rsidRDefault="00A1698D" w:rsidP="00A1698D">
            <w:pPr>
              <w:pStyle w:val="112"/>
            </w:pPr>
            <w:r w:rsidRPr="008A3660">
              <w:rPr>
                <w:i/>
                <w:spacing w:val="-5"/>
                <w:u w:color="000000"/>
              </w:rPr>
              <w:t>Все символы одновременно не должны принимать значение ноль («0»).</w:t>
            </w:r>
          </w:p>
        </w:tc>
      </w:tr>
      <w:tr w:rsidR="00A1698D" w:rsidRPr="008A3660" w14:paraId="490FA0FC" w14:textId="77777777" w:rsidTr="00DD084E">
        <w:tc>
          <w:tcPr>
            <w:tcW w:w="708" w:type="dxa"/>
          </w:tcPr>
          <w:p w14:paraId="5EA7696C" w14:textId="77777777" w:rsidR="00A1698D" w:rsidRPr="008A3660" w:rsidRDefault="00A1698D" w:rsidP="00B16187">
            <w:pPr>
              <w:pStyle w:val="a"/>
              <w:numPr>
                <w:ilvl w:val="0"/>
                <w:numId w:val="65"/>
              </w:numPr>
            </w:pPr>
          </w:p>
        </w:tc>
        <w:tc>
          <w:tcPr>
            <w:tcW w:w="1560" w:type="dxa"/>
          </w:tcPr>
          <w:p w14:paraId="57844C32" w14:textId="63582FA3" w:rsidR="00A1698D" w:rsidRPr="008A3660" w:rsidRDefault="00A1698D" w:rsidP="00A1698D">
            <w:pPr>
              <w:pStyle w:val="112"/>
            </w:pPr>
            <w:r w:rsidRPr="008A3660">
              <w:rPr>
                <w:spacing w:val="-5"/>
                <w:u w:color="000000"/>
                <w:lang w:val="en-US"/>
              </w:rPr>
              <w:t>oktmo</w:t>
            </w:r>
            <w:r w:rsidRPr="008A3660">
              <w:rPr>
                <w:spacing w:val="-5"/>
                <w:u w:color="000000"/>
              </w:rPr>
              <w:t xml:space="preserve"> </w:t>
            </w:r>
            <w:r w:rsidRPr="008A3660">
              <w:rPr>
                <w:spacing w:val="-5"/>
                <w:u w:color="000000"/>
                <w:lang w:val="en-US"/>
              </w:rPr>
              <w:t>(</w:t>
            </w:r>
            <w:r w:rsidRPr="008A3660">
              <w:rPr>
                <w:spacing w:val="-5"/>
                <w:u w:color="000000"/>
              </w:rPr>
              <w:t>атрибут</w:t>
            </w:r>
            <w:r w:rsidRPr="008A3660">
              <w:rPr>
                <w:spacing w:val="-5"/>
                <w:u w:color="000000"/>
                <w:lang w:val="en-US"/>
              </w:rPr>
              <w:t>)</w:t>
            </w:r>
          </w:p>
        </w:tc>
        <w:tc>
          <w:tcPr>
            <w:tcW w:w="2268" w:type="dxa"/>
          </w:tcPr>
          <w:p w14:paraId="095DC1CD" w14:textId="0A2BEE2F" w:rsidR="00037AF1" w:rsidRPr="008A3660" w:rsidRDefault="00037AF1" w:rsidP="00A1698D">
            <w:pPr>
              <w:pStyle w:val="112"/>
              <w:rPr>
                <w:spacing w:val="-5"/>
                <w:u w:color="000000"/>
              </w:rPr>
            </w:pPr>
            <w:r w:rsidRPr="008A3660">
              <w:rPr>
                <w:spacing w:val="-5"/>
                <w:u w:color="000000"/>
              </w:rPr>
              <w:t>Поле номер 105:</w:t>
            </w:r>
          </w:p>
          <w:p w14:paraId="096BEC97" w14:textId="0E846D32" w:rsidR="00A1698D" w:rsidRPr="008A3660" w:rsidRDefault="00A1698D" w:rsidP="00A1698D">
            <w:pPr>
              <w:pStyle w:val="112"/>
            </w:pPr>
            <w:r w:rsidRPr="008A3660">
              <w:rPr>
                <w:spacing w:val="-5"/>
                <w:u w:color="000000"/>
              </w:rPr>
              <w:t>Код ОКТМО</w:t>
            </w:r>
          </w:p>
        </w:tc>
        <w:tc>
          <w:tcPr>
            <w:tcW w:w="1701" w:type="dxa"/>
          </w:tcPr>
          <w:p w14:paraId="0C6008D8" w14:textId="2D279058" w:rsidR="00A1698D" w:rsidRPr="008A3660" w:rsidRDefault="00A1698D" w:rsidP="00A1698D">
            <w:pPr>
              <w:pStyle w:val="112"/>
            </w:pPr>
            <w:r w:rsidRPr="008A3660">
              <w:rPr>
                <w:spacing w:val="-5"/>
                <w:u w:color="000000"/>
              </w:rPr>
              <w:t>1, обязательно</w:t>
            </w:r>
          </w:p>
        </w:tc>
        <w:tc>
          <w:tcPr>
            <w:tcW w:w="1985" w:type="dxa"/>
          </w:tcPr>
          <w:p w14:paraId="5B3FEB7B" w14:textId="56A2753D" w:rsidR="00A1698D" w:rsidRPr="008A3660" w:rsidRDefault="00A1698D" w:rsidP="00A1698D">
            <w:pPr>
              <w:pStyle w:val="112"/>
            </w:pPr>
            <w:r w:rsidRPr="008A3660">
              <w:rPr>
                <w:spacing w:val="-5"/>
                <w:u w:color="000000"/>
                <w:lang w:val="en-US"/>
              </w:rPr>
              <w:t>OKTMOType</w:t>
            </w:r>
            <w:r w:rsidRPr="008A3660">
              <w:rPr>
                <w:spacing w:val="-5"/>
                <w:u w:color="000000"/>
              </w:rPr>
              <w:t xml:space="preserve"> </w:t>
            </w:r>
            <w:bookmarkStart w:id="672" w:name="OLE_LINK662"/>
            <w:bookmarkStart w:id="673" w:name="OLE_LINK663"/>
            <w:r w:rsidRPr="008A3660">
              <w:rPr>
                <w:spacing w:val="-5"/>
                <w:u w:color="000000"/>
              </w:rPr>
              <w:t xml:space="preserve">(см. описание в пункте </w:t>
            </w:r>
            <w:r w:rsidRPr="008A3660">
              <w:rPr>
                <w:spacing w:val="-5"/>
                <w:u w:color="000000"/>
                <w:lang w:val="en-US"/>
              </w:rPr>
              <w:fldChar w:fldCharType="begin"/>
            </w:r>
            <w:r w:rsidRPr="008A3660">
              <w:rPr>
                <w:spacing w:val="-5"/>
                <w:u w:color="000000"/>
              </w:rPr>
              <w:instrText xml:space="preserve"> REF _Ref525598636 \n \h  \* </w:instrText>
            </w:r>
            <w:r w:rsidRPr="008A3660">
              <w:rPr>
                <w:spacing w:val="-5"/>
                <w:u w:color="000000"/>
                <w:lang w:val="en-US"/>
              </w:rPr>
              <w:instrText>MERGEFORMAT</w:instrText>
            </w:r>
            <w:r w:rsidRPr="008A3660">
              <w:rPr>
                <w:spacing w:val="-5"/>
                <w:u w:color="000000"/>
              </w:rPr>
              <w:instrText xml:space="preserve"> </w:instrText>
            </w:r>
            <w:r w:rsidRPr="008A3660">
              <w:rPr>
                <w:spacing w:val="-5"/>
                <w:u w:color="000000"/>
                <w:lang w:val="en-US"/>
              </w:rPr>
            </w:r>
            <w:r w:rsidRPr="008A3660">
              <w:rPr>
                <w:spacing w:val="-5"/>
                <w:u w:color="000000"/>
                <w:lang w:val="en-US"/>
              </w:rPr>
              <w:fldChar w:fldCharType="separate"/>
            </w:r>
            <w:r w:rsidR="00DD2BC4">
              <w:rPr>
                <w:spacing w:val="-5"/>
                <w:u w:color="000000"/>
              </w:rPr>
              <w:t>14</w:t>
            </w:r>
            <w:r w:rsidRPr="008A3660">
              <w:rPr>
                <w:spacing w:val="-5"/>
                <w:u w:color="000000"/>
                <w:lang w:val="en-US"/>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spacing w:val="-5"/>
                <w:u w:color="000000"/>
              </w:rPr>
              <w:t>)</w:t>
            </w:r>
            <w:bookmarkEnd w:id="672"/>
            <w:bookmarkEnd w:id="673"/>
          </w:p>
        </w:tc>
        <w:tc>
          <w:tcPr>
            <w:tcW w:w="2835" w:type="dxa"/>
          </w:tcPr>
          <w:p w14:paraId="6D0DB0FA" w14:textId="77777777" w:rsidR="00C61155" w:rsidRPr="008A3660" w:rsidRDefault="00C61155" w:rsidP="00C61155">
            <w:pPr>
              <w:pStyle w:val="112"/>
              <w:rPr>
                <w:spacing w:val="-5"/>
                <w:u w:color="000000"/>
              </w:rPr>
            </w:pPr>
            <w:r w:rsidRPr="008A3660">
              <w:rPr>
                <w:spacing w:val="-5"/>
                <w:u w:color="000000"/>
              </w:rPr>
              <w:t>Код по ОКТМО, указываемый АН или ГАН в соответствии с НПА.</w:t>
            </w:r>
          </w:p>
          <w:p w14:paraId="3E39C38C" w14:textId="23BEA9F1" w:rsidR="00A1698D" w:rsidRPr="008A3660" w:rsidRDefault="00C61155" w:rsidP="00A1698D">
            <w:pPr>
              <w:pStyle w:val="112"/>
            </w:pPr>
            <w:r w:rsidRPr="008A3660">
              <w:rPr>
                <w:i/>
                <w:spacing w:val="-5"/>
                <w:u w:color="000000"/>
              </w:rPr>
              <w:t>Значение «0» в случае отсутствия кода ОКТМО может указываться, если первые цифры номера банковского счета получателя средств (AccountNumber) равны «03100» и КБК начинается на «153» или если первые цифры номера банковского счета получателя средств (AccountNumber) не равны «03100».</w:t>
            </w:r>
          </w:p>
        </w:tc>
      </w:tr>
      <w:tr w:rsidR="00A1698D" w:rsidRPr="008A3660" w14:paraId="523876B2" w14:textId="77777777" w:rsidTr="00DD084E">
        <w:tc>
          <w:tcPr>
            <w:tcW w:w="708" w:type="dxa"/>
          </w:tcPr>
          <w:p w14:paraId="779FB631" w14:textId="77777777" w:rsidR="00A1698D" w:rsidRPr="008A3660" w:rsidRDefault="00A1698D" w:rsidP="00B16187">
            <w:pPr>
              <w:pStyle w:val="a"/>
              <w:numPr>
                <w:ilvl w:val="0"/>
                <w:numId w:val="65"/>
              </w:numPr>
            </w:pPr>
          </w:p>
        </w:tc>
        <w:tc>
          <w:tcPr>
            <w:tcW w:w="1560" w:type="dxa"/>
          </w:tcPr>
          <w:p w14:paraId="451D5D0D" w14:textId="23B6B2FC" w:rsidR="00A1698D" w:rsidRPr="008A3660" w:rsidRDefault="00A1698D" w:rsidP="00A1698D">
            <w:pPr>
              <w:pStyle w:val="112"/>
            </w:pPr>
            <w:r w:rsidRPr="008A3660">
              <w:rPr>
                <w:spacing w:val="-5"/>
                <w:u w:color="000000"/>
                <w:lang w:val="en-US"/>
              </w:rPr>
              <w:t>deliveryDate (</w:t>
            </w:r>
            <w:r w:rsidRPr="008A3660">
              <w:rPr>
                <w:spacing w:val="-5"/>
                <w:u w:color="000000"/>
              </w:rPr>
              <w:t>атрибут</w:t>
            </w:r>
            <w:r w:rsidRPr="008A3660">
              <w:rPr>
                <w:spacing w:val="-5"/>
                <w:u w:color="000000"/>
                <w:lang w:val="en-US"/>
              </w:rPr>
              <w:t>)</w:t>
            </w:r>
          </w:p>
        </w:tc>
        <w:tc>
          <w:tcPr>
            <w:tcW w:w="2268" w:type="dxa"/>
          </w:tcPr>
          <w:p w14:paraId="21ECB9E3" w14:textId="21D8BCC4" w:rsidR="00037AF1" w:rsidRPr="008A3660" w:rsidRDefault="00037AF1" w:rsidP="00A1698D">
            <w:pPr>
              <w:pStyle w:val="112"/>
              <w:rPr>
                <w:spacing w:val="-5"/>
                <w:u w:color="000000"/>
              </w:rPr>
            </w:pPr>
            <w:r w:rsidRPr="008A3660">
              <w:rPr>
                <w:spacing w:val="-5"/>
                <w:u w:color="000000"/>
              </w:rPr>
              <w:t>Поле номер 37:</w:t>
            </w:r>
          </w:p>
          <w:p w14:paraId="1287A141" w14:textId="01868D70" w:rsidR="00A1698D" w:rsidRPr="008A3660" w:rsidRDefault="00A1698D" w:rsidP="00A1698D">
            <w:pPr>
              <w:pStyle w:val="112"/>
            </w:pPr>
            <w:r w:rsidRPr="008A3660">
              <w:rPr>
                <w:spacing w:val="-5"/>
                <w:u w:color="000000"/>
              </w:rPr>
              <w:t>Дата отсылки (вручения) плательщику документа с начислением в случае, если этот документ был отослан (вручен) получателем средств плательщику</w:t>
            </w:r>
          </w:p>
        </w:tc>
        <w:tc>
          <w:tcPr>
            <w:tcW w:w="1701" w:type="dxa"/>
          </w:tcPr>
          <w:p w14:paraId="7841F2CE" w14:textId="38EABB2C" w:rsidR="00A1698D" w:rsidRPr="008A3660" w:rsidRDefault="00A1698D" w:rsidP="00A1698D">
            <w:pPr>
              <w:pStyle w:val="112"/>
            </w:pPr>
            <w:r w:rsidRPr="008A3660">
              <w:rPr>
                <w:spacing w:val="-5"/>
                <w:u w:color="000000"/>
                <w:lang w:val="en-US"/>
              </w:rPr>
              <w:t>0..1, необязательно</w:t>
            </w:r>
          </w:p>
        </w:tc>
        <w:tc>
          <w:tcPr>
            <w:tcW w:w="1985" w:type="dxa"/>
          </w:tcPr>
          <w:p w14:paraId="150CD1E2" w14:textId="201B63D3" w:rsidR="00A1698D" w:rsidRPr="008A3660" w:rsidRDefault="00A1698D" w:rsidP="00A1698D">
            <w:pPr>
              <w:pStyle w:val="112"/>
            </w:pPr>
            <w:r w:rsidRPr="008A3660">
              <w:rPr>
                <w:spacing w:val="-5"/>
                <w:u w:color="000000"/>
                <w:lang w:val="en-US"/>
              </w:rPr>
              <w:t>Date</w:t>
            </w:r>
          </w:p>
        </w:tc>
        <w:tc>
          <w:tcPr>
            <w:tcW w:w="2835" w:type="dxa"/>
          </w:tcPr>
          <w:p w14:paraId="27DC871F" w14:textId="55D14B26" w:rsidR="00A1698D" w:rsidRPr="008A3660" w:rsidRDefault="00A1698D" w:rsidP="00A1698D">
            <w:pPr>
              <w:pStyle w:val="112"/>
            </w:pPr>
            <w:r w:rsidRPr="008A3660">
              <w:rPr>
                <w:i/>
                <w:spacing w:val="-5"/>
                <w:u w:color="000000"/>
              </w:rPr>
              <w:t>Заполняется в случае, если документ был вручен плательщику получателем средств.</w:t>
            </w:r>
          </w:p>
        </w:tc>
      </w:tr>
      <w:tr w:rsidR="00037AF1" w:rsidRPr="008A3660" w14:paraId="7F396F53" w14:textId="77777777" w:rsidTr="00DD084E">
        <w:tc>
          <w:tcPr>
            <w:tcW w:w="708" w:type="dxa"/>
          </w:tcPr>
          <w:p w14:paraId="67B6B79C" w14:textId="77777777" w:rsidR="00037AF1" w:rsidRPr="008A3660" w:rsidRDefault="00037AF1" w:rsidP="00B16187">
            <w:pPr>
              <w:pStyle w:val="a"/>
              <w:numPr>
                <w:ilvl w:val="0"/>
                <w:numId w:val="65"/>
              </w:numPr>
            </w:pPr>
          </w:p>
        </w:tc>
        <w:tc>
          <w:tcPr>
            <w:tcW w:w="1560" w:type="dxa"/>
          </w:tcPr>
          <w:p w14:paraId="67AED31B" w14:textId="06F1EB42" w:rsidR="00037AF1" w:rsidRPr="008A3660" w:rsidRDefault="00037AF1" w:rsidP="00A1698D">
            <w:pPr>
              <w:pStyle w:val="112"/>
              <w:rPr>
                <w:spacing w:val="-5"/>
                <w:u w:color="000000"/>
                <w:lang w:val="en-US"/>
              </w:rPr>
            </w:pPr>
            <w:r w:rsidRPr="008A3660">
              <w:rPr>
                <w:spacing w:val="-5"/>
                <w:u w:color="000000"/>
                <w:lang w:val="en-US"/>
              </w:rPr>
              <w:t>legalAct (атрибут)</w:t>
            </w:r>
          </w:p>
        </w:tc>
        <w:tc>
          <w:tcPr>
            <w:tcW w:w="2268" w:type="dxa"/>
          </w:tcPr>
          <w:p w14:paraId="017DFCEF" w14:textId="77777777" w:rsidR="00037AF1" w:rsidRPr="008A3660" w:rsidRDefault="00037AF1" w:rsidP="00037AF1">
            <w:pPr>
              <w:pStyle w:val="112"/>
              <w:rPr>
                <w:spacing w:val="-5"/>
                <w:u w:color="000000"/>
              </w:rPr>
            </w:pPr>
            <w:r w:rsidRPr="008A3660">
              <w:rPr>
                <w:spacing w:val="-5"/>
                <w:u w:color="000000"/>
              </w:rPr>
              <w:t>Поле номер 1010:</w:t>
            </w:r>
          </w:p>
          <w:p w14:paraId="38E5A12E" w14:textId="595D116C" w:rsidR="00037AF1" w:rsidRPr="008A3660" w:rsidRDefault="00037AF1" w:rsidP="00037AF1">
            <w:pPr>
              <w:pStyle w:val="112"/>
              <w:rPr>
                <w:spacing w:val="-5"/>
                <w:u w:color="000000"/>
              </w:rPr>
            </w:pPr>
            <w:r w:rsidRPr="008A3660">
              <w:rPr>
                <w:spacing w:val="-5"/>
                <w:u w:color="000000"/>
              </w:rPr>
              <w:t>Информация о нормативном правовом (правовом) акте, являющемся основанием для исчисления суммы денежных средств, подлежащих уплате</w:t>
            </w:r>
          </w:p>
        </w:tc>
        <w:tc>
          <w:tcPr>
            <w:tcW w:w="1701" w:type="dxa"/>
          </w:tcPr>
          <w:p w14:paraId="5C652A8A" w14:textId="69615CB6" w:rsidR="00037AF1" w:rsidRPr="008A3660" w:rsidRDefault="00037AF1" w:rsidP="00A1698D">
            <w:pPr>
              <w:pStyle w:val="112"/>
              <w:rPr>
                <w:spacing w:val="-5"/>
                <w:u w:color="000000"/>
              </w:rPr>
            </w:pPr>
            <w:r w:rsidRPr="008A3660">
              <w:rPr>
                <w:spacing w:val="-5"/>
                <w:u w:color="000000"/>
              </w:rPr>
              <w:t>0..1, необязательно</w:t>
            </w:r>
          </w:p>
        </w:tc>
        <w:tc>
          <w:tcPr>
            <w:tcW w:w="1985" w:type="dxa"/>
          </w:tcPr>
          <w:p w14:paraId="1B969D0D" w14:textId="77777777" w:rsidR="00037AF1" w:rsidRPr="008A3660" w:rsidRDefault="00037AF1" w:rsidP="00037AF1">
            <w:pPr>
              <w:pStyle w:val="112"/>
              <w:rPr>
                <w:i/>
                <w:spacing w:val="-5"/>
                <w:u w:color="000000"/>
              </w:rPr>
            </w:pPr>
            <w:r w:rsidRPr="008A3660">
              <w:rPr>
                <w:i/>
                <w:spacing w:val="-5"/>
                <w:u w:color="000000"/>
              </w:rPr>
              <w:t>Строка длиной до 255 символов (\S+[</w:t>
            </w:r>
            <w:proofErr w:type="gramStart"/>
            <w:r w:rsidRPr="008A3660">
              <w:rPr>
                <w:i/>
                <w:spacing w:val="-5"/>
                <w:u w:color="000000"/>
              </w:rPr>
              <w:t>\S\s]*</w:t>
            </w:r>
            <w:proofErr w:type="gramEnd"/>
            <w:r w:rsidRPr="008A3660">
              <w:rPr>
                <w:i/>
                <w:spacing w:val="-5"/>
                <w:u w:color="000000"/>
              </w:rPr>
              <w:t xml:space="preserve">\S+)*) </w:t>
            </w:r>
          </w:p>
          <w:p w14:paraId="7C13B0E2" w14:textId="77777777" w:rsidR="00037AF1" w:rsidRPr="008A3660" w:rsidRDefault="00037AF1" w:rsidP="00037AF1">
            <w:pPr>
              <w:pStyle w:val="112"/>
              <w:rPr>
                <w:i/>
                <w:spacing w:val="-5"/>
                <w:u w:color="000000"/>
              </w:rPr>
            </w:pPr>
            <w:r w:rsidRPr="008A3660">
              <w:rPr>
                <w:i/>
                <w:spacing w:val="-5"/>
                <w:u w:color="000000"/>
              </w:rPr>
              <w:t xml:space="preserve">/  </w:t>
            </w:r>
          </w:p>
          <w:p w14:paraId="301DDF41" w14:textId="1A75B64B" w:rsidR="00037AF1" w:rsidRPr="008A3660" w:rsidRDefault="00037AF1" w:rsidP="00037AF1">
            <w:pPr>
              <w:pStyle w:val="112"/>
              <w:rPr>
                <w:spacing w:val="-5"/>
                <w:u w:color="000000"/>
              </w:rPr>
            </w:pPr>
            <w:r w:rsidRPr="008A3660">
              <w:rPr>
                <w:i/>
                <w:spacing w:val="-5"/>
                <w:u w:color="000000"/>
              </w:rPr>
              <w:t>String</w:t>
            </w:r>
          </w:p>
        </w:tc>
        <w:tc>
          <w:tcPr>
            <w:tcW w:w="2835" w:type="dxa"/>
          </w:tcPr>
          <w:p w14:paraId="050A8267" w14:textId="77777777" w:rsidR="00037AF1" w:rsidRPr="008A3660" w:rsidRDefault="00037AF1" w:rsidP="00A1698D">
            <w:pPr>
              <w:pStyle w:val="112"/>
              <w:rPr>
                <w:i/>
                <w:spacing w:val="-5"/>
                <w:u w:color="000000"/>
              </w:rPr>
            </w:pPr>
          </w:p>
        </w:tc>
      </w:tr>
      <w:tr w:rsidR="00A1698D" w:rsidRPr="008A3660" w14:paraId="51559474" w14:textId="77777777" w:rsidTr="00DD084E">
        <w:tc>
          <w:tcPr>
            <w:tcW w:w="708" w:type="dxa"/>
          </w:tcPr>
          <w:p w14:paraId="5B2E5A9C" w14:textId="77777777" w:rsidR="00A1698D" w:rsidRPr="008A3660" w:rsidRDefault="00A1698D" w:rsidP="00B16187">
            <w:pPr>
              <w:pStyle w:val="a"/>
              <w:numPr>
                <w:ilvl w:val="0"/>
                <w:numId w:val="65"/>
              </w:numPr>
            </w:pPr>
          </w:p>
        </w:tc>
        <w:tc>
          <w:tcPr>
            <w:tcW w:w="1560" w:type="dxa"/>
          </w:tcPr>
          <w:p w14:paraId="1C570B9C" w14:textId="593CE52B" w:rsidR="00A1698D" w:rsidRPr="008A3660" w:rsidRDefault="00A1698D" w:rsidP="00A1698D">
            <w:pPr>
              <w:pStyle w:val="112"/>
            </w:pPr>
            <w:r w:rsidRPr="008A3660">
              <w:rPr>
                <w:spacing w:val="-5"/>
                <w:u w:color="000000"/>
                <w:lang w:val="en-US"/>
              </w:rPr>
              <w:t>paymentTerm</w:t>
            </w:r>
            <w:r w:rsidRPr="008A3660">
              <w:rPr>
                <w:spacing w:val="-5"/>
                <w:u w:color="000000"/>
              </w:rPr>
              <w:t xml:space="preserve"> (атрибут)</w:t>
            </w:r>
          </w:p>
        </w:tc>
        <w:tc>
          <w:tcPr>
            <w:tcW w:w="2268" w:type="dxa"/>
          </w:tcPr>
          <w:p w14:paraId="3E94B2BA" w14:textId="091C7A66" w:rsidR="00037AF1" w:rsidRPr="008A3660" w:rsidRDefault="00037AF1" w:rsidP="00A1698D">
            <w:pPr>
              <w:pStyle w:val="112"/>
              <w:rPr>
                <w:spacing w:val="-5"/>
                <w:u w:color="000000"/>
              </w:rPr>
            </w:pPr>
            <w:r w:rsidRPr="008A3660">
              <w:rPr>
                <w:spacing w:val="-5"/>
                <w:u w:color="000000"/>
              </w:rPr>
              <w:t>Поле номер 19:</w:t>
            </w:r>
          </w:p>
          <w:p w14:paraId="52651997" w14:textId="12C635A5" w:rsidR="00A1698D" w:rsidRPr="008A3660" w:rsidRDefault="00A1698D" w:rsidP="00A1698D">
            <w:pPr>
              <w:pStyle w:val="112"/>
            </w:pPr>
            <w:r w:rsidRPr="008A3660">
              <w:rPr>
                <w:spacing w:val="-5"/>
                <w:u w:color="000000"/>
              </w:rPr>
              <w:t>Срок оплаты начисления</w:t>
            </w:r>
            <w:r w:rsidR="00037AF1" w:rsidRPr="008A3660">
              <w:rPr>
                <w:spacing w:val="-5"/>
                <w:u w:color="000000"/>
              </w:rPr>
              <w:t xml:space="preserve"> в соответствии с </w:t>
            </w:r>
            <w:r w:rsidR="00037AF1" w:rsidRPr="008A3660">
              <w:rPr>
                <w:spacing w:val="-5"/>
                <w:u w:color="000000"/>
              </w:rPr>
              <w:lastRenderedPageBreak/>
              <w:t>нормативным правовым (правовым) актом</w:t>
            </w:r>
          </w:p>
        </w:tc>
        <w:tc>
          <w:tcPr>
            <w:tcW w:w="1701" w:type="dxa"/>
          </w:tcPr>
          <w:p w14:paraId="0B939F5C" w14:textId="7E3CB78B" w:rsidR="00A1698D" w:rsidRPr="008A3660" w:rsidRDefault="00A1698D" w:rsidP="00037AF1">
            <w:pPr>
              <w:pStyle w:val="112"/>
            </w:pPr>
            <w:r w:rsidRPr="008A3660">
              <w:rPr>
                <w:spacing w:val="-5"/>
                <w:u w:color="000000"/>
              </w:rPr>
              <w:lastRenderedPageBreak/>
              <w:t>0..1, необязательно</w:t>
            </w:r>
          </w:p>
        </w:tc>
        <w:tc>
          <w:tcPr>
            <w:tcW w:w="1985" w:type="dxa"/>
          </w:tcPr>
          <w:p w14:paraId="3955364F" w14:textId="6434009A" w:rsidR="00A1698D" w:rsidRPr="008A3660" w:rsidRDefault="00A1698D" w:rsidP="00A1698D">
            <w:pPr>
              <w:pStyle w:val="112"/>
            </w:pPr>
            <w:r w:rsidRPr="008A3660">
              <w:rPr>
                <w:spacing w:val="-5"/>
                <w:u w:color="000000"/>
                <w:lang w:val="en-US"/>
              </w:rPr>
              <w:t>date</w:t>
            </w:r>
          </w:p>
        </w:tc>
        <w:tc>
          <w:tcPr>
            <w:tcW w:w="2835" w:type="dxa"/>
          </w:tcPr>
          <w:p w14:paraId="15113CC8" w14:textId="77777777" w:rsidR="00A1698D" w:rsidRPr="008A3660" w:rsidRDefault="00A1698D" w:rsidP="00A1698D">
            <w:pPr>
              <w:pStyle w:val="112"/>
            </w:pPr>
          </w:p>
        </w:tc>
      </w:tr>
      <w:tr w:rsidR="00A1698D" w:rsidRPr="008A3660" w14:paraId="44C93B46" w14:textId="77777777" w:rsidTr="00DD084E">
        <w:tc>
          <w:tcPr>
            <w:tcW w:w="708" w:type="dxa"/>
          </w:tcPr>
          <w:p w14:paraId="5B2D1123" w14:textId="77777777" w:rsidR="00A1698D" w:rsidRPr="008A3660" w:rsidRDefault="00A1698D" w:rsidP="00B16187">
            <w:pPr>
              <w:pStyle w:val="a"/>
              <w:numPr>
                <w:ilvl w:val="0"/>
                <w:numId w:val="65"/>
              </w:numPr>
            </w:pPr>
          </w:p>
        </w:tc>
        <w:tc>
          <w:tcPr>
            <w:tcW w:w="1560" w:type="dxa"/>
          </w:tcPr>
          <w:p w14:paraId="6AF7543D" w14:textId="3A07F308" w:rsidR="00A1698D" w:rsidRPr="008A3660" w:rsidRDefault="00A1698D" w:rsidP="00A1698D">
            <w:pPr>
              <w:pStyle w:val="112"/>
            </w:pPr>
            <w:r w:rsidRPr="008A3660">
              <w:rPr>
                <w:spacing w:val="-5"/>
                <w:u w:color="000000"/>
                <w:lang w:val="en-US"/>
              </w:rPr>
              <w:t>origin (</w:t>
            </w:r>
            <w:r w:rsidRPr="008A3660">
              <w:rPr>
                <w:spacing w:val="-5"/>
                <w:u w:color="000000"/>
              </w:rPr>
              <w:t>атрибут</w:t>
            </w:r>
            <w:r w:rsidRPr="008A3660">
              <w:rPr>
                <w:spacing w:val="-5"/>
                <w:u w:color="000000"/>
                <w:lang w:val="en-US"/>
              </w:rPr>
              <w:t>)</w:t>
            </w:r>
          </w:p>
        </w:tc>
        <w:tc>
          <w:tcPr>
            <w:tcW w:w="2268" w:type="dxa"/>
          </w:tcPr>
          <w:p w14:paraId="39EFFDB4" w14:textId="69AC923D" w:rsidR="00623C69" w:rsidRPr="008A3660" w:rsidRDefault="00623C69" w:rsidP="00A1698D">
            <w:pPr>
              <w:pStyle w:val="112"/>
              <w:rPr>
                <w:spacing w:val="-5"/>
                <w:u w:color="000000"/>
              </w:rPr>
            </w:pPr>
            <w:r w:rsidRPr="008A3660">
              <w:rPr>
                <w:spacing w:val="-5"/>
                <w:u w:color="000000"/>
              </w:rPr>
              <w:t>Поле номер 1002:</w:t>
            </w:r>
          </w:p>
          <w:p w14:paraId="2D6790E9" w14:textId="399F93A5" w:rsidR="00A1698D" w:rsidRPr="008A3660" w:rsidRDefault="00A1698D" w:rsidP="00A1698D">
            <w:pPr>
              <w:pStyle w:val="112"/>
            </w:pPr>
            <w:r w:rsidRPr="008A3660">
              <w:rPr>
                <w:spacing w:val="-5"/>
                <w:u w:color="000000"/>
              </w:rPr>
              <w:t>Признак предварительного начисления</w:t>
            </w:r>
          </w:p>
        </w:tc>
        <w:tc>
          <w:tcPr>
            <w:tcW w:w="1701" w:type="dxa"/>
          </w:tcPr>
          <w:p w14:paraId="792F1215" w14:textId="3DD3990A" w:rsidR="00A1698D" w:rsidRPr="008A3660" w:rsidRDefault="00A1698D" w:rsidP="00A1698D">
            <w:pPr>
              <w:pStyle w:val="112"/>
            </w:pPr>
            <w:r w:rsidRPr="008A3660">
              <w:rPr>
                <w:spacing w:val="-5"/>
                <w:u w:color="000000"/>
                <w:lang w:val="en-US"/>
              </w:rPr>
              <w:t>0..1, необязательно</w:t>
            </w:r>
          </w:p>
        </w:tc>
        <w:tc>
          <w:tcPr>
            <w:tcW w:w="1985" w:type="dxa"/>
          </w:tcPr>
          <w:p w14:paraId="1DD5AEDC" w14:textId="79A2D6B7" w:rsidR="00A1698D" w:rsidRPr="008A3660" w:rsidRDefault="00A1698D" w:rsidP="00A1698D">
            <w:pPr>
              <w:pStyle w:val="112"/>
            </w:pPr>
            <w:r w:rsidRPr="008A3660">
              <w:rPr>
                <w:spacing w:val="-5"/>
                <w:u w:color="000000"/>
                <w:lang w:val="en-US"/>
              </w:rPr>
              <w:t>String</w:t>
            </w:r>
          </w:p>
        </w:tc>
        <w:tc>
          <w:tcPr>
            <w:tcW w:w="2835" w:type="dxa"/>
          </w:tcPr>
          <w:p w14:paraId="3689F5B3" w14:textId="77777777" w:rsidR="00B264F2" w:rsidRPr="008A3660" w:rsidRDefault="00B264F2" w:rsidP="00B264F2">
            <w:pPr>
              <w:pStyle w:val="112"/>
              <w:rPr>
                <w:spacing w:val="-5"/>
                <w:u w:color="000000"/>
              </w:rPr>
            </w:pPr>
            <w:r w:rsidRPr="008A3660">
              <w:rPr>
                <w:spacing w:val="-5"/>
                <w:u w:color="000000"/>
              </w:rPr>
              <w:t>Признак предварительного начисления, имеющего срок действия.</w:t>
            </w:r>
          </w:p>
          <w:p w14:paraId="29A1F1E2" w14:textId="5FEA9BAD" w:rsidR="00A1698D" w:rsidRPr="008A3660" w:rsidRDefault="00B264F2" w:rsidP="00B264F2">
            <w:pPr>
              <w:pStyle w:val="112"/>
            </w:pPr>
            <w:r w:rsidRPr="008A3660">
              <w:rPr>
                <w:spacing w:val="-5"/>
                <w:u w:color="000000"/>
              </w:rPr>
              <w:t>Должен принимать значение «TEMP»</w:t>
            </w:r>
          </w:p>
        </w:tc>
      </w:tr>
      <w:tr w:rsidR="00A1698D" w:rsidRPr="008A3660" w14:paraId="17C40D9B" w14:textId="77777777" w:rsidTr="00DD084E">
        <w:tc>
          <w:tcPr>
            <w:tcW w:w="708" w:type="dxa"/>
          </w:tcPr>
          <w:p w14:paraId="76F3D3E7" w14:textId="77777777" w:rsidR="00A1698D" w:rsidRPr="008A3660" w:rsidRDefault="00A1698D" w:rsidP="00B16187">
            <w:pPr>
              <w:pStyle w:val="a"/>
              <w:numPr>
                <w:ilvl w:val="0"/>
                <w:numId w:val="65"/>
              </w:numPr>
            </w:pPr>
          </w:p>
        </w:tc>
        <w:tc>
          <w:tcPr>
            <w:tcW w:w="1560" w:type="dxa"/>
          </w:tcPr>
          <w:p w14:paraId="03153F34" w14:textId="5CE6FF9C" w:rsidR="00A1698D" w:rsidRPr="008A3660" w:rsidRDefault="00A1698D" w:rsidP="00A1698D">
            <w:pPr>
              <w:pStyle w:val="112"/>
            </w:pPr>
            <w:r w:rsidRPr="008A3660">
              <w:rPr>
                <w:spacing w:val="-5"/>
                <w:u w:color="000000"/>
                <w:lang w:val="en-US"/>
              </w:rPr>
              <w:t>Payee</w:t>
            </w:r>
          </w:p>
        </w:tc>
        <w:tc>
          <w:tcPr>
            <w:tcW w:w="2268" w:type="dxa"/>
          </w:tcPr>
          <w:p w14:paraId="61267226" w14:textId="24E8FBA2" w:rsidR="00A1698D" w:rsidRPr="008A3660" w:rsidRDefault="00A1698D" w:rsidP="00A1698D">
            <w:pPr>
              <w:pStyle w:val="112"/>
            </w:pPr>
            <w:r w:rsidRPr="008A3660">
              <w:rPr>
                <w:spacing w:val="-5"/>
                <w:u w:color="000000"/>
              </w:rPr>
              <w:t>Данные организации, являющейся получателем средств.</w:t>
            </w:r>
          </w:p>
        </w:tc>
        <w:tc>
          <w:tcPr>
            <w:tcW w:w="1701" w:type="dxa"/>
          </w:tcPr>
          <w:p w14:paraId="1AF607DB" w14:textId="190A4846" w:rsidR="00A1698D" w:rsidRPr="008A3660" w:rsidRDefault="00A1698D" w:rsidP="00A1698D">
            <w:pPr>
              <w:pStyle w:val="112"/>
            </w:pPr>
            <w:r w:rsidRPr="008A3660">
              <w:rPr>
                <w:spacing w:val="-5"/>
                <w:u w:color="000000"/>
              </w:rPr>
              <w:t>1, обязательно</w:t>
            </w:r>
          </w:p>
        </w:tc>
        <w:tc>
          <w:tcPr>
            <w:tcW w:w="1985" w:type="dxa"/>
          </w:tcPr>
          <w:p w14:paraId="3A8377C7" w14:textId="77777777" w:rsidR="00A1698D" w:rsidRPr="008A3660" w:rsidRDefault="00A1698D" w:rsidP="00A1698D">
            <w:pPr>
              <w:pStyle w:val="112"/>
              <w:rPr>
                <w:spacing w:val="-5"/>
                <w:u w:color="000000"/>
              </w:rPr>
            </w:pPr>
            <w:r w:rsidRPr="008A3660">
              <w:rPr>
                <w:spacing w:val="-5"/>
                <w:u w:color="000000"/>
              </w:rPr>
              <w:t xml:space="preserve">Контейнер/ </w:t>
            </w:r>
          </w:p>
          <w:p w14:paraId="6B982430" w14:textId="60E36574" w:rsidR="00A1698D" w:rsidRPr="008A3660" w:rsidRDefault="00A1698D" w:rsidP="00A1698D">
            <w:pPr>
              <w:pStyle w:val="112"/>
            </w:pPr>
            <w:r w:rsidRPr="008A3660">
              <w:rPr>
                <w:spacing w:val="-5"/>
                <w:u w:color="000000"/>
              </w:rPr>
              <w:t xml:space="preserve">Основан на типе </w:t>
            </w:r>
            <w:r w:rsidRPr="008A3660">
              <w:rPr>
                <w:spacing w:val="-5"/>
                <w:u w:color="000000"/>
                <w:lang w:val="en-US"/>
              </w:rPr>
              <w:t>OrganizationType</w:t>
            </w:r>
            <w:r w:rsidRPr="008A3660">
              <w:rPr>
                <w:spacing w:val="-5"/>
                <w:u w:color="000000"/>
              </w:rPr>
              <w:t xml:space="preserve"> </w:t>
            </w:r>
            <w:r w:rsidRPr="008A3660">
              <w:rPr>
                <w:u w:color="000000"/>
              </w:rPr>
              <w:t xml:space="preserve">(см. описание в </w:t>
            </w:r>
            <w:r w:rsidRPr="008A3660">
              <w:rPr>
                <w:u w:color="000000"/>
              </w:rPr>
              <w:fldChar w:fldCharType="begin"/>
            </w:r>
            <w:r w:rsidRPr="008A3660">
              <w:rPr>
                <w:u w:color="000000"/>
              </w:rPr>
              <w:instrText xml:space="preserve"> REF _Ref483567791 \h  \* MERGEFORMAT </w:instrText>
            </w:r>
            <w:r w:rsidRPr="008A3660">
              <w:rPr>
                <w:u w:color="000000"/>
              </w:rPr>
            </w:r>
            <w:r w:rsidRPr="008A3660">
              <w:rPr>
                <w:u w:color="000000"/>
              </w:rPr>
              <w:fldChar w:fldCharType="separate"/>
            </w:r>
            <w:r w:rsidR="00DD2BC4" w:rsidRPr="008A3660">
              <w:rPr>
                <w:u w:color="000000"/>
              </w:rPr>
              <w:t xml:space="preserve">Таблица </w:t>
            </w:r>
            <w:r w:rsidR="00DD2BC4">
              <w:rPr>
                <w:noProof/>
                <w:u w:color="000000"/>
              </w:rPr>
              <w:t>40</w:t>
            </w:r>
            <w:r w:rsidRPr="008A3660">
              <w:rPr>
                <w:u w:color="000000"/>
              </w:rPr>
              <w:fldChar w:fldCharType="end"/>
            </w:r>
            <w:r w:rsidRPr="008A3660">
              <w:rPr>
                <w:u w:color="000000"/>
              </w:rPr>
              <w:t>)</w:t>
            </w:r>
          </w:p>
        </w:tc>
        <w:tc>
          <w:tcPr>
            <w:tcW w:w="2835" w:type="dxa"/>
          </w:tcPr>
          <w:p w14:paraId="46B13827" w14:textId="77777777" w:rsidR="00A1698D" w:rsidRPr="008A3660" w:rsidRDefault="00A1698D" w:rsidP="00A1698D">
            <w:pPr>
              <w:pStyle w:val="112"/>
            </w:pPr>
          </w:p>
        </w:tc>
      </w:tr>
      <w:tr w:rsidR="00A1698D" w:rsidRPr="008A3660" w14:paraId="205273C6" w14:textId="77777777" w:rsidTr="00DD084E">
        <w:tc>
          <w:tcPr>
            <w:tcW w:w="708" w:type="dxa"/>
          </w:tcPr>
          <w:p w14:paraId="574ABA31" w14:textId="77777777" w:rsidR="00A1698D" w:rsidRPr="008A3660" w:rsidRDefault="00A1698D" w:rsidP="00B16187">
            <w:pPr>
              <w:pStyle w:val="a"/>
              <w:numPr>
                <w:ilvl w:val="1"/>
                <w:numId w:val="65"/>
              </w:numPr>
            </w:pPr>
          </w:p>
        </w:tc>
        <w:tc>
          <w:tcPr>
            <w:tcW w:w="1560" w:type="dxa"/>
          </w:tcPr>
          <w:p w14:paraId="68D5BD32" w14:textId="16030DFC" w:rsidR="00A1698D" w:rsidRPr="008A3660" w:rsidRDefault="00A1698D" w:rsidP="00A1698D">
            <w:pPr>
              <w:pStyle w:val="112"/>
            </w:pPr>
            <w:r w:rsidRPr="008A3660">
              <w:rPr>
                <w:spacing w:val="-5"/>
                <w:u w:color="000000"/>
              </w:rPr>
              <w:t>name</w:t>
            </w:r>
            <w:r w:rsidRPr="008A3660">
              <w:rPr>
                <w:spacing w:val="-5"/>
                <w:u w:color="000000"/>
                <w:lang w:val="en-US"/>
              </w:rPr>
              <w:t xml:space="preserve"> (</w:t>
            </w:r>
            <w:r w:rsidRPr="008A3660">
              <w:rPr>
                <w:spacing w:val="-5"/>
                <w:u w:color="000000"/>
              </w:rPr>
              <w:t>атрибут</w:t>
            </w:r>
            <w:r w:rsidRPr="008A3660">
              <w:rPr>
                <w:spacing w:val="-5"/>
                <w:u w:color="000000"/>
                <w:lang w:val="en-US"/>
              </w:rPr>
              <w:t>)</w:t>
            </w:r>
          </w:p>
        </w:tc>
        <w:tc>
          <w:tcPr>
            <w:tcW w:w="2268" w:type="dxa"/>
          </w:tcPr>
          <w:p w14:paraId="052A4993" w14:textId="115BDA64" w:rsidR="00623C69" w:rsidRPr="008A3660" w:rsidRDefault="00623C69" w:rsidP="00A1698D">
            <w:pPr>
              <w:pStyle w:val="112"/>
              <w:rPr>
                <w:spacing w:val="-5"/>
                <w:u w:color="000000"/>
              </w:rPr>
            </w:pPr>
            <w:r w:rsidRPr="008A3660">
              <w:rPr>
                <w:spacing w:val="-5"/>
                <w:u w:color="000000"/>
              </w:rPr>
              <w:t>Поле номер 16:</w:t>
            </w:r>
          </w:p>
          <w:p w14:paraId="6AC8075F" w14:textId="736502D3" w:rsidR="00A1698D" w:rsidRPr="008A3660" w:rsidRDefault="00A1698D" w:rsidP="00A1698D">
            <w:pPr>
              <w:pStyle w:val="112"/>
            </w:pPr>
            <w:r w:rsidRPr="008A3660">
              <w:rPr>
                <w:spacing w:val="-5"/>
                <w:u w:color="000000"/>
              </w:rPr>
              <w:t>Наименование организации</w:t>
            </w:r>
          </w:p>
        </w:tc>
        <w:tc>
          <w:tcPr>
            <w:tcW w:w="1701" w:type="dxa"/>
          </w:tcPr>
          <w:p w14:paraId="16CFAA0C" w14:textId="3A2FD822" w:rsidR="00A1698D" w:rsidRPr="008A3660" w:rsidRDefault="00A1698D" w:rsidP="00A1698D">
            <w:pPr>
              <w:pStyle w:val="112"/>
            </w:pPr>
            <w:r w:rsidRPr="008A3660">
              <w:rPr>
                <w:spacing w:val="-5"/>
                <w:u w:color="000000"/>
              </w:rPr>
              <w:t>1, обязательно</w:t>
            </w:r>
          </w:p>
        </w:tc>
        <w:tc>
          <w:tcPr>
            <w:tcW w:w="1985" w:type="dxa"/>
          </w:tcPr>
          <w:p w14:paraId="37BB3C71" w14:textId="1A7DB217" w:rsidR="00A1698D" w:rsidRPr="008A3660" w:rsidRDefault="00A1698D" w:rsidP="00A1698D">
            <w:pPr>
              <w:pStyle w:val="112"/>
            </w:pPr>
            <w:r w:rsidRPr="008A3660">
              <w:rPr>
                <w:i/>
                <w:spacing w:val="-5"/>
                <w:u w:color="000000"/>
              </w:rPr>
              <w:t>Строка длиной до 160 символов (\</w:t>
            </w:r>
            <w:r w:rsidRPr="008A3660">
              <w:rPr>
                <w:i/>
                <w:spacing w:val="-5"/>
                <w:u w:color="000000"/>
                <w:lang w:val="en-US"/>
              </w:rPr>
              <w:t>S</w:t>
            </w:r>
            <w:r w:rsidRPr="008A3660">
              <w:rPr>
                <w:i/>
                <w:spacing w:val="-5"/>
                <w:u w:color="000000"/>
              </w:rPr>
              <w:t>+[\</w:t>
            </w:r>
            <w:r w:rsidRPr="008A3660">
              <w:rPr>
                <w:i/>
                <w:spacing w:val="-5"/>
                <w:u w:color="000000"/>
                <w:lang w:val="en-US"/>
              </w:rPr>
              <w:t>S</w:t>
            </w:r>
            <w:r w:rsidRPr="008A3660">
              <w:rPr>
                <w:i/>
                <w:spacing w:val="-5"/>
                <w:u w:color="000000"/>
              </w:rPr>
              <w:t>\</w:t>
            </w:r>
            <w:r w:rsidRPr="008A3660">
              <w:rPr>
                <w:i/>
                <w:spacing w:val="-5"/>
                <w:u w:color="000000"/>
                <w:lang w:val="en-US"/>
              </w:rPr>
              <w:t>s</w:t>
            </w:r>
            <w:r w:rsidRPr="008A3660">
              <w:rPr>
                <w:i/>
                <w:spacing w:val="-5"/>
                <w:u w:color="000000"/>
              </w:rPr>
              <w:t>]*\</w:t>
            </w:r>
            <w:r w:rsidRPr="008A3660">
              <w:rPr>
                <w:i/>
                <w:spacing w:val="-5"/>
                <w:u w:color="000000"/>
                <w:lang w:val="en-US"/>
              </w:rPr>
              <w:t>S</w:t>
            </w:r>
            <w:r w:rsidR="00623C69" w:rsidRPr="008A3660">
              <w:rPr>
                <w:i/>
                <w:spacing w:val="-5"/>
                <w:u w:color="000000"/>
              </w:rPr>
              <w:t xml:space="preserve">+)*) </w:t>
            </w:r>
            <w:r w:rsidRPr="008A3660">
              <w:rPr>
                <w:spacing w:val="-5"/>
                <w:u w:color="000000"/>
              </w:rPr>
              <w:t xml:space="preserve"> /</w:t>
            </w:r>
            <w:r w:rsidRPr="008A3660">
              <w:rPr>
                <w:spacing w:val="-5"/>
                <w:u w:color="000000"/>
                <w:lang w:val="en-US"/>
              </w:rPr>
              <w:t>String</w:t>
            </w:r>
          </w:p>
        </w:tc>
        <w:tc>
          <w:tcPr>
            <w:tcW w:w="2835" w:type="dxa"/>
          </w:tcPr>
          <w:p w14:paraId="250A89BA" w14:textId="40D0768A" w:rsidR="00A1698D" w:rsidRPr="008A3660" w:rsidRDefault="00A1698D" w:rsidP="00A1698D">
            <w:pPr>
              <w:pStyle w:val="112"/>
            </w:pPr>
            <w:r w:rsidRPr="008A3660">
              <w:rPr>
                <w:spacing w:val="-5"/>
                <w:u w:color="000000"/>
              </w:rPr>
              <w:t>Указывается сокращенное наименование органа Федерального казначейства или сокращенное наименование финансового органа и в скобках - сокращенное наименование организации</w:t>
            </w:r>
          </w:p>
        </w:tc>
      </w:tr>
      <w:tr w:rsidR="00A1698D" w:rsidRPr="008A3660" w14:paraId="588507F0" w14:textId="77777777" w:rsidTr="00DD084E">
        <w:tc>
          <w:tcPr>
            <w:tcW w:w="708" w:type="dxa"/>
          </w:tcPr>
          <w:p w14:paraId="1630262F" w14:textId="77777777" w:rsidR="00A1698D" w:rsidRPr="008A3660" w:rsidRDefault="00A1698D" w:rsidP="00B16187">
            <w:pPr>
              <w:pStyle w:val="a"/>
              <w:numPr>
                <w:ilvl w:val="1"/>
                <w:numId w:val="65"/>
              </w:numPr>
            </w:pPr>
          </w:p>
        </w:tc>
        <w:tc>
          <w:tcPr>
            <w:tcW w:w="1560" w:type="dxa"/>
          </w:tcPr>
          <w:p w14:paraId="503595D7" w14:textId="18605CC2" w:rsidR="00A1698D" w:rsidRPr="008A3660" w:rsidRDefault="00A1698D" w:rsidP="00A1698D">
            <w:pPr>
              <w:pStyle w:val="112"/>
            </w:pPr>
            <w:r w:rsidRPr="008A3660">
              <w:rPr>
                <w:spacing w:val="-5"/>
                <w:u w:color="000000"/>
                <w:lang w:val="en-US"/>
              </w:rPr>
              <w:t>inn</w:t>
            </w:r>
            <w:r w:rsidRPr="008A3660">
              <w:rPr>
                <w:spacing w:val="-5"/>
                <w:u w:color="000000"/>
              </w:rPr>
              <w:t xml:space="preserve"> </w:t>
            </w:r>
            <w:r w:rsidRPr="008A3660">
              <w:rPr>
                <w:spacing w:val="-5"/>
                <w:u w:color="000000"/>
                <w:lang w:val="en-US"/>
              </w:rPr>
              <w:t>(</w:t>
            </w:r>
            <w:r w:rsidRPr="008A3660">
              <w:rPr>
                <w:spacing w:val="-5"/>
                <w:u w:color="000000"/>
              </w:rPr>
              <w:t>атрибут</w:t>
            </w:r>
            <w:r w:rsidRPr="008A3660">
              <w:rPr>
                <w:spacing w:val="-5"/>
                <w:u w:color="000000"/>
                <w:lang w:val="en-US"/>
              </w:rPr>
              <w:t>)</w:t>
            </w:r>
          </w:p>
        </w:tc>
        <w:tc>
          <w:tcPr>
            <w:tcW w:w="2268" w:type="dxa"/>
          </w:tcPr>
          <w:p w14:paraId="48228EAC" w14:textId="32B94314" w:rsidR="00400178" w:rsidRPr="008A3660" w:rsidRDefault="00400178" w:rsidP="00A1698D">
            <w:pPr>
              <w:pStyle w:val="112"/>
              <w:rPr>
                <w:spacing w:val="-5"/>
                <w:u w:color="000000"/>
              </w:rPr>
            </w:pPr>
            <w:r w:rsidRPr="008A3660">
              <w:rPr>
                <w:spacing w:val="-5"/>
                <w:u w:color="000000"/>
              </w:rPr>
              <w:t>Поле номер 61:</w:t>
            </w:r>
          </w:p>
          <w:p w14:paraId="32C23EDC" w14:textId="7A952E6A" w:rsidR="00A1698D" w:rsidRPr="008A3660" w:rsidRDefault="00A1698D" w:rsidP="00A1698D">
            <w:pPr>
              <w:pStyle w:val="112"/>
            </w:pPr>
            <w:r w:rsidRPr="008A3660">
              <w:rPr>
                <w:spacing w:val="-5"/>
                <w:u w:color="000000"/>
              </w:rPr>
              <w:t>ИНН организации</w:t>
            </w:r>
          </w:p>
        </w:tc>
        <w:tc>
          <w:tcPr>
            <w:tcW w:w="1701" w:type="dxa"/>
          </w:tcPr>
          <w:p w14:paraId="60F24B05" w14:textId="1ABF91D4" w:rsidR="00A1698D" w:rsidRPr="008A3660" w:rsidRDefault="00A1698D" w:rsidP="00A1698D">
            <w:pPr>
              <w:pStyle w:val="112"/>
            </w:pPr>
            <w:r w:rsidRPr="008A3660">
              <w:rPr>
                <w:spacing w:val="-5"/>
                <w:u w:color="000000"/>
              </w:rPr>
              <w:t>1, обязательно</w:t>
            </w:r>
          </w:p>
        </w:tc>
        <w:tc>
          <w:tcPr>
            <w:tcW w:w="1985" w:type="dxa"/>
          </w:tcPr>
          <w:p w14:paraId="4A34FB7F" w14:textId="2673E85B" w:rsidR="00A1698D" w:rsidRPr="008A3660" w:rsidRDefault="00A1698D" w:rsidP="00A1698D">
            <w:pPr>
              <w:pStyle w:val="112"/>
            </w:pPr>
            <w:r w:rsidRPr="008A3660">
              <w:rPr>
                <w:spacing w:val="-5"/>
                <w:u w:color="000000"/>
                <w:lang w:val="en-US"/>
              </w:rPr>
              <w:t>INNType</w:t>
            </w:r>
            <w:r w:rsidRPr="008A3660">
              <w:rPr>
                <w:spacing w:val="-5"/>
                <w:u w:color="000000"/>
              </w:rPr>
              <w:t xml:space="preserve"> </w:t>
            </w:r>
            <w:r w:rsidRPr="008A3660">
              <w:rPr>
                <w:rFonts w:cs="Arial Unicode MS"/>
                <w:color w:val="000000"/>
                <w:u w:color="000000"/>
              </w:rPr>
              <w:t>(см. описание в п. </w:t>
            </w:r>
            <w:r w:rsidRPr="008A3660">
              <w:rPr>
                <w:rFonts w:cs="Arial Unicode MS"/>
                <w:color w:val="000000"/>
                <w:u w:color="000000"/>
              </w:rPr>
              <w:fldChar w:fldCharType="begin"/>
            </w:r>
            <w:r w:rsidRPr="008A3660">
              <w:rPr>
                <w:rFonts w:cs="Arial Unicode MS"/>
                <w:color w:val="000000"/>
                <w:u w:color="000000"/>
              </w:rPr>
              <w:instrText xml:space="preserve"> REF _Ref525597711 \n \h  \* MERGEFORMAT </w:instrText>
            </w:r>
            <w:r w:rsidRPr="008A3660">
              <w:rPr>
                <w:rFonts w:cs="Arial Unicode MS"/>
                <w:color w:val="000000"/>
                <w:u w:color="000000"/>
              </w:rPr>
            </w:r>
            <w:r w:rsidRPr="008A3660">
              <w:rPr>
                <w:rFonts w:cs="Arial Unicode MS"/>
                <w:color w:val="000000"/>
                <w:u w:color="000000"/>
              </w:rPr>
              <w:fldChar w:fldCharType="separate"/>
            </w:r>
            <w:r w:rsidR="00DD2BC4">
              <w:rPr>
                <w:rFonts w:cs="Arial Unicode MS"/>
                <w:color w:val="000000"/>
                <w:u w:color="000000"/>
              </w:rPr>
              <w:t>6</w:t>
            </w:r>
            <w:r w:rsidRPr="008A3660">
              <w:rPr>
                <w:rFonts w:cs="Arial Unicode MS"/>
                <w:color w:val="000000"/>
                <w:u w:color="000000"/>
              </w:rPr>
              <w:fldChar w:fldCharType="end"/>
            </w:r>
            <w:r w:rsidRPr="008A3660">
              <w:rPr>
                <w:rFonts w:cs="Arial Unicode MS"/>
                <w:color w:val="000000"/>
                <w:u w:color="000000"/>
              </w:rPr>
              <w:t xml:space="preserve"> раздела </w:t>
            </w:r>
            <w:r w:rsidRPr="008A3660">
              <w:rPr>
                <w:rFonts w:cs="Arial Unicode MS"/>
                <w:color w:val="000000"/>
                <w:u w:color="000000"/>
              </w:rPr>
              <w:fldChar w:fldCharType="begin"/>
            </w:r>
            <w:r w:rsidRPr="008A3660">
              <w:rPr>
                <w:rFonts w:cs="Arial Unicode MS"/>
                <w:color w:val="000000"/>
                <w:u w:color="000000"/>
              </w:rPr>
              <w:instrText xml:space="preserve"> REF _Ref525597097 \n \h  \* MERGEFORMAT </w:instrText>
            </w:r>
            <w:r w:rsidRPr="008A3660">
              <w:rPr>
                <w:rFonts w:cs="Arial Unicode MS"/>
                <w:color w:val="000000"/>
                <w:u w:color="000000"/>
              </w:rPr>
            </w:r>
            <w:r w:rsidRPr="008A3660">
              <w:rPr>
                <w:rFonts w:cs="Arial Unicode MS"/>
                <w:color w:val="000000"/>
                <w:u w:color="000000"/>
              </w:rPr>
              <w:fldChar w:fldCharType="separate"/>
            </w:r>
            <w:r w:rsidR="00DD2BC4">
              <w:rPr>
                <w:rFonts w:cs="Arial Unicode MS"/>
                <w:color w:val="000000"/>
                <w:u w:color="000000"/>
              </w:rPr>
              <w:t>3.20.2</w:t>
            </w:r>
            <w:r w:rsidRPr="008A3660">
              <w:rPr>
                <w:rFonts w:cs="Arial Unicode MS"/>
                <w:color w:val="000000"/>
                <w:u w:color="000000"/>
              </w:rPr>
              <w:fldChar w:fldCharType="end"/>
            </w:r>
            <w:r w:rsidRPr="008A3660">
              <w:rPr>
                <w:rFonts w:cs="Arial Unicode MS"/>
                <w:color w:val="000000"/>
                <w:u w:color="000000"/>
              </w:rPr>
              <w:t>)</w:t>
            </w:r>
          </w:p>
        </w:tc>
        <w:tc>
          <w:tcPr>
            <w:tcW w:w="2835" w:type="dxa"/>
          </w:tcPr>
          <w:p w14:paraId="6DA11A90" w14:textId="77777777" w:rsidR="00A1698D" w:rsidRPr="008A3660" w:rsidRDefault="00A1698D" w:rsidP="00A1698D">
            <w:pPr>
              <w:pStyle w:val="112"/>
            </w:pPr>
          </w:p>
        </w:tc>
      </w:tr>
      <w:tr w:rsidR="00A1698D" w:rsidRPr="008A3660" w14:paraId="0CB3F656" w14:textId="77777777" w:rsidTr="00DD084E">
        <w:tc>
          <w:tcPr>
            <w:tcW w:w="708" w:type="dxa"/>
          </w:tcPr>
          <w:p w14:paraId="028E6552" w14:textId="77777777" w:rsidR="00A1698D" w:rsidRPr="008A3660" w:rsidRDefault="00A1698D" w:rsidP="00B16187">
            <w:pPr>
              <w:pStyle w:val="a"/>
              <w:numPr>
                <w:ilvl w:val="1"/>
                <w:numId w:val="65"/>
              </w:numPr>
            </w:pPr>
          </w:p>
        </w:tc>
        <w:tc>
          <w:tcPr>
            <w:tcW w:w="1560" w:type="dxa"/>
          </w:tcPr>
          <w:p w14:paraId="2BD1BA2E" w14:textId="34674399" w:rsidR="00A1698D" w:rsidRPr="008A3660" w:rsidRDefault="00A1698D" w:rsidP="00A1698D">
            <w:pPr>
              <w:pStyle w:val="112"/>
            </w:pPr>
            <w:r w:rsidRPr="008A3660">
              <w:rPr>
                <w:spacing w:val="-5"/>
                <w:u w:color="000000"/>
                <w:lang w:val="en-US"/>
              </w:rPr>
              <w:t>kpp</w:t>
            </w:r>
            <w:r w:rsidRPr="008A3660">
              <w:rPr>
                <w:spacing w:val="-5"/>
                <w:u w:color="000000"/>
              </w:rPr>
              <w:t xml:space="preserve"> (атрибут)</w:t>
            </w:r>
          </w:p>
        </w:tc>
        <w:tc>
          <w:tcPr>
            <w:tcW w:w="2268" w:type="dxa"/>
          </w:tcPr>
          <w:p w14:paraId="1BC8B3DC" w14:textId="2C282BC8" w:rsidR="00400178" w:rsidRPr="008A3660" w:rsidRDefault="00400178" w:rsidP="00A1698D">
            <w:pPr>
              <w:pStyle w:val="112"/>
              <w:rPr>
                <w:spacing w:val="-5"/>
                <w:u w:color="000000"/>
              </w:rPr>
            </w:pPr>
            <w:r w:rsidRPr="008A3660">
              <w:rPr>
                <w:spacing w:val="-5"/>
                <w:u w:color="000000"/>
              </w:rPr>
              <w:t>Поле номер 103:</w:t>
            </w:r>
          </w:p>
          <w:p w14:paraId="27E043D1" w14:textId="456DAE68" w:rsidR="00A1698D" w:rsidRPr="008A3660" w:rsidRDefault="00A1698D" w:rsidP="00A1698D">
            <w:pPr>
              <w:pStyle w:val="112"/>
            </w:pPr>
            <w:r w:rsidRPr="008A3660">
              <w:rPr>
                <w:spacing w:val="-5"/>
                <w:u w:color="000000"/>
              </w:rPr>
              <w:t>КПП организации</w:t>
            </w:r>
          </w:p>
        </w:tc>
        <w:tc>
          <w:tcPr>
            <w:tcW w:w="1701" w:type="dxa"/>
          </w:tcPr>
          <w:p w14:paraId="61966FE2" w14:textId="237BFA91" w:rsidR="00A1698D" w:rsidRPr="008A3660" w:rsidRDefault="00A1698D" w:rsidP="00A1698D">
            <w:pPr>
              <w:pStyle w:val="112"/>
            </w:pPr>
            <w:r w:rsidRPr="008A3660">
              <w:rPr>
                <w:spacing w:val="-5"/>
                <w:u w:color="000000"/>
              </w:rPr>
              <w:t>1, обязательно</w:t>
            </w:r>
          </w:p>
        </w:tc>
        <w:tc>
          <w:tcPr>
            <w:tcW w:w="1985" w:type="dxa"/>
          </w:tcPr>
          <w:p w14:paraId="634F0B77" w14:textId="13D1E88A" w:rsidR="00A1698D" w:rsidRPr="008A3660" w:rsidRDefault="00A1698D" w:rsidP="00A1698D">
            <w:pPr>
              <w:pStyle w:val="112"/>
            </w:pPr>
            <w:r w:rsidRPr="008A3660">
              <w:rPr>
                <w:spacing w:val="-5"/>
                <w:u w:color="000000"/>
                <w:lang w:val="en-US"/>
              </w:rPr>
              <w:t>KPPType</w:t>
            </w:r>
            <w:r w:rsidRPr="008A3660">
              <w:rPr>
                <w:spacing w:val="-5"/>
                <w:u w:color="000000"/>
              </w:rPr>
              <w:t xml:space="preserve"> (см. описание в пункте </w:t>
            </w:r>
            <w:r w:rsidRPr="008A3660">
              <w:rPr>
                <w:spacing w:val="-5"/>
                <w:u w:color="000000"/>
              </w:rPr>
              <w:fldChar w:fldCharType="begin"/>
            </w:r>
            <w:r w:rsidRPr="008A3660">
              <w:rPr>
                <w:spacing w:val="-5"/>
                <w:u w:color="000000"/>
              </w:rPr>
              <w:instrText xml:space="preserve"> REF _Ref525597941 \n \h  \* MERGEFORMAT </w:instrText>
            </w:r>
            <w:r w:rsidRPr="008A3660">
              <w:rPr>
                <w:spacing w:val="-5"/>
                <w:u w:color="000000"/>
              </w:rPr>
            </w:r>
            <w:r w:rsidRPr="008A3660">
              <w:rPr>
                <w:spacing w:val="-5"/>
                <w:u w:color="000000"/>
              </w:rPr>
              <w:fldChar w:fldCharType="separate"/>
            </w:r>
            <w:r w:rsidR="00DD2BC4">
              <w:rPr>
                <w:spacing w:val="-5"/>
                <w:u w:color="000000"/>
              </w:rPr>
              <w:t>9</w:t>
            </w:r>
            <w:r w:rsidRPr="008A3660">
              <w:rPr>
                <w:spacing w:val="-5"/>
                <w:u w:color="000000"/>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spacing w:val="-5"/>
                <w:u w:color="000000"/>
              </w:rPr>
              <w:t>)</w:t>
            </w:r>
          </w:p>
        </w:tc>
        <w:tc>
          <w:tcPr>
            <w:tcW w:w="2835" w:type="dxa"/>
          </w:tcPr>
          <w:p w14:paraId="6A77B051" w14:textId="77777777" w:rsidR="00A1698D" w:rsidRPr="008A3660" w:rsidRDefault="00A1698D" w:rsidP="00A1698D">
            <w:pPr>
              <w:pStyle w:val="112"/>
            </w:pPr>
          </w:p>
        </w:tc>
      </w:tr>
      <w:tr w:rsidR="00A1698D" w:rsidRPr="008A3660" w14:paraId="5521DE33" w14:textId="77777777" w:rsidTr="00DD084E">
        <w:tc>
          <w:tcPr>
            <w:tcW w:w="708" w:type="dxa"/>
          </w:tcPr>
          <w:p w14:paraId="6EFDEBB9" w14:textId="77777777" w:rsidR="00A1698D" w:rsidRPr="008A3660" w:rsidRDefault="00A1698D" w:rsidP="00B16187">
            <w:pPr>
              <w:pStyle w:val="a"/>
              <w:numPr>
                <w:ilvl w:val="1"/>
                <w:numId w:val="65"/>
              </w:numPr>
            </w:pPr>
          </w:p>
        </w:tc>
        <w:tc>
          <w:tcPr>
            <w:tcW w:w="1560" w:type="dxa"/>
          </w:tcPr>
          <w:p w14:paraId="1E491809" w14:textId="7EA954A0" w:rsidR="00A1698D" w:rsidRPr="008A3660" w:rsidRDefault="00A1698D" w:rsidP="00A1698D">
            <w:pPr>
              <w:pStyle w:val="112"/>
            </w:pPr>
            <w:r w:rsidRPr="008A3660">
              <w:rPr>
                <w:spacing w:val="-5"/>
                <w:u w:color="000000"/>
                <w:lang w:val="en-US"/>
              </w:rPr>
              <w:t>ogrn</w:t>
            </w:r>
            <w:r w:rsidRPr="008A3660">
              <w:rPr>
                <w:spacing w:val="-5"/>
                <w:u w:color="000000"/>
              </w:rPr>
              <w:t xml:space="preserve"> </w:t>
            </w:r>
            <w:r w:rsidRPr="008A3660">
              <w:rPr>
                <w:spacing w:val="-5"/>
                <w:u w:color="000000"/>
                <w:lang w:val="en-US"/>
              </w:rPr>
              <w:t>(</w:t>
            </w:r>
            <w:r w:rsidRPr="008A3660">
              <w:rPr>
                <w:spacing w:val="-5"/>
                <w:u w:color="000000"/>
              </w:rPr>
              <w:t>атрибут</w:t>
            </w:r>
            <w:r w:rsidRPr="008A3660">
              <w:rPr>
                <w:spacing w:val="-5"/>
                <w:u w:color="000000"/>
                <w:lang w:val="en-US"/>
              </w:rPr>
              <w:t>)</w:t>
            </w:r>
          </w:p>
        </w:tc>
        <w:tc>
          <w:tcPr>
            <w:tcW w:w="2268" w:type="dxa"/>
          </w:tcPr>
          <w:p w14:paraId="6A73FC67" w14:textId="0DFF78EE" w:rsidR="00400178" w:rsidRPr="008A3660" w:rsidRDefault="00400178" w:rsidP="00A1698D">
            <w:pPr>
              <w:pStyle w:val="112"/>
              <w:rPr>
                <w:spacing w:val="-5"/>
                <w:u w:color="000000"/>
              </w:rPr>
            </w:pPr>
            <w:r w:rsidRPr="008A3660">
              <w:rPr>
                <w:spacing w:val="-5"/>
                <w:u w:color="000000"/>
              </w:rPr>
              <w:t>Поле номер 200:</w:t>
            </w:r>
          </w:p>
          <w:p w14:paraId="752BE69C" w14:textId="3C858CB6" w:rsidR="00A1698D" w:rsidRPr="008A3660" w:rsidRDefault="00A1698D" w:rsidP="00A1698D">
            <w:pPr>
              <w:pStyle w:val="112"/>
            </w:pPr>
            <w:r w:rsidRPr="008A3660">
              <w:rPr>
                <w:spacing w:val="-5"/>
                <w:u w:color="000000"/>
              </w:rPr>
              <w:t>ОГРН организации</w:t>
            </w:r>
          </w:p>
        </w:tc>
        <w:tc>
          <w:tcPr>
            <w:tcW w:w="1701" w:type="dxa"/>
          </w:tcPr>
          <w:p w14:paraId="303AEA9B" w14:textId="18BD55B1" w:rsidR="00A1698D" w:rsidRPr="008A3660" w:rsidRDefault="00A1698D" w:rsidP="00A1698D">
            <w:pPr>
              <w:pStyle w:val="112"/>
            </w:pPr>
            <w:r w:rsidRPr="008A3660">
              <w:rPr>
                <w:spacing w:val="-5"/>
                <w:u w:color="000000"/>
              </w:rPr>
              <w:t>0</w:t>
            </w:r>
            <w:r w:rsidRPr="008A3660">
              <w:rPr>
                <w:spacing w:val="-5"/>
                <w:u w:color="000000"/>
                <w:lang w:val="en-US"/>
              </w:rPr>
              <w:t>.</w:t>
            </w:r>
            <w:r w:rsidRPr="008A3660">
              <w:rPr>
                <w:spacing w:val="-5"/>
                <w:u w:color="000000"/>
              </w:rPr>
              <w:t>..1, необязательно</w:t>
            </w:r>
          </w:p>
        </w:tc>
        <w:tc>
          <w:tcPr>
            <w:tcW w:w="1985" w:type="dxa"/>
          </w:tcPr>
          <w:p w14:paraId="5F470091" w14:textId="74D1AD86" w:rsidR="00A1698D" w:rsidRPr="008A3660" w:rsidRDefault="00A1698D" w:rsidP="00A1698D">
            <w:pPr>
              <w:pStyle w:val="112"/>
            </w:pPr>
            <w:r w:rsidRPr="008A3660">
              <w:rPr>
                <w:spacing w:val="-5"/>
                <w:u w:color="000000"/>
                <w:lang w:val="en-US"/>
              </w:rPr>
              <w:t>OGRNType</w:t>
            </w:r>
            <w:r w:rsidRPr="008A3660">
              <w:rPr>
                <w:spacing w:val="-5"/>
                <w:u w:color="000000"/>
              </w:rPr>
              <w:t xml:space="preserve"> (см. описание в пункте </w:t>
            </w:r>
            <w:r w:rsidRPr="008A3660">
              <w:rPr>
                <w:spacing w:val="-5"/>
                <w:u w:color="000000"/>
                <w:lang w:val="en-US"/>
              </w:rPr>
              <w:fldChar w:fldCharType="begin"/>
            </w:r>
            <w:r w:rsidRPr="008A3660">
              <w:rPr>
                <w:spacing w:val="-5"/>
                <w:u w:color="000000"/>
              </w:rPr>
              <w:instrText xml:space="preserve"> REF _Ref525598472 \n \h  \* </w:instrText>
            </w:r>
            <w:r w:rsidRPr="008A3660">
              <w:rPr>
                <w:spacing w:val="-5"/>
                <w:u w:color="000000"/>
                <w:lang w:val="en-US"/>
              </w:rPr>
              <w:instrText>MERGEFORMAT</w:instrText>
            </w:r>
            <w:r w:rsidRPr="008A3660">
              <w:rPr>
                <w:spacing w:val="-5"/>
                <w:u w:color="000000"/>
              </w:rPr>
              <w:instrText xml:space="preserve"> </w:instrText>
            </w:r>
            <w:r w:rsidRPr="008A3660">
              <w:rPr>
                <w:spacing w:val="-5"/>
                <w:u w:color="000000"/>
                <w:lang w:val="en-US"/>
              </w:rPr>
            </w:r>
            <w:r w:rsidRPr="008A3660">
              <w:rPr>
                <w:spacing w:val="-5"/>
                <w:u w:color="000000"/>
                <w:lang w:val="en-US"/>
              </w:rPr>
              <w:fldChar w:fldCharType="separate"/>
            </w:r>
            <w:r w:rsidR="00DD2BC4">
              <w:rPr>
                <w:spacing w:val="-5"/>
                <w:u w:color="000000"/>
              </w:rPr>
              <w:t>12</w:t>
            </w:r>
            <w:r w:rsidRPr="008A3660">
              <w:rPr>
                <w:spacing w:val="-5"/>
                <w:u w:color="000000"/>
                <w:lang w:val="en-US"/>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spacing w:val="-5"/>
                <w:u w:color="000000"/>
              </w:rPr>
              <w:t>)</w:t>
            </w:r>
          </w:p>
        </w:tc>
        <w:tc>
          <w:tcPr>
            <w:tcW w:w="2835" w:type="dxa"/>
          </w:tcPr>
          <w:p w14:paraId="41EDA6B9" w14:textId="77777777" w:rsidR="00A1698D" w:rsidRPr="008A3660" w:rsidRDefault="00A1698D" w:rsidP="00A1698D">
            <w:pPr>
              <w:pStyle w:val="112"/>
            </w:pPr>
          </w:p>
        </w:tc>
      </w:tr>
      <w:tr w:rsidR="00A1698D" w:rsidRPr="008A3660" w14:paraId="1E6F4CB8" w14:textId="77777777" w:rsidTr="00DD084E">
        <w:tc>
          <w:tcPr>
            <w:tcW w:w="708" w:type="dxa"/>
          </w:tcPr>
          <w:p w14:paraId="0F561FF3" w14:textId="77777777" w:rsidR="00A1698D" w:rsidRPr="008A3660" w:rsidRDefault="00A1698D" w:rsidP="00B16187">
            <w:pPr>
              <w:pStyle w:val="a"/>
              <w:numPr>
                <w:ilvl w:val="1"/>
                <w:numId w:val="65"/>
              </w:numPr>
            </w:pPr>
          </w:p>
        </w:tc>
        <w:tc>
          <w:tcPr>
            <w:tcW w:w="1560" w:type="dxa"/>
          </w:tcPr>
          <w:p w14:paraId="76146373" w14:textId="6EA743A8" w:rsidR="00A1698D" w:rsidRPr="008A3660" w:rsidRDefault="00A1698D" w:rsidP="00A1698D">
            <w:pPr>
              <w:pStyle w:val="112"/>
            </w:pPr>
            <w:r w:rsidRPr="008A3660">
              <w:rPr>
                <w:spacing w:val="-5"/>
                <w:u w:color="000000"/>
                <w:lang w:val="en-US"/>
              </w:rPr>
              <w:t>OrgAccount</w:t>
            </w:r>
          </w:p>
        </w:tc>
        <w:tc>
          <w:tcPr>
            <w:tcW w:w="2268" w:type="dxa"/>
          </w:tcPr>
          <w:p w14:paraId="07381922" w14:textId="21DB6597" w:rsidR="00A1698D" w:rsidRPr="008A3660" w:rsidRDefault="00A1698D" w:rsidP="00A1698D">
            <w:pPr>
              <w:pStyle w:val="112"/>
            </w:pPr>
            <w:r w:rsidRPr="008A3660">
              <w:rPr>
                <w:spacing w:val="-5"/>
                <w:u w:color="000000"/>
              </w:rPr>
              <w:t>Реквизиты счета организации</w:t>
            </w:r>
          </w:p>
        </w:tc>
        <w:tc>
          <w:tcPr>
            <w:tcW w:w="1701" w:type="dxa"/>
          </w:tcPr>
          <w:p w14:paraId="0E28E5A0" w14:textId="78D51882" w:rsidR="00A1698D" w:rsidRPr="008A3660" w:rsidRDefault="00A1698D" w:rsidP="00A1698D">
            <w:pPr>
              <w:pStyle w:val="112"/>
            </w:pPr>
            <w:r w:rsidRPr="008A3660">
              <w:rPr>
                <w:spacing w:val="-5"/>
                <w:u w:color="000000"/>
              </w:rPr>
              <w:t>1, обязательно</w:t>
            </w:r>
          </w:p>
        </w:tc>
        <w:tc>
          <w:tcPr>
            <w:tcW w:w="1985" w:type="dxa"/>
          </w:tcPr>
          <w:p w14:paraId="221A3E72" w14:textId="77777777" w:rsidR="00A1698D" w:rsidRPr="008A3660" w:rsidRDefault="00A1698D" w:rsidP="00A1698D">
            <w:pPr>
              <w:pStyle w:val="112"/>
              <w:rPr>
                <w:spacing w:val="-5"/>
                <w:u w:color="000000"/>
              </w:rPr>
            </w:pPr>
            <w:r w:rsidRPr="008A3660">
              <w:rPr>
                <w:spacing w:val="-5"/>
                <w:u w:color="000000"/>
              </w:rPr>
              <w:t>Контейнер/</w:t>
            </w:r>
          </w:p>
          <w:p w14:paraId="51FDEE69" w14:textId="0663011F" w:rsidR="00A1698D" w:rsidRPr="008A3660" w:rsidRDefault="00A1698D" w:rsidP="00A1698D">
            <w:pPr>
              <w:pStyle w:val="112"/>
            </w:pPr>
            <w:r w:rsidRPr="008A3660">
              <w:rPr>
                <w:spacing w:val="-5"/>
                <w:u w:color="000000"/>
              </w:rPr>
              <w:t xml:space="preserve">Основана на типе </w:t>
            </w:r>
            <w:r w:rsidRPr="008A3660">
              <w:rPr>
                <w:spacing w:val="-5"/>
                <w:u w:color="000000"/>
                <w:lang w:val="en-US"/>
              </w:rPr>
              <w:t>AccountType</w:t>
            </w:r>
            <w:r w:rsidRPr="008A3660">
              <w:rPr>
                <w:spacing w:val="-5"/>
                <w:u w:color="000000"/>
              </w:rPr>
              <w:t xml:space="preserve"> (см. описание в </w:t>
            </w:r>
            <w:r w:rsidRPr="008A3660">
              <w:rPr>
                <w:spacing w:val="-5"/>
                <w:u w:color="000000"/>
              </w:rPr>
              <w:fldChar w:fldCharType="begin"/>
            </w:r>
            <w:r w:rsidRPr="008A3660">
              <w:rPr>
                <w:spacing w:val="-5"/>
                <w:u w:color="000000"/>
              </w:rPr>
              <w:instrText xml:space="preserve"> REF _Ref525601416 \h  \* MERGEFORMAT </w:instrText>
            </w:r>
            <w:r w:rsidRPr="008A3660">
              <w:rPr>
                <w:spacing w:val="-5"/>
                <w:u w:color="000000"/>
              </w:rPr>
            </w:r>
            <w:r w:rsidRPr="008A3660">
              <w:rPr>
                <w:spacing w:val="-5"/>
                <w:u w:color="000000"/>
              </w:rPr>
              <w:fldChar w:fldCharType="separate"/>
            </w:r>
            <w:r w:rsidR="00DD2BC4" w:rsidRPr="008A3660">
              <w:t>Таблица </w:t>
            </w:r>
            <w:r w:rsidR="00DD2BC4">
              <w:t>47</w:t>
            </w:r>
            <w:r w:rsidRPr="008A3660">
              <w:rPr>
                <w:spacing w:val="-5"/>
                <w:u w:color="000000"/>
              </w:rPr>
              <w:fldChar w:fldCharType="end"/>
            </w:r>
            <w:r w:rsidRPr="008A3660">
              <w:rPr>
                <w:spacing w:val="-5"/>
                <w:u w:color="000000"/>
              </w:rPr>
              <w:t>)</w:t>
            </w:r>
          </w:p>
        </w:tc>
        <w:tc>
          <w:tcPr>
            <w:tcW w:w="2835" w:type="dxa"/>
          </w:tcPr>
          <w:p w14:paraId="15B01055" w14:textId="77777777" w:rsidR="00A1698D" w:rsidRPr="008A3660" w:rsidRDefault="00A1698D" w:rsidP="00A1698D">
            <w:pPr>
              <w:pStyle w:val="112"/>
            </w:pPr>
          </w:p>
        </w:tc>
      </w:tr>
      <w:tr w:rsidR="00A1698D" w:rsidRPr="008A3660" w14:paraId="4F86FE2F" w14:textId="77777777" w:rsidTr="00DD084E">
        <w:tc>
          <w:tcPr>
            <w:tcW w:w="708" w:type="dxa"/>
          </w:tcPr>
          <w:p w14:paraId="2EDEFF65" w14:textId="77777777" w:rsidR="00A1698D" w:rsidRPr="008A3660" w:rsidRDefault="00A1698D" w:rsidP="00B16187">
            <w:pPr>
              <w:pStyle w:val="a"/>
              <w:numPr>
                <w:ilvl w:val="2"/>
                <w:numId w:val="65"/>
              </w:numPr>
            </w:pPr>
          </w:p>
        </w:tc>
        <w:tc>
          <w:tcPr>
            <w:tcW w:w="1560" w:type="dxa"/>
          </w:tcPr>
          <w:p w14:paraId="3BF88348" w14:textId="4BE5B1E9" w:rsidR="00A1698D" w:rsidRPr="008A3660" w:rsidRDefault="00A1698D" w:rsidP="00A1698D">
            <w:pPr>
              <w:pStyle w:val="112"/>
            </w:pPr>
            <w:r w:rsidRPr="008A3660">
              <w:rPr>
                <w:spacing w:val="-5"/>
                <w:u w:color="000000"/>
                <w:lang w:val="en-US"/>
              </w:rPr>
              <w:t>accountNumber</w:t>
            </w:r>
            <w:r w:rsidRPr="008A3660">
              <w:rPr>
                <w:spacing w:val="-5"/>
                <w:u w:color="000000"/>
              </w:rPr>
              <w:t xml:space="preserve"> (атрибут)</w:t>
            </w:r>
          </w:p>
        </w:tc>
        <w:tc>
          <w:tcPr>
            <w:tcW w:w="2268" w:type="dxa"/>
          </w:tcPr>
          <w:p w14:paraId="029A1C66" w14:textId="243FB73F" w:rsidR="00400178" w:rsidRPr="008A3660" w:rsidRDefault="00400178" w:rsidP="00A1698D">
            <w:pPr>
              <w:pStyle w:val="112"/>
              <w:rPr>
                <w:spacing w:val="-5"/>
                <w:u w:color="000000"/>
              </w:rPr>
            </w:pPr>
            <w:r w:rsidRPr="008A3660">
              <w:rPr>
                <w:spacing w:val="-5"/>
                <w:u w:color="000000"/>
              </w:rPr>
              <w:t>Поле номер 17:</w:t>
            </w:r>
          </w:p>
          <w:p w14:paraId="47D146D5" w14:textId="0DE0246E" w:rsidR="00A1698D" w:rsidRPr="008A3660" w:rsidRDefault="00C6646E" w:rsidP="00A1698D">
            <w:pPr>
              <w:pStyle w:val="112"/>
            </w:pPr>
            <w:r w:rsidRPr="008A3660">
              <w:rPr>
                <w:spacing w:val="-5"/>
                <w:u w:color="000000"/>
              </w:rPr>
              <w:t>Номер счета получателя средств в банке получателя</w:t>
            </w:r>
          </w:p>
        </w:tc>
        <w:tc>
          <w:tcPr>
            <w:tcW w:w="1701" w:type="dxa"/>
          </w:tcPr>
          <w:p w14:paraId="429745E0" w14:textId="4C1DD926" w:rsidR="00A1698D" w:rsidRPr="008A3660" w:rsidRDefault="00A1698D" w:rsidP="00A1698D">
            <w:pPr>
              <w:pStyle w:val="112"/>
            </w:pPr>
            <w:r w:rsidRPr="008A3660">
              <w:rPr>
                <w:spacing w:val="-5"/>
                <w:u w:color="000000"/>
              </w:rPr>
              <w:t>1, обязательно</w:t>
            </w:r>
          </w:p>
        </w:tc>
        <w:tc>
          <w:tcPr>
            <w:tcW w:w="1985" w:type="dxa"/>
          </w:tcPr>
          <w:p w14:paraId="40607CD0" w14:textId="14CD8FE8" w:rsidR="00A1698D" w:rsidRPr="008A3660" w:rsidRDefault="00A1698D" w:rsidP="00A1698D">
            <w:pPr>
              <w:pStyle w:val="112"/>
            </w:pPr>
            <w:r w:rsidRPr="008A3660">
              <w:rPr>
                <w:spacing w:val="-5"/>
                <w:u w:color="000000"/>
                <w:lang w:val="en-US"/>
              </w:rPr>
              <w:t>AccountNumType</w:t>
            </w:r>
            <w:r w:rsidRPr="008A3660">
              <w:rPr>
                <w:spacing w:val="-5"/>
                <w:u w:color="000000"/>
              </w:rPr>
              <w:t xml:space="preserve"> </w:t>
            </w:r>
            <w:bookmarkStart w:id="674" w:name="OLE_LINK665"/>
            <w:bookmarkStart w:id="675" w:name="OLE_LINK666"/>
            <w:r w:rsidRPr="008A3660">
              <w:rPr>
                <w:u w:color="000000"/>
              </w:rPr>
              <w:t xml:space="preserve">(см. описание в </w:t>
            </w:r>
            <w:r w:rsidRPr="008A3660">
              <w:rPr>
                <w:spacing w:val="-5"/>
                <w:u w:color="000000"/>
              </w:rPr>
              <w:t>пункте </w:t>
            </w:r>
            <w:r w:rsidRPr="008A3660">
              <w:rPr>
                <w:spacing w:val="-5"/>
                <w:u w:color="000000"/>
              </w:rPr>
              <w:fldChar w:fldCharType="begin"/>
            </w:r>
            <w:r w:rsidRPr="008A3660">
              <w:rPr>
                <w:spacing w:val="-5"/>
                <w:u w:color="000000"/>
              </w:rPr>
              <w:instrText xml:space="preserve"> REF _Ref525597141 \n \h  \* MERGEFORMAT </w:instrText>
            </w:r>
            <w:r w:rsidRPr="008A3660">
              <w:rPr>
                <w:spacing w:val="-5"/>
                <w:u w:color="000000"/>
              </w:rPr>
            </w:r>
            <w:r w:rsidRPr="008A3660">
              <w:rPr>
                <w:spacing w:val="-5"/>
                <w:u w:color="000000"/>
              </w:rPr>
              <w:fldChar w:fldCharType="separate"/>
            </w:r>
            <w:r w:rsidR="00DD2BC4">
              <w:rPr>
                <w:spacing w:val="-5"/>
                <w:u w:color="000000"/>
              </w:rPr>
              <w:t>1</w:t>
            </w:r>
            <w:r w:rsidRPr="008A3660">
              <w:rPr>
                <w:spacing w:val="-5"/>
                <w:u w:color="000000"/>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bookmarkEnd w:id="674"/>
            <w:bookmarkEnd w:id="675"/>
            <w:r w:rsidRPr="008A3660">
              <w:rPr>
                <w:u w:color="000000"/>
              </w:rPr>
              <w:t>)</w:t>
            </w:r>
          </w:p>
        </w:tc>
        <w:tc>
          <w:tcPr>
            <w:tcW w:w="2835" w:type="dxa"/>
          </w:tcPr>
          <w:p w14:paraId="50A11A9E" w14:textId="77777777" w:rsidR="00A1698D" w:rsidRPr="008A3660" w:rsidRDefault="00A1698D" w:rsidP="00A1698D">
            <w:pPr>
              <w:pStyle w:val="112"/>
            </w:pPr>
          </w:p>
        </w:tc>
      </w:tr>
      <w:tr w:rsidR="00A1698D" w:rsidRPr="008A3660" w14:paraId="09192464" w14:textId="77777777" w:rsidTr="00DD084E">
        <w:tc>
          <w:tcPr>
            <w:tcW w:w="708" w:type="dxa"/>
          </w:tcPr>
          <w:p w14:paraId="08D2224D" w14:textId="77777777" w:rsidR="00A1698D" w:rsidRPr="008A3660" w:rsidRDefault="00A1698D" w:rsidP="00B16187">
            <w:pPr>
              <w:pStyle w:val="a"/>
              <w:numPr>
                <w:ilvl w:val="2"/>
                <w:numId w:val="65"/>
              </w:numPr>
            </w:pPr>
          </w:p>
        </w:tc>
        <w:tc>
          <w:tcPr>
            <w:tcW w:w="1560" w:type="dxa"/>
          </w:tcPr>
          <w:p w14:paraId="007A938E" w14:textId="68084A81" w:rsidR="00A1698D" w:rsidRPr="008A3660" w:rsidRDefault="00A1698D" w:rsidP="00A1698D">
            <w:pPr>
              <w:pStyle w:val="112"/>
            </w:pPr>
            <w:r w:rsidRPr="008A3660">
              <w:rPr>
                <w:spacing w:val="-5"/>
                <w:u w:color="000000"/>
                <w:lang w:val="en-US"/>
              </w:rPr>
              <w:t>Bank</w:t>
            </w:r>
          </w:p>
        </w:tc>
        <w:tc>
          <w:tcPr>
            <w:tcW w:w="2268" w:type="dxa"/>
          </w:tcPr>
          <w:p w14:paraId="797B6F2C" w14:textId="211F2370" w:rsidR="00A1698D" w:rsidRPr="008A3660" w:rsidRDefault="00A1698D" w:rsidP="00A1698D">
            <w:pPr>
              <w:pStyle w:val="112"/>
            </w:pPr>
            <w:r w:rsidRPr="008A3660">
              <w:rPr>
                <w:spacing w:val="-5"/>
                <w:u w:color="000000"/>
              </w:rPr>
              <w:t>Данные банка, в котором открыт счет</w:t>
            </w:r>
          </w:p>
        </w:tc>
        <w:tc>
          <w:tcPr>
            <w:tcW w:w="1701" w:type="dxa"/>
          </w:tcPr>
          <w:p w14:paraId="0F64DADB" w14:textId="429F3ABB" w:rsidR="00A1698D" w:rsidRPr="008A3660" w:rsidRDefault="00A1698D" w:rsidP="00A1698D">
            <w:pPr>
              <w:pStyle w:val="112"/>
            </w:pPr>
            <w:r w:rsidRPr="008A3660">
              <w:rPr>
                <w:spacing w:val="-5"/>
                <w:u w:color="000000"/>
              </w:rPr>
              <w:t>1, обязательно</w:t>
            </w:r>
          </w:p>
        </w:tc>
        <w:tc>
          <w:tcPr>
            <w:tcW w:w="1985" w:type="dxa"/>
          </w:tcPr>
          <w:p w14:paraId="2B2CC9EB" w14:textId="1ED0CA92" w:rsidR="00A1698D" w:rsidRPr="008A3660" w:rsidRDefault="00A1698D" w:rsidP="00A1698D">
            <w:pPr>
              <w:pStyle w:val="112"/>
            </w:pPr>
            <w:r w:rsidRPr="008A3660">
              <w:rPr>
                <w:spacing w:val="-5"/>
                <w:u w:color="000000"/>
                <w:lang w:val="en-US"/>
              </w:rPr>
              <w:t>BankType</w:t>
            </w:r>
            <w:r w:rsidRPr="008A3660">
              <w:rPr>
                <w:spacing w:val="-5"/>
                <w:u w:color="000000"/>
              </w:rPr>
              <w:t xml:space="preserve"> </w:t>
            </w:r>
            <w:r w:rsidRPr="008A3660">
              <w:rPr>
                <w:u w:color="000000"/>
              </w:rPr>
              <w:t xml:space="preserve">(см. описание в </w:t>
            </w:r>
            <w:r w:rsidRPr="008A3660">
              <w:rPr>
                <w:u w:color="000000"/>
              </w:rPr>
              <w:fldChar w:fldCharType="begin"/>
            </w:r>
            <w:r w:rsidRPr="008A3660">
              <w:rPr>
                <w:u w:color="000000"/>
              </w:rPr>
              <w:instrText xml:space="preserve"> REF _Ref525601338 \h  \* MERGEFORMAT </w:instrText>
            </w:r>
            <w:r w:rsidRPr="008A3660">
              <w:rPr>
                <w:u w:color="000000"/>
              </w:rPr>
            </w:r>
            <w:r w:rsidRPr="008A3660">
              <w:rPr>
                <w:u w:color="000000"/>
              </w:rPr>
              <w:fldChar w:fldCharType="separate"/>
            </w:r>
            <w:r w:rsidR="00DD2BC4" w:rsidRPr="008A3660">
              <w:t xml:space="preserve">Таблица </w:t>
            </w:r>
            <w:r w:rsidR="00DD2BC4">
              <w:rPr>
                <w:noProof/>
              </w:rPr>
              <w:t>46</w:t>
            </w:r>
            <w:r w:rsidRPr="008A3660">
              <w:rPr>
                <w:u w:color="000000"/>
              </w:rPr>
              <w:fldChar w:fldCharType="end"/>
            </w:r>
            <w:r w:rsidRPr="008A3660">
              <w:rPr>
                <w:u w:color="000000"/>
              </w:rPr>
              <w:t>)</w:t>
            </w:r>
          </w:p>
        </w:tc>
        <w:tc>
          <w:tcPr>
            <w:tcW w:w="2835" w:type="dxa"/>
          </w:tcPr>
          <w:p w14:paraId="704B0559" w14:textId="77777777" w:rsidR="00A1698D" w:rsidRPr="008A3660" w:rsidRDefault="00A1698D" w:rsidP="00A1698D">
            <w:pPr>
              <w:pStyle w:val="112"/>
            </w:pPr>
          </w:p>
        </w:tc>
      </w:tr>
      <w:tr w:rsidR="00A1698D" w:rsidRPr="008A3660" w14:paraId="3C361407" w14:textId="77777777" w:rsidTr="00DD084E">
        <w:tc>
          <w:tcPr>
            <w:tcW w:w="708" w:type="dxa"/>
          </w:tcPr>
          <w:p w14:paraId="2495C9F3" w14:textId="77777777" w:rsidR="00A1698D" w:rsidRPr="008A3660" w:rsidRDefault="00A1698D" w:rsidP="00B16187">
            <w:pPr>
              <w:pStyle w:val="a"/>
              <w:numPr>
                <w:ilvl w:val="0"/>
                <w:numId w:val="65"/>
              </w:numPr>
            </w:pPr>
          </w:p>
        </w:tc>
        <w:tc>
          <w:tcPr>
            <w:tcW w:w="1560" w:type="dxa"/>
          </w:tcPr>
          <w:p w14:paraId="21713CE8" w14:textId="2DB781CF" w:rsidR="00A1698D" w:rsidRPr="008A3660" w:rsidRDefault="00A1698D" w:rsidP="00A1698D">
            <w:pPr>
              <w:pStyle w:val="112"/>
            </w:pPr>
            <w:r w:rsidRPr="008A3660">
              <w:rPr>
                <w:spacing w:val="-5"/>
                <w:u w:color="000000"/>
                <w:lang w:val="en-US"/>
              </w:rPr>
              <w:t>Payer</w:t>
            </w:r>
          </w:p>
        </w:tc>
        <w:tc>
          <w:tcPr>
            <w:tcW w:w="2268" w:type="dxa"/>
          </w:tcPr>
          <w:p w14:paraId="103A4AA7" w14:textId="73FBB00C" w:rsidR="00A1698D" w:rsidRPr="008A3660" w:rsidRDefault="00A1698D" w:rsidP="00A1698D">
            <w:pPr>
              <w:pStyle w:val="112"/>
            </w:pPr>
            <w:r w:rsidRPr="008A3660">
              <w:rPr>
                <w:spacing w:val="-5"/>
                <w:u w:color="000000"/>
              </w:rPr>
              <w:t>Сведения о плательщике</w:t>
            </w:r>
          </w:p>
        </w:tc>
        <w:tc>
          <w:tcPr>
            <w:tcW w:w="1701" w:type="dxa"/>
          </w:tcPr>
          <w:p w14:paraId="274EAF41" w14:textId="199DB200" w:rsidR="00A1698D" w:rsidRPr="008A3660" w:rsidRDefault="00A1698D" w:rsidP="00A1698D">
            <w:pPr>
              <w:pStyle w:val="112"/>
            </w:pPr>
            <w:r w:rsidRPr="008A3660">
              <w:rPr>
                <w:spacing w:val="-5"/>
                <w:u w:color="000000"/>
              </w:rPr>
              <w:t>1, обязательно</w:t>
            </w:r>
          </w:p>
        </w:tc>
        <w:tc>
          <w:tcPr>
            <w:tcW w:w="1985" w:type="dxa"/>
          </w:tcPr>
          <w:p w14:paraId="51C2645E" w14:textId="77777777" w:rsidR="00A1698D" w:rsidRPr="008A3660" w:rsidRDefault="00A1698D" w:rsidP="00A1698D">
            <w:pPr>
              <w:pStyle w:val="112"/>
              <w:rPr>
                <w:spacing w:val="-5"/>
                <w:u w:color="000000"/>
              </w:rPr>
            </w:pPr>
            <w:r w:rsidRPr="008A3660">
              <w:rPr>
                <w:spacing w:val="-5"/>
                <w:u w:color="000000"/>
              </w:rPr>
              <w:t>Контейнер/</w:t>
            </w:r>
          </w:p>
          <w:p w14:paraId="10A60823" w14:textId="23FD9415" w:rsidR="00A1698D" w:rsidRPr="008A3660" w:rsidRDefault="00A1698D" w:rsidP="00A1698D">
            <w:pPr>
              <w:pStyle w:val="112"/>
            </w:pPr>
            <w:r w:rsidRPr="008A3660">
              <w:rPr>
                <w:spacing w:val="-5"/>
                <w:u w:color="000000"/>
              </w:rPr>
              <w:t xml:space="preserve">Основан на типе PayerType (см. </w:t>
            </w:r>
            <w:r w:rsidRPr="008A3660">
              <w:rPr>
                <w:spacing w:val="-5"/>
                <w:u w:color="000000"/>
              </w:rPr>
              <w:lastRenderedPageBreak/>
              <w:t xml:space="preserve">описание в </w:t>
            </w:r>
            <w:r w:rsidRPr="008A3660">
              <w:rPr>
                <w:spacing w:val="-5"/>
                <w:u w:color="000000"/>
              </w:rPr>
              <w:fldChar w:fldCharType="begin"/>
            </w:r>
            <w:r w:rsidRPr="008A3660">
              <w:rPr>
                <w:spacing w:val="-5"/>
                <w:u w:color="000000"/>
              </w:rPr>
              <w:instrText xml:space="preserve"> REF _Ref525601005 \h  \* MERGEFORMAT </w:instrText>
            </w:r>
            <w:r w:rsidRPr="008A3660">
              <w:rPr>
                <w:spacing w:val="-5"/>
                <w:u w:color="000000"/>
              </w:rPr>
            </w:r>
            <w:r w:rsidRPr="008A3660">
              <w:rPr>
                <w:spacing w:val="-5"/>
                <w:u w:color="000000"/>
              </w:rPr>
              <w:fldChar w:fldCharType="separate"/>
            </w:r>
            <w:r w:rsidR="00DD2BC4" w:rsidRPr="008A3660">
              <w:t xml:space="preserve">Таблица </w:t>
            </w:r>
            <w:r w:rsidR="00DD2BC4">
              <w:rPr>
                <w:noProof/>
              </w:rPr>
              <w:t>41</w:t>
            </w:r>
            <w:r w:rsidRPr="008A3660">
              <w:rPr>
                <w:spacing w:val="-5"/>
                <w:u w:color="000000"/>
              </w:rPr>
              <w:fldChar w:fldCharType="end"/>
            </w:r>
            <w:r w:rsidRPr="008A3660">
              <w:rPr>
                <w:spacing w:val="-5"/>
                <w:u w:color="000000"/>
              </w:rPr>
              <w:t>)</w:t>
            </w:r>
          </w:p>
        </w:tc>
        <w:tc>
          <w:tcPr>
            <w:tcW w:w="2835" w:type="dxa"/>
          </w:tcPr>
          <w:p w14:paraId="4C92F10B" w14:textId="77777777" w:rsidR="00A1698D" w:rsidRPr="008A3660" w:rsidRDefault="00A1698D" w:rsidP="00A1698D">
            <w:pPr>
              <w:pStyle w:val="112"/>
            </w:pPr>
          </w:p>
        </w:tc>
      </w:tr>
      <w:tr w:rsidR="00A1698D" w:rsidRPr="008A3660" w14:paraId="43BA4BD4" w14:textId="77777777" w:rsidTr="00DD084E">
        <w:tc>
          <w:tcPr>
            <w:tcW w:w="708" w:type="dxa"/>
          </w:tcPr>
          <w:p w14:paraId="01AB3301" w14:textId="77777777" w:rsidR="00A1698D" w:rsidRPr="008A3660" w:rsidRDefault="00A1698D" w:rsidP="00B16187">
            <w:pPr>
              <w:pStyle w:val="a"/>
              <w:numPr>
                <w:ilvl w:val="1"/>
                <w:numId w:val="65"/>
              </w:numPr>
            </w:pPr>
          </w:p>
        </w:tc>
        <w:tc>
          <w:tcPr>
            <w:tcW w:w="1560" w:type="dxa"/>
          </w:tcPr>
          <w:p w14:paraId="1FD05467" w14:textId="47C7119B" w:rsidR="00A1698D" w:rsidRPr="008A3660" w:rsidRDefault="00A1698D" w:rsidP="00A1698D">
            <w:pPr>
              <w:pStyle w:val="112"/>
            </w:pPr>
            <w:r w:rsidRPr="008A3660">
              <w:rPr>
                <w:spacing w:val="-5"/>
                <w:u w:color="000000"/>
                <w:lang w:val="en-US"/>
              </w:rPr>
              <w:t>payerIdentifier (</w:t>
            </w:r>
            <w:r w:rsidRPr="008A3660">
              <w:rPr>
                <w:spacing w:val="-5"/>
                <w:u w:color="000000"/>
              </w:rPr>
              <w:t>атрибут</w:t>
            </w:r>
            <w:r w:rsidRPr="008A3660">
              <w:rPr>
                <w:spacing w:val="-5"/>
                <w:u w:color="000000"/>
                <w:lang w:val="en-US"/>
              </w:rPr>
              <w:t>)</w:t>
            </w:r>
          </w:p>
        </w:tc>
        <w:tc>
          <w:tcPr>
            <w:tcW w:w="2268" w:type="dxa"/>
          </w:tcPr>
          <w:p w14:paraId="42CCEBB0" w14:textId="2DE55676" w:rsidR="00400178" w:rsidRPr="008A3660" w:rsidRDefault="00400178" w:rsidP="00A1698D">
            <w:pPr>
              <w:pStyle w:val="112"/>
              <w:rPr>
                <w:spacing w:val="-5"/>
                <w:u w:color="000000"/>
              </w:rPr>
            </w:pPr>
            <w:r w:rsidRPr="008A3660">
              <w:rPr>
                <w:spacing w:val="-5"/>
                <w:u w:color="000000"/>
              </w:rPr>
              <w:t>Поле номер 201:</w:t>
            </w:r>
          </w:p>
          <w:p w14:paraId="1642BF40" w14:textId="667C1F62" w:rsidR="00A1698D" w:rsidRPr="008A3660" w:rsidRDefault="00A1698D" w:rsidP="00A1698D">
            <w:pPr>
              <w:pStyle w:val="112"/>
            </w:pPr>
            <w:r w:rsidRPr="008A3660">
              <w:rPr>
                <w:spacing w:val="-5"/>
                <w:u w:color="000000"/>
              </w:rPr>
              <w:t>Основной идентификатор плательщика</w:t>
            </w:r>
          </w:p>
        </w:tc>
        <w:tc>
          <w:tcPr>
            <w:tcW w:w="1701" w:type="dxa"/>
          </w:tcPr>
          <w:p w14:paraId="19AFBDD7" w14:textId="51AC1B3F" w:rsidR="00A1698D" w:rsidRPr="008A3660" w:rsidRDefault="00A1698D" w:rsidP="00A1698D">
            <w:pPr>
              <w:pStyle w:val="112"/>
            </w:pPr>
            <w:r w:rsidRPr="008A3660">
              <w:rPr>
                <w:spacing w:val="-5"/>
                <w:u w:color="000000"/>
              </w:rPr>
              <w:t>1, обязательно</w:t>
            </w:r>
          </w:p>
        </w:tc>
        <w:tc>
          <w:tcPr>
            <w:tcW w:w="1985" w:type="dxa"/>
          </w:tcPr>
          <w:p w14:paraId="529E2257" w14:textId="319C017F" w:rsidR="00A1698D" w:rsidRPr="008A3660" w:rsidRDefault="00A1698D" w:rsidP="00A1698D">
            <w:pPr>
              <w:pStyle w:val="112"/>
              <w:rPr>
                <w:spacing w:val="-5"/>
                <w:u w:color="000000"/>
              </w:rPr>
            </w:pPr>
            <w:r w:rsidRPr="008A3660">
              <w:rPr>
                <w:i/>
                <w:spacing w:val="-5"/>
                <w:u w:color="000000"/>
              </w:rPr>
              <w:t xml:space="preserve">Согласно требованиям пункта </w:t>
            </w:r>
            <w:r w:rsidRPr="008A3660">
              <w:rPr>
                <w:spacing w:val="-5"/>
                <w:u w:color="000000"/>
              </w:rPr>
              <w:fldChar w:fldCharType="begin"/>
            </w:r>
            <w:r w:rsidRPr="008A3660">
              <w:rPr>
                <w:spacing w:val="-5"/>
                <w:u w:color="000000"/>
              </w:rPr>
              <w:instrText xml:space="preserve"> REF _Ref397013410 \n \h  \* MERGEFORMAT </w:instrText>
            </w:r>
            <w:r w:rsidRPr="008A3660">
              <w:rPr>
                <w:spacing w:val="-5"/>
                <w:u w:color="000000"/>
              </w:rPr>
            </w:r>
            <w:r w:rsidRPr="008A3660">
              <w:rPr>
                <w:spacing w:val="-5"/>
                <w:u w:color="000000"/>
              </w:rPr>
              <w:fldChar w:fldCharType="separate"/>
            </w:r>
            <w:r w:rsidR="00DD2BC4">
              <w:rPr>
                <w:spacing w:val="-5"/>
                <w:u w:color="000000"/>
              </w:rPr>
              <w:t>4.2</w:t>
            </w:r>
            <w:r w:rsidRPr="008A3660">
              <w:rPr>
                <w:spacing w:val="-5"/>
                <w:u w:color="000000"/>
              </w:rPr>
              <w:fldChar w:fldCharType="end"/>
            </w:r>
            <w:r w:rsidRPr="008A3660">
              <w:rPr>
                <w:spacing w:val="-5"/>
                <w:u w:color="000000"/>
              </w:rPr>
              <w:t xml:space="preserve"> </w:t>
            </w:r>
          </w:p>
          <w:p w14:paraId="1798575F" w14:textId="77777777" w:rsidR="00A1698D" w:rsidRPr="008A3660" w:rsidRDefault="00A1698D" w:rsidP="00A1698D">
            <w:pPr>
              <w:pStyle w:val="112"/>
              <w:rPr>
                <w:spacing w:val="-5"/>
                <w:u w:color="000000"/>
              </w:rPr>
            </w:pPr>
            <w:r w:rsidRPr="008A3660">
              <w:rPr>
                <w:spacing w:val="-5"/>
                <w:u w:color="000000"/>
              </w:rPr>
              <w:t xml:space="preserve">/ </w:t>
            </w:r>
          </w:p>
          <w:p w14:paraId="06128E71" w14:textId="4C13FA3E" w:rsidR="00A1698D" w:rsidRPr="008A3660" w:rsidRDefault="00A1698D" w:rsidP="00A1698D">
            <w:pPr>
              <w:pStyle w:val="112"/>
            </w:pPr>
            <w:r w:rsidRPr="008A3660">
              <w:rPr>
                <w:spacing w:val="-5"/>
                <w:u w:color="000000"/>
                <w:lang w:val="en-US"/>
              </w:rPr>
              <w:t>PayerIdentifierType</w:t>
            </w:r>
            <w:r w:rsidRPr="008A3660">
              <w:rPr>
                <w:spacing w:val="-5"/>
                <w:u w:color="000000"/>
              </w:rPr>
              <w:t xml:space="preserve"> (см. описание в п. </w:t>
            </w:r>
            <w:r w:rsidR="00C43291" w:rsidRPr="008A3660">
              <w:rPr>
                <w:spacing w:val="-5"/>
                <w:u w:color="000000"/>
              </w:rPr>
              <w:fldChar w:fldCharType="begin"/>
            </w:r>
            <w:r w:rsidR="00C43291" w:rsidRPr="008A3660">
              <w:rPr>
                <w:spacing w:val="-5"/>
                <w:u w:color="000000"/>
              </w:rPr>
              <w:instrText xml:space="preserve"> REF _Ref56529971 \n \h </w:instrText>
            </w:r>
            <w:r w:rsidR="00C61884" w:rsidRPr="008A3660">
              <w:rPr>
                <w:spacing w:val="-5"/>
                <w:u w:color="000000"/>
              </w:rPr>
              <w:instrText xml:space="preserve"> \* MERGEFORMAT </w:instrText>
            </w:r>
            <w:r w:rsidR="00C43291" w:rsidRPr="008A3660">
              <w:rPr>
                <w:spacing w:val="-5"/>
                <w:u w:color="000000"/>
              </w:rPr>
            </w:r>
            <w:r w:rsidR="00C43291" w:rsidRPr="008A3660">
              <w:rPr>
                <w:spacing w:val="-5"/>
                <w:u w:color="000000"/>
              </w:rPr>
              <w:fldChar w:fldCharType="separate"/>
            </w:r>
            <w:r w:rsidR="00DD2BC4">
              <w:rPr>
                <w:spacing w:val="-5"/>
                <w:u w:color="000000"/>
              </w:rPr>
              <w:t>16</w:t>
            </w:r>
            <w:r w:rsidR="00C43291" w:rsidRPr="008A3660">
              <w:rPr>
                <w:spacing w:val="-5"/>
                <w:u w:color="000000"/>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spacing w:val="-5"/>
                <w:u w:color="000000"/>
              </w:rPr>
              <w:t>)</w:t>
            </w:r>
          </w:p>
        </w:tc>
        <w:tc>
          <w:tcPr>
            <w:tcW w:w="2835" w:type="dxa"/>
          </w:tcPr>
          <w:p w14:paraId="10EF3469" w14:textId="3D9995A1" w:rsidR="00A1698D" w:rsidRPr="008A3660" w:rsidRDefault="00A1698D" w:rsidP="00A1698D">
            <w:pPr>
              <w:pStyle w:val="112"/>
            </w:pPr>
            <w:r w:rsidRPr="008A3660">
              <w:rPr>
                <w:spacing w:val="-5"/>
                <w:u w:color="000000"/>
              </w:rPr>
              <w:t xml:space="preserve">Алгоритм формирования идентификатора плательщика описан в пункте </w:t>
            </w:r>
            <w:r w:rsidRPr="008A3660">
              <w:rPr>
                <w:spacing w:val="-5"/>
                <w:u w:color="000000"/>
              </w:rPr>
              <w:fldChar w:fldCharType="begin"/>
            </w:r>
            <w:r w:rsidRPr="008A3660">
              <w:rPr>
                <w:spacing w:val="-5"/>
                <w:u w:color="000000"/>
              </w:rPr>
              <w:instrText xml:space="preserve"> REF _Ref397013410 \n \h  \* MERGEFORMAT </w:instrText>
            </w:r>
            <w:r w:rsidRPr="008A3660">
              <w:rPr>
                <w:spacing w:val="-5"/>
                <w:u w:color="000000"/>
              </w:rPr>
            </w:r>
            <w:r w:rsidRPr="008A3660">
              <w:rPr>
                <w:spacing w:val="-5"/>
                <w:u w:color="000000"/>
              </w:rPr>
              <w:fldChar w:fldCharType="separate"/>
            </w:r>
            <w:r w:rsidR="00DD2BC4">
              <w:rPr>
                <w:spacing w:val="-5"/>
                <w:u w:color="000000"/>
              </w:rPr>
              <w:t>4.2</w:t>
            </w:r>
            <w:r w:rsidRPr="008A3660">
              <w:rPr>
                <w:spacing w:val="-5"/>
                <w:u w:color="000000"/>
              </w:rPr>
              <w:fldChar w:fldCharType="end"/>
            </w:r>
            <w:r w:rsidRPr="008A3660">
              <w:rPr>
                <w:spacing w:val="-5"/>
                <w:u w:color="000000"/>
              </w:rPr>
              <w:t>.</w:t>
            </w:r>
          </w:p>
        </w:tc>
      </w:tr>
      <w:tr w:rsidR="00400178" w:rsidRPr="008A3660" w14:paraId="0571BC0C" w14:textId="77777777" w:rsidTr="00DD084E">
        <w:tc>
          <w:tcPr>
            <w:tcW w:w="708" w:type="dxa"/>
          </w:tcPr>
          <w:p w14:paraId="36ACC6CD" w14:textId="77777777" w:rsidR="00400178" w:rsidRPr="008A3660" w:rsidRDefault="00400178" w:rsidP="00B16187">
            <w:pPr>
              <w:pStyle w:val="a"/>
              <w:numPr>
                <w:ilvl w:val="1"/>
                <w:numId w:val="65"/>
              </w:numPr>
            </w:pPr>
          </w:p>
        </w:tc>
        <w:tc>
          <w:tcPr>
            <w:tcW w:w="1560" w:type="dxa"/>
          </w:tcPr>
          <w:p w14:paraId="1D538389" w14:textId="04A0BBEA" w:rsidR="00400178" w:rsidRPr="008A3660" w:rsidRDefault="00400178" w:rsidP="00A1698D">
            <w:pPr>
              <w:pStyle w:val="112"/>
              <w:rPr>
                <w:spacing w:val="-5"/>
                <w:u w:color="000000"/>
                <w:lang w:val="en-US"/>
              </w:rPr>
            </w:pPr>
            <w:r w:rsidRPr="008A3660">
              <w:rPr>
                <w:spacing w:val="-5"/>
                <w:u w:color="000000"/>
                <w:lang w:val="en-US"/>
              </w:rPr>
              <w:t>payerName (атрибут)</w:t>
            </w:r>
          </w:p>
        </w:tc>
        <w:tc>
          <w:tcPr>
            <w:tcW w:w="2268" w:type="dxa"/>
          </w:tcPr>
          <w:p w14:paraId="6E1D3E3D" w14:textId="77777777" w:rsidR="00400178" w:rsidRPr="008A3660" w:rsidRDefault="00400178" w:rsidP="00400178">
            <w:pPr>
              <w:pStyle w:val="112"/>
              <w:rPr>
                <w:spacing w:val="-5"/>
                <w:u w:color="000000"/>
              </w:rPr>
            </w:pPr>
            <w:r w:rsidRPr="008A3660">
              <w:rPr>
                <w:spacing w:val="-5"/>
                <w:u w:color="000000"/>
              </w:rPr>
              <w:t>Поле номер 8:</w:t>
            </w:r>
          </w:p>
          <w:p w14:paraId="27E9E92D" w14:textId="72E99B99" w:rsidR="00400178" w:rsidRPr="008A3660" w:rsidRDefault="00400178" w:rsidP="00400178">
            <w:pPr>
              <w:pStyle w:val="112"/>
              <w:rPr>
                <w:spacing w:val="-5"/>
                <w:u w:color="000000"/>
              </w:rPr>
            </w:pPr>
            <w:r w:rsidRPr="008A3660">
              <w:rPr>
                <w:spacing w:val="-5"/>
                <w:u w:color="000000"/>
              </w:rPr>
              <w:t>Плательщик</w:t>
            </w:r>
          </w:p>
        </w:tc>
        <w:tc>
          <w:tcPr>
            <w:tcW w:w="1701" w:type="dxa"/>
          </w:tcPr>
          <w:p w14:paraId="53A324FC" w14:textId="79E24725" w:rsidR="00400178" w:rsidRPr="008A3660" w:rsidRDefault="00400178" w:rsidP="00A1698D">
            <w:pPr>
              <w:pStyle w:val="112"/>
              <w:rPr>
                <w:spacing w:val="-5"/>
                <w:u w:color="000000"/>
              </w:rPr>
            </w:pPr>
            <w:r w:rsidRPr="008A3660">
              <w:rPr>
                <w:spacing w:val="-5"/>
                <w:u w:color="000000"/>
              </w:rPr>
              <w:t>1, обязательно</w:t>
            </w:r>
          </w:p>
        </w:tc>
        <w:tc>
          <w:tcPr>
            <w:tcW w:w="1985" w:type="dxa"/>
          </w:tcPr>
          <w:p w14:paraId="178C9BDC" w14:textId="77777777" w:rsidR="00400178" w:rsidRPr="008A3660" w:rsidRDefault="00400178" w:rsidP="00400178">
            <w:pPr>
              <w:pStyle w:val="112"/>
              <w:rPr>
                <w:i/>
                <w:spacing w:val="-5"/>
                <w:u w:color="000000"/>
              </w:rPr>
            </w:pPr>
            <w:r w:rsidRPr="008A3660">
              <w:rPr>
                <w:i/>
                <w:spacing w:val="-5"/>
                <w:u w:color="000000"/>
              </w:rPr>
              <w:t>Строка длиной до 160 символов (\S+[</w:t>
            </w:r>
            <w:proofErr w:type="gramStart"/>
            <w:r w:rsidRPr="008A3660">
              <w:rPr>
                <w:i/>
                <w:spacing w:val="-5"/>
                <w:u w:color="000000"/>
              </w:rPr>
              <w:t>\S\s]*</w:t>
            </w:r>
            <w:proofErr w:type="gramEnd"/>
            <w:r w:rsidRPr="008A3660">
              <w:rPr>
                <w:i/>
                <w:spacing w:val="-5"/>
                <w:u w:color="000000"/>
              </w:rPr>
              <w:t>\S+)*)</w:t>
            </w:r>
          </w:p>
          <w:p w14:paraId="34CEB5E2" w14:textId="0843F502" w:rsidR="00400178" w:rsidRPr="008A3660" w:rsidRDefault="00400178" w:rsidP="00400178">
            <w:pPr>
              <w:pStyle w:val="112"/>
              <w:rPr>
                <w:i/>
                <w:spacing w:val="-5"/>
                <w:u w:color="000000"/>
              </w:rPr>
            </w:pPr>
            <w:r w:rsidRPr="008A3660">
              <w:rPr>
                <w:i/>
                <w:spacing w:val="-5"/>
                <w:u w:color="000000"/>
              </w:rPr>
              <w:t>/ String</w:t>
            </w:r>
          </w:p>
        </w:tc>
        <w:tc>
          <w:tcPr>
            <w:tcW w:w="2835" w:type="dxa"/>
          </w:tcPr>
          <w:p w14:paraId="79246CE0" w14:textId="4E5FC42E" w:rsidR="00400178" w:rsidRPr="008A3660" w:rsidRDefault="00400178" w:rsidP="00A1698D">
            <w:pPr>
              <w:pStyle w:val="112"/>
              <w:rPr>
                <w:i/>
                <w:spacing w:val="-5"/>
                <w:u w:color="000000"/>
              </w:rPr>
            </w:pPr>
            <w:r w:rsidRPr="008A3660">
              <w:rPr>
                <w:i/>
                <w:spacing w:val="-5"/>
                <w:u w:color="000000"/>
              </w:rPr>
              <w:t xml:space="preserve">В случае невозможности указания плательщика, заполняется значением </w:t>
            </w:r>
            <w:r w:rsidR="00C3131B" w:rsidRPr="008A3660">
              <w:rPr>
                <w:i/>
                <w:spacing w:val="-5"/>
                <w:u w:color="000000"/>
              </w:rPr>
              <w:t xml:space="preserve">  </w:t>
            </w:r>
            <w:r w:rsidRPr="008A3660">
              <w:rPr>
                <w:i/>
                <w:spacing w:val="-5"/>
                <w:u w:color="000000"/>
              </w:rPr>
              <w:t>«-» (прочерк)</w:t>
            </w:r>
          </w:p>
        </w:tc>
      </w:tr>
      <w:tr w:rsidR="00A1698D" w:rsidRPr="008A3660" w14:paraId="3028DA73" w14:textId="77777777" w:rsidTr="00DD084E">
        <w:tc>
          <w:tcPr>
            <w:tcW w:w="708" w:type="dxa"/>
          </w:tcPr>
          <w:p w14:paraId="5CFBD9E2" w14:textId="77777777" w:rsidR="00A1698D" w:rsidRPr="008A3660" w:rsidRDefault="00A1698D" w:rsidP="00B16187">
            <w:pPr>
              <w:pStyle w:val="a"/>
              <w:numPr>
                <w:ilvl w:val="1"/>
                <w:numId w:val="65"/>
              </w:numPr>
            </w:pPr>
          </w:p>
        </w:tc>
        <w:tc>
          <w:tcPr>
            <w:tcW w:w="1560" w:type="dxa"/>
          </w:tcPr>
          <w:p w14:paraId="44E29316" w14:textId="2E41E4FC" w:rsidR="00A1698D" w:rsidRPr="008A3660" w:rsidRDefault="00A1698D" w:rsidP="00A1698D">
            <w:pPr>
              <w:pStyle w:val="112"/>
            </w:pPr>
            <w:r w:rsidRPr="008A3660">
              <w:rPr>
                <w:spacing w:val="-5"/>
                <w:u w:color="000000"/>
                <w:lang w:val="en-US"/>
              </w:rPr>
              <w:t>additionalPayerIdentifier (атрибут)</w:t>
            </w:r>
          </w:p>
        </w:tc>
        <w:tc>
          <w:tcPr>
            <w:tcW w:w="2268" w:type="dxa"/>
          </w:tcPr>
          <w:p w14:paraId="0F012EB1" w14:textId="084B0DFE" w:rsidR="00C3131B" w:rsidRPr="008A3660" w:rsidRDefault="00C3131B" w:rsidP="00A1698D">
            <w:pPr>
              <w:pStyle w:val="112"/>
              <w:rPr>
                <w:spacing w:val="-5"/>
                <w:u w:color="000000"/>
              </w:rPr>
            </w:pPr>
            <w:r w:rsidRPr="008A3660">
              <w:rPr>
                <w:spacing w:val="-5"/>
                <w:u w:color="000000"/>
              </w:rPr>
              <w:t>Поле номер 1201:</w:t>
            </w:r>
          </w:p>
          <w:p w14:paraId="4331809E" w14:textId="687FEF03" w:rsidR="00A1698D" w:rsidRPr="008A3660" w:rsidRDefault="00A1698D" w:rsidP="00A1698D">
            <w:pPr>
              <w:pStyle w:val="112"/>
            </w:pPr>
            <w:r w:rsidRPr="008A3660">
              <w:rPr>
                <w:spacing w:val="-5"/>
                <w:u w:color="000000"/>
              </w:rPr>
              <w:t>Дополнительный идентификатор плательщика</w:t>
            </w:r>
          </w:p>
        </w:tc>
        <w:tc>
          <w:tcPr>
            <w:tcW w:w="1701" w:type="dxa"/>
          </w:tcPr>
          <w:p w14:paraId="5D200E21" w14:textId="121EFD2D" w:rsidR="00A1698D" w:rsidRPr="008A3660" w:rsidRDefault="00A1698D" w:rsidP="00A1698D">
            <w:pPr>
              <w:pStyle w:val="112"/>
            </w:pPr>
            <w:r w:rsidRPr="008A3660">
              <w:rPr>
                <w:spacing w:val="-5"/>
                <w:u w:color="000000"/>
              </w:rPr>
              <w:t>0…1, необязательно</w:t>
            </w:r>
          </w:p>
        </w:tc>
        <w:tc>
          <w:tcPr>
            <w:tcW w:w="1985" w:type="dxa"/>
          </w:tcPr>
          <w:p w14:paraId="49E35DD2" w14:textId="5F3882D3" w:rsidR="00A1698D" w:rsidRPr="008A3660" w:rsidRDefault="00A1698D" w:rsidP="00A1698D">
            <w:pPr>
              <w:pStyle w:val="112"/>
              <w:rPr>
                <w:spacing w:val="-5"/>
                <w:u w:color="000000"/>
              </w:rPr>
            </w:pPr>
            <w:r w:rsidRPr="008A3660">
              <w:rPr>
                <w:i/>
                <w:spacing w:val="-5"/>
                <w:u w:color="000000"/>
              </w:rPr>
              <w:t xml:space="preserve">Согласно требованиям пункта </w:t>
            </w:r>
            <w:r w:rsidRPr="008A3660">
              <w:rPr>
                <w:spacing w:val="-5"/>
                <w:u w:color="000000"/>
              </w:rPr>
              <w:fldChar w:fldCharType="begin"/>
            </w:r>
            <w:r w:rsidRPr="008A3660">
              <w:rPr>
                <w:spacing w:val="-5"/>
                <w:u w:color="000000"/>
              </w:rPr>
              <w:instrText xml:space="preserve"> REF _Ref397013410 \n \h  \* MERGEFORMAT </w:instrText>
            </w:r>
            <w:r w:rsidRPr="008A3660">
              <w:rPr>
                <w:spacing w:val="-5"/>
                <w:u w:color="000000"/>
              </w:rPr>
            </w:r>
            <w:r w:rsidRPr="008A3660">
              <w:rPr>
                <w:spacing w:val="-5"/>
                <w:u w:color="000000"/>
              </w:rPr>
              <w:fldChar w:fldCharType="separate"/>
            </w:r>
            <w:r w:rsidR="00DD2BC4">
              <w:rPr>
                <w:spacing w:val="-5"/>
                <w:u w:color="000000"/>
              </w:rPr>
              <w:t>4.2</w:t>
            </w:r>
            <w:r w:rsidRPr="008A3660">
              <w:rPr>
                <w:spacing w:val="-5"/>
                <w:u w:color="000000"/>
              </w:rPr>
              <w:fldChar w:fldCharType="end"/>
            </w:r>
            <w:r w:rsidRPr="008A3660">
              <w:rPr>
                <w:spacing w:val="-5"/>
                <w:u w:color="000000"/>
              </w:rPr>
              <w:t xml:space="preserve"> </w:t>
            </w:r>
          </w:p>
          <w:p w14:paraId="32931D27" w14:textId="77777777" w:rsidR="00A1698D" w:rsidRPr="008A3660" w:rsidRDefault="00A1698D" w:rsidP="00A1698D">
            <w:pPr>
              <w:pStyle w:val="112"/>
              <w:rPr>
                <w:spacing w:val="-5"/>
                <w:u w:color="000000"/>
              </w:rPr>
            </w:pPr>
            <w:r w:rsidRPr="008A3660">
              <w:rPr>
                <w:spacing w:val="-5"/>
                <w:u w:color="000000"/>
              </w:rPr>
              <w:t xml:space="preserve">/ </w:t>
            </w:r>
          </w:p>
          <w:p w14:paraId="31CAF4EF" w14:textId="61A16C30" w:rsidR="00A1698D" w:rsidRPr="008A3660" w:rsidRDefault="00A1698D" w:rsidP="00A1698D">
            <w:pPr>
              <w:pStyle w:val="112"/>
            </w:pPr>
            <w:r w:rsidRPr="008A3660">
              <w:rPr>
                <w:spacing w:val="-5"/>
                <w:u w:color="000000"/>
                <w:lang w:val="en-US"/>
              </w:rPr>
              <w:t>PayerIdentifierType</w:t>
            </w:r>
            <w:r w:rsidRPr="008A3660">
              <w:rPr>
                <w:spacing w:val="-5"/>
                <w:u w:color="000000"/>
              </w:rPr>
              <w:t xml:space="preserve"> (см. описание в п. </w:t>
            </w:r>
            <w:r w:rsidR="00C43291" w:rsidRPr="008A3660">
              <w:rPr>
                <w:spacing w:val="-5"/>
                <w:u w:color="000000"/>
              </w:rPr>
              <w:fldChar w:fldCharType="begin"/>
            </w:r>
            <w:r w:rsidR="00C43291" w:rsidRPr="008A3660">
              <w:rPr>
                <w:spacing w:val="-5"/>
                <w:u w:color="000000"/>
              </w:rPr>
              <w:instrText xml:space="preserve"> REF _Ref56529971 \n \h </w:instrText>
            </w:r>
            <w:r w:rsidR="00C61884" w:rsidRPr="008A3660">
              <w:rPr>
                <w:spacing w:val="-5"/>
                <w:u w:color="000000"/>
              </w:rPr>
              <w:instrText xml:space="preserve"> \* MERGEFORMAT </w:instrText>
            </w:r>
            <w:r w:rsidR="00C43291" w:rsidRPr="008A3660">
              <w:rPr>
                <w:spacing w:val="-5"/>
                <w:u w:color="000000"/>
              </w:rPr>
            </w:r>
            <w:r w:rsidR="00C43291" w:rsidRPr="008A3660">
              <w:rPr>
                <w:spacing w:val="-5"/>
                <w:u w:color="000000"/>
              </w:rPr>
              <w:fldChar w:fldCharType="separate"/>
            </w:r>
            <w:r w:rsidR="00DD2BC4">
              <w:rPr>
                <w:spacing w:val="-5"/>
                <w:u w:color="000000"/>
              </w:rPr>
              <w:t>16</w:t>
            </w:r>
            <w:r w:rsidR="00C43291" w:rsidRPr="008A3660">
              <w:rPr>
                <w:spacing w:val="-5"/>
                <w:u w:color="000000"/>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spacing w:val="-5"/>
                <w:u w:color="000000"/>
              </w:rPr>
              <w:t>)</w:t>
            </w:r>
          </w:p>
        </w:tc>
        <w:tc>
          <w:tcPr>
            <w:tcW w:w="2835" w:type="dxa"/>
          </w:tcPr>
          <w:p w14:paraId="522352B5" w14:textId="58048C37" w:rsidR="00A1698D" w:rsidRPr="008A3660" w:rsidRDefault="00A1698D" w:rsidP="00A1698D">
            <w:pPr>
              <w:pStyle w:val="112"/>
            </w:pPr>
            <w:r w:rsidRPr="008A3660">
              <w:rPr>
                <w:spacing w:val="-5"/>
                <w:u w:color="000000"/>
              </w:rPr>
              <w:t xml:space="preserve">Алгоритм формирования идентификатора плательщика описан в пункте </w:t>
            </w:r>
            <w:r w:rsidRPr="008A3660">
              <w:rPr>
                <w:spacing w:val="-5"/>
                <w:u w:color="000000"/>
              </w:rPr>
              <w:fldChar w:fldCharType="begin"/>
            </w:r>
            <w:r w:rsidRPr="008A3660">
              <w:rPr>
                <w:spacing w:val="-5"/>
                <w:u w:color="000000"/>
              </w:rPr>
              <w:instrText xml:space="preserve"> REF _Ref397013410 \n \h  \* MERGEFORMAT </w:instrText>
            </w:r>
            <w:r w:rsidRPr="008A3660">
              <w:rPr>
                <w:spacing w:val="-5"/>
                <w:u w:color="000000"/>
              </w:rPr>
            </w:r>
            <w:r w:rsidRPr="008A3660">
              <w:rPr>
                <w:spacing w:val="-5"/>
                <w:u w:color="000000"/>
              </w:rPr>
              <w:fldChar w:fldCharType="separate"/>
            </w:r>
            <w:r w:rsidR="00DD2BC4">
              <w:rPr>
                <w:spacing w:val="-5"/>
                <w:u w:color="000000"/>
              </w:rPr>
              <w:t>4.2</w:t>
            </w:r>
            <w:r w:rsidRPr="008A3660">
              <w:rPr>
                <w:spacing w:val="-5"/>
                <w:u w:color="000000"/>
              </w:rPr>
              <w:fldChar w:fldCharType="end"/>
            </w:r>
            <w:r w:rsidRPr="008A3660">
              <w:rPr>
                <w:spacing w:val="-5"/>
                <w:u w:color="000000"/>
              </w:rPr>
              <w:t>.</w:t>
            </w:r>
          </w:p>
        </w:tc>
      </w:tr>
      <w:tr w:rsidR="00A1698D" w:rsidRPr="008A3660" w14:paraId="7351266B" w14:textId="77777777" w:rsidTr="00DD084E">
        <w:tc>
          <w:tcPr>
            <w:tcW w:w="708" w:type="dxa"/>
          </w:tcPr>
          <w:p w14:paraId="2A512873" w14:textId="77777777" w:rsidR="00A1698D" w:rsidRPr="008A3660" w:rsidRDefault="00A1698D" w:rsidP="00B16187">
            <w:pPr>
              <w:pStyle w:val="a"/>
              <w:numPr>
                <w:ilvl w:val="0"/>
                <w:numId w:val="65"/>
              </w:numPr>
            </w:pPr>
          </w:p>
        </w:tc>
        <w:tc>
          <w:tcPr>
            <w:tcW w:w="1560" w:type="dxa"/>
          </w:tcPr>
          <w:p w14:paraId="06897FE0" w14:textId="017E00B9" w:rsidR="00A1698D" w:rsidRPr="008A3660" w:rsidRDefault="00A1698D" w:rsidP="00A1698D">
            <w:pPr>
              <w:pStyle w:val="112"/>
            </w:pPr>
            <w:r w:rsidRPr="008A3660">
              <w:rPr>
                <w:spacing w:val="-5"/>
                <w:u w:color="000000"/>
                <w:lang w:val="en-US"/>
              </w:rPr>
              <w:t>BudgetIndex</w:t>
            </w:r>
          </w:p>
        </w:tc>
        <w:tc>
          <w:tcPr>
            <w:tcW w:w="2268" w:type="dxa"/>
          </w:tcPr>
          <w:p w14:paraId="63FB5B69" w14:textId="59EE729A" w:rsidR="00A1698D" w:rsidRPr="008A3660" w:rsidRDefault="00A1698D" w:rsidP="00A1698D">
            <w:pPr>
              <w:pStyle w:val="112"/>
            </w:pPr>
            <w:r w:rsidRPr="008A3660">
              <w:rPr>
                <w:spacing w:val="-5"/>
                <w:u w:color="000000"/>
              </w:rPr>
              <w:t>Реквизиты платежа 101, 106 - 109</w:t>
            </w:r>
          </w:p>
        </w:tc>
        <w:tc>
          <w:tcPr>
            <w:tcW w:w="1701" w:type="dxa"/>
          </w:tcPr>
          <w:p w14:paraId="3CEEBD56" w14:textId="2BAF5D08" w:rsidR="00A1698D" w:rsidRPr="008A3660" w:rsidRDefault="00A1698D" w:rsidP="00A1698D">
            <w:pPr>
              <w:pStyle w:val="112"/>
            </w:pPr>
            <w:r w:rsidRPr="008A3660">
              <w:rPr>
                <w:spacing w:val="-5"/>
                <w:u w:color="000000"/>
              </w:rPr>
              <w:t>1, обязательно</w:t>
            </w:r>
          </w:p>
        </w:tc>
        <w:tc>
          <w:tcPr>
            <w:tcW w:w="1985" w:type="dxa"/>
          </w:tcPr>
          <w:p w14:paraId="2DE25F30" w14:textId="60A9A060" w:rsidR="00A1698D" w:rsidRPr="008A3660" w:rsidRDefault="00A1698D" w:rsidP="001F1D2E">
            <w:pPr>
              <w:pStyle w:val="112"/>
            </w:pPr>
            <w:r w:rsidRPr="008A3660">
              <w:rPr>
                <w:spacing w:val="-5"/>
                <w:u w:color="000000"/>
                <w:lang w:val="en-US"/>
              </w:rPr>
              <w:t>BudgetIndexType</w:t>
            </w:r>
            <w:r w:rsidRPr="001F1D2E">
              <w:rPr>
                <w:spacing w:val="-5"/>
                <w:u w:color="000000"/>
              </w:rPr>
              <w:t xml:space="preserve"> (</w:t>
            </w:r>
            <w:r w:rsidRPr="008A3660">
              <w:rPr>
                <w:spacing w:val="-5"/>
                <w:u w:color="000000"/>
              </w:rPr>
              <w:t>см</w:t>
            </w:r>
            <w:r w:rsidRPr="001F1D2E">
              <w:rPr>
                <w:spacing w:val="-5"/>
                <w:u w:color="000000"/>
              </w:rPr>
              <w:t xml:space="preserve">. </w:t>
            </w:r>
            <w:r w:rsidRPr="008A3660">
              <w:rPr>
                <w:spacing w:val="-5"/>
                <w:u w:color="000000"/>
              </w:rPr>
              <w:t>описание</w:t>
            </w:r>
            <w:r w:rsidRPr="001F1D2E">
              <w:rPr>
                <w:spacing w:val="-5"/>
                <w:u w:color="000000"/>
              </w:rPr>
              <w:t xml:space="preserve"> </w:t>
            </w:r>
            <w:r w:rsidRPr="008A3660">
              <w:rPr>
                <w:spacing w:val="-5"/>
                <w:u w:color="000000"/>
              </w:rPr>
              <w:t>в</w:t>
            </w:r>
            <w:r w:rsidR="001F1D2E" w:rsidRPr="001F1D2E">
              <w:rPr>
                <w:spacing w:val="-5"/>
                <w:u w:color="000000"/>
              </w:rPr>
              <w:t xml:space="preserve"> </w:t>
            </w:r>
            <w:r w:rsidR="001F1D2E">
              <w:rPr>
                <w:spacing w:val="-5"/>
                <w:u w:color="000000"/>
                <w:lang w:val="en-US"/>
              </w:rPr>
              <w:fldChar w:fldCharType="begin"/>
            </w:r>
            <w:r w:rsidR="001F1D2E" w:rsidRPr="002C37F1">
              <w:rPr>
                <w:spacing w:val="-5"/>
                <w:u w:color="000000"/>
              </w:rPr>
              <w:instrText xml:space="preserve"> </w:instrText>
            </w:r>
            <w:r w:rsidR="001F1D2E">
              <w:rPr>
                <w:spacing w:val="-5"/>
                <w:u w:color="000000"/>
                <w:lang w:val="en-US"/>
              </w:rPr>
              <w:instrText>REF</w:instrText>
            </w:r>
            <w:r w:rsidR="001F1D2E" w:rsidRPr="002C37F1">
              <w:rPr>
                <w:spacing w:val="-5"/>
                <w:u w:color="000000"/>
              </w:rPr>
              <w:instrText xml:space="preserve"> _</w:instrText>
            </w:r>
            <w:r w:rsidR="001F1D2E">
              <w:rPr>
                <w:spacing w:val="-5"/>
                <w:u w:color="000000"/>
                <w:lang w:val="en-US"/>
              </w:rPr>
              <w:instrText>Ref</w:instrText>
            </w:r>
            <w:r w:rsidR="001F1D2E" w:rsidRPr="002C37F1">
              <w:rPr>
                <w:spacing w:val="-5"/>
                <w:u w:color="000000"/>
              </w:rPr>
              <w:instrText>86331728 \</w:instrText>
            </w:r>
            <w:r w:rsidR="001F1D2E">
              <w:rPr>
                <w:spacing w:val="-5"/>
                <w:u w:color="000000"/>
                <w:lang w:val="en-US"/>
              </w:rPr>
              <w:instrText>h</w:instrText>
            </w:r>
            <w:r w:rsidR="001F1D2E" w:rsidRPr="002C37F1">
              <w:rPr>
                <w:spacing w:val="-5"/>
                <w:u w:color="000000"/>
              </w:rPr>
              <w:instrText xml:space="preserve"> </w:instrText>
            </w:r>
            <w:r w:rsidR="001F1D2E">
              <w:rPr>
                <w:spacing w:val="-5"/>
                <w:u w:color="000000"/>
                <w:lang w:val="en-US"/>
              </w:rPr>
            </w:r>
            <w:r w:rsidR="001F1D2E">
              <w:rPr>
                <w:spacing w:val="-5"/>
                <w:u w:color="000000"/>
                <w:lang w:val="en-US"/>
              </w:rPr>
              <w:fldChar w:fldCharType="separate"/>
            </w:r>
            <w:r w:rsidR="00DD2BC4" w:rsidRPr="008A3660">
              <w:rPr>
                <w:u w:color="000000"/>
              </w:rPr>
              <w:t>Таблица</w:t>
            </w:r>
            <w:r w:rsidR="00DD2BC4">
              <w:rPr>
                <w:u w:color="000000"/>
                <w:lang w:val="en-US"/>
              </w:rPr>
              <w:t> </w:t>
            </w:r>
            <w:r w:rsidR="00DD2BC4">
              <w:rPr>
                <w:noProof/>
                <w:u w:color="000000"/>
              </w:rPr>
              <w:t>39</w:t>
            </w:r>
            <w:r w:rsidR="001F1D2E">
              <w:rPr>
                <w:spacing w:val="-5"/>
                <w:u w:color="000000"/>
                <w:lang w:val="en-US"/>
              </w:rPr>
              <w:fldChar w:fldCharType="end"/>
            </w:r>
            <w:r w:rsidRPr="008A3660">
              <w:rPr>
                <w:spacing w:val="-5"/>
                <w:u w:color="000000"/>
              </w:rPr>
              <w:t>)</w:t>
            </w:r>
          </w:p>
        </w:tc>
        <w:tc>
          <w:tcPr>
            <w:tcW w:w="2835" w:type="dxa"/>
          </w:tcPr>
          <w:p w14:paraId="606A9132" w14:textId="77777777" w:rsidR="00A1698D" w:rsidRPr="008A3660" w:rsidRDefault="00A1698D" w:rsidP="00A1698D">
            <w:pPr>
              <w:pStyle w:val="112"/>
            </w:pPr>
          </w:p>
        </w:tc>
      </w:tr>
      <w:tr w:rsidR="00A1698D" w:rsidRPr="008A3660" w14:paraId="4E18AF0D" w14:textId="77777777" w:rsidTr="00DD084E">
        <w:tc>
          <w:tcPr>
            <w:tcW w:w="708" w:type="dxa"/>
          </w:tcPr>
          <w:p w14:paraId="2C056B4F" w14:textId="77777777" w:rsidR="00A1698D" w:rsidRPr="008A3660" w:rsidRDefault="00A1698D" w:rsidP="00B16187">
            <w:pPr>
              <w:pStyle w:val="a"/>
              <w:numPr>
                <w:ilvl w:val="0"/>
                <w:numId w:val="65"/>
              </w:numPr>
            </w:pPr>
          </w:p>
        </w:tc>
        <w:tc>
          <w:tcPr>
            <w:tcW w:w="1560" w:type="dxa"/>
          </w:tcPr>
          <w:p w14:paraId="66F28904" w14:textId="031CF64A" w:rsidR="00A1698D" w:rsidRPr="008A3660" w:rsidRDefault="00A1698D" w:rsidP="00A1698D">
            <w:pPr>
              <w:pStyle w:val="112"/>
            </w:pPr>
            <w:r w:rsidRPr="008A3660">
              <w:rPr>
                <w:spacing w:val="-5"/>
                <w:u w:color="000000"/>
                <w:lang w:val="en-US"/>
              </w:rPr>
              <w:t>Discount</w:t>
            </w:r>
          </w:p>
        </w:tc>
        <w:tc>
          <w:tcPr>
            <w:tcW w:w="2268" w:type="dxa"/>
          </w:tcPr>
          <w:p w14:paraId="017F5E0F" w14:textId="09213819" w:rsidR="00A1698D" w:rsidRPr="008A3660" w:rsidRDefault="00A1698D" w:rsidP="00A1698D">
            <w:pPr>
              <w:pStyle w:val="112"/>
            </w:pPr>
            <w:r w:rsidRPr="008A3660">
              <w:rPr>
                <w:spacing w:val="-5"/>
                <w:u w:color="000000"/>
              </w:rPr>
              <w:t>Дополнительные условия оплаты</w:t>
            </w:r>
          </w:p>
        </w:tc>
        <w:tc>
          <w:tcPr>
            <w:tcW w:w="1701" w:type="dxa"/>
          </w:tcPr>
          <w:p w14:paraId="0E4825BE" w14:textId="5A71C7F0" w:rsidR="00A1698D" w:rsidRPr="008A3660" w:rsidRDefault="00A1698D" w:rsidP="00A1698D">
            <w:pPr>
              <w:pStyle w:val="112"/>
            </w:pPr>
            <w:r w:rsidRPr="008A3660">
              <w:rPr>
                <w:spacing w:val="-5"/>
                <w:u w:color="000000"/>
                <w:lang w:val="en-US"/>
              </w:rPr>
              <w:t>0..1, необязательно</w:t>
            </w:r>
          </w:p>
        </w:tc>
        <w:tc>
          <w:tcPr>
            <w:tcW w:w="1985" w:type="dxa"/>
          </w:tcPr>
          <w:p w14:paraId="5A101D24" w14:textId="77777777" w:rsidR="00A1698D" w:rsidRPr="008A3660" w:rsidRDefault="00A1698D" w:rsidP="00A1698D">
            <w:pPr>
              <w:pStyle w:val="112"/>
              <w:rPr>
                <w:spacing w:val="-5"/>
                <w:u w:color="000000"/>
              </w:rPr>
            </w:pPr>
            <w:r w:rsidRPr="008A3660">
              <w:rPr>
                <w:spacing w:val="-5"/>
                <w:u w:color="000000"/>
              </w:rPr>
              <w:t>Контейнер/</w:t>
            </w:r>
          </w:p>
          <w:p w14:paraId="00DC97A9" w14:textId="249EC60D" w:rsidR="00A1698D" w:rsidRPr="008A3660" w:rsidRDefault="00A1698D" w:rsidP="00A1698D">
            <w:pPr>
              <w:pStyle w:val="112"/>
            </w:pPr>
            <w:r w:rsidRPr="008A3660">
              <w:rPr>
                <w:spacing w:val="-5"/>
                <w:u w:color="000000"/>
              </w:rPr>
              <w:t>Основан на типе Discount</w:t>
            </w:r>
            <w:r w:rsidRPr="008A3660">
              <w:rPr>
                <w:spacing w:val="-5"/>
                <w:u w:color="000000"/>
                <w:lang w:val="en-US"/>
              </w:rPr>
              <w:t>Type</w:t>
            </w:r>
            <w:r w:rsidRPr="008A3660">
              <w:rPr>
                <w:spacing w:val="-5"/>
                <w:u w:color="000000"/>
              </w:rPr>
              <w:t xml:space="preserve"> (см. описание в </w:t>
            </w:r>
            <w:r w:rsidRPr="008A3660">
              <w:rPr>
                <w:spacing w:val="-5"/>
                <w:u w:color="000000"/>
              </w:rPr>
              <w:fldChar w:fldCharType="begin"/>
            </w:r>
            <w:r w:rsidRPr="008A3660">
              <w:rPr>
                <w:spacing w:val="-5"/>
                <w:u w:color="000000"/>
              </w:rPr>
              <w:instrText xml:space="preserve"> REF _Ref483568295 \h  \* MERGEFORMAT </w:instrText>
            </w:r>
            <w:r w:rsidRPr="008A3660">
              <w:rPr>
                <w:spacing w:val="-5"/>
                <w:u w:color="000000"/>
              </w:rPr>
            </w:r>
            <w:r w:rsidRPr="008A3660">
              <w:rPr>
                <w:spacing w:val="-5"/>
                <w:u w:color="000000"/>
              </w:rPr>
              <w:fldChar w:fldCharType="separate"/>
            </w:r>
            <w:r w:rsidR="00DD2BC4" w:rsidRPr="008A3660">
              <w:t xml:space="preserve">Таблица </w:t>
            </w:r>
            <w:r w:rsidR="00DD2BC4">
              <w:rPr>
                <w:noProof/>
              </w:rPr>
              <w:t>44</w:t>
            </w:r>
            <w:r w:rsidRPr="008A3660">
              <w:rPr>
                <w:spacing w:val="-5"/>
                <w:u w:color="000000"/>
              </w:rPr>
              <w:fldChar w:fldCharType="end"/>
            </w:r>
            <w:r w:rsidRPr="008A3660">
              <w:rPr>
                <w:spacing w:val="-5"/>
                <w:u w:color="000000"/>
              </w:rPr>
              <w:t>)</w:t>
            </w:r>
          </w:p>
        </w:tc>
        <w:tc>
          <w:tcPr>
            <w:tcW w:w="2835" w:type="dxa"/>
          </w:tcPr>
          <w:p w14:paraId="29B2DEC3" w14:textId="65BB0C8A" w:rsidR="00A1698D" w:rsidRPr="008A3660" w:rsidRDefault="00A1698D" w:rsidP="00A1698D">
            <w:pPr>
              <w:pStyle w:val="112"/>
            </w:pPr>
            <w:r w:rsidRPr="008A3660">
              <w:rPr>
                <w:i/>
                <w:spacing w:val="-5"/>
                <w:u w:color="000000"/>
              </w:rPr>
              <w:t xml:space="preserve">Если контейнер указан, то должен быть обязательно заполнен один из тегов:  </w:t>
            </w:r>
            <w:r w:rsidRPr="008A3660">
              <w:rPr>
                <w:i/>
                <w:spacing w:val="-5"/>
                <w:u w:color="000000"/>
                <w:lang w:val="en-US"/>
              </w:rPr>
              <w:t>DiscountSize</w:t>
            </w:r>
            <w:r w:rsidRPr="008A3660">
              <w:rPr>
                <w:i/>
                <w:spacing w:val="-5"/>
                <w:u w:color="000000"/>
              </w:rPr>
              <w:t xml:space="preserve">, </w:t>
            </w:r>
            <w:r w:rsidRPr="008A3660">
              <w:rPr>
                <w:i/>
                <w:spacing w:val="-5"/>
                <w:u w:color="000000"/>
                <w:lang w:val="en-US"/>
              </w:rPr>
              <w:t>DiscountFixed</w:t>
            </w:r>
            <w:r w:rsidRPr="008A3660">
              <w:rPr>
                <w:i/>
                <w:spacing w:val="-5"/>
                <w:u w:color="000000"/>
              </w:rPr>
              <w:t xml:space="preserve"> или </w:t>
            </w:r>
            <w:r w:rsidRPr="008A3660">
              <w:rPr>
                <w:i/>
                <w:spacing w:val="-5"/>
                <w:u w:color="000000"/>
                <w:lang w:val="en-US"/>
              </w:rPr>
              <w:t>MultiplierSize</w:t>
            </w:r>
          </w:p>
        </w:tc>
      </w:tr>
      <w:tr w:rsidR="00A1698D" w:rsidRPr="008A3660" w14:paraId="778AD0A3" w14:textId="77777777" w:rsidTr="00DD084E">
        <w:tc>
          <w:tcPr>
            <w:tcW w:w="708" w:type="dxa"/>
          </w:tcPr>
          <w:p w14:paraId="24006901" w14:textId="77777777" w:rsidR="00A1698D" w:rsidRPr="008A3660" w:rsidRDefault="00A1698D" w:rsidP="00B16187">
            <w:pPr>
              <w:pStyle w:val="a"/>
              <w:numPr>
                <w:ilvl w:val="1"/>
                <w:numId w:val="65"/>
              </w:numPr>
            </w:pPr>
          </w:p>
        </w:tc>
        <w:tc>
          <w:tcPr>
            <w:tcW w:w="1560" w:type="dxa"/>
          </w:tcPr>
          <w:p w14:paraId="3EC918B1" w14:textId="53DD010B" w:rsidR="00A1698D" w:rsidRPr="008A3660" w:rsidRDefault="00A1698D" w:rsidP="00A1698D">
            <w:pPr>
              <w:pStyle w:val="112"/>
            </w:pPr>
            <w:r w:rsidRPr="008A3660">
              <w:rPr>
                <w:spacing w:val="-5"/>
                <w:u w:color="000000"/>
                <w:lang w:val="en-US"/>
              </w:rPr>
              <w:t>DiscountFixed</w:t>
            </w:r>
          </w:p>
        </w:tc>
        <w:tc>
          <w:tcPr>
            <w:tcW w:w="2268" w:type="dxa"/>
          </w:tcPr>
          <w:p w14:paraId="607DE6F3" w14:textId="77777777" w:rsidR="00A1698D" w:rsidRPr="008A3660" w:rsidRDefault="00A1698D" w:rsidP="00A1698D">
            <w:pPr>
              <w:pStyle w:val="112"/>
              <w:rPr>
                <w:spacing w:val="-5"/>
                <w:u w:color="000000"/>
              </w:rPr>
            </w:pPr>
            <w:r w:rsidRPr="008A3660">
              <w:rPr>
                <w:spacing w:val="-5"/>
                <w:u w:color="000000"/>
              </w:rPr>
              <w:t>Условия оплаты с фиксированной суммой скидки</w:t>
            </w:r>
          </w:p>
          <w:p w14:paraId="43C50329" w14:textId="77777777" w:rsidR="00A1698D" w:rsidRPr="008A3660" w:rsidRDefault="00A1698D" w:rsidP="00A1698D">
            <w:pPr>
              <w:pStyle w:val="112"/>
            </w:pPr>
          </w:p>
        </w:tc>
        <w:tc>
          <w:tcPr>
            <w:tcW w:w="1701" w:type="dxa"/>
          </w:tcPr>
          <w:p w14:paraId="5911DDF4" w14:textId="77777777" w:rsidR="00A1698D" w:rsidRPr="008A3660" w:rsidRDefault="00A1698D" w:rsidP="00A1698D">
            <w:pPr>
              <w:pStyle w:val="112"/>
              <w:rPr>
                <w:spacing w:val="-5"/>
                <w:u w:color="000000"/>
              </w:rPr>
            </w:pPr>
            <w:r w:rsidRPr="008A3660">
              <w:rPr>
                <w:spacing w:val="-5"/>
                <w:u w:color="000000"/>
              </w:rPr>
              <w:t>1, обязательно</w:t>
            </w:r>
          </w:p>
          <w:p w14:paraId="781712F5" w14:textId="77777777" w:rsidR="00A1698D" w:rsidRPr="008A3660" w:rsidRDefault="00A1698D" w:rsidP="00A1698D">
            <w:pPr>
              <w:pStyle w:val="112"/>
            </w:pPr>
          </w:p>
        </w:tc>
        <w:tc>
          <w:tcPr>
            <w:tcW w:w="1985" w:type="dxa"/>
          </w:tcPr>
          <w:p w14:paraId="283F43C1" w14:textId="6A435B76" w:rsidR="00A1698D" w:rsidRPr="008A3660" w:rsidRDefault="00A1698D" w:rsidP="00A1698D">
            <w:pPr>
              <w:pStyle w:val="112"/>
            </w:pPr>
            <w:r w:rsidRPr="008A3660">
              <w:rPr>
                <w:spacing w:val="-5"/>
                <w:u w:color="000000"/>
              </w:rPr>
              <w:t xml:space="preserve">Контейнер/ Основан на типе DiscountType (см. описание в </w:t>
            </w:r>
            <w:r w:rsidRPr="008A3660">
              <w:rPr>
                <w:spacing w:val="-5"/>
                <w:u w:color="000000"/>
              </w:rPr>
              <w:fldChar w:fldCharType="begin"/>
            </w:r>
            <w:r w:rsidRPr="008A3660">
              <w:rPr>
                <w:spacing w:val="-5"/>
                <w:u w:color="000000"/>
              </w:rPr>
              <w:instrText xml:space="preserve"> REF _Ref483568295 \h  \* MERGEFORMAT </w:instrText>
            </w:r>
            <w:r w:rsidRPr="008A3660">
              <w:rPr>
                <w:spacing w:val="-5"/>
                <w:u w:color="000000"/>
              </w:rPr>
            </w:r>
            <w:r w:rsidRPr="008A3660">
              <w:rPr>
                <w:spacing w:val="-5"/>
                <w:u w:color="000000"/>
              </w:rPr>
              <w:fldChar w:fldCharType="separate"/>
            </w:r>
            <w:r w:rsidR="00DD2BC4" w:rsidRPr="008A3660">
              <w:t xml:space="preserve">Таблица </w:t>
            </w:r>
            <w:r w:rsidR="00DD2BC4">
              <w:rPr>
                <w:noProof/>
              </w:rPr>
              <w:t>44</w:t>
            </w:r>
            <w:r w:rsidRPr="008A3660">
              <w:rPr>
                <w:spacing w:val="-5"/>
                <w:u w:color="000000"/>
              </w:rPr>
              <w:fldChar w:fldCharType="end"/>
            </w:r>
            <w:r w:rsidRPr="008A3660">
              <w:rPr>
                <w:spacing w:val="-5"/>
                <w:u w:color="000000"/>
              </w:rPr>
              <w:t>)</w:t>
            </w:r>
          </w:p>
        </w:tc>
        <w:tc>
          <w:tcPr>
            <w:tcW w:w="2835" w:type="dxa"/>
          </w:tcPr>
          <w:p w14:paraId="1E171B9B" w14:textId="56CA0727" w:rsidR="00A1698D" w:rsidRPr="008A3660" w:rsidRDefault="00A1698D" w:rsidP="00A1698D">
            <w:pPr>
              <w:pStyle w:val="112"/>
            </w:pPr>
            <w:r w:rsidRPr="008A3660">
              <w:rPr>
                <w:i/>
                <w:spacing w:val="-5"/>
                <w:u w:color="000000"/>
              </w:rPr>
              <w:t xml:space="preserve">Наличие данного тега исключает наличие тегов </w:t>
            </w:r>
            <w:r w:rsidRPr="008A3660">
              <w:rPr>
                <w:i/>
                <w:spacing w:val="-5"/>
                <w:u w:color="000000"/>
                <w:lang w:val="en-US"/>
              </w:rPr>
              <w:t>DiscountSize</w:t>
            </w:r>
            <w:r w:rsidRPr="008A3660">
              <w:rPr>
                <w:i/>
                <w:spacing w:val="-5"/>
                <w:u w:color="000000"/>
              </w:rPr>
              <w:t>, MultiplierSize</w:t>
            </w:r>
          </w:p>
        </w:tc>
      </w:tr>
      <w:tr w:rsidR="00A1698D" w:rsidRPr="008A3660" w14:paraId="77FA5E4F" w14:textId="77777777" w:rsidTr="00DD084E">
        <w:tc>
          <w:tcPr>
            <w:tcW w:w="708" w:type="dxa"/>
          </w:tcPr>
          <w:p w14:paraId="2372FA6C" w14:textId="77777777" w:rsidR="00A1698D" w:rsidRPr="008A3660" w:rsidRDefault="00A1698D" w:rsidP="00B16187">
            <w:pPr>
              <w:pStyle w:val="a"/>
              <w:numPr>
                <w:ilvl w:val="2"/>
                <w:numId w:val="65"/>
              </w:numPr>
            </w:pPr>
          </w:p>
        </w:tc>
        <w:tc>
          <w:tcPr>
            <w:tcW w:w="1560" w:type="dxa"/>
          </w:tcPr>
          <w:p w14:paraId="0CFDC8CB" w14:textId="1F81463A" w:rsidR="00A1698D" w:rsidRPr="008A3660" w:rsidRDefault="00A1698D" w:rsidP="00A1698D">
            <w:pPr>
              <w:pStyle w:val="112"/>
            </w:pPr>
            <w:r w:rsidRPr="008A3660">
              <w:rPr>
                <w:spacing w:val="-5"/>
                <w:u w:color="000000"/>
                <w:lang w:val="en-US"/>
              </w:rPr>
              <w:t xml:space="preserve">Value </w:t>
            </w:r>
          </w:p>
        </w:tc>
        <w:tc>
          <w:tcPr>
            <w:tcW w:w="2268" w:type="dxa"/>
          </w:tcPr>
          <w:p w14:paraId="2BE750A2" w14:textId="5BCEF864" w:rsidR="001B023D" w:rsidRPr="008A3660" w:rsidRDefault="001B023D" w:rsidP="00A1698D">
            <w:pPr>
              <w:pStyle w:val="112"/>
              <w:rPr>
                <w:spacing w:val="-5"/>
                <w:u w:color="000000"/>
              </w:rPr>
            </w:pPr>
            <w:r w:rsidRPr="008A3660">
              <w:rPr>
                <w:spacing w:val="-5"/>
                <w:u w:color="000000"/>
              </w:rPr>
              <w:t>Поле номер 1004:</w:t>
            </w:r>
          </w:p>
          <w:p w14:paraId="7F0CD920" w14:textId="13512AE5" w:rsidR="00A1698D" w:rsidRPr="008A3660" w:rsidRDefault="00A1698D" w:rsidP="00A1698D">
            <w:pPr>
              <w:pStyle w:val="112"/>
            </w:pPr>
            <w:r w:rsidRPr="008A3660">
              <w:rPr>
                <w:spacing w:val="-5"/>
                <w:u w:color="000000"/>
              </w:rPr>
              <w:t>Сумма скидки от полной суммы начисления</w:t>
            </w:r>
          </w:p>
        </w:tc>
        <w:tc>
          <w:tcPr>
            <w:tcW w:w="1701" w:type="dxa"/>
          </w:tcPr>
          <w:p w14:paraId="2AF2A879" w14:textId="06AACE00" w:rsidR="00A1698D" w:rsidRPr="008A3660" w:rsidRDefault="00A1698D" w:rsidP="00A1698D">
            <w:pPr>
              <w:pStyle w:val="112"/>
            </w:pPr>
            <w:r w:rsidRPr="008A3660">
              <w:rPr>
                <w:spacing w:val="-5"/>
                <w:u w:color="000000"/>
              </w:rPr>
              <w:t>1, обязательно</w:t>
            </w:r>
          </w:p>
        </w:tc>
        <w:tc>
          <w:tcPr>
            <w:tcW w:w="1985" w:type="dxa"/>
          </w:tcPr>
          <w:p w14:paraId="61AD8594" w14:textId="77777777" w:rsidR="00A1698D" w:rsidRPr="008A3660" w:rsidRDefault="00A1698D" w:rsidP="00A1698D">
            <w:pPr>
              <w:pStyle w:val="112"/>
              <w:rPr>
                <w:spacing w:val="-5"/>
                <w:u w:color="000000"/>
              </w:rPr>
            </w:pPr>
            <w:r w:rsidRPr="008A3660">
              <w:rPr>
                <w:i/>
                <w:spacing w:val="-5"/>
                <w:u w:color="000000"/>
              </w:rPr>
              <w:t>Целое положительное число (\d+)</w:t>
            </w:r>
            <w:r w:rsidRPr="008A3660">
              <w:rPr>
                <w:spacing w:val="-5"/>
                <w:u w:color="000000"/>
              </w:rPr>
              <w:t xml:space="preserve"> </w:t>
            </w:r>
          </w:p>
          <w:p w14:paraId="58EA65B7" w14:textId="77777777" w:rsidR="00A1698D" w:rsidRPr="008A3660" w:rsidRDefault="00A1698D" w:rsidP="00A1698D">
            <w:pPr>
              <w:pStyle w:val="112"/>
              <w:rPr>
                <w:spacing w:val="-5"/>
                <w:u w:color="000000"/>
              </w:rPr>
            </w:pPr>
            <w:r w:rsidRPr="008A3660">
              <w:rPr>
                <w:spacing w:val="-5"/>
                <w:u w:color="000000"/>
              </w:rPr>
              <w:t xml:space="preserve">/ </w:t>
            </w:r>
          </w:p>
          <w:p w14:paraId="3A35E992" w14:textId="16D2A571" w:rsidR="00A1698D" w:rsidRPr="008A3660" w:rsidRDefault="001B023D" w:rsidP="00A1698D">
            <w:pPr>
              <w:pStyle w:val="112"/>
            </w:pPr>
            <w:r w:rsidRPr="008A3660">
              <w:rPr>
                <w:spacing w:val="-5"/>
                <w:u w:color="000000"/>
                <w:lang w:val="en-US"/>
              </w:rPr>
              <w:t>nonNegativeInteger</w:t>
            </w:r>
          </w:p>
        </w:tc>
        <w:tc>
          <w:tcPr>
            <w:tcW w:w="2835" w:type="dxa"/>
          </w:tcPr>
          <w:p w14:paraId="414E680C" w14:textId="77777777" w:rsidR="00A1698D" w:rsidRPr="008A3660" w:rsidRDefault="00A1698D" w:rsidP="00A1698D">
            <w:pPr>
              <w:pStyle w:val="112"/>
            </w:pPr>
          </w:p>
        </w:tc>
      </w:tr>
      <w:tr w:rsidR="00A1698D" w:rsidRPr="008A3660" w14:paraId="25CE46B5" w14:textId="77777777" w:rsidTr="00DD084E">
        <w:tc>
          <w:tcPr>
            <w:tcW w:w="708" w:type="dxa"/>
          </w:tcPr>
          <w:p w14:paraId="5B01079D" w14:textId="77777777" w:rsidR="00A1698D" w:rsidRPr="008A3660" w:rsidRDefault="00A1698D" w:rsidP="00B16187">
            <w:pPr>
              <w:pStyle w:val="a"/>
              <w:numPr>
                <w:ilvl w:val="2"/>
                <w:numId w:val="65"/>
              </w:numPr>
            </w:pPr>
          </w:p>
        </w:tc>
        <w:tc>
          <w:tcPr>
            <w:tcW w:w="1560" w:type="dxa"/>
          </w:tcPr>
          <w:p w14:paraId="518E093F" w14:textId="2E05F071" w:rsidR="00A1698D" w:rsidRPr="008A3660" w:rsidRDefault="00A1698D" w:rsidP="00A1698D">
            <w:pPr>
              <w:pStyle w:val="112"/>
            </w:pPr>
            <w:r w:rsidRPr="008A3660">
              <w:rPr>
                <w:spacing w:val="-5"/>
                <w:u w:color="000000"/>
                <w:lang w:val="en-US"/>
              </w:rPr>
              <w:t>Expiry</w:t>
            </w:r>
            <w:r w:rsidRPr="008A3660">
              <w:rPr>
                <w:spacing w:val="-5"/>
                <w:u w:color="000000"/>
              </w:rPr>
              <w:t xml:space="preserve"> </w:t>
            </w:r>
          </w:p>
        </w:tc>
        <w:tc>
          <w:tcPr>
            <w:tcW w:w="2268" w:type="dxa"/>
          </w:tcPr>
          <w:p w14:paraId="51BBF724" w14:textId="34327E60" w:rsidR="001B023D" w:rsidRPr="008A3660" w:rsidRDefault="001B023D" w:rsidP="00A1698D">
            <w:pPr>
              <w:pStyle w:val="112"/>
              <w:rPr>
                <w:spacing w:val="-5"/>
                <w:u w:color="000000"/>
              </w:rPr>
            </w:pPr>
            <w:r w:rsidRPr="008A3660">
              <w:rPr>
                <w:spacing w:val="-5"/>
                <w:u w:color="000000"/>
              </w:rPr>
              <w:t>Поле номер 1005:</w:t>
            </w:r>
          </w:p>
          <w:p w14:paraId="51058F5A" w14:textId="2468561A" w:rsidR="00A1698D" w:rsidRPr="008A3660" w:rsidRDefault="00A1698D" w:rsidP="00A1698D">
            <w:pPr>
              <w:pStyle w:val="112"/>
            </w:pPr>
            <w:r w:rsidRPr="008A3660">
              <w:rPr>
                <w:spacing w:val="-5"/>
                <w:u w:color="000000"/>
              </w:rPr>
              <w:t>Срок действия скидки</w:t>
            </w:r>
          </w:p>
        </w:tc>
        <w:tc>
          <w:tcPr>
            <w:tcW w:w="1701" w:type="dxa"/>
          </w:tcPr>
          <w:p w14:paraId="5D5944E3" w14:textId="72203BD0" w:rsidR="00A1698D" w:rsidRPr="008A3660" w:rsidRDefault="00A1698D" w:rsidP="00A1698D">
            <w:pPr>
              <w:pStyle w:val="112"/>
            </w:pPr>
            <w:r w:rsidRPr="008A3660">
              <w:rPr>
                <w:spacing w:val="-5"/>
                <w:u w:color="000000"/>
                <w:lang w:val="en-US"/>
              </w:rPr>
              <w:t>1, обязательно</w:t>
            </w:r>
          </w:p>
        </w:tc>
        <w:tc>
          <w:tcPr>
            <w:tcW w:w="1985" w:type="dxa"/>
          </w:tcPr>
          <w:p w14:paraId="59A38D20" w14:textId="77777777" w:rsidR="00A1698D" w:rsidRPr="008A3660" w:rsidRDefault="00A1698D" w:rsidP="00A1698D">
            <w:pPr>
              <w:pStyle w:val="112"/>
              <w:rPr>
                <w:i/>
                <w:spacing w:val="-5"/>
                <w:u w:color="000000"/>
              </w:rPr>
            </w:pPr>
            <w:r w:rsidRPr="008A3660">
              <w:rPr>
                <w:i/>
                <w:spacing w:val="-5"/>
                <w:u w:color="000000"/>
              </w:rPr>
              <w:t xml:space="preserve">Значение даты в формате «ГГГГ-ММ-ДД» либо «0» </w:t>
            </w:r>
          </w:p>
          <w:p w14:paraId="7269FA7C" w14:textId="77777777" w:rsidR="00A1698D" w:rsidRPr="008A3660" w:rsidRDefault="00A1698D" w:rsidP="00A1698D">
            <w:pPr>
              <w:pStyle w:val="112"/>
              <w:rPr>
                <w:spacing w:val="-5"/>
                <w:u w:color="000000"/>
              </w:rPr>
            </w:pPr>
            <w:r w:rsidRPr="008A3660">
              <w:rPr>
                <w:spacing w:val="-5"/>
                <w:u w:color="000000"/>
              </w:rPr>
              <w:t xml:space="preserve">/ </w:t>
            </w:r>
          </w:p>
          <w:p w14:paraId="44B4A676" w14:textId="66BB5C88" w:rsidR="00A1698D" w:rsidRPr="008A3660" w:rsidRDefault="00A1698D" w:rsidP="00A1698D">
            <w:pPr>
              <w:pStyle w:val="112"/>
            </w:pPr>
            <w:r w:rsidRPr="008A3660">
              <w:rPr>
                <w:spacing w:val="-5"/>
                <w:u w:color="000000"/>
                <w:lang w:val="en-US"/>
              </w:rPr>
              <w:t>String</w:t>
            </w:r>
          </w:p>
        </w:tc>
        <w:tc>
          <w:tcPr>
            <w:tcW w:w="2835" w:type="dxa"/>
          </w:tcPr>
          <w:p w14:paraId="3CD9C66A" w14:textId="77777777" w:rsidR="00A1698D" w:rsidRPr="008A3660" w:rsidRDefault="00A1698D" w:rsidP="00A1698D">
            <w:pPr>
              <w:pStyle w:val="112"/>
              <w:rPr>
                <w:spacing w:val="-5"/>
                <w:u w:color="000000"/>
              </w:rPr>
            </w:pPr>
            <w:r w:rsidRPr="008A3660">
              <w:rPr>
                <w:spacing w:val="-5"/>
                <w:u w:color="000000"/>
              </w:rPr>
              <w:t>Возможные значения:</w:t>
            </w:r>
          </w:p>
          <w:p w14:paraId="099DB7C3" w14:textId="61661CA0" w:rsidR="00A1698D" w:rsidRPr="008A3660" w:rsidRDefault="00A1698D" w:rsidP="00F32CA3">
            <w:pPr>
              <w:pStyle w:val="11"/>
            </w:pPr>
            <w:r w:rsidRPr="008A3660">
              <w:t>дата окончания скидки в формате «ГГГГ-ММ-ДД»;</w:t>
            </w:r>
          </w:p>
          <w:p w14:paraId="6162C938" w14:textId="71DD1622" w:rsidR="00A1698D" w:rsidRPr="008A3660" w:rsidRDefault="00A1698D" w:rsidP="00F32CA3">
            <w:pPr>
              <w:pStyle w:val="11"/>
            </w:pPr>
            <w:r w:rsidRPr="008A3660">
              <w:t>при отсутствии срока действия указывается значение «0».</w:t>
            </w:r>
          </w:p>
        </w:tc>
      </w:tr>
      <w:tr w:rsidR="00A1698D" w:rsidRPr="008A3660" w14:paraId="00F7F0A7" w14:textId="77777777" w:rsidTr="00DD084E">
        <w:tc>
          <w:tcPr>
            <w:tcW w:w="708" w:type="dxa"/>
          </w:tcPr>
          <w:p w14:paraId="757B4DAA" w14:textId="77777777" w:rsidR="00A1698D" w:rsidRPr="008A3660" w:rsidRDefault="00A1698D" w:rsidP="00B16187">
            <w:pPr>
              <w:pStyle w:val="a"/>
              <w:numPr>
                <w:ilvl w:val="1"/>
                <w:numId w:val="65"/>
              </w:numPr>
            </w:pPr>
          </w:p>
        </w:tc>
        <w:tc>
          <w:tcPr>
            <w:tcW w:w="1560" w:type="dxa"/>
          </w:tcPr>
          <w:p w14:paraId="165F70A4" w14:textId="3A060C2F" w:rsidR="00A1698D" w:rsidRPr="008A3660" w:rsidRDefault="00A1698D" w:rsidP="00A1698D">
            <w:pPr>
              <w:pStyle w:val="112"/>
            </w:pPr>
            <w:r w:rsidRPr="008A3660">
              <w:rPr>
                <w:spacing w:val="-5"/>
                <w:u w:color="000000"/>
                <w:lang w:val="en-US"/>
              </w:rPr>
              <w:t>DiscountSize</w:t>
            </w:r>
          </w:p>
        </w:tc>
        <w:tc>
          <w:tcPr>
            <w:tcW w:w="2268" w:type="dxa"/>
          </w:tcPr>
          <w:p w14:paraId="150E2BA4" w14:textId="77777777" w:rsidR="00A1698D" w:rsidRPr="008A3660" w:rsidRDefault="00A1698D" w:rsidP="00A1698D">
            <w:pPr>
              <w:pStyle w:val="112"/>
              <w:rPr>
                <w:spacing w:val="-5"/>
                <w:u w:color="000000"/>
              </w:rPr>
            </w:pPr>
            <w:r w:rsidRPr="008A3660">
              <w:rPr>
                <w:spacing w:val="-5"/>
                <w:u w:color="000000"/>
              </w:rPr>
              <w:t>Условия оплаты со скидкой (процент)</w:t>
            </w:r>
          </w:p>
          <w:p w14:paraId="6670FD0C" w14:textId="77777777" w:rsidR="00A1698D" w:rsidRPr="008A3660" w:rsidRDefault="00A1698D" w:rsidP="00A1698D">
            <w:pPr>
              <w:pStyle w:val="112"/>
            </w:pPr>
          </w:p>
        </w:tc>
        <w:tc>
          <w:tcPr>
            <w:tcW w:w="1701" w:type="dxa"/>
          </w:tcPr>
          <w:p w14:paraId="5BACDE69" w14:textId="77777777" w:rsidR="00A1698D" w:rsidRPr="008A3660" w:rsidRDefault="00A1698D" w:rsidP="00A1698D">
            <w:pPr>
              <w:pStyle w:val="112"/>
              <w:rPr>
                <w:spacing w:val="-5"/>
                <w:u w:color="000000"/>
              </w:rPr>
            </w:pPr>
            <w:r w:rsidRPr="008A3660">
              <w:rPr>
                <w:spacing w:val="-5"/>
                <w:u w:color="000000"/>
              </w:rPr>
              <w:t>1, обязательно</w:t>
            </w:r>
          </w:p>
          <w:p w14:paraId="17A89B6A" w14:textId="77777777" w:rsidR="00A1698D" w:rsidRPr="008A3660" w:rsidRDefault="00A1698D" w:rsidP="00A1698D">
            <w:pPr>
              <w:pStyle w:val="112"/>
            </w:pPr>
          </w:p>
        </w:tc>
        <w:tc>
          <w:tcPr>
            <w:tcW w:w="1985" w:type="dxa"/>
          </w:tcPr>
          <w:p w14:paraId="11DD45F4" w14:textId="77777777" w:rsidR="00A1698D" w:rsidRPr="008A3660" w:rsidRDefault="00A1698D" w:rsidP="00A1698D">
            <w:pPr>
              <w:pStyle w:val="112"/>
              <w:rPr>
                <w:spacing w:val="-5"/>
                <w:u w:color="000000"/>
              </w:rPr>
            </w:pPr>
            <w:r w:rsidRPr="008A3660">
              <w:rPr>
                <w:spacing w:val="-5"/>
                <w:u w:color="000000"/>
              </w:rPr>
              <w:t>Контейнер/</w:t>
            </w:r>
          </w:p>
          <w:p w14:paraId="3A5EF41F" w14:textId="24EB3076" w:rsidR="00A1698D" w:rsidRPr="008A3660" w:rsidRDefault="00A1698D" w:rsidP="00A1698D">
            <w:pPr>
              <w:pStyle w:val="112"/>
            </w:pPr>
            <w:r w:rsidRPr="008A3660">
              <w:rPr>
                <w:spacing w:val="-5"/>
                <w:u w:color="000000"/>
              </w:rPr>
              <w:t xml:space="preserve">Основан на типе DiscountType (см. описание в </w:t>
            </w:r>
            <w:r w:rsidRPr="008A3660">
              <w:rPr>
                <w:spacing w:val="-5"/>
                <w:u w:color="000000"/>
              </w:rPr>
              <w:fldChar w:fldCharType="begin"/>
            </w:r>
            <w:r w:rsidRPr="008A3660">
              <w:rPr>
                <w:spacing w:val="-5"/>
                <w:u w:color="000000"/>
              </w:rPr>
              <w:instrText xml:space="preserve"> REF _Ref483568295 \h  \* MERGEFORMAT </w:instrText>
            </w:r>
            <w:r w:rsidRPr="008A3660">
              <w:rPr>
                <w:spacing w:val="-5"/>
                <w:u w:color="000000"/>
              </w:rPr>
            </w:r>
            <w:r w:rsidRPr="008A3660">
              <w:rPr>
                <w:spacing w:val="-5"/>
                <w:u w:color="000000"/>
              </w:rPr>
              <w:fldChar w:fldCharType="separate"/>
            </w:r>
            <w:r w:rsidR="00DD2BC4" w:rsidRPr="008A3660">
              <w:t xml:space="preserve">Таблица </w:t>
            </w:r>
            <w:r w:rsidR="00DD2BC4">
              <w:rPr>
                <w:noProof/>
              </w:rPr>
              <w:t>44</w:t>
            </w:r>
            <w:r w:rsidRPr="008A3660">
              <w:rPr>
                <w:spacing w:val="-5"/>
                <w:u w:color="000000"/>
              </w:rPr>
              <w:fldChar w:fldCharType="end"/>
            </w:r>
            <w:r w:rsidRPr="008A3660">
              <w:rPr>
                <w:spacing w:val="-5"/>
                <w:u w:color="000000"/>
              </w:rPr>
              <w:t>)</w:t>
            </w:r>
          </w:p>
        </w:tc>
        <w:tc>
          <w:tcPr>
            <w:tcW w:w="2835" w:type="dxa"/>
          </w:tcPr>
          <w:p w14:paraId="67C80F18" w14:textId="296AB531" w:rsidR="00A1698D" w:rsidRPr="008A3660" w:rsidRDefault="00A1698D" w:rsidP="00A1698D">
            <w:pPr>
              <w:pStyle w:val="112"/>
            </w:pPr>
            <w:r w:rsidRPr="008A3660">
              <w:rPr>
                <w:i/>
                <w:spacing w:val="-5"/>
                <w:u w:color="000000"/>
              </w:rPr>
              <w:t xml:space="preserve">Наличие данного тега исключает наличие тегов </w:t>
            </w:r>
            <w:r w:rsidRPr="008A3660">
              <w:rPr>
                <w:i/>
                <w:spacing w:val="-5"/>
                <w:u w:color="000000"/>
                <w:lang w:val="en-US"/>
              </w:rPr>
              <w:t>MultiplierSize</w:t>
            </w:r>
            <w:r w:rsidRPr="008A3660">
              <w:rPr>
                <w:i/>
                <w:spacing w:val="-5"/>
                <w:u w:color="000000"/>
              </w:rPr>
              <w:t>, Discoun</w:t>
            </w:r>
            <w:r w:rsidRPr="008A3660">
              <w:rPr>
                <w:i/>
                <w:spacing w:val="-5"/>
                <w:u w:color="000000"/>
                <w:lang w:val="en-US"/>
              </w:rPr>
              <w:t>t</w:t>
            </w:r>
            <w:r w:rsidRPr="008A3660">
              <w:rPr>
                <w:i/>
                <w:spacing w:val="-5"/>
                <w:u w:color="000000"/>
              </w:rPr>
              <w:t>Fixed.</w:t>
            </w:r>
          </w:p>
        </w:tc>
      </w:tr>
      <w:tr w:rsidR="00A1698D" w:rsidRPr="008A3660" w14:paraId="7B1A2369" w14:textId="77777777" w:rsidTr="00DD084E">
        <w:tc>
          <w:tcPr>
            <w:tcW w:w="708" w:type="dxa"/>
          </w:tcPr>
          <w:p w14:paraId="42D7DD7B" w14:textId="77777777" w:rsidR="00A1698D" w:rsidRPr="008A3660" w:rsidRDefault="00A1698D" w:rsidP="00B16187">
            <w:pPr>
              <w:pStyle w:val="a"/>
              <w:numPr>
                <w:ilvl w:val="2"/>
                <w:numId w:val="65"/>
              </w:numPr>
            </w:pPr>
          </w:p>
        </w:tc>
        <w:tc>
          <w:tcPr>
            <w:tcW w:w="1560" w:type="dxa"/>
          </w:tcPr>
          <w:p w14:paraId="6E5894F8" w14:textId="7DB5F2A3" w:rsidR="00A1698D" w:rsidRPr="008A3660" w:rsidRDefault="00A1698D" w:rsidP="00A1698D">
            <w:pPr>
              <w:pStyle w:val="112"/>
            </w:pPr>
            <w:r w:rsidRPr="008A3660">
              <w:rPr>
                <w:spacing w:val="-5"/>
                <w:u w:color="000000"/>
                <w:lang w:val="en-US"/>
              </w:rPr>
              <w:t xml:space="preserve">Value </w:t>
            </w:r>
          </w:p>
        </w:tc>
        <w:tc>
          <w:tcPr>
            <w:tcW w:w="2268" w:type="dxa"/>
          </w:tcPr>
          <w:p w14:paraId="2C98FE71" w14:textId="4FD40B71" w:rsidR="001B023D" w:rsidRPr="008A3660" w:rsidRDefault="001B023D" w:rsidP="00A1698D">
            <w:pPr>
              <w:pStyle w:val="112"/>
              <w:rPr>
                <w:spacing w:val="-5"/>
                <w:u w:color="000000"/>
              </w:rPr>
            </w:pPr>
            <w:r w:rsidRPr="008A3660">
              <w:rPr>
                <w:spacing w:val="-5"/>
                <w:u w:color="000000"/>
              </w:rPr>
              <w:t>Поле номер 1006:</w:t>
            </w:r>
          </w:p>
          <w:p w14:paraId="5757D8DE" w14:textId="5DA20B51" w:rsidR="00A1698D" w:rsidRPr="008A3660" w:rsidRDefault="00A1698D" w:rsidP="00A1698D">
            <w:pPr>
              <w:pStyle w:val="112"/>
            </w:pPr>
            <w:r w:rsidRPr="008A3660">
              <w:rPr>
                <w:spacing w:val="-5"/>
                <w:u w:color="000000"/>
              </w:rPr>
              <w:t>Процент скидки от суммы начисления</w:t>
            </w:r>
          </w:p>
        </w:tc>
        <w:tc>
          <w:tcPr>
            <w:tcW w:w="1701" w:type="dxa"/>
          </w:tcPr>
          <w:p w14:paraId="60279057" w14:textId="1A2F23CB" w:rsidR="00A1698D" w:rsidRPr="008A3660" w:rsidRDefault="00A1698D" w:rsidP="00A1698D">
            <w:pPr>
              <w:pStyle w:val="112"/>
            </w:pPr>
            <w:r w:rsidRPr="008A3660">
              <w:rPr>
                <w:spacing w:val="-5"/>
                <w:u w:color="000000"/>
              </w:rPr>
              <w:t>1, обязательно</w:t>
            </w:r>
          </w:p>
        </w:tc>
        <w:tc>
          <w:tcPr>
            <w:tcW w:w="1985" w:type="dxa"/>
          </w:tcPr>
          <w:p w14:paraId="1D7CD88C" w14:textId="77777777" w:rsidR="00A1698D" w:rsidRPr="008A3660" w:rsidRDefault="00A1698D" w:rsidP="00A1698D">
            <w:pPr>
              <w:pStyle w:val="112"/>
              <w:rPr>
                <w:spacing w:val="-5"/>
                <w:u w:color="000000"/>
              </w:rPr>
            </w:pPr>
            <w:r w:rsidRPr="008A3660">
              <w:rPr>
                <w:i/>
                <w:spacing w:val="-5"/>
                <w:u w:color="000000"/>
              </w:rPr>
              <w:t>Целое положительное число от 1 до 100 (([1-9</w:t>
            </w:r>
            <w:proofErr w:type="gramStart"/>
            <w:r w:rsidRPr="008A3660">
              <w:rPr>
                <w:i/>
                <w:spacing w:val="-5"/>
                <w:u w:color="000000"/>
              </w:rPr>
              <w:t>])|</w:t>
            </w:r>
            <w:proofErr w:type="gramEnd"/>
            <w:r w:rsidRPr="008A3660">
              <w:rPr>
                <w:i/>
                <w:spacing w:val="-5"/>
                <w:u w:color="000000"/>
              </w:rPr>
              <w:t>(\</w:t>
            </w:r>
            <w:r w:rsidRPr="008A3660">
              <w:rPr>
                <w:i/>
                <w:spacing w:val="-5"/>
                <w:u w:color="000000"/>
                <w:lang w:val="en-US"/>
              </w:rPr>
              <w:t>d</w:t>
            </w:r>
            <w:r w:rsidRPr="008A3660">
              <w:rPr>
                <w:i/>
                <w:spacing w:val="-5"/>
                <w:u w:color="000000"/>
              </w:rPr>
              <w:t>{2}))</w:t>
            </w:r>
            <w:r w:rsidRPr="008A3660">
              <w:rPr>
                <w:spacing w:val="-5"/>
                <w:u w:color="000000"/>
              </w:rPr>
              <w:t xml:space="preserve"> </w:t>
            </w:r>
          </w:p>
          <w:p w14:paraId="598C365E" w14:textId="77777777" w:rsidR="00A1698D" w:rsidRPr="008A3660" w:rsidRDefault="00A1698D" w:rsidP="00A1698D">
            <w:pPr>
              <w:pStyle w:val="112"/>
              <w:rPr>
                <w:spacing w:val="-5"/>
                <w:u w:color="000000"/>
              </w:rPr>
            </w:pPr>
            <w:r w:rsidRPr="008A3660">
              <w:rPr>
                <w:spacing w:val="-5"/>
                <w:u w:color="000000"/>
              </w:rPr>
              <w:t xml:space="preserve">/ </w:t>
            </w:r>
          </w:p>
          <w:p w14:paraId="68D955AF" w14:textId="26024376" w:rsidR="00A1698D" w:rsidRPr="008A3660" w:rsidRDefault="001B023D" w:rsidP="00A1698D">
            <w:pPr>
              <w:pStyle w:val="112"/>
            </w:pPr>
            <w:r w:rsidRPr="008A3660">
              <w:rPr>
                <w:spacing w:val="-5"/>
                <w:u w:color="000000"/>
                <w:lang w:val="en-US"/>
              </w:rPr>
              <w:t>nonNegativeInteger</w:t>
            </w:r>
          </w:p>
        </w:tc>
        <w:tc>
          <w:tcPr>
            <w:tcW w:w="2835" w:type="dxa"/>
          </w:tcPr>
          <w:p w14:paraId="74B912FB" w14:textId="77777777" w:rsidR="00A1698D" w:rsidRPr="008A3660" w:rsidRDefault="00A1698D" w:rsidP="00A1698D">
            <w:pPr>
              <w:pStyle w:val="112"/>
            </w:pPr>
          </w:p>
        </w:tc>
      </w:tr>
      <w:tr w:rsidR="00A1698D" w:rsidRPr="008A3660" w14:paraId="345455B6" w14:textId="77777777" w:rsidTr="00DD084E">
        <w:tc>
          <w:tcPr>
            <w:tcW w:w="708" w:type="dxa"/>
          </w:tcPr>
          <w:p w14:paraId="34CD79A4" w14:textId="77777777" w:rsidR="00A1698D" w:rsidRPr="008A3660" w:rsidRDefault="00A1698D" w:rsidP="00B16187">
            <w:pPr>
              <w:pStyle w:val="a"/>
              <w:numPr>
                <w:ilvl w:val="2"/>
                <w:numId w:val="65"/>
              </w:numPr>
            </w:pPr>
          </w:p>
        </w:tc>
        <w:tc>
          <w:tcPr>
            <w:tcW w:w="1560" w:type="dxa"/>
          </w:tcPr>
          <w:p w14:paraId="49C06437" w14:textId="1432A901" w:rsidR="00A1698D" w:rsidRPr="008A3660" w:rsidRDefault="00A1698D" w:rsidP="00A1698D">
            <w:pPr>
              <w:pStyle w:val="112"/>
            </w:pPr>
            <w:r w:rsidRPr="008A3660">
              <w:rPr>
                <w:spacing w:val="-5"/>
                <w:u w:color="000000"/>
                <w:lang w:val="en-US"/>
              </w:rPr>
              <w:t>Expiry</w:t>
            </w:r>
            <w:r w:rsidRPr="008A3660">
              <w:rPr>
                <w:spacing w:val="-5"/>
                <w:u w:color="000000"/>
              </w:rPr>
              <w:t xml:space="preserve"> </w:t>
            </w:r>
          </w:p>
        </w:tc>
        <w:tc>
          <w:tcPr>
            <w:tcW w:w="2268" w:type="dxa"/>
          </w:tcPr>
          <w:p w14:paraId="7249FB42" w14:textId="0A27F396" w:rsidR="001B023D" w:rsidRPr="008A3660" w:rsidRDefault="001B023D" w:rsidP="00A1698D">
            <w:pPr>
              <w:pStyle w:val="112"/>
              <w:rPr>
                <w:spacing w:val="-5"/>
                <w:u w:color="000000"/>
              </w:rPr>
            </w:pPr>
            <w:r w:rsidRPr="008A3660">
              <w:rPr>
                <w:spacing w:val="-5"/>
                <w:u w:color="000000"/>
              </w:rPr>
              <w:t>Поле номер 1007:</w:t>
            </w:r>
          </w:p>
          <w:p w14:paraId="74D17170" w14:textId="341DB232" w:rsidR="00A1698D" w:rsidRPr="008A3660" w:rsidRDefault="00A1698D" w:rsidP="00A1698D">
            <w:pPr>
              <w:pStyle w:val="112"/>
            </w:pPr>
            <w:r w:rsidRPr="008A3660">
              <w:rPr>
                <w:spacing w:val="-5"/>
                <w:u w:color="000000"/>
              </w:rPr>
              <w:t>Срок действия скидки</w:t>
            </w:r>
          </w:p>
        </w:tc>
        <w:tc>
          <w:tcPr>
            <w:tcW w:w="1701" w:type="dxa"/>
          </w:tcPr>
          <w:p w14:paraId="21F9BF43" w14:textId="2F631DBF" w:rsidR="00A1698D" w:rsidRPr="008A3660" w:rsidRDefault="00A1698D" w:rsidP="00A1698D">
            <w:pPr>
              <w:pStyle w:val="112"/>
            </w:pPr>
            <w:r w:rsidRPr="008A3660">
              <w:rPr>
                <w:spacing w:val="-5"/>
                <w:u w:color="000000"/>
                <w:lang w:val="en-US"/>
              </w:rPr>
              <w:t>1, обязательно</w:t>
            </w:r>
          </w:p>
        </w:tc>
        <w:tc>
          <w:tcPr>
            <w:tcW w:w="1985" w:type="dxa"/>
          </w:tcPr>
          <w:p w14:paraId="0878F2A5" w14:textId="77777777" w:rsidR="00A1698D" w:rsidRPr="008A3660" w:rsidRDefault="00A1698D" w:rsidP="00A1698D">
            <w:pPr>
              <w:pStyle w:val="112"/>
              <w:rPr>
                <w:i/>
                <w:spacing w:val="-5"/>
                <w:u w:color="000000"/>
              </w:rPr>
            </w:pPr>
            <w:r w:rsidRPr="008A3660">
              <w:rPr>
                <w:i/>
                <w:spacing w:val="-5"/>
                <w:u w:color="000000"/>
              </w:rPr>
              <w:t>Значение даты в формате «ГГГГ-ММ-ДД» либо «0»</w:t>
            </w:r>
          </w:p>
          <w:p w14:paraId="230157A5" w14:textId="77777777" w:rsidR="00A1698D" w:rsidRPr="008A3660" w:rsidRDefault="00A1698D" w:rsidP="00A1698D">
            <w:pPr>
              <w:pStyle w:val="112"/>
              <w:rPr>
                <w:spacing w:val="-5"/>
                <w:u w:color="000000"/>
              </w:rPr>
            </w:pPr>
            <w:r w:rsidRPr="008A3660">
              <w:rPr>
                <w:i/>
                <w:spacing w:val="-5"/>
                <w:u w:color="000000"/>
              </w:rPr>
              <w:t xml:space="preserve"> </w:t>
            </w:r>
            <w:r w:rsidRPr="008A3660">
              <w:rPr>
                <w:spacing w:val="-5"/>
                <w:u w:color="000000"/>
              </w:rPr>
              <w:t xml:space="preserve">/ </w:t>
            </w:r>
          </w:p>
          <w:p w14:paraId="052B44A3" w14:textId="058C1529" w:rsidR="00A1698D" w:rsidRPr="008A3660" w:rsidRDefault="00A1698D" w:rsidP="00A1698D">
            <w:pPr>
              <w:pStyle w:val="112"/>
            </w:pPr>
            <w:r w:rsidRPr="008A3660">
              <w:rPr>
                <w:spacing w:val="-5"/>
                <w:u w:color="000000"/>
                <w:lang w:val="en-US"/>
              </w:rPr>
              <w:t>String</w:t>
            </w:r>
          </w:p>
        </w:tc>
        <w:tc>
          <w:tcPr>
            <w:tcW w:w="2835" w:type="dxa"/>
          </w:tcPr>
          <w:p w14:paraId="6A146C8E" w14:textId="77777777" w:rsidR="00A1698D" w:rsidRPr="008A3660" w:rsidRDefault="00A1698D" w:rsidP="00A1698D">
            <w:pPr>
              <w:pStyle w:val="112"/>
              <w:rPr>
                <w:spacing w:val="-5"/>
                <w:u w:color="000000"/>
              </w:rPr>
            </w:pPr>
            <w:r w:rsidRPr="008A3660">
              <w:rPr>
                <w:spacing w:val="-5"/>
                <w:u w:color="000000"/>
              </w:rPr>
              <w:t>Возможные значения:</w:t>
            </w:r>
          </w:p>
          <w:p w14:paraId="2C95794D" w14:textId="77777777" w:rsidR="00A1698D" w:rsidRPr="008A3660" w:rsidRDefault="00A1698D" w:rsidP="00A1698D">
            <w:pPr>
              <w:pStyle w:val="112"/>
              <w:rPr>
                <w:spacing w:val="-5"/>
                <w:u w:color="000000"/>
              </w:rPr>
            </w:pPr>
            <w:r w:rsidRPr="008A3660">
              <w:rPr>
                <w:spacing w:val="-5"/>
                <w:u w:color="000000"/>
              </w:rPr>
              <w:t>- дата окончания скидки в формате «ГГГГ-ММ-ДД»;</w:t>
            </w:r>
          </w:p>
          <w:p w14:paraId="67F4C5C7" w14:textId="7D5B4028" w:rsidR="00A1698D" w:rsidRPr="008A3660" w:rsidRDefault="00A1698D" w:rsidP="00A1698D">
            <w:pPr>
              <w:pStyle w:val="112"/>
            </w:pPr>
            <w:r w:rsidRPr="008A3660">
              <w:rPr>
                <w:spacing w:val="-5"/>
                <w:u w:color="000000"/>
              </w:rPr>
              <w:t>- при отсутствии срока действия указывается значение «0».</w:t>
            </w:r>
          </w:p>
        </w:tc>
      </w:tr>
      <w:tr w:rsidR="00A1698D" w:rsidRPr="008A3660" w14:paraId="52CC3DF9" w14:textId="77777777" w:rsidTr="00DD084E">
        <w:tc>
          <w:tcPr>
            <w:tcW w:w="708" w:type="dxa"/>
          </w:tcPr>
          <w:p w14:paraId="2268E89B" w14:textId="77777777" w:rsidR="00A1698D" w:rsidRPr="008A3660" w:rsidRDefault="00A1698D" w:rsidP="00B16187">
            <w:pPr>
              <w:pStyle w:val="a"/>
              <w:numPr>
                <w:ilvl w:val="1"/>
                <w:numId w:val="65"/>
              </w:numPr>
            </w:pPr>
          </w:p>
        </w:tc>
        <w:tc>
          <w:tcPr>
            <w:tcW w:w="1560" w:type="dxa"/>
          </w:tcPr>
          <w:p w14:paraId="2DB052B5" w14:textId="30B93FC9" w:rsidR="00A1698D" w:rsidRPr="008A3660" w:rsidRDefault="00A1698D" w:rsidP="00A1698D">
            <w:pPr>
              <w:pStyle w:val="112"/>
            </w:pPr>
            <w:r w:rsidRPr="008A3660">
              <w:rPr>
                <w:spacing w:val="-5"/>
                <w:u w:color="000000"/>
                <w:lang w:val="en-US"/>
              </w:rPr>
              <w:t>MultiplierSize</w:t>
            </w:r>
          </w:p>
        </w:tc>
        <w:tc>
          <w:tcPr>
            <w:tcW w:w="2268" w:type="dxa"/>
          </w:tcPr>
          <w:p w14:paraId="56560153" w14:textId="77777777" w:rsidR="001B023D" w:rsidRPr="008A3660" w:rsidRDefault="001B023D" w:rsidP="001B023D">
            <w:pPr>
              <w:pStyle w:val="112"/>
              <w:rPr>
                <w:spacing w:val="-5"/>
                <w:u w:color="000000"/>
              </w:rPr>
            </w:pPr>
            <w:r w:rsidRPr="008A3660">
              <w:rPr>
                <w:spacing w:val="-5"/>
                <w:u w:color="000000"/>
              </w:rPr>
              <w:t>Поле номер 1008:</w:t>
            </w:r>
          </w:p>
          <w:p w14:paraId="6061BFC5" w14:textId="600E43E7" w:rsidR="00A1698D" w:rsidRPr="008A3660" w:rsidRDefault="001B023D" w:rsidP="001B023D">
            <w:pPr>
              <w:pStyle w:val="112"/>
            </w:pPr>
            <w:r w:rsidRPr="008A3660">
              <w:rPr>
                <w:spacing w:val="-5"/>
                <w:u w:color="000000"/>
              </w:rPr>
              <w:t>Коэффициент, понижающий размер начисления</w:t>
            </w:r>
          </w:p>
        </w:tc>
        <w:tc>
          <w:tcPr>
            <w:tcW w:w="1701" w:type="dxa"/>
          </w:tcPr>
          <w:p w14:paraId="5CB844D2" w14:textId="77777777" w:rsidR="00A1698D" w:rsidRPr="008A3660" w:rsidRDefault="00A1698D" w:rsidP="00A1698D">
            <w:pPr>
              <w:pStyle w:val="112"/>
              <w:rPr>
                <w:spacing w:val="-5"/>
                <w:u w:color="000000"/>
              </w:rPr>
            </w:pPr>
            <w:r w:rsidRPr="008A3660">
              <w:rPr>
                <w:spacing w:val="-5"/>
                <w:u w:color="000000"/>
              </w:rPr>
              <w:t>1, обязательно</w:t>
            </w:r>
          </w:p>
          <w:p w14:paraId="2106D67D" w14:textId="77777777" w:rsidR="00A1698D" w:rsidRPr="008A3660" w:rsidRDefault="00A1698D" w:rsidP="00A1698D">
            <w:pPr>
              <w:pStyle w:val="112"/>
            </w:pPr>
          </w:p>
        </w:tc>
        <w:tc>
          <w:tcPr>
            <w:tcW w:w="1985" w:type="dxa"/>
          </w:tcPr>
          <w:p w14:paraId="24352201" w14:textId="77777777" w:rsidR="00A1698D" w:rsidRPr="008A3660" w:rsidRDefault="00A1698D" w:rsidP="00A1698D">
            <w:pPr>
              <w:pStyle w:val="112"/>
              <w:rPr>
                <w:spacing w:val="-5"/>
                <w:u w:color="000000"/>
              </w:rPr>
            </w:pPr>
            <w:r w:rsidRPr="008A3660">
              <w:rPr>
                <w:spacing w:val="-5"/>
                <w:u w:color="000000"/>
              </w:rPr>
              <w:t>Контейнер/</w:t>
            </w:r>
          </w:p>
          <w:p w14:paraId="1E5F3ECC" w14:textId="0FBA4D76" w:rsidR="00A1698D" w:rsidRPr="008A3660" w:rsidRDefault="00A1698D" w:rsidP="00A1698D">
            <w:pPr>
              <w:pStyle w:val="112"/>
            </w:pPr>
            <w:r w:rsidRPr="008A3660">
              <w:rPr>
                <w:spacing w:val="-5"/>
                <w:u w:color="000000"/>
              </w:rPr>
              <w:t xml:space="preserve">Основан на типе DiscountType (см. описание в </w:t>
            </w:r>
            <w:r w:rsidRPr="008A3660">
              <w:rPr>
                <w:spacing w:val="-5"/>
                <w:u w:color="000000"/>
              </w:rPr>
              <w:fldChar w:fldCharType="begin"/>
            </w:r>
            <w:r w:rsidRPr="008A3660">
              <w:rPr>
                <w:spacing w:val="-5"/>
                <w:u w:color="000000"/>
              </w:rPr>
              <w:instrText xml:space="preserve"> REF _Ref483568295 \h  \* MERGEFORMAT </w:instrText>
            </w:r>
            <w:r w:rsidRPr="008A3660">
              <w:rPr>
                <w:spacing w:val="-5"/>
                <w:u w:color="000000"/>
              </w:rPr>
            </w:r>
            <w:r w:rsidRPr="008A3660">
              <w:rPr>
                <w:spacing w:val="-5"/>
                <w:u w:color="000000"/>
              </w:rPr>
              <w:fldChar w:fldCharType="separate"/>
            </w:r>
            <w:r w:rsidR="00DD2BC4" w:rsidRPr="008A3660">
              <w:t xml:space="preserve">Таблица </w:t>
            </w:r>
            <w:r w:rsidR="00DD2BC4">
              <w:rPr>
                <w:noProof/>
              </w:rPr>
              <w:t>44</w:t>
            </w:r>
            <w:r w:rsidRPr="008A3660">
              <w:rPr>
                <w:spacing w:val="-5"/>
                <w:u w:color="000000"/>
              </w:rPr>
              <w:fldChar w:fldCharType="end"/>
            </w:r>
            <w:r w:rsidRPr="008A3660">
              <w:rPr>
                <w:spacing w:val="-5"/>
                <w:u w:color="000000"/>
              </w:rPr>
              <w:t>)</w:t>
            </w:r>
          </w:p>
        </w:tc>
        <w:tc>
          <w:tcPr>
            <w:tcW w:w="2835" w:type="dxa"/>
          </w:tcPr>
          <w:p w14:paraId="5EED991C" w14:textId="77777777" w:rsidR="00A1698D" w:rsidRPr="008A3660" w:rsidRDefault="00A1698D" w:rsidP="00A1698D">
            <w:pPr>
              <w:pStyle w:val="112"/>
              <w:rPr>
                <w:spacing w:val="-5"/>
                <w:u w:color="000000"/>
              </w:rPr>
            </w:pPr>
            <w:r w:rsidRPr="008A3660">
              <w:rPr>
                <w:spacing w:val="-5"/>
                <w:u w:color="000000"/>
              </w:rPr>
              <w:t>Указывается значение коэффициента в формате «Х.Х».</w:t>
            </w:r>
          </w:p>
          <w:p w14:paraId="5C17ADAC" w14:textId="77777777" w:rsidR="00A1698D" w:rsidRPr="008A3660" w:rsidRDefault="00A1698D" w:rsidP="00A1698D">
            <w:pPr>
              <w:pStyle w:val="112"/>
              <w:rPr>
                <w:spacing w:val="-5"/>
                <w:u w:color="000000"/>
              </w:rPr>
            </w:pPr>
          </w:p>
          <w:p w14:paraId="46F8D33A" w14:textId="136E8BE9" w:rsidR="00A1698D" w:rsidRPr="008A3660" w:rsidRDefault="00A1698D" w:rsidP="00A1698D">
            <w:pPr>
              <w:pStyle w:val="112"/>
            </w:pPr>
            <w:r w:rsidRPr="008A3660">
              <w:rPr>
                <w:i/>
                <w:spacing w:val="-5"/>
                <w:u w:color="000000"/>
              </w:rPr>
              <w:t xml:space="preserve">Наличие данного тега исключает наличие тегов </w:t>
            </w:r>
            <w:r w:rsidRPr="008A3660">
              <w:rPr>
                <w:i/>
                <w:spacing w:val="-5"/>
                <w:u w:color="000000"/>
                <w:lang w:val="en-US"/>
              </w:rPr>
              <w:t>DiscountSize</w:t>
            </w:r>
            <w:r w:rsidRPr="008A3660">
              <w:rPr>
                <w:i/>
                <w:spacing w:val="-5"/>
                <w:u w:color="000000"/>
              </w:rPr>
              <w:t>, Discoun</w:t>
            </w:r>
            <w:r w:rsidRPr="008A3660">
              <w:rPr>
                <w:i/>
                <w:spacing w:val="-5"/>
                <w:u w:color="000000"/>
                <w:lang w:val="en-US"/>
              </w:rPr>
              <w:t>t</w:t>
            </w:r>
            <w:r w:rsidRPr="008A3660">
              <w:rPr>
                <w:i/>
                <w:spacing w:val="-5"/>
                <w:u w:color="000000"/>
              </w:rPr>
              <w:t>Fixed</w:t>
            </w:r>
          </w:p>
        </w:tc>
      </w:tr>
      <w:tr w:rsidR="00A1698D" w:rsidRPr="008A3660" w14:paraId="1B0EDC2A" w14:textId="77777777" w:rsidTr="00DD084E">
        <w:tc>
          <w:tcPr>
            <w:tcW w:w="708" w:type="dxa"/>
          </w:tcPr>
          <w:p w14:paraId="00725480" w14:textId="77777777" w:rsidR="00A1698D" w:rsidRPr="008A3660" w:rsidRDefault="00A1698D" w:rsidP="00B16187">
            <w:pPr>
              <w:pStyle w:val="a"/>
              <w:numPr>
                <w:ilvl w:val="2"/>
                <w:numId w:val="65"/>
              </w:numPr>
            </w:pPr>
          </w:p>
        </w:tc>
        <w:tc>
          <w:tcPr>
            <w:tcW w:w="1560" w:type="dxa"/>
          </w:tcPr>
          <w:p w14:paraId="3D205A36" w14:textId="12FA16C1" w:rsidR="00A1698D" w:rsidRPr="008A3660" w:rsidRDefault="00A1698D" w:rsidP="00A1698D">
            <w:pPr>
              <w:pStyle w:val="112"/>
            </w:pPr>
            <w:r w:rsidRPr="008A3660">
              <w:rPr>
                <w:spacing w:val="-5"/>
                <w:u w:color="000000"/>
                <w:lang w:val="en-US"/>
              </w:rPr>
              <w:t xml:space="preserve">Value </w:t>
            </w:r>
          </w:p>
        </w:tc>
        <w:tc>
          <w:tcPr>
            <w:tcW w:w="2268" w:type="dxa"/>
          </w:tcPr>
          <w:p w14:paraId="2D1C3DA5" w14:textId="77777777" w:rsidR="009E5EB0" w:rsidRPr="008A3660" w:rsidRDefault="009E5EB0" w:rsidP="009E5EB0">
            <w:pPr>
              <w:pStyle w:val="112"/>
              <w:rPr>
                <w:spacing w:val="-5"/>
                <w:u w:color="000000"/>
              </w:rPr>
            </w:pPr>
            <w:r w:rsidRPr="008A3660">
              <w:rPr>
                <w:spacing w:val="-5"/>
                <w:u w:color="000000"/>
              </w:rPr>
              <w:t>Поле номер 1008:</w:t>
            </w:r>
          </w:p>
          <w:p w14:paraId="1D31ADCD" w14:textId="1C1861B1" w:rsidR="00A1698D" w:rsidRPr="008A3660" w:rsidRDefault="009E5EB0" w:rsidP="009E5EB0">
            <w:pPr>
              <w:pStyle w:val="112"/>
            </w:pPr>
            <w:r w:rsidRPr="008A3660">
              <w:rPr>
                <w:spacing w:val="-5"/>
                <w:u w:color="000000"/>
              </w:rPr>
              <w:t>Коэффициент, понижающий размер начисления</w:t>
            </w:r>
          </w:p>
        </w:tc>
        <w:tc>
          <w:tcPr>
            <w:tcW w:w="1701" w:type="dxa"/>
          </w:tcPr>
          <w:p w14:paraId="15E54ACC" w14:textId="1B752483" w:rsidR="00A1698D" w:rsidRPr="008A3660" w:rsidRDefault="00A1698D" w:rsidP="00A1698D">
            <w:pPr>
              <w:pStyle w:val="112"/>
            </w:pPr>
            <w:r w:rsidRPr="008A3660">
              <w:rPr>
                <w:spacing w:val="-5"/>
                <w:u w:color="000000"/>
              </w:rPr>
              <w:t>1, обязательно</w:t>
            </w:r>
          </w:p>
        </w:tc>
        <w:tc>
          <w:tcPr>
            <w:tcW w:w="1985" w:type="dxa"/>
          </w:tcPr>
          <w:p w14:paraId="780663F8" w14:textId="77777777" w:rsidR="00A1698D" w:rsidRPr="008A3660" w:rsidRDefault="00A1698D" w:rsidP="00A1698D">
            <w:pPr>
              <w:pStyle w:val="112"/>
              <w:rPr>
                <w:spacing w:val="-5"/>
                <w:u w:color="000000"/>
              </w:rPr>
            </w:pPr>
            <w:r w:rsidRPr="008A3660">
              <w:rPr>
                <w:i/>
                <w:spacing w:val="-5"/>
                <w:u w:color="000000"/>
              </w:rPr>
              <w:t>Значение в формате «</w:t>
            </w:r>
            <w:r w:rsidRPr="008A3660">
              <w:rPr>
                <w:i/>
                <w:spacing w:val="-5"/>
                <w:u w:color="000000"/>
                <w:lang w:val="en-US"/>
              </w:rPr>
              <w:t>X</w:t>
            </w:r>
            <w:r w:rsidRPr="008A3660">
              <w:rPr>
                <w:i/>
                <w:spacing w:val="-5"/>
                <w:u w:color="000000"/>
              </w:rPr>
              <w:t>.</w:t>
            </w:r>
            <w:r w:rsidRPr="008A3660">
              <w:rPr>
                <w:i/>
                <w:spacing w:val="-5"/>
                <w:u w:color="000000"/>
                <w:lang w:val="en-US"/>
              </w:rPr>
              <w:t>X</w:t>
            </w:r>
            <w:r w:rsidRPr="008A3660">
              <w:rPr>
                <w:i/>
                <w:spacing w:val="-5"/>
                <w:u w:color="000000"/>
              </w:rPr>
              <w:t>» либо «</w:t>
            </w:r>
            <w:r w:rsidRPr="008A3660">
              <w:rPr>
                <w:i/>
                <w:spacing w:val="-5"/>
                <w:u w:color="000000"/>
                <w:lang w:val="en-US"/>
              </w:rPr>
              <w:t>X</w:t>
            </w:r>
            <w:r w:rsidRPr="008A3660">
              <w:rPr>
                <w:i/>
                <w:spacing w:val="-5"/>
                <w:u w:color="000000"/>
              </w:rPr>
              <w:t>.</w:t>
            </w:r>
            <w:r w:rsidRPr="008A3660">
              <w:rPr>
                <w:i/>
                <w:spacing w:val="-5"/>
                <w:u w:color="000000"/>
                <w:lang w:val="en-US"/>
              </w:rPr>
              <w:t>XX</w:t>
            </w:r>
            <w:r w:rsidRPr="008A3660">
              <w:rPr>
                <w:i/>
                <w:spacing w:val="-5"/>
                <w:u w:color="000000"/>
              </w:rPr>
              <w:t>» (0\.\d\d?)</w:t>
            </w:r>
            <w:r w:rsidRPr="008A3660">
              <w:rPr>
                <w:spacing w:val="-5"/>
                <w:u w:color="000000"/>
              </w:rPr>
              <w:t xml:space="preserve"> </w:t>
            </w:r>
          </w:p>
          <w:p w14:paraId="28360BA5" w14:textId="77777777" w:rsidR="00A1698D" w:rsidRPr="008A3660" w:rsidRDefault="00A1698D" w:rsidP="00A1698D">
            <w:pPr>
              <w:pStyle w:val="112"/>
              <w:rPr>
                <w:spacing w:val="-5"/>
                <w:u w:color="000000"/>
              </w:rPr>
            </w:pPr>
            <w:r w:rsidRPr="008A3660">
              <w:rPr>
                <w:spacing w:val="-5"/>
                <w:u w:color="000000"/>
              </w:rPr>
              <w:t xml:space="preserve">/ </w:t>
            </w:r>
          </w:p>
          <w:p w14:paraId="187325DD" w14:textId="3C6977CF" w:rsidR="00A1698D" w:rsidRPr="008A3660" w:rsidRDefault="00A1698D" w:rsidP="00A1698D">
            <w:pPr>
              <w:pStyle w:val="112"/>
            </w:pPr>
            <w:r w:rsidRPr="008A3660">
              <w:rPr>
                <w:spacing w:val="-5"/>
                <w:u w:color="000000"/>
                <w:lang w:val="en-US"/>
              </w:rPr>
              <w:t>Float</w:t>
            </w:r>
          </w:p>
        </w:tc>
        <w:tc>
          <w:tcPr>
            <w:tcW w:w="2835" w:type="dxa"/>
          </w:tcPr>
          <w:p w14:paraId="14805A24" w14:textId="352602E3" w:rsidR="00A1698D" w:rsidRPr="008A3660" w:rsidRDefault="00A1698D" w:rsidP="00A1698D">
            <w:pPr>
              <w:pStyle w:val="112"/>
            </w:pPr>
            <w:r w:rsidRPr="008A3660">
              <w:rPr>
                <w:spacing w:val="-5"/>
                <w:u w:color="000000"/>
              </w:rPr>
              <w:t>Указывается значение коэффициента в формате «Х.Х» либо «Х.Х</w:t>
            </w:r>
            <w:r w:rsidRPr="008A3660">
              <w:rPr>
                <w:spacing w:val="-5"/>
                <w:u w:color="000000"/>
                <w:lang w:val="en-US"/>
              </w:rPr>
              <w:t>X</w:t>
            </w:r>
            <w:r w:rsidRPr="008A3660">
              <w:rPr>
                <w:spacing w:val="-5"/>
                <w:u w:color="000000"/>
              </w:rPr>
              <w:t>».</w:t>
            </w:r>
          </w:p>
        </w:tc>
      </w:tr>
      <w:tr w:rsidR="00A1698D" w:rsidRPr="008A3660" w14:paraId="0F0C59FD" w14:textId="77777777" w:rsidTr="00DD084E">
        <w:tc>
          <w:tcPr>
            <w:tcW w:w="708" w:type="dxa"/>
          </w:tcPr>
          <w:p w14:paraId="2420FCDE" w14:textId="77777777" w:rsidR="00A1698D" w:rsidRPr="008A3660" w:rsidRDefault="00A1698D" w:rsidP="00B16187">
            <w:pPr>
              <w:pStyle w:val="a"/>
              <w:numPr>
                <w:ilvl w:val="2"/>
                <w:numId w:val="65"/>
              </w:numPr>
            </w:pPr>
          </w:p>
        </w:tc>
        <w:tc>
          <w:tcPr>
            <w:tcW w:w="1560" w:type="dxa"/>
          </w:tcPr>
          <w:p w14:paraId="2091A0AD" w14:textId="0E498B45" w:rsidR="00A1698D" w:rsidRPr="008A3660" w:rsidRDefault="00A1698D" w:rsidP="00A1698D">
            <w:pPr>
              <w:pStyle w:val="112"/>
            </w:pPr>
            <w:r w:rsidRPr="008A3660">
              <w:rPr>
                <w:spacing w:val="-5"/>
                <w:u w:color="000000"/>
                <w:lang w:val="en-US"/>
              </w:rPr>
              <w:t>Expiry</w:t>
            </w:r>
            <w:r w:rsidRPr="008A3660">
              <w:rPr>
                <w:spacing w:val="-5"/>
                <w:u w:color="000000"/>
              </w:rPr>
              <w:t xml:space="preserve"> </w:t>
            </w:r>
          </w:p>
        </w:tc>
        <w:tc>
          <w:tcPr>
            <w:tcW w:w="2268" w:type="dxa"/>
          </w:tcPr>
          <w:p w14:paraId="40D8E64A" w14:textId="77777777" w:rsidR="009E5EB0" w:rsidRPr="008A3660" w:rsidRDefault="009E5EB0" w:rsidP="009E5EB0">
            <w:pPr>
              <w:pStyle w:val="112"/>
              <w:rPr>
                <w:spacing w:val="-5"/>
                <w:u w:color="000000"/>
              </w:rPr>
            </w:pPr>
            <w:r w:rsidRPr="008A3660">
              <w:rPr>
                <w:spacing w:val="-5"/>
                <w:u w:color="000000"/>
              </w:rPr>
              <w:t>Поле номер 1009:</w:t>
            </w:r>
          </w:p>
          <w:p w14:paraId="0DCDC007" w14:textId="2CCED927" w:rsidR="00A1698D" w:rsidRPr="008A3660" w:rsidRDefault="009E5EB0" w:rsidP="009E5EB0">
            <w:pPr>
              <w:pStyle w:val="112"/>
            </w:pPr>
            <w:r w:rsidRPr="008A3660">
              <w:rPr>
                <w:spacing w:val="-5"/>
                <w:u w:color="000000"/>
              </w:rPr>
              <w:t>Срок действия учета коэффициента, понижающего размер начисления</w:t>
            </w:r>
          </w:p>
        </w:tc>
        <w:tc>
          <w:tcPr>
            <w:tcW w:w="1701" w:type="dxa"/>
          </w:tcPr>
          <w:p w14:paraId="294C8258" w14:textId="1764BF25" w:rsidR="00A1698D" w:rsidRPr="008A3660" w:rsidRDefault="00A1698D" w:rsidP="00A1698D">
            <w:pPr>
              <w:pStyle w:val="112"/>
            </w:pPr>
            <w:r w:rsidRPr="008A3660">
              <w:rPr>
                <w:spacing w:val="-5"/>
                <w:u w:color="000000"/>
                <w:lang w:val="en-US"/>
              </w:rPr>
              <w:t xml:space="preserve">1, </w:t>
            </w:r>
            <w:r w:rsidRPr="008A3660">
              <w:rPr>
                <w:spacing w:val="-5"/>
                <w:u w:color="000000"/>
              </w:rPr>
              <w:t>обязательно</w:t>
            </w:r>
          </w:p>
        </w:tc>
        <w:tc>
          <w:tcPr>
            <w:tcW w:w="1985" w:type="dxa"/>
          </w:tcPr>
          <w:p w14:paraId="0F05A1D8" w14:textId="77777777" w:rsidR="00A1698D" w:rsidRPr="008A3660" w:rsidRDefault="00A1698D" w:rsidP="00A1698D">
            <w:pPr>
              <w:pStyle w:val="112"/>
              <w:rPr>
                <w:i/>
                <w:spacing w:val="-5"/>
                <w:u w:color="000000"/>
              </w:rPr>
            </w:pPr>
            <w:r w:rsidRPr="008A3660">
              <w:rPr>
                <w:i/>
                <w:spacing w:val="-5"/>
                <w:u w:color="000000"/>
              </w:rPr>
              <w:t xml:space="preserve">Значение даты в формате «ГГГГ-ММ-ДД» либо «0» </w:t>
            </w:r>
          </w:p>
          <w:p w14:paraId="661EA62C" w14:textId="77777777" w:rsidR="00A1698D" w:rsidRPr="008A3660" w:rsidRDefault="00A1698D" w:rsidP="00A1698D">
            <w:pPr>
              <w:pStyle w:val="112"/>
              <w:rPr>
                <w:spacing w:val="-5"/>
                <w:u w:color="000000"/>
              </w:rPr>
            </w:pPr>
            <w:r w:rsidRPr="008A3660">
              <w:rPr>
                <w:spacing w:val="-5"/>
                <w:u w:color="000000"/>
              </w:rPr>
              <w:t xml:space="preserve">/ </w:t>
            </w:r>
          </w:p>
          <w:p w14:paraId="77312D7A" w14:textId="40D9C37F" w:rsidR="00A1698D" w:rsidRPr="008A3660" w:rsidRDefault="00A1698D" w:rsidP="00A1698D">
            <w:pPr>
              <w:pStyle w:val="112"/>
            </w:pPr>
            <w:r w:rsidRPr="008A3660">
              <w:rPr>
                <w:spacing w:val="-5"/>
                <w:u w:color="000000"/>
                <w:lang w:val="en-US"/>
              </w:rPr>
              <w:t>String</w:t>
            </w:r>
          </w:p>
        </w:tc>
        <w:tc>
          <w:tcPr>
            <w:tcW w:w="2835" w:type="dxa"/>
          </w:tcPr>
          <w:p w14:paraId="7D2DACFC" w14:textId="77777777" w:rsidR="00A1698D" w:rsidRPr="008A3660" w:rsidRDefault="00A1698D" w:rsidP="00A1698D">
            <w:pPr>
              <w:pStyle w:val="112"/>
              <w:rPr>
                <w:spacing w:val="-5"/>
                <w:u w:color="000000"/>
              </w:rPr>
            </w:pPr>
            <w:r w:rsidRPr="008A3660">
              <w:rPr>
                <w:spacing w:val="-5"/>
                <w:u w:color="000000"/>
              </w:rPr>
              <w:t>Возможные значения:</w:t>
            </w:r>
          </w:p>
          <w:p w14:paraId="5C52352F" w14:textId="77777777" w:rsidR="00A1698D" w:rsidRPr="008A3660" w:rsidRDefault="00A1698D" w:rsidP="00A1698D">
            <w:pPr>
              <w:pStyle w:val="112"/>
              <w:rPr>
                <w:spacing w:val="-5"/>
                <w:u w:color="000000"/>
              </w:rPr>
            </w:pPr>
            <w:r w:rsidRPr="008A3660">
              <w:rPr>
                <w:spacing w:val="-5"/>
                <w:u w:color="000000"/>
              </w:rPr>
              <w:t>- дата окончания в формате «ГГГГ-ММ-ДД»;</w:t>
            </w:r>
          </w:p>
          <w:p w14:paraId="34AA9469" w14:textId="58CF2CCE" w:rsidR="00A1698D" w:rsidRPr="008A3660" w:rsidRDefault="00A1698D" w:rsidP="00A1698D">
            <w:pPr>
              <w:pStyle w:val="112"/>
            </w:pPr>
            <w:r w:rsidRPr="008A3660">
              <w:rPr>
                <w:spacing w:val="-5"/>
                <w:u w:color="000000"/>
              </w:rPr>
              <w:t>- при отсутствии срока действия указывается значение «0».</w:t>
            </w:r>
          </w:p>
        </w:tc>
      </w:tr>
      <w:tr w:rsidR="00A1698D" w:rsidRPr="008A3660" w14:paraId="3FB85315" w14:textId="77777777" w:rsidTr="00DD084E">
        <w:tc>
          <w:tcPr>
            <w:tcW w:w="708" w:type="dxa"/>
          </w:tcPr>
          <w:p w14:paraId="67E4EA37" w14:textId="77777777" w:rsidR="00A1698D" w:rsidRPr="008A3660" w:rsidRDefault="00A1698D" w:rsidP="00B16187">
            <w:pPr>
              <w:pStyle w:val="a"/>
              <w:numPr>
                <w:ilvl w:val="0"/>
                <w:numId w:val="65"/>
              </w:numPr>
            </w:pPr>
          </w:p>
        </w:tc>
        <w:tc>
          <w:tcPr>
            <w:tcW w:w="1560" w:type="dxa"/>
          </w:tcPr>
          <w:p w14:paraId="53FA3FBB" w14:textId="1EF6C7C9" w:rsidR="00A1698D" w:rsidRPr="008A3660" w:rsidRDefault="00A1698D" w:rsidP="00A1698D">
            <w:pPr>
              <w:pStyle w:val="112"/>
            </w:pPr>
            <w:r w:rsidRPr="008A3660">
              <w:rPr>
                <w:spacing w:val="-5"/>
                <w:u w:color="000000"/>
                <w:lang w:val="en-US"/>
              </w:rPr>
              <w:t>AdditionalData</w:t>
            </w:r>
          </w:p>
        </w:tc>
        <w:tc>
          <w:tcPr>
            <w:tcW w:w="2268" w:type="dxa"/>
          </w:tcPr>
          <w:p w14:paraId="766171DE" w14:textId="77777777" w:rsidR="009E5EB0" w:rsidRPr="008A3660" w:rsidRDefault="009E5EB0" w:rsidP="009E5EB0">
            <w:pPr>
              <w:pStyle w:val="112"/>
              <w:rPr>
                <w:spacing w:val="-5"/>
                <w:u w:color="000000"/>
              </w:rPr>
            </w:pPr>
            <w:r w:rsidRPr="008A3660">
              <w:rPr>
                <w:spacing w:val="-5"/>
                <w:u w:color="000000"/>
              </w:rPr>
              <w:t>Поле номер 202:</w:t>
            </w:r>
          </w:p>
          <w:p w14:paraId="426BDD86" w14:textId="32DFA046" w:rsidR="00A1698D" w:rsidRPr="008A3660" w:rsidRDefault="009E5EB0" w:rsidP="009E5EB0">
            <w:pPr>
              <w:pStyle w:val="112"/>
            </w:pPr>
            <w:r w:rsidRPr="008A3660">
              <w:rPr>
                <w:spacing w:val="-5"/>
                <w:u w:color="000000"/>
              </w:rPr>
              <w:t>Дополнительные поля начисления</w:t>
            </w:r>
          </w:p>
        </w:tc>
        <w:tc>
          <w:tcPr>
            <w:tcW w:w="1701" w:type="dxa"/>
          </w:tcPr>
          <w:p w14:paraId="3F1E296F" w14:textId="4F229BD3" w:rsidR="00A1698D" w:rsidRPr="008A3660" w:rsidRDefault="00A1698D" w:rsidP="00A1698D">
            <w:pPr>
              <w:pStyle w:val="112"/>
            </w:pPr>
            <w:r w:rsidRPr="008A3660">
              <w:rPr>
                <w:spacing w:val="-5"/>
                <w:u w:color="000000"/>
              </w:rPr>
              <w:t>0...5, необязательно</w:t>
            </w:r>
          </w:p>
        </w:tc>
        <w:tc>
          <w:tcPr>
            <w:tcW w:w="1985" w:type="dxa"/>
          </w:tcPr>
          <w:p w14:paraId="0328534E" w14:textId="3D99E075" w:rsidR="00A1698D" w:rsidRPr="008A3660" w:rsidRDefault="00A1698D" w:rsidP="00A1698D">
            <w:pPr>
              <w:pStyle w:val="112"/>
            </w:pPr>
            <w:r w:rsidRPr="008A3660">
              <w:rPr>
                <w:spacing w:val="-5"/>
                <w:u w:color="000000"/>
              </w:rPr>
              <w:t xml:space="preserve">AdditionalDataType (см. описание в </w:t>
            </w:r>
            <w:r w:rsidRPr="008A3660">
              <w:rPr>
                <w:spacing w:val="-5"/>
                <w:u w:color="000000"/>
              </w:rPr>
              <w:fldChar w:fldCharType="begin"/>
            </w:r>
            <w:r w:rsidRPr="008A3660">
              <w:rPr>
                <w:spacing w:val="-5"/>
                <w:u w:color="000000"/>
              </w:rPr>
              <w:instrText xml:space="preserve"> REF _Ref525601116 \h  \* MERGEFORMAT </w:instrText>
            </w:r>
            <w:r w:rsidRPr="008A3660">
              <w:rPr>
                <w:spacing w:val="-5"/>
                <w:u w:color="000000"/>
              </w:rPr>
            </w:r>
            <w:r w:rsidRPr="008A3660">
              <w:rPr>
                <w:spacing w:val="-5"/>
                <w:u w:color="000000"/>
              </w:rPr>
              <w:fldChar w:fldCharType="separate"/>
            </w:r>
            <w:r w:rsidR="00DD2BC4" w:rsidRPr="008A3660">
              <w:t xml:space="preserve">Таблица </w:t>
            </w:r>
            <w:r w:rsidR="00DD2BC4">
              <w:rPr>
                <w:noProof/>
              </w:rPr>
              <w:t>43</w:t>
            </w:r>
            <w:r w:rsidRPr="008A3660">
              <w:rPr>
                <w:spacing w:val="-5"/>
                <w:u w:color="000000"/>
              </w:rPr>
              <w:fldChar w:fldCharType="end"/>
            </w:r>
            <w:r w:rsidRPr="008A3660">
              <w:rPr>
                <w:spacing w:val="-5"/>
                <w:u w:color="000000"/>
              </w:rPr>
              <w:t>)</w:t>
            </w:r>
          </w:p>
        </w:tc>
        <w:tc>
          <w:tcPr>
            <w:tcW w:w="2835" w:type="dxa"/>
          </w:tcPr>
          <w:p w14:paraId="3D1091DB" w14:textId="77777777" w:rsidR="00A1698D" w:rsidRPr="008A3660" w:rsidRDefault="00A1698D" w:rsidP="00A1698D">
            <w:pPr>
              <w:pStyle w:val="112"/>
            </w:pPr>
          </w:p>
        </w:tc>
      </w:tr>
    </w:tbl>
    <w:p w14:paraId="73A6F77A" w14:textId="7EBCB590" w:rsidR="00005A00" w:rsidRPr="008A3660" w:rsidRDefault="00005A00" w:rsidP="00005A00">
      <w:pPr>
        <w:pStyle w:val="af7"/>
        <w:rPr>
          <w:u w:color="000000"/>
          <w:lang w:val="en-US"/>
        </w:rPr>
      </w:pPr>
      <w:bookmarkStart w:id="676" w:name="_Ref72480140"/>
      <w:bookmarkStart w:id="677" w:name="_Ref525600103"/>
      <w:r w:rsidRPr="008A3660">
        <w:rPr>
          <w:u w:color="000000"/>
        </w:rPr>
        <w:t xml:space="preserve">Таблица </w:t>
      </w:r>
      <w:r w:rsidRPr="008A3660">
        <w:rPr>
          <w:u w:color="000000"/>
        </w:rPr>
        <w:fldChar w:fldCharType="begin"/>
      </w:r>
      <w:r w:rsidRPr="008A3660">
        <w:rPr>
          <w:u w:color="000000"/>
        </w:rPr>
        <w:instrText xml:space="preserve"> SEQ Таблица \* ARABIC </w:instrText>
      </w:r>
      <w:r w:rsidRPr="008A3660">
        <w:rPr>
          <w:u w:color="000000"/>
        </w:rPr>
        <w:fldChar w:fldCharType="separate"/>
      </w:r>
      <w:r w:rsidR="00DD2BC4">
        <w:rPr>
          <w:noProof/>
          <w:u w:color="000000"/>
        </w:rPr>
        <w:t>27</w:t>
      </w:r>
      <w:r w:rsidRPr="008A3660">
        <w:rPr>
          <w:u w:color="000000"/>
        </w:rPr>
        <w:fldChar w:fldCharType="end"/>
      </w:r>
      <w:bookmarkEnd w:id="676"/>
      <w:r w:rsidRPr="008A3660">
        <w:rPr>
          <w:u w:color="000000"/>
        </w:rPr>
        <w:t xml:space="preserve"> —</w:t>
      </w:r>
      <w:r w:rsidRPr="008A3660">
        <w:rPr>
          <w:u w:color="000000"/>
          <w:lang w:val="en-US"/>
        </w:rPr>
        <w:t xml:space="preserve"> paymentDetailType</w:t>
      </w:r>
    </w:p>
    <w:tbl>
      <w:tblPr>
        <w:tblStyle w:val="affb"/>
        <w:tblW w:w="11057" w:type="dxa"/>
        <w:tblInd w:w="-1139" w:type="dxa"/>
        <w:tblLayout w:type="fixed"/>
        <w:tblLook w:val="04A0" w:firstRow="1" w:lastRow="0" w:firstColumn="1" w:lastColumn="0" w:noHBand="0" w:noVBand="1"/>
      </w:tblPr>
      <w:tblGrid>
        <w:gridCol w:w="708"/>
        <w:gridCol w:w="1560"/>
        <w:gridCol w:w="1843"/>
        <w:gridCol w:w="1701"/>
        <w:gridCol w:w="2126"/>
        <w:gridCol w:w="3119"/>
      </w:tblGrid>
      <w:tr w:rsidR="00204101" w:rsidRPr="008A3660" w14:paraId="3C3C8EE4" w14:textId="77777777" w:rsidTr="00C2784E">
        <w:trPr>
          <w:tblHeader/>
        </w:trPr>
        <w:tc>
          <w:tcPr>
            <w:tcW w:w="708" w:type="dxa"/>
            <w:shd w:val="clear" w:color="auto" w:fill="D9D9D9" w:themeFill="background1" w:themeFillShade="D9"/>
          </w:tcPr>
          <w:p w14:paraId="4BC475B7" w14:textId="77777777" w:rsidR="00005A00" w:rsidRPr="008A3660" w:rsidRDefault="00005A00" w:rsidP="0074431C">
            <w:pPr>
              <w:pStyle w:val="115"/>
              <w:rPr>
                <w:u w:color="000000"/>
              </w:rPr>
            </w:pPr>
            <w:r w:rsidRPr="008A3660">
              <w:rPr>
                <w:u w:color="000000"/>
              </w:rPr>
              <w:t>№ п/п</w:t>
            </w:r>
          </w:p>
        </w:tc>
        <w:tc>
          <w:tcPr>
            <w:tcW w:w="1560" w:type="dxa"/>
            <w:shd w:val="clear" w:color="auto" w:fill="D9D9D9" w:themeFill="background1" w:themeFillShade="D9"/>
          </w:tcPr>
          <w:p w14:paraId="4AE4DB83" w14:textId="77777777" w:rsidR="00005A00" w:rsidRPr="008A3660" w:rsidRDefault="00005A00" w:rsidP="0074431C">
            <w:pPr>
              <w:pStyle w:val="115"/>
              <w:rPr>
                <w:u w:color="000000"/>
              </w:rPr>
            </w:pPr>
            <w:r w:rsidRPr="008A3660">
              <w:rPr>
                <w:u w:color="000000"/>
              </w:rPr>
              <w:t>Код поля</w:t>
            </w:r>
          </w:p>
        </w:tc>
        <w:tc>
          <w:tcPr>
            <w:tcW w:w="1843" w:type="dxa"/>
            <w:shd w:val="clear" w:color="auto" w:fill="D9D9D9" w:themeFill="background1" w:themeFillShade="D9"/>
          </w:tcPr>
          <w:p w14:paraId="48C613A5" w14:textId="77777777" w:rsidR="00005A00" w:rsidRPr="008A3660" w:rsidRDefault="00005A00" w:rsidP="0074431C">
            <w:pPr>
              <w:pStyle w:val="115"/>
              <w:rPr>
                <w:u w:color="000000"/>
              </w:rPr>
            </w:pPr>
            <w:r w:rsidRPr="008A3660">
              <w:rPr>
                <w:u w:color="000000"/>
              </w:rPr>
              <w:t>Описание поля</w:t>
            </w:r>
          </w:p>
        </w:tc>
        <w:tc>
          <w:tcPr>
            <w:tcW w:w="1701" w:type="dxa"/>
            <w:shd w:val="clear" w:color="auto" w:fill="D9D9D9" w:themeFill="background1" w:themeFillShade="D9"/>
          </w:tcPr>
          <w:p w14:paraId="71EC7FB9" w14:textId="3809690B" w:rsidR="00005A00" w:rsidRPr="008A3660" w:rsidRDefault="00005A00" w:rsidP="00C2784E">
            <w:pPr>
              <w:pStyle w:val="115"/>
              <w:rPr>
                <w:u w:color="000000"/>
                <w:lang w:val="ru-RU"/>
              </w:rPr>
            </w:pPr>
            <w:r w:rsidRPr="008A3660">
              <w:rPr>
                <w:u w:color="000000"/>
                <w:lang w:val="ru-RU"/>
              </w:rPr>
              <w:t xml:space="preserve">Требования </w:t>
            </w:r>
            <w:r w:rsidR="00DD084E" w:rsidRPr="008A3660">
              <w:rPr>
                <w:u w:color="000000"/>
                <w:lang w:val="ru-RU"/>
              </w:rPr>
              <w:br/>
            </w:r>
            <w:r w:rsidRPr="008A3660">
              <w:rPr>
                <w:u w:color="000000"/>
                <w:lang w:val="ru-RU"/>
              </w:rPr>
              <w:t xml:space="preserve">к </w:t>
            </w:r>
            <w:r w:rsidR="00C2784E" w:rsidRPr="008A3660">
              <w:rPr>
                <w:u w:color="000000"/>
                <w:lang w:val="ru-RU"/>
              </w:rPr>
              <w:t>з</w:t>
            </w:r>
            <w:r w:rsidRPr="008A3660">
              <w:rPr>
                <w:u w:color="000000"/>
                <w:lang w:val="ru-RU"/>
              </w:rPr>
              <w:t>аполнению</w:t>
            </w:r>
          </w:p>
        </w:tc>
        <w:tc>
          <w:tcPr>
            <w:tcW w:w="2126" w:type="dxa"/>
            <w:shd w:val="clear" w:color="auto" w:fill="D9D9D9" w:themeFill="background1" w:themeFillShade="D9"/>
          </w:tcPr>
          <w:p w14:paraId="18ECD3CC" w14:textId="77777777" w:rsidR="00005A00" w:rsidRPr="008A3660" w:rsidRDefault="00005A00" w:rsidP="0074431C">
            <w:pPr>
              <w:pStyle w:val="115"/>
              <w:rPr>
                <w:u w:color="000000"/>
                <w:lang w:val="ru-RU"/>
              </w:rPr>
            </w:pPr>
            <w:r w:rsidRPr="008A3660">
              <w:rPr>
                <w:u w:color="000000"/>
                <w:lang w:val="ru-RU"/>
              </w:rPr>
              <w:t>Способ заполнения/ Тип</w:t>
            </w:r>
          </w:p>
        </w:tc>
        <w:tc>
          <w:tcPr>
            <w:tcW w:w="3119" w:type="dxa"/>
            <w:shd w:val="clear" w:color="auto" w:fill="D9D9D9" w:themeFill="background1" w:themeFillShade="D9"/>
          </w:tcPr>
          <w:p w14:paraId="5085E8B0" w14:textId="77777777" w:rsidR="00005A00" w:rsidRPr="008A3660" w:rsidRDefault="00005A00" w:rsidP="0074431C">
            <w:pPr>
              <w:pStyle w:val="115"/>
              <w:rPr>
                <w:u w:color="000000"/>
                <w:lang w:val="ru-RU"/>
              </w:rPr>
            </w:pPr>
            <w:r w:rsidRPr="008A3660">
              <w:rPr>
                <w:u w:color="000000"/>
                <w:lang w:val="ru-RU"/>
              </w:rPr>
              <w:t>Комментарий</w:t>
            </w:r>
          </w:p>
        </w:tc>
      </w:tr>
      <w:tr w:rsidR="00204101" w:rsidRPr="008A3660" w14:paraId="4311F23E" w14:textId="77777777" w:rsidTr="00C2784E">
        <w:tc>
          <w:tcPr>
            <w:tcW w:w="708" w:type="dxa"/>
          </w:tcPr>
          <w:p w14:paraId="7A428A54" w14:textId="77777777" w:rsidR="00005A00" w:rsidRPr="008A3660" w:rsidRDefault="00005A00" w:rsidP="00005A00">
            <w:pPr>
              <w:numPr>
                <w:ilvl w:val="0"/>
                <w:numId w:val="126"/>
              </w:numPr>
              <w:rPr>
                <w:u w:color="000000"/>
              </w:rPr>
            </w:pPr>
          </w:p>
        </w:tc>
        <w:tc>
          <w:tcPr>
            <w:tcW w:w="1560" w:type="dxa"/>
          </w:tcPr>
          <w:p w14:paraId="65C1BFFC" w14:textId="77777777" w:rsidR="00005A00" w:rsidRPr="008A3660" w:rsidRDefault="00005A00" w:rsidP="0074431C">
            <w:pPr>
              <w:pStyle w:val="af9"/>
              <w:rPr>
                <w:u w:color="000000"/>
              </w:rPr>
            </w:pPr>
            <w:r w:rsidRPr="008A3660">
              <w:rPr>
                <w:u w:color="000000"/>
                <w:lang w:val="en-US"/>
              </w:rPr>
              <w:t>p</w:t>
            </w:r>
            <w:r w:rsidRPr="008A3660">
              <w:rPr>
                <w:u w:color="000000"/>
              </w:rPr>
              <w:t>ayeeName (атрибут)</w:t>
            </w:r>
          </w:p>
        </w:tc>
        <w:tc>
          <w:tcPr>
            <w:tcW w:w="1843" w:type="dxa"/>
          </w:tcPr>
          <w:p w14:paraId="54EF0FF8" w14:textId="77777777" w:rsidR="00005A00" w:rsidRPr="008A3660" w:rsidRDefault="00005A00" w:rsidP="0074431C">
            <w:pPr>
              <w:pStyle w:val="af9"/>
              <w:rPr>
                <w:u w:color="000000"/>
              </w:rPr>
            </w:pPr>
            <w:r w:rsidRPr="008A3660">
              <w:rPr>
                <w:u w:color="000000"/>
              </w:rPr>
              <w:t>Наименование</w:t>
            </w:r>
          </w:p>
          <w:p w14:paraId="72448CBC" w14:textId="77777777" w:rsidR="00005A00" w:rsidRPr="008A3660" w:rsidRDefault="00005A00" w:rsidP="0074431C">
            <w:pPr>
              <w:pStyle w:val="af9"/>
              <w:rPr>
                <w:u w:color="000000"/>
              </w:rPr>
            </w:pPr>
            <w:r w:rsidRPr="008A3660">
              <w:rPr>
                <w:u w:color="000000"/>
              </w:rPr>
              <w:t>получателя</w:t>
            </w:r>
          </w:p>
        </w:tc>
        <w:tc>
          <w:tcPr>
            <w:tcW w:w="1701" w:type="dxa"/>
          </w:tcPr>
          <w:p w14:paraId="4AD7FADD" w14:textId="77777777" w:rsidR="00005A00" w:rsidRPr="008A3660" w:rsidRDefault="00005A00" w:rsidP="0074431C">
            <w:pPr>
              <w:pStyle w:val="af9"/>
              <w:rPr>
                <w:u w:color="000000"/>
              </w:rPr>
            </w:pPr>
            <w:r w:rsidRPr="008A3660">
              <w:rPr>
                <w:u w:color="000000"/>
              </w:rPr>
              <w:t>0…1, необязательно</w:t>
            </w:r>
          </w:p>
        </w:tc>
        <w:tc>
          <w:tcPr>
            <w:tcW w:w="2126" w:type="dxa"/>
          </w:tcPr>
          <w:p w14:paraId="5ABFBFC8" w14:textId="77777777" w:rsidR="00005A00" w:rsidRPr="008A3660" w:rsidRDefault="00005A00" w:rsidP="0074431C">
            <w:pPr>
              <w:pStyle w:val="af9"/>
              <w:rPr>
                <w:u w:color="000000"/>
              </w:rPr>
            </w:pPr>
            <w:r w:rsidRPr="008A3660">
              <w:rPr>
                <w:u w:color="000000"/>
              </w:rPr>
              <w:t>Строка длиной до 500 символов</w:t>
            </w:r>
          </w:p>
          <w:p w14:paraId="092D5126" w14:textId="77777777" w:rsidR="00005A00" w:rsidRPr="008A3660" w:rsidRDefault="00005A00" w:rsidP="0074431C">
            <w:pPr>
              <w:pStyle w:val="af9"/>
              <w:rPr>
                <w:u w:color="000000"/>
              </w:rPr>
            </w:pPr>
            <w:r w:rsidRPr="008A3660">
              <w:rPr>
                <w:u w:color="000000"/>
              </w:rPr>
              <w:lastRenderedPageBreak/>
              <w:t>/String</w:t>
            </w:r>
          </w:p>
        </w:tc>
        <w:tc>
          <w:tcPr>
            <w:tcW w:w="3119" w:type="dxa"/>
          </w:tcPr>
          <w:p w14:paraId="2A8ECB17" w14:textId="77777777" w:rsidR="00005A00" w:rsidRPr="008A3660" w:rsidRDefault="00005A00" w:rsidP="0074431C">
            <w:pPr>
              <w:pStyle w:val="af9"/>
              <w:rPr>
                <w:u w:color="000000"/>
              </w:rPr>
            </w:pPr>
            <w:r w:rsidRPr="008A3660">
              <w:rPr>
                <w:u w:color="000000"/>
              </w:rPr>
              <w:lastRenderedPageBreak/>
              <w:t>Указывается наименование получателя уточняемого распоряжения.</w:t>
            </w:r>
          </w:p>
        </w:tc>
      </w:tr>
      <w:tr w:rsidR="00204101" w:rsidRPr="008A3660" w14:paraId="17611445" w14:textId="77777777" w:rsidTr="00C2784E">
        <w:tc>
          <w:tcPr>
            <w:tcW w:w="708" w:type="dxa"/>
          </w:tcPr>
          <w:p w14:paraId="228719E7" w14:textId="77777777" w:rsidR="00005A00" w:rsidRPr="008A3660" w:rsidRDefault="00005A00" w:rsidP="00005A00">
            <w:pPr>
              <w:numPr>
                <w:ilvl w:val="0"/>
                <w:numId w:val="126"/>
              </w:numPr>
              <w:rPr>
                <w:u w:color="000000"/>
              </w:rPr>
            </w:pPr>
          </w:p>
        </w:tc>
        <w:tc>
          <w:tcPr>
            <w:tcW w:w="1560" w:type="dxa"/>
          </w:tcPr>
          <w:p w14:paraId="33F9838B" w14:textId="77777777" w:rsidR="00005A00" w:rsidRPr="008A3660" w:rsidRDefault="00005A00" w:rsidP="0074431C">
            <w:pPr>
              <w:pStyle w:val="af9"/>
              <w:rPr>
                <w:u w:color="000000"/>
              </w:rPr>
            </w:pPr>
            <w:r w:rsidRPr="008A3660">
              <w:rPr>
                <w:u w:color="000000"/>
              </w:rPr>
              <w:t>inn (атрибут)</w:t>
            </w:r>
          </w:p>
        </w:tc>
        <w:tc>
          <w:tcPr>
            <w:tcW w:w="1843" w:type="dxa"/>
          </w:tcPr>
          <w:p w14:paraId="0638300F" w14:textId="77777777" w:rsidR="00005A00" w:rsidRPr="008A3660" w:rsidRDefault="00005A00" w:rsidP="0074431C">
            <w:pPr>
              <w:pStyle w:val="af9"/>
              <w:rPr>
                <w:u w:color="000000"/>
              </w:rPr>
            </w:pPr>
            <w:r w:rsidRPr="008A3660">
              <w:rPr>
                <w:u w:color="000000"/>
              </w:rPr>
              <w:t>ИНН получателя</w:t>
            </w:r>
          </w:p>
        </w:tc>
        <w:tc>
          <w:tcPr>
            <w:tcW w:w="1701" w:type="dxa"/>
          </w:tcPr>
          <w:p w14:paraId="34986AA5" w14:textId="77777777" w:rsidR="00005A00" w:rsidRPr="008A3660" w:rsidRDefault="00005A00" w:rsidP="0074431C">
            <w:pPr>
              <w:pStyle w:val="af9"/>
              <w:rPr>
                <w:u w:color="000000"/>
              </w:rPr>
            </w:pPr>
            <w:r w:rsidRPr="008A3660">
              <w:rPr>
                <w:u w:color="000000"/>
              </w:rPr>
              <w:t>0…1, необязательно</w:t>
            </w:r>
          </w:p>
        </w:tc>
        <w:tc>
          <w:tcPr>
            <w:tcW w:w="2126" w:type="dxa"/>
          </w:tcPr>
          <w:p w14:paraId="56400273" w14:textId="1603D921" w:rsidR="00005A00" w:rsidRPr="008A3660" w:rsidRDefault="00005A00" w:rsidP="0074431C">
            <w:pPr>
              <w:pStyle w:val="af9"/>
              <w:rPr>
                <w:u w:color="000000"/>
              </w:rPr>
            </w:pPr>
            <w:r w:rsidRPr="008A3660">
              <w:rPr>
                <w:u w:color="000000"/>
              </w:rPr>
              <w:t xml:space="preserve">INNType </w:t>
            </w:r>
            <w:r w:rsidRPr="008A3660">
              <w:rPr>
                <w:rFonts w:cs="Arial Unicode MS"/>
                <w:color w:val="000000"/>
                <w:u w:color="000000"/>
              </w:rPr>
              <w:t>(см. описание в п. </w:t>
            </w:r>
            <w:r w:rsidRPr="008A3660">
              <w:rPr>
                <w:rFonts w:cs="Arial Unicode MS"/>
                <w:color w:val="000000"/>
                <w:u w:color="000000"/>
              </w:rPr>
              <w:fldChar w:fldCharType="begin"/>
            </w:r>
            <w:r w:rsidRPr="008A3660">
              <w:rPr>
                <w:rFonts w:cs="Arial Unicode MS"/>
                <w:color w:val="000000"/>
                <w:u w:color="000000"/>
              </w:rPr>
              <w:instrText xml:space="preserve"> REF _Ref525597711 \n \h  \* MERGEFORMAT </w:instrText>
            </w:r>
            <w:r w:rsidRPr="008A3660">
              <w:rPr>
                <w:rFonts w:cs="Arial Unicode MS"/>
                <w:color w:val="000000"/>
                <w:u w:color="000000"/>
              </w:rPr>
            </w:r>
            <w:r w:rsidRPr="008A3660">
              <w:rPr>
                <w:rFonts w:cs="Arial Unicode MS"/>
                <w:color w:val="000000"/>
                <w:u w:color="000000"/>
              </w:rPr>
              <w:fldChar w:fldCharType="separate"/>
            </w:r>
            <w:r w:rsidR="00DD2BC4">
              <w:rPr>
                <w:rFonts w:cs="Arial Unicode MS"/>
                <w:color w:val="000000"/>
                <w:u w:color="000000"/>
              </w:rPr>
              <w:t>6</w:t>
            </w:r>
            <w:r w:rsidRPr="008A3660">
              <w:rPr>
                <w:rFonts w:cs="Arial Unicode MS"/>
                <w:color w:val="000000"/>
                <w:u w:color="000000"/>
              </w:rPr>
              <w:fldChar w:fldCharType="end"/>
            </w:r>
            <w:r w:rsidRPr="008A3660">
              <w:rPr>
                <w:rFonts w:cs="Arial Unicode MS"/>
                <w:color w:val="000000"/>
                <w:u w:color="000000"/>
              </w:rPr>
              <w:t xml:space="preserve"> раздела </w:t>
            </w:r>
            <w:r w:rsidRPr="008A3660">
              <w:rPr>
                <w:rFonts w:cs="Arial Unicode MS"/>
                <w:color w:val="000000"/>
                <w:u w:color="000000"/>
              </w:rPr>
              <w:fldChar w:fldCharType="begin"/>
            </w:r>
            <w:r w:rsidRPr="008A3660">
              <w:rPr>
                <w:rFonts w:cs="Arial Unicode MS"/>
                <w:color w:val="000000"/>
                <w:u w:color="000000"/>
              </w:rPr>
              <w:instrText xml:space="preserve"> REF _Ref525597097 \n \h  \* MERGEFORMAT </w:instrText>
            </w:r>
            <w:r w:rsidRPr="008A3660">
              <w:rPr>
                <w:rFonts w:cs="Arial Unicode MS"/>
                <w:color w:val="000000"/>
                <w:u w:color="000000"/>
              </w:rPr>
            </w:r>
            <w:r w:rsidRPr="008A3660">
              <w:rPr>
                <w:rFonts w:cs="Arial Unicode MS"/>
                <w:color w:val="000000"/>
                <w:u w:color="000000"/>
              </w:rPr>
              <w:fldChar w:fldCharType="separate"/>
            </w:r>
            <w:r w:rsidR="00DD2BC4">
              <w:rPr>
                <w:rFonts w:cs="Arial Unicode MS"/>
                <w:color w:val="000000"/>
                <w:u w:color="000000"/>
              </w:rPr>
              <w:t>3.20.2</w:t>
            </w:r>
            <w:r w:rsidRPr="008A3660">
              <w:rPr>
                <w:rFonts w:cs="Arial Unicode MS"/>
                <w:color w:val="000000"/>
                <w:u w:color="000000"/>
              </w:rPr>
              <w:fldChar w:fldCharType="end"/>
            </w:r>
            <w:r w:rsidRPr="008A3660">
              <w:rPr>
                <w:rFonts w:cs="Arial Unicode MS"/>
                <w:color w:val="000000"/>
                <w:u w:color="000000"/>
              </w:rPr>
              <w:t>)</w:t>
            </w:r>
          </w:p>
          <w:p w14:paraId="70AACCB1" w14:textId="77777777" w:rsidR="00005A00" w:rsidRPr="008A3660" w:rsidRDefault="00005A00" w:rsidP="0074431C">
            <w:pPr>
              <w:pStyle w:val="af9"/>
              <w:rPr>
                <w:u w:color="000000"/>
              </w:rPr>
            </w:pPr>
          </w:p>
        </w:tc>
        <w:tc>
          <w:tcPr>
            <w:tcW w:w="3119" w:type="dxa"/>
          </w:tcPr>
          <w:p w14:paraId="637B971D" w14:textId="77777777" w:rsidR="00005A00" w:rsidRPr="008A3660" w:rsidRDefault="00005A00" w:rsidP="0074431C">
            <w:pPr>
              <w:pStyle w:val="af9"/>
              <w:rPr>
                <w:u w:color="000000"/>
              </w:rPr>
            </w:pPr>
            <w:r w:rsidRPr="008A3660">
              <w:rPr>
                <w:u w:color="000000"/>
              </w:rPr>
              <w:t>Указывается идентификационный номер налогоплательщика - получателя средств.</w:t>
            </w:r>
          </w:p>
        </w:tc>
      </w:tr>
      <w:tr w:rsidR="00204101" w:rsidRPr="008A3660" w14:paraId="01B9D5B3" w14:textId="77777777" w:rsidTr="00C2784E">
        <w:tc>
          <w:tcPr>
            <w:tcW w:w="708" w:type="dxa"/>
          </w:tcPr>
          <w:p w14:paraId="025361A7" w14:textId="77777777" w:rsidR="00005A00" w:rsidRPr="008A3660" w:rsidRDefault="00005A00" w:rsidP="00005A00">
            <w:pPr>
              <w:numPr>
                <w:ilvl w:val="0"/>
                <w:numId w:val="126"/>
              </w:numPr>
              <w:rPr>
                <w:u w:color="000000"/>
              </w:rPr>
            </w:pPr>
          </w:p>
        </w:tc>
        <w:tc>
          <w:tcPr>
            <w:tcW w:w="1560" w:type="dxa"/>
          </w:tcPr>
          <w:p w14:paraId="53D5FB30" w14:textId="77777777" w:rsidR="00005A00" w:rsidRPr="008A3660" w:rsidRDefault="00005A00" w:rsidP="0074431C">
            <w:pPr>
              <w:pStyle w:val="af9"/>
              <w:rPr>
                <w:u w:color="000000"/>
              </w:rPr>
            </w:pPr>
            <w:r w:rsidRPr="008A3660">
              <w:rPr>
                <w:u w:color="000000"/>
              </w:rPr>
              <w:t>kpp (атрибут)</w:t>
            </w:r>
          </w:p>
        </w:tc>
        <w:tc>
          <w:tcPr>
            <w:tcW w:w="1843" w:type="dxa"/>
          </w:tcPr>
          <w:p w14:paraId="53125122" w14:textId="77777777" w:rsidR="00005A00" w:rsidRPr="008A3660" w:rsidRDefault="00005A00" w:rsidP="0074431C">
            <w:pPr>
              <w:pStyle w:val="af9"/>
              <w:rPr>
                <w:u w:color="000000"/>
              </w:rPr>
            </w:pPr>
            <w:r w:rsidRPr="008A3660">
              <w:rPr>
                <w:u w:color="000000"/>
              </w:rPr>
              <w:t>КПП получателя</w:t>
            </w:r>
          </w:p>
        </w:tc>
        <w:tc>
          <w:tcPr>
            <w:tcW w:w="1701" w:type="dxa"/>
          </w:tcPr>
          <w:p w14:paraId="00BF5707" w14:textId="77777777" w:rsidR="00005A00" w:rsidRPr="008A3660" w:rsidRDefault="00005A00" w:rsidP="0074431C">
            <w:pPr>
              <w:pStyle w:val="af9"/>
              <w:rPr>
                <w:u w:color="000000"/>
              </w:rPr>
            </w:pPr>
            <w:r w:rsidRPr="008A3660">
              <w:rPr>
                <w:u w:color="000000"/>
              </w:rPr>
              <w:t>0…1, необязательно</w:t>
            </w:r>
          </w:p>
        </w:tc>
        <w:tc>
          <w:tcPr>
            <w:tcW w:w="2126" w:type="dxa"/>
          </w:tcPr>
          <w:p w14:paraId="3BF16144" w14:textId="2443FE02" w:rsidR="00005A00" w:rsidRPr="008A3660" w:rsidRDefault="00005A00" w:rsidP="0074431C">
            <w:pPr>
              <w:pStyle w:val="af9"/>
              <w:rPr>
                <w:u w:color="000000"/>
              </w:rPr>
            </w:pPr>
            <w:r w:rsidRPr="008A3660">
              <w:rPr>
                <w:u w:color="000000"/>
              </w:rPr>
              <w:t xml:space="preserve">KPPType </w:t>
            </w:r>
            <w:r w:rsidR="00204101" w:rsidRPr="008A3660">
              <w:rPr>
                <w:spacing w:val="-5"/>
                <w:u w:color="000000"/>
              </w:rPr>
              <w:t>(см. описание в пункте </w:t>
            </w:r>
            <w:r w:rsidR="00204101" w:rsidRPr="008A3660">
              <w:rPr>
                <w:spacing w:val="-5"/>
                <w:u w:color="000000"/>
              </w:rPr>
              <w:fldChar w:fldCharType="begin"/>
            </w:r>
            <w:r w:rsidR="00204101" w:rsidRPr="008A3660">
              <w:rPr>
                <w:spacing w:val="-5"/>
                <w:u w:color="000000"/>
              </w:rPr>
              <w:instrText xml:space="preserve"> REF _Ref525597941 \n \h  \* MERGEFORMAT </w:instrText>
            </w:r>
            <w:r w:rsidR="00204101" w:rsidRPr="008A3660">
              <w:rPr>
                <w:spacing w:val="-5"/>
                <w:u w:color="000000"/>
              </w:rPr>
            </w:r>
            <w:r w:rsidR="00204101" w:rsidRPr="008A3660">
              <w:rPr>
                <w:spacing w:val="-5"/>
                <w:u w:color="000000"/>
              </w:rPr>
              <w:fldChar w:fldCharType="separate"/>
            </w:r>
            <w:r w:rsidR="00DD2BC4">
              <w:rPr>
                <w:spacing w:val="-5"/>
                <w:u w:color="000000"/>
              </w:rPr>
              <w:t>9</w:t>
            </w:r>
            <w:r w:rsidR="00204101" w:rsidRPr="008A3660">
              <w:rPr>
                <w:spacing w:val="-5"/>
                <w:u w:color="000000"/>
              </w:rPr>
              <w:fldChar w:fldCharType="end"/>
            </w:r>
            <w:r w:rsidR="00204101" w:rsidRPr="008A3660">
              <w:rPr>
                <w:spacing w:val="-5"/>
                <w:u w:color="000000"/>
              </w:rPr>
              <w:t xml:space="preserve"> раздела </w:t>
            </w:r>
            <w:r w:rsidR="00204101" w:rsidRPr="008A3660">
              <w:rPr>
                <w:spacing w:val="-5"/>
                <w:u w:color="000000"/>
              </w:rPr>
              <w:fldChar w:fldCharType="begin"/>
            </w:r>
            <w:r w:rsidR="00204101" w:rsidRPr="008A3660">
              <w:rPr>
                <w:spacing w:val="-5"/>
                <w:u w:color="000000"/>
              </w:rPr>
              <w:instrText xml:space="preserve"> REF _Ref525597097 \n \h  \* MERGEFORMAT </w:instrText>
            </w:r>
            <w:r w:rsidR="00204101" w:rsidRPr="008A3660">
              <w:rPr>
                <w:spacing w:val="-5"/>
                <w:u w:color="000000"/>
              </w:rPr>
            </w:r>
            <w:r w:rsidR="00204101" w:rsidRPr="008A3660">
              <w:rPr>
                <w:spacing w:val="-5"/>
                <w:u w:color="000000"/>
              </w:rPr>
              <w:fldChar w:fldCharType="separate"/>
            </w:r>
            <w:r w:rsidR="00DD2BC4">
              <w:rPr>
                <w:spacing w:val="-5"/>
                <w:u w:color="000000"/>
              </w:rPr>
              <w:t>3.20.2</w:t>
            </w:r>
            <w:r w:rsidR="00204101" w:rsidRPr="008A3660">
              <w:rPr>
                <w:spacing w:val="-5"/>
                <w:u w:color="000000"/>
              </w:rPr>
              <w:fldChar w:fldCharType="end"/>
            </w:r>
            <w:r w:rsidR="00204101" w:rsidRPr="008A3660">
              <w:rPr>
                <w:spacing w:val="-5"/>
                <w:u w:color="000000"/>
              </w:rPr>
              <w:t>)</w:t>
            </w:r>
          </w:p>
        </w:tc>
        <w:tc>
          <w:tcPr>
            <w:tcW w:w="3119" w:type="dxa"/>
          </w:tcPr>
          <w:p w14:paraId="362D44EC" w14:textId="77777777" w:rsidR="00005A00" w:rsidRPr="008A3660" w:rsidRDefault="00005A00" w:rsidP="0074431C">
            <w:pPr>
              <w:pStyle w:val="af9"/>
              <w:rPr>
                <w:u w:color="000000"/>
              </w:rPr>
            </w:pPr>
            <w:r w:rsidRPr="008A3660">
              <w:rPr>
                <w:u w:color="000000"/>
              </w:rPr>
              <w:t>Указывается код причины постановки на учет в налоговом органе получателя средств.</w:t>
            </w:r>
          </w:p>
        </w:tc>
      </w:tr>
      <w:tr w:rsidR="00204101" w:rsidRPr="008A3660" w14:paraId="0763E634" w14:textId="77777777" w:rsidTr="00C2784E">
        <w:tc>
          <w:tcPr>
            <w:tcW w:w="708" w:type="dxa"/>
          </w:tcPr>
          <w:p w14:paraId="5147DDD6" w14:textId="77777777" w:rsidR="00005A00" w:rsidRPr="008A3660" w:rsidRDefault="00005A00" w:rsidP="00005A00">
            <w:pPr>
              <w:numPr>
                <w:ilvl w:val="0"/>
                <w:numId w:val="126"/>
              </w:numPr>
              <w:rPr>
                <w:u w:color="000000"/>
              </w:rPr>
            </w:pPr>
          </w:p>
        </w:tc>
        <w:tc>
          <w:tcPr>
            <w:tcW w:w="1560" w:type="dxa"/>
          </w:tcPr>
          <w:p w14:paraId="4D164238" w14:textId="77777777" w:rsidR="00005A00" w:rsidRPr="008A3660" w:rsidRDefault="00005A00" w:rsidP="0074431C">
            <w:pPr>
              <w:pStyle w:val="af9"/>
              <w:rPr>
                <w:u w:color="000000"/>
              </w:rPr>
            </w:pPr>
            <w:r w:rsidRPr="008A3660">
              <w:rPr>
                <w:u w:color="000000"/>
                <w:lang w:val="en-US"/>
              </w:rPr>
              <w:t>p</w:t>
            </w:r>
            <w:r w:rsidRPr="008A3660">
              <w:rPr>
                <w:u w:color="000000"/>
              </w:rPr>
              <w:t>ayeeAccount</w:t>
            </w:r>
          </w:p>
        </w:tc>
        <w:tc>
          <w:tcPr>
            <w:tcW w:w="1843" w:type="dxa"/>
          </w:tcPr>
          <w:p w14:paraId="69F74944" w14:textId="77777777" w:rsidR="00005A00" w:rsidRPr="008A3660" w:rsidRDefault="00005A00" w:rsidP="0074431C">
            <w:pPr>
              <w:pStyle w:val="af9"/>
              <w:rPr>
                <w:u w:color="000000"/>
              </w:rPr>
            </w:pPr>
            <w:r w:rsidRPr="008A3660">
              <w:rPr>
                <w:u w:color="000000"/>
              </w:rPr>
              <w:t>Лицевой счет Получателя</w:t>
            </w:r>
          </w:p>
        </w:tc>
        <w:tc>
          <w:tcPr>
            <w:tcW w:w="1701" w:type="dxa"/>
          </w:tcPr>
          <w:p w14:paraId="4EC29742" w14:textId="77777777" w:rsidR="00005A00" w:rsidRPr="008A3660" w:rsidRDefault="00005A00" w:rsidP="0074431C">
            <w:pPr>
              <w:pStyle w:val="af9"/>
              <w:rPr>
                <w:u w:color="000000"/>
              </w:rPr>
            </w:pPr>
            <w:r w:rsidRPr="008A3660">
              <w:rPr>
                <w:u w:color="000000"/>
              </w:rPr>
              <w:t>0…1, необязательно</w:t>
            </w:r>
          </w:p>
        </w:tc>
        <w:tc>
          <w:tcPr>
            <w:tcW w:w="2126" w:type="dxa"/>
          </w:tcPr>
          <w:p w14:paraId="1A31ABDA" w14:textId="234C35DD" w:rsidR="00005A00" w:rsidRPr="008A3660" w:rsidRDefault="00005A00" w:rsidP="0074431C">
            <w:pPr>
              <w:pStyle w:val="af9"/>
              <w:rPr>
                <w:u w:color="000000"/>
              </w:rPr>
            </w:pPr>
            <w:r w:rsidRPr="008A3660">
              <w:rPr>
                <w:u w:color="000000"/>
              </w:rPr>
              <w:t xml:space="preserve">PayeeAccountType </w:t>
            </w:r>
            <w:r w:rsidR="00204101" w:rsidRPr="008A3660">
              <w:rPr>
                <w:spacing w:val="-5"/>
                <w:u w:color="000000"/>
              </w:rPr>
              <w:t>(см. описание в п. </w:t>
            </w:r>
            <w:r w:rsidR="00204101" w:rsidRPr="008A3660">
              <w:rPr>
                <w:spacing w:val="-5"/>
                <w:u w:color="000000"/>
              </w:rPr>
              <w:fldChar w:fldCharType="begin"/>
            </w:r>
            <w:r w:rsidR="00204101" w:rsidRPr="008A3660">
              <w:rPr>
                <w:spacing w:val="-5"/>
                <w:u w:color="000000"/>
              </w:rPr>
              <w:instrText xml:space="preserve"> REF _Ref482808233 \r \h  \* MERGEFORMAT </w:instrText>
            </w:r>
            <w:r w:rsidR="00204101" w:rsidRPr="008A3660">
              <w:rPr>
                <w:spacing w:val="-5"/>
                <w:u w:color="000000"/>
              </w:rPr>
            </w:r>
            <w:r w:rsidR="00204101" w:rsidRPr="008A3660">
              <w:rPr>
                <w:spacing w:val="-5"/>
                <w:u w:color="000000"/>
              </w:rPr>
              <w:fldChar w:fldCharType="separate"/>
            </w:r>
            <w:r w:rsidR="00DD2BC4">
              <w:rPr>
                <w:spacing w:val="-5"/>
                <w:u w:color="000000"/>
              </w:rPr>
              <w:t>15</w:t>
            </w:r>
            <w:r w:rsidR="00204101" w:rsidRPr="008A3660">
              <w:rPr>
                <w:spacing w:val="-5"/>
                <w:u w:color="000000"/>
              </w:rPr>
              <w:fldChar w:fldCharType="end"/>
            </w:r>
            <w:r w:rsidR="00204101" w:rsidRPr="008A3660">
              <w:rPr>
                <w:spacing w:val="-5"/>
                <w:u w:color="000000"/>
              </w:rPr>
              <w:t xml:space="preserve"> раздела </w:t>
            </w:r>
            <w:r w:rsidR="00204101" w:rsidRPr="008A3660">
              <w:rPr>
                <w:spacing w:val="-5"/>
                <w:u w:color="000000"/>
              </w:rPr>
              <w:fldChar w:fldCharType="begin"/>
            </w:r>
            <w:r w:rsidR="00204101" w:rsidRPr="008A3660">
              <w:rPr>
                <w:spacing w:val="-5"/>
                <w:u w:color="000000"/>
              </w:rPr>
              <w:instrText xml:space="preserve"> REF _Ref525597097 \n \h  \* MERGEFORMAT </w:instrText>
            </w:r>
            <w:r w:rsidR="00204101" w:rsidRPr="008A3660">
              <w:rPr>
                <w:spacing w:val="-5"/>
                <w:u w:color="000000"/>
              </w:rPr>
            </w:r>
            <w:r w:rsidR="00204101" w:rsidRPr="008A3660">
              <w:rPr>
                <w:spacing w:val="-5"/>
                <w:u w:color="000000"/>
              </w:rPr>
              <w:fldChar w:fldCharType="separate"/>
            </w:r>
            <w:r w:rsidR="00DD2BC4">
              <w:rPr>
                <w:spacing w:val="-5"/>
                <w:u w:color="000000"/>
              </w:rPr>
              <w:t>3.20.2</w:t>
            </w:r>
            <w:r w:rsidR="00204101" w:rsidRPr="008A3660">
              <w:rPr>
                <w:spacing w:val="-5"/>
                <w:u w:color="000000"/>
              </w:rPr>
              <w:fldChar w:fldCharType="end"/>
            </w:r>
            <w:r w:rsidR="00204101" w:rsidRPr="008A3660">
              <w:rPr>
                <w:spacing w:val="-5"/>
                <w:u w:color="000000"/>
              </w:rPr>
              <w:t>)</w:t>
            </w:r>
          </w:p>
        </w:tc>
        <w:tc>
          <w:tcPr>
            <w:tcW w:w="3119" w:type="dxa"/>
          </w:tcPr>
          <w:p w14:paraId="7E9A7ABF" w14:textId="77777777" w:rsidR="00005A00" w:rsidRPr="008A3660" w:rsidRDefault="00005A00" w:rsidP="0074431C">
            <w:pPr>
              <w:pStyle w:val="af9"/>
              <w:rPr>
                <w:u w:color="000000"/>
              </w:rPr>
            </w:pPr>
            <w:r w:rsidRPr="008A3660">
              <w:rPr>
                <w:u w:color="000000"/>
              </w:rPr>
              <w:t>Указывается л/с УБП в случае уточнения с одного л/с на другой л/с УБП, открытых на одном балансовом счете.</w:t>
            </w:r>
          </w:p>
        </w:tc>
      </w:tr>
      <w:tr w:rsidR="00204101" w:rsidRPr="008A3660" w14:paraId="30F6ABA3" w14:textId="77777777" w:rsidTr="00C2784E">
        <w:tc>
          <w:tcPr>
            <w:tcW w:w="708" w:type="dxa"/>
          </w:tcPr>
          <w:p w14:paraId="1E831343" w14:textId="77777777" w:rsidR="00005A00" w:rsidRPr="008A3660" w:rsidRDefault="00005A00" w:rsidP="00005A00">
            <w:pPr>
              <w:numPr>
                <w:ilvl w:val="0"/>
                <w:numId w:val="126"/>
              </w:numPr>
              <w:rPr>
                <w:u w:color="000000"/>
              </w:rPr>
            </w:pPr>
          </w:p>
        </w:tc>
        <w:tc>
          <w:tcPr>
            <w:tcW w:w="1560" w:type="dxa"/>
          </w:tcPr>
          <w:p w14:paraId="2586B7ED" w14:textId="77777777" w:rsidR="00005A00" w:rsidRPr="008A3660" w:rsidRDefault="00005A00" w:rsidP="0074431C">
            <w:pPr>
              <w:pStyle w:val="af9"/>
              <w:rPr>
                <w:u w:color="000000"/>
              </w:rPr>
            </w:pPr>
            <w:r w:rsidRPr="008A3660">
              <w:rPr>
                <w:u w:color="000000"/>
              </w:rPr>
              <w:t>oktmo (атрибут)</w:t>
            </w:r>
          </w:p>
        </w:tc>
        <w:tc>
          <w:tcPr>
            <w:tcW w:w="1843" w:type="dxa"/>
          </w:tcPr>
          <w:p w14:paraId="3C4AB69F" w14:textId="77777777" w:rsidR="00005A00" w:rsidRPr="008A3660" w:rsidRDefault="00005A00" w:rsidP="0074431C">
            <w:pPr>
              <w:pStyle w:val="af9"/>
              <w:rPr>
                <w:u w:color="000000"/>
              </w:rPr>
            </w:pPr>
            <w:r w:rsidRPr="008A3660">
              <w:rPr>
                <w:u w:color="000000"/>
              </w:rPr>
              <w:t>Код по ОКТМО</w:t>
            </w:r>
          </w:p>
        </w:tc>
        <w:tc>
          <w:tcPr>
            <w:tcW w:w="1701" w:type="dxa"/>
          </w:tcPr>
          <w:p w14:paraId="194CBC18" w14:textId="77777777" w:rsidR="00005A00" w:rsidRPr="008A3660" w:rsidRDefault="00005A00" w:rsidP="0074431C">
            <w:pPr>
              <w:pStyle w:val="af9"/>
              <w:rPr>
                <w:u w:color="000000"/>
              </w:rPr>
            </w:pPr>
            <w:r w:rsidRPr="008A3660">
              <w:rPr>
                <w:u w:color="000000"/>
              </w:rPr>
              <w:t>0…1, необязательно</w:t>
            </w:r>
          </w:p>
        </w:tc>
        <w:tc>
          <w:tcPr>
            <w:tcW w:w="2126" w:type="dxa"/>
          </w:tcPr>
          <w:p w14:paraId="2FD89F64" w14:textId="6FB1F311" w:rsidR="00005A00" w:rsidRPr="008A3660" w:rsidRDefault="00005A00" w:rsidP="0074431C">
            <w:pPr>
              <w:pStyle w:val="af9"/>
              <w:rPr>
                <w:u w:color="000000"/>
              </w:rPr>
            </w:pPr>
            <w:r w:rsidRPr="008A3660">
              <w:rPr>
                <w:u w:color="000000"/>
              </w:rPr>
              <w:t xml:space="preserve">OKTMOType </w:t>
            </w:r>
            <w:r w:rsidR="00204101" w:rsidRPr="008A3660">
              <w:rPr>
                <w:spacing w:val="-5"/>
                <w:u w:color="000000"/>
              </w:rPr>
              <w:t xml:space="preserve">(см. описание в пункте </w:t>
            </w:r>
            <w:r w:rsidR="00204101" w:rsidRPr="008A3660">
              <w:rPr>
                <w:spacing w:val="-5"/>
                <w:u w:color="000000"/>
                <w:lang w:val="en-US"/>
              </w:rPr>
              <w:fldChar w:fldCharType="begin"/>
            </w:r>
            <w:r w:rsidR="00204101" w:rsidRPr="008A3660">
              <w:rPr>
                <w:spacing w:val="-5"/>
                <w:u w:color="000000"/>
              </w:rPr>
              <w:instrText xml:space="preserve"> REF _Ref525598636 \n \h  \* </w:instrText>
            </w:r>
            <w:r w:rsidR="00204101" w:rsidRPr="008A3660">
              <w:rPr>
                <w:spacing w:val="-5"/>
                <w:u w:color="000000"/>
                <w:lang w:val="en-US"/>
              </w:rPr>
              <w:instrText>MERGEFORMAT</w:instrText>
            </w:r>
            <w:r w:rsidR="00204101" w:rsidRPr="008A3660">
              <w:rPr>
                <w:spacing w:val="-5"/>
                <w:u w:color="000000"/>
              </w:rPr>
              <w:instrText xml:space="preserve"> </w:instrText>
            </w:r>
            <w:r w:rsidR="00204101" w:rsidRPr="008A3660">
              <w:rPr>
                <w:spacing w:val="-5"/>
                <w:u w:color="000000"/>
                <w:lang w:val="en-US"/>
              </w:rPr>
            </w:r>
            <w:r w:rsidR="00204101" w:rsidRPr="008A3660">
              <w:rPr>
                <w:spacing w:val="-5"/>
                <w:u w:color="000000"/>
                <w:lang w:val="en-US"/>
              </w:rPr>
              <w:fldChar w:fldCharType="separate"/>
            </w:r>
            <w:r w:rsidR="00DD2BC4">
              <w:rPr>
                <w:spacing w:val="-5"/>
                <w:u w:color="000000"/>
              </w:rPr>
              <w:t>14</w:t>
            </w:r>
            <w:r w:rsidR="00204101" w:rsidRPr="008A3660">
              <w:rPr>
                <w:spacing w:val="-5"/>
                <w:u w:color="000000"/>
                <w:lang w:val="en-US"/>
              </w:rPr>
              <w:fldChar w:fldCharType="end"/>
            </w:r>
            <w:r w:rsidR="00204101" w:rsidRPr="008A3660">
              <w:rPr>
                <w:spacing w:val="-5"/>
                <w:u w:color="000000"/>
              </w:rPr>
              <w:t xml:space="preserve"> раздела </w:t>
            </w:r>
            <w:r w:rsidR="00204101" w:rsidRPr="008A3660">
              <w:rPr>
                <w:spacing w:val="-5"/>
                <w:u w:color="000000"/>
              </w:rPr>
              <w:fldChar w:fldCharType="begin"/>
            </w:r>
            <w:r w:rsidR="00204101" w:rsidRPr="008A3660">
              <w:rPr>
                <w:spacing w:val="-5"/>
                <w:u w:color="000000"/>
              </w:rPr>
              <w:instrText xml:space="preserve"> REF _Ref525597097 \n \h  \* MERGEFORMAT </w:instrText>
            </w:r>
            <w:r w:rsidR="00204101" w:rsidRPr="008A3660">
              <w:rPr>
                <w:spacing w:val="-5"/>
                <w:u w:color="000000"/>
              </w:rPr>
            </w:r>
            <w:r w:rsidR="00204101" w:rsidRPr="008A3660">
              <w:rPr>
                <w:spacing w:val="-5"/>
                <w:u w:color="000000"/>
              </w:rPr>
              <w:fldChar w:fldCharType="separate"/>
            </w:r>
            <w:r w:rsidR="00DD2BC4">
              <w:rPr>
                <w:spacing w:val="-5"/>
                <w:u w:color="000000"/>
              </w:rPr>
              <w:t>3.20.2</w:t>
            </w:r>
            <w:r w:rsidR="00204101" w:rsidRPr="008A3660">
              <w:rPr>
                <w:spacing w:val="-5"/>
                <w:u w:color="000000"/>
              </w:rPr>
              <w:fldChar w:fldCharType="end"/>
            </w:r>
            <w:r w:rsidR="00204101" w:rsidRPr="008A3660">
              <w:rPr>
                <w:spacing w:val="-5"/>
                <w:u w:color="000000"/>
              </w:rPr>
              <w:t>)</w:t>
            </w:r>
          </w:p>
        </w:tc>
        <w:tc>
          <w:tcPr>
            <w:tcW w:w="3119" w:type="dxa"/>
          </w:tcPr>
          <w:p w14:paraId="24677B6C" w14:textId="77777777" w:rsidR="00005A00" w:rsidRPr="008A3660" w:rsidRDefault="00005A00" w:rsidP="0074431C">
            <w:pPr>
              <w:pStyle w:val="af9"/>
              <w:rPr>
                <w:u w:color="000000"/>
              </w:rPr>
            </w:pPr>
            <w:r w:rsidRPr="008A3660">
              <w:rPr>
                <w:u w:color="000000"/>
              </w:rPr>
              <w:t>Указывается 8-значный код по Общероссийскому классификатору территорий муниципальных образований.</w:t>
            </w:r>
          </w:p>
        </w:tc>
      </w:tr>
      <w:tr w:rsidR="00204101" w:rsidRPr="008A3660" w14:paraId="4C925190" w14:textId="77777777" w:rsidTr="00C2784E">
        <w:tc>
          <w:tcPr>
            <w:tcW w:w="708" w:type="dxa"/>
          </w:tcPr>
          <w:p w14:paraId="0223580C" w14:textId="77777777" w:rsidR="00005A00" w:rsidRPr="008A3660" w:rsidRDefault="00005A00" w:rsidP="00005A00">
            <w:pPr>
              <w:numPr>
                <w:ilvl w:val="0"/>
                <w:numId w:val="126"/>
              </w:numPr>
              <w:rPr>
                <w:u w:color="000000"/>
              </w:rPr>
            </w:pPr>
          </w:p>
        </w:tc>
        <w:tc>
          <w:tcPr>
            <w:tcW w:w="1560" w:type="dxa"/>
          </w:tcPr>
          <w:p w14:paraId="20F570F2" w14:textId="77777777" w:rsidR="00005A00" w:rsidRPr="008A3660" w:rsidRDefault="00005A00" w:rsidP="0074431C">
            <w:pPr>
              <w:pStyle w:val="af9"/>
              <w:rPr>
                <w:u w:color="000000"/>
              </w:rPr>
            </w:pPr>
            <w:r w:rsidRPr="008A3660">
              <w:rPr>
                <w:u w:color="000000"/>
              </w:rPr>
              <w:t>kbk (атрибут)</w:t>
            </w:r>
          </w:p>
        </w:tc>
        <w:tc>
          <w:tcPr>
            <w:tcW w:w="1843" w:type="dxa"/>
          </w:tcPr>
          <w:p w14:paraId="02FAAA52" w14:textId="77777777" w:rsidR="00005A00" w:rsidRPr="008A3660" w:rsidRDefault="00005A00" w:rsidP="0074431C">
            <w:pPr>
              <w:pStyle w:val="af9"/>
              <w:rPr>
                <w:u w:color="000000"/>
              </w:rPr>
            </w:pPr>
            <w:r w:rsidRPr="008A3660">
              <w:rPr>
                <w:u w:color="000000"/>
              </w:rPr>
              <w:t>Код по БК</w:t>
            </w:r>
          </w:p>
        </w:tc>
        <w:tc>
          <w:tcPr>
            <w:tcW w:w="1701" w:type="dxa"/>
          </w:tcPr>
          <w:p w14:paraId="6564AAF5" w14:textId="77777777" w:rsidR="00005A00" w:rsidRPr="008A3660" w:rsidRDefault="00005A00" w:rsidP="0074431C">
            <w:pPr>
              <w:pStyle w:val="af9"/>
              <w:rPr>
                <w:u w:color="000000"/>
              </w:rPr>
            </w:pPr>
            <w:r w:rsidRPr="008A3660">
              <w:rPr>
                <w:u w:color="000000"/>
              </w:rPr>
              <w:t>0…1, необязательно</w:t>
            </w:r>
          </w:p>
        </w:tc>
        <w:tc>
          <w:tcPr>
            <w:tcW w:w="2126" w:type="dxa"/>
          </w:tcPr>
          <w:p w14:paraId="6147A946" w14:textId="5C036F87" w:rsidR="00005A00" w:rsidRPr="008A3660" w:rsidRDefault="00005A00" w:rsidP="0074431C">
            <w:pPr>
              <w:pStyle w:val="af9"/>
              <w:rPr>
                <w:u w:color="000000"/>
              </w:rPr>
            </w:pPr>
            <w:r w:rsidRPr="008A3660">
              <w:rPr>
                <w:u w:color="000000"/>
              </w:rPr>
              <w:t xml:space="preserve">KBKType </w:t>
            </w:r>
            <w:r w:rsidR="00204101" w:rsidRPr="008A3660">
              <w:rPr>
                <w:u w:color="000000"/>
              </w:rPr>
              <w:t>(см. описание в п. </w:t>
            </w:r>
            <w:r w:rsidR="00204101" w:rsidRPr="008A3660">
              <w:rPr>
                <w:u w:color="000000"/>
              </w:rPr>
              <w:fldChar w:fldCharType="begin"/>
            </w:r>
            <w:r w:rsidR="00204101" w:rsidRPr="008A3660">
              <w:rPr>
                <w:u w:color="000000"/>
              </w:rPr>
              <w:instrText xml:space="preserve"> REF OLE_LINK576 \n \h  \* MERGEFORMAT </w:instrText>
            </w:r>
            <w:r w:rsidR="00204101" w:rsidRPr="008A3660">
              <w:rPr>
                <w:u w:color="000000"/>
              </w:rPr>
            </w:r>
            <w:r w:rsidR="00204101" w:rsidRPr="008A3660">
              <w:rPr>
                <w:u w:color="000000"/>
              </w:rPr>
              <w:fldChar w:fldCharType="separate"/>
            </w:r>
            <w:r w:rsidR="00DD2BC4">
              <w:rPr>
                <w:u w:color="000000"/>
              </w:rPr>
              <w:t>11</w:t>
            </w:r>
            <w:r w:rsidR="00204101" w:rsidRPr="008A3660">
              <w:rPr>
                <w:u w:color="000000"/>
              </w:rPr>
              <w:fldChar w:fldCharType="end"/>
            </w:r>
            <w:r w:rsidR="00204101" w:rsidRPr="008A3660">
              <w:rPr>
                <w:u w:color="000000"/>
              </w:rPr>
              <w:t xml:space="preserve"> раздела </w:t>
            </w:r>
            <w:r w:rsidR="00204101" w:rsidRPr="008A3660">
              <w:rPr>
                <w:u w:color="000000"/>
              </w:rPr>
              <w:fldChar w:fldCharType="begin"/>
            </w:r>
            <w:r w:rsidR="00204101" w:rsidRPr="008A3660">
              <w:rPr>
                <w:u w:color="000000"/>
              </w:rPr>
              <w:instrText xml:space="preserve"> REF _Ref525597097 \n \h  \* MERGEFORMAT </w:instrText>
            </w:r>
            <w:r w:rsidR="00204101" w:rsidRPr="008A3660">
              <w:rPr>
                <w:u w:color="000000"/>
              </w:rPr>
            </w:r>
            <w:r w:rsidR="00204101" w:rsidRPr="008A3660">
              <w:rPr>
                <w:u w:color="000000"/>
              </w:rPr>
              <w:fldChar w:fldCharType="separate"/>
            </w:r>
            <w:r w:rsidR="00DD2BC4">
              <w:rPr>
                <w:u w:color="000000"/>
              </w:rPr>
              <w:t>3.20.2</w:t>
            </w:r>
            <w:r w:rsidR="00204101" w:rsidRPr="008A3660">
              <w:rPr>
                <w:u w:color="000000"/>
              </w:rPr>
              <w:fldChar w:fldCharType="end"/>
            </w:r>
            <w:r w:rsidR="00204101" w:rsidRPr="008A3660">
              <w:rPr>
                <w:u w:color="000000"/>
              </w:rPr>
              <w:t>)</w:t>
            </w:r>
          </w:p>
        </w:tc>
        <w:tc>
          <w:tcPr>
            <w:tcW w:w="3119" w:type="dxa"/>
          </w:tcPr>
          <w:p w14:paraId="1535D0A7" w14:textId="77777777" w:rsidR="00005A00" w:rsidRPr="008A3660" w:rsidRDefault="00005A00" w:rsidP="0074431C">
            <w:pPr>
              <w:pStyle w:val="af9"/>
              <w:rPr>
                <w:u w:color="000000"/>
              </w:rPr>
            </w:pPr>
            <w:r w:rsidRPr="008A3660">
              <w:rPr>
                <w:u w:color="000000"/>
              </w:rPr>
              <w:t>Указывается код классификации доходов бюджетов, в соответствии с действующей бюджетной классификацией Российской Федерации.</w:t>
            </w:r>
          </w:p>
        </w:tc>
      </w:tr>
      <w:tr w:rsidR="00204101" w:rsidRPr="008A3660" w14:paraId="32647BAE" w14:textId="77777777" w:rsidTr="00C2784E">
        <w:tc>
          <w:tcPr>
            <w:tcW w:w="708" w:type="dxa"/>
          </w:tcPr>
          <w:p w14:paraId="244FD250" w14:textId="77777777" w:rsidR="00005A00" w:rsidRPr="008A3660" w:rsidRDefault="00005A00" w:rsidP="00005A00">
            <w:pPr>
              <w:numPr>
                <w:ilvl w:val="0"/>
                <w:numId w:val="126"/>
              </w:numPr>
              <w:rPr>
                <w:u w:color="000000"/>
              </w:rPr>
            </w:pPr>
          </w:p>
        </w:tc>
        <w:tc>
          <w:tcPr>
            <w:tcW w:w="1560" w:type="dxa"/>
          </w:tcPr>
          <w:p w14:paraId="2544081A" w14:textId="77777777" w:rsidR="00005A00" w:rsidRPr="008A3660" w:rsidRDefault="00005A00" w:rsidP="0074431C">
            <w:pPr>
              <w:pStyle w:val="af9"/>
              <w:rPr>
                <w:u w:color="000000"/>
              </w:rPr>
            </w:pPr>
            <w:r w:rsidRPr="008A3660">
              <w:rPr>
                <w:u w:color="000000"/>
              </w:rPr>
              <w:t>subsidy (атрибут)</w:t>
            </w:r>
          </w:p>
        </w:tc>
        <w:tc>
          <w:tcPr>
            <w:tcW w:w="1843" w:type="dxa"/>
          </w:tcPr>
          <w:p w14:paraId="3DF79A66" w14:textId="77777777" w:rsidR="00005A00" w:rsidRPr="008A3660" w:rsidRDefault="00005A00" w:rsidP="0074431C">
            <w:pPr>
              <w:pStyle w:val="af9"/>
              <w:rPr>
                <w:u w:color="000000"/>
              </w:rPr>
            </w:pPr>
            <w:r w:rsidRPr="008A3660">
              <w:rPr>
                <w:u w:color="000000"/>
              </w:rPr>
              <w:t>Код цели субсидии (субвенции)</w:t>
            </w:r>
          </w:p>
        </w:tc>
        <w:tc>
          <w:tcPr>
            <w:tcW w:w="1701" w:type="dxa"/>
          </w:tcPr>
          <w:p w14:paraId="5EEB036F" w14:textId="77777777" w:rsidR="00005A00" w:rsidRPr="008A3660" w:rsidRDefault="00005A00" w:rsidP="0074431C">
            <w:pPr>
              <w:pStyle w:val="af9"/>
              <w:rPr>
                <w:u w:color="000000"/>
              </w:rPr>
            </w:pPr>
            <w:r w:rsidRPr="008A3660">
              <w:rPr>
                <w:u w:color="000000"/>
              </w:rPr>
              <w:t>0…1, необязательно</w:t>
            </w:r>
          </w:p>
        </w:tc>
        <w:tc>
          <w:tcPr>
            <w:tcW w:w="2126" w:type="dxa"/>
          </w:tcPr>
          <w:p w14:paraId="78EFA4FE" w14:textId="77777777" w:rsidR="00005A00" w:rsidRPr="008A3660" w:rsidRDefault="00005A00" w:rsidP="0074431C">
            <w:pPr>
              <w:pStyle w:val="af9"/>
              <w:rPr>
                <w:u w:color="000000"/>
              </w:rPr>
            </w:pPr>
            <w:r w:rsidRPr="008A3660">
              <w:rPr>
                <w:u w:color="000000"/>
              </w:rPr>
              <w:t>Строка длиной до 25 символов (\</w:t>
            </w:r>
            <w:proofErr w:type="gramStart"/>
            <w:r w:rsidRPr="008A3660">
              <w:rPr>
                <w:u w:color="000000"/>
              </w:rPr>
              <w:t>w{</w:t>
            </w:r>
            <w:proofErr w:type="gramEnd"/>
            <w:r w:rsidRPr="008A3660">
              <w:rPr>
                <w:u w:color="000000"/>
              </w:rPr>
              <w:t>25})</w:t>
            </w:r>
          </w:p>
          <w:p w14:paraId="1C99A527" w14:textId="77777777" w:rsidR="00005A00" w:rsidRPr="008A3660" w:rsidRDefault="00005A00" w:rsidP="0074431C">
            <w:pPr>
              <w:pStyle w:val="af9"/>
              <w:rPr>
                <w:u w:color="000000"/>
              </w:rPr>
            </w:pPr>
            <w:r w:rsidRPr="008A3660">
              <w:rPr>
                <w:u w:color="000000"/>
              </w:rPr>
              <w:t>/String</w:t>
            </w:r>
          </w:p>
        </w:tc>
        <w:tc>
          <w:tcPr>
            <w:tcW w:w="3119" w:type="dxa"/>
          </w:tcPr>
          <w:p w14:paraId="4D618CD4" w14:textId="77777777" w:rsidR="00005A00" w:rsidRPr="008A3660" w:rsidRDefault="00005A00" w:rsidP="0074431C">
            <w:pPr>
              <w:pStyle w:val="af9"/>
              <w:rPr>
                <w:u w:color="000000"/>
              </w:rPr>
            </w:pPr>
            <w:r w:rsidRPr="008A3660">
              <w:rPr>
                <w:u w:color="000000"/>
              </w:rPr>
              <w:t>Указывается код цели субсидии (субвенции) распоряжения.</w:t>
            </w:r>
          </w:p>
        </w:tc>
      </w:tr>
      <w:tr w:rsidR="00204101" w:rsidRPr="008A3660" w14:paraId="387CD194" w14:textId="77777777" w:rsidTr="00C2784E">
        <w:tc>
          <w:tcPr>
            <w:tcW w:w="708" w:type="dxa"/>
          </w:tcPr>
          <w:p w14:paraId="53E993CF" w14:textId="77777777" w:rsidR="00005A00" w:rsidRPr="008A3660" w:rsidRDefault="00005A00" w:rsidP="00005A00">
            <w:pPr>
              <w:numPr>
                <w:ilvl w:val="0"/>
                <w:numId w:val="126"/>
              </w:numPr>
              <w:rPr>
                <w:u w:color="000000"/>
              </w:rPr>
            </w:pPr>
          </w:p>
        </w:tc>
        <w:tc>
          <w:tcPr>
            <w:tcW w:w="1560" w:type="dxa"/>
          </w:tcPr>
          <w:p w14:paraId="42D83E9F" w14:textId="77777777" w:rsidR="00005A00" w:rsidRPr="008A3660" w:rsidRDefault="00005A00" w:rsidP="0074431C">
            <w:pPr>
              <w:pStyle w:val="af9"/>
              <w:rPr>
                <w:u w:color="000000"/>
              </w:rPr>
            </w:pPr>
            <w:r w:rsidRPr="008A3660">
              <w:rPr>
                <w:u w:color="000000"/>
              </w:rPr>
              <w:t>amount (атрибут)</w:t>
            </w:r>
          </w:p>
        </w:tc>
        <w:tc>
          <w:tcPr>
            <w:tcW w:w="1843" w:type="dxa"/>
          </w:tcPr>
          <w:p w14:paraId="7CE72C1B" w14:textId="77777777" w:rsidR="00005A00" w:rsidRPr="008A3660" w:rsidRDefault="00005A00" w:rsidP="0074431C">
            <w:pPr>
              <w:pStyle w:val="af9"/>
              <w:rPr>
                <w:u w:color="000000"/>
              </w:rPr>
            </w:pPr>
            <w:r w:rsidRPr="008A3660">
              <w:rPr>
                <w:u w:color="000000"/>
              </w:rPr>
              <w:t>Сумма</w:t>
            </w:r>
          </w:p>
        </w:tc>
        <w:tc>
          <w:tcPr>
            <w:tcW w:w="1701" w:type="dxa"/>
          </w:tcPr>
          <w:p w14:paraId="4B93F98D" w14:textId="77777777" w:rsidR="00005A00" w:rsidRPr="008A3660" w:rsidRDefault="00005A00" w:rsidP="0074431C">
            <w:pPr>
              <w:pStyle w:val="af9"/>
              <w:rPr>
                <w:u w:color="000000"/>
              </w:rPr>
            </w:pPr>
            <w:r w:rsidRPr="008A3660">
              <w:rPr>
                <w:u w:color="000000"/>
              </w:rPr>
              <w:t>0…1, необязательно</w:t>
            </w:r>
          </w:p>
        </w:tc>
        <w:tc>
          <w:tcPr>
            <w:tcW w:w="2126" w:type="dxa"/>
          </w:tcPr>
          <w:p w14:paraId="06D965E0" w14:textId="77777777" w:rsidR="00005A00" w:rsidRPr="008A3660" w:rsidRDefault="00005A00" w:rsidP="0074431C">
            <w:pPr>
              <w:pStyle w:val="af9"/>
              <w:rPr>
                <w:u w:color="000000"/>
              </w:rPr>
            </w:pPr>
            <w:r w:rsidRPr="008A3660">
              <w:rPr>
                <w:u w:color="000000"/>
              </w:rPr>
              <w:t>Положительное целое число</w:t>
            </w:r>
          </w:p>
          <w:p w14:paraId="5D25F912" w14:textId="77777777" w:rsidR="00005A00" w:rsidRPr="008A3660" w:rsidRDefault="00005A00" w:rsidP="0074431C">
            <w:pPr>
              <w:pStyle w:val="af9"/>
              <w:rPr>
                <w:u w:color="000000"/>
              </w:rPr>
            </w:pPr>
            <w:r w:rsidRPr="008A3660">
              <w:rPr>
                <w:u w:color="000000"/>
              </w:rPr>
              <w:t>/ unsignedLong</w:t>
            </w:r>
          </w:p>
        </w:tc>
        <w:tc>
          <w:tcPr>
            <w:tcW w:w="3119" w:type="dxa"/>
          </w:tcPr>
          <w:p w14:paraId="14D1184F" w14:textId="77777777" w:rsidR="00005A00" w:rsidRPr="008A3660" w:rsidRDefault="00005A00" w:rsidP="0074431C">
            <w:pPr>
              <w:pStyle w:val="af9"/>
              <w:rPr>
                <w:u w:color="000000"/>
              </w:rPr>
            </w:pPr>
            <w:r w:rsidRPr="008A3660">
              <w:rPr>
                <w:u w:color="000000"/>
              </w:rPr>
              <w:t>Целое число, показывающее сумму в копейках.</w:t>
            </w:r>
          </w:p>
          <w:p w14:paraId="349E5056" w14:textId="77777777" w:rsidR="00005A00" w:rsidRPr="008A3660" w:rsidRDefault="00005A00" w:rsidP="0074431C">
            <w:pPr>
              <w:pStyle w:val="af9"/>
              <w:rPr>
                <w:u w:color="000000"/>
              </w:rPr>
            </w:pPr>
            <w:r w:rsidRPr="008A3660">
              <w:rPr>
                <w:u w:color="000000"/>
              </w:rPr>
              <w:t>Обязательно при заполнении контейнера OriginalDetails.</w:t>
            </w:r>
          </w:p>
        </w:tc>
      </w:tr>
      <w:tr w:rsidR="00204101" w:rsidRPr="008A3660" w14:paraId="4EA45DF7" w14:textId="77777777" w:rsidTr="00C2784E">
        <w:tc>
          <w:tcPr>
            <w:tcW w:w="708" w:type="dxa"/>
          </w:tcPr>
          <w:p w14:paraId="2780E88B" w14:textId="77777777" w:rsidR="00005A00" w:rsidRPr="008A3660" w:rsidRDefault="00005A00" w:rsidP="00005A00">
            <w:pPr>
              <w:numPr>
                <w:ilvl w:val="0"/>
                <w:numId w:val="126"/>
              </w:numPr>
              <w:rPr>
                <w:u w:color="000000"/>
              </w:rPr>
            </w:pPr>
          </w:p>
        </w:tc>
        <w:tc>
          <w:tcPr>
            <w:tcW w:w="1560" w:type="dxa"/>
          </w:tcPr>
          <w:p w14:paraId="1765E4CE" w14:textId="77777777" w:rsidR="00005A00" w:rsidRPr="008A3660" w:rsidRDefault="00005A00" w:rsidP="0074431C">
            <w:pPr>
              <w:pStyle w:val="af9"/>
              <w:rPr>
                <w:u w:color="000000"/>
              </w:rPr>
            </w:pPr>
            <w:r w:rsidRPr="008A3660">
              <w:rPr>
                <w:u w:color="000000"/>
              </w:rPr>
              <w:t>purpose (атрибут)</w:t>
            </w:r>
          </w:p>
        </w:tc>
        <w:tc>
          <w:tcPr>
            <w:tcW w:w="1843" w:type="dxa"/>
          </w:tcPr>
          <w:p w14:paraId="3B07712D" w14:textId="77777777" w:rsidR="00005A00" w:rsidRPr="008A3660" w:rsidRDefault="00005A00" w:rsidP="0074431C">
            <w:pPr>
              <w:pStyle w:val="af9"/>
              <w:rPr>
                <w:u w:color="000000"/>
              </w:rPr>
            </w:pPr>
            <w:r w:rsidRPr="008A3660">
              <w:rPr>
                <w:u w:color="000000"/>
              </w:rPr>
              <w:t>Назначение платежа</w:t>
            </w:r>
          </w:p>
        </w:tc>
        <w:tc>
          <w:tcPr>
            <w:tcW w:w="1701" w:type="dxa"/>
          </w:tcPr>
          <w:p w14:paraId="278DA9FC" w14:textId="77777777" w:rsidR="00005A00" w:rsidRPr="008A3660" w:rsidRDefault="00005A00" w:rsidP="0074431C">
            <w:pPr>
              <w:pStyle w:val="af9"/>
              <w:rPr>
                <w:u w:color="000000"/>
              </w:rPr>
            </w:pPr>
            <w:r w:rsidRPr="008A3660">
              <w:rPr>
                <w:u w:color="000000"/>
              </w:rPr>
              <w:t>0…1, необязательно</w:t>
            </w:r>
          </w:p>
        </w:tc>
        <w:tc>
          <w:tcPr>
            <w:tcW w:w="2126" w:type="dxa"/>
          </w:tcPr>
          <w:p w14:paraId="00BEEBD6" w14:textId="77777777" w:rsidR="00005A00" w:rsidRPr="008A3660" w:rsidRDefault="00005A00" w:rsidP="0074431C">
            <w:pPr>
              <w:pStyle w:val="af9"/>
              <w:rPr>
                <w:u w:color="000000"/>
              </w:rPr>
            </w:pPr>
            <w:r w:rsidRPr="008A3660">
              <w:rPr>
                <w:u w:color="000000"/>
              </w:rPr>
              <w:t>Строка длиной до 210 символов (\S+([</w:t>
            </w:r>
            <w:proofErr w:type="gramStart"/>
            <w:r w:rsidRPr="008A3660">
              <w:rPr>
                <w:u w:color="000000"/>
              </w:rPr>
              <w:t>\S\s]*</w:t>
            </w:r>
            <w:proofErr w:type="gramEnd"/>
            <w:r w:rsidRPr="008A3660">
              <w:rPr>
                <w:u w:color="000000"/>
              </w:rPr>
              <w:t>\S+)*)</w:t>
            </w:r>
          </w:p>
          <w:p w14:paraId="376A2891" w14:textId="77777777" w:rsidR="00005A00" w:rsidRPr="008A3660" w:rsidRDefault="00005A00" w:rsidP="0074431C">
            <w:pPr>
              <w:pStyle w:val="af9"/>
              <w:rPr>
                <w:u w:color="000000"/>
              </w:rPr>
            </w:pPr>
            <w:r w:rsidRPr="008A3660">
              <w:rPr>
                <w:u w:color="000000"/>
              </w:rPr>
              <w:t>/ String</w:t>
            </w:r>
          </w:p>
        </w:tc>
        <w:tc>
          <w:tcPr>
            <w:tcW w:w="3119" w:type="dxa"/>
          </w:tcPr>
          <w:p w14:paraId="7EA30283" w14:textId="77777777" w:rsidR="00005A00" w:rsidRPr="008A3660" w:rsidRDefault="00005A00" w:rsidP="0074431C">
            <w:pPr>
              <w:pStyle w:val="af9"/>
              <w:rPr>
                <w:u w:color="000000"/>
              </w:rPr>
            </w:pPr>
            <w:r w:rsidRPr="008A3660">
              <w:rPr>
                <w:u w:color="000000"/>
              </w:rPr>
              <w:t>Указывается назначение платежа.</w:t>
            </w:r>
          </w:p>
        </w:tc>
      </w:tr>
      <w:tr w:rsidR="00204101" w:rsidRPr="008A3660" w14:paraId="51F4DAB1" w14:textId="77777777" w:rsidTr="00C2784E">
        <w:tc>
          <w:tcPr>
            <w:tcW w:w="708" w:type="dxa"/>
          </w:tcPr>
          <w:p w14:paraId="12B5A8AC" w14:textId="77777777" w:rsidR="00005A00" w:rsidRPr="008A3660" w:rsidRDefault="00005A00" w:rsidP="00005A00">
            <w:pPr>
              <w:numPr>
                <w:ilvl w:val="0"/>
                <w:numId w:val="126"/>
              </w:numPr>
              <w:rPr>
                <w:u w:color="000000"/>
              </w:rPr>
            </w:pPr>
          </w:p>
        </w:tc>
        <w:tc>
          <w:tcPr>
            <w:tcW w:w="1560" w:type="dxa"/>
          </w:tcPr>
          <w:p w14:paraId="5E147D17" w14:textId="77777777" w:rsidR="00005A00" w:rsidRPr="008A3660" w:rsidRDefault="00005A00" w:rsidP="0074431C">
            <w:pPr>
              <w:pStyle w:val="af9"/>
              <w:rPr>
                <w:u w:color="000000"/>
              </w:rPr>
            </w:pPr>
            <w:r w:rsidRPr="008A3660">
              <w:rPr>
                <w:u w:color="000000"/>
              </w:rPr>
              <w:t>description (атрибут)</w:t>
            </w:r>
          </w:p>
        </w:tc>
        <w:tc>
          <w:tcPr>
            <w:tcW w:w="1843" w:type="dxa"/>
          </w:tcPr>
          <w:p w14:paraId="530FB472" w14:textId="77777777" w:rsidR="00005A00" w:rsidRPr="008A3660" w:rsidRDefault="00005A00" w:rsidP="0074431C">
            <w:pPr>
              <w:pStyle w:val="af9"/>
              <w:rPr>
                <w:u w:color="000000"/>
              </w:rPr>
            </w:pPr>
            <w:r w:rsidRPr="008A3660">
              <w:rPr>
                <w:u w:color="000000"/>
              </w:rPr>
              <w:t>Примечание</w:t>
            </w:r>
          </w:p>
        </w:tc>
        <w:tc>
          <w:tcPr>
            <w:tcW w:w="1701" w:type="dxa"/>
          </w:tcPr>
          <w:p w14:paraId="1C8A5222" w14:textId="77777777" w:rsidR="00005A00" w:rsidRPr="008A3660" w:rsidRDefault="00005A00" w:rsidP="0074431C">
            <w:pPr>
              <w:pStyle w:val="af9"/>
              <w:rPr>
                <w:u w:color="000000"/>
              </w:rPr>
            </w:pPr>
            <w:r w:rsidRPr="008A3660">
              <w:rPr>
                <w:u w:color="000000"/>
              </w:rPr>
              <w:t>0…1, необязательно</w:t>
            </w:r>
          </w:p>
        </w:tc>
        <w:tc>
          <w:tcPr>
            <w:tcW w:w="2126" w:type="dxa"/>
          </w:tcPr>
          <w:p w14:paraId="017D983B" w14:textId="77777777" w:rsidR="00005A00" w:rsidRPr="008A3660" w:rsidRDefault="00005A00" w:rsidP="0074431C">
            <w:pPr>
              <w:pStyle w:val="af9"/>
              <w:rPr>
                <w:u w:color="000000"/>
              </w:rPr>
            </w:pPr>
            <w:r w:rsidRPr="008A3660">
              <w:rPr>
                <w:u w:color="000000"/>
              </w:rPr>
              <w:t>Строка длиной до 210 символов (\S+([</w:t>
            </w:r>
            <w:proofErr w:type="gramStart"/>
            <w:r w:rsidRPr="008A3660">
              <w:rPr>
                <w:u w:color="000000"/>
              </w:rPr>
              <w:t>\S\s]*</w:t>
            </w:r>
            <w:proofErr w:type="gramEnd"/>
            <w:r w:rsidRPr="008A3660">
              <w:rPr>
                <w:u w:color="000000"/>
              </w:rPr>
              <w:t>\S+)*)</w:t>
            </w:r>
          </w:p>
          <w:p w14:paraId="4A45B38C" w14:textId="77777777" w:rsidR="00005A00" w:rsidRPr="008A3660" w:rsidRDefault="00005A00" w:rsidP="0074431C">
            <w:pPr>
              <w:pStyle w:val="af9"/>
              <w:rPr>
                <w:u w:color="000000"/>
              </w:rPr>
            </w:pPr>
            <w:r w:rsidRPr="008A3660">
              <w:rPr>
                <w:u w:color="000000"/>
              </w:rPr>
              <w:t>/ String</w:t>
            </w:r>
          </w:p>
        </w:tc>
        <w:tc>
          <w:tcPr>
            <w:tcW w:w="3119" w:type="dxa"/>
          </w:tcPr>
          <w:p w14:paraId="6F05F0D4" w14:textId="77777777" w:rsidR="00005A00" w:rsidRPr="008A3660" w:rsidRDefault="00005A00" w:rsidP="0074431C">
            <w:pPr>
              <w:pStyle w:val="af9"/>
              <w:rPr>
                <w:u w:color="000000"/>
              </w:rPr>
            </w:pPr>
            <w:r w:rsidRPr="008A3660">
              <w:rPr>
                <w:u w:color="000000"/>
              </w:rPr>
              <w:t>Указывается прочая необходимая информация.</w:t>
            </w:r>
          </w:p>
        </w:tc>
      </w:tr>
    </w:tbl>
    <w:p w14:paraId="71EAFFED" w14:textId="3926C088" w:rsidR="009F7023" w:rsidRPr="008A3660" w:rsidRDefault="009F7023">
      <w:pPr>
        <w:pStyle w:val="af7"/>
        <w:rPr>
          <w:u w:color="000000"/>
          <w:lang w:val="en-US"/>
        </w:rPr>
      </w:pPr>
      <w:bookmarkStart w:id="678" w:name="_Ref72479760"/>
      <w:r w:rsidRPr="008A3660">
        <w:rPr>
          <w:u w:color="000000"/>
        </w:rPr>
        <w:lastRenderedPageBreak/>
        <w:t xml:space="preserve">Таблица </w:t>
      </w:r>
      <w:r w:rsidRPr="008A3660">
        <w:rPr>
          <w:u w:color="000000"/>
        </w:rPr>
        <w:fldChar w:fldCharType="begin"/>
      </w:r>
      <w:r w:rsidRPr="008A3660">
        <w:rPr>
          <w:u w:color="000000"/>
        </w:rPr>
        <w:instrText xml:space="preserve"> SEQ Таблица \* ARABIC </w:instrText>
      </w:r>
      <w:r w:rsidRPr="008A3660">
        <w:rPr>
          <w:u w:color="000000"/>
        </w:rPr>
        <w:fldChar w:fldCharType="separate"/>
      </w:r>
      <w:r w:rsidR="00DD2BC4">
        <w:rPr>
          <w:noProof/>
          <w:u w:color="000000"/>
        </w:rPr>
        <w:t>28</w:t>
      </w:r>
      <w:r w:rsidRPr="008A3660">
        <w:rPr>
          <w:u w:color="000000"/>
        </w:rPr>
        <w:fldChar w:fldCharType="end"/>
      </w:r>
      <w:bookmarkEnd w:id="678"/>
      <w:r w:rsidRPr="008A3660">
        <w:rPr>
          <w:u w:color="000000"/>
        </w:rPr>
        <w:t xml:space="preserve"> —</w:t>
      </w:r>
      <w:r w:rsidRPr="008A3660">
        <w:rPr>
          <w:u w:color="000000"/>
          <w:lang w:val="en-US"/>
        </w:rPr>
        <w:t xml:space="preserve"> SignsClarificationType</w:t>
      </w:r>
    </w:p>
    <w:tbl>
      <w:tblPr>
        <w:tblW w:w="10914" w:type="dxa"/>
        <w:tblInd w:w="-1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7"/>
        <w:gridCol w:w="1701"/>
        <w:gridCol w:w="2127"/>
        <w:gridCol w:w="1559"/>
        <w:gridCol w:w="1843"/>
        <w:gridCol w:w="3117"/>
      </w:tblGrid>
      <w:tr w:rsidR="009F7023" w:rsidRPr="008A3660" w14:paraId="4EF97282" w14:textId="77777777" w:rsidTr="00F92B7E">
        <w:trPr>
          <w:tblHeader/>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FCA28AC" w14:textId="77777777" w:rsidR="009F7023" w:rsidRPr="008A3660" w:rsidRDefault="009F7023" w:rsidP="0074431C">
            <w:pPr>
              <w:pStyle w:val="115"/>
              <w:rPr>
                <w:u w:color="000000"/>
              </w:rPr>
            </w:pPr>
            <w:r w:rsidRPr="008A3660">
              <w:rPr>
                <w:u w:color="00000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9871FC9" w14:textId="77777777" w:rsidR="009F7023" w:rsidRPr="008A3660" w:rsidRDefault="009F7023" w:rsidP="0074431C">
            <w:pPr>
              <w:pStyle w:val="115"/>
              <w:rPr>
                <w:u w:color="000000"/>
              </w:rPr>
            </w:pPr>
            <w:r w:rsidRPr="008A3660">
              <w:rPr>
                <w:u w:color="000000"/>
              </w:rPr>
              <w:t>Код поля</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3FDB1891" w14:textId="77777777" w:rsidR="009F7023" w:rsidRPr="008A3660" w:rsidRDefault="009F7023" w:rsidP="0074431C">
            <w:pPr>
              <w:pStyle w:val="115"/>
              <w:rPr>
                <w:u w:color="000000"/>
              </w:rPr>
            </w:pPr>
            <w:r w:rsidRPr="008A3660">
              <w:rPr>
                <w:u w:color="000000"/>
              </w:rPr>
              <w:t>Описание поля</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534A5581" w14:textId="58656064" w:rsidR="009F7023" w:rsidRPr="008A3660" w:rsidRDefault="009F7023" w:rsidP="0074431C">
            <w:pPr>
              <w:pStyle w:val="115"/>
              <w:rPr>
                <w:u w:color="000000"/>
                <w:lang w:val="ru-RU"/>
              </w:rPr>
            </w:pPr>
            <w:r w:rsidRPr="008A3660">
              <w:rPr>
                <w:u w:color="000000"/>
                <w:lang w:val="ru-RU"/>
              </w:rPr>
              <w:t xml:space="preserve">Требования </w:t>
            </w:r>
            <w:r w:rsidR="00F92B7E" w:rsidRPr="008A3660">
              <w:rPr>
                <w:u w:color="000000"/>
                <w:lang w:val="ru-RU"/>
              </w:rPr>
              <w:br/>
            </w:r>
            <w:r w:rsidRPr="008A3660">
              <w:rPr>
                <w:u w:color="000000"/>
                <w:lang w:val="ru-RU"/>
              </w:rPr>
              <w:t xml:space="preserve">к заполнению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65BF261B" w14:textId="77777777" w:rsidR="009F7023" w:rsidRPr="008A3660" w:rsidRDefault="009F7023" w:rsidP="0074431C">
            <w:pPr>
              <w:pStyle w:val="115"/>
              <w:rPr>
                <w:u w:color="000000"/>
                <w:lang w:val="ru-RU"/>
              </w:rPr>
            </w:pPr>
            <w:r w:rsidRPr="008A3660">
              <w:rPr>
                <w:u w:color="000000"/>
                <w:lang w:val="ru-RU"/>
              </w:rPr>
              <w:t xml:space="preserve">Способ заполнения/Тип </w:t>
            </w:r>
          </w:p>
        </w:tc>
        <w:tc>
          <w:tcPr>
            <w:tcW w:w="31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125B764" w14:textId="77777777" w:rsidR="009F7023" w:rsidRPr="008A3660" w:rsidRDefault="009F7023" w:rsidP="0074431C">
            <w:pPr>
              <w:pStyle w:val="115"/>
              <w:rPr>
                <w:u w:color="000000"/>
                <w:lang w:val="ru-RU"/>
              </w:rPr>
            </w:pPr>
            <w:r w:rsidRPr="008A3660">
              <w:rPr>
                <w:u w:color="000000"/>
                <w:lang w:val="ru-RU"/>
              </w:rPr>
              <w:t xml:space="preserve">Комментарий </w:t>
            </w:r>
          </w:p>
        </w:tc>
      </w:tr>
      <w:tr w:rsidR="009F7023" w:rsidRPr="008A3660" w14:paraId="3A7C01EC" w14:textId="77777777" w:rsidTr="00F92B7E">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AAD6BE" w14:textId="77777777" w:rsidR="009F7023" w:rsidRPr="008A3660" w:rsidRDefault="009F7023" w:rsidP="009F7023">
            <w:pPr>
              <w:numPr>
                <w:ilvl w:val="0"/>
                <w:numId w:val="135"/>
              </w:numPr>
              <w:rPr>
                <w:u w:color="000000"/>
              </w:r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FD17FA" w14:textId="77777777" w:rsidR="009F7023" w:rsidRPr="008A3660" w:rsidRDefault="009F7023" w:rsidP="0074431C">
            <w:pPr>
              <w:pStyle w:val="af9"/>
              <w:rPr>
                <w:u w:color="000000"/>
              </w:rPr>
            </w:pPr>
            <w:r w:rsidRPr="008A3660">
              <w:rPr>
                <w:u w:color="000000"/>
                <w:lang w:val="en-US"/>
              </w:rPr>
              <w:t>H</w:t>
            </w:r>
            <w:r w:rsidRPr="008A3660">
              <w:rPr>
                <w:u w:color="000000"/>
              </w:rPr>
              <w:t>ead</w:t>
            </w:r>
            <w:r w:rsidRPr="008A3660">
              <w:rPr>
                <w:u w:color="000000"/>
                <w:lang w:val="en-US"/>
              </w:rPr>
              <w:t>Post</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8DD3AC" w14:textId="77777777" w:rsidR="009F7023" w:rsidRPr="008A3660" w:rsidRDefault="009F7023" w:rsidP="0074431C">
            <w:pPr>
              <w:pStyle w:val="af9"/>
              <w:rPr>
                <w:u w:color="000000"/>
              </w:rPr>
            </w:pPr>
            <w:r w:rsidRPr="008A3660">
              <w:rPr>
                <w:u w:color="000000"/>
              </w:rPr>
              <w:t>Руководитель (уполномоченное лицо), должность</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FE3F15" w14:textId="77777777" w:rsidR="009F7023" w:rsidRPr="008A3660" w:rsidRDefault="009F7023" w:rsidP="0074431C">
            <w:pPr>
              <w:pStyle w:val="af9"/>
              <w:rPr>
                <w:u w:color="000000"/>
              </w:rPr>
            </w:pPr>
            <w:r w:rsidRPr="008A3660">
              <w:rPr>
                <w:u w:color="000000"/>
              </w:rPr>
              <w:t>0..1, необязательно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C6DB0E" w14:textId="52DE515C" w:rsidR="009F7023" w:rsidRPr="008A3660" w:rsidRDefault="009F7023" w:rsidP="0074431C">
            <w:pPr>
              <w:pStyle w:val="af9"/>
              <w:rPr>
                <w:u w:color="000000"/>
              </w:rPr>
            </w:pPr>
            <w:r w:rsidRPr="008A3660">
              <w:rPr>
                <w:u w:color="000000"/>
              </w:rPr>
              <w:t>Строка длиной до 100 символов (\S+[\S\s]*\S+)*) /String</w:t>
            </w:r>
          </w:p>
        </w:tc>
        <w:tc>
          <w:tcPr>
            <w:tcW w:w="31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CE5412" w14:textId="77777777" w:rsidR="009F7023" w:rsidRPr="008A3660" w:rsidRDefault="009F7023" w:rsidP="0074431C">
            <w:pPr>
              <w:pStyle w:val="af9"/>
              <w:rPr>
                <w:i/>
                <w:u w:color="000000"/>
              </w:rPr>
            </w:pPr>
            <w:r w:rsidRPr="008A3660">
              <w:rPr>
                <w:u w:color="000000"/>
              </w:rPr>
              <w:t>Подпись руководителя прямого участника системы казначейских платежей (уполномоченного им лица), подписавшего распоряжение.</w:t>
            </w:r>
          </w:p>
        </w:tc>
      </w:tr>
      <w:tr w:rsidR="009F7023" w:rsidRPr="008A3660" w14:paraId="2BBC85A0" w14:textId="77777777" w:rsidTr="00F92B7E">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627AE0" w14:textId="77777777" w:rsidR="009F7023" w:rsidRPr="008A3660" w:rsidRDefault="009F7023" w:rsidP="009F7023">
            <w:pPr>
              <w:numPr>
                <w:ilvl w:val="0"/>
                <w:numId w:val="135"/>
              </w:numPr>
              <w:rPr>
                <w:u w:color="000000"/>
              </w:r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10A96F" w14:textId="77777777" w:rsidR="009F7023" w:rsidRPr="008A3660" w:rsidRDefault="009F7023" w:rsidP="0074431C">
            <w:pPr>
              <w:pStyle w:val="af9"/>
              <w:rPr>
                <w:u w:color="000000"/>
                <w:lang w:val="en-US"/>
              </w:rPr>
            </w:pPr>
            <w:r w:rsidRPr="008A3660">
              <w:rPr>
                <w:u w:color="000000"/>
                <w:lang w:val="en-US"/>
              </w:rPr>
              <w:t>H</w:t>
            </w:r>
            <w:r w:rsidRPr="008A3660">
              <w:rPr>
                <w:u w:color="000000"/>
              </w:rPr>
              <w:t>eadName</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40DACC" w14:textId="77777777" w:rsidR="009F7023" w:rsidRPr="008A3660" w:rsidRDefault="009F7023" w:rsidP="0074431C">
            <w:pPr>
              <w:pStyle w:val="af9"/>
              <w:rPr>
                <w:u w:color="000000"/>
              </w:rPr>
            </w:pPr>
            <w:r w:rsidRPr="008A3660">
              <w:rPr>
                <w:u w:color="000000"/>
              </w:rPr>
              <w:t>Руководитель (уполномоченное лицо), расшифровка подписи</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1684ED" w14:textId="77777777" w:rsidR="009F7023" w:rsidRPr="008A3660" w:rsidRDefault="009F7023" w:rsidP="0074431C">
            <w:pPr>
              <w:pStyle w:val="af9"/>
              <w:rPr>
                <w:u w:color="000000"/>
              </w:rPr>
            </w:pPr>
            <w:r w:rsidRPr="008A3660">
              <w:rPr>
                <w:u w:color="000000"/>
              </w:rPr>
              <w:t>0..1, необязательно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F63025" w14:textId="77777777" w:rsidR="009F7023" w:rsidRPr="008A3660" w:rsidRDefault="009F7023" w:rsidP="0074431C">
            <w:pPr>
              <w:pStyle w:val="af9"/>
              <w:rPr>
                <w:u w:color="000000"/>
              </w:rPr>
            </w:pPr>
            <w:r w:rsidRPr="008A3660">
              <w:rPr>
                <w:u w:color="000000"/>
                <w:lang w:val="en-US"/>
              </w:rPr>
              <w:t>Строка длиной до 50 символов</w:t>
            </w:r>
          </w:p>
        </w:tc>
        <w:tc>
          <w:tcPr>
            <w:tcW w:w="31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A1D030" w14:textId="77777777" w:rsidR="009F7023" w:rsidRPr="008A3660" w:rsidRDefault="009F7023" w:rsidP="0074431C">
            <w:pPr>
              <w:pStyle w:val="af9"/>
              <w:rPr>
                <w:i/>
                <w:u w:color="000000"/>
              </w:rPr>
            </w:pPr>
            <w:r w:rsidRPr="008A3660">
              <w:rPr>
                <w:u w:color="000000"/>
              </w:rPr>
              <w:t>Расшифровка подписи с указанием фамилии и инициалов.</w:t>
            </w:r>
          </w:p>
        </w:tc>
      </w:tr>
      <w:tr w:rsidR="009F7023" w:rsidRPr="008A3660" w14:paraId="6A247C52" w14:textId="77777777" w:rsidTr="00F92B7E">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5F09D6" w14:textId="77777777" w:rsidR="009F7023" w:rsidRPr="008A3660" w:rsidRDefault="009F7023" w:rsidP="009F7023">
            <w:pPr>
              <w:numPr>
                <w:ilvl w:val="0"/>
                <w:numId w:val="135"/>
              </w:numPr>
              <w:rPr>
                <w:u w:color="000000"/>
              </w:r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095838" w14:textId="77777777" w:rsidR="009F7023" w:rsidRPr="008A3660" w:rsidRDefault="009F7023" w:rsidP="0074431C">
            <w:pPr>
              <w:pStyle w:val="af9"/>
              <w:rPr>
                <w:u w:color="000000"/>
                <w:lang w:val="en-US"/>
              </w:rPr>
            </w:pPr>
            <w:r w:rsidRPr="008A3660">
              <w:rPr>
                <w:u w:color="000000"/>
                <w:lang w:val="en-US"/>
              </w:rPr>
              <w:t>E</w:t>
            </w:r>
            <w:r w:rsidRPr="008A3660">
              <w:rPr>
                <w:u w:color="000000"/>
              </w:rPr>
              <w:t>xecutor</w:t>
            </w:r>
            <w:r w:rsidRPr="008A3660">
              <w:rPr>
                <w:u w:color="000000"/>
                <w:lang w:val="en-US"/>
              </w:rPr>
              <w:t>Post</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8A3164" w14:textId="77777777" w:rsidR="009F7023" w:rsidRPr="008A3660" w:rsidRDefault="009F7023" w:rsidP="0074431C">
            <w:pPr>
              <w:pStyle w:val="af9"/>
              <w:rPr>
                <w:u w:color="000000"/>
              </w:rPr>
            </w:pPr>
            <w:r w:rsidRPr="008A3660">
              <w:rPr>
                <w:u w:color="000000"/>
              </w:rPr>
              <w:t>Ответственный исполнитель, должность</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958305" w14:textId="77777777" w:rsidR="009F7023" w:rsidRPr="008A3660" w:rsidRDefault="009F7023" w:rsidP="0074431C">
            <w:pPr>
              <w:pStyle w:val="af9"/>
              <w:rPr>
                <w:u w:color="000000"/>
              </w:rPr>
            </w:pPr>
            <w:r w:rsidRPr="008A3660">
              <w:rPr>
                <w:u w:color="000000"/>
              </w:rPr>
              <w:t>1,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D051C6" w14:textId="27BA8135" w:rsidR="009F7023" w:rsidRPr="008A3660" w:rsidRDefault="009F7023" w:rsidP="0074431C">
            <w:pPr>
              <w:pStyle w:val="af9"/>
              <w:rPr>
                <w:i/>
                <w:u w:color="000000"/>
              </w:rPr>
            </w:pPr>
            <w:r w:rsidRPr="008A3660">
              <w:rPr>
                <w:u w:color="000000"/>
              </w:rPr>
              <w:t>Строка длиной до 100 символов (\S+[\S\s]*\S+)*) /String</w:t>
            </w:r>
          </w:p>
        </w:tc>
        <w:tc>
          <w:tcPr>
            <w:tcW w:w="31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DDF59D" w14:textId="77777777" w:rsidR="009F7023" w:rsidRPr="008A3660" w:rsidRDefault="009F7023" w:rsidP="0074431C">
            <w:pPr>
              <w:pStyle w:val="af9"/>
              <w:rPr>
                <w:i/>
                <w:u w:color="000000"/>
              </w:rPr>
            </w:pPr>
            <w:r w:rsidRPr="008A3660">
              <w:rPr>
                <w:u w:color="000000"/>
              </w:rPr>
              <w:t>Указывается должность ответственного исполнителя прямого участника системы казначейских платежей, его фамилия и инициалы.</w:t>
            </w:r>
          </w:p>
        </w:tc>
      </w:tr>
      <w:tr w:rsidR="009F7023" w:rsidRPr="008A3660" w14:paraId="1D0A16D7" w14:textId="77777777" w:rsidTr="00F92B7E">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C25266" w14:textId="77777777" w:rsidR="009F7023" w:rsidRPr="008A3660" w:rsidRDefault="009F7023" w:rsidP="009F7023">
            <w:pPr>
              <w:numPr>
                <w:ilvl w:val="0"/>
                <w:numId w:val="135"/>
              </w:numPr>
              <w:rPr>
                <w:u w:color="000000"/>
              </w:r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DFC926" w14:textId="77777777" w:rsidR="009F7023" w:rsidRPr="008A3660" w:rsidRDefault="009F7023" w:rsidP="0074431C">
            <w:pPr>
              <w:pStyle w:val="af9"/>
              <w:rPr>
                <w:u w:color="000000"/>
                <w:lang w:val="en-US"/>
              </w:rPr>
            </w:pPr>
            <w:r w:rsidRPr="008A3660">
              <w:rPr>
                <w:u w:color="000000"/>
                <w:lang w:val="en-US"/>
              </w:rPr>
              <w:t>E</w:t>
            </w:r>
            <w:r w:rsidRPr="008A3660">
              <w:rPr>
                <w:u w:color="000000"/>
              </w:rPr>
              <w:t>xecutorName</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34BC8E" w14:textId="77777777" w:rsidR="009F7023" w:rsidRPr="008A3660" w:rsidRDefault="009F7023" w:rsidP="0074431C">
            <w:pPr>
              <w:pStyle w:val="af9"/>
              <w:rPr>
                <w:u w:color="000000"/>
              </w:rPr>
            </w:pPr>
            <w:r w:rsidRPr="008A3660">
              <w:rPr>
                <w:u w:color="000000"/>
              </w:rPr>
              <w:t>ФИО ответственного исполнителя</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324FE7" w14:textId="77777777" w:rsidR="009F7023" w:rsidRPr="008A3660" w:rsidRDefault="009F7023" w:rsidP="0074431C">
            <w:pPr>
              <w:pStyle w:val="af9"/>
              <w:rPr>
                <w:u w:color="000000"/>
              </w:rPr>
            </w:pPr>
            <w:r w:rsidRPr="008A3660">
              <w:rPr>
                <w:u w:color="000000"/>
              </w:rPr>
              <w:t>1,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30333A" w14:textId="77777777" w:rsidR="009F7023" w:rsidRPr="008A3660" w:rsidRDefault="009F7023" w:rsidP="0074431C">
            <w:pPr>
              <w:pStyle w:val="af9"/>
              <w:rPr>
                <w:i/>
                <w:u w:color="000000"/>
              </w:rPr>
            </w:pPr>
            <w:r w:rsidRPr="008A3660">
              <w:rPr>
                <w:u w:color="000000"/>
                <w:lang w:val="en-US"/>
              </w:rPr>
              <w:t>Строка длиной до 50 символов</w:t>
            </w:r>
          </w:p>
        </w:tc>
        <w:tc>
          <w:tcPr>
            <w:tcW w:w="31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29F78A" w14:textId="77777777" w:rsidR="009F7023" w:rsidRPr="008A3660" w:rsidRDefault="009F7023" w:rsidP="0074431C">
            <w:pPr>
              <w:pStyle w:val="af9"/>
              <w:rPr>
                <w:i/>
                <w:u w:color="000000"/>
              </w:rPr>
            </w:pPr>
            <w:r w:rsidRPr="008A3660">
              <w:rPr>
                <w:u w:color="000000"/>
              </w:rPr>
              <w:t>Расшифровка подписи работника, ответственного за правильность формирования документа, с указанием инициалов и фамилии.</w:t>
            </w:r>
          </w:p>
        </w:tc>
      </w:tr>
      <w:tr w:rsidR="009F7023" w:rsidRPr="008A3660" w14:paraId="10E1A720" w14:textId="77777777" w:rsidTr="00F92B7E">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1B084E" w14:textId="77777777" w:rsidR="009F7023" w:rsidRPr="008A3660" w:rsidRDefault="009F7023" w:rsidP="009F7023">
            <w:pPr>
              <w:numPr>
                <w:ilvl w:val="0"/>
                <w:numId w:val="135"/>
              </w:numPr>
              <w:rPr>
                <w:u w:color="000000"/>
              </w:r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1A55C7" w14:textId="77777777" w:rsidR="009F7023" w:rsidRPr="008A3660" w:rsidRDefault="009F7023" w:rsidP="0074431C">
            <w:pPr>
              <w:pStyle w:val="af9"/>
              <w:rPr>
                <w:u w:color="000000"/>
                <w:lang w:val="en-US"/>
              </w:rPr>
            </w:pPr>
            <w:r w:rsidRPr="008A3660">
              <w:rPr>
                <w:u w:color="000000"/>
                <w:lang w:val="en-US"/>
              </w:rPr>
              <w:t>E</w:t>
            </w:r>
            <w:r w:rsidRPr="008A3660">
              <w:rPr>
                <w:u w:color="000000"/>
              </w:rPr>
              <w:t>xecutorNum</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598B09" w14:textId="77777777" w:rsidR="009F7023" w:rsidRPr="008A3660" w:rsidRDefault="009F7023" w:rsidP="0074431C">
            <w:pPr>
              <w:pStyle w:val="af9"/>
              <w:rPr>
                <w:u w:color="000000"/>
              </w:rPr>
            </w:pPr>
            <w:r w:rsidRPr="008A3660">
              <w:rPr>
                <w:u w:color="000000"/>
              </w:rPr>
              <w:t>Телефон ответственного исполнителя</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37A6A4" w14:textId="77777777" w:rsidR="009F7023" w:rsidRPr="008A3660" w:rsidRDefault="009F7023" w:rsidP="0074431C">
            <w:pPr>
              <w:pStyle w:val="af9"/>
              <w:rPr>
                <w:u w:color="000000"/>
              </w:rPr>
            </w:pPr>
            <w:r w:rsidRPr="008A3660">
              <w:rPr>
                <w:u w:color="000000"/>
              </w:rPr>
              <w:t>1, 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00E1A1" w14:textId="77777777" w:rsidR="009F7023" w:rsidRPr="008A3660" w:rsidRDefault="009F7023" w:rsidP="0074431C">
            <w:pPr>
              <w:pStyle w:val="af9"/>
              <w:rPr>
                <w:i/>
                <w:u w:color="000000"/>
              </w:rPr>
            </w:pPr>
            <w:r w:rsidRPr="008A3660">
              <w:rPr>
                <w:u w:color="000000"/>
                <w:lang w:val="en-US"/>
              </w:rPr>
              <w:t>Строка длиной до 50 символов</w:t>
            </w:r>
          </w:p>
        </w:tc>
        <w:tc>
          <w:tcPr>
            <w:tcW w:w="31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DCC796" w14:textId="77777777" w:rsidR="009F7023" w:rsidRPr="008A3660" w:rsidRDefault="009F7023" w:rsidP="0074431C">
            <w:pPr>
              <w:pStyle w:val="af9"/>
              <w:rPr>
                <w:i/>
                <w:u w:color="000000"/>
              </w:rPr>
            </w:pPr>
            <w:r w:rsidRPr="008A3660">
              <w:rPr>
                <w:u w:color="000000"/>
              </w:rPr>
              <w:t>Номер телефона работника, ответственного за правильность формирования документа, с указанием кода города.</w:t>
            </w:r>
          </w:p>
        </w:tc>
      </w:tr>
      <w:tr w:rsidR="009F7023" w:rsidRPr="008A3660" w14:paraId="5C39BF82" w14:textId="77777777" w:rsidTr="00F92B7E">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D5441A" w14:textId="77777777" w:rsidR="009F7023" w:rsidRPr="008A3660" w:rsidRDefault="009F7023" w:rsidP="009F7023">
            <w:pPr>
              <w:numPr>
                <w:ilvl w:val="0"/>
                <w:numId w:val="135"/>
              </w:numPr>
              <w:rPr>
                <w:u w:color="000000"/>
              </w:r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A26C3D" w14:textId="77777777" w:rsidR="009F7023" w:rsidRPr="008A3660" w:rsidRDefault="009F7023" w:rsidP="0074431C">
            <w:pPr>
              <w:pStyle w:val="af9"/>
              <w:rPr>
                <w:u w:color="000000"/>
                <w:lang w:val="en-US"/>
              </w:rPr>
            </w:pPr>
            <w:r w:rsidRPr="008A3660">
              <w:rPr>
                <w:u w:color="000000"/>
                <w:lang w:val="en-US"/>
              </w:rPr>
              <w:t>S</w:t>
            </w:r>
            <w:r w:rsidRPr="008A3660">
              <w:rPr>
                <w:u w:color="000000"/>
              </w:rPr>
              <w:t>ignDate</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51F555A" w14:textId="77777777" w:rsidR="009F7023" w:rsidRPr="008A3660" w:rsidRDefault="009F7023" w:rsidP="0074431C">
            <w:pPr>
              <w:pStyle w:val="af9"/>
              <w:rPr>
                <w:u w:color="000000"/>
              </w:rPr>
            </w:pPr>
            <w:r w:rsidRPr="008A3660">
              <w:rPr>
                <w:u w:color="000000"/>
              </w:rPr>
              <w:t>Дата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1A1477" w14:textId="77777777" w:rsidR="009F7023" w:rsidRPr="008A3660" w:rsidRDefault="009F7023" w:rsidP="0074431C">
            <w:pPr>
              <w:pStyle w:val="af9"/>
              <w:rPr>
                <w:u w:color="000000"/>
              </w:rPr>
            </w:pPr>
            <w:r w:rsidRPr="008A3660">
              <w:rPr>
                <w:u w:color="000000"/>
              </w:rPr>
              <w:t>0..1, необязательно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9010F6" w14:textId="1008F15B" w:rsidR="009F7023" w:rsidRPr="008A3660" w:rsidRDefault="009F7023" w:rsidP="0074431C">
            <w:pPr>
              <w:pStyle w:val="af9"/>
              <w:rPr>
                <w:u w:color="000000"/>
              </w:rPr>
            </w:pPr>
            <w:r w:rsidRPr="008A3660">
              <w:rPr>
                <w:u w:color="000000"/>
              </w:rPr>
              <w:t xml:space="preserve">Формат определен стандартом XML/XSD, опубликованным по адресу </w:t>
            </w:r>
            <w:hyperlink r:id="rId40" w:history="1">
              <w:r w:rsidRPr="008A3660">
                <w:rPr>
                  <w:rStyle w:val="af2"/>
                  <w:u w:color="000000"/>
                </w:rPr>
                <w:t>http://www.w3.org/TR/xmlschema-2/#date</w:t>
              </w:r>
            </w:hyperlink>
          </w:p>
          <w:p w14:paraId="26E7B7C3" w14:textId="77777777" w:rsidR="009F7023" w:rsidRPr="008A3660" w:rsidRDefault="009F7023" w:rsidP="0074431C">
            <w:pPr>
              <w:pStyle w:val="af9"/>
              <w:rPr>
                <w:i/>
                <w:u w:color="000000"/>
              </w:rPr>
            </w:pPr>
            <w:r w:rsidRPr="008A3660">
              <w:rPr>
                <w:u w:color="000000"/>
              </w:rPr>
              <w:t>/ date</w:t>
            </w:r>
          </w:p>
        </w:tc>
        <w:tc>
          <w:tcPr>
            <w:tcW w:w="31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817A33" w14:textId="77777777" w:rsidR="009F7023" w:rsidRPr="008A3660" w:rsidRDefault="009F7023" w:rsidP="0074431C">
            <w:pPr>
              <w:pStyle w:val="af9"/>
              <w:rPr>
                <w:i/>
                <w:u w:color="000000"/>
              </w:rPr>
            </w:pPr>
            <w:r w:rsidRPr="008A3660">
              <w:rPr>
                <w:u w:color="000000"/>
              </w:rPr>
              <w:t>Указывается дата подписания распоряжения.</w:t>
            </w:r>
          </w:p>
        </w:tc>
      </w:tr>
      <w:tr w:rsidR="009F7023" w:rsidRPr="008A3660" w14:paraId="06344B6C" w14:textId="77777777" w:rsidTr="00F92B7E">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74B4EC" w14:textId="77777777" w:rsidR="009F7023" w:rsidRPr="008A3660" w:rsidRDefault="009F7023" w:rsidP="009F7023">
            <w:pPr>
              <w:numPr>
                <w:ilvl w:val="0"/>
                <w:numId w:val="135"/>
              </w:numPr>
              <w:rPr>
                <w:u w:color="000000"/>
              </w:r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4D7B47" w14:textId="77777777" w:rsidR="009F7023" w:rsidRPr="008A3660" w:rsidRDefault="009F7023" w:rsidP="0074431C">
            <w:pPr>
              <w:pStyle w:val="af9"/>
              <w:rPr>
                <w:u w:color="000000"/>
                <w:lang w:val="en-US"/>
              </w:rPr>
            </w:pPr>
            <w:r w:rsidRPr="008A3660">
              <w:rPr>
                <w:u w:color="000000"/>
              </w:rPr>
              <w:t>TOFKhead</w:t>
            </w:r>
            <w:r w:rsidRPr="008A3660">
              <w:rPr>
                <w:u w:color="000000"/>
                <w:lang w:val="en-US"/>
              </w:rPr>
              <w:t>Post</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7F3FD1" w14:textId="77777777" w:rsidR="009F7023" w:rsidRPr="008A3660" w:rsidRDefault="009F7023" w:rsidP="0074431C">
            <w:pPr>
              <w:pStyle w:val="af9"/>
              <w:rPr>
                <w:u w:color="000000"/>
              </w:rPr>
            </w:pPr>
            <w:r w:rsidRPr="008A3660">
              <w:rPr>
                <w:u w:color="000000"/>
              </w:rPr>
              <w:t>ТОФК Руководитель (уполномоченное лицо), должность</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BFF36A" w14:textId="77777777" w:rsidR="009F7023" w:rsidRPr="008A3660" w:rsidRDefault="009F7023" w:rsidP="0074431C">
            <w:pPr>
              <w:pStyle w:val="af9"/>
              <w:rPr>
                <w:u w:color="000000"/>
              </w:rPr>
            </w:pPr>
            <w:r w:rsidRPr="008A3660">
              <w:rPr>
                <w:u w:color="000000"/>
              </w:rPr>
              <w:t>0..1, необязательно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EA1615" w14:textId="77777777" w:rsidR="009F7023" w:rsidRPr="008A3660" w:rsidRDefault="009F7023" w:rsidP="0074431C">
            <w:pPr>
              <w:pStyle w:val="af9"/>
              <w:rPr>
                <w:u w:color="000000"/>
              </w:rPr>
            </w:pPr>
            <w:r w:rsidRPr="008A3660">
              <w:rPr>
                <w:u w:color="000000"/>
              </w:rPr>
              <w:t>Строка длиной до 100 символов</w:t>
            </w:r>
          </w:p>
        </w:tc>
        <w:tc>
          <w:tcPr>
            <w:tcW w:w="31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5DDEAD" w14:textId="77777777" w:rsidR="009F7023" w:rsidRPr="008A3660" w:rsidRDefault="009F7023" w:rsidP="0074431C">
            <w:pPr>
              <w:pStyle w:val="af9"/>
              <w:rPr>
                <w:i/>
                <w:u w:color="000000"/>
              </w:rPr>
            </w:pPr>
            <w:r w:rsidRPr="008A3660">
              <w:rPr>
                <w:u w:color="000000"/>
              </w:rPr>
              <w:t>Указывается должность.</w:t>
            </w:r>
          </w:p>
        </w:tc>
      </w:tr>
      <w:tr w:rsidR="009F7023" w:rsidRPr="008A3660" w14:paraId="62977DFC" w14:textId="77777777" w:rsidTr="00F92B7E">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3E2708" w14:textId="77777777" w:rsidR="009F7023" w:rsidRPr="008A3660" w:rsidRDefault="009F7023" w:rsidP="009F7023">
            <w:pPr>
              <w:numPr>
                <w:ilvl w:val="0"/>
                <w:numId w:val="135"/>
              </w:numPr>
              <w:rPr>
                <w:u w:color="000000"/>
              </w:r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6C2B9C" w14:textId="77777777" w:rsidR="009F7023" w:rsidRPr="008A3660" w:rsidRDefault="009F7023" w:rsidP="0074431C">
            <w:pPr>
              <w:pStyle w:val="af9"/>
              <w:rPr>
                <w:u w:color="000000"/>
                <w:lang w:val="en-US"/>
              </w:rPr>
            </w:pPr>
            <w:r w:rsidRPr="008A3660">
              <w:rPr>
                <w:u w:color="000000"/>
              </w:rPr>
              <w:t>TOFKheadName</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D1C103" w14:textId="77777777" w:rsidR="009F7023" w:rsidRPr="008A3660" w:rsidRDefault="009F7023" w:rsidP="0074431C">
            <w:pPr>
              <w:pStyle w:val="af9"/>
              <w:rPr>
                <w:u w:color="000000"/>
              </w:rPr>
            </w:pPr>
            <w:r w:rsidRPr="008A3660">
              <w:rPr>
                <w:u w:color="000000"/>
              </w:rPr>
              <w:t>ТОФК Руководитель (уполномоченное лицо), расшифровка подписи</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E6528D" w14:textId="77777777" w:rsidR="009F7023" w:rsidRPr="008A3660" w:rsidRDefault="009F7023" w:rsidP="0074431C">
            <w:pPr>
              <w:pStyle w:val="af9"/>
              <w:rPr>
                <w:u w:color="000000"/>
              </w:rPr>
            </w:pPr>
            <w:r w:rsidRPr="008A3660">
              <w:rPr>
                <w:u w:color="000000"/>
              </w:rPr>
              <w:t>0..1, необязательно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F9C97C" w14:textId="77777777" w:rsidR="009F7023" w:rsidRPr="008A3660" w:rsidRDefault="009F7023" w:rsidP="0074431C">
            <w:pPr>
              <w:pStyle w:val="af9"/>
              <w:rPr>
                <w:u w:color="000000"/>
              </w:rPr>
            </w:pPr>
            <w:r w:rsidRPr="008A3660">
              <w:rPr>
                <w:u w:color="000000"/>
              </w:rPr>
              <w:t>Строка длиной до 50 символов</w:t>
            </w:r>
          </w:p>
        </w:tc>
        <w:tc>
          <w:tcPr>
            <w:tcW w:w="31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EB360DB" w14:textId="77777777" w:rsidR="009F7023" w:rsidRPr="008A3660" w:rsidRDefault="009F7023" w:rsidP="0074431C">
            <w:pPr>
              <w:pStyle w:val="af9"/>
              <w:rPr>
                <w:i/>
                <w:u w:color="000000"/>
              </w:rPr>
            </w:pPr>
            <w:r w:rsidRPr="008A3660">
              <w:rPr>
                <w:u w:color="000000"/>
              </w:rPr>
              <w:t>Расшифровка подписи с указанием инициалов и фамилии.</w:t>
            </w:r>
          </w:p>
        </w:tc>
      </w:tr>
      <w:tr w:rsidR="009F7023" w:rsidRPr="008A3660" w14:paraId="416D2DB0" w14:textId="77777777" w:rsidTr="00F92B7E">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C910E0" w14:textId="77777777" w:rsidR="009F7023" w:rsidRPr="008A3660" w:rsidRDefault="009F7023" w:rsidP="009F7023">
            <w:pPr>
              <w:numPr>
                <w:ilvl w:val="0"/>
                <w:numId w:val="135"/>
              </w:numPr>
              <w:rPr>
                <w:u w:color="000000"/>
              </w:r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994389" w14:textId="77777777" w:rsidR="009F7023" w:rsidRPr="008A3660" w:rsidRDefault="009F7023" w:rsidP="0074431C">
            <w:pPr>
              <w:pStyle w:val="af9"/>
              <w:rPr>
                <w:u w:color="000000"/>
                <w:lang w:val="en-US"/>
              </w:rPr>
            </w:pPr>
            <w:r w:rsidRPr="008A3660">
              <w:rPr>
                <w:u w:color="000000"/>
              </w:rPr>
              <w:t>TOFKexecutor</w:t>
            </w:r>
            <w:r w:rsidRPr="008A3660">
              <w:rPr>
                <w:u w:color="000000"/>
                <w:lang w:val="en-US"/>
              </w:rPr>
              <w:t>Post</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C0904D" w14:textId="77777777" w:rsidR="009F7023" w:rsidRPr="008A3660" w:rsidRDefault="009F7023" w:rsidP="0074431C">
            <w:pPr>
              <w:pStyle w:val="af9"/>
              <w:rPr>
                <w:u w:color="000000"/>
              </w:rPr>
            </w:pPr>
            <w:r w:rsidRPr="008A3660">
              <w:rPr>
                <w:u w:color="000000"/>
              </w:rPr>
              <w:t>Должность исполнителя ТОФК</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6C8FEC" w14:textId="77777777" w:rsidR="009F7023" w:rsidRPr="008A3660" w:rsidRDefault="009F7023" w:rsidP="0074431C">
            <w:pPr>
              <w:pStyle w:val="af9"/>
              <w:rPr>
                <w:u w:color="000000"/>
              </w:rPr>
            </w:pPr>
            <w:r w:rsidRPr="008A3660">
              <w:rPr>
                <w:u w:color="000000"/>
              </w:rPr>
              <w:t>0..1, необязательно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DA222E" w14:textId="77777777" w:rsidR="009F7023" w:rsidRPr="008A3660" w:rsidRDefault="009F7023" w:rsidP="0074431C">
            <w:pPr>
              <w:pStyle w:val="af9"/>
              <w:rPr>
                <w:u w:color="000000"/>
              </w:rPr>
            </w:pPr>
            <w:r w:rsidRPr="008A3660">
              <w:rPr>
                <w:u w:color="000000"/>
              </w:rPr>
              <w:t>Строка длиной до 100 символов</w:t>
            </w:r>
          </w:p>
        </w:tc>
        <w:tc>
          <w:tcPr>
            <w:tcW w:w="31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5E2990" w14:textId="77777777" w:rsidR="009F7023" w:rsidRPr="008A3660" w:rsidRDefault="009F7023" w:rsidP="0074431C">
            <w:pPr>
              <w:pStyle w:val="af9"/>
              <w:rPr>
                <w:i/>
                <w:u w:color="000000"/>
              </w:rPr>
            </w:pPr>
            <w:r w:rsidRPr="008A3660">
              <w:rPr>
                <w:u w:color="000000"/>
              </w:rPr>
              <w:t>Должность работника ТОФК, ответственного за принятие документа.</w:t>
            </w:r>
          </w:p>
        </w:tc>
      </w:tr>
      <w:tr w:rsidR="009F7023" w:rsidRPr="008A3660" w14:paraId="1AB9B4F2" w14:textId="77777777" w:rsidTr="00F92B7E">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7E9181" w14:textId="77777777" w:rsidR="009F7023" w:rsidRPr="008A3660" w:rsidRDefault="009F7023" w:rsidP="009F7023">
            <w:pPr>
              <w:numPr>
                <w:ilvl w:val="0"/>
                <w:numId w:val="135"/>
              </w:numPr>
              <w:rPr>
                <w:u w:color="000000"/>
              </w:r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A0D02A" w14:textId="77777777" w:rsidR="009F7023" w:rsidRPr="008A3660" w:rsidRDefault="009F7023" w:rsidP="0074431C">
            <w:pPr>
              <w:pStyle w:val="af9"/>
              <w:rPr>
                <w:u w:color="000000"/>
                <w:lang w:val="en-US"/>
              </w:rPr>
            </w:pPr>
            <w:r w:rsidRPr="008A3660">
              <w:rPr>
                <w:u w:color="000000"/>
              </w:rPr>
              <w:t>TOFKexecutorName</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5EADFA" w14:textId="77777777" w:rsidR="009F7023" w:rsidRPr="008A3660" w:rsidRDefault="009F7023" w:rsidP="0074431C">
            <w:pPr>
              <w:pStyle w:val="af9"/>
              <w:rPr>
                <w:u w:color="000000"/>
              </w:rPr>
            </w:pPr>
            <w:r w:rsidRPr="008A3660">
              <w:rPr>
                <w:u w:color="000000"/>
              </w:rPr>
              <w:t>Исполнитель ТОФК</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453E0A" w14:textId="77777777" w:rsidR="009F7023" w:rsidRPr="008A3660" w:rsidRDefault="009F7023" w:rsidP="0074431C">
            <w:pPr>
              <w:pStyle w:val="af9"/>
              <w:rPr>
                <w:u w:color="000000"/>
              </w:rPr>
            </w:pPr>
            <w:r w:rsidRPr="008A3660">
              <w:rPr>
                <w:u w:color="000000"/>
              </w:rPr>
              <w:t>0..1, необязательно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69E6F7" w14:textId="77777777" w:rsidR="009F7023" w:rsidRPr="008A3660" w:rsidRDefault="009F7023" w:rsidP="0074431C">
            <w:pPr>
              <w:pStyle w:val="af9"/>
              <w:rPr>
                <w:u w:color="000000"/>
              </w:rPr>
            </w:pPr>
            <w:r w:rsidRPr="008A3660">
              <w:rPr>
                <w:u w:color="000000"/>
              </w:rPr>
              <w:t>Строка длиной до 50 символов</w:t>
            </w:r>
          </w:p>
        </w:tc>
        <w:tc>
          <w:tcPr>
            <w:tcW w:w="31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CE69B2" w14:textId="77777777" w:rsidR="009F7023" w:rsidRPr="008A3660" w:rsidRDefault="009F7023" w:rsidP="0074431C">
            <w:pPr>
              <w:pStyle w:val="af9"/>
              <w:rPr>
                <w:i/>
                <w:u w:color="000000"/>
              </w:rPr>
            </w:pPr>
            <w:r w:rsidRPr="008A3660">
              <w:rPr>
                <w:u w:color="000000"/>
              </w:rPr>
              <w:t>Расшифровка подписи работника ТОФК, ответственного за принятие документа, с указанием инициалов и фамилии.</w:t>
            </w:r>
          </w:p>
        </w:tc>
      </w:tr>
      <w:tr w:rsidR="009F7023" w:rsidRPr="008A3660" w14:paraId="20959431" w14:textId="77777777" w:rsidTr="00F92B7E">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5F753D" w14:textId="77777777" w:rsidR="009F7023" w:rsidRPr="008A3660" w:rsidRDefault="009F7023" w:rsidP="009F7023">
            <w:pPr>
              <w:numPr>
                <w:ilvl w:val="0"/>
                <w:numId w:val="135"/>
              </w:numPr>
              <w:rPr>
                <w:u w:color="000000"/>
              </w:r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219062" w14:textId="77777777" w:rsidR="009F7023" w:rsidRPr="008A3660" w:rsidRDefault="009F7023" w:rsidP="0074431C">
            <w:pPr>
              <w:pStyle w:val="af9"/>
              <w:rPr>
                <w:u w:color="000000"/>
                <w:lang w:val="en-US"/>
              </w:rPr>
            </w:pPr>
            <w:r w:rsidRPr="008A3660">
              <w:rPr>
                <w:u w:color="000000"/>
              </w:rPr>
              <w:t>TOFKexecutorNum</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ACD6AA" w14:textId="77777777" w:rsidR="009F7023" w:rsidRPr="008A3660" w:rsidRDefault="009F7023" w:rsidP="0074431C">
            <w:pPr>
              <w:pStyle w:val="af9"/>
              <w:rPr>
                <w:u w:color="000000"/>
              </w:rPr>
            </w:pPr>
            <w:r w:rsidRPr="008A3660">
              <w:rPr>
                <w:u w:color="000000"/>
              </w:rPr>
              <w:t>Телефон исполнителя ТОФК</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B43A82" w14:textId="77777777" w:rsidR="009F7023" w:rsidRPr="008A3660" w:rsidRDefault="009F7023" w:rsidP="0074431C">
            <w:pPr>
              <w:pStyle w:val="af9"/>
              <w:rPr>
                <w:u w:color="000000"/>
              </w:rPr>
            </w:pPr>
            <w:r w:rsidRPr="008A3660">
              <w:rPr>
                <w:u w:color="000000"/>
              </w:rPr>
              <w:t>0..1, необязательно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3565B7" w14:textId="77777777" w:rsidR="009F7023" w:rsidRPr="008A3660" w:rsidRDefault="009F7023" w:rsidP="0074431C">
            <w:pPr>
              <w:pStyle w:val="af9"/>
              <w:rPr>
                <w:u w:color="000000"/>
              </w:rPr>
            </w:pPr>
            <w:r w:rsidRPr="008A3660">
              <w:rPr>
                <w:u w:color="000000"/>
              </w:rPr>
              <w:t>Строка длиной до 50 символов</w:t>
            </w:r>
          </w:p>
        </w:tc>
        <w:tc>
          <w:tcPr>
            <w:tcW w:w="31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8C0B2E" w14:textId="77777777" w:rsidR="009F7023" w:rsidRPr="008A3660" w:rsidRDefault="009F7023" w:rsidP="0074431C">
            <w:pPr>
              <w:pStyle w:val="af9"/>
              <w:rPr>
                <w:i/>
                <w:u w:color="000000"/>
              </w:rPr>
            </w:pPr>
            <w:r w:rsidRPr="008A3660">
              <w:rPr>
                <w:u w:color="000000"/>
              </w:rPr>
              <w:t>Номер телефона работника ТОФК, ответственного за принятие документа, с указанием кода города.</w:t>
            </w:r>
          </w:p>
        </w:tc>
      </w:tr>
      <w:tr w:rsidR="009F7023" w:rsidRPr="008A3660" w14:paraId="34DB71B3" w14:textId="77777777" w:rsidTr="00F92B7E">
        <w:tc>
          <w:tcPr>
            <w:tcW w:w="5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62E349" w14:textId="77777777" w:rsidR="009F7023" w:rsidRPr="008A3660" w:rsidRDefault="009F7023" w:rsidP="009F7023">
            <w:pPr>
              <w:numPr>
                <w:ilvl w:val="0"/>
                <w:numId w:val="135"/>
              </w:numPr>
              <w:rPr>
                <w:u w:color="000000"/>
              </w:rPr>
            </w:pP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B625EF" w14:textId="77777777" w:rsidR="009F7023" w:rsidRPr="008A3660" w:rsidRDefault="009F7023" w:rsidP="0074431C">
            <w:pPr>
              <w:pStyle w:val="af9"/>
              <w:rPr>
                <w:u w:color="000000"/>
                <w:lang w:val="en-US"/>
              </w:rPr>
            </w:pPr>
            <w:r w:rsidRPr="008A3660">
              <w:rPr>
                <w:u w:color="000000"/>
              </w:rPr>
              <w:t>TOFKsignDate</w:t>
            </w:r>
          </w:p>
        </w:tc>
        <w:tc>
          <w:tcPr>
            <w:tcW w:w="21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DA276E" w14:textId="77777777" w:rsidR="009F7023" w:rsidRPr="008A3660" w:rsidRDefault="009F7023" w:rsidP="0074431C">
            <w:pPr>
              <w:pStyle w:val="af9"/>
              <w:rPr>
                <w:u w:color="000000"/>
              </w:rPr>
            </w:pPr>
            <w:r w:rsidRPr="008A3660">
              <w:rPr>
                <w:u w:color="000000"/>
              </w:rPr>
              <w:t>Дата отметки</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276620" w14:textId="77777777" w:rsidR="009F7023" w:rsidRPr="008A3660" w:rsidRDefault="009F7023" w:rsidP="0074431C">
            <w:pPr>
              <w:pStyle w:val="af9"/>
              <w:rPr>
                <w:u w:color="000000"/>
              </w:rPr>
            </w:pPr>
            <w:r w:rsidRPr="008A3660">
              <w:rPr>
                <w:u w:color="000000"/>
              </w:rPr>
              <w:t>0..1, необязательно</w:t>
            </w:r>
          </w:p>
        </w:tc>
        <w:tc>
          <w:tcPr>
            <w:tcW w:w="1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85B830" w14:textId="421FF5D1" w:rsidR="009F7023" w:rsidRPr="008A3660" w:rsidRDefault="009F7023" w:rsidP="0074431C">
            <w:pPr>
              <w:pStyle w:val="af9"/>
              <w:rPr>
                <w:u w:color="000000"/>
              </w:rPr>
            </w:pPr>
            <w:r w:rsidRPr="008A3660">
              <w:rPr>
                <w:u w:color="000000"/>
              </w:rPr>
              <w:t xml:space="preserve">Формат определен стандартом XML/XSD, опубликованным по адресу </w:t>
            </w:r>
            <w:hyperlink r:id="rId41" w:history="1">
              <w:r w:rsidRPr="008A3660">
                <w:rPr>
                  <w:rStyle w:val="af2"/>
                  <w:u w:color="000000"/>
                </w:rPr>
                <w:t>http://www.w3.org/TR/xmlschema-2/#date</w:t>
              </w:r>
            </w:hyperlink>
          </w:p>
          <w:p w14:paraId="75F7C5C0" w14:textId="77777777" w:rsidR="009F7023" w:rsidRPr="008A3660" w:rsidRDefault="009F7023" w:rsidP="0074431C">
            <w:pPr>
              <w:pStyle w:val="af9"/>
              <w:rPr>
                <w:i/>
                <w:u w:color="000000"/>
              </w:rPr>
            </w:pPr>
            <w:r w:rsidRPr="008A3660">
              <w:rPr>
                <w:u w:color="000000"/>
              </w:rPr>
              <w:t>/ date</w:t>
            </w:r>
          </w:p>
        </w:tc>
        <w:tc>
          <w:tcPr>
            <w:tcW w:w="31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6A5F6B" w14:textId="77777777" w:rsidR="009F7023" w:rsidRPr="008A3660" w:rsidRDefault="009F7023" w:rsidP="0074431C">
            <w:pPr>
              <w:pStyle w:val="af9"/>
              <w:rPr>
                <w:i/>
                <w:u w:color="000000"/>
              </w:rPr>
            </w:pPr>
            <w:r w:rsidRPr="008A3660">
              <w:rPr>
                <w:u w:color="000000"/>
              </w:rPr>
              <w:t>Дата принятия документа ТОФК.</w:t>
            </w:r>
          </w:p>
        </w:tc>
      </w:tr>
    </w:tbl>
    <w:p w14:paraId="0FDDC7E4" w14:textId="0AB4ACCD" w:rsidR="00AB54AE" w:rsidRPr="008A3660" w:rsidRDefault="00AB54AE" w:rsidP="004D4862">
      <w:pPr>
        <w:pStyle w:val="af7"/>
        <w:rPr>
          <w:u w:color="000000"/>
          <w:lang w:val="en-US"/>
        </w:rPr>
      </w:pPr>
      <w:bookmarkStart w:id="679" w:name="_Ref72491936"/>
      <w:r w:rsidRPr="008A3660">
        <w:rPr>
          <w:u w:color="000000"/>
        </w:rPr>
        <w:t xml:space="preserve">Таблица </w:t>
      </w:r>
      <w:r w:rsidRPr="008A3660">
        <w:rPr>
          <w:u w:color="000000"/>
        </w:rPr>
        <w:fldChar w:fldCharType="begin"/>
      </w:r>
      <w:r w:rsidRPr="008A3660">
        <w:rPr>
          <w:u w:color="000000"/>
        </w:rPr>
        <w:instrText xml:space="preserve"> SEQ Таблица \* ARABIC </w:instrText>
      </w:r>
      <w:r w:rsidRPr="008A3660">
        <w:rPr>
          <w:u w:color="000000"/>
        </w:rPr>
        <w:fldChar w:fldCharType="separate"/>
      </w:r>
      <w:r w:rsidR="00DD2BC4">
        <w:rPr>
          <w:noProof/>
          <w:u w:color="000000"/>
        </w:rPr>
        <w:t>29</w:t>
      </w:r>
      <w:r w:rsidRPr="008A3660">
        <w:rPr>
          <w:u w:color="000000"/>
        </w:rPr>
        <w:fldChar w:fldCharType="end"/>
      </w:r>
      <w:bookmarkEnd w:id="665"/>
      <w:bookmarkEnd w:id="677"/>
      <w:bookmarkEnd w:id="679"/>
      <w:r w:rsidRPr="008A3660">
        <w:rPr>
          <w:u w:color="000000"/>
        </w:rPr>
        <w:t xml:space="preserve"> —</w:t>
      </w:r>
      <w:r w:rsidRPr="008A3660">
        <w:rPr>
          <w:u w:color="000000"/>
          <w:lang w:val="en-US"/>
        </w:rPr>
        <w:t xml:space="preserve"> </w:t>
      </w:r>
      <w:bookmarkStart w:id="680" w:name="OLE_LINK687"/>
      <w:r w:rsidRPr="008A3660">
        <w:rPr>
          <w:u w:color="000000"/>
          <w:lang w:val="en-US"/>
        </w:rPr>
        <w:t>ExportRequestType</w:t>
      </w:r>
      <w:bookmarkEnd w:id="680"/>
    </w:p>
    <w:tbl>
      <w:tblPr>
        <w:tblStyle w:val="affb"/>
        <w:tblW w:w="10914" w:type="dxa"/>
        <w:tblInd w:w="-1139" w:type="dxa"/>
        <w:tblLayout w:type="fixed"/>
        <w:tblLook w:val="04A0" w:firstRow="1" w:lastRow="0" w:firstColumn="1" w:lastColumn="0" w:noHBand="0" w:noVBand="1"/>
      </w:tblPr>
      <w:tblGrid>
        <w:gridCol w:w="567"/>
        <w:gridCol w:w="1560"/>
        <w:gridCol w:w="2268"/>
        <w:gridCol w:w="1701"/>
        <w:gridCol w:w="2268"/>
        <w:gridCol w:w="2550"/>
      </w:tblGrid>
      <w:tr w:rsidR="00A1698D" w:rsidRPr="008A3660" w14:paraId="2C3A2872" w14:textId="77777777" w:rsidTr="009D107C">
        <w:trPr>
          <w:tblHeader/>
        </w:trPr>
        <w:tc>
          <w:tcPr>
            <w:tcW w:w="567" w:type="dxa"/>
            <w:shd w:val="clear" w:color="auto" w:fill="E7E6E6" w:themeFill="background2"/>
            <w:vAlign w:val="center"/>
          </w:tcPr>
          <w:p w14:paraId="6EADC91A" w14:textId="77777777" w:rsidR="00A1698D" w:rsidRPr="008A3660" w:rsidRDefault="00A1698D" w:rsidP="00D75327">
            <w:pPr>
              <w:pStyle w:val="115"/>
            </w:pPr>
            <w:r w:rsidRPr="008A3660">
              <w:rPr>
                <w:u w:color="000000"/>
              </w:rPr>
              <w:t>№</w:t>
            </w:r>
          </w:p>
        </w:tc>
        <w:tc>
          <w:tcPr>
            <w:tcW w:w="1560" w:type="dxa"/>
            <w:shd w:val="clear" w:color="auto" w:fill="E7E6E6" w:themeFill="background2"/>
            <w:vAlign w:val="center"/>
          </w:tcPr>
          <w:p w14:paraId="1C08CDCE" w14:textId="77777777" w:rsidR="00A1698D" w:rsidRPr="008A3660" w:rsidRDefault="00A1698D" w:rsidP="00D75327">
            <w:pPr>
              <w:pStyle w:val="115"/>
              <w:rPr>
                <w:lang w:val="ru-RU"/>
              </w:rPr>
            </w:pPr>
            <w:r w:rsidRPr="008A3660">
              <w:rPr>
                <w:u w:color="000000"/>
                <w:lang w:val="ru-RU"/>
              </w:rPr>
              <w:t>Код поля</w:t>
            </w:r>
          </w:p>
        </w:tc>
        <w:tc>
          <w:tcPr>
            <w:tcW w:w="2268" w:type="dxa"/>
            <w:shd w:val="clear" w:color="auto" w:fill="E7E6E6" w:themeFill="background2"/>
            <w:vAlign w:val="center"/>
          </w:tcPr>
          <w:p w14:paraId="18CC05EB" w14:textId="77777777" w:rsidR="00A1698D" w:rsidRPr="008A3660" w:rsidRDefault="00A1698D" w:rsidP="00D75327">
            <w:pPr>
              <w:pStyle w:val="115"/>
              <w:rPr>
                <w:lang w:val="ru-RU"/>
              </w:rPr>
            </w:pPr>
            <w:r w:rsidRPr="008A3660">
              <w:rPr>
                <w:u w:color="000000"/>
                <w:lang w:val="ru-RU"/>
              </w:rPr>
              <w:t>Описание поля</w:t>
            </w:r>
          </w:p>
        </w:tc>
        <w:tc>
          <w:tcPr>
            <w:tcW w:w="1701" w:type="dxa"/>
            <w:shd w:val="clear" w:color="auto" w:fill="E7E6E6" w:themeFill="background2"/>
            <w:vAlign w:val="center"/>
          </w:tcPr>
          <w:p w14:paraId="660BD70B" w14:textId="4F01C7B2" w:rsidR="00A1698D" w:rsidRPr="008A3660" w:rsidRDefault="00A1698D" w:rsidP="00D75327">
            <w:pPr>
              <w:pStyle w:val="115"/>
              <w:rPr>
                <w:lang w:val="ru-RU"/>
              </w:rPr>
            </w:pPr>
            <w:r w:rsidRPr="008A3660">
              <w:rPr>
                <w:u w:color="000000"/>
                <w:lang w:val="ru-RU"/>
              </w:rPr>
              <w:t xml:space="preserve">Требования </w:t>
            </w:r>
            <w:r w:rsidR="009D107C" w:rsidRPr="008A3660">
              <w:rPr>
                <w:u w:color="000000"/>
                <w:lang w:val="ru-RU"/>
              </w:rPr>
              <w:br/>
            </w:r>
            <w:r w:rsidRPr="008A3660">
              <w:rPr>
                <w:u w:color="000000"/>
                <w:lang w:val="ru-RU"/>
              </w:rPr>
              <w:t xml:space="preserve">к заполнению </w:t>
            </w:r>
          </w:p>
        </w:tc>
        <w:tc>
          <w:tcPr>
            <w:tcW w:w="2268" w:type="dxa"/>
            <w:shd w:val="clear" w:color="auto" w:fill="E7E6E6" w:themeFill="background2"/>
            <w:vAlign w:val="center"/>
          </w:tcPr>
          <w:p w14:paraId="6F45B68E" w14:textId="77777777" w:rsidR="00A1698D" w:rsidRPr="008A3660" w:rsidRDefault="00A1698D" w:rsidP="00E159CB">
            <w:pPr>
              <w:pStyle w:val="115"/>
              <w:rPr>
                <w:lang w:val="ru-RU"/>
              </w:rPr>
            </w:pPr>
            <w:r w:rsidRPr="008A3660">
              <w:rPr>
                <w:u w:color="000000"/>
                <w:lang w:val="ru-RU"/>
              </w:rPr>
              <w:t xml:space="preserve">Способ заполнения/Тип </w:t>
            </w:r>
          </w:p>
        </w:tc>
        <w:tc>
          <w:tcPr>
            <w:tcW w:w="2550" w:type="dxa"/>
            <w:shd w:val="clear" w:color="auto" w:fill="E7E6E6" w:themeFill="background2"/>
            <w:vAlign w:val="center"/>
          </w:tcPr>
          <w:p w14:paraId="60796590" w14:textId="77777777" w:rsidR="00A1698D" w:rsidRPr="008A3660" w:rsidRDefault="00A1698D" w:rsidP="00D75327">
            <w:pPr>
              <w:pStyle w:val="115"/>
              <w:rPr>
                <w:lang w:val="ru-RU"/>
              </w:rPr>
            </w:pPr>
            <w:r w:rsidRPr="008A3660">
              <w:rPr>
                <w:u w:color="000000"/>
                <w:lang w:val="ru-RU"/>
              </w:rPr>
              <w:t xml:space="preserve">Комментарий </w:t>
            </w:r>
          </w:p>
        </w:tc>
      </w:tr>
      <w:tr w:rsidR="00A1698D" w:rsidRPr="008A3660" w14:paraId="186F46D0" w14:textId="77777777" w:rsidTr="009D107C">
        <w:tc>
          <w:tcPr>
            <w:tcW w:w="567" w:type="dxa"/>
          </w:tcPr>
          <w:p w14:paraId="4E2E5CCE" w14:textId="77777777" w:rsidR="00A1698D" w:rsidRPr="008A3660" w:rsidRDefault="00A1698D" w:rsidP="00B16187">
            <w:pPr>
              <w:pStyle w:val="a"/>
              <w:numPr>
                <w:ilvl w:val="0"/>
                <w:numId w:val="66"/>
              </w:numPr>
            </w:pPr>
          </w:p>
        </w:tc>
        <w:tc>
          <w:tcPr>
            <w:tcW w:w="1560" w:type="dxa"/>
          </w:tcPr>
          <w:p w14:paraId="63AB17EF" w14:textId="13F3B6E6" w:rsidR="00A1698D" w:rsidRPr="008A3660" w:rsidRDefault="00A1698D" w:rsidP="00A1698D">
            <w:pPr>
              <w:pStyle w:val="112"/>
            </w:pPr>
            <w:r w:rsidRPr="008A3660">
              <w:rPr>
                <w:spacing w:val="-5"/>
                <w:u w:color="000000"/>
              </w:rPr>
              <w:t>ExportRequestType</w:t>
            </w:r>
          </w:p>
        </w:tc>
        <w:tc>
          <w:tcPr>
            <w:tcW w:w="2268" w:type="dxa"/>
          </w:tcPr>
          <w:p w14:paraId="35C22881" w14:textId="07BC486F" w:rsidR="00A1698D" w:rsidRPr="008A3660" w:rsidRDefault="00A1698D" w:rsidP="00A1698D">
            <w:pPr>
              <w:pStyle w:val="112"/>
            </w:pPr>
            <w:r w:rsidRPr="008A3660">
              <w:rPr>
                <w:spacing w:val="-5"/>
                <w:u w:color="000000"/>
              </w:rPr>
              <w:t>Корневой тег типа</w:t>
            </w:r>
          </w:p>
        </w:tc>
        <w:tc>
          <w:tcPr>
            <w:tcW w:w="1701" w:type="dxa"/>
          </w:tcPr>
          <w:p w14:paraId="7498C04A" w14:textId="5D338A9C" w:rsidR="00A1698D" w:rsidRPr="008A3660" w:rsidRDefault="00A1698D" w:rsidP="00A1698D">
            <w:pPr>
              <w:pStyle w:val="112"/>
            </w:pPr>
            <w:r w:rsidRPr="008A3660">
              <w:rPr>
                <w:spacing w:val="-5"/>
                <w:u w:color="000000"/>
              </w:rPr>
              <w:t>1, обязательно</w:t>
            </w:r>
          </w:p>
        </w:tc>
        <w:tc>
          <w:tcPr>
            <w:tcW w:w="2268" w:type="dxa"/>
          </w:tcPr>
          <w:p w14:paraId="1D597D08" w14:textId="77777777" w:rsidR="00A1698D" w:rsidRPr="008A3660" w:rsidRDefault="00A1698D" w:rsidP="00A1698D">
            <w:pPr>
              <w:pStyle w:val="112"/>
              <w:rPr>
                <w:spacing w:val="-5"/>
                <w:u w:color="000000"/>
              </w:rPr>
            </w:pPr>
            <w:r w:rsidRPr="008A3660">
              <w:rPr>
                <w:spacing w:val="-5"/>
                <w:u w:color="000000"/>
              </w:rPr>
              <w:t>Контейнер/</w:t>
            </w:r>
          </w:p>
          <w:p w14:paraId="2315D883" w14:textId="37D64D55" w:rsidR="00A1698D" w:rsidRPr="008A3660" w:rsidRDefault="00A1698D" w:rsidP="00A1698D">
            <w:pPr>
              <w:pStyle w:val="112"/>
            </w:pPr>
            <w:r w:rsidRPr="008A3660">
              <w:rPr>
                <w:spacing w:val="-5"/>
                <w:u w:color="000000"/>
              </w:rPr>
              <w:t xml:space="preserve">Основан на типе RequestType </w:t>
            </w:r>
            <w:r w:rsidRPr="008A3660">
              <w:t xml:space="preserve">(см. описание в </w:t>
            </w:r>
            <w:r w:rsidRPr="008A3660">
              <w:rPr>
                <w:lang w:val="en-US"/>
              </w:rPr>
              <w:fldChar w:fldCharType="begin"/>
            </w:r>
            <w:r w:rsidRPr="008A3660">
              <w:instrText xml:space="preserve"> REF _Ref483569073 \h  \* </w:instrText>
            </w:r>
            <w:r w:rsidRPr="008A3660">
              <w:rPr>
                <w:lang w:val="en-US"/>
              </w:rPr>
              <w:instrText>MERGEFORMAT</w:instrText>
            </w:r>
            <w:r w:rsidRPr="008A3660">
              <w:instrText xml:space="preserve"> </w:instrText>
            </w:r>
            <w:r w:rsidRPr="008A3660">
              <w:rPr>
                <w:lang w:val="en-US"/>
              </w:rPr>
            </w:r>
            <w:r w:rsidRPr="008A3660">
              <w:rPr>
                <w:lang w:val="en-US"/>
              </w:rPr>
              <w:fldChar w:fldCharType="separate"/>
            </w:r>
            <w:r w:rsidR="00DD2BC4" w:rsidRPr="008A3660">
              <w:t xml:space="preserve">Таблица </w:t>
            </w:r>
            <w:r w:rsidR="00DD2BC4">
              <w:rPr>
                <w:noProof/>
              </w:rPr>
              <w:t>30</w:t>
            </w:r>
            <w:r w:rsidRPr="008A3660">
              <w:rPr>
                <w:lang w:val="en-US"/>
              </w:rPr>
              <w:fldChar w:fldCharType="end"/>
            </w:r>
            <w:r w:rsidRPr="008A3660">
              <w:t>)</w:t>
            </w:r>
          </w:p>
        </w:tc>
        <w:tc>
          <w:tcPr>
            <w:tcW w:w="2550" w:type="dxa"/>
          </w:tcPr>
          <w:p w14:paraId="181FD65C" w14:textId="77777777" w:rsidR="00A1698D" w:rsidRPr="008A3660" w:rsidRDefault="00A1698D" w:rsidP="00A1698D">
            <w:pPr>
              <w:pStyle w:val="112"/>
            </w:pPr>
          </w:p>
        </w:tc>
      </w:tr>
      <w:tr w:rsidR="00A1698D" w:rsidRPr="008A3660" w14:paraId="15F9630D" w14:textId="77777777" w:rsidTr="009D107C">
        <w:tc>
          <w:tcPr>
            <w:tcW w:w="567" w:type="dxa"/>
          </w:tcPr>
          <w:p w14:paraId="7FFC66A9" w14:textId="77777777" w:rsidR="00A1698D" w:rsidRPr="008A3660" w:rsidRDefault="00A1698D" w:rsidP="00B16187">
            <w:pPr>
              <w:pStyle w:val="a"/>
              <w:numPr>
                <w:ilvl w:val="1"/>
                <w:numId w:val="66"/>
              </w:numPr>
            </w:pPr>
          </w:p>
        </w:tc>
        <w:tc>
          <w:tcPr>
            <w:tcW w:w="1560" w:type="dxa"/>
          </w:tcPr>
          <w:p w14:paraId="10FB5E14" w14:textId="62676B46" w:rsidR="00A1698D" w:rsidRPr="008A3660" w:rsidRDefault="00A1698D" w:rsidP="00A1698D">
            <w:pPr>
              <w:pStyle w:val="112"/>
            </w:pPr>
            <w:r w:rsidRPr="008A3660">
              <w:rPr>
                <w:spacing w:val="-5"/>
                <w:u w:color="000000"/>
                <w:lang w:val="en-US"/>
              </w:rPr>
              <w:t>Id</w:t>
            </w:r>
            <w:r w:rsidRPr="008A3660">
              <w:rPr>
                <w:spacing w:val="-5"/>
                <w:u w:color="000000"/>
              </w:rPr>
              <w:t xml:space="preserve"> (атрибут)</w:t>
            </w:r>
          </w:p>
        </w:tc>
        <w:tc>
          <w:tcPr>
            <w:tcW w:w="2268" w:type="dxa"/>
          </w:tcPr>
          <w:p w14:paraId="1654E256" w14:textId="348B5A29" w:rsidR="00A1698D" w:rsidRPr="008A3660" w:rsidRDefault="00A1698D" w:rsidP="00A1698D">
            <w:pPr>
              <w:pStyle w:val="112"/>
            </w:pPr>
            <w:r w:rsidRPr="008A3660">
              <w:rPr>
                <w:spacing w:val="-5"/>
                <w:u w:color="000000"/>
              </w:rPr>
              <w:t xml:space="preserve">Идентификатор запроса </w:t>
            </w:r>
          </w:p>
        </w:tc>
        <w:tc>
          <w:tcPr>
            <w:tcW w:w="1701" w:type="dxa"/>
          </w:tcPr>
          <w:p w14:paraId="517BB224" w14:textId="610EA8CA" w:rsidR="00A1698D" w:rsidRPr="008A3660" w:rsidRDefault="00A1698D" w:rsidP="00A1698D">
            <w:pPr>
              <w:pStyle w:val="112"/>
            </w:pPr>
            <w:r w:rsidRPr="008A3660">
              <w:rPr>
                <w:spacing w:val="-5"/>
                <w:u w:color="000000"/>
              </w:rPr>
              <w:t>1, обязательно</w:t>
            </w:r>
          </w:p>
        </w:tc>
        <w:tc>
          <w:tcPr>
            <w:tcW w:w="2268" w:type="dxa"/>
          </w:tcPr>
          <w:p w14:paraId="116DF210" w14:textId="79B839D7" w:rsidR="00A1698D" w:rsidRPr="008A3660" w:rsidRDefault="00A1698D" w:rsidP="00194B3D">
            <w:pPr>
              <w:pStyle w:val="112"/>
            </w:pPr>
            <w:r w:rsidRPr="008A3660">
              <w:rPr>
                <w:i/>
                <w:spacing w:val="-5"/>
                <w:u w:color="000000"/>
              </w:rPr>
              <w:t xml:space="preserve">Строка не более 50 символов в формате в формате </w:t>
            </w:r>
            <w:r w:rsidRPr="008A3660">
              <w:rPr>
                <w:spacing w:val="-5"/>
                <w:u w:color="000000"/>
                <w:lang w:val="en-US"/>
              </w:rPr>
              <w:t>ID</w:t>
            </w:r>
          </w:p>
        </w:tc>
        <w:tc>
          <w:tcPr>
            <w:tcW w:w="2550" w:type="dxa"/>
          </w:tcPr>
          <w:p w14:paraId="41EC0144" w14:textId="77777777" w:rsidR="00A1698D" w:rsidRPr="008A3660" w:rsidRDefault="00A1698D" w:rsidP="00A1698D">
            <w:pPr>
              <w:pStyle w:val="112"/>
            </w:pPr>
          </w:p>
        </w:tc>
      </w:tr>
      <w:tr w:rsidR="00A1698D" w:rsidRPr="008A3660" w14:paraId="0F2D096D" w14:textId="77777777" w:rsidTr="009D107C">
        <w:tc>
          <w:tcPr>
            <w:tcW w:w="567" w:type="dxa"/>
          </w:tcPr>
          <w:p w14:paraId="1B5998EE" w14:textId="77777777" w:rsidR="00A1698D" w:rsidRPr="008A3660" w:rsidRDefault="00A1698D" w:rsidP="00B16187">
            <w:pPr>
              <w:pStyle w:val="a"/>
              <w:numPr>
                <w:ilvl w:val="1"/>
                <w:numId w:val="66"/>
              </w:numPr>
            </w:pPr>
          </w:p>
        </w:tc>
        <w:tc>
          <w:tcPr>
            <w:tcW w:w="1560" w:type="dxa"/>
          </w:tcPr>
          <w:p w14:paraId="574CA692" w14:textId="41F44413" w:rsidR="00A1698D" w:rsidRPr="008A3660" w:rsidRDefault="00A1698D" w:rsidP="00A1698D">
            <w:pPr>
              <w:pStyle w:val="112"/>
            </w:pPr>
            <w:r w:rsidRPr="008A3660">
              <w:rPr>
                <w:spacing w:val="-5"/>
                <w:u w:color="000000"/>
                <w:lang w:val="en-US"/>
              </w:rPr>
              <w:t>timestamp (атрибут)</w:t>
            </w:r>
          </w:p>
        </w:tc>
        <w:tc>
          <w:tcPr>
            <w:tcW w:w="2268" w:type="dxa"/>
          </w:tcPr>
          <w:p w14:paraId="329F0D26" w14:textId="52E459C7" w:rsidR="00A1698D" w:rsidRPr="008A3660" w:rsidRDefault="00A1698D" w:rsidP="00A1698D">
            <w:pPr>
              <w:pStyle w:val="112"/>
            </w:pPr>
            <w:r w:rsidRPr="008A3660">
              <w:rPr>
                <w:spacing w:val="-5"/>
                <w:u w:color="000000"/>
              </w:rPr>
              <w:t>Дата и время формирования сообщения</w:t>
            </w:r>
          </w:p>
        </w:tc>
        <w:tc>
          <w:tcPr>
            <w:tcW w:w="1701" w:type="dxa"/>
          </w:tcPr>
          <w:p w14:paraId="1AC84A0B" w14:textId="1D550F12" w:rsidR="00A1698D" w:rsidRPr="008A3660" w:rsidRDefault="00A1698D" w:rsidP="00A1698D">
            <w:pPr>
              <w:pStyle w:val="112"/>
            </w:pPr>
            <w:r w:rsidRPr="008A3660">
              <w:rPr>
                <w:spacing w:val="-5"/>
                <w:u w:color="000000"/>
              </w:rPr>
              <w:t>1, обязательно</w:t>
            </w:r>
          </w:p>
        </w:tc>
        <w:tc>
          <w:tcPr>
            <w:tcW w:w="2268" w:type="dxa"/>
          </w:tcPr>
          <w:p w14:paraId="10CD364E" w14:textId="632FEEF8" w:rsidR="00A1698D" w:rsidRPr="008A3660" w:rsidRDefault="00A1698D" w:rsidP="00A1698D">
            <w:pPr>
              <w:pStyle w:val="112"/>
            </w:pPr>
            <w:r w:rsidRPr="008A3660">
              <w:rPr>
                <w:spacing w:val="-5"/>
                <w:u w:color="000000"/>
              </w:rPr>
              <w:t>dateTime</w:t>
            </w:r>
          </w:p>
        </w:tc>
        <w:tc>
          <w:tcPr>
            <w:tcW w:w="2550" w:type="dxa"/>
          </w:tcPr>
          <w:p w14:paraId="2BA90B8E" w14:textId="77777777" w:rsidR="00A1698D" w:rsidRPr="008A3660" w:rsidRDefault="00A1698D" w:rsidP="00A1698D">
            <w:pPr>
              <w:pStyle w:val="112"/>
            </w:pPr>
          </w:p>
        </w:tc>
      </w:tr>
      <w:tr w:rsidR="00A1698D" w:rsidRPr="008A3660" w14:paraId="2D591A1B" w14:textId="77777777" w:rsidTr="009D107C">
        <w:tc>
          <w:tcPr>
            <w:tcW w:w="567" w:type="dxa"/>
          </w:tcPr>
          <w:p w14:paraId="4DCF4EF9" w14:textId="77777777" w:rsidR="00A1698D" w:rsidRPr="008A3660" w:rsidRDefault="00A1698D" w:rsidP="00B16187">
            <w:pPr>
              <w:pStyle w:val="a"/>
              <w:numPr>
                <w:ilvl w:val="1"/>
                <w:numId w:val="66"/>
              </w:numPr>
            </w:pPr>
          </w:p>
        </w:tc>
        <w:tc>
          <w:tcPr>
            <w:tcW w:w="1560" w:type="dxa"/>
          </w:tcPr>
          <w:p w14:paraId="25157F06" w14:textId="40EF7A3C" w:rsidR="00A1698D" w:rsidRPr="008A3660" w:rsidRDefault="00A1698D" w:rsidP="00A1698D">
            <w:pPr>
              <w:pStyle w:val="112"/>
            </w:pPr>
            <w:r w:rsidRPr="008A3660">
              <w:rPr>
                <w:spacing w:val="-5"/>
                <w:u w:color="000000"/>
                <w:lang w:val="en-US"/>
              </w:rPr>
              <w:t>senderIdentifier (</w:t>
            </w:r>
            <w:r w:rsidRPr="008A3660">
              <w:rPr>
                <w:spacing w:val="-5"/>
                <w:u w:color="000000"/>
              </w:rPr>
              <w:t>атрибут</w:t>
            </w:r>
            <w:r w:rsidRPr="008A3660">
              <w:rPr>
                <w:spacing w:val="-5"/>
                <w:u w:color="000000"/>
                <w:lang w:val="en-US"/>
              </w:rPr>
              <w:t>)</w:t>
            </w:r>
          </w:p>
        </w:tc>
        <w:tc>
          <w:tcPr>
            <w:tcW w:w="2268" w:type="dxa"/>
          </w:tcPr>
          <w:p w14:paraId="44B6D77B" w14:textId="3E3116FB" w:rsidR="00A1698D" w:rsidRPr="008A3660" w:rsidRDefault="00A1698D" w:rsidP="00A1698D">
            <w:pPr>
              <w:pStyle w:val="112"/>
            </w:pPr>
            <w:r w:rsidRPr="008A3660">
              <w:rPr>
                <w:spacing w:val="-5"/>
                <w:u w:color="000000"/>
              </w:rPr>
              <w:t>УРН участника-отправителя сообщения</w:t>
            </w:r>
          </w:p>
        </w:tc>
        <w:tc>
          <w:tcPr>
            <w:tcW w:w="1701" w:type="dxa"/>
          </w:tcPr>
          <w:p w14:paraId="35755C68" w14:textId="7C4B6416" w:rsidR="00A1698D" w:rsidRPr="008A3660" w:rsidRDefault="00A1698D" w:rsidP="00A1698D">
            <w:pPr>
              <w:pStyle w:val="112"/>
            </w:pPr>
            <w:r w:rsidRPr="008A3660">
              <w:rPr>
                <w:spacing w:val="-5"/>
                <w:u w:color="000000"/>
                <w:lang w:val="en-US"/>
              </w:rPr>
              <w:t>1</w:t>
            </w:r>
            <w:r w:rsidRPr="008A3660">
              <w:rPr>
                <w:spacing w:val="-5"/>
                <w:u w:color="000000"/>
              </w:rPr>
              <w:t>, обязательно</w:t>
            </w:r>
          </w:p>
        </w:tc>
        <w:tc>
          <w:tcPr>
            <w:tcW w:w="2268" w:type="dxa"/>
          </w:tcPr>
          <w:p w14:paraId="7266C9A2" w14:textId="47D73D2E" w:rsidR="00A1698D" w:rsidRPr="008A3660" w:rsidRDefault="00A1698D" w:rsidP="00A1698D">
            <w:pPr>
              <w:pStyle w:val="112"/>
            </w:pPr>
            <w:r w:rsidRPr="008A3660">
              <w:rPr>
                <w:spacing w:val="-5"/>
                <w:u w:color="000000"/>
                <w:lang w:val="en-US"/>
              </w:rPr>
              <w:t>URNType</w:t>
            </w:r>
            <w:r w:rsidRPr="008A3660">
              <w:rPr>
                <w:spacing w:val="-5"/>
                <w:u w:color="000000"/>
              </w:rPr>
              <w:t xml:space="preserve"> </w:t>
            </w:r>
            <w:r w:rsidRPr="008A3660">
              <w:t xml:space="preserve">(см. описание в пункте </w:t>
            </w:r>
            <w:r w:rsidRPr="008A3660">
              <w:fldChar w:fldCharType="begin"/>
            </w:r>
            <w:r w:rsidRPr="008A3660">
              <w:instrText xml:space="preserve"> REF _Ref525599123 \n \h  \* MERGEFORMAT </w:instrText>
            </w:r>
            <w:r w:rsidRPr="008A3660">
              <w:fldChar w:fldCharType="separate"/>
            </w:r>
            <w:r w:rsidR="00DD2BC4">
              <w:t>19</w:t>
            </w:r>
            <w:r w:rsidRPr="008A3660">
              <w:fldChar w:fldCharType="end"/>
            </w:r>
            <w:r w:rsidRPr="008A3660">
              <w:t xml:space="preserve"> 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t>)</w:t>
            </w:r>
          </w:p>
        </w:tc>
        <w:tc>
          <w:tcPr>
            <w:tcW w:w="2550" w:type="dxa"/>
          </w:tcPr>
          <w:p w14:paraId="6C525378" w14:textId="77777777" w:rsidR="00A1698D" w:rsidRPr="008A3660" w:rsidRDefault="00A1698D" w:rsidP="00A1698D">
            <w:pPr>
              <w:pStyle w:val="112"/>
            </w:pPr>
          </w:p>
        </w:tc>
      </w:tr>
      <w:tr w:rsidR="00A1698D" w:rsidRPr="008A3660" w14:paraId="1DF7615E" w14:textId="77777777" w:rsidTr="009D107C">
        <w:tc>
          <w:tcPr>
            <w:tcW w:w="567" w:type="dxa"/>
          </w:tcPr>
          <w:p w14:paraId="4E4B4CDB" w14:textId="77777777" w:rsidR="00A1698D" w:rsidRPr="008A3660" w:rsidRDefault="00A1698D" w:rsidP="00B16187">
            <w:pPr>
              <w:pStyle w:val="a"/>
              <w:numPr>
                <w:ilvl w:val="1"/>
                <w:numId w:val="66"/>
              </w:numPr>
            </w:pPr>
          </w:p>
        </w:tc>
        <w:tc>
          <w:tcPr>
            <w:tcW w:w="1560" w:type="dxa"/>
          </w:tcPr>
          <w:p w14:paraId="39D05F9A" w14:textId="35C9614C" w:rsidR="00A1698D" w:rsidRPr="008A3660" w:rsidRDefault="00A1698D" w:rsidP="00A1698D">
            <w:pPr>
              <w:pStyle w:val="112"/>
            </w:pPr>
            <w:r w:rsidRPr="008A3660">
              <w:rPr>
                <w:spacing w:val="-5"/>
                <w:u w:color="000000"/>
                <w:lang w:val="en-US"/>
              </w:rPr>
              <w:t>senderRole</w:t>
            </w:r>
            <w:r w:rsidRPr="008A3660">
              <w:rPr>
                <w:spacing w:val="-5"/>
                <w:u w:color="000000"/>
              </w:rPr>
              <w:t xml:space="preserve"> (атрибут)</w:t>
            </w:r>
          </w:p>
        </w:tc>
        <w:tc>
          <w:tcPr>
            <w:tcW w:w="2268" w:type="dxa"/>
          </w:tcPr>
          <w:p w14:paraId="09F05BF5" w14:textId="09A666F8" w:rsidR="00A1698D" w:rsidRPr="008A3660" w:rsidRDefault="00A1698D" w:rsidP="00A1698D">
            <w:pPr>
              <w:pStyle w:val="112"/>
            </w:pPr>
            <w:r w:rsidRPr="008A3660">
              <w:rPr>
                <w:spacing w:val="-5"/>
                <w:szCs w:val="28"/>
                <w:u w:color="000000"/>
              </w:rPr>
              <w:t xml:space="preserve">Полномочие участника-отправителя сообщения, с которым </w:t>
            </w:r>
            <w:r w:rsidRPr="008A3660">
              <w:rPr>
                <w:spacing w:val="-5"/>
                <w:szCs w:val="28"/>
                <w:u w:color="000000"/>
              </w:rPr>
              <w:lastRenderedPageBreak/>
              <w:t>происходит обращение к ИС УНП</w:t>
            </w:r>
          </w:p>
        </w:tc>
        <w:tc>
          <w:tcPr>
            <w:tcW w:w="1701" w:type="dxa"/>
          </w:tcPr>
          <w:p w14:paraId="650484A4" w14:textId="4FC90113" w:rsidR="00A1698D" w:rsidRPr="008A3660" w:rsidRDefault="00A1698D" w:rsidP="00A1698D">
            <w:pPr>
              <w:pStyle w:val="112"/>
            </w:pPr>
            <w:r w:rsidRPr="008A3660">
              <w:rPr>
                <w:spacing w:val="-5"/>
                <w:u w:color="000000"/>
              </w:rPr>
              <w:lastRenderedPageBreak/>
              <w:t>1, обязательно</w:t>
            </w:r>
          </w:p>
        </w:tc>
        <w:tc>
          <w:tcPr>
            <w:tcW w:w="2268" w:type="dxa"/>
          </w:tcPr>
          <w:p w14:paraId="6D3B0C98" w14:textId="77777777" w:rsidR="00A1698D" w:rsidRPr="008A3660" w:rsidRDefault="00A1698D" w:rsidP="00A1698D">
            <w:pPr>
              <w:pStyle w:val="112"/>
              <w:rPr>
                <w:spacing w:val="-5"/>
                <w:u w:color="000000"/>
              </w:rPr>
            </w:pPr>
            <w:r w:rsidRPr="008A3660">
              <w:rPr>
                <w:i/>
                <w:spacing w:val="-5"/>
                <w:u w:color="000000"/>
              </w:rPr>
              <w:t>Строка длиной до 10 символов (</w:t>
            </w:r>
            <w:r w:rsidRPr="008A3660">
              <w:rPr>
                <w:spacing w:val="-5"/>
                <w:u w:color="000000"/>
              </w:rPr>
              <w:t>\</w:t>
            </w:r>
            <w:proofErr w:type="gramStart"/>
            <w:r w:rsidRPr="008A3660">
              <w:rPr>
                <w:spacing w:val="-5"/>
                <w:u w:color="000000"/>
                <w:lang w:val="en-US"/>
              </w:rPr>
              <w:t>w</w:t>
            </w:r>
            <w:r w:rsidRPr="008A3660">
              <w:rPr>
                <w:spacing w:val="-5"/>
                <w:u w:color="000000"/>
              </w:rPr>
              <w:t>{</w:t>
            </w:r>
            <w:proofErr w:type="gramEnd"/>
            <w:r w:rsidRPr="008A3660">
              <w:rPr>
                <w:spacing w:val="-5"/>
                <w:u w:color="000000"/>
              </w:rPr>
              <w:t>1,10}</w:t>
            </w:r>
            <w:r w:rsidRPr="008A3660">
              <w:rPr>
                <w:i/>
                <w:spacing w:val="-5"/>
                <w:u w:color="000000"/>
              </w:rPr>
              <w:t>)</w:t>
            </w:r>
            <w:r w:rsidRPr="008A3660">
              <w:rPr>
                <w:spacing w:val="-5"/>
                <w:u w:color="000000"/>
              </w:rPr>
              <w:t xml:space="preserve"> </w:t>
            </w:r>
          </w:p>
          <w:p w14:paraId="0D5F0321" w14:textId="77777777" w:rsidR="00A1698D" w:rsidRPr="008A3660" w:rsidRDefault="00A1698D" w:rsidP="00A1698D">
            <w:pPr>
              <w:pStyle w:val="112"/>
              <w:rPr>
                <w:spacing w:val="-5"/>
                <w:u w:color="000000"/>
                <w:lang w:val="en-US"/>
              </w:rPr>
            </w:pPr>
            <w:r w:rsidRPr="008A3660">
              <w:rPr>
                <w:spacing w:val="-5"/>
                <w:u w:color="000000"/>
                <w:lang w:val="en-US"/>
              </w:rPr>
              <w:t>/</w:t>
            </w:r>
          </w:p>
          <w:p w14:paraId="79618215" w14:textId="1107CFA6" w:rsidR="00A1698D" w:rsidRPr="008A3660" w:rsidRDefault="00A1698D" w:rsidP="00A1698D">
            <w:pPr>
              <w:pStyle w:val="112"/>
            </w:pPr>
            <w:r w:rsidRPr="008A3660">
              <w:rPr>
                <w:spacing w:val="-5"/>
                <w:u w:color="000000"/>
                <w:lang w:val="en-US"/>
              </w:rPr>
              <w:t>String</w:t>
            </w:r>
          </w:p>
        </w:tc>
        <w:tc>
          <w:tcPr>
            <w:tcW w:w="2550" w:type="dxa"/>
          </w:tcPr>
          <w:p w14:paraId="2CC85F29" w14:textId="77777777" w:rsidR="00A1698D" w:rsidRPr="008A3660" w:rsidRDefault="00A1698D" w:rsidP="00A1698D">
            <w:pPr>
              <w:pStyle w:val="112"/>
            </w:pPr>
          </w:p>
        </w:tc>
      </w:tr>
      <w:tr w:rsidR="00A1698D" w:rsidRPr="008A3660" w14:paraId="6E1970EF" w14:textId="77777777" w:rsidTr="009D107C">
        <w:tc>
          <w:tcPr>
            <w:tcW w:w="567" w:type="dxa"/>
          </w:tcPr>
          <w:p w14:paraId="365F12D7" w14:textId="77777777" w:rsidR="00A1698D" w:rsidRPr="008A3660" w:rsidRDefault="00A1698D" w:rsidP="00B16187">
            <w:pPr>
              <w:pStyle w:val="a"/>
              <w:numPr>
                <w:ilvl w:val="1"/>
                <w:numId w:val="66"/>
              </w:numPr>
            </w:pPr>
          </w:p>
        </w:tc>
        <w:tc>
          <w:tcPr>
            <w:tcW w:w="1560" w:type="dxa"/>
          </w:tcPr>
          <w:p w14:paraId="786284B7" w14:textId="73B5D1CB" w:rsidR="00A1698D" w:rsidRPr="008A3660" w:rsidRDefault="00A1698D" w:rsidP="00A1698D">
            <w:pPr>
              <w:pStyle w:val="112"/>
            </w:pPr>
            <w:r w:rsidRPr="008A3660">
              <w:rPr>
                <w:spacing w:val="-5"/>
                <w:u w:color="000000"/>
                <w:lang w:val="en-US"/>
              </w:rPr>
              <w:t>originatorId (</w:t>
            </w:r>
            <w:r w:rsidRPr="008A3660">
              <w:rPr>
                <w:spacing w:val="-5"/>
                <w:u w:color="000000"/>
              </w:rPr>
              <w:t>атрибут</w:t>
            </w:r>
            <w:r w:rsidRPr="008A3660">
              <w:rPr>
                <w:spacing w:val="-5"/>
                <w:u w:color="000000"/>
                <w:lang w:val="en-US"/>
              </w:rPr>
              <w:t>)</w:t>
            </w:r>
          </w:p>
        </w:tc>
        <w:tc>
          <w:tcPr>
            <w:tcW w:w="2268" w:type="dxa"/>
          </w:tcPr>
          <w:p w14:paraId="768A4CAD" w14:textId="213E4552" w:rsidR="00A1698D" w:rsidRPr="008A3660" w:rsidRDefault="00A1698D" w:rsidP="00A1698D">
            <w:pPr>
              <w:pStyle w:val="112"/>
            </w:pPr>
            <w:r w:rsidRPr="008A3660">
              <w:rPr>
                <w:spacing w:val="-5"/>
                <w:szCs w:val="28"/>
                <w:u w:color="000000"/>
              </w:rPr>
              <w:t>УРН участника косвенного взаимодействия, сформировавшего запрос</w:t>
            </w:r>
          </w:p>
        </w:tc>
        <w:tc>
          <w:tcPr>
            <w:tcW w:w="1701" w:type="dxa"/>
          </w:tcPr>
          <w:p w14:paraId="32AC6DC7" w14:textId="6CF615E8" w:rsidR="00A1698D" w:rsidRPr="008A3660" w:rsidRDefault="00A1698D" w:rsidP="00A1698D">
            <w:pPr>
              <w:pStyle w:val="112"/>
            </w:pPr>
            <w:r w:rsidRPr="008A3660">
              <w:rPr>
                <w:spacing w:val="-5"/>
                <w:u w:color="000000"/>
              </w:rPr>
              <w:t>0…1, необязательно</w:t>
            </w:r>
          </w:p>
        </w:tc>
        <w:tc>
          <w:tcPr>
            <w:tcW w:w="2268" w:type="dxa"/>
          </w:tcPr>
          <w:p w14:paraId="1BFC388C" w14:textId="68B2CA92" w:rsidR="00A1698D" w:rsidRPr="008A3660" w:rsidRDefault="00A1698D" w:rsidP="00A1698D">
            <w:pPr>
              <w:pStyle w:val="112"/>
            </w:pPr>
            <w:r w:rsidRPr="008A3660">
              <w:rPr>
                <w:spacing w:val="-5"/>
                <w:u w:color="000000"/>
                <w:lang w:val="en-US"/>
              </w:rPr>
              <w:t>URNType</w:t>
            </w:r>
            <w:r w:rsidRPr="008A3660">
              <w:rPr>
                <w:spacing w:val="-5"/>
                <w:u w:color="000000"/>
              </w:rPr>
              <w:t xml:space="preserve"> </w:t>
            </w:r>
            <w:r w:rsidRPr="008A3660">
              <w:t xml:space="preserve">(см. описание в пункте </w:t>
            </w:r>
            <w:r w:rsidRPr="008A3660">
              <w:fldChar w:fldCharType="begin"/>
            </w:r>
            <w:r w:rsidRPr="008A3660">
              <w:instrText xml:space="preserve"> REF _Ref525599123 \n \h  \* MERGEFORMAT </w:instrText>
            </w:r>
            <w:r w:rsidRPr="008A3660">
              <w:fldChar w:fldCharType="separate"/>
            </w:r>
            <w:r w:rsidR="00DD2BC4">
              <w:t>19</w:t>
            </w:r>
            <w:r w:rsidRPr="008A3660">
              <w:fldChar w:fldCharType="end"/>
            </w:r>
            <w:r w:rsidRPr="008A3660">
              <w:t xml:space="preserve"> 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t>)</w:t>
            </w:r>
          </w:p>
        </w:tc>
        <w:tc>
          <w:tcPr>
            <w:tcW w:w="2550" w:type="dxa"/>
          </w:tcPr>
          <w:p w14:paraId="361210C0" w14:textId="77777777" w:rsidR="00A1698D" w:rsidRPr="008A3660" w:rsidRDefault="00A1698D" w:rsidP="00A1698D">
            <w:pPr>
              <w:pStyle w:val="112"/>
            </w:pPr>
          </w:p>
        </w:tc>
      </w:tr>
      <w:tr w:rsidR="00A1698D" w:rsidRPr="008A3660" w14:paraId="7D101668" w14:textId="77777777" w:rsidTr="009D107C">
        <w:tc>
          <w:tcPr>
            <w:tcW w:w="567" w:type="dxa"/>
          </w:tcPr>
          <w:p w14:paraId="610E8333" w14:textId="77777777" w:rsidR="00A1698D" w:rsidRPr="008A3660" w:rsidRDefault="00A1698D" w:rsidP="00B16187">
            <w:pPr>
              <w:pStyle w:val="a"/>
              <w:numPr>
                <w:ilvl w:val="1"/>
                <w:numId w:val="66"/>
              </w:numPr>
            </w:pPr>
          </w:p>
        </w:tc>
        <w:tc>
          <w:tcPr>
            <w:tcW w:w="1560" w:type="dxa"/>
          </w:tcPr>
          <w:p w14:paraId="04CC1778" w14:textId="7458251C" w:rsidR="00A1698D" w:rsidRPr="008A3660" w:rsidRDefault="00A1698D" w:rsidP="00A1698D">
            <w:pPr>
              <w:pStyle w:val="112"/>
            </w:pPr>
            <w:r w:rsidRPr="008A3660">
              <w:rPr>
                <w:spacing w:val="-5"/>
                <w:u w:color="000000"/>
                <w:lang w:val="en-US"/>
              </w:rPr>
              <w:t>Paging</w:t>
            </w:r>
          </w:p>
        </w:tc>
        <w:tc>
          <w:tcPr>
            <w:tcW w:w="2268" w:type="dxa"/>
          </w:tcPr>
          <w:p w14:paraId="24AD0533" w14:textId="7494979C" w:rsidR="00A1698D" w:rsidRPr="008A3660" w:rsidRDefault="00A1698D" w:rsidP="00A1698D">
            <w:pPr>
              <w:pStyle w:val="112"/>
            </w:pPr>
            <w:r w:rsidRPr="008A3660">
              <w:rPr>
                <w:spacing w:val="-5"/>
                <w:u w:color="000000"/>
              </w:rPr>
              <w:t>Параметры постраничного предоставления информации (при больших объемах предоставляемых данных)</w:t>
            </w:r>
          </w:p>
        </w:tc>
        <w:tc>
          <w:tcPr>
            <w:tcW w:w="1701" w:type="dxa"/>
          </w:tcPr>
          <w:p w14:paraId="1CAD4E9F" w14:textId="03892001" w:rsidR="00A1698D" w:rsidRPr="008A3660" w:rsidRDefault="00A1698D" w:rsidP="00A1698D">
            <w:pPr>
              <w:pStyle w:val="112"/>
            </w:pPr>
            <w:r w:rsidRPr="008A3660">
              <w:rPr>
                <w:spacing w:val="-5"/>
                <w:u w:color="000000"/>
              </w:rPr>
              <w:t>0…1, необязательно</w:t>
            </w:r>
          </w:p>
        </w:tc>
        <w:tc>
          <w:tcPr>
            <w:tcW w:w="2268" w:type="dxa"/>
          </w:tcPr>
          <w:p w14:paraId="3FADDC1D" w14:textId="740AE760" w:rsidR="00A1698D" w:rsidRPr="008A3660" w:rsidRDefault="00A1698D" w:rsidP="00A1698D">
            <w:pPr>
              <w:pStyle w:val="112"/>
            </w:pPr>
            <w:r w:rsidRPr="008A3660">
              <w:rPr>
                <w:spacing w:val="-5"/>
                <w:u w:color="000000"/>
              </w:rPr>
              <w:t xml:space="preserve">PagingType (см. описание в </w:t>
            </w:r>
            <w:r w:rsidRPr="008A3660">
              <w:rPr>
                <w:spacing w:val="-5"/>
                <w:u w:color="000000"/>
              </w:rPr>
              <w:fldChar w:fldCharType="begin"/>
            </w:r>
            <w:r w:rsidRPr="008A3660">
              <w:rPr>
                <w:spacing w:val="-5"/>
                <w:u w:color="000000"/>
              </w:rPr>
              <w:instrText xml:space="preserve"> REF _Ref488224317 \h  \* MERGEFORMAT </w:instrText>
            </w:r>
            <w:r w:rsidRPr="008A3660">
              <w:rPr>
                <w:spacing w:val="-5"/>
                <w:u w:color="000000"/>
              </w:rPr>
            </w:r>
            <w:r w:rsidRPr="008A3660">
              <w:rPr>
                <w:spacing w:val="-5"/>
                <w:u w:color="000000"/>
              </w:rPr>
              <w:fldChar w:fldCharType="separate"/>
            </w:r>
            <w:r w:rsidR="00DD2BC4" w:rsidRPr="008A3660">
              <w:t xml:space="preserve">Таблица </w:t>
            </w:r>
            <w:r w:rsidR="00DD2BC4">
              <w:rPr>
                <w:noProof/>
              </w:rPr>
              <w:t>48</w:t>
            </w:r>
            <w:r w:rsidRPr="008A3660">
              <w:rPr>
                <w:spacing w:val="-5"/>
                <w:u w:color="000000"/>
              </w:rPr>
              <w:fldChar w:fldCharType="end"/>
            </w:r>
            <w:r w:rsidRPr="008A3660">
              <w:rPr>
                <w:spacing w:val="-5"/>
                <w:u w:color="000000"/>
              </w:rPr>
              <w:t>)</w:t>
            </w:r>
          </w:p>
        </w:tc>
        <w:tc>
          <w:tcPr>
            <w:tcW w:w="2550" w:type="dxa"/>
          </w:tcPr>
          <w:p w14:paraId="0BE220C6" w14:textId="3B99F04B" w:rsidR="00A1698D" w:rsidRPr="008A3660" w:rsidRDefault="00A1698D" w:rsidP="00A1698D">
            <w:pPr>
              <w:pStyle w:val="112"/>
            </w:pPr>
            <w:r w:rsidRPr="008A3660">
              <w:rPr>
                <w:i/>
                <w:spacing w:val="-5"/>
                <w:szCs w:val="28"/>
                <w:u w:color="000000"/>
              </w:rPr>
              <w:t>Если контейнер в запросе не указан, то в ответе по умолчанию вернутся первые 100 элементов и признак конца выборки (</w:t>
            </w:r>
            <w:r w:rsidRPr="008A3660">
              <w:rPr>
                <w:i/>
                <w:spacing w:val="-5"/>
                <w:szCs w:val="28"/>
                <w:u w:color="000000"/>
                <w:lang w:val="en-US"/>
              </w:rPr>
              <w:t>true</w:t>
            </w:r>
            <w:r w:rsidRPr="008A3660">
              <w:rPr>
                <w:i/>
                <w:spacing w:val="-5"/>
                <w:szCs w:val="28"/>
                <w:u w:color="000000"/>
              </w:rPr>
              <w:t xml:space="preserve"> или </w:t>
            </w:r>
            <w:r w:rsidRPr="008A3660">
              <w:rPr>
                <w:i/>
                <w:spacing w:val="-5"/>
                <w:szCs w:val="28"/>
                <w:u w:color="000000"/>
                <w:lang w:val="en-US"/>
              </w:rPr>
              <w:t>false</w:t>
            </w:r>
            <w:r w:rsidRPr="008A3660">
              <w:rPr>
                <w:i/>
                <w:spacing w:val="-5"/>
                <w:szCs w:val="28"/>
                <w:u w:color="000000"/>
              </w:rPr>
              <w:t>)</w:t>
            </w:r>
          </w:p>
        </w:tc>
      </w:tr>
    </w:tbl>
    <w:p w14:paraId="5875B4D5" w14:textId="35C79BC3" w:rsidR="00446322" w:rsidRPr="008A3660" w:rsidRDefault="00446322" w:rsidP="004D4862">
      <w:pPr>
        <w:pStyle w:val="af7"/>
      </w:pPr>
      <w:bookmarkStart w:id="681" w:name="_Ref483569073"/>
      <w:r w:rsidRPr="008A3660">
        <w:t xml:space="preserve">Таблица </w:t>
      </w:r>
      <w:r w:rsidR="00A405F4">
        <w:fldChar w:fldCharType="begin"/>
      </w:r>
      <w:r w:rsidR="00A405F4">
        <w:instrText xml:space="preserve"> SEQ Таблица \* ARABIC </w:instrText>
      </w:r>
      <w:r w:rsidR="00A405F4">
        <w:fldChar w:fldCharType="separate"/>
      </w:r>
      <w:r w:rsidR="00DD2BC4">
        <w:rPr>
          <w:noProof/>
        </w:rPr>
        <w:t>30</w:t>
      </w:r>
      <w:r w:rsidR="00A405F4">
        <w:rPr>
          <w:noProof/>
        </w:rPr>
        <w:fldChar w:fldCharType="end"/>
      </w:r>
      <w:bookmarkEnd w:id="681"/>
      <w:r w:rsidRPr="008A3660">
        <w:t xml:space="preserve"> — </w:t>
      </w:r>
      <w:bookmarkStart w:id="682" w:name="OLE_LINK694"/>
      <w:bookmarkStart w:id="683" w:name="OLE_LINK695"/>
      <w:r w:rsidRPr="008A3660">
        <w:t>RequestType</w:t>
      </w:r>
      <w:bookmarkEnd w:id="682"/>
      <w:bookmarkEnd w:id="683"/>
    </w:p>
    <w:tbl>
      <w:tblPr>
        <w:tblStyle w:val="affb"/>
        <w:tblW w:w="10914" w:type="dxa"/>
        <w:tblInd w:w="-1139" w:type="dxa"/>
        <w:tblLayout w:type="fixed"/>
        <w:tblLook w:val="04A0" w:firstRow="1" w:lastRow="0" w:firstColumn="1" w:lastColumn="0" w:noHBand="0" w:noVBand="1"/>
      </w:tblPr>
      <w:tblGrid>
        <w:gridCol w:w="567"/>
        <w:gridCol w:w="1985"/>
        <w:gridCol w:w="1701"/>
        <w:gridCol w:w="1843"/>
        <w:gridCol w:w="2409"/>
        <w:gridCol w:w="2409"/>
      </w:tblGrid>
      <w:tr w:rsidR="00A1698D" w:rsidRPr="008A3660" w14:paraId="42273EA3" w14:textId="77777777" w:rsidTr="0081061C">
        <w:trPr>
          <w:tblHeader/>
        </w:trPr>
        <w:tc>
          <w:tcPr>
            <w:tcW w:w="567" w:type="dxa"/>
            <w:shd w:val="clear" w:color="auto" w:fill="E7E6E6" w:themeFill="background2"/>
            <w:vAlign w:val="center"/>
          </w:tcPr>
          <w:p w14:paraId="321A7CD6" w14:textId="77777777" w:rsidR="00A1698D" w:rsidRPr="008A3660" w:rsidRDefault="00A1698D" w:rsidP="00D75327">
            <w:pPr>
              <w:pStyle w:val="115"/>
            </w:pPr>
            <w:r w:rsidRPr="008A3660">
              <w:rPr>
                <w:u w:color="000000"/>
              </w:rPr>
              <w:t>№</w:t>
            </w:r>
          </w:p>
        </w:tc>
        <w:tc>
          <w:tcPr>
            <w:tcW w:w="1985" w:type="dxa"/>
            <w:shd w:val="clear" w:color="auto" w:fill="E7E6E6" w:themeFill="background2"/>
            <w:vAlign w:val="center"/>
          </w:tcPr>
          <w:p w14:paraId="3D33F8A1" w14:textId="77777777" w:rsidR="00A1698D" w:rsidRPr="008A3660" w:rsidRDefault="00A1698D" w:rsidP="00D75327">
            <w:pPr>
              <w:pStyle w:val="115"/>
              <w:rPr>
                <w:lang w:val="ru-RU"/>
              </w:rPr>
            </w:pPr>
            <w:r w:rsidRPr="008A3660">
              <w:rPr>
                <w:u w:color="000000"/>
                <w:lang w:val="ru-RU"/>
              </w:rPr>
              <w:t>Код поля</w:t>
            </w:r>
          </w:p>
        </w:tc>
        <w:tc>
          <w:tcPr>
            <w:tcW w:w="1701" w:type="dxa"/>
            <w:shd w:val="clear" w:color="auto" w:fill="E7E6E6" w:themeFill="background2"/>
            <w:vAlign w:val="center"/>
          </w:tcPr>
          <w:p w14:paraId="0DD61EFE" w14:textId="77777777" w:rsidR="00A1698D" w:rsidRPr="008A3660" w:rsidRDefault="00A1698D" w:rsidP="00D75327">
            <w:pPr>
              <w:pStyle w:val="115"/>
              <w:rPr>
                <w:lang w:val="ru-RU"/>
              </w:rPr>
            </w:pPr>
            <w:r w:rsidRPr="008A3660">
              <w:rPr>
                <w:u w:color="000000"/>
                <w:lang w:val="ru-RU"/>
              </w:rPr>
              <w:t>Описание поля</w:t>
            </w:r>
          </w:p>
        </w:tc>
        <w:tc>
          <w:tcPr>
            <w:tcW w:w="1843" w:type="dxa"/>
            <w:shd w:val="clear" w:color="auto" w:fill="E7E6E6" w:themeFill="background2"/>
            <w:vAlign w:val="center"/>
          </w:tcPr>
          <w:p w14:paraId="6A6FBC54" w14:textId="5C849EF6" w:rsidR="00A1698D" w:rsidRPr="008A3660" w:rsidRDefault="00A1698D" w:rsidP="00D75327">
            <w:pPr>
              <w:pStyle w:val="115"/>
              <w:rPr>
                <w:lang w:val="ru-RU"/>
              </w:rPr>
            </w:pPr>
            <w:r w:rsidRPr="008A3660">
              <w:rPr>
                <w:u w:color="000000"/>
                <w:lang w:val="ru-RU"/>
              </w:rPr>
              <w:t xml:space="preserve">Требования </w:t>
            </w:r>
            <w:r w:rsidR="0081061C" w:rsidRPr="008A3660">
              <w:rPr>
                <w:u w:color="000000"/>
                <w:lang w:val="ru-RU"/>
              </w:rPr>
              <w:br/>
            </w:r>
            <w:r w:rsidRPr="008A3660">
              <w:rPr>
                <w:u w:color="000000"/>
                <w:lang w:val="ru-RU"/>
              </w:rPr>
              <w:t xml:space="preserve">к заполнению </w:t>
            </w:r>
          </w:p>
        </w:tc>
        <w:tc>
          <w:tcPr>
            <w:tcW w:w="2409" w:type="dxa"/>
            <w:shd w:val="clear" w:color="auto" w:fill="E7E6E6" w:themeFill="background2"/>
            <w:vAlign w:val="center"/>
          </w:tcPr>
          <w:p w14:paraId="5B98DC59" w14:textId="77777777" w:rsidR="00A1698D" w:rsidRPr="008A3660" w:rsidRDefault="00A1698D" w:rsidP="00E159CB">
            <w:pPr>
              <w:pStyle w:val="115"/>
              <w:rPr>
                <w:lang w:val="ru-RU"/>
              </w:rPr>
            </w:pPr>
            <w:r w:rsidRPr="008A3660">
              <w:rPr>
                <w:u w:color="000000"/>
                <w:lang w:val="ru-RU"/>
              </w:rPr>
              <w:t xml:space="preserve">Способ заполнения/Тип </w:t>
            </w:r>
          </w:p>
        </w:tc>
        <w:tc>
          <w:tcPr>
            <w:tcW w:w="2409" w:type="dxa"/>
            <w:shd w:val="clear" w:color="auto" w:fill="E7E6E6" w:themeFill="background2"/>
            <w:vAlign w:val="center"/>
          </w:tcPr>
          <w:p w14:paraId="124A2983" w14:textId="77777777" w:rsidR="00A1698D" w:rsidRPr="008A3660" w:rsidRDefault="00A1698D" w:rsidP="00D75327">
            <w:pPr>
              <w:pStyle w:val="115"/>
              <w:rPr>
                <w:lang w:val="ru-RU"/>
              </w:rPr>
            </w:pPr>
            <w:r w:rsidRPr="008A3660">
              <w:rPr>
                <w:u w:color="000000"/>
                <w:lang w:val="ru-RU"/>
              </w:rPr>
              <w:t xml:space="preserve">Комментарий </w:t>
            </w:r>
          </w:p>
        </w:tc>
      </w:tr>
      <w:tr w:rsidR="00A1698D" w:rsidRPr="008A3660" w14:paraId="139112DA" w14:textId="77777777" w:rsidTr="0081061C">
        <w:tc>
          <w:tcPr>
            <w:tcW w:w="567" w:type="dxa"/>
          </w:tcPr>
          <w:p w14:paraId="769AC7F5" w14:textId="77777777" w:rsidR="00A1698D" w:rsidRPr="008A3660" w:rsidRDefault="00A1698D" w:rsidP="00B16187">
            <w:pPr>
              <w:pStyle w:val="a"/>
              <w:numPr>
                <w:ilvl w:val="0"/>
                <w:numId w:val="67"/>
              </w:numPr>
            </w:pPr>
          </w:p>
        </w:tc>
        <w:tc>
          <w:tcPr>
            <w:tcW w:w="1985" w:type="dxa"/>
          </w:tcPr>
          <w:p w14:paraId="2AF5EC8E" w14:textId="0A8944BF" w:rsidR="00A1698D" w:rsidRPr="008A3660" w:rsidRDefault="00A1698D" w:rsidP="00A1698D">
            <w:pPr>
              <w:pStyle w:val="112"/>
            </w:pPr>
            <w:r w:rsidRPr="008A3660">
              <w:rPr>
                <w:szCs w:val="22"/>
                <w:lang w:val="en-US"/>
              </w:rPr>
              <w:t>Id</w:t>
            </w:r>
            <w:r w:rsidRPr="008A3660">
              <w:rPr>
                <w:szCs w:val="22"/>
              </w:rPr>
              <w:t xml:space="preserve"> (атрибут)</w:t>
            </w:r>
          </w:p>
        </w:tc>
        <w:tc>
          <w:tcPr>
            <w:tcW w:w="1701" w:type="dxa"/>
          </w:tcPr>
          <w:p w14:paraId="3780C274" w14:textId="4F1F1C4B" w:rsidR="00A1698D" w:rsidRPr="008A3660" w:rsidRDefault="00A1698D" w:rsidP="00A1698D">
            <w:pPr>
              <w:pStyle w:val="112"/>
            </w:pPr>
            <w:r w:rsidRPr="008A3660">
              <w:rPr>
                <w:szCs w:val="22"/>
              </w:rPr>
              <w:t xml:space="preserve">Идентификатор запроса </w:t>
            </w:r>
          </w:p>
        </w:tc>
        <w:tc>
          <w:tcPr>
            <w:tcW w:w="1843" w:type="dxa"/>
          </w:tcPr>
          <w:p w14:paraId="61B09ED3" w14:textId="778D38F7" w:rsidR="00A1698D" w:rsidRPr="008A3660" w:rsidRDefault="00A1698D" w:rsidP="00A1698D">
            <w:pPr>
              <w:pStyle w:val="112"/>
            </w:pPr>
            <w:r w:rsidRPr="008A3660">
              <w:rPr>
                <w:szCs w:val="22"/>
              </w:rPr>
              <w:t>1, обязательно</w:t>
            </w:r>
          </w:p>
        </w:tc>
        <w:tc>
          <w:tcPr>
            <w:tcW w:w="2409" w:type="dxa"/>
          </w:tcPr>
          <w:p w14:paraId="7FCF661F" w14:textId="595394BA" w:rsidR="00A1698D" w:rsidRPr="008A3660" w:rsidRDefault="00A1698D" w:rsidP="00A1698D">
            <w:pPr>
              <w:pStyle w:val="112"/>
              <w:rPr>
                <w:szCs w:val="22"/>
              </w:rPr>
            </w:pPr>
            <w:r w:rsidRPr="008A3660">
              <w:rPr>
                <w:i/>
                <w:szCs w:val="22"/>
              </w:rPr>
              <w:t xml:space="preserve">Строка не более 50 символов в формате в формате </w:t>
            </w:r>
          </w:p>
          <w:p w14:paraId="4FC9F7D1" w14:textId="528D9FFB" w:rsidR="00A1698D" w:rsidRPr="008A3660" w:rsidRDefault="00A1698D" w:rsidP="00A1698D">
            <w:pPr>
              <w:pStyle w:val="112"/>
            </w:pPr>
            <w:r w:rsidRPr="008A3660">
              <w:rPr>
                <w:szCs w:val="22"/>
                <w:lang w:val="en-US"/>
              </w:rPr>
              <w:t>ID</w:t>
            </w:r>
          </w:p>
        </w:tc>
        <w:tc>
          <w:tcPr>
            <w:tcW w:w="2409" w:type="dxa"/>
          </w:tcPr>
          <w:p w14:paraId="1234EDBC" w14:textId="77777777" w:rsidR="00A1698D" w:rsidRPr="008A3660" w:rsidRDefault="00A1698D" w:rsidP="00A1698D">
            <w:pPr>
              <w:pStyle w:val="112"/>
            </w:pPr>
          </w:p>
        </w:tc>
      </w:tr>
      <w:tr w:rsidR="00A1698D" w:rsidRPr="008A3660" w14:paraId="53EE80A1" w14:textId="77777777" w:rsidTr="0081061C">
        <w:tc>
          <w:tcPr>
            <w:tcW w:w="567" w:type="dxa"/>
          </w:tcPr>
          <w:p w14:paraId="3F8CE899" w14:textId="77777777" w:rsidR="00A1698D" w:rsidRPr="008A3660" w:rsidRDefault="00A1698D" w:rsidP="00B16187">
            <w:pPr>
              <w:pStyle w:val="a"/>
              <w:numPr>
                <w:ilvl w:val="0"/>
                <w:numId w:val="67"/>
              </w:numPr>
            </w:pPr>
          </w:p>
        </w:tc>
        <w:tc>
          <w:tcPr>
            <w:tcW w:w="1985" w:type="dxa"/>
          </w:tcPr>
          <w:p w14:paraId="1BC4004A" w14:textId="1E3F4F9B" w:rsidR="00A1698D" w:rsidRPr="008A3660" w:rsidRDefault="00A1698D" w:rsidP="00A1698D">
            <w:pPr>
              <w:pStyle w:val="112"/>
            </w:pPr>
            <w:r w:rsidRPr="008A3660">
              <w:rPr>
                <w:szCs w:val="22"/>
              </w:rPr>
              <w:t>timestamp (атрибут)</w:t>
            </w:r>
          </w:p>
        </w:tc>
        <w:tc>
          <w:tcPr>
            <w:tcW w:w="1701" w:type="dxa"/>
          </w:tcPr>
          <w:p w14:paraId="494BCE08" w14:textId="7DDDA49A" w:rsidR="00A1698D" w:rsidRPr="008A3660" w:rsidRDefault="00A1698D" w:rsidP="00A1698D">
            <w:pPr>
              <w:pStyle w:val="112"/>
            </w:pPr>
            <w:r w:rsidRPr="008A3660">
              <w:rPr>
                <w:szCs w:val="22"/>
              </w:rPr>
              <w:t>Дата и время формирования сообщения</w:t>
            </w:r>
          </w:p>
        </w:tc>
        <w:tc>
          <w:tcPr>
            <w:tcW w:w="1843" w:type="dxa"/>
          </w:tcPr>
          <w:p w14:paraId="7C2BD6C1" w14:textId="3B00AA19" w:rsidR="00A1698D" w:rsidRPr="008A3660" w:rsidRDefault="00A1698D" w:rsidP="00A1698D">
            <w:pPr>
              <w:pStyle w:val="112"/>
            </w:pPr>
            <w:r w:rsidRPr="008A3660">
              <w:rPr>
                <w:szCs w:val="22"/>
              </w:rPr>
              <w:t>1, обязательно</w:t>
            </w:r>
          </w:p>
        </w:tc>
        <w:tc>
          <w:tcPr>
            <w:tcW w:w="2409" w:type="dxa"/>
          </w:tcPr>
          <w:p w14:paraId="38DA9FC0" w14:textId="238A4831" w:rsidR="00A1698D" w:rsidRPr="008A3660" w:rsidRDefault="00A1698D" w:rsidP="00A1698D">
            <w:pPr>
              <w:pStyle w:val="112"/>
            </w:pPr>
            <w:r w:rsidRPr="008A3660">
              <w:rPr>
                <w:szCs w:val="22"/>
              </w:rPr>
              <w:t>dateTime</w:t>
            </w:r>
          </w:p>
        </w:tc>
        <w:tc>
          <w:tcPr>
            <w:tcW w:w="2409" w:type="dxa"/>
          </w:tcPr>
          <w:p w14:paraId="362F697C" w14:textId="77777777" w:rsidR="00A1698D" w:rsidRPr="008A3660" w:rsidRDefault="00A1698D" w:rsidP="00A1698D">
            <w:pPr>
              <w:pStyle w:val="112"/>
            </w:pPr>
          </w:p>
        </w:tc>
      </w:tr>
      <w:tr w:rsidR="00A1698D" w:rsidRPr="008A3660" w14:paraId="513512FE" w14:textId="77777777" w:rsidTr="0081061C">
        <w:tc>
          <w:tcPr>
            <w:tcW w:w="567" w:type="dxa"/>
          </w:tcPr>
          <w:p w14:paraId="7FC97E5F" w14:textId="77777777" w:rsidR="00A1698D" w:rsidRPr="008A3660" w:rsidRDefault="00A1698D" w:rsidP="00B16187">
            <w:pPr>
              <w:pStyle w:val="a"/>
              <w:numPr>
                <w:ilvl w:val="0"/>
                <w:numId w:val="67"/>
              </w:numPr>
            </w:pPr>
          </w:p>
        </w:tc>
        <w:tc>
          <w:tcPr>
            <w:tcW w:w="1985" w:type="dxa"/>
          </w:tcPr>
          <w:p w14:paraId="7001F334" w14:textId="0B0041BE" w:rsidR="00A1698D" w:rsidRPr="008A3660" w:rsidRDefault="00A1698D" w:rsidP="00A1698D">
            <w:pPr>
              <w:pStyle w:val="112"/>
            </w:pPr>
            <w:r w:rsidRPr="008A3660">
              <w:rPr>
                <w:szCs w:val="22"/>
                <w:lang w:val="en-US"/>
              </w:rPr>
              <w:t>senderIdentifier (</w:t>
            </w:r>
            <w:r w:rsidRPr="008A3660">
              <w:rPr>
                <w:szCs w:val="22"/>
              </w:rPr>
              <w:t>атрибут</w:t>
            </w:r>
            <w:r w:rsidRPr="008A3660">
              <w:rPr>
                <w:szCs w:val="22"/>
                <w:lang w:val="en-US"/>
              </w:rPr>
              <w:t>)</w:t>
            </w:r>
          </w:p>
        </w:tc>
        <w:tc>
          <w:tcPr>
            <w:tcW w:w="1701" w:type="dxa"/>
          </w:tcPr>
          <w:p w14:paraId="15DBF2ED" w14:textId="23E6C382" w:rsidR="00A1698D" w:rsidRPr="008A3660" w:rsidRDefault="00A1698D" w:rsidP="00A1698D">
            <w:pPr>
              <w:pStyle w:val="112"/>
            </w:pPr>
            <w:r w:rsidRPr="008A3660">
              <w:rPr>
                <w:szCs w:val="22"/>
              </w:rPr>
              <w:t>УРН участника-отправителя сообщения</w:t>
            </w:r>
          </w:p>
        </w:tc>
        <w:tc>
          <w:tcPr>
            <w:tcW w:w="1843" w:type="dxa"/>
          </w:tcPr>
          <w:p w14:paraId="32032A44" w14:textId="66E70F84" w:rsidR="00A1698D" w:rsidRPr="008A3660" w:rsidRDefault="00A1698D" w:rsidP="00A1698D">
            <w:pPr>
              <w:pStyle w:val="112"/>
            </w:pPr>
            <w:r w:rsidRPr="008A3660">
              <w:rPr>
                <w:szCs w:val="22"/>
                <w:lang w:val="en-US"/>
              </w:rPr>
              <w:t>1</w:t>
            </w:r>
            <w:r w:rsidRPr="008A3660">
              <w:rPr>
                <w:szCs w:val="22"/>
              </w:rPr>
              <w:t>, обязательно</w:t>
            </w:r>
          </w:p>
        </w:tc>
        <w:tc>
          <w:tcPr>
            <w:tcW w:w="2409" w:type="dxa"/>
          </w:tcPr>
          <w:p w14:paraId="3E794713" w14:textId="3DDCFC66" w:rsidR="00A1698D" w:rsidRPr="008A3660" w:rsidRDefault="00A1698D" w:rsidP="00A1698D">
            <w:pPr>
              <w:pStyle w:val="112"/>
            </w:pPr>
            <w:r w:rsidRPr="008A3660">
              <w:rPr>
                <w:szCs w:val="22"/>
                <w:lang w:val="en-US"/>
              </w:rPr>
              <w:t>URNType</w:t>
            </w:r>
            <w:r w:rsidRPr="008A3660">
              <w:rPr>
                <w:szCs w:val="22"/>
              </w:rPr>
              <w:t xml:space="preserve"> </w:t>
            </w:r>
            <w:r w:rsidRPr="008A3660">
              <w:t xml:space="preserve">(см. описание в пункте </w:t>
            </w:r>
            <w:r w:rsidRPr="008A3660">
              <w:fldChar w:fldCharType="begin"/>
            </w:r>
            <w:r w:rsidRPr="008A3660">
              <w:instrText xml:space="preserve"> REF _Ref525599123 \n \h  \* MERGEFORMAT </w:instrText>
            </w:r>
            <w:r w:rsidRPr="008A3660">
              <w:fldChar w:fldCharType="separate"/>
            </w:r>
            <w:r w:rsidR="00DD2BC4">
              <w:t>19</w:t>
            </w:r>
            <w:r w:rsidRPr="008A3660">
              <w:fldChar w:fldCharType="end"/>
            </w:r>
            <w:r w:rsidRPr="008A3660">
              <w:t xml:space="preserve"> 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t>)</w:t>
            </w:r>
          </w:p>
        </w:tc>
        <w:tc>
          <w:tcPr>
            <w:tcW w:w="2409" w:type="dxa"/>
          </w:tcPr>
          <w:p w14:paraId="4DA86B9C" w14:textId="77777777" w:rsidR="00A1698D" w:rsidRPr="008A3660" w:rsidRDefault="00A1698D" w:rsidP="00A1698D">
            <w:pPr>
              <w:pStyle w:val="112"/>
            </w:pPr>
          </w:p>
        </w:tc>
      </w:tr>
      <w:tr w:rsidR="00A1698D" w:rsidRPr="008A3660" w14:paraId="0A25705D" w14:textId="77777777" w:rsidTr="0081061C">
        <w:tc>
          <w:tcPr>
            <w:tcW w:w="567" w:type="dxa"/>
          </w:tcPr>
          <w:p w14:paraId="7C267382" w14:textId="77777777" w:rsidR="00A1698D" w:rsidRPr="008A3660" w:rsidRDefault="00A1698D" w:rsidP="00B16187">
            <w:pPr>
              <w:pStyle w:val="a"/>
              <w:numPr>
                <w:ilvl w:val="0"/>
                <w:numId w:val="67"/>
              </w:numPr>
            </w:pPr>
          </w:p>
        </w:tc>
        <w:tc>
          <w:tcPr>
            <w:tcW w:w="1985" w:type="dxa"/>
          </w:tcPr>
          <w:p w14:paraId="6A2A4F3D" w14:textId="63C21AE1" w:rsidR="00A1698D" w:rsidRPr="008A3660" w:rsidRDefault="00A1698D" w:rsidP="00A1698D">
            <w:pPr>
              <w:pStyle w:val="112"/>
            </w:pPr>
            <w:r w:rsidRPr="008A3660">
              <w:rPr>
                <w:szCs w:val="22"/>
                <w:lang w:val="en-US"/>
              </w:rPr>
              <w:t>senderRole</w:t>
            </w:r>
            <w:r w:rsidRPr="008A3660">
              <w:rPr>
                <w:szCs w:val="22"/>
              </w:rPr>
              <w:t xml:space="preserve"> (атрибут)</w:t>
            </w:r>
          </w:p>
        </w:tc>
        <w:tc>
          <w:tcPr>
            <w:tcW w:w="1701" w:type="dxa"/>
          </w:tcPr>
          <w:p w14:paraId="742ED1AA" w14:textId="288E02AE" w:rsidR="00A1698D" w:rsidRPr="008A3660" w:rsidRDefault="00A1698D" w:rsidP="00A1698D">
            <w:pPr>
              <w:pStyle w:val="112"/>
            </w:pPr>
            <w:r w:rsidRPr="008A3660">
              <w:rPr>
                <w:szCs w:val="22"/>
              </w:rPr>
              <w:t xml:space="preserve">Полномочие участника-отправителя сообщения </w:t>
            </w:r>
          </w:p>
        </w:tc>
        <w:tc>
          <w:tcPr>
            <w:tcW w:w="1843" w:type="dxa"/>
          </w:tcPr>
          <w:p w14:paraId="432E6649" w14:textId="6B0997FD" w:rsidR="00A1698D" w:rsidRPr="008A3660" w:rsidRDefault="00A1698D" w:rsidP="00A1698D">
            <w:pPr>
              <w:pStyle w:val="112"/>
            </w:pPr>
            <w:r w:rsidRPr="008A3660">
              <w:rPr>
                <w:szCs w:val="22"/>
              </w:rPr>
              <w:t>1, обязательно</w:t>
            </w:r>
          </w:p>
        </w:tc>
        <w:tc>
          <w:tcPr>
            <w:tcW w:w="2409" w:type="dxa"/>
          </w:tcPr>
          <w:p w14:paraId="6A18A963" w14:textId="77777777" w:rsidR="00A1698D" w:rsidRPr="008A3660" w:rsidRDefault="00A1698D" w:rsidP="00A1698D">
            <w:pPr>
              <w:pStyle w:val="112"/>
              <w:rPr>
                <w:szCs w:val="22"/>
              </w:rPr>
            </w:pPr>
            <w:r w:rsidRPr="008A3660">
              <w:rPr>
                <w:i/>
                <w:szCs w:val="22"/>
              </w:rPr>
              <w:t>Строка длиной до 10 символов (</w:t>
            </w:r>
            <w:r w:rsidRPr="008A3660">
              <w:rPr>
                <w:szCs w:val="22"/>
              </w:rPr>
              <w:t>\</w:t>
            </w:r>
            <w:proofErr w:type="gramStart"/>
            <w:r w:rsidRPr="008A3660">
              <w:rPr>
                <w:szCs w:val="22"/>
                <w:lang w:val="en-US"/>
              </w:rPr>
              <w:t>w</w:t>
            </w:r>
            <w:r w:rsidRPr="008A3660">
              <w:rPr>
                <w:szCs w:val="22"/>
              </w:rPr>
              <w:t>{</w:t>
            </w:r>
            <w:proofErr w:type="gramEnd"/>
            <w:r w:rsidRPr="008A3660">
              <w:rPr>
                <w:szCs w:val="22"/>
              </w:rPr>
              <w:t>1,10}</w:t>
            </w:r>
            <w:r w:rsidRPr="008A3660">
              <w:rPr>
                <w:i/>
                <w:szCs w:val="22"/>
              </w:rPr>
              <w:t>)</w:t>
            </w:r>
            <w:r w:rsidRPr="008A3660">
              <w:rPr>
                <w:szCs w:val="22"/>
              </w:rPr>
              <w:t xml:space="preserve"> </w:t>
            </w:r>
          </w:p>
          <w:p w14:paraId="4F272B22" w14:textId="77777777" w:rsidR="00A1698D" w:rsidRPr="008A3660" w:rsidRDefault="00A1698D" w:rsidP="00A1698D">
            <w:pPr>
              <w:pStyle w:val="112"/>
              <w:rPr>
                <w:szCs w:val="22"/>
                <w:lang w:val="en-US"/>
              </w:rPr>
            </w:pPr>
            <w:r w:rsidRPr="008A3660">
              <w:rPr>
                <w:szCs w:val="22"/>
                <w:lang w:val="en-US"/>
              </w:rPr>
              <w:t>/</w:t>
            </w:r>
          </w:p>
          <w:p w14:paraId="6616DE5A" w14:textId="2CAE8DF8" w:rsidR="00A1698D" w:rsidRPr="008A3660" w:rsidRDefault="00A1698D" w:rsidP="00A1698D">
            <w:pPr>
              <w:pStyle w:val="112"/>
            </w:pPr>
            <w:r w:rsidRPr="008A3660">
              <w:rPr>
                <w:szCs w:val="22"/>
                <w:lang w:val="en-US"/>
              </w:rPr>
              <w:t>String</w:t>
            </w:r>
          </w:p>
        </w:tc>
        <w:tc>
          <w:tcPr>
            <w:tcW w:w="2409" w:type="dxa"/>
          </w:tcPr>
          <w:p w14:paraId="165D08C0" w14:textId="77777777" w:rsidR="00A1698D" w:rsidRPr="008A3660" w:rsidRDefault="00A1698D" w:rsidP="00A1698D">
            <w:pPr>
              <w:pStyle w:val="112"/>
            </w:pPr>
          </w:p>
        </w:tc>
      </w:tr>
    </w:tbl>
    <w:p w14:paraId="046DD77C" w14:textId="36865503" w:rsidR="00D25D09" w:rsidRPr="008A3660" w:rsidRDefault="00D25D09" w:rsidP="004D4862">
      <w:pPr>
        <w:pStyle w:val="af7"/>
        <w:rPr>
          <w:u w:color="000000"/>
        </w:rPr>
      </w:pPr>
      <w:bookmarkStart w:id="684" w:name="_Ref497473880"/>
      <w:r w:rsidRPr="008A3660">
        <w:rPr>
          <w:u w:color="000000"/>
        </w:rPr>
        <w:t xml:space="preserve">Таблица </w:t>
      </w:r>
      <w:r w:rsidRPr="008A3660">
        <w:rPr>
          <w:u w:color="000000"/>
        </w:rPr>
        <w:fldChar w:fldCharType="begin"/>
      </w:r>
      <w:r w:rsidRPr="008A3660">
        <w:rPr>
          <w:u w:color="000000"/>
        </w:rPr>
        <w:instrText xml:space="preserve"> SEQ Таблица \* ARABIC </w:instrText>
      </w:r>
      <w:r w:rsidRPr="008A3660">
        <w:rPr>
          <w:u w:color="000000"/>
        </w:rPr>
        <w:fldChar w:fldCharType="separate"/>
      </w:r>
      <w:r w:rsidR="00DD2BC4">
        <w:rPr>
          <w:noProof/>
          <w:u w:color="000000"/>
        </w:rPr>
        <w:t>31</w:t>
      </w:r>
      <w:r w:rsidRPr="008A3660">
        <w:rPr>
          <w:u w:color="000000"/>
        </w:rPr>
        <w:fldChar w:fldCharType="end"/>
      </w:r>
      <w:bookmarkEnd w:id="684"/>
      <w:r w:rsidRPr="008A3660">
        <w:rPr>
          <w:u w:color="000000"/>
        </w:rPr>
        <w:t xml:space="preserve"> — </w:t>
      </w:r>
      <w:bookmarkStart w:id="685" w:name="OLE_LINK704"/>
      <w:r w:rsidRPr="008A3660">
        <w:rPr>
          <w:u w:color="000000"/>
        </w:rPr>
        <w:t>ResponseType</w:t>
      </w:r>
      <w:bookmarkEnd w:id="685"/>
    </w:p>
    <w:tbl>
      <w:tblPr>
        <w:tblStyle w:val="affb"/>
        <w:tblW w:w="10914" w:type="dxa"/>
        <w:tblInd w:w="-1139" w:type="dxa"/>
        <w:tblLayout w:type="fixed"/>
        <w:tblLook w:val="04A0" w:firstRow="1" w:lastRow="0" w:firstColumn="1" w:lastColumn="0" w:noHBand="0" w:noVBand="1"/>
      </w:tblPr>
      <w:tblGrid>
        <w:gridCol w:w="567"/>
        <w:gridCol w:w="1560"/>
        <w:gridCol w:w="2126"/>
        <w:gridCol w:w="1843"/>
        <w:gridCol w:w="2268"/>
        <w:gridCol w:w="2550"/>
      </w:tblGrid>
      <w:tr w:rsidR="00A1698D" w:rsidRPr="008A3660" w14:paraId="4F89F462" w14:textId="77777777" w:rsidTr="004D13FB">
        <w:trPr>
          <w:tblHeader/>
        </w:trPr>
        <w:tc>
          <w:tcPr>
            <w:tcW w:w="567" w:type="dxa"/>
            <w:shd w:val="clear" w:color="auto" w:fill="E7E6E6" w:themeFill="background2"/>
            <w:vAlign w:val="center"/>
          </w:tcPr>
          <w:p w14:paraId="0513A331" w14:textId="77777777" w:rsidR="00A1698D" w:rsidRPr="008A3660" w:rsidRDefault="00A1698D" w:rsidP="00D75327">
            <w:pPr>
              <w:pStyle w:val="115"/>
            </w:pPr>
            <w:r w:rsidRPr="008A3660">
              <w:rPr>
                <w:u w:color="000000"/>
              </w:rPr>
              <w:t>№</w:t>
            </w:r>
          </w:p>
        </w:tc>
        <w:tc>
          <w:tcPr>
            <w:tcW w:w="1560" w:type="dxa"/>
            <w:shd w:val="clear" w:color="auto" w:fill="E7E6E6" w:themeFill="background2"/>
            <w:vAlign w:val="center"/>
          </w:tcPr>
          <w:p w14:paraId="5D684C2A" w14:textId="77777777" w:rsidR="00A1698D" w:rsidRPr="008A3660" w:rsidRDefault="00A1698D" w:rsidP="00D75327">
            <w:pPr>
              <w:pStyle w:val="115"/>
              <w:rPr>
                <w:lang w:val="ru-RU"/>
              </w:rPr>
            </w:pPr>
            <w:r w:rsidRPr="008A3660">
              <w:rPr>
                <w:u w:color="000000"/>
                <w:lang w:val="ru-RU"/>
              </w:rPr>
              <w:t>Код поля</w:t>
            </w:r>
          </w:p>
        </w:tc>
        <w:tc>
          <w:tcPr>
            <w:tcW w:w="2126" w:type="dxa"/>
            <w:shd w:val="clear" w:color="auto" w:fill="E7E6E6" w:themeFill="background2"/>
            <w:vAlign w:val="center"/>
          </w:tcPr>
          <w:p w14:paraId="053EDE66" w14:textId="77777777" w:rsidR="00A1698D" w:rsidRPr="008A3660" w:rsidRDefault="00A1698D" w:rsidP="00D75327">
            <w:pPr>
              <w:pStyle w:val="115"/>
              <w:rPr>
                <w:lang w:val="ru-RU"/>
              </w:rPr>
            </w:pPr>
            <w:r w:rsidRPr="008A3660">
              <w:rPr>
                <w:u w:color="000000"/>
                <w:lang w:val="ru-RU"/>
              </w:rPr>
              <w:t>Описание поля</w:t>
            </w:r>
          </w:p>
        </w:tc>
        <w:tc>
          <w:tcPr>
            <w:tcW w:w="1843" w:type="dxa"/>
            <w:shd w:val="clear" w:color="auto" w:fill="E7E6E6" w:themeFill="background2"/>
            <w:vAlign w:val="center"/>
          </w:tcPr>
          <w:p w14:paraId="57E69B30" w14:textId="32DE87C8" w:rsidR="00A1698D" w:rsidRPr="008A3660" w:rsidRDefault="00A1698D" w:rsidP="00D75327">
            <w:pPr>
              <w:pStyle w:val="115"/>
              <w:rPr>
                <w:lang w:val="ru-RU"/>
              </w:rPr>
            </w:pPr>
            <w:r w:rsidRPr="008A3660">
              <w:rPr>
                <w:u w:color="000000"/>
                <w:lang w:val="ru-RU"/>
              </w:rPr>
              <w:t xml:space="preserve">Требования </w:t>
            </w:r>
            <w:r w:rsidR="004D13FB" w:rsidRPr="008A3660">
              <w:rPr>
                <w:u w:color="000000"/>
                <w:lang w:val="ru-RU"/>
              </w:rPr>
              <w:br/>
            </w:r>
            <w:r w:rsidRPr="008A3660">
              <w:rPr>
                <w:u w:color="000000"/>
                <w:lang w:val="ru-RU"/>
              </w:rPr>
              <w:t xml:space="preserve">к заполнению </w:t>
            </w:r>
          </w:p>
        </w:tc>
        <w:tc>
          <w:tcPr>
            <w:tcW w:w="2268" w:type="dxa"/>
            <w:shd w:val="clear" w:color="auto" w:fill="E7E6E6" w:themeFill="background2"/>
            <w:vAlign w:val="center"/>
          </w:tcPr>
          <w:p w14:paraId="44DC59C1" w14:textId="77777777" w:rsidR="00A1698D" w:rsidRPr="008A3660" w:rsidRDefault="00A1698D" w:rsidP="00E159CB">
            <w:pPr>
              <w:pStyle w:val="115"/>
              <w:rPr>
                <w:lang w:val="ru-RU"/>
              </w:rPr>
            </w:pPr>
            <w:r w:rsidRPr="008A3660">
              <w:rPr>
                <w:u w:color="000000"/>
                <w:lang w:val="ru-RU"/>
              </w:rPr>
              <w:t xml:space="preserve">Способ заполнения/Тип </w:t>
            </w:r>
          </w:p>
        </w:tc>
        <w:tc>
          <w:tcPr>
            <w:tcW w:w="2550" w:type="dxa"/>
            <w:shd w:val="clear" w:color="auto" w:fill="E7E6E6" w:themeFill="background2"/>
            <w:vAlign w:val="center"/>
          </w:tcPr>
          <w:p w14:paraId="546C085F" w14:textId="77777777" w:rsidR="00A1698D" w:rsidRPr="008A3660" w:rsidRDefault="00A1698D" w:rsidP="00D75327">
            <w:pPr>
              <w:pStyle w:val="115"/>
              <w:rPr>
                <w:lang w:val="ru-RU"/>
              </w:rPr>
            </w:pPr>
            <w:r w:rsidRPr="008A3660">
              <w:rPr>
                <w:u w:color="000000"/>
                <w:lang w:val="ru-RU"/>
              </w:rPr>
              <w:t xml:space="preserve">Комментарий </w:t>
            </w:r>
          </w:p>
        </w:tc>
      </w:tr>
      <w:tr w:rsidR="00A1698D" w:rsidRPr="008A3660" w14:paraId="0D9AFA05" w14:textId="77777777" w:rsidTr="004D13FB">
        <w:tc>
          <w:tcPr>
            <w:tcW w:w="567" w:type="dxa"/>
          </w:tcPr>
          <w:p w14:paraId="7A714590" w14:textId="77777777" w:rsidR="00A1698D" w:rsidRPr="008A3660" w:rsidRDefault="00A1698D" w:rsidP="00B16187">
            <w:pPr>
              <w:pStyle w:val="a"/>
              <w:numPr>
                <w:ilvl w:val="0"/>
                <w:numId w:val="68"/>
              </w:numPr>
            </w:pPr>
          </w:p>
        </w:tc>
        <w:tc>
          <w:tcPr>
            <w:tcW w:w="1560" w:type="dxa"/>
          </w:tcPr>
          <w:p w14:paraId="6686B014" w14:textId="00450B64" w:rsidR="00A1698D" w:rsidRPr="008A3660" w:rsidRDefault="00A1698D" w:rsidP="00A1698D">
            <w:pPr>
              <w:pStyle w:val="112"/>
            </w:pPr>
            <w:r w:rsidRPr="008A3660">
              <w:rPr>
                <w:spacing w:val="-5"/>
                <w:u w:color="000000"/>
                <w:lang w:val="en-US"/>
              </w:rPr>
              <w:t>Id</w:t>
            </w:r>
            <w:r w:rsidRPr="008A3660">
              <w:rPr>
                <w:spacing w:val="-5"/>
                <w:u w:color="000000"/>
              </w:rPr>
              <w:t xml:space="preserve"> (атрибут)</w:t>
            </w:r>
          </w:p>
        </w:tc>
        <w:tc>
          <w:tcPr>
            <w:tcW w:w="2126" w:type="dxa"/>
          </w:tcPr>
          <w:p w14:paraId="581DD864" w14:textId="73D29DA4" w:rsidR="00A1698D" w:rsidRPr="008A3660" w:rsidRDefault="00A1698D" w:rsidP="00A1698D">
            <w:pPr>
              <w:pStyle w:val="112"/>
            </w:pPr>
            <w:r w:rsidRPr="008A3660">
              <w:rPr>
                <w:spacing w:val="-5"/>
                <w:u w:color="000000"/>
              </w:rPr>
              <w:t>Идентификатор ответа</w:t>
            </w:r>
          </w:p>
        </w:tc>
        <w:tc>
          <w:tcPr>
            <w:tcW w:w="1843" w:type="dxa"/>
          </w:tcPr>
          <w:p w14:paraId="0C03481A" w14:textId="71F6A41F" w:rsidR="00A1698D" w:rsidRPr="008A3660" w:rsidRDefault="00A1698D" w:rsidP="00A1698D">
            <w:pPr>
              <w:pStyle w:val="112"/>
            </w:pPr>
            <w:r w:rsidRPr="008A3660">
              <w:rPr>
                <w:spacing w:val="-5"/>
                <w:u w:color="000000"/>
              </w:rPr>
              <w:t>1, обязательно</w:t>
            </w:r>
          </w:p>
        </w:tc>
        <w:tc>
          <w:tcPr>
            <w:tcW w:w="2268" w:type="dxa"/>
          </w:tcPr>
          <w:p w14:paraId="74F1C3C4" w14:textId="6D38D34B" w:rsidR="00A1698D" w:rsidRPr="008A3660" w:rsidRDefault="00A1698D" w:rsidP="00110EEE">
            <w:pPr>
              <w:pStyle w:val="112"/>
            </w:pPr>
            <w:r w:rsidRPr="008A3660">
              <w:rPr>
                <w:i/>
                <w:spacing w:val="-5"/>
                <w:u w:color="000000"/>
              </w:rPr>
              <w:t>Строка не более 50 символов в формате</w:t>
            </w:r>
            <w:r w:rsidR="00110EEE" w:rsidRPr="008A3660">
              <w:rPr>
                <w:i/>
                <w:spacing w:val="-5"/>
                <w:u w:color="000000"/>
              </w:rPr>
              <w:t xml:space="preserve"> </w:t>
            </w:r>
            <w:r w:rsidRPr="008A3660">
              <w:rPr>
                <w:spacing w:val="-5"/>
                <w:u w:color="000000"/>
                <w:lang w:val="en-US"/>
              </w:rPr>
              <w:t>ID</w:t>
            </w:r>
          </w:p>
        </w:tc>
        <w:tc>
          <w:tcPr>
            <w:tcW w:w="2550" w:type="dxa"/>
          </w:tcPr>
          <w:p w14:paraId="79F02A7D" w14:textId="77777777" w:rsidR="00A1698D" w:rsidRPr="008A3660" w:rsidRDefault="00A1698D" w:rsidP="00A1698D">
            <w:pPr>
              <w:pStyle w:val="112"/>
            </w:pPr>
          </w:p>
        </w:tc>
      </w:tr>
      <w:tr w:rsidR="00A1698D" w:rsidRPr="008A3660" w14:paraId="278EC248" w14:textId="77777777" w:rsidTr="004D13FB">
        <w:tc>
          <w:tcPr>
            <w:tcW w:w="567" w:type="dxa"/>
          </w:tcPr>
          <w:p w14:paraId="0D7647FE" w14:textId="77777777" w:rsidR="00A1698D" w:rsidRPr="008A3660" w:rsidRDefault="00A1698D" w:rsidP="00B16187">
            <w:pPr>
              <w:pStyle w:val="a"/>
              <w:numPr>
                <w:ilvl w:val="0"/>
                <w:numId w:val="68"/>
              </w:numPr>
            </w:pPr>
          </w:p>
        </w:tc>
        <w:tc>
          <w:tcPr>
            <w:tcW w:w="1560" w:type="dxa"/>
          </w:tcPr>
          <w:p w14:paraId="0DB49B44" w14:textId="39A1F426" w:rsidR="00A1698D" w:rsidRPr="008A3660" w:rsidRDefault="00A1698D" w:rsidP="00A1698D">
            <w:pPr>
              <w:pStyle w:val="112"/>
            </w:pPr>
            <w:r w:rsidRPr="008A3660">
              <w:rPr>
                <w:spacing w:val="-5"/>
                <w:u w:color="000000"/>
                <w:lang w:val="en-US"/>
              </w:rPr>
              <w:t>RqId</w:t>
            </w:r>
            <w:r w:rsidRPr="008A3660">
              <w:rPr>
                <w:spacing w:val="-5"/>
                <w:u w:color="000000"/>
              </w:rPr>
              <w:t xml:space="preserve"> (атрибут)</w:t>
            </w:r>
          </w:p>
        </w:tc>
        <w:tc>
          <w:tcPr>
            <w:tcW w:w="2126" w:type="dxa"/>
          </w:tcPr>
          <w:p w14:paraId="64B537D3" w14:textId="1520192B" w:rsidR="00A1698D" w:rsidRPr="008A3660" w:rsidRDefault="00A1698D" w:rsidP="00A1698D">
            <w:pPr>
              <w:pStyle w:val="112"/>
            </w:pPr>
            <w:r w:rsidRPr="008A3660">
              <w:rPr>
                <w:spacing w:val="-5"/>
                <w:u w:color="000000"/>
              </w:rPr>
              <w:t>Идентификатор запроса</w:t>
            </w:r>
          </w:p>
        </w:tc>
        <w:tc>
          <w:tcPr>
            <w:tcW w:w="1843" w:type="dxa"/>
          </w:tcPr>
          <w:p w14:paraId="172B755E" w14:textId="0B72456A" w:rsidR="00A1698D" w:rsidRPr="008A3660" w:rsidRDefault="00A1698D" w:rsidP="00A1698D">
            <w:pPr>
              <w:pStyle w:val="112"/>
            </w:pPr>
            <w:r w:rsidRPr="008A3660">
              <w:rPr>
                <w:spacing w:val="-5"/>
                <w:u w:color="000000"/>
              </w:rPr>
              <w:t>1, обязательно</w:t>
            </w:r>
          </w:p>
        </w:tc>
        <w:tc>
          <w:tcPr>
            <w:tcW w:w="2268" w:type="dxa"/>
          </w:tcPr>
          <w:p w14:paraId="79425735" w14:textId="4FF82C2A" w:rsidR="00A1698D" w:rsidRPr="008A3660" w:rsidRDefault="00A1698D" w:rsidP="00110EEE">
            <w:pPr>
              <w:pStyle w:val="112"/>
            </w:pPr>
            <w:r w:rsidRPr="008A3660">
              <w:rPr>
                <w:i/>
                <w:spacing w:val="-5"/>
                <w:u w:color="000000"/>
              </w:rPr>
              <w:t xml:space="preserve">Строка не более 50 символов в формате </w:t>
            </w:r>
            <w:r w:rsidRPr="008A3660">
              <w:rPr>
                <w:spacing w:val="-5"/>
                <w:u w:color="000000"/>
                <w:lang w:val="en-US"/>
              </w:rPr>
              <w:t>ID</w:t>
            </w:r>
          </w:p>
        </w:tc>
        <w:tc>
          <w:tcPr>
            <w:tcW w:w="2550" w:type="dxa"/>
          </w:tcPr>
          <w:p w14:paraId="01189813" w14:textId="77777777" w:rsidR="00A1698D" w:rsidRPr="008A3660" w:rsidRDefault="00A1698D" w:rsidP="00A1698D">
            <w:pPr>
              <w:pStyle w:val="112"/>
            </w:pPr>
          </w:p>
        </w:tc>
      </w:tr>
      <w:tr w:rsidR="00A1698D" w:rsidRPr="008A3660" w14:paraId="145A6CB2" w14:textId="77777777" w:rsidTr="004D13FB">
        <w:tc>
          <w:tcPr>
            <w:tcW w:w="567" w:type="dxa"/>
          </w:tcPr>
          <w:p w14:paraId="2AC01289" w14:textId="77777777" w:rsidR="00A1698D" w:rsidRPr="008A3660" w:rsidRDefault="00A1698D" w:rsidP="00B16187">
            <w:pPr>
              <w:pStyle w:val="a"/>
              <w:numPr>
                <w:ilvl w:val="0"/>
                <w:numId w:val="68"/>
              </w:numPr>
            </w:pPr>
          </w:p>
        </w:tc>
        <w:tc>
          <w:tcPr>
            <w:tcW w:w="1560" w:type="dxa"/>
          </w:tcPr>
          <w:p w14:paraId="2593D099" w14:textId="4D6A34B5" w:rsidR="00A1698D" w:rsidRPr="008A3660" w:rsidRDefault="00A1698D" w:rsidP="00A1698D">
            <w:pPr>
              <w:pStyle w:val="112"/>
            </w:pPr>
            <w:r w:rsidRPr="008A3660">
              <w:rPr>
                <w:spacing w:val="-5"/>
                <w:u w:color="000000"/>
                <w:lang w:val="en-US"/>
              </w:rPr>
              <w:t>recipientIdentifier</w:t>
            </w:r>
            <w:r w:rsidRPr="008A3660">
              <w:rPr>
                <w:spacing w:val="-5"/>
                <w:u w:color="000000"/>
              </w:rPr>
              <w:t xml:space="preserve"> (атрибут)</w:t>
            </w:r>
          </w:p>
        </w:tc>
        <w:tc>
          <w:tcPr>
            <w:tcW w:w="2126" w:type="dxa"/>
          </w:tcPr>
          <w:p w14:paraId="32B64FF8" w14:textId="7E74D4D3" w:rsidR="00A1698D" w:rsidRPr="008A3660" w:rsidRDefault="00A1698D" w:rsidP="00A1698D">
            <w:pPr>
              <w:pStyle w:val="112"/>
            </w:pPr>
            <w:r w:rsidRPr="008A3660">
              <w:rPr>
                <w:spacing w:val="-5"/>
                <w:u w:color="000000"/>
              </w:rPr>
              <w:t>УРН участника – получателя ответа на запрос</w:t>
            </w:r>
          </w:p>
        </w:tc>
        <w:tc>
          <w:tcPr>
            <w:tcW w:w="1843" w:type="dxa"/>
          </w:tcPr>
          <w:p w14:paraId="172698C7" w14:textId="63159105" w:rsidR="00A1698D" w:rsidRPr="008A3660" w:rsidRDefault="00A1698D" w:rsidP="00A1698D">
            <w:pPr>
              <w:pStyle w:val="112"/>
            </w:pPr>
            <w:r w:rsidRPr="008A3660">
              <w:rPr>
                <w:spacing w:val="-5"/>
                <w:u w:color="000000"/>
              </w:rPr>
              <w:t>1, обязательно</w:t>
            </w:r>
          </w:p>
        </w:tc>
        <w:tc>
          <w:tcPr>
            <w:tcW w:w="2268" w:type="dxa"/>
          </w:tcPr>
          <w:p w14:paraId="3EBFC48D" w14:textId="411DE598" w:rsidR="00A1698D" w:rsidRPr="008A3660" w:rsidRDefault="00A1698D" w:rsidP="00A1698D">
            <w:pPr>
              <w:pStyle w:val="112"/>
            </w:pPr>
            <w:r w:rsidRPr="008A3660">
              <w:rPr>
                <w:spacing w:val="-5"/>
                <w:u w:color="000000"/>
                <w:lang w:val="en-US"/>
              </w:rPr>
              <w:t>URNType</w:t>
            </w:r>
            <w:r w:rsidRPr="008A3660">
              <w:rPr>
                <w:spacing w:val="-5"/>
                <w:u w:color="000000"/>
              </w:rPr>
              <w:t xml:space="preserve"> </w:t>
            </w:r>
            <w:r w:rsidRPr="008A3660">
              <w:t xml:space="preserve">(см. описание в пункте </w:t>
            </w:r>
            <w:r w:rsidRPr="008A3660">
              <w:fldChar w:fldCharType="begin"/>
            </w:r>
            <w:r w:rsidRPr="008A3660">
              <w:instrText xml:space="preserve"> REF _Ref525599123 \n \h  \* MERGEFORMAT </w:instrText>
            </w:r>
            <w:r w:rsidRPr="008A3660">
              <w:fldChar w:fldCharType="separate"/>
            </w:r>
            <w:r w:rsidR="00DD2BC4">
              <w:t>19</w:t>
            </w:r>
            <w:r w:rsidRPr="008A3660">
              <w:fldChar w:fldCharType="end"/>
            </w:r>
            <w:r w:rsidRPr="008A3660">
              <w:t xml:space="preserve"> 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t>)</w:t>
            </w:r>
          </w:p>
        </w:tc>
        <w:tc>
          <w:tcPr>
            <w:tcW w:w="2550" w:type="dxa"/>
          </w:tcPr>
          <w:p w14:paraId="5DE42488" w14:textId="77777777" w:rsidR="00A1698D" w:rsidRPr="008A3660" w:rsidRDefault="00A1698D" w:rsidP="00A1698D">
            <w:pPr>
              <w:pStyle w:val="112"/>
            </w:pPr>
          </w:p>
        </w:tc>
      </w:tr>
      <w:tr w:rsidR="00A1698D" w:rsidRPr="008A3660" w14:paraId="629F4417" w14:textId="77777777" w:rsidTr="004D13FB">
        <w:tc>
          <w:tcPr>
            <w:tcW w:w="567" w:type="dxa"/>
          </w:tcPr>
          <w:p w14:paraId="6C08A2BB" w14:textId="77777777" w:rsidR="00A1698D" w:rsidRPr="008A3660" w:rsidRDefault="00A1698D" w:rsidP="00B16187">
            <w:pPr>
              <w:pStyle w:val="a"/>
              <w:numPr>
                <w:ilvl w:val="0"/>
                <w:numId w:val="68"/>
              </w:numPr>
            </w:pPr>
          </w:p>
        </w:tc>
        <w:tc>
          <w:tcPr>
            <w:tcW w:w="1560" w:type="dxa"/>
          </w:tcPr>
          <w:p w14:paraId="2257D75F" w14:textId="5DFE87B7" w:rsidR="00A1698D" w:rsidRPr="008A3660" w:rsidRDefault="00A1698D" w:rsidP="00A1698D">
            <w:pPr>
              <w:pStyle w:val="112"/>
            </w:pPr>
            <w:r w:rsidRPr="008A3660">
              <w:rPr>
                <w:u w:color="000000"/>
              </w:rPr>
              <w:t>timestamp (атрибут)</w:t>
            </w:r>
          </w:p>
        </w:tc>
        <w:tc>
          <w:tcPr>
            <w:tcW w:w="2126" w:type="dxa"/>
          </w:tcPr>
          <w:p w14:paraId="1EEE1FAC" w14:textId="08A95B83" w:rsidR="00A1698D" w:rsidRPr="008A3660" w:rsidRDefault="00A1698D" w:rsidP="00A1698D">
            <w:pPr>
              <w:pStyle w:val="112"/>
            </w:pPr>
            <w:r w:rsidRPr="008A3660">
              <w:rPr>
                <w:spacing w:val="-5"/>
                <w:u w:color="000000"/>
              </w:rPr>
              <w:t>Дата и время формирования сообщения</w:t>
            </w:r>
          </w:p>
        </w:tc>
        <w:tc>
          <w:tcPr>
            <w:tcW w:w="1843" w:type="dxa"/>
          </w:tcPr>
          <w:p w14:paraId="3041B9E4" w14:textId="642876DF" w:rsidR="00A1698D" w:rsidRPr="008A3660" w:rsidRDefault="00A1698D" w:rsidP="00A1698D">
            <w:pPr>
              <w:pStyle w:val="112"/>
            </w:pPr>
            <w:r w:rsidRPr="008A3660">
              <w:rPr>
                <w:spacing w:val="-5"/>
                <w:u w:color="000000"/>
              </w:rPr>
              <w:t>1, обязательно</w:t>
            </w:r>
          </w:p>
        </w:tc>
        <w:tc>
          <w:tcPr>
            <w:tcW w:w="2268" w:type="dxa"/>
          </w:tcPr>
          <w:p w14:paraId="64852057" w14:textId="7F653162" w:rsidR="00A1698D" w:rsidRPr="008A3660" w:rsidRDefault="00A1698D" w:rsidP="00A1698D">
            <w:pPr>
              <w:pStyle w:val="112"/>
            </w:pPr>
            <w:r w:rsidRPr="008A3660">
              <w:rPr>
                <w:spacing w:val="-5"/>
                <w:u w:color="000000"/>
              </w:rPr>
              <w:t>dateTime</w:t>
            </w:r>
          </w:p>
        </w:tc>
        <w:tc>
          <w:tcPr>
            <w:tcW w:w="2550" w:type="dxa"/>
          </w:tcPr>
          <w:p w14:paraId="62369281" w14:textId="77777777" w:rsidR="00A1698D" w:rsidRPr="008A3660" w:rsidRDefault="00A1698D" w:rsidP="00A1698D">
            <w:pPr>
              <w:pStyle w:val="112"/>
            </w:pPr>
          </w:p>
        </w:tc>
      </w:tr>
    </w:tbl>
    <w:p w14:paraId="11900268" w14:textId="5D388C45" w:rsidR="00277E2F" w:rsidRPr="008A3660" w:rsidRDefault="00277E2F" w:rsidP="004D4862">
      <w:pPr>
        <w:pStyle w:val="af7"/>
        <w:rPr>
          <w:u w:color="000000"/>
        </w:rPr>
      </w:pPr>
      <w:bookmarkStart w:id="686" w:name="_Ref483500511"/>
      <w:r w:rsidRPr="008A3660">
        <w:rPr>
          <w:u w:color="000000"/>
        </w:rPr>
        <w:t xml:space="preserve">Таблица </w:t>
      </w:r>
      <w:r w:rsidRPr="008A3660">
        <w:rPr>
          <w:u w:color="000000"/>
        </w:rPr>
        <w:fldChar w:fldCharType="begin"/>
      </w:r>
      <w:r w:rsidRPr="008A3660">
        <w:rPr>
          <w:u w:color="000000"/>
        </w:rPr>
        <w:instrText xml:space="preserve"> SEQ Таблица \* ARABIC </w:instrText>
      </w:r>
      <w:r w:rsidRPr="008A3660">
        <w:rPr>
          <w:u w:color="000000"/>
        </w:rPr>
        <w:fldChar w:fldCharType="separate"/>
      </w:r>
      <w:r w:rsidR="00DD2BC4">
        <w:rPr>
          <w:noProof/>
          <w:u w:color="000000"/>
        </w:rPr>
        <w:t>32</w:t>
      </w:r>
      <w:r w:rsidRPr="008A3660">
        <w:rPr>
          <w:u w:color="000000"/>
        </w:rPr>
        <w:fldChar w:fldCharType="end"/>
      </w:r>
      <w:bookmarkEnd w:id="686"/>
      <w:r w:rsidRPr="008A3660">
        <w:rPr>
          <w:u w:color="000000"/>
        </w:rPr>
        <w:t xml:space="preserve"> — </w:t>
      </w:r>
      <w:bookmarkStart w:id="687" w:name="OLE_LINK714"/>
      <w:bookmarkStart w:id="688" w:name="OLE_LINK715"/>
      <w:r w:rsidRPr="008A3660">
        <w:rPr>
          <w:u w:color="000000"/>
        </w:rPr>
        <w:t>ImportProtocolType</w:t>
      </w:r>
      <w:bookmarkEnd w:id="687"/>
      <w:bookmarkEnd w:id="688"/>
    </w:p>
    <w:tbl>
      <w:tblPr>
        <w:tblStyle w:val="affb"/>
        <w:tblW w:w="10914" w:type="dxa"/>
        <w:tblInd w:w="-1139" w:type="dxa"/>
        <w:tblLayout w:type="fixed"/>
        <w:tblLook w:val="04A0" w:firstRow="1" w:lastRow="0" w:firstColumn="1" w:lastColumn="0" w:noHBand="0" w:noVBand="1"/>
      </w:tblPr>
      <w:tblGrid>
        <w:gridCol w:w="567"/>
        <w:gridCol w:w="1560"/>
        <w:gridCol w:w="2126"/>
        <w:gridCol w:w="1843"/>
        <w:gridCol w:w="2268"/>
        <w:gridCol w:w="2550"/>
      </w:tblGrid>
      <w:tr w:rsidR="00A1698D" w:rsidRPr="008A3660" w14:paraId="5BE5251F" w14:textId="77777777" w:rsidTr="004D13FB">
        <w:trPr>
          <w:tblHeader/>
        </w:trPr>
        <w:tc>
          <w:tcPr>
            <w:tcW w:w="567" w:type="dxa"/>
            <w:shd w:val="clear" w:color="auto" w:fill="E7E6E6" w:themeFill="background2"/>
            <w:vAlign w:val="center"/>
          </w:tcPr>
          <w:p w14:paraId="6EEBFC21" w14:textId="77777777" w:rsidR="00A1698D" w:rsidRPr="008A3660" w:rsidRDefault="00A1698D" w:rsidP="00D75327">
            <w:pPr>
              <w:pStyle w:val="115"/>
            </w:pPr>
            <w:r w:rsidRPr="008A3660">
              <w:rPr>
                <w:u w:color="000000"/>
              </w:rPr>
              <w:t>№</w:t>
            </w:r>
          </w:p>
        </w:tc>
        <w:tc>
          <w:tcPr>
            <w:tcW w:w="1560" w:type="dxa"/>
            <w:shd w:val="clear" w:color="auto" w:fill="E7E6E6" w:themeFill="background2"/>
            <w:vAlign w:val="center"/>
          </w:tcPr>
          <w:p w14:paraId="6E346BD5" w14:textId="77777777" w:rsidR="00A1698D" w:rsidRPr="008A3660" w:rsidRDefault="00A1698D" w:rsidP="00D75327">
            <w:pPr>
              <w:pStyle w:val="115"/>
              <w:rPr>
                <w:lang w:val="ru-RU"/>
              </w:rPr>
            </w:pPr>
            <w:r w:rsidRPr="008A3660">
              <w:rPr>
                <w:u w:color="000000"/>
                <w:lang w:val="ru-RU"/>
              </w:rPr>
              <w:t>Код поля</w:t>
            </w:r>
          </w:p>
        </w:tc>
        <w:tc>
          <w:tcPr>
            <w:tcW w:w="2126" w:type="dxa"/>
            <w:shd w:val="clear" w:color="auto" w:fill="E7E6E6" w:themeFill="background2"/>
            <w:vAlign w:val="center"/>
          </w:tcPr>
          <w:p w14:paraId="6C19AF4E" w14:textId="77777777" w:rsidR="00A1698D" w:rsidRPr="008A3660" w:rsidRDefault="00A1698D" w:rsidP="00D75327">
            <w:pPr>
              <w:pStyle w:val="115"/>
              <w:rPr>
                <w:lang w:val="ru-RU"/>
              </w:rPr>
            </w:pPr>
            <w:r w:rsidRPr="008A3660">
              <w:rPr>
                <w:u w:color="000000"/>
                <w:lang w:val="ru-RU"/>
              </w:rPr>
              <w:t>Описание поля</w:t>
            </w:r>
          </w:p>
        </w:tc>
        <w:tc>
          <w:tcPr>
            <w:tcW w:w="1843" w:type="dxa"/>
            <w:shd w:val="clear" w:color="auto" w:fill="E7E6E6" w:themeFill="background2"/>
            <w:vAlign w:val="center"/>
          </w:tcPr>
          <w:p w14:paraId="306736F4" w14:textId="7D47652F" w:rsidR="00A1698D" w:rsidRPr="008A3660" w:rsidRDefault="00A1698D" w:rsidP="00D75327">
            <w:pPr>
              <w:pStyle w:val="115"/>
              <w:rPr>
                <w:lang w:val="ru-RU"/>
              </w:rPr>
            </w:pPr>
            <w:r w:rsidRPr="008A3660">
              <w:rPr>
                <w:u w:color="000000"/>
                <w:lang w:val="ru-RU"/>
              </w:rPr>
              <w:t xml:space="preserve">Требования </w:t>
            </w:r>
            <w:r w:rsidR="004D13FB" w:rsidRPr="008A3660">
              <w:rPr>
                <w:u w:color="000000"/>
                <w:lang w:val="ru-RU"/>
              </w:rPr>
              <w:br/>
            </w:r>
            <w:r w:rsidRPr="008A3660">
              <w:rPr>
                <w:u w:color="000000"/>
                <w:lang w:val="ru-RU"/>
              </w:rPr>
              <w:t xml:space="preserve">к заполнению </w:t>
            </w:r>
          </w:p>
        </w:tc>
        <w:tc>
          <w:tcPr>
            <w:tcW w:w="2268" w:type="dxa"/>
            <w:shd w:val="clear" w:color="auto" w:fill="E7E6E6" w:themeFill="background2"/>
            <w:vAlign w:val="center"/>
          </w:tcPr>
          <w:p w14:paraId="02B3EC9C" w14:textId="77777777" w:rsidR="00A1698D" w:rsidRPr="008A3660" w:rsidRDefault="00A1698D" w:rsidP="00E159CB">
            <w:pPr>
              <w:pStyle w:val="115"/>
              <w:rPr>
                <w:lang w:val="ru-RU"/>
              </w:rPr>
            </w:pPr>
            <w:r w:rsidRPr="008A3660">
              <w:rPr>
                <w:u w:color="000000"/>
                <w:lang w:val="ru-RU"/>
              </w:rPr>
              <w:t xml:space="preserve">Способ заполнения/Тип </w:t>
            </w:r>
          </w:p>
        </w:tc>
        <w:tc>
          <w:tcPr>
            <w:tcW w:w="2550" w:type="dxa"/>
            <w:shd w:val="clear" w:color="auto" w:fill="E7E6E6" w:themeFill="background2"/>
            <w:vAlign w:val="center"/>
          </w:tcPr>
          <w:p w14:paraId="4B88D877" w14:textId="77777777" w:rsidR="00A1698D" w:rsidRPr="008A3660" w:rsidRDefault="00A1698D" w:rsidP="00D75327">
            <w:pPr>
              <w:pStyle w:val="115"/>
              <w:rPr>
                <w:lang w:val="ru-RU"/>
              </w:rPr>
            </w:pPr>
            <w:r w:rsidRPr="008A3660">
              <w:rPr>
                <w:u w:color="000000"/>
                <w:lang w:val="ru-RU"/>
              </w:rPr>
              <w:t xml:space="preserve">Комментарий </w:t>
            </w:r>
          </w:p>
        </w:tc>
      </w:tr>
      <w:tr w:rsidR="00A1698D" w:rsidRPr="008A3660" w14:paraId="7F4A5ECD" w14:textId="77777777" w:rsidTr="004D13FB">
        <w:tc>
          <w:tcPr>
            <w:tcW w:w="567" w:type="dxa"/>
          </w:tcPr>
          <w:p w14:paraId="00CE0995" w14:textId="77777777" w:rsidR="00A1698D" w:rsidRPr="008A3660" w:rsidRDefault="00A1698D" w:rsidP="00B16187">
            <w:pPr>
              <w:pStyle w:val="a"/>
              <w:numPr>
                <w:ilvl w:val="0"/>
                <w:numId w:val="69"/>
              </w:numPr>
            </w:pPr>
          </w:p>
        </w:tc>
        <w:tc>
          <w:tcPr>
            <w:tcW w:w="1560" w:type="dxa"/>
          </w:tcPr>
          <w:p w14:paraId="7B523B25" w14:textId="025CEBDF" w:rsidR="00A1698D" w:rsidRPr="008A3660" w:rsidRDefault="00A1698D" w:rsidP="00A1698D">
            <w:pPr>
              <w:pStyle w:val="112"/>
            </w:pPr>
            <w:r w:rsidRPr="008A3660">
              <w:rPr>
                <w:u w:color="000000"/>
                <w:lang w:val="en-US"/>
              </w:rPr>
              <w:t>entityID</w:t>
            </w:r>
            <w:r w:rsidRPr="008A3660">
              <w:rPr>
                <w:u w:color="000000"/>
              </w:rPr>
              <w:t xml:space="preserve"> (атрибут)</w:t>
            </w:r>
          </w:p>
        </w:tc>
        <w:tc>
          <w:tcPr>
            <w:tcW w:w="2126" w:type="dxa"/>
          </w:tcPr>
          <w:p w14:paraId="1CB3E61E" w14:textId="41D18C19" w:rsidR="00A1698D" w:rsidRPr="008A3660" w:rsidRDefault="00A1698D" w:rsidP="00A1698D">
            <w:pPr>
              <w:pStyle w:val="112"/>
            </w:pPr>
            <w:r w:rsidRPr="008A3660">
              <w:rPr>
                <w:u w:color="000000"/>
              </w:rPr>
              <w:t>Идентификатор ответа</w:t>
            </w:r>
          </w:p>
        </w:tc>
        <w:tc>
          <w:tcPr>
            <w:tcW w:w="1843" w:type="dxa"/>
          </w:tcPr>
          <w:p w14:paraId="3C8FCCAA" w14:textId="1EF87CDE" w:rsidR="00A1698D" w:rsidRPr="008A3660" w:rsidRDefault="00A1698D" w:rsidP="00A1698D">
            <w:pPr>
              <w:pStyle w:val="112"/>
            </w:pPr>
            <w:r w:rsidRPr="008A3660">
              <w:rPr>
                <w:u w:color="000000"/>
              </w:rPr>
              <w:t>1, обязательно</w:t>
            </w:r>
          </w:p>
        </w:tc>
        <w:tc>
          <w:tcPr>
            <w:tcW w:w="2268" w:type="dxa"/>
          </w:tcPr>
          <w:p w14:paraId="73AB5F56" w14:textId="2E1C5EAB" w:rsidR="00A1698D" w:rsidRPr="008A3660" w:rsidRDefault="00A1698D" w:rsidP="00110EEE">
            <w:pPr>
              <w:pStyle w:val="112"/>
            </w:pPr>
            <w:r w:rsidRPr="008A3660">
              <w:rPr>
                <w:i/>
                <w:u w:color="000000"/>
              </w:rPr>
              <w:t xml:space="preserve">Строка не более 50 символов в формате </w:t>
            </w:r>
            <w:r w:rsidRPr="008A3660">
              <w:rPr>
                <w:u w:color="000000"/>
                <w:lang w:val="en-US"/>
              </w:rPr>
              <w:t>ID</w:t>
            </w:r>
          </w:p>
        </w:tc>
        <w:tc>
          <w:tcPr>
            <w:tcW w:w="2550" w:type="dxa"/>
          </w:tcPr>
          <w:p w14:paraId="10754E52" w14:textId="77777777" w:rsidR="00A1698D" w:rsidRPr="008A3660" w:rsidRDefault="00A1698D" w:rsidP="00A1698D">
            <w:pPr>
              <w:pStyle w:val="112"/>
            </w:pPr>
          </w:p>
        </w:tc>
      </w:tr>
      <w:tr w:rsidR="00A1698D" w:rsidRPr="008A3660" w14:paraId="6EC1A48B" w14:textId="77777777" w:rsidTr="004D13FB">
        <w:tc>
          <w:tcPr>
            <w:tcW w:w="567" w:type="dxa"/>
          </w:tcPr>
          <w:p w14:paraId="6323D575" w14:textId="77777777" w:rsidR="00A1698D" w:rsidRPr="008A3660" w:rsidRDefault="00A1698D" w:rsidP="00B16187">
            <w:pPr>
              <w:pStyle w:val="a"/>
              <w:numPr>
                <w:ilvl w:val="0"/>
                <w:numId w:val="69"/>
              </w:numPr>
            </w:pPr>
          </w:p>
        </w:tc>
        <w:tc>
          <w:tcPr>
            <w:tcW w:w="1560" w:type="dxa"/>
          </w:tcPr>
          <w:p w14:paraId="70C0D46D" w14:textId="16EE1624" w:rsidR="00A1698D" w:rsidRPr="008A3660" w:rsidRDefault="00A1698D" w:rsidP="00A1698D">
            <w:pPr>
              <w:pStyle w:val="112"/>
            </w:pPr>
            <w:r w:rsidRPr="008A3660">
              <w:rPr>
                <w:u w:color="000000"/>
                <w:lang w:val="en-US"/>
              </w:rPr>
              <w:t>code</w:t>
            </w:r>
            <w:r w:rsidRPr="008A3660">
              <w:rPr>
                <w:u w:color="000000"/>
              </w:rPr>
              <w:t xml:space="preserve"> (атрибут)</w:t>
            </w:r>
          </w:p>
        </w:tc>
        <w:tc>
          <w:tcPr>
            <w:tcW w:w="2126" w:type="dxa"/>
          </w:tcPr>
          <w:p w14:paraId="30A23B28" w14:textId="46D412BC" w:rsidR="00A1698D" w:rsidRPr="008A3660" w:rsidRDefault="00A1698D" w:rsidP="00A1698D">
            <w:pPr>
              <w:pStyle w:val="112"/>
            </w:pPr>
            <w:r w:rsidRPr="008A3660">
              <w:rPr>
                <w:u w:color="000000"/>
              </w:rPr>
              <w:t>Код результата обработки информации</w:t>
            </w:r>
          </w:p>
        </w:tc>
        <w:tc>
          <w:tcPr>
            <w:tcW w:w="1843" w:type="dxa"/>
          </w:tcPr>
          <w:p w14:paraId="5AC43430" w14:textId="50DF7DDA" w:rsidR="00A1698D" w:rsidRPr="008A3660" w:rsidRDefault="00A1698D" w:rsidP="00A1698D">
            <w:pPr>
              <w:pStyle w:val="112"/>
            </w:pPr>
            <w:r w:rsidRPr="008A3660">
              <w:rPr>
                <w:u w:color="000000"/>
              </w:rPr>
              <w:t>1, обязательно</w:t>
            </w:r>
          </w:p>
        </w:tc>
        <w:tc>
          <w:tcPr>
            <w:tcW w:w="2268" w:type="dxa"/>
          </w:tcPr>
          <w:p w14:paraId="28EBFFF2" w14:textId="77777777" w:rsidR="00A1698D" w:rsidRPr="008A3660" w:rsidRDefault="00A1698D" w:rsidP="00A1698D">
            <w:pPr>
              <w:pStyle w:val="112"/>
              <w:rPr>
                <w:u w:color="000000"/>
              </w:rPr>
            </w:pPr>
            <w:r w:rsidRPr="008A3660">
              <w:rPr>
                <w:i/>
                <w:u w:color="000000"/>
              </w:rPr>
              <w:t xml:space="preserve">Строка не более 32 символов </w:t>
            </w:r>
            <w:r w:rsidRPr="008A3660">
              <w:rPr>
                <w:u w:color="000000"/>
              </w:rPr>
              <w:t xml:space="preserve">/ </w:t>
            </w:r>
          </w:p>
          <w:p w14:paraId="3412FA4B" w14:textId="00C6A209" w:rsidR="00A1698D" w:rsidRPr="008A3660" w:rsidRDefault="00A1698D" w:rsidP="00A1698D">
            <w:pPr>
              <w:pStyle w:val="112"/>
            </w:pPr>
            <w:r w:rsidRPr="008A3660">
              <w:rPr>
                <w:u w:color="000000"/>
                <w:lang w:val="en-US"/>
              </w:rPr>
              <w:t>string</w:t>
            </w:r>
          </w:p>
        </w:tc>
        <w:tc>
          <w:tcPr>
            <w:tcW w:w="2550" w:type="dxa"/>
          </w:tcPr>
          <w:p w14:paraId="5F42F2CF" w14:textId="77777777" w:rsidR="00A1698D" w:rsidRPr="008A3660" w:rsidRDefault="00A1698D" w:rsidP="00A1698D">
            <w:pPr>
              <w:pStyle w:val="112"/>
              <w:rPr>
                <w:u w:color="000000"/>
              </w:rPr>
            </w:pPr>
            <w:r w:rsidRPr="008A3660">
              <w:rPr>
                <w:u w:color="000000"/>
              </w:rPr>
              <w:t xml:space="preserve">Код результата обработки: </w:t>
            </w:r>
          </w:p>
          <w:p w14:paraId="2669CA3D" w14:textId="77777777" w:rsidR="00A1698D" w:rsidRPr="008A3660" w:rsidRDefault="00A1698D" w:rsidP="00A1698D">
            <w:pPr>
              <w:pStyle w:val="112"/>
              <w:rPr>
                <w:u w:color="000000"/>
              </w:rPr>
            </w:pPr>
            <w:r w:rsidRPr="008A3660">
              <w:rPr>
                <w:u w:color="000000"/>
              </w:rPr>
              <w:t>0 — если запрос успешно принят;</w:t>
            </w:r>
          </w:p>
          <w:p w14:paraId="5718D574" w14:textId="43805FB3" w:rsidR="00A1698D" w:rsidRPr="008A3660" w:rsidRDefault="00A1698D" w:rsidP="00A1698D">
            <w:pPr>
              <w:pStyle w:val="112"/>
            </w:pPr>
            <w:r w:rsidRPr="008A3660">
              <w:rPr>
                <w:u w:color="000000"/>
              </w:rPr>
              <w:t>код ошибки — в случае отказа в приеме к обработке документа</w:t>
            </w:r>
          </w:p>
        </w:tc>
      </w:tr>
      <w:tr w:rsidR="00A1698D" w:rsidRPr="008A3660" w14:paraId="4558FF23" w14:textId="77777777" w:rsidTr="004D13FB">
        <w:tc>
          <w:tcPr>
            <w:tcW w:w="567" w:type="dxa"/>
          </w:tcPr>
          <w:p w14:paraId="15D26DCC" w14:textId="77777777" w:rsidR="00A1698D" w:rsidRPr="008A3660" w:rsidRDefault="00A1698D" w:rsidP="00B16187">
            <w:pPr>
              <w:pStyle w:val="a"/>
              <w:numPr>
                <w:ilvl w:val="0"/>
                <w:numId w:val="69"/>
              </w:numPr>
            </w:pPr>
          </w:p>
        </w:tc>
        <w:tc>
          <w:tcPr>
            <w:tcW w:w="1560" w:type="dxa"/>
          </w:tcPr>
          <w:p w14:paraId="44CAE3FB" w14:textId="2EE43231" w:rsidR="00A1698D" w:rsidRPr="008A3660" w:rsidRDefault="00A1698D" w:rsidP="00A1698D">
            <w:pPr>
              <w:pStyle w:val="112"/>
            </w:pPr>
            <w:r w:rsidRPr="008A3660">
              <w:rPr>
                <w:color w:val="000000"/>
                <w:u w:color="000000"/>
              </w:rPr>
              <w:t>description (атрибут)</w:t>
            </w:r>
          </w:p>
        </w:tc>
        <w:tc>
          <w:tcPr>
            <w:tcW w:w="2126" w:type="dxa"/>
          </w:tcPr>
          <w:p w14:paraId="3698E8DA" w14:textId="03664551" w:rsidR="00A1698D" w:rsidRPr="008A3660" w:rsidRDefault="00A1698D" w:rsidP="00A1698D">
            <w:pPr>
              <w:pStyle w:val="112"/>
            </w:pPr>
            <w:r w:rsidRPr="008A3660">
              <w:rPr>
                <w:u w:color="000000"/>
              </w:rPr>
              <w:t xml:space="preserve">Описание результата обработки </w:t>
            </w:r>
          </w:p>
        </w:tc>
        <w:tc>
          <w:tcPr>
            <w:tcW w:w="1843" w:type="dxa"/>
          </w:tcPr>
          <w:p w14:paraId="2329D6C7" w14:textId="057DDACB" w:rsidR="00A1698D" w:rsidRPr="008A3660" w:rsidRDefault="00A1698D" w:rsidP="00A1698D">
            <w:pPr>
              <w:pStyle w:val="112"/>
            </w:pPr>
            <w:r w:rsidRPr="008A3660">
              <w:rPr>
                <w:u w:color="000000"/>
              </w:rPr>
              <w:t>1, обязательно</w:t>
            </w:r>
          </w:p>
        </w:tc>
        <w:tc>
          <w:tcPr>
            <w:tcW w:w="2268" w:type="dxa"/>
          </w:tcPr>
          <w:p w14:paraId="483F5139" w14:textId="77777777" w:rsidR="00A1698D" w:rsidRPr="008A3660" w:rsidRDefault="00A1698D" w:rsidP="00A1698D">
            <w:pPr>
              <w:pStyle w:val="112"/>
              <w:rPr>
                <w:i/>
                <w:u w:color="000000"/>
              </w:rPr>
            </w:pPr>
            <w:r w:rsidRPr="008A3660">
              <w:rPr>
                <w:i/>
                <w:u w:color="000000"/>
              </w:rPr>
              <w:t xml:space="preserve">Строка не более 255 символов </w:t>
            </w:r>
          </w:p>
          <w:p w14:paraId="401BC961" w14:textId="77777777" w:rsidR="00A1698D" w:rsidRPr="008A3660" w:rsidRDefault="00A1698D" w:rsidP="00A1698D">
            <w:pPr>
              <w:pStyle w:val="112"/>
              <w:rPr>
                <w:u w:color="000000"/>
              </w:rPr>
            </w:pPr>
            <w:r w:rsidRPr="008A3660">
              <w:rPr>
                <w:u w:color="000000"/>
              </w:rPr>
              <w:t>/</w:t>
            </w:r>
          </w:p>
          <w:p w14:paraId="17215322" w14:textId="050967A2" w:rsidR="00A1698D" w:rsidRPr="008A3660" w:rsidRDefault="00A1698D" w:rsidP="00A1698D">
            <w:pPr>
              <w:pStyle w:val="112"/>
            </w:pPr>
            <w:r w:rsidRPr="008A3660">
              <w:rPr>
                <w:u w:color="000000"/>
                <w:lang w:val="en-US"/>
              </w:rPr>
              <w:t>string</w:t>
            </w:r>
          </w:p>
        </w:tc>
        <w:tc>
          <w:tcPr>
            <w:tcW w:w="2550" w:type="dxa"/>
          </w:tcPr>
          <w:p w14:paraId="19863F08" w14:textId="5FF1E60E" w:rsidR="005D39EC" w:rsidRPr="008A3660" w:rsidRDefault="005D39EC" w:rsidP="005D39EC">
            <w:pPr>
              <w:pStyle w:val="112"/>
            </w:pPr>
            <w:r w:rsidRPr="008A3660">
              <w:t>Комментарий результата обработки документа:</w:t>
            </w:r>
          </w:p>
          <w:p w14:paraId="4E2CDF30" w14:textId="055E8772" w:rsidR="005D39EC" w:rsidRPr="008A3660" w:rsidRDefault="005D39EC" w:rsidP="00D53125">
            <w:pPr>
              <w:pStyle w:val="112"/>
            </w:pPr>
            <w:r w:rsidRPr="008A3660">
              <w:t>«успешно» — запрос успешно принят;</w:t>
            </w:r>
          </w:p>
          <w:p w14:paraId="747EF3B9" w14:textId="14B1A4AD" w:rsidR="00A1698D" w:rsidRPr="008A3660" w:rsidRDefault="005D39EC" w:rsidP="009C6730">
            <w:pPr>
              <w:pStyle w:val="112"/>
            </w:pPr>
            <w:r w:rsidRPr="008A3660">
              <w:t>комментарий соответствующей ошибки — в случае отказа в приеме к обработке.</w:t>
            </w:r>
          </w:p>
        </w:tc>
      </w:tr>
    </w:tbl>
    <w:p w14:paraId="2167787C" w14:textId="77777777" w:rsidR="00277E2F" w:rsidRPr="008A3660" w:rsidRDefault="00277E2F" w:rsidP="00BF0312">
      <w:pPr>
        <w:pStyle w:val="30"/>
        <w:rPr>
          <w:u w:color="000000"/>
          <w:lang w:eastAsia="ru-RU"/>
        </w:rPr>
      </w:pPr>
      <w:bookmarkStart w:id="689" w:name="_Ref497471989"/>
      <w:bookmarkStart w:id="690" w:name="OLE_LINK718"/>
      <w:r w:rsidRPr="008A3660">
        <w:rPr>
          <w:u w:color="000000"/>
          <w:lang w:eastAsia="ru-RU"/>
        </w:rPr>
        <w:t>ImportedСhargeType</w:t>
      </w:r>
      <w:bookmarkEnd w:id="689"/>
      <w:bookmarkEnd w:id="690"/>
    </w:p>
    <w:p w14:paraId="1985F7E7" w14:textId="77777777" w:rsidR="00277E2F" w:rsidRPr="008A3660" w:rsidRDefault="00277E2F" w:rsidP="00E12BD2">
      <w:pPr>
        <w:rPr>
          <w:u w:color="000000"/>
          <w:lang w:eastAsia="ru-RU"/>
        </w:rPr>
      </w:pPr>
      <w:r w:rsidRPr="008A3660">
        <w:rPr>
          <w:u w:color="000000"/>
          <w:lang w:eastAsia="ru-RU"/>
        </w:rPr>
        <w:t>Тип предназначен для описания каждого начисления в пакете.</w:t>
      </w:r>
    </w:p>
    <w:p w14:paraId="43841E01" w14:textId="02964294" w:rsidR="00277E2F" w:rsidRPr="008A3660" w:rsidRDefault="00277E2F" w:rsidP="00E12BD2">
      <w:pPr>
        <w:rPr>
          <w:u w:color="000000"/>
        </w:rPr>
      </w:pPr>
      <w:r w:rsidRPr="008A3660">
        <w:rPr>
          <w:u w:color="000000"/>
        </w:rPr>
        <w:t xml:space="preserve">Описание типа приведено в файле Package.xsd. Данный тип основана на типе ChargeType </w:t>
      </w:r>
      <w:r w:rsidR="00BA0D48" w:rsidRPr="008A3660">
        <w:rPr>
          <w:rFonts w:eastAsia="Times New Roman"/>
          <w:spacing w:val="-5"/>
          <w:u w:color="000000"/>
        </w:rPr>
        <w:t xml:space="preserve">(см. описание в </w:t>
      </w:r>
      <w:r w:rsidR="00CE481B" w:rsidRPr="008A3660">
        <w:rPr>
          <w:rFonts w:eastAsia="Times New Roman"/>
          <w:spacing w:val="-5"/>
          <w:u w:color="000000"/>
        </w:rPr>
        <w:fldChar w:fldCharType="begin"/>
      </w:r>
      <w:r w:rsidR="00CE481B" w:rsidRPr="008A3660">
        <w:rPr>
          <w:rFonts w:eastAsia="Times New Roman"/>
          <w:spacing w:val="-5"/>
          <w:u w:color="000000"/>
        </w:rPr>
        <w:instrText xml:space="preserve"> REF _Ref525810898 \h </w:instrText>
      </w:r>
      <w:r w:rsidR="00D91E4A" w:rsidRPr="008A3660">
        <w:rPr>
          <w:rFonts w:eastAsia="Times New Roman"/>
          <w:spacing w:val="-5"/>
          <w:u w:color="000000"/>
        </w:rPr>
        <w:instrText xml:space="preserve"> \* MERGEFORMAT </w:instrText>
      </w:r>
      <w:r w:rsidR="00CE481B" w:rsidRPr="008A3660">
        <w:rPr>
          <w:rFonts w:eastAsia="Times New Roman"/>
          <w:spacing w:val="-5"/>
          <w:u w:color="000000"/>
        </w:rPr>
      </w:r>
      <w:r w:rsidR="00CE481B" w:rsidRPr="008A3660">
        <w:rPr>
          <w:rFonts w:eastAsia="Times New Roman"/>
          <w:spacing w:val="-5"/>
          <w:u w:color="000000"/>
        </w:rPr>
        <w:fldChar w:fldCharType="separate"/>
      </w:r>
      <w:r w:rsidR="00DD2BC4" w:rsidRPr="008A3660">
        <w:t xml:space="preserve">Таблица </w:t>
      </w:r>
      <w:r w:rsidR="00DD2BC4">
        <w:rPr>
          <w:noProof/>
        </w:rPr>
        <w:t>1</w:t>
      </w:r>
      <w:r w:rsidR="00CE481B" w:rsidRPr="008A3660">
        <w:rPr>
          <w:rFonts w:eastAsia="Times New Roman"/>
          <w:spacing w:val="-5"/>
          <w:u w:color="000000"/>
        </w:rPr>
        <w:fldChar w:fldCharType="end"/>
      </w:r>
      <w:r w:rsidR="00BA0D48" w:rsidRPr="008A3660">
        <w:rPr>
          <w:rFonts w:eastAsia="Times New Roman"/>
          <w:spacing w:val="-5"/>
          <w:u w:color="000000"/>
        </w:rPr>
        <w:t>)</w:t>
      </w:r>
      <w:r w:rsidRPr="008A3660">
        <w:rPr>
          <w:u w:color="000000"/>
        </w:rPr>
        <w:t xml:space="preserve"> с указанием расширяющего поля «originatorId» («УРН участника косвенного взаимодействия, сформировавшего сущность»): тип «URNType» </w:t>
      </w:r>
      <w:r w:rsidR="00983A4C" w:rsidRPr="008A3660">
        <w:t xml:space="preserve">(см. описание в пункте </w:t>
      </w:r>
      <w:r w:rsidR="00983A4C" w:rsidRPr="008A3660">
        <w:fldChar w:fldCharType="begin"/>
      </w:r>
      <w:r w:rsidR="00983A4C" w:rsidRPr="008A3660">
        <w:instrText xml:space="preserve"> REF _Ref525599123 \n \h </w:instrText>
      </w:r>
      <w:r w:rsidR="00772A63" w:rsidRPr="008A3660">
        <w:instrText xml:space="preserve"> \* MERGEFORMAT </w:instrText>
      </w:r>
      <w:r w:rsidR="00983A4C" w:rsidRPr="008A3660">
        <w:fldChar w:fldCharType="separate"/>
      </w:r>
      <w:r w:rsidR="00DD2BC4">
        <w:t>19</w:t>
      </w:r>
      <w:r w:rsidR="00983A4C" w:rsidRPr="008A3660">
        <w:fldChar w:fldCharType="end"/>
      </w:r>
      <w:r w:rsidR="00983A4C" w:rsidRPr="008A3660">
        <w:t xml:space="preserve"> раздела </w:t>
      </w:r>
      <w:r w:rsidR="00983A4C" w:rsidRPr="008A3660">
        <w:fldChar w:fldCharType="begin"/>
      </w:r>
      <w:r w:rsidR="00983A4C" w:rsidRPr="008A3660">
        <w:instrText xml:space="preserve"> REF _Ref525597097 \n \h </w:instrText>
      </w:r>
      <w:r w:rsidR="00772A63" w:rsidRPr="008A3660">
        <w:instrText xml:space="preserve"> \* MERGEFORMAT </w:instrText>
      </w:r>
      <w:r w:rsidR="00983A4C" w:rsidRPr="008A3660">
        <w:fldChar w:fldCharType="separate"/>
      </w:r>
      <w:r w:rsidR="00DD2BC4">
        <w:t>3.20.2</w:t>
      </w:r>
      <w:r w:rsidR="00983A4C" w:rsidRPr="008A3660">
        <w:fldChar w:fldCharType="end"/>
      </w:r>
      <w:r w:rsidR="00983A4C" w:rsidRPr="008A3660">
        <w:t>)</w:t>
      </w:r>
      <w:r w:rsidRPr="008A3660">
        <w:rPr>
          <w:u w:color="000000"/>
        </w:rPr>
        <w:t xml:space="preserve"> и поля </w:t>
      </w:r>
      <w:r w:rsidRPr="008A3660">
        <w:rPr>
          <w:u w:color="000000"/>
          <w:lang w:val="en-US"/>
        </w:rPr>
        <w:t>Id</w:t>
      </w:r>
      <w:r w:rsidRPr="008A3660">
        <w:rPr>
          <w:u w:color="000000"/>
        </w:rPr>
        <w:t xml:space="preserve"> («Идентификатор начисления в пакете»): тип «</w:t>
      </w:r>
      <w:r w:rsidRPr="008A3660">
        <w:rPr>
          <w:i/>
          <w:u w:color="000000"/>
        </w:rPr>
        <w:t xml:space="preserve">Строка не более 50 символов в формате в формате </w:t>
      </w:r>
      <w:r w:rsidRPr="008A3660">
        <w:rPr>
          <w:u w:color="000000"/>
          <w:lang w:val="en-US"/>
        </w:rPr>
        <w:t>ID</w:t>
      </w:r>
      <w:r w:rsidRPr="008A3660">
        <w:rPr>
          <w:u w:color="000000"/>
        </w:rPr>
        <w:t>».</w:t>
      </w:r>
    </w:p>
    <w:p w14:paraId="3E7FD1F9" w14:textId="77777777" w:rsidR="00277E2F" w:rsidRPr="008A3660" w:rsidRDefault="00277E2F" w:rsidP="00BF0312">
      <w:pPr>
        <w:pStyle w:val="30"/>
        <w:rPr>
          <w:u w:color="000000"/>
          <w:lang w:eastAsia="ru-RU"/>
        </w:rPr>
      </w:pPr>
      <w:bookmarkStart w:id="691" w:name="_Ref482877890"/>
      <w:bookmarkStart w:id="692" w:name="_Ref497473834"/>
      <w:bookmarkStart w:id="693" w:name="OLE_LINK719"/>
      <w:r w:rsidRPr="008A3660">
        <w:rPr>
          <w:u w:color="000000"/>
          <w:lang w:eastAsia="ru-RU"/>
        </w:rPr>
        <w:t>ImportPackageResponseType</w:t>
      </w:r>
      <w:bookmarkEnd w:id="691"/>
      <w:bookmarkEnd w:id="692"/>
      <w:bookmarkEnd w:id="693"/>
    </w:p>
    <w:p w14:paraId="48A70D7B" w14:textId="77777777" w:rsidR="00277E2F" w:rsidRPr="008A3660" w:rsidRDefault="00277E2F" w:rsidP="00E12BD2">
      <w:pPr>
        <w:rPr>
          <w:u w:color="000000"/>
          <w:lang w:eastAsia="ru-RU"/>
        </w:rPr>
      </w:pPr>
      <w:r w:rsidRPr="008A3660">
        <w:rPr>
          <w:u w:color="000000"/>
          <w:lang w:eastAsia="ru-RU"/>
        </w:rPr>
        <w:t>Тип предназначен для описания результатов обработки пакета.</w:t>
      </w:r>
    </w:p>
    <w:p w14:paraId="4BBD0139" w14:textId="77777777" w:rsidR="00277E2F" w:rsidRPr="008A3660" w:rsidRDefault="00277E2F" w:rsidP="00E12BD2">
      <w:pPr>
        <w:rPr>
          <w:u w:color="000000"/>
          <w:lang w:eastAsia="ru-RU"/>
        </w:rPr>
      </w:pPr>
      <w:r w:rsidRPr="008A3660">
        <w:rPr>
          <w:u w:color="000000"/>
          <w:lang w:eastAsia="ru-RU"/>
        </w:rPr>
        <w:t xml:space="preserve">Описание типа приведено в файле </w:t>
      </w:r>
      <w:r w:rsidRPr="008A3660">
        <w:rPr>
          <w:u w:color="000000"/>
          <w:lang w:val="en-US" w:eastAsia="ru-RU"/>
        </w:rPr>
        <w:t>Common</w:t>
      </w:r>
      <w:r w:rsidRPr="008A3660">
        <w:rPr>
          <w:u w:color="000000"/>
          <w:lang w:eastAsia="ru-RU"/>
        </w:rPr>
        <w:t xml:space="preserve">.xsd. </w:t>
      </w:r>
    </w:p>
    <w:p w14:paraId="2CE4C3DF" w14:textId="275349D1" w:rsidR="00277E2F" w:rsidRPr="008A3660" w:rsidRDefault="00277E2F" w:rsidP="00E12BD2">
      <w:pPr>
        <w:rPr>
          <w:u w:color="000000"/>
          <w:lang w:eastAsia="ru-RU"/>
        </w:rPr>
      </w:pPr>
      <w:r w:rsidRPr="008A3660">
        <w:rPr>
          <w:u w:color="000000"/>
          <w:lang w:eastAsia="ru-RU"/>
        </w:rPr>
        <w:t xml:space="preserve">Данный тип основана на типе ResponseType </w:t>
      </w:r>
      <w:bookmarkStart w:id="694" w:name="OLE_LINK705"/>
      <w:bookmarkStart w:id="695" w:name="OLE_LINK706"/>
      <w:bookmarkStart w:id="696" w:name="OLE_LINK707"/>
      <w:bookmarkStart w:id="697" w:name="OLE_LINK708"/>
      <w:bookmarkStart w:id="698" w:name="OLE_LINK709"/>
      <w:bookmarkStart w:id="699" w:name="OLE_LINK710"/>
      <w:bookmarkStart w:id="700" w:name="OLE_LINK711"/>
      <w:bookmarkStart w:id="701" w:name="OLE_LINK712"/>
      <w:bookmarkStart w:id="702" w:name="OLE_LINK713"/>
      <w:r w:rsidRPr="008A3660">
        <w:rPr>
          <w:u w:color="000000"/>
          <w:lang w:eastAsia="ru-RU"/>
        </w:rPr>
        <w:t xml:space="preserve">(см. описание в </w:t>
      </w:r>
      <w:r w:rsidR="004C54F4" w:rsidRPr="008A3660">
        <w:rPr>
          <w:u w:color="000000"/>
          <w:lang w:eastAsia="ru-RU"/>
        </w:rPr>
        <w:fldChar w:fldCharType="begin"/>
      </w:r>
      <w:r w:rsidR="004C54F4" w:rsidRPr="008A3660">
        <w:rPr>
          <w:u w:color="000000"/>
          <w:lang w:eastAsia="ru-RU"/>
        </w:rPr>
        <w:instrText xml:space="preserve"> REF _Ref497473880 \h </w:instrText>
      </w:r>
      <w:r w:rsidR="00772A63" w:rsidRPr="008A3660">
        <w:rPr>
          <w:u w:color="000000"/>
          <w:lang w:eastAsia="ru-RU"/>
        </w:rPr>
        <w:instrText xml:space="preserve"> \* MERGEFORMAT </w:instrText>
      </w:r>
      <w:r w:rsidR="004C54F4" w:rsidRPr="008A3660">
        <w:rPr>
          <w:u w:color="000000"/>
          <w:lang w:eastAsia="ru-RU"/>
        </w:rPr>
      </w:r>
      <w:r w:rsidR="004C54F4" w:rsidRPr="008A3660">
        <w:rPr>
          <w:u w:color="000000"/>
          <w:lang w:eastAsia="ru-RU"/>
        </w:rPr>
        <w:fldChar w:fldCharType="separate"/>
      </w:r>
      <w:r w:rsidR="00DD2BC4" w:rsidRPr="008A3660">
        <w:rPr>
          <w:u w:color="000000"/>
        </w:rPr>
        <w:t xml:space="preserve">Таблица </w:t>
      </w:r>
      <w:r w:rsidR="00DD2BC4">
        <w:rPr>
          <w:noProof/>
          <w:u w:color="000000"/>
        </w:rPr>
        <w:t>31</w:t>
      </w:r>
      <w:r w:rsidR="004C54F4" w:rsidRPr="008A3660">
        <w:rPr>
          <w:u w:color="000000"/>
          <w:lang w:eastAsia="ru-RU"/>
        </w:rPr>
        <w:fldChar w:fldCharType="end"/>
      </w:r>
      <w:r w:rsidRPr="008A3660">
        <w:rPr>
          <w:u w:color="000000"/>
          <w:lang w:eastAsia="ru-RU"/>
        </w:rPr>
        <w:t>)</w:t>
      </w:r>
      <w:bookmarkEnd w:id="694"/>
      <w:bookmarkEnd w:id="695"/>
      <w:bookmarkEnd w:id="696"/>
      <w:bookmarkEnd w:id="697"/>
      <w:bookmarkEnd w:id="698"/>
      <w:bookmarkEnd w:id="699"/>
      <w:bookmarkEnd w:id="700"/>
      <w:bookmarkEnd w:id="701"/>
      <w:bookmarkEnd w:id="702"/>
      <w:r w:rsidRPr="008A3660">
        <w:rPr>
          <w:u w:color="000000"/>
          <w:lang w:eastAsia="ru-RU"/>
        </w:rPr>
        <w:t xml:space="preserve"> с указанием расширяющего тип тега «ImportProtocol» («Результат обработки сущности в пакете»): тип «ImportProtocolType» </w:t>
      </w:r>
      <w:bookmarkStart w:id="703" w:name="OLE_LINK716"/>
      <w:bookmarkStart w:id="704" w:name="OLE_LINK717"/>
      <w:r w:rsidRPr="008A3660">
        <w:rPr>
          <w:u w:color="000000"/>
          <w:lang w:eastAsia="ru-RU"/>
        </w:rPr>
        <w:t xml:space="preserve">(см. описание в </w:t>
      </w:r>
      <w:r w:rsidR="004C54F4" w:rsidRPr="008A3660">
        <w:rPr>
          <w:u w:color="000000"/>
          <w:lang w:eastAsia="ru-RU"/>
        </w:rPr>
        <w:fldChar w:fldCharType="begin"/>
      </w:r>
      <w:r w:rsidR="004C54F4" w:rsidRPr="008A3660">
        <w:rPr>
          <w:u w:color="000000"/>
          <w:lang w:eastAsia="ru-RU"/>
        </w:rPr>
        <w:instrText xml:space="preserve"> REF _Ref483500511 \h </w:instrText>
      </w:r>
      <w:r w:rsidR="00772A63" w:rsidRPr="008A3660">
        <w:rPr>
          <w:u w:color="000000"/>
          <w:lang w:eastAsia="ru-RU"/>
        </w:rPr>
        <w:instrText xml:space="preserve"> \* MERGEFORMAT </w:instrText>
      </w:r>
      <w:r w:rsidR="004C54F4" w:rsidRPr="008A3660">
        <w:rPr>
          <w:u w:color="000000"/>
          <w:lang w:eastAsia="ru-RU"/>
        </w:rPr>
      </w:r>
      <w:r w:rsidR="004C54F4" w:rsidRPr="008A3660">
        <w:rPr>
          <w:u w:color="000000"/>
          <w:lang w:eastAsia="ru-RU"/>
        </w:rPr>
        <w:fldChar w:fldCharType="separate"/>
      </w:r>
      <w:r w:rsidR="00DD2BC4" w:rsidRPr="008A3660">
        <w:rPr>
          <w:u w:color="000000"/>
        </w:rPr>
        <w:t xml:space="preserve">Таблица </w:t>
      </w:r>
      <w:r w:rsidR="00DD2BC4">
        <w:rPr>
          <w:noProof/>
          <w:u w:color="000000"/>
        </w:rPr>
        <w:t>32</w:t>
      </w:r>
      <w:r w:rsidR="004C54F4" w:rsidRPr="008A3660">
        <w:rPr>
          <w:u w:color="000000"/>
          <w:lang w:eastAsia="ru-RU"/>
        </w:rPr>
        <w:fldChar w:fldCharType="end"/>
      </w:r>
      <w:r w:rsidRPr="008A3660">
        <w:rPr>
          <w:u w:color="000000"/>
          <w:lang w:eastAsia="ru-RU"/>
        </w:rPr>
        <w:t>)</w:t>
      </w:r>
      <w:bookmarkEnd w:id="703"/>
      <w:bookmarkEnd w:id="704"/>
      <w:r w:rsidRPr="008A3660">
        <w:rPr>
          <w:u w:color="000000"/>
          <w:lang w:eastAsia="ru-RU"/>
        </w:rPr>
        <w:t>.</w:t>
      </w:r>
    </w:p>
    <w:p w14:paraId="248C787D" w14:textId="77777777" w:rsidR="005C6038" w:rsidRPr="008A3660" w:rsidRDefault="005C6038" w:rsidP="007058BF">
      <w:pPr>
        <w:pStyle w:val="30"/>
      </w:pPr>
      <w:bookmarkStart w:id="705" w:name="OLE_LINK722"/>
      <w:bookmarkStart w:id="706" w:name="OLE_LINK723"/>
      <w:bookmarkStart w:id="707" w:name="_Ref482880879"/>
      <w:r w:rsidRPr="008A3660">
        <w:rPr>
          <w:u w:color="000000"/>
          <w:lang w:eastAsia="ru-RU"/>
        </w:rPr>
        <w:t>ImportedPaymentType</w:t>
      </w:r>
      <w:bookmarkEnd w:id="705"/>
      <w:bookmarkEnd w:id="706"/>
    </w:p>
    <w:p w14:paraId="3BF71D5D" w14:textId="77777777" w:rsidR="005C6038" w:rsidRPr="008A3660" w:rsidRDefault="005C6038" w:rsidP="00D53125">
      <w:r w:rsidRPr="008A3660">
        <w:t>Тип предназначен для описания каждого платежа в пакете.</w:t>
      </w:r>
    </w:p>
    <w:p w14:paraId="122E5D58" w14:textId="343133D9" w:rsidR="005C6038" w:rsidRPr="008A3660" w:rsidRDefault="005C6038" w:rsidP="009C6730">
      <w:r w:rsidRPr="008A3660">
        <w:t xml:space="preserve">Описание типа приведено в файле Package.xsd. Данный тип основан на типе </w:t>
      </w:r>
      <w:r w:rsidRPr="008A3660">
        <w:rPr>
          <w:lang w:val="en-US"/>
        </w:rPr>
        <w:t>Payment</w:t>
      </w:r>
      <w:r w:rsidRPr="008A3660">
        <w:t xml:space="preserve">Type </w:t>
      </w:r>
      <w:r w:rsidR="00BA0D48" w:rsidRPr="008A3660">
        <w:rPr>
          <w:rFonts w:eastAsia="Times New Roman"/>
          <w:spacing w:val="-5"/>
          <w:u w:color="000000"/>
        </w:rPr>
        <w:t xml:space="preserve">(см. описание в </w:t>
      </w:r>
      <w:r w:rsidR="00BA0D48" w:rsidRPr="008A3660">
        <w:rPr>
          <w:rFonts w:eastAsia="Times New Roman"/>
          <w:spacing w:val="-5"/>
          <w:u w:color="000000"/>
        </w:rPr>
        <w:fldChar w:fldCharType="begin"/>
      </w:r>
      <w:r w:rsidR="00BA0D48" w:rsidRPr="008A3660">
        <w:rPr>
          <w:rFonts w:eastAsia="Times New Roman"/>
          <w:spacing w:val="-5"/>
          <w:u w:color="000000"/>
        </w:rPr>
        <w:instrText xml:space="preserve"> REF _Ref525602229 \h </w:instrText>
      </w:r>
      <w:r w:rsidR="00772A63" w:rsidRPr="008A3660">
        <w:rPr>
          <w:rFonts w:eastAsia="Times New Roman"/>
          <w:spacing w:val="-5"/>
          <w:u w:color="000000"/>
        </w:rPr>
        <w:instrText xml:space="preserve"> \* MERGEFORMAT </w:instrText>
      </w:r>
      <w:r w:rsidR="00BA0D48" w:rsidRPr="008A3660">
        <w:rPr>
          <w:rFonts w:eastAsia="Times New Roman"/>
          <w:spacing w:val="-5"/>
          <w:u w:color="000000"/>
        </w:rPr>
      </w:r>
      <w:r w:rsidR="00BA0D48" w:rsidRPr="008A3660">
        <w:rPr>
          <w:rFonts w:eastAsia="Times New Roman"/>
          <w:spacing w:val="-5"/>
          <w:u w:color="000000"/>
        </w:rPr>
        <w:fldChar w:fldCharType="separate"/>
      </w:r>
      <w:r w:rsidR="00DD2BC4" w:rsidRPr="008A3660">
        <w:t xml:space="preserve">Таблица </w:t>
      </w:r>
      <w:r w:rsidR="00DD2BC4">
        <w:rPr>
          <w:noProof/>
        </w:rPr>
        <w:t>2</w:t>
      </w:r>
      <w:r w:rsidR="00BA0D48" w:rsidRPr="008A3660">
        <w:rPr>
          <w:rFonts w:eastAsia="Times New Roman"/>
          <w:spacing w:val="-5"/>
          <w:u w:color="000000"/>
        </w:rPr>
        <w:fldChar w:fldCharType="end"/>
      </w:r>
      <w:r w:rsidR="00BA0D48" w:rsidRPr="008A3660">
        <w:rPr>
          <w:rFonts w:eastAsia="Times New Roman"/>
          <w:spacing w:val="-5"/>
          <w:u w:color="000000"/>
        </w:rPr>
        <w:t>)</w:t>
      </w:r>
      <w:r w:rsidRPr="008A3660">
        <w:t xml:space="preserve"> с указанием </w:t>
      </w:r>
      <w:r w:rsidR="00D53125" w:rsidRPr="008A3660">
        <w:t xml:space="preserve">расширяющих </w:t>
      </w:r>
      <w:r w:rsidRPr="008A3660">
        <w:t>пол</w:t>
      </w:r>
      <w:r w:rsidR="00D53125" w:rsidRPr="008A3660">
        <w:t>ей:</w:t>
      </w:r>
    </w:p>
    <w:tbl>
      <w:tblPr>
        <w:tblStyle w:val="affb"/>
        <w:tblW w:w="10914" w:type="dxa"/>
        <w:tblInd w:w="-1139" w:type="dxa"/>
        <w:tblLayout w:type="fixed"/>
        <w:tblLook w:val="04A0" w:firstRow="1" w:lastRow="0" w:firstColumn="1" w:lastColumn="0" w:noHBand="0" w:noVBand="1"/>
      </w:tblPr>
      <w:tblGrid>
        <w:gridCol w:w="567"/>
        <w:gridCol w:w="1701"/>
        <w:gridCol w:w="1843"/>
        <w:gridCol w:w="1701"/>
        <w:gridCol w:w="1843"/>
        <w:gridCol w:w="3259"/>
      </w:tblGrid>
      <w:tr w:rsidR="00D96B6D" w:rsidRPr="008A3660" w14:paraId="30E5E2D3" w14:textId="77777777" w:rsidTr="00002131">
        <w:trPr>
          <w:tblHeader/>
        </w:trPr>
        <w:tc>
          <w:tcPr>
            <w:tcW w:w="567" w:type="dxa"/>
            <w:shd w:val="clear" w:color="auto" w:fill="E7E6E6" w:themeFill="background2"/>
            <w:vAlign w:val="center"/>
          </w:tcPr>
          <w:p w14:paraId="7A1AD636" w14:textId="77777777" w:rsidR="00D96B6D" w:rsidRPr="008A3660" w:rsidRDefault="00D96B6D" w:rsidP="00D96B6D">
            <w:pPr>
              <w:pStyle w:val="115"/>
            </w:pPr>
            <w:r w:rsidRPr="008A3660">
              <w:rPr>
                <w:u w:color="000000"/>
              </w:rPr>
              <w:lastRenderedPageBreak/>
              <w:t>№</w:t>
            </w:r>
          </w:p>
        </w:tc>
        <w:tc>
          <w:tcPr>
            <w:tcW w:w="1701" w:type="dxa"/>
            <w:shd w:val="clear" w:color="auto" w:fill="E7E6E6" w:themeFill="background2"/>
            <w:vAlign w:val="center"/>
          </w:tcPr>
          <w:p w14:paraId="7298E195" w14:textId="77777777" w:rsidR="00D96B6D" w:rsidRPr="008A3660" w:rsidRDefault="00D96B6D" w:rsidP="00D96B6D">
            <w:pPr>
              <w:pStyle w:val="115"/>
              <w:rPr>
                <w:lang w:val="ru-RU"/>
              </w:rPr>
            </w:pPr>
            <w:r w:rsidRPr="008A3660">
              <w:rPr>
                <w:u w:color="000000"/>
                <w:lang w:val="ru-RU"/>
              </w:rPr>
              <w:t>Код поля</w:t>
            </w:r>
          </w:p>
        </w:tc>
        <w:tc>
          <w:tcPr>
            <w:tcW w:w="1843" w:type="dxa"/>
            <w:shd w:val="clear" w:color="auto" w:fill="E7E6E6" w:themeFill="background2"/>
            <w:vAlign w:val="center"/>
          </w:tcPr>
          <w:p w14:paraId="6E12F6A7" w14:textId="77777777" w:rsidR="00D96B6D" w:rsidRPr="008A3660" w:rsidRDefault="00D96B6D" w:rsidP="00D96B6D">
            <w:pPr>
              <w:pStyle w:val="115"/>
              <w:rPr>
                <w:lang w:val="ru-RU"/>
              </w:rPr>
            </w:pPr>
            <w:r w:rsidRPr="008A3660">
              <w:rPr>
                <w:u w:color="000000"/>
                <w:lang w:val="ru-RU"/>
              </w:rPr>
              <w:t>Описание поля</w:t>
            </w:r>
          </w:p>
        </w:tc>
        <w:tc>
          <w:tcPr>
            <w:tcW w:w="1701" w:type="dxa"/>
            <w:shd w:val="clear" w:color="auto" w:fill="E7E6E6" w:themeFill="background2"/>
            <w:vAlign w:val="center"/>
          </w:tcPr>
          <w:p w14:paraId="688D69AA" w14:textId="3D3088B2" w:rsidR="00D96B6D" w:rsidRPr="008A3660" w:rsidRDefault="00D96B6D" w:rsidP="00D96B6D">
            <w:pPr>
              <w:pStyle w:val="115"/>
              <w:rPr>
                <w:lang w:val="ru-RU"/>
              </w:rPr>
            </w:pPr>
            <w:r w:rsidRPr="008A3660">
              <w:rPr>
                <w:u w:color="000000"/>
                <w:lang w:val="ru-RU"/>
              </w:rPr>
              <w:t xml:space="preserve">Требования </w:t>
            </w:r>
            <w:r w:rsidR="00002131" w:rsidRPr="008A3660">
              <w:rPr>
                <w:u w:color="000000"/>
                <w:lang w:val="ru-RU"/>
              </w:rPr>
              <w:br/>
            </w:r>
            <w:r w:rsidRPr="008A3660">
              <w:rPr>
                <w:u w:color="000000"/>
                <w:lang w:val="ru-RU"/>
              </w:rPr>
              <w:t xml:space="preserve">к заполнению </w:t>
            </w:r>
          </w:p>
        </w:tc>
        <w:tc>
          <w:tcPr>
            <w:tcW w:w="1843" w:type="dxa"/>
            <w:shd w:val="clear" w:color="auto" w:fill="E7E6E6" w:themeFill="background2"/>
            <w:vAlign w:val="center"/>
          </w:tcPr>
          <w:p w14:paraId="141B887C" w14:textId="77777777" w:rsidR="00D96B6D" w:rsidRPr="008A3660" w:rsidRDefault="00D96B6D" w:rsidP="00D96B6D">
            <w:pPr>
              <w:pStyle w:val="115"/>
              <w:rPr>
                <w:lang w:val="ru-RU"/>
              </w:rPr>
            </w:pPr>
            <w:r w:rsidRPr="008A3660">
              <w:rPr>
                <w:u w:color="000000"/>
                <w:lang w:val="ru-RU"/>
              </w:rPr>
              <w:t xml:space="preserve">Способ заполнения/Тип </w:t>
            </w:r>
          </w:p>
        </w:tc>
        <w:tc>
          <w:tcPr>
            <w:tcW w:w="3259" w:type="dxa"/>
            <w:shd w:val="clear" w:color="auto" w:fill="E7E6E6" w:themeFill="background2"/>
            <w:vAlign w:val="center"/>
          </w:tcPr>
          <w:p w14:paraId="7F4FBBD5" w14:textId="77777777" w:rsidR="00D96B6D" w:rsidRPr="008A3660" w:rsidRDefault="00D96B6D" w:rsidP="00D96B6D">
            <w:pPr>
              <w:pStyle w:val="115"/>
              <w:rPr>
                <w:lang w:val="ru-RU"/>
              </w:rPr>
            </w:pPr>
            <w:r w:rsidRPr="008A3660">
              <w:rPr>
                <w:u w:color="000000"/>
                <w:lang w:val="ru-RU"/>
              </w:rPr>
              <w:t xml:space="preserve">Комментарий </w:t>
            </w:r>
          </w:p>
        </w:tc>
      </w:tr>
      <w:tr w:rsidR="008F785D" w:rsidRPr="008A3660" w14:paraId="2E930445" w14:textId="77777777" w:rsidTr="00002131">
        <w:tc>
          <w:tcPr>
            <w:tcW w:w="567" w:type="dxa"/>
          </w:tcPr>
          <w:p w14:paraId="7E3B89A5" w14:textId="77777777" w:rsidR="008F785D" w:rsidRPr="008A3660" w:rsidRDefault="008F785D" w:rsidP="0074431C">
            <w:pPr>
              <w:pStyle w:val="a"/>
              <w:numPr>
                <w:ilvl w:val="0"/>
                <w:numId w:val="114"/>
              </w:numPr>
            </w:pPr>
          </w:p>
        </w:tc>
        <w:tc>
          <w:tcPr>
            <w:tcW w:w="1701" w:type="dxa"/>
          </w:tcPr>
          <w:p w14:paraId="4D1C8CB5" w14:textId="15F315C0" w:rsidR="008F785D" w:rsidRPr="008A3660" w:rsidRDefault="008F785D" w:rsidP="008F785D">
            <w:pPr>
              <w:pStyle w:val="112"/>
            </w:pPr>
            <w:r w:rsidRPr="008A3660">
              <w:rPr>
                <w:spacing w:val="-5"/>
                <w:u w:color="000000"/>
                <w:lang w:val="en-US"/>
              </w:rPr>
              <w:t>originatorId</w:t>
            </w:r>
            <w:r w:rsidRPr="008A3660">
              <w:rPr>
                <w:spacing w:val="-5"/>
                <w:u w:color="000000"/>
              </w:rPr>
              <w:t xml:space="preserve"> (атрибут)</w:t>
            </w:r>
          </w:p>
        </w:tc>
        <w:tc>
          <w:tcPr>
            <w:tcW w:w="1843" w:type="dxa"/>
          </w:tcPr>
          <w:p w14:paraId="5B4EC8B4" w14:textId="30C27C89" w:rsidR="008F785D" w:rsidRPr="008A3660" w:rsidRDefault="008F785D" w:rsidP="008F785D">
            <w:pPr>
              <w:pStyle w:val="112"/>
            </w:pPr>
            <w:r w:rsidRPr="008A3660">
              <w:t>УРН участника косвенного взаимодействия, сформировавшего сущность</w:t>
            </w:r>
          </w:p>
        </w:tc>
        <w:tc>
          <w:tcPr>
            <w:tcW w:w="1701" w:type="dxa"/>
          </w:tcPr>
          <w:p w14:paraId="78769022" w14:textId="1C78CF8B" w:rsidR="008F785D" w:rsidRPr="008A3660" w:rsidRDefault="00F465FA" w:rsidP="008F785D">
            <w:pPr>
              <w:pStyle w:val="112"/>
            </w:pPr>
            <w:r w:rsidRPr="008A3660">
              <w:t>0..</w:t>
            </w:r>
            <w:r w:rsidR="008F785D" w:rsidRPr="008A3660">
              <w:t xml:space="preserve">1, </w:t>
            </w:r>
            <w:r w:rsidRPr="008A3660">
              <w:t>не</w:t>
            </w:r>
            <w:r w:rsidR="008F785D" w:rsidRPr="008A3660">
              <w:t>обязательно</w:t>
            </w:r>
          </w:p>
        </w:tc>
        <w:tc>
          <w:tcPr>
            <w:tcW w:w="1843" w:type="dxa"/>
          </w:tcPr>
          <w:p w14:paraId="77845405" w14:textId="07E65588" w:rsidR="008F785D" w:rsidRPr="008A3660" w:rsidRDefault="008F785D" w:rsidP="009C6730">
            <w:pPr>
              <w:pStyle w:val="112"/>
            </w:pPr>
            <w:r w:rsidRPr="008A3660">
              <w:rPr>
                <w:spacing w:val="-5"/>
                <w:u w:color="000000"/>
                <w:lang w:val="en-US"/>
              </w:rPr>
              <w:t>URNType</w:t>
            </w:r>
            <w:r w:rsidRPr="008A3660">
              <w:rPr>
                <w:spacing w:val="-5"/>
                <w:u w:color="000000"/>
              </w:rPr>
              <w:t xml:space="preserve"> </w:t>
            </w:r>
            <w:r w:rsidRPr="008A3660">
              <w:t>(см. описание в</w:t>
            </w:r>
            <w:r w:rsidR="00AF6A4D" w:rsidRPr="008A3660">
              <w:t> </w:t>
            </w:r>
            <w:r w:rsidRPr="008A3660">
              <w:t xml:space="preserve">пункте </w:t>
            </w:r>
            <w:r w:rsidRPr="008A3660">
              <w:fldChar w:fldCharType="begin"/>
            </w:r>
            <w:r w:rsidRPr="008A3660">
              <w:instrText xml:space="preserve"> REF _Ref525599123 \n \h  \* MERGEFORMAT </w:instrText>
            </w:r>
            <w:r w:rsidRPr="008A3660">
              <w:fldChar w:fldCharType="separate"/>
            </w:r>
            <w:r w:rsidR="00DD2BC4">
              <w:t>19</w:t>
            </w:r>
            <w:r w:rsidRPr="008A3660">
              <w:fldChar w:fldCharType="end"/>
            </w:r>
            <w:r w:rsidRPr="008A3660">
              <w:t xml:space="preserve"> 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t>)</w:t>
            </w:r>
          </w:p>
        </w:tc>
        <w:tc>
          <w:tcPr>
            <w:tcW w:w="3259" w:type="dxa"/>
          </w:tcPr>
          <w:p w14:paraId="2A9844C5" w14:textId="77777777" w:rsidR="008F785D" w:rsidRPr="008A3660" w:rsidRDefault="008F785D" w:rsidP="008F785D">
            <w:pPr>
              <w:pStyle w:val="112"/>
            </w:pPr>
          </w:p>
        </w:tc>
      </w:tr>
      <w:tr w:rsidR="008F785D" w:rsidRPr="008A3660" w14:paraId="373DCAB1" w14:textId="77777777" w:rsidTr="00002131">
        <w:tc>
          <w:tcPr>
            <w:tcW w:w="567" w:type="dxa"/>
          </w:tcPr>
          <w:p w14:paraId="5917A893" w14:textId="77777777" w:rsidR="008F785D" w:rsidRPr="008A3660" w:rsidRDefault="008F785D" w:rsidP="0074431C">
            <w:pPr>
              <w:pStyle w:val="a"/>
              <w:numPr>
                <w:ilvl w:val="0"/>
                <w:numId w:val="114"/>
              </w:numPr>
            </w:pPr>
          </w:p>
        </w:tc>
        <w:tc>
          <w:tcPr>
            <w:tcW w:w="1701" w:type="dxa"/>
          </w:tcPr>
          <w:p w14:paraId="7BAB039D" w14:textId="0BD95EFC" w:rsidR="008F785D" w:rsidRPr="008A3660" w:rsidRDefault="008F785D" w:rsidP="008F785D">
            <w:pPr>
              <w:pStyle w:val="112"/>
            </w:pPr>
            <w:r w:rsidRPr="008A3660">
              <w:rPr>
                <w:spacing w:val="-5"/>
                <w:u w:color="000000"/>
                <w:lang w:val="en-US"/>
              </w:rPr>
              <w:t>Id (атрибут)</w:t>
            </w:r>
          </w:p>
        </w:tc>
        <w:tc>
          <w:tcPr>
            <w:tcW w:w="1843" w:type="dxa"/>
          </w:tcPr>
          <w:p w14:paraId="6AB693AC" w14:textId="4C34B37E" w:rsidR="008F785D" w:rsidRPr="008A3660" w:rsidRDefault="008F785D" w:rsidP="008F785D">
            <w:pPr>
              <w:pStyle w:val="112"/>
            </w:pPr>
            <w:r w:rsidRPr="008A3660">
              <w:t>Идентификатор запроса</w:t>
            </w:r>
          </w:p>
        </w:tc>
        <w:tc>
          <w:tcPr>
            <w:tcW w:w="1701" w:type="dxa"/>
          </w:tcPr>
          <w:p w14:paraId="794C0E37" w14:textId="575C6900" w:rsidR="008F785D" w:rsidRPr="008A3660" w:rsidRDefault="008F785D" w:rsidP="008F785D">
            <w:pPr>
              <w:pStyle w:val="112"/>
            </w:pPr>
            <w:r w:rsidRPr="008A3660">
              <w:t>1, обязательно</w:t>
            </w:r>
          </w:p>
        </w:tc>
        <w:tc>
          <w:tcPr>
            <w:tcW w:w="1843" w:type="dxa"/>
          </w:tcPr>
          <w:p w14:paraId="75CA40EC" w14:textId="77777777" w:rsidR="008F785D" w:rsidRPr="008A3660" w:rsidRDefault="008F785D" w:rsidP="008F785D">
            <w:pPr>
              <w:pStyle w:val="112"/>
            </w:pPr>
            <w:r w:rsidRPr="008A3660">
              <w:rPr>
                <w:i/>
                <w:spacing w:val="-5"/>
                <w:u w:color="000000"/>
              </w:rPr>
              <w:t xml:space="preserve">Строка не более 50 символов в формате </w:t>
            </w:r>
            <w:r w:rsidRPr="008A3660">
              <w:rPr>
                <w:spacing w:val="-5"/>
                <w:u w:color="000000"/>
                <w:lang w:val="en-US"/>
              </w:rPr>
              <w:t>ID</w:t>
            </w:r>
          </w:p>
        </w:tc>
        <w:tc>
          <w:tcPr>
            <w:tcW w:w="3259" w:type="dxa"/>
          </w:tcPr>
          <w:p w14:paraId="6B29A221" w14:textId="77777777" w:rsidR="008F785D" w:rsidRPr="008A3660" w:rsidRDefault="008F785D" w:rsidP="008F785D">
            <w:pPr>
              <w:pStyle w:val="112"/>
            </w:pPr>
          </w:p>
        </w:tc>
      </w:tr>
      <w:tr w:rsidR="008F785D" w:rsidRPr="008A3660" w14:paraId="03604A46" w14:textId="77777777" w:rsidTr="00002131">
        <w:tc>
          <w:tcPr>
            <w:tcW w:w="567" w:type="dxa"/>
          </w:tcPr>
          <w:p w14:paraId="5895C822" w14:textId="77777777" w:rsidR="008F785D" w:rsidRPr="008A3660" w:rsidRDefault="008F785D" w:rsidP="0074431C">
            <w:pPr>
              <w:pStyle w:val="a"/>
              <w:numPr>
                <w:ilvl w:val="0"/>
                <w:numId w:val="114"/>
              </w:numPr>
            </w:pPr>
          </w:p>
        </w:tc>
        <w:tc>
          <w:tcPr>
            <w:tcW w:w="1701" w:type="dxa"/>
          </w:tcPr>
          <w:p w14:paraId="052BA668" w14:textId="1C38433A" w:rsidR="008F785D" w:rsidRPr="008A3660" w:rsidRDefault="008F785D" w:rsidP="008F785D">
            <w:pPr>
              <w:pStyle w:val="112"/>
            </w:pPr>
            <w:r w:rsidRPr="008A3660">
              <w:rPr>
                <w:spacing w:val="-5"/>
                <w:u w:color="000000"/>
                <w:lang w:val="en-US"/>
              </w:rPr>
              <w:t>paymentMethod (атрибут)</w:t>
            </w:r>
          </w:p>
        </w:tc>
        <w:tc>
          <w:tcPr>
            <w:tcW w:w="1843" w:type="dxa"/>
          </w:tcPr>
          <w:p w14:paraId="769BA664" w14:textId="748D82DF" w:rsidR="008F785D" w:rsidRPr="008A3660" w:rsidRDefault="008F785D" w:rsidP="008F785D">
            <w:pPr>
              <w:pStyle w:val="112"/>
            </w:pPr>
            <w:r w:rsidRPr="008A3660">
              <w:t>Способ оплаты</w:t>
            </w:r>
          </w:p>
        </w:tc>
        <w:tc>
          <w:tcPr>
            <w:tcW w:w="1701" w:type="dxa"/>
          </w:tcPr>
          <w:p w14:paraId="4C4B3686" w14:textId="7EFED153" w:rsidR="008F785D" w:rsidRPr="008A3660" w:rsidRDefault="008F785D" w:rsidP="008F785D">
            <w:pPr>
              <w:pStyle w:val="112"/>
            </w:pPr>
            <w:r w:rsidRPr="008A3660">
              <w:t>0..1, необязательно</w:t>
            </w:r>
          </w:p>
        </w:tc>
        <w:tc>
          <w:tcPr>
            <w:tcW w:w="1843" w:type="dxa"/>
          </w:tcPr>
          <w:p w14:paraId="7C77979B" w14:textId="12B8CCBC" w:rsidR="008F785D" w:rsidRPr="008A3660" w:rsidRDefault="008F785D" w:rsidP="008F785D">
            <w:pPr>
              <w:pStyle w:val="112"/>
            </w:pPr>
            <w:r w:rsidRPr="008A3660">
              <w:t>String</w:t>
            </w:r>
          </w:p>
        </w:tc>
        <w:tc>
          <w:tcPr>
            <w:tcW w:w="3259" w:type="dxa"/>
          </w:tcPr>
          <w:p w14:paraId="5D645667" w14:textId="77777777" w:rsidR="00C96C77" w:rsidRPr="008A3660" w:rsidRDefault="00C96C77" w:rsidP="008F785D">
            <w:pPr>
              <w:pStyle w:val="112"/>
            </w:pPr>
            <w:r w:rsidRPr="008A3660">
              <w:t xml:space="preserve">Допустимые значения: </w:t>
            </w:r>
          </w:p>
          <w:p w14:paraId="130008DA" w14:textId="13C1FE59" w:rsidR="008F785D" w:rsidRPr="008A3660" w:rsidRDefault="00C96C77" w:rsidP="009C6730">
            <w:pPr>
              <w:pStyle w:val="112"/>
            </w:pPr>
            <w:r w:rsidRPr="008A3660">
              <w:t>1 — признак оплаты начисления через СБП. Заполняется при оплате через СБП</w:t>
            </w:r>
          </w:p>
        </w:tc>
      </w:tr>
      <w:tr w:rsidR="008F785D" w:rsidRPr="008A3660" w14:paraId="4B9579E6" w14:textId="77777777" w:rsidTr="00002131">
        <w:tc>
          <w:tcPr>
            <w:tcW w:w="567" w:type="dxa"/>
          </w:tcPr>
          <w:p w14:paraId="200DFFF3" w14:textId="77777777" w:rsidR="008F785D" w:rsidRPr="008A3660" w:rsidRDefault="008F785D" w:rsidP="0074431C">
            <w:pPr>
              <w:pStyle w:val="a"/>
              <w:numPr>
                <w:ilvl w:val="0"/>
                <w:numId w:val="114"/>
              </w:numPr>
            </w:pPr>
          </w:p>
        </w:tc>
        <w:tc>
          <w:tcPr>
            <w:tcW w:w="1701" w:type="dxa"/>
          </w:tcPr>
          <w:p w14:paraId="5420E0AC" w14:textId="7826A539" w:rsidR="008F785D" w:rsidRPr="008A3660" w:rsidRDefault="008F785D" w:rsidP="008F785D">
            <w:pPr>
              <w:pStyle w:val="112"/>
            </w:pPr>
            <w:r w:rsidRPr="008A3660">
              <w:rPr>
                <w:u w:color="000000"/>
              </w:rPr>
              <w:t>requisiteCheckCode (атрибут)</w:t>
            </w:r>
          </w:p>
        </w:tc>
        <w:tc>
          <w:tcPr>
            <w:tcW w:w="1843" w:type="dxa"/>
          </w:tcPr>
          <w:p w14:paraId="0C5806B2" w14:textId="318D32D3" w:rsidR="008F785D" w:rsidRPr="008A3660" w:rsidRDefault="008F785D" w:rsidP="008F785D">
            <w:pPr>
              <w:pStyle w:val="112"/>
            </w:pPr>
            <w:r w:rsidRPr="008A3660">
              <w:t>Код проверки реквизитов (КПР)</w:t>
            </w:r>
          </w:p>
        </w:tc>
        <w:tc>
          <w:tcPr>
            <w:tcW w:w="1701" w:type="dxa"/>
          </w:tcPr>
          <w:p w14:paraId="280596D5" w14:textId="00EF6B72" w:rsidR="008F785D" w:rsidRPr="008A3660" w:rsidRDefault="008F785D" w:rsidP="008F785D">
            <w:pPr>
              <w:pStyle w:val="112"/>
            </w:pPr>
            <w:r w:rsidRPr="008A3660">
              <w:t>0..1, необязательно</w:t>
            </w:r>
          </w:p>
        </w:tc>
        <w:tc>
          <w:tcPr>
            <w:tcW w:w="1843" w:type="dxa"/>
          </w:tcPr>
          <w:p w14:paraId="79783DBF" w14:textId="031CFD71" w:rsidR="008F785D" w:rsidRPr="008A3660" w:rsidRDefault="008F785D" w:rsidP="009C6730">
            <w:pPr>
              <w:pStyle w:val="112"/>
            </w:pPr>
            <w:r w:rsidRPr="008A3660">
              <w:rPr>
                <w:spacing w:val="-5"/>
                <w:u w:color="000000"/>
              </w:rPr>
              <w:t xml:space="preserve">RequisiteCheckCodeType (см. </w:t>
            </w:r>
            <w:r w:rsidR="00AF6A4D" w:rsidRPr="008A3660">
              <w:t xml:space="preserve">в пункте </w:t>
            </w:r>
            <w:r w:rsidR="00AF6A4D" w:rsidRPr="008A3660">
              <w:fldChar w:fldCharType="begin"/>
            </w:r>
            <w:r w:rsidR="00AF6A4D" w:rsidRPr="008A3660">
              <w:instrText xml:space="preserve"> REF _Ref72463312 \r \h </w:instrText>
            </w:r>
            <w:r w:rsidR="00C61884" w:rsidRPr="008A3660">
              <w:instrText xml:space="preserve"> \* MERGEFORMAT </w:instrText>
            </w:r>
            <w:r w:rsidR="00AF6A4D" w:rsidRPr="008A3660">
              <w:fldChar w:fldCharType="separate"/>
            </w:r>
            <w:r w:rsidR="00DD2BC4">
              <w:t>30</w:t>
            </w:r>
            <w:r w:rsidR="00AF6A4D" w:rsidRPr="008A3660">
              <w:fldChar w:fldCharType="end"/>
            </w:r>
            <w:r w:rsidR="00AF6A4D" w:rsidRPr="008A3660">
              <w:t xml:space="preserve"> раздела </w:t>
            </w:r>
            <w:r w:rsidR="00AF6A4D" w:rsidRPr="008A3660">
              <w:fldChar w:fldCharType="begin"/>
            </w:r>
            <w:r w:rsidR="00AF6A4D" w:rsidRPr="008A3660">
              <w:instrText xml:space="preserve"> REF _Ref525597097 \n \h  \* MERGEFORMAT </w:instrText>
            </w:r>
            <w:r w:rsidR="00AF6A4D" w:rsidRPr="008A3660">
              <w:fldChar w:fldCharType="separate"/>
            </w:r>
            <w:r w:rsidR="00DD2BC4">
              <w:t>3.20.2</w:t>
            </w:r>
            <w:r w:rsidR="00AF6A4D" w:rsidRPr="008A3660">
              <w:fldChar w:fldCharType="end"/>
            </w:r>
            <w:r w:rsidR="00AF6A4D" w:rsidRPr="008A3660">
              <w:t>)</w:t>
            </w:r>
          </w:p>
        </w:tc>
        <w:tc>
          <w:tcPr>
            <w:tcW w:w="3259" w:type="dxa"/>
          </w:tcPr>
          <w:p w14:paraId="1B068724" w14:textId="77777777" w:rsidR="00C96C77" w:rsidRPr="008A3660" w:rsidRDefault="00C96C77" w:rsidP="00C96C77">
            <w:pPr>
              <w:pStyle w:val="112"/>
            </w:pPr>
            <w:r w:rsidRPr="008A3660">
              <w:t xml:space="preserve">Может быть заполнено значением </w:t>
            </w:r>
          </w:p>
          <w:p w14:paraId="14E5B676" w14:textId="07E2A94E" w:rsidR="008F785D" w:rsidRPr="008A3660" w:rsidRDefault="00C96C77" w:rsidP="00C96C77">
            <w:pPr>
              <w:pStyle w:val="112"/>
            </w:pPr>
            <w:r w:rsidRPr="008A3660">
              <w:t>Код проверки реквизитов (КПР) (ExportChargesResponse/ChargeInfo/@requisiteCheckCode), полученым в ответе на запрос по виду сведений «Предоставление информации, необходимой для уплаты», по условию для получения извещений о начислении по УИН с указанием способа оплаты через СБП (paymentMethod=1).</w:t>
            </w:r>
          </w:p>
        </w:tc>
      </w:tr>
    </w:tbl>
    <w:p w14:paraId="25D62D4B" w14:textId="77777777" w:rsidR="00EF75FD" w:rsidRPr="008A3660" w:rsidRDefault="00EF75FD" w:rsidP="00654335">
      <w:pPr>
        <w:pStyle w:val="30"/>
        <w:rPr>
          <w:u w:color="000000"/>
          <w:lang w:eastAsia="ru-RU"/>
        </w:rPr>
      </w:pPr>
      <w:bookmarkStart w:id="708" w:name="_Ref497221377"/>
      <w:bookmarkStart w:id="709" w:name="OLE_LINK726"/>
      <w:r w:rsidRPr="008A3660">
        <w:rPr>
          <w:u w:color="000000"/>
          <w:lang w:eastAsia="ru-RU"/>
        </w:rPr>
        <w:t>ImportedRefundType</w:t>
      </w:r>
      <w:bookmarkEnd w:id="708"/>
      <w:bookmarkEnd w:id="709"/>
    </w:p>
    <w:p w14:paraId="6CCAF71A" w14:textId="77777777" w:rsidR="00EF75FD" w:rsidRPr="008A3660" w:rsidRDefault="00EF75FD" w:rsidP="00EF75FD">
      <w:pPr>
        <w:rPr>
          <w:u w:color="000000"/>
          <w:lang w:eastAsia="ru-RU"/>
        </w:rPr>
      </w:pPr>
      <w:r w:rsidRPr="008A3660">
        <w:rPr>
          <w:u w:color="000000"/>
          <w:lang w:eastAsia="ru-RU"/>
        </w:rPr>
        <w:t>Тип предназначен для описания каждого возврата в пакете.</w:t>
      </w:r>
    </w:p>
    <w:p w14:paraId="41769A21" w14:textId="4025C66C" w:rsidR="00EF75FD" w:rsidRPr="008A3660" w:rsidRDefault="00EF75FD" w:rsidP="00EF75FD">
      <w:pPr>
        <w:rPr>
          <w:u w:color="000000"/>
        </w:rPr>
      </w:pPr>
      <w:r w:rsidRPr="008A3660">
        <w:rPr>
          <w:u w:color="000000"/>
        </w:rPr>
        <w:t xml:space="preserve">Описание типа приведено в файле Package.xsd. Данный тип основана на типе RefundType </w:t>
      </w:r>
      <w:r w:rsidR="00BA0D48" w:rsidRPr="008A3660">
        <w:rPr>
          <w:rFonts w:eastAsia="Times New Roman"/>
          <w:spacing w:val="-5"/>
          <w:u w:color="000000"/>
        </w:rPr>
        <w:t xml:space="preserve">(см. описание в </w:t>
      </w:r>
      <w:r w:rsidR="00BA0D48" w:rsidRPr="008A3660">
        <w:rPr>
          <w:rFonts w:eastAsia="Times New Roman"/>
          <w:spacing w:val="-5"/>
          <w:u w:color="000000"/>
        </w:rPr>
        <w:fldChar w:fldCharType="begin"/>
      </w:r>
      <w:r w:rsidR="00BA0D48" w:rsidRPr="008A3660">
        <w:rPr>
          <w:rFonts w:eastAsia="Times New Roman"/>
          <w:spacing w:val="-5"/>
          <w:u w:color="000000"/>
        </w:rPr>
        <w:instrText xml:space="preserve"> REF _Ref488238789 \h </w:instrText>
      </w:r>
      <w:r w:rsidR="00772A63" w:rsidRPr="008A3660">
        <w:rPr>
          <w:rFonts w:eastAsia="Times New Roman"/>
          <w:spacing w:val="-5"/>
          <w:u w:color="000000"/>
        </w:rPr>
        <w:instrText xml:space="preserve"> \* MERGEFORMAT </w:instrText>
      </w:r>
      <w:r w:rsidR="00BA0D48" w:rsidRPr="008A3660">
        <w:rPr>
          <w:rFonts w:eastAsia="Times New Roman"/>
          <w:spacing w:val="-5"/>
          <w:u w:color="000000"/>
        </w:rPr>
      </w:r>
      <w:r w:rsidR="00BA0D48" w:rsidRPr="008A3660">
        <w:rPr>
          <w:rFonts w:eastAsia="Times New Roman"/>
          <w:spacing w:val="-5"/>
          <w:u w:color="000000"/>
        </w:rPr>
        <w:fldChar w:fldCharType="separate"/>
      </w:r>
      <w:r w:rsidR="00DD2BC4" w:rsidRPr="008A3660">
        <w:rPr>
          <w:u w:color="000000"/>
        </w:rPr>
        <w:t xml:space="preserve">Таблица </w:t>
      </w:r>
      <w:r w:rsidR="00DD2BC4">
        <w:rPr>
          <w:noProof/>
          <w:u w:color="000000"/>
        </w:rPr>
        <w:t>3</w:t>
      </w:r>
      <w:r w:rsidR="00BA0D48" w:rsidRPr="008A3660">
        <w:rPr>
          <w:rFonts w:eastAsia="Times New Roman"/>
          <w:spacing w:val="-5"/>
          <w:u w:color="000000"/>
        </w:rPr>
        <w:fldChar w:fldCharType="end"/>
      </w:r>
      <w:r w:rsidR="00BA0D48" w:rsidRPr="008A3660">
        <w:rPr>
          <w:rFonts w:eastAsia="Times New Roman"/>
          <w:spacing w:val="-5"/>
          <w:u w:color="000000"/>
        </w:rPr>
        <w:t>)</w:t>
      </w:r>
      <w:r w:rsidRPr="008A3660">
        <w:rPr>
          <w:u w:color="000000"/>
        </w:rPr>
        <w:t xml:space="preserve"> с указанием расширяющего тип поля «originatorId» («УРН участника косвенного взаимодействия, сформировавшего сущность»): тип «URNType» </w:t>
      </w:r>
      <w:r w:rsidR="00983A4C" w:rsidRPr="008A3660">
        <w:t xml:space="preserve">(см. описание в пункте </w:t>
      </w:r>
      <w:r w:rsidR="00983A4C" w:rsidRPr="008A3660">
        <w:fldChar w:fldCharType="begin"/>
      </w:r>
      <w:r w:rsidR="00983A4C" w:rsidRPr="008A3660">
        <w:instrText xml:space="preserve"> REF _Ref525599123 \n \h </w:instrText>
      </w:r>
      <w:r w:rsidR="00772A63" w:rsidRPr="008A3660">
        <w:instrText xml:space="preserve"> \* MERGEFORMAT </w:instrText>
      </w:r>
      <w:r w:rsidR="00983A4C" w:rsidRPr="008A3660">
        <w:fldChar w:fldCharType="separate"/>
      </w:r>
      <w:r w:rsidR="00DD2BC4">
        <w:t>19</w:t>
      </w:r>
      <w:r w:rsidR="00983A4C" w:rsidRPr="008A3660">
        <w:fldChar w:fldCharType="end"/>
      </w:r>
      <w:r w:rsidR="00983A4C" w:rsidRPr="008A3660">
        <w:t xml:space="preserve"> раздела </w:t>
      </w:r>
      <w:r w:rsidR="00983A4C" w:rsidRPr="008A3660">
        <w:fldChar w:fldCharType="begin"/>
      </w:r>
      <w:r w:rsidR="00983A4C" w:rsidRPr="008A3660">
        <w:instrText xml:space="preserve"> REF _Ref525597097 \n \h </w:instrText>
      </w:r>
      <w:r w:rsidR="00772A63" w:rsidRPr="008A3660">
        <w:instrText xml:space="preserve"> \* MERGEFORMAT </w:instrText>
      </w:r>
      <w:r w:rsidR="00983A4C" w:rsidRPr="008A3660">
        <w:fldChar w:fldCharType="separate"/>
      </w:r>
      <w:r w:rsidR="00DD2BC4">
        <w:t>3.20.2</w:t>
      </w:r>
      <w:r w:rsidR="00983A4C" w:rsidRPr="008A3660">
        <w:fldChar w:fldCharType="end"/>
      </w:r>
      <w:r w:rsidR="00983A4C" w:rsidRPr="008A3660">
        <w:t>)</w:t>
      </w:r>
      <w:r w:rsidRPr="008A3660">
        <w:rPr>
          <w:u w:color="000000"/>
        </w:rPr>
        <w:t xml:space="preserve"> и расширяющего типа поля «Id» («Идентификатор возвтата в пакете»): тип «Строка не более 50 символов в формате ID».</w:t>
      </w:r>
    </w:p>
    <w:p w14:paraId="56A88325" w14:textId="3AD93201" w:rsidR="00BE4BFA" w:rsidRPr="008A3660" w:rsidRDefault="00BE4BFA" w:rsidP="00BE4BFA">
      <w:pPr>
        <w:pStyle w:val="30"/>
        <w:rPr>
          <w:u w:color="000000"/>
        </w:rPr>
      </w:pPr>
      <w:bookmarkStart w:id="710" w:name="_Ref86271460"/>
      <w:r w:rsidRPr="008A3660">
        <w:rPr>
          <w:u w:color="000000"/>
          <w:lang w:eastAsia="ru-RU"/>
        </w:rPr>
        <w:t>ImportedRenouncementType</w:t>
      </w:r>
      <w:bookmarkEnd w:id="710"/>
    </w:p>
    <w:p w14:paraId="5C2623B0" w14:textId="77777777" w:rsidR="00BE4BFA" w:rsidRPr="008A3660" w:rsidRDefault="00BE4BFA" w:rsidP="00BE4BFA">
      <w:pPr>
        <w:rPr>
          <w:u w:color="000000"/>
        </w:rPr>
      </w:pPr>
      <w:r w:rsidRPr="008A3660">
        <w:rPr>
          <w:u w:color="000000"/>
        </w:rPr>
        <w:t>Тип предназначен для описания каждого извещения об отказе в возбуждении ИП в пакете.</w:t>
      </w:r>
    </w:p>
    <w:p w14:paraId="3C183752" w14:textId="7EF7AE69" w:rsidR="00BE4BFA" w:rsidRPr="008A3660" w:rsidRDefault="00BE4BFA" w:rsidP="00BE4BFA">
      <w:pPr>
        <w:rPr>
          <w:u w:color="000000"/>
        </w:rPr>
      </w:pPr>
      <w:r w:rsidRPr="008A3660">
        <w:rPr>
          <w:u w:color="000000"/>
        </w:rPr>
        <w:t xml:space="preserve">Описание типа приведено в файле Package.xsd. Данный тип основан на типе RenouncementType (см. описание в таблице - </w:t>
      </w:r>
      <w:r w:rsidR="00002131" w:rsidRPr="008A3660">
        <w:rPr>
          <w:u w:color="000000"/>
        </w:rPr>
        <w:fldChar w:fldCharType="begin"/>
      </w:r>
      <w:r w:rsidR="00002131" w:rsidRPr="008A3660">
        <w:rPr>
          <w:u w:color="000000"/>
        </w:rPr>
        <w:instrText xml:space="preserve"> REF _Ref86315280 \h </w:instrText>
      </w:r>
      <w:r w:rsidR="008A3660">
        <w:rPr>
          <w:u w:color="000000"/>
        </w:rPr>
        <w:instrText xml:space="preserve"> \* MERGEFORMAT </w:instrText>
      </w:r>
      <w:r w:rsidR="00002131" w:rsidRPr="008A3660">
        <w:rPr>
          <w:u w:color="000000"/>
        </w:rPr>
      </w:r>
      <w:r w:rsidR="00002131" w:rsidRPr="008A3660">
        <w:rPr>
          <w:u w:color="000000"/>
        </w:rPr>
        <w:fldChar w:fldCharType="separate"/>
      </w:r>
      <w:r w:rsidR="00DD2BC4" w:rsidRPr="008A3660">
        <w:rPr>
          <w:u w:color="000000"/>
        </w:rPr>
        <w:t xml:space="preserve">Таблица </w:t>
      </w:r>
      <w:r w:rsidR="00DD2BC4">
        <w:rPr>
          <w:noProof/>
          <w:u w:color="000000"/>
        </w:rPr>
        <w:t>7</w:t>
      </w:r>
      <w:r w:rsidR="00002131" w:rsidRPr="008A3660">
        <w:rPr>
          <w:u w:color="000000"/>
        </w:rPr>
        <w:fldChar w:fldCharType="end"/>
      </w:r>
      <w:r w:rsidRPr="008A3660">
        <w:rPr>
          <w:u w:color="000000"/>
        </w:rPr>
        <w:t xml:space="preserve">) с указанием расширяющего тип поля «originatorId» («УРН участника косвенного взаимодействия, сформировавшего сущность»): тип «URNType» </w:t>
      </w:r>
      <w:r w:rsidR="000E6B74" w:rsidRPr="008A3660">
        <w:t xml:space="preserve">(см. описание в пункте </w:t>
      </w:r>
      <w:r w:rsidR="000E6B74" w:rsidRPr="008A3660">
        <w:fldChar w:fldCharType="begin"/>
      </w:r>
      <w:r w:rsidR="000E6B74" w:rsidRPr="008A3660">
        <w:instrText xml:space="preserve"> REF _Ref525599123 \n \h  \* MERGEFORMAT </w:instrText>
      </w:r>
      <w:r w:rsidR="000E6B74" w:rsidRPr="008A3660">
        <w:fldChar w:fldCharType="separate"/>
      </w:r>
      <w:r w:rsidR="00DD2BC4">
        <w:t>19</w:t>
      </w:r>
      <w:r w:rsidR="000E6B74" w:rsidRPr="008A3660">
        <w:fldChar w:fldCharType="end"/>
      </w:r>
      <w:r w:rsidR="000E6B74" w:rsidRPr="008A3660">
        <w:t xml:space="preserve"> раздела </w:t>
      </w:r>
      <w:r w:rsidR="000E6B74" w:rsidRPr="008A3660">
        <w:fldChar w:fldCharType="begin"/>
      </w:r>
      <w:r w:rsidR="000E6B74" w:rsidRPr="008A3660">
        <w:instrText xml:space="preserve"> REF _Ref525597097 \n \h  \* MERGEFORMAT </w:instrText>
      </w:r>
      <w:r w:rsidR="000E6B74" w:rsidRPr="008A3660">
        <w:fldChar w:fldCharType="separate"/>
      </w:r>
      <w:r w:rsidR="00DD2BC4">
        <w:t>3.20.2</w:t>
      </w:r>
      <w:r w:rsidR="000E6B74" w:rsidRPr="008A3660">
        <w:fldChar w:fldCharType="end"/>
      </w:r>
      <w:r w:rsidR="000E6B74" w:rsidRPr="008A3660">
        <w:t>)</w:t>
      </w:r>
      <w:r w:rsidRPr="008A3660">
        <w:rPr>
          <w:u w:color="000000"/>
        </w:rPr>
        <w:t xml:space="preserve"> и расширяющего типа поля «Id» («Идентификатор извещения в пакете»): тип «Строка не более 50 символов в формате ID».</w:t>
      </w:r>
    </w:p>
    <w:p w14:paraId="4A1255B7" w14:textId="65027348" w:rsidR="00304626" w:rsidRPr="008A3660" w:rsidRDefault="00304626" w:rsidP="00304626">
      <w:pPr>
        <w:pStyle w:val="af7"/>
      </w:pPr>
      <w:bookmarkStart w:id="711" w:name="_Ref285494"/>
      <w:r w:rsidRPr="008A3660">
        <w:lastRenderedPageBreak/>
        <w:t xml:space="preserve">Таблица </w:t>
      </w:r>
      <w:r w:rsidR="00A405F4">
        <w:fldChar w:fldCharType="begin"/>
      </w:r>
      <w:r w:rsidR="00A405F4">
        <w:instrText xml:space="preserve"> SEQ Таблица \* ARABIC </w:instrText>
      </w:r>
      <w:r w:rsidR="00A405F4">
        <w:fldChar w:fldCharType="separate"/>
      </w:r>
      <w:r w:rsidR="00DD2BC4">
        <w:rPr>
          <w:noProof/>
        </w:rPr>
        <w:t>33</w:t>
      </w:r>
      <w:r w:rsidR="00A405F4">
        <w:rPr>
          <w:noProof/>
        </w:rPr>
        <w:fldChar w:fldCharType="end"/>
      </w:r>
      <w:bookmarkEnd w:id="711"/>
      <w:r w:rsidRPr="008A3660">
        <w:t xml:space="preserve"> — ImportedChangeType</w:t>
      </w:r>
    </w:p>
    <w:tbl>
      <w:tblPr>
        <w:tblStyle w:val="affb"/>
        <w:tblW w:w="10914" w:type="dxa"/>
        <w:tblInd w:w="-1139" w:type="dxa"/>
        <w:tblLayout w:type="fixed"/>
        <w:tblLook w:val="04A0" w:firstRow="1" w:lastRow="0" w:firstColumn="1" w:lastColumn="0" w:noHBand="0" w:noVBand="1"/>
      </w:tblPr>
      <w:tblGrid>
        <w:gridCol w:w="567"/>
        <w:gridCol w:w="1560"/>
        <w:gridCol w:w="1842"/>
        <w:gridCol w:w="1701"/>
        <w:gridCol w:w="1985"/>
        <w:gridCol w:w="3259"/>
      </w:tblGrid>
      <w:tr w:rsidR="00304626" w:rsidRPr="008A3660" w14:paraId="3C8C96BB" w14:textId="77777777" w:rsidTr="00F166C7">
        <w:trPr>
          <w:tblHeader/>
        </w:trPr>
        <w:tc>
          <w:tcPr>
            <w:tcW w:w="567" w:type="dxa"/>
            <w:shd w:val="clear" w:color="auto" w:fill="E7E6E6" w:themeFill="background2"/>
            <w:vAlign w:val="center"/>
          </w:tcPr>
          <w:p w14:paraId="3C6F32B6" w14:textId="77777777" w:rsidR="00304626" w:rsidRPr="008A3660" w:rsidRDefault="00304626" w:rsidP="002A5C8C">
            <w:pPr>
              <w:pStyle w:val="115"/>
            </w:pPr>
            <w:r w:rsidRPr="008A3660">
              <w:rPr>
                <w:u w:color="000000"/>
              </w:rPr>
              <w:t>№</w:t>
            </w:r>
          </w:p>
        </w:tc>
        <w:tc>
          <w:tcPr>
            <w:tcW w:w="1560" w:type="dxa"/>
            <w:shd w:val="clear" w:color="auto" w:fill="E7E6E6" w:themeFill="background2"/>
            <w:vAlign w:val="center"/>
          </w:tcPr>
          <w:p w14:paraId="10F932CE" w14:textId="77777777" w:rsidR="00304626" w:rsidRPr="008A3660" w:rsidRDefault="00304626" w:rsidP="002A5C8C">
            <w:pPr>
              <w:pStyle w:val="115"/>
              <w:rPr>
                <w:lang w:val="ru-RU"/>
              </w:rPr>
            </w:pPr>
            <w:r w:rsidRPr="008A3660">
              <w:rPr>
                <w:u w:color="000000"/>
                <w:lang w:val="ru-RU"/>
              </w:rPr>
              <w:t>Код поля</w:t>
            </w:r>
          </w:p>
        </w:tc>
        <w:tc>
          <w:tcPr>
            <w:tcW w:w="1842" w:type="dxa"/>
            <w:shd w:val="clear" w:color="auto" w:fill="E7E6E6" w:themeFill="background2"/>
            <w:vAlign w:val="center"/>
          </w:tcPr>
          <w:p w14:paraId="431ED5A3" w14:textId="77777777" w:rsidR="00304626" w:rsidRPr="008A3660" w:rsidRDefault="00304626" w:rsidP="002A5C8C">
            <w:pPr>
              <w:pStyle w:val="115"/>
              <w:rPr>
                <w:lang w:val="ru-RU"/>
              </w:rPr>
            </w:pPr>
            <w:r w:rsidRPr="008A3660">
              <w:rPr>
                <w:u w:color="000000"/>
                <w:lang w:val="ru-RU"/>
              </w:rPr>
              <w:t>Описание поля</w:t>
            </w:r>
          </w:p>
        </w:tc>
        <w:tc>
          <w:tcPr>
            <w:tcW w:w="1701" w:type="dxa"/>
            <w:shd w:val="clear" w:color="auto" w:fill="E7E6E6" w:themeFill="background2"/>
            <w:vAlign w:val="center"/>
          </w:tcPr>
          <w:p w14:paraId="10F6AF07" w14:textId="6BD03CFB" w:rsidR="00304626" w:rsidRPr="008A3660" w:rsidRDefault="00304626" w:rsidP="002A5C8C">
            <w:pPr>
              <w:pStyle w:val="115"/>
              <w:rPr>
                <w:lang w:val="ru-RU"/>
              </w:rPr>
            </w:pPr>
            <w:r w:rsidRPr="008A3660">
              <w:rPr>
                <w:u w:color="000000"/>
                <w:lang w:val="ru-RU"/>
              </w:rPr>
              <w:t xml:space="preserve">Требования </w:t>
            </w:r>
            <w:r w:rsidR="00F166C7" w:rsidRPr="008A3660">
              <w:rPr>
                <w:u w:color="000000"/>
                <w:lang w:val="ru-RU"/>
              </w:rPr>
              <w:br/>
            </w:r>
            <w:r w:rsidRPr="008A3660">
              <w:rPr>
                <w:u w:color="000000"/>
                <w:lang w:val="ru-RU"/>
              </w:rPr>
              <w:t xml:space="preserve">к заполнению </w:t>
            </w:r>
          </w:p>
        </w:tc>
        <w:tc>
          <w:tcPr>
            <w:tcW w:w="1985" w:type="dxa"/>
            <w:shd w:val="clear" w:color="auto" w:fill="E7E6E6" w:themeFill="background2"/>
            <w:vAlign w:val="center"/>
          </w:tcPr>
          <w:p w14:paraId="62A546BB" w14:textId="77777777" w:rsidR="00304626" w:rsidRPr="008A3660" w:rsidRDefault="00304626" w:rsidP="002A5C8C">
            <w:pPr>
              <w:pStyle w:val="115"/>
              <w:rPr>
                <w:lang w:val="ru-RU"/>
              </w:rPr>
            </w:pPr>
            <w:r w:rsidRPr="008A3660">
              <w:rPr>
                <w:u w:color="000000"/>
                <w:lang w:val="ru-RU"/>
              </w:rPr>
              <w:t xml:space="preserve">Способ заполнения/Тип </w:t>
            </w:r>
          </w:p>
        </w:tc>
        <w:tc>
          <w:tcPr>
            <w:tcW w:w="3259" w:type="dxa"/>
            <w:shd w:val="clear" w:color="auto" w:fill="E7E6E6" w:themeFill="background2"/>
            <w:vAlign w:val="center"/>
          </w:tcPr>
          <w:p w14:paraId="79974DB2" w14:textId="77777777" w:rsidR="00304626" w:rsidRPr="008A3660" w:rsidRDefault="00304626" w:rsidP="002A5C8C">
            <w:pPr>
              <w:pStyle w:val="115"/>
              <w:rPr>
                <w:lang w:val="ru-RU"/>
              </w:rPr>
            </w:pPr>
            <w:r w:rsidRPr="008A3660">
              <w:rPr>
                <w:u w:color="000000"/>
                <w:lang w:val="ru-RU"/>
              </w:rPr>
              <w:t xml:space="preserve">Комментарий </w:t>
            </w:r>
          </w:p>
        </w:tc>
      </w:tr>
      <w:tr w:rsidR="00304626" w:rsidRPr="008A3660" w14:paraId="765F984D" w14:textId="77777777" w:rsidTr="00F166C7">
        <w:tc>
          <w:tcPr>
            <w:tcW w:w="567" w:type="dxa"/>
          </w:tcPr>
          <w:p w14:paraId="787F6184" w14:textId="77777777" w:rsidR="00304626" w:rsidRPr="008A3660" w:rsidRDefault="00304626" w:rsidP="00B16187">
            <w:pPr>
              <w:pStyle w:val="a"/>
              <w:numPr>
                <w:ilvl w:val="0"/>
                <w:numId w:val="71"/>
              </w:numPr>
            </w:pPr>
          </w:p>
        </w:tc>
        <w:tc>
          <w:tcPr>
            <w:tcW w:w="1560" w:type="dxa"/>
          </w:tcPr>
          <w:p w14:paraId="49CD0023" w14:textId="24035213" w:rsidR="00304626" w:rsidRPr="008A3660" w:rsidRDefault="00304626" w:rsidP="00304626">
            <w:pPr>
              <w:pStyle w:val="112"/>
            </w:pPr>
            <w:r w:rsidRPr="008A3660">
              <w:t>originatorId (атрибут)</w:t>
            </w:r>
          </w:p>
        </w:tc>
        <w:tc>
          <w:tcPr>
            <w:tcW w:w="1842" w:type="dxa"/>
          </w:tcPr>
          <w:p w14:paraId="588B09DE" w14:textId="2E706E82" w:rsidR="00304626" w:rsidRPr="008A3660" w:rsidRDefault="00304626" w:rsidP="00304626">
            <w:pPr>
              <w:pStyle w:val="112"/>
            </w:pPr>
            <w:r w:rsidRPr="008A3660">
              <w:t>УРН участника косвенного взаимодействия, сформировавшего сущность</w:t>
            </w:r>
          </w:p>
        </w:tc>
        <w:tc>
          <w:tcPr>
            <w:tcW w:w="1701" w:type="dxa"/>
          </w:tcPr>
          <w:p w14:paraId="69066A9A" w14:textId="2A4C2F45" w:rsidR="00304626" w:rsidRPr="008A3660" w:rsidRDefault="00304626" w:rsidP="00304626">
            <w:pPr>
              <w:pStyle w:val="112"/>
            </w:pPr>
            <w:r w:rsidRPr="008A3660">
              <w:t>0...1, необязательно</w:t>
            </w:r>
          </w:p>
        </w:tc>
        <w:tc>
          <w:tcPr>
            <w:tcW w:w="1985" w:type="dxa"/>
          </w:tcPr>
          <w:p w14:paraId="363497CC" w14:textId="1D5B477B" w:rsidR="00304626" w:rsidRPr="008A3660" w:rsidRDefault="00304626" w:rsidP="00304626">
            <w:pPr>
              <w:pStyle w:val="112"/>
            </w:pPr>
            <w:r w:rsidRPr="008A3660">
              <w:t xml:space="preserve">URNType </w:t>
            </w:r>
            <w:r w:rsidR="00C314B9" w:rsidRPr="008A3660">
              <w:t xml:space="preserve">(см. описание в пункте </w:t>
            </w:r>
            <w:r w:rsidR="00C314B9" w:rsidRPr="008A3660">
              <w:fldChar w:fldCharType="begin"/>
            </w:r>
            <w:r w:rsidR="00C314B9" w:rsidRPr="008A3660">
              <w:instrText xml:space="preserve"> REF _Ref525599123 \n \h  \* MERGEFORMAT </w:instrText>
            </w:r>
            <w:r w:rsidR="00C314B9" w:rsidRPr="008A3660">
              <w:fldChar w:fldCharType="separate"/>
            </w:r>
            <w:r w:rsidR="00DD2BC4">
              <w:t>19</w:t>
            </w:r>
            <w:r w:rsidR="00C314B9" w:rsidRPr="008A3660">
              <w:fldChar w:fldCharType="end"/>
            </w:r>
            <w:r w:rsidR="00C314B9" w:rsidRPr="008A3660">
              <w:t xml:space="preserve"> раздела </w:t>
            </w:r>
            <w:r w:rsidR="00C314B9" w:rsidRPr="008A3660">
              <w:fldChar w:fldCharType="begin"/>
            </w:r>
            <w:r w:rsidR="00C314B9" w:rsidRPr="008A3660">
              <w:instrText xml:space="preserve"> REF _Ref525597097 \n \h  \* MERGEFORMAT </w:instrText>
            </w:r>
            <w:r w:rsidR="00C314B9" w:rsidRPr="008A3660">
              <w:fldChar w:fldCharType="separate"/>
            </w:r>
            <w:r w:rsidR="00DD2BC4">
              <w:t>3.20.2</w:t>
            </w:r>
            <w:r w:rsidR="00C314B9" w:rsidRPr="008A3660">
              <w:fldChar w:fldCharType="end"/>
            </w:r>
            <w:r w:rsidR="00C314B9" w:rsidRPr="008A3660">
              <w:t>)</w:t>
            </w:r>
          </w:p>
        </w:tc>
        <w:tc>
          <w:tcPr>
            <w:tcW w:w="3259" w:type="dxa"/>
          </w:tcPr>
          <w:p w14:paraId="1AB03EA2" w14:textId="77777777" w:rsidR="00304626" w:rsidRPr="008A3660" w:rsidRDefault="00304626" w:rsidP="00304626">
            <w:pPr>
              <w:pStyle w:val="112"/>
            </w:pPr>
          </w:p>
        </w:tc>
      </w:tr>
      <w:tr w:rsidR="00304626" w:rsidRPr="008A3660" w14:paraId="778CBDB3" w14:textId="77777777" w:rsidTr="00F166C7">
        <w:tc>
          <w:tcPr>
            <w:tcW w:w="567" w:type="dxa"/>
          </w:tcPr>
          <w:p w14:paraId="4D883F36" w14:textId="77777777" w:rsidR="00304626" w:rsidRPr="008A3660" w:rsidRDefault="00304626" w:rsidP="00B16187">
            <w:pPr>
              <w:pStyle w:val="a"/>
              <w:numPr>
                <w:ilvl w:val="0"/>
                <w:numId w:val="71"/>
              </w:numPr>
            </w:pPr>
          </w:p>
        </w:tc>
        <w:tc>
          <w:tcPr>
            <w:tcW w:w="1560" w:type="dxa"/>
          </w:tcPr>
          <w:p w14:paraId="7EEDCADD" w14:textId="75DC2D05" w:rsidR="00304626" w:rsidRPr="008A3660" w:rsidRDefault="00304626" w:rsidP="00304626">
            <w:pPr>
              <w:pStyle w:val="112"/>
            </w:pPr>
            <w:r w:rsidRPr="008A3660">
              <w:t xml:space="preserve">id (атрибут) </w:t>
            </w:r>
          </w:p>
        </w:tc>
        <w:tc>
          <w:tcPr>
            <w:tcW w:w="1842" w:type="dxa"/>
          </w:tcPr>
          <w:p w14:paraId="038C6EBC" w14:textId="77AE2DED" w:rsidR="00304626" w:rsidRPr="008A3660" w:rsidRDefault="00304626" w:rsidP="00304626">
            <w:pPr>
              <w:pStyle w:val="112"/>
            </w:pPr>
            <w:r w:rsidRPr="008A3660">
              <w:t>Идентификатор изменяемого извещения в пакете</w:t>
            </w:r>
          </w:p>
        </w:tc>
        <w:tc>
          <w:tcPr>
            <w:tcW w:w="1701" w:type="dxa"/>
          </w:tcPr>
          <w:p w14:paraId="3D80CBE2" w14:textId="24FAB740" w:rsidR="00304626" w:rsidRPr="008A3660" w:rsidRDefault="00304626" w:rsidP="00304626">
            <w:pPr>
              <w:pStyle w:val="112"/>
            </w:pPr>
            <w:r w:rsidRPr="008A3660">
              <w:t>1, обязательно</w:t>
            </w:r>
          </w:p>
        </w:tc>
        <w:tc>
          <w:tcPr>
            <w:tcW w:w="1985" w:type="dxa"/>
          </w:tcPr>
          <w:p w14:paraId="111A6FAD" w14:textId="17CD2D16" w:rsidR="00304626" w:rsidRPr="008A3660" w:rsidRDefault="00304626" w:rsidP="00581299">
            <w:pPr>
              <w:pStyle w:val="112"/>
            </w:pPr>
            <w:r w:rsidRPr="008A3660">
              <w:t>Строка не более 50 символов в формате ID</w:t>
            </w:r>
          </w:p>
        </w:tc>
        <w:tc>
          <w:tcPr>
            <w:tcW w:w="3259" w:type="dxa"/>
          </w:tcPr>
          <w:p w14:paraId="3E3AF9C5" w14:textId="77777777" w:rsidR="00304626" w:rsidRPr="008A3660" w:rsidRDefault="00304626" w:rsidP="00304626">
            <w:pPr>
              <w:pStyle w:val="112"/>
            </w:pPr>
          </w:p>
        </w:tc>
      </w:tr>
      <w:tr w:rsidR="00304626" w:rsidRPr="008A3660" w14:paraId="72091DC2" w14:textId="77777777" w:rsidTr="00F166C7">
        <w:tc>
          <w:tcPr>
            <w:tcW w:w="567" w:type="dxa"/>
          </w:tcPr>
          <w:p w14:paraId="4E5DF950" w14:textId="77777777" w:rsidR="00304626" w:rsidRPr="008A3660" w:rsidRDefault="00304626" w:rsidP="00B16187">
            <w:pPr>
              <w:pStyle w:val="a"/>
              <w:numPr>
                <w:ilvl w:val="0"/>
                <w:numId w:val="71"/>
              </w:numPr>
            </w:pPr>
          </w:p>
        </w:tc>
        <w:tc>
          <w:tcPr>
            <w:tcW w:w="1560" w:type="dxa"/>
          </w:tcPr>
          <w:p w14:paraId="063250DA" w14:textId="721588C2" w:rsidR="00304626" w:rsidRPr="008A3660" w:rsidRDefault="00304626" w:rsidP="00304626">
            <w:pPr>
              <w:pStyle w:val="112"/>
            </w:pPr>
            <w:r w:rsidRPr="008A3660">
              <w:t xml:space="preserve">SupplierBillID </w:t>
            </w:r>
          </w:p>
        </w:tc>
        <w:tc>
          <w:tcPr>
            <w:tcW w:w="1842" w:type="dxa"/>
          </w:tcPr>
          <w:p w14:paraId="5354660E" w14:textId="3F2C69D2" w:rsidR="00304626" w:rsidRPr="008A3660" w:rsidRDefault="00304626" w:rsidP="00304626">
            <w:pPr>
              <w:pStyle w:val="112"/>
            </w:pPr>
            <w:r w:rsidRPr="008A3660">
              <w:t>Идентификатор начисления</w:t>
            </w:r>
          </w:p>
        </w:tc>
        <w:tc>
          <w:tcPr>
            <w:tcW w:w="1701" w:type="dxa"/>
          </w:tcPr>
          <w:p w14:paraId="67DBFD07" w14:textId="25E47422" w:rsidR="00304626" w:rsidRPr="008A3660" w:rsidRDefault="00304626" w:rsidP="00304626">
            <w:pPr>
              <w:pStyle w:val="112"/>
            </w:pPr>
            <w:r w:rsidRPr="008A3660">
              <w:t>1, обязательно</w:t>
            </w:r>
          </w:p>
        </w:tc>
        <w:tc>
          <w:tcPr>
            <w:tcW w:w="1985" w:type="dxa"/>
          </w:tcPr>
          <w:p w14:paraId="75258698" w14:textId="77777777" w:rsidR="00304626" w:rsidRPr="008A3660" w:rsidRDefault="00304626" w:rsidP="00304626">
            <w:pPr>
              <w:pStyle w:val="112"/>
            </w:pPr>
            <w:r w:rsidRPr="008A3660">
              <w:t>Строка длиной 20 букв (\</w:t>
            </w:r>
            <w:proofErr w:type="gramStart"/>
            <w:r w:rsidRPr="008A3660">
              <w:t>w{</w:t>
            </w:r>
            <w:proofErr w:type="gramEnd"/>
            <w:r w:rsidRPr="008A3660">
              <w:t>20}) или цифр 25 цифр (\d{25})</w:t>
            </w:r>
          </w:p>
          <w:p w14:paraId="7D86DC7E" w14:textId="1C7D2176" w:rsidR="00304626" w:rsidRPr="008A3660" w:rsidRDefault="00304626" w:rsidP="00304626">
            <w:pPr>
              <w:pStyle w:val="112"/>
            </w:pPr>
            <w:r w:rsidRPr="008A3660">
              <w:t xml:space="preserve">/ </w:t>
            </w:r>
            <w:bookmarkStart w:id="712" w:name="OLE_LINK720"/>
            <w:r w:rsidRPr="008A3660">
              <w:t>SupplierBillIDType</w:t>
            </w:r>
            <w:bookmarkEnd w:id="712"/>
            <w:r w:rsidRPr="008A3660">
              <w:t xml:space="preserve"> </w:t>
            </w:r>
            <w:r w:rsidR="00581299" w:rsidRPr="008A3660">
              <w:rPr>
                <w:u w:color="000000"/>
              </w:rPr>
              <w:t xml:space="preserve">(описание см. в пункте </w:t>
            </w:r>
            <w:r w:rsidR="00581299" w:rsidRPr="008A3660">
              <w:rPr>
                <w:u w:color="000000"/>
                <w:lang w:val="en-US"/>
              </w:rPr>
              <w:fldChar w:fldCharType="begin"/>
            </w:r>
            <w:r w:rsidR="00581299" w:rsidRPr="008A3660">
              <w:rPr>
                <w:u w:color="000000"/>
              </w:rPr>
              <w:instrText xml:space="preserve"> REF _Ref461470510 \n \h  \* </w:instrText>
            </w:r>
            <w:r w:rsidR="00581299" w:rsidRPr="008A3660">
              <w:rPr>
                <w:u w:color="000000"/>
                <w:lang w:val="en-US"/>
              </w:rPr>
              <w:instrText>MERGEFORMAT</w:instrText>
            </w:r>
            <w:r w:rsidR="00581299" w:rsidRPr="008A3660">
              <w:rPr>
                <w:u w:color="000000"/>
              </w:rPr>
              <w:instrText xml:space="preserve"> </w:instrText>
            </w:r>
            <w:r w:rsidR="00581299" w:rsidRPr="008A3660">
              <w:rPr>
                <w:u w:color="000000"/>
                <w:lang w:val="en-US"/>
              </w:rPr>
            </w:r>
            <w:r w:rsidR="00581299" w:rsidRPr="008A3660">
              <w:rPr>
                <w:u w:color="000000"/>
                <w:lang w:val="en-US"/>
              </w:rPr>
              <w:fldChar w:fldCharType="separate"/>
            </w:r>
            <w:r w:rsidR="00DD2BC4">
              <w:rPr>
                <w:u w:color="000000"/>
              </w:rPr>
              <w:t>20</w:t>
            </w:r>
            <w:r w:rsidR="00581299" w:rsidRPr="008A3660">
              <w:rPr>
                <w:u w:color="000000"/>
                <w:lang w:val="en-US"/>
              </w:rPr>
              <w:fldChar w:fldCharType="end"/>
            </w:r>
            <w:r w:rsidR="00581299" w:rsidRPr="008A3660">
              <w:rPr>
                <w:u w:color="000000"/>
              </w:rPr>
              <w:t xml:space="preserve"> </w:t>
            </w:r>
            <w:r w:rsidR="00581299" w:rsidRPr="008A3660">
              <w:rPr>
                <w:rFonts w:cs="Arial Unicode MS"/>
                <w:u w:color="000000"/>
              </w:rPr>
              <w:t xml:space="preserve">раздела </w:t>
            </w:r>
            <w:r w:rsidR="00581299" w:rsidRPr="008A3660">
              <w:rPr>
                <w:rFonts w:cs="Arial Unicode MS"/>
                <w:u w:color="000000"/>
              </w:rPr>
              <w:fldChar w:fldCharType="begin"/>
            </w:r>
            <w:r w:rsidR="00581299" w:rsidRPr="008A3660">
              <w:rPr>
                <w:rFonts w:cs="Arial Unicode MS"/>
                <w:u w:color="000000"/>
              </w:rPr>
              <w:instrText xml:space="preserve"> REF _Ref525597097 \n \h  \* MERGEFORMAT </w:instrText>
            </w:r>
            <w:r w:rsidR="00581299" w:rsidRPr="008A3660">
              <w:rPr>
                <w:rFonts w:cs="Arial Unicode MS"/>
                <w:u w:color="000000"/>
              </w:rPr>
            </w:r>
            <w:r w:rsidR="00581299" w:rsidRPr="008A3660">
              <w:rPr>
                <w:rFonts w:cs="Arial Unicode MS"/>
                <w:u w:color="000000"/>
              </w:rPr>
              <w:fldChar w:fldCharType="separate"/>
            </w:r>
            <w:r w:rsidR="00DD2BC4">
              <w:rPr>
                <w:rFonts w:cs="Arial Unicode MS"/>
                <w:u w:color="000000"/>
              </w:rPr>
              <w:t>3.20.2</w:t>
            </w:r>
            <w:r w:rsidR="00581299" w:rsidRPr="008A3660">
              <w:rPr>
                <w:rFonts w:cs="Arial Unicode MS"/>
                <w:u w:color="000000"/>
              </w:rPr>
              <w:fldChar w:fldCharType="end"/>
            </w:r>
            <w:r w:rsidR="00581299" w:rsidRPr="008A3660">
              <w:rPr>
                <w:u w:color="000000"/>
              </w:rPr>
              <w:t>)</w:t>
            </w:r>
          </w:p>
        </w:tc>
        <w:tc>
          <w:tcPr>
            <w:tcW w:w="3259" w:type="dxa"/>
          </w:tcPr>
          <w:p w14:paraId="05336256" w14:textId="29F778D2" w:rsidR="00304626" w:rsidRPr="008A3660" w:rsidRDefault="00E418F3" w:rsidP="00304626">
            <w:pPr>
              <w:pStyle w:val="112"/>
            </w:pPr>
            <w:r w:rsidRPr="008A3660">
              <w:t xml:space="preserve">Указывается </w:t>
            </w:r>
            <w:r w:rsidR="00304626" w:rsidRPr="008A3660">
              <w:t>УИН начисления, в которое вносятся изменения.</w:t>
            </w:r>
          </w:p>
          <w:p w14:paraId="39C5BDA4" w14:textId="1A16873A" w:rsidR="00304626" w:rsidRPr="008A3660" w:rsidRDefault="00304626" w:rsidP="00304626">
            <w:pPr>
              <w:pStyle w:val="112"/>
              <w:rPr>
                <w:i/>
              </w:rPr>
            </w:pPr>
            <w:r w:rsidRPr="008A3660">
              <w:rPr>
                <w:i/>
              </w:rPr>
              <w:t>Наличие данного тега исключает наличие тегов PaymentId, RefundId</w:t>
            </w:r>
            <w:r w:rsidR="00681A57" w:rsidRPr="008A3660">
              <w:rPr>
                <w:i/>
              </w:rPr>
              <w:t>, RenouncementId</w:t>
            </w:r>
          </w:p>
        </w:tc>
      </w:tr>
      <w:tr w:rsidR="00304626" w:rsidRPr="008A3660" w14:paraId="74AFF455" w14:textId="77777777" w:rsidTr="00F166C7">
        <w:tc>
          <w:tcPr>
            <w:tcW w:w="567" w:type="dxa"/>
          </w:tcPr>
          <w:p w14:paraId="16E69F0D" w14:textId="77777777" w:rsidR="00304626" w:rsidRPr="008A3660" w:rsidRDefault="00304626" w:rsidP="00B16187">
            <w:pPr>
              <w:pStyle w:val="a"/>
              <w:numPr>
                <w:ilvl w:val="0"/>
                <w:numId w:val="71"/>
              </w:numPr>
            </w:pPr>
          </w:p>
        </w:tc>
        <w:tc>
          <w:tcPr>
            <w:tcW w:w="1560" w:type="dxa"/>
          </w:tcPr>
          <w:p w14:paraId="287061B5" w14:textId="002DF10A" w:rsidR="00304626" w:rsidRPr="008A3660" w:rsidRDefault="00304626" w:rsidP="00304626">
            <w:pPr>
              <w:pStyle w:val="112"/>
            </w:pPr>
            <w:r w:rsidRPr="008A3660">
              <w:t>PaymentId</w:t>
            </w:r>
          </w:p>
        </w:tc>
        <w:tc>
          <w:tcPr>
            <w:tcW w:w="1842" w:type="dxa"/>
          </w:tcPr>
          <w:p w14:paraId="7A612821" w14:textId="7D84B70A" w:rsidR="00304626" w:rsidRPr="008A3660" w:rsidRDefault="00304626" w:rsidP="00304626">
            <w:pPr>
              <w:pStyle w:val="112"/>
            </w:pPr>
            <w:r w:rsidRPr="008A3660">
              <w:t>Идентификатор платежа</w:t>
            </w:r>
          </w:p>
        </w:tc>
        <w:tc>
          <w:tcPr>
            <w:tcW w:w="1701" w:type="dxa"/>
          </w:tcPr>
          <w:p w14:paraId="7C4D6FD9" w14:textId="676EF37E" w:rsidR="00304626" w:rsidRPr="008A3660" w:rsidRDefault="00304626" w:rsidP="00304626">
            <w:pPr>
              <w:pStyle w:val="112"/>
            </w:pPr>
            <w:r w:rsidRPr="008A3660">
              <w:t>1, обязательно</w:t>
            </w:r>
          </w:p>
        </w:tc>
        <w:tc>
          <w:tcPr>
            <w:tcW w:w="1985" w:type="dxa"/>
          </w:tcPr>
          <w:p w14:paraId="27589C98" w14:textId="77777777" w:rsidR="00304626" w:rsidRPr="008A3660" w:rsidRDefault="00304626" w:rsidP="00304626">
            <w:pPr>
              <w:pStyle w:val="112"/>
            </w:pPr>
            <w:r w:rsidRPr="008A3660">
              <w:t>PaymentIdType</w:t>
            </w:r>
          </w:p>
          <w:p w14:paraId="41C8CD65" w14:textId="7AEC5786" w:rsidR="00C314B9" w:rsidRPr="008A3660" w:rsidRDefault="00C314B9" w:rsidP="00304626">
            <w:pPr>
              <w:pStyle w:val="112"/>
            </w:pPr>
            <w:r w:rsidRPr="008A3660">
              <w:rPr>
                <w:szCs w:val="20"/>
              </w:rPr>
              <w:t xml:space="preserve">(описание см. в пункте </w:t>
            </w:r>
            <w:r w:rsidRPr="008A3660">
              <w:rPr>
                <w:szCs w:val="20"/>
              </w:rPr>
              <w:fldChar w:fldCharType="begin"/>
            </w:r>
            <w:r w:rsidRPr="008A3660">
              <w:rPr>
                <w:szCs w:val="20"/>
              </w:rPr>
              <w:instrText xml:space="preserve"> REF _Ref525598914 \n \h  \* MERGEFORMAT </w:instrText>
            </w:r>
            <w:r w:rsidRPr="008A3660">
              <w:rPr>
                <w:szCs w:val="20"/>
              </w:rPr>
            </w:r>
            <w:r w:rsidRPr="008A3660">
              <w:rPr>
                <w:szCs w:val="20"/>
              </w:rPr>
              <w:fldChar w:fldCharType="separate"/>
            </w:r>
            <w:r w:rsidR="00DD2BC4">
              <w:rPr>
                <w:szCs w:val="20"/>
              </w:rPr>
              <w:t>17</w:t>
            </w:r>
            <w:r w:rsidRPr="008A3660">
              <w:rPr>
                <w:szCs w:val="20"/>
              </w:rPr>
              <w:fldChar w:fldCharType="end"/>
            </w:r>
            <w:r w:rsidRPr="008A3660">
              <w:rPr>
                <w:szCs w:val="20"/>
              </w:rPr>
              <w:t xml:space="preserve"> </w:t>
            </w:r>
            <w:r w:rsidRPr="008A3660">
              <w:t xml:space="preserve">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rPr>
                <w:szCs w:val="20"/>
              </w:rPr>
              <w:t>)</w:t>
            </w:r>
          </w:p>
        </w:tc>
        <w:tc>
          <w:tcPr>
            <w:tcW w:w="3259" w:type="dxa"/>
          </w:tcPr>
          <w:p w14:paraId="5E2D58A7" w14:textId="3A46C4A0" w:rsidR="00EB577E" w:rsidRPr="008A3660" w:rsidRDefault="00FF2F3D" w:rsidP="00304626">
            <w:pPr>
              <w:pStyle w:val="112"/>
            </w:pPr>
            <w:r w:rsidRPr="008A3660">
              <w:t>УПНО (УИП)</w:t>
            </w:r>
            <w:r w:rsidR="00060AED" w:rsidRPr="008A3660">
              <w:t>.</w:t>
            </w:r>
          </w:p>
          <w:p w14:paraId="4F7C7561" w14:textId="23A49F60" w:rsidR="00304626" w:rsidRPr="008A3660" w:rsidRDefault="00304626" w:rsidP="00304626">
            <w:pPr>
              <w:pStyle w:val="112"/>
              <w:rPr>
                <w:rStyle w:val="affff"/>
              </w:rPr>
            </w:pPr>
            <w:r w:rsidRPr="008A3660">
              <w:rPr>
                <w:rStyle w:val="affff"/>
              </w:rPr>
              <w:t>Наличие данного тега исключает наличие тегов SupplierBillID, RefundId</w:t>
            </w:r>
            <w:r w:rsidR="00681A57" w:rsidRPr="008A3660">
              <w:rPr>
                <w:rStyle w:val="affff"/>
              </w:rPr>
              <w:t>, RefundId, RenouncementId</w:t>
            </w:r>
          </w:p>
        </w:tc>
      </w:tr>
      <w:tr w:rsidR="00304626" w:rsidRPr="008A3660" w14:paraId="65162BEC" w14:textId="77777777" w:rsidTr="00F166C7">
        <w:tc>
          <w:tcPr>
            <w:tcW w:w="567" w:type="dxa"/>
          </w:tcPr>
          <w:p w14:paraId="605749B8" w14:textId="77777777" w:rsidR="00304626" w:rsidRPr="008A3660" w:rsidRDefault="00304626" w:rsidP="00B16187">
            <w:pPr>
              <w:pStyle w:val="a"/>
              <w:numPr>
                <w:ilvl w:val="0"/>
                <w:numId w:val="71"/>
              </w:numPr>
            </w:pPr>
          </w:p>
        </w:tc>
        <w:tc>
          <w:tcPr>
            <w:tcW w:w="1560" w:type="dxa"/>
          </w:tcPr>
          <w:p w14:paraId="0FB3FE93" w14:textId="4004B09D" w:rsidR="00304626" w:rsidRPr="008A3660" w:rsidRDefault="00304626" w:rsidP="00304626">
            <w:pPr>
              <w:pStyle w:val="112"/>
            </w:pPr>
            <w:r w:rsidRPr="008A3660">
              <w:t>RefundId</w:t>
            </w:r>
          </w:p>
        </w:tc>
        <w:tc>
          <w:tcPr>
            <w:tcW w:w="1842" w:type="dxa"/>
          </w:tcPr>
          <w:p w14:paraId="073A0201" w14:textId="0EF84F87" w:rsidR="00304626" w:rsidRPr="008A3660" w:rsidRDefault="00304626" w:rsidP="00304626">
            <w:pPr>
              <w:pStyle w:val="112"/>
            </w:pPr>
            <w:r w:rsidRPr="008A3660">
              <w:t>Идентификатор возврата</w:t>
            </w:r>
          </w:p>
        </w:tc>
        <w:tc>
          <w:tcPr>
            <w:tcW w:w="1701" w:type="dxa"/>
          </w:tcPr>
          <w:p w14:paraId="576BA778" w14:textId="670FB55F" w:rsidR="00304626" w:rsidRPr="008A3660" w:rsidRDefault="00304626" w:rsidP="00304626">
            <w:pPr>
              <w:pStyle w:val="112"/>
            </w:pPr>
            <w:r w:rsidRPr="008A3660">
              <w:t>1, обязательно</w:t>
            </w:r>
          </w:p>
        </w:tc>
        <w:tc>
          <w:tcPr>
            <w:tcW w:w="1985" w:type="dxa"/>
          </w:tcPr>
          <w:p w14:paraId="58048EE5" w14:textId="1E7B8AF4" w:rsidR="00304626" w:rsidRPr="008A3660" w:rsidRDefault="00304626" w:rsidP="00304626">
            <w:pPr>
              <w:pStyle w:val="112"/>
            </w:pPr>
            <w:r w:rsidRPr="008A3660">
              <w:t>RefundIdType</w:t>
            </w:r>
            <w:r w:rsidR="002B4A33" w:rsidRPr="008A3660">
              <w:t xml:space="preserve"> </w:t>
            </w:r>
            <w:r w:rsidR="002B4A33" w:rsidRPr="008A3660">
              <w:rPr>
                <w:u w:color="000000"/>
              </w:rPr>
              <w:t xml:space="preserve">(см. описание в п. </w:t>
            </w:r>
            <w:r w:rsidR="002B4A33" w:rsidRPr="008A3660">
              <w:rPr>
                <w:u w:color="000000"/>
              </w:rPr>
              <w:fldChar w:fldCharType="begin"/>
            </w:r>
            <w:r w:rsidR="002B4A33" w:rsidRPr="008A3660">
              <w:rPr>
                <w:u w:color="000000"/>
              </w:rPr>
              <w:instrText xml:space="preserve"> REF _Ref485288791 \n \h  \* MERGEFORMAT </w:instrText>
            </w:r>
            <w:r w:rsidR="002B4A33" w:rsidRPr="008A3660">
              <w:rPr>
                <w:u w:color="000000"/>
              </w:rPr>
            </w:r>
            <w:r w:rsidR="002B4A33" w:rsidRPr="008A3660">
              <w:rPr>
                <w:u w:color="000000"/>
              </w:rPr>
              <w:fldChar w:fldCharType="separate"/>
            </w:r>
            <w:r w:rsidR="00DD2BC4">
              <w:rPr>
                <w:u w:color="000000"/>
              </w:rPr>
              <w:t>18</w:t>
            </w:r>
            <w:r w:rsidR="002B4A33" w:rsidRPr="008A3660">
              <w:rPr>
                <w:u w:color="000000"/>
              </w:rPr>
              <w:fldChar w:fldCharType="end"/>
            </w:r>
            <w:r w:rsidR="002B4A33" w:rsidRPr="008A3660">
              <w:rPr>
                <w:u w:color="000000"/>
              </w:rPr>
              <w:t xml:space="preserve"> раздела </w:t>
            </w:r>
            <w:r w:rsidR="002B4A33" w:rsidRPr="008A3660">
              <w:rPr>
                <w:u w:color="000000"/>
              </w:rPr>
              <w:fldChar w:fldCharType="begin"/>
            </w:r>
            <w:r w:rsidR="002B4A33" w:rsidRPr="008A3660">
              <w:rPr>
                <w:u w:color="000000"/>
              </w:rPr>
              <w:instrText xml:space="preserve"> REF _Ref525597097 \n \h  \* MERGEFORMAT </w:instrText>
            </w:r>
            <w:r w:rsidR="002B4A33" w:rsidRPr="008A3660">
              <w:rPr>
                <w:u w:color="000000"/>
              </w:rPr>
            </w:r>
            <w:r w:rsidR="002B4A33" w:rsidRPr="008A3660">
              <w:rPr>
                <w:u w:color="000000"/>
              </w:rPr>
              <w:fldChar w:fldCharType="separate"/>
            </w:r>
            <w:r w:rsidR="00DD2BC4">
              <w:rPr>
                <w:u w:color="000000"/>
              </w:rPr>
              <w:t>3.20.2</w:t>
            </w:r>
            <w:r w:rsidR="002B4A33" w:rsidRPr="008A3660">
              <w:rPr>
                <w:u w:color="000000"/>
              </w:rPr>
              <w:fldChar w:fldCharType="end"/>
            </w:r>
            <w:r w:rsidR="002B4A33" w:rsidRPr="008A3660">
              <w:rPr>
                <w:u w:color="000000"/>
              </w:rPr>
              <w:t>)</w:t>
            </w:r>
          </w:p>
        </w:tc>
        <w:tc>
          <w:tcPr>
            <w:tcW w:w="3259" w:type="dxa"/>
          </w:tcPr>
          <w:p w14:paraId="1B6280AC" w14:textId="2C9ED676" w:rsidR="00FC181D" w:rsidRPr="008A3660" w:rsidRDefault="00FC181D" w:rsidP="00304626">
            <w:pPr>
              <w:pStyle w:val="112"/>
            </w:pPr>
            <w:r w:rsidRPr="008A3660">
              <w:t>Уникальный идентификатор извещения о возврате (УИВ).</w:t>
            </w:r>
          </w:p>
          <w:p w14:paraId="41EABB09" w14:textId="7D705C9B" w:rsidR="00304626" w:rsidRPr="008A3660" w:rsidRDefault="00304626" w:rsidP="00304626">
            <w:pPr>
              <w:pStyle w:val="112"/>
              <w:rPr>
                <w:rStyle w:val="affff"/>
              </w:rPr>
            </w:pPr>
            <w:r w:rsidRPr="008A3660">
              <w:rPr>
                <w:rStyle w:val="affff"/>
              </w:rPr>
              <w:t>Наличие данного тега исключает наличие тегов SupplierBillID, PaymentId</w:t>
            </w:r>
            <w:r w:rsidR="00E87FD9" w:rsidRPr="008A3660">
              <w:rPr>
                <w:rStyle w:val="affff"/>
              </w:rPr>
              <w:t>, RenouncementId</w:t>
            </w:r>
          </w:p>
        </w:tc>
      </w:tr>
      <w:tr w:rsidR="00A75D86" w:rsidRPr="008A3660" w14:paraId="6D8F0630" w14:textId="77777777" w:rsidTr="00F166C7">
        <w:tc>
          <w:tcPr>
            <w:tcW w:w="567" w:type="dxa"/>
          </w:tcPr>
          <w:p w14:paraId="37DBB00B" w14:textId="77777777" w:rsidR="00A75D86" w:rsidRPr="008A3660" w:rsidRDefault="00A75D86" w:rsidP="00A75D86">
            <w:pPr>
              <w:pStyle w:val="a"/>
              <w:numPr>
                <w:ilvl w:val="0"/>
                <w:numId w:val="71"/>
              </w:numPr>
            </w:pPr>
          </w:p>
        </w:tc>
        <w:tc>
          <w:tcPr>
            <w:tcW w:w="1560" w:type="dxa"/>
          </w:tcPr>
          <w:p w14:paraId="01FD5B4F" w14:textId="043B4111" w:rsidR="00A75D86" w:rsidRPr="008A3660" w:rsidRDefault="00A75D86" w:rsidP="00A75D86">
            <w:pPr>
              <w:pStyle w:val="112"/>
            </w:pPr>
            <w:r w:rsidRPr="008A3660">
              <w:t>RenouncementId</w:t>
            </w:r>
          </w:p>
        </w:tc>
        <w:tc>
          <w:tcPr>
            <w:tcW w:w="1842" w:type="dxa"/>
          </w:tcPr>
          <w:p w14:paraId="6FA499D9" w14:textId="7F903E67" w:rsidR="00A75D86" w:rsidRPr="008A3660" w:rsidRDefault="00A75D86" w:rsidP="00A75D86">
            <w:pPr>
              <w:pStyle w:val="112"/>
            </w:pPr>
            <w:r w:rsidRPr="008A3660">
              <w:t>Идентификатор извещения об отказе в возбуждении исполнительного производства</w:t>
            </w:r>
          </w:p>
        </w:tc>
        <w:tc>
          <w:tcPr>
            <w:tcW w:w="1701" w:type="dxa"/>
          </w:tcPr>
          <w:p w14:paraId="18AF03DC" w14:textId="41BDF929" w:rsidR="00A75D86" w:rsidRPr="008A3660" w:rsidRDefault="00A75D86" w:rsidP="00A75D86">
            <w:pPr>
              <w:pStyle w:val="112"/>
            </w:pPr>
            <w:r w:rsidRPr="008A3660">
              <w:t>1, обязательно</w:t>
            </w:r>
          </w:p>
        </w:tc>
        <w:tc>
          <w:tcPr>
            <w:tcW w:w="1985" w:type="dxa"/>
          </w:tcPr>
          <w:p w14:paraId="0D33DA3A" w14:textId="5661A2F1" w:rsidR="00A75D86" w:rsidRPr="008A3660" w:rsidRDefault="00A75D86" w:rsidP="00A75D86">
            <w:pPr>
              <w:pStyle w:val="112"/>
            </w:pPr>
            <w:r w:rsidRPr="008A3660">
              <w:rPr>
                <w:lang w:val="en-US"/>
              </w:rPr>
              <w:t>RenouncementIdType</w:t>
            </w:r>
            <w:r w:rsidR="0036477C" w:rsidRPr="008A3660">
              <w:rPr>
                <w:lang w:val="en-US"/>
              </w:rPr>
              <w:t xml:space="preserve"> (</w:t>
            </w:r>
            <w:r w:rsidR="0036477C" w:rsidRPr="008A3660">
              <w:t>см</w:t>
            </w:r>
            <w:r w:rsidR="0036477C" w:rsidRPr="008A3660">
              <w:rPr>
                <w:lang w:val="en-US"/>
              </w:rPr>
              <w:t xml:space="preserve">. </w:t>
            </w:r>
            <w:r w:rsidR="0036477C" w:rsidRPr="008A3660">
              <w:t>описание</w:t>
            </w:r>
            <w:r w:rsidR="0036477C" w:rsidRPr="008A3660">
              <w:rPr>
                <w:lang w:val="en-US"/>
              </w:rPr>
              <w:t xml:space="preserve"> </w:t>
            </w:r>
            <w:r w:rsidR="0036477C" w:rsidRPr="008A3660">
              <w:t>в</w:t>
            </w:r>
            <w:r w:rsidR="0036477C" w:rsidRPr="008A3660">
              <w:rPr>
                <w:lang w:val="en-US"/>
              </w:rPr>
              <w:t> </w:t>
            </w:r>
            <w:r w:rsidR="0036477C" w:rsidRPr="008A3660">
              <w:t>п</w:t>
            </w:r>
            <w:r w:rsidR="0036477C" w:rsidRPr="008A3660">
              <w:rPr>
                <w:lang w:val="en-US"/>
              </w:rPr>
              <w:t>. </w:t>
            </w:r>
            <w:r w:rsidR="0036477C" w:rsidRPr="008A3660">
              <w:fldChar w:fldCharType="begin"/>
            </w:r>
            <w:r w:rsidR="0036477C" w:rsidRPr="008A3660">
              <w:rPr>
                <w:lang w:val="en-US"/>
              </w:rPr>
              <w:instrText xml:space="preserve"> REF _Ref86271829 \r \h </w:instrText>
            </w:r>
            <w:r w:rsidR="008A3660" w:rsidRPr="005365D8">
              <w:rPr>
                <w:lang w:val="en-US"/>
              </w:rPr>
              <w:instrText xml:space="preserve"> \* MERGEFORMAT </w:instrText>
            </w:r>
            <w:r w:rsidR="0036477C" w:rsidRPr="008A3660">
              <w:fldChar w:fldCharType="separate"/>
            </w:r>
            <w:r w:rsidR="00DD2BC4">
              <w:rPr>
                <w:lang w:val="en-US"/>
              </w:rPr>
              <w:t>26</w:t>
            </w:r>
            <w:r w:rsidR="0036477C" w:rsidRPr="008A3660">
              <w:fldChar w:fldCharType="end"/>
            </w:r>
            <w:r w:rsidR="0036477C" w:rsidRPr="008A3660">
              <w:t xml:space="preserve"> раздела </w:t>
            </w:r>
            <w:r w:rsidR="0036477C" w:rsidRPr="008A3660">
              <w:fldChar w:fldCharType="begin"/>
            </w:r>
            <w:r w:rsidR="0036477C" w:rsidRPr="008A3660">
              <w:instrText xml:space="preserve"> REF _Ref525597097 \n \h  \* MERGEFORMAT </w:instrText>
            </w:r>
            <w:r w:rsidR="0036477C" w:rsidRPr="008A3660">
              <w:fldChar w:fldCharType="separate"/>
            </w:r>
            <w:r w:rsidR="00DD2BC4">
              <w:t>3.20.2</w:t>
            </w:r>
            <w:r w:rsidR="0036477C" w:rsidRPr="008A3660">
              <w:fldChar w:fldCharType="end"/>
            </w:r>
            <w:r w:rsidR="0036477C" w:rsidRPr="008A3660">
              <w:t>)</w:t>
            </w:r>
          </w:p>
        </w:tc>
        <w:tc>
          <w:tcPr>
            <w:tcW w:w="3259" w:type="dxa"/>
          </w:tcPr>
          <w:p w14:paraId="2781C48F" w14:textId="77777777" w:rsidR="00A75D86" w:rsidRPr="008A3660" w:rsidRDefault="00A75D86" w:rsidP="00A75D86">
            <w:pPr>
              <w:pStyle w:val="112"/>
            </w:pPr>
            <w:r w:rsidRPr="008A3660">
              <w:t>Уникальный идентификатор извещения об отказе в возбуждении исполнительного производства</w:t>
            </w:r>
          </w:p>
          <w:p w14:paraId="1947AB9B" w14:textId="4958742E" w:rsidR="00F721E1" w:rsidRPr="008A3660" w:rsidRDefault="00F721E1" w:rsidP="00A75D86">
            <w:pPr>
              <w:pStyle w:val="112"/>
              <w:rPr>
                <w:rStyle w:val="affff"/>
              </w:rPr>
            </w:pPr>
            <w:r w:rsidRPr="008A3660">
              <w:rPr>
                <w:rStyle w:val="affff"/>
              </w:rPr>
              <w:t xml:space="preserve">Наличие данного тега исключает наличие тегов SupplierBillID, PaymentId, </w:t>
            </w:r>
            <w:r w:rsidR="003B2F2F" w:rsidRPr="008A3660">
              <w:rPr>
                <w:rStyle w:val="affff"/>
              </w:rPr>
              <w:t>RefundId</w:t>
            </w:r>
          </w:p>
        </w:tc>
      </w:tr>
      <w:tr w:rsidR="00A75D86" w:rsidRPr="008A3660" w14:paraId="00AEE6B6" w14:textId="77777777" w:rsidTr="00F166C7">
        <w:tc>
          <w:tcPr>
            <w:tcW w:w="567" w:type="dxa"/>
          </w:tcPr>
          <w:p w14:paraId="13A4935C" w14:textId="77777777" w:rsidR="00A75D86" w:rsidRPr="008A3660" w:rsidRDefault="00A75D86" w:rsidP="00A75D86">
            <w:pPr>
              <w:pStyle w:val="a"/>
              <w:numPr>
                <w:ilvl w:val="0"/>
                <w:numId w:val="71"/>
              </w:numPr>
            </w:pPr>
          </w:p>
        </w:tc>
        <w:tc>
          <w:tcPr>
            <w:tcW w:w="1560" w:type="dxa"/>
          </w:tcPr>
          <w:p w14:paraId="2BB5F9B4" w14:textId="2D34CFFD" w:rsidR="00A75D86" w:rsidRPr="008A3660" w:rsidRDefault="00A75D86" w:rsidP="00A75D86">
            <w:pPr>
              <w:pStyle w:val="112"/>
            </w:pPr>
            <w:r w:rsidRPr="008A3660">
              <w:rPr>
                <w:rFonts w:hint="eastAsia"/>
              </w:rPr>
              <w:t>Change</w:t>
            </w:r>
          </w:p>
        </w:tc>
        <w:tc>
          <w:tcPr>
            <w:tcW w:w="1842" w:type="dxa"/>
          </w:tcPr>
          <w:p w14:paraId="7F393A97" w14:textId="5E1BE883" w:rsidR="00A75D86" w:rsidRPr="008A3660" w:rsidRDefault="00A75D86" w:rsidP="00A75D86">
            <w:pPr>
              <w:pStyle w:val="112"/>
            </w:pPr>
            <w:r w:rsidRPr="008A3660">
              <w:rPr>
                <w:rFonts w:hint="eastAsia"/>
              </w:rPr>
              <w:t>Изменяемые поля</w:t>
            </w:r>
          </w:p>
        </w:tc>
        <w:tc>
          <w:tcPr>
            <w:tcW w:w="1701" w:type="dxa"/>
          </w:tcPr>
          <w:p w14:paraId="5189A8A4" w14:textId="6FB3CDFE" w:rsidR="00A75D86" w:rsidRPr="008A3660" w:rsidRDefault="00A75D86" w:rsidP="00A75D86">
            <w:pPr>
              <w:pStyle w:val="112"/>
            </w:pPr>
            <w:r w:rsidRPr="008A3660">
              <w:rPr>
                <w:rFonts w:hint="eastAsia"/>
              </w:rPr>
              <w:t>0...∞, необязательно</w:t>
            </w:r>
          </w:p>
        </w:tc>
        <w:tc>
          <w:tcPr>
            <w:tcW w:w="1985" w:type="dxa"/>
          </w:tcPr>
          <w:p w14:paraId="29178A19" w14:textId="46F1DD29" w:rsidR="00A75D86" w:rsidRPr="008A3660" w:rsidRDefault="00A75D86" w:rsidP="00A75D86">
            <w:pPr>
              <w:pStyle w:val="112"/>
            </w:pPr>
            <w:r w:rsidRPr="008A3660">
              <w:t xml:space="preserve">Контейнер / Основан на типе ChangeType (см описание в таблице - </w:t>
            </w:r>
            <w:r w:rsidRPr="008A3660">
              <w:fldChar w:fldCharType="begin"/>
            </w:r>
            <w:r w:rsidRPr="008A3660">
              <w:instrText xml:space="preserve"> REF _Ref299253 \h  \* MERGEFORMAT </w:instrText>
            </w:r>
            <w:r w:rsidRPr="008A3660">
              <w:fldChar w:fldCharType="separate"/>
            </w:r>
            <w:r w:rsidR="00DD2BC4" w:rsidRPr="008A3660">
              <w:t xml:space="preserve">Таблица </w:t>
            </w:r>
            <w:r w:rsidR="00DD2BC4">
              <w:rPr>
                <w:noProof/>
              </w:rPr>
              <w:t>34</w:t>
            </w:r>
            <w:r w:rsidRPr="008A3660">
              <w:fldChar w:fldCharType="end"/>
            </w:r>
            <w:r w:rsidRPr="008A3660">
              <w:t>)</w:t>
            </w:r>
          </w:p>
        </w:tc>
        <w:tc>
          <w:tcPr>
            <w:tcW w:w="3259" w:type="dxa"/>
          </w:tcPr>
          <w:p w14:paraId="0719B7DA" w14:textId="77777777" w:rsidR="00A75D86" w:rsidRPr="008A3660" w:rsidRDefault="00A75D86" w:rsidP="00A75D86">
            <w:pPr>
              <w:pStyle w:val="112"/>
            </w:pPr>
          </w:p>
        </w:tc>
      </w:tr>
      <w:tr w:rsidR="00A75D86" w:rsidRPr="008A3660" w14:paraId="3495BB9F" w14:textId="77777777" w:rsidTr="00F166C7">
        <w:tc>
          <w:tcPr>
            <w:tcW w:w="567" w:type="dxa"/>
          </w:tcPr>
          <w:p w14:paraId="67917593" w14:textId="77777777" w:rsidR="00A75D86" w:rsidRPr="008A3660" w:rsidRDefault="00A75D86" w:rsidP="00A75D86">
            <w:pPr>
              <w:pStyle w:val="a"/>
              <w:numPr>
                <w:ilvl w:val="0"/>
                <w:numId w:val="71"/>
              </w:numPr>
            </w:pPr>
          </w:p>
        </w:tc>
        <w:tc>
          <w:tcPr>
            <w:tcW w:w="1560" w:type="dxa"/>
          </w:tcPr>
          <w:p w14:paraId="52586E14" w14:textId="340B615A" w:rsidR="00A75D86" w:rsidRPr="008A3660" w:rsidRDefault="00A75D86" w:rsidP="00A75D86">
            <w:pPr>
              <w:pStyle w:val="112"/>
            </w:pPr>
            <w:r w:rsidRPr="008A3660">
              <w:t>ChangeStatus</w:t>
            </w:r>
          </w:p>
        </w:tc>
        <w:tc>
          <w:tcPr>
            <w:tcW w:w="1842" w:type="dxa"/>
          </w:tcPr>
          <w:p w14:paraId="2583E1C4" w14:textId="33A29795" w:rsidR="00A75D86" w:rsidRPr="008A3660" w:rsidRDefault="00A75D86" w:rsidP="00A75D86">
            <w:pPr>
              <w:pStyle w:val="112"/>
            </w:pPr>
            <w:r w:rsidRPr="008A3660">
              <w:t>Сведения о статусе и основаниях его изменения.</w:t>
            </w:r>
          </w:p>
        </w:tc>
        <w:tc>
          <w:tcPr>
            <w:tcW w:w="1701" w:type="dxa"/>
          </w:tcPr>
          <w:p w14:paraId="4F78D047" w14:textId="7F9DF974" w:rsidR="00A75D86" w:rsidRPr="008A3660" w:rsidRDefault="00A75D86" w:rsidP="00A75D86">
            <w:pPr>
              <w:pStyle w:val="112"/>
            </w:pPr>
            <w:r w:rsidRPr="008A3660">
              <w:t>1, обязательно</w:t>
            </w:r>
          </w:p>
        </w:tc>
        <w:tc>
          <w:tcPr>
            <w:tcW w:w="1985" w:type="dxa"/>
          </w:tcPr>
          <w:p w14:paraId="2FAA63DA" w14:textId="77777777" w:rsidR="00A75D86" w:rsidRPr="008A3660" w:rsidRDefault="00A75D86" w:rsidP="00A75D86">
            <w:pPr>
              <w:pStyle w:val="112"/>
            </w:pPr>
            <w:r w:rsidRPr="008A3660">
              <w:t xml:space="preserve">Контейнер / </w:t>
            </w:r>
          </w:p>
          <w:p w14:paraId="68DB16D9" w14:textId="250799F1" w:rsidR="00A75D86" w:rsidRPr="008A3660" w:rsidRDefault="00A75D86" w:rsidP="00A75D86">
            <w:pPr>
              <w:pStyle w:val="112"/>
            </w:pPr>
            <w:r w:rsidRPr="008A3660">
              <w:t xml:space="preserve">Основан на типе ChangeStatusType (см описание в </w:t>
            </w:r>
            <w:r w:rsidRPr="008A3660">
              <w:lastRenderedPageBreak/>
              <w:t xml:space="preserve">таблице - </w:t>
            </w:r>
            <w:r w:rsidRPr="008A3660">
              <w:fldChar w:fldCharType="begin"/>
            </w:r>
            <w:r w:rsidRPr="008A3660">
              <w:instrText xml:space="preserve"> REF _Ref299384 \h  \* MERGEFORMAT </w:instrText>
            </w:r>
            <w:r w:rsidRPr="008A3660">
              <w:fldChar w:fldCharType="separate"/>
            </w:r>
            <w:r w:rsidR="00DD2BC4" w:rsidRPr="008A3660">
              <w:t>Таблица</w:t>
            </w:r>
            <w:r w:rsidR="00DD2BC4" w:rsidRPr="00DD2BC4">
              <w:t> </w:t>
            </w:r>
            <w:r w:rsidR="00DD2BC4">
              <w:t>35</w:t>
            </w:r>
            <w:r w:rsidRPr="008A3660">
              <w:fldChar w:fldCharType="end"/>
            </w:r>
            <w:r w:rsidRPr="008A3660">
              <w:t>)</w:t>
            </w:r>
          </w:p>
        </w:tc>
        <w:tc>
          <w:tcPr>
            <w:tcW w:w="3259" w:type="dxa"/>
          </w:tcPr>
          <w:p w14:paraId="3808619E" w14:textId="77777777" w:rsidR="00A75D86" w:rsidRPr="008A3660" w:rsidRDefault="00A75D86" w:rsidP="00A75D86">
            <w:pPr>
              <w:pStyle w:val="112"/>
            </w:pPr>
          </w:p>
        </w:tc>
      </w:tr>
      <w:tr w:rsidR="00A75D86" w:rsidRPr="008A3660" w14:paraId="4D624749" w14:textId="77777777" w:rsidTr="00F166C7">
        <w:tc>
          <w:tcPr>
            <w:tcW w:w="567" w:type="dxa"/>
          </w:tcPr>
          <w:p w14:paraId="1AFE868E" w14:textId="77777777" w:rsidR="00A75D86" w:rsidRPr="008A3660" w:rsidRDefault="00A75D86" w:rsidP="00A75D86">
            <w:pPr>
              <w:pStyle w:val="a"/>
              <w:numPr>
                <w:ilvl w:val="1"/>
                <w:numId w:val="71"/>
              </w:numPr>
            </w:pPr>
          </w:p>
        </w:tc>
        <w:tc>
          <w:tcPr>
            <w:tcW w:w="1560" w:type="dxa"/>
          </w:tcPr>
          <w:p w14:paraId="317CB0C8" w14:textId="02DE3F33" w:rsidR="00A75D86" w:rsidRPr="008A3660" w:rsidRDefault="00A75D86" w:rsidP="00A75D86">
            <w:pPr>
              <w:pStyle w:val="112"/>
            </w:pPr>
            <w:r w:rsidRPr="008A3660">
              <w:t>Meaning</w:t>
            </w:r>
          </w:p>
        </w:tc>
        <w:tc>
          <w:tcPr>
            <w:tcW w:w="1842" w:type="dxa"/>
          </w:tcPr>
          <w:p w14:paraId="1796BAAB" w14:textId="232B28B9" w:rsidR="00A75D86" w:rsidRPr="008A3660" w:rsidRDefault="00A75D86" w:rsidP="00A75D86">
            <w:pPr>
              <w:pStyle w:val="112"/>
            </w:pPr>
            <w:r w:rsidRPr="008A3660">
              <w:t>Статус, отражающий изменение данных</w:t>
            </w:r>
          </w:p>
        </w:tc>
        <w:tc>
          <w:tcPr>
            <w:tcW w:w="1701" w:type="dxa"/>
          </w:tcPr>
          <w:p w14:paraId="0C83F154" w14:textId="49C60698" w:rsidR="00A75D86" w:rsidRPr="008A3660" w:rsidRDefault="00A75D86" w:rsidP="00A75D86">
            <w:pPr>
              <w:pStyle w:val="112"/>
            </w:pPr>
            <w:r w:rsidRPr="008A3660">
              <w:t>1, обязательно</w:t>
            </w:r>
          </w:p>
        </w:tc>
        <w:tc>
          <w:tcPr>
            <w:tcW w:w="1985" w:type="dxa"/>
          </w:tcPr>
          <w:p w14:paraId="0AB5A08D" w14:textId="77777777" w:rsidR="00A75D86" w:rsidRPr="008A3660" w:rsidRDefault="00A75D86" w:rsidP="00A75D86">
            <w:pPr>
              <w:pStyle w:val="112"/>
            </w:pPr>
            <w:r w:rsidRPr="008A3660">
              <w:t xml:space="preserve">Строка длиной 1 символ </w:t>
            </w:r>
          </w:p>
          <w:p w14:paraId="74DCEBDB" w14:textId="77777777" w:rsidR="00A75D86" w:rsidRPr="008A3660" w:rsidRDefault="00A75D86" w:rsidP="00A75D86">
            <w:pPr>
              <w:pStyle w:val="112"/>
            </w:pPr>
            <w:r w:rsidRPr="008A3660">
              <w:t xml:space="preserve">/ </w:t>
            </w:r>
          </w:p>
          <w:p w14:paraId="3CCDCC04" w14:textId="20221A50" w:rsidR="00A75D86" w:rsidRPr="008A3660" w:rsidRDefault="00A75D86" w:rsidP="00A75D86">
            <w:pPr>
              <w:pStyle w:val="112"/>
            </w:pPr>
            <w:r w:rsidRPr="008A3660">
              <w:t xml:space="preserve">Основан на типе MeaningType (описание см. в пункте </w:t>
            </w:r>
            <w:r w:rsidRPr="008A3660">
              <w:fldChar w:fldCharType="begin"/>
            </w:r>
            <w:r w:rsidRPr="008A3660">
              <w:instrText xml:space="preserve"> REF _Ref299513 \n \h  \* MERGEFORMAT </w:instrText>
            </w:r>
            <w:r w:rsidRPr="008A3660">
              <w:fldChar w:fldCharType="separate"/>
            </w:r>
            <w:r w:rsidR="00DD2BC4">
              <w:t>22</w:t>
            </w:r>
            <w:r w:rsidRPr="008A3660">
              <w:fldChar w:fldCharType="end"/>
            </w:r>
            <w:r w:rsidRPr="008A3660">
              <w:t xml:space="preserve"> 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t>)</w:t>
            </w:r>
          </w:p>
        </w:tc>
        <w:tc>
          <w:tcPr>
            <w:tcW w:w="3259" w:type="dxa"/>
          </w:tcPr>
          <w:p w14:paraId="0F1D832A" w14:textId="77777777" w:rsidR="00A75D86" w:rsidRPr="008A3660" w:rsidRDefault="00A75D86" w:rsidP="00A75D86">
            <w:pPr>
              <w:pStyle w:val="112"/>
            </w:pPr>
            <w:r w:rsidRPr="008A3660">
              <w:t>Возможные значения:</w:t>
            </w:r>
          </w:p>
          <w:p w14:paraId="7A3D92E2" w14:textId="77777777" w:rsidR="00A75D86" w:rsidRPr="008A3660" w:rsidRDefault="00A75D86" w:rsidP="00A75D86">
            <w:pPr>
              <w:pStyle w:val="112"/>
            </w:pPr>
            <w:r w:rsidRPr="008A3660">
              <w:t>2 – уточнение;</w:t>
            </w:r>
          </w:p>
          <w:p w14:paraId="2738E3E3" w14:textId="678DDE6D" w:rsidR="00A75D86" w:rsidRPr="008A3660" w:rsidRDefault="00A75D86" w:rsidP="00A75D86">
            <w:pPr>
              <w:pStyle w:val="112"/>
            </w:pPr>
            <w:r w:rsidRPr="008A3660">
              <w:t xml:space="preserve">3 – уточнение об аннулировании. </w:t>
            </w:r>
            <w:r w:rsidRPr="008A3660">
              <w:rPr>
                <w:i/>
              </w:rPr>
              <w:t>При направлении информации об уплате данное</w:t>
            </w:r>
            <w:r w:rsidRPr="008A3660">
              <w:t xml:space="preserve"> з</w:t>
            </w:r>
            <w:r w:rsidRPr="008A3660">
              <w:rPr>
                <w:i/>
              </w:rPr>
              <w:t>начение может быть использовано только для извещений о приеме к исполнению распоряжений, у которых значение даты в поле «paymentDate» ранее «01.01.2021»</w:t>
            </w:r>
            <w:r w:rsidRPr="008A3660">
              <w:t>;</w:t>
            </w:r>
          </w:p>
          <w:p w14:paraId="3E1882E4" w14:textId="6AE1D67E" w:rsidR="00A75D86" w:rsidRPr="008A3660" w:rsidRDefault="00A75D86" w:rsidP="00A75D86">
            <w:pPr>
              <w:pStyle w:val="112"/>
            </w:pPr>
            <w:r w:rsidRPr="008A3660">
              <w:t xml:space="preserve">4 – уточнение о деаннулировании (отмена аннулирования). </w:t>
            </w:r>
            <w:r w:rsidRPr="008A3660">
              <w:rPr>
                <w:i/>
              </w:rPr>
              <w:t>При направлении информации об уплате данное значение может быть использовано только для извещений о приеме к исполнению распоряжений, у которых значение даты в поле «paymentDate» ранее «01.01.2021»</w:t>
            </w:r>
          </w:p>
        </w:tc>
      </w:tr>
      <w:tr w:rsidR="00A75D86" w:rsidRPr="008A3660" w14:paraId="5B334239" w14:textId="77777777" w:rsidTr="00F166C7">
        <w:tc>
          <w:tcPr>
            <w:tcW w:w="567" w:type="dxa"/>
          </w:tcPr>
          <w:p w14:paraId="3FF0FDB0" w14:textId="77777777" w:rsidR="00A75D86" w:rsidRPr="008A3660" w:rsidRDefault="00A75D86" w:rsidP="00A75D86">
            <w:pPr>
              <w:pStyle w:val="a"/>
              <w:numPr>
                <w:ilvl w:val="1"/>
                <w:numId w:val="71"/>
              </w:numPr>
            </w:pPr>
          </w:p>
        </w:tc>
        <w:tc>
          <w:tcPr>
            <w:tcW w:w="1560" w:type="dxa"/>
          </w:tcPr>
          <w:p w14:paraId="1B412ACC" w14:textId="37BCD153" w:rsidR="00A75D86" w:rsidRPr="008A3660" w:rsidRDefault="00A75D86" w:rsidP="00A75D86">
            <w:pPr>
              <w:pStyle w:val="112"/>
            </w:pPr>
            <w:r w:rsidRPr="008A3660">
              <w:t>Reason</w:t>
            </w:r>
          </w:p>
        </w:tc>
        <w:tc>
          <w:tcPr>
            <w:tcW w:w="1842" w:type="dxa"/>
          </w:tcPr>
          <w:p w14:paraId="2E139021" w14:textId="61B73B30" w:rsidR="00A75D86" w:rsidRPr="008A3660" w:rsidRDefault="00A75D86" w:rsidP="00A75D86">
            <w:pPr>
              <w:pStyle w:val="112"/>
            </w:pPr>
            <w:r w:rsidRPr="008A3660">
              <w:t>Основание изменения</w:t>
            </w:r>
          </w:p>
        </w:tc>
        <w:tc>
          <w:tcPr>
            <w:tcW w:w="1701" w:type="dxa"/>
          </w:tcPr>
          <w:p w14:paraId="3F8D086C" w14:textId="4D6678B4" w:rsidR="00A75D86" w:rsidRPr="008A3660" w:rsidRDefault="00A75D86" w:rsidP="00A75D86">
            <w:pPr>
              <w:pStyle w:val="112"/>
            </w:pPr>
            <w:r w:rsidRPr="008A3660">
              <w:t>1, обязательно</w:t>
            </w:r>
          </w:p>
        </w:tc>
        <w:tc>
          <w:tcPr>
            <w:tcW w:w="1985" w:type="dxa"/>
          </w:tcPr>
          <w:p w14:paraId="3B247A1B" w14:textId="77777777" w:rsidR="00A75D86" w:rsidRPr="008A3660" w:rsidRDefault="00A75D86" w:rsidP="00A75D86">
            <w:pPr>
              <w:pStyle w:val="112"/>
            </w:pPr>
            <w:r w:rsidRPr="008A3660">
              <w:t xml:space="preserve">Строка длиной до 512 символов </w:t>
            </w:r>
          </w:p>
          <w:p w14:paraId="016D3A0D" w14:textId="77777777" w:rsidR="00A75D86" w:rsidRPr="008A3660" w:rsidRDefault="00A75D86" w:rsidP="00A75D86">
            <w:pPr>
              <w:pStyle w:val="112"/>
            </w:pPr>
            <w:r w:rsidRPr="008A3660">
              <w:t xml:space="preserve">/ </w:t>
            </w:r>
          </w:p>
          <w:p w14:paraId="2088E72F" w14:textId="79E72A86" w:rsidR="00A75D86" w:rsidRPr="008A3660" w:rsidRDefault="00A75D86" w:rsidP="00A75D86">
            <w:pPr>
              <w:pStyle w:val="112"/>
            </w:pPr>
            <w:r w:rsidRPr="008A3660">
              <w:t xml:space="preserve">ReasonType (описание см. в пункте </w:t>
            </w:r>
            <w:r w:rsidRPr="008A3660">
              <w:fldChar w:fldCharType="begin"/>
            </w:r>
            <w:r w:rsidRPr="008A3660">
              <w:instrText xml:space="preserve"> REF _Ref299673 \n \h  \* MERGEFORMAT </w:instrText>
            </w:r>
            <w:r w:rsidRPr="008A3660">
              <w:fldChar w:fldCharType="separate"/>
            </w:r>
            <w:r w:rsidR="00DD2BC4">
              <w:t>23</w:t>
            </w:r>
            <w:r w:rsidRPr="008A3660">
              <w:fldChar w:fldCharType="end"/>
            </w:r>
            <w:r w:rsidRPr="008A3660">
              <w:t xml:space="preserve"> 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t>)</w:t>
            </w:r>
          </w:p>
        </w:tc>
        <w:tc>
          <w:tcPr>
            <w:tcW w:w="3259" w:type="dxa"/>
          </w:tcPr>
          <w:p w14:paraId="3F19C8A5" w14:textId="77777777" w:rsidR="00A75D86" w:rsidRPr="008A3660" w:rsidRDefault="00A75D86" w:rsidP="00A75D86">
            <w:pPr>
              <w:pStyle w:val="112"/>
            </w:pPr>
          </w:p>
        </w:tc>
      </w:tr>
      <w:tr w:rsidR="00A75D86" w:rsidRPr="008A3660" w14:paraId="1D3891BF" w14:textId="77777777" w:rsidTr="00F166C7">
        <w:tc>
          <w:tcPr>
            <w:tcW w:w="567" w:type="dxa"/>
          </w:tcPr>
          <w:p w14:paraId="5D6EE79C" w14:textId="77777777" w:rsidR="00A75D86" w:rsidRPr="008A3660" w:rsidRDefault="00A75D86" w:rsidP="00A75D86">
            <w:pPr>
              <w:pStyle w:val="a"/>
              <w:numPr>
                <w:ilvl w:val="1"/>
                <w:numId w:val="71"/>
              </w:numPr>
            </w:pPr>
          </w:p>
        </w:tc>
        <w:tc>
          <w:tcPr>
            <w:tcW w:w="1560" w:type="dxa"/>
          </w:tcPr>
          <w:p w14:paraId="02B83639" w14:textId="6D5742F9" w:rsidR="00A75D86" w:rsidRPr="008A3660" w:rsidRDefault="00A75D86" w:rsidP="00A75D86">
            <w:pPr>
              <w:pStyle w:val="112"/>
            </w:pPr>
            <w:r w:rsidRPr="008A3660">
              <w:t>ChangeDate</w:t>
            </w:r>
          </w:p>
        </w:tc>
        <w:tc>
          <w:tcPr>
            <w:tcW w:w="1842" w:type="dxa"/>
          </w:tcPr>
          <w:p w14:paraId="7004E76B" w14:textId="47B1462A" w:rsidR="00A75D86" w:rsidRPr="008A3660" w:rsidRDefault="00A75D86" w:rsidP="00A75D86">
            <w:pPr>
              <w:pStyle w:val="112"/>
            </w:pPr>
            <w:r w:rsidRPr="008A3660">
              <w:t>Дата, а также сведения о периоде времени, в который осуществлено уточнение необходимой для уплаты информации (до 21 часа или после 21 часа по местному времени), либо время уточнения необходимой для уплаты информации</w:t>
            </w:r>
          </w:p>
        </w:tc>
        <w:tc>
          <w:tcPr>
            <w:tcW w:w="1701" w:type="dxa"/>
          </w:tcPr>
          <w:p w14:paraId="072EF55A" w14:textId="76DD8EE6" w:rsidR="00A75D86" w:rsidRPr="008A3660" w:rsidRDefault="00A75D86" w:rsidP="00A75D86">
            <w:pPr>
              <w:pStyle w:val="112"/>
            </w:pPr>
            <w:r w:rsidRPr="008A3660">
              <w:t>1, обязательно</w:t>
            </w:r>
          </w:p>
        </w:tc>
        <w:tc>
          <w:tcPr>
            <w:tcW w:w="1985" w:type="dxa"/>
          </w:tcPr>
          <w:p w14:paraId="7335EDAE" w14:textId="77777777" w:rsidR="00A75D86" w:rsidRPr="008A3660" w:rsidRDefault="00A75D86" w:rsidP="00A75D86">
            <w:pPr>
              <w:pStyle w:val="112"/>
            </w:pPr>
            <w:r w:rsidRPr="008A3660">
              <w:t>Формат определен стандартом XML/XSD, опубликованным по адресу http://www.w3.org/TR/xmlschema-2/#dateTime</w:t>
            </w:r>
          </w:p>
          <w:p w14:paraId="2F874374" w14:textId="76EC14A8" w:rsidR="00A75D86" w:rsidRPr="008A3660" w:rsidRDefault="00A75D86" w:rsidP="00A75D86">
            <w:pPr>
              <w:pStyle w:val="112"/>
            </w:pPr>
            <w:r w:rsidRPr="008A3660">
              <w:t>/ dateTime</w:t>
            </w:r>
          </w:p>
        </w:tc>
        <w:tc>
          <w:tcPr>
            <w:tcW w:w="3259" w:type="dxa"/>
          </w:tcPr>
          <w:p w14:paraId="73339719" w14:textId="1AF7A652" w:rsidR="00A75D86" w:rsidRPr="008A3660" w:rsidRDefault="00A75D86" w:rsidP="00A75D86">
            <w:pPr>
              <w:pStyle w:val="112"/>
            </w:pPr>
            <w:r w:rsidRPr="008A3660">
              <w:t>При указании сведений о периоде времени, в который осуществлено уточнение необходимой для уплаты информации, для обозначения периода времени до 21 часа по местному времени используется значение «20:59:59», после 21 часа по местному времени – «21:01:00»</w:t>
            </w:r>
          </w:p>
        </w:tc>
      </w:tr>
    </w:tbl>
    <w:p w14:paraId="0887FE89" w14:textId="0A1F5530" w:rsidR="00304626" w:rsidRPr="008A3660" w:rsidRDefault="00304626" w:rsidP="00EF75FD">
      <w:pPr>
        <w:rPr>
          <w:u w:color="000000"/>
        </w:rPr>
      </w:pPr>
    </w:p>
    <w:p w14:paraId="63499904" w14:textId="12FE8973" w:rsidR="00304626" w:rsidRPr="008A3660" w:rsidRDefault="00304626" w:rsidP="00304626">
      <w:pPr>
        <w:pStyle w:val="af7"/>
      </w:pPr>
      <w:bookmarkStart w:id="713" w:name="_Ref299253"/>
      <w:r w:rsidRPr="008A3660">
        <w:t xml:space="preserve">Таблица </w:t>
      </w:r>
      <w:r w:rsidR="00A405F4">
        <w:fldChar w:fldCharType="begin"/>
      </w:r>
      <w:r w:rsidR="00A405F4">
        <w:instrText xml:space="preserve"> SEQ Таблица \* ARABIC </w:instrText>
      </w:r>
      <w:r w:rsidR="00A405F4">
        <w:fldChar w:fldCharType="separate"/>
      </w:r>
      <w:r w:rsidR="00DD2BC4">
        <w:rPr>
          <w:noProof/>
        </w:rPr>
        <w:t>34</w:t>
      </w:r>
      <w:r w:rsidR="00A405F4">
        <w:rPr>
          <w:noProof/>
        </w:rPr>
        <w:fldChar w:fldCharType="end"/>
      </w:r>
      <w:bookmarkEnd w:id="713"/>
      <w:r w:rsidRPr="008A3660">
        <w:t xml:space="preserve"> — ChangeType</w:t>
      </w:r>
    </w:p>
    <w:tbl>
      <w:tblPr>
        <w:tblStyle w:val="affb"/>
        <w:tblW w:w="10914" w:type="dxa"/>
        <w:tblInd w:w="-1139" w:type="dxa"/>
        <w:tblLayout w:type="fixed"/>
        <w:tblLook w:val="04A0" w:firstRow="1" w:lastRow="0" w:firstColumn="1" w:lastColumn="0" w:noHBand="0" w:noVBand="1"/>
      </w:tblPr>
      <w:tblGrid>
        <w:gridCol w:w="567"/>
        <w:gridCol w:w="1418"/>
        <w:gridCol w:w="1701"/>
        <w:gridCol w:w="1701"/>
        <w:gridCol w:w="1984"/>
        <w:gridCol w:w="3543"/>
      </w:tblGrid>
      <w:tr w:rsidR="00304626" w:rsidRPr="008A3660" w14:paraId="2220009E" w14:textId="77777777" w:rsidTr="00DE7880">
        <w:trPr>
          <w:tblHeader/>
        </w:trPr>
        <w:tc>
          <w:tcPr>
            <w:tcW w:w="567" w:type="dxa"/>
            <w:shd w:val="clear" w:color="auto" w:fill="E7E6E6" w:themeFill="background2"/>
            <w:vAlign w:val="center"/>
          </w:tcPr>
          <w:p w14:paraId="19802418" w14:textId="77777777" w:rsidR="00304626" w:rsidRPr="008A3660" w:rsidRDefault="00304626" w:rsidP="002A5C8C">
            <w:pPr>
              <w:pStyle w:val="115"/>
            </w:pPr>
            <w:r w:rsidRPr="008A3660">
              <w:rPr>
                <w:u w:color="000000"/>
              </w:rPr>
              <w:t>№</w:t>
            </w:r>
          </w:p>
        </w:tc>
        <w:tc>
          <w:tcPr>
            <w:tcW w:w="1418" w:type="dxa"/>
            <w:shd w:val="clear" w:color="auto" w:fill="E7E6E6" w:themeFill="background2"/>
            <w:vAlign w:val="center"/>
          </w:tcPr>
          <w:p w14:paraId="63F566F0" w14:textId="77777777" w:rsidR="00304626" w:rsidRPr="008A3660" w:rsidRDefault="00304626" w:rsidP="002A5C8C">
            <w:pPr>
              <w:pStyle w:val="115"/>
              <w:rPr>
                <w:lang w:val="ru-RU"/>
              </w:rPr>
            </w:pPr>
            <w:r w:rsidRPr="008A3660">
              <w:rPr>
                <w:u w:color="000000"/>
                <w:lang w:val="ru-RU"/>
              </w:rPr>
              <w:t>Код поля</w:t>
            </w:r>
          </w:p>
        </w:tc>
        <w:tc>
          <w:tcPr>
            <w:tcW w:w="1701" w:type="dxa"/>
            <w:shd w:val="clear" w:color="auto" w:fill="E7E6E6" w:themeFill="background2"/>
            <w:vAlign w:val="center"/>
          </w:tcPr>
          <w:p w14:paraId="587AE432" w14:textId="77777777" w:rsidR="00304626" w:rsidRPr="008A3660" w:rsidRDefault="00304626" w:rsidP="002A5C8C">
            <w:pPr>
              <w:pStyle w:val="115"/>
              <w:rPr>
                <w:lang w:val="ru-RU"/>
              </w:rPr>
            </w:pPr>
            <w:r w:rsidRPr="008A3660">
              <w:rPr>
                <w:u w:color="000000"/>
                <w:lang w:val="ru-RU"/>
              </w:rPr>
              <w:t>Описание поля</w:t>
            </w:r>
          </w:p>
        </w:tc>
        <w:tc>
          <w:tcPr>
            <w:tcW w:w="1701" w:type="dxa"/>
            <w:shd w:val="clear" w:color="auto" w:fill="E7E6E6" w:themeFill="background2"/>
            <w:vAlign w:val="center"/>
          </w:tcPr>
          <w:p w14:paraId="7D91384A" w14:textId="6AC37F10" w:rsidR="00304626" w:rsidRPr="008A3660" w:rsidRDefault="00304626" w:rsidP="002A5C8C">
            <w:pPr>
              <w:pStyle w:val="115"/>
              <w:rPr>
                <w:lang w:val="ru-RU"/>
              </w:rPr>
            </w:pPr>
            <w:r w:rsidRPr="008A3660">
              <w:rPr>
                <w:u w:color="000000"/>
                <w:lang w:val="ru-RU"/>
              </w:rPr>
              <w:t xml:space="preserve">Требования </w:t>
            </w:r>
            <w:r w:rsidR="00DE7880" w:rsidRPr="008A3660">
              <w:rPr>
                <w:u w:color="000000"/>
                <w:lang w:val="ru-RU"/>
              </w:rPr>
              <w:br/>
            </w:r>
            <w:r w:rsidRPr="008A3660">
              <w:rPr>
                <w:u w:color="000000"/>
                <w:lang w:val="ru-RU"/>
              </w:rPr>
              <w:t xml:space="preserve">к заполнению </w:t>
            </w:r>
          </w:p>
        </w:tc>
        <w:tc>
          <w:tcPr>
            <w:tcW w:w="1984" w:type="dxa"/>
            <w:shd w:val="clear" w:color="auto" w:fill="E7E6E6" w:themeFill="background2"/>
            <w:vAlign w:val="center"/>
          </w:tcPr>
          <w:p w14:paraId="47295ED3" w14:textId="77777777" w:rsidR="00304626" w:rsidRPr="008A3660" w:rsidRDefault="00304626" w:rsidP="002A5C8C">
            <w:pPr>
              <w:pStyle w:val="115"/>
              <w:rPr>
                <w:lang w:val="ru-RU"/>
              </w:rPr>
            </w:pPr>
            <w:r w:rsidRPr="008A3660">
              <w:rPr>
                <w:u w:color="000000"/>
                <w:lang w:val="ru-RU"/>
              </w:rPr>
              <w:t xml:space="preserve">Способ заполнения/Тип </w:t>
            </w:r>
          </w:p>
        </w:tc>
        <w:tc>
          <w:tcPr>
            <w:tcW w:w="3543" w:type="dxa"/>
            <w:shd w:val="clear" w:color="auto" w:fill="E7E6E6" w:themeFill="background2"/>
            <w:vAlign w:val="center"/>
          </w:tcPr>
          <w:p w14:paraId="1927ACE1" w14:textId="77777777" w:rsidR="00304626" w:rsidRPr="008A3660" w:rsidRDefault="00304626" w:rsidP="002A5C8C">
            <w:pPr>
              <w:pStyle w:val="115"/>
              <w:rPr>
                <w:lang w:val="ru-RU"/>
              </w:rPr>
            </w:pPr>
            <w:r w:rsidRPr="008A3660">
              <w:rPr>
                <w:u w:color="000000"/>
                <w:lang w:val="ru-RU"/>
              </w:rPr>
              <w:t xml:space="preserve">Комментарий </w:t>
            </w:r>
          </w:p>
        </w:tc>
      </w:tr>
      <w:tr w:rsidR="001C377C" w:rsidRPr="008A3660" w14:paraId="2BB6EEA2" w14:textId="77777777" w:rsidTr="00DE7880">
        <w:tc>
          <w:tcPr>
            <w:tcW w:w="567" w:type="dxa"/>
          </w:tcPr>
          <w:p w14:paraId="40C46ED0" w14:textId="77777777" w:rsidR="001C377C" w:rsidRPr="008A3660" w:rsidRDefault="001C377C" w:rsidP="00B16187">
            <w:pPr>
              <w:pStyle w:val="a"/>
              <w:numPr>
                <w:ilvl w:val="0"/>
                <w:numId w:val="91"/>
              </w:numPr>
            </w:pPr>
          </w:p>
        </w:tc>
        <w:tc>
          <w:tcPr>
            <w:tcW w:w="1418" w:type="dxa"/>
          </w:tcPr>
          <w:p w14:paraId="4ADBEAFE" w14:textId="0E66B3B7" w:rsidR="001C377C" w:rsidRPr="008A3660" w:rsidRDefault="001C377C" w:rsidP="001C377C">
            <w:pPr>
              <w:pStyle w:val="112"/>
            </w:pPr>
            <w:r w:rsidRPr="008A3660">
              <w:t>fieldNum (атрибут)</w:t>
            </w:r>
          </w:p>
        </w:tc>
        <w:tc>
          <w:tcPr>
            <w:tcW w:w="1701" w:type="dxa"/>
          </w:tcPr>
          <w:p w14:paraId="71D2EC69" w14:textId="15093DE3" w:rsidR="001C377C" w:rsidRPr="008A3660" w:rsidRDefault="001C377C" w:rsidP="001C377C">
            <w:pPr>
              <w:pStyle w:val="112"/>
            </w:pPr>
            <w:r w:rsidRPr="008A3660">
              <w:t>Номер поля, в которое вносятся изменения</w:t>
            </w:r>
          </w:p>
        </w:tc>
        <w:tc>
          <w:tcPr>
            <w:tcW w:w="1701" w:type="dxa"/>
          </w:tcPr>
          <w:p w14:paraId="43C465B1" w14:textId="1E97EF1B" w:rsidR="001C377C" w:rsidRPr="008A3660" w:rsidRDefault="001C377C" w:rsidP="001C377C">
            <w:pPr>
              <w:pStyle w:val="112"/>
            </w:pPr>
            <w:r w:rsidRPr="008A3660">
              <w:t>1, обязательно</w:t>
            </w:r>
          </w:p>
        </w:tc>
        <w:tc>
          <w:tcPr>
            <w:tcW w:w="1984" w:type="dxa"/>
          </w:tcPr>
          <w:p w14:paraId="607E005B" w14:textId="45BC96C8" w:rsidR="001C377C" w:rsidRPr="008A3660" w:rsidRDefault="001C377C" w:rsidP="001C377C">
            <w:pPr>
              <w:pStyle w:val="112"/>
              <w:rPr>
                <w:i/>
              </w:rPr>
            </w:pPr>
            <w:r w:rsidRPr="008A3660">
              <w:rPr>
                <w:i/>
              </w:rPr>
              <w:t>Целое неотрицательное число \d+ от 1 до 4 символов</w:t>
            </w:r>
          </w:p>
        </w:tc>
        <w:tc>
          <w:tcPr>
            <w:tcW w:w="3543" w:type="dxa"/>
          </w:tcPr>
          <w:p w14:paraId="5CE080B8" w14:textId="2C0CDAAA" w:rsidR="001C377C" w:rsidRPr="008A3660" w:rsidRDefault="00ED1DF6" w:rsidP="004877AD">
            <w:pPr>
              <w:pStyle w:val="112"/>
              <w:rPr>
                <w:i/>
              </w:rPr>
            </w:pPr>
            <w:r w:rsidRPr="008A3660">
              <w:rPr>
                <w:i/>
              </w:rPr>
              <w:t xml:space="preserve">Описание правил изменения данных для полей с типом «Контейнер» при уточнении извещения о начислении представлено в разделе </w:t>
            </w:r>
            <w:r w:rsidR="004877AD" w:rsidRPr="008A3660">
              <w:rPr>
                <w:i/>
              </w:rPr>
              <w:fldChar w:fldCharType="begin"/>
            </w:r>
            <w:r w:rsidR="004877AD" w:rsidRPr="008A3660">
              <w:rPr>
                <w:i/>
              </w:rPr>
              <w:instrText xml:space="preserve"> REF _Ref6826033 \r \h </w:instrText>
            </w:r>
            <w:r w:rsidR="00255391" w:rsidRPr="008A3660">
              <w:rPr>
                <w:i/>
              </w:rPr>
              <w:instrText xml:space="preserve"> \* MERGEFORMAT </w:instrText>
            </w:r>
            <w:r w:rsidR="004877AD" w:rsidRPr="008A3660">
              <w:rPr>
                <w:i/>
              </w:rPr>
            </w:r>
            <w:r w:rsidR="004877AD" w:rsidRPr="008A3660">
              <w:rPr>
                <w:i/>
              </w:rPr>
              <w:fldChar w:fldCharType="separate"/>
            </w:r>
            <w:r w:rsidR="00DD2BC4">
              <w:rPr>
                <w:i/>
              </w:rPr>
              <w:t>3.6.4</w:t>
            </w:r>
            <w:r w:rsidR="004877AD" w:rsidRPr="008A3660">
              <w:rPr>
                <w:i/>
              </w:rPr>
              <w:fldChar w:fldCharType="end"/>
            </w:r>
            <w:r w:rsidR="004877AD" w:rsidRPr="008A3660">
              <w:rPr>
                <w:i/>
              </w:rPr>
              <w:t xml:space="preserve">, </w:t>
            </w:r>
            <w:r w:rsidR="0026196F" w:rsidRPr="008A3660">
              <w:rPr>
                <w:i/>
              </w:rPr>
              <w:t xml:space="preserve">при уточнении извещения </w:t>
            </w:r>
            <w:r w:rsidR="004877AD" w:rsidRPr="008A3660">
              <w:rPr>
                <w:i/>
              </w:rPr>
              <w:t xml:space="preserve">о приеме к исполнению распоряжения представлено в разделе </w:t>
            </w:r>
            <w:r w:rsidR="004877AD" w:rsidRPr="008A3660">
              <w:rPr>
                <w:i/>
              </w:rPr>
              <w:fldChar w:fldCharType="begin"/>
            </w:r>
            <w:r w:rsidR="004877AD" w:rsidRPr="008A3660">
              <w:rPr>
                <w:i/>
              </w:rPr>
              <w:instrText xml:space="preserve"> REF _Ref6826050 \r \h </w:instrText>
            </w:r>
            <w:r w:rsidR="00255391" w:rsidRPr="008A3660">
              <w:rPr>
                <w:i/>
              </w:rPr>
              <w:instrText xml:space="preserve"> \* MERGEFORMAT </w:instrText>
            </w:r>
            <w:r w:rsidR="004877AD" w:rsidRPr="008A3660">
              <w:rPr>
                <w:i/>
              </w:rPr>
            </w:r>
            <w:r w:rsidR="004877AD" w:rsidRPr="008A3660">
              <w:rPr>
                <w:i/>
              </w:rPr>
              <w:fldChar w:fldCharType="separate"/>
            </w:r>
            <w:r w:rsidR="00DD2BC4">
              <w:rPr>
                <w:i/>
              </w:rPr>
              <w:t>3.7.4</w:t>
            </w:r>
            <w:r w:rsidR="004877AD" w:rsidRPr="008A3660">
              <w:rPr>
                <w:i/>
              </w:rPr>
              <w:fldChar w:fldCharType="end"/>
            </w:r>
            <w:r w:rsidR="004877AD" w:rsidRPr="008A3660">
              <w:rPr>
                <w:i/>
              </w:rPr>
              <w:t xml:space="preserve"> </w:t>
            </w:r>
          </w:p>
        </w:tc>
      </w:tr>
      <w:tr w:rsidR="001C377C" w:rsidRPr="008A3660" w14:paraId="7F7F87CA" w14:textId="77777777" w:rsidTr="00DE7880">
        <w:tc>
          <w:tcPr>
            <w:tcW w:w="567" w:type="dxa"/>
          </w:tcPr>
          <w:p w14:paraId="6DC3A542" w14:textId="77777777" w:rsidR="001C377C" w:rsidRPr="008A3660" w:rsidRDefault="001C377C" w:rsidP="00B16187">
            <w:pPr>
              <w:pStyle w:val="a"/>
              <w:numPr>
                <w:ilvl w:val="0"/>
                <w:numId w:val="91"/>
              </w:numPr>
            </w:pPr>
          </w:p>
        </w:tc>
        <w:tc>
          <w:tcPr>
            <w:tcW w:w="1418" w:type="dxa"/>
          </w:tcPr>
          <w:p w14:paraId="05A7C54C" w14:textId="1E25930A" w:rsidR="001C377C" w:rsidRPr="008A3660" w:rsidRDefault="001C377C" w:rsidP="001C377C">
            <w:pPr>
              <w:pStyle w:val="112"/>
            </w:pPr>
            <w:r w:rsidRPr="008A3660">
              <w:t>ChangeValue</w:t>
            </w:r>
          </w:p>
        </w:tc>
        <w:tc>
          <w:tcPr>
            <w:tcW w:w="1701" w:type="dxa"/>
          </w:tcPr>
          <w:p w14:paraId="1048B2E1" w14:textId="2286A580" w:rsidR="001C377C" w:rsidRPr="008A3660" w:rsidRDefault="001C377C" w:rsidP="001C377C">
            <w:pPr>
              <w:pStyle w:val="112"/>
            </w:pPr>
            <w:r w:rsidRPr="008A3660">
              <w:t xml:space="preserve">Новое значение поля </w:t>
            </w:r>
          </w:p>
        </w:tc>
        <w:tc>
          <w:tcPr>
            <w:tcW w:w="1701" w:type="dxa"/>
          </w:tcPr>
          <w:p w14:paraId="5003130A" w14:textId="2287E230" w:rsidR="001C377C" w:rsidRPr="008A3660" w:rsidRDefault="001C377C" w:rsidP="001C377C">
            <w:pPr>
              <w:pStyle w:val="112"/>
            </w:pPr>
            <w:r w:rsidRPr="008A3660">
              <w:t>1..10, обязательно</w:t>
            </w:r>
          </w:p>
        </w:tc>
        <w:tc>
          <w:tcPr>
            <w:tcW w:w="1984" w:type="dxa"/>
          </w:tcPr>
          <w:p w14:paraId="20FE5468" w14:textId="51FD183D" w:rsidR="001C377C" w:rsidRPr="008A3660" w:rsidRDefault="001C377C" w:rsidP="001C377C">
            <w:pPr>
              <w:pStyle w:val="112"/>
            </w:pPr>
            <w:r w:rsidRPr="008A3660">
              <w:t>Контейнер</w:t>
            </w:r>
          </w:p>
        </w:tc>
        <w:tc>
          <w:tcPr>
            <w:tcW w:w="3543" w:type="dxa"/>
          </w:tcPr>
          <w:p w14:paraId="2E58D1A0" w14:textId="77777777" w:rsidR="00FE45F7" w:rsidRPr="008A3660" w:rsidRDefault="00FE45F7" w:rsidP="00FE45F7">
            <w:pPr>
              <w:pStyle w:val="112"/>
              <w:rPr>
                <w:i/>
              </w:rPr>
            </w:pPr>
            <w:r w:rsidRPr="008A3660">
              <w:rPr>
                <w:i/>
              </w:rPr>
              <w:t>Множественное значение допустимо только для изменения полей с типом «Контейнер».</w:t>
            </w:r>
          </w:p>
          <w:p w14:paraId="57F8D13A" w14:textId="59B32A87" w:rsidR="001C377C" w:rsidRPr="008A3660" w:rsidRDefault="00FE45F7" w:rsidP="004877AD">
            <w:pPr>
              <w:pStyle w:val="112"/>
              <w:rPr>
                <w:i/>
              </w:rPr>
            </w:pPr>
            <w:r w:rsidRPr="008A3660">
              <w:rPr>
                <w:i/>
              </w:rPr>
              <w:t xml:space="preserve">Описание правил изменения данных для полей с типом «Контейнер» </w:t>
            </w:r>
            <w:r w:rsidR="004877AD" w:rsidRPr="008A3660">
              <w:rPr>
                <w:i/>
              </w:rPr>
              <w:t xml:space="preserve">при уточнении извещения о начислении представлено в разделе </w:t>
            </w:r>
            <w:r w:rsidR="004877AD" w:rsidRPr="008A3660">
              <w:rPr>
                <w:i/>
              </w:rPr>
              <w:fldChar w:fldCharType="begin"/>
            </w:r>
            <w:r w:rsidR="004877AD" w:rsidRPr="008A3660">
              <w:rPr>
                <w:i/>
              </w:rPr>
              <w:instrText xml:space="preserve"> REF _Ref6826033 \r \h </w:instrText>
            </w:r>
            <w:r w:rsidR="00255391" w:rsidRPr="008A3660">
              <w:rPr>
                <w:i/>
              </w:rPr>
              <w:instrText xml:space="preserve"> \* MERGEFORMAT </w:instrText>
            </w:r>
            <w:r w:rsidR="004877AD" w:rsidRPr="008A3660">
              <w:rPr>
                <w:i/>
              </w:rPr>
            </w:r>
            <w:r w:rsidR="004877AD" w:rsidRPr="008A3660">
              <w:rPr>
                <w:i/>
              </w:rPr>
              <w:fldChar w:fldCharType="separate"/>
            </w:r>
            <w:r w:rsidR="00DD2BC4">
              <w:rPr>
                <w:i/>
              </w:rPr>
              <w:t>3.6.4</w:t>
            </w:r>
            <w:r w:rsidR="004877AD" w:rsidRPr="008A3660">
              <w:rPr>
                <w:i/>
              </w:rPr>
              <w:fldChar w:fldCharType="end"/>
            </w:r>
            <w:r w:rsidR="004877AD" w:rsidRPr="008A3660">
              <w:rPr>
                <w:i/>
              </w:rPr>
              <w:t xml:space="preserve">, </w:t>
            </w:r>
            <w:r w:rsidR="0026196F" w:rsidRPr="008A3660">
              <w:rPr>
                <w:i/>
              </w:rPr>
              <w:t xml:space="preserve">при уточнении извещения </w:t>
            </w:r>
            <w:r w:rsidR="004877AD" w:rsidRPr="008A3660">
              <w:rPr>
                <w:i/>
              </w:rPr>
              <w:t xml:space="preserve">о приеме к исполнению распоряжения представлено в разделе </w:t>
            </w:r>
            <w:r w:rsidR="004877AD" w:rsidRPr="008A3660">
              <w:rPr>
                <w:i/>
              </w:rPr>
              <w:fldChar w:fldCharType="begin"/>
            </w:r>
            <w:r w:rsidR="004877AD" w:rsidRPr="008A3660">
              <w:rPr>
                <w:i/>
              </w:rPr>
              <w:instrText xml:space="preserve"> REF _Ref6826050 \r \h </w:instrText>
            </w:r>
            <w:r w:rsidR="00255391" w:rsidRPr="008A3660">
              <w:rPr>
                <w:i/>
              </w:rPr>
              <w:instrText xml:space="preserve"> \* MERGEFORMAT </w:instrText>
            </w:r>
            <w:r w:rsidR="004877AD" w:rsidRPr="008A3660">
              <w:rPr>
                <w:i/>
              </w:rPr>
            </w:r>
            <w:r w:rsidR="004877AD" w:rsidRPr="008A3660">
              <w:rPr>
                <w:i/>
              </w:rPr>
              <w:fldChar w:fldCharType="separate"/>
            </w:r>
            <w:r w:rsidR="00DD2BC4">
              <w:rPr>
                <w:i/>
              </w:rPr>
              <w:t>3.7.4</w:t>
            </w:r>
            <w:r w:rsidR="004877AD" w:rsidRPr="008A3660">
              <w:rPr>
                <w:i/>
              </w:rPr>
              <w:fldChar w:fldCharType="end"/>
            </w:r>
            <w:r w:rsidRPr="008A3660">
              <w:rPr>
                <w:i/>
              </w:rPr>
              <w:t>.</w:t>
            </w:r>
          </w:p>
        </w:tc>
      </w:tr>
      <w:tr w:rsidR="001C377C" w:rsidRPr="008A3660" w14:paraId="2D110D51" w14:textId="77777777" w:rsidTr="00DE7880">
        <w:tc>
          <w:tcPr>
            <w:tcW w:w="567" w:type="dxa"/>
          </w:tcPr>
          <w:p w14:paraId="5084D33D" w14:textId="77777777" w:rsidR="001C377C" w:rsidRPr="008A3660" w:rsidRDefault="001C377C" w:rsidP="00B16187">
            <w:pPr>
              <w:pStyle w:val="a"/>
              <w:numPr>
                <w:ilvl w:val="1"/>
                <w:numId w:val="91"/>
              </w:numPr>
            </w:pPr>
          </w:p>
        </w:tc>
        <w:tc>
          <w:tcPr>
            <w:tcW w:w="1418" w:type="dxa"/>
          </w:tcPr>
          <w:p w14:paraId="12A8A3F4" w14:textId="0802C902" w:rsidR="001C377C" w:rsidRPr="008A3660" w:rsidRDefault="001C377C" w:rsidP="001C377C">
            <w:pPr>
              <w:pStyle w:val="112"/>
            </w:pPr>
            <w:r w:rsidRPr="008A3660">
              <w:t>name (атрибут)</w:t>
            </w:r>
          </w:p>
        </w:tc>
        <w:tc>
          <w:tcPr>
            <w:tcW w:w="1701" w:type="dxa"/>
          </w:tcPr>
          <w:p w14:paraId="6AA6847B" w14:textId="6DE60773" w:rsidR="001C377C" w:rsidRPr="008A3660" w:rsidRDefault="001C377C" w:rsidP="001C377C">
            <w:pPr>
              <w:pStyle w:val="112"/>
            </w:pPr>
            <w:r w:rsidRPr="008A3660">
              <w:t xml:space="preserve">Наименование дополнительного поля </w:t>
            </w:r>
          </w:p>
        </w:tc>
        <w:tc>
          <w:tcPr>
            <w:tcW w:w="1701" w:type="dxa"/>
          </w:tcPr>
          <w:p w14:paraId="11354F68" w14:textId="2CB8B530" w:rsidR="001C377C" w:rsidRPr="008A3660" w:rsidRDefault="001C377C" w:rsidP="001C377C">
            <w:pPr>
              <w:pStyle w:val="112"/>
            </w:pPr>
            <w:r w:rsidRPr="008A3660">
              <w:t>0..1, необязательно</w:t>
            </w:r>
          </w:p>
        </w:tc>
        <w:tc>
          <w:tcPr>
            <w:tcW w:w="1984" w:type="dxa"/>
          </w:tcPr>
          <w:p w14:paraId="0A2739D0" w14:textId="77777777" w:rsidR="001C377C" w:rsidRPr="008A3660" w:rsidRDefault="001C377C" w:rsidP="001C377C">
            <w:pPr>
              <w:pStyle w:val="112"/>
            </w:pPr>
            <w:r w:rsidRPr="008A3660">
              <w:t xml:space="preserve">Строка длиной от 1 до 100 символов </w:t>
            </w:r>
          </w:p>
          <w:p w14:paraId="1DE19DA2" w14:textId="77777777" w:rsidR="001C377C" w:rsidRPr="008A3660" w:rsidRDefault="001C377C" w:rsidP="001C377C">
            <w:pPr>
              <w:pStyle w:val="112"/>
            </w:pPr>
            <w:r w:rsidRPr="008A3660">
              <w:t xml:space="preserve">/ </w:t>
            </w:r>
          </w:p>
          <w:p w14:paraId="453411C3" w14:textId="736904C0" w:rsidR="001C377C" w:rsidRPr="008A3660" w:rsidRDefault="001C377C" w:rsidP="001C377C">
            <w:pPr>
              <w:pStyle w:val="112"/>
            </w:pPr>
            <w:r w:rsidRPr="008A3660">
              <w:t>String</w:t>
            </w:r>
          </w:p>
        </w:tc>
        <w:tc>
          <w:tcPr>
            <w:tcW w:w="3543" w:type="dxa"/>
          </w:tcPr>
          <w:p w14:paraId="799A3C87" w14:textId="70819B36" w:rsidR="001C377C" w:rsidRPr="008A3660" w:rsidRDefault="00FE45F7" w:rsidP="00CF2D27">
            <w:pPr>
              <w:pStyle w:val="112"/>
            </w:pPr>
            <w:r w:rsidRPr="008A3660">
              <w:rPr>
                <w:i/>
              </w:rPr>
              <w:t xml:space="preserve">Используется только для отдельных </w:t>
            </w:r>
            <w:r w:rsidR="00CF2D27" w:rsidRPr="008A3660">
              <w:rPr>
                <w:i/>
              </w:rPr>
              <w:t>полей с типом «Контейнер», описание представлено в разделах</w:t>
            </w:r>
            <w:r w:rsidR="004877AD" w:rsidRPr="008A3660">
              <w:rPr>
                <w:i/>
              </w:rPr>
              <w:t xml:space="preserve"> </w:t>
            </w:r>
            <w:r w:rsidR="004877AD" w:rsidRPr="008A3660">
              <w:rPr>
                <w:i/>
              </w:rPr>
              <w:fldChar w:fldCharType="begin"/>
            </w:r>
            <w:r w:rsidR="004877AD" w:rsidRPr="008A3660">
              <w:rPr>
                <w:i/>
              </w:rPr>
              <w:instrText xml:space="preserve"> REF _Ref6826033 \r \h </w:instrText>
            </w:r>
            <w:r w:rsidR="00255391" w:rsidRPr="008A3660">
              <w:rPr>
                <w:i/>
              </w:rPr>
              <w:instrText xml:space="preserve"> \* MERGEFORMAT </w:instrText>
            </w:r>
            <w:r w:rsidR="004877AD" w:rsidRPr="008A3660">
              <w:rPr>
                <w:i/>
              </w:rPr>
            </w:r>
            <w:r w:rsidR="004877AD" w:rsidRPr="008A3660">
              <w:rPr>
                <w:i/>
              </w:rPr>
              <w:fldChar w:fldCharType="separate"/>
            </w:r>
            <w:r w:rsidR="00DD2BC4">
              <w:rPr>
                <w:i/>
              </w:rPr>
              <w:t>3.6.4</w:t>
            </w:r>
            <w:r w:rsidR="004877AD" w:rsidRPr="008A3660">
              <w:rPr>
                <w:i/>
              </w:rPr>
              <w:fldChar w:fldCharType="end"/>
            </w:r>
            <w:r w:rsidR="004877AD" w:rsidRPr="008A3660">
              <w:rPr>
                <w:i/>
              </w:rPr>
              <w:t xml:space="preserve">, </w:t>
            </w:r>
            <w:r w:rsidR="004877AD" w:rsidRPr="008A3660">
              <w:rPr>
                <w:i/>
              </w:rPr>
              <w:fldChar w:fldCharType="begin"/>
            </w:r>
            <w:r w:rsidR="004877AD" w:rsidRPr="008A3660">
              <w:rPr>
                <w:i/>
              </w:rPr>
              <w:instrText xml:space="preserve"> REF _Ref6826050 \r \h </w:instrText>
            </w:r>
            <w:r w:rsidR="00255391" w:rsidRPr="008A3660">
              <w:rPr>
                <w:i/>
              </w:rPr>
              <w:instrText xml:space="preserve"> \* MERGEFORMAT </w:instrText>
            </w:r>
            <w:r w:rsidR="004877AD" w:rsidRPr="008A3660">
              <w:rPr>
                <w:i/>
              </w:rPr>
            </w:r>
            <w:r w:rsidR="004877AD" w:rsidRPr="008A3660">
              <w:rPr>
                <w:i/>
              </w:rPr>
              <w:fldChar w:fldCharType="separate"/>
            </w:r>
            <w:r w:rsidR="00DD2BC4">
              <w:rPr>
                <w:i/>
              </w:rPr>
              <w:t>3.7.4</w:t>
            </w:r>
            <w:r w:rsidR="004877AD" w:rsidRPr="008A3660">
              <w:rPr>
                <w:i/>
              </w:rPr>
              <w:fldChar w:fldCharType="end"/>
            </w:r>
            <w:r w:rsidR="004877AD" w:rsidRPr="008A3660">
              <w:rPr>
                <w:i/>
              </w:rPr>
              <w:t xml:space="preserve"> </w:t>
            </w:r>
            <w:r w:rsidR="00CF2D27" w:rsidRPr="008A3660">
              <w:rPr>
                <w:i/>
              </w:rPr>
              <w:t xml:space="preserve"> </w:t>
            </w:r>
          </w:p>
        </w:tc>
      </w:tr>
      <w:tr w:rsidR="001C377C" w:rsidRPr="008A3660" w14:paraId="7E3E47F8" w14:textId="77777777" w:rsidTr="00DE7880">
        <w:tc>
          <w:tcPr>
            <w:tcW w:w="567" w:type="dxa"/>
          </w:tcPr>
          <w:p w14:paraId="48154550" w14:textId="77777777" w:rsidR="001C377C" w:rsidRPr="008A3660" w:rsidRDefault="001C377C" w:rsidP="00B16187">
            <w:pPr>
              <w:pStyle w:val="a"/>
              <w:numPr>
                <w:ilvl w:val="1"/>
                <w:numId w:val="91"/>
              </w:numPr>
            </w:pPr>
          </w:p>
        </w:tc>
        <w:tc>
          <w:tcPr>
            <w:tcW w:w="1418" w:type="dxa"/>
          </w:tcPr>
          <w:p w14:paraId="7310D684" w14:textId="677BDB44" w:rsidR="001C377C" w:rsidRPr="008A3660" w:rsidRDefault="001C377C" w:rsidP="001C377C">
            <w:pPr>
              <w:pStyle w:val="112"/>
            </w:pPr>
            <w:r w:rsidRPr="008A3660">
              <w:t>value (атрибут)</w:t>
            </w:r>
          </w:p>
        </w:tc>
        <w:tc>
          <w:tcPr>
            <w:tcW w:w="1701" w:type="dxa"/>
          </w:tcPr>
          <w:p w14:paraId="68027897" w14:textId="1597B9C4" w:rsidR="001C377C" w:rsidRPr="008A3660" w:rsidRDefault="001C377C" w:rsidP="001C377C">
            <w:pPr>
              <w:pStyle w:val="112"/>
            </w:pPr>
            <w:r w:rsidRPr="008A3660">
              <w:t>Значение изменяемого поля</w:t>
            </w:r>
          </w:p>
        </w:tc>
        <w:tc>
          <w:tcPr>
            <w:tcW w:w="1701" w:type="dxa"/>
          </w:tcPr>
          <w:p w14:paraId="41D935C3" w14:textId="78BE438E" w:rsidR="001C377C" w:rsidRPr="008A3660" w:rsidRDefault="001C377C" w:rsidP="001C377C">
            <w:pPr>
              <w:pStyle w:val="112"/>
            </w:pPr>
            <w:r w:rsidRPr="008A3660">
              <w:t>1, обязательно</w:t>
            </w:r>
          </w:p>
        </w:tc>
        <w:tc>
          <w:tcPr>
            <w:tcW w:w="1984" w:type="dxa"/>
          </w:tcPr>
          <w:p w14:paraId="1BB5E0F5" w14:textId="77777777" w:rsidR="001C377C" w:rsidRPr="008A3660" w:rsidRDefault="001C377C" w:rsidP="001C377C">
            <w:pPr>
              <w:pStyle w:val="112"/>
            </w:pPr>
            <w:r w:rsidRPr="008A3660">
              <w:t>Строка от 1 до 255</w:t>
            </w:r>
          </w:p>
          <w:p w14:paraId="2B83C8FC" w14:textId="77777777" w:rsidR="001C377C" w:rsidRPr="008A3660" w:rsidRDefault="001C377C" w:rsidP="001C377C">
            <w:pPr>
              <w:pStyle w:val="112"/>
            </w:pPr>
            <w:r w:rsidRPr="008A3660">
              <w:t>/</w:t>
            </w:r>
          </w:p>
          <w:p w14:paraId="44F04BD0" w14:textId="424DBAC3" w:rsidR="001C377C" w:rsidRPr="008A3660" w:rsidRDefault="001C377C" w:rsidP="00581299">
            <w:pPr>
              <w:pStyle w:val="112"/>
            </w:pPr>
            <w:bookmarkStart w:id="714" w:name="OLE_LINK725"/>
            <w:bookmarkStart w:id="715" w:name="OLE_LINK729"/>
            <w:r w:rsidRPr="008A3660">
              <w:t>ChangeValueType</w:t>
            </w:r>
            <w:bookmarkEnd w:id="714"/>
            <w:bookmarkEnd w:id="715"/>
            <w:r w:rsidRPr="008A3660">
              <w:t xml:space="preserve"> (описание см. в пункте </w:t>
            </w:r>
            <w:r w:rsidR="00581299" w:rsidRPr="008A3660">
              <w:fldChar w:fldCharType="begin"/>
            </w:r>
            <w:r w:rsidR="00581299" w:rsidRPr="008A3660">
              <w:instrText xml:space="preserve"> REF _Ref343377 \n \h </w:instrText>
            </w:r>
            <w:r w:rsidR="00D91E4A" w:rsidRPr="008A3660">
              <w:instrText xml:space="preserve"> \* MERGEFORMAT </w:instrText>
            </w:r>
            <w:r w:rsidR="00581299" w:rsidRPr="008A3660">
              <w:fldChar w:fldCharType="separate"/>
            </w:r>
            <w:r w:rsidR="00DD2BC4">
              <w:t>21</w:t>
            </w:r>
            <w:r w:rsidR="00581299" w:rsidRPr="008A3660">
              <w:fldChar w:fldCharType="end"/>
            </w:r>
            <w:r w:rsidRPr="008A3660">
              <w:t xml:space="preserve"> раздела </w:t>
            </w:r>
            <w:r w:rsidR="00581299" w:rsidRPr="008A3660">
              <w:fldChar w:fldCharType="begin"/>
            </w:r>
            <w:r w:rsidR="00581299" w:rsidRPr="008A3660">
              <w:instrText xml:space="preserve"> REF _Ref525597097 \n \h </w:instrText>
            </w:r>
            <w:r w:rsidR="00D91E4A" w:rsidRPr="008A3660">
              <w:instrText xml:space="preserve"> \* MERGEFORMAT </w:instrText>
            </w:r>
            <w:r w:rsidR="00581299" w:rsidRPr="008A3660">
              <w:fldChar w:fldCharType="separate"/>
            </w:r>
            <w:r w:rsidR="00DD2BC4">
              <w:t>3.20.2</w:t>
            </w:r>
            <w:r w:rsidR="00581299" w:rsidRPr="008A3660">
              <w:fldChar w:fldCharType="end"/>
            </w:r>
            <w:r w:rsidRPr="008A3660">
              <w:t>)</w:t>
            </w:r>
          </w:p>
        </w:tc>
        <w:tc>
          <w:tcPr>
            <w:tcW w:w="3543" w:type="dxa"/>
          </w:tcPr>
          <w:p w14:paraId="5A561A65" w14:textId="038495F1" w:rsidR="00FE45F7" w:rsidRPr="008A3660" w:rsidRDefault="00FE45F7" w:rsidP="001C377C">
            <w:pPr>
              <w:pStyle w:val="112"/>
              <w:rPr>
                <w:i/>
              </w:rPr>
            </w:pPr>
            <w:r w:rsidRPr="008A3660">
              <w:rPr>
                <w:i/>
              </w:rPr>
              <w:t>Формат значения для изменяемого поля должен полностью соответствовать формату этог</w:t>
            </w:r>
            <w:r w:rsidR="00930D9B" w:rsidRPr="008A3660">
              <w:rPr>
                <w:i/>
              </w:rPr>
              <w:t>о поля в извещении о начислении/</w:t>
            </w:r>
            <w:r w:rsidR="00930D9B" w:rsidRPr="008A3660">
              <w:t xml:space="preserve"> </w:t>
            </w:r>
            <w:r w:rsidR="00930D9B" w:rsidRPr="008A3660">
              <w:rPr>
                <w:i/>
              </w:rPr>
              <w:t>извещении о приеме к исполнению распоряжения</w:t>
            </w:r>
          </w:p>
          <w:p w14:paraId="51993976" w14:textId="4E20C5EE" w:rsidR="001C377C" w:rsidRPr="008A3660" w:rsidRDefault="001C377C" w:rsidP="001C377C">
            <w:pPr>
              <w:pStyle w:val="112"/>
            </w:pPr>
            <w:r w:rsidRPr="008A3660">
              <w:rPr>
                <w:i/>
              </w:rPr>
              <w:t>Если требуется не изменить, а удалить переданное ранее значение поля, то в поле следует указать значение NULL.</w:t>
            </w:r>
          </w:p>
        </w:tc>
      </w:tr>
    </w:tbl>
    <w:p w14:paraId="68FF7D2F" w14:textId="5C650EC2" w:rsidR="00304626" w:rsidRPr="008A3660" w:rsidRDefault="00304626" w:rsidP="00304626">
      <w:pPr>
        <w:pStyle w:val="af7"/>
      </w:pPr>
      <w:bookmarkStart w:id="716" w:name="_Ref299384"/>
      <w:r w:rsidRPr="008A3660">
        <w:t>Таблица</w:t>
      </w:r>
      <w:r w:rsidR="00E80C05" w:rsidRPr="008A3660">
        <w:rPr>
          <w:lang w:val="en-US"/>
        </w:rPr>
        <w:t> </w:t>
      </w:r>
      <w:r w:rsidR="00A405F4">
        <w:fldChar w:fldCharType="begin"/>
      </w:r>
      <w:r w:rsidR="00A405F4">
        <w:instrText xml:space="preserve"> SEQ Таблица \* ARABIC </w:instrText>
      </w:r>
      <w:r w:rsidR="00A405F4">
        <w:fldChar w:fldCharType="separate"/>
      </w:r>
      <w:r w:rsidR="00DD2BC4">
        <w:rPr>
          <w:noProof/>
        </w:rPr>
        <w:t>35</w:t>
      </w:r>
      <w:r w:rsidR="00A405F4">
        <w:rPr>
          <w:noProof/>
        </w:rPr>
        <w:fldChar w:fldCharType="end"/>
      </w:r>
      <w:bookmarkEnd w:id="716"/>
      <w:r w:rsidRPr="008A3660">
        <w:t xml:space="preserve"> — ChangeStatusType</w:t>
      </w:r>
    </w:p>
    <w:tbl>
      <w:tblPr>
        <w:tblStyle w:val="affb"/>
        <w:tblW w:w="10914" w:type="dxa"/>
        <w:tblInd w:w="-1139" w:type="dxa"/>
        <w:tblLayout w:type="fixed"/>
        <w:tblLook w:val="04A0" w:firstRow="1" w:lastRow="0" w:firstColumn="1" w:lastColumn="0" w:noHBand="0" w:noVBand="1"/>
      </w:tblPr>
      <w:tblGrid>
        <w:gridCol w:w="567"/>
        <w:gridCol w:w="1560"/>
        <w:gridCol w:w="1701"/>
        <w:gridCol w:w="1701"/>
        <w:gridCol w:w="1842"/>
        <w:gridCol w:w="3543"/>
      </w:tblGrid>
      <w:tr w:rsidR="00304626" w:rsidRPr="008A3660" w14:paraId="57031490" w14:textId="77777777" w:rsidTr="00B0765C">
        <w:trPr>
          <w:tblHeader/>
        </w:trPr>
        <w:tc>
          <w:tcPr>
            <w:tcW w:w="567" w:type="dxa"/>
            <w:shd w:val="clear" w:color="auto" w:fill="E7E6E6" w:themeFill="background2"/>
            <w:vAlign w:val="center"/>
          </w:tcPr>
          <w:p w14:paraId="2C7274E1" w14:textId="77777777" w:rsidR="00304626" w:rsidRPr="008A3660" w:rsidRDefault="00304626" w:rsidP="002A5C8C">
            <w:pPr>
              <w:pStyle w:val="115"/>
            </w:pPr>
            <w:r w:rsidRPr="008A3660">
              <w:rPr>
                <w:u w:color="000000"/>
              </w:rPr>
              <w:t>№</w:t>
            </w:r>
          </w:p>
        </w:tc>
        <w:tc>
          <w:tcPr>
            <w:tcW w:w="1560" w:type="dxa"/>
            <w:shd w:val="clear" w:color="auto" w:fill="E7E6E6" w:themeFill="background2"/>
            <w:vAlign w:val="center"/>
          </w:tcPr>
          <w:p w14:paraId="3DFA986E" w14:textId="77777777" w:rsidR="00304626" w:rsidRPr="008A3660" w:rsidRDefault="00304626" w:rsidP="002A5C8C">
            <w:pPr>
              <w:pStyle w:val="115"/>
              <w:rPr>
                <w:lang w:val="ru-RU"/>
              </w:rPr>
            </w:pPr>
            <w:r w:rsidRPr="008A3660">
              <w:rPr>
                <w:u w:color="000000"/>
                <w:lang w:val="ru-RU"/>
              </w:rPr>
              <w:t>Код поля</w:t>
            </w:r>
          </w:p>
        </w:tc>
        <w:tc>
          <w:tcPr>
            <w:tcW w:w="1701" w:type="dxa"/>
            <w:shd w:val="clear" w:color="auto" w:fill="E7E6E6" w:themeFill="background2"/>
            <w:vAlign w:val="center"/>
          </w:tcPr>
          <w:p w14:paraId="51B692BF" w14:textId="77777777" w:rsidR="00304626" w:rsidRPr="008A3660" w:rsidRDefault="00304626" w:rsidP="002A5C8C">
            <w:pPr>
              <w:pStyle w:val="115"/>
              <w:rPr>
                <w:lang w:val="ru-RU"/>
              </w:rPr>
            </w:pPr>
            <w:r w:rsidRPr="008A3660">
              <w:rPr>
                <w:u w:color="000000"/>
                <w:lang w:val="ru-RU"/>
              </w:rPr>
              <w:t>Описание поля</w:t>
            </w:r>
          </w:p>
        </w:tc>
        <w:tc>
          <w:tcPr>
            <w:tcW w:w="1701" w:type="dxa"/>
            <w:shd w:val="clear" w:color="auto" w:fill="E7E6E6" w:themeFill="background2"/>
            <w:vAlign w:val="center"/>
          </w:tcPr>
          <w:p w14:paraId="64287A9B" w14:textId="270392DB" w:rsidR="00304626" w:rsidRPr="008A3660" w:rsidRDefault="00304626" w:rsidP="002A5C8C">
            <w:pPr>
              <w:pStyle w:val="115"/>
              <w:rPr>
                <w:lang w:val="ru-RU"/>
              </w:rPr>
            </w:pPr>
            <w:r w:rsidRPr="008A3660">
              <w:rPr>
                <w:u w:color="000000"/>
                <w:lang w:val="ru-RU"/>
              </w:rPr>
              <w:t xml:space="preserve">Требования </w:t>
            </w:r>
            <w:r w:rsidR="00B0765C" w:rsidRPr="008A3660">
              <w:rPr>
                <w:u w:color="000000"/>
                <w:lang w:val="ru-RU"/>
              </w:rPr>
              <w:br/>
            </w:r>
            <w:r w:rsidRPr="008A3660">
              <w:rPr>
                <w:u w:color="000000"/>
                <w:lang w:val="ru-RU"/>
              </w:rPr>
              <w:t xml:space="preserve">к заполнению </w:t>
            </w:r>
          </w:p>
        </w:tc>
        <w:tc>
          <w:tcPr>
            <w:tcW w:w="1842" w:type="dxa"/>
            <w:shd w:val="clear" w:color="auto" w:fill="E7E6E6" w:themeFill="background2"/>
            <w:vAlign w:val="center"/>
          </w:tcPr>
          <w:p w14:paraId="7FF4889C" w14:textId="77777777" w:rsidR="00304626" w:rsidRPr="008A3660" w:rsidRDefault="00304626" w:rsidP="002A5C8C">
            <w:pPr>
              <w:pStyle w:val="115"/>
              <w:rPr>
                <w:lang w:val="ru-RU"/>
              </w:rPr>
            </w:pPr>
            <w:r w:rsidRPr="008A3660">
              <w:rPr>
                <w:u w:color="000000"/>
                <w:lang w:val="ru-RU"/>
              </w:rPr>
              <w:t xml:space="preserve">Способ заполнения/Тип </w:t>
            </w:r>
          </w:p>
        </w:tc>
        <w:tc>
          <w:tcPr>
            <w:tcW w:w="3543" w:type="dxa"/>
            <w:shd w:val="clear" w:color="auto" w:fill="E7E6E6" w:themeFill="background2"/>
            <w:vAlign w:val="center"/>
          </w:tcPr>
          <w:p w14:paraId="6329D5FC" w14:textId="77777777" w:rsidR="00304626" w:rsidRPr="008A3660" w:rsidRDefault="00304626" w:rsidP="002A5C8C">
            <w:pPr>
              <w:pStyle w:val="115"/>
              <w:rPr>
                <w:lang w:val="ru-RU"/>
              </w:rPr>
            </w:pPr>
            <w:r w:rsidRPr="008A3660">
              <w:rPr>
                <w:u w:color="000000"/>
                <w:lang w:val="ru-RU"/>
              </w:rPr>
              <w:t xml:space="preserve">Комментарий </w:t>
            </w:r>
          </w:p>
        </w:tc>
      </w:tr>
      <w:tr w:rsidR="001C377C" w:rsidRPr="008A3660" w14:paraId="2E95F3A8" w14:textId="77777777" w:rsidTr="00B0765C">
        <w:tc>
          <w:tcPr>
            <w:tcW w:w="567" w:type="dxa"/>
          </w:tcPr>
          <w:p w14:paraId="2C38C75C" w14:textId="77777777" w:rsidR="001C377C" w:rsidRPr="008A3660" w:rsidRDefault="001C377C" w:rsidP="00B16187">
            <w:pPr>
              <w:pStyle w:val="a"/>
              <w:numPr>
                <w:ilvl w:val="0"/>
                <w:numId w:val="92"/>
              </w:numPr>
            </w:pPr>
          </w:p>
        </w:tc>
        <w:tc>
          <w:tcPr>
            <w:tcW w:w="1560" w:type="dxa"/>
          </w:tcPr>
          <w:p w14:paraId="1944CF3E" w14:textId="3F11176E" w:rsidR="001C377C" w:rsidRPr="008A3660" w:rsidRDefault="001C377C" w:rsidP="001C377C">
            <w:pPr>
              <w:pStyle w:val="112"/>
            </w:pPr>
            <w:r w:rsidRPr="008A3660">
              <w:t>Meaning</w:t>
            </w:r>
          </w:p>
        </w:tc>
        <w:tc>
          <w:tcPr>
            <w:tcW w:w="1701" w:type="dxa"/>
          </w:tcPr>
          <w:p w14:paraId="7FCF478D" w14:textId="0DBC9B39" w:rsidR="001C377C" w:rsidRPr="008A3660" w:rsidRDefault="001C377C" w:rsidP="001C377C">
            <w:pPr>
              <w:pStyle w:val="112"/>
            </w:pPr>
            <w:r w:rsidRPr="008A3660">
              <w:t xml:space="preserve">Статус, отражающий изменение данных </w:t>
            </w:r>
          </w:p>
        </w:tc>
        <w:tc>
          <w:tcPr>
            <w:tcW w:w="1701" w:type="dxa"/>
          </w:tcPr>
          <w:p w14:paraId="4DF8D7BF" w14:textId="179B9F65" w:rsidR="001C377C" w:rsidRPr="008A3660" w:rsidRDefault="001C377C" w:rsidP="001C377C">
            <w:pPr>
              <w:pStyle w:val="112"/>
            </w:pPr>
            <w:r w:rsidRPr="008A3660">
              <w:t>1, обязательно</w:t>
            </w:r>
          </w:p>
        </w:tc>
        <w:tc>
          <w:tcPr>
            <w:tcW w:w="1842" w:type="dxa"/>
          </w:tcPr>
          <w:p w14:paraId="7024364A" w14:textId="77777777" w:rsidR="001C377C" w:rsidRPr="008A3660" w:rsidRDefault="001C377C" w:rsidP="001C377C">
            <w:pPr>
              <w:pStyle w:val="112"/>
            </w:pPr>
            <w:r w:rsidRPr="008A3660">
              <w:t xml:space="preserve">Строка длиной 1 символ </w:t>
            </w:r>
          </w:p>
          <w:p w14:paraId="3843B90F" w14:textId="77777777" w:rsidR="001C377C" w:rsidRPr="008A3660" w:rsidRDefault="001C377C" w:rsidP="001C377C">
            <w:pPr>
              <w:pStyle w:val="112"/>
            </w:pPr>
            <w:r w:rsidRPr="008A3660">
              <w:t xml:space="preserve">/ </w:t>
            </w:r>
          </w:p>
          <w:p w14:paraId="5E798709" w14:textId="24058602" w:rsidR="001C377C" w:rsidRPr="008A3660" w:rsidRDefault="001C377C" w:rsidP="001C377C">
            <w:pPr>
              <w:pStyle w:val="112"/>
            </w:pPr>
            <w:r w:rsidRPr="008A3660">
              <w:t xml:space="preserve">MeaningType (описание см. </w:t>
            </w:r>
            <w:r w:rsidR="0017258A" w:rsidRPr="008A3660">
              <w:t xml:space="preserve">в пункте </w:t>
            </w:r>
            <w:r w:rsidR="0017258A" w:rsidRPr="008A3660">
              <w:fldChar w:fldCharType="begin"/>
            </w:r>
            <w:r w:rsidR="0017258A" w:rsidRPr="008A3660">
              <w:instrText xml:space="preserve"> REF _Ref299513 \n \h </w:instrText>
            </w:r>
            <w:r w:rsidR="00D91E4A" w:rsidRPr="008A3660">
              <w:instrText xml:space="preserve"> \* MERGEFORMAT </w:instrText>
            </w:r>
            <w:r w:rsidR="0017258A" w:rsidRPr="008A3660">
              <w:fldChar w:fldCharType="separate"/>
            </w:r>
            <w:r w:rsidR="00DD2BC4">
              <w:t>22</w:t>
            </w:r>
            <w:r w:rsidR="0017258A" w:rsidRPr="008A3660">
              <w:fldChar w:fldCharType="end"/>
            </w:r>
            <w:r w:rsidR="0017258A" w:rsidRPr="008A3660">
              <w:t xml:space="preserve"> раздела </w:t>
            </w:r>
            <w:r w:rsidR="0017258A" w:rsidRPr="008A3660">
              <w:fldChar w:fldCharType="begin"/>
            </w:r>
            <w:r w:rsidR="0017258A" w:rsidRPr="008A3660">
              <w:instrText xml:space="preserve"> REF _Ref525597097 \n \h </w:instrText>
            </w:r>
            <w:r w:rsidR="00D91E4A" w:rsidRPr="008A3660">
              <w:instrText xml:space="preserve"> \* MERGEFORMAT </w:instrText>
            </w:r>
            <w:r w:rsidR="0017258A" w:rsidRPr="008A3660">
              <w:fldChar w:fldCharType="separate"/>
            </w:r>
            <w:r w:rsidR="00DD2BC4">
              <w:t>3.20.2</w:t>
            </w:r>
            <w:r w:rsidR="0017258A" w:rsidRPr="008A3660">
              <w:fldChar w:fldCharType="end"/>
            </w:r>
            <w:r w:rsidRPr="008A3660">
              <w:t>)</w:t>
            </w:r>
          </w:p>
        </w:tc>
        <w:tc>
          <w:tcPr>
            <w:tcW w:w="3543" w:type="dxa"/>
          </w:tcPr>
          <w:p w14:paraId="3D1DF0D0" w14:textId="77777777" w:rsidR="001C377C" w:rsidRPr="008A3660" w:rsidRDefault="001C377C" w:rsidP="001C377C">
            <w:pPr>
              <w:pStyle w:val="112"/>
            </w:pPr>
            <w:r w:rsidRPr="008A3660">
              <w:t>Возможные значения:</w:t>
            </w:r>
          </w:p>
          <w:p w14:paraId="40AC2298" w14:textId="77777777" w:rsidR="001C377C" w:rsidRPr="008A3660" w:rsidRDefault="001C377C" w:rsidP="001C377C">
            <w:pPr>
              <w:pStyle w:val="112"/>
            </w:pPr>
            <w:r w:rsidRPr="008A3660">
              <w:t>1 – новый;</w:t>
            </w:r>
          </w:p>
          <w:p w14:paraId="26B8028D" w14:textId="77777777" w:rsidR="001C377C" w:rsidRPr="008A3660" w:rsidRDefault="001C377C" w:rsidP="001C377C">
            <w:pPr>
              <w:pStyle w:val="112"/>
            </w:pPr>
            <w:r w:rsidRPr="008A3660">
              <w:t>2 – уточнение;</w:t>
            </w:r>
          </w:p>
          <w:p w14:paraId="7C46B32F" w14:textId="7C5E2796" w:rsidR="001C377C" w:rsidRPr="008A3660" w:rsidRDefault="001C377C" w:rsidP="001C377C">
            <w:pPr>
              <w:pStyle w:val="112"/>
            </w:pPr>
            <w:r w:rsidRPr="008A3660">
              <w:t>3 – уточнение об аннулировании</w:t>
            </w:r>
            <w:r w:rsidR="00A51709" w:rsidRPr="008A3660">
              <w:t xml:space="preserve">. </w:t>
            </w:r>
            <w:r w:rsidR="00A51709" w:rsidRPr="008A3660">
              <w:rPr>
                <w:i/>
              </w:rPr>
              <w:t xml:space="preserve">При направлении информации об уплате данное значение может быть использовано только для извещений о приеме к исполнению </w:t>
            </w:r>
            <w:r w:rsidR="00A51709" w:rsidRPr="008A3660">
              <w:rPr>
                <w:i/>
              </w:rPr>
              <w:lastRenderedPageBreak/>
              <w:t xml:space="preserve">распоряжений, у которых значение </w:t>
            </w:r>
            <w:r w:rsidR="002C5057" w:rsidRPr="008A3660">
              <w:rPr>
                <w:i/>
              </w:rPr>
              <w:t>даты в поле «</w:t>
            </w:r>
            <w:r w:rsidR="00636E94" w:rsidRPr="008A3660">
              <w:rPr>
                <w:i/>
              </w:rPr>
              <w:t>paymentDate</w:t>
            </w:r>
            <w:r w:rsidR="002C5057" w:rsidRPr="008A3660">
              <w:rPr>
                <w:i/>
              </w:rPr>
              <w:t>» ранее</w:t>
            </w:r>
            <w:r w:rsidR="00A51709" w:rsidRPr="008A3660">
              <w:rPr>
                <w:i/>
              </w:rPr>
              <w:t xml:space="preserve"> «01.01.2021»</w:t>
            </w:r>
            <w:r w:rsidRPr="008A3660">
              <w:t>;</w:t>
            </w:r>
          </w:p>
          <w:p w14:paraId="773E5D80" w14:textId="52F61F94" w:rsidR="001C377C" w:rsidRPr="008A3660" w:rsidRDefault="001C377C" w:rsidP="001C377C">
            <w:pPr>
              <w:pStyle w:val="112"/>
            </w:pPr>
            <w:r w:rsidRPr="008A3660">
              <w:t>4 – уточнение о деаннулировании (отмена аннулирования).</w:t>
            </w:r>
            <w:r w:rsidR="004B735B" w:rsidRPr="008A3660">
              <w:t xml:space="preserve"> </w:t>
            </w:r>
            <w:r w:rsidR="004B735B" w:rsidRPr="008A3660">
              <w:rPr>
                <w:i/>
              </w:rPr>
              <w:t xml:space="preserve">При направлении информации об уплате данное значение может быть использовано только для извещений о приеме к исполнению распоряжений, у которых значение </w:t>
            </w:r>
            <w:r w:rsidR="002C5057" w:rsidRPr="008A3660">
              <w:rPr>
                <w:i/>
              </w:rPr>
              <w:t>даты в поле «</w:t>
            </w:r>
            <w:r w:rsidR="00636E94" w:rsidRPr="008A3660">
              <w:rPr>
                <w:i/>
              </w:rPr>
              <w:t>paymentDate</w:t>
            </w:r>
            <w:r w:rsidR="002C5057" w:rsidRPr="008A3660">
              <w:rPr>
                <w:i/>
              </w:rPr>
              <w:t>» ранее</w:t>
            </w:r>
            <w:r w:rsidR="004B735B" w:rsidRPr="008A3660">
              <w:rPr>
                <w:i/>
              </w:rPr>
              <w:t xml:space="preserve"> «01.01.2021»</w:t>
            </w:r>
          </w:p>
        </w:tc>
      </w:tr>
      <w:tr w:rsidR="001C377C" w:rsidRPr="008A3660" w14:paraId="5D368656" w14:textId="77777777" w:rsidTr="00B0765C">
        <w:tc>
          <w:tcPr>
            <w:tcW w:w="567" w:type="dxa"/>
          </w:tcPr>
          <w:p w14:paraId="1FE206D1" w14:textId="77777777" w:rsidR="001C377C" w:rsidRPr="008A3660" w:rsidRDefault="001C377C" w:rsidP="00B16187">
            <w:pPr>
              <w:pStyle w:val="a"/>
              <w:numPr>
                <w:ilvl w:val="0"/>
                <w:numId w:val="92"/>
              </w:numPr>
            </w:pPr>
          </w:p>
        </w:tc>
        <w:tc>
          <w:tcPr>
            <w:tcW w:w="1560" w:type="dxa"/>
          </w:tcPr>
          <w:p w14:paraId="3D2C381F" w14:textId="0154FBB5" w:rsidR="001C377C" w:rsidRPr="008A3660" w:rsidRDefault="001C377C" w:rsidP="001C377C">
            <w:pPr>
              <w:pStyle w:val="112"/>
            </w:pPr>
            <w:r w:rsidRPr="008A3660">
              <w:t>Reason</w:t>
            </w:r>
          </w:p>
        </w:tc>
        <w:tc>
          <w:tcPr>
            <w:tcW w:w="1701" w:type="dxa"/>
          </w:tcPr>
          <w:p w14:paraId="6471DFF1" w14:textId="3448FCE9" w:rsidR="001C377C" w:rsidRPr="008A3660" w:rsidRDefault="001C377C" w:rsidP="001C377C">
            <w:pPr>
              <w:pStyle w:val="112"/>
            </w:pPr>
            <w:r w:rsidRPr="008A3660">
              <w:t>Основание изменения</w:t>
            </w:r>
          </w:p>
        </w:tc>
        <w:tc>
          <w:tcPr>
            <w:tcW w:w="1701" w:type="dxa"/>
          </w:tcPr>
          <w:p w14:paraId="7FA902DA" w14:textId="5AE1B936" w:rsidR="001C377C" w:rsidRPr="008A3660" w:rsidRDefault="001C377C" w:rsidP="001C377C">
            <w:pPr>
              <w:pStyle w:val="112"/>
            </w:pPr>
            <w:r w:rsidRPr="008A3660">
              <w:t>0..1, необязательно</w:t>
            </w:r>
          </w:p>
        </w:tc>
        <w:tc>
          <w:tcPr>
            <w:tcW w:w="1842" w:type="dxa"/>
          </w:tcPr>
          <w:p w14:paraId="77E9637F" w14:textId="77777777" w:rsidR="001C377C" w:rsidRPr="008A3660" w:rsidRDefault="001C377C" w:rsidP="001C377C">
            <w:pPr>
              <w:pStyle w:val="112"/>
            </w:pPr>
            <w:r w:rsidRPr="008A3660">
              <w:t xml:space="preserve">Строка длиной до 512 символов </w:t>
            </w:r>
          </w:p>
          <w:p w14:paraId="4F9AF4A0" w14:textId="77777777" w:rsidR="001C377C" w:rsidRPr="008A3660" w:rsidRDefault="001C377C" w:rsidP="001C377C">
            <w:pPr>
              <w:pStyle w:val="112"/>
            </w:pPr>
            <w:r w:rsidRPr="008A3660">
              <w:t xml:space="preserve">/ </w:t>
            </w:r>
          </w:p>
          <w:p w14:paraId="11DF7164" w14:textId="0C39497A" w:rsidR="001C377C" w:rsidRPr="008A3660" w:rsidRDefault="001C377C" w:rsidP="001C377C">
            <w:pPr>
              <w:pStyle w:val="112"/>
            </w:pPr>
            <w:r w:rsidRPr="008A3660">
              <w:t xml:space="preserve">ReasonType (описание см. </w:t>
            </w:r>
            <w:r w:rsidR="0017258A" w:rsidRPr="008A3660">
              <w:t xml:space="preserve">в пункте </w:t>
            </w:r>
            <w:r w:rsidR="0017258A" w:rsidRPr="008A3660">
              <w:fldChar w:fldCharType="begin"/>
            </w:r>
            <w:r w:rsidR="0017258A" w:rsidRPr="008A3660">
              <w:instrText xml:space="preserve"> REF _Ref299673 \n \h </w:instrText>
            </w:r>
            <w:r w:rsidR="00D91E4A" w:rsidRPr="008A3660">
              <w:instrText xml:space="preserve"> \* MERGEFORMAT </w:instrText>
            </w:r>
            <w:r w:rsidR="0017258A" w:rsidRPr="008A3660">
              <w:fldChar w:fldCharType="separate"/>
            </w:r>
            <w:r w:rsidR="00DD2BC4">
              <w:t>23</w:t>
            </w:r>
            <w:r w:rsidR="0017258A" w:rsidRPr="008A3660">
              <w:fldChar w:fldCharType="end"/>
            </w:r>
            <w:r w:rsidR="0017258A" w:rsidRPr="008A3660">
              <w:t xml:space="preserve"> раздела </w:t>
            </w:r>
            <w:r w:rsidR="0017258A" w:rsidRPr="008A3660">
              <w:fldChar w:fldCharType="begin"/>
            </w:r>
            <w:r w:rsidR="0017258A" w:rsidRPr="008A3660">
              <w:instrText xml:space="preserve"> REF _Ref525597097 \n \h </w:instrText>
            </w:r>
            <w:r w:rsidR="00D91E4A" w:rsidRPr="008A3660">
              <w:instrText xml:space="preserve"> \* MERGEFORMAT </w:instrText>
            </w:r>
            <w:r w:rsidR="0017258A" w:rsidRPr="008A3660">
              <w:fldChar w:fldCharType="separate"/>
            </w:r>
            <w:r w:rsidR="00DD2BC4">
              <w:t>3.20.2</w:t>
            </w:r>
            <w:r w:rsidR="0017258A" w:rsidRPr="008A3660">
              <w:fldChar w:fldCharType="end"/>
            </w:r>
            <w:r w:rsidRPr="008A3660">
              <w:t>)</w:t>
            </w:r>
          </w:p>
        </w:tc>
        <w:tc>
          <w:tcPr>
            <w:tcW w:w="3543" w:type="dxa"/>
          </w:tcPr>
          <w:p w14:paraId="440DB71C" w14:textId="77777777" w:rsidR="001C377C" w:rsidRPr="008A3660" w:rsidRDefault="001C377C" w:rsidP="001C377C">
            <w:pPr>
              <w:pStyle w:val="112"/>
            </w:pPr>
          </w:p>
        </w:tc>
      </w:tr>
      <w:tr w:rsidR="001C377C" w:rsidRPr="008A3660" w14:paraId="2A401EDC" w14:textId="77777777" w:rsidTr="00B0765C">
        <w:tc>
          <w:tcPr>
            <w:tcW w:w="567" w:type="dxa"/>
          </w:tcPr>
          <w:p w14:paraId="36CA63A7" w14:textId="77777777" w:rsidR="001C377C" w:rsidRPr="008A3660" w:rsidRDefault="001C377C" w:rsidP="00B16187">
            <w:pPr>
              <w:pStyle w:val="a"/>
              <w:numPr>
                <w:ilvl w:val="0"/>
                <w:numId w:val="92"/>
              </w:numPr>
            </w:pPr>
          </w:p>
        </w:tc>
        <w:tc>
          <w:tcPr>
            <w:tcW w:w="1560" w:type="dxa"/>
          </w:tcPr>
          <w:p w14:paraId="0D5DD8B6" w14:textId="6CAECC84" w:rsidR="001C377C" w:rsidRPr="008A3660" w:rsidRDefault="001C377C" w:rsidP="001C377C">
            <w:pPr>
              <w:pStyle w:val="112"/>
            </w:pPr>
            <w:r w:rsidRPr="008A3660">
              <w:t>ChangeDate</w:t>
            </w:r>
          </w:p>
        </w:tc>
        <w:tc>
          <w:tcPr>
            <w:tcW w:w="1701" w:type="dxa"/>
          </w:tcPr>
          <w:p w14:paraId="644F65D4" w14:textId="08E8E189" w:rsidR="001C377C" w:rsidRPr="008A3660" w:rsidRDefault="001C377C" w:rsidP="001C377C">
            <w:pPr>
              <w:pStyle w:val="112"/>
            </w:pPr>
            <w:r w:rsidRPr="008A3660">
              <w:t>Дата и время уточнения информации.</w:t>
            </w:r>
          </w:p>
        </w:tc>
        <w:tc>
          <w:tcPr>
            <w:tcW w:w="1701" w:type="dxa"/>
          </w:tcPr>
          <w:p w14:paraId="5F4746EF" w14:textId="331EE18D" w:rsidR="00FC6687" w:rsidRPr="008A3660" w:rsidRDefault="00FC6687" w:rsidP="001C377C">
            <w:pPr>
              <w:pStyle w:val="112"/>
            </w:pPr>
            <w:r w:rsidRPr="008A3660">
              <w:t>0..1,</w:t>
            </w:r>
          </w:p>
          <w:p w14:paraId="55025A32" w14:textId="4BB8C75C" w:rsidR="001C377C" w:rsidRPr="008A3660" w:rsidRDefault="002F7ED2" w:rsidP="001C377C">
            <w:pPr>
              <w:pStyle w:val="112"/>
            </w:pPr>
            <w:r w:rsidRPr="008A3660">
              <w:t>не</w:t>
            </w:r>
            <w:r w:rsidR="00FC6687" w:rsidRPr="008A3660">
              <w:t>обязательно</w:t>
            </w:r>
          </w:p>
        </w:tc>
        <w:tc>
          <w:tcPr>
            <w:tcW w:w="1842" w:type="dxa"/>
          </w:tcPr>
          <w:p w14:paraId="70464DFA" w14:textId="77777777" w:rsidR="001C377C" w:rsidRPr="008A3660" w:rsidRDefault="001C377C" w:rsidP="001C377C">
            <w:pPr>
              <w:pStyle w:val="112"/>
            </w:pPr>
            <w:r w:rsidRPr="008A3660">
              <w:t>Формат определен стандартом XML/XSD, опубликованным по адресу http://www.w3.org/TR/xmlschema-2/#dateTime</w:t>
            </w:r>
          </w:p>
          <w:p w14:paraId="564B0462" w14:textId="542A61B6" w:rsidR="001C377C" w:rsidRPr="008A3660" w:rsidRDefault="001C377C" w:rsidP="001C377C">
            <w:pPr>
              <w:pStyle w:val="112"/>
            </w:pPr>
            <w:r w:rsidRPr="008A3660">
              <w:t>/ dateTime</w:t>
            </w:r>
          </w:p>
        </w:tc>
        <w:tc>
          <w:tcPr>
            <w:tcW w:w="3543" w:type="dxa"/>
          </w:tcPr>
          <w:p w14:paraId="16F403BD" w14:textId="19CB0D9A" w:rsidR="001C377C" w:rsidRPr="008A3660" w:rsidRDefault="001C377C" w:rsidP="001C377C">
            <w:pPr>
              <w:pStyle w:val="112"/>
            </w:pPr>
            <w:r w:rsidRPr="008A3660">
              <w:t>При указании сведений о периоде времени, в который осуществлено уточнение необходимой для уплаты информации, для обозначения периода времени до 21 часа по местному времени используется значение «20:59:59», после 21 часа по местному времени – «21:01:00»</w:t>
            </w:r>
          </w:p>
        </w:tc>
      </w:tr>
    </w:tbl>
    <w:p w14:paraId="21B402C9" w14:textId="2B92A019" w:rsidR="00524CB9" w:rsidRPr="008A3660" w:rsidRDefault="00524CB9" w:rsidP="00716EFE">
      <w:pPr>
        <w:pStyle w:val="af7"/>
        <w:rPr>
          <w:b w:val="0"/>
          <w:bCs/>
          <w:lang w:val="en-US" w:eastAsia="x-none"/>
        </w:rPr>
      </w:pPr>
      <w:bookmarkStart w:id="717" w:name="_Ref86140062"/>
      <w:bookmarkStart w:id="718" w:name="_Ref525600771"/>
      <w:bookmarkStart w:id="719" w:name="_Ref483568062"/>
      <w:bookmarkEnd w:id="707"/>
      <w:r w:rsidRPr="008A3660">
        <w:t>Таблица</w:t>
      </w:r>
      <w:r w:rsidRPr="008A3660">
        <w:rPr>
          <w:bCs/>
          <w:lang w:val="x-none" w:eastAsia="x-none"/>
        </w:rPr>
        <w:t xml:space="preserve"> </w:t>
      </w:r>
      <w:r w:rsidRPr="008A3660">
        <w:rPr>
          <w:b w:val="0"/>
          <w:bCs/>
          <w:lang w:val="x-none" w:eastAsia="x-none"/>
        </w:rPr>
        <w:fldChar w:fldCharType="begin"/>
      </w:r>
      <w:r w:rsidRPr="008A3660">
        <w:rPr>
          <w:bCs/>
          <w:lang w:val="x-none" w:eastAsia="x-none"/>
        </w:rPr>
        <w:instrText xml:space="preserve"> SEQ Таблица \* ARABIC </w:instrText>
      </w:r>
      <w:r w:rsidRPr="008A3660">
        <w:rPr>
          <w:b w:val="0"/>
          <w:bCs/>
          <w:lang w:val="x-none" w:eastAsia="x-none"/>
        </w:rPr>
        <w:fldChar w:fldCharType="separate"/>
      </w:r>
      <w:r w:rsidR="00DD2BC4">
        <w:rPr>
          <w:bCs/>
          <w:noProof/>
          <w:lang w:val="x-none" w:eastAsia="x-none"/>
        </w:rPr>
        <w:t>36</w:t>
      </w:r>
      <w:r w:rsidRPr="008A3660">
        <w:rPr>
          <w:b w:val="0"/>
          <w:bCs/>
          <w:lang w:val="x-none" w:eastAsia="x-none"/>
        </w:rPr>
        <w:fldChar w:fldCharType="end"/>
      </w:r>
      <w:bookmarkEnd w:id="717"/>
      <w:r w:rsidR="00716EFE" w:rsidRPr="008A3660">
        <w:rPr>
          <w:bCs/>
          <w:lang w:val="x-none" w:eastAsia="x-none"/>
        </w:rPr>
        <w:t xml:space="preserve"> —</w:t>
      </w:r>
      <w:r w:rsidR="00716EFE" w:rsidRPr="008A3660">
        <w:rPr>
          <w:bCs/>
          <w:lang w:eastAsia="x-none"/>
        </w:rPr>
        <w:t xml:space="preserve"> </w:t>
      </w:r>
      <w:r w:rsidRPr="008A3660">
        <w:t>ExecutiveProcedureInfo</w:t>
      </w:r>
      <w:r w:rsidRPr="008A3660">
        <w:rPr>
          <w:lang w:val="en-US"/>
        </w:rPr>
        <w:t>Type</w:t>
      </w:r>
    </w:p>
    <w:tbl>
      <w:tblPr>
        <w:tblStyle w:val="TableNormal"/>
        <w:tblW w:w="10915" w:type="dxa"/>
        <w:tblInd w:w="-1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7"/>
        <w:gridCol w:w="1418"/>
        <w:gridCol w:w="1984"/>
        <w:gridCol w:w="1560"/>
        <w:gridCol w:w="1842"/>
        <w:gridCol w:w="3544"/>
      </w:tblGrid>
      <w:tr w:rsidR="00832B21" w:rsidRPr="008A3660" w14:paraId="1CE113DE" w14:textId="77777777" w:rsidTr="00AD0735">
        <w:trPr>
          <w:trHeight w:val="662"/>
          <w:tblHeader/>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1DB9D95" w14:textId="77777777" w:rsidR="00524CB9" w:rsidRPr="008A3660" w:rsidRDefault="00524CB9" w:rsidP="00832B21">
            <w:pPr>
              <w:pStyle w:val="115"/>
            </w:pPr>
            <w:r w:rsidRPr="008A3660">
              <w:t>№</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31391853" w14:textId="77777777" w:rsidR="00524CB9" w:rsidRPr="008A3660" w:rsidRDefault="00524CB9" w:rsidP="00832B21">
            <w:pPr>
              <w:pStyle w:val="115"/>
            </w:pPr>
            <w:r w:rsidRPr="008A3660">
              <w:t>Код поля</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666EEA8" w14:textId="77777777" w:rsidR="00524CB9" w:rsidRPr="008A3660" w:rsidRDefault="00524CB9" w:rsidP="00832B21">
            <w:pPr>
              <w:pStyle w:val="115"/>
            </w:pPr>
            <w:r w:rsidRPr="008A3660">
              <w:t>Описание поля</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65DEA04F" w14:textId="04517DC2" w:rsidR="00524CB9" w:rsidRPr="008A3660" w:rsidRDefault="00524CB9" w:rsidP="00832B21">
            <w:pPr>
              <w:pStyle w:val="115"/>
              <w:rPr>
                <w:lang w:val="ru-RU"/>
              </w:rPr>
            </w:pPr>
            <w:r w:rsidRPr="008A3660">
              <w:rPr>
                <w:lang w:val="ru-RU"/>
              </w:rPr>
              <w:t xml:space="preserve">Требования </w:t>
            </w:r>
            <w:r w:rsidR="00AD0735" w:rsidRPr="008A3660">
              <w:rPr>
                <w:lang w:val="ru-RU"/>
              </w:rPr>
              <w:br/>
            </w:r>
            <w:r w:rsidRPr="008A3660">
              <w:rPr>
                <w:lang w:val="ru-RU"/>
              </w:rPr>
              <w:t xml:space="preserve">к заполнению </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8B8EB84" w14:textId="77777777" w:rsidR="00524CB9" w:rsidRPr="008A3660" w:rsidRDefault="00524CB9" w:rsidP="00832B21">
            <w:pPr>
              <w:pStyle w:val="115"/>
              <w:rPr>
                <w:lang w:val="ru-RU"/>
              </w:rPr>
            </w:pPr>
            <w:r w:rsidRPr="008A3660">
              <w:rPr>
                <w:lang w:val="ru-RU"/>
              </w:rPr>
              <w:t xml:space="preserve">Способ заполнения/Тип </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592FE13F" w14:textId="77777777" w:rsidR="00524CB9" w:rsidRPr="008A3660" w:rsidRDefault="00524CB9" w:rsidP="00832B21">
            <w:pPr>
              <w:pStyle w:val="115"/>
              <w:rPr>
                <w:lang w:val="ru-RU"/>
              </w:rPr>
            </w:pPr>
            <w:r w:rsidRPr="008A3660">
              <w:rPr>
                <w:lang w:val="ru-RU"/>
              </w:rPr>
              <w:t xml:space="preserve">Комментарий </w:t>
            </w:r>
          </w:p>
        </w:tc>
      </w:tr>
      <w:tr w:rsidR="00832B21" w:rsidRPr="008A3660" w14:paraId="096B41EF" w14:textId="77777777" w:rsidTr="00AD0735">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3E74C" w14:textId="77777777" w:rsidR="00524CB9" w:rsidRPr="008A3660" w:rsidRDefault="00524CB9" w:rsidP="00524CB9">
            <w:pPr>
              <w:numPr>
                <w:ilvl w:val="0"/>
                <w:numId w:val="148"/>
              </w:num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CF233" w14:textId="77777777" w:rsidR="00524CB9" w:rsidRPr="008A3660" w:rsidRDefault="00524CB9" w:rsidP="00065858">
            <w:pPr>
              <w:pStyle w:val="112"/>
            </w:pPr>
            <w:r w:rsidRPr="008A3660">
              <w:t>idDeloNo (атрибут)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47315" w14:textId="77777777" w:rsidR="00524CB9" w:rsidRPr="008A3660" w:rsidRDefault="00524CB9" w:rsidP="00065858">
            <w:pPr>
              <w:pStyle w:val="112"/>
              <w:rPr>
                <w:szCs w:val="28"/>
              </w:rPr>
            </w:pPr>
            <w:r w:rsidRPr="008A3660">
              <w:rPr>
                <w:szCs w:val="28"/>
              </w:rPr>
              <w:t>Поле номер 1101: Номер дела или материалов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FD455" w14:textId="77777777" w:rsidR="00524CB9" w:rsidRPr="008A3660" w:rsidRDefault="00524CB9" w:rsidP="00065858">
            <w:pPr>
              <w:pStyle w:val="112"/>
            </w:pPr>
            <w:r w:rsidRPr="008A3660">
              <w:t>1, обязательно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18358" w14:textId="77777777" w:rsidR="00524CB9" w:rsidRPr="008A3660" w:rsidRDefault="00524CB9" w:rsidP="00065858">
            <w:pPr>
              <w:pStyle w:val="111"/>
            </w:pPr>
            <w:r w:rsidRPr="008A3660">
              <w:t>Значение от 1 до 25 символов /</w:t>
            </w:r>
          </w:p>
          <w:p w14:paraId="31487EDE" w14:textId="77777777" w:rsidR="00524CB9" w:rsidRPr="008A3660" w:rsidRDefault="00524CB9" w:rsidP="00065858">
            <w:pPr>
              <w:pStyle w:val="111"/>
            </w:pPr>
            <w:r w:rsidRPr="008A3660">
              <w:rPr>
                <w:lang w:val="en-US"/>
              </w:rPr>
              <w:t>String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7D175" w14:textId="77777777" w:rsidR="00524CB9" w:rsidRPr="008A3660" w:rsidRDefault="00524CB9" w:rsidP="00065858">
            <w:pPr>
              <w:pStyle w:val="111"/>
            </w:pPr>
            <w:r w:rsidRPr="008A3660">
              <w:t>Указывается номер дела, производства или материалов, на основании которых выдан исполнительный документ</w:t>
            </w:r>
          </w:p>
        </w:tc>
      </w:tr>
      <w:tr w:rsidR="00832B21" w:rsidRPr="008A3660" w14:paraId="64F19BD9" w14:textId="77777777" w:rsidTr="00AD0735">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D2BCA" w14:textId="77777777" w:rsidR="00524CB9" w:rsidRPr="008A3660" w:rsidRDefault="00524CB9" w:rsidP="00524CB9">
            <w:pPr>
              <w:numPr>
                <w:ilvl w:val="0"/>
                <w:numId w:val="148"/>
              </w:num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5C68A" w14:textId="77777777" w:rsidR="00524CB9" w:rsidRPr="008A3660" w:rsidRDefault="00524CB9" w:rsidP="00065858">
            <w:pPr>
              <w:pStyle w:val="112"/>
              <w:rPr>
                <w:sz w:val="24"/>
              </w:rPr>
            </w:pPr>
            <w:r w:rsidRPr="008A3660">
              <w:t>deloPlace</w:t>
            </w:r>
            <w:r w:rsidRPr="008A3660">
              <w:rPr>
                <w:lang w:val="en-US"/>
              </w:rPr>
              <w:t xml:space="preserve"> </w:t>
            </w:r>
            <w:r w:rsidRPr="008A3660">
              <w:rPr>
                <w:rFonts w:eastAsiaTheme="minorHAnsi" w:cstheme="minorBidi"/>
                <w:sz w:val="24"/>
                <w:szCs w:val="22"/>
                <w:lang w:val="en-US"/>
              </w:rPr>
              <w:t>(</w:t>
            </w:r>
            <w:r w:rsidRPr="008A3660">
              <w:rPr>
                <w:rFonts w:eastAsiaTheme="minorHAnsi" w:cstheme="minorBidi"/>
                <w:sz w:val="24"/>
                <w:szCs w:val="22"/>
              </w:rPr>
              <w:t>атрибут</w:t>
            </w:r>
            <w:r w:rsidRPr="008A3660">
              <w:rPr>
                <w:rFonts w:eastAsiaTheme="minorHAnsi" w:cstheme="minorBidi"/>
                <w:sz w:val="24"/>
                <w:szCs w:val="22"/>
                <w:lang w:val="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E742D" w14:textId="77777777" w:rsidR="00524CB9" w:rsidRPr="008A3660" w:rsidRDefault="00524CB9" w:rsidP="00065858">
            <w:pPr>
              <w:pStyle w:val="112"/>
            </w:pPr>
            <w:r w:rsidRPr="008A3660">
              <w:t>Поле номер 1102: Место рассмотрения дела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BA63C" w14:textId="77777777" w:rsidR="00524CB9" w:rsidRPr="008A3660" w:rsidRDefault="00524CB9" w:rsidP="00065858">
            <w:pPr>
              <w:pStyle w:val="112"/>
            </w:pPr>
            <w:r w:rsidRPr="008A3660">
              <w:t>0…1, необязательно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51500" w14:textId="77777777" w:rsidR="00524CB9" w:rsidRPr="008A3660" w:rsidRDefault="00524CB9" w:rsidP="00065858">
            <w:pPr>
              <w:pStyle w:val="111"/>
            </w:pPr>
            <w:r w:rsidRPr="008A3660">
              <w:t>Значение от 1 до 150 символов /</w:t>
            </w:r>
          </w:p>
          <w:p w14:paraId="17938C9A" w14:textId="77777777" w:rsidR="00524CB9" w:rsidRPr="008A3660" w:rsidRDefault="00524CB9" w:rsidP="00065858">
            <w:pPr>
              <w:pStyle w:val="111"/>
              <w:rPr>
                <w:sz w:val="24"/>
              </w:rPr>
            </w:pPr>
            <w:r w:rsidRPr="008A3660">
              <w:rPr>
                <w:sz w:val="24"/>
                <w:lang w:val="en-US"/>
              </w:rPr>
              <w:t>String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59D21" w14:textId="11932B4D" w:rsidR="00524CB9" w:rsidRPr="008A3660" w:rsidRDefault="00524CB9" w:rsidP="00065858">
            <w:pPr>
              <w:pStyle w:val="111"/>
            </w:pPr>
            <w:r w:rsidRPr="008A3660">
              <w:t xml:space="preserve">Обязателен для заполнения, если значение реквизита «Код вида </w:t>
            </w:r>
            <w:r w:rsidR="00065858" w:rsidRPr="008A3660">
              <w:t>исполнительного документа</w:t>
            </w:r>
            <w:r w:rsidRPr="008A3660">
              <w:t>» (атрибут «IDType») равно одному из следующих значений:</w:t>
            </w:r>
          </w:p>
          <w:p w14:paraId="2AE9C2C5" w14:textId="77777777" w:rsidR="00524CB9" w:rsidRPr="008A3660" w:rsidRDefault="00524CB9" w:rsidP="00065858">
            <w:pPr>
              <w:pStyle w:val="111"/>
            </w:pPr>
            <w:r w:rsidRPr="008A3660">
              <w:t>3 - постановление по делу об административном правонарушении;</w:t>
            </w:r>
          </w:p>
          <w:p w14:paraId="64E1D9DA" w14:textId="77777777" w:rsidR="00524CB9" w:rsidRPr="008A3660" w:rsidRDefault="00524CB9" w:rsidP="00065858">
            <w:pPr>
              <w:pStyle w:val="111"/>
            </w:pPr>
            <w:r w:rsidRPr="008A3660">
              <w:t>«5» - акт органа, осуществляющего контрольные функции;</w:t>
            </w:r>
          </w:p>
          <w:p w14:paraId="476F7BAD" w14:textId="77777777" w:rsidR="00524CB9" w:rsidRPr="008A3660" w:rsidRDefault="00524CB9" w:rsidP="00065858">
            <w:pPr>
              <w:pStyle w:val="111"/>
            </w:pPr>
            <w:r w:rsidRPr="008A3660">
              <w:lastRenderedPageBreak/>
              <w:t>«7» - акт другого органа;</w:t>
            </w:r>
          </w:p>
          <w:p w14:paraId="1AE882E0" w14:textId="77777777" w:rsidR="00524CB9" w:rsidRPr="008A3660" w:rsidRDefault="00524CB9" w:rsidP="00065858">
            <w:pPr>
              <w:pStyle w:val="111"/>
            </w:pPr>
            <w:r w:rsidRPr="008A3660">
              <w:t>«11» - решение арбитражного суда по делу о привлечении к административной ответственности</w:t>
            </w:r>
          </w:p>
        </w:tc>
      </w:tr>
      <w:tr w:rsidR="00832B21" w:rsidRPr="008A3660" w14:paraId="7AE95478" w14:textId="77777777" w:rsidTr="00AD0735">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4B0D2" w14:textId="77777777" w:rsidR="00524CB9" w:rsidRPr="008A3660" w:rsidRDefault="00524CB9" w:rsidP="00524CB9">
            <w:pPr>
              <w:numPr>
                <w:ilvl w:val="0"/>
                <w:numId w:val="148"/>
              </w:num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02BB9" w14:textId="77777777" w:rsidR="00524CB9" w:rsidRPr="008A3660" w:rsidRDefault="00524CB9" w:rsidP="000B6497">
            <w:pPr>
              <w:pStyle w:val="112"/>
            </w:pPr>
            <w:r w:rsidRPr="008A3660">
              <w:rPr>
                <w:lang w:val="en-US"/>
              </w:rPr>
              <w:t xml:space="preserve">idDesDate </w:t>
            </w:r>
            <w:r w:rsidRPr="008A3660">
              <w:rPr>
                <w:rFonts w:eastAsiaTheme="minorHAnsi" w:cstheme="minorBidi"/>
                <w:szCs w:val="22"/>
                <w:lang w:val="en-US"/>
              </w:rPr>
              <w:t>(</w:t>
            </w:r>
            <w:r w:rsidRPr="008A3660">
              <w:rPr>
                <w:rFonts w:eastAsiaTheme="minorHAnsi" w:cstheme="minorBidi"/>
                <w:szCs w:val="22"/>
              </w:rPr>
              <w:t>атрибут</w:t>
            </w:r>
            <w:r w:rsidRPr="008A3660">
              <w:rPr>
                <w:rFonts w:eastAsiaTheme="minorHAnsi" w:cstheme="minorBidi"/>
                <w:szCs w:val="22"/>
                <w:lang w:val="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A4454" w14:textId="77777777" w:rsidR="00524CB9" w:rsidRPr="008A3660" w:rsidRDefault="00524CB9" w:rsidP="000B6497">
            <w:pPr>
              <w:pStyle w:val="112"/>
              <w:rPr>
                <w:szCs w:val="28"/>
              </w:rPr>
            </w:pPr>
            <w:r w:rsidRPr="008A3660">
              <w:rPr>
                <w:rFonts w:eastAsiaTheme="minorHAnsi" w:cstheme="minorBidi"/>
                <w:szCs w:val="22"/>
              </w:rPr>
              <w:t xml:space="preserve">Поле номер 1103: </w:t>
            </w:r>
            <w:r w:rsidRPr="008A3660">
              <w:t>Дата принятия решения по делу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C288C" w14:textId="77777777" w:rsidR="00524CB9" w:rsidRPr="008A3660" w:rsidRDefault="00524CB9" w:rsidP="000B6497">
            <w:pPr>
              <w:pStyle w:val="112"/>
            </w:pPr>
            <w:r w:rsidRPr="008A3660">
              <w:t>1, обязательно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C817D" w14:textId="77777777" w:rsidR="00524CB9" w:rsidRPr="008A3660" w:rsidRDefault="00524CB9" w:rsidP="000B6497">
            <w:pPr>
              <w:pStyle w:val="111"/>
            </w:pPr>
            <w:r w:rsidRPr="008A3660">
              <w:t>date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07159" w14:textId="77777777" w:rsidR="00524CB9" w:rsidRPr="008A3660" w:rsidRDefault="00524CB9" w:rsidP="000B6497">
            <w:pPr>
              <w:pStyle w:val="111"/>
            </w:pPr>
            <w:r w:rsidRPr="008A3660">
              <w:t>Указывается дата принятия судебного акта, акта другого органа или должностного лица, на основании которых выдан исполнительный документ, либо исполнительного документа</w:t>
            </w:r>
          </w:p>
        </w:tc>
      </w:tr>
      <w:tr w:rsidR="00832B21" w:rsidRPr="008A3660" w14:paraId="4806390F" w14:textId="77777777" w:rsidTr="00AD0735">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A8A6F" w14:textId="77777777" w:rsidR="00524CB9" w:rsidRPr="008A3660" w:rsidRDefault="00524CB9" w:rsidP="00524CB9">
            <w:pPr>
              <w:numPr>
                <w:ilvl w:val="0"/>
                <w:numId w:val="148"/>
              </w:num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DB47F" w14:textId="77777777" w:rsidR="00524CB9" w:rsidRPr="008A3660" w:rsidRDefault="00524CB9" w:rsidP="00212CBE">
            <w:pPr>
              <w:pStyle w:val="112"/>
            </w:pPr>
            <w:r w:rsidRPr="008A3660">
              <w:rPr>
                <w:lang w:val="en-US"/>
              </w:rPr>
              <w:t>a</w:t>
            </w:r>
            <w:r w:rsidRPr="008A3660">
              <w:t>ktDate</w:t>
            </w:r>
            <w:r w:rsidRPr="008A3660">
              <w:rPr>
                <w:lang w:val="en-US"/>
              </w:rPr>
              <w:t xml:space="preserve"> </w:t>
            </w:r>
            <w:r w:rsidRPr="008A3660">
              <w:rPr>
                <w:rFonts w:eastAsiaTheme="minorHAnsi" w:cstheme="minorBidi"/>
                <w:szCs w:val="22"/>
                <w:lang w:val="en-US"/>
              </w:rPr>
              <w:t>(</w:t>
            </w:r>
            <w:r w:rsidRPr="008A3660">
              <w:rPr>
                <w:rFonts w:eastAsiaTheme="minorHAnsi" w:cstheme="minorBidi"/>
                <w:szCs w:val="22"/>
              </w:rPr>
              <w:t>атрибут</w:t>
            </w:r>
            <w:r w:rsidRPr="008A3660">
              <w:rPr>
                <w:rFonts w:eastAsiaTheme="minorHAnsi" w:cstheme="minorBidi"/>
                <w:szCs w:val="22"/>
                <w:lang w:val="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21C63" w14:textId="77777777" w:rsidR="00524CB9" w:rsidRPr="008A3660" w:rsidRDefault="00524CB9" w:rsidP="00212CBE">
            <w:pPr>
              <w:pStyle w:val="112"/>
              <w:rPr>
                <w:szCs w:val="28"/>
              </w:rPr>
            </w:pPr>
            <w:r w:rsidRPr="008A3660">
              <w:rPr>
                <w:rFonts w:eastAsiaTheme="minorHAnsi" w:cstheme="minorBidi"/>
                <w:szCs w:val="22"/>
              </w:rPr>
              <w:t xml:space="preserve">Поле номер 1104: </w:t>
            </w:r>
            <w:r w:rsidRPr="008A3660">
              <w:t>Дата вступления решения в законную силу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80145" w14:textId="77777777" w:rsidR="00524CB9" w:rsidRPr="008A3660" w:rsidRDefault="00524CB9" w:rsidP="00212CBE">
            <w:pPr>
              <w:pStyle w:val="112"/>
            </w:pPr>
            <w:r w:rsidRPr="008A3660">
              <w:t>1, обязательно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58A76" w14:textId="77777777" w:rsidR="00524CB9" w:rsidRPr="008A3660" w:rsidRDefault="00524CB9" w:rsidP="00212CBE">
            <w:pPr>
              <w:pStyle w:val="111"/>
            </w:pPr>
            <w:r w:rsidRPr="008A3660">
              <w:t>date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D94E8" w14:textId="77777777" w:rsidR="00524CB9" w:rsidRPr="008A3660" w:rsidRDefault="00524CB9" w:rsidP="009E7EEB">
            <w:pPr>
              <w:rPr>
                <w:rFonts w:ascii="Times New Roman" w:hAnsi="Times New Roman"/>
                <w:i/>
              </w:rPr>
            </w:pPr>
          </w:p>
        </w:tc>
      </w:tr>
      <w:tr w:rsidR="00832B21" w:rsidRPr="008A3660" w14:paraId="01F60AFC" w14:textId="77777777" w:rsidTr="00AD0735">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7D7CE" w14:textId="77777777" w:rsidR="00524CB9" w:rsidRPr="008A3660" w:rsidRDefault="00524CB9" w:rsidP="00524CB9">
            <w:pPr>
              <w:numPr>
                <w:ilvl w:val="0"/>
                <w:numId w:val="148"/>
              </w:num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ECE21" w14:textId="77777777" w:rsidR="00524CB9" w:rsidRPr="008A3660" w:rsidRDefault="00524CB9" w:rsidP="00212CBE">
            <w:pPr>
              <w:pStyle w:val="112"/>
            </w:pPr>
            <w:r w:rsidRPr="008A3660">
              <w:rPr>
                <w:lang w:val="en-US"/>
              </w:rPr>
              <w:t>s</w:t>
            </w:r>
            <w:r w:rsidRPr="008A3660">
              <w:t xml:space="preserve">rokPrIsp </w:t>
            </w:r>
            <w:r w:rsidRPr="008A3660">
              <w:rPr>
                <w:rFonts w:eastAsiaTheme="minorHAnsi" w:cstheme="minorBidi"/>
                <w:szCs w:val="22"/>
              </w:rPr>
              <w:t>(атрибут)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6AF16" w14:textId="77777777" w:rsidR="00524CB9" w:rsidRPr="008A3660" w:rsidRDefault="00524CB9" w:rsidP="00212CBE">
            <w:pPr>
              <w:pStyle w:val="112"/>
              <w:rPr>
                <w:szCs w:val="28"/>
              </w:rPr>
            </w:pPr>
            <w:r w:rsidRPr="008A3660">
              <w:rPr>
                <w:rFonts w:eastAsiaTheme="minorHAnsi" w:cstheme="minorBidi"/>
                <w:szCs w:val="22"/>
              </w:rPr>
              <w:t xml:space="preserve">Поле номер 1105: </w:t>
            </w:r>
            <w:r w:rsidRPr="008A3660">
              <w:t>Срок предъявления исполнительного документа к исполнению</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7DCCD" w14:textId="77777777" w:rsidR="00524CB9" w:rsidRPr="008A3660" w:rsidRDefault="00524CB9" w:rsidP="00212CBE">
            <w:pPr>
              <w:pStyle w:val="112"/>
            </w:pPr>
            <w:r w:rsidRPr="008A3660">
              <w:t>1, обязательно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E570C" w14:textId="77777777" w:rsidR="00524CB9" w:rsidRPr="008A3660" w:rsidRDefault="00524CB9" w:rsidP="00212CBE">
            <w:pPr>
              <w:pStyle w:val="111"/>
            </w:pPr>
            <w:r w:rsidRPr="008A3660">
              <w:rPr>
                <w:lang w:val="en-US"/>
              </w:rPr>
              <w:t>integer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E5881" w14:textId="77777777" w:rsidR="00524CB9" w:rsidRPr="008A3660" w:rsidRDefault="00524CB9" w:rsidP="009E7EEB">
            <w:pPr>
              <w:rPr>
                <w:rFonts w:ascii="Times New Roman" w:hAnsi="Times New Roman"/>
                <w:i/>
              </w:rPr>
            </w:pPr>
          </w:p>
        </w:tc>
      </w:tr>
      <w:tr w:rsidR="00832B21" w:rsidRPr="008A3660" w14:paraId="4E22641D" w14:textId="77777777" w:rsidTr="00AD0735">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008E9" w14:textId="77777777" w:rsidR="00524CB9" w:rsidRPr="008A3660" w:rsidRDefault="00524CB9" w:rsidP="00524CB9">
            <w:pPr>
              <w:numPr>
                <w:ilvl w:val="0"/>
                <w:numId w:val="148"/>
              </w:num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2C8A9" w14:textId="77777777" w:rsidR="00524CB9" w:rsidRPr="008A3660" w:rsidRDefault="00524CB9" w:rsidP="00CB5255">
            <w:pPr>
              <w:pStyle w:val="112"/>
            </w:pPr>
            <w:r w:rsidRPr="008A3660">
              <w:rPr>
                <w:lang w:val="en-US"/>
              </w:rPr>
              <w:t>s</w:t>
            </w:r>
            <w:r w:rsidRPr="008A3660">
              <w:t>rokPrIspType</w:t>
            </w:r>
            <w:r w:rsidRPr="008A3660">
              <w:rPr>
                <w:lang w:val="en-US"/>
              </w:rPr>
              <w:t xml:space="preserve"> </w:t>
            </w:r>
            <w:r w:rsidRPr="008A3660">
              <w:rPr>
                <w:rFonts w:eastAsiaTheme="minorHAnsi" w:cstheme="minorBidi"/>
                <w:szCs w:val="22"/>
                <w:lang w:val="en-US"/>
              </w:rPr>
              <w:t>(</w:t>
            </w:r>
            <w:r w:rsidRPr="008A3660">
              <w:rPr>
                <w:rFonts w:eastAsiaTheme="minorHAnsi" w:cstheme="minorBidi"/>
                <w:szCs w:val="22"/>
              </w:rPr>
              <w:t>атрибут</w:t>
            </w:r>
            <w:r w:rsidRPr="008A3660">
              <w:rPr>
                <w:rFonts w:eastAsiaTheme="minorHAnsi" w:cstheme="minorBidi"/>
                <w:szCs w:val="22"/>
                <w:lang w:val="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8C918" w14:textId="77777777" w:rsidR="00524CB9" w:rsidRPr="008A3660" w:rsidRDefault="00524CB9" w:rsidP="00CB5255">
            <w:pPr>
              <w:pStyle w:val="112"/>
              <w:rPr>
                <w:szCs w:val="28"/>
              </w:rPr>
            </w:pPr>
            <w:r w:rsidRPr="008A3660">
              <w:rPr>
                <w:rFonts w:eastAsiaTheme="minorHAnsi" w:cstheme="minorBidi"/>
                <w:szCs w:val="22"/>
              </w:rPr>
              <w:t xml:space="preserve">Поле номер 1106: </w:t>
            </w:r>
            <w:r w:rsidRPr="008A3660">
              <w:t>Тип периода срока предъявления исполнительного документа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7856B" w14:textId="77777777" w:rsidR="00524CB9" w:rsidRPr="008A3660" w:rsidRDefault="00524CB9" w:rsidP="00CB5255">
            <w:pPr>
              <w:pStyle w:val="112"/>
            </w:pPr>
            <w:r w:rsidRPr="008A3660">
              <w:t>1, обязательно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642B3" w14:textId="77777777" w:rsidR="00524CB9" w:rsidRPr="008A3660" w:rsidRDefault="00524CB9" w:rsidP="00C6274A">
            <w:pPr>
              <w:pStyle w:val="111"/>
            </w:pPr>
            <w:r w:rsidRPr="008A3660">
              <w:t>Значение длиной 1 символ /</w:t>
            </w:r>
          </w:p>
          <w:p w14:paraId="785984EC" w14:textId="77777777" w:rsidR="00524CB9" w:rsidRPr="008A3660" w:rsidRDefault="00524CB9" w:rsidP="00C6274A">
            <w:pPr>
              <w:pStyle w:val="111"/>
            </w:pPr>
            <w:r w:rsidRPr="008A3660">
              <w:t>string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D3EE8" w14:textId="77777777" w:rsidR="00524CB9" w:rsidRPr="008A3660" w:rsidRDefault="00524CB9" w:rsidP="00C6274A">
            <w:pPr>
              <w:pStyle w:val="111"/>
            </w:pPr>
            <w:r w:rsidRPr="008A3660">
              <w:t>Возможные значения:</w:t>
            </w:r>
          </w:p>
          <w:p w14:paraId="377316C9" w14:textId="77777777" w:rsidR="00524CB9" w:rsidRPr="008A3660" w:rsidRDefault="00524CB9" w:rsidP="00C6274A">
            <w:pPr>
              <w:pStyle w:val="111"/>
            </w:pPr>
            <w:r w:rsidRPr="008A3660">
              <w:t>"1" - день;</w:t>
            </w:r>
          </w:p>
          <w:p w14:paraId="553DE1F4" w14:textId="77777777" w:rsidR="00524CB9" w:rsidRPr="008A3660" w:rsidRDefault="00524CB9" w:rsidP="009E7EEB">
            <w:pPr>
              <w:pStyle w:val="111"/>
            </w:pPr>
            <w:r w:rsidRPr="008A3660">
              <w:t>"2" - месяц;</w:t>
            </w:r>
          </w:p>
          <w:p w14:paraId="42122BAD" w14:textId="77777777" w:rsidR="00524CB9" w:rsidRPr="008A3660" w:rsidRDefault="00524CB9" w:rsidP="00BD3651">
            <w:pPr>
              <w:pStyle w:val="111"/>
            </w:pPr>
            <w:r w:rsidRPr="008A3660">
              <w:t>"3" - год</w:t>
            </w:r>
          </w:p>
        </w:tc>
      </w:tr>
      <w:tr w:rsidR="00832B21" w:rsidRPr="008A3660" w14:paraId="088EC2E6" w14:textId="77777777" w:rsidTr="00AD0735">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78554" w14:textId="77777777" w:rsidR="00524CB9" w:rsidRPr="008A3660" w:rsidRDefault="00524CB9" w:rsidP="00524CB9">
            <w:pPr>
              <w:numPr>
                <w:ilvl w:val="0"/>
                <w:numId w:val="148"/>
              </w:num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2A45B" w14:textId="77777777" w:rsidR="00524CB9" w:rsidRPr="008A3660" w:rsidRDefault="00524CB9" w:rsidP="00DB4280">
            <w:pPr>
              <w:pStyle w:val="112"/>
            </w:pPr>
            <w:r w:rsidRPr="008A3660">
              <w:rPr>
                <w:lang w:val="en-US"/>
              </w:rPr>
              <w:t>claimerAdr (</w:t>
            </w:r>
            <w:r w:rsidRPr="008A3660">
              <w:t>атрибут)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823C9" w14:textId="77777777" w:rsidR="00524CB9" w:rsidRPr="008A3660" w:rsidRDefault="00524CB9" w:rsidP="00DB4280">
            <w:pPr>
              <w:pStyle w:val="112"/>
              <w:rPr>
                <w:szCs w:val="28"/>
              </w:rPr>
            </w:pPr>
            <w:r w:rsidRPr="008A3660">
              <w:t>Поле номер 1107: Адрес взыскателя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178A3" w14:textId="77777777" w:rsidR="00524CB9" w:rsidRPr="008A3660" w:rsidRDefault="00524CB9" w:rsidP="00DB4280">
            <w:pPr>
              <w:pStyle w:val="112"/>
            </w:pPr>
            <w:r w:rsidRPr="008A3660">
              <w:t>1, обязательно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DDBE8" w14:textId="77777777" w:rsidR="00524CB9" w:rsidRPr="008A3660" w:rsidRDefault="00524CB9" w:rsidP="00DB4280">
            <w:pPr>
              <w:pStyle w:val="111"/>
            </w:pPr>
            <w:r w:rsidRPr="008A3660">
              <w:t>Значение от 1 до 200 символов /</w:t>
            </w:r>
          </w:p>
          <w:p w14:paraId="3B8A3331" w14:textId="77777777" w:rsidR="00524CB9" w:rsidRPr="008A3660" w:rsidRDefault="00524CB9" w:rsidP="00DB4280">
            <w:pPr>
              <w:pStyle w:val="111"/>
              <w:rPr>
                <w:rFonts w:hAnsi="Times New Roman"/>
                <w:sz w:val="24"/>
              </w:rPr>
            </w:pPr>
            <w:r w:rsidRPr="008A3660">
              <w:rPr>
                <w:rFonts w:hAnsi="Times New Roman"/>
                <w:sz w:val="24"/>
                <w:lang w:val="en-US"/>
              </w:rPr>
              <w:t>String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985F1" w14:textId="77777777" w:rsidR="00AD0735" w:rsidRPr="008A3660" w:rsidRDefault="00AD0735" w:rsidP="00AD0735">
            <w:pPr>
              <w:pStyle w:val="111"/>
            </w:pPr>
            <w:r w:rsidRPr="008A3660">
              <w:t>Для юридического лица либо органа, уполномоченного от имени Российской Федерации, субъекта Российской Федерации или муниципального образования осуществлять права и исполнять обязанности в исполнительном производстве, должен быть указан адрес согласно ЕГРЮЛ.</w:t>
            </w:r>
          </w:p>
          <w:p w14:paraId="44744864" w14:textId="77777777" w:rsidR="00AD0735" w:rsidRPr="008A3660" w:rsidRDefault="00AD0735" w:rsidP="00AD0735">
            <w:pPr>
              <w:pStyle w:val="111"/>
            </w:pPr>
            <w:r w:rsidRPr="008A3660">
              <w:t>Указывается уникальный номер адреса объекта адресации в государственном адресном реестре и следующее за ним текстовое представление этого адреса либо почтовый адрес в произвольном формате в случае отсутствия уникального номера адреса объекта адресации.</w:t>
            </w:r>
          </w:p>
          <w:p w14:paraId="22D2B5A2" w14:textId="3C09F600" w:rsidR="00524CB9" w:rsidRPr="008A3660" w:rsidRDefault="00AD0735" w:rsidP="00AD0735">
            <w:pPr>
              <w:pStyle w:val="111"/>
            </w:pPr>
            <w:r w:rsidRPr="008A3660">
              <w:lastRenderedPageBreak/>
              <w:t>Уникальный номер адреса должен быть отделен от текстового представления адреса знаком «/»</w:t>
            </w:r>
          </w:p>
        </w:tc>
      </w:tr>
      <w:tr w:rsidR="00832B21" w:rsidRPr="008A3660" w14:paraId="54A3B087" w14:textId="77777777" w:rsidTr="00AD0735">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7AA20" w14:textId="77777777" w:rsidR="00524CB9" w:rsidRPr="008A3660" w:rsidRDefault="00524CB9" w:rsidP="00524CB9">
            <w:pPr>
              <w:numPr>
                <w:ilvl w:val="0"/>
                <w:numId w:val="148"/>
              </w:num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66CC8" w14:textId="77777777" w:rsidR="00524CB9" w:rsidRPr="008A3660" w:rsidRDefault="00524CB9" w:rsidP="00770B6F">
            <w:pPr>
              <w:pStyle w:val="112"/>
              <w:rPr>
                <w:lang w:val="en-US"/>
              </w:rPr>
            </w:pPr>
            <w:r w:rsidRPr="008A3660">
              <w:rPr>
                <w:lang w:val="en-US"/>
              </w:rPr>
              <w:t>notifFSSPDate (атрибут)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828B9" w14:textId="77777777" w:rsidR="00524CB9" w:rsidRPr="008A3660" w:rsidRDefault="00524CB9" w:rsidP="00770B6F">
            <w:pPr>
              <w:pStyle w:val="112"/>
            </w:pPr>
            <w:r w:rsidRPr="008A3660">
              <w:t>Поле номер 1108: Дата уведомления ФССП России о неуплате штрафа в установленный законом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F028C" w14:textId="77777777" w:rsidR="00524CB9" w:rsidRPr="008A3660" w:rsidRDefault="00524CB9" w:rsidP="00770B6F">
            <w:pPr>
              <w:pStyle w:val="112"/>
            </w:pPr>
            <w:r w:rsidRPr="008A3660">
              <w:t>1, обязательно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17752" w14:textId="77777777" w:rsidR="00524CB9" w:rsidRPr="008A3660" w:rsidRDefault="00524CB9" w:rsidP="00770B6F">
            <w:pPr>
              <w:pStyle w:val="111"/>
              <w:rPr>
                <w:lang w:val="en-US"/>
              </w:rPr>
            </w:pPr>
            <w:r w:rsidRPr="008A3660">
              <w:rPr>
                <w:lang w:val="en-US"/>
              </w:rPr>
              <w:t>date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B630C" w14:textId="77777777" w:rsidR="00524CB9" w:rsidRPr="008A3660" w:rsidRDefault="00524CB9" w:rsidP="009E7EEB">
            <w:pPr>
              <w:rPr>
                <w:rFonts w:ascii="Times New Roman" w:hAnsi="Times New Roman"/>
                <w:i/>
              </w:rPr>
            </w:pPr>
          </w:p>
        </w:tc>
      </w:tr>
      <w:tr w:rsidR="00832B21" w:rsidRPr="008A3660" w14:paraId="4C699E41" w14:textId="77777777" w:rsidTr="00AD0735">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81DD6" w14:textId="77777777" w:rsidR="00524CB9" w:rsidRPr="008A3660" w:rsidRDefault="00524CB9" w:rsidP="00524CB9">
            <w:pPr>
              <w:numPr>
                <w:ilvl w:val="0"/>
                <w:numId w:val="148"/>
              </w:num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D58B6" w14:textId="77777777" w:rsidR="00524CB9" w:rsidRPr="008A3660" w:rsidRDefault="00524CB9" w:rsidP="00770B6F">
            <w:pPr>
              <w:pStyle w:val="112"/>
            </w:pPr>
            <w:r w:rsidRPr="008A3660">
              <w:t>DeedInfo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0F9EA" w14:textId="77777777" w:rsidR="00524CB9" w:rsidRPr="008A3660" w:rsidRDefault="00524CB9" w:rsidP="00770B6F">
            <w:pPr>
              <w:pStyle w:val="112"/>
              <w:rPr>
                <w:szCs w:val="28"/>
              </w:rPr>
            </w:pPr>
            <w:r w:rsidRPr="008A3660">
              <w:rPr>
                <w:szCs w:val="28"/>
              </w:rPr>
              <w:t>Данные исполнительного документа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03789" w14:textId="77777777" w:rsidR="00524CB9" w:rsidRPr="008A3660" w:rsidRDefault="00524CB9" w:rsidP="00770B6F">
            <w:pPr>
              <w:pStyle w:val="112"/>
            </w:pPr>
            <w:r w:rsidRPr="008A3660">
              <w:t>1, обязательно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F6D73" w14:textId="77777777" w:rsidR="00524CB9" w:rsidRPr="008A3660" w:rsidRDefault="00524CB9" w:rsidP="00770B6F">
            <w:pPr>
              <w:pStyle w:val="112"/>
            </w:pPr>
            <w:r w:rsidRPr="008A3660">
              <w:t>Контейнер</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6A94C" w14:textId="77777777" w:rsidR="00524CB9" w:rsidRPr="008A3660" w:rsidRDefault="00524CB9" w:rsidP="00770B6F">
            <w:pPr>
              <w:pStyle w:val="112"/>
              <w:rPr>
                <w:i/>
              </w:rPr>
            </w:pPr>
          </w:p>
        </w:tc>
      </w:tr>
      <w:tr w:rsidR="00832B21" w:rsidRPr="008A3660" w14:paraId="0C8A25DD" w14:textId="77777777" w:rsidTr="00AD0735">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8EEB2" w14:textId="77777777" w:rsidR="00524CB9" w:rsidRPr="008A3660" w:rsidRDefault="00524CB9" w:rsidP="00524CB9">
            <w:pPr>
              <w:numPr>
                <w:ilvl w:val="0"/>
                <w:numId w:val="148"/>
              </w:num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9D64B" w14:textId="77777777" w:rsidR="00524CB9" w:rsidRPr="008A3660" w:rsidRDefault="00524CB9" w:rsidP="00770B6F">
            <w:pPr>
              <w:pStyle w:val="112"/>
            </w:pPr>
            <w:r w:rsidRPr="008A3660">
              <w:t>IDType (атрибут)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EB47D" w14:textId="77777777" w:rsidR="00524CB9" w:rsidRPr="008A3660" w:rsidRDefault="00524CB9" w:rsidP="00770B6F">
            <w:pPr>
              <w:pStyle w:val="112"/>
            </w:pPr>
            <w:r w:rsidRPr="008A3660">
              <w:t>Поле номер 1109: Код вида исполнительного документа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F16EB" w14:textId="77777777" w:rsidR="00524CB9" w:rsidRPr="008A3660" w:rsidRDefault="00524CB9" w:rsidP="001C47C3">
            <w:pPr>
              <w:pStyle w:val="112"/>
            </w:pPr>
            <w:r w:rsidRPr="008A3660">
              <w:t>1, обязательно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F2AC8" w14:textId="77777777" w:rsidR="00524CB9" w:rsidRPr="008A3660" w:rsidRDefault="00524CB9" w:rsidP="00770B6F">
            <w:pPr>
              <w:pStyle w:val="112"/>
              <w:rPr>
                <w:i/>
              </w:rPr>
            </w:pPr>
            <w:r w:rsidRPr="008A3660">
              <w:rPr>
                <w:i/>
                <w:lang w:val="en-US"/>
              </w:rPr>
              <w:t>Integer</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92CB3" w14:textId="77777777" w:rsidR="00524CB9" w:rsidRPr="008A3660" w:rsidRDefault="00524CB9" w:rsidP="00770B6F">
            <w:pPr>
              <w:pStyle w:val="112"/>
              <w:rPr>
                <w:szCs w:val="20"/>
              </w:rPr>
            </w:pPr>
            <w:r w:rsidRPr="008A3660">
              <w:rPr>
                <w:szCs w:val="20"/>
              </w:rPr>
              <w:t>Возможные значения:</w:t>
            </w:r>
          </w:p>
          <w:p w14:paraId="5F14942F" w14:textId="77777777" w:rsidR="00524CB9" w:rsidRPr="008A3660" w:rsidRDefault="00524CB9" w:rsidP="00770B6F">
            <w:pPr>
              <w:pStyle w:val="112"/>
              <w:rPr>
                <w:szCs w:val="20"/>
              </w:rPr>
            </w:pPr>
            <w:r w:rsidRPr="008A3660">
              <w:rPr>
                <w:szCs w:val="20"/>
              </w:rPr>
              <w:t>«1» - исполнительный лист;</w:t>
            </w:r>
          </w:p>
          <w:p w14:paraId="3385C204" w14:textId="77777777" w:rsidR="00524CB9" w:rsidRPr="008A3660" w:rsidRDefault="00524CB9" w:rsidP="00770B6F">
            <w:pPr>
              <w:pStyle w:val="112"/>
              <w:rPr>
                <w:szCs w:val="20"/>
              </w:rPr>
            </w:pPr>
            <w:r w:rsidRPr="008A3660">
              <w:rPr>
                <w:szCs w:val="20"/>
              </w:rPr>
              <w:t>«3» - постановление по делу об административном правонарушении;</w:t>
            </w:r>
          </w:p>
          <w:p w14:paraId="2D70DF5B" w14:textId="77777777" w:rsidR="00524CB9" w:rsidRPr="008A3660" w:rsidRDefault="00524CB9" w:rsidP="00770B6F">
            <w:pPr>
              <w:pStyle w:val="112"/>
              <w:rPr>
                <w:szCs w:val="20"/>
              </w:rPr>
            </w:pPr>
            <w:r w:rsidRPr="008A3660">
              <w:rPr>
                <w:szCs w:val="20"/>
              </w:rPr>
              <w:t>«4» - судебный приказ;</w:t>
            </w:r>
          </w:p>
          <w:p w14:paraId="5E357FF9" w14:textId="77777777" w:rsidR="00524CB9" w:rsidRPr="008A3660" w:rsidRDefault="00524CB9" w:rsidP="00770B6F">
            <w:pPr>
              <w:pStyle w:val="112"/>
              <w:rPr>
                <w:szCs w:val="20"/>
              </w:rPr>
            </w:pPr>
            <w:r w:rsidRPr="008A3660">
              <w:rPr>
                <w:szCs w:val="20"/>
              </w:rPr>
              <w:t>«5» - акт органа, осуществляющего контрольные функции;</w:t>
            </w:r>
          </w:p>
          <w:p w14:paraId="457B4C19" w14:textId="77777777" w:rsidR="00524CB9" w:rsidRPr="008A3660" w:rsidRDefault="00524CB9" w:rsidP="00770B6F">
            <w:pPr>
              <w:pStyle w:val="112"/>
              <w:rPr>
                <w:szCs w:val="20"/>
              </w:rPr>
            </w:pPr>
            <w:r w:rsidRPr="008A3660">
              <w:rPr>
                <w:szCs w:val="20"/>
              </w:rPr>
              <w:t>«7» - акт другого органа;</w:t>
            </w:r>
          </w:p>
          <w:p w14:paraId="2623305A" w14:textId="77777777" w:rsidR="00524CB9" w:rsidRPr="008A3660" w:rsidRDefault="00524CB9" w:rsidP="00770B6F">
            <w:pPr>
              <w:pStyle w:val="112"/>
              <w:rPr>
                <w:szCs w:val="20"/>
              </w:rPr>
            </w:pPr>
            <w:r w:rsidRPr="008A3660">
              <w:rPr>
                <w:szCs w:val="20"/>
              </w:rPr>
              <w:t>«10» - исполнительная надпись нотариуса;</w:t>
            </w:r>
          </w:p>
          <w:p w14:paraId="2F02BB4C" w14:textId="77777777" w:rsidR="00524CB9" w:rsidRPr="008A3660" w:rsidRDefault="00524CB9" w:rsidP="00770B6F">
            <w:pPr>
              <w:pStyle w:val="112"/>
              <w:rPr>
                <w:szCs w:val="20"/>
              </w:rPr>
            </w:pPr>
            <w:r w:rsidRPr="008A3660">
              <w:rPr>
                <w:szCs w:val="20"/>
              </w:rPr>
              <w:t>«11» - решение арбитражного суда по делу о привлечении к административной ответственности;</w:t>
            </w:r>
          </w:p>
          <w:p w14:paraId="16D81AD8" w14:textId="77777777" w:rsidR="00524CB9" w:rsidRPr="008A3660" w:rsidRDefault="00524CB9" w:rsidP="00770B6F">
            <w:pPr>
              <w:pStyle w:val="112"/>
              <w:rPr>
                <w:szCs w:val="20"/>
              </w:rPr>
            </w:pPr>
            <w:r w:rsidRPr="008A3660">
              <w:rPr>
                <w:szCs w:val="20"/>
              </w:rPr>
              <w:t>«13» - исполнительный документ, выданный компетентным органом иностранного государства и подлежащий исполнению на территории Российской Федерации в соответствии с международным договором Российской Федерации;</w:t>
            </w:r>
          </w:p>
          <w:p w14:paraId="7B8A87D6" w14:textId="77777777" w:rsidR="00524CB9" w:rsidRPr="008A3660" w:rsidRDefault="00524CB9" w:rsidP="00770B6F">
            <w:pPr>
              <w:pStyle w:val="112"/>
              <w:rPr>
                <w:i/>
              </w:rPr>
            </w:pPr>
            <w:r w:rsidRPr="008A3660">
              <w:t>«16» - удостоверение, выдаваемое уполномоченным по правам потребителей финансовых услуг в порядке, предусмотренном Федеральным законом "Об уполномоченном по правам потребителей финансовых услуг".</w:t>
            </w:r>
          </w:p>
        </w:tc>
      </w:tr>
      <w:tr w:rsidR="00832B21" w:rsidRPr="008A3660" w14:paraId="20C35469" w14:textId="77777777" w:rsidTr="00AD0735">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B5259" w14:textId="77777777" w:rsidR="00524CB9" w:rsidRPr="008A3660" w:rsidRDefault="00524CB9" w:rsidP="00524CB9">
            <w:pPr>
              <w:numPr>
                <w:ilvl w:val="0"/>
                <w:numId w:val="148"/>
              </w:num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2E99D" w14:textId="77777777" w:rsidR="00524CB9" w:rsidRPr="008A3660" w:rsidRDefault="00524CB9" w:rsidP="00770B6F">
            <w:pPr>
              <w:pStyle w:val="112"/>
            </w:pPr>
            <w:r w:rsidRPr="008A3660">
              <w:t>idDocNo</w:t>
            </w:r>
            <w:r w:rsidRPr="008A3660">
              <w:rPr>
                <w:lang w:val="en-US"/>
              </w:rPr>
              <w:t xml:space="preserve"> (</w:t>
            </w:r>
            <w:r w:rsidRPr="008A3660">
              <w:t>атрибут</w:t>
            </w:r>
            <w:r w:rsidRPr="008A3660">
              <w:rPr>
                <w:lang w:val="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8F83E" w14:textId="77777777" w:rsidR="00524CB9" w:rsidRPr="008A3660" w:rsidRDefault="00524CB9" w:rsidP="00770B6F">
            <w:pPr>
              <w:pStyle w:val="112"/>
              <w:rPr>
                <w:szCs w:val="28"/>
              </w:rPr>
            </w:pPr>
            <w:r w:rsidRPr="008A3660">
              <w:rPr>
                <w:rFonts w:eastAsiaTheme="minorHAnsi" w:cstheme="minorBidi"/>
                <w:szCs w:val="22"/>
              </w:rPr>
              <w:t xml:space="preserve">Поле номер 1110: </w:t>
            </w:r>
            <w:r w:rsidRPr="008A3660">
              <w:t xml:space="preserve">Номер исполнительного документа, </w:t>
            </w:r>
            <w:r w:rsidRPr="008A3660">
              <w:lastRenderedPageBreak/>
              <w:t>присвоенный органом, выдавшим исполнительный документ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80B95" w14:textId="77777777" w:rsidR="00524CB9" w:rsidRPr="008A3660" w:rsidRDefault="00524CB9" w:rsidP="00770B6F">
            <w:pPr>
              <w:pStyle w:val="112"/>
              <w:rPr>
                <w:rFonts w:eastAsiaTheme="minorHAnsi" w:cstheme="minorBidi"/>
                <w:szCs w:val="22"/>
              </w:rPr>
            </w:pPr>
            <w:r w:rsidRPr="008A3660">
              <w:rPr>
                <w:rFonts w:eastAsiaTheme="minorHAnsi" w:cstheme="minorBidi"/>
                <w:szCs w:val="22"/>
              </w:rPr>
              <w:lastRenderedPageBreak/>
              <w:t>1, обязательно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141A6" w14:textId="77777777" w:rsidR="00524CB9" w:rsidRPr="008A3660" w:rsidRDefault="00524CB9" w:rsidP="00B228C2">
            <w:pPr>
              <w:pStyle w:val="111"/>
            </w:pPr>
            <w:r w:rsidRPr="008A3660">
              <w:t>Значение от 1 до 25 символов/</w:t>
            </w:r>
          </w:p>
          <w:p w14:paraId="46005412" w14:textId="77777777" w:rsidR="00524CB9" w:rsidRPr="008A3660" w:rsidRDefault="00524CB9" w:rsidP="00B228C2">
            <w:pPr>
              <w:pStyle w:val="111"/>
            </w:pPr>
            <w:r w:rsidRPr="008A3660">
              <w:t>String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61D6B" w14:textId="77777777" w:rsidR="00524CB9" w:rsidRPr="008A3660" w:rsidRDefault="00524CB9" w:rsidP="009E7EEB">
            <w:pPr>
              <w:rPr>
                <w:rFonts w:ascii="Times New Roman" w:hAnsi="Times New Roman"/>
                <w:i/>
              </w:rPr>
            </w:pPr>
          </w:p>
        </w:tc>
      </w:tr>
      <w:tr w:rsidR="00832B21" w:rsidRPr="008A3660" w14:paraId="100C732B" w14:textId="77777777" w:rsidTr="00AD0735">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9FF03" w14:textId="77777777" w:rsidR="00524CB9" w:rsidRPr="008A3660" w:rsidRDefault="00524CB9" w:rsidP="00524CB9">
            <w:pPr>
              <w:numPr>
                <w:ilvl w:val="0"/>
                <w:numId w:val="148"/>
              </w:num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8D8C7" w14:textId="77777777" w:rsidR="00524CB9" w:rsidRPr="008A3660" w:rsidRDefault="00524CB9" w:rsidP="00770B6F">
            <w:pPr>
              <w:pStyle w:val="112"/>
            </w:pPr>
            <w:r w:rsidRPr="008A3660">
              <w:t>idDocDate</w:t>
            </w:r>
            <w:r w:rsidRPr="008A3660">
              <w:rPr>
                <w:lang w:val="en-US"/>
              </w:rPr>
              <w:t xml:space="preserve"> (</w:t>
            </w:r>
            <w:r w:rsidRPr="008A3660">
              <w:t>атрибут</w:t>
            </w:r>
            <w:r w:rsidRPr="008A3660">
              <w:rPr>
                <w:lang w:val="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11718" w14:textId="77777777" w:rsidR="00524CB9" w:rsidRPr="008A3660" w:rsidRDefault="00524CB9" w:rsidP="00770B6F">
            <w:pPr>
              <w:pStyle w:val="112"/>
              <w:rPr>
                <w:szCs w:val="28"/>
              </w:rPr>
            </w:pPr>
            <w:r w:rsidRPr="008A3660">
              <w:rPr>
                <w:rFonts w:eastAsiaTheme="minorHAnsi" w:cstheme="minorBidi"/>
                <w:szCs w:val="22"/>
              </w:rPr>
              <w:t xml:space="preserve">Поле номер 1111: </w:t>
            </w:r>
            <w:r w:rsidRPr="008A3660">
              <w:t>Дата выдачи исполнительного документа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FDFFD" w14:textId="77777777" w:rsidR="00524CB9" w:rsidRPr="008A3660" w:rsidRDefault="00524CB9" w:rsidP="00770B6F">
            <w:pPr>
              <w:pStyle w:val="112"/>
            </w:pPr>
            <w:r w:rsidRPr="008A3660">
              <w:t>1, обязательно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0D8E2" w14:textId="77777777" w:rsidR="00524CB9" w:rsidRPr="008A3660" w:rsidRDefault="00524CB9" w:rsidP="00770B6F">
            <w:pPr>
              <w:pStyle w:val="111"/>
            </w:pPr>
            <w:r w:rsidRPr="008A3660">
              <w:rPr>
                <w:lang w:val="en-US"/>
              </w:rPr>
              <w:t>date</w:t>
            </w:r>
            <w:r w:rsidRPr="008A3660">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D2621" w14:textId="77777777" w:rsidR="00524CB9" w:rsidRPr="008A3660" w:rsidRDefault="00524CB9" w:rsidP="009E7EEB">
            <w:pPr>
              <w:rPr>
                <w:rFonts w:ascii="Times New Roman" w:hAnsi="Times New Roman"/>
                <w:i/>
              </w:rPr>
            </w:pPr>
          </w:p>
        </w:tc>
      </w:tr>
      <w:tr w:rsidR="00832B21" w:rsidRPr="008A3660" w14:paraId="0FC6E6BA" w14:textId="77777777" w:rsidTr="00AD0735">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AEE6B" w14:textId="77777777" w:rsidR="00524CB9" w:rsidRPr="008A3660" w:rsidRDefault="00524CB9" w:rsidP="00524CB9">
            <w:pPr>
              <w:numPr>
                <w:ilvl w:val="0"/>
                <w:numId w:val="148"/>
              </w:num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968BE" w14:textId="77777777" w:rsidR="00524CB9" w:rsidRPr="008A3660" w:rsidRDefault="00524CB9" w:rsidP="00770B6F">
            <w:pPr>
              <w:pStyle w:val="112"/>
            </w:pPr>
            <w:r w:rsidRPr="008A3660">
              <w:t>subjCode</w:t>
            </w:r>
            <w:r w:rsidRPr="008A3660">
              <w:rPr>
                <w:lang w:val="en-US"/>
              </w:rPr>
              <w:t xml:space="preserve"> (</w:t>
            </w:r>
            <w:r w:rsidRPr="008A3660">
              <w:t>атрибут</w:t>
            </w:r>
            <w:r w:rsidRPr="008A3660">
              <w:rPr>
                <w:lang w:val="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4341E" w14:textId="77777777" w:rsidR="00524CB9" w:rsidRPr="008A3660" w:rsidRDefault="00524CB9" w:rsidP="00770B6F">
            <w:pPr>
              <w:pStyle w:val="112"/>
              <w:rPr>
                <w:szCs w:val="28"/>
              </w:rPr>
            </w:pPr>
            <w:r w:rsidRPr="008A3660">
              <w:rPr>
                <w:rFonts w:eastAsiaTheme="minorHAnsi" w:cstheme="minorBidi"/>
                <w:szCs w:val="22"/>
              </w:rPr>
              <w:t xml:space="preserve">Поле номер 1112: </w:t>
            </w:r>
            <w:r w:rsidRPr="008A3660">
              <w:t>Код предмета исполнения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0165F" w14:textId="77777777" w:rsidR="00524CB9" w:rsidRPr="008A3660" w:rsidRDefault="00524CB9" w:rsidP="00770B6F">
            <w:pPr>
              <w:pStyle w:val="112"/>
            </w:pPr>
            <w:r w:rsidRPr="008A3660">
              <w:t>1, обязательно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7328B" w14:textId="77777777" w:rsidR="00524CB9" w:rsidRPr="008A3660" w:rsidRDefault="00524CB9" w:rsidP="00770B6F">
            <w:pPr>
              <w:pStyle w:val="111"/>
            </w:pPr>
            <w:r w:rsidRPr="008A3660">
              <w:t>Значение длиной 7 символов /</w:t>
            </w:r>
          </w:p>
          <w:p w14:paraId="3F5AFE66" w14:textId="77777777" w:rsidR="00524CB9" w:rsidRPr="008A3660" w:rsidRDefault="00524CB9" w:rsidP="00770B6F">
            <w:pPr>
              <w:pStyle w:val="111"/>
            </w:pPr>
            <w:r w:rsidRPr="008A3660">
              <w:rPr>
                <w:lang w:val="en-US"/>
              </w:rPr>
              <w:t>String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E6B4B" w14:textId="77777777" w:rsidR="00524CB9" w:rsidRPr="008A3660" w:rsidRDefault="00524CB9" w:rsidP="00770B6F">
            <w:pPr>
              <w:pStyle w:val="111"/>
            </w:pPr>
            <w:r w:rsidRPr="008A3660">
              <w:t>Указывается код предмета исполнения исполнительного документа по справочнику предметов исполнения исполнительного документа, размещаемого и актуализируемого ФССП России</w:t>
            </w:r>
          </w:p>
        </w:tc>
      </w:tr>
      <w:tr w:rsidR="00832B21" w:rsidRPr="008A3660" w14:paraId="6F1013B4" w14:textId="77777777" w:rsidTr="00AD0735">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E362D" w14:textId="77777777" w:rsidR="00524CB9" w:rsidRPr="008A3660" w:rsidRDefault="00524CB9" w:rsidP="00524CB9">
            <w:pPr>
              <w:numPr>
                <w:ilvl w:val="0"/>
                <w:numId w:val="148"/>
              </w:num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1368F" w14:textId="77777777" w:rsidR="00524CB9" w:rsidRPr="008A3660" w:rsidRDefault="00524CB9" w:rsidP="00106724">
            <w:pPr>
              <w:pStyle w:val="112"/>
            </w:pPr>
            <w:r w:rsidRPr="008A3660">
              <w:rPr>
                <w:lang w:val="en-US"/>
              </w:rPr>
              <w:t>s</w:t>
            </w:r>
            <w:r w:rsidRPr="008A3660">
              <w:t>ubjName</w:t>
            </w:r>
            <w:r w:rsidRPr="008A3660">
              <w:rPr>
                <w:lang w:val="en-US"/>
              </w:rPr>
              <w:t xml:space="preserve"> (</w:t>
            </w:r>
            <w:r w:rsidRPr="008A3660">
              <w:t>атрибут</w:t>
            </w:r>
            <w:r w:rsidRPr="008A3660">
              <w:rPr>
                <w:lang w:val="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70076" w14:textId="77777777" w:rsidR="00524CB9" w:rsidRPr="008A3660" w:rsidRDefault="00524CB9" w:rsidP="00106724">
            <w:pPr>
              <w:pStyle w:val="112"/>
              <w:rPr>
                <w:szCs w:val="28"/>
              </w:rPr>
            </w:pPr>
            <w:r w:rsidRPr="008A3660">
              <w:rPr>
                <w:rFonts w:eastAsiaTheme="minorHAnsi" w:cstheme="minorBidi"/>
                <w:szCs w:val="22"/>
              </w:rPr>
              <w:t xml:space="preserve">Поле номер 1113: </w:t>
            </w:r>
            <w:r w:rsidRPr="008A3660">
              <w:t>Предмет исполнения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99A04" w14:textId="77777777" w:rsidR="00524CB9" w:rsidRPr="008A3660" w:rsidRDefault="00524CB9" w:rsidP="00106724">
            <w:pPr>
              <w:pStyle w:val="112"/>
            </w:pPr>
            <w:r w:rsidRPr="008A3660">
              <w:t>1, обязательно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65B8C" w14:textId="77777777" w:rsidR="00524CB9" w:rsidRPr="008A3660" w:rsidRDefault="00524CB9" w:rsidP="00106724">
            <w:pPr>
              <w:pStyle w:val="111"/>
            </w:pPr>
            <w:r w:rsidRPr="008A3660">
              <w:t>Значение от 1 до 1000 символов /</w:t>
            </w:r>
          </w:p>
          <w:p w14:paraId="300310BB" w14:textId="77777777" w:rsidR="00524CB9" w:rsidRPr="008A3660" w:rsidRDefault="00524CB9" w:rsidP="00106724">
            <w:pPr>
              <w:pStyle w:val="112"/>
            </w:pPr>
            <w:r w:rsidRPr="008A3660">
              <w:rPr>
                <w:i/>
                <w:lang w:val="en-US"/>
              </w:rPr>
              <w:t>String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5ADFB" w14:textId="77777777" w:rsidR="00524CB9" w:rsidRPr="008A3660" w:rsidRDefault="00524CB9" w:rsidP="00106724">
            <w:pPr>
              <w:pStyle w:val="112"/>
              <w:rPr>
                <w:i/>
              </w:rPr>
            </w:pPr>
          </w:p>
        </w:tc>
      </w:tr>
      <w:tr w:rsidR="00832B21" w:rsidRPr="008A3660" w14:paraId="4598574C" w14:textId="77777777" w:rsidTr="00AD0735">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0CFF5" w14:textId="77777777" w:rsidR="00524CB9" w:rsidRPr="008A3660" w:rsidRDefault="00524CB9" w:rsidP="00524CB9">
            <w:pPr>
              <w:numPr>
                <w:ilvl w:val="0"/>
                <w:numId w:val="148"/>
              </w:num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6E138" w14:textId="77777777" w:rsidR="00524CB9" w:rsidRPr="008A3660" w:rsidRDefault="00524CB9" w:rsidP="00106724">
            <w:pPr>
              <w:pStyle w:val="112"/>
            </w:pPr>
            <w:r w:rsidRPr="008A3660">
              <w:rPr>
                <w:lang w:val="en-US"/>
              </w:rPr>
              <w:t>ExecutOrgan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AD472" w14:textId="77777777" w:rsidR="00524CB9" w:rsidRPr="008A3660" w:rsidRDefault="00524CB9" w:rsidP="00106724">
            <w:pPr>
              <w:pStyle w:val="112"/>
              <w:rPr>
                <w:szCs w:val="28"/>
              </w:rPr>
            </w:pPr>
            <w:r w:rsidRPr="008A3660">
              <w:t>Данные органа, выдавшего исполнительный документ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4EE9B" w14:textId="77777777" w:rsidR="00524CB9" w:rsidRPr="008A3660" w:rsidRDefault="00524CB9" w:rsidP="00106724">
            <w:pPr>
              <w:pStyle w:val="112"/>
            </w:pPr>
            <w:r w:rsidRPr="008A3660">
              <w:t>1, обязательно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29E4D" w14:textId="77777777" w:rsidR="00524CB9" w:rsidRPr="008A3660" w:rsidRDefault="00524CB9" w:rsidP="00106724">
            <w:pPr>
              <w:pStyle w:val="112"/>
            </w:pPr>
            <w:r w:rsidRPr="008A3660">
              <w:t>Контейнер</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FE2B1" w14:textId="77777777" w:rsidR="00524CB9" w:rsidRPr="008A3660" w:rsidRDefault="00524CB9" w:rsidP="00106724">
            <w:pPr>
              <w:pStyle w:val="112"/>
              <w:rPr>
                <w:i/>
              </w:rPr>
            </w:pPr>
          </w:p>
        </w:tc>
      </w:tr>
      <w:tr w:rsidR="00832B21" w:rsidRPr="008A3660" w14:paraId="2020A5C9" w14:textId="77777777" w:rsidTr="00AD0735">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9E4E4" w14:textId="77777777" w:rsidR="00524CB9" w:rsidRPr="008A3660" w:rsidRDefault="00524CB9" w:rsidP="00524CB9">
            <w:pPr>
              <w:numPr>
                <w:ilvl w:val="0"/>
                <w:numId w:val="148"/>
              </w:num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EAFFC" w14:textId="77777777" w:rsidR="00524CB9" w:rsidRPr="008A3660" w:rsidRDefault="00524CB9" w:rsidP="00106724">
            <w:pPr>
              <w:pStyle w:val="112"/>
            </w:pPr>
            <w:r w:rsidRPr="008A3660">
              <w:rPr>
                <w:lang w:val="en-US"/>
              </w:rPr>
              <w:t>o</w:t>
            </w:r>
            <w:r w:rsidRPr="008A3660">
              <w:t xml:space="preserve">rganOkogu </w:t>
            </w:r>
            <w:r w:rsidRPr="008A3660">
              <w:rPr>
                <w:rFonts w:eastAsiaTheme="minorHAnsi" w:cstheme="minorBidi"/>
                <w:szCs w:val="22"/>
              </w:rPr>
              <w:t>(атрибут)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21005" w14:textId="77777777" w:rsidR="00524CB9" w:rsidRPr="008A3660" w:rsidRDefault="00524CB9" w:rsidP="00106724">
            <w:pPr>
              <w:pStyle w:val="112"/>
              <w:rPr>
                <w:szCs w:val="28"/>
              </w:rPr>
            </w:pPr>
            <w:r w:rsidRPr="008A3660">
              <w:rPr>
                <w:rFonts w:eastAsiaTheme="minorHAnsi" w:cstheme="minorBidi"/>
                <w:szCs w:val="22"/>
              </w:rPr>
              <w:t xml:space="preserve">Поле номер 1114: </w:t>
            </w:r>
            <w:r w:rsidRPr="008A3660">
              <w:t>Код по Общероссийскому классификатору органов государственной власти и управления органа, выдавшего исполнительный документ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D5DDF" w14:textId="77777777" w:rsidR="00524CB9" w:rsidRPr="008A3660" w:rsidRDefault="00524CB9" w:rsidP="00106724">
            <w:pPr>
              <w:pStyle w:val="112"/>
            </w:pPr>
            <w:r w:rsidRPr="008A3660">
              <w:t>1, обязательно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7200E" w14:textId="77777777" w:rsidR="00524CB9" w:rsidRPr="008A3660" w:rsidRDefault="00524CB9" w:rsidP="00106724">
            <w:pPr>
              <w:pStyle w:val="111"/>
            </w:pPr>
            <w:r w:rsidRPr="008A3660">
              <w:t>Значение длиной 7 символов /</w:t>
            </w:r>
          </w:p>
          <w:p w14:paraId="0835B698" w14:textId="77777777" w:rsidR="00524CB9" w:rsidRPr="008A3660" w:rsidRDefault="00524CB9" w:rsidP="00106724">
            <w:pPr>
              <w:pStyle w:val="112"/>
            </w:pPr>
            <w:r w:rsidRPr="008A3660">
              <w:rPr>
                <w:i/>
                <w:lang w:val="en-US"/>
              </w:rPr>
              <w:t>String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AA24A" w14:textId="77777777" w:rsidR="00524CB9" w:rsidRPr="008A3660" w:rsidRDefault="00524CB9" w:rsidP="00106724">
            <w:pPr>
              <w:pStyle w:val="111"/>
            </w:pPr>
            <w:r w:rsidRPr="008A3660">
              <w:t>Указывается числовой семизначный код уполномоченного органа, выдавшего исполнительный документ, по ОКОГУ</w:t>
            </w:r>
          </w:p>
        </w:tc>
      </w:tr>
      <w:tr w:rsidR="00832B21" w:rsidRPr="008A3660" w14:paraId="4AB970D9" w14:textId="77777777" w:rsidTr="00AD0735">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4CCA4" w14:textId="77777777" w:rsidR="00524CB9" w:rsidRPr="008A3660" w:rsidRDefault="00524CB9" w:rsidP="00524CB9">
            <w:pPr>
              <w:numPr>
                <w:ilvl w:val="0"/>
                <w:numId w:val="148"/>
              </w:num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B6108" w14:textId="77777777" w:rsidR="00524CB9" w:rsidRPr="008A3660" w:rsidRDefault="00524CB9" w:rsidP="00106724">
            <w:pPr>
              <w:pStyle w:val="112"/>
            </w:pPr>
            <w:r w:rsidRPr="008A3660">
              <w:rPr>
                <w:lang w:val="en-US"/>
              </w:rPr>
              <w:t>o</w:t>
            </w:r>
            <w:r w:rsidRPr="008A3660">
              <w:t>rganCode</w:t>
            </w:r>
            <w:r w:rsidRPr="008A3660">
              <w:rPr>
                <w:lang w:val="en-US"/>
              </w:rPr>
              <w:t xml:space="preserve"> </w:t>
            </w:r>
            <w:r w:rsidRPr="008A3660">
              <w:rPr>
                <w:rFonts w:eastAsiaTheme="minorHAnsi" w:cstheme="minorBidi"/>
                <w:szCs w:val="22"/>
                <w:lang w:val="en-US"/>
              </w:rPr>
              <w:t>(</w:t>
            </w:r>
            <w:r w:rsidRPr="008A3660">
              <w:rPr>
                <w:rFonts w:eastAsiaTheme="minorHAnsi" w:cstheme="minorBidi"/>
                <w:szCs w:val="22"/>
              </w:rPr>
              <w:t>атрибут</w:t>
            </w:r>
            <w:r w:rsidRPr="008A3660">
              <w:rPr>
                <w:rFonts w:eastAsiaTheme="minorHAnsi" w:cstheme="minorBidi"/>
                <w:szCs w:val="22"/>
                <w:lang w:val="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6453F" w14:textId="77777777" w:rsidR="00524CB9" w:rsidRPr="008A3660" w:rsidRDefault="00524CB9" w:rsidP="00106724">
            <w:pPr>
              <w:pStyle w:val="112"/>
              <w:rPr>
                <w:szCs w:val="28"/>
              </w:rPr>
            </w:pPr>
            <w:r w:rsidRPr="008A3660">
              <w:rPr>
                <w:rFonts w:eastAsiaTheme="minorHAnsi" w:cstheme="minorBidi"/>
                <w:szCs w:val="22"/>
              </w:rPr>
              <w:t xml:space="preserve">Поле номер 1115: </w:t>
            </w:r>
            <w:r w:rsidRPr="008A3660">
              <w:t>Код подразделения органа, выдавшего исполнительный документ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B7DD1" w14:textId="77777777" w:rsidR="00524CB9" w:rsidRPr="008A3660" w:rsidRDefault="00524CB9" w:rsidP="00106724">
            <w:pPr>
              <w:pStyle w:val="112"/>
            </w:pPr>
            <w:r w:rsidRPr="008A3660">
              <w:t>1, обязательно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6A58D" w14:textId="77777777" w:rsidR="00524CB9" w:rsidRPr="008A3660" w:rsidRDefault="00524CB9" w:rsidP="00106724">
            <w:pPr>
              <w:pStyle w:val="111"/>
            </w:pPr>
            <w:r w:rsidRPr="008A3660">
              <w:t>Значение от 1 до 10 символов /</w:t>
            </w:r>
          </w:p>
          <w:p w14:paraId="2AE9D7E8" w14:textId="77777777" w:rsidR="00524CB9" w:rsidRPr="008A3660" w:rsidRDefault="00524CB9" w:rsidP="00106724">
            <w:pPr>
              <w:pStyle w:val="111"/>
            </w:pPr>
            <w:r w:rsidRPr="008A3660">
              <w:rPr>
                <w:lang w:val="en-US"/>
              </w:rPr>
              <w:t>String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CB645" w14:textId="77777777" w:rsidR="00524CB9" w:rsidRPr="008A3660" w:rsidRDefault="00524CB9" w:rsidP="00106724">
            <w:pPr>
              <w:pStyle w:val="111"/>
            </w:pPr>
            <w:r w:rsidRPr="008A3660">
              <w:t>Указывается код подразделения уполномоченного органа, выдавшего исполнительный документ, по ведомственной классификации органа, выдавшего исполнительный документ</w:t>
            </w:r>
          </w:p>
        </w:tc>
      </w:tr>
      <w:tr w:rsidR="00832B21" w:rsidRPr="008A3660" w14:paraId="587A30A3" w14:textId="77777777" w:rsidTr="00AD0735">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B115E" w14:textId="77777777" w:rsidR="00524CB9" w:rsidRPr="008A3660" w:rsidRDefault="00524CB9" w:rsidP="00524CB9">
            <w:pPr>
              <w:numPr>
                <w:ilvl w:val="0"/>
                <w:numId w:val="148"/>
              </w:num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62980" w14:textId="77777777" w:rsidR="00524CB9" w:rsidRPr="008A3660" w:rsidRDefault="00524CB9" w:rsidP="00106724">
            <w:pPr>
              <w:pStyle w:val="112"/>
            </w:pPr>
            <w:r w:rsidRPr="008A3660">
              <w:t>organ</w:t>
            </w:r>
            <w:r w:rsidRPr="008A3660">
              <w:rPr>
                <w:lang w:val="en-US"/>
              </w:rPr>
              <w:t xml:space="preserve"> </w:t>
            </w:r>
            <w:r w:rsidRPr="008A3660">
              <w:rPr>
                <w:rFonts w:eastAsiaTheme="minorHAnsi" w:cstheme="minorBidi"/>
                <w:szCs w:val="22"/>
                <w:lang w:val="en-US"/>
              </w:rPr>
              <w:t>(</w:t>
            </w:r>
            <w:r w:rsidRPr="008A3660">
              <w:rPr>
                <w:rFonts w:eastAsiaTheme="minorHAnsi" w:cstheme="minorBidi"/>
                <w:szCs w:val="22"/>
              </w:rPr>
              <w:t>атрибут</w:t>
            </w:r>
            <w:r w:rsidRPr="008A3660">
              <w:rPr>
                <w:rFonts w:eastAsiaTheme="minorHAnsi" w:cstheme="minorBidi"/>
                <w:szCs w:val="22"/>
                <w:lang w:val="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2F1FC" w14:textId="77777777" w:rsidR="00524CB9" w:rsidRPr="008A3660" w:rsidRDefault="00524CB9" w:rsidP="00106724">
            <w:pPr>
              <w:pStyle w:val="112"/>
              <w:rPr>
                <w:szCs w:val="28"/>
              </w:rPr>
            </w:pPr>
            <w:r w:rsidRPr="008A3660">
              <w:rPr>
                <w:rFonts w:eastAsiaTheme="minorHAnsi" w:cstheme="minorBidi"/>
                <w:szCs w:val="22"/>
              </w:rPr>
              <w:t xml:space="preserve">Поле номер 1116: </w:t>
            </w:r>
            <w:r w:rsidRPr="008A3660">
              <w:t xml:space="preserve">Наименование подразделения уполномоченного </w:t>
            </w:r>
            <w:r w:rsidRPr="008A3660">
              <w:lastRenderedPageBreak/>
              <w:t>органа, выдавшего исполнительный документ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2C41" w14:textId="77777777" w:rsidR="00524CB9" w:rsidRPr="008A3660" w:rsidRDefault="00524CB9" w:rsidP="00106724">
            <w:pPr>
              <w:pStyle w:val="112"/>
            </w:pPr>
            <w:r w:rsidRPr="008A3660">
              <w:lastRenderedPageBreak/>
              <w:t>1, обязательно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0C667" w14:textId="77777777" w:rsidR="00524CB9" w:rsidRPr="008A3660" w:rsidRDefault="00524CB9" w:rsidP="00106724">
            <w:pPr>
              <w:pStyle w:val="111"/>
            </w:pPr>
            <w:r w:rsidRPr="008A3660">
              <w:t>Значение от 1 до 1000 символов /</w:t>
            </w:r>
          </w:p>
          <w:p w14:paraId="324842F2" w14:textId="77777777" w:rsidR="00524CB9" w:rsidRPr="008A3660" w:rsidRDefault="00524CB9" w:rsidP="00106724">
            <w:pPr>
              <w:pStyle w:val="111"/>
            </w:pPr>
            <w:r w:rsidRPr="008A3660">
              <w:rPr>
                <w:lang w:val="en-US"/>
              </w:rPr>
              <w:t>String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D1C7A" w14:textId="77777777" w:rsidR="00524CB9" w:rsidRPr="008A3660" w:rsidRDefault="00524CB9" w:rsidP="00106724">
            <w:pPr>
              <w:pStyle w:val="111"/>
            </w:pPr>
          </w:p>
        </w:tc>
      </w:tr>
      <w:tr w:rsidR="00832B21" w:rsidRPr="008A3660" w14:paraId="7671869A" w14:textId="77777777" w:rsidTr="00AD0735">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8BF85" w14:textId="77777777" w:rsidR="00524CB9" w:rsidRPr="008A3660" w:rsidRDefault="00524CB9" w:rsidP="00524CB9">
            <w:pPr>
              <w:numPr>
                <w:ilvl w:val="0"/>
                <w:numId w:val="148"/>
              </w:num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83724" w14:textId="77777777" w:rsidR="00524CB9" w:rsidRPr="008A3660" w:rsidRDefault="00524CB9" w:rsidP="00106724">
            <w:pPr>
              <w:pStyle w:val="112"/>
            </w:pPr>
            <w:r w:rsidRPr="008A3660">
              <w:t>organAdr</w:t>
            </w:r>
            <w:r w:rsidRPr="008A3660">
              <w:rPr>
                <w:lang w:val="en-US"/>
              </w:rPr>
              <w:t xml:space="preserve"> (</w:t>
            </w:r>
            <w:r w:rsidRPr="008A3660">
              <w:t>атрибут</w:t>
            </w:r>
            <w:r w:rsidRPr="008A3660">
              <w:rPr>
                <w:lang w:val="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85A82" w14:textId="77777777" w:rsidR="00524CB9" w:rsidRPr="008A3660" w:rsidRDefault="00524CB9" w:rsidP="00106724">
            <w:pPr>
              <w:pStyle w:val="112"/>
              <w:rPr>
                <w:rFonts w:eastAsiaTheme="minorHAnsi" w:cstheme="minorBidi"/>
                <w:szCs w:val="22"/>
              </w:rPr>
            </w:pPr>
            <w:r w:rsidRPr="008A3660">
              <w:rPr>
                <w:rFonts w:eastAsiaTheme="minorHAnsi" w:cstheme="minorBidi"/>
                <w:szCs w:val="22"/>
              </w:rPr>
              <w:t xml:space="preserve">Поле номер 1117: </w:t>
            </w:r>
            <w:r w:rsidRPr="008A3660">
              <w:t>Адрес органа, выдавшего исполнительный документ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525F0" w14:textId="77777777" w:rsidR="00524CB9" w:rsidRPr="008A3660" w:rsidRDefault="00524CB9" w:rsidP="00106724">
            <w:pPr>
              <w:pStyle w:val="112"/>
            </w:pPr>
            <w:r w:rsidRPr="008A3660">
              <w:t>1, обязательно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D3391" w14:textId="123C8403" w:rsidR="00524CB9" w:rsidRPr="008A3660" w:rsidRDefault="00524CB9" w:rsidP="00C43C99">
            <w:pPr>
              <w:pStyle w:val="112"/>
              <w:rPr>
                <w:i/>
              </w:rPr>
            </w:pPr>
            <w:r w:rsidRPr="008A3660">
              <w:rPr>
                <w:lang w:val="en-US"/>
              </w:rPr>
              <w:t>AdrType</w:t>
            </w:r>
            <w:r w:rsidRPr="008A3660">
              <w:t xml:space="preserve"> (см. описание в п. </w:t>
            </w:r>
            <w:r w:rsidR="00C43C99" w:rsidRPr="008A3660">
              <w:fldChar w:fldCharType="begin"/>
            </w:r>
            <w:r w:rsidR="00C43C99" w:rsidRPr="008A3660">
              <w:instrText xml:space="preserve"> REF _Ref86095848 \r \h </w:instrText>
            </w:r>
            <w:r w:rsidR="008A3660">
              <w:instrText xml:space="preserve"> \* MERGEFORMAT </w:instrText>
            </w:r>
            <w:r w:rsidR="00C43C99" w:rsidRPr="008A3660">
              <w:fldChar w:fldCharType="separate"/>
            </w:r>
            <w:r w:rsidR="00DD2BC4">
              <w:t>25</w:t>
            </w:r>
            <w:r w:rsidR="00C43C99" w:rsidRPr="008A3660">
              <w:fldChar w:fldCharType="end"/>
            </w:r>
            <w:r w:rsidRPr="008A3660">
              <w:t xml:space="preserve"> раздела </w:t>
            </w:r>
            <w:r w:rsidR="00C43C99" w:rsidRPr="008A3660">
              <w:fldChar w:fldCharType="begin"/>
            </w:r>
            <w:r w:rsidR="00C43C99" w:rsidRPr="008A3660">
              <w:instrText xml:space="preserve"> REF _Ref525597097 \n \h  \* MERGEFORMAT </w:instrText>
            </w:r>
            <w:r w:rsidR="00C43C99" w:rsidRPr="008A3660">
              <w:fldChar w:fldCharType="separate"/>
            </w:r>
            <w:r w:rsidR="00DD2BC4">
              <w:t>3.20.2</w:t>
            </w:r>
            <w:r w:rsidR="00C43C99" w:rsidRPr="008A3660">
              <w:fldChar w:fldCharType="end"/>
            </w:r>
            <w:r w:rsidRPr="008A3660">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0112C" w14:textId="77777777" w:rsidR="00524CB9" w:rsidRPr="008A3660" w:rsidRDefault="00524CB9" w:rsidP="00106724">
            <w:pPr>
              <w:pStyle w:val="111"/>
            </w:pPr>
            <w:r w:rsidRPr="008A3660">
              <w:t>Указывается уникальный номер адреса объекта адресации в государственном адресном реестре и следующее за ним текстовое представление этого адреса либо почтовый адрес в произвольном формате в случае отсутствия уникального номера адреса объекта адресации.</w:t>
            </w:r>
          </w:p>
          <w:p w14:paraId="000FBA7A" w14:textId="77777777" w:rsidR="00524CB9" w:rsidRPr="008A3660" w:rsidRDefault="00524CB9" w:rsidP="00106724">
            <w:pPr>
              <w:pStyle w:val="111"/>
            </w:pPr>
            <w:r w:rsidRPr="008A3660">
              <w:rPr>
                <w:bCs/>
              </w:rPr>
              <w:t>Уникальный номер адреса должен быть отделен от текстового представления адреса знаком «/»</w:t>
            </w:r>
          </w:p>
        </w:tc>
      </w:tr>
      <w:tr w:rsidR="00832B21" w:rsidRPr="008A3660" w14:paraId="577F4474" w14:textId="77777777" w:rsidTr="00AD0735">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5A932" w14:textId="77777777" w:rsidR="00524CB9" w:rsidRPr="008A3660" w:rsidRDefault="00524CB9" w:rsidP="00524CB9">
            <w:pPr>
              <w:numPr>
                <w:ilvl w:val="0"/>
                <w:numId w:val="148"/>
              </w:num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8D655" w14:textId="77777777" w:rsidR="00524CB9" w:rsidRPr="008A3660" w:rsidRDefault="00524CB9" w:rsidP="00106724">
            <w:pPr>
              <w:pStyle w:val="112"/>
            </w:pPr>
            <w:r w:rsidRPr="008A3660">
              <w:t>organSignCodePost</w:t>
            </w:r>
            <w:r w:rsidRPr="008A3660">
              <w:rPr>
                <w:lang w:val="en-US"/>
              </w:rPr>
              <w:t xml:space="preserve"> (</w:t>
            </w:r>
            <w:r w:rsidRPr="008A3660">
              <w:t>атрибут</w:t>
            </w:r>
            <w:r w:rsidRPr="008A3660">
              <w:rPr>
                <w:lang w:val="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33567" w14:textId="77777777" w:rsidR="00524CB9" w:rsidRPr="008A3660" w:rsidRDefault="00524CB9" w:rsidP="00106724">
            <w:pPr>
              <w:pStyle w:val="112"/>
              <w:rPr>
                <w:rFonts w:eastAsiaTheme="minorHAnsi" w:cstheme="minorBidi"/>
                <w:szCs w:val="22"/>
              </w:rPr>
            </w:pPr>
            <w:r w:rsidRPr="008A3660">
              <w:rPr>
                <w:rFonts w:eastAsiaTheme="minorHAnsi" w:cstheme="minorBidi"/>
                <w:szCs w:val="22"/>
              </w:rPr>
              <w:t xml:space="preserve">Поле номер 1118: </w:t>
            </w:r>
            <w:r w:rsidRPr="008A3660">
              <w:t>Код должности лица, выдавшего исполнительный документ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45E94" w14:textId="77777777" w:rsidR="00524CB9" w:rsidRPr="008A3660" w:rsidRDefault="00524CB9" w:rsidP="00106724">
            <w:pPr>
              <w:pStyle w:val="112"/>
            </w:pPr>
            <w:r w:rsidRPr="008A3660">
              <w:t>1, обязательно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D030C" w14:textId="77777777" w:rsidR="00524CB9" w:rsidRPr="008A3660" w:rsidRDefault="00524CB9" w:rsidP="00106724">
            <w:pPr>
              <w:pStyle w:val="111"/>
            </w:pPr>
            <w:r w:rsidRPr="008A3660">
              <w:t>Значение от 1 до 25 символов /</w:t>
            </w:r>
          </w:p>
          <w:p w14:paraId="5A3AAE70" w14:textId="77777777" w:rsidR="00524CB9" w:rsidRPr="008A3660" w:rsidRDefault="00524CB9" w:rsidP="00106724">
            <w:pPr>
              <w:pStyle w:val="111"/>
            </w:pPr>
            <w:r w:rsidRPr="008A3660">
              <w:rPr>
                <w:lang w:val="en-US"/>
              </w:rPr>
              <w:t>String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2D8AE" w14:textId="77777777" w:rsidR="00524CB9" w:rsidRPr="008A3660" w:rsidRDefault="00524CB9" w:rsidP="00106724">
            <w:pPr>
              <w:pStyle w:val="111"/>
            </w:pPr>
            <w:r w:rsidRPr="008A3660">
              <w:t>Указывается по Реестру должностей федеральной государственной гражданской службы, утвержденному Указом Президента Российской Федерации от 31 декабря 2005 г. № 1574 "О Реестре должностей федеральной государственной гражданской службы", или Общероссийскому классификатору профессий рабочих, должностей служащих и тарифных разрядов</w:t>
            </w:r>
          </w:p>
        </w:tc>
      </w:tr>
      <w:tr w:rsidR="00832B21" w:rsidRPr="008A3660" w14:paraId="2F5D3996" w14:textId="77777777" w:rsidTr="00AD0735">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20DA7" w14:textId="77777777" w:rsidR="00524CB9" w:rsidRPr="008A3660" w:rsidRDefault="00524CB9" w:rsidP="00524CB9">
            <w:pPr>
              <w:numPr>
                <w:ilvl w:val="0"/>
                <w:numId w:val="148"/>
              </w:num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28EA4" w14:textId="77777777" w:rsidR="00524CB9" w:rsidRPr="008A3660" w:rsidRDefault="00524CB9" w:rsidP="00106724">
            <w:pPr>
              <w:pStyle w:val="112"/>
            </w:pPr>
            <w:r w:rsidRPr="008A3660">
              <w:t>organSign</w:t>
            </w:r>
            <w:r w:rsidRPr="008A3660">
              <w:rPr>
                <w:lang w:val="en-US"/>
              </w:rPr>
              <w:t xml:space="preserve"> (</w:t>
            </w:r>
            <w:r w:rsidRPr="008A3660">
              <w:t>атрибут</w:t>
            </w:r>
            <w:r w:rsidRPr="008A3660">
              <w:rPr>
                <w:lang w:val="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714A6" w14:textId="77777777" w:rsidR="00524CB9" w:rsidRPr="008A3660" w:rsidRDefault="00524CB9" w:rsidP="00106724">
            <w:pPr>
              <w:pStyle w:val="112"/>
              <w:rPr>
                <w:rFonts w:eastAsiaTheme="minorHAnsi" w:cstheme="minorBidi"/>
                <w:szCs w:val="22"/>
              </w:rPr>
            </w:pPr>
            <w:r w:rsidRPr="008A3660">
              <w:rPr>
                <w:rFonts w:eastAsiaTheme="minorHAnsi" w:cstheme="minorBidi"/>
                <w:szCs w:val="22"/>
              </w:rPr>
              <w:t xml:space="preserve">Поле номер 1119: </w:t>
            </w:r>
            <w:r w:rsidRPr="008A3660">
              <w:t>Должность лица, выдавшего исполнительный документ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013CC" w14:textId="77777777" w:rsidR="00524CB9" w:rsidRPr="008A3660" w:rsidRDefault="00524CB9" w:rsidP="00106724">
            <w:pPr>
              <w:pStyle w:val="112"/>
            </w:pPr>
            <w:r w:rsidRPr="008A3660">
              <w:t>1, обязательно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45DBC" w14:textId="77777777" w:rsidR="00524CB9" w:rsidRPr="008A3660" w:rsidRDefault="00524CB9" w:rsidP="00106724">
            <w:pPr>
              <w:pStyle w:val="111"/>
            </w:pPr>
            <w:r w:rsidRPr="008A3660">
              <w:t>Значение от 1 до 255 символов /</w:t>
            </w:r>
          </w:p>
          <w:p w14:paraId="70DCF366" w14:textId="77777777" w:rsidR="00524CB9" w:rsidRPr="008A3660" w:rsidRDefault="00524CB9" w:rsidP="00106724">
            <w:pPr>
              <w:pStyle w:val="111"/>
            </w:pPr>
            <w:r w:rsidRPr="008A3660">
              <w:rPr>
                <w:lang w:val="en-US"/>
              </w:rPr>
              <w:t>String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284CA" w14:textId="77777777" w:rsidR="00524CB9" w:rsidRPr="008A3660" w:rsidRDefault="00524CB9" w:rsidP="00106724">
            <w:pPr>
              <w:pStyle w:val="111"/>
            </w:pPr>
            <w:r w:rsidRPr="008A3660">
              <w:t>Указывается наименование должности по Реестру должностей федеральной государственной гражданской службы или Общероссийскому классификатору профессий рабочих, должностей служащих и тарифных разрядов</w:t>
            </w:r>
          </w:p>
        </w:tc>
      </w:tr>
      <w:tr w:rsidR="00832B21" w:rsidRPr="008A3660" w14:paraId="525B30B6" w14:textId="77777777" w:rsidTr="00AD0735">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7012A" w14:textId="77777777" w:rsidR="00524CB9" w:rsidRPr="008A3660" w:rsidRDefault="00524CB9" w:rsidP="00524CB9">
            <w:pPr>
              <w:numPr>
                <w:ilvl w:val="0"/>
                <w:numId w:val="148"/>
              </w:num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481A6" w14:textId="77777777" w:rsidR="00524CB9" w:rsidRPr="008A3660" w:rsidRDefault="00524CB9" w:rsidP="00106724">
            <w:pPr>
              <w:pStyle w:val="112"/>
            </w:pPr>
            <w:r w:rsidRPr="008A3660">
              <w:t>organSignFIO</w:t>
            </w:r>
            <w:r w:rsidRPr="008A3660">
              <w:rPr>
                <w:lang w:val="en-US"/>
              </w:rPr>
              <w:t xml:space="preserve"> (</w:t>
            </w:r>
            <w:r w:rsidRPr="008A3660">
              <w:t>атрибут</w:t>
            </w:r>
            <w:r w:rsidRPr="008A3660">
              <w:rPr>
                <w:lang w:val="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E8B88" w14:textId="77777777" w:rsidR="00524CB9" w:rsidRPr="008A3660" w:rsidRDefault="00524CB9" w:rsidP="00106724">
            <w:pPr>
              <w:pStyle w:val="112"/>
              <w:rPr>
                <w:szCs w:val="28"/>
              </w:rPr>
            </w:pPr>
            <w:r w:rsidRPr="008A3660">
              <w:rPr>
                <w:rFonts w:eastAsiaTheme="minorHAnsi" w:cstheme="minorBidi"/>
                <w:szCs w:val="22"/>
              </w:rPr>
              <w:t xml:space="preserve">Поле номер 1120: </w:t>
            </w:r>
            <w:r w:rsidRPr="008A3660">
              <w:rPr>
                <w:bCs/>
              </w:rPr>
              <w:t>Фамилия, имя, отчество должностного лица, выдавшего исполнительный документ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BAC28" w14:textId="77777777" w:rsidR="00524CB9" w:rsidRPr="008A3660" w:rsidRDefault="00524CB9" w:rsidP="00106724">
            <w:pPr>
              <w:pStyle w:val="112"/>
            </w:pPr>
            <w:r w:rsidRPr="008A3660">
              <w:t>1, обязательно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86CDF" w14:textId="3B79D499" w:rsidR="00524CB9" w:rsidRPr="008A3660" w:rsidRDefault="00524CB9" w:rsidP="00797EBD">
            <w:pPr>
              <w:pStyle w:val="112"/>
            </w:pPr>
            <w:r w:rsidRPr="008A3660">
              <w:t>FIOFSSPType (см. описание в</w:t>
            </w:r>
            <w:r w:rsidR="00797EBD" w:rsidRPr="008A3660">
              <w:rPr>
                <w:lang w:val="en-US"/>
              </w:rPr>
              <w:t> </w:t>
            </w:r>
            <w:r w:rsidRPr="008A3660">
              <w:t>п.</w:t>
            </w:r>
            <w:r w:rsidR="00797EBD" w:rsidRPr="008A3660">
              <w:rPr>
                <w:lang w:val="en-US"/>
              </w:rPr>
              <w:t> </w:t>
            </w:r>
            <w:r w:rsidR="00797EBD" w:rsidRPr="008A3660">
              <w:fldChar w:fldCharType="begin"/>
            </w:r>
            <w:r w:rsidR="00797EBD" w:rsidRPr="008A3660">
              <w:instrText xml:space="preserve"> REF _Ref86095914 \r \h </w:instrText>
            </w:r>
            <w:r w:rsidR="008A3660">
              <w:instrText xml:space="preserve"> \* MERGEFORMAT </w:instrText>
            </w:r>
            <w:r w:rsidR="00797EBD" w:rsidRPr="008A3660">
              <w:fldChar w:fldCharType="separate"/>
            </w:r>
            <w:r w:rsidR="00DD2BC4">
              <w:t>27</w:t>
            </w:r>
            <w:r w:rsidR="00797EBD" w:rsidRPr="008A3660">
              <w:fldChar w:fldCharType="end"/>
            </w:r>
            <w:r w:rsidRPr="008A3660">
              <w:t xml:space="preserve"> раздела </w:t>
            </w:r>
            <w:r w:rsidR="00020BDA" w:rsidRPr="008A3660">
              <w:fldChar w:fldCharType="begin"/>
            </w:r>
            <w:r w:rsidR="00020BDA" w:rsidRPr="008A3660">
              <w:instrText xml:space="preserve"> REF _Ref525597097 \n \h  \* MERGEFORMAT </w:instrText>
            </w:r>
            <w:r w:rsidR="00020BDA" w:rsidRPr="008A3660">
              <w:fldChar w:fldCharType="separate"/>
            </w:r>
            <w:r w:rsidR="00DD2BC4">
              <w:t>3.20.2</w:t>
            </w:r>
            <w:r w:rsidR="00020BDA" w:rsidRPr="008A3660">
              <w:fldChar w:fldCharType="end"/>
            </w:r>
            <w:r w:rsidRPr="008A3660">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587E4" w14:textId="77777777" w:rsidR="00524CB9" w:rsidRPr="008A3660" w:rsidRDefault="00524CB9" w:rsidP="00106724">
            <w:pPr>
              <w:pStyle w:val="112"/>
              <w:rPr>
                <w:i/>
              </w:rPr>
            </w:pPr>
          </w:p>
        </w:tc>
      </w:tr>
      <w:tr w:rsidR="00832B21" w:rsidRPr="008A3660" w14:paraId="3BBF1E86" w14:textId="77777777" w:rsidTr="00AD0735">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88BC3" w14:textId="77777777" w:rsidR="00524CB9" w:rsidRPr="008A3660" w:rsidRDefault="00524CB9" w:rsidP="00524CB9">
            <w:pPr>
              <w:numPr>
                <w:ilvl w:val="0"/>
                <w:numId w:val="148"/>
              </w:num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682EB" w14:textId="77777777" w:rsidR="00524CB9" w:rsidRPr="008A3660" w:rsidRDefault="00524CB9" w:rsidP="00106724">
            <w:pPr>
              <w:pStyle w:val="112"/>
            </w:pPr>
            <w:r w:rsidRPr="008A3660">
              <w:rPr>
                <w:lang w:val="en-US"/>
              </w:rPr>
              <w:t>Debtor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94B5C" w14:textId="77777777" w:rsidR="00524CB9" w:rsidRPr="008A3660" w:rsidRDefault="00524CB9" w:rsidP="00106724">
            <w:pPr>
              <w:pStyle w:val="112"/>
              <w:rPr>
                <w:rFonts w:eastAsiaTheme="minorHAnsi" w:cstheme="minorBidi"/>
                <w:szCs w:val="22"/>
              </w:rPr>
            </w:pPr>
            <w:r w:rsidRPr="008A3660">
              <w:t>Сведения о должнике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CE808" w14:textId="77777777" w:rsidR="00524CB9" w:rsidRPr="008A3660" w:rsidRDefault="00524CB9" w:rsidP="00106724">
            <w:pPr>
              <w:pStyle w:val="112"/>
            </w:pPr>
            <w:r w:rsidRPr="008A3660">
              <w:t>1, обязательно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E4C0E" w14:textId="77777777" w:rsidR="00524CB9" w:rsidRPr="008A3660" w:rsidRDefault="00524CB9" w:rsidP="00106724">
            <w:pPr>
              <w:pStyle w:val="112"/>
            </w:pPr>
            <w:r w:rsidRPr="008A3660">
              <w:t>Контейнер</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88410" w14:textId="77777777" w:rsidR="00524CB9" w:rsidRPr="008A3660" w:rsidRDefault="00524CB9" w:rsidP="00106724">
            <w:pPr>
              <w:pStyle w:val="112"/>
              <w:rPr>
                <w:i/>
              </w:rPr>
            </w:pPr>
          </w:p>
        </w:tc>
      </w:tr>
      <w:tr w:rsidR="00832B21" w:rsidRPr="008A3660" w14:paraId="07C42C05" w14:textId="77777777" w:rsidTr="00AD0735">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2C3D0" w14:textId="77777777" w:rsidR="00524CB9" w:rsidRPr="008A3660" w:rsidRDefault="00524CB9" w:rsidP="00524CB9">
            <w:pPr>
              <w:numPr>
                <w:ilvl w:val="0"/>
                <w:numId w:val="148"/>
              </w:num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EC0D4" w14:textId="77777777" w:rsidR="00524CB9" w:rsidRPr="008A3660" w:rsidRDefault="00524CB9" w:rsidP="00106724">
            <w:pPr>
              <w:pStyle w:val="112"/>
            </w:pPr>
            <w:r w:rsidRPr="008A3660">
              <w:rPr>
                <w:lang w:val="en-US"/>
              </w:rPr>
              <w:t>d</w:t>
            </w:r>
            <w:r w:rsidRPr="008A3660">
              <w:t>ebtorType (атрибут)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85CAF" w14:textId="77777777" w:rsidR="00524CB9" w:rsidRPr="008A3660" w:rsidRDefault="00524CB9" w:rsidP="00106724">
            <w:pPr>
              <w:pStyle w:val="112"/>
              <w:rPr>
                <w:rFonts w:eastAsiaTheme="minorHAnsi" w:cstheme="minorBidi"/>
                <w:szCs w:val="22"/>
              </w:rPr>
            </w:pPr>
            <w:r w:rsidRPr="008A3660">
              <w:rPr>
                <w:rFonts w:eastAsiaTheme="minorHAnsi" w:cstheme="minorBidi"/>
                <w:szCs w:val="22"/>
              </w:rPr>
              <w:t xml:space="preserve">Поле номер 1121: </w:t>
            </w:r>
            <w:r w:rsidRPr="008A3660">
              <w:t>Тип должника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86CFA" w14:textId="77777777" w:rsidR="00524CB9" w:rsidRPr="008A3660" w:rsidRDefault="00524CB9" w:rsidP="00106724">
            <w:pPr>
              <w:pStyle w:val="112"/>
            </w:pPr>
            <w:r w:rsidRPr="008A3660">
              <w:t>1, обязательно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9B6FE" w14:textId="77777777" w:rsidR="00524CB9" w:rsidRPr="008A3660" w:rsidRDefault="00524CB9" w:rsidP="00106724">
            <w:pPr>
              <w:pStyle w:val="111"/>
            </w:pPr>
            <w:r w:rsidRPr="008A3660">
              <w:rPr>
                <w:lang w:val="en-US"/>
              </w:rPr>
              <w:t>String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E1800" w14:textId="77777777" w:rsidR="00524CB9" w:rsidRPr="008A3660" w:rsidRDefault="00524CB9" w:rsidP="00106724">
            <w:pPr>
              <w:pStyle w:val="112"/>
              <w:rPr>
                <w:bCs/>
              </w:rPr>
            </w:pPr>
            <w:r w:rsidRPr="008A3660">
              <w:rPr>
                <w:bCs/>
              </w:rPr>
              <w:t>Возможные значения:</w:t>
            </w:r>
          </w:p>
          <w:p w14:paraId="24CB76CB" w14:textId="77777777" w:rsidR="00524CB9" w:rsidRPr="008A3660" w:rsidRDefault="00524CB9" w:rsidP="00106724">
            <w:pPr>
              <w:pStyle w:val="112"/>
            </w:pPr>
            <w:r w:rsidRPr="008A3660">
              <w:t>«1» - юридическое лицо;</w:t>
            </w:r>
          </w:p>
          <w:p w14:paraId="2C990577" w14:textId="77777777" w:rsidR="00524CB9" w:rsidRPr="008A3660" w:rsidRDefault="00524CB9" w:rsidP="00106724">
            <w:pPr>
              <w:pStyle w:val="112"/>
            </w:pPr>
            <w:r w:rsidRPr="008A3660">
              <w:t>«2» - физическое лицо;</w:t>
            </w:r>
          </w:p>
          <w:p w14:paraId="05737728" w14:textId="77777777" w:rsidR="00524CB9" w:rsidRPr="008A3660" w:rsidRDefault="00524CB9" w:rsidP="00106724">
            <w:pPr>
              <w:pStyle w:val="112"/>
            </w:pPr>
            <w:r w:rsidRPr="008A3660">
              <w:t>«3» - индивидуальный предприниматель;</w:t>
            </w:r>
          </w:p>
          <w:p w14:paraId="39AEF39A" w14:textId="77777777" w:rsidR="00524CB9" w:rsidRPr="008A3660" w:rsidRDefault="00524CB9" w:rsidP="00106724">
            <w:pPr>
              <w:pStyle w:val="112"/>
              <w:rPr>
                <w:i/>
              </w:rPr>
            </w:pPr>
            <w:r w:rsidRPr="008A3660">
              <w:t>«1700» - орган, уполномоченный от имени Российской Федерации, субъекта Российской Федерации или муниципального образования осуществлять права и исполнять обязанности в исполнительном производстве</w:t>
            </w:r>
          </w:p>
        </w:tc>
      </w:tr>
      <w:tr w:rsidR="00832B21" w:rsidRPr="008A3660" w14:paraId="3131FF33" w14:textId="77777777" w:rsidTr="00AD0735">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983D3" w14:textId="77777777" w:rsidR="00524CB9" w:rsidRPr="008A3660" w:rsidRDefault="00524CB9" w:rsidP="00524CB9">
            <w:pPr>
              <w:numPr>
                <w:ilvl w:val="0"/>
                <w:numId w:val="148"/>
              </w:num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2FE7C" w14:textId="77777777" w:rsidR="00524CB9" w:rsidRPr="008A3660" w:rsidRDefault="00524CB9" w:rsidP="00106724">
            <w:pPr>
              <w:pStyle w:val="112"/>
            </w:pPr>
            <w:r w:rsidRPr="008A3660">
              <w:rPr>
                <w:lang w:val="en-US"/>
              </w:rPr>
              <w:t>d</w:t>
            </w:r>
            <w:r w:rsidRPr="008A3660">
              <w:t>ebtorAdr</w:t>
            </w:r>
            <w:r w:rsidRPr="008A3660">
              <w:rPr>
                <w:lang w:val="en-US"/>
              </w:rPr>
              <w:t xml:space="preserve"> (</w:t>
            </w:r>
            <w:r w:rsidRPr="008A3660">
              <w:t>атрибут</w:t>
            </w:r>
            <w:r w:rsidRPr="008A3660">
              <w:rPr>
                <w:lang w:val="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9A3CE" w14:textId="77777777" w:rsidR="00524CB9" w:rsidRPr="008A3660" w:rsidRDefault="00524CB9" w:rsidP="00106724">
            <w:pPr>
              <w:pStyle w:val="112"/>
              <w:rPr>
                <w:rFonts w:eastAsiaTheme="minorHAnsi" w:cstheme="minorBidi"/>
                <w:szCs w:val="22"/>
              </w:rPr>
            </w:pPr>
            <w:r w:rsidRPr="008A3660">
              <w:rPr>
                <w:rFonts w:eastAsiaTheme="minorHAnsi" w:cstheme="minorBidi"/>
                <w:szCs w:val="22"/>
              </w:rPr>
              <w:t xml:space="preserve">Поле номер 1122: </w:t>
            </w:r>
            <w:r w:rsidRPr="008A3660">
              <w:t>Адрес должника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DD7A0" w14:textId="77777777" w:rsidR="00524CB9" w:rsidRPr="008A3660" w:rsidRDefault="00524CB9" w:rsidP="00106724">
            <w:pPr>
              <w:pStyle w:val="112"/>
              <w:rPr>
                <w:lang w:val="en-US"/>
              </w:rPr>
            </w:pPr>
            <w:r w:rsidRPr="008A3660">
              <w:t>1, обязательно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5DB08" w14:textId="2586A1B0" w:rsidR="00524CB9" w:rsidRPr="008A3660" w:rsidRDefault="00524CB9" w:rsidP="00106724">
            <w:pPr>
              <w:pStyle w:val="112"/>
            </w:pPr>
            <w:r w:rsidRPr="008A3660">
              <w:rPr>
                <w:lang w:val="en-US"/>
              </w:rPr>
              <w:t>AdrType</w:t>
            </w:r>
            <w:r w:rsidRPr="008A3660">
              <w:t xml:space="preserve"> (см. описание в п. </w:t>
            </w:r>
            <w:r w:rsidR="00C43C99" w:rsidRPr="008A3660">
              <w:fldChar w:fldCharType="begin"/>
            </w:r>
            <w:r w:rsidR="00C43C99" w:rsidRPr="008A3660">
              <w:instrText xml:space="preserve"> REF _Ref86095848 \r \h </w:instrText>
            </w:r>
            <w:r w:rsidR="008A3660">
              <w:instrText xml:space="preserve"> \* MERGEFORMAT </w:instrText>
            </w:r>
            <w:r w:rsidR="00C43C99" w:rsidRPr="008A3660">
              <w:fldChar w:fldCharType="separate"/>
            </w:r>
            <w:r w:rsidR="00DD2BC4">
              <w:t>25</w:t>
            </w:r>
            <w:r w:rsidR="00C43C99" w:rsidRPr="008A3660">
              <w:fldChar w:fldCharType="end"/>
            </w:r>
            <w:r w:rsidRPr="008A3660">
              <w:t xml:space="preserve"> раздела </w:t>
            </w:r>
            <w:r w:rsidR="00C43C99" w:rsidRPr="008A3660">
              <w:fldChar w:fldCharType="begin"/>
            </w:r>
            <w:r w:rsidR="00C43C99" w:rsidRPr="008A3660">
              <w:instrText xml:space="preserve"> REF _Ref525597097 \n \h  \* MERGEFORMAT </w:instrText>
            </w:r>
            <w:r w:rsidR="00C43C99" w:rsidRPr="008A3660">
              <w:fldChar w:fldCharType="separate"/>
            </w:r>
            <w:r w:rsidR="00DD2BC4">
              <w:t>3.20.2</w:t>
            </w:r>
            <w:r w:rsidR="00C43C99" w:rsidRPr="008A3660">
              <w:fldChar w:fldCharType="end"/>
            </w:r>
            <w:r w:rsidRPr="008A3660">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0ADCE" w14:textId="77777777" w:rsidR="00524CB9" w:rsidRPr="008A3660" w:rsidRDefault="00524CB9" w:rsidP="00106724">
            <w:pPr>
              <w:pStyle w:val="111"/>
            </w:pPr>
            <w:r w:rsidRPr="008A3660">
              <w:t>Место жительства или место пребывания - для физического лица или индивидуального предпринимателя, адрес, указанный в едином государственном реестре юридических лиц, - для юридического лица либо органа, уполномоченного от имени Российской Федерации, субъекта Российской Федерации или муниципального образования осуществлять права и исполнять обязанности в исполнительном производстве.</w:t>
            </w:r>
          </w:p>
          <w:p w14:paraId="50A880E4" w14:textId="77777777" w:rsidR="00524CB9" w:rsidRPr="008A3660" w:rsidRDefault="00524CB9" w:rsidP="00106724">
            <w:pPr>
              <w:pStyle w:val="111"/>
            </w:pPr>
            <w:r w:rsidRPr="008A3660">
              <w:t>Указывается уникальный номер адреса объекта адресации в государственном адресном реестре и следующее за ним текстовое представление этого адреса либо почтовый адрес в произвольном формате в случае отсутствия уникального номера адреса объекта адресации.</w:t>
            </w:r>
          </w:p>
          <w:p w14:paraId="6B65887C" w14:textId="77777777" w:rsidR="00524CB9" w:rsidRPr="008A3660" w:rsidRDefault="00524CB9" w:rsidP="00106724">
            <w:pPr>
              <w:pStyle w:val="111"/>
            </w:pPr>
            <w:r w:rsidRPr="008A3660">
              <w:t>Уникальный номер адреса должен быть отделен от текстового представления адреса знаком «/»</w:t>
            </w:r>
          </w:p>
        </w:tc>
      </w:tr>
      <w:tr w:rsidR="00832B21" w:rsidRPr="008A3660" w14:paraId="305786F5" w14:textId="77777777" w:rsidTr="00AD0735">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80EA2" w14:textId="77777777" w:rsidR="00524CB9" w:rsidRPr="008A3660" w:rsidRDefault="00524CB9" w:rsidP="00524CB9">
            <w:pPr>
              <w:numPr>
                <w:ilvl w:val="0"/>
                <w:numId w:val="148"/>
              </w:num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64527" w14:textId="77777777" w:rsidR="00524CB9" w:rsidRPr="008A3660" w:rsidRDefault="00524CB9" w:rsidP="001C47C3">
            <w:pPr>
              <w:pStyle w:val="112"/>
            </w:pPr>
            <w:r w:rsidRPr="008A3660">
              <w:rPr>
                <w:lang w:val="en-US"/>
              </w:rPr>
              <w:t>d</w:t>
            </w:r>
            <w:r w:rsidRPr="008A3660">
              <w:t>ebtorAdrFakt</w:t>
            </w:r>
            <w:r w:rsidRPr="008A3660">
              <w:rPr>
                <w:lang w:val="en-US"/>
              </w:rPr>
              <w:t xml:space="preserve"> </w:t>
            </w:r>
            <w:r w:rsidRPr="008A3660">
              <w:t>(атрибут)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7BD03" w14:textId="77777777" w:rsidR="00524CB9" w:rsidRPr="008A3660" w:rsidRDefault="00524CB9" w:rsidP="001C47C3">
            <w:pPr>
              <w:pStyle w:val="112"/>
              <w:rPr>
                <w:rFonts w:eastAsiaTheme="minorHAnsi" w:cstheme="minorBidi"/>
                <w:szCs w:val="22"/>
              </w:rPr>
            </w:pPr>
            <w:r w:rsidRPr="008A3660">
              <w:rPr>
                <w:rFonts w:eastAsiaTheme="minorHAnsi" w:cstheme="minorBidi"/>
                <w:szCs w:val="22"/>
              </w:rPr>
              <w:t xml:space="preserve">Поле номер 1123: </w:t>
            </w:r>
            <w:r w:rsidRPr="008A3660">
              <w:t>Адрес должника фактический</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AFFBE" w14:textId="77777777" w:rsidR="00524CB9" w:rsidRPr="008A3660" w:rsidRDefault="00524CB9" w:rsidP="001C47C3">
            <w:pPr>
              <w:pStyle w:val="112"/>
            </w:pPr>
            <w:r w:rsidRPr="008A3660">
              <w:t>0…1, необязательно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20C30" w14:textId="4AD36C58" w:rsidR="00524CB9" w:rsidRPr="008A3660" w:rsidRDefault="00524CB9" w:rsidP="001C47C3">
            <w:pPr>
              <w:pStyle w:val="112"/>
            </w:pPr>
            <w:r w:rsidRPr="008A3660">
              <w:rPr>
                <w:lang w:val="en-US"/>
              </w:rPr>
              <w:t>AdrType</w:t>
            </w:r>
            <w:r w:rsidRPr="008A3660">
              <w:t xml:space="preserve"> (см. описание в п. </w:t>
            </w:r>
            <w:r w:rsidR="00C43C99" w:rsidRPr="008A3660">
              <w:fldChar w:fldCharType="begin"/>
            </w:r>
            <w:r w:rsidR="00C43C99" w:rsidRPr="008A3660">
              <w:instrText xml:space="preserve"> REF _Ref86095848 \r \h </w:instrText>
            </w:r>
            <w:r w:rsidR="008A3660">
              <w:instrText xml:space="preserve"> \* MERGEFORMAT </w:instrText>
            </w:r>
            <w:r w:rsidR="00C43C99" w:rsidRPr="008A3660">
              <w:fldChar w:fldCharType="separate"/>
            </w:r>
            <w:r w:rsidR="00DD2BC4">
              <w:t>25</w:t>
            </w:r>
            <w:r w:rsidR="00C43C99" w:rsidRPr="008A3660">
              <w:fldChar w:fldCharType="end"/>
            </w:r>
            <w:r w:rsidRPr="008A3660">
              <w:t xml:space="preserve"> раздела </w:t>
            </w:r>
            <w:r w:rsidR="00C43C99" w:rsidRPr="008A3660">
              <w:fldChar w:fldCharType="begin"/>
            </w:r>
            <w:r w:rsidR="00C43C99" w:rsidRPr="008A3660">
              <w:instrText xml:space="preserve"> REF _Ref525597097 \n \h  \* MERGEFORMAT </w:instrText>
            </w:r>
            <w:r w:rsidR="00C43C99" w:rsidRPr="008A3660">
              <w:fldChar w:fldCharType="separate"/>
            </w:r>
            <w:r w:rsidR="00DD2BC4">
              <w:t>3.20.2</w:t>
            </w:r>
            <w:r w:rsidR="00C43C99" w:rsidRPr="008A3660">
              <w:fldChar w:fldCharType="end"/>
            </w:r>
            <w:r w:rsidRPr="008A3660">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A8A6A" w14:textId="77777777" w:rsidR="00524CB9" w:rsidRPr="008A3660" w:rsidRDefault="00524CB9" w:rsidP="001C47C3">
            <w:pPr>
              <w:pStyle w:val="111"/>
            </w:pPr>
            <w:r w:rsidRPr="008A3660">
              <w:t>Заполняется, если известен и в случае, если значение атрибута «Тип должника» («</w:t>
            </w:r>
            <w:r w:rsidRPr="008A3660">
              <w:rPr>
                <w:lang w:val="en-US"/>
              </w:rPr>
              <w:t>d</w:t>
            </w:r>
            <w:r w:rsidRPr="008A3660">
              <w:t>ebtorType») равно «1».</w:t>
            </w:r>
          </w:p>
          <w:p w14:paraId="4ADD03D0" w14:textId="77777777" w:rsidR="00524CB9" w:rsidRPr="008A3660" w:rsidRDefault="00524CB9" w:rsidP="001C47C3">
            <w:pPr>
              <w:pStyle w:val="112"/>
            </w:pPr>
            <w:r w:rsidRPr="008A3660">
              <w:rPr>
                <w:i/>
              </w:rPr>
              <w:t xml:space="preserve">Указывается уникальный номер адреса объекта адресации в государственном адресном реестре и следующее за ним текстовое представление этого адреса либо </w:t>
            </w:r>
            <w:r w:rsidRPr="008A3660">
              <w:rPr>
                <w:i/>
              </w:rPr>
              <w:lastRenderedPageBreak/>
              <w:t>почтовый адрес в произвольном формате в случае отсутствия уникального номера</w:t>
            </w:r>
            <w:r w:rsidRPr="008A3660">
              <w:t xml:space="preserve"> адреса объекта адресации.</w:t>
            </w:r>
          </w:p>
          <w:p w14:paraId="1BE80D6B" w14:textId="77777777" w:rsidR="00524CB9" w:rsidRPr="008A3660" w:rsidRDefault="00524CB9" w:rsidP="001C47C3">
            <w:pPr>
              <w:pStyle w:val="112"/>
              <w:rPr>
                <w:i/>
              </w:rPr>
            </w:pPr>
            <w:r w:rsidRPr="008A3660">
              <w:rPr>
                <w:i/>
              </w:rPr>
              <w:t>Уникальный номер адреса должен быть отделен от текстового представления адреса знаком «/»</w:t>
            </w:r>
          </w:p>
        </w:tc>
      </w:tr>
      <w:tr w:rsidR="00832B21" w:rsidRPr="008A3660" w14:paraId="10469BE4" w14:textId="77777777" w:rsidTr="00AD0735">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12A9D" w14:textId="77777777" w:rsidR="00524CB9" w:rsidRPr="008A3660" w:rsidRDefault="00524CB9" w:rsidP="00524CB9">
            <w:pPr>
              <w:numPr>
                <w:ilvl w:val="0"/>
                <w:numId w:val="148"/>
              </w:num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C990F" w14:textId="77777777" w:rsidR="00524CB9" w:rsidRPr="008A3660" w:rsidRDefault="00524CB9" w:rsidP="001C47C3">
            <w:pPr>
              <w:pStyle w:val="112"/>
            </w:pPr>
            <w:r w:rsidRPr="008A3660">
              <w:rPr>
                <w:lang w:val="en-US"/>
              </w:rPr>
              <w:t>d</w:t>
            </w:r>
            <w:r w:rsidRPr="008A3660">
              <w:t>ebtorCountryCode (атрибут)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8ADFE" w14:textId="77777777" w:rsidR="00524CB9" w:rsidRPr="008A3660" w:rsidRDefault="00524CB9" w:rsidP="001C47C3">
            <w:pPr>
              <w:pStyle w:val="112"/>
              <w:rPr>
                <w:rFonts w:eastAsiaTheme="minorHAnsi" w:cstheme="minorBidi"/>
                <w:szCs w:val="22"/>
              </w:rPr>
            </w:pPr>
            <w:r w:rsidRPr="008A3660">
              <w:rPr>
                <w:rFonts w:eastAsiaTheme="minorHAnsi" w:cstheme="minorBidi"/>
                <w:szCs w:val="22"/>
              </w:rPr>
              <w:t xml:space="preserve">Поле номер 1124: </w:t>
            </w:r>
            <w:r w:rsidRPr="008A3660">
              <w:t>Код страны принадлежности должника по Общероссийскому классификатору стран мира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79F13" w14:textId="77777777" w:rsidR="00524CB9" w:rsidRPr="008A3660" w:rsidRDefault="00524CB9" w:rsidP="001C47C3">
            <w:pPr>
              <w:pStyle w:val="112"/>
            </w:pPr>
            <w:r w:rsidRPr="008A3660">
              <w:t>0…1, необязательно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E5F6A" w14:textId="77777777" w:rsidR="00524CB9" w:rsidRPr="008A3660" w:rsidRDefault="00524CB9" w:rsidP="001C47C3">
            <w:pPr>
              <w:pStyle w:val="111"/>
            </w:pPr>
            <w:r w:rsidRPr="008A3660">
              <w:t>Значение длиной 3 символа /</w:t>
            </w:r>
          </w:p>
          <w:p w14:paraId="52FF323C" w14:textId="77777777" w:rsidR="00524CB9" w:rsidRPr="008A3660" w:rsidRDefault="00524CB9" w:rsidP="001C47C3">
            <w:pPr>
              <w:pStyle w:val="112"/>
            </w:pPr>
            <w:r w:rsidRPr="008A3660">
              <w:rPr>
                <w:i/>
                <w:lang w:val="en-US"/>
              </w:rPr>
              <w:t>String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701A3" w14:textId="77777777" w:rsidR="00524CB9" w:rsidRPr="008A3660" w:rsidRDefault="00524CB9" w:rsidP="001C47C3">
            <w:pPr>
              <w:pStyle w:val="112"/>
              <w:rPr>
                <w:i/>
              </w:rPr>
            </w:pPr>
          </w:p>
        </w:tc>
      </w:tr>
      <w:tr w:rsidR="00832B21" w:rsidRPr="008A3660" w14:paraId="4EFBA423" w14:textId="77777777" w:rsidTr="00AD0735">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72CDA" w14:textId="77777777" w:rsidR="00524CB9" w:rsidRPr="008A3660" w:rsidRDefault="00524CB9" w:rsidP="00524CB9">
            <w:pPr>
              <w:numPr>
                <w:ilvl w:val="0"/>
                <w:numId w:val="148"/>
              </w:num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09BC8" w14:textId="77777777" w:rsidR="00524CB9" w:rsidRPr="008A3660" w:rsidRDefault="00524CB9" w:rsidP="001C47C3">
            <w:pPr>
              <w:pStyle w:val="112"/>
              <w:rPr>
                <w:lang w:val="en-US"/>
              </w:rPr>
            </w:pPr>
            <w:r w:rsidRPr="008A3660">
              <w:rPr>
                <w:lang w:val="en-US"/>
              </w:rPr>
              <w:t>Person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539C5" w14:textId="77777777" w:rsidR="00524CB9" w:rsidRPr="008A3660" w:rsidRDefault="00524CB9" w:rsidP="001C47C3">
            <w:pPr>
              <w:pStyle w:val="112"/>
              <w:rPr>
                <w:rFonts w:eastAsiaTheme="minorHAnsi" w:cstheme="minorBidi"/>
                <w:szCs w:val="22"/>
              </w:rPr>
            </w:pPr>
            <w:r w:rsidRPr="008A3660">
              <w:rPr>
                <w:rFonts w:eastAsiaTheme="minorHAnsi" w:cstheme="minorBidi"/>
                <w:szCs w:val="22"/>
              </w:rPr>
              <w:t>Данные индивидуального предпринимателя или физического лица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62CFB" w14:textId="77777777" w:rsidR="00524CB9" w:rsidRPr="008A3660" w:rsidRDefault="00524CB9" w:rsidP="001C47C3">
            <w:pPr>
              <w:pStyle w:val="112"/>
            </w:pPr>
            <w:r w:rsidRPr="008A3660">
              <w:t>0…1, необязательно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8810A" w14:textId="77777777" w:rsidR="00524CB9" w:rsidRPr="008A3660" w:rsidRDefault="00524CB9" w:rsidP="001C47C3">
            <w:pPr>
              <w:pStyle w:val="111"/>
            </w:pPr>
            <w:r w:rsidRPr="008A3660">
              <w:t>Контейнер</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B06AC" w14:textId="77777777" w:rsidR="00524CB9" w:rsidRPr="008A3660" w:rsidRDefault="00524CB9" w:rsidP="001C47C3">
            <w:pPr>
              <w:pStyle w:val="111"/>
            </w:pPr>
            <w:r w:rsidRPr="008A3660">
              <w:rPr>
                <w:b/>
              </w:rPr>
              <w:t>Обязателен</w:t>
            </w:r>
            <w:r w:rsidRPr="008A3660">
              <w:t xml:space="preserve"> для заполнения, если значение атрибута «Тип должника» («</w:t>
            </w:r>
            <w:r w:rsidRPr="008A3660">
              <w:rPr>
                <w:lang w:val="en-US"/>
              </w:rPr>
              <w:t>d</w:t>
            </w:r>
            <w:r w:rsidRPr="008A3660">
              <w:t>ebtorType») принимает значение равное «2» или «3».</w:t>
            </w:r>
          </w:p>
        </w:tc>
      </w:tr>
      <w:tr w:rsidR="00832B21" w:rsidRPr="008A3660" w14:paraId="4410EE30" w14:textId="77777777" w:rsidTr="00AD0735">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4C0A3" w14:textId="77777777" w:rsidR="00524CB9" w:rsidRPr="008A3660" w:rsidRDefault="00524CB9" w:rsidP="00524CB9">
            <w:pPr>
              <w:numPr>
                <w:ilvl w:val="0"/>
                <w:numId w:val="148"/>
              </w:num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EF299" w14:textId="77777777" w:rsidR="00524CB9" w:rsidRPr="008A3660" w:rsidRDefault="00524CB9" w:rsidP="001C47C3">
            <w:pPr>
              <w:pStyle w:val="112"/>
            </w:pPr>
            <w:r w:rsidRPr="008A3660">
              <w:t>debtorRegPlace</w:t>
            </w:r>
            <w:r w:rsidRPr="008A3660">
              <w:rPr>
                <w:lang w:val="en-US"/>
              </w:rPr>
              <w:t xml:space="preserve"> (</w:t>
            </w:r>
            <w:r w:rsidRPr="008A3660">
              <w:t>атрибут</w:t>
            </w:r>
            <w:r w:rsidRPr="008A3660">
              <w:rPr>
                <w:lang w:val="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DB910" w14:textId="77777777" w:rsidR="00524CB9" w:rsidRPr="008A3660" w:rsidRDefault="00524CB9" w:rsidP="001C47C3">
            <w:pPr>
              <w:pStyle w:val="112"/>
              <w:rPr>
                <w:rFonts w:eastAsiaTheme="minorHAnsi" w:cstheme="minorBidi"/>
                <w:szCs w:val="22"/>
              </w:rPr>
            </w:pPr>
            <w:r w:rsidRPr="008A3660">
              <w:rPr>
                <w:rFonts w:eastAsiaTheme="minorHAnsi" w:cstheme="minorBidi"/>
                <w:szCs w:val="22"/>
              </w:rPr>
              <w:t xml:space="preserve">Поле номер 1125: </w:t>
            </w:r>
            <w:r w:rsidRPr="008A3660">
              <w:t>Место регистрации должника - индивидуального предпринимателя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180B8" w14:textId="77777777" w:rsidR="00524CB9" w:rsidRPr="008A3660" w:rsidRDefault="00524CB9" w:rsidP="001C47C3">
            <w:pPr>
              <w:pStyle w:val="112"/>
            </w:pPr>
            <w:r w:rsidRPr="008A3660">
              <w:t>0…1, необязательно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3C784" w14:textId="77777777" w:rsidR="00524CB9" w:rsidRPr="008A3660" w:rsidRDefault="00524CB9" w:rsidP="001C47C3">
            <w:pPr>
              <w:pStyle w:val="111"/>
            </w:pPr>
            <w:r w:rsidRPr="008A3660">
              <w:t>Значение от 1 до 150 символов /</w:t>
            </w:r>
          </w:p>
          <w:p w14:paraId="208A0765" w14:textId="77777777" w:rsidR="00524CB9" w:rsidRPr="008A3660" w:rsidRDefault="00524CB9" w:rsidP="001C47C3">
            <w:pPr>
              <w:pStyle w:val="111"/>
            </w:pPr>
            <w:r w:rsidRPr="008A3660">
              <w:rPr>
                <w:lang w:val="en-US"/>
              </w:rPr>
              <w:t>String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A6BA8" w14:textId="77777777" w:rsidR="00524CB9" w:rsidRPr="008A3660" w:rsidRDefault="00524CB9" w:rsidP="001C47C3">
            <w:pPr>
              <w:pStyle w:val="111"/>
            </w:pPr>
            <w:r w:rsidRPr="008A3660">
              <w:t>Указывается место государственной регистрации в качестве индивидуального предпринимателя должника - индивидуального предпринимателя (если известно).</w:t>
            </w:r>
          </w:p>
        </w:tc>
      </w:tr>
      <w:tr w:rsidR="00832B21" w:rsidRPr="008A3660" w14:paraId="5BE0E41B" w14:textId="77777777" w:rsidTr="00AD0735">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E7F54" w14:textId="77777777" w:rsidR="00524CB9" w:rsidRPr="008A3660" w:rsidRDefault="00524CB9" w:rsidP="00524CB9">
            <w:pPr>
              <w:numPr>
                <w:ilvl w:val="0"/>
                <w:numId w:val="148"/>
              </w:num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795D3" w14:textId="77777777" w:rsidR="00524CB9" w:rsidRPr="008A3660" w:rsidRDefault="00524CB9" w:rsidP="001C47C3">
            <w:pPr>
              <w:pStyle w:val="112"/>
            </w:pPr>
            <w:r w:rsidRPr="008A3660">
              <w:t>debtorBirthDate</w:t>
            </w:r>
            <w:r w:rsidRPr="008A3660">
              <w:rPr>
                <w:lang w:val="en-US"/>
              </w:rPr>
              <w:t xml:space="preserve"> (</w:t>
            </w:r>
            <w:r w:rsidRPr="008A3660">
              <w:t>атрибут</w:t>
            </w:r>
            <w:r w:rsidRPr="008A3660">
              <w:rPr>
                <w:lang w:val="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BB777" w14:textId="77777777" w:rsidR="00524CB9" w:rsidRPr="008A3660" w:rsidRDefault="00524CB9" w:rsidP="001C47C3">
            <w:pPr>
              <w:pStyle w:val="112"/>
              <w:rPr>
                <w:rFonts w:eastAsiaTheme="minorHAnsi" w:cstheme="minorBidi"/>
                <w:szCs w:val="22"/>
              </w:rPr>
            </w:pPr>
            <w:r w:rsidRPr="008A3660">
              <w:rPr>
                <w:rFonts w:eastAsiaTheme="minorHAnsi" w:cstheme="minorBidi"/>
                <w:szCs w:val="22"/>
              </w:rPr>
              <w:t xml:space="preserve">Поле номер </w:t>
            </w:r>
            <w:r w:rsidRPr="008A3660">
              <w:t>1126</w:t>
            </w:r>
            <w:r w:rsidRPr="008A3660">
              <w:rPr>
                <w:rFonts w:eastAsiaTheme="minorHAnsi" w:cstheme="minorBidi"/>
                <w:szCs w:val="22"/>
              </w:rPr>
              <w:t xml:space="preserve">: </w:t>
            </w:r>
            <w:r w:rsidRPr="008A3660">
              <w:t>Дата рождения должника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A14CA" w14:textId="77777777" w:rsidR="00524CB9" w:rsidRPr="008A3660" w:rsidRDefault="00524CB9" w:rsidP="001C47C3">
            <w:pPr>
              <w:pStyle w:val="112"/>
            </w:pPr>
            <w:r w:rsidRPr="008A3660">
              <w:t>0…1, необязательно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C6AF1" w14:textId="77777777" w:rsidR="00524CB9" w:rsidRPr="008A3660" w:rsidRDefault="00524CB9" w:rsidP="001C47C3">
            <w:pPr>
              <w:pStyle w:val="111"/>
            </w:pPr>
            <w:r w:rsidRPr="008A3660">
              <w:rPr>
                <w:lang w:val="en-US"/>
              </w:rPr>
              <w:t>date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F6634" w14:textId="77777777" w:rsidR="00524CB9" w:rsidRPr="008A3660" w:rsidRDefault="00524CB9" w:rsidP="001C47C3">
            <w:pPr>
              <w:pStyle w:val="111"/>
            </w:pPr>
          </w:p>
        </w:tc>
      </w:tr>
      <w:tr w:rsidR="00832B21" w:rsidRPr="008A3660" w14:paraId="40A83C6D" w14:textId="77777777" w:rsidTr="00AD0735">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BCC87" w14:textId="77777777" w:rsidR="00524CB9" w:rsidRPr="008A3660" w:rsidRDefault="00524CB9" w:rsidP="00524CB9">
            <w:pPr>
              <w:numPr>
                <w:ilvl w:val="0"/>
                <w:numId w:val="148"/>
              </w:num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24663" w14:textId="77777777" w:rsidR="00524CB9" w:rsidRPr="008A3660" w:rsidRDefault="00524CB9" w:rsidP="001C47C3">
            <w:pPr>
              <w:pStyle w:val="112"/>
            </w:pPr>
            <w:r w:rsidRPr="008A3660">
              <w:t>debtorGender</w:t>
            </w:r>
            <w:r w:rsidRPr="008A3660">
              <w:rPr>
                <w:lang w:val="en-US"/>
              </w:rPr>
              <w:t xml:space="preserve"> (</w:t>
            </w:r>
            <w:r w:rsidRPr="008A3660">
              <w:t>атрибут</w:t>
            </w:r>
            <w:r w:rsidRPr="008A3660">
              <w:rPr>
                <w:lang w:val="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31AA9" w14:textId="77777777" w:rsidR="00524CB9" w:rsidRPr="008A3660" w:rsidRDefault="00524CB9" w:rsidP="001C47C3">
            <w:pPr>
              <w:pStyle w:val="112"/>
              <w:rPr>
                <w:rFonts w:eastAsiaTheme="minorHAnsi" w:cstheme="minorBidi"/>
                <w:szCs w:val="22"/>
              </w:rPr>
            </w:pPr>
            <w:r w:rsidRPr="008A3660">
              <w:rPr>
                <w:rFonts w:eastAsiaTheme="minorHAnsi" w:cstheme="minorBidi"/>
                <w:szCs w:val="22"/>
              </w:rPr>
              <w:t xml:space="preserve">Поле номер </w:t>
            </w:r>
            <w:r w:rsidRPr="008A3660">
              <w:t>1127</w:t>
            </w:r>
            <w:r w:rsidRPr="008A3660">
              <w:rPr>
                <w:rFonts w:eastAsiaTheme="minorHAnsi" w:cstheme="minorBidi"/>
                <w:szCs w:val="22"/>
              </w:rPr>
              <w:t xml:space="preserve">: </w:t>
            </w:r>
            <w:r w:rsidRPr="008A3660">
              <w:t>Пол должника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27EF0" w14:textId="77777777" w:rsidR="00524CB9" w:rsidRPr="008A3660" w:rsidRDefault="00524CB9" w:rsidP="001C47C3">
            <w:pPr>
              <w:pStyle w:val="112"/>
            </w:pPr>
            <w:r w:rsidRPr="008A3660">
              <w:t>1, обязательно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CAA35" w14:textId="77777777" w:rsidR="00524CB9" w:rsidRPr="008A3660" w:rsidRDefault="00524CB9" w:rsidP="001C47C3">
            <w:pPr>
              <w:pStyle w:val="111"/>
            </w:pPr>
            <w:r w:rsidRPr="008A3660">
              <w:t>Значение длиной 7 символов /</w:t>
            </w:r>
          </w:p>
          <w:p w14:paraId="7C5A981B" w14:textId="77777777" w:rsidR="00524CB9" w:rsidRPr="008A3660" w:rsidRDefault="00524CB9" w:rsidP="001C47C3">
            <w:pPr>
              <w:pStyle w:val="111"/>
            </w:pPr>
            <w:r w:rsidRPr="008A3660">
              <w:rPr>
                <w:lang w:val="en-US"/>
              </w:rPr>
              <w:t>String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A3061" w14:textId="77777777" w:rsidR="00524CB9" w:rsidRPr="008A3660" w:rsidRDefault="00524CB9" w:rsidP="001C47C3">
            <w:pPr>
              <w:pStyle w:val="111"/>
              <w:rPr>
                <w:bCs/>
              </w:rPr>
            </w:pPr>
            <w:r w:rsidRPr="008A3660">
              <w:rPr>
                <w:bCs/>
              </w:rPr>
              <w:t>Возможные значения:</w:t>
            </w:r>
          </w:p>
          <w:p w14:paraId="626EDAB8" w14:textId="77777777" w:rsidR="00524CB9" w:rsidRPr="008A3660" w:rsidRDefault="00524CB9" w:rsidP="001C47C3">
            <w:pPr>
              <w:pStyle w:val="111"/>
            </w:pPr>
            <w:r w:rsidRPr="008A3660">
              <w:t>«мужской»;</w:t>
            </w:r>
          </w:p>
          <w:p w14:paraId="51C9AABF" w14:textId="77777777" w:rsidR="00524CB9" w:rsidRPr="008A3660" w:rsidRDefault="00524CB9" w:rsidP="001C47C3">
            <w:pPr>
              <w:pStyle w:val="111"/>
              <w:rPr>
                <w:bCs/>
              </w:rPr>
            </w:pPr>
            <w:r w:rsidRPr="008A3660">
              <w:t>«женский».</w:t>
            </w:r>
          </w:p>
        </w:tc>
      </w:tr>
      <w:tr w:rsidR="00832B21" w:rsidRPr="008A3660" w14:paraId="09562473" w14:textId="77777777" w:rsidTr="00AD0735">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2EFAD" w14:textId="77777777" w:rsidR="00524CB9" w:rsidRPr="008A3660" w:rsidRDefault="00524CB9" w:rsidP="00524CB9">
            <w:pPr>
              <w:numPr>
                <w:ilvl w:val="0"/>
                <w:numId w:val="148"/>
              </w:num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17DAB" w14:textId="77777777" w:rsidR="00524CB9" w:rsidRPr="008A3660" w:rsidRDefault="00524CB9" w:rsidP="001C47C3">
            <w:pPr>
              <w:pStyle w:val="112"/>
            </w:pPr>
            <w:r w:rsidRPr="008A3660">
              <w:t>debtorBirthPlace</w:t>
            </w:r>
            <w:r w:rsidRPr="008A3660">
              <w:rPr>
                <w:lang w:val="en-US"/>
              </w:rPr>
              <w:t xml:space="preserve"> (</w:t>
            </w:r>
            <w:r w:rsidRPr="008A3660">
              <w:t>атрибут</w:t>
            </w:r>
            <w:r w:rsidRPr="008A3660">
              <w:rPr>
                <w:lang w:val="en-U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EB6FA" w14:textId="77777777" w:rsidR="00524CB9" w:rsidRPr="008A3660" w:rsidRDefault="00524CB9" w:rsidP="001C47C3">
            <w:pPr>
              <w:pStyle w:val="112"/>
              <w:rPr>
                <w:rFonts w:eastAsiaTheme="minorHAnsi" w:cstheme="minorBidi"/>
                <w:szCs w:val="22"/>
              </w:rPr>
            </w:pPr>
            <w:r w:rsidRPr="008A3660">
              <w:rPr>
                <w:rFonts w:eastAsiaTheme="minorHAnsi" w:cstheme="minorBidi"/>
                <w:szCs w:val="22"/>
              </w:rPr>
              <w:t xml:space="preserve">Поле номер </w:t>
            </w:r>
            <w:r w:rsidRPr="008A3660">
              <w:t>1128</w:t>
            </w:r>
            <w:r w:rsidRPr="008A3660">
              <w:rPr>
                <w:rFonts w:eastAsiaTheme="minorHAnsi" w:cstheme="minorBidi"/>
                <w:szCs w:val="22"/>
              </w:rPr>
              <w:t xml:space="preserve">: </w:t>
            </w:r>
            <w:r w:rsidRPr="008A3660">
              <w:t>Место рождения должника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E74F3" w14:textId="77777777" w:rsidR="00524CB9" w:rsidRPr="008A3660" w:rsidRDefault="00524CB9" w:rsidP="001C47C3">
            <w:pPr>
              <w:pStyle w:val="112"/>
            </w:pPr>
            <w:r w:rsidRPr="008A3660">
              <w:t>0…1, необязательно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99034" w14:textId="77777777" w:rsidR="00524CB9" w:rsidRPr="008A3660" w:rsidRDefault="00524CB9" w:rsidP="001C47C3">
            <w:pPr>
              <w:pStyle w:val="111"/>
            </w:pPr>
            <w:r w:rsidRPr="008A3660">
              <w:t>Значение от 1 до 100 символов /</w:t>
            </w:r>
          </w:p>
          <w:p w14:paraId="5ACDF388" w14:textId="77777777" w:rsidR="00524CB9" w:rsidRPr="008A3660" w:rsidRDefault="00524CB9" w:rsidP="001C47C3">
            <w:pPr>
              <w:pStyle w:val="111"/>
            </w:pPr>
            <w:r w:rsidRPr="008A3660">
              <w:rPr>
                <w:lang w:val="en-US"/>
              </w:rPr>
              <w:t>String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47DAD" w14:textId="77777777" w:rsidR="00524CB9" w:rsidRPr="008A3660" w:rsidRDefault="00524CB9" w:rsidP="001C47C3">
            <w:pPr>
              <w:pStyle w:val="111"/>
            </w:pPr>
            <w:r w:rsidRPr="008A3660">
              <w:t>Реквизит не подлежит обязательному заполнению, если значение реквизита "Код вида исполнительного документа" равно значению "2", "10".</w:t>
            </w:r>
          </w:p>
        </w:tc>
      </w:tr>
    </w:tbl>
    <w:p w14:paraId="32C2E277" w14:textId="6D592F66" w:rsidR="00524CB9" w:rsidRPr="008A3660" w:rsidRDefault="00524CB9" w:rsidP="009E7EEB">
      <w:pPr>
        <w:pStyle w:val="af7"/>
        <w:rPr>
          <w:b w:val="0"/>
          <w:bCs/>
          <w:lang w:val="en-US" w:eastAsia="x-none"/>
        </w:rPr>
      </w:pPr>
      <w:bookmarkStart w:id="720" w:name="_Ref72328231"/>
      <w:r w:rsidRPr="008A3660">
        <w:lastRenderedPageBreak/>
        <w:t>Таблица</w:t>
      </w:r>
      <w:r w:rsidRPr="008A3660">
        <w:rPr>
          <w:bCs/>
          <w:lang w:val="x-none" w:eastAsia="x-none"/>
        </w:rPr>
        <w:t xml:space="preserve"> </w:t>
      </w:r>
      <w:r w:rsidRPr="008A3660">
        <w:rPr>
          <w:b w:val="0"/>
          <w:bCs/>
          <w:lang w:val="x-none" w:eastAsia="x-none"/>
        </w:rPr>
        <w:fldChar w:fldCharType="begin"/>
      </w:r>
      <w:r w:rsidRPr="008A3660">
        <w:rPr>
          <w:bCs/>
          <w:lang w:val="x-none" w:eastAsia="x-none"/>
        </w:rPr>
        <w:instrText xml:space="preserve"> SEQ Таблица \* ARABIC </w:instrText>
      </w:r>
      <w:r w:rsidRPr="008A3660">
        <w:rPr>
          <w:b w:val="0"/>
          <w:bCs/>
          <w:lang w:val="x-none" w:eastAsia="x-none"/>
        </w:rPr>
        <w:fldChar w:fldCharType="separate"/>
      </w:r>
      <w:r w:rsidR="00DD2BC4">
        <w:rPr>
          <w:bCs/>
          <w:noProof/>
          <w:lang w:val="x-none" w:eastAsia="x-none"/>
        </w:rPr>
        <w:t>37</w:t>
      </w:r>
      <w:r w:rsidRPr="008A3660">
        <w:rPr>
          <w:b w:val="0"/>
          <w:bCs/>
          <w:lang w:val="x-none" w:eastAsia="x-none"/>
        </w:rPr>
        <w:fldChar w:fldCharType="end"/>
      </w:r>
      <w:bookmarkEnd w:id="720"/>
      <w:r w:rsidR="009E7EEB" w:rsidRPr="008A3660">
        <w:rPr>
          <w:bCs/>
          <w:lang w:val="x-none" w:eastAsia="x-none"/>
        </w:rPr>
        <w:t xml:space="preserve"> —</w:t>
      </w:r>
      <w:r w:rsidR="009E7EEB" w:rsidRPr="008A3660">
        <w:rPr>
          <w:bCs/>
          <w:lang w:eastAsia="x-none"/>
        </w:rPr>
        <w:t xml:space="preserve"> </w:t>
      </w:r>
      <w:r w:rsidRPr="008A3660">
        <w:t>OffenseType</w:t>
      </w:r>
    </w:p>
    <w:tbl>
      <w:tblPr>
        <w:tblStyle w:val="TableNormal"/>
        <w:tblW w:w="11057" w:type="dxa"/>
        <w:tblInd w:w="-1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7"/>
        <w:gridCol w:w="1418"/>
        <w:gridCol w:w="2410"/>
        <w:gridCol w:w="1559"/>
        <w:gridCol w:w="1984"/>
        <w:gridCol w:w="3119"/>
      </w:tblGrid>
      <w:tr w:rsidR="009E7EEB" w:rsidRPr="008A3660" w14:paraId="6DEB25AB" w14:textId="77777777" w:rsidTr="00E83A28">
        <w:trPr>
          <w:trHeight w:val="662"/>
          <w:tblHeader/>
        </w:trPr>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976AB9F" w14:textId="77777777" w:rsidR="00524CB9" w:rsidRPr="008A3660" w:rsidRDefault="00524CB9" w:rsidP="006A2A55">
            <w:pPr>
              <w:pStyle w:val="115"/>
            </w:pPr>
            <w:r w:rsidRPr="008A3660">
              <w:t>№</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58A2DC09" w14:textId="77777777" w:rsidR="00524CB9" w:rsidRPr="008A3660" w:rsidRDefault="00524CB9" w:rsidP="006A2A55">
            <w:pPr>
              <w:pStyle w:val="115"/>
            </w:pPr>
            <w:r w:rsidRPr="008A3660">
              <w:t>Код поля</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AE0270C" w14:textId="77777777" w:rsidR="00524CB9" w:rsidRPr="008A3660" w:rsidRDefault="00524CB9" w:rsidP="006A2A55">
            <w:pPr>
              <w:pStyle w:val="115"/>
            </w:pPr>
            <w:r w:rsidRPr="008A3660">
              <w:t>Описание поля</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0446F924" w14:textId="72C0AAEA" w:rsidR="00524CB9" w:rsidRPr="008A3660" w:rsidRDefault="00524CB9" w:rsidP="006A2A55">
            <w:pPr>
              <w:pStyle w:val="115"/>
              <w:rPr>
                <w:lang w:val="ru-RU"/>
              </w:rPr>
            </w:pPr>
            <w:r w:rsidRPr="008A3660">
              <w:rPr>
                <w:lang w:val="ru-RU"/>
              </w:rPr>
              <w:t xml:space="preserve">Требования </w:t>
            </w:r>
            <w:r w:rsidR="00E83A28" w:rsidRPr="008A3660">
              <w:rPr>
                <w:lang w:val="ru-RU"/>
              </w:rPr>
              <w:br/>
            </w:r>
            <w:r w:rsidRPr="008A3660">
              <w:rPr>
                <w:lang w:val="ru-RU"/>
              </w:rPr>
              <w:t xml:space="preserve">к заполнению </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31D07E45" w14:textId="77777777" w:rsidR="00524CB9" w:rsidRPr="008A3660" w:rsidRDefault="00524CB9" w:rsidP="006A2A55">
            <w:pPr>
              <w:pStyle w:val="115"/>
              <w:rPr>
                <w:lang w:val="ru-RU"/>
              </w:rPr>
            </w:pPr>
            <w:r w:rsidRPr="008A3660">
              <w:rPr>
                <w:lang w:val="ru-RU"/>
              </w:rPr>
              <w:t xml:space="preserve">Способ заполнения/Тип </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688ECA4" w14:textId="77777777" w:rsidR="00524CB9" w:rsidRPr="008A3660" w:rsidRDefault="00524CB9" w:rsidP="006A2A55">
            <w:pPr>
              <w:pStyle w:val="115"/>
              <w:rPr>
                <w:lang w:val="ru-RU"/>
              </w:rPr>
            </w:pPr>
            <w:r w:rsidRPr="008A3660">
              <w:rPr>
                <w:lang w:val="ru-RU"/>
              </w:rPr>
              <w:t xml:space="preserve">Комментарий </w:t>
            </w:r>
          </w:p>
        </w:tc>
      </w:tr>
      <w:tr w:rsidR="00F3537E" w:rsidRPr="008A3660" w14:paraId="2613A966" w14:textId="77777777" w:rsidTr="00E83A28">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10602" w14:textId="77777777" w:rsidR="00524CB9" w:rsidRPr="008A3660" w:rsidRDefault="00524CB9" w:rsidP="00524CB9">
            <w:pPr>
              <w:numPr>
                <w:ilvl w:val="0"/>
                <w:numId w:val="150"/>
              </w:num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0625A" w14:textId="77777777" w:rsidR="00524CB9" w:rsidRPr="008A3660" w:rsidRDefault="00524CB9" w:rsidP="00F00E44">
            <w:pPr>
              <w:pStyle w:val="112"/>
            </w:pPr>
            <w:r w:rsidRPr="008A3660">
              <w:rPr>
                <w:lang w:val="en-US"/>
              </w:rPr>
              <w:t>offenseDate</w:t>
            </w:r>
            <w:r w:rsidRPr="008A3660">
              <w:t xml:space="preserve"> (атрибут)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9F8A1" w14:textId="77777777" w:rsidR="00524CB9" w:rsidRPr="008A3660" w:rsidRDefault="00524CB9" w:rsidP="00F00E44">
            <w:pPr>
              <w:pStyle w:val="112"/>
            </w:pPr>
            <w:r w:rsidRPr="008A3660">
              <w:t>Поле номер 1401: Дата и время нарушения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3FB7A" w14:textId="77777777" w:rsidR="00524CB9" w:rsidRPr="008A3660" w:rsidRDefault="00524CB9" w:rsidP="00F00E44">
            <w:pPr>
              <w:pStyle w:val="112"/>
            </w:pPr>
            <w:r w:rsidRPr="008A3660">
              <w:t>1, обязательно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339A1" w14:textId="77777777" w:rsidR="00524CB9" w:rsidRPr="008A3660" w:rsidRDefault="00524CB9" w:rsidP="00F00E44">
            <w:pPr>
              <w:pStyle w:val="111"/>
            </w:pPr>
            <w:r w:rsidRPr="008A3660">
              <w:t>dateTime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6CC2D" w14:textId="77777777" w:rsidR="00524CB9" w:rsidRPr="008A3660" w:rsidRDefault="00524CB9" w:rsidP="00F00E44">
            <w:pPr>
              <w:pStyle w:val="112"/>
              <w:rPr>
                <w:i/>
              </w:rPr>
            </w:pPr>
          </w:p>
        </w:tc>
      </w:tr>
      <w:tr w:rsidR="00F3537E" w:rsidRPr="008A3660" w14:paraId="40E653BA" w14:textId="77777777" w:rsidTr="00E83A28">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679BB" w14:textId="77777777" w:rsidR="00524CB9" w:rsidRPr="008A3660" w:rsidRDefault="00524CB9" w:rsidP="00524CB9">
            <w:pPr>
              <w:numPr>
                <w:ilvl w:val="0"/>
                <w:numId w:val="150"/>
              </w:num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8E64F" w14:textId="77777777" w:rsidR="00524CB9" w:rsidRPr="008A3660" w:rsidRDefault="00524CB9" w:rsidP="00F00E44">
            <w:pPr>
              <w:pStyle w:val="112"/>
            </w:pPr>
            <w:r w:rsidRPr="008A3660">
              <w:rPr>
                <w:lang w:val="en-US"/>
              </w:rPr>
              <w:t>offensePlace</w:t>
            </w:r>
            <w:r w:rsidRPr="008A3660">
              <w:t xml:space="preserve"> (атрибут)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82356" w14:textId="77777777" w:rsidR="00524CB9" w:rsidRPr="008A3660" w:rsidRDefault="00524CB9" w:rsidP="00F00E44">
            <w:pPr>
              <w:pStyle w:val="112"/>
            </w:pPr>
            <w:r w:rsidRPr="008A3660">
              <w:t>Поле номер 1402: Место нарушения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094C1" w14:textId="77777777" w:rsidR="00524CB9" w:rsidRPr="008A3660" w:rsidRDefault="00524CB9" w:rsidP="00F00E44">
            <w:pPr>
              <w:pStyle w:val="112"/>
            </w:pPr>
            <w:r w:rsidRPr="008A3660">
              <w:t>1, обязательно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762EB" w14:textId="77777777" w:rsidR="00524CB9" w:rsidRPr="008A3660" w:rsidRDefault="00524CB9" w:rsidP="00F00E44">
            <w:pPr>
              <w:pStyle w:val="111"/>
            </w:pPr>
            <w:r w:rsidRPr="008A3660">
              <w:t>Значение от 1 до 255 символов /</w:t>
            </w:r>
          </w:p>
          <w:p w14:paraId="076A8AB2" w14:textId="77777777" w:rsidR="00524CB9" w:rsidRPr="008A3660" w:rsidRDefault="00524CB9" w:rsidP="00F00E44">
            <w:pPr>
              <w:pStyle w:val="112"/>
            </w:pPr>
            <w:r w:rsidRPr="008A3660">
              <w:rPr>
                <w:i/>
              </w:rPr>
              <w:t>string</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7806B" w14:textId="77777777" w:rsidR="00524CB9" w:rsidRPr="008A3660" w:rsidRDefault="00524CB9" w:rsidP="00F00E44">
            <w:pPr>
              <w:pStyle w:val="112"/>
              <w:rPr>
                <w:i/>
              </w:rPr>
            </w:pPr>
            <w:r w:rsidRPr="008A3660">
              <w:t>При отсутствии места нарушения указывается значение «0».</w:t>
            </w:r>
          </w:p>
        </w:tc>
      </w:tr>
      <w:tr w:rsidR="00F3537E" w:rsidRPr="008A3660" w14:paraId="74EAE151" w14:textId="77777777" w:rsidTr="00E83A28">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6CBA7" w14:textId="77777777" w:rsidR="00524CB9" w:rsidRPr="008A3660" w:rsidRDefault="00524CB9" w:rsidP="00524CB9">
            <w:pPr>
              <w:numPr>
                <w:ilvl w:val="0"/>
                <w:numId w:val="150"/>
              </w:num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FB1A3" w14:textId="77777777" w:rsidR="00524CB9" w:rsidRPr="008A3660" w:rsidRDefault="00524CB9" w:rsidP="00526F6E">
            <w:pPr>
              <w:pStyle w:val="112"/>
            </w:pPr>
            <w:r w:rsidRPr="008A3660">
              <w:rPr>
                <w:lang w:val="en-US"/>
              </w:rPr>
              <w:t>legalAct</w:t>
            </w:r>
            <w:r w:rsidRPr="008A3660">
              <w:t xml:space="preserve"> (атрибут)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EB099" w14:textId="77777777" w:rsidR="00524CB9" w:rsidRPr="008A3660" w:rsidRDefault="00524CB9" w:rsidP="00526F6E">
            <w:pPr>
              <w:pStyle w:val="112"/>
            </w:pPr>
            <w:r w:rsidRPr="008A3660">
              <w:t>Поле номер 1403: Статья нарушения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9DD7C" w14:textId="77777777" w:rsidR="00524CB9" w:rsidRPr="008A3660" w:rsidRDefault="00524CB9" w:rsidP="00526F6E">
            <w:pPr>
              <w:pStyle w:val="112"/>
            </w:pPr>
            <w:r w:rsidRPr="008A3660">
              <w:t>1, обязательно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2BA35" w14:textId="77777777" w:rsidR="00524CB9" w:rsidRPr="008A3660" w:rsidRDefault="00524CB9" w:rsidP="00526F6E">
            <w:pPr>
              <w:pStyle w:val="111"/>
            </w:pPr>
            <w:r w:rsidRPr="008A3660">
              <w:t>Значение от 1 до 255 знаков /</w:t>
            </w:r>
          </w:p>
          <w:p w14:paraId="5ADE6D20" w14:textId="77777777" w:rsidR="00524CB9" w:rsidRPr="008A3660" w:rsidRDefault="00524CB9" w:rsidP="00526F6E">
            <w:pPr>
              <w:pStyle w:val="112"/>
            </w:pPr>
            <w:r w:rsidRPr="008A3660">
              <w:rPr>
                <w:i/>
              </w:rPr>
              <w:t>string</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D57B8" w14:textId="77777777" w:rsidR="00524CB9" w:rsidRPr="008A3660" w:rsidRDefault="00524CB9" w:rsidP="00526F6E">
            <w:pPr>
              <w:pStyle w:val="112"/>
              <w:rPr>
                <w:i/>
              </w:rPr>
            </w:pPr>
            <w:r w:rsidRPr="008A3660">
              <w:t>При отсутствии статьи нарушения указывается значение «0».</w:t>
            </w:r>
          </w:p>
        </w:tc>
      </w:tr>
      <w:tr w:rsidR="00F3537E" w:rsidRPr="008A3660" w14:paraId="1437D61B" w14:textId="77777777" w:rsidTr="00E83A28">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2D875" w14:textId="77777777" w:rsidR="00524CB9" w:rsidRPr="008A3660" w:rsidRDefault="00524CB9" w:rsidP="00524CB9">
            <w:pPr>
              <w:numPr>
                <w:ilvl w:val="0"/>
                <w:numId w:val="150"/>
              </w:num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70068" w14:textId="77777777" w:rsidR="00524CB9" w:rsidRPr="008A3660" w:rsidRDefault="00524CB9" w:rsidP="00526F6E">
            <w:pPr>
              <w:pStyle w:val="112"/>
            </w:pPr>
            <w:r w:rsidRPr="008A3660">
              <w:rPr>
                <w:lang w:val="en-US"/>
              </w:rPr>
              <w:t>digitalLink</w:t>
            </w:r>
            <w:r w:rsidRPr="008A3660">
              <w:t xml:space="preserve"> (атрибут)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77205" w14:textId="77777777" w:rsidR="00524CB9" w:rsidRPr="008A3660" w:rsidRDefault="00524CB9" w:rsidP="00526F6E">
            <w:pPr>
              <w:pStyle w:val="112"/>
            </w:pPr>
            <w:r w:rsidRPr="008A3660">
              <w:t>Поле номер 1404: Ссылка на фото (видео) материалы фиксации нарушения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DF44B" w14:textId="77777777" w:rsidR="00524CB9" w:rsidRPr="008A3660" w:rsidRDefault="00524CB9" w:rsidP="00526F6E">
            <w:pPr>
              <w:pStyle w:val="112"/>
            </w:pPr>
            <w:r w:rsidRPr="008A3660">
              <w:t>1, обязательно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1D038" w14:textId="77777777" w:rsidR="00524CB9" w:rsidRPr="008A3660" w:rsidRDefault="00524CB9" w:rsidP="00526F6E">
            <w:pPr>
              <w:pStyle w:val="111"/>
            </w:pPr>
            <w:r w:rsidRPr="008A3660">
              <w:t>Значение от 1 до 2000 знаков /</w:t>
            </w:r>
          </w:p>
          <w:p w14:paraId="65FDA844" w14:textId="77777777" w:rsidR="00524CB9" w:rsidRPr="008A3660" w:rsidRDefault="00524CB9" w:rsidP="00526F6E">
            <w:pPr>
              <w:pStyle w:val="112"/>
            </w:pPr>
            <w:r w:rsidRPr="008A3660">
              <w:rPr>
                <w:i/>
              </w:rPr>
              <w:t>string</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D342F" w14:textId="77777777" w:rsidR="00524CB9" w:rsidRPr="008A3660" w:rsidRDefault="00524CB9" w:rsidP="00526F6E">
            <w:pPr>
              <w:pStyle w:val="112"/>
              <w:rPr>
                <w:i/>
              </w:rPr>
            </w:pPr>
            <w:r w:rsidRPr="008A3660">
              <w:t>При отсутствии ссылки на фото (видео) материалы нарушения указывается значение «0».</w:t>
            </w:r>
          </w:p>
        </w:tc>
      </w:tr>
      <w:tr w:rsidR="00F3537E" w:rsidRPr="008A3660" w14:paraId="25DD8C02" w14:textId="77777777" w:rsidTr="00E83A28">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D73EB" w14:textId="77777777" w:rsidR="00524CB9" w:rsidRPr="008A3660" w:rsidRDefault="00524CB9" w:rsidP="00524CB9">
            <w:pPr>
              <w:numPr>
                <w:ilvl w:val="0"/>
                <w:numId w:val="150"/>
              </w:numP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4DB5C" w14:textId="77777777" w:rsidR="00524CB9" w:rsidRPr="008A3660" w:rsidRDefault="00524CB9" w:rsidP="00526F6E">
            <w:pPr>
              <w:pStyle w:val="112"/>
            </w:pPr>
            <w:r w:rsidRPr="008A3660">
              <w:rPr>
                <w:lang w:val="en-US"/>
              </w:rPr>
              <w:t xml:space="preserve">departmentName </w:t>
            </w:r>
            <w:r w:rsidRPr="008A3660">
              <w:t>(атрибут)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01BDC" w14:textId="77777777" w:rsidR="00524CB9" w:rsidRPr="008A3660" w:rsidRDefault="00524CB9" w:rsidP="00526F6E">
            <w:pPr>
              <w:pStyle w:val="112"/>
            </w:pPr>
            <w:r w:rsidRPr="008A3660">
              <w:t>Поле номер 1406: Данные о подразделении, вынесшем постановлен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98CAF" w14:textId="77777777" w:rsidR="00524CB9" w:rsidRPr="008A3660" w:rsidRDefault="00524CB9" w:rsidP="00526F6E">
            <w:pPr>
              <w:pStyle w:val="112"/>
            </w:pPr>
            <w:r w:rsidRPr="008A3660">
              <w:t>1, обязательно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6CD2C" w14:textId="77777777" w:rsidR="00524CB9" w:rsidRPr="008A3660" w:rsidRDefault="00524CB9" w:rsidP="00526F6E">
            <w:pPr>
              <w:pStyle w:val="111"/>
            </w:pPr>
            <w:r w:rsidRPr="008A3660">
              <w:t>Значение от 1 до 255 знаков /</w:t>
            </w:r>
          </w:p>
          <w:p w14:paraId="7059E247" w14:textId="77777777" w:rsidR="00524CB9" w:rsidRPr="008A3660" w:rsidRDefault="00524CB9" w:rsidP="00526F6E">
            <w:pPr>
              <w:pStyle w:val="112"/>
            </w:pPr>
            <w:r w:rsidRPr="008A3660">
              <w:rPr>
                <w:i/>
              </w:rPr>
              <w:t>string</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AC111" w14:textId="77777777" w:rsidR="00524CB9" w:rsidRPr="008A3660" w:rsidRDefault="00524CB9" w:rsidP="00526F6E">
            <w:pPr>
              <w:pStyle w:val="112"/>
              <w:rPr>
                <w:i/>
              </w:rPr>
            </w:pPr>
            <w:r w:rsidRPr="008A3660">
              <w:t>При отсутствии данных о подразделении, вынесшем постановление, указывается значение «0».</w:t>
            </w:r>
          </w:p>
        </w:tc>
      </w:tr>
    </w:tbl>
    <w:p w14:paraId="0BECA7D7" w14:textId="60AB57FD" w:rsidR="00753CCA" w:rsidRPr="008A3660" w:rsidRDefault="00753CCA" w:rsidP="00746C71">
      <w:pPr>
        <w:pStyle w:val="af7"/>
      </w:pPr>
      <w:bookmarkStart w:id="721" w:name="_Ref70580236"/>
      <w:r w:rsidRPr="008A3660">
        <w:t xml:space="preserve">Таблица </w:t>
      </w:r>
      <w:r w:rsidR="00A405F4">
        <w:fldChar w:fldCharType="begin"/>
      </w:r>
      <w:r w:rsidR="00A405F4">
        <w:instrText xml:space="preserve"> SEQ Таблица \* ARABIC </w:instrText>
      </w:r>
      <w:r w:rsidR="00A405F4">
        <w:fldChar w:fldCharType="separate"/>
      </w:r>
      <w:r w:rsidR="00DD2BC4">
        <w:rPr>
          <w:noProof/>
        </w:rPr>
        <w:t>38</w:t>
      </w:r>
      <w:r w:rsidR="00A405F4">
        <w:rPr>
          <w:noProof/>
        </w:rPr>
        <w:fldChar w:fldCharType="end"/>
      </w:r>
      <w:bookmarkEnd w:id="721"/>
      <w:r w:rsidRPr="008A3660">
        <w:t xml:space="preserve"> — ServiceDataType</w:t>
      </w:r>
    </w:p>
    <w:tbl>
      <w:tblPr>
        <w:tblStyle w:val="TableNormal50"/>
        <w:tblW w:w="11057" w:type="dxa"/>
        <w:tblInd w:w="-1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7"/>
        <w:gridCol w:w="1560"/>
        <w:gridCol w:w="2268"/>
        <w:gridCol w:w="1559"/>
        <w:gridCol w:w="2551"/>
        <w:gridCol w:w="2552"/>
      </w:tblGrid>
      <w:tr w:rsidR="00E66BB7" w:rsidRPr="008A3660" w14:paraId="2DB9A9D1" w14:textId="77777777" w:rsidTr="00F70CDE">
        <w:trPr>
          <w:trHeight w:val="662"/>
          <w:tblHeader/>
        </w:trPr>
        <w:tc>
          <w:tcPr>
            <w:tcW w:w="56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0EF8D5E" w14:textId="77777777" w:rsidR="00753CCA" w:rsidRPr="008A3660" w:rsidRDefault="00753CCA" w:rsidP="00335BAE">
            <w:pPr>
              <w:pStyle w:val="115"/>
              <w:rPr>
                <w:u w:color="000000"/>
              </w:rPr>
            </w:pPr>
            <w:r w:rsidRPr="008A3660">
              <w:rPr>
                <w:u w:color="000000"/>
              </w:rPr>
              <w:t>№</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10F13B5" w14:textId="77777777" w:rsidR="00753CCA" w:rsidRPr="008A3660" w:rsidRDefault="00753CCA" w:rsidP="00335BAE">
            <w:pPr>
              <w:pStyle w:val="115"/>
              <w:rPr>
                <w:u w:color="000000"/>
              </w:rPr>
            </w:pPr>
            <w:r w:rsidRPr="008A3660">
              <w:rPr>
                <w:u w:color="000000"/>
              </w:rPr>
              <w:t>Код поля</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A73E84F" w14:textId="77777777" w:rsidR="00753CCA" w:rsidRPr="008A3660" w:rsidRDefault="00753CCA" w:rsidP="00335BAE">
            <w:pPr>
              <w:pStyle w:val="115"/>
              <w:rPr>
                <w:u w:color="000000"/>
              </w:rPr>
            </w:pPr>
            <w:r w:rsidRPr="008A3660">
              <w:rPr>
                <w:u w:color="000000"/>
              </w:rPr>
              <w:t>Описание поля</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BA40B92" w14:textId="20C80F88" w:rsidR="00753CCA" w:rsidRPr="008A3660" w:rsidRDefault="00753CCA" w:rsidP="00335BAE">
            <w:pPr>
              <w:pStyle w:val="115"/>
              <w:rPr>
                <w:u w:color="000000"/>
              </w:rPr>
            </w:pPr>
            <w:r w:rsidRPr="008A3660">
              <w:rPr>
                <w:u w:color="000000"/>
              </w:rPr>
              <w:t>Требования к</w:t>
            </w:r>
            <w:r w:rsidR="00E66BB7" w:rsidRPr="008A3660">
              <w:rPr>
                <w:u w:color="000000"/>
              </w:rPr>
              <w:t> </w:t>
            </w:r>
            <w:r w:rsidRPr="008A3660">
              <w:rPr>
                <w:u w:color="000000"/>
              </w:rPr>
              <w:t xml:space="preserve">заполнению </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F5CB6F5" w14:textId="04207305" w:rsidR="00753CCA" w:rsidRPr="008A3660" w:rsidRDefault="00753CCA" w:rsidP="00335BAE">
            <w:pPr>
              <w:pStyle w:val="115"/>
              <w:rPr>
                <w:u w:color="000000"/>
              </w:rPr>
            </w:pPr>
            <w:r w:rsidRPr="008A3660">
              <w:rPr>
                <w:u w:color="000000"/>
              </w:rPr>
              <w:t xml:space="preserve">Способ заполнения/Тип </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2E3A374" w14:textId="77777777" w:rsidR="00753CCA" w:rsidRPr="008A3660" w:rsidRDefault="00753CCA" w:rsidP="00335BAE">
            <w:pPr>
              <w:pStyle w:val="115"/>
              <w:rPr>
                <w:u w:color="000000"/>
              </w:rPr>
            </w:pPr>
            <w:r w:rsidRPr="008A3660">
              <w:rPr>
                <w:u w:color="000000"/>
              </w:rPr>
              <w:t xml:space="preserve">Комментарий </w:t>
            </w:r>
          </w:p>
        </w:tc>
      </w:tr>
      <w:tr w:rsidR="00E66BB7" w:rsidRPr="008A3660" w14:paraId="1FEC53AC" w14:textId="77777777" w:rsidTr="00F70CDE">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76D16" w14:textId="77777777" w:rsidR="00753CCA" w:rsidRPr="008A3660" w:rsidRDefault="00753CCA" w:rsidP="00753CCA">
            <w:pPr>
              <w:numPr>
                <w:ilvl w:val="0"/>
                <w:numId w:val="155"/>
              </w:numPr>
              <w:spacing w:line="240" w:lineRule="auto"/>
              <w:jc w:val="left"/>
              <w:rPr>
                <w:rFonts w:eastAsia="Times New Roman"/>
                <w:spacing w:val="-5"/>
                <w:u w:color="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0C6FF" w14:textId="77777777" w:rsidR="00753CCA" w:rsidRPr="008A3660" w:rsidRDefault="00753CCA" w:rsidP="00335BAE">
            <w:pPr>
              <w:pStyle w:val="112"/>
              <w:rPr>
                <w:spacing w:val="-5"/>
                <w:u w:color="000000"/>
              </w:rPr>
            </w:pPr>
            <w:r w:rsidRPr="008A3660">
              <w:rPr>
                <w:u w:color="000000"/>
              </w:rPr>
              <w:t>amount (атрибут)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F14F5" w14:textId="77777777" w:rsidR="00753CCA" w:rsidRPr="008A3660" w:rsidRDefault="00753CCA" w:rsidP="00335BAE">
            <w:pPr>
              <w:pStyle w:val="112"/>
              <w:rPr>
                <w:spacing w:val="-5"/>
                <w:u w:color="000000"/>
              </w:rPr>
            </w:pPr>
            <w:r w:rsidRPr="008A3660">
              <w:rPr>
                <w:spacing w:val="-5"/>
                <w:u w:color="000000"/>
              </w:rPr>
              <w:t>Сумма, в копейках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3B945" w14:textId="77777777" w:rsidR="00753CCA" w:rsidRPr="008A3660" w:rsidRDefault="00753CCA" w:rsidP="00335BAE">
            <w:pPr>
              <w:pStyle w:val="112"/>
              <w:rPr>
                <w:spacing w:val="-5"/>
                <w:u w:color="000000"/>
              </w:rPr>
            </w:pPr>
            <w:r w:rsidRPr="008A3660">
              <w:rPr>
                <w:spacing w:val="-5"/>
                <w:u w:color="000000"/>
              </w:rPr>
              <w:t>1, обязательно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763BC" w14:textId="77777777" w:rsidR="00753CCA" w:rsidRPr="008A3660" w:rsidRDefault="00753CCA" w:rsidP="00335BAE">
            <w:pPr>
              <w:pStyle w:val="111"/>
              <w:rPr>
                <w:u w:color="000000"/>
                <w:lang w:val="x-none"/>
              </w:rPr>
            </w:pPr>
            <w:r w:rsidRPr="008A3660">
              <w:rPr>
                <w:u w:color="000000"/>
              </w:rPr>
              <w:t>Целое неотрицательное число от 0 до 18446744073709551615 ([\-+</w:t>
            </w:r>
            <w:proofErr w:type="gramStart"/>
            <w:r w:rsidRPr="008A3660">
              <w:rPr>
                <w:u w:color="000000"/>
              </w:rPr>
              <w:t>]?[</w:t>
            </w:r>
            <w:proofErr w:type="gramEnd"/>
            <w:r w:rsidRPr="008A3660">
              <w:rPr>
                <w:u w:color="000000"/>
              </w:rPr>
              <w:t xml:space="preserve">0-9]+) </w:t>
            </w:r>
          </w:p>
          <w:p w14:paraId="1A89EAB5" w14:textId="77777777" w:rsidR="00753CCA" w:rsidRPr="008A3660" w:rsidRDefault="00753CCA" w:rsidP="00335BAE">
            <w:pPr>
              <w:pStyle w:val="111"/>
              <w:rPr>
                <w:u w:color="000000"/>
              </w:rPr>
            </w:pPr>
            <w:r w:rsidRPr="008A3660">
              <w:rPr>
                <w:b/>
                <w:u w:color="000000"/>
              </w:rPr>
              <w:t>/</w:t>
            </w:r>
            <w:r w:rsidRPr="008A3660">
              <w:rPr>
                <w:u w:color="000000"/>
              </w:rPr>
              <w:t xml:space="preserve"> unsignedLong</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DD934" w14:textId="77777777" w:rsidR="00753CCA" w:rsidRPr="008A3660" w:rsidRDefault="00753CCA" w:rsidP="00335BAE">
            <w:pPr>
              <w:pStyle w:val="112"/>
              <w:rPr>
                <w:i/>
                <w:spacing w:val="-5"/>
                <w:u w:color="000000"/>
              </w:rPr>
            </w:pPr>
          </w:p>
        </w:tc>
      </w:tr>
      <w:tr w:rsidR="00E66BB7" w:rsidRPr="008A3660" w14:paraId="752ED7EA" w14:textId="77777777" w:rsidTr="00F70CDE">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67367" w14:textId="77777777" w:rsidR="00753CCA" w:rsidRPr="008A3660" w:rsidRDefault="00753CCA" w:rsidP="00753CCA">
            <w:pPr>
              <w:numPr>
                <w:ilvl w:val="0"/>
                <w:numId w:val="155"/>
              </w:numPr>
              <w:spacing w:line="240" w:lineRule="auto"/>
              <w:jc w:val="left"/>
              <w:rPr>
                <w:rFonts w:eastAsia="Times New Roman"/>
                <w:spacing w:val="-5"/>
                <w:u w:color="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6187F" w14:textId="77777777" w:rsidR="00753CCA" w:rsidRPr="008A3660" w:rsidRDefault="00753CCA" w:rsidP="00335BAE">
            <w:pPr>
              <w:pStyle w:val="112"/>
              <w:rPr>
                <w:spacing w:val="-5"/>
                <w:u w:color="000000"/>
                <w:lang w:val="en-US"/>
              </w:rPr>
            </w:pPr>
            <w:r w:rsidRPr="008A3660">
              <w:rPr>
                <w:u w:color="000000"/>
                <w:lang w:val="en-US"/>
              </w:rPr>
              <w:t>courtName</w:t>
            </w:r>
            <w:r w:rsidRPr="008A3660">
              <w:rPr>
                <w:u w:color="000000"/>
              </w:rPr>
              <w:t xml:space="preserve"> </w:t>
            </w:r>
            <w:r w:rsidRPr="008A3660">
              <w:rPr>
                <w:u w:color="000000"/>
                <w:lang w:val="en-US"/>
              </w:rPr>
              <w:t>(</w:t>
            </w:r>
            <w:r w:rsidRPr="008A3660">
              <w:rPr>
                <w:u w:color="000000"/>
              </w:rPr>
              <w:t>атрибут</w:t>
            </w:r>
            <w:r w:rsidRPr="008A3660">
              <w:rPr>
                <w:u w:color="000000"/>
                <w:lang w:val="en-US"/>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6B76D" w14:textId="77777777" w:rsidR="00753CCA" w:rsidRPr="008A3660" w:rsidRDefault="00753CCA" w:rsidP="00335BAE">
            <w:pPr>
              <w:pStyle w:val="112"/>
              <w:rPr>
                <w:spacing w:val="-5"/>
                <w:u w:color="000000"/>
              </w:rPr>
            </w:pPr>
            <w:r w:rsidRPr="008A3660">
              <w:rPr>
                <w:spacing w:val="-5"/>
                <w:u w:color="000000"/>
              </w:rPr>
              <w:t>Наименование организации, принявшей решение об учете платежа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78AAC" w14:textId="77777777" w:rsidR="00753CCA" w:rsidRPr="008A3660" w:rsidRDefault="00753CCA" w:rsidP="00335BAE">
            <w:pPr>
              <w:pStyle w:val="112"/>
              <w:rPr>
                <w:spacing w:val="-5"/>
                <w:u w:color="000000"/>
              </w:rPr>
            </w:pPr>
            <w:r w:rsidRPr="008A3660">
              <w:rPr>
                <w:spacing w:val="-5"/>
                <w:u w:color="000000"/>
                <w:lang w:val="en-US"/>
              </w:rPr>
              <w:t>1</w:t>
            </w:r>
            <w:r w:rsidRPr="008A3660">
              <w:rPr>
                <w:spacing w:val="-5"/>
                <w:u w:color="000000"/>
              </w:rPr>
              <w:t>, обязательно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F9332" w14:textId="77777777" w:rsidR="00753CCA" w:rsidRPr="008A3660" w:rsidRDefault="00753CCA" w:rsidP="00335BAE">
            <w:pPr>
              <w:pStyle w:val="111"/>
              <w:rPr>
                <w:u w:color="000000"/>
              </w:rPr>
            </w:pPr>
            <w:r w:rsidRPr="008A3660">
              <w:rPr>
                <w:u w:color="000000"/>
              </w:rPr>
              <w:t>Значение от 1 до 400 символов, (\S+([</w:t>
            </w:r>
            <w:proofErr w:type="gramStart"/>
            <w:r w:rsidRPr="008A3660">
              <w:rPr>
                <w:u w:color="000000"/>
              </w:rPr>
              <w:t>\S\s]*</w:t>
            </w:r>
            <w:proofErr w:type="gramEnd"/>
            <w:r w:rsidRPr="008A3660">
              <w:rPr>
                <w:u w:color="000000"/>
              </w:rPr>
              <w:t>\S+)*)</w:t>
            </w:r>
          </w:p>
          <w:p w14:paraId="614EAD2C" w14:textId="77777777" w:rsidR="00753CCA" w:rsidRPr="008A3660" w:rsidRDefault="00753CCA" w:rsidP="00335BAE">
            <w:pPr>
              <w:pStyle w:val="111"/>
              <w:rPr>
                <w:u w:color="000000"/>
              </w:rPr>
            </w:pPr>
            <w:r w:rsidRPr="008A3660">
              <w:rPr>
                <w:u w:color="000000"/>
              </w:rPr>
              <w:t>/</w:t>
            </w:r>
          </w:p>
          <w:p w14:paraId="225650D2" w14:textId="77777777" w:rsidR="00753CCA" w:rsidRPr="008A3660" w:rsidRDefault="00753CCA" w:rsidP="00335BAE">
            <w:pPr>
              <w:pStyle w:val="111"/>
              <w:rPr>
                <w:u w:color="000000"/>
              </w:rPr>
            </w:pPr>
            <w:r w:rsidRPr="008A3660">
              <w:rPr>
                <w:u w:color="000000"/>
                <w:lang w:val="en-US"/>
              </w:rPr>
              <w:t>S</w:t>
            </w:r>
            <w:r w:rsidRPr="008A3660">
              <w:rPr>
                <w:u w:color="000000"/>
              </w:rPr>
              <w:t>tring</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6747FA" w14:textId="77777777" w:rsidR="00753CCA" w:rsidRPr="008A3660" w:rsidRDefault="00753CCA" w:rsidP="00335BAE">
            <w:pPr>
              <w:pStyle w:val="112"/>
              <w:rPr>
                <w:i/>
                <w:spacing w:val="-5"/>
                <w:u w:color="000000"/>
              </w:rPr>
            </w:pPr>
          </w:p>
        </w:tc>
      </w:tr>
      <w:tr w:rsidR="00E66BB7" w:rsidRPr="008A3660" w14:paraId="77FB37E0" w14:textId="77777777" w:rsidTr="00F70CDE">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399F2" w14:textId="77777777" w:rsidR="00753CCA" w:rsidRPr="008A3660" w:rsidRDefault="00753CCA" w:rsidP="00753CCA">
            <w:pPr>
              <w:numPr>
                <w:ilvl w:val="0"/>
                <w:numId w:val="155"/>
              </w:numPr>
              <w:spacing w:line="240" w:lineRule="auto"/>
              <w:jc w:val="left"/>
              <w:rPr>
                <w:rFonts w:eastAsia="Times New Roman"/>
                <w:spacing w:val="-5"/>
                <w:u w:color="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5977A" w14:textId="77777777" w:rsidR="00753CCA" w:rsidRPr="008A3660" w:rsidRDefault="00753CCA" w:rsidP="00335BAE">
            <w:pPr>
              <w:pStyle w:val="112"/>
              <w:rPr>
                <w:spacing w:val="-5"/>
                <w:u w:color="000000"/>
              </w:rPr>
            </w:pPr>
            <w:r w:rsidRPr="008A3660">
              <w:rPr>
                <w:u w:color="000000"/>
                <w:lang w:val="en-US"/>
              </w:rPr>
              <w:t>lawsuitInfo</w:t>
            </w:r>
            <w:r w:rsidRPr="008A3660">
              <w:rPr>
                <w:u w:color="000000"/>
              </w:rPr>
              <w:t xml:space="preserve"> </w:t>
            </w:r>
            <w:r w:rsidRPr="008A3660">
              <w:rPr>
                <w:u w:color="000000"/>
                <w:lang w:val="en-US"/>
              </w:rPr>
              <w:t>(</w:t>
            </w:r>
            <w:r w:rsidRPr="008A3660">
              <w:rPr>
                <w:u w:color="000000"/>
              </w:rPr>
              <w:t>атрибут</w:t>
            </w:r>
            <w:r w:rsidRPr="008A3660">
              <w:rPr>
                <w:u w:color="000000"/>
                <w:lang w:val="en-US"/>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116DD" w14:textId="77777777" w:rsidR="00753CCA" w:rsidRPr="008A3660" w:rsidRDefault="00753CCA" w:rsidP="00335BAE">
            <w:pPr>
              <w:pStyle w:val="112"/>
              <w:rPr>
                <w:spacing w:val="-5"/>
                <w:u w:color="000000"/>
              </w:rPr>
            </w:pPr>
            <w:r w:rsidRPr="008A3660">
              <w:rPr>
                <w:spacing w:val="-5"/>
                <w:u w:color="000000"/>
              </w:rPr>
              <w:t>Реквизиты делопроизводства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6D35C" w14:textId="77777777" w:rsidR="00753CCA" w:rsidRPr="008A3660" w:rsidRDefault="00753CCA" w:rsidP="00335BAE">
            <w:pPr>
              <w:pStyle w:val="112"/>
              <w:rPr>
                <w:spacing w:val="-5"/>
                <w:u w:color="000000"/>
              </w:rPr>
            </w:pPr>
            <w:r w:rsidRPr="008A3660">
              <w:rPr>
                <w:spacing w:val="-5"/>
                <w:u w:color="000000"/>
                <w:lang w:val="en-US"/>
              </w:rPr>
              <w:t>1</w:t>
            </w:r>
            <w:r w:rsidRPr="008A3660">
              <w:rPr>
                <w:spacing w:val="-5"/>
                <w:u w:color="000000"/>
              </w:rPr>
              <w:t>, обязательно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7374D" w14:textId="77777777" w:rsidR="00753CCA" w:rsidRPr="008A3660" w:rsidRDefault="00753CCA" w:rsidP="00335BAE">
            <w:pPr>
              <w:pStyle w:val="111"/>
              <w:rPr>
                <w:u w:color="000000"/>
              </w:rPr>
            </w:pPr>
            <w:r w:rsidRPr="008A3660">
              <w:rPr>
                <w:u w:color="000000"/>
              </w:rPr>
              <w:t>Значение от 1 до 50 символов, (\S+([</w:t>
            </w:r>
            <w:proofErr w:type="gramStart"/>
            <w:r w:rsidRPr="008A3660">
              <w:rPr>
                <w:u w:color="000000"/>
              </w:rPr>
              <w:t>\S\s]*</w:t>
            </w:r>
            <w:proofErr w:type="gramEnd"/>
            <w:r w:rsidRPr="008A3660">
              <w:rPr>
                <w:u w:color="000000"/>
              </w:rPr>
              <w:t>\S+)*)</w:t>
            </w:r>
          </w:p>
          <w:p w14:paraId="5F617EBB" w14:textId="77777777" w:rsidR="00753CCA" w:rsidRPr="008A3660" w:rsidRDefault="00753CCA" w:rsidP="00335BAE">
            <w:pPr>
              <w:pStyle w:val="111"/>
              <w:rPr>
                <w:u w:color="000000"/>
              </w:rPr>
            </w:pPr>
            <w:r w:rsidRPr="008A3660">
              <w:rPr>
                <w:u w:color="000000"/>
              </w:rPr>
              <w:t>/</w:t>
            </w:r>
          </w:p>
          <w:p w14:paraId="3A47AC38" w14:textId="77777777" w:rsidR="00753CCA" w:rsidRPr="008A3660" w:rsidRDefault="00753CCA" w:rsidP="00335BAE">
            <w:pPr>
              <w:pStyle w:val="111"/>
              <w:rPr>
                <w:u w:color="000000"/>
              </w:rPr>
            </w:pPr>
            <w:r w:rsidRPr="008A3660">
              <w:rPr>
                <w:u w:color="000000"/>
              </w:rPr>
              <w:t>string</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6A37A" w14:textId="77777777" w:rsidR="00753CCA" w:rsidRPr="008A3660" w:rsidRDefault="00753CCA" w:rsidP="00335BAE">
            <w:pPr>
              <w:pStyle w:val="112"/>
              <w:rPr>
                <w:i/>
                <w:spacing w:val="-5"/>
                <w:u w:color="000000"/>
              </w:rPr>
            </w:pPr>
          </w:p>
        </w:tc>
      </w:tr>
      <w:tr w:rsidR="00E66BB7" w:rsidRPr="008A3660" w14:paraId="6B31CF64" w14:textId="77777777" w:rsidTr="00F70CDE">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B19E7" w14:textId="77777777" w:rsidR="00753CCA" w:rsidRPr="008A3660" w:rsidRDefault="00753CCA" w:rsidP="00753CCA">
            <w:pPr>
              <w:numPr>
                <w:ilvl w:val="0"/>
                <w:numId w:val="155"/>
              </w:numPr>
              <w:spacing w:line="240" w:lineRule="auto"/>
              <w:jc w:val="left"/>
              <w:rPr>
                <w:rFonts w:eastAsia="Times New Roman"/>
                <w:spacing w:val="-5"/>
                <w:u w:color="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DA914" w14:textId="77777777" w:rsidR="00753CCA" w:rsidRPr="008A3660" w:rsidRDefault="00753CCA" w:rsidP="00335BAE">
            <w:pPr>
              <w:pStyle w:val="112"/>
              <w:rPr>
                <w:spacing w:val="-5"/>
                <w:u w:color="000000"/>
                <w:lang w:val="en-US"/>
              </w:rPr>
            </w:pPr>
            <w:r w:rsidRPr="008A3660">
              <w:rPr>
                <w:u w:color="000000"/>
                <w:lang w:val="en-US"/>
              </w:rPr>
              <w:t>personeOfficial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C4F57" w14:textId="77777777" w:rsidR="00753CCA" w:rsidRPr="008A3660" w:rsidRDefault="00753CCA" w:rsidP="00335BAE">
            <w:pPr>
              <w:pStyle w:val="112"/>
              <w:rPr>
                <w:spacing w:val="-5"/>
                <w:u w:color="000000"/>
              </w:rPr>
            </w:pPr>
            <w:r w:rsidRPr="008A3660">
              <w:rPr>
                <w:spacing w:val="-5"/>
                <w:u w:color="000000"/>
              </w:rPr>
              <w:t>Информация о лице, принявшем решение об учете платежа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C85CF" w14:textId="77777777" w:rsidR="00753CCA" w:rsidRPr="008A3660" w:rsidRDefault="00753CCA" w:rsidP="00335BAE">
            <w:pPr>
              <w:pStyle w:val="112"/>
              <w:rPr>
                <w:spacing w:val="-5"/>
                <w:u w:color="000000"/>
              </w:rPr>
            </w:pPr>
            <w:r w:rsidRPr="008A3660">
              <w:rPr>
                <w:spacing w:val="-5"/>
                <w:u w:color="000000"/>
                <w:lang w:val="en-US"/>
              </w:rPr>
              <w:t xml:space="preserve">1, </w:t>
            </w:r>
            <w:r w:rsidRPr="008A3660">
              <w:rPr>
                <w:spacing w:val="-5"/>
                <w:u w:color="000000"/>
              </w:rPr>
              <w:t>обязательно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641CB" w14:textId="77777777" w:rsidR="00753CCA" w:rsidRPr="008A3660" w:rsidRDefault="00753CCA" w:rsidP="00335BAE">
            <w:pPr>
              <w:pStyle w:val="112"/>
              <w:rPr>
                <w:i/>
                <w:spacing w:val="-5"/>
                <w:u w:color="000000"/>
              </w:rPr>
            </w:pPr>
            <w:r w:rsidRPr="008A3660">
              <w:rPr>
                <w:spacing w:val="-5"/>
                <w:u w:color="000000"/>
              </w:rPr>
              <w:t xml:space="preserve">Контейнер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702A8" w14:textId="77777777" w:rsidR="00753CCA" w:rsidRPr="008A3660" w:rsidRDefault="00753CCA" w:rsidP="00335BAE">
            <w:pPr>
              <w:pStyle w:val="112"/>
              <w:rPr>
                <w:i/>
                <w:spacing w:val="-5"/>
                <w:u w:color="000000"/>
              </w:rPr>
            </w:pPr>
          </w:p>
        </w:tc>
      </w:tr>
      <w:tr w:rsidR="00E66BB7" w:rsidRPr="008A3660" w14:paraId="6EF9E268" w14:textId="77777777" w:rsidTr="00F70CDE">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B1BB9" w14:textId="77777777" w:rsidR="00753CCA" w:rsidRPr="008A3660" w:rsidRDefault="00753CCA" w:rsidP="00753CCA">
            <w:pPr>
              <w:numPr>
                <w:ilvl w:val="1"/>
                <w:numId w:val="155"/>
              </w:numPr>
              <w:spacing w:line="240" w:lineRule="auto"/>
              <w:jc w:val="left"/>
              <w:rPr>
                <w:rFonts w:eastAsia="Times New Roman"/>
                <w:spacing w:val="-5"/>
                <w:u w:color="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35934" w14:textId="77777777" w:rsidR="00753CCA" w:rsidRPr="008A3660" w:rsidRDefault="00753CCA" w:rsidP="00335BAE">
            <w:pPr>
              <w:pStyle w:val="112"/>
              <w:rPr>
                <w:spacing w:val="-5"/>
                <w:u w:color="000000"/>
                <w:lang w:val="en-US"/>
              </w:rPr>
            </w:pPr>
            <w:r w:rsidRPr="008A3660">
              <w:rPr>
                <w:u w:color="000000"/>
                <w:lang w:val="en-US"/>
              </w:rPr>
              <w:t>nam</w:t>
            </w:r>
            <w:r w:rsidRPr="008A3660">
              <w:rPr>
                <w:u w:color="000000"/>
              </w:rPr>
              <w:t>е</w:t>
            </w:r>
            <w:r w:rsidRPr="008A3660">
              <w:rPr>
                <w:u w:color="000000"/>
                <w:lang w:val="en-US"/>
              </w:rPr>
              <w:t xml:space="preserve"> (</w:t>
            </w:r>
            <w:r w:rsidRPr="008A3660">
              <w:rPr>
                <w:u w:color="000000"/>
              </w:rPr>
              <w:t>атрибут)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2074A" w14:textId="77777777" w:rsidR="00753CCA" w:rsidRPr="008A3660" w:rsidRDefault="00753CCA" w:rsidP="00335BAE">
            <w:pPr>
              <w:pStyle w:val="112"/>
              <w:rPr>
                <w:spacing w:val="-5"/>
                <w:u w:color="000000"/>
              </w:rPr>
            </w:pPr>
            <w:r w:rsidRPr="008A3660">
              <w:rPr>
                <w:spacing w:val="-5"/>
                <w:u w:color="000000"/>
              </w:rPr>
              <w:t>Фамилия и инициалы должностного лица, принявшего решение об учете платежа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E9533" w14:textId="77777777" w:rsidR="00753CCA" w:rsidRPr="008A3660" w:rsidRDefault="00753CCA" w:rsidP="00335BAE">
            <w:pPr>
              <w:pStyle w:val="112"/>
              <w:rPr>
                <w:spacing w:val="-5"/>
                <w:u w:color="000000"/>
              </w:rPr>
            </w:pPr>
            <w:r w:rsidRPr="008A3660">
              <w:rPr>
                <w:spacing w:val="-5"/>
                <w:u w:color="000000"/>
                <w:lang w:val="en-US"/>
              </w:rPr>
              <w:t xml:space="preserve">1, </w:t>
            </w:r>
            <w:r w:rsidRPr="008A3660">
              <w:rPr>
                <w:spacing w:val="-5"/>
                <w:u w:color="000000"/>
              </w:rPr>
              <w:t>обязательно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E8DFB" w14:textId="77777777" w:rsidR="00753CCA" w:rsidRPr="008A3660" w:rsidRDefault="00753CCA" w:rsidP="00335BAE">
            <w:pPr>
              <w:pStyle w:val="111"/>
              <w:rPr>
                <w:u w:color="000000"/>
              </w:rPr>
            </w:pPr>
            <w:r w:rsidRPr="008A3660">
              <w:rPr>
                <w:u w:color="000000"/>
              </w:rPr>
              <w:t>Значение от 1 до 100 символов, (\S+([</w:t>
            </w:r>
            <w:proofErr w:type="gramStart"/>
            <w:r w:rsidRPr="008A3660">
              <w:rPr>
                <w:u w:color="000000"/>
              </w:rPr>
              <w:t>\S\s]*</w:t>
            </w:r>
            <w:proofErr w:type="gramEnd"/>
            <w:r w:rsidRPr="008A3660">
              <w:rPr>
                <w:u w:color="000000"/>
              </w:rPr>
              <w:t>\S+)*)</w:t>
            </w:r>
          </w:p>
          <w:p w14:paraId="6989C8D2" w14:textId="77777777" w:rsidR="00753CCA" w:rsidRPr="008A3660" w:rsidRDefault="00753CCA" w:rsidP="00335BAE">
            <w:pPr>
              <w:pStyle w:val="111"/>
              <w:rPr>
                <w:u w:color="000000"/>
              </w:rPr>
            </w:pPr>
            <w:r w:rsidRPr="008A3660">
              <w:rPr>
                <w:u w:color="000000"/>
              </w:rPr>
              <w:t>/</w:t>
            </w:r>
          </w:p>
          <w:p w14:paraId="65EA1D0B" w14:textId="77777777" w:rsidR="00753CCA" w:rsidRPr="008A3660" w:rsidRDefault="00753CCA" w:rsidP="00335BAE">
            <w:pPr>
              <w:pStyle w:val="111"/>
              <w:rPr>
                <w:u w:color="000000"/>
              </w:rPr>
            </w:pPr>
            <w:r w:rsidRPr="008A3660">
              <w:rPr>
                <w:u w:color="000000"/>
                <w:lang w:val="en-US"/>
              </w:rPr>
              <w:t>S</w:t>
            </w:r>
            <w:r w:rsidRPr="008A3660">
              <w:rPr>
                <w:u w:color="000000"/>
              </w:rPr>
              <w:t>tring</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91964" w14:textId="77777777" w:rsidR="00753CCA" w:rsidRPr="008A3660" w:rsidRDefault="00753CCA" w:rsidP="00335BAE">
            <w:pPr>
              <w:pStyle w:val="112"/>
              <w:rPr>
                <w:i/>
                <w:spacing w:val="-5"/>
                <w:u w:color="000000"/>
              </w:rPr>
            </w:pPr>
          </w:p>
        </w:tc>
      </w:tr>
      <w:tr w:rsidR="00E66BB7" w:rsidRPr="008A3660" w14:paraId="7E59E6E4" w14:textId="77777777" w:rsidTr="00F70CDE">
        <w:trPr>
          <w:trHeight w:val="5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5E4BC" w14:textId="77777777" w:rsidR="00753CCA" w:rsidRPr="008A3660" w:rsidRDefault="00753CCA" w:rsidP="00753CCA">
            <w:pPr>
              <w:numPr>
                <w:ilvl w:val="1"/>
                <w:numId w:val="155"/>
              </w:numPr>
              <w:spacing w:line="240" w:lineRule="auto"/>
              <w:jc w:val="left"/>
              <w:rPr>
                <w:rFonts w:eastAsia="Times New Roman"/>
                <w:spacing w:val="-5"/>
                <w:u w:color="000000"/>
              </w:rPr>
            </w:pPr>
            <w:bookmarkStart w:id="722" w:name="_Ref71721210"/>
          </w:p>
        </w:tc>
        <w:bookmarkEnd w:id="722"/>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4D497" w14:textId="77777777" w:rsidR="00753CCA" w:rsidRPr="008A3660" w:rsidRDefault="00753CCA" w:rsidP="00335BAE">
            <w:pPr>
              <w:pStyle w:val="112"/>
              <w:rPr>
                <w:spacing w:val="-5"/>
                <w:u w:color="000000"/>
                <w:lang w:val="en-US"/>
              </w:rPr>
            </w:pPr>
            <w:r w:rsidRPr="008A3660">
              <w:rPr>
                <w:u w:color="000000"/>
                <w:lang w:val="en-US"/>
              </w:rPr>
              <w:t>officialPosition</w:t>
            </w:r>
            <w:r w:rsidRPr="008A3660">
              <w:rPr>
                <w:u w:color="000000"/>
              </w:rPr>
              <w:t xml:space="preserve"> </w:t>
            </w:r>
            <w:r w:rsidRPr="008A3660">
              <w:rPr>
                <w:u w:color="000000"/>
                <w:lang w:val="en-US"/>
              </w:rPr>
              <w:t>(</w:t>
            </w:r>
            <w:r w:rsidRPr="008A3660">
              <w:rPr>
                <w:u w:color="000000"/>
              </w:rPr>
              <w:t>атрибут)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C8BF5" w14:textId="77777777" w:rsidR="00753CCA" w:rsidRPr="008A3660" w:rsidRDefault="00753CCA" w:rsidP="00335BAE">
            <w:pPr>
              <w:pStyle w:val="112"/>
              <w:rPr>
                <w:spacing w:val="-5"/>
                <w:u w:color="000000"/>
              </w:rPr>
            </w:pPr>
            <w:r w:rsidRPr="008A3660">
              <w:rPr>
                <w:spacing w:val="-5"/>
                <w:u w:color="000000"/>
              </w:rPr>
              <w:t>Должность лица, принявшего решение об учете платежа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20D73" w14:textId="77777777" w:rsidR="00753CCA" w:rsidRPr="008A3660" w:rsidRDefault="00753CCA" w:rsidP="00335BAE">
            <w:pPr>
              <w:pStyle w:val="112"/>
              <w:rPr>
                <w:spacing w:val="-5"/>
                <w:u w:color="000000"/>
              </w:rPr>
            </w:pPr>
            <w:r w:rsidRPr="008A3660">
              <w:rPr>
                <w:spacing w:val="-5"/>
                <w:u w:color="000000"/>
                <w:lang w:val="en-US"/>
              </w:rPr>
              <w:t xml:space="preserve">1, </w:t>
            </w:r>
            <w:r w:rsidRPr="008A3660">
              <w:rPr>
                <w:spacing w:val="-5"/>
                <w:u w:color="000000"/>
              </w:rPr>
              <w:t>обязательно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AA747" w14:textId="77777777" w:rsidR="00753CCA" w:rsidRPr="008A3660" w:rsidRDefault="00753CCA" w:rsidP="00335BAE">
            <w:pPr>
              <w:pStyle w:val="111"/>
              <w:rPr>
                <w:u w:color="000000"/>
              </w:rPr>
            </w:pPr>
            <w:r w:rsidRPr="008A3660">
              <w:rPr>
                <w:u w:color="000000"/>
              </w:rPr>
              <w:t>Значение от 1 до 300 символов, (\S+([</w:t>
            </w:r>
            <w:proofErr w:type="gramStart"/>
            <w:r w:rsidRPr="008A3660">
              <w:rPr>
                <w:u w:color="000000"/>
              </w:rPr>
              <w:t>\S\s]*</w:t>
            </w:r>
            <w:proofErr w:type="gramEnd"/>
            <w:r w:rsidRPr="008A3660">
              <w:rPr>
                <w:u w:color="000000"/>
              </w:rPr>
              <w:t>\S+)*)</w:t>
            </w:r>
          </w:p>
          <w:p w14:paraId="3ED038F7" w14:textId="77777777" w:rsidR="00753CCA" w:rsidRPr="008A3660" w:rsidRDefault="00753CCA" w:rsidP="00335BAE">
            <w:pPr>
              <w:pStyle w:val="111"/>
              <w:rPr>
                <w:u w:color="000000"/>
              </w:rPr>
            </w:pPr>
            <w:r w:rsidRPr="008A3660">
              <w:rPr>
                <w:u w:color="000000"/>
              </w:rPr>
              <w:t>/</w:t>
            </w:r>
          </w:p>
          <w:p w14:paraId="55264454" w14:textId="77777777" w:rsidR="00753CCA" w:rsidRPr="008A3660" w:rsidRDefault="00753CCA" w:rsidP="00335BAE">
            <w:pPr>
              <w:pStyle w:val="111"/>
              <w:rPr>
                <w:u w:color="000000"/>
              </w:rPr>
            </w:pPr>
            <w:r w:rsidRPr="008A3660">
              <w:rPr>
                <w:u w:color="000000"/>
                <w:lang w:val="en-US"/>
              </w:rPr>
              <w:t>S</w:t>
            </w:r>
            <w:r w:rsidRPr="008A3660">
              <w:rPr>
                <w:u w:color="000000"/>
              </w:rPr>
              <w:t>tring</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83A3C" w14:textId="77777777" w:rsidR="00753CCA" w:rsidRPr="008A3660" w:rsidRDefault="00753CCA" w:rsidP="00335BAE">
            <w:pPr>
              <w:pStyle w:val="112"/>
              <w:rPr>
                <w:i/>
                <w:spacing w:val="-5"/>
                <w:u w:color="000000"/>
              </w:rPr>
            </w:pPr>
          </w:p>
        </w:tc>
      </w:tr>
    </w:tbl>
    <w:p w14:paraId="45079887" w14:textId="17EAABDA" w:rsidR="00BB7667" w:rsidRPr="008A3660" w:rsidRDefault="00BB7667" w:rsidP="004D4862">
      <w:pPr>
        <w:pStyle w:val="af7"/>
        <w:rPr>
          <w:u w:color="000000"/>
          <w:lang w:val="en-US"/>
        </w:rPr>
      </w:pPr>
      <w:bookmarkStart w:id="723" w:name="_Ref86331728"/>
      <w:r w:rsidRPr="008A3660">
        <w:rPr>
          <w:u w:color="000000"/>
        </w:rPr>
        <w:t>Таблица</w:t>
      </w:r>
      <w:r w:rsidR="00097B04">
        <w:rPr>
          <w:u w:color="000000"/>
          <w:lang w:val="en-US"/>
        </w:rPr>
        <w:t> </w:t>
      </w:r>
      <w:r w:rsidRPr="008A3660">
        <w:rPr>
          <w:u w:color="000000"/>
        </w:rPr>
        <w:fldChar w:fldCharType="begin"/>
      </w:r>
      <w:r w:rsidRPr="008A3660">
        <w:rPr>
          <w:u w:color="000000"/>
        </w:rPr>
        <w:instrText xml:space="preserve"> SEQ Таблица \* ARABIC </w:instrText>
      </w:r>
      <w:r w:rsidRPr="008A3660">
        <w:rPr>
          <w:u w:color="000000"/>
        </w:rPr>
        <w:fldChar w:fldCharType="separate"/>
      </w:r>
      <w:r w:rsidR="00DD2BC4">
        <w:rPr>
          <w:noProof/>
          <w:u w:color="000000"/>
        </w:rPr>
        <w:t>39</w:t>
      </w:r>
      <w:r w:rsidRPr="008A3660">
        <w:rPr>
          <w:u w:color="000000"/>
        </w:rPr>
        <w:fldChar w:fldCharType="end"/>
      </w:r>
      <w:bookmarkEnd w:id="718"/>
      <w:bookmarkEnd w:id="723"/>
      <w:r w:rsidRPr="008A3660">
        <w:rPr>
          <w:u w:color="000000"/>
        </w:rPr>
        <w:t xml:space="preserve"> </w:t>
      </w:r>
      <w:bookmarkStart w:id="724" w:name="_Ref525600764"/>
      <w:r w:rsidRPr="008A3660">
        <w:rPr>
          <w:u w:color="000000"/>
        </w:rPr>
        <w:t xml:space="preserve">— </w:t>
      </w:r>
      <w:bookmarkStart w:id="725" w:name="OLE_LINK727"/>
      <w:bookmarkStart w:id="726" w:name="OLE_LINK728"/>
      <w:r w:rsidRPr="008A3660">
        <w:rPr>
          <w:u w:color="000000"/>
        </w:rPr>
        <w:t>BudgetIndex</w:t>
      </w:r>
      <w:r w:rsidRPr="008A3660">
        <w:rPr>
          <w:u w:color="000000"/>
          <w:lang w:val="en-US"/>
        </w:rPr>
        <w:t>Type</w:t>
      </w:r>
      <w:bookmarkEnd w:id="724"/>
      <w:bookmarkEnd w:id="725"/>
      <w:bookmarkEnd w:id="726"/>
    </w:p>
    <w:tbl>
      <w:tblPr>
        <w:tblStyle w:val="affb"/>
        <w:tblW w:w="11057" w:type="dxa"/>
        <w:tblInd w:w="-1139" w:type="dxa"/>
        <w:tblLayout w:type="fixed"/>
        <w:tblLook w:val="04A0" w:firstRow="1" w:lastRow="0" w:firstColumn="1" w:lastColumn="0" w:noHBand="0" w:noVBand="1"/>
      </w:tblPr>
      <w:tblGrid>
        <w:gridCol w:w="567"/>
        <w:gridCol w:w="1701"/>
        <w:gridCol w:w="2127"/>
        <w:gridCol w:w="1701"/>
        <w:gridCol w:w="1842"/>
        <w:gridCol w:w="3119"/>
      </w:tblGrid>
      <w:tr w:rsidR="00675789" w:rsidRPr="008A3660" w14:paraId="45147227" w14:textId="77777777" w:rsidTr="00F70CDE">
        <w:trPr>
          <w:tblHeader/>
        </w:trPr>
        <w:tc>
          <w:tcPr>
            <w:tcW w:w="567" w:type="dxa"/>
            <w:shd w:val="clear" w:color="auto" w:fill="E7E6E6" w:themeFill="background2"/>
            <w:vAlign w:val="center"/>
          </w:tcPr>
          <w:p w14:paraId="34738082" w14:textId="77777777" w:rsidR="00675789" w:rsidRPr="008A3660" w:rsidRDefault="00675789" w:rsidP="00CE62A1">
            <w:pPr>
              <w:pStyle w:val="115"/>
            </w:pPr>
            <w:r w:rsidRPr="008A3660">
              <w:rPr>
                <w:u w:color="000000"/>
              </w:rPr>
              <w:t>№</w:t>
            </w:r>
          </w:p>
        </w:tc>
        <w:tc>
          <w:tcPr>
            <w:tcW w:w="1701" w:type="dxa"/>
            <w:shd w:val="clear" w:color="auto" w:fill="E7E6E6" w:themeFill="background2"/>
            <w:vAlign w:val="center"/>
          </w:tcPr>
          <w:p w14:paraId="4E15C987" w14:textId="77777777" w:rsidR="00675789" w:rsidRPr="008A3660" w:rsidRDefault="00675789" w:rsidP="00CE62A1">
            <w:pPr>
              <w:pStyle w:val="115"/>
              <w:rPr>
                <w:lang w:val="ru-RU"/>
              </w:rPr>
            </w:pPr>
            <w:r w:rsidRPr="008A3660">
              <w:rPr>
                <w:u w:color="000000"/>
                <w:lang w:val="ru-RU"/>
              </w:rPr>
              <w:t>Код поля</w:t>
            </w:r>
          </w:p>
        </w:tc>
        <w:tc>
          <w:tcPr>
            <w:tcW w:w="2127" w:type="dxa"/>
            <w:shd w:val="clear" w:color="auto" w:fill="E7E6E6" w:themeFill="background2"/>
            <w:vAlign w:val="center"/>
          </w:tcPr>
          <w:p w14:paraId="34E112C4" w14:textId="77777777" w:rsidR="00675789" w:rsidRPr="008A3660" w:rsidRDefault="00675789" w:rsidP="00CE62A1">
            <w:pPr>
              <w:pStyle w:val="115"/>
              <w:rPr>
                <w:lang w:val="ru-RU"/>
              </w:rPr>
            </w:pPr>
            <w:r w:rsidRPr="008A3660">
              <w:rPr>
                <w:u w:color="000000"/>
                <w:lang w:val="ru-RU"/>
              </w:rPr>
              <w:t>Описание поля</w:t>
            </w:r>
          </w:p>
        </w:tc>
        <w:tc>
          <w:tcPr>
            <w:tcW w:w="1701" w:type="dxa"/>
            <w:shd w:val="clear" w:color="auto" w:fill="E7E6E6" w:themeFill="background2"/>
            <w:vAlign w:val="center"/>
          </w:tcPr>
          <w:p w14:paraId="3999B10F" w14:textId="12D7FFC9" w:rsidR="00675789" w:rsidRPr="008A3660" w:rsidRDefault="00675789" w:rsidP="00CE62A1">
            <w:pPr>
              <w:pStyle w:val="115"/>
              <w:rPr>
                <w:lang w:val="ru-RU"/>
              </w:rPr>
            </w:pPr>
            <w:r w:rsidRPr="008A3660">
              <w:rPr>
                <w:u w:color="000000"/>
                <w:lang w:val="ru-RU"/>
              </w:rPr>
              <w:t xml:space="preserve">Требования </w:t>
            </w:r>
            <w:r w:rsidR="00F70CDE" w:rsidRPr="008A3660">
              <w:rPr>
                <w:u w:color="000000"/>
                <w:lang w:val="ru-RU"/>
              </w:rPr>
              <w:br/>
            </w:r>
            <w:r w:rsidRPr="008A3660">
              <w:rPr>
                <w:u w:color="000000"/>
                <w:lang w:val="ru-RU"/>
              </w:rPr>
              <w:t xml:space="preserve">к заполнению </w:t>
            </w:r>
          </w:p>
        </w:tc>
        <w:tc>
          <w:tcPr>
            <w:tcW w:w="1842" w:type="dxa"/>
            <w:shd w:val="clear" w:color="auto" w:fill="E7E6E6" w:themeFill="background2"/>
            <w:vAlign w:val="center"/>
          </w:tcPr>
          <w:p w14:paraId="582A6DB4" w14:textId="77777777" w:rsidR="00675789" w:rsidRPr="008A3660" w:rsidRDefault="00675789" w:rsidP="00E159CB">
            <w:pPr>
              <w:pStyle w:val="115"/>
              <w:rPr>
                <w:lang w:val="ru-RU"/>
              </w:rPr>
            </w:pPr>
            <w:r w:rsidRPr="008A3660">
              <w:rPr>
                <w:u w:color="000000"/>
                <w:lang w:val="ru-RU"/>
              </w:rPr>
              <w:t xml:space="preserve">Способ заполнения/Тип </w:t>
            </w:r>
          </w:p>
        </w:tc>
        <w:tc>
          <w:tcPr>
            <w:tcW w:w="3119" w:type="dxa"/>
            <w:shd w:val="clear" w:color="auto" w:fill="E7E6E6" w:themeFill="background2"/>
            <w:vAlign w:val="center"/>
          </w:tcPr>
          <w:p w14:paraId="6EBF89C0" w14:textId="77777777" w:rsidR="00675789" w:rsidRPr="008A3660" w:rsidRDefault="00675789" w:rsidP="00CE62A1">
            <w:pPr>
              <w:pStyle w:val="115"/>
              <w:rPr>
                <w:lang w:val="ru-RU"/>
              </w:rPr>
            </w:pPr>
            <w:r w:rsidRPr="008A3660">
              <w:rPr>
                <w:u w:color="000000"/>
                <w:lang w:val="ru-RU"/>
              </w:rPr>
              <w:t xml:space="preserve">Комментарий </w:t>
            </w:r>
          </w:p>
        </w:tc>
      </w:tr>
      <w:tr w:rsidR="00675789" w:rsidRPr="008A3660" w14:paraId="5C3F29BE" w14:textId="77777777" w:rsidTr="00F70CDE">
        <w:tc>
          <w:tcPr>
            <w:tcW w:w="567" w:type="dxa"/>
          </w:tcPr>
          <w:p w14:paraId="3C6C0F1F" w14:textId="77777777" w:rsidR="00675789" w:rsidRPr="008A3660" w:rsidRDefault="00675789" w:rsidP="00B16187">
            <w:pPr>
              <w:pStyle w:val="a"/>
              <w:numPr>
                <w:ilvl w:val="0"/>
                <w:numId w:val="86"/>
              </w:numPr>
            </w:pPr>
          </w:p>
        </w:tc>
        <w:tc>
          <w:tcPr>
            <w:tcW w:w="1701" w:type="dxa"/>
          </w:tcPr>
          <w:p w14:paraId="188CE0A5" w14:textId="4B6EE8D4" w:rsidR="00675789" w:rsidRPr="008A3660" w:rsidRDefault="00675789" w:rsidP="00675789">
            <w:pPr>
              <w:pStyle w:val="112"/>
            </w:pPr>
            <w:r w:rsidRPr="008A3660">
              <w:rPr>
                <w:u w:color="000000"/>
                <w:lang w:val="en-US"/>
              </w:rPr>
              <w:t>status</w:t>
            </w:r>
            <w:r w:rsidRPr="008A3660">
              <w:rPr>
                <w:u w:color="000000"/>
              </w:rPr>
              <w:t xml:space="preserve"> (атрибут)</w:t>
            </w:r>
          </w:p>
        </w:tc>
        <w:tc>
          <w:tcPr>
            <w:tcW w:w="2127" w:type="dxa"/>
          </w:tcPr>
          <w:p w14:paraId="5102C0FE" w14:textId="0D237500" w:rsidR="00DC4E06" w:rsidRPr="008A3660" w:rsidRDefault="00DC4E06" w:rsidP="00675789">
            <w:pPr>
              <w:pStyle w:val="112"/>
              <w:rPr>
                <w:u w:color="000000"/>
              </w:rPr>
            </w:pPr>
            <w:r w:rsidRPr="008A3660">
              <w:rPr>
                <w:u w:color="000000"/>
              </w:rPr>
              <w:t>Поле номер 101:</w:t>
            </w:r>
          </w:p>
          <w:p w14:paraId="6F92DF3F" w14:textId="356078B0" w:rsidR="00675789" w:rsidRPr="008A3660" w:rsidRDefault="00675789" w:rsidP="00675789">
            <w:pPr>
              <w:pStyle w:val="112"/>
            </w:pPr>
            <w:r w:rsidRPr="008A3660">
              <w:rPr>
                <w:u w:color="000000"/>
              </w:rPr>
              <w:t>Статус плательщика — реквизит 101 Распоряжения.</w:t>
            </w:r>
          </w:p>
        </w:tc>
        <w:tc>
          <w:tcPr>
            <w:tcW w:w="1701" w:type="dxa"/>
          </w:tcPr>
          <w:p w14:paraId="708B74C3" w14:textId="5049ADAA" w:rsidR="00675789" w:rsidRPr="008A3660" w:rsidRDefault="00675789" w:rsidP="00675789">
            <w:pPr>
              <w:pStyle w:val="112"/>
            </w:pPr>
            <w:r w:rsidRPr="008A3660">
              <w:rPr>
                <w:u w:color="000000"/>
              </w:rPr>
              <w:t>1, обязательно</w:t>
            </w:r>
          </w:p>
        </w:tc>
        <w:tc>
          <w:tcPr>
            <w:tcW w:w="1842" w:type="dxa"/>
          </w:tcPr>
          <w:p w14:paraId="35983DD5" w14:textId="77777777" w:rsidR="00675789" w:rsidRPr="008A3660" w:rsidRDefault="00675789" w:rsidP="00675789">
            <w:pPr>
              <w:pStyle w:val="112"/>
              <w:rPr>
                <w:u w:color="000000"/>
              </w:rPr>
            </w:pPr>
            <w:r w:rsidRPr="008A3660">
              <w:rPr>
                <w:i/>
                <w:u w:color="000000"/>
                <w:lang w:val="en-US"/>
              </w:rPr>
              <w:t>Строка длиной 2</w:t>
            </w:r>
            <w:r w:rsidRPr="008A3660">
              <w:rPr>
                <w:i/>
                <w:u w:color="000000"/>
              </w:rPr>
              <w:t xml:space="preserve"> </w:t>
            </w:r>
            <w:r w:rsidRPr="008A3660">
              <w:rPr>
                <w:i/>
                <w:u w:color="000000"/>
                <w:lang w:val="en-US"/>
              </w:rPr>
              <w:t>символа</w:t>
            </w:r>
            <w:r w:rsidRPr="008A3660">
              <w:rPr>
                <w:u w:color="000000"/>
              </w:rPr>
              <w:t xml:space="preserve"> </w:t>
            </w:r>
          </w:p>
          <w:p w14:paraId="2C88DD83" w14:textId="77777777" w:rsidR="00675789" w:rsidRPr="008A3660" w:rsidRDefault="00675789" w:rsidP="00675789">
            <w:pPr>
              <w:pStyle w:val="112"/>
              <w:rPr>
                <w:u w:color="000000"/>
                <w:lang w:val="en-US"/>
              </w:rPr>
            </w:pPr>
            <w:r w:rsidRPr="008A3660">
              <w:rPr>
                <w:u w:color="000000"/>
              </w:rPr>
              <w:t>/</w:t>
            </w:r>
            <w:r w:rsidRPr="008A3660">
              <w:rPr>
                <w:u w:color="000000"/>
                <w:lang w:val="en-US"/>
              </w:rPr>
              <w:t xml:space="preserve"> </w:t>
            </w:r>
          </w:p>
          <w:p w14:paraId="310B46DD" w14:textId="19A6A8DC" w:rsidR="00675789" w:rsidRPr="008A3660" w:rsidRDefault="00675789" w:rsidP="00675789">
            <w:pPr>
              <w:pStyle w:val="112"/>
            </w:pPr>
            <w:r w:rsidRPr="008A3660">
              <w:rPr>
                <w:u w:color="000000"/>
                <w:lang w:val="en-US"/>
              </w:rPr>
              <w:t>String</w:t>
            </w:r>
          </w:p>
        </w:tc>
        <w:tc>
          <w:tcPr>
            <w:tcW w:w="3119" w:type="dxa"/>
          </w:tcPr>
          <w:p w14:paraId="1F7EFFB5" w14:textId="02DC5C9C" w:rsidR="00953037" w:rsidRPr="008A3660" w:rsidRDefault="00953037" w:rsidP="00953037">
            <w:pPr>
              <w:pStyle w:val="112"/>
              <w:rPr>
                <w:u w:color="000000"/>
              </w:rPr>
            </w:pPr>
            <w:r w:rsidRPr="008A3660">
              <w:rPr>
                <w:u w:color="000000"/>
              </w:rPr>
              <w:t>До 01.07.2021 реквизит платежа 101 «Статус плательщика» блока данных «Дополнительные реквизиты платежа» может принимать значение из диапазонов «01»-«13», «15»-«28».</w:t>
            </w:r>
          </w:p>
          <w:p w14:paraId="66247BB3" w14:textId="7640C73C" w:rsidR="00953037" w:rsidRPr="008A3660" w:rsidRDefault="00953037" w:rsidP="00953037">
            <w:pPr>
              <w:pStyle w:val="112"/>
              <w:rPr>
                <w:u w:color="000000"/>
              </w:rPr>
            </w:pPr>
            <w:r w:rsidRPr="008A3660">
              <w:rPr>
                <w:u w:color="000000"/>
              </w:rPr>
              <w:t>C 01.07.2021 реквизит платежа 101 «Статус плательщика» блока данных «Дополнительные реквизиты платежа» может принимать значение из диапазонов «01»-«13», «15-29».</w:t>
            </w:r>
          </w:p>
          <w:p w14:paraId="18AA6707" w14:textId="7D1491D0" w:rsidR="00675789" w:rsidRPr="008A3660" w:rsidRDefault="00953037" w:rsidP="00D53125">
            <w:pPr>
              <w:pStyle w:val="112"/>
            </w:pPr>
            <w:r w:rsidRPr="008A3660">
              <w:rPr>
                <w:u w:color="000000"/>
              </w:rPr>
              <w:t>С 01.10.2021 реквизит платежа 101 «Статус плательщика» блока данных «Дополнительные реквизиты платежа» может принимать значение из диапазонов «01»-«08», «13», «15»-«17», «19»-«20», «23»-«24», «27»-«30».</w:t>
            </w:r>
          </w:p>
        </w:tc>
      </w:tr>
      <w:tr w:rsidR="00675789" w:rsidRPr="008A3660" w14:paraId="196797E8" w14:textId="77777777" w:rsidTr="00F70CDE">
        <w:tc>
          <w:tcPr>
            <w:tcW w:w="567" w:type="dxa"/>
          </w:tcPr>
          <w:p w14:paraId="7E3152AF" w14:textId="77777777" w:rsidR="00675789" w:rsidRPr="008A3660" w:rsidRDefault="00675789" w:rsidP="00B16187">
            <w:pPr>
              <w:pStyle w:val="a"/>
              <w:numPr>
                <w:ilvl w:val="0"/>
                <w:numId w:val="86"/>
              </w:numPr>
            </w:pPr>
          </w:p>
        </w:tc>
        <w:tc>
          <w:tcPr>
            <w:tcW w:w="1701" w:type="dxa"/>
          </w:tcPr>
          <w:p w14:paraId="453DFCA9" w14:textId="47A3C57A" w:rsidR="00675789" w:rsidRPr="008A3660" w:rsidRDefault="00675789" w:rsidP="00675789">
            <w:pPr>
              <w:pStyle w:val="112"/>
            </w:pPr>
            <w:r w:rsidRPr="008A3660">
              <w:rPr>
                <w:u w:color="000000"/>
                <w:lang w:val="en-US"/>
              </w:rPr>
              <w:t>paytReason</w:t>
            </w:r>
            <w:r w:rsidRPr="008A3660">
              <w:rPr>
                <w:u w:color="000000"/>
              </w:rPr>
              <w:t xml:space="preserve"> (атрибут)</w:t>
            </w:r>
          </w:p>
        </w:tc>
        <w:tc>
          <w:tcPr>
            <w:tcW w:w="2127" w:type="dxa"/>
          </w:tcPr>
          <w:p w14:paraId="0E7F02FE" w14:textId="3530B60B" w:rsidR="00DC4E06" w:rsidRPr="008A3660" w:rsidRDefault="00DC4E06" w:rsidP="00675789">
            <w:pPr>
              <w:pStyle w:val="112"/>
              <w:rPr>
                <w:u w:color="000000"/>
              </w:rPr>
            </w:pPr>
            <w:r w:rsidRPr="008A3660">
              <w:rPr>
                <w:u w:color="000000"/>
              </w:rPr>
              <w:t>Поле номер 106:</w:t>
            </w:r>
          </w:p>
          <w:p w14:paraId="7612A73F" w14:textId="46CF01A5" w:rsidR="00675789" w:rsidRPr="008A3660" w:rsidRDefault="00675789" w:rsidP="00675789">
            <w:pPr>
              <w:pStyle w:val="112"/>
            </w:pPr>
            <w:r w:rsidRPr="008A3660">
              <w:rPr>
                <w:u w:color="000000"/>
              </w:rPr>
              <w:t>Показатель основания платежа — реквизит 106 Распоряжения.</w:t>
            </w:r>
          </w:p>
        </w:tc>
        <w:tc>
          <w:tcPr>
            <w:tcW w:w="1701" w:type="dxa"/>
          </w:tcPr>
          <w:p w14:paraId="44A72382" w14:textId="380D56B7" w:rsidR="00675789" w:rsidRPr="008A3660" w:rsidRDefault="00675789" w:rsidP="00675789">
            <w:pPr>
              <w:pStyle w:val="112"/>
            </w:pPr>
            <w:r w:rsidRPr="008A3660">
              <w:rPr>
                <w:u w:color="000000"/>
              </w:rPr>
              <w:t>1, обязательно</w:t>
            </w:r>
          </w:p>
        </w:tc>
        <w:tc>
          <w:tcPr>
            <w:tcW w:w="1842" w:type="dxa"/>
          </w:tcPr>
          <w:p w14:paraId="72C46958" w14:textId="192ACD14" w:rsidR="00675789" w:rsidRPr="008A3660" w:rsidRDefault="001F4792" w:rsidP="00675789">
            <w:pPr>
              <w:pStyle w:val="112"/>
              <w:rPr>
                <w:u w:color="000000"/>
              </w:rPr>
            </w:pPr>
            <w:r w:rsidRPr="008A3660">
              <w:rPr>
                <w:i/>
                <w:u w:color="000000"/>
              </w:rPr>
              <w:t>Значение «0» или с</w:t>
            </w:r>
            <w:r w:rsidR="00675789" w:rsidRPr="008A3660">
              <w:rPr>
                <w:i/>
                <w:u w:color="000000"/>
              </w:rPr>
              <w:t>трока длиной 2 символа</w:t>
            </w:r>
            <w:r w:rsidR="00675789" w:rsidRPr="008A3660">
              <w:rPr>
                <w:u w:color="000000"/>
              </w:rPr>
              <w:t xml:space="preserve"> </w:t>
            </w:r>
          </w:p>
          <w:p w14:paraId="740A3E04" w14:textId="77777777" w:rsidR="00675789" w:rsidRPr="008A3660" w:rsidRDefault="00675789" w:rsidP="00675789">
            <w:pPr>
              <w:pStyle w:val="112"/>
              <w:rPr>
                <w:u w:color="000000"/>
              </w:rPr>
            </w:pPr>
            <w:r w:rsidRPr="008A3660">
              <w:rPr>
                <w:u w:color="000000"/>
              </w:rPr>
              <w:t>/</w:t>
            </w:r>
          </w:p>
          <w:p w14:paraId="5B0A035F" w14:textId="47FA12C5" w:rsidR="00675789" w:rsidRPr="008A3660" w:rsidRDefault="00675789" w:rsidP="00675789">
            <w:pPr>
              <w:pStyle w:val="112"/>
            </w:pPr>
            <w:r w:rsidRPr="008A3660">
              <w:rPr>
                <w:u w:color="000000"/>
                <w:lang w:val="en-US"/>
              </w:rPr>
              <w:t>String</w:t>
            </w:r>
          </w:p>
        </w:tc>
        <w:tc>
          <w:tcPr>
            <w:tcW w:w="3119" w:type="dxa"/>
          </w:tcPr>
          <w:p w14:paraId="5F3622DC" w14:textId="6F0AE2CD" w:rsidR="001F4792" w:rsidRPr="008A3660" w:rsidRDefault="001F4792" w:rsidP="001F4792">
            <w:pPr>
              <w:pStyle w:val="112"/>
              <w:rPr>
                <w:u w:color="000000"/>
              </w:rPr>
            </w:pPr>
            <w:r w:rsidRPr="008A3660">
              <w:rPr>
                <w:u w:color="000000"/>
              </w:rPr>
              <w:t>С 01.01.2021 реквизит 106 «Показатель основания платежа» блока данных «Дополнительные реквизиты платежа» может содержать значение «0» или одно из следующих значений: ТП, ЗД, БФ, ТР, РС, ОТ, РТ, ПБ, ПР, АП, АР, ИН, ТЛ, БД, ПК, КВ, УВ, ИЛ, ТГ, ТБ, ТД, ПВ, ЗТ, 00.</w:t>
            </w:r>
          </w:p>
          <w:p w14:paraId="2A3048DA" w14:textId="48BFC5B8" w:rsidR="00675789" w:rsidRPr="008A3660" w:rsidRDefault="001F4792" w:rsidP="00401A4E">
            <w:pPr>
              <w:pStyle w:val="112"/>
            </w:pPr>
            <w:r w:rsidRPr="008A3660">
              <w:rPr>
                <w:u w:color="000000"/>
              </w:rPr>
              <w:lastRenderedPageBreak/>
              <w:t>С 01.10.2021 реквизит 106 «Показатель основания платежа» блока данных «Дополнительные реквизиты платежа» может содержать значение «0» или одно из следующих значений: ТП, ЗД, РС, ОТ, РТ, ПБ, ИН, ТЛ, ЗТ, ПК, КЭ, УВ, ИЛ, ТГ, ТБ, ТД, ПВ, 00.</w:t>
            </w:r>
          </w:p>
        </w:tc>
      </w:tr>
      <w:tr w:rsidR="00675789" w:rsidRPr="008A3660" w14:paraId="3412A9D4" w14:textId="77777777" w:rsidTr="00F70CDE">
        <w:tc>
          <w:tcPr>
            <w:tcW w:w="567" w:type="dxa"/>
          </w:tcPr>
          <w:p w14:paraId="363B686A" w14:textId="77777777" w:rsidR="00675789" w:rsidRPr="008A3660" w:rsidRDefault="00675789" w:rsidP="00B16187">
            <w:pPr>
              <w:pStyle w:val="a"/>
              <w:numPr>
                <w:ilvl w:val="0"/>
                <w:numId w:val="86"/>
              </w:numPr>
            </w:pPr>
          </w:p>
        </w:tc>
        <w:tc>
          <w:tcPr>
            <w:tcW w:w="1701" w:type="dxa"/>
          </w:tcPr>
          <w:p w14:paraId="202168C7" w14:textId="5543A0E5" w:rsidR="00675789" w:rsidRPr="008A3660" w:rsidRDefault="00675789" w:rsidP="00675789">
            <w:pPr>
              <w:pStyle w:val="112"/>
            </w:pPr>
            <w:r w:rsidRPr="008A3660">
              <w:rPr>
                <w:u w:color="000000"/>
                <w:lang w:val="en-US"/>
              </w:rPr>
              <w:t>taxPeriod</w:t>
            </w:r>
            <w:r w:rsidRPr="008A3660">
              <w:rPr>
                <w:u w:color="000000"/>
              </w:rPr>
              <w:t xml:space="preserve"> </w:t>
            </w:r>
            <w:r w:rsidRPr="008A3660">
              <w:rPr>
                <w:u w:color="000000"/>
                <w:lang w:val="en-US"/>
              </w:rPr>
              <w:t>(</w:t>
            </w:r>
            <w:r w:rsidRPr="008A3660">
              <w:rPr>
                <w:u w:color="000000"/>
              </w:rPr>
              <w:t>атрибут</w:t>
            </w:r>
            <w:r w:rsidRPr="008A3660">
              <w:rPr>
                <w:u w:color="000000"/>
                <w:lang w:val="en-US"/>
              </w:rPr>
              <w:t>)</w:t>
            </w:r>
          </w:p>
        </w:tc>
        <w:tc>
          <w:tcPr>
            <w:tcW w:w="2127" w:type="dxa"/>
          </w:tcPr>
          <w:p w14:paraId="4AD76843" w14:textId="0FECED67" w:rsidR="00DC4E06" w:rsidRPr="008A3660" w:rsidRDefault="00DC4E06" w:rsidP="00675789">
            <w:pPr>
              <w:pStyle w:val="112"/>
              <w:rPr>
                <w:bCs/>
                <w:u w:color="000000"/>
              </w:rPr>
            </w:pPr>
            <w:r w:rsidRPr="008A3660">
              <w:rPr>
                <w:bCs/>
                <w:u w:color="000000"/>
              </w:rPr>
              <w:t>Поле номер 107:</w:t>
            </w:r>
          </w:p>
          <w:p w14:paraId="3CBD4B99" w14:textId="40C7C4D8" w:rsidR="00675789" w:rsidRPr="008A3660" w:rsidRDefault="00675789" w:rsidP="00675789">
            <w:pPr>
              <w:pStyle w:val="112"/>
            </w:pPr>
            <w:r w:rsidRPr="008A3660">
              <w:rPr>
                <w:bCs/>
                <w:u w:color="000000"/>
              </w:rPr>
              <w:t xml:space="preserve">Показатель налогового периода или код таможенного органа, осуществляющего в соответствии с законодательством РФ функции по выработке государственной политики и нормативному регулированию, контролю и надзору в области таможенного дела </w:t>
            </w:r>
            <w:r w:rsidRPr="008A3660">
              <w:rPr>
                <w:u w:color="000000"/>
              </w:rPr>
              <w:t>–</w:t>
            </w:r>
            <w:r w:rsidRPr="008A3660">
              <w:rPr>
                <w:bCs/>
                <w:u w:color="000000"/>
              </w:rPr>
              <w:t xml:space="preserve"> реквизит 107 Распоряжения</w:t>
            </w:r>
            <w:r w:rsidRPr="008A3660">
              <w:rPr>
                <w:u w:color="000000"/>
              </w:rPr>
              <w:t>.</w:t>
            </w:r>
          </w:p>
        </w:tc>
        <w:tc>
          <w:tcPr>
            <w:tcW w:w="1701" w:type="dxa"/>
          </w:tcPr>
          <w:p w14:paraId="4509F3FD" w14:textId="3D4686FF" w:rsidR="00675789" w:rsidRPr="008A3660" w:rsidRDefault="00675789" w:rsidP="00675789">
            <w:pPr>
              <w:pStyle w:val="112"/>
            </w:pPr>
            <w:r w:rsidRPr="008A3660">
              <w:rPr>
                <w:u w:color="000000"/>
                <w:lang w:val="en-US"/>
              </w:rPr>
              <w:t>1</w:t>
            </w:r>
            <w:r w:rsidRPr="008A3660">
              <w:rPr>
                <w:u w:color="000000"/>
              </w:rPr>
              <w:t>, обязательно</w:t>
            </w:r>
          </w:p>
        </w:tc>
        <w:tc>
          <w:tcPr>
            <w:tcW w:w="1842" w:type="dxa"/>
          </w:tcPr>
          <w:p w14:paraId="55B5C7FE" w14:textId="77777777" w:rsidR="00675789" w:rsidRPr="008A3660" w:rsidRDefault="00675789" w:rsidP="00675789">
            <w:pPr>
              <w:pStyle w:val="112"/>
              <w:rPr>
                <w:u w:color="000000"/>
              </w:rPr>
            </w:pPr>
            <w:r w:rsidRPr="008A3660">
              <w:rPr>
                <w:i/>
                <w:u w:color="000000"/>
              </w:rPr>
              <w:t>Значение «0» или строка длиной 10 или 8 символов</w:t>
            </w:r>
            <w:r w:rsidRPr="008A3660">
              <w:rPr>
                <w:u w:color="000000"/>
              </w:rPr>
              <w:t xml:space="preserve"> </w:t>
            </w:r>
          </w:p>
          <w:p w14:paraId="39C62F92" w14:textId="77777777" w:rsidR="00675789" w:rsidRPr="008A3660" w:rsidRDefault="00675789" w:rsidP="00675789">
            <w:pPr>
              <w:pStyle w:val="112"/>
              <w:rPr>
                <w:u w:color="000000"/>
              </w:rPr>
            </w:pPr>
            <w:r w:rsidRPr="008A3660">
              <w:rPr>
                <w:u w:color="000000"/>
              </w:rPr>
              <w:t xml:space="preserve">/  </w:t>
            </w:r>
          </w:p>
          <w:p w14:paraId="29E20EB9" w14:textId="031BB4C8" w:rsidR="00675789" w:rsidRPr="008A3660" w:rsidRDefault="00675789" w:rsidP="00675789">
            <w:pPr>
              <w:pStyle w:val="112"/>
            </w:pPr>
            <w:r w:rsidRPr="008A3660">
              <w:rPr>
                <w:u w:color="000000"/>
                <w:lang w:val="en-US"/>
              </w:rPr>
              <w:t>String</w:t>
            </w:r>
          </w:p>
        </w:tc>
        <w:tc>
          <w:tcPr>
            <w:tcW w:w="3119" w:type="dxa"/>
          </w:tcPr>
          <w:p w14:paraId="58F30DBC" w14:textId="77777777" w:rsidR="00675789" w:rsidRPr="008A3660" w:rsidRDefault="00675789" w:rsidP="00675789">
            <w:pPr>
              <w:pStyle w:val="112"/>
              <w:rPr>
                <w:u w:color="000000"/>
              </w:rPr>
            </w:pPr>
            <w:r w:rsidRPr="008A3660">
              <w:rPr>
                <w:u w:color="000000"/>
              </w:rPr>
              <w:t>Если длина значения в поле 10 символов, то:</w:t>
            </w:r>
          </w:p>
          <w:p w14:paraId="7F62BE29" w14:textId="77777777" w:rsidR="00675789" w:rsidRPr="008A3660" w:rsidRDefault="00675789" w:rsidP="00675789">
            <w:pPr>
              <w:pStyle w:val="112"/>
              <w:rPr>
                <w:u w:color="000000"/>
              </w:rPr>
            </w:pPr>
            <w:r w:rsidRPr="008A3660">
              <w:rPr>
                <w:u w:color="000000"/>
              </w:rPr>
              <w:t>символы 1-й и 2-й могут принимать значение: МС, КВ, ПЛ, ГД;</w:t>
            </w:r>
          </w:p>
          <w:p w14:paraId="0A262C13" w14:textId="77777777" w:rsidR="00675789" w:rsidRPr="008A3660" w:rsidRDefault="00675789" w:rsidP="00675789">
            <w:pPr>
              <w:pStyle w:val="112"/>
              <w:rPr>
                <w:u w:color="000000"/>
              </w:rPr>
            </w:pPr>
            <w:r w:rsidRPr="008A3660">
              <w:rPr>
                <w:u w:color="000000"/>
              </w:rPr>
              <w:t xml:space="preserve">символы 4-й и 5-й могут принимать значение: для месячных платежей </w:t>
            </w:r>
            <w:r w:rsidRPr="008A3660">
              <w:rPr>
                <w:u w:color="000000"/>
              </w:rPr>
              <w:noBreakHyphen/>
              <w:t xml:space="preserve"> номер месяца текущего отчетного года, для квартальных платежей - номер квартала, для полугодовых - номер полугодия;</w:t>
            </w:r>
          </w:p>
          <w:p w14:paraId="75758E12" w14:textId="77777777" w:rsidR="00675789" w:rsidRPr="008A3660" w:rsidRDefault="00675789" w:rsidP="00675789">
            <w:pPr>
              <w:pStyle w:val="112"/>
              <w:rPr>
                <w:u w:color="000000"/>
              </w:rPr>
            </w:pPr>
            <w:r w:rsidRPr="008A3660">
              <w:rPr>
                <w:u w:color="000000"/>
              </w:rPr>
              <w:t>символы с 7-го по 10-й могут принимать значение: год, за который производится уплата налога;</w:t>
            </w:r>
          </w:p>
          <w:p w14:paraId="39D83915" w14:textId="77777777" w:rsidR="00675789" w:rsidRPr="008A3660" w:rsidRDefault="00675789" w:rsidP="00675789">
            <w:pPr>
              <w:pStyle w:val="112"/>
              <w:rPr>
                <w:u w:color="000000"/>
              </w:rPr>
            </w:pPr>
            <w:r w:rsidRPr="008A3660">
              <w:rPr>
                <w:u w:color="000000"/>
              </w:rPr>
              <w:t>символы 3-й и 6-й используются в качестве разделительных знаков, в них проставляется точка (".").</w:t>
            </w:r>
          </w:p>
          <w:p w14:paraId="3712ADE0" w14:textId="77777777" w:rsidR="00675789" w:rsidRPr="008A3660" w:rsidRDefault="00675789" w:rsidP="00675789">
            <w:pPr>
              <w:pStyle w:val="112"/>
              <w:rPr>
                <w:u w:color="000000"/>
              </w:rPr>
            </w:pPr>
          </w:p>
          <w:p w14:paraId="62A53CA5" w14:textId="77777777" w:rsidR="00675789" w:rsidRPr="008A3660" w:rsidRDefault="00675789" w:rsidP="00675789">
            <w:pPr>
              <w:pStyle w:val="112"/>
              <w:rPr>
                <w:color w:val="000000"/>
                <w:u w:color="000000"/>
              </w:rPr>
            </w:pPr>
            <w:r w:rsidRPr="008A3660">
              <w:rPr>
                <w:color w:val="000000"/>
                <w:u w:color="000000"/>
              </w:rPr>
              <w:t>Если длина поля 8 символов, то все они должны быть цифрами.</w:t>
            </w:r>
          </w:p>
          <w:p w14:paraId="781470B6" w14:textId="77777777" w:rsidR="00675789" w:rsidRPr="008A3660" w:rsidRDefault="00675789" w:rsidP="00675789">
            <w:pPr>
              <w:pStyle w:val="112"/>
              <w:rPr>
                <w:color w:val="000000"/>
                <w:u w:color="000000"/>
              </w:rPr>
            </w:pPr>
          </w:p>
          <w:p w14:paraId="605B9291" w14:textId="4334F01A" w:rsidR="00675789" w:rsidRPr="008A3660" w:rsidRDefault="00675789" w:rsidP="00675789">
            <w:pPr>
              <w:pStyle w:val="112"/>
            </w:pPr>
            <w:r w:rsidRPr="008A3660">
              <w:rPr>
                <w:u w:color="000000"/>
              </w:rPr>
              <w:t>Допускается указывать дату в формате</w:t>
            </w:r>
            <w:r w:rsidRPr="008A3660">
              <w:rPr>
                <w:i/>
                <w:u w:color="000000"/>
              </w:rPr>
              <w:t xml:space="preserve"> "день.месяц.год".</w:t>
            </w:r>
          </w:p>
        </w:tc>
      </w:tr>
      <w:tr w:rsidR="00675789" w:rsidRPr="008A3660" w14:paraId="0AA3C97F" w14:textId="77777777" w:rsidTr="00F70CDE">
        <w:tc>
          <w:tcPr>
            <w:tcW w:w="567" w:type="dxa"/>
          </w:tcPr>
          <w:p w14:paraId="4B0A0C19" w14:textId="77777777" w:rsidR="00675789" w:rsidRPr="008A3660" w:rsidRDefault="00675789" w:rsidP="00B16187">
            <w:pPr>
              <w:pStyle w:val="a"/>
              <w:numPr>
                <w:ilvl w:val="0"/>
                <w:numId w:val="86"/>
              </w:numPr>
            </w:pPr>
          </w:p>
        </w:tc>
        <w:tc>
          <w:tcPr>
            <w:tcW w:w="1701" w:type="dxa"/>
          </w:tcPr>
          <w:p w14:paraId="5B7EEC01" w14:textId="60EBE431" w:rsidR="00675789" w:rsidRPr="008A3660" w:rsidRDefault="00675789" w:rsidP="00675789">
            <w:pPr>
              <w:pStyle w:val="112"/>
            </w:pPr>
            <w:r w:rsidRPr="008A3660">
              <w:rPr>
                <w:u w:color="000000"/>
                <w:lang w:val="en-US"/>
              </w:rPr>
              <w:t>taxDocNumber</w:t>
            </w:r>
            <w:r w:rsidRPr="008A3660">
              <w:rPr>
                <w:u w:color="000000"/>
              </w:rPr>
              <w:t xml:space="preserve"> </w:t>
            </w:r>
            <w:r w:rsidRPr="008A3660">
              <w:rPr>
                <w:u w:color="000000"/>
                <w:lang w:val="en-US"/>
              </w:rPr>
              <w:t>(</w:t>
            </w:r>
            <w:r w:rsidRPr="008A3660">
              <w:rPr>
                <w:u w:color="000000"/>
              </w:rPr>
              <w:t>атрибут</w:t>
            </w:r>
            <w:r w:rsidRPr="008A3660">
              <w:rPr>
                <w:u w:color="000000"/>
                <w:lang w:val="en-US"/>
              </w:rPr>
              <w:t>)</w:t>
            </w:r>
          </w:p>
        </w:tc>
        <w:tc>
          <w:tcPr>
            <w:tcW w:w="2127" w:type="dxa"/>
          </w:tcPr>
          <w:p w14:paraId="4CB710BE" w14:textId="32EC4991" w:rsidR="00DC4E06" w:rsidRPr="008A3660" w:rsidRDefault="00DC4E06" w:rsidP="00675789">
            <w:pPr>
              <w:pStyle w:val="112"/>
              <w:rPr>
                <w:bCs/>
                <w:u w:color="000000"/>
              </w:rPr>
            </w:pPr>
            <w:r w:rsidRPr="008A3660">
              <w:rPr>
                <w:bCs/>
                <w:u w:color="000000"/>
              </w:rPr>
              <w:t>Поле номер 108:</w:t>
            </w:r>
          </w:p>
          <w:p w14:paraId="2F30C2CC" w14:textId="2392AB01" w:rsidR="00675789" w:rsidRPr="008A3660" w:rsidRDefault="00675789" w:rsidP="00675789">
            <w:pPr>
              <w:pStyle w:val="112"/>
            </w:pPr>
            <w:r w:rsidRPr="008A3660">
              <w:rPr>
                <w:bCs/>
                <w:u w:color="000000"/>
              </w:rPr>
              <w:t xml:space="preserve">Показатель номера документа </w:t>
            </w:r>
            <w:r w:rsidRPr="008A3660">
              <w:rPr>
                <w:u w:color="000000"/>
              </w:rPr>
              <w:t>–</w:t>
            </w:r>
            <w:r w:rsidRPr="008A3660">
              <w:rPr>
                <w:bCs/>
                <w:u w:color="000000"/>
              </w:rPr>
              <w:t xml:space="preserve"> реквизит 108 Распоряжения</w:t>
            </w:r>
            <w:r w:rsidRPr="008A3660">
              <w:rPr>
                <w:u w:color="000000"/>
              </w:rPr>
              <w:t>.</w:t>
            </w:r>
          </w:p>
        </w:tc>
        <w:tc>
          <w:tcPr>
            <w:tcW w:w="1701" w:type="dxa"/>
          </w:tcPr>
          <w:p w14:paraId="7CADDD2E" w14:textId="527E1A5F" w:rsidR="00675789" w:rsidRPr="008A3660" w:rsidRDefault="00675789" w:rsidP="00675789">
            <w:pPr>
              <w:pStyle w:val="112"/>
            </w:pPr>
            <w:r w:rsidRPr="008A3660">
              <w:rPr>
                <w:u w:color="000000"/>
              </w:rPr>
              <w:t>1, обязательно</w:t>
            </w:r>
          </w:p>
        </w:tc>
        <w:tc>
          <w:tcPr>
            <w:tcW w:w="1842" w:type="dxa"/>
          </w:tcPr>
          <w:p w14:paraId="4AC69204" w14:textId="77777777" w:rsidR="00675789" w:rsidRPr="008A3660" w:rsidRDefault="00675789" w:rsidP="00675789">
            <w:pPr>
              <w:pStyle w:val="112"/>
              <w:rPr>
                <w:bCs/>
                <w:u w:color="000000"/>
              </w:rPr>
            </w:pPr>
            <w:r w:rsidRPr="008A3660">
              <w:rPr>
                <w:bCs/>
                <w:u w:color="000000"/>
              </w:rPr>
              <w:t xml:space="preserve">Строка длиной от 1 до 15 символов </w:t>
            </w:r>
          </w:p>
          <w:p w14:paraId="3EDC85AF" w14:textId="77777777" w:rsidR="00675789" w:rsidRPr="008A3660" w:rsidRDefault="00675789" w:rsidP="00675789">
            <w:pPr>
              <w:pStyle w:val="112"/>
              <w:rPr>
                <w:bCs/>
                <w:u w:color="000000"/>
              </w:rPr>
            </w:pPr>
            <w:r w:rsidRPr="008A3660">
              <w:rPr>
                <w:bCs/>
                <w:u w:color="000000"/>
              </w:rPr>
              <w:t>/</w:t>
            </w:r>
          </w:p>
          <w:p w14:paraId="350B1C15" w14:textId="2D01696F" w:rsidR="00675789" w:rsidRPr="008A3660" w:rsidRDefault="00675789" w:rsidP="00675789">
            <w:pPr>
              <w:pStyle w:val="112"/>
            </w:pPr>
            <w:r w:rsidRPr="008A3660">
              <w:rPr>
                <w:bCs/>
                <w:u w:color="000000"/>
              </w:rPr>
              <w:t>String</w:t>
            </w:r>
          </w:p>
        </w:tc>
        <w:tc>
          <w:tcPr>
            <w:tcW w:w="3119" w:type="dxa"/>
          </w:tcPr>
          <w:p w14:paraId="01917979" w14:textId="77777777" w:rsidR="00686301" w:rsidRPr="008A3660" w:rsidRDefault="00686301" w:rsidP="00686301">
            <w:pPr>
              <w:pStyle w:val="112"/>
            </w:pPr>
            <w:r w:rsidRPr="008A3660">
              <w:t xml:space="preserve">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приказом Министерства финансов Российской Федерации от 12 ноября 2013 г. №107н реквизит 108 может быть: «0», может содержать </w:t>
            </w:r>
            <w:r w:rsidRPr="008A3660">
              <w:lastRenderedPageBreak/>
              <w:t>номер документа основания платежа длиной до 15 символов или должен быть заполнен следующим образом:</w:t>
            </w:r>
          </w:p>
          <w:p w14:paraId="44EDC93C" w14:textId="7C97A9C0" w:rsidR="00686301" w:rsidRPr="008A3660" w:rsidRDefault="00686301" w:rsidP="009076EE">
            <w:pPr>
              <w:pStyle w:val="11"/>
            </w:pPr>
            <w:r w:rsidRPr="008A3660">
              <w:t>первые два символа могут принимать значение "00" - "14", "22", "24" - "26", "28" - "30",</w:t>
            </w:r>
          </w:p>
          <w:p w14:paraId="714DD810" w14:textId="4873582C" w:rsidR="00686301" w:rsidRPr="008A3660" w:rsidRDefault="00686301" w:rsidP="009076EE">
            <w:pPr>
              <w:pStyle w:val="11"/>
            </w:pPr>
            <w:r w:rsidRPr="008A3660">
              <w:t>третий символ - знак ";",</w:t>
            </w:r>
          </w:p>
          <w:p w14:paraId="06411A8A" w14:textId="5266DE3D" w:rsidR="00686301" w:rsidRPr="008A3660" w:rsidRDefault="00686301" w:rsidP="009076EE">
            <w:pPr>
              <w:pStyle w:val="11"/>
            </w:pPr>
            <w:r w:rsidRPr="008A3660">
              <w:t>последующие символы - идентификатора сведений о физическом лице, длиной от 1 до 12 символов, знаки номера «№» и дефиса «-» не указываются.</w:t>
            </w:r>
          </w:p>
        </w:tc>
      </w:tr>
      <w:tr w:rsidR="00675789" w:rsidRPr="008A3660" w14:paraId="7C697C95" w14:textId="77777777" w:rsidTr="00F70CDE">
        <w:tc>
          <w:tcPr>
            <w:tcW w:w="567" w:type="dxa"/>
          </w:tcPr>
          <w:p w14:paraId="4875CACD" w14:textId="77777777" w:rsidR="00675789" w:rsidRPr="008A3660" w:rsidRDefault="00675789" w:rsidP="00B16187">
            <w:pPr>
              <w:pStyle w:val="a"/>
              <w:numPr>
                <w:ilvl w:val="0"/>
                <w:numId w:val="86"/>
              </w:numPr>
            </w:pPr>
          </w:p>
        </w:tc>
        <w:tc>
          <w:tcPr>
            <w:tcW w:w="1701" w:type="dxa"/>
          </w:tcPr>
          <w:p w14:paraId="69F2071E" w14:textId="2A369F84" w:rsidR="00675789" w:rsidRPr="008A3660" w:rsidRDefault="00675789" w:rsidP="00675789">
            <w:pPr>
              <w:pStyle w:val="112"/>
            </w:pPr>
            <w:r w:rsidRPr="008A3660">
              <w:rPr>
                <w:u w:color="000000"/>
                <w:lang w:val="en-US"/>
              </w:rPr>
              <w:t>taxDocDate</w:t>
            </w:r>
            <w:r w:rsidRPr="008A3660">
              <w:rPr>
                <w:u w:color="000000"/>
              </w:rPr>
              <w:t xml:space="preserve"> </w:t>
            </w:r>
            <w:r w:rsidRPr="008A3660">
              <w:rPr>
                <w:u w:color="000000"/>
                <w:lang w:val="en-US"/>
              </w:rPr>
              <w:t>(</w:t>
            </w:r>
            <w:r w:rsidRPr="008A3660">
              <w:rPr>
                <w:u w:color="000000"/>
              </w:rPr>
              <w:t>атрибут</w:t>
            </w:r>
            <w:r w:rsidRPr="008A3660">
              <w:rPr>
                <w:u w:color="000000"/>
                <w:lang w:val="en-US"/>
              </w:rPr>
              <w:t>)</w:t>
            </w:r>
          </w:p>
        </w:tc>
        <w:tc>
          <w:tcPr>
            <w:tcW w:w="2127" w:type="dxa"/>
          </w:tcPr>
          <w:p w14:paraId="3CBB3E53" w14:textId="06EC51E2" w:rsidR="00DC4E06" w:rsidRPr="008A3660" w:rsidRDefault="00DC4E06" w:rsidP="00675789">
            <w:pPr>
              <w:pStyle w:val="112"/>
              <w:rPr>
                <w:bCs/>
                <w:u w:color="000000"/>
              </w:rPr>
            </w:pPr>
            <w:r w:rsidRPr="008A3660">
              <w:rPr>
                <w:bCs/>
                <w:u w:color="000000"/>
              </w:rPr>
              <w:t>Поле номер 109:</w:t>
            </w:r>
          </w:p>
          <w:p w14:paraId="0507F247" w14:textId="32C7F97F" w:rsidR="00675789" w:rsidRPr="008A3660" w:rsidRDefault="00675789" w:rsidP="00675789">
            <w:pPr>
              <w:pStyle w:val="112"/>
            </w:pPr>
            <w:r w:rsidRPr="008A3660">
              <w:rPr>
                <w:bCs/>
                <w:u w:color="000000"/>
              </w:rPr>
              <w:t xml:space="preserve">Показатель даты документа </w:t>
            </w:r>
            <w:r w:rsidRPr="008A3660">
              <w:rPr>
                <w:u w:color="000000"/>
              </w:rPr>
              <w:t>–</w:t>
            </w:r>
            <w:r w:rsidRPr="008A3660">
              <w:rPr>
                <w:bCs/>
                <w:u w:color="000000"/>
              </w:rPr>
              <w:t xml:space="preserve"> реквизит 109 Распоряжения.</w:t>
            </w:r>
          </w:p>
        </w:tc>
        <w:tc>
          <w:tcPr>
            <w:tcW w:w="1701" w:type="dxa"/>
          </w:tcPr>
          <w:p w14:paraId="1CE6423F" w14:textId="65FDFF41" w:rsidR="00675789" w:rsidRPr="008A3660" w:rsidRDefault="00675789" w:rsidP="00675789">
            <w:pPr>
              <w:pStyle w:val="112"/>
            </w:pPr>
            <w:r w:rsidRPr="008A3660">
              <w:rPr>
                <w:u w:color="000000"/>
              </w:rPr>
              <w:t>1, обязательно</w:t>
            </w:r>
          </w:p>
        </w:tc>
        <w:tc>
          <w:tcPr>
            <w:tcW w:w="1842" w:type="dxa"/>
          </w:tcPr>
          <w:p w14:paraId="5C364CF5" w14:textId="03B57AAA" w:rsidR="00675789" w:rsidRPr="008A3660" w:rsidRDefault="00675789" w:rsidP="00675789">
            <w:pPr>
              <w:pStyle w:val="112"/>
              <w:rPr>
                <w:u w:color="000000"/>
              </w:rPr>
            </w:pPr>
            <w:r w:rsidRPr="008A3660">
              <w:rPr>
                <w:i/>
                <w:u w:color="000000"/>
              </w:rPr>
              <w:t>Значение «0»</w:t>
            </w:r>
            <w:r w:rsidR="00EC22D1" w:rsidRPr="008A3660">
              <w:rPr>
                <w:i/>
                <w:u w:color="000000"/>
              </w:rPr>
              <w:t>, «00»</w:t>
            </w:r>
            <w:r w:rsidRPr="008A3660">
              <w:rPr>
                <w:i/>
                <w:u w:color="000000"/>
              </w:rPr>
              <w:t xml:space="preserve"> или строка длиной 10 символов ((0[1-</w:t>
            </w:r>
            <w:proofErr w:type="gramStart"/>
            <w:r w:rsidRPr="008A3660">
              <w:rPr>
                <w:i/>
                <w:u w:color="000000"/>
              </w:rPr>
              <w:t>9]|</w:t>
            </w:r>
            <w:proofErr w:type="gramEnd"/>
            <w:r w:rsidRPr="008A3660">
              <w:rPr>
                <w:i/>
                <w:u w:color="000000"/>
              </w:rPr>
              <w:t>[12][0-9]|3[01])\.(0[1-9]|1[012])\.\d{4} либо «0»)</w:t>
            </w:r>
            <w:r w:rsidRPr="008A3660">
              <w:rPr>
                <w:u w:color="000000"/>
              </w:rPr>
              <w:t xml:space="preserve"> </w:t>
            </w:r>
          </w:p>
          <w:p w14:paraId="2A3345DF" w14:textId="77777777" w:rsidR="00675789" w:rsidRPr="008A3660" w:rsidRDefault="00675789" w:rsidP="00675789">
            <w:pPr>
              <w:pStyle w:val="112"/>
              <w:rPr>
                <w:u w:color="000000"/>
              </w:rPr>
            </w:pPr>
            <w:r w:rsidRPr="008A3660">
              <w:rPr>
                <w:u w:color="000000"/>
              </w:rPr>
              <w:t xml:space="preserve">/ </w:t>
            </w:r>
          </w:p>
          <w:p w14:paraId="4888240F" w14:textId="0C0C40F3" w:rsidR="00675789" w:rsidRPr="008A3660" w:rsidRDefault="00675789" w:rsidP="00675789">
            <w:pPr>
              <w:pStyle w:val="112"/>
            </w:pPr>
            <w:r w:rsidRPr="008A3660">
              <w:rPr>
                <w:u w:color="000000"/>
                <w:lang w:val="en-US"/>
              </w:rPr>
              <w:t>String</w:t>
            </w:r>
          </w:p>
        </w:tc>
        <w:tc>
          <w:tcPr>
            <w:tcW w:w="3119" w:type="dxa"/>
          </w:tcPr>
          <w:p w14:paraId="4D2461F3" w14:textId="77777777" w:rsidR="00675789" w:rsidRPr="008A3660" w:rsidRDefault="00675789" w:rsidP="00675789">
            <w:pPr>
              <w:pStyle w:val="112"/>
              <w:rPr>
                <w:u w:color="000000"/>
              </w:rPr>
            </w:pPr>
            <w:r w:rsidRPr="008A3660">
              <w:rPr>
                <w:u w:color="000000"/>
              </w:rPr>
              <w:t>Особенности заполнения:</w:t>
            </w:r>
          </w:p>
          <w:p w14:paraId="07CE7F8C" w14:textId="77777777" w:rsidR="00675789" w:rsidRPr="008A3660" w:rsidRDefault="00675789" w:rsidP="0074431C">
            <w:pPr>
              <w:pStyle w:val="110"/>
            </w:pPr>
            <w:r w:rsidRPr="008A3660">
              <w:t>первые два символа обозначают календарный день (могут принимать значения от 01 до 31);</w:t>
            </w:r>
          </w:p>
          <w:p w14:paraId="17FFD04A" w14:textId="77777777" w:rsidR="00675789" w:rsidRPr="008A3660" w:rsidRDefault="00675789" w:rsidP="0074431C">
            <w:pPr>
              <w:pStyle w:val="110"/>
            </w:pPr>
            <w:r w:rsidRPr="008A3660">
              <w:t>4-й и 5-й символы - месяц (значения от 01 до 12);</w:t>
            </w:r>
          </w:p>
          <w:p w14:paraId="4BE663B9" w14:textId="77777777" w:rsidR="00675789" w:rsidRPr="008A3660" w:rsidRDefault="00675789" w:rsidP="0074431C">
            <w:pPr>
              <w:pStyle w:val="110"/>
            </w:pPr>
            <w:r w:rsidRPr="008A3660">
              <w:t>с 7-го по 10-й   год;</w:t>
            </w:r>
          </w:p>
          <w:p w14:paraId="5D0F7269" w14:textId="77777777" w:rsidR="00675789" w:rsidRPr="008A3660" w:rsidRDefault="00675789" w:rsidP="0074431C">
            <w:pPr>
              <w:pStyle w:val="110"/>
            </w:pPr>
            <w:r w:rsidRPr="008A3660">
              <w:t>в 3-м и 6-м символах в качестве разделительных знаков проставляется точка (".")</w:t>
            </w:r>
            <w:r w:rsidR="009E6E48" w:rsidRPr="008A3660">
              <w:t>;</w:t>
            </w:r>
          </w:p>
          <w:p w14:paraId="29DC1DA1" w14:textId="0C97B400" w:rsidR="009E6E48" w:rsidRPr="008A3660" w:rsidRDefault="009E6E48" w:rsidP="0074431C">
            <w:pPr>
              <w:pStyle w:val="110"/>
            </w:pPr>
            <w:r w:rsidRPr="008A3660">
              <w:t>значение «00» может быть указано в случае указания значения «00» в поле номер 106: Показатель основания платежа — реквизит 106 Распоряжения</w:t>
            </w:r>
          </w:p>
        </w:tc>
      </w:tr>
    </w:tbl>
    <w:p w14:paraId="38BB65EF" w14:textId="3841F585" w:rsidR="00B74E80" w:rsidRPr="008A3660" w:rsidRDefault="00B74E80" w:rsidP="004D4862">
      <w:pPr>
        <w:pStyle w:val="af7"/>
        <w:rPr>
          <w:u w:color="000000"/>
        </w:rPr>
      </w:pPr>
      <w:bookmarkStart w:id="727" w:name="_Ref483567791"/>
      <w:r w:rsidRPr="008A3660">
        <w:rPr>
          <w:u w:color="000000"/>
        </w:rPr>
        <w:t xml:space="preserve">Таблица </w:t>
      </w:r>
      <w:r w:rsidRPr="008A3660">
        <w:rPr>
          <w:u w:color="000000"/>
        </w:rPr>
        <w:fldChar w:fldCharType="begin"/>
      </w:r>
      <w:r w:rsidRPr="008A3660">
        <w:rPr>
          <w:u w:color="000000"/>
        </w:rPr>
        <w:instrText xml:space="preserve"> SEQ Таблица \* ARABIC </w:instrText>
      </w:r>
      <w:r w:rsidRPr="008A3660">
        <w:rPr>
          <w:u w:color="000000"/>
        </w:rPr>
        <w:fldChar w:fldCharType="separate"/>
      </w:r>
      <w:r w:rsidR="00DD2BC4">
        <w:rPr>
          <w:noProof/>
          <w:u w:color="000000"/>
        </w:rPr>
        <w:t>40</w:t>
      </w:r>
      <w:r w:rsidRPr="008A3660">
        <w:rPr>
          <w:u w:color="000000"/>
        </w:rPr>
        <w:fldChar w:fldCharType="end"/>
      </w:r>
      <w:bookmarkEnd w:id="727"/>
      <w:r w:rsidRPr="008A3660">
        <w:rPr>
          <w:u w:color="000000"/>
        </w:rPr>
        <w:t xml:space="preserve"> —</w:t>
      </w:r>
      <w:r w:rsidRPr="008A3660">
        <w:rPr>
          <w:u w:color="000000"/>
          <w:lang w:val="en-US"/>
        </w:rPr>
        <w:t xml:space="preserve"> </w:t>
      </w:r>
      <w:bookmarkStart w:id="728" w:name="OLE_LINK732"/>
      <w:bookmarkStart w:id="729" w:name="OLE_LINK733"/>
      <w:r w:rsidRPr="008A3660">
        <w:rPr>
          <w:u w:color="000000"/>
        </w:rPr>
        <w:t>OrganizationType</w:t>
      </w:r>
      <w:bookmarkEnd w:id="728"/>
      <w:bookmarkEnd w:id="729"/>
    </w:p>
    <w:tbl>
      <w:tblPr>
        <w:tblStyle w:val="affb"/>
        <w:tblW w:w="11057" w:type="dxa"/>
        <w:tblInd w:w="-1139" w:type="dxa"/>
        <w:tblLayout w:type="fixed"/>
        <w:tblLook w:val="04A0" w:firstRow="1" w:lastRow="0" w:firstColumn="1" w:lastColumn="0" w:noHBand="0" w:noVBand="1"/>
      </w:tblPr>
      <w:tblGrid>
        <w:gridCol w:w="567"/>
        <w:gridCol w:w="1701"/>
        <w:gridCol w:w="2127"/>
        <w:gridCol w:w="1701"/>
        <w:gridCol w:w="1842"/>
        <w:gridCol w:w="3119"/>
      </w:tblGrid>
      <w:tr w:rsidR="00903AB1" w:rsidRPr="008A3660" w14:paraId="2D16C39F" w14:textId="77777777" w:rsidTr="00D71F5F">
        <w:trPr>
          <w:tblHeader/>
        </w:trPr>
        <w:tc>
          <w:tcPr>
            <w:tcW w:w="567" w:type="dxa"/>
            <w:shd w:val="clear" w:color="auto" w:fill="E7E6E6" w:themeFill="background2"/>
            <w:vAlign w:val="center"/>
          </w:tcPr>
          <w:p w14:paraId="2DFB8017" w14:textId="77777777" w:rsidR="00903AB1" w:rsidRPr="008A3660" w:rsidRDefault="00903AB1" w:rsidP="00D75327">
            <w:pPr>
              <w:pStyle w:val="115"/>
            </w:pPr>
            <w:r w:rsidRPr="008A3660">
              <w:rPr>
                <w:u w:color="000000"/>
              </w:rPr>
              <w:t>№</w:t>
            </w:r>
          </w:p>
        </w:tc>
        <w:tc>
          <w:tcPr>
            <w:tcW w:w="1701" w:type="dxa"/>
            <w:shd w:val="clear" w:color="auto" w:fill="E7E6E6" w:themeFill="background2"/>
            <w:vAlign w:val="center"/>
          </w:tcPr>
          <w:p w14:paraId="246DB8B7" w14:textId="77777777" w:rsidR="00903AB1" w:rsidRPr="008A3660" w:rsidRDefault="00903AB1" w:rsidP="00D75327">
            <w:pPr>
              <w:pStyle w:val="115"/>
              <w:rPr>
                <w:lang w:val="ru-RU"/>
              </w:rPr>
            </w:pPr>
            <w:r w:rsidRPr="008A3660">
              <w:rPr>
                <w:u w:color="000000"/>
                <w:lang w:val="ru-RU"/>
              </w:rPr>
              <w:t>Код поля</w:t>
            </w:r>
          </w:p>
        </w:tc>
        <w:tc>
          <w:tcPr>
            <w:tcW w:w="2127" w:type="dxa"/>
            <w:shd w:val="clear" w:color="auto" w:fill="E7E6E6" w:themeFill="background2"/>
            <w:vAlign w:val="center"/>
          </w:tcPr>
          <w:p w14:paraId="20540D76" w14:textId="77777777" w:rsidR="00903AB1" w:rsidRPr="008A3660" w:rsidRDefault="00903AB1" w:rsidP="00D75327">
            <w:pPr>
              <w:pStyle w:val="115"/>
              <w:rPr>
                <w:lang w:val="ru-RU"/>
              </w:rPr>
            </w:pPr>
            <w:r w:rsidRPr="008A3660">
              <w:rPr>
                <w:u w:color="000000"/>
                <w:lang w:val="ru-RU"/>
              </w:rPr>
              <w:t>Описание поля</w:t>
            </w:r>
          </w:p>
        </w:tc>
        <w:tc>
          <w:tcPr>
            <w:tcW w:w="1701" w:type="dxa"/>
            <w:shd w:val="clear" w:color="auto" w:fill="E7E6E6" w:themeFill="background2"/>
            <w:vAlign w:val="center"/>
          </w:tcPr>
          <w:p w14:paraId="53953E8F" w14:textId="12B14DF3" w:rsidR="00903AB1" w:rsidRPr="008A3660" w:rsidRDefault="00903AB1" w:rsidP="00D75327">
            <w:pPr>
              <w:pStyle w:val="115"/>
              <w:rPr>
                <w:lang w:val="ru-RU"/>
              </w:rPr>
            </w:pPr>
            <w:r w:rsidRPr="008A3660">
              <w:rPr>
                <w:u w:color="000000"/>
                <w:lang w:val="ru-RU"/>
              </w:rPr>
              <w:t xml:space="preserve">Требования </w:t>
            </w:r>
            <w:r w:rsidR="00D71F5F" w:rsidRPr="008A3660">
              <w:rPr>
                <w:u w:color="000000"/>
                <w:lang w:val="ru-RU"/>
              </w:rPr>
              <w:br/>
            </w:r>
            <w:r w:rsidRPr="008A3660">
              <w:rPr>
                <w:u w:color="000000"/>
                <w:lang w:val="ru-RU"/>
              </w:rPr>
              <w:t xml:space="preserve">к заполнению </w:t>
            </w:r>
          </w:p>
        </w:tc>
        <w:tc>
          <w:tcPr>
            <w:tcW w:w="1842" w:type="dxa"/>
            <w:shd w:val="clear" w:color="auto" w:fill="E7E6E6" w:themeFill="background2"/>
            <w:vAlign w:val="center"/>
          </w:tcPr>
          <w:p w14:paraId="1F8DD3DC" w14:textId="77777777" w:rsidR="00903AB1" w:rsidRPr="008A3660" w:rsidRDefault="00903AB1" w:rsidP="00E159CB">
            <w:pPr>
              <w:pStyle w:val="115"/>
              <w:rPr>
                <w:lang w:val="ru-RU"/>
              </w:rPr>
            </w:pPr>
            <w:r w:rsidRPr="008A3660">
              <w:rPr>
                <w:u w:color="000000"/>
                <w:lang w:val="ru-RU"/>
              </w:rPr>
              <w:t xml:space="preserve">Способ заполнения/Тип </w:t>
            </w:r>
          </w:p>
        </w:tc>
        <w:tc>
          <w:tcPr>
            <w:tcW w:w="3119" w:type="dxa"/>
            <w:shd w:val="clear" w:color="auto" w:fill="E7E6E6" w:themeFill="background2"/>
            <w:vAlign w:val="center"/>
          </w:tcPr>
          <w:p w14:paraId="1F056595" w14:textId="77777777" w:rsidR="00903AB1" w:rsidRPr="008A3660" w:rsidRDefault="00903AB1" w:rsidP="00D75327">
            <w:pPr>
              <w:pStyle w:val="115"/>
              <w:rPr>
                <w:lang w:val="ru-RU"/>
              </w:rPr>
            </w:pPr>
            <w:r w:rsidRPr="008A3660">
              <w:rPr>
                <w:u w:color="000000"/>
                <w:lang w:val="ru-RU"/>
              </w:rPr>
              <w:t xml:space="preserve">Комментарий </w:t>
            </w:r>
          </w:p>
        </w:tc>
      </w:tr>
      <w:tr w:rsidR="00903AB1" w:rsidRPr="008A3660" w14:paraId="4A4572D1" w14:textId="77777777" w:rsidTr="00D71F5F">
        <w:tc>
          <w:tcPr>
            <w:tcW w:w="567" w:type="dxa"/>
          </w:tcPr>
          <w:p w14:paraId="5D5B70F8" w14:textId="77777777" w:rsidR="00903AB1" w:rsidRPr="008A3660" w:rsidRDefault="00903AB1" w:rsidP="00B16187">
            <w:pPr>
              <w:pStyle w:val="a"/>
              <w:numPr>
                <w:ilvl w:val="0"/>
                <w:numId w:val="70"/>
              </w:numPr>
            </w:pPr>
          </w:p>
        </w:tc>
        <w:tc>
          <w:tcPr>
            <w:tcW w:w="1701" w:type="dxa"/>
          </w:tcPr>
          <w:p w14:paraId="1809BB81" w14:textId="1F8DC873" w:rsidR="00903AB1" w:rsidRPr="008A3660" w:rsidRDefault="00903AB1" w:rsidP="00903AB1">
            <w:pPr>
              <w:pStyle w:val="112"/>
            </w:pPr>
            <w:r w:rsidRPr="008A3660">
              <w:rPr>
                <w:u w:color="000000"/>
              </w:rPr>
              <w:t>name (атрибут)</w:t>
            </w:r>
          </w:p>
        </w:tc>
        <w:tc>
          <w:tcPr>
            <w:tcW w:w="2127" w:type="dxa"/>
          </w:tcPr>
          <w:p w14:paraId="5E7C0373" w14:textId="1CD46EA5" w:rsidR="00DC4E06" w:rsidRPr="008A3660" w:rsidRDefault="00DC4E06" w:rsidP="00DC4E06">
            <w:pPr>
              <w:pStyle w:val="112"/>
              <w:rPr>
                <w:u w:color="000000"/>
              </w:rPr>
            </w:pPr>
            <w:r w:rsidRPr="008A3660">
              <w:rPr>
                <w:u w:color="000000"/>
              </w:rPr>
              <w:t>Поле номер 16:</w:t>
            </w:r>
          </w:p>
          <w:p w14:paraId="486AFC6F" w14:textId="2406B780" w:rsidR="00903AB1" w:rsidRPr="008A3660" w:rsidRDefault="00903AB1" w:rsidP="00DC4E06">
            <w:pPr>
              <w:pStyle w:val="112"/>
            </w:pPr>
            <w:r w:rsidRPr="008A3660">
              <w:rPr>
                <w:u w:color="000000"/>
              </w:rPr>
              <w:t>Наименование организации</w:t>
            </w:r>
          </w:p>
        </w:tc>
        <w:tc>
          <w:tcPr>
            <w:tcW w:w="1701" w:type="dxa"/>
          </w:tcPr>
          <w:p w14:paraId="4B630D7C" w14:textId="15A339A9" w:rsidR="00903AB1" w:rsidRPr="008A3660" w:rsidRDefault="00903AB1" w:rsidP="00903AB1">
            <w:pPr>
              <w:pStyle w:val="112"/>
            </w:pPr>
            <w:r w:rsidRPr="008A3660">
              <w:rPr>
                <w:u w:color="000000"/>
              </w:rPr>
              <w:t>1, обязательно</w:t>
            </w:r>
          </w:p>
        </w:tc>
        <w:tc>
          <w:tcPr>
            <w:tcW w:w="1842" w:type="dxa"/>
          </w:tcPr>
          <w:p w14:paraId="32091BC0" w14:textId="5E9F3602" w:rsidR="00903AB1" w:rsidRPr="008A3660" w:rsidRDefault="00DC4E06" w:rsidP="00903AB1">
            <w:pPr>
              <w:pStyle w:val="112"/>
              <w:rPr>
                <w:i/>
              </w:rPr>
            </w:pPr>
            <w:r w:rsidRPr="008A3660">
              <w:rPr>
                <w:i/>
              </w:rPr>
              <w:t xml:space="preserve">Строка длиной до 160 символов </w:t>
            </w:r>
            <w:r w:rsidR="000E0044" w:rsidRPr="008A3660">
              <w:rPr>
                <w:i/>
              </w:rPr>
              <w:t>(</w:t>
            </w:r>
            <w:r w:rsidRPr="008A3660">
              <w:rPr>
                <w:i/>
              </w:rPr>
              <w:t>(\S+[\S\s]*\S+)*) /String</w:t>
            </w:r>
          </w:p>
        </w:tc>
        <w:tc>
          <w:tcPr>
            <w:tcW w:w="3119" w:type="dxa"/>
          </w:tcPr>
          <w:p w14:paraId="227A5617" w14:textId="31E7D2CD" w:rsidR="00903AB1" w:rsidRPr="008A3660" w:rsidRDefault="00903AB1" w:rsidP="00903AB1">
            <w:pPr>
              <w:pStyle w:val="112"/>
            </w:pPr>
            <w:r w:rsidRPr="008A3660">
              <w:rPr>
                <w:u w:color="000000"/>
              </w:rPr>
              <w:t xml:space="preserve">Указывается,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приказом Министерства финансов Российской </w:t>
            </w:r>
            <w:r w:rsidRPr="008A3660">
              <w:rPr>
                <w:u w:color="000000"/>
              </w:rPr>
              <w:lastRenderedPageBreak/>
              <w:t>Федерации от 12 ноября 2013 г. №107н.</w:t>
            </w:r>
          </w:p>
        </w:tc>
      </w:tr>
      <w:tr w:rsidR="00903AB1" w:rsidRPr="008A3660" w14:paraId="072F3181" w14:textId="77777777" w:rsidTr="00D71F5F">
        <w:tc>
          <w:tcPr>
            <w:tcW w:w="567" w:type="dxa"/>
          </w:tcPr>
          <w:p w14:paraId="65529A2F" w14:textId="77777777" w:rsidR="00903AB1" w:rsidRPr="008A3660" w:rsidRDefault="00903AB1" w:rsidP="00B16187">
            <w:pPr>
              <w:pStyle w:val="a"/>
              <w:numPr>
                <w:ilvl w:val="0"/>
                <w:numId w:val="70"/>
              </w:numPr>
            </w:pPr>
          </w:p>
        </w:tc>
        <w:tc>
          <w:tcPr>
            <w:tcW w:w="1701" w:type="dxa"/>
          </w:tcPr>
          <w:p w14:paraId="2CF1EA3F" w14:textId="258EC41D" w:rsidR="00903AB1" w:rsidRPr="008A3660" w:rsidRDefault="00903AB1" w:rsidP="00903AB1">
            <w:pPr>
              <w:pStyle w:val="112"/>
            </w:pPr>
            <w:r w:rsidRPr="008A3660">
              <w:rPr>
                <w:u w:color="000000"/>
                <w:lang w:val="en-US"/>
              </w:rPr>
              <w:t>inn</w:t>
            </w:r>
            <w:r w:rsidRPr="008A3660">
              <w:rPr>
                <w:u w:color="000000"/>
              </w:rPr>
              <w:t xml:space="preserve"> </w:t>
            </w:r>
            <w:r w:rsidRPr="008A3660">
              <w:rPr>
                <w:u w:color="000000"/>
                <w:lang w:val="en-US"/>
              </w:rPr>
              <w:t>(</w:t>
            </w:r>
            <w:r w:rsidRPr="008A3660">
              <w:rPr>
                <w:u w:color="000000"/>
              </w:rPr>
              <w:t>атрибут</w:t>
            </w:r>
            <w:r w:rsidRPr="008A3660">
              <w:rPr>
                <w:u w:color="000000"/>
                <w:lang w:val="en-US"/>
              </w:rPr>
              <w:t>)</w:t>
            </w:r>
          </w:p>
        </w:tc>
        <w:tc>
          <w:tcPr>
            <w:tcW w:w="2127" w:type="dxa"/>
          </w:tcPr>
          <w:p w14:paraId="57390388" w14:textId="60BE4D00" w:rsidR="0014152D" w:rsidRPr="008A3660" w:rsidRDefault="0014152D" w:rsidP="00903AB1">
            <w:pPr>
              <w:pStyle w:val="112"/>
              <w:rPr>
                <w:u w:color="000000"/>
              </w:rPr>
            </w:pPr>
            <w:r w:rsidRPr="008A3660">
              <w:rPr>
                <w:u w:color="000000"/>
              </w:rPr>
              <w:t>Поле номер 61:</w:t>
            </w:r>
          </w:p>
          <w:p w14:paraId="57B43F50" w14:textId="0C5FEDF8" w:rsidR="00903AB1" w:rsidRPr="008A3660" w:rsidRDefault="00903AB1" w:rsidP="00903AB1">
            <w:pPr>
              <w:pStyle w:val="112"/>
            </w:pPr>
            <w:r w:rsidRPr="008A3660">
              <w:rPr>
                <w:u w:color="000000"/>
              </w:rPr>
              <w:t>ИНН организации</w:t>
            </w:r>
          </w:p>
        </w:tc>
        <w:tc>
          <w:tcPr>
            <w:tcW w:w="1701" w:type="dxa"/>
          </w:tcPr>
          <w:p w14:paraId="38EDC464" w14:textId="187EFD01" w:rsidR="00903AB1" w:rsidRPr="008A3660" w:rsidRDefault="00903AB1" w:rsidP="00903AB1">
            <w:pPr>
              <w:pStyle w:val="112"/>
            </w:pPr>
            <w:r w:rsidRPr="008A3660">
              <w:rPr>
                <w:u w:color="000000"/>
              </w:rPr>
              <w:t>1, обязательно</w:t>
            </w:r>
          </w:p>
        </w:tc>
        <w:tc>
          <w:tcPr>
            <w:tcW w:w="1842" w:type="dxa"/>
          </w:tcPr>
          <w:p w14:paraId="1494127D" w14:textId="4067D244" w:rsidR="00903AB1" w:rsidRPr="008A3660" w:rsidRDefault="00903AB1" w:rsidP="00903AB1">
            <w:pPr>
              <w:pStyle w:val="112"/>
            </w:pPr>
            <w:r w:rsidRPr="008A3660">
              <w:rPr>
                <w:u w:color="000000"/>
                <w:lang w:val="en-US"/>
              </w:rPr>
              <w:t>INNType</w:t>
            </w:r>
            <w:r w:rsidRPr="008A3660">
              <w:rPr>
                <w:u w:color="000000"/>
              </w:rPr>
              <w:t xml:space="preserve"> </w:t>
            </w:r>
            <w:r w:rsidRPr="008A3660">
              <w:rPr>
                <w:rFonts w:cs="Arial Unicode MS"/>
                <w:color w:val="000000"/>
                <w:u w:color="000000"/>
              </w:rPr>
              <w:t>(см. описание в п. </w:t>
            </w:r>
            <w:r w:rsidRPr="008A3660">
              <w:rPr>
                <w:rFonts w:cs="Arial Unicode MS"/>
                <w:color w:val="000000"/>
                <w:u w:color="000000"/>
              </w:rPr>
              <w:fldChar w:fldCharType="begin"/>
            </w:r>
            <w:r w:rsidRPr="008A3660">
              <w:rPr>
                <w:rFonts w:cs="Arial Unicode MS"/>
                <w:color w:val="000000"/>
                <w:u w:color="000000"/>
              </w:rPr>
              <w:instrText xml:space="preserve"> REF _Ref525597711 \n \h  \* MERGEFORMAT </w:instrText>
            </w:r>
            <w:r w:rsidRPr="008A3660">
              <w:rPr>
                <w:rFonts w:cs="Arial Unicode MS"/>
                <w:color w:val="000000"/>
                <w:u w:color="000000"/>
              </w:rPr>
            </w:r>
            <w:r w:rsidRPr="008A3660">
              <w:rPr>
                <w:rFonts w:cs="Arial Unicode MS"/>
                <w:color w:val="000000"/>
                <w:u w:color="000000"/>
              </w:rPr>
              <w:fldChar w:fldCharType="separate"/>
            </w:r>
            <w:r w:rsidR="00DD2BC4">
              <w:rPr>
                <w:rFonts w:cs="Arial Unicode MS"/>
                <w:color w:val="000000"/>
                <w:u w:color="000000"/>
              </w:rPr>
              <w:t>6</w:t>
            </w:r>
            <w:r w:rsidRPr="008A3660">
              <w:rPr>
                <w:rFonts w:cs="Arial Unicode MS"/>
                <w:color w:val="000000"/>
                <w:u w:color="000000"/>
              </w:rPr>
              <w:fldChar w:fldCharType="end"/>
            </w:r>
            <w:r w:rsidRPr="008A3660">
              <w:rPr>
                <w:rFonts w:cs="Arial Unicode MS"/>
                <w:color w:val="000000"/>
                <w:u w:color="000000"/>
              </w:rPr>
              <w:t xml:space="preserve"> раздела </w:t>
            </w:r>
            <w:r w:rsidRPr="008A3660">
              <w:rPr>
                <w:rFonts w:cs="Arial Unicode MS"/>
                <w:color w:val="000000"/>
                <w:u w:color="000000"/>
              </w:rPr>
              <w:fldChar w:fldCharType="begin"/>
            </w:r>
            <w:r w:rsidRPr="008A3660">
              <w:rPr>
                <w:rFonts w:cs="Arial Unicode MS"/>
                <w:color w:val="000000"/>
                <w:u w:color="000000"/>
              </w:rPr>
              <w:instrText xml:space="preserve"> REF _Ref525597097 \n \h  \* MERGEFORMAT </w:instrText>
            </w:r>
            <w:r w:rsidRPr="008A3660">
              <w:rPr>
                <w:rFonts w:cs="Arial Unicode MS"/>
                <w:color w:val="000000"/>
                <w:u w:color="000000"/>
              </w:rPr>
            </w:r>
            <w:r w:rsidRPr="008A3660">
              <w:rPr>
                <w:rFonts w:cs="Arial Unicode MS"/>
                <w:color w:val="000000"/>
                <w:u w:color="000000"/>
              </w:rPr>
              <w:fldChar w:fldCharType="separate"/>
            </w:r>
            <w:r w:rsidR="00DD2BC4">
              <w:rPr>
                <w:rFonts w:cs="Arial Unicode MS"/>
                <w:color w:val="000000"/>
                <w:u w:color="000000"/>
              </w:rPr>
              <w:t>3.20.2</w:t>
            </w:r>
            <w:r w:rsidRPr="008A3660">
              <w:rPr>
                <w:rFonts w:cs="Arial Unicode MS"/>
                <w:color w:val="000000"/>
                <w:u w:color="000000"/>
              </w:rPr>
              <w:fldChar w:fldCharType="end"/>
            </w:r>
            <w:r w:rsidRPr="008A3660">
              <w:rPr>
                <w:rFonts w:cs="Arial Unicode MS"/>
                <w:color w:val="000000"/>
                <w:u w:color="000000"/>
              </w:rPr>
              <w:t>)</w:t>
            </w:r>
          </w:p>
        </w:tc>
        <w:tc>
          <w:tcPr>
            <w:tcW w:w="3119" w:type="dxa"/>
          </w:tcPr>
          <w:p w14:paraId="0F95F6F1" w14:textId="77777777" w:rsidR="00903AB1" w:rsidRPr="008A3660" w:rsidRDefault="00903AB1" w:rsidP="00903AB1">
            <w:pPr>
              <w:pStyle w:val="112"/>
            </w:pPr>
          </w:p>
        </w:tc>
      </w:tr>
      <w:tr w:rsidR="00903AB1" w:rsidRPr="008A3660" w14:paraId="4FD77C71" w14:textId="77777777" w:rsidTr="00D71F5F">
        <w:tc>
          <w:tcPr>
            <w:tcW w:w="567" w:type="dxa"/>
          </w:tcPr>
          <w:p w14:paraId="388ACCF3" w14:textId="77777777" w:rsidR="00903AB1" w:rsidRPr="008A3660" w:rsidRDefault="00903AB1" w:rsidP="00B16187">
            <w:pPr>
              <w:pStyle w:val="a"/>
              <w:numPr>
                <w:ilvl w:val="0"/>
                <w:numId w:val="70"/>
              </w:numPr>
            </w:pPr>
          </w:p>
        </w:tc>
        <w:tc>
          <w:tcPr>
            <w:tcW w:w="1701" w:type="dxa"/>
          </w:tcPr>
          <w:p w14:paraId="3FE54AC3" w14:textId="19B05F92" w:rsidR="00903AB1" w:rsidRPr="008A3660" w:rsidRDefault="00903AB1" w:rsidP="00903AB1">
            <w:pPr>
              <w:pStyle w:val="112"/>
            </w:pPr>
            <w:r w:rsidRPr="008A3660">
              <w:rPr>
                <w:u w:color="000000"/>
                <w:lang w:val="en-US"/>
              </w:rPr>
              <w:t>kpp</w:t>
            </w:r>
            <w:r w:rsidRPr="008A3660">
              <w:rPr>
                <w:u w:color="000000"/>
              </w:rPr>
              <w:t xml:space="preserve"> (атрибут)</w:t>
            </w:r>
          </w:p>
        </w:tc>
        <w:tc>
          <w:tcPr>
            <w:tcW w:w="2127" w:type="dxa"/>
          </w:tcPr>
          <w:p w14:paraId="1D74BBC5" w14:textId="1A742330" w:rsidR="0014152D" w:rsidRPr="008A3660" w:rsidRDefault="0014152D" w:rsidP="00903AB1">
            <w:pPr>
              <w:pStyle w:val="112"/>
              <w:rPr>
                <w:bCs/>
                <w:u w:color="000000"/>
              </w:rPr>
            </w:pPr>
            <w:r w:rsidRPr="008A3660">
              <w:rPr>
                <w:bCs/>
                <w:u w:color="000000"/>
              </w:rPr>
              <w:t>Поле номер 103:</w:t>
            </w:r>
          </w:p>
          <w:p w14:paraId="5A71F56D" w14:textId="0DB2BFCC" w:rsidR="00903AB1" w:rsidRPr="008A3660" w:rsidRDefault="00903AB1" w:rsidP="00903AB1">
            <w:pPr>
              <w:pStyle w:val="112"/>
            </w:pPr>
            <w:r w:rsidRPr="008A3660">
              <w:rPr>
                <w:bCs/>
                <w:u w:color="000000"/>
              </w:rPr>
              <w:t>КПП организации</w:t>
            </w:r>
          </w:p>
        </w:tc>
        <w:tc>
          <w:tcPr>
            <w:tcW w:w="1701" w:type="dxa"/>
          </w:tcPr>
          <w:p w14:paraId="60E14796" w14:textId="5AC1BA93" w:rsidR="00903AB1" w:rsidRPr="008A3660" w:rsidRDefault="00903AB1" w:rsidP="00903AB1">
            <w:pPr>
              <w:pStyle w:val="112"/>
            </w:pPr>
            <w:r w:rsidRPr="008A3660">
              <w:rPr>
                <w:u w:color="000000"/>
              </w:rPr>
              <w:t>1, обязательно</w:t>
            </w:r>
          </w:p>
        </w:tc>
        <w:tc>
          <w:tcPr>
            <w:tcW w:w="1842" w:type="dxa"/>
          </w:tcPr>
          <w:p w14:paraId="3D844266" w14:textId="012E2FC6" w:rsidR="00903AB1" w:rsidRPr="008A3660" w:rsidRDefault="00903AB1" w:rsidP="00903AB1">
            <w:pPr>
              <w:pStyle w:val="112"/>
            </w:pPr>
            <w:r w:rsidRPr="008A3660">
              <w:rPr>
                <w:u w:color="000000"/>
                <w:lang w:val="en-US"/>
              </w:rPr>
              <w:t>KPPType</w:t>
            </w:r>
            <w:r w:rsidRPr="008A3660">
              <w:rPr>
                <w:u w:color="000000"/>
              </w:rPr>
              <w:t xml:space="preserve"> </w:t>
            </w:r>
            <w:r w:rsidRPr="008A3660">
              <w:rPr>
                <w:spacing w:val="-5"/>
                <w:u w:color="000000"/>
              </w:rPr>
              <w:t>(см. описание в пункте </w:t>
            </w:r>
            <w:r w:rsidRPr="008A3660">
              <w:rPr>
                <w:spacing w:val="-5"/>
                <w:u w:color="000000"/>
              </w:rPr>
              <w:fldChar w:fldCharType="begin"/>
            </w:r>
            <w:r w:rsidRPr="008A3660">
              <w:rPr>
                <w:spacing w:val="-5"/>
                <w:u w:color="000000"/>
              </w:rPr>
              <w:instrText xml:space="preserve"> REF _Ref525597941 \n \h  \* MERGEFORMAT </w:instrText>
            </w:r>
            <w:r w:rsidRPr="008A3660">
              <w:rPr>
                <w:spacing w:val="-5"/>
                <w:u w:color="000000"/>
              </w:rPr>
            </w:r>
            <w:r w:rsidRPr="008A3660">
              <w:rPr>
                <w:spacing w:val="-5"/>
                <w:u w:color="000000"/>
              </w:rPr>
              <w:fldChar w:fldCharType="separate"/>
            </w:r>
            <w:r w:rsidR="00DD2BC4">
              <w:rPr>
                <w:spacing w:val="-5"/>
                <w:u w:color="000000"/>
              </w:rPr>
              <w:t>9</w:t>
            </w:r>
            <w:r w:rsidRPr="008A3660">
              <w:rPr>
                <w:spacing w:val="-5"/>
                <w:u w:color="000000"/>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spacing w:val="-5"/>
                <w:u w:color="000000"/>
              </w:rPr>
              <w:t>)</w:t>
            </w:r>
          </w:p>
        </w:tc>
        <w:tc>
          <w:tcPr>
            <w:tcW w:w="3119" w:type="dxa"/>
          </w:tcPr>
          <w:p w14:paraId="15F41507" w14:textId="77777777" w:rsidR="00903AB1" w:rsidRPr="008A3660" w:rsidRDefault="00903AB1" w:rsidP="00903AB1">
            <w:pPr>
              <w:pStyle w:val="112"/>
            </w:pPr>
          </w:p>
        </w:tc>
      </w:tr>
      <w:tr w:rsidR="00903AB1" w:rsidRPr="008A3660" w14:paraId="7D74E7AB" w14:textId="77777777" w:rsidTr="00D71F5F">
        <w:tc>
          <w:tcPr>
            <w:tcW w:w="567" w:type="dxa"/>
          </w:tcPr>
          <w:p w14:paraId="18CDDF28" w14:textId="77777777" w:rsidR="00903AB1" w:rsidRPr="008A3660" w:rsidRDefault="00903AB1" w:rsidP="00B16187">
            <w:pPr>
              <w:pStyle w:val="a"/>
              <w:numPr>
                <w:ilvl w:val="0"/>
                <w:numId w:val="70"/>
              </w:numPr>
            </w:pPr>
          </w:p>
        </w:tc>
        <w:tc>
          <w:tcPr>
            <w:tcW w:w="1701" w:type="dxa"/>
          </w:tcPr>
          <w:p w14:paraId="2CF6CEC9" w14:textId="322D67DA" w:rsidR="00903AB1" w:rsidRPr="008A3660" w:rsidRDefault="00903AB1" w:rsidP="00903AB1">
            <w:pPr>
              <w:pStyle w:val="112"/>
            </w:pPr>
            <w:r w:rsidRPr="008A3660">
              <w:rPr>
                <w:u w:color="000000"/>
                <w:lang w:val="en-US"/>
              </w:rPr>
              <w:t>ogrn</w:t>
            </w:r>
            <w:r w:rsidRPr="008A3660">
              <w:rPr>
                <w:u w:color="000000"/>
              </w:rPr>
              <w:t xml:space="preserve"> (атрибут</w:t>
            </w:r>
            <w:r w:rsidRPr="008A3660">
              <w:rPr>
                <w:u w:color="000000"/>
                <w:lang w:val="en-US"/>
              </w:rPr>
              <w:t>)</w:t>
            </w:r>
          </w:p>
        </w:tc>
        <w:tc>
          <w:tcPr>
            <w:tcW w:w="2127" w:type="dxa"/>
          </w:tcPr>
          <w:p w14:paraId="55A02275" w14:textId="12057EA2" w:rsidR="0014152D" w:rsidRPr="008A3660" w:rsidRDefault="0014152D" w:rsidP="00903AB1">
            <w:pPr>
              <w:pStyle w:val="112"/>
              <w:rPr>
                <w:bCs/>
                <w:u w:color="000000"/>
              </w:rPr>
            </w:pPr>
            <w:r w:rsidRPr="008A3660">
              <w:rPr>
                <w:bCs/>
                <w:u w:color="000000"/>
              </w:rPr>
              <w:t>Поле номер 200:</w:t>
            </w:r>
          </w:p>
          <w:p w14:paraId="1367B2EA" w14:textId="0635B652" w:rsidR="00903AB1" w:rsidRPr="008A3660" w:rsidRDefault="00903AB1" w:rsidP="00903AB1">
            <w:pPr>
              <w:pStyle w:val="112"/>
            </w:pPr>
            <w:r w:rsidRPr="008A3660">
              <w:rPr>
                <w:bCs/>
                <w:u w:color="000000"/>
              </w:rPr>
              <w:t>ОГРН организации</w:t>
            </w:r>
          </w:p>
        </w:tc>
        <w:tc>
          <w:tcPr>
            <w:tcW w:w="1701" w:type="dxa"/>
          </w:tcPr>
          <w:p w14:paraId="0C476FD6" w14:textId="7F31A482" w:rsidR="00903AB1" w:rsidRPr="008A3660" w:rsidRDefault="00903AB1" w:rsidP="00903AB1">
            <w:pPr>
              <w:pStyle w:val="112"/>
            </w:pPr>
            <w:r w:rsidRPr="008A3660">
              <w:rPr>
                <w:u w:color="000000"/>
              </w:rPr>
              <w:t>0…1, необязательно</w:t>
            </w:r>
          </w:p>
        </w:tc>
        <w:tc>
          <w:tcPr>
            <w:tcW w:w="1842" w:type="dxa"/>
          </w:tcPr>
          <w:p w14:paraId="2B9A1A64" w14:textId="1698AE06" w:rsidR="00903AB1" w:rsidRPr="008A3660" w:rsidRDefault="00903AB1" w:rsidP="00903AB1">
            <w:pPr>
              <w:pStyle w:val="112"/>
            </w:pPr>
            <w:r w:rsidRPr="008A3660">
              <w:rPr>
                <w:u w:color="000000"/>
                <w:lang w:val="en-US"/>
              </w:rPr>
              <w:t>OGRNType</w:t>
            </w:r>
            <w:r w:rsidRPr="008A3660">
              <w:rPr>
                <w:u w:color="000000"/>
              </w:rPr>
              <w:t xml:space="preserve"> </w:t>
            </w:r>
            <w:r w:rsidRPr="008A3660">
              <w:rPr>
                <w:spacing w:val="-5"/>
                <w:u w:color="000000"/>
              </w:rPr>
              <w:t xml:space="preserve">(см. описание в пункте </w:t>
            </w:r>
            <w:r w:rsidRPr="008A3660">
              <w:rPr>
                <w:spacing w:val="-5"/>
                <w:u w:color="000000"/>
                <w:lang w:val="en-US"/>
              </w:rPr>
              <w:fldChar w:fldCharType="begin"/>
            </w:r>
            <w:r w:rsidRPr="008A3660">
              <w:rPr>
                <w:spacing w:val="-5"/>
                <w:u w:color="000000"/>
              </w:rPr>
              <w:instrText xml:space="preserve"> REF _Ref525598472 \n \h  \* </w:instrText>
            </w:r>
            <w:r w:rsidRPr="008A3660">
              <w:rPr>
                <w:spacing w:val="-5"/>
                <w:u w:color="000000"/>
                <w:lang w:val="en-US"/>
              </w:rPr>
              <w:instrText>MERGEFORMAT</w:instrText>
            </w:r>
            <w:r w:rsidRPr="008A3660">
              <w:rPr>
                <w:spacing w:val="-5"/>
                <w:u w:color="000000"/>
              </w:rPr>
              <w:instrText xml:space="preserve"> </w:instrText>
            </w:r>
            <w:r w:rsidRPr="008A3660">
              <w:rPr>
                <w:spacing w:val="-5"/>
                <w:u w:color="000000"/>
                <w:lang w:val="en-US"/>
              </w:rPr>
            </w:r>
            <w:r w:rsidRPr="008A3660">
              <w:rPr>
                <w:spacing w:val="-5"/>
                <w:u w:color="000000"/>
                <w:lang w:val="en-US"/>
              </w:rPr>
              <w:fldChar w:fldCharType="separate"/>
            </w:r>
            <w:r w:rsidR="00DD2BC4">
              <w:rPr>
                <w:spacing w:val="-5"/>
                <w:u w:color="000000"/>
              </w:rPr>
              <w:t>12</w:t>
            </w:r>
            <w:r w:rsidRPr="008A3660">
              <w:rPr>
                <w:spacing w:val="-5"/>
                <w:u w:color="000000"/>
                <w:lang w:val="en-US"/>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spacing w:val="-5"/>
                <w:u w:color="000000"/>
              </w:rPr>
              <w:t>)</w:t>
            </w:r>
          </w:p>
        </w:tc>
        <w:tc>
          <w:tcPr>
            <w:tcW w:w="3119" w:type="dxa"/>
          </w:tcPr>
          <w:p w14:paraId="51F34A44" w14:textId="77777777" w:rsidR="00903AB1" w:rsidRPr="008A3660" w:rsidRDefault="00903AB1" w:rsidP="00903AB1">
            <w:pPr>
              <w:pStyle w:val="112"/>
            </w:pPr>
          </w:p>
        </w:tc>
      </w:tr>
    </w:tbl>
    <w:p w14:paraId="53F78886" w14:textId="77777777" w:rsidR="009A037F" w:rsidRPr="008A3660" w:rsidRDefault="009A037F" w:rsidP="001F407E">
      <w:pPr>
        <w:pStyle w:val="30"/>
        <w:rPr>
          <w:u w:color="000000"/>
        </w:rPr>
      </w:pPr>
      <w:bookmarkStart w:id="730" w:name="OLE_LINK738"/>
      <w:bookmarkStart w:id="731" w:name="OLE_LINK739"/>
      <w:r w:rsidRPr="008A3660">
        <w:rPr>
          <w:u w:color="000000"/>
        </w:rPr>
        <w:t>UBPOrganizationType</w:t>
      </w:r>
      <w:bookmarkEnd w:id="730"/>
      <w:bookmarkEnd w:id="731"/>
      <w:r w:rsidRPr="008A3660">
        <w:rPr>
          <w:u w:color="000000"/>
        </w:rPr>
        <w:t xml:space="preserve"> </w:t>
      </w:r>
    </w:p>
    <w:p w14:paraId="5A3D6774" w14:textId="77777777" w:rsidR="009A037F" w:rsidRPr="008A3660" w:rsidRDefault="009A037F" w:rsidP="00C603BF">
      <w:pPr>
        <w:rPr>
          <w:u w:color="000000"/>
        </w:rPr>
      </w:pPr>
      <w:r w:rsidRPr="008A3660">
        <w:rPr>
          <w:u w:color="000000"/>
        </w:rPr>
        <w:t>Тип предназначен для описания сведений об орагнизации.</w:t>
      </w:r>
    </w:p>
    <w:p w14:paraId="00B6A0C4" w14:textId="6372C21B" w:rsidR="009A037F" w:rsidRPr="008A3660" w:rsidRDefault="009A037F" w:rsidP="00C603BF">
      <w:pPr>
        <w:rPr>
          <w:b/>
          <w:u w:color="000000"/>
        </w:rPr>
      </w:pPr>
      <w:r w:rsidRPr="008A3660">
        <w:rPr>
          <w:u w:color="000000"/>
        </w:rPr>
        <w:t>Описание типа приведено в файле Organization.xsd. Данный тип основан на типе OrganizationType</w:t>
      </w:r>
      <w:r w:rsidR="000C4C70" w:rsidRPr="008A3660">
        <w:rPr>
          <w:u w:color="000000"/>
        </w:rPr>
        <w:t xml:space="preserve"> </w:t>
      </w:r>
      <w:bookmarkStart w:id="732" w:name="OLE_LINK734"/>
      <w:bookmarkStart w:id="733" w:name="OLE_LINK735"/>
      <w:bookmarkStart w:id="734" w:name="OLE_LINK736"/>
      <w:bookmarkStart w:id="735" w:name="OLE_LINK737"/>
      <w:r w:rsidR="000C4C70" w:rsidRPr="008A3660">
        <w:rPr>
          <w:u w:color="000000"/>
        </w:rPr>
        <w:t xml:space="preserve">(см. описание в </w:t>
      </w:r>
      <w:r w:rsidR="000C4C70" w:rsidRPr="008A3660">
        <w:rPr>
          <w:u w:color="000000"/>
        </w:rPr>
        <w:fldChar w:fldCharType="begin"/>
      </w:r>
      <w:r w:rsidR="000C4C70" w:rsidRPr="008A3660">
        <w:rPr>
          <w:u w:color="000000"/>
        </w:rPr>
        <w:instrText xml:space="preserve"> REF _Ref483567791 \h </w:instrText>
      </w:r>
      <w:r w:rsidR="00772A63" w:rsidRPr="008A3660">
        <w:rPr>
          <w:u w:color="000000"/>
        </w:rPr>
        <w:instrText xml:space="preserve"> \* MERGEFORMAT </w:instrText>
      </w:r>
      <w:r w:rsidR="000C4C70" w:rsidRPr="008A3660">
        <w:rPr>
          <w:u w:color="000000"/>
        </w:rPr>
      </w:r>
      <w:r w:rsidR="000C4C70" w:rsidRPr="008A3660">
        <w:rPr>
          <w:u w:color="000000"/>
        </w:rPr>
        <w:fldChar w:fldCharType="separate"/>
      </w:r>
      <w:r w:rsidR="00DD2BC4" w:rsidRPr="008A3660">
        <w:rPr>
          <w:u w:color="000000"/>
        </w:rPr>
        <w:t xml:space="preserve">Таблица </w:t>
      </w:r>
      <w:r w:rsidR="00DD2BC4">
        <w:rPr>
          <w:noProof/>
          <w:u w:color="000000"/>
        </w:rPr>
        <w:t>40</w:t>
      </w:r>
      <w:r w:rsidR="000C4C70" w:rsidRPr="008A3660">
        <w:rPr>
          <w:u w:color="000000"/>
        </w:rPr>
        <w:fldChar w:fldCharType="end"/>
      </w:r>
      <w:r w:rsidR="000C4C70" w:rsidRPr="008A3660">
        <w:rPr>
          <w:u w:color="000000"/>
        </w:rPr>
        <w:t>)</w:t>
      </w:r>
      <w:bookmarkEnd w:id="732"/>
      <w:bookmarkEnd w:id="733"/>
      <w:bookmarkEnd w:id="734"/>
      <w:bookmarkEnd w:id="735"/>
      <w:r w:rsidRPr="008A3660">
        <w:rPr>
          <w:u w:color="000000"/>
        </w:rPr>
        <w:t xml:space="preserve"> с указанием расширяющего тип поля «codeUBP» («Код организации в Сводном реестре»): тип «</w:t>
      </w:r>
      <w:r w:rsidRPr="008A3660">
        <w:rPr>
          <w:szCs w:val="20"/>
          <w:u w:color="000000"/>
        </w:rPr>
        <w:t xml:space="preserve"> </w:t>
      </w:r>
      <w:r w:rsidRPr="008A3660">
        <w:rPr>
          <w:u w:color="000000"/>
        </w:rPr>
        <w:t xml:space="preserve">kodUBPType» </w:t>
      </w:r>
      <w:bookmarkStart w:id="736" w:name="OLE_LINK574"/>
      <w:bookmarkStart w:id="737" w:name="OLE_LINK575"/>
      <w:r w:rsidRPr="008A3660">
        <w:rPr>
          <w:u w:color="000000"/>
        </w:rPr>
        <w:t xml:space="preserve">(см. описание в п. </w:t>
      </w:r>
      <w:r w:rsidR="00221E28" w:rsidRPr="008A3660">
        <w:rPr>
          <w:u w:color="000000"/>
        </w:rPr>
        <w:fldChar w:fldCharType="begin"/>
      </w:r>
      <w:r w:rsidR="00221E28" w:rsidRPr="008A3660">
        <w:rPr>
          <w:u w:color="000000"/>
        </w:rPr>
        <w:instrText xml:space="preserve"> REF _Ref482789424 \n \h </w:instrText>
      </w:r>
      <w:r w:rsidR="00772A63" w:rsidRPr="008A3660">
        <w:rPr>
          <w:u w:color="000000"/>
        </w:rPr>
        <w:instrText xml:space="preserve"> \* MERGEFORMAT </w:instrText>
      </w:r>
      <w:r w:rsidR="00221E28" w:rsidRPr="008A3660">
        <w:rPr>
          <w:u w:color="000000"/>
        </w:rPr>
      </w:r>
      <w:r w:rsidR="00221E28" w:rsidRPr="008A3660">
        <w:rPr>
          <w:u w:color="000000"/>
        </w:rPr>
        <w:fldChar w:fldCharType="separate"/>
      </w:r>
      <w:r w:rsidR="00DD2BC4">
        <w:rPr>
          <w:u w:color="000000"/>
        </w:rPr>
        <w:t>10</w:t>
      </w:r>
      <w:r w:rsidR="00221E28" w:rsidRPr="008A3660">
        <w:rPr>
          <w:u w:color="000000"/>
        </w:rPr>
        <w:fldChar w:fldCharType="end"/>
      </w:r>
      <w:r w:rsidR="00221E28" w:rsidRPr="008A3660">
        <w:rPr>
          <w:u w:color="000000"/>
        </w:rPr>
        <w:t xml:space="preserve"> раздела </w:t>
      </w:r>
      <w:r w:rsidR="00221E28" w:rsidRPr="008A3660">
        <w:rPr>
          <w:u w:color="000000"/>
          <w:lang w:val="en-US"/>
        </w:rPr>
        <w:fldChar w:fldCharType="begin"/>
      </w:r>
      <w:r w:rsidR="00221E28" w:rsidRPr="008A3660">
        <w:rPr>
          <w:u w:color="000000"/>
        </w:rPr>
        <w:instrText xml:space="preserve"> </w:instrText>
      </w:r>
      <w:r w:rsidR="00221E28" w:rsidRPr="008A3660">
        <w:rPr>
          <w:u w:color="000000"/>
          <w:lang w:val="en-US"/>
        </w:rPr>
        <w:instrText>REF</w:instrText>
      </w:r>
      <w:r w:rsidR="00221E28" w:rsidRPr="008A3660">
        <w:rPr>
          <w:u w:color="000000"/>
        </w:rPr>
        <w:instrText xml:space="preserve"> _</w:instrText>
      </w:r>
      <w:r w:rsidR="00221E28" w:rsidRPr="008A3660">
        <w:rPr>
          <w:u w:color="000000"/>
          <w:lang w:val="en-US"/>
        </w:rPr>
        <w:instrText>Ref</w:instrText>
      </w:r>
      <w:r w:rsidR="00221E28" w:rsidRPr="008A3660">
        <w:rPr>
          <w:u w:color="000000"/>
        </w:rPr>
        <w:instrText>525597097 \</w:instrText>
      </w:r>
      <w:r w:rsidR="00221E28" w:rsidRPr="008A3660">
        <w:rPr>
          <w:u w:color="000000"/>
          <w:lang w:val="en-US"/>
        </w:rPr>
        <w:instrText>n</w:instrText>
      </w:r>
      <w:r w:rsidR="00221E28" w:rsidRPr="008A3660">
        <w:rPr>
          <w:u w:color="000000"/>
        </w:rPr>
        <w:instrText xml:space="preserve"> \</w:instrText>
      </w:r>
      <w:r w:rsidR="00221E28" w:rsidRPr="008A3660">
        <w:rPr>
          <w:u w:color="000000"/>
          <w:lang w:val="en-US"/>
        </w:rPr>
        <w:instrText>h</w:instrText>
      </w:r>
      <w:r w:rsidR="00221E28" w:rsidRPr="008A3660">
        <w:rPr>
          <w:u w:color="000000"/>
        </w:rPr>
        <w:instrText xml:space="preserve"> </w:instrText>
      </w:r>
      <w:r w:rsidR="00772A63" w:rsidRPr="008A3660">
        <w:rPr>
          <w:u w:color="000000"/>
        </w:rPr>
        <w:instrText xml:space="preserve"> \* </w:instrText>
      </w:r>
      <w:r w:rsidR="00772A63" w:rsidRPr="008A3660">
        <w:rPr>
          <w:u w:color="000000"/>
          <w:lang w:val="en-US"/>
        </w:rPr>
        <w:instrText>MERGEFORMAT</w:instrText>
      </w:r>
      <w:r w:rsidR="00772A63" w:rsidRPr="008A3660">
        <w:rPr>
          <w:u w:color="000000"/>
        </w:rPr>
        <w:instrText xml:space="preserve"> </w:instrText>
      </w:r>
      <w:r w:rsidR="00221E28" w:rsidRPr="008A3660">
        <w:rPr>
          <w:u w:color="000000"/>
          <w:lang w:val="en-US"/>
        </w:rPr>
      </w:r>
      <w:r w:rsidR="00221E28" w:rsidRPr="008A3660">
        <w:rPr>
          <w:u w:color="000000"/>
          <w:lang w:val="en-US"/>
        </w:rPr>
        <w:fldChar w:fldCharType="separate"/>
      </w:r>
      <w:r w:rsidR="00DD2BC4" w:rsidRPr="00DD2BC4">
        <w:rPr>
          <w:u w:color="000000"/>
        </w:rPr>
        <w:t>3.20.2</w:t>
      </w:r>
      <w:r w:rsidR="00221E28" w:rsidRPr="008A3660">
        <w:rPr>
          <w:u w:color="000000"/>
          <w:lang w:val="en-US"/>
        </w:rPr>
        <w:fldChar w:fldCharType="end"/>
      </w:r>
      <w:r w:rsidRPr="008A3660">
        <w:rPr>
          <w:u w:color="000000"/>
        </w:rPr>
        <w:t>)</w:t>
      </w:r>
      <w:bookmarkEnd w:id="736"/>
      <w:bookmarkEnd w:id="737"/>
      <w:r w:rsidRPr="008A3660">
        <w:rPr>
          <w:u w:color="000000"/>
        </w:rPr>
        <w:t>.</w:t>
      </w:r>
    </w:p>
    <w:p w14:paraId="03E4C93B" w14:textId="0DB4FCC9" w:rsidR="00E452B8" w:rsidRPr="008A3660" w:rsidRDefault="00E452B8" w:rsidP="004D4862">
      <w:pPr>
        <w:pStyle w:val="af7"/>
      </w:pPr>
      <w:bookmarkStart w:id="738" w:name="_Ref525601005"/>
      <w:bookmarkStart w:id="739" w:name="OLE_LINK229"/>
      <w:bookmarkStart w:id="740" w:name="OLE_LINK230"/>
      <w:bookmarkStart w:id="741" w:name="OLE_LINK303"/>
      <w:r w:rsidRPr="008A3660">
        <w:t xml:space="preserve">Таблица </w:t>
      </w:r>
      <w:r w:rsidR="00A405F4">
        <w:fldChar w:fldCharType="begin"/>
      </w:r>
      <w:r w:rsidR="00A405F4">
        <w:instrText xml:space="preserve"> SEQ Таблица \* ARABIC </w:instrText>
      </w:r>
      <w:r w:rsidR="00A405F4">
        <w:fldChar w:fldCharType="separate"/>
      </w:r>
      <w:r w:rsidR="00DD2BC4">
        <w:rPr>
          <w:noProof/>
        </w:rPr>
        <w:t>41</w:t>
      </w:r>
      <w:r w:rsidR="00A405F4">
        <w:rPr>
          <w:noProof/>
        </w:rPr>
        <w:fldChar w:fldCharType="end"/>
      </w:r>
      <w:bookmarkStart w:id="742" w:name="OLE_LINK462"/>
      <w:bookmarkStart w:id="743" w:name="OLE_LINK463"/>
      <w:bookmarkEnd w:id="719"/>
      <w:bookmarkEnd w:id="738"/>
      <w:r w:rsidR="001F407E" w:rsidRPr="008A3660">
        <w:t xml:space="preserve"> — </w:t>
      </w:r>
      <w:bookmarkStart w:id="744" w:name="OLE_LINK740"/>
      <w:bookmarkStart w:id="745" w:name="OLE_LINK741"/>
      <w:r w:rsidRPr="008A3660">
        <w:t>PayerType</w:t>
      </w:r>
      <w:bookmarkEnd w:id="742"/>
      <w:bookmarkEnd w:id="743"/>
      <w:bookmarkEnd w:id="744"/>
      <w:bookmarkEnd w:id="745"/>
    </w:p>
    <w:tbl>
      <w:tblPr>
        <w:tblStyle w:val="affb"/>
        <w:tblW w:w="11057" w:type="dxa"/>
        <w:tblInd w:w="-1139" w:type="dxa"/>
        <w:tblLayout w:type="fixed"/>
        <w:tblLook w:val="04A0" w:firstRow="1" w:lastRow="0" w:firstColumn="1" w:lastColumn="0" w:noHBand="0" w:noVBand="1"/>
      </w:tblPr>
      <w:tblGrid>
        <w:gridCol w:w="567"/>
        <w:gridCol w:w="1701"/>
        <w:gridCol w:w="2127"/>
        <w:gridCol w:w="1701"/>
        <w:gridCol w:w="2268"/>
        <w:gridCol w:w="2693"/>
      </w:tblGrid>
      <w:tr w:rsidR="00DF0E6D" w:rsidRPr="008A3660" w14:paraId="61F2F1F1" w14:textId="77777777" w:rsidTr="00D71F5F">
        <w:trPr>
          <w:tblHeader/>
        </w:trPr>
        <w:tc>
          <w:tcPr>
            <w:tcW w:w="567" w:type="dxa"/>
            <w:shd w:val="clear" w:color="auto" w:fill="E7E6E6" w:themeFill="background2"/>
            <w:vAlign w:val="center"/>
          </w:tcPr>
          <w:p w14:paraId="30549FCA" w14:textId="77777777" w:rsidR="00DF0E6D" w:rsidRPr="008A3660" w:rsidRDefault="00DF0E6D" w:rsidP="00D75327">
            <w:pPr>
              <w:pStyle w:val="115"/>
            </w:pPr>
            <w:r w:rsidRPr="008A3660">
              <w:rPr>
                <w:u w:color="000000"/>
              </w:rPr>
              <w:t>№</w:t>
            </w:r>
          </w:p>
        </w:tc>
        <w:tc>
          <w:tcPr>
            <w:tcW w:w="1701" w:type="dxa"/>
            <w:shd w:val="clear" w:color="auto" w:fill="E7E6E6" w:themeFill="background2"/>
            <w:vAlign w:val="center"/>
          </w:tcPr>
          <w:p w14:paraId="3982CE11" w14:textId="77777777" w:rsidR="00DF0E6D" w:rsidRPr="008A3660" w:rsidRDefault="00DF0E6D" w:rsidP="00D75327">
            <w:pPr>
              <w:pStyle w:val="115"/>
              <w:rPr>
                <w:lang w:val="ru-RU"/>
              </w:rPr>
            </w:pPr>
            <w:r w:rsidRPr="008A3660">
              <w:rPr>
                <w:u w:color="000000"/>
                <w:lang w:val="ru-RU"/>
              </w:rPr>
              <w:t>Код поля</w:t>
            </w:r>
          </w:p>
        </w:tc>
        <w:tc>
          <w:tcPr>
            <w:tcW w:w="2127" w:type="dxa"/>
            <w:shd w:val="clear" w:color="auto" w:fill="E7E6E6" w:themeFill="background2"/>
            <w:vAlign w:val="center"/>
          </w:tcPr>
          <w:p w14:paraId="6A28392A" w14:textId="77777777" w:rsidR="00DF0E6D" w:rsidRPr="008A3660" w:rsidRDefault="00DF0E6D" w:rsidP="00D75327">
            <w:pPr>
              <w:pStyle w:val="115"/>
              <w:rPr>
                <w:lang w:val="ru-RU"/>
              </w:rPr>
            </w:pPr>
            <w:r w:rsidRPr="008A3660">
              <w:rPr>
                <w:u w:color="000000"/>
                <w:lang w:val="ru-RU"/>
              </w:rPr>
              <w:t>Описание поля</w:t>
            </w:r>
          </w:p>
        </w:tc>
        <w:tc>
          <w:tcPr>
            <w:tcW w:w="1701" w:type="dxa"/>
            <w:shd w:val="clear" w:color="auto" w:fill="E7E6E6" w:themeFill="background2"/>
            <w:vAlign w:val="center"/>
          </w:tcPr>
          <w:p w14:paraId="2425FC0B" w14:textId="0B17D74C" w:rsidR="00DF0E6D" w:rsidRPr="008A3660" w:rsidRDefault="00DF0E6D" w:rsidP="00D75327">
            <w:pPr>
              <w:pStyle w:val="115"/>
              <w:rPr>
                <w:lang w:val="ru-RU"/>
              </w:rPr>
            </w:pPr>
            <w:r w:rsidRPr="008A3660">
              <w:rPr>
                <w:u w:color="000000"/>
                <w:lang w:val="ru-RU"/>
              </w:rPr>
              <w:t xml:space="preserve">Требования </w:t>
            </w:r>
            <w:r w:rsidR="00D71F5F" w:rsidRPr="008A3660">
              <w:rPr>
                <w:u w:color="000000"/>
                <w:lang w:val="ru-RU"/>
              </w:rPr>
              <w:br/>
            </w:r>
            <w:r w:rsidRPr="008A3660">
              <w:rPr>
                <w:u w:color="000000"/>
                <w:lang w:val="ru-RU"/>
              </w:rPr>
              <w:t xml:space="preserve">к заполнению </w:t>
            </w:r>
          </w:p>
        </w:tc>
        <w:tc>
          <w:tcPr>
            <w:tcW w:w="2268" w:type="dxa"/>
            <w:shd w:val="clear" w:color="auto" w:fill="E7E6E6" w:themeFill="background2"/>
            <w:vAlign w:val="center"/>
          </w:tcPr>
          <w:p w14:paraId="6042E82B" w14:textId="77777777" w:rsidR="00DF0E6D" w:rsidRPr="008A3660" w:rsidRDefault="00DF0E6D" w:rsidP="00E159CB">
            <w:pPr>
              <w:pStyle w:val="115"/>
              <w:rPr>
                <w:lang w:val="ru-RU"/>
              </w:rPr>
            </w:pPr>
            <w:r w:rsidRPr="008A3660">
              <w:rPr>
                <w:u w:color="000000"/>
                <w:lang w:val="ru-RU"/>
              </w:rPr>
              <w:t xml:space="preserve">Способ заполнения/Тип </w:t>
            </w:r>
          </w:p>
        </w:tc>
        <w:tc>
          <w:tcPr>
            <w:tcW w:w="2693" w:type="dxa"/>
            <w:shd w:val="clear" w:color="auto" w:fill="E7E6E6" w:themeFill="background2"/>
            <w:vAlign w:val="center"/>
          </w:tcPr>
          <w:p w14:paraId="01D19FFA" w14:textId="77777777" w:rsidR="00DF0E6D" w:rsidRPr="008A3660" w:rsidRDefault="00DF0E6D" w:rsidP="00D75327">
            <w:pPr>
              <w:pStyle w:val="115"/>
              <w:rPr>
                <w:lang w:val="ru-RU"/>
              </w:rPr>
            </w:pPr>
            <w:r w:rsidRPr="008A3660">
              <w:rPr>
                <w:u w:color="000000"/>
                <w:lang w:val="ru-RU"/>
              </w:rPr>
              <w:t xml:space="preserve">Комментарий </w:t>
            </w:r>
          </w:p>
        </w:tc>
      </w:tr>
      <w:tr w:rsidR="00DF0E6D" w:rsidRPr="008A3660" w14:paraId="2C863627" w14:textId="77777777" w:rsidTr="00D71F5F">
        <w:tc>
          <w:tcPr>
            <w:tcW w:w="567" w:type="dxa"/>
          </w:tcPr>
          <w:p w14:paraId="40388644" w14:textId="77777777" w:rsidR="00DF0E6D" w:rsidRPr="008A3660" w:rsidRDefault="00DF0E6D" w:rsidP="00B16187">
            <w:pPr>
              <w:pStyle w:val="a"/>
              <w:numPr>
                <w:ilvl w:val="0"/>
                <w:numId w:val="93"/>
              </w:numPr>
            </w:pPr>
          </w:p>
        </w:tc>
        <w:tc>
          <w:tcPr>
            <w:tcW w:w="1701" w:type="dxa"/>
          </w:tcPr>
          <w:p w14:paraId="5383B5C5" w14:textId="1DC6CB07" w:rsidR="00DF0E6D" w:rsidRPr="008A3660" w:rsidRDefault="00DF0E6D" w:rsidP="00DF0E6D">
            <w:pPr>
              <w:pStyle w:val="112"/>
            </w:pPr>
            <w:r w:rsidRPr="008A3660">
              <w:rPr>
                <w:lang w:val="en-US"/>
              </w:rPr>
              <w:t>payerIdentifier</w:t>
            </w:r>
            <w:r w:rsidRPr="008A3660">
              <w:t xml:space="preserve"> (атрибут)</w:t>
            </w:r>
          </w:p>
        </w:tc>
        <w:tc>
          <w:tcPr>
            <w:tcW w:w="2127" w:type="dxa"/>
          </w:tcPr>
          <w:p w14:paraId="58D00740" w14:textId="1E5D00A6" w:rsidR="00EB577E" w:rsidRPr="008A3660" w:rsidRDefault="00EB577E" w:rsidP="00DF0E6D">
            <w:pPr>
              <w:pStyle w:val="112"/>
              <w:rPr>
                <w:bCs/>
                <w:szCs w:val="20"/>
              </w:rPr>
            </w:pPr>
            <w:r w:rsidRPr="008A3660">
              <w:rPr>
                <w:bCs/>
                <w:szCs w:val="20"/>
              </w:rPr>
              <w:t>Поле номер 201:</w:t>
            </w:r>
          </w:p>
          <w:p w14:paraId="7EE122F3" w14:textId="3F73CEC4" w:rsidR="00DF0E6D" w:rsidRPr="008A3660" w:rsidRDefault="00DF0E6D" w:rsidP="00DF0E6D">
            <w:pPr>
              <w:pStyle w:val="112"/>
            </w:pPr>
            <w:r w:rsidRPr="008A3660">
              <w:rPr>
                <w:bCs/>
                <w:szCs w:val="20"/>
              </w:rPr>
              <w:t>Идентификатор плательщика</w:t>
            </w:r>
          </w:p>
        </w:tc>
        <w:tc>
          <w:tcPr>
            <w:tcW w:w="1701" w:type="dxa"/>
          </w:tcPr>
          <w:p w14:paraId="1E06C30F" w14:textId="16FEAC45" w:rsidR="00DF0E6D" w:rsidRPr="008A3660" w:rsidRDefault="00DF0E6D" w:rsidP="00DF0E6D">
            <w:pPr>
              <w:pStyle w:val="112"/>
            </w:pPr>
            <w:r w:rsidRPr="008A3660">
              <w:rPr>
                <w:szCs w:val="20"/>
              </w:rPr>
              <w:t>1, обязательно</w:t>
            </w:r>
          </w:p>
        </w:tc>
        <w:tc>
          <w:tcPr>
            <w:tcW w:w="2268" w:type="dxa"/>
          </w:tcPr>
          <w:p w14:paraId="0475D6D1" w14:textId="7BCF4C5E" w:rsidR="00DF0E6D" w:rsidRPr="008A3660" w:rsidRDefault="00EB577E" w:rsidP="00DF0E6D">
            <w:pPr>
              <w:pStyle w:val="112"/>
            </w:pPr>
            <w:r w:rsidRPr="008A3660">
              <w:rPr>
                <w:szCs w:val="20"/>
              </w:rPr>
              <w:t xml:space="preserve">Основан на типе </w:t>
            </w:r>
            <w:r w:rsidR="00DF0E6D" w:rsidRPr="008A3660">
              <w:rPr>
                <w:szCs w:val="20"/>
              </w:rPr>
              <w:t xml:space="preserve">PayerIdentifierType </w:t>
            </w:r>
            <w:r w:rsidR="00DF0E6D" w:rsidRPr="008A3660">
              <w:rPr>
                <w:spacing w:val="-5"/>
                <w:u w:color="000000"/>
              </w:rPr>
              <w:t>(см. описание в п. </w:t>
            </w:r>
            <w:r w:rsidR="00C43291" w:rsidRPr="008A3660">
              <w:rPr>
                <w:spacing w:val="-5"/>
                <w:u w:color="000000"/>
              </w:rPr>
              <w:fldChar w:fldCharType="begin"/>
            </w:r>
            <w:r w:rsidR="00C43291" w:rsidRPr="008A3660">
              <w:rPr>
                <w:spacing w:val="-5"/>
                <w:u w:color="000000"/>
              </w:rPr>
              <w:instrText xml:space="preserve"> REF _Ref56529971 \n \h </w:instrText>
            </w:r>
            <w:r w:rsidR="00C61884" w:rsidRPr="008A3660">
              <w:rPr>
                <w:spacing w:val="-5"/>
                <w:u w:color="000000"/>
              </w:rPr>
              <w:instrText xml:space="preserve"> \* MERGEFORMAT </w:instrText>
            </w:r>
            <w:r w:rsidR="00C43291" w:rsidRPr="008A3660">
              <w:rPr>
                <w:spacing w:val="-5"/>
                <w:u w:color="000000"/>
              </w:rPr>
            </w:r>
            <w:r w:rsidR="00C43291" w:rsidRPr="008A3660">
              <w:rPr>
                <w:spacing w:val="-5"/>
                <w:u w:color="000000"/>
              </w:rPr>
              <w:fldChar w:fldCharType="separate"/>
            </w:r>
            <w:r w:rsidR="00DD2BC4">
              <w:rPr>
                <w:spacing w:val="-5"/>
                <w:u w:color="000000"/>
              </w:rPr>
              <w:t>16</w:t>
            </w:r>
            <w:r w:rsidR="00C43291" w:rsidRPr="008A3660">
              <w:rPr>
                <w:spacing w:val="-5"/>
                <w:u w:color="000000"/>
              </w:rPr>
              <w:fldChar w:fldCharType="end"/>
            </w:r>
            <w:r w:rsidR="00DF0E6D" w:rsidRPr="008A3660">
              <w:rPr>
                <w:spacing w:val="-5"/>
                <w:u w:color="000000"/>
              </w:rPr>
              <w:t xml:space="preserve"> раздела </w:t>
            </w:r>
            <w:r w:rsidR="00DF0E6D" w:rsidRPr="008A3660">
              <w:rPr>
                <w:spacing w:val="-5"/>
                <w:u w:color="000000"/>
              </w:rPr>
              <w:fldChar w:fldCharType="begin"/>
            </w:r>
            <w:r w:rsidR="00DF0E6D" w:rsidRPr="008A3660">
              <w:rPr>
                <w:spacing w:val="-5"/>
                <w:u w:color="000000"/>
              </w:rPr>
              <w:instrText xml:space="preserve"> REF _Ref525597097 \n \h  \* MERGEFORMAT </w:instrText>
            </w:r>
            <w:r w:rsidR="00DF0E6D" w:rsidRPr="008A3660">
              <w:rPr>
                <w:spacing w:val="-5"/>
                <w:u w:color="000000"/>
              </w:rPr>
            </w:r>
            <w:r w:rsidR="00DF0E6D" w:rsidRPr="008A3660">
              <w:rPr>
                <w:spacing w:val="-5"/>
                <w:u w:color="000000"/>
              </w:rPr>
              <w:fldChar w:fldCharType="separate"/>
            </w:r>
            <w:r w:rsidR="00DD2BC4">
              <w:rPr>
                <w:spacing w:val="-5"/>
                <w:u w:color="000000"/>
              </w:rPr>
              <w:t>3.20.2</w:t>
            </w:r>
            <w:r w:rsidR="00DF0E6D" w:rsidRPr="008A3660">
              <w:rPr>
                <w:spacing w:val="-5"/>
                <w:u w:color="000000"/>
              </w:rPr>
              <w:fldChar w:fldCharType="end"/>
            </w:r>
            <w:r w:rsidR="00DF0E6D" w:rsidRPr="008A3660">
              <w:rPr>
                <w:spacing w:val="-5"/>
                <w:u w:color="000000"/>
              </w:rPr>
              <w:t>)</w:t>
            </w:r>
          </w:p>
        </w:tc>
        <w:tc>
          <w:tcPr>
            <w:tcW w:w="2693" w:type="dxa"/>
          </w:tcPr>
          <w:p w14:paraId="37BEC487" w14:textId="6D5640FA" w:rsidR="00DF0E6D" w:rsidRPr="008A3660" w:rsidRDefault="000E0044" w:rsidP="00D53125">
            <w:pPr>
              <w:pStyle w:val="112"/>
            </w:pPr>
            <w:r w:rsidRPr="008A3660">
              <w:t xml:space="preserve">Структура идентификатора плательщика описана в разделе </w:t>
            </w:r>
            <w:r w:rsidRPr="008A3660">
              <w:fldChar w:fldCharType="begin"/>
            </w:r>
            <w:r w:rsidRPr="008A3660">
              <w:instrText xml:space="preserve"> REF _Ref397013410 \r \h </w:instrText>
            </w:r>
            <w:r w:rsidR="00C61884" w:rsidRPr="008A3660">
              <w:instrText xml:space="preserve"> \* MERGEFORMAT </w:instrText>
            </w:r>
            <w:r w:rsidRPr="008A3660">
              <w:fldChar w:fldCharType="separate"/>
            </w:r>
            <w:r w:rsidR="00DD2BC4">
              <w:t>4.2</w:t>
            </w:r>
            <w:r w:rsidRPr="008A3660">
              <w:fldChar w:fldCharType="end"/>
            </w:r>
          </w:p>
        </w:tc>
      </w:tr>
    </w:tbl>
    <w:p w14:paraId="43544EB6" w14:textId="6661A8B5" w:rsidR="00E452B8" w:rsidRPr="008A3660" w:rsidRDefault="00E452B8" w:rsidP="004D4862">
      <w:pPr>
        <w:pStyle w:val="af7"/>
      </w:pPr>
      <w:bookmarkStart w:id="746" w:name="_Ref488326917"/>
      <w:bookmarkStart w:id="747" w:name="_Ref488326872"/>
      <w:bookmarkEnd w:id="739"/>
      <w:bookmarkEnd w:id="740"/>
      <w:bookmarkEnd w:id="741"/>
      <w:r w:rsidRPr="008A3660">
        <w:t xml:space="preserve">Таблица </w:t>
      </w:r>
      <w:r w:rsidR="00A405F4">
        <w:fldChar w:fldCharType="begin"/>
      </w:r>
      <w:r w:rsidR="00A405F4">
        <w:instrText xml:space="preserve"> SEQ Таблица</w:instrText>
      </w:r>
      <w:r w:rsidR="00A405F4">
        <w:instrText xml:space="preserve"> \* ARABIC </w:instrText>
      </w:r>
      <w:r w:rsidR="00A405F4">
        <w:fldChar w:fldCharType="separate"/>
      </w:r>
      <w:r w:rsidR="00DD2BC4">
        <w:rPr>
          <w:noProof/>
        </w:rPr>
        <w:t>42</w:t>
      </w:r>
      <w:r w:rsidR="00A405F4">
        <w:rPr>
          <w:noProof/>
        </w:rPr>
        <w:fldChar w:fldCharType="end"/>
      </w:r>
      <w:bookmarkEnd w:id="746"/>
      <w:r w:rsidR="00A0328E" w:rsidRPr="008A3660">
        <w:t xml:space="preserve"> —</w:t>
      </w:r>
      <w:r w:rsidR="00A0328E" w:rsidRPr="008A3660">
        <w:rPr>
          <w:lang w:val="en-US"/>
        </w:rPr>
        <w:t xml:space="preserve"> </w:t>
      </w:r>
      <w:bookmarkStart w:id="748" w:name="OLE_LINK465"/>
      <w:bookmarkStart w:id="749" w:name="OLE_LINK466"/>
      <w:bookmarkStart w:id="750" w:name="OLE_LINK745"/>
      <w:r w:rsidRPr="008A3660">
        <w:t>PaymentOrgType</w:t>
      </w:r>
      <w:bookmarkEnd w:id="747"/>
      <w:bookmarkEnd w:id="748"/>
      <w:bookmarkEnd w:id="749"/>
      <w:bookmarkEnd w:id="750"/>
    </w:p>
    <w:tbl>
      <w:tblPr>
        <w:tblStyle w:val="affb"/>
        <w:tblW w:w="10914" w:type="dxa"/>
        <w:tblInd w:w="-1139" w:type="dxa"/>
        <w:tblLayout w:type="fixed"/>
        <w:tblLook w:val="04A0" w:firstRow="1" w:lastRow="0" w:firstColumn="1" w:lastColumn="0" w:noHBand="0" w:noVBand="1"/>
      </w:tblPr>
      <w:tblGrid>
        <w:gridCol w:w="567"/>
        <w:gridCol w:w="1701"/>
        <w:gridCol w:w="2127"/>
        <w:gridCol w:w="1701"/>
        <w:gridCol w:w="1984"/>
        <w:gridCol w:w="2834"/>
      </w:tblGrid>
      <w:tr w:rsidR="004B7717" w:rsidRPr="008A3660" w14:paraId="73D1807C" w14:textId="77777777" w:rsidTr="00D71F5F">
        <w:trPr>
          <w:tblHeader/>
        </w:trPr>
        <w:tc>
          <w:tcPr>
            <w:tcW w:w="567" w:type="dxa"/>
            <w:shd w:val="clear" w:color="auto" w:fill="E7E6E6" w:themeFill="background2"/>
            <w:vAlign w:val="center"/>
          </w:tcPr>
          <w:p w14:paraId="4AB5F954" w14:textId="77777777" w:rsidR="004B7717" w:rsidRPr="008A3660" w:rsidRDefault="004B7717" w:rsidP="00D75327">
            <w:pPr>
              <w:pStyle w:val="115"/>
            </w:pPr>
            <w:r w:rsidRPr="008A3660">
              <w:rPr>
                <w:u w:color="000000"/>
              </w:rPr>
              <w:t>№</w:t>
            </w:r>
          </w:p>
        </w:tc>
        <w:tc>
          <w:tcPr>
            <w:tcW w:w="1701" w:type="dxa"/>
            <w:shd w:val="clear" w:color="auto" w:fill="E7E6E6" w:themeFill="background2"/>
            <w:vAlign w:val="center"/>
          </w:tcPr>
          <w:p w14:paraId="422AF863" w14:textId="77777777" w:rsidR="004B7717" w:rsidRPr="008A3660" w:rsidRDefault="004B7717" w:rsidP="00D75327">
            <w:pPr>
              <w:pStyle w:val="115"/>
              <w:rPr>
                <w:lang w:val="ru-RU"/>
              </w:rPr>
            </w:pPr>
            <w:r w:rsidRPr="008A3660">
              <w:rPr>
                <w:u w:color="000000"/>
                <w:lang w:val="ru-RU"/>
              </w:rPr>
              <w:t>Код поля</w:t>
            </w:r>
          </w:p>
        </w:tc>
        <w:tc>
          <w:tcPr>
            <w:tcW w:w="2127" w:type="dxa"/>
            <w:shd w:val="clear" w:color="auto" w:fill="E7E6E6" w:themeFill="background2"/>
            <w:vAlign w:val="center"/>
          </w:tcPr>
          <w:p w14:paraId="0587C4E3" w14:textId="77777777" w:rsidR="004B7717" w:rsidRPr="008A3660" w:rsidRDefault="004B7717" w:rsidP="00D75327">
            <w:pPr>
              <w:pStyle w:val="115"/>
              <w:rPr>
                <w:lang w:val="ru-RU"/>
              </w:rPr>
            </w:pPr>
            <w:r w:rsidRPr="008A3660">
              <w:rPr>
                <w:u w:color="000000"/>
                <w:lang w:val="ru-RU"/>
              </w:rPr>
              <w:t>Описание поля</w:t>
            </w:r>
          </w:p>
        </w:tc>
        <w:tc>
          <w:tcPr>
            <w:tcW w:w="1701" w:type="dxa"/>
            <w:shd w:val="clear" w:color="auto" w:fill="E7E6E6" w:themeFill="background2"/>
            <w:vAlign w:val="center"/>
          </w:tcPr>
          <w:p w14:paraId="4498E08D" w14:textId="1FD55849" w:rsidR="004B7717" w:rsidRPr="008A3660" w:rsidRDefault="004B7717" w:rsidP="00D75327">
            <w:pPr>
              <w:pStyle w:val="115"/>
              <w:rPr>
                <w:lang w:val="ru-RU"/>
              </w:rPr>
            </w:pPr>
            <w:r w:rsidRPr="008A3660">
              <w:rPr>
                <w:u w:color="000000"/>
                <w:lang w:val="ru-RU"/>
              </w:rPr>
              <w:t xml:space="preserve">Требования </w:t>
            </w:r>
            <w:r w:rsidR="00D71F5F" w:rsidRPr="008A3660">
              <w:rPr>
                <w:u w:color="000000"/>
                <w:lang w:val="ru-RU"/>
              </w:rPr>
              <w:br/>
            </w:r>
            <w:r w:rsidRPr="008A3660">
              <w:rPr>
                <w:u w:color="000000"/>
                <w:lang w:val="ru-RU"/>
              </w:rPr>
              <w:t xml:space="preserve">к заполнению </w:t>
            </w:r>
          </w:p>
        </w:tc>
        <w:tc>
          <w:tcPr>
            <w:tcW w:w="1984" w:type="dxa"/>
            <w:shd w:val="clear" w:color="auto" w:fill="E7E6E6" w:themeFill="background2"/>
            <w:vAlign w:val="center"/>
          </w:tcPr>
          <w:p w14:paraId="37EB61E2" w14:textId="77777777" w:rsidR="004B7717" w:rsidRPr="008A3660" w:rsidRDefault="004B7717" w:rsidP="00E159CB">
            <w:pPr>
              <w:pStyle w:val="115"/>
              <w:rPr>
                <w:lang w:val="ru-RU"/>
              </w:rPr>
            </w:pPr>
            <w:r w:rsidRPr="008A3660">
              <w:rPr>
                <w:u w:color="000000"/>
                <w:lang w:val="ru-RU"/>
              </w:rPr>
              <w:t xml:space="preserve">Способ заполнения/Тип </w:t>
            </w:r>
          </w:p>
        </w:tc>
        <w:tc>
          <w:tcPr>
            <w:tcW w:w="2834" w:type="dxa"/>
            <w:shd w:val="clear" w:color="auto" w:fill="E7E6E6" w:themeFill="background2"/>
            <w:vAlign w:val="center"/>
          </w:tcPr>
          <w:p w14:paraId="5C16DAB7" w14:textId="77777777" w:rsidR="004B7717" w:rsidRPr="008A3660" w:rsidRDefault="004B7717" w:rsidP="00D75327">
            <w:pPr>
              <w:pStyle w:val="115"/>
              <w:rPr>
                <w:lang w:val="ru-RU"/>
              </w:rPr>
            </w:pPr>
            <w:r w:rsidRPr="008A3660">
              <w:rPr>
                <w:u w:color="000000"/>
                <w:lang w:val="ru-RU"/>
              </w:rPr>
              <w:t xml:space="preserve">Комментарий </w:t>
            </w:r>
          </w:p>
        </w:tc>
      </w:tr>
      <w:tr w:rsidR="004B7717" w:rsidRPr="008A3660" w14:paraId="07533DA9" w14:textId="77777777" w:rsidTr="00D71F5F">
        <w:tc>
          <w:tcPr>
            <w:tcW w:w="567" w:type="dxa"/>
          </w:tcPr>
          <w:p w14:paraId="473B055D" w14:textId="77777777" w:rsidR="004B7717" w:rsidRPr="008A3660" w:rsidRDefault="004B7717" w:rsidP="00B16187">
            <w:pPr>
              <w:pStyle w:val="a"/>
              <w:numPr>
                <w:ilvl w:val="0"/>
                <w:numId w:val="72"/>
              </w:numPr>
            </w:pPr>
          </w:p>
        </w:tc>
        <w:tc>
          <w:tcPr>
            <w:tcW w:w="1701" w:type="dxa"/>
          </w:tcPr>
          <w:p w14:paraId="3E49A56A" w14:textId="5F4B6105" w:rsidR="004B7717" w:rsidRPr="008A3660" w:rsidRDefault="004B7717" w:rsidP="004B7717">
            <w:pPr>
              <w:pStyle w:val="112"/>
            </w:pPr>
            <w:r w:rsidRPr="008A3660">
              <w:rPr>
                <w:lang w:val="en-US"/>
              </w:rPr>
              <w:t>Bank</w:t>
            </w:r>
          </w:p>
        </w:tc>
        <w:tc>
          <w:tcPr>
            <w:tcW w:w="2127" w:type="dxa"/>
          </w:tcPr>
          <w:p w14:paraId="70A24AA8" w14:textId="0B987C3A" w:rsidR="003E51DB" w:rsidRPr="008A3660" w:rsidRDefault="003E51DB" w:rsidP="004B7717">
            <w:pPr>
              <w:pStyle w:val="112"/>
            </w:pPr>
            <w:r w:rsidRPr="008A3660">
              <w:t>Поле номер 2005:</w:t>
            </w:r>
          </w:p>
          <w:p w14:paraId="2A5BAB2D" w14:textId="46A2DA6C" w:rsidR="004B7717" w:rsidRPr="008A3660" w:rsidRDefault="004B7717" w:rsidP="004B7717">
            <w:pPr>
              <w:pStyle w:val="112"/>
            </w:pPr>
            <w:r w:rsidRPr="008A3660">
              <w:t>Реквизиты структурного подразделения кредитной организации, принявшего платеж, организации почтовой связи</w:t>
            </w:r>
          </w:p>
        </w:tc>
        <w:tc>
          <w:tcPr>
            <w:tcW w:w="1701" w:type="dxa"/>
          </w:tcPr>
          <w:p w14:paraId="19C2A4C2" w14:textId="4CDDA517" w:rsidR="004B7717" w:rsidRPr="008A3660" w:rsidRDefault="004B7717" w:rsidP="004B7717">
            <w:pPr>
              <w:pStyle w:val="112"/>
            </w:pPr>
            <w:r w:rsidRPr="008A3660">
              <w:t>1, обязательно</w:t>
            </w:r>
          </w:p>
        </w:tc>
        <w:tc>
          <w:tcPr>
            <w:tcW w:w="1984" w:type="dxa"/>
          </w:tcPr>
          <w:p w14:paraId="5B375DEC" w14:textId="5897C004" w:rsidR="004B7717" w:rsidRPr="008A3660" w:rsidRDefault="004B7717" w:rsidP="004B7717">
            <w:pPr>
              <w:pStyle w:val="112"/>
            </w:pPr>
            <w:r w:rsidRPr="008A3660">
              <w:t xml:space="preserve">BankType </w:t>
            </w:r>
            <w:r w:rsidRPr="008A3660">
              <w:rPr>
                <w:u w:color="000000"/>
              </w:rPr>
              <w:t xml:space="preserve">(см. описание в </w:t>
            </w:r>
            <w:r w:rsidRPr="008A3660">
              <w:rPr>
                <w:u w:color="000000"/>
              </w:rPr>
              <w:fldChar w:fldCharType="begin"/>
            </w:r>
            <w:r w:rsidRPr="008A3660">
              <w:rPr>
                <w:u w:color="000000"/>
              </w:rPr>
              <w:instrText xml:space="preserve"> REF _Ref525601338 \h  \* MERGEFORMAT </w:instrText>
            </w:r>
            <w:r w:rsidRPr="008A3660">
              <w:rPr>
                <w:u w:color="000000"/>
              </w:rPr>
            </w:r>
            <w:r w:rsidRPr="008A3660">
              <w:rPr>
                <w:u w:color="000000"/>
              </w:rPr>
              <w:fldChar w:fldCharType="separate"/>
            </w:r>
            <w:r w:rsidR="00DD2BC4" w:rsidRPr="008A3660">
              <w:t xml:space="preserve">Таблица </w:t>
            </w:r>
            <w:r w:rsidR="00DD2BC4">
              <w:rPr>
                <w:noProof/>
              </w:rPr>
              <w:t>46</w:t>
            </w:r>
            <w:r w:rsidRPr="008A3660">
              <w:rPr>
                <w:u w:color="000000"/>
              </w:rPr>
              <w:fldChar w:fldCharType="end"/>
            </w:r>
            <w:r w:rsidRPr="008A3660">
              <w:rPr>
                <w:u w:color="000000"/>
              </w:rPr>
              <w:t>)</w:t>
            </w:r>
          </w:p>
        </w:tc>
        <w:tc>
          <w:tcPr>
            <w:tcW w:w="2834" w:type="dxa"/>
          </w:tcPr>
          <w:p w14:paraId="53E27691" w14:textId="77777777" w:rsidR="004B7717" w:rsidRPr="008A3660" w:rsidRDefault="004B7717" w:rsidP="004B7717">
            <w:pPr>
              <w:pStyle w:val="112"/>
              <w:rPr>
                <w:i/>
              </w:rPr>
            </w:pPr>
            <w:r w:rsidRPr="008A3660">
              <w:rPr>
                <w:i/>
              </w:rPr>
              <w:t xml:space="preserve">Наличие данного тега исключает наличие тегов </w:t>
            </w:r>
            <w:r w:rsidRPr="008A3660">
              <w:rPr>
                <w:i/>
                <w:lang w:val="en-US"/>
              </w:rPr>
              <w:t>UFK</w:t>
            </w:r>
            <w:r w:rsidRPr="008A3660">
              <w:rPr>
                <w:i/>
              </w:rPr>
              <w:t xml:space="preserve">, </w:t>
            </w:r>
            <w:r w:rsidRPr="008A3660">
              <w:rPr>
                <w:i/>
                <w:lang w:val="en-US"/>
              </w:rPr>
              <w:t>Other</w:t>
            </w:r>
          </w:p>
          <w:p w14:paraId="761B1075" w14:textId="49D8090B" w:rsidR="003E51DB" w:rsidRPr="008A3660" w:rsidRDefault="003E51DB" w:rsidP="00FF7858">
            <w:pPr>
              <w:pStyle w:val="112"/>
              <w:rPr>
                <w:i/>
              </w:rPr>
            </w:pPr>
            <w:r w:rsidRPr="008A3660">
              <w:rPr>
                <w:i/>
              </w:rPr>
              <w:t xml:space="preserve">Описание правила изменения данных в контейнере при уточнении извещения о приеме к исполнению распоряжения представлено в разделе </w:t>
            </w:r>
            <w:r w:rsidR="00FF7858" w:rsidRPr="008A3660">
              <w:rPr>
                <w:i/>
              </w:rPr>
              <w:fldChar w:fldCharType="begin"/>
            </w:r>
            <w:r w:rsidR="00FF7858" w:rsidRPr="008A3660">
              <w:rPr>
                <w:i/>
              </w:rPr>
              <w:instrText xml:space="preserve"> REF _Ref6833806 \r \h </w:instrText>
            </w:r>
            <w:r w:rsidR="00255391" w:rsidRPr="008A3660">
              <w:rPr>
                <w:i/>
              </w:rPr>
              <w:instrText xml:space="preserve"> \* MERGEFORMAT </w:instrText>
            </w:r>
            <w:r w:rsidR="00FF7858" w:rsidRPr="008A3660">
              <w:rPr>
                <w:i/>
              </w:rPr>
            </w:r>
            <w:r w:rsidR="00FF7858" w:rsidRPr="008A3660">
              <w:rPr>
                <w:i/>
              </w:rPr>
              <w:fldChar w:fldCharType="separate"/>
            </w:r>
            <w:r w:rsidR="00DD2BC4">
              <w:rPr>
                <w:i/>
              </w:rPr>
              <w:t>3.7.4.1</w:t>
            </w:r>
            <w:r w:rsidR="00FF7858" w:rsidRPr="008A3660">
              <w:rPr>
                <w:i/>
              </w:rPr>
              <w:fldChar w:fldCharType="end"/>
            </w:r>
          </w:p>
        </w:tc>
      </w:tr>
      <w:tr w:rsidR="001E02F1" w:rsidRPr="008A3660" w14:paraId="330F9E26" w14:textId="77777777" w:rsidTr="00D71F5F">
        <w:tc>
          <w:tcPr>
            <w:tcW w:w="567" w:type="dxa"/>
          </w:tcPr>
          <w:p w14:paraId="495A663C" w14:textId="77777777" w:rsidR="001E02F1" w:rsidRPr="008A3660" w:rsidRDefault="001E02F1" w:rsidP="00B16187">
            <w:pPr>
              <w:pStyle w:val="a"/>
              <w:numPr>
                <w:ilvl w:val="1"/>
                <w:numId w:val="72"/>
              </w:numPr>
            </w:pPr>
          </w:p>
        </w:tc>
        <w:tc>
          <w:tcPr>
            <w:tcW w:w="1701" w:type="dxa"/>
          </w:tcPr>
          <w:p w14:paraId="2C10E171" w14:textId="47EAF39A" w:rsidR="001E02F1" w:rsidRPr="008A3660" w:rsidRDefault="001E02F1" w:rsidP="004B7717">
            <w:pPr>
              <w:pStyle w:val="112"/>
              <w:rPr>
                <w:lang w:val="en-US"/>
              </w:rPr>
            </w:pPr>
            <w:r w:rsidRPr="008A3660">
              <w:rPr>
                <w:lang w:val="en-US"/>
              </w:rPr>
              <w:t>name (атрибут)</w:t>
            </w:r>
          </w:p>
        </w:tc>
        <w:tc>
          <w:tcPr>
            <w:tcW w:w="2127" w:type="dxa"/>
          </w:tcPr>
          <w:p w14:paraId="6C0FC499" w14:textId="77777777" w:rsidR="001E02F1" w:rsidRPr="008A3660" w:rsidRDefault="001E02F1" w:rsidP="001E02F1">
            <w:pPr>
              <w:pStyle w:val="112"/>
            </w:pPr>
            <w:r w:rsidRPr="008A3660">
              <w:t>Поле номер 10:</w:t>
            </w:r>
          </w:p>
          <w:p w14:paraId="1EA57722" w14:textId="33F608FC" w:rsidR="001E02F1" w:rsidRPr="008A3660" w:rsidRDefault="001E02F1" w:rsidP="001E02F1">
            <w:pPr>
              <w:pStyle w:val="112"/>
            </w:pPr>
            <w:r w:rsidRPr="008A3660">
              <w:t xml:space="preserve">Наименование структурного подразделения кредитной организации или </w:t>
            </w:r>
            <w:r w:rsidRPr="008A3660">
              <w:lastRenderedPageBreak/>
              <w:t>подразделения Банка России, в котором открыт счет</w:t>
            </w:r>
          </w:p>
        </w:tc>
        <w:tc>
          <w:tcPr>
            <w:tcW w:w="1701" w:type="dxa"/>
          </w:tcPr>
          <w:p w14:paraId="4CD806FA" w14:textId="2E0ABF72" w:rsidR="001E02F1" w:rsidRPr="008A3660" w:rsidRDefault="001E02F1" w:rsidP="004B7717">
            <w:pPr>
              <w:pStyle w:val="112"/>
            </w:pPr>
            <w:r w:rsidRPr="008A3660">
              <w:lastRenderedPageBreak/>
              <w:t>0…1, необязательно</w:t>
            </w:r>
          </w:p>
        </w:tc>
        <w:tc>
          <w:tcPr>
            <w:tcW w:w="1984" w:type="dxa"/>
          </w:tcPr>
          <w:p w14:paraId="1751600A" w14:textId="77777777" w:rsidR="001E02F1" w:rsidRPr="008A3660" w:rsidRDefault="001E02F1" w:rsidP="001E02F1">
            <w:pPr>
              <w:pStyle w:val="112"/>
            </w:pPr>
            <w:r w:rsidRPr="008A3660">
              <w:t xml:space="preserve">Строка длиной от 1 до 200 символов </w:t>
            </w:r>
          </w:p>
          <w:p w14:paraId="1690846F" w14:textId="27DE23BC" w:rsidR="001E02F1" w:rsidRPr="008A3660" w:rsidRDefault="001E02F1" w:rsidP="001E02F1">
            <w:pPr>
              <w:pStyle w:val="112"/>
            </w:pPr>
            <w:r w:rsidRPr="008A3660">
              <w:t>/ String</w:t>
            </w:r>
          </w:p>
        </w:tc>
        <w:tc>
          <w:tcPr>
            <w:tcW w:w="2834" w:type="dxa"/>
          </w:tcPr>
          <w:p w14:paraId="4135411C" w14:textId="77777777" w:rsidR="001E02F1" w:rsidRPr="008A3660" w:rsidRDefault="001E02F1" w:rsidP="004B7717">
            <w:pPr>
              <w:pStyle w:val="112"/>
              <w:rPr>
                <w:i/>
              </w:rPr>
            </w:pPr>
          </w:p>
        </w:tc>
      </w:tr>
      <w:tr w:rsidR="001E02F1" w:rsidRPr="008A3660" w14:paraId="6FD4813B" w14:textId="77777777" w:rsidTr="00D71F5F">
        <w:tc>
          <w:tcPr>
            <w:tcW w:w="567" w:type="dxa"/>
          </w:tcPr>
          <w:p w14:paraId="583A678A" w14:textId="77777777" w:rsidR="001E02F1" w:rsidRPr="008A3660" w:rsidRDefault="001E02F1" w:rsidP="00B16187">
            <w:pPr>
              <w:pStyle w:val="a"/>
              <w:numPr>
                <w:ilvl w:val="1"/>
                <w:numId w:val="72"/>
              </w:numPr>
            </w:pPr>
          </w:p>
        </w:tc>
        <w:tc>
          <w:tcPr>
            <w:tcW w:w="1701" w:type="dxa"/>
          </w:tcPr>
          <w:p w14:paraId="53A2FB37" w14:textId="5B0266D2" w:rsidR="001E02F1" w:rsidRPr="008A3660" w:rsidRDefault="001E02F1" w:rsidP="004B7717">
            <w:pPr>
              <w:pStyle w:val="112"/>
            </w:pPr>
            <w:r w:rsidRPr="008A3660">
              <w:t>bik (атрибут)</w:t>
            </w:r>
          </w:p>
        </w:tc>
        <w:tc>
          <w:tcPr>
            <w:tcW w:w="2127" w:type="dxa"/>
          </w:tcPr>
          <w:p w14:paraId="6C19D501" w14:textId="77777777" w:rsidR="001E02F1" w:rsidRPr="008A3660" w:rsidRDefault="001E02F1" w:rsidP="001E02F1">
            <w:pPr>
              <w:pStyle w:val="112"/>
            </w:pPr>
            <w:r w:rsidRPr="008A3660">
              <w:t>Поле номер 11:</w:t>
            </w:r>
          </w:p>
          <w:p w14:paraId="2E8C3DE8" w14:textId="360D8A1D" w:rsidR="001E02F1" w:rsidRPr="008A3660" w:rsidRDefault="001E02F1" w:rsidP="001E02F1">
            <w:pPr>
              <w:pStyle w:val="112"/>
            </w:pPr>
            <w:r w:rsidRPr="008A3660">
              <w:t>БИК структурного подразделения кредитной организации или подразделения Банка России, в котором открыт счет</w:t>
            </w:r>
          </w:p>
        </w:tc>
        <w:tc>
          <w:tcPr>
            <w:tcW w:w="1701" w:type="dxa"/>
          </w:tcPr>
          <w:p w14:paraId="552FA75A" w14:textId="739DD238" w:rsidR="001E02F1" w:rsidRPr="008A3660" w:rsidRDefault="001E02F1" w:rsidP="004B7717">
            <w:pPr>
              <w:pStyle w:val="112"/>
            </w:pPr>
            <w:r w:rsidRPr="008A3660">
              <w:t>1, обязательно</w:t>
            </w:r>
          </w:p>
        </w:tc>
        <w:tc>
          <w:tcPr>
            <w:tcW w:w="1984" w:type="dxa"/>
          </w:tcPr>
          <w:p w14:paraId="2033F8C5" w14:textId="06E615D9" w:rsidR="001E02F1" w:rsidRPr="008A3660" w:rsidRDefault="001E02F1" w:rsidP="004B7717">
            <w:pPr>
              <w:pStyle w:val="112"/>
            </w:pPr>
            <w:r w:rsidRPr="008A3660">
              <w:t xml:space="preserve">BIKType </w:t>
            </w:r>
            <w:r w:rsidR="00461334" w:rsidRPr="008A3660">
              <w:rPr>
                <w:spacing w:val="-5"/>
                <w:u w:color="000000"/>
              </w:rPr>
              <w:t>(см. описание в п. </w:t>
            </w:r>
            <w:r w:rsidR="00461334" w:rsidRPr="008A3660">
              <w:rPr>
                <w:spacing w:val="-5"/>
                <w:u w:color="000000"/>
              </w:rPr>
              <w:fldChar w:fldCharType="begin"/>
            </w:r>
            <w:r w:rsidR="00461334" w:rsidRPr="008A3660">
              <w:rPr>
                <w:spacing w:val="-5"/>
                <w:u w:color="000000"/>
              </w:rPr>
              <w:instrText xml:space="preserve"> REF _Ref525597434 \n \h  \* MERGEFORMAT </w:instrText>
            </w:r>
            <w:r w:rsidR="00461334" w:rsidRPr="008A3660">
              <w:rPr>
                <w:spacing w:val="-5"/>
                <w:u w:color="000000"/>
              </w:rPr>
            </w:r>
            <w:r w:rsidR="00461334" w:rsidRPr="008A3660">
              <w:rPr>
                <w:spacing w:val="-5"/>
                <w:u w:color="000000"/>
              </w:rPr>
              <w:fldChar w:fldCharType="separate"/>
            </w:r>
            <w:r w:rsidR="00DD2BC4">
              <w:rPr>
                <w:spacing w:val="-5"/>
                <w:u w:color="000000"/>
              </w:rPr>
              <w:t>2</w:t>
            </w:r>
            <w:r w:rsidR="00461334" w:rsidRPr="008A3660">
              <w:rPr>
                <w:spacing w:val="-5"/>
                <w:u w:color="000000"/>
              </w:rPr>
              <w:fldChar w:fldCharType="end"/>
            </w:r>
            <w:r w:rsidR="00461334" w:rsidRPr="008A3660">
              <w:rPr>
                <w:spacing w:val="-5"/>
                <w:u w:color="000000"/>
              </w:rPr>
              <w:t xml:space="preserve"> раздела </w:t>
            </w:r>
            <w:r w:rsidR="00461334" w:rsidRPr="008A3660">
              <w:rPr>
                <w:spacing w:val="-5"/>
                <w:u w:color="000000"/>
              </w:rPr>
              <w:fldChar w:fldCharType="begin"/>
            </w:r>
            <w:r w:rsidR="00461334" w:rsidRPr="008A3660">
              <w:rPr>
                <w:spacing w:val="-5"/>
                <w:u w:color="000000"/>
              </w:rPr>
              <w:instrText xml:space="preserve"> REF _Ref525597097 \n \h  \* MERGEFORMAT </w:instrText>
            </w:r>
            <w:r w:rsidR="00461334" w:rsidRPr="008A3660">
              <w:rPr>
                <w:spacing w:val="-5"/>
                <w:u w:color="000000"/>
              </w:rPr>
            </w:r>
            <w:r w:rsidR="00461334" w:rsidRPr="008A3660">
              <w:rPr>
                <w:spacing w:val="-5"/>
                <w:u w:color="000000"/>
              </w:rPr>
              <w:fldChar w:fldCharType="separate"/>
            </w:r>
            <w:r w:rsidR="00DD2BC4">
              <w:rPr>
                <w:spacing w:val="-5"/>
                <w:u w:color="000000"/>
              </w:rPr>
              <w:t>3.20.2</w:t>
            </w:r>
            <w:r w:rsidR="00461334" w:rsidRPr="008A3660">
              <w:rPr>
                <w:spacing w:val="-5"/>
                <w:u w:color="000000"/>
              </w:rPr>
              <w:fldChar w:fldCharType="end"/>
            </w:r>
            <w:r w:rsidR="00461334" w:rsidRPr="008A3660">
              <w:rPr>
                <w:spacing w:val="-5"/>
                <w:u w:color="000000"/>
              </w:rPr>
              <w:t>)</w:t>
            </w:r>
          </w:p>
        </w:tc>
        <w:tc>
          <w:tcPr>
            <w:tcW w:w="2834" w:type="dxa"/>
          </w:tcPr>
          <w:p w14:paraId="04DB6594" w14:textId="77777777" w:rsidR="001E02F1" w:rsidRPr="008A3660" w:rsidRDefault="001E02F1" w:rsidP="004B7717">
            <w:pPr>
              <w:pStyle w:val="112"/>
              <w:rPr>
                <w:i/>
              </w:rPr>
            </w:pPr>
          </w:p>
        </w:tc>
      </w:tr>
      <w:tr w:rsidR="001E02F1" w:rsidRPr="008A3660" w14:paraId="754487F9" w14:textId="77777777" w:rsidTr="00D71F5F">
        <w:tc>
          <w:tcPr>
            <w:tcW w:w="567" w:type="dxa"/>
          </w:tcPr>
          <w:p w14:paraId="25BD5839" w14:textId="77777777" w:rsidR="001E02F1" w:rsidRPr="008A3660" w:rsidRDefault="001E02F1" w:rsidP="00B16187">
            <w:pPr>
              <w:pStyle w:val="a"/>
              <w:numPr>
                <w:ilvl w:val="1"/>
                <w:numId w:val="72"/>
              </w:numPr>
            </w:pPr>
          </w:p>
        </w:tc>
        <w:tc>
          <w:tcPr>
            <w:tcW w:w="1701" w:type="dxa"/>
          </w:tcPr>
          <w:p w14:paraId="6BEE4BC2" w14:textId="15A62563" w:rsidR="001E02F1" w:rsidRPr="008A3660" w:rsidRDefault="001E02F1" w:rsidP="004B7717">
            <w:pPr>
              <w:pStyle w:val="112"/>
            </w:pPr>
            <w:r w:rsidRPr="008A3660">
              <w:t>correspondentBankAccount (атрибут)</w:t>
            </w:r>
          </w:p>
        </w:tc>
        <w:tc>
          <w:tcPr>
            <w:tcW w:w="2127" w:type="dxa"/>
          </w:tcPr>
          <w:p w14:paraId="0D4AAEA8" w14:textId="77777777" w:rsidR="001E02F1" w:rsidRPr="008A3660" w:rsidRDefault="001E02F1" w:rsidP="001E02F1">
            <w:pPr>
              <w:pStyle w:val="112"/>
            </w:pPr>
            <w:r w:rsidRPr="008A3660">
              <w:t>Поле номер 12:</w:t>
            </w:r>
          </w:p>
          <w:p w14:paraId="2FDD5580" w14:textId="051B1AA2" w:rsidR="001E02F1" w:rsidRPr="008A3660" w:rsidRDefault="001E02F1" w:rsidP="001E02F1">
            <w:pPr>
              <w:pStyle w:val="112"/>
            </w:pPr>
            <w:r w:rsidRPr="008A3660">
              <w:t>Номер корреспондентского счета кредитной организации, открытый в подразделении Банка России</w:t>
            </w:r>
          </w:p>
        </w:tc>
        <w:tc>
          <w:tcPr>
            <w:tcW w:w="1701" w:type="dxa"/>
          </w:tcPr>
          <w:p w14:paraId="5925EB70" w14:textId="0008AF8D" w:rsidR="001E02F1" w:rsidRPr="008A3660" w:rsidRDefault="001E02F1" w:rsidP="004B7717">
            <w:pPr>
              <w:pStyle w:val="112"/>
            </w:pPr>
            <w:r w:rsidRPr="008A3660">
              <w:t>0...1, необязательно</w:t>
            </w:r>
          </w:p>
        </w:tc>
        <w:tc>
          <w:tcPr>
            <w:tcW w:w="1984" w:type="dxa"/>
          </w:tcPr>
          <w:p w14:paraId="1EC5FCA9" w14:textId="446F542C" w:rsidR="001E02F1" w:rsidRPr="008A3660" w:rsidRDefault="001E02F1" w:rsidP="004B7717">
            <w:pPr>
              <w:pStyle w:val="112"/>
            </w:pPr>
            <w:r w:rsidRPr="008A3660">
              <w:t>AccountNumType (</w:t>
            </w:r>
            <w:r w:rsidR="00EF75C4" w:rsidRPr="008A3660">
              <w:rPr>
                <w:u w:color="000000"/>
              </w:rPr>
              <w:t xml:space="preserve">см. описание в </w:t>
            </w:r>
            <w:r w:rsidR="00EF75C4" w:rsidRPr="008A3660">
              <w:rPr>
                <w:spacing w:val="-5"/>
                <w:u w:color="000000"/>
              </w:rPr>
              <w:t>пункте </w:t>
            </w:r>
            <w:r w:rsidR="00EF75C4" w:rsidRPr="008A3660">
              <w:rPr>
                <w:spacing w:val="-5"/>
                <w:u w:color="000000"/>
              </w:rPr>
              <w:fldChar w:fldCharType="begin"/>
            </w:r>
            <w:r w:rsidR="00EF75C4" w:rsidRPr="008A3660">
              <w:rPr>
                <w:spacing w:val="-5"/>
                <w:u w:color="000000"/>
              </w:rPr>
              <w:instrText xml:space="preserve"> REF _Ref525597141 \n \h  \* MERGEFORMAT </w:instrText>
            </w:r>
            <w:r w:rsidR="00EF75C4" w:rsidRPr="008A3660">
              <w:rPr>
                <w:spacing w:val="-5"/>
                <w:u w:color="000000"/>
              </w:rPr>
            </w:r>
            <w:r w:rsidR="00EF75C4" w:rsidRPr="008A3660">
              <w:rPr>
                <w:spacing w:val="-5"/>
                <w:u w:color="000000"/>
              </w:rPr>
              <w:fldChar w:fldCharType="separate"/>
            </w:r>
            <w:r w:rsidR="00DD2BC4">
              <w:rPr>
                <w:spacing w:val="-5"/>
                <w:u w:color="000000"/>
              </w:rPr>
              <w:t>1</w:t>
            </w:r>
            <w:r w:rsidR="00EF75C4" w:rsidRPr="008A3660">
              <w:rPr>
                <w:spacing w:val="-5"/>
                <w:u w:color="000000"/>
              </w:rPr>
              <w:fldChar w:fldCharType="end"/>
            </w:r>
            <w:r w:rsidR="00EF75C4" w:rsidRPr="008A3660">
              <w:rPr>
                <w:spacing w:val="-5"/>
                <w:u w:color="000000"/>
              </w:rPr>
              <w:t xml:space="preserve"> раздела </w:t>
            </w:r>
            <w:r w:rsidR="00EF75C4" w:rsidRPr="008A3660">
              <w:rPr>
                <w:spacing w:val="-5"/>
                <w:u w:color="000000"/>
              </w:rPr>
              <w:fldChar w:fldCharType="begin"/>
            </w:r>
            <w:r w:rsidR="00EF75C4" w:rsidRPr="008A3660">
              <w:rPr>
                <w:spacing w:val="-5"/>
                <w:u w:color="000000"/>
              </w:rPr>
              <w:instrText xml:space="preserve"> REF _Ref525597097 \n \h  \* MERGEFORMAT </w:instrText>
            </w:r>
            <w:r w:rsidR="00EF75C4" w:rsidRPr="008A3660">
              <w:rPr>
                <w:spacing w:val="-5"/>
                <w:u w:color="000000"/>
              </w:rPr>
            </w:r>
            <w:r w:rsidR="00EF75C4" w:rsidRPr="008A3660">
              <w:rPr>
                <w:spacing w:val="-5"/>
                <w:u w:color="000000"/>
              </w:rPr>
              <w:fldChar w:fldCharType="separate"/>
            </w:r>
            <w:r w:rsidR="00DD2BC4">
              <w:rPr>
                <w:spacing w:val="-5"/>
                <w:u w:color="000000"/>
              </w:rPr>
              <w:t>3.20.2</w:t>
            </w:r>
            <w:r w:rsidR="00EF75C4" w:rsidRPr="008A3660">
              <w:rPr>
                <w:spacing w:val="-5"/>
                <w:u w:color="000000"/>
              </w:rPr>
              <w:fldChar w:fldCharType="end"/>
            </w:r>
            <w:r w:rsidRPr="008A3660">
              <w:t>)</w:t>
            </w:r>
          </w:p>
        </w:tc>
        <w:tc>
          <w:tcPr>
            <w:tcW w:w="2834" w:type="dxa"/>
          </w:tcPr>
          <w:p w14:paraId="2C7A921F" w14:textId="77777777" w:rsidR="001E02F1" w:rsidRPr="008A3660" w:rsidRDefault="001E02F1" w:rsidP="004B7717">
            <w:pPr>
              <w:pStyle w:val="112"/>
              <w:rPr>
                <w:i/>
              </w:rPr>
            </w:pPr>
          </w:p>
        </w:tc>
      </w:tr>
      <w:tr w:rsidR="004B7717" w:rsidRPr="008A3660" w14:paraId="20B4F653" w14:textId="77777777" w:rsidTr="00D71F5F">
        <w:tc>
          <w:tcPr>
            <w:tcW w:w="567" w:type="dxa"/>
          </w:tcPr>
          <w:p w14:paraId="1F713844" w14:textId="77777777" w:rsidR="004B7717" w:rsidRPr="008A3660" w:rsidRDefault="004B7717" w:rsidP="00B16187">
            <w:pPr>
              <w:pStyle w:val="a"/>
              <w:numPr>
                <w:ilvl w:val="0"/>
                <w:numId w:val="72"/>
              </w:numPr>
            </w:pPr>
          </w:p>
        </w:tc>
        <w:tc>
          <w:tcPr>
            <w:tcW w:w="1701" w:type="dxa"/>
          </w:tcPr>
          <w:p w14:paraId="55884133" w14:textId="5BC964CC" w:rsidR="004B7717" w:rsidRPr="008A3660" w:rsidRDefault="004B7717" w:rsidP="004B7717">
            <w:pPr>
              <w:pStyle w:val="112"/>
            </w:pPr>
            <w:r w:rsidRPr="008A3660">
              <w:rPr>
                <w:lang w:val="en-US"/>
              </w:rPr>
              <w:t>UFK</w:t>
            </w:r>
          </w:p>
        </w:tc>
        <w:tc>
          <w:tcPr>
            <w:tcW w:w="2127" w:type="dxa"/>
          </w:tcPr>
          <w:p w14:paraId="138F56E5" w14:textId="0710DBC1" w:rsidR="001E02F1" w:rsidRPr="008A3660" w:rsidRDefault="001E02F1" w:rsidP="004B7717">
            <w:pPr>
              <w:pStyle w:val="112"/>
            </w:pPr>
            <w:r w:rsidRPr="008A3660">
              <w:t>Поле номер 2003:</w:t>
            </w:r>
          </w:p>
          <w:p w14:paraId="673A19B7" w14:textId="13CCAED9" w:rsidR="004B7717" w:rsidRPr="008A3660" w:rsidRDefault="001005BF" w:rsidP="004B7717">
            <w:pPr>
              <w:pStyle w:val="112"/>
            </w:pPr>
            <w:r w:rsidRPr="008A3660">
              <w:t>Данные участника, принявшего платеж</w:t>
            </w:r>
          </w:p>
        </w:tc>
        <w:tc>
          <w:tcPr>
            <w:tcW w:w="1701" w:type="dxa"/>
          </w:tcPr>
          <w:p w14:paraId="3AF979AB" w14:textId="4C336C41" w:rsidR="004B7717" w:rsidRPr="008A3660" w:rsidRDefault="004B7717" w:rsidP="004B7717">
            <w:pPr>
              <w:pStyle w:val="112"/>
            </w:pPr>
            <w:r w:rsidRPr="008A3660">
              <w:t>1, обязательно</w:t>
            </w:r>
          </w:p>
        </w:tc>
        <w:tc>
          <w:tcPr>
            <w:tcW w:w="1984" w:type="dxa"/>
          </w:tcPr>
          <w:p w14:paraId="0FBD5616" w14:textId="737A1C26" w:rsidR="004B7717" w:rsidRPr="008A3660" w:rsidRDefault="004B7717" w:rsidP="009C6730">
            <w:pPr>
              <w:pStyle w:val="112"/>
            </w:pPr>
            <w:r w:rsidRPr="008A3660">
              <w:rPr>
                <w:i/>
              </w:rPr>
              <w:t xml:space="preserve">Строка длиной до </w:t>
            </w:r>
            <w:r w:rsidR="007B53DD" w:rsidRPr="008A3660">
              <w:rPr>
                <w:i/>
              </w:rPr>
              <w:t xml:space="preserve">13 </w:t>
            </w:r>
            <w:r w:rsidRPr="008A3660">
              <w:rPr>
                <w:i/>
              </w:rPr>
              <w:t>символов (\d{4}, [a-zA-Z0-9]{6})</w:t>
            </w:r>
            <w:r w:rsidRPr="008A3660">
              <w:t xml:space="preserve"> / </w:t>
            </w:r>
            <w:r w:rsidRPr="008A3660">
              <w:rPr>
                <w:lang w:val="en-US"/>
              </w:rPr>
              <w:t>String</w:t>
            </w:r>
            <w:r w:rsidRPr="008A3660">
              <w:t xml:space="preserve"> </w:t>
            </w:r>
          </w:p>
        </w:tc>
        <w:tc>
          <w:tcPr>
            <w:tcW w:w="2834" w:type="dxa"/>
          </w:tcPr>
          <w:p w14:paraId="186F6CFA" w14:textId="77777777" w:rsidR="00BF3673" w:rsidRPr="008A3660" w:rsidRDefault="00BF3673" w:rsidP="00BF3673">
            <w:pPr>
              <w:pStyle w:val="112"/>
            </w:pPr>
            <w:r w:rsidRPr="008A3660">
              <w:t>Если платеж принят ТОФК, то тег должен быть заполнен значением, содержащим:</w:t>
            </w:r>
          </w:p>
          <w:p w14:paraId="05B474E9" w14:textId="4E52F634" w:rsidR="00BF3673" w:rsidRPr="008A3660" w:rsidRDefault="00BF3673" w:rsidP="00112BB1">
            <w:pPr>
              <w:pStyle w:val="11"/>
            </w:pPr>
            <w:r w:rsidRPr="008A3660">
              <w:t>код ТОФК (с 1 по 4 символы);</w:t>
            </w:r>
          </w:p>
          <w:p w14:paraId="2B26A2D5" w14:textId="31211649" w:rsidR="004B7717" w:rsidRPr="008A3660" w:rsidRDefault="00BF3673" w:rsidP="00112BB1">
            <w:pPr>
              <w:pStyle w:val="11"/>
            </w:pPr>
            <w:r w:rsidRPr="008A3660">
              <w:t>БИК ТОФК (с 5 по 13 символы).</w:t>
            </w:r>
          </w:p>
          <w:p w14:paraId="044191BC" w14:textId="77777777" w:rsidR="004B7717" w:rsidRPr="008A3660" w:rsidRDefault="004B7717" w:rsidP="004B7717">
            <w:pPr>
              <w:pStyle w:val="112"/>
            </w:pPr>
            <w:r w:rsidRPr="008A3660">
              <w:t>Если платеж принят Банком России или иной организацией, не являющейся кредитной организацией и не являющейся ТОФК, указывается УРН организации.</w:t>
            </w:r>
          </w:p>
          <w:p w14:paraId="6280904B" w14:textId="77777777" w:rsidR="004B7717" w:rsidRPr="008A3660" w:rsidRDefault="004B7717" w:rsidP="004B7717">
            <w:pPr>
              <w:pStyle w:val="112"/>
            </w:pPr>
          </w:p>
          <w:p w14:paraId="6D9C4FF9" w14:textId="792C7385" w:rsidR="004B7717" w:rsidRPr="008A3660" w:rsidRDefault="004B7717" w:rsidP="004B7717">
            <w:pPr>
              <w:pStyle w:val="112"/>
            </w:pPr>
            <w:r w:rsidRPr="008A3660">
              <w:rPr>
                <w:i/>
              </w:rPr>
              <w:t xml:space="preserve">Наличие данного тега исключает наличие тегов </w:t>
            </w:r>
            <w:r w:rsidRPr="008A3660">
              <w:rPr>
                <w:i/>
                <w:lang w:val="en-US"/>
              </w:rPr>
              <w:t>Bank</w:t>
            </w:r>
            <w:r w:rsidRPr="008A3660">
              <w:rPr>
                <w:i/>
              </w:rPr>
              <w:t xml:space="preserve">, </w:t>
            </w:r>
            <w:r w:rsidRPr="008A3660">
              <w:rPr>
                <w:i/>
                <w:lang w:val="en-US"/>
              </w:rPr>
              <w:t>Other</w:t>
            </w:r>
          </w:p>
        </w:tc>
      </w:tr>
      <w:tr w:rsidR="004B7717" w:rsidRPr="008A3660" w14:paraId="41508B70" w14:textId="77777777" w:rsidTr="00D71F5F">
        <w:tc>
          <w:tcPr>
            <w:tcW w:w="567" w:type="dxa"/>
          </w:tcPr>
          <w:p w14:paraId="595A9329" w14:textId="77777777" w:rsidR="004B7717" w:rsidRPr="008A3660" w:rsidRDefault="004B7717" w:rsidP="00B16187">
            <w:pPr>
              <w:pStyle w:val="a"/>
              <w:numPr>
                <w:ilvl w:val="0"/>
                <w:numId w:val="72"/>
              </w:numPr>
            </w:pPr>
          </w:p>
        </w:tc>
        <w:tc>
          <w:tcPr>
            <w:tcW w:w="1701" w:type="dxa"/>
          </w:tcPr>
          <w:p w14:paraId="02CC70E7" w14:textId="3958B332" w:rsidR="004B7717" w:rsidRPr="008A3660" w:rsidRDefault="004B7717" w:rsidP="004B7717">
            <w:pPr>
              <w:pStyle w:val="112"/>
            </w:pPr>
            <w:r w:rsidRPr="008A3660">
              <w:rPr>
                <w:lang w:val="en-US"/>
              </w:rPr>
              <w:t>Other</w:t>
            </w:r>
          </w:p>
        </w:tc>
        <w:tc>
          <w:tcPr>
            <w:tcW w:w="2127" w:type="dxa"/>
          </w:tcPr>
          <w:p w14:paraId="0B8256DF" w14:textId="1889B6E8" w:rsidR="001E02F1" w:rsidRPr="008A3660" w:rsidRDefault="001E02F1" w:rsidP="004B7717">
            <w:pPr>
              <w:pStyle w:val="112"/>
            </w:pPr>
            <w:r w:rsidRPr="008A3660">
              <w:t>Поле номер 2004:</w:t>
            </w:r>
          </w:p>
          <w:p w14:paraId="7813FBB2" w14:textId="47E4C4AD" w:rsidR="004B7717" w:rsidRPr="008A3660" w:rsidRDefault="004B7717" w:rsidP="001E02F1">
            <w:pPr>
              <w:pStyle w:val="112"/>
            </w:pPr>
            <w:r w:rsidRPr="008A3660">
              <w:t xml:space="preserve">Признак иного способа проведения </w:t>
            </w:r>
            <w:r w:rsidR="001E02F1" w:rsidRPr="008A3660">
              <w:t>платежа</w:t>
            </w:r>
          </w:p>
        </w:tc>
        <w:tc>
          <w:tcPr>
            <w:tcW w:w="1701" w:type="dxa"/>
          </w:tcPr>
          <w:p w14:paraId="31ABDB32" w14:textId="073270B1" w:rsidR="004B7717" w:rsidRPr="008A3660" w:rsidRDefault="004B7717" w:rsidP="004B7717">
            <w:pPr>
              <w:pStyle w:val="112"/>
            </w:pPr>
            <w:r w:rsidRPr="008A3660">
              <w:t>1, обязательно</w:t>
            </w:r>
          </w:p>
        </w:tc>
        <w:tc>
          <w:tcPr>
            <w:tcW w:w="1984" w:type="dxa"/>
          </w:tcPr>
          <w:p w14:paraId="2904DD90" w14:textId="3519F8EA" w:rsidR="004B7717" w:rsidRPr="008A3660" w:rsidRDefault="004B7717" w:rsidP="004B7717">
            <w:pPr>
              <w:pStyle w:val="112"/>
            </w:pPr>
            <w:r w:rsidRPr="008A3660">
              <w:rPr>
                <w:i/>
              </w:rPr>
              <w:t>Строка длиной 4 символа</w:t>
            </w:r>
            <w:r w:rsidRPr="008A3660">
              <w:rPr>
                <w:lang w:val="en-US"/>
              </w:rPr>
              <w:t xml:space="preserve"> </w:t>
            </w:r>
            <w:r w:rsidRPr="008A3660">
              <w:t xml:space="preserve">/ </w:t>
            </w:r>
            <w:r w:rsidRPr="008A3660">
              <w:rPr>
                <w:lang w:val="en-US"/>
              </w:rPr>
              <w:t>String</w:t>
            </w:r>
          </w:p>
        </w:tc>
        <w:tc>
          <w:tcPr>
            <w:tcW w:w="2834" w:type="dxa"/>
          </w:tcPr>
          <w:p w14:paraId="406EEED7" w14:textId="77777777" w:rsidR="004B7717" w:rsidRPr="008A3660" w:rsidRDefault="004B7717" w:rsidP="004B7717">
            <w:pPr>
              <w:pStyle w:val="112"/>
            </w:pPr>
            <w:r w:rsidRPr="008A3660">
              <w:t>В случае приема в кассу получателя платежа наличных денежных средств от плательщика, тег должен быть заполнен значением «CASH».</w:t>
            </w:r>
          </w:p>
          <w:p w14:paraId="7ACD9308" w14:textId="77777777" w:rsidR="004B7717" w:rsidRPr="008A3660" w:rsidRDefault="004B7717" w:rsidP="004B7717">
            <w:pPr>
              <w:pStyle w:val="112"/>
            </w:pPr>
          </w:p>
          <w:p w14:paraId="3AB4B355" w14:textId="3B8E8D72" w:rsidR="004B7717" w:rsidRPr="008A3660" w:rsidRDefault="004B7717" w:rsidP="004B7717">
            <w:pPr>
              <w:pStyle w:val="112"/>
            </w:pPr>
            <w:r w:rsidRPr="008A3660">
              <w:rPr>
                <w:i/>
              </w:rPr>
              <w:lastRenderedPageBreak/>
              <w:t xml:space="preserve">Наличие данного тега исключает наличие тегов </w:t>
            </w:r>
            <w:r w:rsidRPr="008A3660">
              <w:rPr>
                <w:i/>
                <w:lang w:val="en-US"/>
              </w:rPr>
              <w:t>Bank</w:t>
            </w:r>
            <w:r w:rsidRPr="008A3660">
              <w:rPr>
                <w:i/>
              </w:rPr>
              <w:t xml:space="preserve">, </w:t>
            </w:r>
            <w:r w:rsidRPr="008A3660">
              <w:rPr>
                <w:i/>
                <w:lang w:val="en-US"/>
              </w:rPr>
              <w:t>UFK</w:t>
            </w:r>
          </w:p>
        </w:tc>
      </w:tr>
    </w:tbl>
    <w:p w14:paraId="1626FC2E" w14:textId="07074E04" w:rsidR="00E452B8" w:rsidRPr="008A3660" w:rsidRDefault="00E452B8" w:rsidP="004D4862">
      <w:pPr>
        <w:pStyle w:val="af7"/>
      </w:pPr>
      <w:bookmarkStart w:id="751" w:name="_Ref525601116"/>
      <w:r w:rsidRPr="008A3660">
        <w:lastRenderedPageBreak/>
        <w:t xml:space="preserve">Таблица </w:t>
      </w:r>
      <w:r w:rsidR="00A405F4">
        <w:fldChar w:fldCharType="begin"/>
      </w:r>
      <w:r w:rsidR="00A405F4">
        <w:instrText xml:space="preserve"> SEQ Таблица \* ARABIC </w:instrText>
      </w:r>
      <w:r w:rsidR="00A405F4">
        <w:fldChar w:fldCharType="separate"/>
      </w:r>
      <w:r w:rsidR="00DD2BC4">
        <w:rPr>
          <w:noProof/>
        </w:rPr>
        <w:t>43</w:t>
      </w:r>
      <w:r w:rsidR="00A405F4">
        <w:rPr>
          <w:noProof/>
        </w:rPr>
        <w:fldChar w:fldCharType="end"/>
      </w:r>
      <w:bookmarkEnd w:id="751"/>
      <w:r w:rsidR="00FE1BF8" w:rsidRPr="008A3660">
        <w:t xml:space="preserve"> —</w:t>
      </w:r>
      <w:r w:rsidR="00FE1BF8" w:rsidRPr="008A3660">
        <w:rPr>
          <w:lang w:val="en-US"/>
        </w:rPr>
        <w:t xml:space="preserve"> </w:t>
      </w:r>
      <w:bookmarkStart w:id="752" w:name="OLE_LINK470"/>
      <w:bookmarkStart w:id="753" w:name="OLE_LINK471"/>
      <w:r w:rsidRPr="008A3660">
        <w:t>AdditionalDataType</w:t>
      </w:r>
      <w:bookmarkEnd w:id="752"/>
      <w:bookmarkEnd w:id="753"/>
    </w:p>
    <w:tbl>
      <w:tblPr>
        <w:tblStyle w:val="affb"/>
        <w:tblW w:w="10914" w:type="dxa"/>
        <w:tblInd w:w="-1139" w:type="dxa"/>
        <w:tblLayout w:type="fixed"/>
        <w:tblLook w:val="04A0" w:firstRow="1" w:lastRow="0" w:firstColumn="1" w:lastColumn="0" w:noHBand="0" w:noVBand="1"/>
      </w:tblPr>
      <w:tblGrid>
        <w:gridCol w:w="567"/>
        <w:gridCol w:w="1701"/>
        <w:gridCol w:w="2127"/>
        <w:gridCol w:w="1701"/>
        <w:gridCol w:w="2268"/>
        <w:gridCol w:w="2550"/>
      </w:tblGrid>
      <w:tr w:rsidR="005E60E6" w:rsidRPr="008A3660" w14:paraId="4F7A8D2E" w14:textId="77777777" w:rsidTr="00C02738">
        <w:trPr>
          <w:tblHeader/>
        </w:trPr>
        <w:tc>
          <w:tcPr>
            <w:tcW w:w="567" w:type="dxa"/>
            <w:shd w:val="clear" w:color="auto" w:fill="E7E6E6" w:themeFill="background2"/>
            <w:vAlign w:val="center"/>
          </w:tcPr>
          <w:p w14:paraId="16C26AA3" w14:textId="77777777" w:rsidR="005E60E6" w:rsidRPr="008A3660" w:rsidRDefault="005E60E6" w:rsidP="00D75327">
            <w:pPr>
              <w:pStyle w:val="115"/>
            </w:pPr>
            <w:r w:rsidRPr="008A3660">
              <w:rPr>
                <w:u w:color="000000"/>
              </w:rPr>
              <w:t>№</w:t>
            </w:r>
          </w:p>
        </w:tc>
        <w:tc>
          <w:tcPr>
            <w:tcW w:w="1701" w:type="dxa"/>
            <w:shd w:val="clear" w:color="auto" w:fill="E7E6E6" w:themeFill="background2"/>
            <w:vAlign w:val="center"/>
          </w:tcPr>
          <w:p w14:paraId="3B819D72" w14:textId="77777777" w:rsidR="005E60E6" w:rsidRPr="008A3660" w:rsidRDefault="005E60E6" w:rsidP="00D75327">
            <w:pPr>
              <w:pStyle w:val="115"/>
              <w:rPr>
                <w:lang w:val="ru-RU"/>
              </w:rPr>
            </w:pPr>
            <w:r w:rsidRPr="008A3660">
              <w:rPr>
                <w:u w:color="000000"/>
                <w:lang w:val="ru-RU"/>
              </w:rPr>
              <w:t>Код поля</w:t>
            </w:r>
          </w:p>
        </w:tc>
        <w:tc>
          <w:tcPr>
            <w:tcW w:w="2127" w:type="dxa"/>
            <w:shd w:val="clear" w:color="auto" w:fill="E7E6E6" w:themeFill="background2"/>
            <w:vAlign w:val="center"/>
          </w:tcPr>
          <w:p w14:paraId="7681FB06" w14:textId="77777777" w:rsidR="005E60E6" w:rsidRPr="008A3660" w:rsidRDefault="005E60E6" w:rsidP="00D75327">
            <w:pPr>
              <w:pStyle w:val="115"/>
              <w:rPr>
                <w:lang w:val="ru-RU"/>
              </w:rPr>
            </w:pPr>
            <w:r w:rsidRPr="008A3660">
              <w:rPr>
                <w:u w:color="000000"/>
                <w:lang w:val="ru-RU"/>
              </w:rPr>
              <w:t>Описание поля</w:t>
            </w:r>
          </w:p>
        </w:tc>
        <w:tc>
          <w:tcPr>
            <w:tcW w:w="1701" w:type="dxa"/>
            <w:shd w:val="clear" w:color="auto" w:fill="E7E6E6" w:themeFill="background2"/>
            <w:vAlign w:val="center"/>
          </w:tcPr>
          <w:p w14:paraId="7388027F" w14:textId="3ED0D8F3" w:rsidR="005E60E6" w:rsidRPr="008A3660" w:rsidRDefault="005E60E6" w:rsidP="00D75327">
            <w:pPr>
              <w:pStyle w:val="115"/>
              <w:rPr>
                <w:lang w:val="ru-RU"/>
              </w:rPr>
            </w:pPr>
            <w:r w:rsidRPr="008A3660">
              <w:rPr>
                <w:u w:color="000000"/>
                <w:lang w:val="ru-RU"/>
              </w:rPr>
              <w:t xml:space="preserve">Требования </w:t>
            </w:r>
            <w:r w:rsidR="00C02738" w:rsidRPr="008A3660">
              <w:rPr>
                <w:u w:color="000000"/>
                <w:lang w:val="ru-RU"/>
              </w:rPr>
              <w:br/>
            </w:r>
            <w:r w:rsidRPr="008A3660">
              <w:rPr>
                <w:u w:color="000000"/>
                <w:lang w:val="ru-RU"/>
              </w:rPr>
              <w:t xml:space="preserve">к заполнению </w:t>
            </w:r>
          </w:p>
        </w:tc>
        <w:tc>
          <w:tcPr>
            <w:tcW w:w="2268" w:type="dxa"/>
            <w:shd w:val="clear" w:color="auto" w:fill="E7E6E6" w:themeFill="background2"/>
            <w:vAlign w:val="center"/>
          </w:tcPr>
          <w:p w14:paraId="43D4C2F0" w14:textId="77777777" w:rsidR="005E60E6" w:rsidRPr="008A3660" w:rsidRDefault="005E60E6" w:rsidP="00E159CB">
            <w:pPr>
              <w:pStyle w:val="115"/>
              <w:rPr>
                <w:lang w:val="ru-RU"/>
              </w:rPr>
            </w:pPr>
            <w:r w:rsidRPr="008A3660">
              <w:rPr>
                <w:u w:color="000000"/>
                <w:lang w:val="ru-RU"/>
              </w:rPr>
              <w:t xml:space="preserve">Способ заполнения/Тип </w:t>
            </w:r>
          </w:p>
        </w:tc>
        <w:tc>
          <w:tcPr>
            <w:tcW w:w="2550" w:type="dxa"/>
            <w:shd w:val="clear" w:color="auto" w:fill="E7E6E6" w:themeFill="background2"/>
            <w:vAlign w:val="center"/>
          </w:tcPr>
          <w:p w14:paraId="54475451" w14:textId="77777777" w:rsidR="005E60E6" w:rsidRPr="008A3660" w:rsidRDefault="005E60E6" w:rsidP="00D75327">
            <w:pPr>
              <w:pStyle w:val="115"/>
              <w:rPr>
                <w:lang w:val="ru-RU"/>
              </w:rPr>
            </w:pPr>
            <w:r w:rsidRPr="008A3660">
              <w:rPr>
                <w:u w:color="000000"/>
                <w:lang w:val="ru-RU"/>
              </w:rPr>
              <w:t xml:space="preserve">Комментарий </w:t>
            </w:r>
          </w:p>
        </w:tc>
      </w:tr>
      <w:tr w:rsidR="005E60E6" w:rsidRPr="008A3660" w14:paraId="54E97AF6" w14:textId="77777777" w:rsidTr="00C02738">
        <w:tc>
          <w:tcPr>
            <w:tcW w:w="567" w:type="dxa"/>
          </w:tcPr>
          <w:p w14:paraId="2B86EAD0" w14:textId="77777777" w:rsidR="005E60E6" w:rsidRPr="008A3660" w:rsidRDefault="005E60E6" w:rsidP="00B16187">
            <w:pPr>
              <w:pStyle w:val="a"/>
              <w:numPr>
                <w:ilvl w:val="0"/>
                <w:numId w:val="73"/>
              </w:numPr>
            </w:pPr>
          </w:p>
        </w:tc>
        <w:tc>
          <w:tcPr>
            <w:tcW w:w="1701" w:type="dxa"/>
          </w:tcPr>
          <w:p w14:paraId="71EB03E1" w14:textId="75C05510" w:rsidR="005E60E6" w:rsidRPr="008A3660" w:rsidRDefault="005E60E6" w:rsidP="005E60E6">
            <w:pPr>
              <w:pStyle w:val="112"/>
            </w:pPr>
            <w:r w:rsidRPr="008A3660">
              <w:rPr>
                <w:lang w:val="en-US"/>
              </w:rPr>
              <w:t>Name</w:t>
            </w:r>
          </w:p>
        </w:tc>
        <w:tc>
          <w:tcPr>
            <w:tcW w:w="2127" w:type="dxa"/>
          </w:tcPr>
          <w:p w14:paraId="6000B22B" w14:textId="6E8C4A9C" w:rsidR="005E60E6" w:rsidRPr="008A3660" w:rsidRDefault="005E60E6" w:rsidP="005E60E6">
            <w:pPr>
              <w:pStyle w:val="112"/>
            </w:pPr>
            <w:r w:rsidRPr="008A3660">
              <w:rPr>
                <w:bCs/>
                <w:spacing w:val="-5"/>
              </w:rPr>
              <w:t>Наименование поля</w:t>
            </w:r>
          </w:p>
        </w:tc>
        <w:tc>
          <w:tcPr>
            <w:tcW w:w="1701" w:type="dxa"/>
          </w:tcPr>
          <w:p w14:paraId="15BFF6F6" w14:textId="17172FFF" w:rsidR="005E60E6" w:rsidRPr="008A3660" w:rsidRDefault="005E60E6" w:rsidP="005E60E6">
            <w:pPr>
              <w:pStyle w:val="112"/>
            </w:pPr>
            <w:r w:rsidRPr="008A3660">
              <w:rPr>
                <w:spacing w:val="-5"/>
              </w:rPr>
              <w:t>1, обязательно</w:t>
            </w:r>
          </w:p>
        </w:tc>
        <w:tc>
          <w:tcPr>
            <w:tcW w:w="2268" w:type="dxa"/>
          </w:tcPr>
          <w:p w14:paraId="5B056307" w14:textId="77777777" w:rsidR="008F549D" w:rsidRPr="008A3660" w:rsidRDefault="005E60E6" w:rsidP="005E60E6">
            <w:pPr>
              <w:pStyle w:val="112"/>
              <w:rPr>
                <w:i/>
                <w:spacing w:val="-5"/>
              </w:rPr>
            </w:pPr>
            <w:r w:rsidRPr="008A3660">
              <w:rPr>
                <w:i/>
                <w:spacing w:val="-5"/>
              </w:rPr>
              <w:t>Строка длиной от 1 до 100 символов</w:t>
            </w:r>
          </w:p>
          <w:p w14:paraId="6F98FDB6" w14:textId="65D0E26F" w:rsidR="005E60E6" w:rsidRPr="008A3660" w:rsidRDefault="00880021" w:rsidP="005E60E6">
            <w:pPr>
              <w:pStyle w:val="112"/>
              <w:rPr>
                <w:i/>
                <w:spacing w:val="-5"/>
              </w:rPr>
            </w:pPr>
            <w:r w:rsidRPr="008A3660">
              <w:rPr>
                <w:i/>
                <w:spacing w:val="-5"/>
              </w:rPr>
              <w:t>([^\</w:t>
            </w:r>
            <w:proofErr w:type="gramStart"/>
            <w:r w:rsidRPr="008A3660">
              <w:rPr>
                <w:i/>
                <w:spacing w:val="-5"/>
              </w:rPr>
              <w:t>s]+</w:t>
            </w:r>
            <w:proofErr w:type="gramEnd"/>
            <w:r w:rsidRPr="008A3660">
              <w:rPr>
                <w:i/>
                <w:spacing w:val="-5"/>
              </w:rPr>
              <w:t>(\s+[^\s]+)*)</w:t>
            </w:r>
          </w:p>
          <w:p w14:paraId="0071FEF5" w14:textId="5B4A122C" w:rsidR="005E60E6" w:rsidRPr="008A3660" w:rsidRDefault="005E60E6" w:rsidP="005E60E6">
            <w:pPr>
              <w:pStyle w:val="112"/>
            </w:pPr>
            <w:r w:rsidRPr="008A3660">
              <w:rPr>
                <w:i/>
                <w:spacing w:val="-5"/>
              </w:rPr>
              <w:t>/</w:t>
            </w:r>
            <w:r w:rsidRPr="008A3660">
              <w:rPr>
                <w:spacing w:val="-5"/>
              </w:rPr>
              <w:t xml:space="preserve"> </w:t>
            </w:r>
            <w:r w:rsidRPr="008A3660">
              <w:rPr>
                <w:spacing w:val="-5"/>
                <w:lang w:val="en-US"/>
              </w:rPr>
              <w:t>String</w:t>
            </w:r>
          </w:p>
        </w:tc>
        <w:tc>
          <w:tcPr>
            <w:tcW w:w="2550" w:type="dxa"/>
          </w:tcPr>
          <w:p w14:paraId="304EAA56" w14:textId="77777777" w:rsidR="005E60E6" w:rsidRPr="008A3660" w:rsidRDefault="005E60E6" w:rsidP="005E60E6">
            <w:pPr>
              <w:pStyle w:val="112"/>
            </w:pPr>
          </w:p>
        </w:tc>
      </w:tr>
      <w:tr w:rsidR="005E60E6" w:rsidRPr="008A3660" w14:paraId="1AE197BA" w14:textId="77777777" w:rsidTr="00C02738">
        <w:tc>
          <w:tcPr>
            <w:tcW w:w="567" w:type="dxa"/>
          </w:tcPr>
          <w:p w14:paraId="1C1F0CEB" w14:textId="77777777" w:rsidR="005E60E6" w:rsidRPr="008A3660" w:rsidRDefault="005E60E6" w:rsidP="00B16187">
            <w:pPr>
              <w:pStyle w:val="a"/>
              <w:numPr>
                <w:ilvl w:val="0"/>
                <w:numId w:val="73"/>
              </w:numPr>
            </w:pPr>
          </w:p>
        </w:tc>
        <w:tc>
          <w:tcPr>
            <w:tcW w:w="1701" w:type="dxa"/>
          </w:tcPr>
          <w:p w14:paraId="6E3F518F" w14:textId="43A800EB" w:rsidR="005E60E6" w:rsidRPr="008A3660" w:rsidRDefault="005E60E6" w:rsidP="005E60E6">
            <w:pPr>
              <w:pStyle w:val="112"/>
            </w:pPr>
            <w:r w:rsidRPr="008A3660">
              <w:t>Value</w:t>
            </w:r>
          </w:p>
        </w:tc>
        <w:tc>
          <w:tcPr>
            <w:tcW w:w="2127" w:type="dxa"/>
          </w:tcPr>
          <w:p w14:paraId="0E28D203" w14:textId="1F381688" w:rsidR="005E60E6" w:rsidRPr="008A3660" w:rsidRDefault="005E60E6" w:rsidP="005E60E6">
            <w:pPr>
              <w:pStyle w:val="112"/>
            </w:pPr>
            <w:r w:rsidRPr="008A3660">
              <w:rPr>
                <w:bCs/>
                <w:spacing w:val="-5"/>
              </w:rPr>
              <w:t>Значение поля</w:t>
            </w:r>
          </w:p>
        </w:tc>
        <w:tc>
          <w:tcPr>
            <w:tcW w:w="1701" w:type="dxa"/>
          </w:tcPr>
          <w:p w14:paraId="4F0D88B1" w14:textId="45C52D1B" w:rsidR="005E60E6" w:rsidRPr="008A3660" w:rsidRDefault="005E60E6" w:rsidP="005E60E6">
            <w:pPr>
              <w:pStyle w:val="112"/>
            </w:pPr>
            <w:r w:rsidRPr="008A3660">
              <w:rPr>
                <w:spacing w:val="-5"/>
              </w:rPr>
              <w:t>1, обязательно</w:t>
            </w:r>
          </w:p>
        </w:tc>
        <w:tc>
          <w:tcPr>
            <w:tcW w:w="2268" w:type="dxa"/>
          </w:tcPr>
          <w:p w14:paraId="74D51232" w14:textId="77777777" w:rsidR="008F549D" w:rsidRPr="008A3660" w:rsidRDefault="005E60E6" w:rsidP="005E60E6">
            <w:pPr>
              <w:pStyle w:val="112"/>
              <w:rPr>
                <w:i/>
                <w:spacing w:val="-5"/>
              </w:rPr>
            </w:pPr>
            <w:r w:rsidRPr="008A3660">
              <w:rPr>
                <w:i/>
                <w:spacing w:val="-5"/>
              </w:rPr>
              <w:t>Строка длиной от 1 до 255 символов</w:t>
            </w:r>
          </w:p>
          <w:p w14:paraId="38604C83" w14:textId="6F0E90BF" w:rsidR="005E60E6" w:rsidRPr="008A3660" w:rsidRDefault="00617FA2" w:rsidP="005E60E6">
            <w:pPr>
              <w:pStyle w:val="112"/>
              <w:rPr>
                <w:i/>
                <w:spacing w:val="-5"/>
              </w:rPr>
            </w:pPr>
            <w:r w:rsidRPr="008A3660">
              <w:rPr>
                <w:i/>
                <w:spacing w:val="-5"/>
              </w:rPr>
              <w:t>([^\</w:t>
            </w:r>
            <w:proofErr w:type="gramStart"/>
            <w:r w:rsidRPr="008A3660">
              <w:rPr>
                <w:i/>
                <w:spacing w:val="-5"/>
              </w:rPr>
              <w:t>s]+</w:t>
            </w:r>
            <w:proofErr w:type="gramEnd"/>
            <w:r w:rsidRPr="008A3660">
              <w:rPr>
                <w:i/>
                <w:spacing w:val="-5"/>
              </w:rPr>
              <w:t>(\s+[^\s]+)*)</w:t>
            </w:r>
          </w:p>
          <w:p w14:paraId="5541D2B4" w14:textId="6164000D" w:rsidR="005E60E6" w:rsidRPr="008A3660" w:rsidRDefault="005E60E6" w:rsidP="005E60E6">
            <w:pPr>
              <w:pStyle w:val="112"/>
            </w:pPr>
            <w:r w:rsidRPr="008A3660">
              <w:rPr>
                <w:i/>
                <w:spacing w:val="-5"/>
              </w:rPr>
              <w:t>/</w:t>
            </w:r>
            <w:r w:rsidRPr="008A3660">
              <w:rPr>
                <w:spacing w:val="-5"/>
              </w:rPr>
              <w:t xml:space="preserve"> </w:t>
            </w:r>
            <w:r w:rsidRPr="008A3660">
              <w:rPr>
                <w:spacing w:val="-5"/>
                <w:lang w:val="en-US"/>
              </w:rPr>
              <w:t>String</w:t>
            </w:r>
          </w:p>
        </w:tc>
        <w:tc>
          <w:tcPr>
            <w:tcW w:w="2550" w:type="dxa"/>
          </w:tcPr>
          <w:p w14:paraId="593D2C84" w14:textId="77777777" w:rsidR="005E60E6" w:rsidRPr="008A3660" w:rsidRDefault="005E60E6" w:rsidP="005E60E6">
            <w:pPr>
              <w:pStyle w:val="112"/>
            </w:pPr>
          </w:p>
        </w:tc>
      </w:tr>
    </w:tbl>
    <w:p w14:paraId="5F62B1B2" w14:textId="51C97972" w:rsidR="00E452B8" w:rsidRPr="008A3660" w:rsidRDefault="00E452B8" w:rsidP="004D4862">
      <w:pPr>
        <w:pStyle w:val="af7"/>
      </w:pPr>
      <w:bookmarkStart w:id="754" w:name="_Ref483568295"/>
      <w:r w:rsidRPr="008A3660">
        <w:t xml:space="preserve">Таблица </w:t>
      </w:r>
      <w:r w:rsidR="00A405F4">
        <w:fldChar w:fldCharType="begin"/>
      </w:r>
      <w:r w:rsidR="00A405F4">
        <w:instrText xml:space="preserve"> SEQ Таблица \* ARABIC </w:instrText>
      </w:r>
      <w:r w:rsidR="00A405F4">
        <w:fldChar w:fldCharType="separate"/>
      </w:r>
      <w:r w:rsidR="00DD2BC4">
        <w:rPr>
          <w:noProof/>
        </w:rPr>
        <w:t>44</w:t>
      </w:r>
      <w:r w:rsidR="00A405F4">
        <w:rPr>
          <w:noProof/>
        </w:rPr>
        <w:fldChar w:fldCharType="end"/>
      </w:r>
      <w:bookmarkEnd w:id="754"/>
      <w:r w:rsidR="00A26E20" w:rsidRPr="008A3660">
        <w:t xml:space="preserve"> — </w:t>
      </w:r>
      <w:bookmarkStart w:id="755" w:name="OLE_LINK482"/>
      <w:bookmarkStart w:id="756" w:name="OLE_LINK483"/>
      <w:bookmarkStart w:id="757" w:name="OLE_LINK750"/>
      <w:r w:rsidRPr="008A3660">
        <w:t>DiscountType</w:t>
      </w:r>
      <w:bookmarkEnd w:id="755"/>
      <w:bookmarkEnd w:id="756"/>
      <w:bookmarkEnd w:id="757"/>
    </w:p>
    <w:tbl>
      <w:tblPr>
        <w:tblStyle w:val="affb"/>
        <w:tblW w:w="10914" w:type="dxa"/>
        <w:tblInd w:w="-1139" w:type="dxa"/>
        <w:tblLayout w:type="fixed"/>
        <w:tblLook w:val="04A0" w:firstRow="1" w:lastRow="0" w:firstColumn="1" w:lastColumn="0" w:noHBand="0" w:noVBand="1"/>
      </w:tblPr>
      <w:tblGrid>
        <w:gridCol w:w="567"/>
        <w:gridCol w:w="1701"/>
        <w:gridCol w:w="2127"/>
        <w:gridCol w:w="1701"/>
        <w:gridCol w:w="2268"/>
        <w:gridCol w:w="2550"/>
      </w:tblGrid>
      <w:tr w:rsidR="00D75327" w:rsidRPr="008A3660" w14:paraId="78766E2D" w14:textId="77777777" w:rsidTr="00AD06A7">
        <w:trPr>
          <w:tblHeader/>
        </w:trPr>
        <w:tc>
          <w:tcPr>
            <w:tcW w:w="567" w:type="dxa"/>
            <w:shd w:val="clear" w:color="auto" w:fill="E7E6E6" w:themeFill="background2"/>
            <w:vAlign w:val="center"/>
          </w:tcPr>
          <w:p w14:paraId="03A99481" w14:textId="77777777" w:rsidR="00D75327" w:rsidRPr="008A3660" w:rsidRDefault="00D75327" w:rsidP="00D75327">
            <w:pPr>
              <w:pStyle w:val="115"/>
            </w:pPr>
            <w:r w:rsidRPr="008A3660">
              <w:rPr>
                <w:u w:color="000000"/>
              </w:rPr>
              <w:t>№</w:t>
            </w:r>
          </w:p>
        </w:tc>
        <w:tc>
          <w:tcPr>
            <w:tcW w:w="1701" w:type="dxa"/>
            <w:shd w:val="clear" w:color="auto" w:fill="E7E6E6" w:themeFill="background2"/>
            <w:vAlign w:val="center"/>
          </w:tcPr>
          <w:p w14:paraId="1BB2CF0A" w14:textId="77777777" w:rsidR="00D75327" w:rsidRPr="008A3660" w:rsidRDefault="00D75327" w:rsidP="00D75327">
            <w:pPr>
              <w:pStyle w:val="115"/>
              <w:rPr>
                <w:lang w:val="ru-RU"/>
              </w:rPr>
            </w:pPr>
            <w:r w:rsidRPr="008A3660">
              <w:rPr>
                <w:u w:color="000000"/>
                <w:lang w:val="ru-RU"/>
              </w:rPr>
              <w:t>Код поля</w:t>
            </w:r>
          </w:p>
        </w:tc>
        <w:tc>
          <w:tcPr>
            <w:tcW w:w="2127" w:type="dxa"/>
            <w:shd w:val="clear" w:color="auto" w:fill="E7E6E6" w:themeFill="background2"/>
            <w:vAlign w:val="center"/>
          </w:tcPr>
          <w:p w14:paraId="35BD729F" w14:textId="77777777" w:rsidR="00D75327" w:rsidRPr="008A3660" w:rsidRDefault="00D75327" w:rsidP="00D75327">
            <w:pPr>
              <w:pStyle w:val="115"/>
              <w:rPr>
                <w:lang w:val="ru-RU"/>
              </w:rPr>
            </w:pPr>
            <w:r w:rsidRPr="008A3660">
              <w:rPr>
                <w:u w:color="000000"/>
                <w:lang w:val="ru-RU"/>
              </w:rPr>
              <w:t>Описание поля</w:t>
            </w:r>
          </w:p>
        </w:tc>
        <w:tc>
          <w:tcPr>
            <w:tcW w:w="1701" w:type="dxa"/>
            <w:shd w:val="clear" w:color="auto" w:fill="E7E6E6" w:themeFill="background2"/>
            <w:vAlign w:val="center"/>
          </w:tcPr>
          <w:p w14:paraId="3FE31C3F" w14:textId="2FF384AF" w:rsidR="00D75327" w:rsidRPr="008A3660" w:rsidRDefault="00D75327" w:rsidP="00D75327">
            <w:pPr>
              <w:pStyle w:val="115"/>
              <w:rPr>
                <w:lang w:val="ru-RU"/>
              </w:rPr>
            </w:pPr>
            <w:r w:rsidRPr="008A3660">
              <w:rPr>
                <w:u w:color="000000"/>
                <w:lang w:val="ru-RU"/>
              </w:rPr>
              <w:t xml:space="preserve">Требования </w:t>
            </w:r>
            <w:r w:rsidR="00AD06A7" w:rsidRPr="008A3660">
              <w:rPr>
                <w:u w:color="000000"/>
                <w:lang w:val="ru-RU"/>
              </w:rPr>
              <w:br/>
            </w:r>
            <w:r w:rsidRPr="008A3660">
              <w:rPr>
                <w:u w:color="000000"/>
                <w:lang w:val="ru-RU"/>
              </w:rPr>
              <w:t xml:space="preserve">к заполнению </w:t>
            </w:r>
          </w:p>
        </w:tc>
        <w:tc>
          <w:tcPr>
            <w:tcW w:w="2268" w:type="dxa"/>
            <w:shd w:val="clear" w:color="auto" w:fill="E7E6E6" w:themeFill="background2"/>
            <w:vAlign w:val="center"/>
          </w:tcPr>
          <w:p w14:paraId="06BF789A" w14:textId="77777777" w:rsidR="00D75327" w:rsidRPr="008A3660" w:rsidRDefault="00D75327" w:rsidP="00E159CB">
            <w:pPr>
              <w:pStyle w:val="115"/>
              <w:rPr>
                <w:lang w:val="ru-RU"/>
              </w:rPr>
            </w:pPr>
            <w:r w:rsidRPr="008A3660">
              <w:rPr>
                <w:u w:color="000000"/>
                <w:lang w:val="ru-RU"/>
              </w:rPr>
              <w:t xml:space="preserve">Способ заполнения/Тип </w:t>
            </w:r>
          </w:p>
        </w:tc>
        <w:tc>
          <w:tcPr>
            <w:tcW w:w="2550" w:type="dxa"/>
            <w:shd w:val="clear" w:color="auto" w:fill="E7E6E6" w:themeFill="background2"/>
            <w:vAlign w:val="center"/>
          </w:tcPr>
          <w:p w14:paraId="7A826C01" w14:textId="77777777" w:rsidR="00D75327" w:rsidRPr="008A3660" w:rsidRDefault="00D75327" w:rsidP="00D75327">
            <w:pPr>
              <w:pStyle w:val="115"/>
              <w:rPr>
                <w:lang w:val="ru-RU"/>
              </w:rPr>
            </w:pPr>
            <w:r w:rsidRPr="008A3660">
              <w:rPr>
                <w:u w:color="000000"/>
                <w:lang w:val="ru-RU"/>
              </w:rPr>
              <w:t xml:space="preserve">Комментарий </w:t>
            </w:r>
          </w:p>
        </w:tc>
      </w:tr>
      <w:tr w:rsidR="00D75327" w:rsidRPr="008A3660" w14:paraId="008BA03F" w14:textId="77777777" w:rsidTr="00AD06A7">
        <w:tc>
          <w:tcPr>
            <w:tcW w:w="567" w:type="dxa"/>
          </w:tcPr>
          <w:p w14:paraId="726DB273" w14:textId="77777777" w:rsidR="00D75327" w:rsidRPr="008A3660" w:rsidRDefault="00D75327" w:rsidP="00B16187">
            <w:pPr>
              <w:pStyle w:val="a"/>
              <w:numPr>
                <w:ilvl w:val="0"/>
                <w:numId w:val="74"/>
              </w:numPr>
            </w:pPr>
          </w:p>
        </w:tc>
        <w:tc>
          <w:tcPr>
            <w:tcW w:w="1701" w:type="dxa"/>
          </w:tcPr>
          <w:p w14:paraId="7563DA96" w14:textId="6AC2CB2D" w:rsidR="00D75327" w:rsidRPr="008A3660" w:rsidRDefault="00D75327" w:rsidP="00D75327">
            <w:pPr>
              <w:pStyle w:val="112"/>
            </w:pPr>
            <w:r w:rsidRPr="008A3660">
              <w:rPr>
                <w:u w:color="000000"/>
                <w:lang w:val="en-US"/>
              </w:rPr>
              <w:t>Value</w:t>
            </w:r>
          </w:p>
        </w:tc>
        <w:tc>
          <w:tcPr>
            <w:tcW w:w="2127" w:type="dxa"/>
          </w:tcPr>
          <w:p w14:paraId="12C5B397" w14:textId="4DF96AF8" w:rsidR="00D75327" w:rsidRPr="008A3660" w:rsidRDefault="00D75327" w:rsidP="00D75327">
            <w:pPr>
              <w:pStyle w:val="112"/>
            </w:pPr>
            <w:r w:rsidRPr="008A3660">
              <w:rPr>
                <w:bCs/>
                <w:spacing w:val="-5"/>
                <w:u w:color="000000"/>
              </w:rPr>
              <w:t>Значение</w:t>
            </w:r>
          </w:p>
        </w:tc>
        <w:tc>
          <w:tcPr>
            <w:tcW w:w="1701" w:type="dxa"/>
          </w:tcPr>
          <w:p w14:paraId="45876E83" w14:textId="74897BF7" w:rsidR="00D75327" w:rsidRPr="008A3660" w:rsidRDefault="00D75327" w:rsidP="00D75327">
            <w:pPr>
              <w:pStyle w:val="112"/>
            </w:pPr>
            <w:r w:rsidRPr="008A3660">
              <w:rPr>
                <w:spacing w:val="-5"/>
                <w:u w:color="000000"/>
              </w:rPr>
              <w:t>1, обязательно</w:t>
            </w:r>
          </w:p>
        </w:tc>
        <w:tc>
          <w:tcPr>
            <w:tcW w:w="2268" w:type="dxa"/>
          </w:tcPr>
          <w:p w14:paraId="77A77C71" w14:textId="1170BEE6" w:rsidR="00D75327" w:rsidRPr="008A3660" w:rsidRDefault="00D75327" w:rsidP="00D75327">
            <w:pPr>
              <w:pStyle w:val="112"/>
            </w:pPr>
            <w:r w:rsidRPr="008A3660">
              <w:rPr>
                <w:spacing w:val="-5"/>
                <w:u w:color="000000"/>
              </w:rPr>
              <w:t>DiscountValueType (см. описание в пункте </w:t>
            </w:r>
            <w:r w:rsidRPr="008A3660">
              <w:rPr>
                <w:spacing w:val="-5"/>
                <w:u w:color="000000"/>
              </w:rPr>
              <w:fldChar w:fldCharType="begin"/>
            </w:r>
            <w:r w:rsidRPr="008A3660">
              <w:rPr>
                <w:spacing w:val="-5"/>
                <w:u w:color="000000"/>
              </w:rPr>
              <w:instrText xml:space="preserve"> REF _Ref482795150 \n \h  \* MERGEFORMAT </w:instrText>
            </w:r>
            <w:r w:rsidRPr="008A3660">
              <w:rPr>
                <w:spacing w:val="-5"/>
                <w:u w:color="000000"/>
              </w:rPr>
            </w:r>
            <w:r w:rsidRPr="008A3660">
              <w:rPr>
                <w:spacing w:val="-5"/>
                <w:u w:color="000000"/>
              </w:rPr>
              <w:fldChar w:fldCharType="separate"/>
            </w:r>
            <w:r w:rsidR="00DD2BC4">
              <w:rPr>
                <w:spacing w:val="-5"/>
                <w:u w:color="000000"/>
              </w:rPr>
              <w:t>3</w:t>
            </w:r>
            <w:r w:rsidRPr="008A3660">
              <w:rPr>
                <w:spacing w:val="-5"/>
                <w:u w:color="000000"/>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spacing w:val="-5"/>
                <w:u w:color="000000"/>
              </w:rPr>
              <w:t>)</w:t>
            </w:r>
          </w:p>
        </w:tc>
        <w:tc>
          <w:tcPr>
            <w:tcW w:w="2550" w:type="dxa"/>
          </w:tcPr>
          <w:p w14:paraId="6F5DE79F" w14:textId="77777777" w:rsidR="00D75327" w:rsidRPr="008A3660" w:rsidRDefault="00D75327" w:rsidP="00D75327">
            <w:pPr>
              <w:pStyle w:val="112"/>
            </w:pPr>
          </w:p>
        </w:tc>
      </w:tr>
      <w:tr w:rsidR="00D75327" w:rsidRPr="008A3660" w14:paraId="4D41716D" w14:textId="77777777" w:rsidTr="00AD06A7">
        <w:tc>
          <w:tcPr>
            <w:tcW w:w="567" w:type="dxa"/>
          </w:tcPr>
          <w:p w14:paraId="078F5081" w14:textId="77777777" w:rsidR="00D75327" w:rsidRPr="008A3660" w:rsidRDefault="00D75327" w:rsidP="00B16187">
            <w:pPr>
              <w:pStyle w:val="a"/>
              <w:numPr>
                <w:ilvl w:val="0"/>
                <w:numId w:val="74"/>
              </w:numPr>
            </w:pPr>
          </w:p>
        </w:tc>
        <w:tc>
          <w:tcPr>
            <w:tcW w:w="1701" w:type="dxa"/>
          </w:tcPr>
          <w:p w14:paraId="20102082" w14:textId="2B6C2525" w:rsidR="00D75327" w:rsidRPr="008A3660" w:rsidRDefault="00D75327" w:rsidP="00D75327">
            <w:pPr>
              <w:pStyle w:val="112"/>
            </w:pPr>
            <w:r w:rsidRPr="008A3660">
              <w:rPr>
                <w:u w:color="000000"/>
                <w:lang w:val="en-US"/>
              </w:rPr>
              <w:t>E</w:t>
            </w:r>
            <w:r w:rsidRPr="008A3660">
              <w:rPr>
                <w:u w:color="000000"/>
              </w:rPr>
              <w:t>xpiry</w:t>
            </w:r>
          </w:p>
        </w:tc>
        <w:tc>
          <w:tcPr>
            <w:tcW w:w="2127" w:type="dxa"/>
          </w:tcPr>
          <w:p w14:paraId="25BBF0AF" w14:textId="6ED9C62B" w:rsidR="00D75327" w:rsidRPr="008A3660" w:rsidRDefault="00D75327" w:rsidP="00D75327">
            <w:pPr>
              <w:pStyle w:val="112"/>
            </w:pPr>
            <w:r w:rsidRPr="008A3660">
              <w:rPr>
                <w:bCs/>
                <w:spacing w:val="-5"/>
                <w:u w:color="000000"/>
              </w:rPr>
              <w:t>Срок действия</w:t>
            </w:r>
          </w:p>
        </w:tc>
        <w:tc>
          <w:tcPr>
            <w:tcW w:w="1701" w:type="dxa"/>
          </w:tcPr>
          <w:p w14:paraId="360D366A" w14:textId="339455A2" w:rsidR="00D75327" w:rsidRPr="008A3660" w:rsidRDefault="00D75327" w:rsidP="00D75327">
            <w:pPr>
              <w:pStyle w:val="112"/>
            </w:pPr>
            <w:r w:rsidRPr="008A3660">
              <w:rPr>
                <w:spacing w:val="-5"/>
                <w:u w:color="000000"/>
              </w:rPr>
              <w:t>1, обязательно</w:t>
            </w:r>
          </w:p>
        </w:tc>
        <w:tc>
          <w:tcPr>
            <w:tcW w:w="2268" w:type="dxa"/>
          </w:tcPr>
          <w:p w14:paraId="33ED519E" w14:textId="55A2C772" w:rsidR="00D75327" w:rsidRPr="008A3660" w:rsidRDefault="00D75327" w:rsidP="00D75327">
            <w:pPr>
              <w:pStyle w:val="112"/>
            </w:pPr>
            <w:r w:rsidRPr="008A3660">
              <w:rPr>
                <w:spacing w:val="-5"/>
                <w:u w:color="000000"/>
              </w:rPr>
              <w:t>Discount</w:t>
            </w:r>
            <w:r w:rsidRPr="008A3660">
              <w:rPr>
                <w:spacing w:val="-5"/>
                <w:u w:color="000000"/>
                <w:lang w:val="en-US"/>
              </w:rPr>
              <w:t>Date</w:t>
            </w:r>
            <w:r w:rsidRPr="008A3660">
              <w:rPr>
                <w:spacing w:val="-5"/>
                <w:u w:color="000000"/>
              </w:rPr>
              <w:t xml:space="preserve">Type (см. описание в пункте </w:t>
            </w:r>
            <w:r w:rsidRPr="008A3660">
              <w:rPr>
                <w:spacing w:val="-5"/>
                <w:u w:color="000000"/>
              </w:rPr>
              <w:fldChar w:fldCharType="begin"/>
            </w:r>
            <w:r w:rsidRPr="008A3660">
              <w:rPr>
                <w:spacing w:val="-5"/>
                <w:u w:color="000000"/>
              </w:rPr>
              <w:instrText xml:space="preserve"> REF _Ref482795156 \n \h  \* MERGEFORMAT </w:instrText>
            </w:r>
            <w:r w:rsidRPr="008A3660">
              <w:rPr>
                <w:spacing w:val="-5"/>
                <w:u w:color="000000"/>
              </w:rPr>
            </w:r>
            <w:r w:rsidRPr="008A3660">
              <w:rPr>
                <w:spacing w:val="-5"/>
                <w:u w:color="000000"/>
              </w:rPr>
              <w:fldChar w:fldCharType="separate"/>
            </w:r>
            <w:r w:rsidR="00DD2BC4">
              <w:rPr>
                <w:spacing w:val="-5"/>
                <w:u w:color="000000"/>
              </w:rPr>
              <w:t>5</w:t>
            </w:r>
            <w:r w:rsidRPr="008A3660">
              <w:rPr>
                <w:spacing w:val="-5"/>
                <w:u w:color="000000"/>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spacing w:val="-5"/>
                <w:u w:color="000000"/>
              </w:rPr>
              <w:t>)</w:t>
            </w:r>
          </w:p>
        </w:tc>
        <w:tc>
          <w:tcPr>
            <w:tcW w:w="2550" w:type="dxa"/>
          </w:tcPr>
          <w:p w14:paraId="3260F91C" w14:textId="77777777" w:rsidR="00D75327" w:rsidRPr="008A3660" w:rsidRDefault="00D75327" w:rsidP="00D75327">
            <w:pPr>
              <w:pStyle w:val="112"/>
            </w:pPr>
          </w:p>
        </w:tc>
      </w:tr>
    </w:tbl>
    <w:p w14:paraId="6FED3374" w14:textId="034A81F3" w:rsidR="00E452B8" w:rsidRPr="008A3660" w:rsidRDefault="00E452B8" w:rsidP="004D4862">
      <w:pPr>
        <w:pStyle w:val="af7"/>
      </w:pPr>
      <w:bookmarkStart w:id="758" w:name="_Ref525601297"/>
      <w:r w:rsidRPr="008A3660">
        <w:t xml:space="preserve">Таблица </w:t>
      </w:r>
      <w:r w:rsidR="00A405F4">
        <w:fldChar w:fldCharType="begin"/>
      </w:r>
      <w:r w:rsidR="00A405F4">
        <w:instrText xml:space="preserve"> SEQ Таблица \* ARABIC </w:instrText>
      </w:r>
      <w:r w:rsidR="00A405F4">
        <w:fldChar w:fldCharType="separate"/>
      </w:r>
      <w:r w:rsidR="00DD2BC4">
        <w:rPr>
          <w:noProof/>
        </w:rPr>
        <w:t>45</w:t>
      </w:r>
      <w:r w:rsidR="00A405F4">
        <w:rPr>
          <w:noProof/>
        </w:rPr>
        <w:fldChar w:fldCharType="end"/>
      </w:r>
      <w:bookmarkStart w:id="759" w:name="OLE_LINK487"/>
      <w:bookmarkEnd w:id="758"/>
      <w:r w:rsidR="00320C0E" w:rsidRPr="008A3660">
        <w:t xml:space="preserve"> — </w:t>
      </w:r>
      <w:bookmarkStart w:id="760" w:name="OLE_LINK760"/>
      <w:bookmarkStart w:id="761" w:name="OLE_LINK761"/>
      <w:r w:rsidRPr="008A3660">
        <w:t>AccDocType</w:t>
      </w:r>
      <w:bookmarkEnd w:id="759"/>
      <w:bookmarkEnd w:id="760"/>
      <w:bookmarkEnd w:id="761"/>
    </w:p>
    <w:tbl>
      <w:tblPr>
        <w:tblStyle w:val="affb"/>
        <w:tblW w:w="10914" w:type="dxa"/>
        <w:tblInd w:w="-1139" w:type="dxa"/>
        <w:tblLayout w:type="fixed"/>
        <w:tblLook w:val="04A0" w:firstRow="1" w:lastRow="0" w:firstColumn="1" w:lastColumn="0" w:noHBand="0" w:noVBand="1"/>
      </w:tblPr>
      <w:tblGrid>
        <w:gridCol w:w="567"/>
        <w:gridCol w:w="1701"/>
        <w:gridCol w:w="2127"/>
        <w:gridCol w:w="1701"/>
        <w:gridCol w:w="2268"/>
        <w:gridCol w:w="2550"/>
      </w:tblGrid>
      <w:tr w:rsidR="00D75327" w:rsidRPr="008A3660" w14:paraId="0563D9E8" w14:textId="77777777" w:rsidTr="00AD06A7">
        <w:trPr>
          <w:tblHeader/>
        </w:trPr>
        <w:tc>
          <w:tcPr>
            <w:tcW w:w="567" w:type="dxa"/>
            <w:shd w:val="clear" w:color="auto" w:fill="E7E6E6" w:themeFill="background2"/>
            <w:vAlign w:val="center"/>
          </w:tcPr>
          <w:p w14:paraId="6B6D52A6" w14:textId="77777777" w:rsidR="00D75327" w:rsidRPr="008A3660" w:rsidRDefault="00D75327" w:rsidP="00D75327">
            <w:pPr>
              <w:pStyle w:val="115"/>
            </w:pPr>
            <w:r w:rsidRPr="008A3660">
              <w:rPr>
                <w:u w:color="000000"/>
              </w:rPr>
              <w:t>№</w:t>
            </w:r>
          </w:p>
        </w:tc>
        <w:tc>
          <w:tcPr>
            <w:tcW w:w="1701" w:type="dxa"/>
            <w:shd w:val="clear" w:color="auto" w:fill="E7E6E6" w:themeFill="background2"/>
            <w:vAlign w:val="center"/>
          </w:tcPr>
          <w:p w14:paraId="5C088E55" w14:textId="77777777" w:rsidR="00D75327" w:rsidRPr="008A3660" w:rsidRDefault="00D75327" w:rsidP="00D75327">
            <w:pPr>
              <w:pStyle w:val="115"/>
              <w:rPr>
                <w:lang w:val="ru-RU"/>
              </w:rPr>
            </w:pPr>
            <w:r w:rsidRPr="008A3660">
              <w:rPr>
                <w:u w:color="000000"/>
                <w:lang w:val="ru-RU"/>
              </w:rPr>
              <w:t>Код поля</w:t>
            </w:r>
          </w:p>
        </w:tc>
        <w:tc>
          <w:tcPr>
            <w:tcW w:w="2127" w:type="dxa"/>
            <w:shd w:val="clear" w:color="auto" w:fill="E7E6E6" w:themeFill="background2"/>
            <w:vAlign w:val="center"/>
          </w:tcPr>
          <w:p w14:paraId="4F493F99" w14:textId="77777777" w:rsidR="00D75327" w:rsidRPr="008A3660" w:rsidRDefault="00D75327" w:rsidP="00D75327">
            <w:pPr>
              <w:pStyle w:val="115"/>
              <w:rPr>
                <w:lang w:val="ru-RU"/>
              </w:rPr>
            </w:pPr>
            <w:r w:rsidRPr="008A3660">
              <w:rPr>
                <w:u w:color="000000"/>
                <w:lang w:val="ru-RU"/>
              </w:rPr>
              <w:t>Описание поля</w:t>
            </w:r>
          </w:p>
        </w:tc>
        <w:tc>
          <w:tcPr>
            <w:tcW w:w="1701" w:type="dxa"/>
            <w:shd w:val="clear" w:color="auto" w:fill="E7E6E6" w:themeFill="background2"/>
            <w:vAlign w:val="center"/>
          </w:tcPr>
          <w:p w14:paraId="4819BFED" w14:textId="2CDC1655" w:rsidR="00D75327" w:rsidRPr="008A3660" w:rsidRDefault="00D75327" w:rsidP="00D75327">
            <w:pPr>
              <w:pStyle w:val="115"/>
              <w:rPr>
                <w:lang w:val="ru-RU"/>
              </w:rPr>
            </w:pPr>
            <w:r w:rsidRPr="008A3660">
              <w:rPr>
                <w:u w:color="000000"/>
                <w:lang w:val="ru-RU"/>
              </w:rPr>
              <w:t xml:space="preserve">Требования </w:t>
            </w:r>
            <w:r w:rsidR="00AD06A7" w:rsidRPr="008A3660">
              <w:rPr>
                <w:u w:color="000000"/>
                <w:lang w:val="ru-RU"/>
              </w:rPr>
              <w:br/>
            </w:r>
            <w:r w:rsidRPr="008A3660">
              <w:rPr>
                <w:u w:color="000000"/>
                <w:lang w:val="ru-RU"/>
              </w:rPr>
              <w:t xml:space="preserve">к заполнению </w:t>
            </w:r>
          </w:p>
        </w:tc>
        <w:tc>
          <w:tcPr>
            <w:tcW w:w="2268" w:type="dxa"/>
            <w:shd w:val="clear" w:color="auto" w:fill="E7E6E6" w:themeFill="background2"/>
            <w:vAlign w:val="center"/>
          </w:tcPr>
          <w:p w14:paraId="1EE4BDCB" w14:textId="77777777" w:rsidR="00D75327" w:rsidRPr="008A3660" w:rsidRDefault="00D75327" w:rsidP="00E159CB">
            <w:pPr>
              <w:pStyle w:val="115"/>
              <w:rPr>
                <w:lang w:val="ru-RU"/>
              </w:rPr>
            </w:pPr>
            <w:r w:rsidRPr="008A3660">
              <w:rPr>
                <w:u w:color="000000"/>
                <w:lang w:val="ru-RU"/>
              </w:rPr>
              <w:t xml:space="preserve">Способ заполнения/Тип </w:t>
            </w:r>
          </w:p>
        </w:tc>
        <w:tc>
          <w:tcPr>
            <w:tcW w:w="2550" w:type="dxa"/>
            <w:shd w:val="clear" w:color="auto" w:fill="E7E6E6" w:themeFill="background2"/>
            <w:vAlign w:val="center"/>
          </w:tcPr>
          <w:p w14:paraId="4851CE4A" w14:textId="77777777" w:rsidR="00D75327" w:rsidRPr="008A3660" w:rsidRDefault="00D75327" w:rsidP="00D75327">
            <w:pPr>
              <w:pStyle w:val="115"/>
              <w:rPr>
                <w:lang w:val="ru-RU"/>
              </w:rPr>
            </w:pPr>
            <w:r w:rsidRPr="008A3660">
              <w:rPr>
                <w:u w:color="000000"/>
                <w:lang w:val="ru-RU"/>
              </w:rPr>
              <w:t xml:space="preserve">Комментарий </w:t>
            </w:r>
          </w:p>
        </w:tc>
      </w:tr>
      <w:tr w:rsidR="00DF4DAF" w:rsidRPr="008A3660" w14:paraId="229F7DE6" w14:textId="77777777" w:rsidTr="00AD06A7">
        <w:tc>
          <w:tcPr>
            <w:tcW w:w="567" w:type="dxa"/>
          </w:tcPr>
          <w:p w14:paraId="62AB57C5" w14:textId="77777777" w:rsidR="00DF4DAF" w:rsidRPr="008A3660" w:rsidRDefault="00DF4DAF" w:rsidP="00B16187">
            <w:pPr>
              <w:pStyle w:val="a"/>
              <w:numPr>
                <w:ilvl w:val="0"/>
                <w:numId w:val="75"/>
              </w:numPr>
            </w:pPr>
          </w:p>
        </w:tc>
        <w:tc>
          <w:tcPr>
            <w:tcW w:w="1701" w:type="dxa"/>
          </w:tcPr>
          <w:p w14:paraId="62530D23" w14:textId="2D6E6CD1" w:rsidR="00DF4DAF" w:rsidRPr="008A3660" w:rsidRDefault="00DF4DAF" w:rsidP="00DF4DAF">
            <w:pPr>
              <w:pStyle w:val="112"/>
            </w:pPr>
            <w:r w:rsidRPr="008A3660">
              <w:rPr>
                <w:u w:color="000000"/>
                <w:lang w:val="en-US"/>
              </w:rPr>
              <w:t>accDocNo</w:t>
            </w:r>
          </w:p>
        </w:tc>
        <w:tc>
          <w:tcPr>
            <w:tcW w:w="2127" w:type="dxa"/>
          </w:tcPr>
          <w:p w14:paraId="0DF89DFD" w14:textId="1D13D72D" w:rsidR="00EB577E" w:rsidRPr="008A3660" w:rsidRDefault="00EB577E" w:rsidP="00DF4DAF">
            <w:pPr>
              <w:pStyle w:val="112"/>
              <w:rPr>
                <w:u w:color="000000"/>
              </w:rPr>
            </w:pPr>
            <w:r w:rsidRPr="008A3660">
              <w:rPr>
                <w:u w:color="000000"/>
              </w:rPr>
              <w:t>Поле номер 3:</w:t>
            </w:r>
          </w:p>
          <w:p w14:paraId="272BD920" w14:textId="4B015A79" w:rsidR="00DF4DAF" w:rsidRPr="008A3660" w:rsidRDefault="00DF4DAF" w:rsidP="00DF4DAF">
            <w:pPr>
              <w:pStyle w:val="112"/>
            </w:pPr>
            <w:r w:rsidRPr="008A3660">
              <w:rPr>
                <w:u w:color="000000"/>
              </w:rPr>
              <w:t>Номер платежного документа</w:t>
            </w:r>
          </w:p>
        </w:tc>
        <w:tc>
          <w:tcPr>
            <w:tcW w:w="1701" w:type="dxa"/>
          </w:tcPr>
          <w:p w14:paraId="58355932" w14:textId="4DC775B9" w:rsidR="00DF4DAF" w:rsidRPr="008A3660" w:rsidRDefault="00DF4DAF" w:rsidP="00DF4DAF">
            <w:pPr>
              <w:pStyle w:val="112"/>
            </w:pPr>
            <w:r w:rsidRPr="008A3660">
              <w:rPr>
                <w:u w:color="000000"/>
              </w:rPr>
              <w:t>0...1, необязательно</w:t>
            </w:r>
          </w:p>
        </w:tc>
        <w:tc>
          <w:tcPr>
            <w:tcW w:w="2268" w:type="dxa"/>
          </w:tcPr>
          <w:p w14:paraId="77FC1877" w14:textId="77777777" w:rsidR="00DF4DAF" w:rsidRPr="008A3660" w:rsidRDefault="00DF4DAF" w:rsidP="00DF4DAF">
            <w:pPr>
              <w:pStyle w:val="112"/>
              <w:rPr>
                <w:i/>
                <w:u w:color="000000"/>
              </w:rPr>
            </w:pPr>
            <w:r w:rsidRPr="008A3660">
              <w:rPr>
                <w:i/>
                <w:u w:color="000000"/>
              </w:rPr>
              <w:t>Значение от 1 до 6 цифр (\</w:t>
            </w:r>
            <w:proofErr w:type="gramStart"/>
            <w:r w:rsidRPr="008A3660">
              <w:rPr>
                <w:i/>
                <w:u w:color="000000"/>
              </w:rPr>
              <w:t>d{</w:t>
            </w:r>
            <w:proofErr w:type="gramEnd"/>
            <w:r w:rsidRPr="008A3660">
              <w:rPr>
                <w:i/>
                <w:u w:color="000000"/>
              </w:rPr>
              <w:t xml:space="preserve">1,6}) </w:t>
            </w:r>
          </w:p>
          <w:p w14:paraId="1D4388CA" w14:textId="77777777" w:rsidR="00DF4DAF" w:rsidRPr="008A3660" w:rsidRDefault="00DF4DAF" w:rsidP="00DF4DAF">
            <w:pPr>
              <w:pStyle w:val="112"/>
              <w:rPr>
                <w:u w:color="000000"/>
              </w:rPr>
            </w:pPr>
            <w:r w:rsidRPr="008A3660">
              <w:rPr>
                <w:u w:color="000000"/>
              </w:rPr>
              <w:t>/</w:t>
            </w:r>
          </w:p>
          <w:p w14:paraId="11ABB253" w14:textId="42E37517" w:rsidR="00DF4DAF" w:rsidRPr="008A3660" w:rsidRDefault="00DF4DAF" w:rsidP="00DF4DAF">
            <w:pPr>
              <w:pStyle w:val="112"/>
            </w:pPr>
            <w:r w:rsidRPr="008A3660">
              <w:rPr>
                <w:u w:color="000000"/>
                <w:lang w:val="en-US"/>
              </w:rPr>
              <w:t>String</w:t>
            </w:r>
          </w:p>
        </w:tc>
        <w:tc>
          <w:tcPr>
            <w:tcW w:w="2550" w:type="dxa"/>
          </w:tcPr>
          <w:p w14:paraId="02E4E7DB" w14:textId="77777777" w:rsidR="00DF4DAF" w:rsidRPr="008A3660" w:rsidRDefault="00DF4DAF" w:rsidP="00DF4DAF">
            <w:pPr>
              <w:pStyle w:val="112"/>
            </w:pPr>
          </w:p>
        </w:tc>
      </w:tr>
      <w:tr w:rsidR="00DF4DAF" w:rsidRPr="008A3660" w14:paraId="6B1317EF" w14:textId="77777777" w:rsidTr="00AD06A7">
        <w:tc>
          <w:tcPr>
            <w:tcW w:w="567" w:type="dxa"/>
          </w:tcPr>
          <w:p w14:paraId="5BADA304" w14:textId="77777777" w:rsidR="00DF4DAF" w:rsidRPr="008A3660" w:rsidRDefault="00DF4DAF" w:rsidP="00B16187">
            <w:pPr>
              <w:pStyle w:val="a"/>
              <w:numPr>
                <w:ilvl w:val="0"/>
                <w:numId w:val="75"/>
              </w:numPr>
            </w:pPr>
          </w:p>
        </w:tc>
        <w:tc>
          <w:tcPr>
            <w:tcW w:w="1701" w:type="dxa"/>
          </w:tcPr>
          <w:p w14:paraId="2F53C5B8" w14:textId="2B0FC6AD" w:rsidR="00DF4DAF" w:rsidRPr="008A3660" w:rsidRDefault="00DF4DAF" w:rsidP="00DF4DAF">
            <w:pPr>
              <w:pStyle w:val="112"/>
            </w:pPr>
            <w:r w:rsidRPr="008A3660">
              <w:rPr>
                <w:u w:color="000000"/>
              </w:rPr>
              <w:t>accDocDate</w:t>
            </w:r>
          </w:p>
        </w:tc>
        <w:tc>
          <w:tcPr>
            <w:tcW w:w="2127" w:type="dxa"/>
          </w:tcPr>
          <w:p w14:paraId="47525F0D" w14:textId="660C1C49" w:rsidR="00EB577E" w:rsidRPr="008A3660" w:rsidRDefault="00EB577E" w:rsidP="00DF4DAF">
            <w:pPr>
              <w:pStyle w:val="112"/>
              <w:rPr>
                <w:u w:color="000000"/>
              </w:rPr>
            </w:pPr>
            <w:r w:rsidRPr="008A3660">
              <w:rPr>
                <w:u w:color="000000"/>
              </w:rPr>
              <w:t>Поле номер 4:</w:t>
            </w:r>
          </w:p>
          <w:p w14:paraId="3BD4E196" w14:textId="5A2B39B9" w:rsidR="00DF4DAF" w:rsidRPr="008A3660" w:rsidRDefault="00DF4DAF" w:rsidP="00DF4DAF">
            <w:pPr>
              <w:pStyle w:val="112"/>
            </w:pPr>
            <w:r w:rsidRPr="008A3660">
              <w:rPr>
                <w:u w:color="000000"/>
              </w:rPr>
              <w:t>Дата платежного документа</w:t>
            </w:r>
          </w:p>
        </w:tc>
        <w:tc>
          <w:tcPr>
            <w:tcW w:w="1701" w:type="dxa"/>
          </w:tcPr>
          <w:p w14:paraId="70DF04BE" w14:textId="681A96A4" w:rsidR="00DF4DAF" w:rsidRPr="008A3660" w:rsidRDefault="00DF4DAF" w:rsidP="00DF4DAF">
            <w:pPr>
              <w:pStyle w:val="112"/>
            </w:pPr>
            <w:r w:rsidRPr="008A3660">
              <w:rPr>
                <w:u w:color="000000"/>
              </w:rPr>
              <w:t>1, обязательно</w:t>
            </w:r>
          </w:p>
        </w:tc>
        <w:tc>
          <w:tcPr>
            <w:tcW w:w="2268" w:type="dxa"/>
          </w:tcPr>
          <w:p w14:paraId="36C5D147" w14:textId="5F120BEF" w:rsidR="00DF4DAF" w:rsidRPr="008A3660" w:rsidRDefault="00DF4DAF" w:rsidP="00DF4DAF">
            <w:pPr>
              <w:pStyle w:val="112"/>
            </w:pPr>
            <w:r w:rsidRPr="008A3660">
              <w:rPr>
                <w:u w:color="000000"/>
                <w:lang w:val="en-US"/>
              </w:rPr>
              <w:t>date</w:t>
            </w:r>
          </w:p>
        </w:tc>
        <w:tc>
          <w:tcPr>
            <w:tcW w:w="2550" w:type="dxa"/>
          </w:tcPr>
          <w:p w14:paraId="5DFA6C21" w14:textId="77777777" w:rsidR="00DF4DAF" w:rsidRPr="008A3660" w:rsidRDefault="00DF4DAF" w:rsidP="00DF4DAF">
            <w:pPr>
              <w:pStyle w:val="112"/>
            </w:pPr>
          </w:p>
        </w:tc>
      </w:tr>
    </w:tbl>
    <w:p w14:paraId="35203FD2" w14:textId="4AEBEBF8" w:rsidR="00E452B8" w:rsidRPr="008A3660" w:rsidRDefault="00E452B8" w:rsidP="004D4862">
      <w:pPr>
        <w:pStyle w:val="af7"/>
      </w:pPr>
      <w:bookmarkStart w:id="762" w:name="_Ref525601338"/>
      <w:r w:rsidRPr="008A3660">
        <w:t xml:space="preserve">Таблица </w:t>
      </w:r>
      <w:r w:rsidR="00A405F4">
        <w:fldChar w:fldCharType="begin"/>
      </w:r>
      <w:r w:rsidR="00A405F4">
        <w:instrText xml:space="preserve"> SEQ Таблица \* ARABIC </w:instrText>
      </w:r>
      <w:r w:rsidR="00A405F4">
        <w:fldChar w:fldCharType="separate"/>
      </w:r>
      <w:r w:rsidR="00DD2BC4">
        <w:rPr>
          <w:noProof/>
        </w:rPr>
        <w:t>46</w:t>
      </w:r>
      <w:r w:rsidR="00A405F4">
        <w:rPr>
          <w:noProof/>
        </w:rPr>
        <w:fldChar w:fldCharType="end"/>
      </w:r>
      <w:bookmarkEnd w:id="762"/>
      <w:r w:rsidR="00DB6AAC" w:rsidRPr="008A3660">
        <w:t xml:space="preserve"> — </w:t>
      </w:r>
      <w:bookmarkStart w:id="763" w:name="OLE_LINK765"/>
      <w:r w:rsidRPr="008A3660">
        <w:t>BankType</w:t>
      </w:r>
      <w:bookmarkEnd w:id="763"/>
    </w:p>
    <w:tbl>
      <w:tblPr>
        <w:tblStyle w:val="affb"/>
        <w:tblW w:w="10914" w:type="dxa"/>
        <w:tblInd w:w="-1139" w:type="dxa"/>
        <w:tblLayout w:type="fixed"/>
        <w:tblLook w:val="04A0" w:firstRow="1" w:lastRow="0" w:firstColumn="1" w:lastColumn="0" w:noHBand="0" w:noVBand="1"/>
      </w:tblPr>
      <w:tblGrid>
        <w:gridCol w:w="567"/>
        <w:gridCol w:w="1701"/>
        <w:gridCol w:w="2607"/>
        <w:gridCol w:w="1646"/>
        <w:gridCol w:w="1843"/>
        <w:gridCol w:w="2550"/>
      </w:tblGrid>
      <w:tr w:rsidR="00DF4DAF" w:rsidRPr="008A3660" w14:paraId="4DCF5B8A" w14:textId="77777777" w:rsidTr="00AD06A7">
        <w:trPr>
          <w:tblHeader/>
        </w:trPr>
        <w:tc>
          <w:tcPr>
            <w:tcW w:w="567" w:type="dxa"/>
            <w:shd w:val="clear" w:color="auto" w:fill="E7E6E6" w:themeFill="background2"/>
            <w:vAlign w:val="center"/>
          </w:tcPr>
          <w:p w14:paraId="7B517AE4" w14:textId="77777777" w:rsidR="00DF4DAF" w:rsidRPr="008A3660" w:rsidRDefault="00DF4DAF" w:rsidP="00D75327">
            <w:pPr>
              <w:pStyle w:val="115"/>
            </w:pPr>
            <w:r w:rsidRPr="008A3660">
              <w:rPr>
                <w:u w:color="000000"/>
              </w:rPr>
              <w:t>№</w:t>
            </w:r>
          </w:p>
        </w:tc>
        <w:tc>
          <w:tcPr>
            <w:tcW w:w="1701" w:type="dxa"/>
            <w:shd w:val="clear" w:color="auto" w:fill="E7E6E6" w:themeFill="background2"/>
            <w:vAlign w:val="center"/>
          </w:tcPr>
          <w:p w14:paraId="7FE4747C" w14:textId="77777777" w:rsidR="00DF4DAF" w:rsidRPr="008A3660" w:rsidRDefault="00DF4DAF" w:rsidP="00D75327">
            <w:pPr>
              <w:pStyle w:val="115"/>
              <w:rPr>
                <w:lang w:val="ru-RU"/>
              </w:rPr>
            </w:pPr>
            <w:r w:rsidRPr="008A3660">
              <w:rPr>
                <w:u w:color="000000"/>
                <w:lang w:val="ru-RU"/>
              </w:rPr>
              <w:t>Код поля</w:t>
            </w:r>
          </w:p>
        </w:tc>
        <w:tc>
          <w:tcPr>
            <w:tcW w:w="2607" w:type="dxa"/>
            <w:shd w:val="clear" w:color="auto" w:fill="E7E6E6" w:themeFill="background2"/>
            <w:vAlign w:val="center"/>
          </w:tcPr>
          <w:p w14:paraId="7A55BC65" w14:textId="77777777" w:rsidR="00DF4DAF" w:rsidRPr="008A3660" w:rsidRDefault="00DF4DAF" w:rsidP="00D75327">
            <w:pPr>
              <w:pStyle w:val="115"/>
              <w:rPr>
                <w:lang w:val="ru-RU"/>
              </w:rPr>
            </w:pPr>
            <w:r w:rsidRPr="008A3660">
              <w:rPr>
                <w:u w:color="000000"/>
                <w:lang w:val="ru-RU"/>
              </w:rPr>
              <w:t>Описание поля</w:t>
            </w:r>
          </w:p>
        </w:tc>
        <w:tc>
          <w:tcPr>
            <w:tcW w:w="1646" w:type="dxa"/>
            <w:shd w:val="clear" w:color="auto" w:fill="E7E6E6" w:themeFill="background2"/>
            <w:vAlign w:val="center"/>
          </w:tcPr>
          <w:p w14:paraId="46295891" w14:textId="7162731C" w:rsidR="00DF4DAF" w:rsidRPr="008A3660" w:rsidRDefault="00DF4DAF" w:rsidP="00D75327">
            <w:pPr>
              <w:pStyle w:val="115"/>
              <w:rPr>
                <w:lang w:val="ru-RU"/>
              </w:rPr>
            </w:pPr>
            <w:r w:rsidRPr="008A3660">
              <w:rPr>
                <w:u w:color="000000"/>
                <w:lang w:val="ru-RU"/>
              </w:rPr>
              <w:t xml:space="preserve">Требования </w:t>
            </w:r>
            <w:r w:rsidR="00AD06A7" w:rsidRPr="008A3660">
              <w:rPr>
                <w:u w:color="000000"/>
                <w:lang w:val="ru-RU"/>
              </w:rPr>
              <w:br/>
            </w:r>
            <w:r w:rsidRPr="008A3660">
              <w:rPr>
                <w:u w:color="000000"/>
                <w:lang w:val="ru-RU"/>
              </w:rPr>
              <w:t xml:space="preserve">к заполнению </w:t>
            </w:r>
          </w:p>
        </w:tc>
        <w:tc>
          <w:tcPr>
            <w:tcW w:w="1843" w:type="dxa"/>
            <w:shd w:val="clear" w:color="auto" w:fill="E7E6E6" w:themeFill="background2"/>
            <w:vAlign w:val="center"/>
          </w:tcPr>
          <w:p w14:paraId="3B377F7A" w14:textId="77777777" w:rsidR="00DF4DAF" w:rsidRPr="008A3660" w:rsidRDefault="00DF4DAF" w:rsidP="00E159CB">
            <w:pPr>
              <w:pStyle w:val="115"/>
              <w:rPr>
                <w:lang w:val="ru-RU"/>
              </w:rPr>
            </w:pPr>
            <w:r w:rsidRPr="008A3660">
              <w:rPr>
                <w:u w:color="000000"/>
                <w:lang w:val="ru-RU"/>
              </w:rPr>
              <w:t xml:space="preserve">Способ заполнения/Тип </w:t>
            </w:r>
          </w:p>
        </w:tc>
        <w:tc>
          <w:tcPr>
            <w:tcW w:w="2550" w:type="dxa"/>
            <w:shd w:val="clear" w:color="auto" w:fill="E7E6E6" w:themeFill="background2"/>
            <w:vAlign w:val="center"/>
          </w:tcPr>
          <w:p w14:paraId="5B224C20" w14:textId="77777777" w:rsidR="00DF4DAF" w:rsidRPr="008A3660" w:rsidRDefault="00DF4DAF" w:rsidP="00D75327">
            <w:pPr>
              <w:pStyle w:val="115"/>
              <w:rPr>
                <w:lang w:val="ru-RU"/>
              </w:rPr>
            </w:pPr>
            <w:r w:rsidRPr="008A3660">
              <w:rPr>
                <w:u w:color="000000"/>
                <w:lang w:val="ru-RU"/>
              </w:rPr>
              <w:t xml:space="preserve">Комментарий </w:t>
            </w:r>
          </w:p>
        </w:tc>
      </w:tr>
      <w:tr w:rsidR="00DF4DAF" w:rsidRPr="008A3660" w14:paraId="04F35669" w14:textId="77777777" w:rsidTr="00AD06A7">
        <w:tc>
          <w:tcPr>
            <w:tcW w:w="567" w:type="dxa"/>
          </w:tcPr>
          <w:p w14:paraId="26F796E6" w14:textId="77777777" w:rsidR="00DF4DAF" w:rsidRPr="008A3660" w:rsidRDefault="00DF4DAF" w:rsidP="00B16187">
            <w:pPr>
              <w:pStyle w:val="a"/>
              <w:numPr>
                <w:ilvl w:val="0"/>
                <w:numId w:val="76"/>
              </w:numPr>
            </w:pPr>
          </w:p>
        </w:tc>
        <w:tc>
          <w:tcPr>
            <w:tcW w:w="1701" w:type="dxa"/>
          </w:tcPr>
          <w:p w14:paraId="0364C043" w14:textId="483F34A4" w:rsidR="00DF4DAF" w:rsidRPr="008A3660" w:rsidRDefault="00DF4DAF" w:rsidP="00DF4DAF">
            <w:pPr>
              <w:pStyle w:val="112"/>
            </w:pPr>
            <w:r w:rsidRPr="008A3660">
              <w:rPr>
                <w:u w:color="000000"/>
                <w:lang w:val="en-US"/>
              </w:rPr>
              <w:t>name</w:t>
            </w:r>
          </w:p>
        </w:tc>
        <w:tc>
          <w:tcPr>
            <w:tcW w:w="2607" w:type="dxa"/>
          </w:tcPr>
          <w:p w14:paraId="40EFAAD3" w14:textId="1C2786E2" w:rsidR="00C84D8F" w:rsidRPr="008A3660" w:rsidRDefault="00C84D8F" w:rsidP="00DF4DAF">
            <w:pPr>
              <w:pStyle w:val="112"/>
              <w:rPr>
                <w:bCs/>
                <w:u w:color="000000"/>
              </w:rPr>
            </w:pPr>
            <w:r w:rsidRPr="008A3660">
              <w:rPr>
                <w:bCs/>
                <w:u w:color="000000"/>
              </w:rPr>
              <w:t>Поле номер 13:</w:t>
            </w:r>
          </w:p>
          <w:p w14:paraId="4B30817D" w14:textId="07E609D7" w:rsidR="00DF4DAF" w:rsidRPr="008A3660" w:rsidRDefault="00DF4DAF" w:rsidP="00DF4DAF">
            <w:pPr>
              <w:pStyle w:val="112"/>
            </w:pPr>
            <w:r w:rsidRPr="008A3660">
              <w:rPr>
                <w:bCs/>
                <w:u w:color="000000"/>
              </w:rPr>
              <w:t xml:space="preserve">Наименование </w:t>
            </w:r>
            <w:r w:rsidR="0097100D" w:rsidRPr="008A3660">
              <w:rPr>
                <w:bCs/>
                <w:u w:color="000000"/>
              </w:rPr>
              <w:t xml:space="preserve">ТОФК, </w:t>
            </w:r>
            <w:r w:rsidRPr="008A3660">
              <w:rPr>
                <w:bCs/>
                <w:u w:color="000000"/>
              </w:rPr>
              <w:t xml:space="preserve">структурного </w:t>
            </w:r>
            <w:r w:rsidRPr="008A3660">
              <w:rPr>
                <w:bCs/>
                <w:u w:color="000000"/>
              </w:rPr>
              <w:lastRenderedPageBreak/>
              <w:t>подразделения кредитной организации или подразделения Банка России, в котором открыт счет</w:t>
            </w:r>
          </w:p>
        </w:tc>
        <w:tc>
          <w:tcPr>
            <w:tcW w:w="1646" w:type="dxa"/>
          </w:tcPr>
          <w:p w14:paraId="1EE46643" w14:textId="377F49AB" w:rsidR="00DF4DAF" w:rsidRPr="008A3660" w:rsidRDefault="00DF4DAF" w:rsidP="00DF4DAF">
            <w:pPr>
              <w:pStyle w:val="112"/>
            </w:pPr>
            <w:r w:rsidRPr="008A3660">
              <w:rPr>
                <w:u w:color="000000"/>
              </w:rPr>
              <w:lastRenderedPageBreak/>
              <w:t>0…1, необязательно</w:t>
            </w:r>
          </w:p>
        </w:tc>
        <w:tc>
          <w:tcPr>
            <w:tcW w:w="1843" w:type="dxa"/>
          </w:tcPr>
          <w:p w14:paraId="293A05A1" w14:textId="44026F2E" w:rsidR="00DF4DAF" w:rsidRPr="008A3660" w:rsidRDefault="00C84D8F" w:rsidP="00C84D8F">
            <w:pPr>
              <w:pStyle w:val="112"/>
              <w:rPr>
                <w:i/>
                <w:u w:color="000000"/>
              </w:rPr>
            </w:pPr>
            <w:r w:rsidRPr="008A3660">
              <w:rPr>
                <w:i/>
                <w:u w:color="000000"/>
              </w:rPr>
              <w:t xml:space="preserve">Строка длиной от 1 до 200 символов </w:t>
            </w:r>
            <w:r w:rsidR="00681CF4" w:rsidRPr="008A3660">
              <w:rPr>
                <w:i/>
                <w:u w:color="000000"/>
              </w:rPr>
              <w:lastRenderedPageBreak/>
              <w:t>([^\</w:t>
            </w:r>
            <w:proofErr w:type="gramStart"/>
            <w:r w:rsidR="00681CF4" w:rsidRPr="008A3660">
              <w:rPr>
                <w:i/>
                <w:u w:color="000000"/>
              </w:rPr>
              <w:t>s]+</w:t>
            </w:r>
            <w:proofErr w:type="gramEnd"/>
            <w:r w:rsidR="00681CF4" w:rsidRPr="008A3660">
              <w:rPr>
                <w:i/>
                <w:u w:color="000000"/>
              </w:rPr>
              <w:t>(\s+[^\s]+)*)</w:t>
            </w:r>
            <w:r w:rsidR="00DF4DAF" w:rsidRPr="008A3660">
              <w:rPr>
                <w:i/>
                <w:u w:color="000000"/>
              </w:rPr>
              <w:t xml:space="preserve"> </w:t>
            </w:r>
          </w:p>
          <w:p w14:paraId="31F6C988" w14:textId="77777777" w:rsidR="00DF4DAF" w:rsidRPr="008A3660" w:rsidRDefault="00DF4DAF" w:rsidP="00DF4DAF">
            <w:pPr>
              <w:pStyle w:val="112"/>
              <w:rPr>
                <w:u w:color="000000"/>
              </w:rPr>
            </w:pPr>
            <w:r w:rsidRPr="008A3660">
              <w:rPr>
                <w:u w:color="000000"/>
              </w:rPr>
              <w:t>/</w:t>
            </w:r>
          </w:p>
          <w:p w14:paraId="3B33E79D" w14:textId="639E2A4A" w:rsidR="00DF4DAF" w:rsidRPr="008A3660" w:rsidRDefault="00DF4DAF" w:rsidP="00DF4DAF">
            <w:pPr>
              <w:pStyle w:val="112"/>
            </w:pPr>
            <w:r w:rsidRPr="008A3660">
              <w:rPr>
                <w:u w:color="000000"/>
                <w:lang w:val="en-US"/>
              </w:rPr>
              <w:t>String</w:t>
            </w:r>
            <w:r w:rsidRPr="008A3660">
              <w:rPr>
                <w:u w:color="000000"/>
              </w:rPr>
              <w:t xml:space="preserve"> </w:t>
            </w:r>
          </w:p>
        </w:tc>
        <w:tc>
          <w:tcPr>
            <w:tcW w:w="2550" w:type="dxa"/>
          </w:tcPr>
          <w:p w14:paraId="5149529E" w14:textId="77777777" w:rsidR="00DF4DAF" w:rsidRPr="008A3660" w:rsidRDefault="00DF4DAF" w:rsidP="00DF4DAF">
            <w:pPr>
              <w:pStyle w:val="112"/>
            </w:pPr>
          </w:p>
        </w:tc>
      </w:tr>
      <w:tr w:rsidR="00DF4DAF" w:rsidRPr="008A3660" w14:paraId="76B1461A" w14:textId="77777777" w:rsidTr="00AD06A7">
        <w:tc>
          <w:tcPr>
            <w:tcW w:w="567" w:type="dxa"/>
          </w:tcPr>
          <w:p w14:paraId="0646B9EA" w14:textId="77777777" w:rsidR="00DF4DAF" w:rsidRPr="008A3660" w:rsidRDefault="00DF4DAF" w:rsidP="00B16187">
            <w:pPr>
              <w:pStyle w:val="a"/>
              <w:numPr>
                <w:ilvl w:val="0"/>
                <w:numId w:val="76"/>
              </w:numPr>
            </w:pPr>
          </w:p>
        </w:tc>
        <w:tc>
          <w:tcPr>
            <w:tcW w:w="1701" w:type="dxa"/>
          </w:tcPr>
          <w:p w14:paraId="6256E939" w14:textId="45C94873" w:rsidR="00DF4DAF" w:rsidRPr="008A3660" w:rsidRDefault="00DF4DAF" w:rsidP="00DF4DAF">
            <w:pPr>
              <w:pStyle w:val="112"/>
            </w:pPr>
            <w:r w:rsidRPr="008A3660">
              <w:rPr>
                <w:u w:color="000000"/>
                <w:lang w:val="en-US"/>
              </w:rPr>
              <w:t>bik</w:t>
            </w:r>
          </w:p>
        </w:tc>
        <w:tc>
          <w:tcPr>
            <w:tcW w:w="2607" w:type="dxa"/>
          </w:tcPr>
          <w:p w14:paraId="324F750C" w14:textId="3078DE78" w:rsidR="00EE1669" w:rsidRPr="008A3660" w:rsidRDefault="00EE1669" w:rsidP="00DF4DAF">
            <w:pPr>
              <w:pStyle w:val="112"/>
              <w:rPr>
                <w:bCs/>
                <w:u w:color="000000"/>
              </w:rPr>
            </w:pPr>
            <w:r w:rsidRPr="008A3660">
              <w:rPr>
                <w:bCs/>
                <w:u w:color="000000"/>
              </w:rPr>
              <w:t>Поле номер 14:</w:t>
            </w:r>
          </w:p>
          <w:p w14:paraId="3B3E17C8" w14:textId="79F6058E" w:rsidR="00DF4DAF" w:rsidRPr="008A3660" w:rsidRDefault="00DF4DAF" w:rsidP="00DF4DAF">
            <w:pPr>
              <w:pStyle w:val="112"/>
            </w:pPr>
            <w:r w:rsidRPr="008A3660">
              <w:rPr>
                <w:bCs/>
                <w:u w:color="000000"/>
              </w:rPr>
              <w:t xml:space="preserve">БИК </w:t>
            </w:r>
            <w:r w:rsidR="00F5064B" w:rsidRPr="008A3660">
              <w:rPr>
                <w:bCs/>
                <w:u w:color="000000"/>
              </w:rPr>
              <w:t xml:space="preserve">ТОФК, </w:t>
            </w:r>
            <w:r w:rsidRPr="008A3660">
              <w:rPr>
                <w:bCs/>
                <w:u w:color="000000"/>
              </w:rPr>
              <w:t>структурного подразделения кредитной организации или подразделения Банка России, в котором открыт счет</w:t>
            </w:r>
          </w:p>
        </w:tc>
        <w:tc>
          <w:tcPr>
            <w:tcW w:w="1646" w:type="dxa"/>
          </w:tcPr>
          <w:p w14:paraId="582338F5" w14:textId="0C0AE96C" w:rsidR="00DF4DAF" w:rsidRPr="008A3660" w:rsidRDefault="00DF4DAF" w:rsidP="00DF4DAF">
            <w:pPr>
              <w:pStyle w:val="112"/>
            </w:pPr>
            <w:r w:rsidRPr="008A3660">
              <w:rPr>
                <w:u w:color="000000"/>
              </w:rPr>
              <w:t>1, обязательно</w:t>
            </w:r>
          </w:p>
        </w:tc>
        <w:tc>
          <w:tcPr>
            <w:tcW w:w="1843" w:type="dxa"/>
          </w:tcPr>
          <w:p w14:paraId="5A4CFF05" w14:textId="77226087" w:rsidR="00DF4DAF" w:rsidRPr="008A3660" w:rsidRDefault="00DF4DAF" w:rsidP="00DF4DAF">
            <w:pPr>
              <w:pStyle w:val="112"/>
            </w:pPr>
            <w:r w:rsidRPr="008A3660">
              <w:rPr>
                <w:u w:color="000000"/>
                <w:lang w:val="en-US"/>
              </w:rPr>
              <w:t>BIKType</w:t>
            </w:r>
            <w:r w:rsidRPr="008A3660">
              <w:rPr>
                <w:u w:color="000000"/>
              </w:rPr>
              <w:t xml:space="preserve"> </w:t>
            </w:r>
            <w:bookmarkStart w:id="764" w:name="OLE_LINK672"/>
            <w:bookmarkStart w:id="765" w:name="OLE_LINK673"/>
            <w:bookmarkStart w:id="766" w:name="OLE_LINK674"/>
            <w:bookmarkStart w:id="767" w:name="OLE_LINK676"/>
            <w:r w:rsidRPr="008A3660">
              <w:rPr>
                <w:spacing w:val="-5"/>
                <w:u w:color="000000"/>
              </w:rPr>
              <w:t>(см. описание в п. </w:t>
            </w:r>
            <w:r w:rsidRPr="008A3660">
              <w:rPr>
                <w:spacing w:val="-5"/>
                <w:u w:color="000000"/>
              </w:rPr>
              <w:fldChar w:fldCharType="begin"/>
            </w:r>
            <w:r w:rsidRPr="008A3660">
              <w:rPr>
                <w:spacing w:val="-5"/>
                <w:u w:color="000000"/>
              </w:rPr>
              <w:instrText xml:space="preserve"> REF _Ref525597434 \n \h  \* MERGEFORMAT </w:instrText>
            </w:r>
            <w:r w:rsidRPr="008A3660">
              <w:rPr>
                <w:spacing w:val="-5"/>
                <w:u w:color="000000"/>
              </w:rPr>
            </w:r>
            <w:r w:rsidRPr="008A3660">
              <w:rPr>
                <w:spacing w:val="-5"/>
                <w:u w:color="000000"/>
              </w:rPr>
              <w:fldChar w:fldCharType="separate"/>
            </w:r>
            <w:r w:rsidR="00DD2BC4">
              <w:rPr>
                <w:spacing w:val="-5"/>
                <w:u w:color="000000"/>
              </w:rPr>
              <w:t>2</w:t>
            </w:r>
            <w:r w:rsidRPr="008A3660">
              <w:rPr>
                <w:spacing w:val="-5"/>
                <w:u w:color="000000"/>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spacing w:val="-5"/>
                <w:u w:color="000000"/>
              </w:rPr>
              <w:t>)</w:t>
            </w:r>
            <w:bookmarkEnd w:id="764"/>
            <w:bookmarkEnd w:id="765"/>
            <w:bookmarkEnd w:id="766"/>
            <w:bookmarkEnd w:id="767"/>
          </w:p>
        </w:tc>
        <w:tc>
          <w:tcPr>
            <w:tcW w:w="2550" w:type="dxa"/>
          </w:tcPr>
          <w:p w14:paraId="56E051DC" w14:textId="77777777" w:rsidR="00DF4DAF" w:rsidRPr="008A3660" w:rsidRDefault="00DF4DAF" w:rsidP="00DF4DAF">
            <w:pPr>
              <w:pStyle w:val="112"/>
            </w:pPr>
          </w:p>
        </w:tc>
      </w:tr>
      <w:tr w:rsidR="00DF4DAF" w:rsidRPr="008A3660" w14:paraId="2158B2DE" w14:textId="77777777" w:rsidTr="00AD06A7">
        <w:tc>
          <w:tcPr>
            <w:tcW w:w="567" w:type="dxa"/>
          </w:tcPr>
          <w:p w14:paraId="09DB43D7" w14:textId="77777777" w:rsidR="00DF4DAF" w:rsidRPr="008A3660" w:rsidRDefault="00DF4DAF" w:rsidP="00B16187">
            <w:pPr>
              <w:pStyle w:val="a"/>
              <w:numPr>
                <w:ilvl w:val="0"/>
                <w:numId w:val="76"/>
              </w:numPr>
            </w:pPr>
          </w:p>
        </w:tc>
        <w:tc>
          <w:tcPr>
            <w:tcW w:w="1701" w:type="dxa"/>
          </w:tcPr>
          <w:p w14:paraId="3BC65444" w14:textId="1AD31FBF" w:rsidR="00DF4DAF" w:rsidRPr="008A3660" w:rsidRDefault="00DF4DAF" w:rsidP="00DF4DAF">
            <w:pPr>
              <w:pStyle w:val="112"/>
            </w:pPr>
            <w:r w:rsidRPr="008A3660">
              <w:rPr>
                <w:u w:color="000000"/>
              </w:rPr>
              <w:t>correspondentBankAccount</w:t>
            </w:r>
          </w:p>
        </w:tc>
        <w:tc>
          <w:tcPr>
            <w:tcW w:w="2607" w:type="dxa"/>
          </w:tcPr>
          <w:p w14:paraId="734543B0" w14:textId="3116919A" w:rsidR="00EE1669" w:rsidRPr="008A3660" w:rsidRDefault="00EE1669" w:rsidP="00DF4DAF">
            <w:pPr>
              <w:pStyle w:val="112"/>
              <w:rPr>
                <w:bCs/>
                <w:u w:color="000000"/>
              </w:rPr>
            </w:pPr>
            <w:r w:rsidRPr="008A3660">
              <w:rPr>
                <w:bCs/>
                <w:u w:color="000000"/>
              </w:rPr>
              <w:t>Поле номер 15:</w:t>
            </w:r>
          </w:p>
          <w:p w14:paraId="429B8148" w14:textId="70CCE7F3" w:rsidR="00DF4DAF" w:rsidRPr="008A3660" w:rsidRDefault="00DF4DAF" w:rsidP="00DF4DAF">
            <w:pPr>
              <w:pStyle w:val="112"/>
            </w:pPr>
            <w:r w:rsidRPr="008A3660">
              <w:rPr>
                <w:bCs/>
                <w:u w:color="000000"/>
              </w:rPr>
              <w:t>Номер</w:t>
            </w:r>
            <w:r w:rsidR="008C6699" w:rsidRPr="008A3660">
              <w:rPr>
                <w:bCs/>
                <w:u w:color="000000"/>
              </w:rPr>
              <w:t xml:space="preserve"> единого казначейского счета или</w:t>
            </w:r>
            <w:r w:rsidRPr="008A3660">
              <w:rPr>
                <w:bCs/>
                <w:u w:color="000000"/>
              </w:rPr>
              <w:t xml:space="preserve"> корреспондентского счета кредитной организации, открытый в подразделении Банка России</w:t>
            </w:r>
          </w:p>
        </w:tc>
        <w:tc>
          <w:tcPr>
            <w:tcW w:w="1646" w:type="dxa"/>
          </w:tcPr>
          <w:p w14:paraId="62BB730F" w14:textId="294DF91B" w:rsidR="00DF4DAF" w:rsidRPr="008A3660" w:rsidRDefault="00DF4DAF" w:rsidP="00DF4DAF">
            <w:pPr>
              <w:pStyle w:val="112"/>
            </w:pPr>
            <w:r w:rsidRPr="008A3660">
              <w:rPr>
                <w:u w:color="000000"/>
              </w:rPr>
              <w:t>0...1, необязательно</w:t>
            </w:r>
          </w:p>
        </w:tc>
        <w:tc>
          <w:tcPr>
            <w:tcW w:w="1843" w:type="dxa"/>
          </w:tcPr>
          <w:p w14:paraId="4C39E05D" w14:textId="171274AD" w:rsidR="00DF4DAF" w:rsidRPr="008A3660" w:rsidRDefault="00DF4DAF" w:rsidP="00DF4DAF">
            <w:pPr>
              <w:pStyle w:val="112"/>
            </w:pPr>
            <w:r w:rsidRPr="008A3660">
              <w:rPr>
                <w:u w:color="000000"/>
                <w:lang w:val="en-US"/>
              </w:rPr>
              <w:t>AccountNumType</w:t>
            </w:r>
            <w:r w:rsidRPr="008A3660">
              <w:rPr>
                <w:u w:color="000000"/>
              </w:rPr>
              <w:t xml:space="preserve"> (см. описание в </w:t>
            </w:r>
            <w:r w:rsidRPr="008A3660">
              <w:rPr>
                <w:spacing w:val="-5"/>
                <w:u w:color="000000"/>
              </w:rPr>
              <w:t>пункте </w:t>
            </w:r>
            <w:r w:rsidRPr="008A3660">
              <w:rPr>
                <w:spacing w:val="-5"/>
                <w:u w:color="000000"/>
              </w:rPr>
              <w:fldChar w:fldCharType="begin"/>
            </w:r>
            <w:r w:rsidRPr="008A3660">
              <w:rPr>
                <w:spacing w:val="-5"/>
                <w:u w:color="000000"/>
              </w:rPr>
              <w:instrText xml:space="preserve"> REF _Ref525597141 \n \h  \* MERGEFORMAT </w:instrText>
            </w:r>
            <w:r w:rsidRPr="008A3660">
              <w:rPr>
                <w:spacing w:val="-5"/>
                <w:u w:color="000000"/>
              </w:rPr>
            </w:r>
            <w:r w:rsidRPr="008A3660">
              <w:rPr>
                <w:spacing w:val="-5"/>
                <w:u w:color="000000"/>
              </w:rPr>
              <w:fldChar w:fldCharType="separate"/>
            </w:r>
            <w:r w:rsidR="00DD2BC4">
              <w:rPr>
                <w:spacing w:val="-5"/>
                <w:u w:color="000000"/>
              </w:rPr>
              <w:t>1</w:t>
            </w:r>
            <w:r w:rsidRPr="008A3660">
              <w:rPr>
                <w:spacing w:val="-5"/>
                <w:u w:color="000000"/>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u w:color="000000"/>
              </w:rPr>
              <w:t>)</w:t>
            </w:r>
          </w:p>
        </w:tc>
        <w:tc>
          <w:tcPr>
            <w:tcW w:w="2550" w:type="dxa"/>
          </w:tcPr>
          <w:p w14:paraId="6361286C" w14:textId="77777777" w:rsidR="00DF4DAF" w:rsidRPr="008A3660" w:rsidRDefault="00DF4DAF" w:rsidP="00DF4DAF">
            <w:pPr>
              <w:pStyle w:val="112"/>
            </w:pPr>
          </w:p>
        </w:tc>
      </w:tr>
    </w:tbl>
    <w:p w14:paraId="5CBF0902" w14:textId="60D7FC90" w:rsidR="00E452B8" w:rsidRPr="008A3660" w:rsidRDefault="00522247" w:rsidP="004D4862">
      <w:pPr>
        <w:pStyle w:val="af7"/>
      </w:pPr>
      <w:bookmarkStart w:id="768" w:name="_Ref525601416"/>
      <w:r w:rsidRPr="008A3660">
        <w:t>Таблица </w:t>
      </w:r>
      <w:r w:rsidR="00A405F4">
        <w:fldChar w:fldCharType="begin"/>
      </w:r>
      <w:r w:rsidR="00A405F4">
        <w:instrText xml:space="preserve"> SEQ Таблица \* ARABIC </w:instrText>
      </w:r>
      <w:r w:rsidR="00A405F4">
        <w:fldChar w:fldCharType="separate"/>
      </w:r>
      <w:r w:rsidR="00DD2BC4">
        <w:rPr>
          <w:noProof/>
        </w:rPr>
        <w:t>47</w:t>
      </w:r>
      <w:r w:rsidR="00A405F4">
        <w:rPr>
          <w:noProof/>
        </w:rPr>
        <w:fldChar w:fldCharType="end"/>
      </w:r>
      <w:bookmarkEnd w:id="768"/>
      <w:r w:rsidR="000F4B8E" w:rsidRPr="008A3660">
        <w:t xml:space="preserve"> — </w:t>
      </w:r>
      <w:bookmarkStart w:id="769" w:name="OLE_LINK773"/>
      <w:bookmarkStart w:id="770" w:name="OLE_LINK774"/>
      <w:r w:rsidR="00E452B8" w:rsidRPr="008A3660">
        <w:t>AccountType</w:t>
      </w:r>
      <w:bookmarkEnd w:id="769"/>
      <w:bookmarkEnd w:id="770"/>
    </w:p>
    <w:tbl>
      <w:tblPr>
        <w:tblStyle w:val="affb"/>
        <w:tblW w:w="10914" w:type="dxa"/>
        <w:tblInd w:w="-1139" w:type="dxa"/>
        <w:tblLayout w:type="fixed"/>
        <w:tblLook w:val="04A0" w:firstRow="1" w:lastRow="0" w:firstColumn="1" w:lastColumn="0" w:noHBand="0" w:noVBand="1"/>
      </w:tblPr>
      <w:tblGrid>
        <w:gridCol w:w="567"/>
        <w:gridCol w:w="1701"/>
        <w:gridCol w:w="2607"/>
        <w:gridCol w:w="1646"/>
        <w:gridCol w:w="1843"/>
        <w:gridCol w:w="2550"/>
      </w:tblGrid>
      <w:tr w:rsidR="00DF4DAF" w:rsidRPr="008A3660" w14:paraId="65A4F5C2" w14:textId="77777777" w:rsidTr="00AD06A7">
        <w:trPr>
          <w:tblHeader/>
        </w:trPr>
        <w:tc>
          <w:tcPr>
            <w:tcW w:w="567" w:type="dxa"/>
            <w:shd w:val="clear" w:color="auto" w:fill="E7E6E6" w:themeFill="background2"/>
            <w:vAlign w:val="center"/>
          </w:tcPr>
          <w:p w14:paraId="31D47A08" w14:textId="77777777" w:rsidR="00DF4DAF" w:rsidRPr="008A3660" w:rsidRDefault="00DF4DAF" w:rsidP="00D75327">
            <w:pPr>
              <w:pStyle w:val="115"/>
            </w:pPr>
            <w:r w:rsidRPr="008A3660">
              <w:rPr>
                <w:u w:color="000000"/>
              </w:rPr>
              <w:t>№</w:t>
            </w:r>
          </w:p>
        </w:tc>
        <w:tc>
          <w:tcPr>
            <w:tcW w:w="1701" w:type="dxa"/>
            <w:shd w:val="clear" w:color="auto" w:fill="E7E6E6" w:themeFill="background2"/>
            <w:vAlign w:val="center"/>
          </w:tcPr>
          <w:p w14:paraId="3F5A5B99" w14:textId="77777777" w:rsidR="00DF4DAF" w:rsidRPr="008A3660" w:rsidRDefault="00DF4DAF" w:rsidP="00D75327">
            <w:pPr>
              <w:pStyle w:val="115"/>
              <w:rPr>
                <w:lang w:val="ru-RU"/>
              </w:rPr>
            </w:pPr>
            <w:r w:rsidRPr="008A3660">
              <w:rPr>
                <w:u w:color="000000"/>
                <w:lang w:val="ru-RU"/>
              </w:rPr>
              <w:t>Код поля</w:t>
            </w:r>
          </w:p>
        </w:tc>
        <w:tc>
          <w:tcPr>
            <w:tcW w:w="2607" w:type="dxa"/>
            <w:shd w:val="clear" w:color="auto" w:fill="E7E6E6" w:themeFill="background2"/>
            <w:vAlign w:val="center"/>
          </w:tcPr>
          <w:p w14:paraId="0878DC7E" w14:textId="77777777" w:rsidR="00DF4DAF" w:rsidRPr="008A3660" w:rsidRDefault="00DF4DAF" w:rsidP="00D75327">
            <w:pPr>
              <w:pStyle w:val="115"/>
              <w:rPr>
                <w:lang w:val="ru-RU"/>
              </w:rPr>
            </w:pPr>
            <w:r w:rsidRPr="008A3660">
              <w:rPr>
                <w:u w:color="000000"/>
                <w:lang w:val="ru-RU"/>
              </w:rPr>
              <w:t>Описание поля</w:t>
            </w:r>
          </w:p>
        </w:tc>
        <w:tc>
          <w:tcPr>
            <w:tcW w:w="1646" w:type="dxa"/>
            <w:shd w:val="clear" w:color="auto" w:fill="E7E6E6" w:themeFill="background2"/>
            <w:vAlign w:val="center"/>
          </w:tcPr>
          <w:p w14:paraId="1FAF946F" w14:textId="1358A93A" w:rsidR="00DF4DAF" w:rsidRPr="008A3660" w:rsidRDefault="00DF4DAF" w:rsidP="00D75327">
            <w:pPr>
              <w:pStyle w:val="115"/>
              <w:rPr>
                <w:lang w:val="ru-RU"/>
              </w:rPr>
            </w:pPr>
            <w:r w:rsidRPr="008A3660">
              <w:rPr>
                <w:u w:color="000000"/>
                <w:lang w:val="ru-RU"/>
              </w:rPr>
              <w:t xml:space="preserve">Требования </w:t>
            </w:r>
            <w:r w:rsidR="00AD06A7" w:rsidRPr="008A3660">
              <w:rPr>
                <w:u w:color="000000"/>
                <w:lang w:val="ru-RU"/>
              </w:rPr>
              <w:br/>
            </w:r>
            <w:r w:rsidRPr="008A3660">
              <w:rPr>
                <w:u w:color="000000"/>
                <w:lang w:val="ru-RU"/>
              </w:rPr>
              <w:t xml:space="preserve">к заполнению </w:t>
            </w:r>
          </w:p>
        </w:tc>
        <w:tc>
          <w:tcPr>
            <w:tcW w:w="1843" w:type="dxa"/>
            <w:shd w:val="clear" w:color="auto" w:fill="E7E6E6" w:themeFill="background2"/>
            <w:vAlign w:val="center"/>
          </w:tcPr>
          <w:p w14:paraId="2DDE24D1" w14:textId="77777777" w:rsidR="00DF4DAF" w:rsidRPr="008A3660" w:rsidRDefault="00DF4DAF" w:rsidP="00E159CB">
            <w:pPr>
              <w:pStyle w:val="115"/>
              <w:rPr>
                <w:lang w:val="ru-RU"/>
              </w:rPr>
            </w:pPr>
            <w:r w:rsidRPr="008A3660">
              <w:rPr>
                <w:u w:color="000000"/>
                <w:lang w:val="ru-RU"/>
              </w:rPr>
              <w:t xml:space="preserve">Способ заполнения/Тип </w:t>
            </w:r>
          </w:p>
        </w:tc>
        <w:tc>
          <w:tcPr>
            <w:tcW w:w="2550" w:type="dxa"/>
            <w:shd w:val="clear" w:color="auto" w:fill="E7E6E6" w:themeFill="background2"/>
            <w:vAlign w:val="center"/>
          </w:tcPr>
          <w:p w14:paraId="3E372C22" w14:textId="77777777" w:rsidR="00DF4DAF" w:rsidRPr="008A3660" w:rsidRDefault="00DF4DAF" w:rsidP="00D75327">
            <w:pPr>
              <w:pStyle w:val="115"/>
              <w:rPr>
                <w:lang w:val="ru-RU"/>
              </w:rPr>
            </w:pPr>
            <w:r w:rsidRPr="008A3660">
              <w:rPr>
                <w:u w:color="000000"/>
                <w:lang w:val="ru-RU"/>
              </w:rPr>
              <w:t xml:space="preserve">Комментарий </w:t>
            </w:r>
          </w:p>
        </w:tc>
      </w:tr>
      <w:tr w:rsidR="00DF4DAF" w:rsidRPr="008A3660" w14:paraId="24A80FD0" w14:textId="77777777" w:rsidTr="00AD06A7">
        <w:tc>
          <w:tcPr>
            <w:tcW w:w="567" w:type="dxa"/>
          </w:tcPr>
          <w:p w14:paraId="0474F26A" w14:textId="77777777" w:rsidR="00DF4DAF" w:rsidRPr="008A3660" w:rsidRDefault="00DF4DAF" w:rsidP="00B16187">
            <w:pPr>
              <w:pStyle w:val="a"/>
              <w:numPr>
                <w:ilvl w:val="0"/>
                <w:numId w:val="77"/>
              </w:numPr>
            </w:pPr>
          </w:p>
        </w:tc>
        <w:tc>
          <w:tcPr>
            <w:tcW w:w="1701" w:type="dxa"/>
          </w:tcPr>
          <w:p w14:paraId="407D57A2" w14:textId="77777777" w:rsidR="00DF4DAF" w:rsidRPr="008A3660" w:rsidRDefault="00DF4DAF" w:rsidP="00DF4DAF">
            <w:pPr>
              <w:pStyle w:val="112"/>
              <w:rPr>
                <w:u w:color="000000"/>
              </w:rPr>
            </w:pPr>
            <w:r w:rsidRPr="008A3660">
              <w:rPr>
                <w:u w:color="000000"/>
                <w:lang w:val="en-US"/>
              </w:rPr>
              <w:t>accountNumber</w:t>
            </w:r>
          </w:p>
          <w:p w14:paraId="1584854E" w14:textId="27F2930E" w:rsidR="00CE0372" w:rsidRPr="008A3660" w:rsidRDefault="00CE0372" w:rsidP="00DF4DAF">
            <w:pPr>
              <w:pStyle w:val="112"/>
            </w:pPr>
            <w:r w:rsidRPr="008A3660">
              <w:rPr>
                <w:u w:color="000000"/>
              </w:rPr>
              <w:t>(атрибут)</w:t>
            </w:r>
          </w:p>
        </w:tc>
        <w:tc>
          <w:tcPr>
            <w:tcW w:w="2607" w:type="dxa"/>
          </w:tcPr>
          <w:p w14:paraId="5B4DED6E" w14:textId="5C839C35" w:rsidR="00CE0372" w:rsidRPr="008A3660" w:rsidRDefault="00CE0372" w:rsidP="00DF4DAF">
            <w:pPr>
              <w:pStyle w:val="112"/>
              <w:rPr>
                <w:color w:val="000000"/>
                <w:u w:color="000000"/>
              </w:rPr>
            </w:pPr>
            <w:r w:rsidRPr="008A3660">
              <w:rPr>
                <w:color w:val="000000"/>
                <w:u w:color="000000"/>
              </w:rPr>
              <w:t>Поле номер 17:</w:t>
            </w:r>
          </w:p>
          <w:p w14:paraId="17FACF0A" w14:textId="0059E7A4" w:rsidR="00DF4DAF" w:rsidRPr="008A3660" w:rsidRDefault="00FD415D" w:rsidP="00DF4DAF">
            <w:pPr>
              <w:pStyle w:val="112"/>
            </w:pPr>
            <w:r w:rsidRPr="008A3660">
              <w:rPr>
                <w:color w:val="000000"/>
                <w:u w:color="000000"/>
              </w:rPr>
              <w:t>Номер казначейского счета или номер счета получателя средств в банке получателя</w:t>
            </w:r>
          </w:p>
        </w:tc>
        <w:tc>
          <w:tcPr>
            <w:tcW w:w="1646" w:type="dxa"/>
          </w:tcPr>
          <w:p w14:paraId="0BE573F9" w14:textId="46E17EC5" w:rsidR="00DF4DAF" w:rsidRPr="008A3660" w:rsidRDefault="00DF4DAF" w:rsidP="00DF4DAF">
            <w:pPr>
              <w:pStyle w:val="112"/>
            </w:pPr>
            <w:r w:rsidRPr="008A3660">
              <w:rPr>
                <w:color w:val="000000"/>
                <w:u w:color="000000"/>
                <w:lang w:val="en-US"/>
              </w:rPr>
              <w:t xml:space="preserve">0…1, </w:t>
            </w:r>
            <w:r w:rsidRPr="008A3660">
              <w:rPr>
                <w:color w:val="000000"/>
                <w:u w:color="000000"/>
              </w:rPr>
              <w:t>необязательно</w:t>
            </w:r>
          </w:p>
        </w:tc>
        <w:tc>
          <w:tcPr>
            <w:tcW w:w="1843" w:type="dxa"/>
          </w:tcPr>
          <w:p w14:paraId="7C9ED9EA" w14:textId="55B4B176" w:rsidR="00DF4DAF" w:rsidRPr="008A3660" w:rsidRDefault="00DF4DAF" w:rsidP="00DF4DAF">
            <w:pPr>
              <w:pStyle w:val="112"/>
            </w:pPr>
            <w:r w:rsidRPr="008A3660">
              <w:rPr>
                <w:color w:val="000000"/>
                <w:u w:color="000000"/>
              </w:rPr>
              <w:t xml:space="preserve">AccountNumType </w:t>
            </w:r>
            <w:r w:rsidRPr="008A3660">
              <w:rPr>
                <w:u w:color="000000"/>
              </w:rPr>
              <w:t xml:space="preserve">(см. описание в </w:t>
            </w:r>
            <w:r w:rsidRPr="008A3660">
              <w:rPr>
                <w:spacing w:val="-5"/>
                <w:u w:color="000000"/>
              </w:rPr>
              <w:t>пункте </w:t>
            </w:r>
            <w:r w:rsidRPr="008A3660">
              <w:rPr>
                <w:spacing w:val="-5"/>
                <w:u w:color="000000"/>
              </w:rPr>
              <w:fldChar w:fldCharType="begin"/>
            </w:r>
            <w:r w:rsidRPr="008A3660">
              <w:rPr>
                <w:spacing w:val="-5"/>
                <w:u w:color="000000"/>
              </w:rPr>
              <w:instrText xml:space="preserve"> REF _Ref525597141 \n \h  \* MERGEFORMAT </w:instrText>
            </w:r>
            <w:r w:rsidRPr="008A3660">
              <w:rPr>
                <w:spacing w:val="-5"/>
                <w:u w:color="000000"/>
              </w:rPr>
            </w:r>
            <w:r w:rsidRPr="008A3660">
              <w:rPr>
                <w:spacing w:val="-5"/>
                <w:u w:color="000000"/>
              </w:rPr>
              <w:fldChar w:fldCharType="separate"/>
            </w:r>
            <w:r w:rsidR="00DD2BC4">
              <w:rPr>
                <w:spacing w:val="-5"/>
                <w:u w:color="000000"/>
              </w:rPr>
              <w:t>1</w:t>
            </w:r>
            <w:r w:rsidRPr="008A3660">
              <w:rPr>
                <w:spacing w:val="-5"/>
                <w:u w:color="000000"/>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u w:color="000000"/>
              </w:rPr>
              <w:t>)</w:t>
            </w:r>
          </w:p>
        </w:tc>
        <w:tc>
          <w:tcPr>
            <w:tcW w:w="2550" w:type="dxa"/>
          </w:tcPr>
          <w:p w14:paraId="751AEAA1" w14:textId="30DB0D68" w:rsidR="00DF4DAF" w:rsidRPr="008A3660" w:rsidRDefault="00DF4DAF" w:rsidP="00DF4DAF">
            <w:pPr>
              <w:pStyle w:val="112"/>
            </w:pPr>
          </w:p>
        </w:tc>
      </w:tr>
      <w:tr w:rsidR="00DF4DAF" w:rsidRPr="008A3660" w14:paraId="07990C55" w14:textId="77777777" w:rsidTr="00AD06A7">
        <w:tc>
          <w:tcPr>
            <w:tcW w:w="567" w:type="dxa"/>
          </w:tcPr>
          <w:p w14:paraId="5E7352A3" w14:textId="77777777" w:rsidR="00DF4DAF" w:rsidRPr="008A3660" w:rsidRDefault="00DF4DAF" w:rsidP="00B16187">
            <w:pPr>
              <w:pStyle w:val="a"/>
              <w:numPr>
                <w:ilvl w:val="0"/>
                <w:numId w:val="77"/>
              </w:numPr>
            </w:pPr>
          </w:p>
        </w:tc>
        <w:tc>
          <w:tcPr>
            <w:tcW w:w="1701" w:type="dxa"/>
          </w:tcPr>
          <w:p w14:paraId="09361A46" w14:textId="15CC7CD5" w:rsidR="00DF4DAF" w:rsidRPr="008A3660" w:rsidRDefault="00DF4DAF" w:rsidP="00DF4DAF">
            <w:pPr>
              <w:pStyle w:val="112"/>
            </w:pPr>
            <w:r w:rsidRPr="008A3660">
              <w:rPr>
                <w:u w:color="000000"/>
              </w:rPr>
              <w:t>Bank</w:t>
            </w:r>
          </w:p>
        </w:tc>
        <w:tc>
          <w:tcPr>
            <w:tcW w:w="2607" w:type="dxa"/>
          </w:tcPr>
          <w:p w14:paraId="7B9AA7D9" w14:textId="6ADEC5B1" w:rsidR="00DF4DAF" w:rsidRPr="008A3660" w:rsidRDefault="00FD415D" w:rsidP="00DF4DAF">
            <w:pPr>
              <w:pStyle w:val="112"/>
            </w:pPr>
            <w:r w:rsidRPr="008A3660">
              <w:rPr>
                <w:bCs/>
                <w:color w:val="000000"/>
                <w:u w:color="000000"/>
              </w:rPr>
              <w:t>Данные ТОФК, структурного подразделения кредитной организации или подразделения Банка России, в котором открыт счет</w:t>
            </w:r>
          </w:p>
        </w:tc>
        <w:tc>
          <w:tcPr>
            <w:tcW w:w="1646" w:type="dxa"/>
          </w:tcPr>
          <w:p w14:paraId="7726276A" w14:textId="339CDD79" w:rsidR="00DF4DAF" w:rsidRPr="008A3660" w:rsidRDefault="00DF4DAF" w:rsidP="00DF4DAF">
            <w:pPr>
              <w:pStyle w:val="112"/>
            </w:pPr>
            <w:r w:rsidRPr="008A3660">
              <w:rPr>
                <w:color w:val="000000"/>
                <w:u w:color="000000"/>
                <w:lang w:val="en-US"/>
              </w:rPr>
              <w:t>1</w:t>
            </w:r>
            <w:r w:rsidRPr="008A3660">
              <w:rPr>
                <w:color w:val="000000"/>
                <w:u w:color="000000"/>
              </w:rPr>
              <w:t>, обязательно</w:t>
            </w:r>
          </w:p>
        </w:tc>
        <w:tc>
          <w:tcPr>
            <w:tcW w:w="1843" w:type="dxa"/>
          </w:tcPr>
          <w:p w14:paraId="0DC309D1" w14:textId="5657DE82" w:rsidR="00DF4DAF" w:rsidRPr="008A3660" w:rsidRDefault="00DF4DAF" w:rsidP="00DF4DAF">
            <w:pPr>
              <w:pStyle w:val="112"/>
            </w:pPr>
            <w:r w:rsidRPr="008A3660">
              <w:rPr>
                <w:u w:color="000000"/>
                <w:lang w:val="en-US"/>
              </w:rPr>
              <w:t>BankType</w:t>
            </w:r>
            <w:r w:rsidRPr="008A3660">
              <w:rPr>
                <w:u w:color="000000"/>
              </w:rPr>
              <w:t xml:space="preserve"> (см. описание в </w:t>
            </w:r>
            <w:r w:rsidRPr="008A3660">
              <w:rPr>
                <w:u w:color="000000"/>
              </w:rPr>
              <w:fldChar w:fldCharType="begin"/>
            </w:r>
            <w:r w:rsidRPr="008A3660">
              <w:rPr>
                <w:u w:color="000000"/>
              </w:rPr>
              <w:instrText xml:space="preserve"> REF _Ref525601338 \h  \* MERGEFORMAT </w:instrText>
            </w:r>
            <w:r w:rsidRPr="008A3660">
              <w:rPr>
                <w:u w:color="000000"/>
              </w:rPr>
            </w:r>
            <w:r w:rsidRPr="008A3660">
              <w:rPr>
                <w:u w:color="000000"/>
              </w:rPr>
              <w:fldChar w:fldCharType="separate"/>
            </w:r>
            <w:r w:rsidR="00DD2BC4" w:rsidRPr="008A3660">
              <w:t xml:space="preserve">Таблица </w:t>
            </w:r>
            <w:r w:rsidR="00DD2BC4">
              <w:rPr>
                <w:noProof/>
              </w:rPr>
              <w:t>46</w:t>
            </w:r>
            <w:r w:rsidRPr="008A3660">
              <w:rPr>
                <w:u w:color="000000"/>
              </w:rPr>
              <w:fldChar w:fldCharType="end"/>
            </w:r>
            <w:r w:rsidRPr="008A3660">
              <w:rPr>
                <w:u w:color="000000"/>
              </w:rPr>
              <w:t>)</w:t>
            </w:r>
          </w:p>
        </w:tc>
        <w:tc>
          <w:tcPr>
            <w:tcW w:w="2550" w:type="dxa"/>
          </w:tcPr>
          <w:p w14:paraId="0E5C5798" w14:textId="77777777" w:rsidR="00DF4DAF" w:rsidRPr="008A3660" w:rsidRDefault="00DF4DAF" w:rsidP="00DF4DAF">
            <w:pPr>
              <w:pStyle w:val="112"/>
            </w:pPr>
          </w:p>
        </w:tc>
      </w:tr>
    </w:tbl>
    <w:p w14:paraId="52823C5C" w14:textId="621FC681" w:rsidR="00E452B8" w:rsidRPr="008A3660" w:rsidRDefault="00E452B8" w:rsidP="004D4862">
      <w:pPr>
        <w:pStyle w:val="af7"/>
      </w:pPr>
      <w:bookmarkStart w:id="771" w:name="_Ref488224317"/>
      <w:r w:rsidRPr="008A3660">
        <w:t xml:space="preserve">Таблица </w:t>
      </w:r>
      <w:r w:rsidR="00A405F4">
        <w:fldChar w:fldCharType="begin"/>
      </w:r>
      <w:r w:rsidR="00A405F4">
        <w:instrText xml:space="preserve"> SEQ Таблица \* ARABIC </w:instrText>
      </w:r>
      <w:r w:rsidR="00A405F4">
        <w:fldChar w:fldCharType="separate"/>
      </w:r>
      <w:r w:rsidR="00DD2BC4">
        <w:rPr>
          <w:noProof/>
        </w:rPr>
        <w:t>48</w:t>
      </w:r>
      <w:r w:rsidR="00A405F4">
        <w:rPr>
          <w:noProof/>
        </w:rPr>
        <w:fldChar w:fldCharType="end"/>
      </w:r>
      <w:bookmarkStart w:id="772" w:name="OLE_LINK495"/>
      <w:bookmarkEnd w:id="771"/>
      <w:r w:rsidR="00924BB8" w:rsidRPr="008A3660">
        <w:t xml:space="preserve"> — </w:t>
      </w:r>
      <w:bookmarkStart w:id="773" w:name="OLE_LINK782"/>
      <w:r w:rsidRPr="008A3660">
        <w:t>PagingType</w:t>
      </w:r>
      <w:bookmarkEnd w:id="772"/>
      <w:bookmarkEnd w:id="773"/>
    </w:p>
    <w:tbl>
      <w:tblPr>
        <w:tblStyle w:val="affb"/>
        <w:tblW w:w="10914" w:type="dxa"/>
        <w:tblInd w:w="-1139" w:type="dxa"/>
        <w:tblLayout w:type="fixed"/>
        <w:tblLook w:val="04A0" w:firstRow="1" w:lastRow="0" w:firstColumn="1" w:lastColumn="0" w:noHBand="0" w:noVBand="1"/>
      </w:tblPr>
      <w:tblGrid>
        <w:gridCol w:w="567"/>
        <w:gridCol w:w="1701"/>
        <w:gridCol w:w="2607"/>
        <w:gridCol w:w="1646"/>
        <w:gridCol w:w="1843"/>
        <w:gridCol w:w="2550"/>
      </w:tblGrid>
      <w:tr w:rsidR="00DF4DAF" w:rsidRPr="008A3660" w14:paraId="1E18D805" w14:textId="77777777" w:rsidTr="00AD06A7">
        <w:trPr>
          <w:tblHeader/>
        </w:trPr>
        <w:tc>
          <w:tcPr>
            <w:tcW w:w="567" w:type="dxa"/>
            <w:shd w:val="clear" w:color="auto" w:fill="E7E6E6" w:themeFill="background2"/>
            <w:vAlign w:val="center"/>
          </w:tcPr>
          <w:p w14:paraId="54C5CD43" w14:textId="77777777" w:rsidR="00DF4DAF" w:rsidRPr="008A3660" w:rsidRDefault="00DF4DAF" w:rsidP="00D75327">
            <w:pPr>
              <w:pStyle w:val="115"/>
            </w:pPr>
            <w:r w:rsidRPr="008A3660">
              <w:rPr>
                <w:u w:color="000000"/>
              </w:rPr>
              <w:t>№</w:t>
            </w:r>
          </w:p>
        </w:tc>
        <w:tc>
          <w:tcPr>
            <w:tcW w:w="1701" w:type="dxa"/>
            <w:shd w:val="clear" w:color="auto" w:fill="E7E6E6" w:themeFill="background2"/>
            <w:vAlign w:val="center"/>
          </w:tcPr>
          <w:p w14:paraId="436058D5" w14:textId="77777777" w:rsidR="00DF4DAF" w:rsidRPr="008A3660" w:rsidRDefault="00DF4DAF" w:rsidP="00D75327">
            <w:pPr>
              <w:pStyle w:val="115"/>
              <w:rPr>
                <w:lang w:val="ru-RU"/>
              </w:rPr>
            </w:pPr>
            <w:r w:rsidRPr="008A3660">
              <w:rPr>
                <w:u w:color="000000"/>
                <w:lang w:val="ru-RU"/>
              </w:rPr>
              <w:t>Код поля</w:t>
            </w:r>
          </w:p>
        </w:tc>
        <w:tc>
          <w:tcPr>
            <w:tcW w:w="2607" w:type="dxa"/>
            <w:shd w:val="clear" w:color="auto" w:fill="E7E6E6" w:themeFill="background2"/>
            <w:vAlign w:val="center"/>
          </w:tcPr>
          <w:p w14:paraId="623CC6E2" w14:textId="77777777" w:rsidR="00DF4DAF" w:rsidRPr="008A3660" w:rsidRDefault="00DF4DAF" w:rsidP="00D75327">
            <w:pPr>
              <w:pStyle w:val="115"/>
              <w:rPr>
                <w:lang w:val="ru-RU"/>
              </w:rPr>
            </w:pPr>
            <w:r w:rsidRPr="008A3660">
              <w:rPr>
                <w:u w:color="000000"/>
                <w:lang w:val="ru-RU"/>
              </w:rPr>
              <w:t>Описание поля</w:t>
            </w:r>
          </w:p>
        </w:tc>
        <w:tc>
          <w:tcPr>
            <w:tcW w:w="1646" w:type="dxa"/>
            <w:shd w:val="clear" w:color="auto" w:fill="E7E6E6" w:themeFill="background2"/>
            <w:vAlign w:val="center"/>
          </w:tcPr>
          <w:p w14:paraId="50A6AE55" w14:textId="14C5468A" w:rsidR="00DF4DAF" w:rsidRPr="008A3660" w:rsidRDefault="00DF4DAF" w:rsidP="00D75327">
            <w:pPr>
              <w:pStyle w:val="115"/>
              <w:rPr>
                <w:lang w:val="ru-RU"/>
              </w:rPr>
            </w:pPr>
            <w:r w:rsidRPr="008A3660">
              <w:rPr>
                <w:u w:color="000000"/>
                <w:lang w:val="ru-RU"/>
              </w:rPr>
              <w:t xml:space="preserve">Требования </w:t>
            </w:r>
            <w:r w:rsidR="00AD06A7" w:rsidRPr="008A3660">
              <w:rPr>
                <w:u w:color="000000"/>
                <w:lang w:val="ru-RU"/>
              </w:rPr>
              <w:br/>
            </w:r>
            <w:r w:rsidRPr="008A3660">
              <w:rPr>
                <w:u w:color="000000"/>
                <w:lang w:val="ru-RU"/>
              </w:rPr>
              <w:t xml:space="preserve">к заполнению </w:t>
            </w:r>
          </w:p>
        </w:tc>
        <w:tc>
          <w:tcPr>
            <w:tcW w:w="1843" w:type="dxa"/>
            <w:shd w:val="clear" w:color="auto" w:fill="E7E6E6" w:themeFill="background2"/>
            <w:vAlign w:val="center"/>
          </w:tcPr>
          <w:p w14:paraId="257AD1BD" w14:textId="77777777" w:rsidR="00DF4DAF" w:rsidRPr="008A3660" w:rsidRDefault="00DF4DAF" w:rsidP="00E159CB">
            <w:pPr>
              <w:pStyle w:val="115"/>
              <w:rPr>
                <w:lang w:val="ru-RU"/>
              </w:rPr>
            </w:pPr>
            <w:r w:rsidRPr="008A3660">
              <w:rPr>
                <w:u w:color="000000"/>
                <w:lang w:val="ru-RU"/>
              </w:rPr>
              <w:t xml:space="preserve">Способ заполнения/Тип </w:t>
            </w:r>
          </w:p>
        </w:tc>
        <w:tc>
          <w:tcPr>
            <w:tcW w:w="2550" w:type="dxa"/>
            <w:shd w:val="clear" w:color="auto" w:fill="E7E6E6" w:themeFill="background2"/>
            <w:vAlign w:val="center"/>
          </w:tcPr>
          <w:p w14:paraId="73CD17D9" w14:textId="77777777" w:rsidR="00DF4DAF" w:rsidRPr="008A3660" w:rsidRDefault="00DF4DAF" w:rsidP="00D75327">
            <w:pPr>
              <w:pStyle w:val="115"/>
              <w:rPr>
                <w:lang w:val="ru-RU"/>
              </w:rPr>
            </w:pPr>
            <w:r w:rsidRPr="008A3660">
              <w:rPr>
                <w:u w:color="000000"/>
                <w:lang w:val="ru-RU"/>
              </w:rPr>
              <w:t xml:space="preserve">Комментарий </w:t>
            </w:r>
          </w:p>
        </w:tc>
      </w:tr>
      <w:tr w:rsidR="00DF4DAF" w:rsidRPr="008A3660" w14:paraId="15100E60" w14:textId="77777777" w:rsidTr="00AD06A7">
        <w:tc>
          <w:tcPr>
            <w:tcW w:w="567" w:type="dxa"/>
          </w:tcPr>
          <w:p w14:paraId="3A23F8C8" w14:textId="77777777" w:rsidR="00DF4DAF" w:rsidRPr="008A3660" w:rsidRDefault="00DF4DAF" w:rsidP="00B16187">
            <w:pPr>
              <w:pStyle w:val="a"/>
              <w:numPr>
                <w:ilvl w:val="0"/>
                <w:numId w:val="78"/>
              </w:numPr>
            </w:pPr>
          </w:p>
        </w:tc>
        <w:tc>
          <w:tcPr>
            <w:tcW w:w="1701" w:type="dxa"/>
          </w:tcPr>
          <w:p w14:paraId="110BD6A4" w14:textId="367DD728" w:rsidR="00DF4DAF" w:rsidRPr="008A3660" w:rsidRDefault="00DF4DAF" w:rsidP="00DF4DAF">
            <w:pPr>
              <w:pStyle w:val="112"/>
            </w:pPr>
            <w:r w:rsidRPr="008A3660">
              <w:rPr>
                <w:u w:color="000000"/>
                <w:lang w:val="en-US"/>
              </w:rPr>
              <w:t>pageNumber</w:t>
            </w:r>
            <w:r w:rsidRPr="008A3660">
              <w:rPr>
                <w:u w:color="000000"/>
              </w:rPr>
              <w:t xml:space="preserve"> (атрибут)</w:t>
            </w:r>
          </w:p>
        </w:tc>
        <w:tc>
          <w:tcPr>
            <w:tcW w:w="2607" w:type="dxa"/>
          </w:tcPr>
          <w:p w14:paraId="0E361E15" w14:textId="14B3ECEE" w:rsidR="00DF4DAF" w:rsidRPr="008A3660" w:rsidRDefault="00DF4DAF" w:rsidP="00DF4DAF">
            <w:pPr>
              <w:pStyle w:val="112"/>
            </w:pPr>
            <w:r w:rsidRPr="008A3660">
              <w:rPr>
                <w:rFonts w:cs="Arial Unicode MS"/>
                <w:color w:val="000000"/>
                <w:u w:color="000000"/>
              </w:rPr>
              <w:t>Номер страницы предоставления информации</w:t>
            </w:r>
          </w:p>
        </w:tc>
        <w:tc>
          <w:tcPr>
            <w:tcW w:w="1646" w:type="dxa"/>
          </w:tcPr>
          <w:p w14:paraId="4D2CD090" w14:textId="5595204E" w:rsidR="00DF4DAF" w:rsidRPr="008A3660" w:rsidRDefault="00DF4DAF" w:rsidP="00DF4DAF">
            <w:pPr>
              <w:pStyle w:val="112"/>
            </w:pPr>
            <w:r w:rsidRPr="008A3660">
              <w:rPr>
                <w:rFonts w:cs="Arial Unicode MS"/>
                <w:color w:val="000000"/>
                <w:u w:color="000000"/>
              </w:rPr>
              <w:t>1, обязательно</w:t>
            </w:r>
          </w:p>
        </w:tc>
        <w:tc>
          <w:tcPr>
            <w:tcW w:w="1843" w:type="dxa"/>
          </w:tcPr>
          <w:p w14:paraId="550532DE" w14:textId="77777777" w:rsidR="00DF4DAF" w:rsidRPr="008A3660" w:rsidRDefault="00DF4DAF" w:rsidP="00DF4DAF">
            <w:pPr>
              <w:pStyle w:val="112"/>
              <w:rPr>
                <w:i/>
                <w:u w:color="000000"/>
              </w:rPr>
            </w:pPr>
            <w:r w:rsidRPr="008A3660">
              <w:rPr>
                <w:i/>
                <w:u w:color="000000"/>
              </w:rPr>
              <w:t xml:space="preserve">Цифры от 1 до 2147483647 </w:t>
            </w:r>
          </w:p>
          <w:p w14:paraId="437D4305" w14:textId="77777777" w:rsidR="00DF4DAF" w:rsidRPr="008A3660" w:rsidRDefault="00DF4DAF" w:rsidP="00DF4DAF">
            <w:pPr>
              <w:pStyle w:val="112"/>
              <w:rPr>
                <w:u w:color="000000"/>
              </w:rPr>
            </w:pPr>
            <w:r w:rsidRPr="008A3660">
              <w:rPr>
                <w:u w:color="000000"/>
              </w:rPr>
              <w:t>/</w:t>
            </w:r>
          </w:p>
          <w:p w14:paraId="4B4A0259" w14:textId="3780DE86" w:rsidR="00DF4DAF" w:rsidRPr="008A3660" w:rsidRDefault="00DF4DAF" w:rsidP="00DF4DAF">
            <w:pPr>
              <w:pStyle w:val="112"/>
            </w:pPr>
            <w:r w:rsidRPr="008A3660">
              <w:rPr>
                <w:rFonts w:cs="Arial Unicode MS"/>
                <w:color w:val="000000"/>
                <w:u w:color="000000"/>
                <w:lang w:val="en-US"/>
              </w:rPr>
              <w:t>Int</w:t>
            </w:r>
          </w:p>
        </w:tc>
        <w:tc>
          <w:tcPr>
            <w:tcW w:w="2550" w:type="dxa"/>
          </w:tcPr>
          <w:p w14:paraId="65E58DFF" w14:textId="77777777" w:rsidR="00DF4DAF" w:rsidRPr="008A3660" w:rsidRDefault="00DF4DAF" w:rsidP="00DF4DAF">
            <w:pPr>
              <w:pStyle w:val="112"/>
              <w:rPr>
                <w:u w:color="000000"/>
              </w:rPr>
            </w:pPr>
            <w:r w:rsidRPr="008A3660">
              <w:rPr>
                <w:u w:color="000000"/>
              </w:rPr>
              <w:t xml:space="preserve">Вся выборка по запросу разбивается на страницы размером </w:t>
            </w:r>
            <w:r w:rsidRPr="008A3660">
              <w:rPr>
                <w:i/>
                <w:u w:color="000000"/>
                <w:lang w:val="en-US"/>
              </w:rPr>
              <w:t>pageLength</w:t>
            </w:r>
            <w:r w:rsidRPr="008A3660">
              <w:rPr>
                <w:u w:color="000000"/>
              </w:rPr>
              <w:t xml:space="preserve">, начиная с первого элемента. </w:t>
            </w:r>
          </w:p>
          <w:p w14:paraId="32856F3E" w14:textId="77777777" w:rsidR="00DF4DAF" w:rsidRPr="008A3660" w:rsidRDefault="00DF4DAF" w:rsidP="00DF4DAF">
            <w:pPr>
              <w:pStyle w:val="112"/>
              <w:rPr>
                <w:u w:color="000000"/>
              </w:rPr>
            </w:pPr>
            <w:r w:rsidRPr="008A3660">
              <w:rPr>
                <w:u w:color="000000"/>
              </w:rPr>
              <w:lastRenderedPageBreak/>
              <w:t xml:space="preserve">Последняя страница может быть меньше, чем </w:t>
            </w:r>
            <w:r w:rsidRPr="008A3660">
              <w:rPr>
                <w:i/>
                <w:u w:color="000000"/>
                <w:lang w:val="en-US"/>
              </w:rPr>
              <w:t>pageLength</w:t>
            </w:r>
            <w:r w:rsidRPr="008A3660">
              <w:rPr>
                <w:u w:color="000000"/>
              </w:rPr>
              <w:t>.</w:t>
            </w:r>
          </w:p>
          <w:p w14:paraId="7148E898" w14:textId="44095DD0" w:rsidR="00DF4DAF" w:rsidRPr="008A3660" w:rsidRDefault="00DF4DAF" w:rsidP="00DF4DAF">
            <w:pPr>
              <w:pStyle w:val="112"/>
            </w:pPr>
            <w:r w:rsidRPr="008A3660">
              <w:rPr>
                <w:u w:color="000000"/>
              </w:rPr>
              <w:t xml:space="preserve"> В ответ на запрос возвращается только страница, номер которой равен </w:t>
            </w:r>
            <w:r w:rsidRPr="008A3660">
              <w:rPr>
                <w:i/>
                <w:u w:color="000000"/>
                <w:lang w:val="en-US"/>
              </w:rPr>
              <w:t>pageNumber</w:t>
            </w:r>
            <w:r w:rsidRPr="008A3660">
              <w:rPr>
                <w:u w:color="000000"/>
              </w:rPr>
              <w:t>.</w:t>
            </w:r>
          </w:p>
        </w:tc>
      </w:tr>
      <w:tr w:rsidR="00DF4DAF" w:rsidRPr="008A3660" w14:paraId="6B3D107E" w14:textId="77777777" w:rsidTr="00AD06A7">
        <w:tc>
          <w:tcPr>
            <w:tcW w:w="567" w:type="dxa"/>
          </w:tcPr>
          <w:p w14:paraId="240435CB" w14:textId="77777777" w:rsidR="00DF4DAF" w:rsidRPr="008A3660" w:rsidRDefault="00DF4DAF" w:rsidP="00B16187">
            <w:pPr>
              <w:pStyle w:val="a"/>
              <w:numPr>
                <w:ilvl w:val="0"/>
                <w:numId w:val="78"/>
              </w:numPr>
            </w:pPr>
          </w:p>
        </w:tc>
        <w:tc>
          <w:tcPr>
            <w:tcW w:w="1701" w:type="dxa"/>
          </w:tcPr>
          <w:p w14:paraId="50907A12" w14:textId="3660C88F" w:rsidR="00DF4DAF" w:rsidRPr="008A3660" w:rsidRDefault="00DF4DAF" w:rsidP="00DF4DAF">
            <w:pPr>
              <w:pStyle w:val="112"/>
            </w:pPr>
            <w:r w:rsidRPr="008A3660">
              <w:rPr>
                <w:u w:color="000000"/>
                <w:lang w:val="en-US"/>
              </w:rPr>
              <w:t>pageLength</w:t>
            </w:r>
            <w:r w:rsidRPr="008A3660">
              <w:rPr>
                <w:u w:color="000000"/>
              </w:rPr>
              <w:t xml:space="preserve"> (атрибут)</w:t>
            </w:r>
          </w:p>
        </w:tc>
        <w:tc>
          <w:tcPr>
            <w:tcW w:w="2607" w:type="dxa"/>
          </w:tcPr>
          <w:p w14:paraId="51A7EFC3" w14:textId="39FAE12E" w:rsidR="00DF4DAF" w:rsidRPr="008A3660" w:rsidRDefault="00DF4DAF" w:rsidP="00DF4DAF">
            <w:pPr>
              <w:pStyle w:val="112"/>
            </w:pPr>
            <w:r w:rsidRPr="008A3660">
              <w:rPr>
                <w:rFonts w:cs="Arial Unicode MS"/>
                <w:color w:val="000000"/>
                <w:u w:color="000000"/>
              </w:rPr>
              <w:t>Количество элементов на странице предоставления информации</w:t>
            </w:r>
          </w:p>
        </w:tc>
        <w:tc>
          <w:tcPr>
            <w:tcW w:w="1646" w:type="dxa"/>
          </w:tcPr>
          <w:p w14:paraId="32A5E2E8" w14:textId="689D6345" w:rsidR="00DF4DAF" w:rsidRPr="008A3660" w:rsidRDefault="00DF4DAF" w:rsidP="00DF4DAF">
            <w:pPr>
              <w:pStyle w:val="112"/>
            </w:pPr>
            <w:r w:rsidRPr="008A3660">
              <w:rPr>
                <w:rFonts w:cs="Arial Unicode MS"/>
                <w:color w:val="000000"/>
                <w:u w:color="000000"/>
              </w:rPr>
              <w:t>1, обязательно</w:t>
            </w:r>
          </w:p>
        </w:tc>
        <w:tc>
          <w:tcPr>
            <w:tcW w:w="1843" w:type="dxa"/>
          </w:tcPr>
          <w:p w14:paraId="78F64BCB" w14:textId="77777777" w:rsidR="00DF4DAF" w:rsidRPr="008A3660" w:rsidRDefault="00DF4DAF" w:rsidP="00DF4DAF">
            <w:pPr>
              <w:pStyle w:val="112"/>
              <w:rPr>
                <w:i/>
                <w:u w:color="000000"/>
              </w:rPr>
            </w:pPr>
            <w:r w:rsidRPr="008A3660">
              <w:rPr>
                <w:i/>
                <w:u w:color="000000"/>
              </w:rPr>
              <w:t xml:space="preserve">Цифры от 1 до 2147483647 </w:t>
            </w:r>
          </w:p>
          <w:p w14:paraId="1BC6A302" w14:textId="77777777" w:rsidR="00DF4DAF" w:rsidRPr="008A3660" w:rsidRDefault="00DF4DAF" w:rsidP="00DF4DAF">
            <w:pPr>
              <w:pStyle w:val="112"/>
              <w:rPr>
                <w:u w:color="000000"/>
              </w:rPr>
            </w:pPr>
            <w:r w:rsidRPr="008A3660">
              <w:rPr>
                <w:u w:color="000000"/>
              </w:rPr>
              <w:t>/</w:t>
            </w:r>
          </w:p>
          <w:p w14:paraId="20FEBAAC" w14:textId="2E684BBC" w:rsidR="00DF4DAF" w:rsidRPr="008A3660" w:rsidRDefault="00DF4DAF" w:rsidP="00DF4DAF">
            <w:pPr>
              <w:pStyle w:val="112"/>
            </w:pPr>
            <w:r w:rsidRPr="008A3660">
              <w:rPr>
                <w:u w:color="000000"/>
                <w:lang w:val="en-US"/>
              </w:rPr>
              <w:t>Int</w:t>
            </w:r>
          </w:p>
        </w:tc>
        <w:tc>
          <w:tcPr>
            <w:tcW w:w="2550" w:type="dxa"/>
          </w:tcPr>
          <w:p w14:paraId="674C0A89" w14:textId="77777777" w:rsidR="00DF4DAF" w:rsidRPr="008A3660" w:rsidRDefault="00DF4DAF" w:rsidP="00DF4DAF">
            <w:pPr>
              <w:pStyle w:val="112"/>
            </w:pPr>
          </w:p>
        </w:tc>
      </w:tr>
    </w:tbl>
    <w:p w14:paraId="590402EF" w14:textId="73700D7E" w:rsidR="00E452B8" w:rsidRPr="008A3660" w:rsidRDefault="00E452B8" w:rsidP="004D4862">
      <w:pPr>
        <w:pStyle w:val="af7"/>
      </w:pPr>
      <w:bookmarkStart w:id="774" w:name="_Ref488224371"/>
      <w:r w:rsidRPr="008A3660">
        <w:t xml:space="preserve">Таблица </w:t>
      </w:r>
      <w:r w:rsidR="00A405F4">
        <w:fldChar w:fldCharType="begin"/>
      </w:r>
      <w:r w:rsidR="00A405F4">
        <w:instrText xml:space="preserve"> SEQ Таблица \* ARABIC </w:instrText>
      </w:r>
      <w:r w:rsidR="00A405F4">
        <w:fldChar w:fldCharType="separate"/>
      </w:r>
      <w:r w:rsidR="00DD2BC4">
        <w:rPr>
          <w:noProof/>
        </w:rPr>
        <w:t>49</w:t>
      </w:r>
      <w:r w:rsidR="00A405F4">
        <w:rPr>
          <w:noProof/>
        </w:rPr>
        <w:fldChar w:fldCharType="end"/>
      </w:r>
      <w:bookmarkStart w:id="775" w:name="OLE_LINK497"/>
      <w:bookmarkStart w:id="776" w:name="OLE_LINK498"/>
      <w:bookmarkEnd w:id="774"/>
      <w:r w:rsidR="00EC67D6" w:rsidRPr="008A3660">
        <w:t xml:space="preserve"> — </w:t>
      </w:r>
      <w:bookmarkStart w:id="777" w:name="OLE_LINK788"/>
      <w:r w:rsidRPr="008A3660">
        <w:t>EsiaUserInfoType</w:t>
      </w:r>
      <w:bookmarkEnd w:id="775"/>
      <w:bookmarkEnd w:id="776"/>
      <w:bookmarkEnd w:id="777"/>
    </w:p>
    <w:tbl>
      <w:tblPr>
        <w:tblStyle w:val="affb"/>
        <w:tblW w:w="10914" w:type="dxa"/>
        <w:tblInd w:w="-1139" w:type="dxa"/>
        <w:tblLayout w:type="fixed"/>
        <w:tblLook w:val="04A0" w:firstRow="1" w:lastRow="0" w:firstColumn="1" w:lastColumn="0" w:noHBand="0" w:noVBand="1"/>
      </w:tblPr>
      <w:tblGrid>
        <w:gridCol w:w="567"/>
        <w:gridCol w:w="1843"/>
        <w:gridCol w:w="1985"/>
        <w:gridCol w:w="1701"/>
        <w:gridCol w:w="1842"/>
        <w:gridCol w:w="2976"/>
      </w:tblGrid>
      <w:tr w:rsidR="00345368" w:rsidRPr="008A3660" w14:paraId="446F8086" w14:textId="77777777" w:rsidTr="00AD06A7">
        <w:trPr>
          <w:tblHeader/>
        </w:trPr>
        <w:tc>
          <w:tcPr>
            <w:tcW w:w="567" w:type="dxa"/>
            <w:shd w:val="clear" w:color="auto" w:fill="E7E6E6" w:themeFill="background2"/>
            <w:vAlign w:val="center"/>
          </w:tcPr>
          <w:p w14:paraId="07ACC64C" w14:textId="77777777" w:rsidR="00345368" w:rsidRPr="008A3660" w:rsidRDefault="00345368" w:rsidP="00CE62A1">
            <w:pPr>
              <w:pStyle w:val="115"/>
            </w:pPr>
            <w:r w:rsidRPr="008A3660">
              <w:rPr>
                <w:u w:color="000000"/>
              </w:rPr>
              <w:t>№</w:t>
            </w:r>
          </w:p>
        </w:tc>
        <w:tc>
          <w:tcPr>
            <w:tcW w:w="1843" w:type="dxa"/>
            <w:shd w:val="clear" w:color="auto" w:fill="E7E6E6" w:themeFill="background2"/>
            <w:vAlign w:val="center"/>
          </w:tcPr>
          <w:p w14:paraId="0A40102E" w14:textId="77777777" w:rsidR="00345368" w:rsidRPr="008A3660" w:rsidRDefault="00345368" w:rsidP="00CE62A1">
            <w:pPr>
              <w:pStyle w:val="115"/>
              <w:rPr>
                <w:lang w:val="ru-RU"/>
              </w:rPr>
            </w:pPr>
            <w:r w:rsidRPr="008A3660">
              <w:rPr>
                <w:u w:color="000000"/>
                <w:lang w:val="ru-RU"/>
              </w:rPr>
              <w:t>Код поля</w:t>
            </w:r>
          </w:p>
        </w:tc>
        <w:tc>
          <w:tcPr>
            <w:tcW w:w="1985" w:type="dxa"/>
            <w:shd w:val="clear" w:color="auto" w:fill="E7E6E6" w:themeFill="background2"/>
            <w:vAlign w:val="center"/>
          </w:tcPr>
          <w:p w14:paraId="56B95B86" w14:textId="77777777" w:rsidR="00345368" w:rsidRPr="008A3660" w:rsidRDefault="00345368" w:rsidP="00CE62A1">
            <w:pPr>
              <w:pStyle w:val="115"/>
              <w:rPr>
                <w:lang w:val="ru-RU"/>
              </w:rPr>
            </w:pPr>
            <w:r w:rsidRPr="008A3660">
              <w:rPr>
                <w:u w:color="000000"/>
                <w:lang w:val="ru-RU"/>
              </w:rPr>
              <w:t>Описание поля</w:t>
            </w:r>
          </w:p>
        </w:tc>
        <w:tc>
          <w:tcPr>
            <w:tcW w:w="1701" w:type="dxa"/>
            <w:shd w:val="clear" w:color="auto" w:fill="E7E6E6" w:themeFill="background2"/>
            <w:vAlign w:val="center"/>
          </w:tcPr>
          <w:p w14:paraId="1FF900F8" w14:textId="784279AC" w:rsidR="00345368" w:rsidRPr="008A3660" w:rsidRDefault="00345368" w:rsidP="00CE62A1">
            <w:pPr>
              <w:pStyle w:val="115"/>
              <w:rPr>
                <w:lang w:val="ru-RU"/>
              </w:rPr>
            </w:pPr>
            <w:r w:rsidRPr="008A3660">
              <w:rPr>
                <w:u w:color="000000"/>
                <w:lang w:val="ru-RU"/>
              </w:rPr>
              <w:t xml:space="preserve">Требования </w:t>
            </w:r>
            <w:r w:rsidR="00AD06A7" w:rsidRPr="008A3660">
              <w:rPr>
                <w:u w:color="000000"/>
                <w:lang w:val="ru-RU"/>
              </w:rPr>
              <w:br/>
            </w:r>
            <w:r w:rsidRPr="008A3660">
              <w:rPr>
                <w:u w:color="000000"/>
                <w:lang w:val="ru-RU"/>
              </w:rPr>
              <w:t xml:space="preserve">к заполнению </w:t>
            </w:r>
          </w:p>
        </w:tc>
        <w:tc>
          <w:tcPr>
            <w:tcW w:w="1842" w:type="dxa"/>
            <w:shd w:val="clear" w:color="auto" w:fill="E7E6E6" w:themeFill="background2"/>
            <w:vAlign w:val="center"/>
          </w:tcPr>
          <w:p w14:paraId="2EA6E30A" w14:textId="77777777" w:rsidR="00345368" w:rsidRPr="008A3660" w:rsidRDefault="00345368" w:rsidP="00E159CB">
            <w:pPr>
              <w:pStyle w:val="115"/>
              <w:rPr>
                <w:lang w:val="ru-RU"/>
              </w:rPr>
            </w:pPr>
            <w:r w:rsidRPr="008A3660">
              <w:rPr>
                <w:u w:color="000000"/>
                <w:lang w:val="ru-RU"/>
              </w:rPr>
              <w:t xml:space="preserve">Способ заполнения/Тип </w:t>
            </w:r>
          </w:p>
        </w:tc>
        <w:tc>
          <w:tcPr>
            <w:tcW w:w="2976" w:type="dxa"/>
            <w:shd w:val="clear" w:color="auto" w:fill="E7E6E6" w:themeFill="background2"/>
            <w:vAlign w:val="center"/>
          </w:tcPr>
          <w:p w14:paraId="5360D245" w14:textId="77777777" w:rsidR="00345368" w:rsidRPr="008A3660" w:rsidRDefault="00345368" w:rsidP="00CE62A1">
            <w:pPr>
              <w:pStyle w:val="115"/>
              <w:rPr>
                <w:lang w:val="ru-RU"/>
              </w:rPr>
            </w:pPr>
            <w:r w:rsidRPr="008A3660">
              <w:rPr>
                <w:u w:color="000000"/>
                <w:lang w:val="ru-RU"/>
              </w:rPr>
              <w:t xml:space="preserve">Комментарий </w:t>
            </w:r>
          </w:p>
        </w:tc>
      </w:tr>
      <w:tr w:rsidR="00345368" w:rsidRPr="008A3660" w14:paraId="779A83AB" w14:textId="77777777" w:rsidTr="00AD06A7">
        <w:tc>
          <w:tcPr>
            <w:tcW w:w="567" w:type="dxa"/>
          </w:tcPr>
          <w:p w14:paraId="04A27E42" w14:textId="77777777" w:rsidR="00345368" w:rsidRPr="008A3660" w:rsidRDefault="00345368" w:rsidP="00B16187">
            <w:pPr>
              <w:pStyle w:val="a"/>
              <w:numPr>
                <w:ilvl w:val="0"/>
                <w:numId w:val="79"/>
              </w:numPr>
            </w:pPr>
          </w:p>
        </w:tc>
        <w:tc>
          <w:tcPr>
            <w:tcW w:w="1843" w:type="dxa"/>
          </w:tcPr>
          <w:p w14:paraId="68D25AD4" w14:textId="33823A75" w:rsidR="00345368" w:rsidRPr="008A3660" w:rsidRDefault="00345368" w:rsidP="00345368">
            <w:pPr>
              <w:pStyle w:val="112"/>
            </w:pPr>
            <w:r w:rsidRPr="008A3660">
              <w:rPr>
                <w:u w:color="000000"/>
                <w:lang w:val="en-US"/>
              </w:rPr>
              <w:t>userId</w:t>
            </w:r>
            <w:r w:rsidRPr="008A3660">
              <w:rPr>
                <w:u w:color="000000"/>
              </w:rPr>
              <w:t xml:space="preserve"> (атрибут)</w:t>
            </w:r>
          </w:p>
        </w:tc>
        <w:tc>
          <w:tcPr>
            <w:tcW w:w="1985" w:type="dxa"/>
          </w:tcPr>
          <w:p w14:paraId="68F36156" w14:textId="26097A44" w:rsidR="00345368" w:rsidRPr="008A3660" w:rsidRDefault="00345368" w:rsidP="00345368">
            <w:pPr>
              <w:pStyle w:val="112"/>
            </w:pPr>
            <w:r w:rsidRPr="008A3660">
              <w:rPr>
                <w:rFonts w:cs="Arial Unicode MS"/>
                <w:color w:val="000000"/>
                <w:szCs w:val="28"/>
                <w:u w:color="000000"/>
              </w:rPr>
              <w:t>Уникальный идентификатор учетной записи плательщика (пользователя) в системе ЕСИА</w:t>
            </w:r>
          </w:p>
        </w:tc>
        <w:tc>
          <w:tcPr>
            <w:tcW w:w="1701" w:type="dxa"/>
          </w:tcPr>
          <w:p w14:paraId="5BEA16C7" w14:textId="54A43B6C" w:rsidR="00345368" w:rsidRPr="008A3660" w:rsidRDefault="00345368" w:rsidP="00345368">
            <w:pPr>
              <w:pStyle w:val="112"/>
            </w:pPr>
            <w:r w:rsidRPr="008A3660">
              <w:rPr>
                <w:rFonts w:cs="Arial Unicode MS"/>
                <w:color w:val="000000"/>
                <w:u w:color="000000"/>
              </w:rPr>
              <w:t>1, обязательно</w:t>
            </w:r>
          </w:p>
        </w:tc>
        <w:tc>
          <w:tcPr>
            <w:tcW w:w="1842" w:type="dxa"/>
          </w:tcPr>
          <w:p w14:paraId="3E78B7C5" w14:textId="3B888B55" w:rsidR="00345368" w:rsidRPr="008A3660" w:rsidRDefault="00345368" w:rsidP="00345368">
            <w:pPr>
              <w:pStyle w:val="112"/>
            </w:pPr>
            <w:r w:rsidRPr="008A3660">
              <w:rPr>
                <w:rFonts w:cs="Arial Unicode MS"/>
                <w:color w:val="000000"/>
                <w:u w:color="000000"/>
                <w:lang w:val="en-US"/>
              </w:rPr>
              <w:t>Integer</w:t>
            </w:r>
          </w:p>
        </w:tc>
        <w:tc>
          <w:tcPr>
            <w:tcW w:w="2976" w:type="dxa"/>
          </w:tcPr>
          <w:p w14:paraId="382ED47D" w14:textId="00560157" w:rsidR="00345368" w:rsidRPr="008A3660" w:rsidRDefault="00345368" w:rsidP="00345368">
            <w:pPr>
              <w:pStyle w:val="112"/>
            </w:pPr>
            <w:r w:rsidRPr="008A3660">
              <w:rPr>
                <w:i/>
                <w:szCs w:val="28"/>
                <w:u w:color="000000"/>
              </w:rPr>
              <w:t>Соответствует числовому идентификатору учетной записи пользователя, полученному поставщиком услуг (Участником ГИС ГМП) из ЕСИА</w:t>
            </w:r>
            <w:r w:rsidRPr="008A3660">
              <w:rPr>
                <w:szCs w:val="28"/>
                <w:u w:color="000000"/>
              </w:rPr>
              <w:t>.</w:t>
            </w:r>
          </w:p>
        </w:tc>
      </w:tr>
      <w:tr w:rsidR="00345368" w:rsidRPr="008A3660" w14:paraId="64B452FB" w14:textId="77777777" w:rsidTr="00AD06A7">
        <w:tc>
          <w:tcPr>
            <w:tcW w:w="567" w:type="dxa"/>
          </w:tcPr>
          <w:p w14:paraId="7DBA232A" w14:textId="77777777" w:rsidR="00345368" w:rsidRPr="008A3660" w:rsidRDefault="00345368" w:rsidP="00B16187">
            <w:pPr>
              <w:pStyle w:val="a"/>
              <w:numPr>
                <w:ilvl w:val="0"/>
                <w:numId w:val="79"/>
              </w:numPr>
            </w:pPr>
          </w:p>
        </w:tc>
        <w:tc>
          <w:tcPr>
            <w:tcW w:w="1843" w:type="dxa"/>
          </w:tcPr>
          <w:p w14:paraId="68E3FFC3" w14:textId="7E7E28B0" w:rsidR="00345368" w:rsidRPr="008A3660" w:rsidRDefault="00345368" w:rsidP="00345368">
            <w:pPr>
              <w:pStyle w:val="112"/>
            </w:pPr>
            <w:r w:rsidRPr="008A3660">
              <w:rPr>
                <w:u w:color="000000"/>
                <w:lang w:val="en-US"/>
              </w:rPr>
              <w:t>sessionIndex</w:t>
            </w:r>
            <w:r w:rsidRPr="008A3660">
              <w:rPr>
                <w:u w:color="000000"/>
              </w:rPr>
              <w:t xml:space="preserve"> (атрибут)</w:t>
            </w:r>
          </w:p>
        </w:tc>
        <w:tc>
          <w:tcPr>
            <w:tcW w:w="1985" w:type="dxa"/>
          </w:tcPr>
          <w:p w14:paraId="0DD7BF46" w14:textId="48EBF015" w:rsidR="00345368" w:rsidRPr="008A3660" w:rsidRDefault="00345368" w:rsidP="00345368">
            <w:pPr>
              <w:pStyle w:val="112"/>
            </w:pPr>
            <w:r w:rsidRPr="008A3660">
              <w:rPr>
                <w:rFonts w:cs="Arial Unicode MS"/>
                <w:color w:val="000000"/>
                <w:szCs w:val="28"/>
                <w:u w:color="000000"/>
              </w:rPr>
              <w:t>Уникальный идентификатор сессии плательщика (пользователя) в системе ЕСИА</w:t>
            </w:r>
          </w:p>
        </w:tc>
        <w:tc>
          <w:tcPr>
            <w:tcW w:w="1701" w:type="dxa"/>
          </w:tcPr>
          <w:p w14:paraId="28D19555" w14:textId="1E663F81" w:rsidR="00345368" w:rsidRPr="008A3660" w:rsidRDefault="00345368" w:rsidP="00345368">
            <w:pPr>
              <w:pStyle w:val="112"/>
            </w:pPr>
            <w:r w:rsidRPr="008A3660">
              <w:rPr>
                <w:rFonts w:cs="Arial Unicode MS"/>
                <w:color w:val="000000"/>
                <w:u w:color="000000"/>
              </w:rPr>
              <w:t>0…1, необязательно</w:t>
            </w:r>
          </w:p>
        </w:tc>
        <w:tc>
          <w:tcPr>
            <w:tcW w:w="1842" w:type="dxa"/>
          </w:tcPr>
          <w:p w14:paraId="539F0497" w14:textId="77777777" w:rsidR="00345368" w:rsidRPr="008A3660" w:rsidRDefault="00345368" w:rsidP="00345368">
            <w:pPr>
              <w:pStyle w:val="112"/>
              <w:rPr>
                <w:rFonts w:cs="Arial Unicode MS"/>
                <w:color w:val="000000"/>
                <w:u w:color="000000"/>
              </w:rPr>
            </w:pPr>
            <w:r w:rsidRPr="008A3660">
              <w:rPr>
                <w:rFonts w:cs="Arial Unicode MS"/>
                <w:color w:val="000000"/>
                <w:u w:color="000000"/>
              </w:rPr>
              <w:t>Строка длиной не более 300 символов</w:t>
            </w:r>
          </w:p>
          <w:p w14:paraId="167FEEB3" w14:textId="77777777" w:rsidR="00345368" w:rsidRPr="008A3660" w:rsidRDefault="00345368" w:rsidP="00345368">
            <w:pPr>
              <w:pStyle w:val="112"/>
              <w:rPr>
                <w:rFonts w:cs="Arial Unicode MS"/>
                <w:color w:val="000000"/>
                <w:u w:color="000000"/>
              </w:rPr>
            </w:pPr>
            <w:r w:rsidRPr="008A3660">
              <w:rPr>
                <w:rFonts w:cs="Arial Unicode MS"/>
                <w:color w:val="000000"/>
                <w:u w:color="000000"/>
              </w:rPr>
              <w:t>/</w:t>
            </w:r>
          </w:p>
          <w:p w14:paraId="0B5A9A80" w14:textId="44F4F456" w:rsidR="00345368" w:rsidRPr="008A3660" w:rsidRDefault="00345368" w:rsidP="00345368">
            <w:pPr>
              <w:pStyle w:val="112"/>
            </w:pPr>
            <w:r w:rsidRPr="008A3660">
              <w:rPr>
                <w:rFonts w:cs="Arial Unicode MS"/>
                <w:color w:val="000000"/>
                <w:u w:color="000000"/>
                <w:lang w:val="en-US"/>
              </w:rPr>
              <w:t>String</w:t>
            </w:r>
          </w:p>
        </w:tc>
        <w:tc>
          <w:tcPr>
            <w:tcW w:w="2976" w:type="dxa"/>
          </w:tcPr>
          <w:p w14:paraId="2DE5D1F4" w14:textId="77777777" w:rsidR="00345368" w:rsidRPr="008A3660" w:rsidRDefault="00345368" w:rsidP="00345368">
            <w:pPr>
              <w:pStyle w:val="112"/>
            </w:pPr>
          </w:p>
        </w:tc>
      </w:tr>
      <w:tr w:rsidR="00345368" w:rsidRPr="008A3660" w14:paraId="232E9F7B" w14:textId="77777777" w:rsidTr="00AD06A7">
        <w:tc>
          <w:tcPr>
            <w:tcW w:w="567" w:type="dxa"/>
          </w:tcPr>
          <w:p w14:paraId="74E0631D" w14:textId="77777777" w:rsidR="00345368" w:rsidRPr="008A3660" w:rsidRDefault="00345368" w:rsidP="00B16187">
            <w:pPr>
              <w:pStyle w:val="a"/>
              <w:numPr>
                <w:ilvl w:val="0"/>
                <w:numId w:val="79"/>
              </w:numPr>
            </w:pPr>
          </w:p>
        </w:tc>
        <w:tc>
          <w:tcPr>
            <w:tcW w:w="1843" w:type="dxa"/>
          </w:tcPr>
          <w:p w14:paraId="5F473A02" w14:textId="044E60A3" w:rsidR="00345368" w:rsidRPr="008A3660" w:rsidRDefault="00345368" w:rsidP="00345368">
            <w:pPr>
              <w:pStyle w:val="112"/>
            </w:pPr>
            <w:r w:rsidRPr="008A3660">
              <w:rPr>
                <w:u w:color="000000"/>
                <w:lang w:val="en-US"/>
              </w:rPr>
              <w:t>sessionDate</w:t>
            </w:r>
            <w:r w:rsidRPr="008A3660">
              <w:rPr>
                <w:u w:color="000000"/>
              </w:rPr>
              <w:t xml:space="preserve"> (атрибут)</w:t>
            </w:r>
          </w:p>
        </w:tc>
        <w:tc>
          <w:tcPr>
            <w:tcW w:w="1985" w:type="dxa"/>
          </w:tcPr>
          <w:p w14:paraId="4A893CE9" w14:textId="4DDDF514" w:rsidR="00345368" w:rsidRPr="008A3660" w:rsidRDefault="00345368" w:rsidP="00345368">
            <w:pPr>
              <w:pStyle w:val="112"/>
            </w:pPr>
            <w:r w:rsidRPr="008A3660">
              <w:rPr>
                <w:rFonts w:cs="Arial Unicode MS"/>
                <w:color w:val="000000"/>
                <w:szCs w:val="28"/>
                <w:u w:color="000000"/>
              </w:rPr>
              <w:t>Дата и время аутентификации пользователя в системе ЕСИА</w:t>
            </w:r>
          </w:p>
        </w:tc>
        <w:tc>
          <w:tcPr>
            <w:tcW w:w="1701" w:type="dxa"/>
          </w:tcPr>
          <w:p w14:paraId="0DF29CDA" w14:textId="570FCC04" w:rsidR="00345368" w:rsidRPr="008A3660" w:rsidRDefault="00345368" w:rsidP="00345368">
            <w:pPr>
              <w:pStyle w:val="112"/>
            </w:pPr>
            <w:r w:rsidRPr="008A3660">
              <w:rPr>
                <w:rFonts w:cs="Arial Unicode MS"/>
                <w:color w:val="000000"/>
                <w:u w:color="000000"/>
              </w:rPr>
              <w:t>0…1, необязательно</w:t>
            </w:r>
          </w:p>
        </w:tc>
        <w:tc>
          <w:tcPr>
            <w:tcW w:w="1842" w:type="dxa"/>
          </w:tcPr>
          <w:p w14:paraId="2F780162" w14:textId="1412A7CC" w:rsidR="00345368" w:rsidRPr="008A3660" w:rsidRDefault="00345368" w:rsidP="00345368">
            <w:pPr>
              <w:pStyle w:val="112"/>
            </w:pPr>
            <w:r w:rsidRPr="008A3660">
              <w:rPr>
                <w:rFonts w:cs="Arial Unicode MS"/>
                <w:color w:val="000000"/>
                <w:u w:color="000000"/>
                <w:lang w:val="en-US"/>
              </w:rPr>
              <w:t>dateTime</w:t>
            </w:r>
          </w:p>
        </w:tc>
        <w:tc>
          <w:tcPr>
            <w:tcW w:w="2976" w:type="dxa"/>
          </w:tcPr>
          <w:p w14:paraId="29D9CA32" w14:textId="2ABBF7A1" w:rsidR="00345368" w:rsidRPr="008A3660" w:rsidRDefault="00345368" w:rsidP="00345368">
            <w:pPr>
              <w:pStyle w:val="112"/>
            </w:pPr>
            <w:r w:rsidRPr="008A3660">
              <w:rPr>
                <w:i/>
                <w:szCs w:val="28"/>
                <w:u w:color="000000"/>
              </w:rPr>
              <w:t>Соответствует дате начала действия сессии (</w:t>
            </w:r>
            <w:r w:rsidRPr="008A3660">
              <w:rPr>
                <w:i/>
                <w:szCs w:val="28"/>
                <w:u w:color="000000"/>
                <w:lang w:val="en-US"/>
              </w:rPr>
              <w:t>sessionIndex</w:t>
            </w:r>
            <w:r w:rsidRPr="008A3660">
              <w:rPr>
                <w:i/>
                <w:szCs w:val="28"/>
                <w:u w:color="000000"/>
              </w:rPr>
              <w:t>) пользователя, предоставленной системой ЕСИА, на запрос поставщика услуг (Участника ГИС ГМП)</w:t>
            </w:r>
          </w:p>
        </w:tc>
      </w:tr>
      <w:tr w:rsidR="00345368" w:rsidRPr="008A3660" w14:paraId="05FE9FB7" w14:textId="77777777" w:rsidTr="00AD06A7">
        <w:tc>
          <w:tcPr>
            <w:tcW w:w="567" w:type="dxa"/>
          </w:tcPr>
          <w:p w14:paraId="4EA8F7D1" w14:textId="77777777" w:rsidR="00345368" w:rsidRPr="008A3660" w:rsidRDefault="00345368" w:rsidP="00B16187">
            <w:pPr>
              <w:pStyle w:val="a"/>
              <w:numPr>
                <w:ilvl w:val="0"/>
                <w:numId w:val="79"/>
              </w:numPr>
            </w:pPr>
          </w:p>
        </w:tc>
        <w:tc>
          <w:tcPr>
            <w:tcW w:w="1843" w:type="dxa"/>
          </w:tcPr>
          <w:p w14:paraId="4337E75D" w14:textId="0817B003" w:rsidR="00345368" w:rsidRPr="008A3660" w:rsidRDefault="00345368" w:rsidP="00345368">
            <w:pPr>
              <w:pStyle w:val="112"/>
            </w:pPr>
            <w:r w:rsidRPr="008A3660">
              <w:rPr>
                <w:u w:color="000000"/>
              </w:rPr>
              <w:t>Person</w:t>
            </w:r>
          </w:p>
        </w:tc>
        <w:tc>
          <w:tcPr>
            <w:tcW w:w="1985" w:type="dxa"/>
          </w:tcPr>
          <w:p w14:paraId="52B3BDD7" w14:textId="0FC8125F" w:rsidR="00345368" w:rsidRPr="008A3660" w:rsidRDefault="00345368" w:rsidP="00345368">
            <w:pPr>
              <w:pStyle w:val="112"/>
            </w:pPr>
            <w:r w:rsidRPr="008A3660">
              <w:rPr>
                <w:rFonts w:cs="Arial Unicode MS"/>
                <w:color w:val="000000"/>
                <w:szCs w:val="28"/>
                <w:u w:color="000000"/>
              </w:rPr>
              <w:t>Сведения о плательщике (физическом лице)</w:t>
            </w:r>
          </w:p>
        </w:tc>
        <w:tc>
          <w:tcPr>
            <w:tcW w:w="1701" w:type="dxa"/>
          </w:tcPr>
          <w:p w14:paraId="5486BFE4" w14:textId="09759198" w:rsidR="00345368" w:rsidRPr="008A3660" w:rsidRDefault="00345368" w:rsidP="00345368">
            <w:pPr>
              <w:pStyle w:val="112"/>
            </w:pPr>
            <w:r w:rsidRPr="008A3660">
              <w:rPr>
                <w:rFonts w:cs="Arial Unicode MS"/>
                <w:color w:val="000000"/>
                <w:u w:color="000000"/>
              </w:rPr>
              <w:t>1, обязательно</w:t>
            </w:r>
          </w:p>
        </w:tc>
        <w:tc>
          <w:tcPr>
            <w:tcW w:w="1842" w:type="dxa"/>
          </w:tcPr>
          <w:p w14:paraId="507C5F0D" w14:textId="7E5F27D7" w:rsidR="00345368" w:rsidRPr="008A3660" w:rsidRDefault="00345368" w:rsidP="00345368">
            <w:pPr>
              <w:pStyle w:val="112"/>
            </w:pPr>
            <w:r w:rsidRPr="008A3660">
              <w:rPr>
                <w:rFonts w:cs="Arial Unicode MS"/>
                <w:color w:val="000000"/>
                <w:u w:color="000000"/>
                <w:lang w:val="en-US"/>
              </w:rPr>
              <w:t>Контейнер</w:t>
            </w:r>
          </w:p>
        </w:tc>
        <w:tc>
          <w:tcPr>
            <w:tcW w:w="2976" w:type="dxa"/>
          </w:tcPr>
          <w:p w14:paraId="23886914" w14:textId="77777777" w:rsidR="00345368" w:rsidRPr="008A3660" w:rsidRDefault="00345368" w:rsidP="00345368">
            <w:pPr>
              <w:pStyle w:val="112"/>
              <w:rPr>
                <w:szCs w:val="28"/>
                <w:u w:color="000000"/>
              </w:rPr>
            </w:pPr>
            <w:r w:rsidRPr="008A3660">
              <w:rPr>
                <w:szCs w:val="28"/>
                <w:u w:color="000000"/>
              </w:rPr>
              <w:t>Указывается в случае, если осуществляется получение участником налоговых извещений о начислениях, плательщиком которых является физическое лицо.</w:t>
            </w:r>
          </w:p>
          <w:p w14:paraId="4333F56A" w14:textId="77777777" w:rsidR="00345368" w:rsidRPr="008A3660" w:rsidRDefault="00345368" w:rsidP="00345368">
            <w:pPr>
              <w:pStyle w:val="112"/>
              <w:rPr>
                <w:i/>
                <w:szCs w:val="28"/>
                <w:u w:color="000000"/>
              </w:rPr>
            </w:pPr>
            <w:r w:rsidRPr="008A3660">
              <w:rPr>
                <w:i/>
                <w:szCs w:val="28"/>
                <w:u w:color="000000"/>
              </w:rPr>
              <w:t xml:space="preserve">Соответствует данным учетной записи </w:t>
            </w:r>
            <w:r w:rsidRPr="008A3660">
              <w:rPr>
                <w:i/>
                <w:szCs w:val="28"/>
                <w:u w:color="000000"/>
                <w:lang w:val="en-US"/>
              </w:rPr>
              <w:t>userId</w:t>
            </w:r>
            <w:r w:rsidRPr="008A3660">
              <w:rPr>
                <w:i/>
                <w:szCs w:val="28"/>
                <w:u w:color="000000"/>
              </w:rPr>
              <w:t>, полученным Участником ГИС ГМП из ЕСИА.</w:t>
            </w:r>
          </w:p>
          <w:p w14:paraId="3B5AB27C" w14:textId="77777777" w:rsidR="00345368" w:rsidRPr="008A3660" w:rsidRDefault="00345368" w:rsidP="00345368">
            <w:pPr>
              <w:pStyle w:val="112"/>
              <w:rPr>
                <w:i/>
                <w:szCs w:val="28"/>
                <w:u w:color="000000"/>
              </w:rPr>
            </w:pPr>
          </w:p>
          <w:p w14:paraId="4E574BAA" w14:textId="217E03C2" w:rsidR="00345368" w:rsidRPr="008A3660" w:rsidRDefault="00345368" w:rsidP="00345368">
            <w:pPr>
              <w:pStyle w:val="112"/>
            </w:pPr>
            <w:r w:rsidRPr="008A3660">
              <w:rPr>
                <w:i/>
                <w:u w:color="000000"/>
              </w:rPr>
              <w:t xml:space="preserve">Наличие данного контейнера исключает наличие </w:t>
            </w:r>
            <w:r w:rsidRPr="008A3660">
              <w:rPr>
                <w:i/>
                <w:u w:color="000000"/>
              </w:rPr>
              <w:lastRenderedPageBreak/>
              <w:t>контейнера</w:t>
            </w:r>
            <w:r w:rsidRPr="008A3660">
              <w:rPr>
                <w:u w:color="000000"/>
              </w:rPr>
              <w:t xml:space="preserve"> </w:t>
            </w:r>
            <w:r w:rsidRPr="008A3660">
              <w:rPr>
                <w:i/>
                <w:u w:color="000000"/>
                <w:lang w:val="en-US"/>
              </w:rPr>
              <w:t>IndividualBusiness</w:t>
            </w:r>
            <w:r w:rsidRPr="008A3660">
              <w:rPr>
                <w:i/>
                <w:u w:color="000000"/>
              </w:rPr>
              <w:t xml:space="preserve"> </w:t>
            </w:r>
          </w:p>
        </w:tc>
      </w:tr>
      <w:tr w:rsidR="00345368" w:rsidRPr="008A3660" w14:paraId="04498060" w14:textId="77777777" w:rsidTr="00AD06A7">
        <w:tc>
          <w:tcPr>
            <w:tcW w:w="567" w:type="dxa"/>
          </w:tcPr>
          <w:p w14:paraId="1441D2A0" w14:textId="77777777" w:rsidR="00345368" w:rsidRPr="008A3660" w:rsidRDefault="00345368" w:rsidP="00B16187">
            <w:pPr>
              <w:pStyle w:val="a"/>
              <w:numPr>
                <w:ilvl w:val="1"/>
                <w:numId w:val="79"/>
              </w:numPr>
            </w:pPr>
          </w:p>
        </w:tc>
        <w:tc>
          <w:tcPr>
            <w:tcW w:w="1843" w:type="dxa"/>
          </w:tcPr>
          <w:p w14:paraId="3C39FEDF" w14:textId="7A62F29A" w:rsidR="00345368" w:rsidRPr="008A3660" w:rsidRDefault="00345368" w:rsidP="00345368">
            <w:pPr>
              <w:pStyle w:val="112"/>
            </w:pPr>
            <w:r w:rsidRPr="008A3660">
              <w:rPr>
                <w:szCs w:val="28"/>
                <w:u w:color="000000"/>
                <w:lang w:val="en-US"/>
              </w:rPr>
              <w:t>snils (</w:t>
            </w:r>
            <w:r w:rsidRPr="008A3660">
              <w:rPr>
                <w:szCs w:val="28"/>
                <w:u w:color="000000"/>
              </w:rPr>
              <w:t>атрибут</w:t>
            </w:r>
            <w:r w:rsidRPr="008A3660">
              <w:rPr>
                <w:szCs w:val="28"/>
                <w:u w:color="000000"/>
                <w:lang w:val="en-US"/>
              </w:rPr>
              <w:t>)</w:t>
            </w:r>
          </w:p>
        </w:tc>
        <w:tc>
          <w:tcPr>
            <w:tcW w:w="1985" w:type="dxa"/>
          </w:tcPr>
          <w:p w14:paraId="17F37413" w14:textId="410208F0" w:rsidR="00345368" w:rsidRPr="008A3660" w:rsidRDefault="00345368" w:rsidP="00345368">
            <w:pPr>
              <w:pStyle w:val="112"/>
            </w:pPr>
            <w:r w:rsidRPr="008A3660">
              <w:rPr>
                <w:rFonts w:cs="Arial Unicode MS"/>
                <w:color w:val="000000"/>
                <w:szCs w:val="28"/>
                <w:u w:color="000000"/>
              </w:rPr>
              <w:t>СНИЛС физического лица, полученный из ЕСИА</w:t>
            </w:r>
          </w:p>
        </w:tc>
        <w:tc>
          <w:tcPr>
            <w:tcW w:w="1701" w:type="dxa"/>
          </w:tcPr>
          <w:p w14:paraId="71B8C62E" w14:textId="061DB6EF" w:rsidR="00345368" w:rsidRPr="008A3660" w:rsidRDefault="00345368" w:rsidP="00345368">
            <w:pPr>
              <w:pStyle w:val="112"/>
            </w:pPr>
            <w:r w:rsidRPr="008A3660">
              <w:rPr>
                <w:rFonts w:cs="Arial Unicode MS"/>
                <w:color w:val="000000"/>
                <w:u w:color="000000"/>
              </w:rPr>
              <w:t>1, обязательно</w:t>
            </w:r>
          </w:p>
        </w:tc>
        <w:tc>
          <w:tcPr>
            <w:tcW w:w="1842" w:type="dxa"/>
          </w:tcPr>
          <w:p w14:paraId="3CFF96D6" w14:textId="77777777" w:rsidR="00345368" w:rsidRPr="008A3660" w:rsidRDefault="00345368" w:rsidP="00345368">
            <w:pPr>
              <w:pStyle w:val="112"/>
              <w:rPr>
                <w:rFonts w:cs="Arial Unicode MS"/>
                <w:color w:val="000000"/>
                <w:u w:color="000000"/>
                <w:lang w:val="en-US"/>
              </w:rPr>
            </w:pPr>
            <w:r w:rsidRPr="008A3660">
              <w:rPr>
                <w:rFonts w:cs="Arial Unicode MS"/>
                <w:color w:val="000000"/>
                <w:u w:color="000000"/>
                <w:lang w:val="en-US"/>
              </w:rPr>
              <w:t>11 цифр (\</w:t>
            </w:r>
            <w:proofErr w:type="gramStart"/>
            <w:r w:rsidRPr="008A3660">
              <w:rPr>
                <w:rFonts w:cs="Arial Unicode MS"/>
                <w:color w:val="000000"/>
                <w:u w:color="000000"/>
                <w:lang w:val="en-US"/>
              </w:rPr>
              <w:t>d{</w:t>
            </w:r>
            <w:proofErr w:type="gramEnd"/>
            <w:r w:rsidRPr="008A3660">
              <w:rPr>
                <w:rFonts w:cs="Arial Unicode MS"/>
                <w:color w:val="000000"/>
                <w:u w:color="000000"/>
                <w:lang w:val="en-US"/>
              </w:rPr>
              <w:t>11})</w:t>
            </w:r>
          </w:p>
          <w:p w14:paraId="344A696F" w14:textId="77777777" w:rsidR="00345368" w:rsidRPr="008A3660" w:rsidRDefault="00345368" w:rsidP="00345368">
            <w:pPr>
              <w:pStyle w:val="112"/>
              <w:rPr>
                <w:rFonts w:cs="Arial Unicode MS"/>
                <w:color w:val="000000"/>
                <w:u w:color="000000"/>
                <w:lang w:val="en-US"/>
              </w:rPr>
            </w:pPr>
            <w:r w:rsidRPr="008A3660">
              <w:rPr>
                <w:rFonts w:cs="Arial Unicode MS"/>
                <w:color w:val="000000"/>
                <w:u w:color="000000"/>
                <w:lang w:val="en-US"/>
              </w:rPr>
              <w:t>/</w:t>
            </w:r>
          </w:p>
          <w:p w14:paraId="5897C546" w14:textId="25BB8B10" w:rsidR="00345368" w:rsidRPr="008A3660" w:rsidRDefault="00345368" w:rsidP="00345368">
            <w:pPr>
              <w:pStyle w:val="112"/>
            </w:pPr>
            <w:r w:rsidRPr="008A3660">
              <w:rPr>
                <w:rFonts w:cs="Arial Unicode MS"/>
                <w:color w:val="000000"/>
                <w:u w:color="000000"/>
                <w:lang w:val="en-US"/>
              </w:rPr>
              <w:t>String</w:t>
            </w:r>
          </w:p>
        </w:tc>
        <w:tc>
          <w:tcPr>
            <w:tcW w:w="2976" w:type="dxa"/>
          </w:tcPr>
          <w:p w14:paraId="5178044B" w14:textId="77777777" w:rsidR="00345368" w:rsidRPr="008A3660" w:rsidRDefault="00345368" w:rsidP="00345368">
            <w:pPr>
              <w:pStyle w:val="112"/>
            </w:pPr>
          </w:p>
        </w:tc>
      </w:tr>
      <w:tr w:rsidR="00345368" w:rsidRPr="008A3660" w14:paraId="0922D3B5" w14:textId="77777777" w:rsidTr="00AD06A7">
        <w:tc>
          <w:tcPr>
            <w:tcW w:w="567" w:type="dxa"/>
          </w:tcPr>
          <w:p w14:paraId="12CE8F29" w14:textId="77777777" w:rsidR="00345368" w:rsidRPr="008A3660" w:rsidRDefault="00345368" w:rsidP="00B16187">
            <w:pPr>
              <w:pStyle w:val="a"/>
              <w:numPr>
                <w:ilvl w:val="1"/>
                <w:numId w:val="79"/>
              </w:numPr>
            </w:pPr>
          </w:p>
        </w:tc>
        <w:tc>
          <w:tcPr>
            <w:tcW w:w="1843" w:type="dxa"/>
          </w:tcPr>
          <w:p w14:paraId="1956D8C9" w14:textId="26D2A015" w:rsidR="00345368" w:rsidRPr="008A3660" w:rsidRDefault="00345368" w:rsidP="00345368">
            <w:pPr>
              <w:pStyle w:val="112"/>
            </w:pPr>
            <w:r w:rsidRPr="008A3660">
              <w:rPr>
                <w:szCs w:val="28"/>
                <w:u w:color="000000"/>
                <w:lang w:val="en-US"/>
              </w:rPr>
              <w:t>personINN (</w:t>
            </w:r>
            <w:r w:rsidRPr="008A3660">
              <w:rPr>
                <w:szCs w:val="28"/>
                <w:u w:color="000000"/>
              </w:rPr>
              <w:t>атрибут</w:t>
            </w:r>
            <w:r w:rsidRPr="008A3660">
              <w:rPr>
                <w:szCs w:val="28"/>
                <w:u w:color="000000"/>
                <w:lang w:val="en-US"/>
              </w:rPr>
              <w:t>)</w:t>
            </w:r>
          </w:p>
        </w:tc>
        <w:tc>
          <w:tcPr>
            <w:tcW w:w="1985" w:type="dxa"/>
          </w:tcPr>
          <w:p w14:paraId="33C75609" w14:textId="7954131A" w:rsidR="00345368" w:rsidRPr="008A3660" w:rsidRDefault="00345368" w:rsidP="00345368">
            <w:pPr>
              <w:pStyle w:val="112"/>
            </w:pPr>
            <w:r w:rsidRPr="008A3660">
              <w:rPr>
                <w:rFonts w:cs="Arial Unicode MS"/>
                <w:color w:val="000000"/>
                <w:szCs w:val="28"/>
                <w:u w:color="000000"/>
              </w:rPr>
              <w:t>ИНН физического лица, полученный из ЕСИА</w:t>
            </w:r>
          </w:p>
        </w:tc>
        <w:tc>
          <w:tcPr>
            <w:tcW w:w="1701" w:type="dxa"/>
          </w:tcPr>
          <w:p w14:paraId="013C67E6" w14:textId="296DC59B" w:rsidR="00345368" w:rsidRPr="008A3660" w:rsidRDefault="00345368" w:rsidP="00345368">
            <w:pPr>
              <w:pStyle w:val="112"/>
            </w:pPr>
            <w:r w:rsidRPr="008A3660">
              <w:rPr>
                <w:rFonts w:cs="Arial Unicode MS"/>
                <w:color w:val="000000"/>
                <w:u w:color="000000"/>
              </w:rPr>
              <w:t>0…1, необязательно</w:t>
            </w:r>
          </w:p>
        </w:tc>
        <w:tc>
          <w:tcPr>
            <w:tcW w:w="1842" w:type="dxa"/>
          </w:tcPr>
          <w:p w14:paraId="056A80C1" w14:textId="572FA554" w:rsidR="00345368" w:rsidRPr="008A3660" w:rsidRDefault="00345368" w:rsidP="00345368">
            <w:pPr>
              <w:pStyle w:val="112"/>
            </w:pPr>
            <w:r w:rsidRPr="008A3660">
              <w:rPr>
                <w:rFonts w:cs="Arial Unicode MS"/>
                <w:color w:val="000000"/>
                <w:u w:color="000000"/>
                <w:lang w:val="en-US"/>
              </w:rPr>
              <w:t>PersonINNType</w:t>
            </w:r>
            <w:r w:rsidRPr="008A3660">
              <w:rPr>
                <w:rFonts w:cs="Arial Unicode MS"/>
                <w:color w:val="000000"/>
                <w:u w:color="000000"/>
              </w:rPr>
              <w:t xml:space="preserve"> (см. описание в п. </w:t>
            </w:r>
            <w:r w:rsidRPr="008A3660">
              <w:rPr>
                <w:rFonts w:cs="Arial Unicode MS"/>
                <w:color w:val="000000"/>
                <w:u w:color="000000"/>
                <w:lang w:val="en-US"/>
              </w:rPr>
              <w:fldChar w:fldCharType="begin"/>
            </w:r>
            <w:r w:rsidRPr="008A3660">
              <w:rPr>
                <w:rFonts w:cs="Arial Unicode MS"/>
                <w:color w:val="000000"/>
                <w:u w:color="000000"/>
              </w:rPr>
              <w:instrText xml:space="preserve"> REF _Ref488225486 \n \h  \* </w:instrText>
            </w:r>
            <w:r w:rsidRPr="008A3660">
              <w:rPr>
                <w:rFonts w:cs="Arial Unicode MS"/>
                <w:color w:val="000000"/>
                <w:u w:color="000000"/>
                <w:lang w:val="en-US"/>
              </w:rPr>
              <w:instrText>MERGEFORMAT</w:instrText>
            </w:r>
            <w:r w:rsidRPr="008A3660">
              <w:rPr>
                <w:rFonts w:cs="Arial Unicode MS"/>
                <w:color w:val="000000"/>
                <w:u w:color="000000"/>
              </w:rPr>
              <w:instrText xml:space="preserve"> </w:instrText>
            </w:r>
            <w:r w:rsidRPr="008A3660">
              <w:rPr>
                <w:rFonts w:cs="Arial Unicode MS"/>
                <w:color w:val="000000"/>
                <w:u w:color="000000"/>
                <w:lang w:val="en-US"/>
              </w:rPr>
            </w:r>
            <w:r w:rsidRPr="008A3660">
              <w:rPr>
                <w:rFonts w:cs="Arial Unicode MS"/>
                <w:color w:val="000000"/>
                <w:u w:color="000000"/>
                <w:lang w:val="en-US"/>
              </w:rPr>
              <w:fldChar w:fldCharType="separate"/>
            </w:r>
            <w:r w:rsidR="00DD2BC4">
              <w:rPr>
                <w:rFonts w:cs="Arial Unicode MS"/>
                <w:color w:val="000000"/>
                <w:u w:color="000000"/>
              </w:rPr>
              <w:t>33</w:t>
            </w:r>
            <w:r w:rsidRPr="008A3660">
              <w:rPr>
                <w:rFonts w:cs="Arial Unicode MS"/>
                <w:color w:val="000000"/>
                <w:u w:color="000000"/>
                <w:lang w:val="en-US"/>
              </w:rPr>
              <w:fldChar w:fldCharType="end"/>
            </w:r>
            <w:r w:rsidRPr="008A3660">
              <w:rPr>
                <w:rFonts w:cs="Arial Unicode MS"/>
                <w:color w:val="000000"/>
                <w:u w:color="000000"/>
              </w:rPr>
              <w:t xml:space="preserve"> раздела </w:t>
            </w:r>
            <w:r w:rsidRPr="008A3660">
              <w:rPr>
                <w:rFonts w:cs="Arial Unicode MS"/>
                <w:color w:val="000000"/>
                <w:u w:color="000000"/>
                <w:lang w:val="en-US"/>
              </w:rPr>
              <w:fldChar w:fldCharType="begin"/>
            </w:r>
            <w:r w:rsidRPr="008A3660">
              <w:rPr>
                <w:rFonts w:cs="Arial Unicode MS"/>
                <w:color w:val="000000"/>
                <w:u w:color="000000"/>
              </w:rPr>
              <w:instrText xml:space="preserve"> </w:instrText>
            </w:r>
            <w:r w:rsidRPr="008A3660">
              <w:rPr>
                <w:rFonts w:cs="Arial Unicode MS"/>
                <w:color w:val="000000"/>
                <w:u w:color="000000"/>
                <w:lang w:val="en-US"/>
              </w:rPr>
              <w:instrText>REF</w:instrText>
            </w:r>
            <w:r w:rsidRPr="008A3660">
              <w:rPr>
                <w:rFonts w:cs="Arial Unicode MS"/>
                <w:color w:val="000000"/>
                <w:u w:color="000000"/>
              </w:rPr>
              <w:instrText xml:space="preserve"> _</w:instrText>
            </w:r>
            <w:r w:rsidRPr="008A3660">
              <w:rPr>
                <w:rFonts w:cs="Arial Unicode MS"/>
                <w:color w:val="000000"/>
                <w:u w:color="000000"/>
                <w:lang w:val="en-US"/>
              </w:rPr>
              <w:instrText>Ref</w:instrText>
            </w:r>
            <w:r w:rsidRPr="008A3660">
              <w:rPr>
                <w:rFonts w:cs="Arial Unicode MS"/>
                <w:color w:val="000000"/>
                <w:u w:color="000000"/>
              </w:rPr>
              <w:instrText>525597097 \</w:instrText>
            </w:r>
            <w:r w:rsidRPr="008A3660">
              <w:rPr>
                <w:rFonts w:cs="Arial Unicode MS"/>
                <w:color w:val="000000"/>
                <w:u w:color="000000"/>
                <w:lang w:val="en-US"/>
              </w:rPr>
              <w:instrText>n</w:instrText>
            </w:r>
            <w:r w:rsidRPr="008A3660">
              <w:rPr>
                <w:rFonts w:cs="Arial Unicode MS"/>
                <w:color w:val="000000"/>
                <w:u w:color="000000"/>
              </w:rPr>
              <w:instrText xml:space="preserve"> \</w:instrText>
            </w:r>
            <w:r w:rsidRPr="008A3660">
              <w:rPr>
                <w:rFonts w:cs="Arial Unicode MS"/>
                <w:color w:val="000000"/>
                <w:u w:color="000000"/>
                <w:lang w:val="en-US"/>
              </w:rPr>
              <w:instrText>h</w:instrText>
            </w:r>
            <w:r w:rsidRPr="008A3660">
              <w:rPr>
                <w:rFonts w:cs="Arial Unicode MS"/>
                <w:color w:val="000000"/>
                <w:u w:color="000000"/>
              </w:rPr>
              <w:instrText xml:space="preserve"> </w:instrText>
            </w:r>
            <w:r w:rsidRPr="008A3660">
              <w:rPr>
                <w:rFonts w:cs="Arial Unicode MS"/>
                <w:color w:val="000000"/>
                <w:u w:color="000000"/>
                <w:lang w:val="en-US"/>
              </w:rPr>
              <w:instrText xml:space="preserve"> \* MERGEFORMAT </w:instrText>
            </w:r>
            <w:r w:rsidRPr="008A3660">
              <w:rPr>
                <w:rFonts w:cs="Arial Unicode MS"/>
                <w:color w:val="000000"/>
                <w:u w:color="000000"/>
                <w:lang w:val="en-US"/>
              </w:rPr>
            </w:r>
            <w:r w:rsidRPr="008A3660">
              <w:rPr>
                <w:rFonts w:cs="Arial Unicode MS"/>
                <w:color w:val="000000"/>
                <w:u w:color="000000"/>
                <w:lang w:val="en-US"/>
              </w:rPr>
              <w:fldChar w:fldCharType="separate"/>
            </w:r>
            <w:r w:rsidR="00DD2BC4">
              <w:rPr>
                <w:rFonts w:cs="Arial Unicode MS"/>
                <w:color w:val="000000"/>
                <w:u w:color="000000"/>
                <w:lang w:val="en-US"/>
              </w:rPr>
              <w:t>3.20.2</w:t>
            </w:r>
            <w:r w:rsidRPr="008A3660">
              <w:rPr>
                <w:rFonts w:cs="Arial Unicode MS"/>
                <w:color w:val="000000"/>
                <w:u w:color="000000"/>
                <w:lang w:val="en-US"/>
              </w:rPr>
              <w:fldChar w:fldCharType="end"/>
            </w:r>
            <w:r w:rsidRPr="008A3660">
              <w:rPr>
                <w:rFonts w:cs="Arial Unicode MS"/>
                <w:color w:val="000000"/>
                <w:u w:color="000000"/>
              </w:rPr>
              <w:t>)</w:t>
            </w:r>
          </w:p>
        </w:tc>
        <w:tc>
          <w:tcPr>
            <w:tcW w:w="2976" w:type="dxa"/>
          </w:tcPr>
          <w:p w14:paraId="61DA274E" w14:textId="5D22C75B" w:rsidR="00345368" w:rsidRPr="008A3660" w:rsidRDefault="00345368" w:rsidP="00345368">
            <w:pPr>
              <w:pStyle w:val="112"/>
            </w:pPr>
            <w:r w:rsidRPr="008A3660">
              <w:rPr>
                <w:szCs w:val="28"/>
                <w:u w:color="000000"/>
              </w:rPr>
              <w:t>Необходимо заполнять, если заявитель – гражданин РФ</w:t>
            </w:r>
          </w:p>
        </w:tc>
      </w:tr>
      <w:tr w:rsidR="00345368" w:rsidRPr="008A3660" w14:paraId="606B3080" w14:textId="77777777" w:rsidTr="00AD06A7">
        <w:tc>
          <w:tcPr>
            <w:tcW w:w="567" w:type="dxa"/>
          </w:tcPr>
          <w:p w14:paraId="18207E5A" w14:textId="77777777" w:rsidR="00345368" w:rsidRPr="008A3660" w:rsidRDefault="00345368" w:rsidP="00B16187">
            <w:pPr>
              <w:pStyle w:val="a"/>
              <w:numPr>
                <w:ilvl w:val="1"/>
                <w:numId w:val="79"/>
              </w:numPr>
            </w:pPr>
          </w:p>
        </w:tc>
        <w:tc>
          <w:tcPr>
            <w:tcW w:w="1843" w:type="dxa"/>
          </w:tcPr>
          <w:p w14:paraId="319C13FE" w14:textId="1A46E1AD" w:rsidR="00345368" w:rsidRPr="008A3660" w:rsidRDefault="00345368" w:rsidP="00345368">
            <w:pPr>
              <w:pStyle w:val="112"/>
            </w:pPr>
            <w:r w:rsidRPr="008A3660">
              <w:rPr>
                <w:szCs w:val="28"/>
                <w:u w:color="000000"/>
                <w:lang w:val="en-US"/>
              </w:rPr>
              <w:t>DocumentIdentity</w:t>
            </w:r>
          </w:p>
        </w:tc>
        <w:tc>
          <w:tcPr>
            <w:tcW w:w="1985" w:type="dxa"/>
          </w:tcPr>
          <w:p w14:paraId="4BB7D42F" w14:textId="2C4C67BD" w:rsidR="00345368" w:rsidRPr="008A3660" w:rsidRDefault="00345368" w:rsidP="00345368">
            <w:pPr>
              <w:pStyle w:val="112"/>
            </w:pPr>
            <w:r w:rsidRPr="008A3660">
              <w:rPr>
                <w:rFonts w:cs="Arial Unicode MS"/>
                <w:color w:val="000000"/>
                <w:szCs w:val="28"/>
                <w:u w:color="000000"/>
              </w:rPr>
              <w:t>Реквизиты документа, удостоверяющего личность физического лица, полученные из ЕСИА.</w:t>
            </w:r>
          </w:p>
        </w:tc>
        <w:tc>
          <w:tcPr>
            <w:tcW w:w="1701" w:type="dxa"/>
          </w:tcPr>
          <w:p w14:paraId="6653F1E7" w14:textId="0A3498DA" w:rsidR="00345368" w:rsidRPr="008A3660" w:rsidRDefault="00345368" w:rsidP="00345368">
            <w:pPr>
              <w:pStyle w:val="112"/>
            </w:pPr>
            <w:r w:rsidRPr="008A3660">
              <w:rPr>
                <w:rFonts w:cs="Arial Unicode MS"/>
                <w:color w:val="000000"/>
                <w:u w:color="000000"/>
              </w:rPr>
              <w:t>1, обязательно</w:t>
            </w:r>
          </w:p>
        </w:tc>
        <w:tc>
          <w:tcPr>
            <w:tcW w:w="1842" w:type="dxa"/>
          </w:tcPr>
          <w:p w14:paraId="3D741B29" w14:textId="1ED898D9" w:rsidR="00345368" w:rsidRPr="008A3660" w:rsidRDefault="00345368" w:rsidP="00345368">
            <w:pPr>
              <w:pStyle w:val="112"/>
            </w:pPr>
            <w:r w:rsidRPr="008A3660">
              <w:rPr>
                <w:rFonts w:cs="Arial Unicode MS"/>
                <w:color w:val="000000"/>
                <w:u w:color="000000"/>
                <w:lang w:val="en-US"/>
              </w:rPr>
              <w:t>Контейнер</w:t>
            </w:r>
          </w:p>
        </w:tc>
        <w:tc>
          <w:tcPr>
            <w:tcW w:w="2976" w:type="dxa"/>
          </w:tcPr>
          <w:p w14:paraId="2A42D17B" w14:textId="77777777" w:rsidR="00345368" w:rsidRPr="008A3660" w:rsidRDefault="00345368" w:rsidP="00345368">
            <w:pPr>
              <w:pStyle w:val="112"/>
            </w:pPr>
          </w:p>
        </w:tc>
      </w:tr>
      <w:tr w:rsidR="00345368" w:rsidRPr="008A3660" w14:paraId="6F9821D8" w14:textId="77777777" w:rsidTr="00AD06A7">
        <w:tc>
          <w:tcPr>
            <w:tcW w:w="567" w:type="dxa"/>
          </w:tcPr>
          <w:p w14:paraId="0B309005" w14:textId="77777777" w:rsidR="00345368" w:rsidRPr="008A3660" w:rsidRDefault="00345368" w:rsidP="00B16187">
            <w:pPr>
              <w:pStyle w:val="a"/>
              <w:numPr>
                <w:ilvl w:val="2"/>
                <w:numId w:val="79"/>
              </w:numPr>
            </w:pPr>
          </w:p>
        </w:tc>
        <w:tc>
          <w:tcPr>
            <w:tcW w:w="1843" w:type="dxa"/>
          </w:tcPr>
          <w:p w14:paraId="6111CA69" w14:textId="766C7267" w:rsidR="00345368" w:rsidRPr="008A3660" w:rsidRDefault="00345368" w:rsidP="00345368">
            <w:pPr>
              <w:pStyle w:val="112"/>
            </w:pPr>
            <w:r w:rsidRPr="008A3660">
              <w:rPr>
                <w:szCs w:val="28"/>
                <w:u w:color="000000"/>
              </w:rPr>
              <w:t>code</w:t>
            </w:r>
            <w:r w:rsidRPr="008A3660">
              <w:rPr>
                <w:szCs w:val="28"/>
                <w:u w:color="000000"/>
                <w:lang w:val="en-US"/>
              </w:rPr>
              <w:t xml:space="preserve"> (</w:t>
            </w:r>
            <w:r w:rsidRPr="008A3660">
              <w:rPr>
                <w:szCs w:val="28"/>
                <w:u w:color="000000"/>
              </w:rPr>
              <w:t>атрибут</w:t>
            </w:r>
            <w:r w:rsidRPr="008A3660">
              <w:rPr>
                <w:szCs w:val="28"/>
                <w:u w:color="000000"/>
                <w:lang w:val="en-US"/>
              </w:rPr>
              <w:t>)</w:t>
            </w:r>
          </w:p>
        </w:tc>
        <w:tc>
          <w:tcPr>
            <w:tcW w:w="1985" w:type="dxa"/>
          </w:tcPr>
          <w:p w14:paraId="028EF9A3" w14:textId="396DD4C0" w:rsidR="00345368" w:rsidRPr="008A3660" w:rsidRDefault="00345368" w:rsidP="00345368">
            <w:pPr>
              <w:pStyle w:val="112"/>
            </w:pPr>
            <w:r w:rsidRPr="008A3660">
              <w:rPr>
                <w:rFonts w:cs="Arial Unicode MS"/>
                <w:color w:val="000000"/>
                <w:szCs w:val="28"/>
                <w:u w:color="000000"/>
              </w:rPr>
              <w:t>Код документа, удостоверяющего личность физического лица</w:t>
            </w:r>
          </w:p>
        </w:tc>
        <w:tc>
          <w:tcPr>
            <w:tcW w:w="1701" w:type="dxa"/>
          </w:tcPr>
          <w:p w14:paraId="420B8D60" w14:textId="4587A2FD" w:rsidR="00345368" w:rsidRPr="008A3660" w:rsidRDefault="00345368" w:rsidP="00345368">
            <w:pPr>
              <w:pStyle w:val="112"/>
            </w:pPr>
            <w:r w:rsidRPr="008A3660">
              <w:rPr>
                <w:rFonts w:cs="Arial Unicode MS"/>
                <w:color w:val="000000"/>
                <w:u w:color="000000"/>
              </w:rPr>
              <w:t>1, обязательно</w:t>
            </w:r>
          </w:p>
        </w:tc>
        <w:tc>
          <w:tcPr>
            <w:tcW w:w="1842" w:type="dxa"/>
          </w:tcPr>
          <w:p w14:paraId="503B6754" w14:textId="7F84AA8F" w:rsidR="00345368" w:rsidRPr="008A3660" w:rsidRDefault="00345368" w:rsidP="00345368">
            <w:pPr>
              <w:pStyle w:val="112"/>
            </w:pPr>
            <w:r w:rsidRPr="008A3660">
              <w:rPr>
                <w:rFonts w:cs="Arial Unicode MS"/>
                <w:color w:val="000000"/>
                <w:u w:color="000000"/>
                <w:lang w:val="en-US"/>
              </w:rPr>
              <w:t>String</w:t>
            </w:r>
          </w:p>
        </w:tc>
        <w:tc>
          <w:tcPr>
            <w:tcW w:w="2976" w:type="dxa"/>
          </w:tcPr>
          <w:p w14:paraId="1F902A4F" w14:textId="77777777" w:rsidR="00345368" w:rsidRPr="008A3660" w:rsidRDefault="00345368" w:rsidP="00345368">
            <w:pPr>
              <w:pStyle w:val="112"/>
              <w:rPr>
                <w:szCs w:val="28"/>
                <w:u w:color="000000"/>
              </w:rPr>
            </w:pPr>
            <w:r w:rsidRPr="008A3660">
              <w:rPr>
                <w:szCs w:val="28"/>
                <w:u w:color="000000"/>
              </w:rPr>
              <w:t>Допустимые значения:</w:t>
            </w:r>
          </w:p>
          <w:p w14:paraId="78B3E400" w14:textId="77777777" w:rsidR="00345368" w:rsidRPr="008A3660" w:rsidRDefault="00345368" w:rsidP="00345368">
            <w:pPr>
              <w:pStyle w:val="112"/>
              <w:rPr>
                <w:szCs w:val="28"/>
                <w:u w:color="000000"/>
              </w:rPr>
            </w:pPr>
            <w:r w:rsidRPr="008A3660">
              <w:rPr>
                <w:szCs w:val="28"/>
                <w:u w:color="000000"/>
              </w:rPr>
              <w:t>1 – паспорт гражданина Российской Федерации;</w:t>
            </w:r>
          </w:p>
          <w:p w14:paraId="11F7EEFD" w14:textId="283EC2E5" w:rsidR="00345368" w:rsidRPr="008A3660" w:rsidRDefault="00345368" w:rsidP="00345368">
            <w:pPr>
              <w:pStyle w:val="112"/>
            </w:pPr>
            <w:r w:rsidRPr="008A3660">
              <w:rPr>
                <w:szCs w:val="28"/>
                <w:u w:color="000000"/>
              </w:rPr>
              <w:t>2 – документ иностранного гражданина.</w:t>
            </w:r>
          </w:p>
        </w:tc>
      </w:tr>
      <w:tr w:rsidR="00345368" w:rsidRPr="008A3660" w14:paraId="49635C7C" w14:textId="77777777" w:rsidTr="00AD06A7">
        <w:tc>
          <w:tcPr>
            <w:tcW w:w="567" w:type="dxa"/>
          </w:tcPr>
          <w:p w14:paraId="3A5755AD" w14:textId="77777777" w:rsidR="00345368" w:rsidRPr="008A3660" w:rsidRDefault="00345368" w:rsidP="00B16187">
            <w:pPr>
              <w:pStyle w:val="a"/>
              <w:numPr>
                <w:ilvl w:val="2"/>
                <w:numId w:val="79"/>
              </w:numPr>
            </w:pPr>
          </w:p>
        </w:tc>
        <w:tc>
          <w:tcPr>
            <w:tcW w:w="1843" w:type="dxa"/>
          </w:tcPr>
          <w:p w14:paraId="437EB194" w14:textId="0AC79E71" w:rsidR="00345368" w:rsidRPr="008A3660" w:rsidRDefault="00345368" w:rsidP="00345368">
            <w:pPr>
              <w:pStyle w:val="112"/>
            </w:pPr>
            <w:r w:rsidRPr="008A3660">
              <w:rPr>
                <w:szCs w:val="28"/>
                <w:u w:color="000000"/>
              </w:rPr>
              <w:t>series (атрибут)</w:t>
            </w:r>
          </w:p>
        </w:tc>
        <w:tc>
          <w:tcPr>
            <w:tcW w:w="1985" w:type="dxa"/>
          </w:tcPr>
          <w:p w14:paraId="6E6F4B89" w14:textId="271600F6" w:rsidR="00345368" w:rsidRPr="008A3660" w:rsidRDefault="00345368" w:rsidP="00345368">
            <w:pPr>
              <w:pStyle w:val="112"/>
            </w:pPr>
            <w:r w:rsidRPr="008A3660">
              <w:rPr>
                <w:rFonts w:cs="Arial Unicode MS"/>
                <w:color w:val="000000"/>
                <w:szCs w:val="28"/>
                <w:u w:color="000000"/>
              </w:rPr>
              <w:t>Серия документа, удостоверяющего личность физического лица</w:t>
            </w:r>
          </w:p>
        </w:tc>
        <w:tc>
          <w:tcPr>
            <w:tcW w:w="1701" w:type="dxa"/>
          </w:tcPr>
          <w:p w14:paraId="3EB1BFA1" w14:textId="122FA1C8" w:rsidR="00345368" w:rsidRPr="008A3660" w:rsidRDefault="00345368" w:rsidP="00345368">
            <w:pPr>
              <w:pStyle w:val="112"/>
            </w:pPr>
            <w:r w:rsidRPr="008A3660">
              <w:rPr>
                <w:rFonts w:cs="Arial Unicode MS"/>
                <w:color w:val="000000"/>
                <w:u w:color="000000"/>
              </w:rPr>
              <w:t>0…1, необязательно</w:t>
            </w:r>
          </w:p>
        </w:tc>
        <w:tc>
          <w:tcPr>
            <w:tcW w:w="1842" w:type="dxa"/>
          </w:tcPr>
          <w:p w14:paraId="485E22EA" w14:textId="77777777" w:rsidR="00345368" w:rsidRPr="008A3660" w:rsidRDefault="00345368" w:rsidP="00345368">
            <w:pPr>
              <w:pStyle w:val="112"/>
              <w:rPr>
                <w:rFonts w:cs="Arial Unicode MS"/>
                <w:color w:val="000000"/>
                <w:u w:color="000000"/>
              </w:rPr>
            </w:pPr>
            <w:r w:rsidRPr="008A3660">
              <w:rPr>
                <w:rFonts w:cs="Arial Unicode MS"/>
                <w:color w:val="000000"/>
                <w:u w:color="000000"/>
              </w:rPr>
              <w:t>Строка не более 45 символов</w:t>
            </w:r>
          </w:p>
          <w:p w14:paraId="5E6E39C2" w14:textId="77777777" w:rsidR="00345368" w:rsidRPr="008A3660" w:rsidRDefault="00345368" w:rsidP="00345368">
            <w:pPr>
              <w:pStyle w:val="112"/>
              <w:rPr>
                <w:rFonts w:cs="Arial Unicode MS"/>
                <w:color w:val="000000"/>
                <w:u w:color="000000"/>
              </w:rPr>
            </w:pPr>
            <w:r w:rsidRPr="008A3660">
              <w:rPr>
                <w:rFonts w:cs="Arial Unicode MS"/>
                <w:color w:val="000000"/>
                <w:u w:color="000000"/>
              </w:rPr>
              <w:t>/</w:t>
            </w:r>
          </w:p>
          <w:p w14:paraId="44115CE1" w14:textId="45AA9DA5" w:rsidR="00345368" w:rsidRPr="008A3660" w:rsidRDefault="00345368" w:rsidP="00345368">
            <w:pPr>
              <w:pStyle w:val="112"/>
            </w:pPr>
            <w:r w:rsidRPr="008A3660">
              <w:rPr>
                <w:rFonts w:cs="Arial Unicode MS"/>
                <w:color w:val="000000"/>
                <w:u w:color="000000"/>
                <w:lang w:val="en-US"/>
              </w:rPr>
              <w:t>String</w:t>
            </w:r>
          </w:p>
        </w:tc>
        <w:tc>
          <w:tcPr>
            <w:tcW w:w="2976" w:type="dxa"/>
          </w:tcPr>
          <w:p w14:paraId="6924F1F6" w14:textId="77777777" w:rsidR="00345368" w:rsidRPr="008A3660" w:rsidRDefault="00345368" w:rsidP="00345368">
            <w:pPr>
              <w:pStyle w:val="112"/>
            </w:pPr>
          </w:p>
        </w:tc>
      </w:tr>
      <w:tr w:rsidR="00345368" w:rsidRPr="008A3660" w14:paraId="187DBB95" w14:textId="77777777" w:rsidTr="00AD06A7">
        <w:tc>
          <w:tcPr>
            <w:tcW w:w="567" w:type="dxa"/>
          </w:tcPr>
          <w:p w14:paraId="03DFCD07" w14:textId="77777777" w:rsidR="00345368" w:rsidRPr="008A3660" w:rsidRDefault="00345368" w:rsidP="00B16187">
            <w:pPr>
              <w:pStyle w:val="a"/>
              <w:numPr>
                <w:ilvl w:val="2"/>
                <w:numId w:val="79"/>
              </w:numPr>
            </w:pPr>
          </w:p>
        </w:tc>
        <w:tc>
          <w:tcPr>
            <w:tcW w:w="1843" w:type="dxa"/>
          </w:tcPr>
          <w:p w14:paraId="3BC94010" w14:textId="3D6E986F" w:rsidR="00345368" w:rsidRPr="008A3660" w:rsidRDefault="00345368" w:rsidP="00345368">
            <w:pPr>
              <w:pStyle w:val="112"/>
            </w:pPr>
            <w:r w:rsidRPr="008A3660">
              <w:rPr>
                <w:szCs w:val="28"/>
                <w:u w:color="000000"/>
              </w:rPr>
              <w:t>number (атрибут)</w:t>
            </w:r>
          </w:p>
        </w:tc>
        <w:tc>
          <w:tcPr>
            <w:tcW w:w="1985" w:type="dxa"/>
          </w:tcPr>
          <w:p w14:paraId="32AB7A55" w14:textId="56DABDD4" w:rsidR="00345368" w:rsidRPr="008A3660" w:rsidRDefault="00345368" w:rsidP="00345368">
            <w:pPr>
              <w:pStyle w:val="112"/>
            </w:pPr>
            <w:r w:rsidRPr="008A3660">
              <w:rPr>
                <w:rFonts w:cs="Arial Unicode MS"/>
                <w:color w:val="000000"/>
                <w:szCs w:val="28"/>
                <w:u w:color="000000"/>
              </w:rPr>
              <w:t>Номер документа, удостоверяющего личность физического лица</w:t>
            </w:r>
          </w:p>
        </w:tc>
        <w:tc>
          <w:tcPr>
            <w:tcW w:w="1701" w:type="dxa"/>
          </w:tcPr>
          <w:p w14:paraId="7780E485" w14:textId="20B15040" w:rsidR="00345368" w:rsidRPr="008A3660" w:rsidRDefault="00345368" w:rsidP="00345368">
            <w:pPr>
              <w:pStyle w:val="112"/>
            </w:pPr>
            <w:r w:rsidRPr="008A3660">
              <w:rPr>
                <w:rFonts w:cs="Arial Unicode MS"/>
                <w:color w:val="000000"/>
                <w:u w:color="000000"/>
              </w:rPr>
              <w:t>1, обязательно</w:t>
            </w:r>
          </w:p>
        </w:tc>
        <w:tc>
          <w:tcPr>
            <w:tcW w:w="1842" w:type="dxa"/>
          </w:tcPr>
          <w:p w14:paraId="4D605FBF" w14:textId="77777777" w:rsidR="00345368" w:rsidRPr="008A3660" w:rsidRDefault="00345368" w:rsidP="00345368">
            <w:pPr>
              <w:pStyle w:val="112"/>
              <w:rPr>
                <w:rFonts w:cs="Arial Unicode MS"/>
                <w:color w:val="000000"/>
                <w:u w:color="000000"/>
              </w:rPr>
            </w:pPr>
            <w:r w:rsidRPr="008A3660">
              <w:rPr>
                <w:rFonts w:cs="Arial Unicode MS"/>
                <w:color w:val="000000"/>
                <w:u w:color="000000"/>
              </w:rPr>
              <w:t>Строка не более 45 символов</w:t>
            </w:r>
          </w:p>
          <w:p w14:paraId="0545FA95" w14:textId="77777777" w:rsidR="00345368" w:rsidRPr="008A3660" w:rsidRDefault="00345368" w:rsidP="00345368">
            <w:pPr>
              <w:pStyle w:val="112"/>
              <w:rPr>
                <w:rFonts w:cs="Arial Unicode MS"/>
                <w:color w:val="000000"/>
                <w:u w:color="000000"/>
              </w:rPr>
            </w:pPr>
            <w:r w:rsidRPr="008A3660">
              <w:rPr>
                <w:rFonts w:cs="Arial Unicode MS"/>
                <w:color w:val="000000"/>
                <w:u w:color="000000"/>
              </w:rPr>
              <w:t>/</w:t>
            </w:r>
          </w:p>
          <w:p w14:paraId="26CBB3C2" w14:textId="68AAD196" w:rsidR="00345368" w:rsidRPr="008A3660" w:rsidRDefault="00345368" w:rsidP="00345368">
            <w:pPr>
              <w:pStyle w:val="112"/>
            </w:pPr>
            <w:r w:rsidRPr="008A3660">
              <w:rPr>
                <w:rFonts w:cs="Arial Unicode MS"/>
                <w:color w:val="000000"/>
                <w:u w:color="000000"/>
                <w:lang w:val="en-US"/>
              </w:rPr>
              <w:t>String</w:t>
            </w:r>
          </w:p>
        </w:tc>
        <w:tc>
          <w:tcPr>
            <w:tcW w:w="2976" w:type="dxa"/>
          </w:tcPr>
          <w:p w14:paraId="6FBBF39D" w14:textId="77777777" w:rsidR="00345368" w:rsidRPr="008A3660" w:rsidRDefault="00345368" w:rsidP="00345368">
            <w:pPr>
              <w:pStyle w:val="112"/>
            </w:pPr>
          </w:p>
        </w:tc>
      </w:tr>
      <w:tr w:rsidR="00345368" w:rsidRPr="008A3660" w14:paraId="065419BE" w14:textId="77777777" w:rsidTr="00AD06A7">
        <w:tc>
          <w:tcPr>
            <w:tcW w:w="567" w:type="dxa"/>
          </w:tcPr>
          <w:p w14:paraId="2A920C30" w14:textId="77777777" w:rsidR="00345368" w:rsidRPr="008A3660" w:rsidRDefault="00345368" w:rsidP="00B16187">
            <w:pPr>
              <w:pStyle w:val="a"/>
              <w:numPr>
                <w:ilvl w:val="0"/>
                <w:numId w:val="79"/>
              </w:numPr>
            </w:pPr>
          </w:p>
        </w:tc>
        <w:tc>
          <w:tcPr>
            <w:tcW w:w="1843" w:type="dxa"/>
          </w:tcPr>
          <w:p w14:paraId="3FEA44BC" w14:textId="7C374ED1" w:rsidR="00345368" w:rsidRPr="008A3660" w:rsidRDefault="00345368" w:rsidP="00345368">
            <w:pPr>
              <w:pStyle w:val="112"/>
            </w:pPr>
            <w:r w:rsidRPr="008A3660">
              <w:rPr>
                <w:u w:color="000000"/>
                <w:lang w:val="en-US"/>
              </w:rPr>
              <w:t>IndividualBusiness</w:t>
            </w:r>
          </w:p>
        </w:tc>
        <w:tc>
          <w:tcPr>
            <w:tcW w:w="1985" w:type="dxa"/>
          </w:tcPr>
          <w:p w14:paraId="195BBC16" w14:textId="70D79445" w:rsidR="00345368" w:rsidRPr="008A3660" w:rsidRDefault="00345368" w:rsidP="00345368">
            <w:pPr>
              <w:pStyle w:val="112"/>
            </w:pPr>
            <w:r w:rsidRPr="008A3660">
              <w:rPr>
                <w:rFonts w:cs="Arial Unicode MS"/>
                <w:color w:val="000000"/>
                <w:szCs w:val="28"/>
                <w:u w:color="000000"/>
              </w:rPr>
              <w:t>Сведения о плательщике (индивидуальном предпринимателе)</w:t>
            </w:r>
          </w:p>
        </w:tc>
        <w:tc>
          <w:tcPr>
            <w:tcW w:w="1701" w:type="dxa"/>
          </w:tcPr>
          <w:p w14:paraId="6F4B5F06" w14:textId="19600E16" w:rsidR="00345368" w:rsidRPr="008A3660" w:rsidRDefault="00345368" w:rsidP="00345368">
            <w:pPr>
              <w:pStyle w:val="112"/>
            </w:pPr>
            <w:r w:rsidRPr="008A3660">
              <w:rPr>
                <w:rFonts w:cs="Arial Unicode MS"/>
                <w:color w:val="000000"/>
                <w:u w:color="000000"/>
              </w:rPr>
              <w:t>1, обязательно</w:t>
            </w:r>
          </w:p>
        </w:tc>
        <w:tc>
          <w:tcPr>
            <w:tcW w:w="1842" w:type="dxa"/>
          </w:tcPr>
          <w:p w14:paraId="39894A83" w14:textId="15090E94" w:rsidR="00345368" w:rsidRPr="008A3660" w:rsidRDefault="00345368" w:rsidP="00345368">
            <w:pPr>
              <w:pStyle w:val="112"/>
            </w:pPr>
            <w:r w:rsidRPr="008A3660">
              <w:rPr>
                <w:rFonts w:cs="Arial Unicode MS"/>
                <w:color w:val="000000"/>
                <w:u w:color="000000"/>
                <w:lang w:val="en-US"/>
              </w:rPr>
              <w:t>Контейнер</w:t>
            </w:r>
          </w:p>
        </w:tc>
        <w:tc>
          <w:tcPr>
            <w:tcW w:w="2976" w:type="dxa"/>
          </w:tcPr>
          <w:p w14:paraId="1780FA2B" w14:textId="77777777" w:rsidR="00345368" w:rsidRPr="008A3660" w:rsidRDefault="00345368" w:rsidP="00345368">
            <w:pPr>
              <w:pStyle w:val="112"/>
              <w:rPr>
                <w:szCs w:val="28"/>
                <w:u w:color="000000"/>
              </w:rPr>
            </w:pPr>
            <w:r w:rsidRPr="008A3660">
              <w:rPr>
                <w:szCs w:val="28"/>
                <w:u w:color="000000"/>
              </w:rPr>
              <w:t>Указывается в случае, если осуществляется получение участником налоговых извещений о начислениях, плательщиком которых является индивидуальный предприниматель.</w:t>
            </w:r>
          </w:p>
          <w:p w14:paraId="4A09F227" w14:textId="77777777" w:rsidR="00345368" w:rsidRPr="008A3660" w:rsidRDefault="00345368" w:rsidP="00345368">
            <w:pPr>
              <w:pStyle w:val="112"/>
              <w:rPr>
                <w:i/>
                <w:szCs w:val="28"/>
                <w:u w:color="000000"/>
              </w:rPr>
            </w:pPr>
            <w:r w:rsidRPr="008A3660">
              <w:rPr>
                <w:i/>
                <w:szCs w:val="28"/>
                <w:u w:color="000000"/>
              </w:rPr>
              <w:t xml:space="preserve">Соответствует данным учетной записи </w:t>
            </w:r>
            <w:r w:rsidRPr="008A3660">
              <w:rPr>
                <w:i/>
                <w:szCs w:val="28"/>
                <w:u w:color="000000"/>
                <w:lang w:val="en-US"/>
              </w:rPr>
              <w:t>userId</w:t>
            </w:r>
            <w:r w:rsidRPr="008A3660">
              <w:rPr>
                <w:i/>
                <w:szCs w:val="28"/>
                <w:u w:color="000000"/>
              </w:rPr>
              <w:t>, полученным Участником ГИС ГМП из ЕСИА.</w:t>
            </w:r>
          </w:p>
          <w:p w14:paraId="7A9B9449" w14:textId="77777777" w:rsidR="00345368" w:rsidRPr="008A3660" w:rsidRDefault="00345368" w:rsidP="00345368">
            <w:pPr>
              <w:pStyle w:val="112"/>
              <w:rPr>
                <w:i/>
                <w:szCs w:val="28"/>
                <w:u w:color="000000"/>
              </w:rPr>
            </w:pPr>
          </w:p>
          <w:p w14:paraId="62FC5BA1" w14:textId="3D94B7B8" w:rsidR="00345368" w:rsidRPr="008A3660" w:rsidRDefault="00345368" w:rsidP="00345368">
            <w:pPr>
              <w:pStyle w:val="112"/>
            </w:pPr>
            <w:r w:rsidRPr="008A3660">
              <w:rPr>
                <w:i/>
                <w:szCs w:val="28"/>
                <w:u w:color="000000"/>
              </w:rPr>
              <w:t>Наличие данного контейнера исключает наличие контейнера Person</w:t>
            </w:r>
          </w:p>
        </w:tc>
      </w:tr>
      <w:tr w:rsidR="00345368" w:rsidRPr="008A3660" w14:paraId="2221AB54" w14:textId="77777777" w:rsidTr="00AD06A7">
        <w:tc>
          <w:tcPr>
            <w:tcW w:w="567" w:type="dxa"/>
          </w:tcPr>
          <w:p w14:paraId="636C30DD" w14:textId="77777777" w:rsidR="00345368" w:rsidRPr="008A3660" w:rsidRDefault="00345368" w:rsidP="00B16187">
            <w:pPr>
              <w:pStyle w:val="a"/>
              <w:numPr>
                <w:ilvl w:val="1"/>
                <w:numId w:val="79"/>
              </w:numPr>
            </w:pPr>
          </w:p>
        </w:tc>
        <w:tc>
          <w:tcPr>
            <w:tcW w:w="1843" w:type="dxa"/>
          </w:tcPr>
          <w:p w14:paraId="489B79E2" w14:textId="0D58E9C9" w:rsidR="00345368" w:rsidRPr="008A3660" w:rsidRDefault="00345368" w:rsidP="00345368">
            <w:pPr>
              <w:pStyle w:val="112"/>
            </w:pPr>
            <w:r w:rsidRPr="008A3660">
              <w:rPr>
                <w:szCs w:val="28"/>
                <w:u w:color="000000"/>
              </w:rPr>
              <w:t>personINN</w:t>
            </w:r>
            <w:r w:rsidRPr="008A3660">
              <w:rPr>
                <w:szCs w:val="28"/>
                <w:u w:color="000000"/>
                <w:lang w:val="en-US"/>
              </w:rPr>
              <w:t xml:space="preserve"> (</w:t>
            </w:r>
            <w:r w:rsidRPr="008A3660">
              <w:rPr>
                <w:szCs w:val="28"/>
                <w:u w:color="000000"/>
              </w:rPr>
              <w:t>атрибут</w:t>
            </w:r>
            <w:r w:rsidRPr="008A3660">
              <w:rPr>
                <w:szCs w:val="28"/>
                <w:u w:color="000000"/>
                <w:lang w:val="en-US"/>
              </w:rPr>
              <w:t>)</w:t>
            </w:r>
          </w:p>
        </w:tc>
        <w:tc>
          <w:tcPr>
            <w:tcW w:w="1985" w:type="dxa"/>
          </w:tcPr>
          <w:p w14:paraId="0F9FA6A6" w14:textId="270D72A0" w:rsidR="00345368" w:rsidRPr="008A3660" w:rsidRDefault="00345368" w:rsidP="00345368">
            <w:pPr>
              <w:pStyle w:val="112"/>
            </w:pPr>
            <w:r w:rsidRPr="008A3660">
              <w:rPr>
                <w:rFonts w:cs="Arial Unicode MS"/>
                <w:color w:val="000000"/>
                <w:szCs w:val="28"/>
                <w:u w:color="000000"/>
              </w:rPr>
              <w:t xml:space="preserve">ИНН индивидуального </w:t>
            </w:r>
            <w:r w:rsidRPr="008A3660">
              <w:rPr>
                <w:rFonts w:cs="Arial Unicode MS"/>
                <w:color w:val="000000"/>
                <w:szCs w:val="28"/>
                <w:u w:color="000000"/>
              </w:rPr>
              <w:lastRenderedPageBreak/>
              <w:t>предпринимателя, полученный из ЕСИА</w:t>
            </w:r>
          </w:p>
        </w:tc>
        <w:tc>
          <w:tcPr>
            <w:tcW w:w="1701" w:type="dxa"/>
          </w:tcPr>
          <w:p w14:paraId="7AC8F615" w14:textId="49F33D37" w:rsidR="00345368" w:rsidRPr="008A3660" w:rsidRDefault="00345368" w:rsidP="00345368">
            <w:pPr>
              <w:pStyle w:val="112"/>
            </w:pPr>
            <w:r w:rsidRPr="008A3660">
              <w:rPr>
                <w:rFonts w:cs="Arial Unicode MS"/>
                <w:color w:val="000000"/>
                <w:u w:color="000000"/>
              </w:rPr>
              <w:lastRenderedPageBreak/>
              <w:t>1, обязательно</w:t>
            </w:r>
          </w:p>
        </w:tc>
        <w:tc>
          <w:tcPr>
            <w:tcW w:w="1842" w:type="dxa"/>
          </w:tcPr>
          <w:p w14:paraId="0A958449" w14:textId="5F8C8EBA" w:rsidR="00345368" w:rsidRPr="008A3660" w:rsidRDefault="00345368" w:rsidP="00345368">
            <w:pPr>
              <w:pStyle w:val="112"/>
            </w:pPr>
            <w:r w:rsidRPr="008A3660">
              <w:rPr>
                <w:rFonts w:cs="Arial Unicode MS"/>
                <w:color w:val="000000"/>
                <w:u w:color="000000"/>
                <w:lang w:val="en-US"/>
              </w:rPr>
              <w:t>PersonINNType</w:t>
            </w:r>
            <w:r w:rsidRPr="008A3660">
              <w:rPr>
                <w:rFonts w:cs="Arial Unicode MS"/>
                <w:color w:val="000000"/>
                <w:u w:color="000000"/>
              </w:rPr>
              <w:t xml:space="preserve"> (см. описание в </w:t>
            </w:r>
            <w:r w:rsidRPr="008A3660">
              <w:rPr>
                <w:rFonts w:cs="Arial Unicode MS"/>
                <w:color w:val="000000"/>
                <w:u w:color="000000"/>
              </w:rPr>
              <w:lastRenderedPageBreak/>
              <w:t>п. </w:t>
            </w:r>
            <w:r w:rsidRPr="008A3660">
              <w:rPr>
                <w:rFonts w:cs="Arial Unicode MS"/>
                <w:color w:val="000000"/>
                <w:u w:color="000000"/>
                <w:lang w:val="en-US"/>
              </w:rPr>
              <w:fldChar w:fldCharType="begin"/>
            </w:r>
            <w:r w:rsidRPr="008A3660">
              <w:rPr>
                <w:rFonts w:cs="Arial Unicode MS"/>
                <w:color w:val="000000"/>
                <w:u w:color="000000"/>
              </w:rPr>
              <w:instrText xml:space="preserve"> REF _Ref488225486 \n \h  \* </w:instrText>
            </w:r>
            <w:r w:rsidRPr="008A3660">
              <w:rPr>
                <w:rFonts w:cs="Arial Unicode MS"/>
                <w:color w:val="000000"/>
                <w:u w:color="000000"/>
                <w:lang w:val="en-US"/>
              </w:rPr>
              <w:instrText>MERGEFORMAT</w:instrText>
            </w:r>
            <w:r w:rsidRPr="008A3660">
              <w:rPr>
                <w:rFonts w:cs="Arial Unicode MS"/>
                <w:color w:val="000000"/>
                <w:u w:color="000000"/>
              </w:rPr>
              <w:instrText xml:space="preserve"> </w:instrText>
            </w:r>
            <w:r w:rsidRPr="008A3660">
              <w:rPr>
                <w:rFonts w:cs="Arial Unicode MS"/>
                <w:color w:val="000000"/>
                <w:u w:color="000000"/>
                <w:lang w:val="en-US"/>
              </w:rPr>
            </w:r>
            <w:r w:rsidRPr="008A3660">
              <w:rPr>
                <w:rFonts w:cs="Arial Unicode MS"/>
                <w:color w:val="000000"/>
                <w:u w:color="000000"/>
                <w:lang w:val="en-US"/>
              </w:rPr>
              <w:fldChar w:fldCharType="separate"/>
            </w:r>
            <w:r w:rsidR="00DD2BC4">
              <w:rPr>
                <w:rFonts w:cs="Arial Unicode MS"/>
                <w:color w:val="000000"/>
                <w:u w:color="000000"/>
              </w:rPr>
              <w:t>33</w:t>
            </w:r>
            <w:r w:rsidRPr="008A3660">
              <w:rPr>
                <w:rFonts w:cs="Arial Unicode MS"/>
                <w:color w:val="000000"/>
                <w:u w:color="000000"/>
                <w:lang w:val="en-US"/>
              </w:rPr>
              <w:fldChar w:fldCharType="end"/>
            </w:r>
            <w:r w:rsidRPr="008A3660">
              <w:rPr>
                <w:rFonts w:cs="Arial Unicode MS"/>
                <w:color w:val="000000"/>
                <w:u w:color="000000"/>
              </w:rPr>
              <w:t xml:space="preserve"> раздела </w:t>
            </w:r>
            <w:r w:rsidRPr="008A3660">
              <w:rPr>
                <w:rFonts w:cs="Arial Unicode MS"/>
                <w:color w:val="000000"/>
                <w:u w:color="000000"/>
                <w:lang w:val="en-US"/>
              </w:rPr>
              <w:fldChar w:fldCharType="begin"/>
            </w:r>
            <w:r w:rsidRPr="008A3660">
              <w:rPr>
                <w:rFonts w:cs="Arial Unicode MS"/>
                <w:color w:val="000000"/>
                <w:u w:color="000000"/>
              </w:rPr>
              <w:instrText xml:space="preserve"> </w:instrText>
            </w:r>
            <w:r w:rsidRPr="008A3660">
              <w:rPr>
                <w:rFonts w:cs="Arial Unicode MS"/>
                <w:color w:val="000000"/>
                <w:u w:color="000000"/>
                <w:lang w:val="en-US"/>
              </w:rPr>
              <w:instrText>REF</w:instrText>
            </w:r>
            <w:r w:rsidRPr="008A3660">
              <w:rPr>
                <w:rFonts w:cs="Arial Unicode MS"/>
                <w:color w:val="000000"/>
                <w:u w:color="000000"/>
              </w:rPr>
              <w:instrText xml:space="preserve"> _</w:instrText>
            </w:r>
            <w:r w:rsidRPr="008A3660">
              <w:rPr>
                <w:rFonts w:cs="Arial Unicode MS"/>
                <w:color w:val="000000"/>
                <w:u w:color="000000"/>
                <w:lang w:val="en-US"/>
              </w:rPr>
              <w:instrText>Ref</w:instrText>
            </w:r>
            <w:r w:rsidRPr="008A3660">
              <w:rPr>
                <w:rFonts w:cs="Arial Unicode MS"/>
                <w:color w:val="000000"/>
                <w:u w:color="000000"/>
              </w:rPr>
              <w:instrText>525597097 \</w:instrText>
            </w:r>
            <w:r w:rsidRPr="008A3660">
              <w:rPr>
                <w:rFonts w:cs="Arial Unicode MS"/>
                <w:color w:val="000000"/>
                <w:u w:color="000000"/>
                <w:lang w:val="en-US"/>
              </w:rPr>
              <w:instrText>n</w:instrText>
            </w:r>
            <w:r w:rsidRPr="008A3660">
              <w:rPr>
                <w:rFonts w:cs="Arial Unicode MS"/>
                <w:color w:val="000000"/>
                <w:u w:color="000000"/>
              </w:rPr>
              <w:instrText xml:space="preserve"> \</w:instrText>
            </w:r>
            <w:r w:rsidRPr="008A3660">
              <w:rPr>
                <w:rFonts w:cs="Arial Unicode MS"/>
                <w:color w:val="000000"/>
                <w:u w:color="000000"/>
                <w:lang w:val="en-US"/>
              </w:rPr>
              <w:instrText>h</w:instrText>
            </w:r>
            <w:r w:rsidRPr="008A3660">
              <w:rPr>
                <w:rFonts w:cs="Arial Unicode MS"/>
                <w:color w:val="000000"/>
                <w:u w:color="000000"/>
              </w:rPr>
              <w:instrText xml:space="preserve"> </w:instrText>
            </w:r>
            <w:r w:rsidRPr="008A3660">
              <w:rPr>
                <w:rFonts w:cs="Arial Unicode MS"/>
                <w:color w:val="000000"/>
                <w:u w:color="000000"/>
                <w:lang w:val="en-US"/>
              </w:rPr>
              <w:instrText xml:space="preserve"> \* MERGEFORMAT </w:instrText>
            </w:r>
            <w:r w:rsidRPr="008A3660">
              <w:rPr>
                <w:rFonts w:cs="Arial Unicode MS"/>
                <w:color w:val="000000"/>
                <w:u w:color="000000"/>
                <w:lang w:val="en-US"/>
              </w:rPr>
            </w:r>
            <w:r w:rsidRPr="008A3660">
              <w:rPr>
                <w:rFonts w:cs="Arial Unicode MS"/>
                <w:color w:val="000000"/>
                <w:u w:color="000000"/>
                <w:lang w:val="en-US"/>
              </w:rPr>
              <w:fldChar w:fldCharType="separate"/>
            </w:r>
            <w:r w:rsidR="00DD2BC4">
              <w:rPr>
                <w:rFonts w:cs="Arial Unicode MS"/>
                <w:color w:val="000000"/>
                <w:u w:color="000000"/>
                <w:lang w:val="en-US"/>
              </w:rPr>
              <w:t>3.20.2</w:t>
            </w:r>
            <w:r w:rsidRPr="008A3660">
              <w:rPr>
                <w:rFonts w:cs="Arial Unicode MS"/>
                <w:color w:val="000000"/>
                <w:u w:color="000000"/>
                <w:lang w:val="en-US"/>
              </w:rPr>
              <w:fldChar w:fldCharType="end"/>
            </w:r>
            <w:r w:rsidRPr="008A3660">
              <w:rPr>
                <w:rFonts w:cs="Arial Unicode MS"/>
                <w:color w:val="000000"/>
                <w:u w:color="000000"/>
              </w:rPr>
              <w:t>)</w:t>
            </w:r>
          </w:p>
        </w:tc>
        <w:tc>
          <w:tcPr>
            <w:tcW w:w="2976" w:type="dxa"/>
          </w:tcPr>
          <w:p w14:paraId="2500935A" w14:textId="77777777" w:rsidR="00345368" w:rsidRPr="008A3660" w:rsidRDefault="00345368" w:rsidP="00345368">
            <w:pPr>
              <w:pStyle w:val="112"/>
            </w:pPr>
          </w:p>
        </w:tc>
      </w:tr>
    </w:tbl>
    <w:p w14:paraId="4C85D5FC" w14:textId="1907F50A" w:rsidR="009A65F7" w:rsidRPr="008A3660" w:rsidRDefault="0011421A" w:rsidP="00453211">
      <w:pPr>
        <w:pStyle w:val="af7"/>
      </w:pPr>
      <w:bookmarkStart w:id="778" w:name="_Ref72478282"/>
      <w:bookmarkStart w:id="779" w:name="_Ref72476703"/>
      <w:bookmarkStart w:id="780" w:name="_Ref488224466"/>
      <w:r w:rsidRPr="008A3660">
        <w:lastRenderedPageBreak/>
        <w:t xml:space="preserve">Таблица </w:t>
      </w:r>
      <w:r w:rsidR="00A405F4">
        <w:fldChar w:fldCharType="begin"/>
      </w:r>
      <w:r w:rsidR="00A405F4">
        <w:instrText xml:space="preserve"> SEQ Таблица \* ARABIC </w:instrText>
      </w:r>
      <w:r w:rsidR="00A405F4">
        <w:fldChar w:fldCharType="separate"/>
      </w:r>
      <w:r w:rsidR="00DD2BC4">
        <w:rPr>
          <w:noProof/>
        </w:rPr>
        <w:t>50</w:t>
      </w:r>
      <w:r w:rsidR="00A405F4">
        <w:rPr>
          <w:noProof/>
        </w:rPr>
        <w:fldChar w:fldCharType="end"/>
      </w:r>
      <w:bookmarkEnd w:id="778"/>
      <w:r w:rsidRPr="008A3660">
        <w:t xml:space="preserve"> — ClarificationsConditionsType</w:t>
      </w:r>
    </w:p>
    <w:tbl>
      <w:tblPr>
        <w:tblStyle w:val="affb"/>
        <w:tblW w:w="10914" w:type="dxa"/>
        <w:tblInd w:w="-1139" w:type="dxa"/>
        <w:tblLook w:val="04A0" w:firstRow="1" w:lastRow="0" w:firstColumn="1" w:lastColumn="0" w:noHBand="0" w:noVBand="1"/>
      </w:tblPr>
      <w:tblGrid>
        <w:gridCol w:w="565"/>
        <w:gridCol w:w="1825"/>
        <w:gridCol w:w="1974"/>
        <w:gridCol w:w="1686"/>
        <w:gridCol w:w="1964"/>
        <w:gridCol w:w="2900"/>
      </w:tblGrid>
      <w:tr w:rsidR="009A65F7" w:rsidRPr="008A3660" w14:paraId="1B92D3AA" w14:textId="77777777" w:rsidTr="00AD06A7">
        <w:trPr>
          <w:tblHeader/>
        </w:trPr>
        <w:tc>
          <w:tcPr>
            <w:tcW w:w="567" w:type="dxa"/>
            <w:shd w:val="clear" w:color="auto" w:fill="D9D9D9" w:themeFill="background1" w:themeFillShade="D9"/>
          </w:tcPr>
          <w:p w14:paraId="08121331" w14:textId="77777777" w:rsidR="009A65F7" w:rsidRPr="008A3660" w:rsidRDefault="009A65F7" w:rsidP="0074431C">
            <w:pPr>
              <w:pStyle w:val="115"/>
            </w:pPr>
            <w:r w:rsidRPr="008A3660">
              <w:t>№ п/п</w:t>
            </w:r>
          </w:p>
        </w:tc>
        <w:tc>
          <w:tcPr>
            <w:tcW w:w="1843" w:type="dxa"/>
            <w:shd w:val="clear" w:color="auto" w:fill="D9D9D9" w:themeFill="background1" w:themeFillShade="D9"/>
          </w:tcPr>
          <w:p w14:paraId="3876E3D1" w14:textId="77777777" w:rsidR="009A65F7" w:rsidRPr="008A3660" w:rsidRDefault="009A65F7" w:rsidP="0074431C">
            <w:pPr>
              <w:pStyle w:val="115"/>
            </w:pPr>
            <w:r w:rsidRPr="008A3660">
              <w:t>Код поля</w:t>
            </w:r>
          </w:p>
        </w:tc>
        <w:tc>
          <w:tcPr>
            <w:tcW w:w="1985" w:type="dxa"/>
            <w:shd w:val="clear" w:color="auto" w:fill="D9D9D9" w:themeFill="background1" w:themeFillShade="D9"/>
          </w:tcPr>
          <w:p w14:paraId="440E986D" w14:textId="77777777" w:rsidR="009A65F7" w:rsidRPr="008A3660" w:rsidRDefault="009A65F7" w:rsidP="0074431C">
            <w:pPr>
              <w:pStyle w:val="115"/>
            </w:pPr>
            <w:r w:rsidRPr="008A3660">
              <w:t>Описание поля</w:t>
            </w:r>
          </w:p>
        </w:tc>
        <w:tc>
          <w:tcPr>
            <w:tcW w:w="1701" w:type="dxa"/>
            <w:shd w:val="clear" w:color="auto" w:fill="D9D9D9" w:themeFill="background1" w:themeFillShade="D9"/>
          </w:tcPr>
          <w:p w14:paraId="7EFA5CB8" w14:textId="77777777" w:rsidR="009A65F7" w:rsidRPr="008A3660" w:rsidRDefault="009A65F7" w:rsidP="0074431C">
            <w:pPr>
              <w:pStyle w:val="115"/>
            </w:pPr>
            <w:r w:rsidRPr="008A3660">
              <w:t>Требования к заполнению</w:t>
            </w:r>
          </w:p>
        </w:tc>
        <w:tc>
          <w:tcPr>
            <w:tcW w:w="1842" w:type="dxa"/>
            <w:shd w:val="clear" w:color="auto" w:fill="D9D9D9" w:themeFill="background1" w:themeFillShade="D9"/>
          </w:tcPr>
          <w:p w14:paraId="65C3F7DA" w14:textId="77777777" w:rsidR="009A65F7" w:rsidRPr="008A3660" w:rsidRDefault="009A65F7" w:rsidP="0074431C">
            <w:pPr>
              <w:pStyle w:val="115"/>
            </w:pPr>
            <w:r w:rsidRPr="008A3660">
              <w:t>Способ заполнения/ Тип</w:t>
            </w:r>
          </w:p>
        </w:tc>
        <w:tc>
          <w:tcPr>
            <w:tcW w:w="2976" w:type="dxa"/>
            <w:shd w:val="clear" w:color="auto" w:fill="D9D9D9" w:themeFill="background1" w:themeFillShade="D9"/>
          </w:tcPr>
          <w:p w14:paraId="2A084D86" w14:textId="77777777" w:rsidR="009A65F7" w:rsidRPr="008A3660" w:rsidRDefault="009A65F7" w:rsidP="0074431C">
            <w:pPr>
              <w:pStyle w:val="115"/>
            </w:pPr>
            <w:r w:rsidRPr="008A3660">
              <w:t>Комментарий</w:t>
            </w:r>
          </w:p>
        </w:tc>
      </w:tr>
      <w:tr w:rsidR="009A65F7" w:rsidRPr="008A3660" w14:paraId="4EB535B1" w14:textId="77777777" w:rsidTr="00AD06A7">
        <w:tc>
          <w:tcPr>
            <w:tcW w:w="567" w:type="dxa"/>
          </w:tcPr>
          <w:p w14:paraId="6ACEED42" w14:textId="77777777" w:rsidR="009A65F7" w:rsidRPr="008A3660" w:rsidRDefault="009A65F7" w:rsidP="009A65F7">
            <w:pPr>
              <w:numPr>
                <w:ilvl w:val="0"/>
                <w:numId w:val="131"/>
              </w:numPr>
            </w:pPr>
          </w:p>
        </w:tc>
        <w:tc>
          <w:tcPr>
            <w:tcW w:w="1843" w:type="dxa"/>
          </w:tcPr>
          <w:p w14:paraId="1F70E847" w14:textId="77777777" w:rsidR="009A65F7" w:rsidRPr="008A3660" w:rsidRDefault="009A65F7" w:rsidP="0074431C">
            <w:pPr>
              <w:pStyle w:val="af9"/>
              <w:rPr>
                <w:lang w:val="en-US"/>
              </w:rPr>
            </w:pPr>
            <w:r w:rsidRPr="008A3660">
              <w:t>Clarification</w:t>
            </w:r>
            <w:r w:rsidRPr="008A3660">
              <w:rPr>
                <w:lang w:val="en-US"/>
              </w:rPr>
              <w:t>Id</w:t>
            </w:r>
          </w:p>
        </w:tc>
        <w:tc>
          <w:tcPr>
            <w:tcW w:w="1985" w:type="dxa"/>
          </w:tcPr>
          <w:p w14:paraId="498BA377" w14:textId="77777777" w:rsidR="009A65F7" w:rsidRPr="008A3660" w:rsidRDefault="009A65F7" w:rsidP="0074431C">
            <w:pPr>
              <w:pStyle w:val="af9"/>
            </w:pPr>
            <w:r w:rsidRPr="008A3660">
              <w:t>Уникальный идентификатор уточнения вида и принадлежности платежа (УВПП)</w:t>
            </w:r>
          </w:p>
        </w:tc>
        <w:tc>
          <w:tcPr>
            <w:tcW w:w="1701" w:type="dxa"/>
          </w:tcPr>
          <w:p w14:paraId="0D0AE480" w14:textId="77777777" w:rsidR="009A65F7" w:rsidRPr="008A3660" w:rsidRDefault="009A65F7" w:rsidP="0074431C">
            <w:pPr>
              <w:pStyle w:val="af9"/>
            </w:pPr>
            <w:r w:rsidRPr="008A3660">
              <w:t>1…100, обязательно</w:t>
            </w:r>
          </w:p>
        </w:tc>
        <w:tc>
          <w:tcPr>
            <w:tcW w:w="1842" w:type="dxa"/>
          </w:tcPr>
          <w:p w14:paraId="75ECB4EC" w14:textId="6E6DF2C0" w:rsidR="009A65F7" w:rsidRPr="008A3660" w:rsidRDefault="009A65F7" w:rsidP="0074431C">
            <w:pPr>
              <w:pStyle w:val="af9"/>
            </w:pPr>
            <w:r w:rsidRPr="008A3660">
              <w:rPr>
                <w:lang w:val="en-US"/>
              </w:rPr>
              <w:t xml:space="preserve">ClarificationIdType </w:t>
            </w:r>
            <w:r w:rsidR="00FC500A" w:rsidRPr="008A3660">
              <w:rPr>
                <w:rFonts w:cs="Arial Unicode MS"/>
                <w:color w:val="000000"/>
                <w:u w:color="000000"/>
                <w:lang w:val="en-US"/>
              </w:rPr>
              <w:t>(</w:t>
            </w:r>
            <w:r w:rsidR="00FC500A" w:rsidRPr="008A3660">
              <w:rPr>
                <w:rFonts w:cs="Arial Unicode MS"/>
                <w:color w:val="000000"/>
                <w:u w:color="000000"/>
              </w:rPr>
              <w:t>см</w:t>
            </w:r>
            <w:r w:rsidR="00FC500A" w:rsidRPr="008A3660">
              <w:rPr>
                <w:rFonts w:cs="Arial Unicode MS"/>
                <w:color w:val="000000"/>
                <w:u w:color="000000"/>
                <w:lang w:val="en-US"/>
              </w:rPr>
              <w:t xml:space="preserve">. </w:t>
            </w:r>
            <w:r w:rsidR="00FC500A" w:rsidRPr="008A3660">
              <w:rPr>
                <w:rFonts w:cs="Arial Unicode MS"/>
                <w:color w:val="000000"/>
                <w:u w:color="000000"/>
              </w:rPr>
              <w:t>описание</w:t>
            </w:r>
            <w:r w:rsidR="00FC500A" w:rsidRPr="008A3660">
              <w:rPr>
                <w:rFonts w:cs="Arial Unicode MS"/>
                <w:color w:val="000000"/>
                <w:u w:color="000000"/>
                <w:lang w:val="en-US"/>
              </w:rPr>
              <w:t xml:space="preserve"> </w:t>
            </w:r>
            <w:r w:rsidR="00FC500A" w:rsidRPr="008A3660">
              <w:rPr>
                <w:rFonts w:cs="Arial Unicode MS"/>
                <w:color w:val="000000"/>
                <w:u w:color="000000"/>
              </w:rPr>
              <w:t>в</w:t>
            </w:r>
            <w:r w:rsidR="00FC500A" w:rsidRPr="008A3660">
              <w:rPr>
                <w:rFonts w:cs="Arial Unicode MS"/>
                <w:color w:val="000000"/>
                <w:u w:color="000000"/>
                <w:lang w:val="en-US"/>
              </w:rPr>
              <w:t xml:space="preserve"> </w:t>
            </w:r>
            <w:r w:rsidR="00FC500A" w:rsidRPr="008A3660">
              <w:rPr>
                <w:rFonts w:cs="Arial Unicode MS"/>
                <w:color w:val="000000"/>
                <w:u w:color="000000"/>
              </w:rPr>
              <w:t>п</w:t>
            </w:r>
            <w:r w:rsidR="00FC500A" w:rsidRPr="008A3660">
              <w:rPr>
                <w:rFonts w:cs="Arial Unicode MS"/>
                <w:color w:val="000000"/>
                <w:u w:color="000000"/>
                <w:lang w:val="en-US"/>
              </w:rPr>
              <w:t>. </w:t>
            </w:r>
            <w:r w:rsidR="00FC500A" w:rsidRPr="008A3660">
              <w:rPr>
                <w:rFonts w:cs="Arial Unicode MS"/>
                <w:color w:val="000000"/>
                <w:u w:color="000000"/>
                <w:lang w:val="en-US"/>
              </w:rPr>
              <w:fldChar w:fldCharType="begin"/>
            </w:r>
            <w:r w:rsidR="00FC500A" w:rsidRPr="008A3660">
              <w:rPr>
                <w:rFonts w:cs="Arial Unicode MS"/>
                <w:color w:val="000000"/>
                <w:u w:color="000000"/>
                <w:lang w:val="en-US"/>
              </w:rPr>
              <w:instrText xml:space="preserve"> REF _Ref72478392 \r \h </w:instrText>
            </w:r>
            <w:r w:rsidR="00C61884" w:rsidRPr="008A3660">
              <w:rPr>
                <w:rFonts w:cs="Arial Unicode MS"/>
                <w:color w:val="000000"/>
                <w:u w:color="000000"/>
                <w:lang w:val="en-US"/>
              </w:rPr>
              <w:instrText xml:space="preserve"> \* MERGEFORMAT </w:instrText>
            </w:r>
            <w:r w:rsidR="00FC500A" w:rsidRPr="008A3660">
              <w:rPr>
                <w:rFonts w:cs="Arial Unicode MS"/>
                <w:color w:val="000000"/>
                <w:u w:color="000000"/>
                <w:lang w:val="en-US"/>
              </w:rPr>
            </w:r>
            <w:r w:rsidR="00FC500A" w:rsidRPr="008A3660">
              <w:rPr>
                <w:rFonts w:cs="Arial Unicode MS"/>
                <w:color w:val="000000"/>
                <w:u w:color="000000"/>
                <w:lang w:val="en-US"/>
              </w:rPr>
              <w:fldChar w:fldCharType="separate"/>
            </w:r>
            <w:r w:rsidR="00DD2BC4">
              <w:rPr>
                <w:rFonts w:cs="Arial Unicode MS"/>
                <w:color w:val="000000"/>
                <w:u w:color="000000"/>
                <w:lang w:val="en-US"/>
              </w:rPr>
              <w:t>3</w:t>
            </w:r>
            <w:r w:rsidR="00FC500A" w:rsidRPr="008A3660">
              <w:rPr>
                <w:rFonts w:cs="Arial Unicode MS"/>
                <w:color w:val="000000"/>
                <w:u w:color="000000"/>
                <w:lang w:val="en-US"/>
              </w:rPr>
              <w:fldChar w:fldCharType="end"/>
            </w:r>
            <w:r w:rsidR="00FC500A" w:rsidRPr="008A3660">
              <w:rPr>
                <w:rFonts w:cs="Arial Unicode MS"/>
                <w:color w:val="000000"/>
                <w:u w:color="000000"/>
              </w:rPr>
              <w:t xml:space="preserve"> раздела </w:t>
            </w:r>
            <w:r w:rsidR="00FC500A" w:rsidRPr="008A3660">
              <w:rPr>
                <w:rFonts w:cs="Arial Unicode MS"/>
                <w:color w:val="000000"/>
                <w:u w:color="000000"/>
                <w:lang w:val="en-US"/>
              </w:rPr>
              <w:fldChar w:fldCharType="begin"/>
            </w:r>
            <w:r w:rsidR="00FC500A" w:rsidRPr="008A3660">
              <w:rPr>
                <w:rFonts w:cs="Arial Unicode MS"/>
                <w:color w:val="000000"/>
                <w:u w:color="000000"/>
              </w:rPr>
              <w:instrText xml:space="preserve"> </w:instrText>
            </w:r>
            <w:r w:rsidR="00FC500A" w:rsidRPr="008A3660">
              <w:rPr>
                <w:rFonts w:cs="Arial Unicode MS"/>
                <w:color w:val="000000"/>
                <w:u w:color="000000"/>
                <w:lang w:val="en-US"/>
              </w:rPr>
              <w:instrText>REF</w:instrText>
            </w:r>
            <w:r w:rsidR="00FC500A" w:rsidRPr="008A3660">
              <w:rPr>
                <w:rFonts w:cs="Arial Unicode MS"/>
                <w:color w:val="000000"/>
                <w:u w:color="000000"/>
              </w:rPr>
              <w:instrText xml:space="preserve"> _</w:instrText>
            </w:r>
            <w:r w:rsidR="00FC500A" w:rsidRPr="008A3660">
              <w:rPr>
                <w:rFonts w:cs="Arial Unicode MS"/>
                <w:color w:val="000000"/>
                <w:u w:color="000000"/>
                <w:lang w:val="en-US"/>
              </w:rPr>
              <w:instrText>Ref</w:instrText>
            </w:r>
            <w:r w:rsidR="00FC500A" w:rsidRPr="008A3660">
              <w:rPr>
                <w:rFonts w:cs="Arial Unicode MS"/>
                <w:color w:val="000000"/>
                <w:u w:color="000000"/>
              </w:rPr>
              <w:instrText>525597097 \</w:instrText>
            </w:r>
            <w:r w:rsidR="00FC500A" w:rsidRPr="008A3660">
              <w:rPr>
                <w:rFonts w:cs="Arial Unicode MS"/>
                <w:color w:val="000000"/>
                <w:u w:color="000000"/>
                <w:lang w:val="en-US"/>
              </w:rPr>
              <w:instrText>n</w:instrText>
            </w:r>
            <w:r w:rsidR="00FC500A" w:rsidRPr="008A3660">
              <w:rPr>
                <w:rFonts w:cs="Arial Unicode MS"/>
                <w:color w:val="000000"/>
                <w:u w:color="000000"/>
              </w:rPr>
              <w:instrText xml:space="preserve"> \</w:instrText>
            </w:r>
            <w:r w:rsidR="00FC500A" w:rsidRPr="008A3660">
              <w:rPr>
                <w:rFonts w:cs="Arial Unicode MS"/>
                <w:color w:val="000000"/>
                <w:u w:color="000000"/>
                <w:lang w:val="en-US"/>
              </w:rPr>
              <w:instrText>h</w:instrText>
            </w:r>
            <w:r w:rsidR="00FC500A" w:rsidRPr="008A3660">
              <w:rPr>
                <w:rFonts w:cs="Arial Unicode MS"/>
                <w:color w:val="000000"/>
                <w:u w:color="000000"/>
              </w:rPr>
              <w:instrText xml:space="preserve"> </w:instrText>
            </w:r>
            <w:r w:rsidR="00FC500A" w:rsidRPr="008A3660">
              <w:rPr>
                <w:rFonts w:cs="Arial Unicode MS"/>
                <w:color w:val="000000"/>
                <w:u w:color="000000"/>
                <w:lang w:val="en-US"/>
              </w:rPr>
              <w:instrText xml:space="preserve"> \* MERGEFORMAT </w:instrText>
            </w:r>
            <w:r w:rsidR="00FC500A" w:rsidRPr="008A3660">
              <w:rPr>
                <w:rFonts w:cs="Arial Unicode MS"/>
                <w:color w:val="000000"/>
                <w:u w:color="000000"/>
                <w:lang w:val="en-US"/>
              </w:rPr>
            </w:r>
            <w:r w:rsidR="00FC500A" w:rsidRPr="008A3660">
              <w:rPr>
                <w:rFonts w:cs="Arial Unicode MS"/>
                <w:color w:val="000000"/>
                <w:u w:color="000000"/>
                <w:lang w:val="en-US"/>
              </w:rPr>
              <w:fldChar w:fldCharType="separate"/>
            </w:r>
            <w:r w:rsidR="00DD2BC4">
              <w:rPr>
                <w:rFonts w:cs="Arial Unicode MS"/>
                <w:color w:val="000000"/>
                <w:u w:color="000000"/>
                <w:lang w:val="en-US"/>
              </w:rPr>
              <w:t>3.20.2</w:t>
            </w:r>
            <w:r w:rsidR="00FC500A" w:rsidRPr="008A3660">
              <w:rPr>
                <w:rFonts w:cs="Arial Unicode MS"/>
                <w:color w:val="000000"/>
                <w:u w:color="000000"/>
                <w:lang w:val="en-US"/>
              </w:rPr>
              <w:fldChar w:fldCharType="end"/>
            </w:r>
            <w:r w:rsidR="00FC500A" w:rsidRPr="008A3660">
              <w:rPr>
                <w:rFonts w:cs="Arial Unicode MS"/>
                <w:color w:val="000000"/>
                <w:u w:color="000000"/>
              </w:rPr>
              <w:t>)</w:t>
            </w:r>
          </w:p>
        </w:tc>
        <w:tc>
          <w:tcPr>
            <w:tcW w:w="2976" w:type="dxa"/>
          </w:tcPr>
          <w:p w14:paraId="14E5CB4E" w14:textId="62AE92E2" w:rsidR="009A65F7" w:rsidRPr="008A3660" w:rsidRDefault="009A65F7" w:rsidP="0074431C">
            <w:pPr>
              <w:pStyle w:val="af9"/>
              <w:rPr>
                <w:iCs/>
              </w:rPr>
            </w:pPr>
          </w:p>
        </w:tc>
      </w:tr>
    </w:tbl>
    <w:p w14:paraId="5A748E15" w14:textId="77777777" w:rsidR="009A65F7" w:rsidRPr="008A3660" w:rsidRDefault="009A65F7" w:rsidP="0074431C"/>
    <w:p w14:paraId="57BD6B51" w14:textId="3754FC4E" w:rsidR="00453211" w:rsidRPr="008A3660" w:rsidRDefault="00453211" w:rsidP="00453211">
      <w:pPr>
        <w:pStyle w:val="af7"/>
      </w:pPr>
      <w:bookmarkStart w:id="781" w:name="_Ref72492394"/>
      <w:r w:rsidRPr="008A3660">
        <w:t xml:space="preserve">Таблица </w:t>
      </w:r>
      <w:r w:rsidR="00A405F4">
        <w:fldChar w:fldCharType="begin"/>
      </w:r>
      <w:r w:rsidR="00A405F4">
        <w:instrText xml:space="preserve"> SEQ Таблица \* ARABIC </w:instrText>
      </w:r>
      <w:r w:rsidR="00A405F4">
        <w:fldChar w:fldCharType="separate"/>
      </w:r>
      <w:r w:rsidR="00DD2BC4">
        <w:rPr>
          <w:noProof/>
        </w:rPr>
        <w:t>51</w:t>
      </w:r>
      <w:r w:rsidR="00A405F4">
        <w:rPr>
          <w:noProof/>
        </w:rPr>
        <w:fldChar w:fldCharType="end"/>
      </w:r>
      <w:bookmarkEnd w:id="779"/>
      <w:bookmarkEnd w:id="781"/>
      <w:r w:rsidRPr="008A3660">
        <w:t xml:space="preserve"> — IncomesConditionsType</w:t>
      </w:r>
    </w:p>
    <w:tbl>
      <w:tblPr>
        <w:tblStyle w:val="affb"/>
        <w:tblW w:w="10914" w:type="dxa"/>
        <w:tblInd w:w="-1139" w:type="dxa"/>
        <w:tblLook w:val="04A0" w:firstRow="1" w:lastRow="0" w:firstColumn="1" w:lastColumn="0" w:noHBand="0" w:noVBand="1"/>
      </w:tblPr>
      <w:tblGrid>
        <w:gridCol w:w="567"/>
        <w:gridCol w:w="1985"/>
        <w:gridCol w:w="1701"/>
        <w:gridCol w:w="1746"/>
        <w:gridCol w:w="1939"/>
        <w:gridCol w:w="2976"/>
      </w:tblGrid>
      <w:tr w:rsidR="00453211" w:rsidRPr="008A3660" w14:paraId="4A56476B" w14:textId="77777777" w:rsidTr="00AD06A7">
        <w:trPr>
          <w:tblHeader/>
        </w:trPr>
        <w:tc>
          <w:tcPr>
            <w:tcW w:w="567" w:type="dxa"/>
            <w:shd w:val="clear" w:color="auto" w:fill="D9D9D9" w:themeFill="background1" w:themeFillShade="D9"/>
          </w:tcPr>
          <w:p w14:paraId="2E041FD2" w14:textId="77777777" w:rsidR="00453211" w:rsidRPr="008A3660" w:rsidRDefault="00453211" w:rsidP="0074431C">
            <w:pPr>
              <w:pStyle w:val="115"/>
            </w:pPr>
            <w:r w:rsidRPr="008A3660">
              <w:t>№ п/п</w:t>
            </w:r>
          </w:p>
        </w:tc>
        <w:tc>
          <w:tcPr>
            <w:tcW w:w="1985" w:type="dxa"/>
            <w:shd w:val="clear" w:color="auto" w:fill="D9D9D9" w:themeFill="background1" w:themeFillShade="D9"/>
          </w:tcPr>
          <w:p w14:paraId="6F45779B" w14:textId="77777777" w:rsidR="00453211" w:rsidRPr="008A3660" w:rsidRDefault="00453211" w:rsidP="0074431C">
            <w:pPr>
              <w:pStyle w:val="115"/>
            </w:pPr>
            <w:r w:rsidRPr="008A3660">
              <w:t>Код поля</w:t>
            </w:r>
          </w:p>
        </w:tc>
        <w:tc>
          <w:tcPr>
            <w:tcW w:w="1701" w:type="dxa"/>
            <w:shd w:val="clear" w:color="auto" w:fill="D9D9D9" w:themeFill="background1" w:themeFillShade="D9"/>
          </w:tcPr>
          <w:p w14:paraId="570A579D" w14:textId="77777777" w:rsidR="00453211" w:rsidRPr="008A3660" w:rsidRDefault="00453211" w:rsidP="0074431C">
            <w:pPr>
              <w:pStyle w:val="115"/>
            </w:pPr>
            <w:r w:rsidRPr="008A3660">
              <w:t>Описание поля</w:t>
            </w:r>
          </w:p>
        </w:tc>
        <w:tc>
          <w:tcPr>
            <w:tcW w:w="1746" w:type="dxa"/>
            <w:shd w:val="clear" w:color="auto" w:fill="D9D9D9" w:themeFill="background1" w:themeFillShade="D9"/>
          </w:tcPr>
          <w:p w14:paraId="42D007DD" w14:textId="3F8FD9EC" w:rsidR="00453211" w:rsidRPr="008A3660" w:rsidRDefault="00453211" w:rsidP="0074431C">
            <w:pPr>
              <w:pStyle w:val="115"/>
              <w:rPr>
                <w:lang w:val="ru-RU"/>
              </w:rPr>
            </w:pPr>
            <w:r w:rsidRPr="008A3660">
              <w:rPr>
                <w:lang w:val="ru-RU"/>
              </w:rPr>
              <w:t xml:space="preserve">Требования </w:t>
            </w:r>
            <w:r w:rsidR="00441253" w:rsidRPr="008A3660">
              <w:rPr>
                <w:lang w:val="ru-RU"/>
              </w:rPr>
              <w:br/>
            </w:r>
            <w:r w:rsidRPr="008A3660">
              <w:rPr>
                <w:lang w:val="ru-RU"/>
              </w:rPr>
              <w:t>к заполнению</w:t>
            </w:r>
          </w:p>
        </w:tc>
        <w:tc>
          <w:tcPr>
            <w:tcW w:w="1939" w:type="dxa"/>
            <w:shd w:val="clear" w:color="auto" w:fill="D9D9D9" w:themeFill="background1" w:themeFillShade="D9"/>
          </w:tcPr>
          <w:p w14:paraId="41CA7D5B" w14:textId="77777777" w:rsidR="00453211" w:rsidRPr="008A3660" w:rsidRDefault="00453211" w:rsidP="0074431C">
            <w:pPr>
              <w:pStyle w:val="115"/>
              <w:rPr>
                <w:lang w:val="ru-RU"/>
              </w:rPr>
            </w:pPr>
            <w:r w:rsidRPr="008A3660">
              <w:rPr>
                <w:lang w:val="ru-RU"/>
              </w:rPr>
              <w:t>Способ заполнения/ Тип</w:t>
            </w:r>
          </w:p>
        </w:tc>
        <w:tc>
          <w:tcPr>
            <w:tcW w:w="2976" w:type="dxa"/>
            <w:shd w:val="clear" w:color="auto" w:fill="D9D9D9" w:themeFill="background1" w:themeFillShade="D9"/>
          </w:tcPr>
          <w:p w14:paraId="1037DE42" w14:textId="77777777" w:rsidR="00453211" w:rsidRPr="008A3660" w:rsidRDefault="00453211" w:rsidP="0074431C">
            <w:pPr>
              <w:pStyle w:val="115"/>
              <w:rPr>
                <w:lang w:val="ru-RU"/>
              </w:rPr>
            </w:pPr>
            <w:r w:rsidRPr="008A3660">
              <w:rPr>
                <w:lang w:val="ru-RU"/>
              </w:rPr>
              <w:t>Комментарий</w:t>
            </w:r>
          </w:p>
        </w:tc>
      </w:tr>
      <w:tr w:rsidR="00453211" w:rsidRPr="008A3660" w14:paraId="46ED5D37" w14:textId="77777777" w:rsidTr="00AD06A7">
        <w:tc>
          <w:tcPr>
            <w:tcW w:w="567" w:type="dxa"/>
          </w:tcPr>
          <w:p w14:paraId="6AFEAB9C" w14:textId="77777777" w:rsidR="00453211" w:rsidRPr="008A3660" w:rsidRDefault="00453211" w:rsidP="00AD06A7">
            <w:pPr>
              <w:numPr>
                <w:ilvl w:val="0"/>
                <w:numId w:val="161"/>
              </w:numPr>
            </w:pPr>
          </w:p>
        </w:tc>
        <w:tc>
          <w:tcPr>
            <w:tcW w:w="1985" w:type="dxa"/>
          </w:tcPr>
          <w:p w14:paraId="470A7469" w14:textId="77777777" w:rsidR="00453211" w:rsidRPr="008A3660" w:rsidRDefault="00453211" w:rsidP="0074431C">
            <w:pPr>
              <w:pStyle w:val="af9"/>
            </w:pPr>
            <w:r w:rsidRPr="008A3660">
              <w:rPr>
                <w:lang w:val="en-US"/>
              </w:rPr>
              <w:t>IncomeId</w:t>
            </w:r>
          </w:p>
        </w:tc>
        <w:tc>
          <w:tcPr>
            <w:tcW w:w="1701" w:type="dxa"/>
          </w:tcPr>
          <w:p w14:paraId="7720B9FB" w14:textId="77777777" w:rsidR="00453211" w:rsidRPr="008A3660" w:rsidRDefault="00453211" w:rsidP="0074431C">
            <w:pPr>
              <w:pStyle w:val="af9"/>
            </w:pPr>
            <w:r w:rsidRPr="008A3660">
              <w:t>Уникальный идентификатор зачисления (УИЗ)</w:t>
            </w:r>
          </w:p>
        </w:tc>
        <w:tc>
          <w:tcPr>
            <w:tcW w:w="1746" w:type="dxa"/>
          </w:tcPr>
          <w:p w14:paraId="3D8BCA38" w14:textId="77777777" w:rsidR="00453211" w:rsidRPr="008A3660" w:rsidRDefault="00453211" w:rsidP="0074431C">
            <w:pPr>
              <w:pStyle w:val="af9"/>
            </w:pPr>
            <w:r w:rsidRPr="008A3660">
              <w:t>1…100, обязательно</w:t>
            </w:r>
          </w:p>
        </w:tc>
        <w:tc>
          <w:tcPr>
            <w:tcW w:w="1939" w:type="dxa"/>
          </w:tcPr>
          <w:p w14:paraId="36D99FE2" w14:textId="3C70B6D8" w:rsidR="00453211" w:rsidRPr="008A3660" w:rsidRDefault="00453211" w:rsidP="0074431C">
            <w:pPr>
              <w:pStyle w:val="af9"/>
            </w:pPr>
            <w:r w:rsidRPr="008A3660">
              <w:rPr>
                <w:lang w:val="en-US"/>
              </w:rPr>
              <w:t>IncomeIdType</w:t>
            </w:r>
            <w:r w:rsidRPr="008A3660">
              <w:t xml:space="preserve"> </w:t>
            </w:r>
            <w:r w:rsidR="00B527CD" w:rsidRPr="008A3660">
              <w:t>(описание см. в пункте </w:t>
            </w:r>
            <w:r w:rsidR="00B527CD" w:rsidRPr="008A3660">
              <w:fldChar w:fldCharType="begin"/>
            </w:r>
            <w:r w:rsidR="00B527CD" w:rsidRPr="008A3660">
              <w:instrText xml:space="preserve"> REF _Ref72472980 \r \h </w:instrText>
            </w:r>
            <w:r w:rsidR="00C61884" w:rsidRPr="008A3660">
              <w:instrText xml:space="preserve"> \* MERGEFORMAT </w:instrText>
            </w:r>
            <w:r w:rsidR="00B527CD" w:rsidRPr="008A3660">
              <w:fldChar w:fldCharType="separate"/>
            </w:r>
            <w:r w:rsidR="00DD2BC4">
              <w:t>6</w:t>
            </w:r>
            <w:r w:rsidR="00B527CD" w:rsidRPr="008A3660">
              <w:fldChar w:fldCharType="end"/>
            </w:r>
            <w:r w:rsidR="00B527CD" w:rsidRPr="008A3660">
              <w:t xml:space="preserve"> раздела </w:t>
            </w:r>
            <w:r w:rsidR="00B527CD" w:rsidRPr="008A3660">
              <w:fldChar w:fldCharType="begin"/>
            </w:r>
            <w:r w:rsidR="00B527CD" w:rsidRPr="008A3660">
              <w:instrText xml:space="preserve"> REF _Ref525597097 \n \h  \* MERGEFORMAT </w:instrText>
            </w:r>
            <w:r w:rsidR="00B527CD" w:rsidRPr="008A3660">
              <w:fldChar w:fldCharType="separate"/>
            </w:r>
            <w:r w:rsidR="00DD2BC4">
              <w:t>3.20.2</w:t>
            </w:r>
            <w:r w:rsidR="00B527CD" w:rsidRPr="008A3660">
              <w:fldChar w:fldCharType="end"/>
            </w:r>
            <w:r w:rsidR="00B527CD" w:rsidRPr="008A3660">
              <w:t>)</w:t>
            </w:r>
          </w:p>
        </w:tc>
        <w:tc>
          <w:tcPr>
            <w:tcW w:w="2976" w:type="dxa"/>
          </w:tcPr>
          <w:p w14:paraId="55D77D43" w14:textId="4ECF4303" w:rsidR="00453211" w:rsidRPr="008A3660" w:rsidRDefault="00453211" w:rsidP="0074431C">
            <w:pPr>
              <w:pStyle w:val="af9"/>
              <w:rPr>
                <w:i/>
              </w:rPr>
            </w:pPr>
          </w:p>
        </w:tc>
      </w:tr>
    </w:tbl>
    <w:p w14:paraId="52273B84" w14:textId="48816BC7" w:rsidR="00E452B8" w:rsidRPr="008A3660" w:rsidRDefault="00E452B8" w:rsidP="004D4862">
      <w:pPr>
        <w:pStyle w:val="af7"/>
      </w:pPr>
      <w:bookmarkStart w:id="782" w:name="_Ref72492005"/>
      <w:r w:rsidRPr="008A3660">
        <w:t xml:space="preserve">Таблица </w:t>
      </w:r>
      <w:r w:rsidR="00A405F4">
        <w:fldChar w:fldCharType="begin"/>
      </w:r>
      <w:r w:rsidR="00A405F4">
        <w:instrText xml:space="preserve"> SEQ Таблица \* ARABIC </w:instrText>
      </w:r>
      <w:r w:rsidR="00A405F4">
        <w:fldChar w:fldCharType="separate"/>
      </w:r>
      <w:r w:rsidR="00DD2BC4">
        <w:rPr>
          <w:noProof/>
        </w:rPr>
        <w:t>52</w:t>
      </w:r>
      <w:r w:rsidR="00A405F4">
        <w:rPr>
          <w:noProof/>
        </w:rPr>
        <w:fldChar w:fldCharType="end"/>
      </w:r>
      <w:bookmarkStart w:id="783" w:name="OLE_LINK500"/>
      <w:bookmarkStart w:id="784" w:name="OLE_LINK501"/>
      <w:bookmarkEnd w:id="780"/>
      <w:bookmarkEnd w:id="782"/>
      <w:r w:rsidR="00A164BB" w:rsidRPr="008A3660">
        <w:t xml:space="preserve"> — </w:t>
      </w:r>
      <w:bookmarkStart w:id="785" w:name="OLE_LINK789"/>
      <w:r w:rsidRPr="008A3660">
        <w:t>ChargesConditionsType</w:t>
      </w:r>
      <w:bookmarkEnd w:id="783"/>
      <w:bookmarkEnd w:id="784"/>
      <w:bookmarkEnd w:id="785"/>
    </w:p>
    <w:tbl>
      <w:tblPr>
        <w:tblStyle w:val="affb"/>
        <w:tblW w:w="10914" w:type="dxa"/>
        <w:tblInd w:w="-1139" w:type="dxa"/>
        <w:tblLayout w:type="fixed"/>
        <w:tblLook w:val="04A0" w:firstRow="1" w:lastRow="0" w:firstColumn="1" w:lastColumn="0" w:noHBand="0" w:noVBand="1"/>
      </w:tblPr>
      <w:tblGrid>
        <w:gridCol w:w="567"/>
        <w:gridCol w:w="1985"/>
        <w:gridCol w:w="1701"/>
        <w:gridCol w:w="1701"/>
        <w:gridCol w:w="1984"/>
        <w:gridCol w:w="2976"/>
      </w:tblGrid>
      <w:tr w:rsidR="00B07A95" w:rsidRPr="008A3660" w14:paraId="34CB512B" w14:textId="77777777" w:rsidTr="00441253">
        <w:trPr>
          <w:tblHeader/>
        </w:trPr>
        <w:tc>
          <w:tcPr>
            <w:tcW w:w="567" w:type="dxa"/>
            <w:shd w:val="clear" w:color="auto" w:fill="E7E6E6" w:themeFill="background2"/>
            <w:vAlign w:val="center"/>
          </w:tcPr>
          <w:p w14:paraId="023CFF8C" w14:textId="77777777" w:rsidR="00B07A95" w:rsidRPr="008A3660" w:rsidRDefault="00B07A95" w:rsidP="00D75327">
            <w:pPr>
              <w:pStyle w:val="115"/>
            </w:pPr>
            <w:r w:rsidRPr="008A3660">
              <w:rPr>
                <w:u w:color="000000"/>
              </w:rPr>
              <w:t>№</w:t>
            </w:r>
          </w:p>
        </w:tc>
        <w:tc>
          <w:tcPr>
            <w:tcW w:w="1985" w:type="dxa"/>
            <w:shd w:val="clear" w:color="auto" w:fill="E7E6E6" w:themeFill="background2"/>
            <w:vAlign w:val="center"/>
          </w:tcPr>
          <w:p w14:paraId="792452E8" w14:textId="77777777" w:rsidR="00B07A95" w:rsidRPr="008A3660" w:rsidRDefault="00B07A95" w:rsidP="00D75327">
            <w:pPr>
              <w:pStyle w:val="115"/>
              <w:rPr>
                <w:lang w:val="ru-RU"/>
              </w:rPr>
            </w:pPr>
            <w:r w:rsidRPr="008A3660">
              <w:rPr>
                <w:u w:color="000000"/>
                <w:lang w:val="ru-RU"/>
              </w:rPr>
              <w:t>Код поля</w:t>
            </w:r>
          </w:p>
        </w:tc>
        <w:tc>
          <w:tcPr>
            <w:tcW w:w="1701" w:type="dxa"/>
            <w:shd w:val="clear" w:color="auto" w:fill="E7E6E6" w:themeFill="background2"/>
            <w:vAlign w:val="center"/>
          </w:tcPr>
          <w:p w14:paraId="018D7F34" w14:textId="77777777" w:rsidR="00B07A95" w:rsidRPr="008A3660" w:rsidRDefault="00B07A95" w:rsidP="00D75327">
            <w:pPr>
              <w:pStyle w:val="115"/>
              <w:rPr>
                <w:lang w:val="ru-RU"/>
              </w:rPr>
            </w:pPr>
            <w:r w:rsidRPr="008A3660">
              <w:rPr>
                <w:u w:color="000000"/>
                <w:lang w:val="ru-RU"/>
              </w:rPr>
              <w:t>Описание поля</w:t>
            </w:r>
          </w:p>
        </w:tc>
        <w:tc>
          <w:tcPr>
            <w:tcW w:w="1701" w:type="dxa"/>
            <w:shd w:val="clear" w:color="auto" w:fill="E7E6E6" w:themeFill="background2"/>
            <w:vAlign w:val="center"/>
          </w:tcPr>
          <w:p w14:paraId="2C55AE1B" w14:textId="373D6F0E" w:rsidR="00B07A95" w:rsidRPr="008A3660" w:rsidRDefault="00B07A95" w:rsidP="00D75327">
            <w:pPr>
              <w:pStyle w:val="115"/>
              <w:rPr>
                <w:lang w:val="ru-RU"/>
              </w:rPr>
            </w:pPr>
            <w:r w:rsidRPr="008A3660">
              <w:rPr>
                <w:u w:color="000000"/>
                <w:lang w:val="ru-RU"/>
              </w:rPr>
              <w:t xml:space="preserve">Требования </w:t>
            </w:r>
            <w:r w:rsidR="00441253" w:rsidRPr="008A3660">
              <w:rPr>
                <w:u w:color="000000"/>
                <w:lang w:val="ru-RU"/>
              </w:rPr>
              <w:br/>
            </w:r>
            <w:r w:rsidRPr="008A3660">
              <w:rPr>
                <w:u w:color="000000"/>
                <w:lang w:val="ru-RU"/>
              </w:rPr>
              <w:t xml:space="preserve">к заполнению </w:t>
            </w:r>
          </w:p>
        </w:tc>
        <w:tc>
          <w:tcPr>
            <w:tcW w:w="1984" w:type="dxa"/>
            <w:shd w:val="clear" w:color="auto" w:fill="E7E6E6" w:themeFill="background2"/>
            <w:vAlign w:val="center"/>
          </w:tcPr>
          <w:p w14:paraId="6E050ED5" w14:textId="77777777" w:rsidR="00B07A95" w:rsidRPr="008A3660" w:rsidRDefault="00B07A95" w:rsidP="00E159CB">
            <w:pPr>
              <w:pStyle w:val="115"/>
              <w:rPr>
                <w:lang w:val="ru-RU"/>
              </w:rPr>
            </w:pPr>
            <w:r w:rsidRPr="008A3660">
              <w:rPr>
                <w:u w:color="000000"/>
                <w:lang w:val="ru-RU"/>
              </w:rPr>
              <w:t xml:space="preserve">Способ заполнения/Тип </w:t>
            </w:r>
          </w:p>
        </w:tc>
        <w:tc>
          <w:tcPr>
            <w:tcW w:w="2976" w:type="dxa"/>
            <w:shd w:val="clear" w:color="auto" w:fill="E7E6E6" w:themeFill="background2"/>
            <w:vAlign w:val="center"/>
          </w:tcPr>
          <w:p w14:paraId="53170298" w14:textId="77777777" w:rsidR="00B07A95" w:rsidRPr="008A3660" w:rsidRDefault="00B07A95" w:rsidP="00D75327">
            <w:pPr>
              <w:pStyle w:val="115"/>
              <w:rPr>
                <w:lang w:val="ru-RU"/>
              </w:rPr>
            </w:pPr>
            <w:r w:rsidRPr="008A3660">
              <w:rPr>
                <w:u w:color="000000"/>
                <w:lang w:val="ru-RU"/>
              </w:rPr>
              <w:t xml:space="preserve">Комментарий </w:t>
            </w:r>
          </w:p>
        </w:tc>
      </w:tr>
      <w:tr w:rsidR="00B07A95" w:rsidRPr="008A3660" w14:paraId="30C6D407" w14:textId="77777777" w:rsidTr="00441253">
        <w:tc>
          <w:tcPr>
            <w:tcW w:w="567" w:type="dxa"/>
          </w:tcPr>
          <w:p w14:paraId="76F5B130" w14:textId="77777777" w:rsidR="00B07A95" w:rsidRPr="008A3660" w:rsidRDefault="00B07A95" w:rsidP="00B16187">
            <w:pPr>
              <w:pStyle w:val="a"/>
              <w:numPr>
                <w:ilvl w:val="0"/>
                <w:numId w:val="80"/>
              </w:numPr>
            </w:pPr>
          </w:p>
        </w:tc>
        <w:tc>
          <w:tcPr>
            <w:tcW w:w="1985" w:type="dxa"/>
          </w:tcPr>
          <w:p w14:paraId="4A9B8515" w14:textId="7502C091" w:rsidR="00B07A95" w:rsidRPr="008A3660" w:rsidRDefault="00B07A95" w:rsidP="00B07A95">
            <w:pPr>
              <w:pStyle w:val="112"/>
            </w:pPr>
            <w:r w:rsidRPr="008A3660">
              <w:rPr>
                <w:u w:color="000000"/>
              </w:rPr>
              <w:t>SupplierBillID</w:t>
            </w:r>
          </w:p>
        </w:tc>
        <w:tc>
          <w:tcPr>
            <w:tcW w:w="1701" w:type="dxa"/>
          </w:tcPr>
          <w:p w14:paraId="4B4D6034" w14:textId="05A280E0" w:rsidR="00B07A95" w:rsidRPr="008A3660" w:rsidRDefault="00B07A95" w:rsidP="00B07A95">
            <w:pPr>
              <w:pStyle w:val="112"/>
            </w:pPr>
            <w:r w:rsidRPr="008A3660">
              <w:rPr>
                <w:rFonts w:cs="Arial Unicode MS"/>
                <w:color w:val="000000"/>
                <w:u w:color="000000"/>
              </w:rPr>
              <w:t>УИН</w:t>
            </w:r>
          </w:p>
        </w:tc>
        <w:tc>
          <w:tcPr>
            <w:tcW w:w="1701" w:type="dxa"/>
          </w:tcPr>
          <w:p w14:paraId="7270821B" w14:textId="4636D124" w:rsidR="00B07A95" w:rsidRPr="008A3660" w:rsidRDefault="00B07A95" w:rsidP="00B07A95">
            <w:pPr>
              <w:pStyle w:val="112"/>
            </w:pPr>
            <w:r w:rsidRPr="008A3660">
              <w:rPr>
                <w:rFonts w:cs="Arial Unicode MS"/>
                <w:color w:val="000000"/>
                <w:u w:color="000000"/>
              </w:rPr>
              <w:t>1…100, обязательно</w:t>
            </w:r>
          </w:p>
        </w:tc>
        <w:tc>
          <w:tcPr>
            <w:tcW w:w="1984" w:type="dxa"/>
          </w:tcPr>
          <w:p w14:paraId="613C3021" w14:textId="5FAE561C" w:rsidR="00B07A95" w:rsidRPr="008A3660" w:rsidRDefault="00B07A95" w:rsidP="00B07A95">
            <w:pPr>
              <w:pStyle w:val="112"/>
            </w:pPr>
            <w:r w:rsidRPr="008A3660">
              <w:rPr>
                <w:rFonts w:cs="Arial Unicode MS"/>
                <w:color w:val="000000"/>
                <w:u w:color="000000"/>
                <w:lang w:val="en-US"/>
              </w:rPr>
              <w:t>SupplierBillIDType</w:t>
            </w:r>
            <w:r w:rsidRPr="008A3660">
              <w:rPr>
                <w:rFonts w:cs="Arial Unicode MS"/>
                <w:color w:val="000000"/>
                <w:u w:color="000000"/>
              </w:rPr>
              <w:t xml:space="preserve"> </w:t>
            </w:r>
            <w:r w:rsidRPr="008A3660">
              <w:rPr>
                <w:u w:color="000000"/>
              </w:rPr>
              <w:t xml:space="preserve">(описание см. в пункте </w:t>
            </w:r>
            <w:r w:rsidRPr="008A3660">
              <w:rPr>
                <w:u w:color="000000"/>
                <w:lang w:val="en-US"/>
              </w:rPr>
              <w:fldChar w:fldCharType="begin"/>
            </w:r>
            <w:r w:rsidRPr="008A3660">
              <w:rPr>
                <w:u w:color="000000"/>
              </w:rPr>
              <w:instrText xml:space="preserve"> REF _Ref461470510 \n \h  \* </w:instrText>
            </w:r>
            <w:r w:rsidRPr="008A3660">
              <w:rPr>
                <w:u w:color="000000"/>
                <w:lang w:val="en-US"/>
              </w:rPr>
              <w:instrText>MERGEFORMAT</w:instrText>
            </w:r>
            <w:r w:rsidRPr="008A3660">
              <w:rPr>
                <w:u w:color="000000"/>
              </w:rPr>
              <w:instrText xml:space="preserve"> </w:instrText>
            </w:r>
            <w:r w:rsidRPr="008A3660">
              <w:rPr>
                <w:u w:color="000000"/>
                <w:lang w:val="en-US"/>
              </w:rPr>
            </w:r>
            <w:r w:rsidRPr="008A3660">
              <w:rPr>
                <w:u w:color="000000"/>
                <w:lang w:val="en-US"/>
              </w:rPr>
              <w:fldChar w:fldCharType="separate"/>
            </w:r>
            <w:r w:rsidR="00DD2BC4">
              <w:rPr>
                <w:u w:color="000000"/>
              </w:rPr>
              <w:t>20</w:t>
            </w:r>
            <w:r w:rsidRPr="008A3660">
              <w:rPr>
                <w:u w:color="000000"/>
                <w:lang w:val="en-US"/>
              </w:rPr>
              <w:fldChar w:fldCharType="end"/>
            </w:r>
            <w:r w:rsidRPr="008A3660">
              <w:rPr>
                <w:u w:color="000000"/>
              </w:rPr>
              <w:t xml:space="preserve"> </w:t>
            </w:r>
            <w:r w:rsidRPr="008A3660">
              <w:rPr>
                <w:rFonts w:cs="Arial Unicode MS"/>
                <w:u w:color="000000"/>
              </w:rPr>
              <w:t xml:space="preserve">раздела </w:t>
            </w:r>
            <w:r w:rsidRPr="008A3660">
              <w:rPr>
                <w:rFonts w:cs="Arial Unicode MS"/>
                <w:u w:color="000000"/>
              </w:rPr>
              <w:fldChar w:fldCharType="begin"/>
            </w:r>
            <w:r w:rsidRPr="008A3660">
              <w:rPr>
                <w:rFonts w:cs="Arial Unicode MS"/>
                <w:u w:color="000000"/>
              </w:rPr>
              <w:instrText xml:space="preserve"> REF _Ref525597097 \n \h  \* MERGEFORMAT </w:instrText>
            </w:r>
            <w:r w:rsidRPr="008A3660">
              <w:rPr>
                <w:rFonts w:cs="Arial Unicode MS"/>
                <w:u w:color="000000"/>
              </w:rPr>
            </w:r>
            <w:r w:rsidRPr="008A3660">
              <w:rPr>
                <w:rFonts w:cs="Arial Unicode MS"/>
                <w:u w:color="000000"/>
              </w:rPr>
              <w:fldChar w:fldCharType="separate"/>
            </w:r>
            <w:r w:rsidR="00DD2BC4">
              <w:rPr>
                <w:rFonts w:cs="Arial Unicode MS"/>
                <w:u w:color="000000"/>
              </w:rPr>
              <w:t>3.20.2</w:t>
            </w:r>
            <w:r w:rsidRPr="008A3660">
              <w:rPr>
                <w:rFonts w:cs="Arial Unicode MS"/>
                <w:u w:color="000000"/>
              </w:rPr>
              <w:fldChar w:fldCharType="end"/>
            </w:r>
            <w:r w:rsidRPr="008A3660">
              <w:rPr>
                <w:u w:color="000000"/>
              </w:rPr>
              <w:t>)</w:t>
            </w:r>
          </w:p>
        </w:tc>
        <w:tc>
          <w:tcPr>
            <w:tcW w:w="2976" w:type="dxa"/>
          </w:tcPr>
          <w:p w14:paraId="5D0F5899" w14:textId="2BEBE41C" w:rsidR="00B07A95" w:rsidRPr="008A3660" w:rsidRDefault="00B07A95" w:rsidP="00B07A95">
            <w:pPr>
              <w:pStyle w:val="112"/>
            </w:pPr>
            <w:r w:rsidRPr="008A3660">
              <w:rPr>
                <w:szCs w:val="28"/>
                <w:u w:color="000000"/>
              </w:rPr>
              <w:t>Список УИН для получения</w:t>
            </w:r>
            <w:r w:rsidRPr="008A3660">
              <w:rPr>
                <w:u w:color="000000"/>
              </w:rPr>
              <w:t xml:space="preserve"> сведений</w:t>
            </w:r>
          </w:p>
        </w:tc>
      </w:tr>
      <w:tr w:rsidR="00B07A95" w:rsidRPr="008A3660" w14:paraId="2FB3CAE7" w14:textId="77777777" w:rsidTr="00441253">
        <w:tc>
          <w:tcPr>
            <w:tcW w:w="567" w:type="dxa"/>
          </w:tcPr>
          <w:p w14:paraId="56C0E057" w14:textId="77777777" w:rsidR="00B07A95" w:rsidRPr="008A3660" w:rsidRDefault="00B07A95" w:rsidP="00B16187">
            <w:pPr>
              <w:pStyle w:val="a"/>
              <w:numPr>
                <w:ilvl w:val="0"/>
                <w:numId w:val="80"/>
              </w:numPr>
            </w:pPr>
          </w:p>
        </w:tc>
        <w:tc>
          <w:tcPr>
            <w:tcW w:w="1985" w:type="dxa"/>
          </w:tcPr>
          <w:p w14:paraId="406B549A" w14:textId="139AC51D" w:rsidR="00B07A95" w:rsidRPr="008A3660" w:rsidRDefault="00B07A95" w:rsidP="00B07A95">
            <w:pPr>
              <w:pStyle w:val="112"/>
            </w:pPr>
            <w:r w:rsidRPr="008A3660">
              <w:rPr>
                <w:u w:color="000000"/>
                <w:lang w:val="en-US"/>
              </w:rPr>
              <w:t>TimeInterval</w:t>
            </w:r>
          </w:p>
        </w:tc>
        <w:tc>
          <w:tcPr>
            <w:tcW w:w="1701" w:type="dxa"/>
          </w:tcPr>
          <w:p w14:paraId="70998078" w14:textId="3388B331" w:rsidR="00B07A95" w:rsidRPr="008A3660" w:rsidRDefault="00B07A95" w:rsidP="00B07A95">
            <w:pPr>
              <w:pStyle w:val="112"/>
            </w:pPr>
            <w:r w:rsidRPr="008A3660">
              <w:rPr>
                <w:rFonts w:cs="Arial Unicode MS"/>
                <w:color w:val="000000"/>
                <w:szCs w:val="28"/>
                <w:u w:color="000000"/>
              </w:rPr>
              <w:t>Временной интервал, за который запрашиваются сведения</w:t>
            </w:r>
          </w:p>
        </w:tc>
        <w:tc>
          <w:tcPr>
            <w:tcW w:w="1701" w:type="dxa"/>
          </w:tcPr>
          <w:p w14:paraId="4BE26458" w14:textId="1E4F277C" w:rsidR="00B07A95" w:rsidRPr="008A3660" w:rsidRDefault="00B07A95" w:rsidP="00B07A95">
            <w:pPr>
              <w:pStyle w:val="112"/>
            </w:pPr>
            <w:r w:rsidRPr="008A3660">
              <w:rPr>
                <w:color w:val="000000"/>
                <w:u w:color="000000"/>
              </w:rPr>
              <w:t>0…1, необязательно</w:t>
            </w:r>
          </w:p>
        </w:tc>
        <w:tc>
          <w:tcPr>
            <w:tcW w:w="1984" w:type="dxa"/>
          </w:tcPr>
          <w:p w14:paraId="47305B69" w14:textId="37D3F64D" w:rsidR="00B07A95" w:rsidRPr="008A3660" w:rsidRDefault="00B07A95" w:rsidP="00B07A95">
            <w:pPr>
              <w:pStyle w:val="112"/>
            </w:pPr>
            <w:r w:rsidRPr="008A3660">
              <w:rPr>
                <w:u w:color="000000"/>
                <w:lang w:val="en-US"/>
              </w:rPr>
              <w:t>TimeIntervalType</w:t>
            </w:r>
            <w:r w:rsidRPr="008A3660">
              <w:rPr>
                <w:u w:color="000000"/>
              </w:rPr>
              <w:t xml:space="preserve"> </w:t>
            </w:r>
            <w:r w:rsidRPr="008A3660">
              <w:rPr>
                <w:color w:val="000000"/>
                <w:u w:color="000000"/>
              </w:rPr>
              <w:t xml:space="preserve">(см. описание в </w:t>
            </w:r>
            <w:r w:rsidRPr="008A3660">
              <w:rPr>
                <w:color w:val="000000"/>
                <w:u w:color="000000"/>
              </w:rPr>
              <w:fldChar w:fldCharType="begin"/>
            </w:r>
            <w:r w:rsidRPr="008A3660">
              <w:rPr>
                <w:color w:val="000000"/>
                <w:u w:color="000000"/>
              </w:rPr>
              <w:instrText xml:space="preserve"> REF _Ref488225554 \h  \* MERGEFORMAT </w:instrText>
            </w:r>
            <w:r w:rsidRPr="008A3660">
              <w:rPr>
                <w:color w:val="000000"/>
                <w:u w:color="000000"/>
              </w:rPr>
            </w:r>
            <w:r w:rsidRPr="008A3660">
              <w:rPr>
                <w:color w:val="000000"/>
                <w:u w:color="000000"/>
              </w:rPr>
              <w:fldChar w:fldCharType="separate"/>
            </w:r>
            <w:r w:rsidR="00DD2BC4" w:rsidRPr="008A3660">
              <w:t xml:space="preserve">Таблица </w:t>
            </w:r>
            <w:r w:rsidR="00DD2BC4">
              <w:rPr>
                <w:noProof/>
              </w:rPr>
              <w:t>53</w:t>
            </w:r>
            <w:r w:rsidRPr="008A3660">
              <w:rPr>
                <w:color w:val="000000"/>
                <w:u w:color="000000"/>
              </w:rPr>
              <w:fldChar w:fldCharType="end"/>
            </w:r>
            <w:r w:rsidRPr="008A3660">
              <w:rPr>
                <w:color w:val="000000"/>
                <w:u w:color="000000"/>
              </w:rPr>
              <w:t>)</w:t>
            </w:r>
          </w:p>
        </w:tc>
        <w:tc>
          <w:tcPr>
            <w:tcW w:w="2976" w:type="dxa"/>
          </w:tcPr>
          <w:p w14:paraId="252FA403" w14:textId="77777777" w:rsidR="00B07A95" w:rsidRPr="008A3660" w:rsidRDefault="00B07A95" w:rsidP="00B07A95">
            <w:pPr>
              <w:pStyle w:val="112"/>
            </w:pPr>
          </w:p>
        </w:tc>
      </w:tr>
      <w:tr w:rsidR="00FA497F" w:rsidRPr="008A3660" w14:paraId="3CA8B96A" w14:textId="77777777" w:rsidTr="00441253">
        <w:tc>
          <w:tcPr>
            <w:tcW w:w="567" w:type="dxa"/>
          </w:tcPr>
          <w:p w14:paraId="6832172A" w14:textId="77777777" w:rsidR="00FA497F" w:rsidRPr="008A3660" w:rsidRDefault="00FA497F" w:rsidP="00FA497F">
            <w:pPr>
              <w:pStyle w:val="a"/>
              <w:numPr>
                <w:ilvl w:val="0"/>
                <w:numId w:val="80"/>
              </w:numPr>
            </w:pPr>
          </w:p>
        </w:tc>
        <w:tc>
          <w:tcPr>
            <w:tcW w:w="1985" w:type="dxa"/>
          </w:tcPr>
          <w:p w14:paraId="64AF857D" w14:textId="254B096A" w:rsidR="00FA497F" w:rsidRPr="008A3660" w:rsidRDefault="00FA497F" w:rsidP="00FA497F">
            <w:pPr>
              <w:pStyle w:val="112"/>
              <w:rPr>
                <w:u w:color="000000"/>
                <w:lang w:val="en-US"/>
              </w:rPr>
            </w:pPr>
            <w:r w:rsidRPr="008A3660">
              <w:rPr>
                <w:u w:color="000000"/>
              </w:rPr>
              <w:t>paymentMethod</w:t>
            </w:r>
          </w:p>
        </w:tc>
        <w:tc>
          <w:tcPr>
            <w:tcW w:w="1701" w:type="dxa"/>
          </w:tcPr>
          <w:p w14:paraId="3CA10771" w14:textId="4AB4F535" w:rsidR="00FA497F" w:rsidRPr="008A3660" w:rsidRDefault="00FA497F" w:rsidP="00FA497F">
            <w:pPr>
              <w:pStyle w:val="112"/>
              <w:rPr>
                <w:rFonts w:cs="Arial Unicode MS"/>
                <w:color w:val="000000"/>
                <w:szCs w:val="28"/>
                <w:u w:color="000000"/>
              </w:rPr>
            </w:pPr>
            <w:r w:rsidRPr="008A3660">
              <w:rPr>
                <w:rFonts w:cs="Arial Unicode MS"/>
                <w:color w:val="000000"/>
                <w:u w:color="000000"/>
              </w:rPr>
              <w:t>Способ оплаты</w:t>
            </w:r>
          </w:p>
        </w:tc>
        <w:tc>
          <w:tcPr>
            <w:tcW w:w="1701" w:type="dxa"/>
          </w:tcPr>
          <w:p w14:paraId="08A75DA2" w14:textId="1B2FD9F5" w:rsidR="00FA497F" w:rsidRPr="008A3660" w:rsidRDefault="00FA497F" w:rsidP="00FA497F">
            <w:pPr>
              <w:pStyle w:val="112"/>
              <w:rPr>
                <w:color w:val="000000"/>
                <w:u w:color="000000"/>
              </w:rPr>
            </w:pPr>
            <w:r w:rsidRPr="008A3660">
              <w:rPr>
                <w:rFonts w:cs="Arial Unicode MS"/>
                <w:color w:val="000000"/>
                <w:u w:color="000000"/>
              </w:rPr>
              <w:t>0…1, необязательно</w:t>
            </w:r>
          </w:p>
        </w:tc>
        <w:tc>
          <w:tcPr>
            <w:tcW w:w="1984" w:type="dxa"/>
          </w:tcPr>
          <w:p w14:paraId="17BFD2B1" w14:textId="15C94E78" w:rsidR="00FA497F" w:rsidRPr="008A3660" w:rsidRDefault="00FA497F" w:rsidP="00FA497F">
            <w:pPr>
              <w:pStyle w:val="112"/>
              <w:rPr>
                <w:u w:color="000000"/>
                <w:lang w:val="en-US"/>
              </w:rPr>
            </w:pPr>
            <w:r w:rsidRPr="008A3660">
              <w:rPr>
                <w:rFonts w:cs="Arial Unicode MS"/>
                <w:color w:val="000000"/>
                <w:u w:color="000000"/>
                <w:lang w:val="en-US"/>
              </w:rPr>
              <w:t>String</w:t>
            </w:r>
          </w:p>
        </w:tc>
        <w:tc>
          <w:tcPr>
            <w:tcW w:w="2976" w:type="dxa"/>
          </w:tcPr>
          <w:p w14:paraId="66D4097D" w14:textId="77777777" w:rsidR="00FA497F" w:rsidRPr="008A3660" w:rsidRDefault="00FA497F" w:rsidP="00FA497F">
            <w:pPr>
              <w:pStyle w:val="112"/>
              <w:rPr>
                <w:szCs w:val="28"/>
                <w:u w:color="000000"/>
              </w:rPr>
            </w:pPr>
            <w:r w:rsidRPr="008A3660">
              <w:rPr>
                <w:szCs w:val="28"/>
                <w:u w:color="000000"/>
              </w:rPr>
              <w:t>Допустимые значения:</w:t>
            </w:r>
          </w:p>
          <w:p w14:paraId="6F7CED94" w14:textId="77777777" w:rsidR="00FA497F" w:rsidRPr="008A3660" w:rsidRDefault="00FA497F" w:rsidP="00FA497F">
            <w:pPr>
              <w:pStyle w:val="112"/>
              <w:rPr>
                <w:szCs w:val="28"/>
                <w:u w:color="000000"/>
              </w:rPr>
            </w:pPr>
            <w:r w:rsidRPr="008A3660">
              <w:rPr>
                <w:szCs w:val="28"/>
                <w:u w:color="000000"/>
              </w:rPr>
              <w:t>1 - признак оплаты начисления через СБП.</w:t>
            </w:r>
          </w:p>
          <w:p w14:paraId="26B3398F" w14:textId="77777777" w:rsidR="00FA497F" w:rsidRPr="008A3660" w:rsidRDefault="00FA497F" w:rsidP="00FA497F">
            <w:pPr>
              <w:pStyle w:val="112"/>
            </w:pPr>
            <w:r w:rsidRPr="008A3660">
              <w:t>Используется в запросах Вида сведений:</w:t>
            </w:r>
          </w:p>
          <w:p w14:paraId="44B3E0EA" w14:textId="6E9310EC" w:rsidR="00FA497F" w:rsidRPr="008A3660" w:rsidRDefault="00FA497F" w:rsidP="00FA497F">
            <w:pPr>
              <w:pStyle w:val="112"/>
            </w:pPr>
            <w:r w:rsidRPr="008A3660">
              <w:t xml:space="preserve">«Предоставление информации об уплате» (см. раздел </w:t>
            </w:r>
            <w:r w:rsidRPr="008A3660">
              <w:fldChar w:fldCharType="begin"/>
            </w:r>
            <w:r w:rsidRPr="008A3660">
              <w:instrText xml:space="preserve"> REF _Ref525487762 \n \h  \* MERGEFORMAT </w:instrText>
            </w:r>
            <w:r w:rsidRPr="008A3660">
              <w:fldChar w:fldCharType="separate"/>
            </w:r>
            <w:r w:rsidR="00DD2BC4">
              <w:t>3.10</w:t>
            </w:r>
            <w:r w:rsidRPr="008A3660">
              <w:fldChar w:fldCharType="end"/>
            </w:r>
            <w:r w:rsidRPr="008A3660">
              <w:t>),</w:t>
            </w:r>
          </w:p>
          <w:p w14:paraId="43C8532A" w14:textId="77777777" w:rsidR="00FA497F" w:rsidRPr="008A3660" w:rsidRDefault="00FA497F" w:rsidP="00FA497F">
            <w:pPr>
              <w:pStyle w:val="112"/>
            </w:pPr>
            <w:r w:rsidRPr="008A3660">
              <w:t>«Предоставление необходимой для уплаты информации»</w:t>
            </w:r>
          </w:p>
          <w:p w14:paraId="350284AD" w14:textId="798E1355" w:rsidR="00FA497F" w:rsidRPr="008A3660" w:rsidRDefault="00FA497F" w:rsidP="00FA497F">
            <w:pPr>
              <w:pStyle w:val="112"/>
            </w:pPr>
            <w:r w:rsidRPr="008A3660">
              <w:t>(см. раздел </w:t>
            </w:r>
            <w:r w:rsidRPr="008A3660">
              <w:fldChar w:fldCharType="begin"/>
            </w:r>
            <w:r w:rsidRPr="008A3660">
              <w:instrText xml:space="preserve"> REF _Ref525487744 \n \h  \* MERGEFORMAT </w:instrText>
            </w:r>
            <w:r w:rsidRPr="008A3660">
              <w:fldChar w:fldCharType="separate"/>
            </w:r>
            <w:r w:rsidR="00DD2BC4">
              <w:t>3.9</w:t>
            </w:r>
            <w:r w:rsidRPr="008A3660">
              <w:fldChar w:fldCharType="end"/>
            </w:r>
            <w:r w:rsidRPr="008A3660">
              <w:t>)</w:t>
            </w:r>
          </w:p>
        </w:tc>
      </w:tr>
    </w:tbl>
    <w:p w14:paraId="3A34F8AA" w14:textId="4DDABCC9" w:rsidR="00E452B8" w:rsidRPr="008A3660" w:rsidRDefault="00E452B8" w:rsidP="004D4862">
      <w:pPr>
        <w:pStyle w:val="af7"/>
      </w:pPr>
      <w:bookmarkStart w:id="786" w:name="_Ref488225554"/>
      <w:r w:rsidRPr="008A3660">
        <w:lastRenderedPageBreak/>
        <w:t xml:space="preserve">Таблица </w:t>
      </w:r>
      <w:r w:rsidR="00A405F4">
        <w:fldChar w:fldCharType="begin"/>
      </w:r>
      <w:r w:rsidR="00A405F4">
        <w:instrText xml:space="preserve"> </w:instrText>
      </w:r>
      <w:r w:rsidR="00A405F4">
        <w:instrText xml:space="preserve">SEQ Таблица \* ARABIC </w:instrText>
      </w:r>
      <w:r w:rsidR="00A405F4">
        <w:fldChar w:fldCharType="separate"/>
      </w:r>
      <w:r w:rsidR="00DD2BC4">
        <w:rPr>
          <w:noProof/>
        </w:rPr>
        <w:t>53</w:t>
      </w:r>
      <w:r w:rsidR="00A405F4">
        <w:rPr>
          <w:noProof/>
        </w:rPr>
        <w:fldChar w:fldCharType="end"/>
      </w:r>
      <w:bookmarkStart w:id="787" w:name="OLE_LINK504"/>
      <w:bookmarkEnd w:id="786"/>
      <w:r w:rsidR="002E0561" w:rsidRPr="008A3660">
        <w:t xml:space="preserve"> — </w:t>
      </w:r>
      <w:bookmarkStart w:id="788" w:name="OLE_LINK792"/>
      <w:bookmarkStart w:id="789" w:name="OLE_LINK793"/>
      <w:r w:rsidRPr="008A3660">
        <w:t>TimeIntervalType</w:t>
      </w:r>
      <w:bookmarkEnd w:id="787"/>
      <w:bookmarkEnd w:id="788"/>
      <w:bookmarkEnd w:id="789"/>
    </w:p>
    <w:tbl>
      <w:tblPr>
        <w:tblStyle w:val="affb"/>
        <w:tblW w:w="10914" w:type="dxa"/>
        <w:tblInd w:w="-1139" w:type="dxa"/>
        <w:tblLayout w:type="fixed"/>
        <w:tblLook w:val="04A0" w:firstRow="1" w:lastRow="0" w:firstColumn="1" w:lastColumn="0" w:noHBand="0" w:noVBand="1"/>
      </w:tblPr>
      <w:tblGrid>
        <w:gridCol w:w="567"/>
        <w:gridCol w:w="1985"/>
        <w:gridCol w:w="1701"/>
        <w:gridCol w:w="1701"/>
        <w:gridCol w:w="1843"/>
        <w:gridCol w:w="3117"/>
      </w:tblGrid>
      <w:tr w:rsidR="00B07A95" w:rsidRPr="008A3660" w14:paraId="541118EA" w14:textId="77777777" w:rsidTr="00441253">
        <w:trPr>
          <w:tblHeader/>
        </w:trPr>
        <w:tc>
          <w:tcPr>
            <w:tcW w:w="567" w:type="dxa"/>
            <w:shd w:val="clear" w:color="auto" w:fill="E7E6E6" w:themeFill="background2"/>
            <w:vAlign w:val="center"/>
          </w:tcPr>
          <w:p w14:paraId="6714CFCD" w14:textId="77777777" w:rsidR="00B07A95" w:rsidRPr="008A3660" w:rsidRDefault="00B07A95" w:rsidP="00D75327">
            <w:pPr>
              <w:pStyle w:val="115"/>
            </w:pPr>
            <w:r w:rsidRPr="008A3660">
              <w:rPr>
                <w:u w:color="000000"/>
              </w:rPr>
              <w:t>№</w:t>
            </w:r>
          </w:p>
        </w:tc>
        <w:tc>
          <w:tcPr>
            <w:tcW w:w="1985" w:type="dxa"/>
            <w:shd w:val="clear" w:color="auto" w:fill="E7E6E6" w:themeFill="background2"/>
            <w:vAlign w:val="center"/>
          </w:tcPr>
          <w:p w14:paraId="2474EB14" w14:textId="77777777" w:rsidR="00B07A95" w:rsidRPr="008A3660" w:rsidRDefault="00B07A95" w:rsidP="00D75327">
            <w:pPr>
              <w:pStyle w:val="115"/>
              <w:rPr>
                <w:lang w:val="ru-RU"/>
              </w:rPr>
            </w:pPr>
            <w:r w:rsidRPr="008A3660">
              <w:rPr>
                <w:u w:color="000000"/>
                <w:lang w:val="ru-RU"/>
              </w:rPr>
              <w:t>Код поля</w:t>
            </w:r>
          </w:p>
        </w:tc>
        <w:tc>
          <w:tcPr>
            <w:tcW w:w="1701" w:type="dxa"/>
            <w:shd w:val="clear" w:color="auto" w:fill="E7E6E6" w:themeFill="background2"/>
            <w:vAlign w:val="center"/>
          </w:tcPr>
          <w:p w14:paraId="346B1E8E" w14:textId="77777777" w:rsidR="00B07A95" w:rsidRPr="008A3660" w:rsidRDefault="00B07A95" w:rsidP="00D75327">
            <w:pPr>
              <w:pStyle w:val="115"/>
              <w:rPr>
                <w:lang w:val="ru-RU"/>
              </w:rPr>
            </w:pPr>
            <w:r w:rsidRPr="008A3660">
              <w:rPr>
                <w:u w:color="000000"/>
                <w:lang w:val="ru-RU"/>
              </w:rPr>
              <w:t>Описание поля</w:t>
            </w:r>
          </w:p>
        </w:tc>
        <w:tc>
          <w:tcPr>
            <w:tcW w:w="1701" w:type="dxa"/>
            <w:shd w:val="clear" w:color="auto" w:fill="E7E6E6" w:themeFill="background2"/>
            <w:vAlign w:val="center"/>
          </w:tcPr>
          <w:p w14:paraId="0C800196" w14:textId="34056046" w:rsidR="00B07A95" w:rsidRPr="008A3660" w:rsidRDefault="00B07A95" w:rsidP="00D75327">
            <w:pPr>
              <w:pStyle w:val="115"/>
              <w:rPr>
                <w:lang w:val="ru-RU"/>
              </w:rPr>
            </w:pPr>
            <w:r w:rsidRPr="008A3660">
              <w:rPr>
                <w:u w:color="000000"/>
                <w:lang w:val="ru-RU"/>
              </w:rPr>
              <w:t xml:space="preserve">Требования </w:t>
            </w:r>
            <w:r w:rsidR="00441253" w:rsidRPr="008A3660">
              <w:rPr>
                <w:u w:color="000000"/>
                <w:lang w:val="ru-RU"/>
              </w:rPr>
              <w:br/>
            </w:r>
            <w:r w:rsidRPr="008A3660">
              <w:rPr>
                <w:u w:color="000000"/>
                <w:lang w:val="ru-RU"/>
              </w:rPr>
              <w:t xml:space="preserve">к заполнению </w:t>
            </w:r>
          </w:p>
        </w:tc>
        <w:tc>
          <w:tcPr>
            <w:tcW w:w="1843" w:type="dxa"/>
            <w:shd w:val="clear" w:color="auto" w:fill="E7E6E6" w:themeFill="background2"/>
            <w:vAlign w:val="center"/>
          </w:tcPr>
          <w:p w14:paraId="25C97C5C" w14:textId="77777777" w:rsidR="00B07A95" w:rsidRPr="008A3660" w:rsidRDefault="00B07A95" w:rsidP="00E159CB">
            <w:pPr>
              <w:pStyle w:val="115"/>
              <w:rPr>
                <w:lang w:val="ru-RU"/>
              </w:rPr>
            </w:pPr>
            <w:r w:rsidRPr="008A3660">
              <w:rPr>
                <w:u w:color="000000"/>
                <w:lang w:val="ru-RU"/>
              </w:rPr>
              <w:t xml:space="preserve">Способ заполнения/Тип </w:t>
            </w:r>
          </w:p>
        </w:tc>
        <w:tc>
          <w:tcPr>
            <w:tcW w:w="3117" w:type="dxa"/>
            <w:shd w:val="clear" w:color="auto" w:fill="E7E6E6" w:themeFill="background2"/>
            <w:vAlign w:val="center"/>
          </w:tcPr>
          <w:p w14:paraId="3DB496FC" w14:textId="77777777" w:rsidR="00B07A95" w:rsidRPr="008A3660" w:rsidRDefault="00B07A95" w:rsidP="00D75327">
            <w:pPr>
              <w:pStyle w:val="115"/>
              <w:rPr>
                <w:lang w:val="ru-RU"/>
              </w:rPr>
            </w:pPr>
            <w:r w:rsidRPr="008A3660">
              <w:rPr>
                <w:u w:color="000000"/>
                <w:lang w:val="ru-RU"/>
              </w:rPr>
              <w:t xml:space="preserve">Комментарий </w:t>
            </w:r>
          </w:p>
        </w:tc>
      </w:tr>
      <w:tr w:rsidR="00B07A95" w:rsidRPr="008A3660" w14:paraId="6645AF10" w14:textId="77777777" w:rsidTr="00441253">
        <w:tc>
          <w:tcPr>
            <w:tcW w:w="567" w:type="dxa"/>
          </w:tcPr>
          <w:p w14:paraId="2EF59AE8" w14:textId="77777777" w:rsidR="00B07A95" w:rsidRPr="008A3660" w:rsidRDefault="00B07A95" w:rsidP="00B16187">
            <w:pPr>
              <w:pStyle w:val="a"/>
              <w:numPr>
                <w:ilvl w:val="0"/>
                <w:numId w:val="81"/>
              </w:numPr>
            </w:pPr>
          </w:p>
        </w:tc>
        <w:tc>
          <w:tcPr>
            <w:tcW w:w="1985" w:type="dxa"/>
          </w:tcPr>
          <w:p w14:paraId="1F447E37" w14:textId="690C35F5" w:rsidR="00B07A95" w:rsidRPr="008A3660" w:rsidRDefault="00B07A95" w:rsidP="00B07A95">
            <w:pPr>
              <w:pStyle w:val="112"/>
            </w:pPr>
            <w:r w:rsidRPr="008A3660">
              <w:rPr>
                <w:u w:color="000000"/>
                <w:lang w:val="en-US"/>
              </w:rPr>
              <w:t>startDate</w:t>
            </w:r>
            <w:r w:rsidRPr="008A3660">
              <w:rPr>
                <w:u w:color="000000"/>
              </w:rPr>
              <w:t xml:space="preserve"> (атрибут)</w:t>
            </w:r>
          </w:p>
        </w:tc>
        <w:tc>
          <w:tcPr>
            <w:tcW w:w="1701" w:type="dxa"/>
          </w:tcPr>
          <w:p w14:paraId="21AAC5D8" w14:textId="147EE015" w:rsidR="00B07A95" w:rsidRPr="008A3660" w:rsidRDefault="00B07A95" w:rsidP="00B07A95">
            <w:pPr>
              <w:pStyle w:val="112"/>
            </w:pPr>
            <w:r w:rsidRPr="008A3660">
              <w:rPr>
                <w:rFonts w:cs="Arial Unicode MS"/>
                <w:color w:val="000000"/>
                <w:u w:color="000000"/>
              </w:rPr>
              <w:t>Начальная дата временного интервала</w:t>
            </w:r>
          </w:p>
        </w:tc>
        <w:tc>
          <w:tcPr>
            <w:tcW w:w="1701" w:type="dxa"/>
          </w:tcPr>
          <w:p w14:paraId="2F74BC59" w14:textId="62674491" w:rsidR="00B07A95" w:rsidRPr="008A3660" w:rsidRDefault="00B07A95" w:rsidP="00B07A95">
            <w:pPr>
              <w:pStyle w:val="112"/>
            </w:pPr>
            <w:r w:rsidRPr="008A3660">
              <w:rPr>
                <w:rFonts w:cs="Arial Unicode MS"/>
                <w:color w:val="000000"/>
                <w:u w:color="000000"/>
              </w:rPr>
              <w:t>1, обязательно</w:t>
            </w:r>
          </w:p>
        </w:tc>
        <w:tc>
          <w:tcPr>
            <w:tcW w:w="1843" w:type="dxa"/>
          </w:tcPr>
          <w:p w14:paraId="2C6A63BF" w14:textId="2EBE5EB2" w:rsidR="00B07A95" w:rsidRPr="008A3660" w:rsidRDefault="00B07A95" w:rsidP="00B07A95">
            <w:pPr>
              <w:pStyle w:val="112"/>
            </w:pPr>
            <w:r w:rsidRPr="008A3660">
              <w:rPr>
                <w:rFonts w:cs="Arial Unicode MS"/>
                <w:color w:val="000000"/>
                <w:u w:color="000000"/>
              </w:rPr>
              <w:t>dateTime</w:t>
            </w:r>
          </w:p>
        </w:tc>
        <w:tc>
          <w:tcPr>
            <w:tcW w:w="3117" w:type="dxa"/>
          </w:tcPr>
          <w:p w14:paraId="08815FD2" w14:textId="58439B58" w:rsidR="00B07A95" w:rsidRPr="008A3660" w:rsidRDefault="00B07A95" w:rsidP="00B07A95">
            <w:pPr>
              <w:pStyle w:val="112"/>
            </w:pPr>
            <w:r w:rsidRPr="008A3660">
              <w:rPr>
                <w:u w:color="000000"/>
              </w:rPr>
              <w:t>Дата и время, не ранее которых было предоставлено участником в ГИС ГМП самая старая из возвращаемых сущностей</w:t>
            </w:r>
          </w:p>
        </w:tc>
      </w:tr>
      <w:tr w:rsidR="00B07A95" w:rsidRPr="008A3660" w14:paraId="30D4B32D" w14:textId="77777777" w:rsidTr="00441253">
        <w:tc>
          <w:tcPr>
            <w:tcW w:w="567" w:type="dxa"/>
          </w:tcPr>
          <w:p w14:paraId="1A59E65C" w14:textId="77777777" w:rsidR="00B07A95" w:rsidRPr="008A3660" w:rsidRDefault="00B07A95" w:rsidP="00B16187">
            <w:pPr>
              <w:pStyle w:val="a"/>
              <w:numPr>
                <w:ilvl w:val="0"/>
                <w:numId w:val="81"/>
              </w:numPr>
            </w:pPr>
          </w:p>
        </w:tc>
        <w:tc>
          <w:tcPr>
            <w:tcW w:w="1985" w:type="dxa"/>
          </w:tcPr>
          <w:p w14:paraId="05E72055" w14:textId="34AB6027" w:rsidR="00B07A95" w:rsidRPr="008A3660" w:rsidRDefault="00B07A95" w:rsidP="00B07A95">
            <w:pPr>
              <w:pStyle w:val="112"/>
            </w:pPr>
            <w:r w:rsidRPr="008A3660">
              <w:rPr>
                <w:u w:color="000000"/>
                <w:lang w:val="en-US"/>
              </w:rPr>
              <w:t xml:space="preserve">endDate </w:t>
            </w:r>
            <w:r w:rsidRPr="008A3660">
              <w:rPr>
                <w:u w:color="000000"/>
              </w:rPr>
              <w:t>(атрибут)</w:t>
            </w:r>
          </w:p>
        </w:tc>
        <w:tc>
          <w:tcPr>
            <w:tcW w:w="1701" w:type="dxa"/>
          </w:tcPr>
          <w:p w14:paraId="0ED0063E" w14:textId="2D948233" w:rsidR="00B07A95" w:rsidRPr="008A3660" w:rsidRDefault="00B07A95" w:rsidP="00B07A95">
            <w:pPr>
              <w:pStyle w:val="112"/>
            </w:pPr>
            <w:r w:rsidRPr="008A3660">
              <w:rPr>
                <w:rFonts w:cs="Arial Unicode MS"/>
                <w:color w:val="000000"/>
                <w:u w:color="000000"/>
              </w:rPr>
              <w:t>Конечная дата временного интервала</w:t>
            </w:r>
          </w:p>
        </w:tc>
        <w:tc>
          <w:tcPr>
            <w:tcW w:w="1701" w:type="dxa"/>
          </w:tcPr>
          <w:p w14:paraId="5D8C3630" w14:textId="3553A3B0" w:rsidR="00B07A95" w:rsidRPr="008A3660" w:rsidRDefault="00B07A95" w:rsidP="00B07A95">
            <w:pPr>
              <w:pStyle w:val="112"/>
            </w:pPr>
            <w:r w:rsidRPr="008A3660">
              <w:rPr>
                <w:rFonts w:cs="Arial Unicode MS"/>
                <w:color w:val="000000"/>
                <w:u w:color="000000"/>
              </w:rPr>
              <w:t>1, обязательно</w:t>
            </w:r>
          </w:p>
        </w:tc>
        <w:tc>
          <w:tcPr>
            <w:tcW w:w="1843" w:type="dxa"/>
          </w:tcPr>
          <w:p w14:paraId="6707BC15" w14:textId="64BB6383" w:rsidR="00B07A95" w:rsidRPr="008A3660" w:rsidRDefault="00B07A95" w:rsidP="00B07A95">
            <w:pPr>
              <w:pStyle w:val="112"/>
            </w:pPr>
            <w:r w:rsidRPr="008A3660">
              <w:rPr>
                <w:u w:color="000000"/>
              </w:rPr>
              <w:t>dateTime</w:t>
            </w:r>
          </w:p>
        </w:tc>
        <w:tc>
          <w:tcPr>
            <w:tcW w:w="3117" w:type="dxa"/>
          </w:tcPr>
          <w:p w14:paraId="2EC75A01" w14:textId="03E58ADC" w:rsidR="00B07A95" w:rsidRPr="008A3660" w:rsidRDefault="00B07A95" w:rsidP="00B07A95">
            <w:pPr>
              <w:pStyle w:val="112"/>
            </w:pPr>
            <w:r w:rsidRPr="008A3660">
              <w:rPr>
                <w:u w:color="000000"/>
              </w:rPr>
              <w:t>Дата и время, не позднее которых было предоставлено участником в ГИС ГМП самая новая из возвращаемых сущностей</w:t>
            </w:r>
          </w:p>
        </w:tc>
      </w:tr>
    </w:tbl>
    <w:p w14:paraId="16CB21A1" w14:textId="5321713C" w:rsidR="00B201E9" w:rsidRPr="008A3660" w:rsidRDefault="00B201E9" w:rsidP="004D4862">
      <w:pPr>
        <w:pStyle w:val="af7"/>
      </w:pPr>
      <w:bookmarkStart w:id="790" w:name="_Ref525601942"/>
      <w:bookmarkStart w:id="791" w:name="_Ref488224505"/>
      <w:r w:rsidRPr="008A3660">
        <w:t xml:space="preserve">Таблица </w:t>
      </w:r>
      <w:r w:rsidR="00A405F4">
        <w:fldChar w:fldCharType="begin"/>
      </w:r>
      <w:r w:rsidR="00A405F4">
        <w:instrText xml:space="preserve"> SEQ Таблица \* ARABIC </w:instrText>
      </w:r>
      <w:r w:rsidR="00A405F4">
        <w:fldChar w:fldCharType="separate"/>
      </w:r>
      <w:r w:rsidR="00DD2BC4">
        <w:rPr>
          <w:noProof/>
        </w:rPr>
        <w:t>54</w:t>
      </w:r>
      <w:r w:rsidR="00A405F4">
        <w:rPr>
          <w:noProof/>
        </w:rPr>
        <w:fldChar w:fldCharType="end"/>
      </w:r>
      <w:bookmarkStart w:id="792" w:name="OLE_LINK512"/>
      <w:bookmarkEnd w:id="790"/>
      <w:r w:rsidRPr="008A3660">
        <w:t xml:space="preserve"> — </w:t>
      </w:r>
      <w:bookmarkStart w:id="793" w:name="OLE_LINK799"/>
      <w:r w:rsidRPr="008A3660">
        <w:t>TimeConditionsType</w:t>
      </w:r>
      <w:bookmarkEnd w:id="792"/>
      <w:bookmarkEnd w:id="793"/>
    </w:p>
    <w:tbl>
      <w:tblPr>
        <w:tblStyle w:val="affb"/>
        <w:tblW w:w="10914" w:type="dxa"/>
        <w:tblInd w:w="-1139" w:type="dxa"/>
        <w:tblLayout w:type="fixed"/>
        <w:tblLook w:val="04A0" w:firstRow="1" w:lastRow="0" w:firstColumn="1" w:lastColumn="0" w:noHBand="0" w:noVBand="1"/>
      </w:tblPr>
      <w:tblGrid>
        <w:gridCol w:w="567"/>
        <w:gridCol w:w="1985"/>
        <w:gridCol w:w="1701"/>
        <w:gridCol w:w="1701"/>
        <w:gridCol w:w="1984"/>
        <w:gridCol w:w="2976"/>
      </w:tblGrid>
      <w:tr w:rsidR="004D16F3" w:rsidRPr="008A3660" w14:paraId="212E74E2" w14:textId="77777777" w:rsidTr="00441253">
        <w:trPr>
          <w:tblHeader/>
        </w:trPr>
        <w:tc>
          <w:tcPr>
            <w:tcW w:w="567" w:type="dxa"/>
            <w:shd w:val="clear" w:color="auto" w:fill="E7E6E6" w:themeFill="background2"/>
            <w:vAlign w:val="center"/>
          </w:tcPr>
          <w:p w14:paraId="3062D4E0" w14:textId="77777777" w:rsidR="004D16F3" w:rsidRPr="008A3660" w:rsidRDefault="004D16F3" w:rsidP="00CE62A1">
            <w:pPr>
              <w:pStyle w:val="115"/>
            </w:pPr>
            <w:r w:rsidRPr="008A3660">
              <w:rPr>
                <w:u w:color="000000"/>
              </w:rPr>
              <w:t>№</w:t>
            </w:r>
          </w:p>
        </w:tc>
        <w:tc>
          <w:tcPr>
            <w:tcW w:w="1985" w:type="dxa"/>
            <w:shd w:val="clear" w:color="auto" w:fill="E7E6E6" w:themeFill="background2"/>
            <w:vAlign w:val="center"/>
          </w:tcPr>
          <w:p w14:paraId="5A8D6B3E" w14:textId="77777777" w:rsidR="004D16F3" w:rsidRPr="008A3660" w:rsidRDefault="004D16F3" w:rsidP="00CE62A1">
            <w:pPr>
              <w:pStyle w:val="115"/>
              <w:rPr>
                <w:lang w:val="ru-RU"/>
              </w:rPr>
            </w:pPr>
            <w:r w:rsidRPr="008A3660">
              <w:rPr>
                <w:u w:color="000000"/>
                <w:lang w:val="ru-RU"/>
              </w:rPr>
              <w:t>Код поля</w:t>
            </w:r>
          </w:p>
        </w:tc>
        <w:tc>
          <w:tcPr>
            <w:tcW w:w="1701" w:type="dxa"/>
            <w:shd w:val="clear" w:color="auto" w:fill="E7E6E6" w:themeFill="background2"/>
            <w:vAlign w:val="center"/>
          </w:tcPr>
          <w:p w14:paraId="7E580981" w14:textId="77777777" w:rsidR="004D16F3" w:rsidRPr="008A3660" w:rsidRDefault="004D16F3" w:rsidP="00CE62A1">
            <w:pPr>
              <w:pStyle w:val="115"/>
              <w:rPr>
                <w:lang w:val="ru-RU"/>
              </w:rPr>
            </w:pPr>
            <w:r w:rsidRPr="008A3660">
              <w:rPr>
                <w:u w:color="000000"/>
                <w:lang w:val="ru-RU"/>
              </w:rPr>
              <w:t>Описание поля</w:t>
            </w:r>
          </w:p>
        </w:tc>
        <w:tc>
          <w:tcPr>
            <w:tcW w:w="1701" w:type="dxa"/>
            <w:shd w:val="clear" w:color="auto" w:fill="E7E6E6" w:themeFill="background2"/>
            <w:vAlign w:val="center"/>
          </w:tcPr>
          <w:p w14:paraId="12718DDB" w14:textId="6250D1BA" w:rsidR="004D16F3" w:rsidRPr="008A3660" w:rsidRDefault="004D16F3" w:rsidP="00CE62A1">
            <w:pPr>
              <w:pStyle w:val="115"/>
              <w:rPr>
                <w:lang w:val="ru-RU"/>
              </w:rPr>
            </w:pPr>
            <w:r w:rsidRPr="008A3660">
              <w:rPr>
                <w:u w:color="000000"/>
                <w:lang w:val="ru-RU"/>
              </w:rPr>
              <w:t xml:space="preserve">Требования </w:t>
            </w:r>
            <w:r w:rsidR="00441253" w:rsidRPr="008A3660">
              <w:rPr>
                <w:u w:color="000000"/>
                <w:lang w:val="ru-RU"/>
              </w:rPr>
              <w:br/>
            </w:r>
            <w:r w:rsidRPr="008A3660">
              <w:rPr>
                <w:u w:color="000000"/>
                <w:lang w:val="ru-RU"/>
              </w:rPr>
              <w:t xml:space="preserve">к заполнению </w:t>
            </w:r>
          </w:p>
        </w:tc>
        <w:tc>
          <w:tcPr>
            <w:tcW w:w="1984" w:type="dxa"/>
            <w:shd w:val="clear" w:color="auto" w:fill="E7E6E6" w:themeFill="background2"/>
            <w:vAlign w:val="center"/>
          </w:tcPr>
          <w:p w14:paraId="295BC4EE" w14:textId="77777777" w:rsidR="004D16F3" w:rsidRPr="008A3660" w:rsidRDefault="004D16F3" w:rsidP="00E159CB">
            <w:pPr>
              <w:pStyle w:val="115"/>
              <w:rPr>
                <w:lang w:val="ru-RU"/>
              </w:rPr>
            </w:pPr>
            <w:r w:rsidRPr="008A3660">
              <w:rPr>
                <w:u w:color="000000"/>
                <w:lang w:val="ru-RU"/>
              </w:rPr>
              <w:t xml:space="preserve">Способ заполнения/Тип </w:t>
            </w:r>
          </w:p>
        </w:tc>
        <w:tc>
          <w:tcPr>
            <w:tcW w:w="2976" w:type="dxa"/>
            <w:shd w:val="clear" w:color="auto" w:fill="E7E6E6" w:themeFill="background2"/>
            <w:vAlign w:val="center"/>
          </w:tcPr>
          <w:p w14:paraId="409EA50B" w14:textId="77777777" w:rsidR="004D16F3" w:rsidRPr="008A3660" w:rsidRDefault="004D16F3" w:rsidP="00CE62A1">
            <w:pPr>
              <w:pStyle w:val="115"/>
              <w:rPr>
                <w:lang w:val="ru-RU"/>
              </w:rPr>
            </w:pPr>
            <w:r w:rsidRPr="008A3660">
              <w:rPr>
                <w:u w:color="000000"/>
                <w:lang w:val="ru-RU"/>
              </w:rPr>
              <w:t xml:space="preserve">Комментарий </w:t>
            </w:r>
          </w:p>
        </w:tc>
      </w:tr>
      <w:tr w:rsidR="004D16F3" w:rsidRPr="008A3660" w14:paraId="5C265CB3" w14:textId="77777777" w:rsidTr="00441253">
        <w:tc>
          <w:tcPr>
            <w:tcW w:w="567" w:type="dxa"/>
          </w:tcPr>
          <w:p w14:paraId="0E46CC6F" w14:textId="77777777" w:rsidR="004D16F3" w:rsidRPr="008A3660" w:rsidRDefault="004D16F3" w:rsidP="00B16187">
            <w:pPr>
              <w:pStyle w:val="a"/>
              <w:numPr>
                <w:ilvl w:val="0"/>
                <w:numId w:val="82"/>
              </w:numPr>
            </w:pPr>
          </w:p>
        </w:tc>
        <w:tc>
          <w:tcPr>
            <w:tcW w:w="1985" w:type="dxa"/>
          </w:tcPr>
          <w:p w14:paraId="4D1D78FE" w14:textId="200D5A81" w:rsidR="004D16F3" w:rsidRPr="008A3660" w:rsidRDefault="004D16F3" w:rsidP="004D16F3">
            <w:pPr>
              <w:pStyle w:val="112"/>
            </w:pPr>
            <w:r w:rsidRPr="008A3660">
              <w:rPr>
                <w:u w:color="000000"/>
                <w:lang w:val="en-US"/>
              </w:rPr>
              <w:t>TimeInterval</w:t>
            </w:r>
          </w:p>
        </w:tc>
        <w:tc>
          <w:tcPr>
            <w:tcW w:w="1701" w:type="dxa"/>
          </w:tcPr>
          <w:p w14:paraId="7EB78ABA" w14:textId="3B55DAC9" w:rsidR="004D16F3" w:rsidRPr="008A3660" w:rsidRDefault="004D16F3" w:rsidP="004D16F3">
            <w:pPr>
              <w:pStyle w:val="112"/>
            </w:pPr>
            <w:r w:rsidRPr="008A3660">
              <w:rPr>
                <w:rFonts w:cs="Arial Unicode MS"/>
                <w:color w:val="000000"/>
                <w:szCs w:val="28"/>
                <w:u w:color="000000"/>
              </w:rPr>
              <w:t xml:space="preserve">Временной интервал, за который запрашиваются </w:t>
            </w:r>
            <w:r w:rsidRPr="008A3660">
              <w:rPr>
                <w:rFonts w:cs="Arial Unicode MS"/>
                <w:color w:val="000000"/>
                <w:u w:color="000000"/>
              </w:rPr>
              <w:t>сведения</w:t>
            </w:r>
          </w:p>
        </w:tc>
        <w:tc>
          <w:tcPr>
            <w:tcW w:w="1701" w:type="dxa"/>
          </w:tcPr>
          <w:p w14:paraId="6251F555" w14:textId="67B71547" w:rsidR="004D16F3" w:rsidRPr="008A3660" w:rsidRDefault="004D16F3" w:rsidP="004D16F3">
            <w:pPr>
              <w:pStyle w:val="112"/>
            </w:pPr>
            <w:r w:rsidRPr="008A3660">
              <w:rPr>
                <w:rFonts w:cs="Arial Unicode MS"/>
                <w:color w:val="000000"/>
                <w:u w:color="000000"/>
              </w:rPr>
              <w:t>1, обязательно</w:t>
            </w:r>
          </w:p>
        </w:tc>
        <w:tc>
          <w:tcPr>
            <w:tcW w:w="1984" w:type="dxa"/>
          </w:tcPr>
          <w:p w14:paraId="7D3DB024" w14:textId="1392B9A0" w:rsidR="004D16F3" w:rsidRPr="008A3660" w:rsidRDefault="004D16F3" w:rsidP="004D16F3">
            <w:pPr>
              <w:pStyle w:val="112"/>
            </w:pPr>
            <w:r w:rsidRPr="008A3660">
              <w:rPr>
                <w:color w:val="000000"/>
                <w:u w:color="000000"/>
                <w:lang w:val="en-US"/>
              </w:rPr>
              <w:t>TimeIntervalType</w:t>
            </w:r>
            <w:r w:rsidRPr="008A3660">
              <w:rPr>
                <w:color w:val="000000"/>
                <w:u w:color="000000"/>
              </w:rPr>
              <w:t xml:space="preserve"> (см. описание в </w:t>
            </w:r>
            <w:r w:rsidRPr="008A3660">
              <w:rPr>
                <w:color w:val="000000"/>
                <w:u w:color="000000"/>
              </w:rPr>
              <w:fldChar w:fldCharType="begin"/>
            </w:r>
            <w:r w:rsidRPr="008A3660">
              <w:rPr>
                <w:color w:val="000000"/>
                <w:u w:color="000000"/>
              </w:rPr>
              <w:instrText xml:space="preserve"> REF _Ref488225554 \h  \* MERGEFORMAT </w:instrText>
            </w:r>
            <w:r w:rsidRPr="008A3660">
              <w:rPr>
                <w:color w:val="000000"/>
                <w:u w:color="000000"/>
              </w:rPr>
            </w:r>
            <w:r w:rsidRPr="008A3660">
              <w:rPr>
                <w:color w:val="000000"/>
                <w:u w:color="000000"/>
              </w:rPr>
              <w:fldChar w:fldCharType="separate"/>
            </w:r>
            <w:r w:rsidR="00DD2BC4" w:rsidRPr="008A3660">
              <w:t xml:space="preserve">Таблица </w:t>
            </w:r>
            <w:r w:rsidR="00DD2BC4">
              <w:rPr>
                <w:noProof/>
              </w:rPr>
              <w:t>53</w:t>
            </w:r>
            <w:r w:rsidRPr="008A3660">
              <w:rPr>
                <w:color w:val="000000"/>
                <w:u w:color="000000"/>
              </w:rPr>
              <w:fldChar w:fldCharType="end"/>
            </w:r>
            <w:r w:rsidRPr="008A3660">
              <w:rPr>
                <w:color w:val="000000"/>
                <w:u w:color="000000"/>
              </w:rPr>
              <w:t>)</w:t>
            </w:r>
          </w:p>
        </w:tc>
        <w:tc>
          <w:tcPr>
            <w:tcW w:w="2976" w:type="dxa"/>
          </w:tcPr>
          <w:p w14:paraId="49338976" w14:textId="77777777" w:rsidR="004D16F3" w:rsidRPr="008A3660" w:rsidRDefault="004D16F3" w:rsidP="004D16F3">
            <w:pPr>
              <w:pStyle w:val="112"/>
              <w:rPr>
                <w:i/>
                <w:szCs w:val="28"/>
                <w:u w:color="000000"/>
              </w:rPr>
            </w:pPr>
            <w:r w:rsidRPr="008A3660">
              <w:rPr>
                <w:i/>
                <w:szCs w:val="28"/>
                <w:u w:color="000000"/>
              </w:rPr>
              <w:t>Рекомендуемый временной интервал, за который запрашиваются сведения, составляет 30 минут.</w:t>
            </w:r>
          </w:p>
          <w:p w14:paraId="429B555B" w14:textId="4CC520B4" w:rsidR="004A331F" w:rsidRPr="008A3660" w:rsidRDefault="004A331F" w:rsidP="004D16F3">
            <w:pPr>
              <w:pStyle w:val="112"/>
            </w:pPr>
            <w:r w:rsidRPr="008A3660">
              <w:t>Не используется для запросов с типом MAINCHARGE</w:t>
            </w:r>
          </w:p>
        </w:tc>
      </w:tr>
      <w:tr w:rsidR="004D16F3" w:rsidRPr="008A3660" w14:paraId="58150C81" w14:textId="77777777" w:rsidTr="00441253">
        <w:tc>
          <w:tcPr>
            <w:tcW w:w="567" w:type="dxa"/>
          </w:tcPr>
          <w:p w14:paraId="46BF144C" w14:textId="77777777" w:rsidR="004D16F3" w:rsidRPr="008A3660" w:rsidRDefault="004D16F3" w:rsidP="00B16187">
            <w:pPr>
              <w:pStyle w:val="a"/>
              <w:numPr>
                <w:ilvl w:val="0"/>
                <w:numId w:val="82"/>
              </w:numPr>
            </w:pPr>
          </w:p>
        </w:tc>
        <w:tc>
          <w:tcPr>
            <w:tcW w:w="1985" w:type="dxa"/>
          </w:tcPr>
          <w:p w14:paraId="2B7A7636" w14:textId="63B6B793" w:rsidR="004D16F3" w:rsidRPr="008A3660" w:rsidRDefault="004D16F3" w:rsidP="004D16F3">
            <w:pPr>
              <w:pStyle w:val="112"/>
            </w:pPr>
            <w:r w:rsidRPr="008A3660">
              <w:rPr>
                <w:u w:color="000000"/>
                <w:lang w:val="en-US"/>
              </w:rPr>
              <w:t>Beneficiary</w:t>
            </w:r>
          </w:p>
        </w:tc>
        <w:tc>
          <w:tcPr>
            <w:tcW w:w="1701" w:type="dxa"/>
          </w:tcPr>
          <w:p w14:paraId="1415BDDA" w14:textId="73AD65E7" w:rsidR="004D16F3" w:rsidRPr="008A3660" w:rsidRDefault="004D16F3" w:rsidP="004D16F3">
            <w:pPr>
              <w:pStyle w:val="112"/>
            </w:pPr>
            <w:r w:rsidRPr="008A3660">
              <w:rPr>
                <w:rFonts w:cs="Arial Unicode MS"/>
                <w:color w:val="000000"/>
                <w:u w:color="000000"/>
              </w:rPr>
              <w:t>Идентификация получателя средств</w:t>
            </w:r>
          </w:p>
        </w:tc>
        <w:tc>
          <w:tcPr>
            <w:tcW w:w="1701" w:type="dxa"/>
          </w:tcPr>
          <w:p w14:paraId="21210B92" w14:textId="5E2B5783" w:rsidR="004D16F3" w:rsidRPr="008A3660" w:rsidRDefault="004D16F3" w:rsidP="004D16F3">
            <w:pPr>
              <w:pStyle w:val="112"/>
            </w:pPr>
            <w:r w:rsidRPr="008A3660">
              <w:rPr>
                <w:rFonts w:cs="Arial Unicode MS"/>
                <w:color w:val="000000"/>
                <w:u w:color="000000"/>
              </w:rPr>
              <w:t>0…10, необязательно</w:t>
            </w:r>
          </w:p>
        </w:tc>
        <w:tc>
          <w:tcPr>
            <w:tcW w:w="1984" w:type="dxa"/>
          </w:tcPr>
          <w:p w14:paraId="0BC59C6F" w14:textId="3FC91B86" w:rsidR="004D16F3" w:rsidRPr="008A3660" w:rsidRDefault="004D16F3" w:rsidP="004D16F3">
            <w:pPr>
              <w:pStyle w:val="112"/>
            </w:pPr>
            <w:r w:rsidRPr="008A3660">
              <w:rPr>
                <w:u w:color="000000"/>
              </w:rPr>
              <w:t>Контейнер</w:t>
            </w:r>
          </w:p>
        </w:tc>
        <w:tc>
          <w:tcPr>
            <w:tcW w:w="2976" w:type="dxa"/>
          </w:tcPr>
          <w:p w14:paraId="5E5F55B0" w14:textId="77777777" w:rsidR="004D16F3" w:rsidRPr="008A3660" w:rsidRDefault="004D16F3" w:rsidP="004D16F3">
            <w:pPr>
              <w:pStyle w:val="112"/>
              <w:rPr>
                <w:u w:color="000000"/>
              </w:rPr>
            </w:pPr>
            <w:r w:rsidRPr="008A3660">
              <w:rPr>
                <w:szCs w:val="28"/>
                <w:u w:color="000000"/>
              </w:rPr>
              <w:t xml:space="preserve">Если указано несколько контейнеров </w:t>
            </w:r>
            <w:r w:rsidRPr="008A3660">
              <w:rPr>
                <w:i/>
                <w:u w:color="000000"/>
                <w:lang w:val="en-US"/>
              </w:rPr>
              <w:t>Beneficiary</w:t>
            </w:r>
            <w:r w:rsidRPr="008A3660">
              <w:rPr>
                <w:u w:color="000000"/>
              </w:rPr>
              <w:t>, то итоговый ответ будет являться объединением выборок по всем получателям средств</w:t>
            </w:r>
            <w:r w:rsidR="00F87CB7" w:rsidRPr="008A3660">
              <w:rPr>
                <w:u w:color="000000"/>
              </w:rPr>
              <w:t>.</w:t>
            </w:r>
          </w:p>
          <w:p w14:paraId="370F113C" w14:textId="6401BFE4" w:rsidR="00F87CB7" w:rsidRPr="008A3660" w:rsidRDefault="00F87CB7" w:rsidP="004D16F3">
            <w:pPr>
              <w:pStyle w:val="112"/>
            </w:pPr>
            <w:r w:rsidRPr="008A3660">
              <w:t>Используется только для участников с полномочием ГАН для идентификации подведомственных учреждений.</w:t>
            </w:r>
          </w:p>
        </w:tc>
      </w:tr>
      <w:tr w:rsidR="004D16F3" w:rsidRPr="008A3660" w14:paraId="4605C8B4" w14:textId="77777777" w:rsidTr="00441253">
        <w:tc>
          <w:tcPr>
            <w:tcW w:w="567" w:type="dxa"/>
          </w:tcPr>
          <w:p w14:paraId="3A8D854F" w14:textId="77777777" w:rsidR="004D16F3" w:rsidRPr="008A3660" w:rsidRDefault="004D16F3" w:rsidP="00B16187">
            <w:pPr>
              <w:pStyle w:val="a"/>
              <w:numPr>
                <w:ilvl w:val="1"/>
                <w:numId w:val="82"/>
              </w:numPr>
            </w:pPr>
          </w:p>
        </w:tc>
        <w:tc>
          <w:tcPr>
            <w:tcW w:w="1985" w:type="dxa"/>
          </w:tcPr>
          <w:p w14:paraId="623FF65F" w14:textId="0D0C7FCF" w:rsidR="004D16F3" w:rsidRPr="008A3660" w:rsidRDefault="004D16F3" w:rsidP="004D16F3">
            <w:pPr>
              <w:pStyle w:val="112"/>
            </w:pPr>
            <w:r w:rsidRPr="008A3660">
              <w:rPr>
                <w:u w:color="000000"/>
                <w:lang w:val="en-US"/>
              </w:rPr>
              <w:t>inn</w:t>
            </w:r>
            <w:r w:rsidRPr="008A3660">
              <w:rPr>
                <w:u w:color="000000"/>
              </w:rPr>
              <w:t xml:space="preserve"> (атрибут)</w:t>
            </w:r>
          </w:p>
        </w:tc>
        <w:tc>
          <w:tcPr>
            <w:tcW w:w="1701" w:type="dxa"/>
          </w:tcPr>
          <w:p w14:paraId="4ADB9013" w14:textId="338FE98A" w:rsidR="004D16F3" w:rsidRPr="008A3660" w:rsidRDefault="004D16F3" w:rsidP="004D16F3">
            <w:pPr>
              <w:pStyle w:val="112"/>
            </w:pPr>
            <w:r w:rsidRPr="008A3660">
              <w:rPr>
                <w:rFonts w:cs="Arial Unicode MS"/>
                <w:color w:val="000000"/>
                <w:u w:color="000000"/>
              </w:rPr>
              <w:t>ИНН получателя средств</w:t>
            </w:r>
          </w:p>
        </w:tc>
        <w:tc>
          <w:tcPr>
            <w:tcW w:w="1701" w:type="dxa"/>
          </w:tcPr>
          <w:p w14:paraId="64330284" w14:textId="32FF1598" w:rsidR="004D16F3" w:rsidRPr="008A3660" w:rsidRDefault="004D16F3" w:rsidP="004D16F3">
            <w:pPr>
              <w:pStyle w:val="112"/>
            </w:pPr>
            <w:r w:rsidRPr="008A3660">
              <w:rPr>
                <w:rFonts w:cs="Arial Unicode MS"/>
                <w:color w:val="000000"/>
                <w:u w:color="000000"/>
              </w:rPr>
              <w:t>1, обязательно</w:t>
            </w:r>
          </w:p>
        </w:tc>
        <w:tc>
          <w:tcPr>
            <w:tcW w:w="1984" w:type="dxa"/>
          </w:tcPr>
          <w:p w14:paraId="13F46516" w14:textId="0313A8B9" w:rsidR="004D16F3" w:rsidRPr="008A3660" w:rsidRDefault="004D16F3" w:rsidP="004D16F3">
            <w:pPr>
              <w:pStyle w:val="112"/>
            </w:pPr>
            <w:r w:rsidRPr="008A3660">
              <w:rPr>
                <w:u w:color="000000"/>
                <w:lang w:val="en-US"/>
              </w:rPr>
              <w:t>INNType</w:t>
            </w:r>
            <w:r w:rsidRPr="008A3660">
              <w:rPr>
                <w:u w:color="000000"/>
              </w:rPr>
              <w:t xml:space="preserve"> </w:t>
            </w:r>
            <w:r w:rsidRPr="008A3660">
              <w:rPr>
                <w:rFonts w:cs="Arial Unicode MS"/>
                <w:color w:val="000000"/>
                <w:u w:color="000000"/>
              </w:rPr>
              <w:t>(см. описание в п. </w:t>
            </w:r>
            <w:r w:rsidRPr="008A3660">
              <w:rPr>
                <w:rFonts w:cs="Arial Unicode MS"/>
                <w:color w:val="000000"/>
                <w:u w:color="000000"/>
              </w:rPr>
              <w:fldChar w:fldCharType="begin"/>
            </w:r>
            <w:r w:rsidRPr="008A3660">
              <w:rPr>
                <w:rFonts w:cs="Arial Unicode MS"/>
                <w:color w:val="000000"/>
                <w:u w:color="000000"/>
              </w:rPr>
              <w:instrText xml:space="preserve"> REF _Ref525597711 \n \h  \* MERGEFORMAT </w:instrText>
            </w:r>
            <w:r w:rsidRPr="008A3660">
              <w:rPr>
                <w:rFonts w:cs="Arial Unicode MS"/>
                <w:color w:val="000000"/>
                <w:u w:color="000000"/>
              </w:rPr>
            </w:r>
            <w:r w:rsidRPr="008A3660">
              <w:rPr>
                <w:rFonts w:cs="Arial Unicode MS"/>
                <w:color w:val="000000"/>
                <w:u w:color="000000"/>
              </w:rPr>
              <w:fldChar w:fldCharType="separate"/>
            </w:r>
            <w:r w:rsidR="00DD2BC4">
              <w:rPr>
                <w:rFonts w:cs="Arial Unicode MS"/>
                <w:color w:val="000000"/>
                <w:u w:color="000000"/>
              </w:rPr>
              <w:t>6</w:t>
            </w:r>
            <w:r w:rsidRPr="008A3660">
              <w:rPr>
                <w:rFonts w:cs="Arial Unicode MS"/>
                <w:color w:val="000000"/>
                <w:u w:color="000000"/>
              </w:rPr>
              <w:fldChar w:fldCharType="end"/>
            </w:r>
            <w:r w:rsidRPr="008A3660">
              <w:rPr>
                <w:rFonts w:cs="Arial Unicode MS"/>
                <w:color w:val="000000"/>
                <w:u w:color="000000"/>
              </w:rPr>
              <w:t xml:space="preserve"> раздела </w:t>
            </w:r>
            <w:r w:rsidRPr="008A3660">
              <w:rPr>
                <w:rFonts w:cs="Arial Unicode MS"/>
                <w:color w:val="000000"/>
                <w:u w:color="000000"/>
              </w:rPr>
              <w:fldChar w:fldCharType="begin"/>
            </w:r>
            <w:r w:rsidRPr="008A3660">
              <w:rPr>
                <w:rFonts w:cs="Arial Unicode MS"/>
                <w:color w:val="000000"/>
                <w:u w:color="000000"/>
              </w:rPr>
              <w:instrText xml:space="preserve"> REF _Ref525597097 \n \h  \* MERGEFORMAT </w:instrText>
            </w:r>
            <w:r w:rsidRPr="008A3660">
              <w:rPr>
                <w:rFonts w:cs="Arial Unicode MS"/>
                <w:color w:val="000000"/>
                <w:u w:color="000000"/>
              </w:rPr>
            </w:r>
            <w:r w:rsidRPr="008A3660">
              <w:rPr>
                <w:rFonts w:cs="Arial Unicode MS"/>
                <w:color w:val="000000"/>
                <w:u w:color="000000"/>
              </w:rPr>
              <w:fldChar w:fldCharType="separate"/>
            </w:r>
            <w:r w:rsidR="00DD2BC4">
              <w:rPr>
                <w:rFonts w:cs="Arial Unicode MS"/>
                <w:color w:val="000000"/>
                <w:u w:color="000000"/>
              </w:rPr>
              <w:t>3.20.2</w:t>
            </w:r>
            <w:r w:rsidRPr="008A3660">
              <w:rPr>
                <w:rFonts w:cs="Arial Unicode MS"/>
                <w:color w:val="000000"/>
                <w:u w:color="000000"/>
              </w:rPr>
              <w:fldChar w:fldCharType="end"/>
            </w:r>
            <w:r w:rsidRPr="008A3660">
              <w:rPr>
                <w:rFonts w:cs="Arial Unicode MS"/>
                <w:color w:val="000000"/>
                <w:u w:color="000000"/>
              </w:rPr>
              <w:t>)</w:t>
            </w:r>
          </w:p>
        </w:tc>
        <w:tc>
          <w:tcPr>
            <w:tcW w:w="2976" w:type="dxa"/>
          </w:tcPr>
          <w:p w14:paraId="21D6BC62" w14:textId="3571A3D1" w:rsidR="004D16F3" w:rsidRPr="008A3660" w:rsidRDefault="00F87CB7" w:rsidP="004D16F3">
            <w:pPr>
              <w:pStyle w:val="112"/>
            </w:pPr>
            <w:r w:rsidRPr="008A3660">
              <w:t>Указывается ИНН участника косвенного взаимодействия, для ГАН, сформировавшего запрос</w:t>
            </w:r>
          </w:p>
        </w:tc>
      </w:tr>
      <w:tr w:rsidR="004D16F3" w:rsidRPr="008A3660" w14:paraId="5E5FB9BF" w14:textId="77777777" w:rsidTr="00441253">
        <w:tc>
          <w:tcPr>
            <w:tcW w:w="567" w:type="dxa"/>
          </w:tcPr>
          <w:p w14:paraId="66F177B5" w14:textId="77777777" w:rsidR="004D16F3" w:rsidRPr="008A3660" w:rsidRDefault="004D16F3" w:rsidP="00B16187">
            <w:pPr>
              <w:pStyle w:val="a"/>
              <w:numPr>
                <w:ilvl w:val="1"/>
                <w:numId w:val="82"/>
              </w:numPr>
            </w:pPr>
          </w:p>
        </w:tc>
        <w:tc>
          <w:tcPr>
            <w:tcW w:w="1985" w:type="dxa"/>
          </w:tcPr>
          <w:p w14:paraId="588A3E2F" w14:textId="4958A37E" w:rsidR="004D16F3" w:rsidRPr="008A3660" w:rsidRDefault="004D16F3" w:rsidP="004D16F3">
            <w:pPr>
              <w:pStyle w:val="112"/>
            </w:pPr>
            <w:r w:rsidRPr="008A3660">
              <w:rPr>
                <w:u w:color="000000"/>
                <w:lang w:val="en-US"/>
              </w:rPr>
              <w:t>kpp</w:t>
            </w:r>
            <w:r w:rsidRPr="008A3660">
              <w:rPr>
                <w:u w:color="000000"/>
              </w:rPr>
              <w:t xml:space="preserve"> (атрибут)</w:t>
            </w:r>
          </w:p>
        </w:tc>
        <w:tc>
          <w:tcPr>
            <w:tcW w:w="1701" w:type="dxa"/>
          </w:tcPr>
          <w:p w14:paraId="4A806C56" w14:textId="6884E546" w:rsidR="004D16F3" w:rsidRPr="008A3660" w:rsidRDefault="004D16F3" w:rsidP="004D16F3">
            <w:pPr>
              <w:pStyle w:val="112"/>
            </w:pPr>
            <w:r w:rsidRPr="008A3660">
              <w:rPr>
                <w:rFonts w:cs="Arial Unicode MS"/>
                <w:color w:val="000000"/>
                <w:u w:color="000000"/>
              </w:rPr>
              <w:t>КПП получателя средств</w:t>
            </w:r>
          </w:p>
        </w:tc>
        <w:tc>
          <w:tcPr>
            <w:tcW w:w="1701" w:type="dxa"/>
          </w:tcPr>
          <w:p w14:paraId="3BC90239" w14:textId="4D5C99BA" w:rsidR="004D16F3" w:rsidRPr="008A3660" w:rsidRDefault="004D16F3" w:rsidP="004D16F3">
            <w:pPr>
              <w:pStyle w:val="112"/>
            </w:pPr>
            <w:r w:rsidRPr="008A3660">
              <w:rPr>
                <w:rFonts w:cs="Arial Unicode MS"/>
                <w:color w:val="000000"/>
                <w:u w:color="000000"/>
              </w:rPr>
              <w:t>0…1, необязательно</w:t>
            </w:r>
          </w:p>
        </w:tc>
        <w:tc>
          <w:tcPr>
            <w:tcW w:w="1984" w:type="dxa"/>
          </w:tcPr>
          <w:p w14:paraId="29671C86" w14:textId="33786C04" w:rsidR="004D16F3" w:rsidRPr="008A3660" w:rsidRDefault="004D16F3" w:rsidP="004D16F3">
            <w:pPr>
              <w:pStyle w:val="112"/>
            </w:pPr>
            <w:r w:rsidRPr="008A3660">
              <w:rPr>
                <w:u w:color="000000"/>
              </w:rPr>
              <w:t xml:space="preserve">KPPType </w:t>
            </w:r>
            <w:r w:rsidRPr="008A3660">
              <w:rPr>
                <w:spacing w:val="-5"/>
                <w:u w:color="000000"/>
              </w:rPr>
              <w:t>(см. описание в пункте </w:t>
            </w:r>
            <w:r w:rsidRPr="008A3660">
              <w:rPr>
                <w:spacing w:val="-5"/>
                <w:u w:color="000000"/>
              </w:rPr>
              <w:fldChar w:fldCharType="begin"/>
            </w:r>
            <w:r w:rsidRPr="008A3660">
              <w:rPr>
                <w:spacing w:val="-5"/>
                <w:u w:color="000000"/>
              </w:rPr>
              <w:instrText xml:space="preserve"> REF _Ref525597941 \n \h  \* MERGEFORMAT </w:instrText>
            </w:r>
            <w:r w:rsidRPr="008A3660">
              <w:rPr>
                <w:spacing w:val="-5"/>
                <w:u w:color="000000"/>
              </w:rPr>
            </w:r>
            <w:r w:rsidRPr="008A3660">
              <w:rPr>
                <w:spacing w:val="-5"/>
                <w:u w:color="000000"/>
              </w:rPr>
              <w:fldChar w:fldCharType="separate"/>
            </w:r>
            <w:r w:rsidR="00DD2BC4">
              <w:rPr>
                <w:spacing w:val="-5"/>
                <w:u w:color="000000"/>
              </w:rPr>
              <w:t>9</w:t>
            </w:r>
            <w:r w:rsidRPr="008A3660">
              <w:rPr>
                <w:spacing w:val="-5"/>
                <w:u w:color="000000"/>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spacing w:val="-5"/>
                <w:u w:color="000000"/>
              </w:rPr>
              <w:t>)</w:t>
            </w:r>
          </w:p>
        </w:tc>
        <w:tc>
          <w:tcPr>
            <w:tcW w:w="2976" w:type="dxa"/>
          </w:tcPr>
          <w:p w14:paraId="73BE1605" w14:textId="2811FE5F" w:rsidR="004D16F3" w:rsidRPr="008A3660" w:rsidRDefault="00F87CB7" w:rsidP="004D16F3">
            <w:pPr>
              <w:pStyle w:val="112"/>
            </w:pPr>
            <w:r w:rsidRPr="008A3660">
              <w:t>Указывается КПП участника косвенного взаимодействия, для ГАН, сформировавшего запрос</w:t>
            </w:r>
          </w:p>
        </w:tc>
      </w:tr>
      <w:tr w:rsidR="004D16F3" w:rsidRPr="008A3660" w14:paraId="242FE879" w14:textId="77777777" w:rsidTr="00441253">
        <w:tc>
          <w:tcPr>
            <w:tcW w:w="567" w:type="dxa"/>
          </w:tcPr>
          <w:p w14:paraId="1965BF03" w14:textId="77777777" w:rsidR="004D16F3" w:rsidRPr="008A3660" w:rsidRDefault="004D16F3" w:rsidP="00B16187">
            <w:pPr>
              <w:pStyle w:val="a"/>
              <w:numPr>
                <w:ilvl w:val="0"/>
                <w:numId w:val="82"/>
              </w:numPr>
            </w:pPr>
          </w:p>
        </w:tc>
        <w:tc>
          <w:tcPr>
            <w:tcW w:w="1985" w:type="dxa"/>
          </w:tcPr>
          <w:p w14:paraId="6F5D9BC5" w14:textId="46A7DC93" w:rsidR="004D16F3" w:rsidRPr="008A3660" w:rsidRDefault="004D16F3" w:rsidP="004D16F3">
            <w:pPr>
              <w:pStyle w:val="112"/>
            </w:pPr>
            <w:r w:rsidRPr="008A3660">
              <w:rPr>
                <w:u w:color="000000"/>
                <w:lang w:val="en-US"/>
              </w:rPr>
              <w:t>KBKlist</w:t>
            </w:r>
          </w:p>
        </w:tc>
        <w:tc>
          <w:tcPr>
            <w:tcW w:w="1701" w:type="dxa"/>
          </w:tcPr>
          <w:p w14:paraId="752DD1EB" w14:textId="30C5CC58" w:rsidR="004D16F3" w:rsidRPr="008A3660" w:rsidRDefault="004D16F3" w:rsidP="004D16F3">
            <w:pPr>
              <w:pStyle w:val="112"/>
            </w:pPr>
            <w:r w:rsidRPr="008A3660">
              <w:rPr>
                <w:rFonts w:cs="Arial Unicode MS"/>
                <w:color w:val="000000"/>
                <w:u w:color="000000"/>
              </w:rPr>
              <w:t>Перечень КБК</w:t>
            </w:r>
          </w:p>
        </w:tc>
        <w:tc>
          <w:tcPr>
            <w:tcW w:w="1701" w:type="dxa"/>
          </w:tcPr>
          <w:p w14:paraId="79DB2039" w14:textId="2F3D16C0" w:rsidR="004D16F3" w:rsidRPr="008A3660" w:rsidRDefault="004D16F3" w:rsidP="004D16F3">
            <w:pPr>
              <w:pStyle w:val="112"/>
            </w:pPr>
            <w:r w:rsidRPr="008A3660">
              <w:rPr>
                <w:rFonts w:cs="Arial Unicode MS"/>
                <w:color w:val="000000"/>
                <w:u w:color="000000"/>
              </w:rPr>
              <w:t>0…1, необязательно</w:t>
            </w:r>
          </w:p>
        </w:tc>
        <w:tc>
          <w:tcPr>
            <w:tcW w:w="1984" w:type="dxa"/>
          </w:tcPr>
          <w:p w14:paraId="667034A6" w14:textId="559E81DD" w:rsidR="004D16F3" w:rsidRPr="008A3660" w:rsidRDefault="004D16F3" w:rsidP="004D16F3">
            <w:pPr>
              <w:pStyle w:val="112"/>
            </w:pPr>
            <w:r w:rsidRPr="008A3660">
              <w:rPr>
                <w:u w:color="000000"/>
              </w:rPr>
              <w:t>Контейнер</w:t>
            </w:r>
          </w:p>
        </w:tc>
        <w:tc>
          <w:tcPr>
            <w:tcW w:w="2976" w:type="dxa"/>
          </w:tcPr>
          <w:p w14:paraId="79A0AD93" w14:textId="77777777" w:rsidR="004D16F3" w:rsidRPr="008A3660" w:rsidRDefault="004D16F3" w:rsidP="004D16F3">
            <w:pPr>
              <w:pStyle w:val="112"/>
            </w:pPr>
          </w:p>
        </w:tc>
      </w:tr>
      <w:tr w:rsidR="004D16F3" w:rsidRPr="008A3660" w14:paraId="0567AC41" w14:textId="77777777" w:rsidTr="00441253">
        <w:tc>
          <w:tcPr>
            <w:tcW w:w="567" w:type="dxa"/>
          </w:tcPr>
          <w:p w14:paraId="5CF63E66" w14:textId="77777777" w:rsidR="004D16F3" w:rsidRPr="008A3660" w:rsidRDefault="004D16F3" w:rsidP="00B16187">
            <w:pPr>
              <w:pStyle w:val="a"/>
              <w:numPr>
                <w:ilvl w:val="1"/>
                <w:numId w:val="82"/>
              </w:numPr>
            </w:pPr>
          </w:p>
        </w:tc>
        <w:tc>
          <w:tcPr>
            <w:tcW w:w="1985" w:type="dxa"/>
          </w:tcPr>
          <w:p w14:paraId="6DC4C417" w14:textId="3CE8EB61" w:rsidR="004D16F3" w:rsidRPr="008A3660" w:rsidRDefault="004D16F3" w:rsidP="004D16F3">
            <w:pPr>
              <w:pStyle w:val="112"/>
            </w:pPr>
            <w:r w:rsidRPr="008A3660">
              <w:rPr>
                <w:u w:color="000000"/>
                <w:lang w:val="en-US"/>
              </w:rPr>
              <w:t>KBK</w:t>
            </w:r>
          </w:p>
        </w:tc>
        <w:tc>
          <w:tcPr>
            <w:tcW w:w="1701" w:type="dxa"/>
          </w:tcPr>
          <w:p w14:paraId="30A39BEB" w14:textId="4E9AB7E3" w:rsidR="004D16F3" w:rsidRPr="008A3660" w:rsidRDefault="004D16F3" w:rsidP="004D16F3">
            <w:pPr>
              <w:pStyle w:val="112"/>
            </w:pPr>
            <w:r w:rsidRPr="008A3660">
              <w:rPr>
                <w:rFonts w:cs="Arial Unicode MS"/>
                <w:color w:val="000000"/>
                <w:u w:color="000000"/>
              </w:rPr>
              <w:t>КБК</w:t>
            </w:r>
          </w:p>
        </w:tc>
        <w:tc>
          <w:tcPr>
            <w:tcW w:w="1701" w:type="dxa"/>
          </w:tcPr>
          <w:p w14:paraId="0FA16010" w14:textId="208D5C87" w:rsidR="004D16F3" w:rsidRPr="008A3660" w:rsidRDefault="004D16F3" w:rsidP="004D16F3">
            <w:pPr>
              <w:pStyle w:val="112"/>
            </w:pPr>
            <w:r w:rsidRPr="008A3660">
              <w:rPr>
                <w:rFonts w:cs="Arial Unicode MS"/>
                <w:color w:val="000000"/>
                <w:u w:color="000000"/>
              </w:rPr>
              <w:t>1…10, обязательно</w:t>
            </w:r>
          </w:p>
        </w:tc>
        <w:tc>
          <w:tcPr>
            <w:tcW w:w="1984" w:type="dxa"/>
          </w:tcPr>
          <w:p w14:paraId="3CEF098C" w14:textId="1DD5ABCF" w:rsidR="004D16F3" w:rsidRPr="008A3660" w:rsidRDefault="004D16F3" w:rsidP="004D16F3">
            <w:pPr>
              <w:pStyle w:val="112"/>
            </w:pPr>
            <w:r w:rsidRPr="008A3660">
              <w:rPr>
                <w:u w:color="000000"/>
                <w:lang w:val="en-US"/>
              </w:rPr>
              <w:t>KBKType</w:t>
            </w:r>
            <w:r w:rsidRPr="008A3660">
              <w:rPr>
                <w:u w:color="000000"/>
              </w:rPr>
              <w:t xml:space="preserve"> (см. описание в п. </w:t>
            </w:r>
            <w:r w:rsidRPr="008A3660">
              <w:rPr>
                <w:u w:color="000000"/>
              </w:rPr>
              <w:fldChar w:fldCharType="begin"/>
            </w:r>
            <w:r w:rsidRPr="008A3660">
              <w:rPr>
                <w:u w:color="000000"/>
              </w:rPr>
              <w:instrText xml:space="preserve"> REF OLE_LINK576 \n \h  \* MERGEFORMAT </w:instrText>
            </w:r>
            <w:r w:rsidRPr="008A3660">
              <w:rPr>
                <w:u w:color="000000"/>
              </w:rPr>
            </w:r>
            <w:r w:rsidRPr="008A3660">
              <w:rPr>
                <w:u w:color="000000"/>
              </w:rPr>
              <w:fldChar w:fldCharType="separate"/>
            </w:r>
            <w:r w:rsidR="00DD2BC4">
              <w:rPr>
                <w:u w:color="000000"/>
              </w:rPr>
              <w:t>11</w:t>
            </w:r>
            <w:r w:rsidRPr="008A3660">
              <w:rPr>
                <w:u w:color="000000"/>
              </w:rPr>
              <w:fldChar w:fldCharType="end"/>
            </w:r>
            <w:r w:rsidRPr="008A3660">
              <w:rPr>
                <w:u w:color="000000"/>
              </w:rPr>
              <w:t xml:space="preserve"> раздела </w:t>
            </w:r>
            <w:r w:rsidRPr="008A3660">
              <w:rPr>
                <w:u w:color="000000"/>
              </w:rPr>
              <w:fldChar w:fldCharType="begin"/>
            </w:r>
            <w:r w:rsidRPr="008A3660">
              <w:rPr>
                <w:u w:color="000000"/>
              </w:rPr>
              <w:instrText xml:space="preserve"> REF _Ref525597097 \n \h  \* MERGEFORMAT </w:instrText>
            </w:r>
            <w:r w:rsidRPr="008A3660">
              <w:rPr>
                <w:u w:color="000000"/>
              </w:rPr>
            </w:r>
            <w:r w:rsidRPr="008A3660">
              <w:rPr>
                <w:u w:color="000000"/>
              </w:rPr>
              <w:fldChar w:fldCharType="separate"/>
            </w:r>
            <w:r w:rsidR="00DD2BC4">
              <w:rPr>
                <w:u w:color="000000"/>
              </w:rPr>
              <w:t>3.20.2</w:t>
            </w:r>
            <w:r w:rsidRPr="008A3660">
              <w:rPr>
                <w:u w:color="000000"/>
              </w:rPr>
              <w:fldChar w:fldCharType="end"/>
            </w:r>
            <w:r w:rsidRPr="008A3660">
              <w:rPr>
                <w:u w:color="000000"/>
              </w:rPr>
              <w:t>)</w:t>
            </w:r>
          </w:p>
        </w:tc>
        <w:tc>
          <w:tcPr>
            <w:tcW w:w="2976" w:type="dxa"/>
          </w:tcPr>
          <w:p w14:paraId="394E217E" w14:textId="77777777" w:rsidR="004D16F3" w:rsidRPr="008A3660" w:rsidRDefault="004D16F3" w:rsidP="004D16F3">
            <w:pPr>
              <w:pStyle w:val="112"/>
            </w:pPr>
          </w:p>
        </w:tc>
      </w:tr>
    </w:tbl>
    <w:p w14:paraId="5F6434A1" w14:textId="09BF9D65" w:rsidR="00E452B8" w:rsidRPr="008A3660" w:rsidRDefault="00E452B8" w:rsidP="004D4862">
      <w:pPr>
        <w:pStyle w:val="af7"/>
      </w:pPr>
      <w:bookmarkStart w:id="794" w:name="_Ref525602029"/>
      <w:r w:rsidRPr="008A3660">
        <w:lastRenderedPageBreak/>
        <w:t xml:space="preserve">Таблица </w:t>
      </w:r>
      <w:r w:rsidR="00A405F4">
        <w:fldChar w:fldCharType="begin"/>
      </w:r>
      <w:r w:rsidR="00A405F4">
        <w:instrText xml:space="preserve"> SEQ Таблица \* ARABIC </w:instrText>
      </w:r>
      <w:r w:rsidR="00A405F4">
        <w:fldChar w:fldCharType="separate"/>
      </w:r>
      <w:r w:rsidR="00DD2BC4">
        <w:rPr>
          <w:noProof/>
        </w:rPr>
        <w:t>55</w:t>
      </w:r>
      <w:r w:rsidR="00A405F4">
        <w:rPr>
          <w:noProof/>
        </w:rPr>
        <w:fldChar w:fldCharType="end"/>
      </w:r>
      <w:bookmarkStart w:id="795" w:name="_Ref485399019"/>
      <w:bookmarkStart w:id="796" w:name="OLE_LINK506"/>
      <w:bookmarkEnd w:id="791"/>
      <w:bookmarkEnd w:id="794"/>
      <w:r w:rsidR="00760B0E" w:rsidRPr="008A3660">
        <w:t xml:space="preserve"> — </w:t>
      </w:r>
      <w:bookmarkStart w:id="797" w:name="OLE_LINK803"/>
      <w:bookmarkStart w:id="798" w:name="OLE_LINK804"/>
      <w:r w:rsidRPr="008A3660">
        <w:t>PayersConditionsType</w:t>
      </w:r>
      <w:bookmarkEnd w:id="795"/>
      <w:bookmarkEnd w:id="796"/>
      <w:bookmarkEnd w:id="797"/>
      <w:bookmarkEnd w:id="798"/>
    </w:p>
    <w:tbl>
      <w:tblPr>
        <w:tblStyle w:val="affb"/>
        <w:tblW w:w="10914" w:type="dxa"/>
        <w:tblInd w:w="-1139" w:type="dxa"/>
        <w:tblLayout w:type="fixed"/>
        <w:tblLook w:val="04A0" w:firstRow="1" w:lastRow="0" w:firstColumn="1" w:lastColumn="0" w:noHBand="0" w:noVBand="1"/>
      </w:tblPr>
      <w:tblGrid>
        <w:gridCol w:w="567"/>
        <w:gridCol w:w="1701"/>
        <w:gridCol w:w="2127"/>
        <w:gridCol w:w="1701"/>
        <w:gridCol w:w="1984"/>
        <w:gridCol w:w="2834"/>
      </w:tblGrid>
      <w:tr w:rsidR="004D16F3" w:rsidRPr="008A3660" w14:paraId="7D245B40" w14:textId="77777777" w:rsidTr="000D7DD9">
        <w:trPr>
          <w:tblHeader/>
        </w:trPr>
        <w:tc>
          <w:tcPr>
            <w:tcW w:w="567" w:type="dxa"/>
            <w:shd w:val="clear" w:color="auto" w:fill="E7E6E6" w:themeFill="background2"/>
            <w:vAlign w:val="center"/>
          </w:tcPr>
          <w:p w14:paraId="57B174DF" w14:textId="77777777" w:rsidR="004D16F3" w:rsidRPr="008A3660" w:rsidRDefault="004D16F3" w:rsidP="00D75327">
            <w:pPr>
              <w:pStyle w:val="115"/>
            </w:pPr>
            <w:r w:rsidRPr="008A3660">
              <w:rPr>
                <w:u w:color="000000"/>
              </w:rPr>
              <w:t>№</w:t>
            </w:r>
          </w:p>
        </w:tc>
        <w:tc>
          <w:tcPr>
            <w:tcW w:w="1701" w:type="dxa"/>
            <w:shd w:val="clear" w:color="auto" w:fill="E7E6E6" w:themeFill="background2"/>
            <w:vAlign w:val="center"/>
          </w:tcPr>
          <w:p w14:paraId="4DDD7FDA" w14:textId="77777777" w:rsidR="004D16F3" w:rsidRPr="008A3660" w:rsidRDefault="004D16F3" w:rsidP="00D75327">
            <w:pPr>
              <w:pStyle w:val="115"/>
              <w:rPr>
                <w:lang w:val="ru-RU"/>
              </w:rPr>
            </w:pPr>
            <w:r w:rsidRPr="008A3660">
              <w:rPr>
                <w:u w:color="000000"/>
                <w:lang w:val="ru-RU"/>
              </w:rPr>
              <w:t>Код поля</w:t>
            </w:r>
          </w:p>
        </w:tc>
        <w:tc>
          <w:tcPr>
            <w:tcW w:w="2127" w:type="dxa"/>
            <w:shd w:val="clear" w:color="auto" w:fill="E7E6E6" w:themeFill="background2"/>
            <w:vAlign w:val="center"/>
          </w:tcPr>
          <w:p w14:paraId="457EBD2A" w14:textId="77777777" w:rsidR="004D16F3" w:rsidRPr="008A3660" w:rsidRDefault="004D16F3" w:rsidP="00D75327">
            <w:pPr>
              <w:pStyle w:val="115"/>
              <w:rPr>
                <w:lang w:val="ru-RU"/>
              </w:rPr>
            </w:pPr>
            <w:r w:rsidRPr="008A3660">
              <w:rPr>
                <w:u w:color="000000"/>
                <w:lang w:val="ru-RU"/>
              </w:rPr>
              <w:t>Описание поля</w:t>
            </w:r>
          </w:p>
        </w:tc>
        <w:tc>
          <w:tcPr>
            <w:tcW w:w="1701" w:type="dxa"/>
            <w:shd w:val="clear" w:color="auto" w:fill="E7E6E6" w:themeFill="background2"/>
            <w:vAlign w:val="center"/>
          </w:tcPr>
          <w:p w14:paraId="2A2BCE79" w14:textId="0122617C" w:rsidR="004D16F3" w:rsidRPr="008A3660" w:rsidRDefault="004D16F3" w:rsidP="00D75327">
            <w:pPr>
              <w:pStyle w:val="115"/>
              <w:rPr>
                <w:lang w:val="ru-RU"/>
              </w:rPr>
            </w:pPr>
            <w:r w:rsidRPr="008A3660">
              <w:rPr>
                <w:u w:color="000000"/>
                <w:lang w:val="ru-RU"/>
              </w:rPr>
              <w:t xml:space="preserve">Требования </w:t>
            </w:r>
            <w:r w:rsidR="000D7DD9" w:rsidRPr="008A3660">
              <w:rPr>
                <w:u w:color="000000"/>
                <w:lang w:val="ru-RU"/>
              </w:rPr>
              <w:br/>
            </w:r>
            <w:r w:rsidRPr="008A3660">
              <w:rPr>
                <w:u w:color="000000"/>
                <w:lang w:val="ru-RU"/>
              </w:rPr>
              <w:t xml:space="preserve">к заполнению </w:t>
            </w:r>
          </w:p>
        </w:tc>
        <w:tc>
          <w:tcPr>
            <w:tcW w:w="1984" w:type="dxa"/>
            <w:shd w:val="clear" w:color="auto" w:fill="E7E6E6" w:themeFill="background2"/>
            <w:vAlign w:val="center"/>
          </w:tcPr>
          <w:p w14:paraId="6D9CC61B" w14:textId="77777777" w:rsidR="004D16F3" w:rsidRPr="008A3660" w:rsidRDefault="004D16F3" w:rsidP="00E159CB">
            <w:pPr>
              <w:pStyle w:val="115"/>
              <w:rPr>
                <w:lang w:val="ru-RU"/>
              </w:rPr>
            </w:pPr>
            <w:r w:rsidRPr="008A3660">
              <w:rPr>
                <w:u w:color="000000"/>
                <w:lang w:val="ru-RU"/>
              </w:rPr>
              <w:t xml:space="preserve">Способ заполнения/Тип </w:t>
            </w:r>
          </w:p>
        </w:tc>
        <w:tc>
          <w:tcPr>
            <w:tcW w:w="2834" w:type="dxa"/>
            <w:shd w:val="clear" w:color="auto" w:fill="E7E6E6" w:themeFill="background2"/>
            <w:vAlign w:val="center"/>
          </w:tcPr>
          <w:p w14:paraId="3268E4F5" w14:textId="77777777" w:rsidR="004D16F3" w:rsidRPr="008A3660" w:rsidRDefault="004D16F3" w:rsidP="00D75327">
            <w:pPr>
              <w:pStyle w:val="115"/>
              <w:rPr>
                <w:lang w:val="ru-RU"/>
              </w:rPr>
            </w:pPr>
            <w:r w:rsidRPr="008A3660">
              <w:rPr>
                <w:u w:color="000000"/>
                <w:lang w:val="ru-RU"/>
              </w:rPr>
              <w:t xml:space="preserve">Комментарий </w:t>
            </w:r>
          </w:p>
        </w:tc>
      </w:tr>
      <w:tr w:rsidR="004D16F3" w:rsidRPr="008A3660" w14:paraId="6CA20226" w14:textId="77777777" w:rsidTr="000D7DD9">
        <w:tc>
          <w:tcPr>
            <w:tcW w:w="567" w:type="dxa"/>
          </w:tcPr>
          <w:p w14:paraId="76CD94B1" w14:textId="77777777" w:rsidR="004D16F3" w:rsidRPr="008A3660" w:rsidRDefault="004D16F3" w:rsidP="00B16187">
            <w:pPr>
              <w:pStyle w:val="a"/>
              <w:numPr>
                <w:ilvl w:val="0"/>
                <w:numId w:val="83"/>
              </w:numPr>
            </w:pPr>
          </w:p>
        </w:tc>
        <w:tc>
          <w:tcPr>
            <w:tcW w:w="1701" w:type="dxa"/>
          </w:tcPr>
          <w:p w14:paraId="47CE409D" w14:textId="290B874C" w:rsidR="004D16F3" w:rsidRPr="008A3660" w:rsidRDefault="004D16F3" w:rsidP="004D16F3">
            <w:pPr>
              <w:pStyle w:val="112"/>
            </w:pPr>
            <w:r w:rsidRPr="008A3660">
              <w:rPr>
                <w:u w:color="000000"/>
                <w:lang w:val="en-US"/>
              </w:rPr>
              <w:t>PayerIdentifier</w:t>
            </w:r>
          </w:p>
        </w:tc>
        <w:tc>
          <w:tcPr>
            <w:tcW w:w="2127" w:type="dxa"/>
          </w:tcPr>
          <w:p w14:paraId="4E9199AE" w14:textId="3A5224DC" w:rsidR="004D16F3" w:rsidRPr="008A3660" w:rsidRDefault="004D16F3" w:rsidP="004D16F3">
            <w:pPr>
              <w:pStyle w:val="112"/>
            </w:pPr>
            <w:r w:rsidRPr="008A3660">
              <w:rPr>
                <w:rFonts w:cs="Arial Unicode MS"/>
                <w:color w:val="000000"/>
                <w:u w:color="000000"/>
              </w:rPr>
              <w:t>Идентификатор плательщика</w:t>
            </w:r>
          </w:p>
        </w:tc>
        <w:tc>
          <w:tcPr>
            <w:tcW w:w="1701" w:type="dxa"/>
          </w:tcPr>
          <w:p w14:paraId="42C18F76" w14:textId="7C5CD2E0" w:rsidR="004D16F3" w:rsidRPr="008A3660" w:rsidRDefault="004D16F3" w:rsidP="004D16F3">
            <w:pPr>
              <w:pStyle w:val="112"/>
            </w:pPr>
            <w:r w:rsidRPr="008A3660">
              <w:rPr>
                <w:rFonts w:cs="Arial Unicode MS"/>
                <w:color w:val="000000"/>
                <w:u w:color="000000"/>
              </w:rPr>
              <w:t>1…100, обязательно</w:t>
            </w:r>
          </w:p>
        </w:tc>
        <w:tc>
          <w:tcPr>
            <w:tcW w:w="1984" w:type="dxa"/>
          </w:tcPr>
          <w:p w14:paraId="16A9873F" w14:textId="3EB1842C" w:rsidR="004D16F3" w:rsidRPr="008A3660" w:rsidRDefault="004D16F3" w:rsidP="004D16F3">
            <w:pPr>
              <w:pStyle w:val="112"/>
            </w:pPr>
            <w:r w:rsidRPr="008A3660">
              <w:rPr>
                <w:rFonts w:cs="Arial Unicode MS"/>
                <w:color w:val="000000"/>
                <w:u w:color="000000"/>
                <w:lang w:val="en-US"/>
              </w:rPr>
              <w:t>PayerIdentifierType</w:t>
            </w:r>
            <w:r w:rsidRPr="008A3660">
              <w:rPr>
                <w:rFonts w:cs="Arial Unicode MS"/>
                <w:color w:val="000000"/>
                <w:u w:color="000000"/>
              </w:rPr>
              <w:t xml:space="preserve"> </w:t>
            </w:r>
            <w:r w:rsidRPr="008A3660">
              <w:rPr>
                <w:spacing w:val="-5"/>
                <w:u w:color="000000"/>
              </w:rPr>
              <w:t>(см. описание в п. </w:t>
            </w:r>
            <w:r w:rsidR="00C43291" w:rsidRPr="008A3660">
              <w:rPr>
                <w:spacing w:val="-5"/>
                <w:u w:color="000000"/>
              </w:rPr>
              <w:fldChar w:fldCharType="begin"/>
            </w:r>
            <w:r w:rsidR="00C43291" w:rsidRPr="008A3660">
              <w:rPr>
                <w:spacing w:val="-5"/>
                <w:u w:color="000000"/>
              </w:rPr>
              <w:instrText xml:space="preserve"> REF _Ref56529971 \n \h </w:instrText>
            </w:r>
            <w:r w:rsidR="00C61884" w:rsidRPr="008A3660">
              <w:rPr>
                <w:spacing w:val="-5"/>
                <w:u w:color="000000"/>
              </w:rPr>
              <w:instrText xml:space="preserve"> \* MERGEFORMAT </w:instrText>
            </w:r>
            <w:r w:rsidR="00C43291" w:rsidRPr="008A3660">
              <w:rPr>
                <w:spacing w:val="-5"/>
                <w:u w:color="000000"/>
              </w:rPr>
            </w:r>
            <w:r w:rsidR="00C43291" w:rsidRPr="008A3660">
              <w:rPr>
                <w:spacing w:val="-5"/>
                <w:u w:color="000000"/>
              </w:rPr>
              <w:fldChar w:fldCharType="separate"/>
            </w:r>
            <w:r w:rsidR="00DD2BC4">
              <w:rPr>
                <w:spacing w:val="-5"/>
                <w:u w:color="000000"/>
              </w:rPr>
              <w:t>16</w:t>
            </w:r>
            <w:r w:rsidR="00C43291" w:rsidRPr="008A3660">
              <w:rPr>
                <w:spacing w:val="-5"/>
                <w:u w:color="000000"/>
              </w:rPr>
              <w:fldChar w:fldCharType="end"/>
            </w:r>
            <w:r w:rsidRPr="008A3660">
              <w:rPr>
                <w:spacing w:val="-5"/>
                <w:u w:color="000000"/>
              </w:rPr>
              <w:t xml:space="preserve"> раздела </w:t>
            </w:r>
            <w:r w:rsidRPr="008A3660">
              <w:rPr>
                <w:spacing w:val="-5"/>
                <w:u w:color="000000"/>
              </w:rPr>
              <w:fldChar w:fldCharType="begin"/>
            </w:r>
            <w:r w:rsidRPr="008A3660">
              <w:rPr>
                <w:spacing w:val="-5"/>
                <w:u w:color="000000"/>
              </w:rPr>
              <w:instrText xml:space="preserve"> REF _Ref525597097 \n \h  \* MERGEFORMAT </w:instrText>
            </w:r>
            <w:r w:rsidRPr="008A3660">
              <w:rPr>
                <w:spacing w:val="-5"/>
                <w:u w:color="000000"/>
              </w:rPr>
            </w:r>
            <w:r w:rsidRPr="008A3660">
              <w:rPr>
                <w:spacing w:val="-5"/>
                <w:u w:color="000000"/>
              </w:rPr>
              <w:fldChar w:fldCharType="separate"/>
            </w:r>
            <w:r w:rsidR="00DD2BC4">
              <w:rPr>
                <w:spacing w:val="-5"/>
                <w:u w:color="000000"/>
              </w:rPr>
              <w:t>3.20.2</w:t>
            </w:r>
            <w:r w:rsidRPr="008A3660">
              <w:rPr>
                <w:spacing w:val="-5"/>
                <w:u w:color="000000"/>
              </w:rPr>
              <w:fldChar w:fldCharType="end"/>
            </w:r>
            <w:r w:rsidRPr="008A3660">
              <w:rPr>
                <w:spacing w:val="-5"/>
                <w:u w:color="000000"/>
              </w:rPr>
              <w:t>)</w:t>
            </w:r>
          </w:p>
        </w:tc>
        <w:tc>
          <w:tcPr>
            <w:tcW w:w="2834" w:type="dxa"/>
          </w:tcPr>
          <w:p w14:paraId="0C66C757" w14:textId="197DAE51" w:rsidR="006D27CA" w:rsidRPr="008A3660" w:rsidRDefault="004D16F3" w:rsidP="004D16F3">
            <w:pPr>
              <w:pStyle w:val="112"/>
              <w:rPr>
                <w:u w:color="000000"/>
              </w:rPr>
            </w:pPr>
            <w:r w:rsidRPr="008A3660">
              <w:rPr>
                <w:szCs w:val="28"/>
                <w:u w:color="000000"/>
              </w:rPr>
              <w:t>Список идентификаторов плательщика для получения</w:t>
            </w:r>
            <w:r w:rsidRPr="008A3660">
              <w:rPr>
                <w:u w:color="000000"/>
              </w:rPr>
              <w:t xml:space="preserve"> сведений.</w:t>
            </w:r>
            <w:r w:rsidR="006D27CA" w:rsidRPr="008A3660">
              <w:rPr>
                <w:u w:color="000000"/>
              </w:rPr>
              <w:t xml:space="preserve">Структура идентификатора плательщика описана в разделе </w:t>
            </w:r>
            <w:r w:rsidR="006D27CA" w:rsidRPr="008A3660">
              <w:rPr>
                <w:u w:color="000000"/>
              </w:rPr>
              <w:fldChar w:fldCharType="begin"/>
            </w:r>
            <w:r w:rsidR="006D27CA" w:rsidRPr="008A3660">
              <w:rPr>
                <w:u w:color="000000"/>
              </w:rPr>
              <w:instrText xml:space="preserve"> REF _Ref397013410 \r \h </w:instrText>
            </w:r>
            <w:r w:rsidR="00C61884" w:rsidRPr="008A3660">
              <w:rPr>
                <w:u w:color="000000"/>
              </w:rPr>
              <w:instrText xml:space="preserve"> \* MERGEFORMAT </w:instrText>
            </w:r>
            <w:r w:rsidR="006D27CA" w:rsidRPr="008A3660">
              <w:rPr>
                <w:u w:color="000000"/>
              </w:rPr>
            </w:r>
            <w:r w:rsidR="006D27CA" w:rsidRPr="008A3660">
              <w:rPr>
                <w:u w:color="000000"/>
              </w:rPr>
              <w:fldChar w:fldCharType="separate"/>
            </w:r>
            <w:r w:rsidR="00DD2BC4">
              <w:rPr>
                <w:u w:color="000000"/>
              </w:rPr>
              <w:t>4.2</w:t>
            </w:r>
            <w:r w:rsidR="006D27CA" w:rsidRPr="008A3660">
              <w:rPr>
                <w:u w:color="000000"/>
              </w:rPr>
              <w:fldChar w:fldCharType="end"/>
            </w:r>
            <w:r w:rsidR="006D27CA" w:rsidRPr="008A3660">
              <w:rPr>
                <w:u w:color="000000"/>
              </w:rPr>
              <w:t>.</w:t>
            </w:r>
          </w:p>
          <w:p w14:paraId="00B64C84" w14:textId="7F47CC21" w:rsidR="004D16F3" w:rsidRPr="008A3660" w:rsidRDefault="004D16F3" w:rsidP="003856E2">
            <w:pPr>
              <w:pStyle w:val="112"/>
            </w:pPr>
            <w:r w:rsidRPr="008A3660">
              <w:rPr>
                <w:i/>
                <w:u w:color="000000"/>
              </w:rPr>
              <w:t>Наличие данного тега исключает наличие тега PayerInn</w:t>
            </w:r>
          </w:p>
        </w:tc>
      </w:tr>
      <w:tr w:rsidR="004D16F3" w:rsidRPr="008A3660" w14:paraId="659774EF" w14:textId="77777777" w:rsidTr="000D7DD9">
        <w:tc>
          <w:tcPr>
            <w:tcW w:w="567" w:type="dxa"/>
          </w:tcPr>
          <w:p w14:paraId="1E394D5D" w14:textId="77777777" w:rsidR="004D16F3" w:rsidRPr="008A3660" w:rsidRDefault="004D16F3" w:rsidP="00B16187">
            <w:pPr>
              <w:pStyle w:val="a"/>
              <w:numPr>
                <w:ilvl w:val="0"/>
                <w:numId w:val="83"/>
              </w:numPr>
            </w:pPr>
          </w:p>
        </w:tc>
        <w:tc>
          <w:tcPr>
            <w:tcW w:w="1701" w:type="dxa"/>
          </w:tcPr>
          <w:p w14:paraId="1759BAD6" w14:textId="40B62AB1" w:rsidR="004D16F3" w:rsidRPr="008A3660" w:rsidRDefault="004D16F3" w:rsidP="004D16F3">
            <w:pPr>
              <w:pStyle w:val="112"/>
            </w:pPr>
            <w:r w:rsidRPr="008A3660">
              <w:rPr>
                <w:u w:color="000000"/>
                <w:lang w:val="en-US"/>
              </w:rPr>
              <w:t>PayerInn</w:t>
            </w:r>
          </w:p>
        </w:tc>
        <w:tc>
          <w:tcPr>
            <w:tcW w:w="2127" w:type="dxa"/>
          </w:tcPr>
          <w:p w14:paraId="6861533F" w14:textId="2790A284" w:rsidR="004D16F3" w:rsidRPr="008A3660" w:rsidRDefault="004D16F3" w:rsidP="004D16F3">
            <w:pPr>
              <w:pStyle w:val="112"/>
            </w:pPr>
            <w:r w:rsidRPr="008A3660">
              <w:rPr>
                <w:rFonts w:cs="Arial Unicode MS"/>
                <w:color w:val="000000"/>
                <w:u w:color="000000"/>
                <w:lang w:val="en-US"/>
              </w:rPr>
              <w:t>ИНН юридического лица</w:t>
            </w:r>
          </w:p>
        </w:tc>
        <w:tc>
          <w:tcPr>
            <w:tcW w:w="1701" w:type="dxa"/>
          </w:tcPr>
          <w:p w14:paraId="78C377DE" w14:textId="72B7701A" w:rsidR="004D16F3" w:rsidRPr="008A3660" w:rsidRDefault="004D16F3" w:rsidP="004D16F3">
            <w:pPr>
              <w:pStyle w:val="112"/>
            </w:pPr>
            <w:r w:rsidRPr="008A3660">
              <w:rPr>
                <w:rFonts w:cs="Arial Unicode MS"/>
                <w:color w:val="000000"/>
                <w:u w:color="000000"/>
                <w:lang w:val="en-US"/>
              </w:rPr>
              <w:t>1…100, обязательно</w:t>
            </w:r>
          </w:p>
        </w:tc>
        <w:tc>
          <w:tcPr>
            <w:tcW w:w="1984" w:type="dxa"/>
          </w:tcPr>
          <w:p w14:paraId="7DDA73A2" w14:textId="27AB9898" w:rsidR="004D16F3" w:rsidRPr="008A3660" w:rsidRDefault="004D16F3" w:rsidP="004D16F3">
            <w:pPr>
              <w:pStyle w:val="112"/>
            </w:pPr>
            <w:r w:rsidRPr="008A3660">
              <w:rPr>
                <w:rFonts w:cs="Arial Unicode MS"/>
                <w:color w:val="000000"/>
                <w:u w:color="000000"/>
                <w:lang w:val="en-US"/>
              </w:rPr>
              <w:t>INNType</w:t>
            </w:r>
            <w:r w:rsidRPr="008A3660">
              <w:rPr>
                <w:rFonts w:cs="Arial Unicode MS"/>
                <w:color w:val="000000"/>
                <w:u w:color="000000"/>
              </w:rPr>
              <w:t xml:space="preserve"> (см. описание в п. </w:t>
            </w:r>
            <w:r w:rsidRPr="008A3660">
              <w:rPr>
                <w:rFonts w:cs="Arial Unicode MS"/>
                <w:color w:val="000000"/>
                <w:u w:color="000000"/>
              </w:rPr>
              <w:fldChar w:fldCharType="begin"/>
            </w:r>
            <w:r w:rsidRPr="008A3660">
              <w:rPr>
                <w:rFonts w:cs="Arial Unicode MS"/>
                <w:color w:val="000000"/>
                <w:u w:color="000000"/>
              </w:rPr>
              <w:instrText xml:space="preserve"> REF _Ref525597711 \n \h  \* MERGEFORMAT </w:instrText>
            </w:r>
            <w:r w:rsidRPr="008A3660">
              <w:rPr>
                <w:rFonts w:cs="Arial Unicode MS"/>
                <w:color w:val="000000"/>
                <w:u w:color="000000"/>
              </w:rPr>
            </w:r>
            <w:r w:rsidRPr="008A3660">
              <w:rPr>
                <w:rFonts w:cs="Arial Unicode MS"/>
                <w:color w:val="000000"/>
                <w:u w:color="000000"/>
              </w:rPr>
              <w:fldChar w:fldCharType="separate"/>
            </w:r>
            <w:r w:rsidR="00DD2BC4">
              <w:rPr>
                <w:rFonts w:cs="Arial Unicode MS"/>
                <w:color w:val="000000"/>
                <w:u w:color="000000"/>
              </w:rPr>
              <w:t>6</w:t>
            </w:r>
            <w:r w:rsidRPr="008A3660">
              <w:rPr>
                <w:rFonts w:cs="Arial Unicode MS"/>
                <w:color w:val="000000"/>
                <w:u w:color="000000"/>
              </w:rPr>
              <w:fldChar w:fldCharType="end"/>
            </w:r>
            <w:r w:rsidRPr="008A3660">
              <w:rPr>
                <w:rFonts w:cs="Arial Unicode MS"/>
                <w:color w:val="000000"/>
                <w:u w:color="000000"/>
              </w:rPr>
              <w:t xml:space="preserve"> раздела </w:t>
            </w:r>
            <w:r w:rsidRPr="008A3660">
              <w:rPr>
                <w:rFonts w:cs="Arial Unicode MS"/>
                <w:color w:val="000000"/>
                <w:u w:color="000000"/>
              </w:rPr>
              <w:fldChar w:fldCharType="begin"/>
            </w:r>
            <w:r w:rsidRPr="008A3660">
              <w:rPr>
                <w:rFonts w:cs="Arial Unicode MS"/>
                <w:color w:val="000000"/>
                <w:u w:color="000000"/>
              </w:rPr>
              <w:instrText xml:space="preserve"> REF _Ref525597097 \n \h  \* MERGEFORMAT </w:instrText>
            </w:r>
            <w:r w:rsidRPr="008A3660">
              <w:rPr>
                <w:rFonts w:cs="Arial Unicode MS"/>
                <w:color w:val="000000"/>
                <w:u w:color="000000"/>
              </w:rPr>
            </w:r>
            <w:r w:rsidRPr="008A3660">
              <w:rPr>
                <w:rFonts w:cs="Arial Unicode MS"/>
                <w:color w:val="000000"/>
                <w:u w:color="000000"/>
              </w:rPr>
              <w:fldChar w:fldCharType="separate"/>
            </w:r>
            <w:r w:rsidR="00DD2BC4">
              <w:rPr>
                <w:rFonts w:cs="Arial Unicode MS"/>
                <w:color w:val="000000"/>
                <w:u w:color="000000"/>
              </w:rPr>
              <w:t>3.20.2</w:t>
            </w:r>
            <w:r w:rsidRPr="008A3660">
              <w:rPr>
                <w:rFonts w:cs="Arial Unicode MS"/>
                <w:color w:val="000000"/>
                <w:u w:color="000000"/>
              </w:rPr>
              <w:fldChar w:fldCharType="end"/>
            </w:r>
            <w:r w:rsidRPr="008A3660">
              <w:rPr>
                <w:rFonts w:cs="Arial Unicode MS"/>
                <w:color w:val="000000"/>
                <w:u w:color="000000"/>
              </w:rPr>
              <w:t>)</w:t>
            </w:r>
          </w:p>
        </w:tc>
        <w:tc>
          <w:tcPr>
            <w:tcW w:w="2834" w:type="dxa"/>
          </w:tcPr>
          <w:p w14:paraId="409314F3" w14:textId="7ED61777" w:rsidR="004D16F3" w:rsidRPr="008A3660" w:rsidRDefault="004D16F3" w:rsidP="004D16F3">
            <w:pPr>
              <w:pStyle w:val="112"/>
            </w:pPr>
            <w:r w:rsidRPr="008A3660">
              <w:rPr>
                <w:i/>
                <w:u w:color="000000"/>
              </w:rPr>
              <w:t>Наличие данного тега исключает наличие тега PayerIdentifier</w:t>
            </w:r>
          </w:p>
        </w:tc>
      </w:tr>
      <w:tr w:rsidR="004D16F3" w:rsidRPr="008A3660" w14:paraId="480B5122" w14:textId="77777777" w:rsidTr="000D7DD9">
        <w:tc>
          <w:tcPr>
            <w:tcW w:w="567" w:type="dxa"/>
          </w:tcPr>
          <w:p w14:paraId="7E6DD9AD" w14:textId="77777777" w:rsidR="004D16F3" w:rsidRPr="008A3660" w:rsidRDefault="004D16F3" w:rsidP="00B16187">
            <w:pPr>
              <w:pStyle w:val="a"/>
              <w:numPr>
                <w:ilvl w:val="0"/>
                <w:numId w:val="83"/>
              </w:numPr>
            </w:pPr>
          </w:p>
        </w:tc>
        <w:tc>
          <w:tcPr>
            <w:tcW w:w="1701" w:type="dxa"/>
          </w:tcPr>
          <w:p w14:paraId="5744AE6B" w14:textId="764F1EAD" w:rsidR="004D16F3" w:rsidRPr="008A3660" w:rsidRDefault="004D16F3" w:rsidP="004D16F3">
            <w:pPr>
              <w:pStyle w:val="112"/>
            </w:pPr>
            <w:r w:rsidRPr="008A3660">
              <w:rPr>
                <w:u w:color="000000"/>
                <w:lang w:val="en-US"/>
              </w:rPr>
              <w:t>TimeInterval</w:t>
            </w:r>
          </w:p>
        </w:tc>
        <w:tc>
          <w:tcPr>
            <w:tcW w:w="2127" w:type="dxa"/>
          </w:tcPr>
          <w:p w14:paraId="00E4205B" w14:textId="5458B9B9" w:rsidR="004D16F3" w:rsidRPr="008A3660" w:rsidRDefault="004D16F3" w:rsidP="004D16F3">
            <w:pPr>
              <w:pStyle w:val="112"/>
            </w:pPr>
            <w:r w:rsidRPr="008A3660">
              <w:rPr>
                <w:rFonts w:cs="Arial Unicode MS"/>
                <w:color w:val="000000"/>
                <w:szCs w:val="28"/>
                <w:u w:color="000000"/>
              </w:rPr>
              <w:t xml:space="preserve">Временной интервал, за который запрашиваются </w:t>
            </w:r>
            <w:r w:rsidRPr="008A3660">
              <w:rPr>
                <w:rFonts w:cs="Arial Unicode MS"/>
                <w:color w:val="000000"/>
                <w:u w:color="000000"/>
              </w:rPr>
              <w:t>сведения</w:t>
            </w:r>
          </w:p>
        </w:tc>
        <w:tc>
          <w:tcPr>
            <w:tcW w:w="1701" w:type="dxa"/>
          </w:tcPr>
          <w:p w14:paraId="4ABA0299" w14:textId="6AD9D72E" w:rsidR="004D16F3" w:rsidRPr="008A3660" w:rsidRDefault="004D16F3" w:rsidP="004D16F3">
            <w:pPr>
              <w:pStyle w:val="112"/>
            </w:pPr>
            <w:r w:rsidRPr="008A3660">
              <w:rPr>
                <w:rFonts w:cs="Arial Unicode MS"/>
                <w:color w:val="000000"/>
                <w:u w:color="000000"/>
              </w:rPr>
              <w:t>0…1, необязательно</w:t>
            </w:r>
          </w:p>
        </w:tc>
        <w:tc>
          <w:tcPr>
            <w:tcW w:w="1984" w:type="dxa"/>
          </w:tcPr>
          <w:p w14:paraId="5D02829F" w14:textId="29062F95" w:rsidR="004D16F3" w:rsidRPr="008A3660" w:rsidRDefault="004D16F3" w:rsidP="004D16F3">
            <w:pPr>
              <w:pStyle w:val="112"/>
            </w:pPr>
            <w:r w:rsidRPr="008A3660">
              <w:rPr>
                <w:u w:color="000000"/>
                <w:lang w:val="en-US"/>
              </w:rPr>
              <w:t>TimeIntervalType</w:t>
            </w:r>
            <w:r w:rsidRPr="008A3660">
              <w:rPr>
                <w:u w:color="000000"/>
              </w:rPr>
              <w:t xml:space="preserve"> </w:t>
            </w:r>
            <w:r w:rsidRPr="008A3660">
              <w:rPr>
                <w:color w:val="000000"/>
                <w:u w:color="000000"/>
              </w:rPr>
              <w:t xml:space="preserve">(см. описание в </w:t>
            </w:r>
            <w:r w:rsidRPr="008A3660">
              <w:rPr>
                <w:color w:val="000000"/>
                <w:u w:color="000000"/>
              </w:rPr>
              <w:fldChar w:fldCharType="begin"/>
            </w:r>
            <w:r w:rsidRPr="008A3660">
              <w:rPr>
                <w:color w:val="000000"/>
                <w:u w:color="000000"/>
              </w:rPr>
              <w:instrText xml:space="preserve"> REF _Ref488225554 \h  \* MERGEFORMAT </w:instrText>
            </w:r>
            <w:r w:rsidRPr="008A3660">
              <w:rPr>
                <w:color w:val="000000"/>
                <w:u w:color="000000"/>
              </w:rPr>
            </w:r>
            <w:r w:rsidRPr="008A3660">
              <w:rPr>
                <w:color w:val="000000"/>
                <w:u w:color="000000"/>
              </w:rPr>
              <w:fldChar w:fldCharType="separate"/>
            </w:r>
            <w:r w:rsidR="00DD2BC4" w:rsidRPr="008A3660">
              <w:t xml:space="preserve">Таблица </w:t>
            </w:r>
            <w:r w:rsidR="00DD2BC4">
              <w:rPr>
                <w:noProof/>
              </w:rPr>
              <w:t>53</w:t>
            </w:r>
            <w:r w:rsidRPr="008A3660">
              <w:rPr>
                <w:color w:val="000000"/>
                <w:u w:color="000000"/>
              </w:rPr>
              <w:fldChar w:fldCharType="end"/>
            </w:r>
            <w:r w:rsidRPr="008A3660">
              <w:rPr>
                <w:color w:val="000000"/>
                <w:u w:color="000000"/>
              </w:rPr>
              <w:t>)</w:t>
            </w:r>
          </w:p>
        </w:tc>
        <w:tc>
          <w:tcPr>
            <w:tcW w:w="2834" w:type="dxa"/>
          </w:tcPr>
          <w:p w14:paraId="4459E74D" w14:textId="77777777" w:rsidR="004D16F3" w:rsidRPr="008A3660" w:rsidRDefault="004D16F3" w:rsidP="004D16F3">
            <w:pPr>
              <w:pStyle w:val="112"/>
            </w:pPr>
          </w:p>
        </w:tc>
      </w:tr>
      <w:tr w:rsidR="004D16F3" w:rsidRPr="008A3660" w14:paraId="1262154A" w14:textId="77777777" w:rsidTr="000D7DD9">
        <w:tc>
          <w:tcPr>
            <w:tcW w:w="567" w:type="dxa"/>
          </w:tcPr>
          <w:p w14:paraId="75346F39" w14:textId="77777777" w:rsidR="004D16F3" w:rsidRPr="008A3660" w:rsidRDefault="004D16F3" w:rsidP="00B16187">
            <w:pPr>
              <w:pStyle w:val="a"/>
              <w:numPr>
                <w:ilvl w:val="0"/>
                <w:numId w:val="83"/>
              </w:numPr>
            </w:pPr>
          </w:p>
        </w:tc>
        <w:tc>
          <w:tcPr>
            <w:tcW w:w="1701" w:type="dxa"/>
          </w:tcPr>
          <w:p w14:paraId="779BD0CB" w14:textId="04070837" w:rsidR="004D16F3" w:rsidRPr="008A3660" w:rsidRDefault="004D16F3" w:rsidP="004D16F3">
            <w:pPr>
              <w:pStyle w:val="112"/>
            </w:pPr>
            <w:r w:rsidRPr="008A3660">
              <w:rPr>
                <w:u w:color="000000"/>
                <w:lang w:val="en-US"/>
              </w:rPr>
              <w:t>KBKlist</w:t>
            </w:r>
          </w:p>
        </w:tc>
        <w:tc>
          <w:tcPr>
            <w:tcW w:w="2127" w:type="dxa"/>
          </w:tcPr>
          <w:p w14:paraId="2FA5FBF3" w14:textId="1CD2CCCC" w:rsidR="004D16F3" w:rsidRPr="008A3660" w:rsidRDefault="004D16F3" w:rsidP="004D16F3">
            <w:pPr>
              <w:pStyle w:val="112"/>
            </w:pPr>
            <w:r w:rsidRPr="008A3660">
              <w:rPr>
                <w:rFonts w:cs="Arial Unicode MS"/>
                <w:color w:val="000000"/>
                <w:u w:color="000000"/>
              </w:rPr>
              <w:t>Перечень КБК</w:t>
            </w:r>
          </w:p>
        </w:tc>
        <w:tc>
          <w:tcPr>
            <w:tcW w:w="1701" w:type="dxa"/>
          </w:tcPr>
          <w:p w14:paraId="0DBF6B07" w14:textId="5E076508" w:rsidR="004D16F3" w:rsidRPr="008A3660" w:rsidRDefault="004D16F3" w:rsidP="004D16F3">
            <w:pPr>
              <w:pStyle w:val="112"/>
            </w:pPr>
            <w:r w:rsidRPr="008A3660">
              <w:rPr>
                <w:rFonts w:cs="Arial Unicode MS"/>
                <w:color w:val="000000"/>
                <w:u w:color="000000"/>
              </w:rPr>
              <w:t>0…1, необязательно</w:t>
            </w:r>
          </w:p>
        </w:tc>
        <w:tc>
          <w:tcPr>
            <w:tcW w:w="1984" w:type="dxa"/>
          </w:tcPr>
          <w:p w14:paraId="0379A58B" w14:textId="5CBBC337" w:rsidR="004D16F3" w:rsidRPr="008A3660" w:rsidRDefault="004D16F3" w:rsidP="004D16F3">
            <w:pPr>
              <w:pStyle w:val="112"/>
            </w:pPr>
            <w:r w:rsidRPr="008A3660">
              <w:rPr>
                <w:u w:color="000000"/>
              </w:rPr>
              <w:t>Контейнер</w:t>
            </w:r>
          </w:p>
        </w:tc>
        <w:tc>
          <w:tcPr>
            <w:tcW w:w="2834" w:type="dxa"/>
          </w:tcPr>
          <w:p w14:paraId="6CD0693C" w14:textId="09C13443" w:rsidR="004D16F3" w:rsidRPr="008A3660" w:rsidRDefault="004D16F3" w:rsidP="004D16F3">
            <w:pPr>
              <w:pStyle w:val="112"/>
            </w:pPr>
          </w:p>
        </w:tc>
      </w:tr>
      <w:tr w:rsidR="004D16F3" w:rsidRPr="008A3660" w14:paraId="64AAB8D3" w14:textId="77777777" w:rsidTr="000D7DD9">
        <w:tc>
          <w:tcPr>
            <w:tcW w:w="567" w:type="dxa"/>
          </w:tcPr>
          <w:p w14:paraId="57D78056" w14:textId="77777777" w:rsidR="004D16F3" w:rsidRPr="008A3660" w:rsidRDefault="004D16F3" w:rsidP="00B16187">
            <w:pPr>
              <w:pStyle w:val="a"/>
              <w:numPr>
                <w:ilvl w:val="1"/>
                <w:numId w:val="83"/>
              </w:numPr>
            </w:pPr>
          </w:p>
        </w:tc>
        <w:tc>
          <w:tcPr>
            <w:tcW w:w="1701" w:type="dxa"/>
          </w:tcPr>
          <w:p w14:paraId="016355E3" w14:textId="2A3CF09F" w:rsidR="004D16F3" w:rsidRPr="008A3660" w:rsidRDefault="004D16F3" w:rsidP="004D16F3">
            <w:pPr>
              <w:pStyle w:val="112"/>
            </w:pPr>
            <w:r w:rsidRPr="008A3660">
              <w:rPr>
                <w:u w:color="000000"/>
                <w:lang w:val="en-US"/>
              </w:rPr>
              <w:t>KBK</w:t>
            </w:r>
          </w:p>
        </w:tc>
        <w:tc>
          <w:tcPr>
            <w:tcW w:w="2127" w:type="dxa"/>
          </w:tcPr>
          <w:p w14:paraId="5AE2957E" w14:textId="7EE7BCDB" w:rsidR="004D16F3" w:rsidRPr="008A3660" w:rsidRDefault="004D16F3" w:rsidP="004D16F3">
            <w:pPr>
              <w:pStyle w:val="112"/>
            </w:pPr>
            <w:r w:rsidRPr="008A3660">
              <w:rPr>
                <w:rFonts w:cs="Arial Unicode MS"/>
                <w:color w:val="000000"/>
                <w:u w:color="000000"/>
              </w:rPr>
              <w:t>КБК</w:t>
            </w:r>
          </w:p>
        </w:tc>
        <w:tc>
          <w:tcPr>
            <w:tcW w:w="1701" w:type="dxa"/>
          </w:tcPr>
          <w:p w14:paraId="418DED2C" w14:textId="1B450723" w:rsidR="004D16F3" w:rsidRPr="008A3660" w:rsidRDefault="004D16F3" w:rsidP="004D16F3">
            <w:pPr>
              <w:pStyle w:val="112"/>
            </w:pPr>
            <w:r w:rsidRPr="008A3660">
              <w:rPr>
                <w:rFonts w:cs="Arial Unicode MS"/>
                <w:color w:val="000000"/>
                <w:u w:color="000000"/>
              </w:rPr>
              <w:t>1…10, обязательно</w:t>
            </w:r>
          </w:p>
        </w:tc>
        <w:tc>
          <w:tcPr>
            <w:tcW w:w="1984" w:type="dxa"/>
          </w:tcPr>
          <w:p w14:paraId="7CD09396" w14:textId="0318567F" w:rsidR="004D16F3" w:rsidRPr="008A3660" w:rsidRDefault="004D16F3" w:rsidP="004D16F3">
            <w:pPr>
              <w:pStyle w:val="112"/>
            </w:pPr>
            <w:r w:rsidRPr="008A3660">
              <w:rPr>
                <w:u w:color="000000"/>
                <w:lang w:val="en-US"/>
              </w:rPr>
              <w:t>KBKType</w:t>
            </w:r>
            <w:r w:rsidRPr="008A3660">
              <w:rPr>
                <w:u w:color="000000"/>
              </w:rPr>
              <w:t xml:space="preserve"> (см. описание в п. </w:t>
            </w:r>
            <w:r w:rsidRPr="008A3660">
              <w:rPr>
                <w:u w:color="000000"/>
              </w:rPr>
              <w:fldChar w:fldCharType="begin"/>
            </w:r>
            <w:r w:rsidRPr="008A3660">
              <w:rPr>
                <w:u w:color="000000"/>
              </w:rPr>
              <w:instrText xml:space="preserve"> REF OLE_LINK576 \n \h  \* MERGEFORMAT </w:instrText>
            </w:r>
            <w:r w:rsidRPr="008A3660">
              <w:rPr>
                <w:u w:color="000000"/>
              </w:rPr>
            </w:r>
            <w:r w:rsidRPr="008A3660">
              <w:rPr>
                <w:u w:color="000000"/>
              </w:rPr>
              <w:fldChar w:fldCharType="separate"/>
            </w:r>
            <w:r w:rsidR="00DD2BC4">
              <w:rPr>
                <w:u w:color="000000"/>
              </w:rPr>
              <w:t>11</w:t>
            </w:r>
            <w:r w:rsidRPr="008A3660">
              <w:rPr>
                <w:u w:color="000000"/>
              </w:rPr>
              <w:fldChar w:fldCharType="end"/>
            </w:r>
            <w:r w:rsidRPr="008A3660">
              <w:rPr>
                <w:u w:color="000000"/>
              </w:rPr>
              <w:t xml:space="preserve"> раздела </w:t>
            </w:r>
            <w:r w:rsidRPr="008A3660">
              <w:rPr>
                <w:u w:color="000000"/>
              </w:rPr>
              <w:fldChar w:fldCharType="begin"/>
            </w:r>
            <w:r w:rsidRPr="008A3660">
              <w:rPr>
                <w:u w:color="000000"/>
              </w:rPr>
              <w:instrText xml:space="preserve"> REF _Ref525597097 \n \h  \* MERGEFORMAT </w:instrText>
            </w:r>
            <w:r w:rsidRPr="008A3660">
              <w:rPr>
                <w:u w:color="000000"/>
              </w:rPr>
            </w:r>
            <w:r w:rsidRPr="008A3660">
              <w:rPr>
                <w:u w:color="000000"/>
              </w:rPr>
              <w:fldChar w:fldCharType="separate"/>
            </w:r>
            <w:r w:rsidR="00DD2BC4">
              <w:rPr>
                <w:u w:color="000000"/>
              </w:rPr>
              <w:t>3.20.2</w:t>
            </w:r>
            <w:r w:rsidRPr="008A3660">
              <w:rPr>
                <w:u w:color="000000"/>
              </w:rPr>
              <w:fldChar w:fldCharType="end"/>
            </w:r>
            <w:r w:rsidRPr="008A3660">
              <w:rPr>
                <w:u w:color="000000"/>
              </w:rPr>
              <w:t>)</w:t>
            </w:r>
          </w:p>
        </w:tc>
        <w:tc>
          <w:tcPr>
            <w:tcW w:w="2834" w:type="dxa"/>
          </w:tcPr>
          <w:p w14:paraId="68BAE331" w14:textId="77777777" w:rsidR="004D16F3" w:rsidRPr="008A3660" w:rsidRDefault="004D16F3" w:rsidP="004D16F3">
            <w:pPr>
              <w:pStyle w:val="112"/>
            </w:pPr>
          </w:p>
        </w:tc>
      </w:tr>
      <w:tr w:rsidR="003A46AE" w:rsidRPr="008A3660" w14:paraId="6323CE8F" w14:textId="77777777" w:rsidTr="000D7DD9">
        <w:tc>
          <w:tcPr>
            <w:tcW w:w="567" w:type="dxa"/>
          </w:tcPr>
          <w:p w14:paraId="50404A91" w14:textId="77777777" w:rsidR="003A46AE" w:rsidRPr="008A3660" w:rsidRDefault="003A46AE" w:rsidP="003A46AE">
            <w:pPr>
              <w:pStyle w:val="a"/>
              <w:numPr>
                <w:ilvl w:val="0"/>
                <w:numId w:val="83"/>
              </w:numPr>
            </w:pPr>
          </w:p>
        </w:tc>
        <w:tc>
          <w:tcPr>
            <w:tcW w:w="1701" w:type="dxa"/>
          </w:tcPr>
          <w:p w14:paraId="4D797970" w14:textId="73414901" w:rsidR="003A46AE" w:rsidRPr="008A3660" w:rsidRDefault="003A46AE" w:rsidP="00B1742E">
            <w:pPr>
              <w:pStyle w:val="112"/>
            </w:pPr>
            <w:r w:rsidRPr="008A3660">
              <w:t>Beneficiary</w:t>
            </w:r>
          </w:p>
        </w:tc>
        <w:tc>
          <w:tcPr>
            <w:tcW w:w="2127" w:type="dxa"/>
          </w:tcPr>
          <w:p w14:paraId="48349295" w14:textId="2A9A97B6" w:rsidR="003A46AE" w:rsidRPr="008A3660" w:rsidRDefault="003A46AE" w:rsidP="00B1742E">
            <w:pPr>
              <w:pStyle w:val="112"/>
            </w:pPr>
            <w:r w:rsidRPr="008A3660">
              <w:t>Идентификация получателя средств</w:t>
            </w:r>
          </w:p>
        </w:tc>
        <w:tc>
          <w:tcPr>
            <w:tcW w:w="1701" w:type="dxa"/>
          </w:tcPr>
          <w:p w14:paraId="23E83041" w14:textId="07BAEDC6" w:rsidR="003A46AE" w:rsidRPr="008A3660" w:rsidRDefault="003A46AE" w:rsidP="00BD0E39">
            <w:pPr>
              <w:pStyle w:val="112"/>
            </w:pPr>
            <w:r w:rsidRPr="008A3660">
              <w:t>1…10, обязательно</w:t>
            </w:r>
          </w:p>
        </w:tc>
        <w:tc>
          <w:tcPr>
            <w:tcW w:w="1984" w:type="dxa"/>
          </w:tcPr>
          <w:p w14:paraId="1D8FE417" w14:textId="29407170" w:rsidR="003A46AE" w:rsidRPr="008A3660" w:rsidRDefault="003A46AE" w:rsidP="00BD0E39">
            <w:pPr>
              <w:pStyle w:val="112"/>
            </w:pPr>
            <w:r w:rsidRPr="008A3660">
              <w:t>Контейнер</w:t>
            </w:r>
          </w:p>
        </w:tc>
        <w:tc>
          <w:tcPr>
            <w:tcW w:w="2834" w:type="dxa"/>
          </w:tcPr>
          <w:p w14:paraId="342DFBDB" w14:textId="39D33B8C" w:rsidR="003A46AE" w:rsidRPr="008A3660" w:rsidRDefault="00BB1B7B" w:rsidP="00BD0E39">
            <w:pPr>
              <w:pStyle w:val="112"/>
            </w:pPr>
            <w:r w:rsidRPr="008A3660">
              <w:t>Контейнер используется в запросе Вида сведений</w:t>
            </w:r>
            <w:r w:rsidR="00A33D2C" w:rsidRPr="008A3660">
              <w:t xml:space="preserve"> «Предоставление информации об уплате» (см. раздел</w:t>
            </w:r>
            <w:r w:rsidRPr="008A3660">
              <w:t xml:space="preserve"> </w:t>
            </w:r>
            <w:r w:rsidR="004A54D7" w:rsidRPr="008A3660">
              <w:fldChar w:fldCharType="begin"/>
            </w:r>
            <w:r w:rsidR="004A54D7" w:rsidRPr="008A3660">
              <w:instrText xml:space="preserve"> REF _Ref525487762 \n \h  \* MERGEFORMAT </w:instrText>
            </w:r>
            <w:r w:rsidR="004A54D7" w:rsidRPr="008A3660">
              <w:fldChar w:fldCharType="separate"/>
            </w:r>
            <w:r w:rsidR="00DD2BC4">
              <w:t>3.10</w:t>
            </w:r>
            <w:r w:rsidR="004A54D7" w:rsidRPr="008A3660">
              <w:fldChar w:fldCharType="end"/>
            </w:r>
            <w:r w:rsidR="004A54D7" w:rsidRPr="008A3660">
              <w:t>)</w:t>
            </w:r>
          </w:p>
        </w:tc>
      </w:tr>
      <w:tr w:rsidR="003A46AE" w:rsidRPr="008A3660" w14:paraId="781EE31A" w14:textId="77777777" w:rsidTr="000D7DD9">
        <w:tc>
          <w:tcPr>
            <w:tcW w:w="567" w:type="dxa"/>
          </w:tcPr>
          <w:p w14:paraId="4305844B" w14:textId="77777777" w:rsidR="003A46AE" w:rsidRPr="008A3660" w:rsidRDefault="003A46AE" w:rsidP="003A46AE">
            <w:pPr>
              <w:pStyle w:val="a"/>
              <w:numPr>
                <w:ilvl w:val="1"/>
                <w:numId w:val="83"/>
              </w:numPr>
            </w:pPr>
          </w:p>
        </w:tc>
        <w:tc>
          <w:tcPr>
            <w:tcW w:w="1701" w:type="dxa"/>
          </w:tcPr>
          <w:p w14:paraId="45B1101B" w14:textId="284CAB7B" w:rsidR="003A46AE" w:rsidRPr="008A3660" w:rsidRDefault="003A46AE" w:rsidP="00B1742E">
            <w:pPr>
              <w:pStyle w:val="112"/>
            </w:pPr>
            <w:r w:rsidRPr="008A3660">
              <w:t>inn (атрибут)</w:t>
            </w:r>
          </w:p>
        </w:tc>
        <w:tc>
          <w:tcPr>
            <w:tcW w:w="2127" w:type="dxa"/>
          </w:tcPr>
          <w:p w14:paraId="34C3B400" w14:textId="205B66B3" w:rsidR="003A46AE" w:rsidRPr="008A3660" w:rsidRDefault="003A46AE" w:rsidP="00B1742E">
            <w:pPr>
              <w:pStyle w:val="112"/>
            </w:pPr>
            <w:r w:rsidRPr="008A3660">
              <w:t>ИНН получателя средств</w:t>
            </w:r>
          </w:p>
        </w:tc>
        <w:tc>
          <w:tcPr>
            <w:tcW w:w="1701" w:type="dxa"/>
          </w:tcPr>
          <w:p w14:paraId="52DD35D2" w14:textId="6D7FB2C6" w:rsidR="003A46AE" w:rsidRPr="008A3660" w:rsidRDefault="003A46AE" w:rsidP="00BD0E39">
            <w:pPr>
              <w:pStyle w:val="112"/>
            </w:pPr>
            <w:r w:rsidRPr="008A3660">
              <w:t>1, обязательно</w:t>
            </w:r>
          </w:p>
        </w:tc>
        <w:tc>
          <w:tcPr>
            <w:tcW w:w="1984" w:type="dxa"/>
          </w:tcPr>
          <w:p w14:paraId="0B66A09E" w14:textId="1C408E9D" w:rsidR="003A46AE" w:rsidRPr="008A3660" w:rsidRDefault="003A46AE" w:rsidP="00BD0E39">
            <w:pPr>
              <w:pStyle w:val="112"/>
            </w:pPr>
            <w:r w:rsidRPr="008A3660">
              <w:t xml:space="preserve">INNType </w:t>
            </w:r>
            <w:r w:rsidR="00B1742E" w:rsidRPr="008A3660">
              <w:t>(см. описание в п. </w:t>
            </w:r>
            <w:r w:rsidR="00B1742E" w:rsidRPr="008A3660">
              <w:fldChar w:fldCharType="begin"/>
            </w:r>
            <w:r w:rsidR="00B1742E" w:rsidRPr="008A3660">
              <w:instrText xml:space="preserve"> REF _Ref525597711 \n \h  \* MERGEFORMAT </w:instrText>
            </w:r>
            <w:r w:rsidR="00B1742E" w:rsidRPr="008A3660">
              <w:fldChar w:fldCharType="separate"/>
            </w:r>
            <w:r w:rsidR="00DD2BC4">
              <w:t>6</w:t>
            </w:r>
            <w:r w:rsidR="00B1742E" w:rsidRPr="008A3660">
              <w:fldChar w:fldCharType="end"/>
            </w:r>
            <w:r w:rsidR="00B1742E" w:rsidRPr="008A3660">
              <w:t xml:space="preserve"> раздела </w:t>
            </w:r>
            <w:r w:rsidR="00B1742E" w:rsidRPr="008A3660">
              <w:fldChar w:fldCharType="begin"/>
            </w:r>
            <w:r w:rsidR="00B1742E" w:rsidRPr="008A3660">
              <w:instrText xml:space="preserve"> REF _Ref525597097 \n \h  \* MERGEFORMAT </w:instrText>
            </w:r>
            <w:r w:rsidR="00B1742E" w:rsidRPr="008A3660">
              <w:fldChar w:fldCharType="separate"/>
            </w:r>
            <w:r w:rsidR="00DD2BC4">
              <w:t>3.20.2</w:t>
            </w:r>
            <w:r w:rsidR="00B1742E" w:rsidRPr="008A3660">
              <w:fldChar w:fldCharType="end"/>
            </w:r>
            <w:r w:rsidR="00B1742E" w:rsidRPr="008A3660">
              <w:t>)</w:t>
            </w:r>
          </w:p>
        </w:tc>
        <w:tc>
          <w:tcPr>
            <w:tcW w:w="2834" w:type="dxa"/>
          </w:tcPr>
          <w:p w14:paraId="7B2C9361" w14:textId="77777777" w:rsidR="003A46AE" w:rsidRPr="008A3660" w:rsidRDefault="003A46AE" w:rsidP="00BD0E39">
            <w:pPr>
              <w:pStyle w:val="112"/>
            </w:pPr>
          </w:p>
        </w:tc>
      </w:tr>
      <w:tr w:rsidR="003A46AE" w:rsidRPr="008A3660" w14:paraId="0D8C27BB" w14:textId="77777777" w:rsidTr="000D7DD9">
        <w:tc>
          <w:tcPr>
            <w:tcW w:w="567" w:type="dxa"/>
          </w:tcPr>
          <w:p w14:paraId="7313A163" w14:textId="77777777" w:rsidR="003A46AE" w:rsidRPr="008A3660" w:rsidRDefault="003A46AE" w:rsidP="003A46AE">
            <w:pPr>
              <w:pStyle w:val="a"/>
              <w:numPr>
                <w:ilvl w:val="1"/>
                <w:numId w:val="83"/>
              </w:numPr>
            </w:pPr>
          </w:p>
        </w:tc>
        <w:tc>
          <w:tcPr>
            <w:tcW w:w="1701" w:type="dxa"/>
          </w:tcPr>
          <w:p w14:paraId="532355A4" w14:textId="58017F23" w:rsidR="003A46AE" w:rsidRPr="008A3660" w:rsidRDefault="003A46AE" w:rsidP="00B1742E">
            <w:pPr>
              <w:pStyle w:val="112"/>
            </w:pPr>
            <w:r w:rsidRPr="008A3660">
              <w:t>kpp (атрибут)</w:t>
            </w:r>
          </w:p>
        </w:tc>
        <w:tc>
          <w:tcPr>
            <w:tcW w:w="2127" w:type="dxa"/>
          </w:tcPr>
          <w:p w14:paraId="0D994607" w14:textId="4C773BC7" w:rsidR="003A46AE" w:rsidRPr="008A3660" w:rsidRDefault="003A46AE" w:rsidP="00B1742E">
            <w:pPr>
              <w:pStyle w:val="112"/>
            </w:pPr>
            <w:r w:rsidRPr="008A3660">
              <w:t>КПП получателя средств</w:t>
            </w:r>
          </w:p>
        </w:tc>
        <w:tc>
          <w:tcPr>
            <w:tcW w:w="1701" w:type="dxa"/>
          </w:tcPr>
          <w:p w14:paraId="4C203F07" w14:textId="153D27DF" w:rsidR="003A46AE" w:rsidRPr="008A3660" w:rsidRDefault="003A46AE" w:rsidP="00BD0E39">
            <w:pPr>
              <w:pStyle w:val="112"/>
            </w:pPr>
            <w:r w:rsidRPr="008A3660">
              <w:t>0…1, необязательно</w:t>
            </w:r>
          </w:p>
        </w:tc>
        <w:tc>
          <w:tcPr>
            <w:tcW w:w="1984" w:type="dxa"/>
          </w:tcPr>
          <w:p w14:paraId="0C1ECA23" w14:textId="740C56DB" w:rsidR="003A46AE" w:rsidRPr="008A3660" w:rsidRDefault="003A46AE" w:rsidP="00BD0E39">
            <w:pPr>
              <w:pStyle w:val="112"/>
            </w:pPr>
            <w:r w:rsidRPr="008A3660">
              <w:t xml:space="preserve">KPPType </w:t>
            </w:r>
            <w:r w:rsidR="00BD0E39" w:rsidRPr="008A3660">
              <w:rPr>
                <w:spacing w:val="-5"/>
                <w:u w:color="000000"/>
              </w:rPr>
              <w:t>(см. описание в пункте </w:t>
            </w:r>
            <w:r w:rsidR="00BD0E39" w:rsidRPr="008A3660">
              <w:rPr>
                <w:spacing w:val="-5"/>
                <w:u w:color="000000"/>
              </w:rPr>
              <w:fldChar w:fldCharType="begin"/>
            </w:r>
            <w:r w:rsidR="00BD0E39" w:rsidRPr="008A3660">
              <w:rPr>
                <w:spacing w:val="-5"/>
                <w:u w:color="000000"/>
              </w:rPr>
              <w:instrText xml:space="preserve"> REF _Ref525597941 \n \h  \* MERGEFORMAT </w:instrText>
            </w:r>
            <w:r w:rsidR="00BD0E39" w:rsidRPr="008A3660">
              <w:rPr>
                <w:spacing w:val="-5"/>
                <w:u w:color="000000"/>
              </w:rPr>
            </w:r>
            <w:r w:rsidR="00BD0E39" w:rsidRPr="008A3660">
              <w:rPr>
                <w:spacing w:val="-5"/>
                <w:u w:color="000000"/>
              </w:rPr>
              <w:fldChar w:fldCharType="separate"/>
            </w:r>
            <w:r w:rsidR="00DD2BC4">
              <w:rPr>
                <w:spacing w:val="-5"/>
                <w:u w:color="000000"/>
              </w:rPr>
              <w:t>9</w:t>
            </w:r>
            <w:r w:rsidR="00BD0E39" w:rsidRPr="008A3660">
              <w:rPr>
                <w:spacing w:val="-5"/>
                <w:u w:color="000000"/>
              </w:rPr>
              <w:fldChar w:fldCharType="end"/>
            </w:r>
            <w:r w:rsidR="00BD0E39" w:rsidRPr="008A3660">
              <w:rPr>
                <w:spacing w:val="-5"/>
                <w:u w:color="000000"/>
              </w:rPr>
              <w:t xml:space="preserve"> раздела </w:t>
            </w:r>
            <w:r w:rsidR="00BD0E39" w:rsidRPr="008A3660">
              <w:rPr>
                <w:spacing w:val="-5"/>
                <w:u w:color="000000"/>
              </w:rPr>
              <w:fldChar w:fldCharType="begin"/>
            </w:r>
            <w:r w:rsidR="00BD0E39" w:rsidRPr="008A3660">
              <w:rPr>
                <w:spacing w:val="-5"/>
                <w:u w:color="000000"/>
              </w:rPr>
              <w:instrText xml:space="preserve"> REF _Ref525597097 \n \h  \* MERGEFORMAT </w:instrText>
            </w:r>
            <w:r w:rsidR="00BD0E39" w:rsidRPr="008A3660">
              <w:rPr>
                <w:spacing w:val="-5"/>
                <w:u w:color="000000"/>
              </w:rPr>
            </w:r>
            <w:r w:rsidR="00BD0E39" w:rsidRPr="008A3660">
              <w:rPr>
                <w:spacing w:val="-5"/>
                <w:u w:color="000000"/>
              </w:rPr>
              <w:fldChar w:fldCharType="separate"/>
            </w:r>
            <w:r w:rsidR="00DD2BC4">
              <w:rPr>
                <w:spacing w:val="-5"/>
                <w:u w:color="000000"/>
              </w:rPr>
              <w:t>3.20.2</w:t>
            </w:r>
            <w:r w:rsidR="00BD0E39" w:rsidRPr="008A3660">
              <w:rPr>
                <w:spacing w:val="-5"/>
                <w:u w:color="000000"/>
              </w:rPr>
              <w:fldChar w:fldCharType="end"/>
            </w:r>
            <w:r w:rsidR="00BD0E39" w:rsidRPr="008A3660">
              <w:rPr>
                <w:spacing w:val="-5"/>
                <w:u w:color="000000"/>
              </w:rPr>
              <w:t>)</w:t>
            </w:r>
          </w:p>
        </w:tc>
        <w:tc>
          <w:tcPr>
            <w:tcW w:w="2834" w:type="dxa"/>
          </w:tcPr>
          <w:p w14:paraId="143D44FC" w14:textId="77777777" w:rsidR="003A46AE" w:rsidRPr="008A3660" w:rsidRDefault="003A46AE" w:rsidP="00BD0E39">
            <w:pPr>
              <w:pStyle w:val="112"/>
            </w:pPr>
          </w:p>
        </w:tc>
      </w:tr>
    </w:tbl>
    <w:p w14:paraId="749EA27D" w14:textId="4AEFCDBD" w:rsidR="00E452B8" w:rsidRPr="008A3660" w:rsidRDefault="00E452B8" w:rsidP="004D4862">
      <w:pPr>
        <w:pStyle w:val="af7"/>
      </w:pPr>
      <w:bookmarkStart w:id="799" w:name="_Ref488657740"/>
      <w:bookmarkStart w:id="800" w:name="_Ref488224520"/>
      <w:r w:rsidRPr="008A3660">
        <w:t xml:space="preserve">Таблица </w:t>
      </w:r>
      <w:r w:rsidR="00A405F4">
        <w:fldChar w:fldCharType="begin"/>
      </w:r>
      <w:r w:rsidR="00A405F4">
        <w:instrText xml:space="preserve"> SEQ Таблица \* ARABIC </w:instrText>
      </w:r>
      <w:r w:rsidR="00A405F4">
        <w:fldChar w:fldCharType="separate"/>
      </w:r>
      <w:r w:rsidR="00DD2BC4">
        <w:rPr>
          <w:noProof/>
        </w:rPr>
        <w:t>56</w:t>
      </w:r>
      <w:r w:rsidR="00A405F4">
        <w:rPr>
          <w:noProof/>
        </w:rPr>
        <w:fldChar w:fldCharType="end"/>
      </w:r>
      <w:bookmarkEnd w:id="799"/>
      <w:r w:rsidR="00760B0E" w:rsidRPr="008A3660">
        <w:t xml:space="preserve"> — </w:t>
      </w:r>
      <w:bookmarkStart w:id="801" w:name="OLE_LINK509"/>
      <w:bookmarkStart w:id="802" w:name="OLE_LINK510"/>
      <w:bookmarkStart w:id="803" w:name="OLE_LINK809"/>
      <w:r w:rsidRPr="008A3660">
        <w:t>PaymentsConditionsType</w:t>
      </w:r>
      <w:bookmarkEnd w:id="801"/>
      <w:bookmarkEnd w:id="802"/>
      <w:bookmarkEnd w:id="803"/>
    </w:p>
    <w:tbl>
      <w:tblPr>
        <w:tblStyle w:val="affb"/>
        <w:tblW w:w="10914" w:type="dxa"/>
        <w:tblInd w:w="-1139" w:type="dxa"/>
        <w:tblLayout w:type="fixed"/>
        <w:tblLook w:val="04A0" w:firstRow="1" w:lastRow="0" w:firstColumn="1" w:lastColumn="0" w:noHBand="0" w:noVBand="1"/>
      </w:tblPr>
      <w:tblGrid>
        <w:gridCol w:w="567"/>
        <w:gridCol w:w="1701"/>
        <w:gridCol w:w="2127"/>
        <w:gridCol w:w="1701"/>
        <w:gridCol w:w="1984"/>
        <w:gridCol w:w="2834"/>
      </w:tblGrid>
      <w:tr w:rsidR="00A57A85" w:rsidRPr="008A3660" w14:paraId="7823C1CB" w14:textId="77777777" w:rsidTr="000D7DD9">
        <w:trPr>
          <w:tblHeader/>
        </w:trPr>
        <w:tc>
          <w:tcPr>
            <w:tcW w:w="567" w:type="dxa"/>
            <w:shd w:val="clear" w:color="auto" w:fill="E7E6E6" w:themeFill="background2"/>
            <w:vAlign w:val="center"/>
          </w:tcPr>
          <w:p w14:paraId="5C6E1793" w14:textId="77777777" w:rsidR="00A57A85" w:rsidRPr="008A3660" w:rsidRDefault="00A57A85" w:rsidP="00D75327">
            <w:pPr>
              <w:pStyle w:val="115"/>
            </w:pPr>
            <w:r w:rsidRPr="008A3660">
              <w:rPr>
                <w:u w:color="000000"/>
              </w:rPr>
              <w:t>№</w:t>
            </w:r>
          </w:p>
        </w:tc>
        <w:tc>
          <w:tcPr>
            <w:tcW w:w="1701" w:type="dxa"/>
            <w:shd w:val="clear" w:color="auto" w:fill="E7E6E6" w:themeFill="background2"/>
            <w:vAlign w:val="center"/>
          </w:tcPr>
          <w:p w14:paraId="068B4BE8" w14:textId="77777777" w:rsidR="00A57A85" w:rsidRPr="008A3660" w:rsidRDefault="00A57A85" w:rsidP="00D75327">
            <w:pPr>
              <w:pStyle w:val="115"/>
              <w:rPr>
                <w:lang w:val="ru-RU"/>
              </w:rPr>
            </w:pPr>
            <w:r w:rsidRPr="008A3660">
              <w:rPr>
                <w:u w:color="000000"/>
                <w:lang w:val="ru-RU"/>
              </w:rPr>
              <w:t>Код поля</w:t>
            </w:r>
          </w:p>
        </w:tc>
        <w:tc>
          <w:tcPr>
            <w:tcW w:w="2127" w:type="dxa"/>
            <w:shd w:val="clear" w:color="auto" w:fill="E7E6E6" w:themeFill="background2"/>
            <w:vAlign w:val="center"/>
          </w:tcPr>
          <w:p w14:paraId="28EBAD2B" w14:textId="77777777" w:rsidR="00A57A85" w:rsidRPr="008A3660" w:rsidRDefault="00A57A85" w:rsidP="00D75327">
            <w:pPr>
              <w:pStyle w:val="115"/>
              <w:rPr>
                <w:lang w:val="ru-RU"/>
              </w:rPr>
            </w:pPr>
            <w:r w:rsidRPr="008A3660">
              <w:rPr>
                <w:u w:color="000000"/>
                <w:lang w:val="ru-RU"/>
              </w:rPr>
              <w:t>Описание поля</w:t>
            </w:r>
          </w:p>
        </w:tc>
        <w:tc>
          <w:tcPr>
            <w:tcW w:w="1701" w:type="dxa"/>
            <w:shd w:val="clear" w:color="auto" w:fill="E7E6E6" w:themeFill="background2"/>
            <w:vAlign w:val="center"/>
          </w:tcPr>
          <w:p w14:paraId="745F12B3" w14:textId="74D2180D" w:rsidR="00A57A85" w:rsidRPr="008A3660" w:rsidRDefault="00A57A85" w:rsidP="00D75327">
            <w:pPr>
              <w:pStyle w:val="115"/>
              <w:rPr>
                <w:lang w:val="ru-RU"/>
              </w:rPr>
            </w:pPr>
            <w:r w:rsidRPr="008A3660">
              <w:rPr>
                <w:u w:color="000000"/>
                <w:lang w:val="ru-RU"/>
              </w:rPr>
              <w:t xml:space="preserve">Требования </w:t>
            </w:r>
            <w:r w:rsidR="00615CAA" w:rsidRPr="008A3660">
              <w:rPr>
                <w:u w:color="000000"/>
                <w:lang w:val="ru-RU"/>
              </w:rPr>
              <w:br/>
            </w:r>
            <w:r w:rsidRPr="008A3660">
              <w:rPr>
                <w:u w:color="000000"/>
                <w:lang w:val="ru-RU"/>
              </w:rPr>
              <w:t xml:space="preserve">к заполнению </w:t>
            </w:r>
          </w:p>
        </w:tc>
        <w:tc>
          <w:tcPr>
            <w:tcW w:w="1984" w:type="dxa"/>
            <w:shd w:val="clear" w:color="auto" w:fill="E7E6E6" w:themeFill="background2"/>
            <w:vAlign w:val="center"/>
          </w:tcPr>
          <w:p w14:paraId="7E5D5330" w14:textId="77777777" w:rsidR="00A57A85" w:rsidRPr="008A3660" w:rsidRDefault="00A57A85" w:rsidP="00E159CB">
            <w:pPr>
              <w:pStyle w:val="115"/>
              <w:rPr>
                <w:lang w:val="ru-RU"/>
              </w:rPr>
            </w:pPr>
            <w:r w:rsidRPr="008A3660">
              <w:rPr>
                <w:u w:color="000000"/>
                <w:lang w:val="ru-RU"/>
              </w:rPr>
              <w:t xml:space="preserve">Способ заполнения/Тип </w:t>
            </w:r>
          </w:p>
        </w:tc>
        <w:tc>
          <w:tcPr>
            <w:tcW w:w="2834" w:type="dxa"/>
            <w:shd w:val="clear" w:color="auto" w:fill="E7E6E6" w:themeFill="background2"/>
            <w:vAlign w:val="center"/>
          </w:tcPr>
          <w:p w14:paraId="5D4D4382" w14:textId="77777777" w:rsidR="00A57A85" w:rsidRPr="008A3660" w:rsidRDefault="00A57A85" w:rsidP="00D75327">
            <w:pPr>
              <w:pStyle w:val="115"/>
              <w:rPr>
                <w:lang w:val="ru-RU"/>
              </w:rPr>
            </w:pPr>
            <w:r w:rsidRPr="008A3660">
              <w:rPr>
                <w:u w:color="000000"/>
                <w:lang w:val="ru-RU"/>
              </w:rPr>
              <w:t xml:space="preserve">Комментарий </w:t>
            </w:r>
          </w:p>
        </w:tc>
      </w:tr>
      <w:tr w:rsidR="00A57A85" w:rsidRPr="008A3660" w14:paraId="00386D81" w14:textId="77777777" w:rsidTr="000D7DD9">
        <w:tc>
          <w:tcPr>
            <w:tcW w:w="567" w:type="dxa"/>
          </w:tcPr>
          <w:p w14:paraId="0ECE7459" w14:textId="77777777" w:rsidR="00A57A85" w:rsidRPr="008A3660" w:rsidRDefault="00A57A85" w:rsidP="00B16187">
            <w:pPr>
              <w:pStyle w:val="a"/>
              <w:numPr>
                <w:ilvl w:val="0"/>
                <w:numId w:val="84"/>
              </w:numPr>
            </w:pPr>
          </w:p>
        </w:tc>
        <w:tc>
          <w:tcPr>
            <w:tcW w:w="1701" w:type="dxa"/>
          </w:tcPr>
          <w:p w14:paraId="21522784" w14:textId="03810EC8" w:rsidR="00A57A85" w:rsidRPr="008A3660" w:rsidRDefault="00A57A85" w:rsidP="00A57A85">
            <w:pPr>
              <w:pStyle w:val="112"/>
            </w:pPr>
            <w:r w:rsidRPr="008A3660">
              <w:rPr>
                <w:u w:color="000000"/>
                <w:lang w:val="en-US"/>
              </w:rPr>
              <w:t>PaymentId</w:t>
            </w:r>
          </w:p>
        </w:tc>
        <w:tc>
          <w:tcPr>
            <w:tcW w:w="2127" w:type="dxa"/>
          </w:tcPr>
          <w:p w14:paraId="67C2BABB" w14:textId="59A4C971" w:rsidR="00A57A85" w:rsidRPr="008A3660" w:rsidRDefault="00B16873" w:rsidP="00A57A85">
            <w:pPr>
              <w:pStyle w:val="112"/>
            </w:pPr>
            <w:r w:rsidRPr="008A3660">
              <w:rPr>
                <w:rFonts w:cs="Arial Unicode MS"/>
                <w:color w:val="000000"/>
                <w:u w:color="000000"/>
              </w:rPr>
              <w:t>УПНО (</w:t>
            </w:r>
            <w:r w:rsidR="00A57A85" w:rsidRPr="008A3660">
              <w:rPr>
                <w:rFonts w:cs="Arial Unicode MS"/>
                <w:color w:val="000000"/>
                <w:u w:color="000000"/>
              </w:rPr>
              <w:t>УИП</w:t>
            </w:r>
            <w:r w:rsidRPr="008A3660">
              <w:rPr>
                <w:rFonts w:cs="Arial Unicode MS"/>
                <w:color w:val="000000"/>
                <w:u w:color="000000"/>
              </w:rPr>
              <w:t>)</w:t>
            </w:r>
          </w:p>
        </w:tc>
        <w:tc>
          <w:tcPr>
            <w:tcW w:w="1701" w:type="dxa"/>
          </w:tcPr>
          <w:p w14:paraId="34829896" w14:textId="47BBEFEC" w:rsidR="00A57A85" w:rsidRPr="008A3660" w:rsidRDefault="00A57A85" w:rsidP="00A57A85">
            <w:pPr>
              <w:pStyle w:val="112"/>
            </w:pPr>
            <w:r w:rsidRPr="008A3660">
              <w:rPr>
                <w:rFonts w:cs="Arial Unicode MS"/>
                <w:color w:val="000000"/>
                <w:u w:color="000000"/>
              </w:rPr>
              <w:t>1…100, обязательно</w:t>
            </w:r>
          </w:p>
        </w:tc>
        <w:tc>
          <w:tcPr>
            <w:tcW w:w="1984" w:type="dxa"/>
          </w:tcPr>
          <w:p w14:paraId="1124879D" w14:textId="3985F670" w:rsidR="00A57A85" w:rsidRPr="008A3660" w:rsidRDefault="00A57A85" w:rsidP="00A57A85">
            <w:pPr>
              <w:pStyle w:val="112"/>
            </w:pPr>
            <w:r w:rsidRPr="008A3660">
              <w:rPr>
                <w:u w:color="000000"/>
                <w:lang w:val="en-US"/>
              </w:rPr>
              <w:t>PaymentIdType</w:t>
            </w:r>
            <w:r w:rsidRPr="008A3660">
              <w:rPr>
                <w:u w:color="000000"/>
              </w:rPr>
              <w:t xml:space="preserve"> </w:t>
            </w:r>
            <w:r w:rsidRPr="008A3660">
              <w:rPr>
                <w:szCs w:val="20"/>
              </w:rPr>
              <w:t xml:space="preserve">(описание см. в пункте </w:t>
            </w:r>
            <w:r w:rsidRPr="008A3660">
              <w:rPr>
                <w:szCs w:val="20"/>
              </w:rPr>
              <w:fldChar w:fldCharType="begin"/>
            </w:r>
            <w:r w:rsidRPr="008A3660">
              <w:rPr>
                <w:szCs w:val="20"/>
              </w:rPr>
              <w:instrText xml:space="preserve"> REF _Ref525598914 \n \h  \* MERGEFORMAT </w:instrText>
            </w:r>
            <w:r w:rsidRPr="008A3660">
              <w:rPr>
                <w:szCs w:val="20"/>
              </w:rPr>
            </w:r>
            <w:r w:rsidRPr="008A3660">
              <w:rPr>
                <w:szCs w:val="20"/>
              </w:rPr>
              <w:fldChar w:fldCharType="separate"/>
            </w:r>
            <w:r w:rsidR="00DD2BC4">
              <w:rPr>
                <w:szCs w:val="20"/>
              </w:rPr>
              <w:t>17</w:t>
            </w:r>
            <w:r w:rsidRPr="008A3660">
              <w:rPr>
                <w:szCs w:val="20"/>
              </w:rPr>
              <w:fldChar w:fldCharType="end"/>
            </w:r>
            <w:r w:rsidRPr="008A3660">
              <w:rPr>
                <w:szCs w:val="20"/>
              </w:rPr>
              <w:t xml:space="preserve"> </w:t>
            </w:r>
            <w:r w:rsidRPr="008A3660">
              <w:t xml:space="preserve">раздела </w:t>
            </w:r>
            <w:r w:rsidRPr="008A3660">
              <w:fldChar w:fldCharType="begin"/>
            </w:r>
            <w:r w:rsidRPr="008A3660">
              <w:instrText xml:space="preserve"> REF _Ref525597097 \n \h  \* MERGEFORMAT </w:instrText>
            </w:r>
            <w:r w:rsidRPr="008A3660">
              <w:fldChar w:fldCharType="separate"/>
            </w:r>
            <w:r w:rsidR="00DD2BC4">
              <w:t>3.20.2</w:t>
            </w:r>
            <w:r w:rsidRPr="008A3660">
              <w:fldChar w:fldCharType="end"/>
            </w:r>
            <w:r w:rsidRPr="008A3660">
              <w:rPr>
                <w:szCs w:val="20"/>
              </w:rPr>
              <w:t>)</w:t>
            </w:r>
          </w:p>
        </w:tc>
        <w:tc>
          <w:tcPr>
            <w:tcW w:w="2834" w:type="dxa"/>
          </w:tcPr>
          <w:p w14:paraId="1BC94573" w14:textId="77777777" w:rsidR="00A57A85" w:rsidRPr="008A3660" w:rsidRDefault="00A57A85" w:rsidP="00A57A85">
            <w:pPr>
              <w:pStyle w:val="112"/>
              <w:rPr>
                <w:u w:color="000000"/>
              </w:rPr>
            </w:pPr>
            <w:r w:rsidRPr="008A3660">
              <w:rPr>
                <w:szCs w:val="28"/>
                <w:u w:color="000000"/>
              </w:rPr>
              <w:t xml:space="preserve">Список </w:t>
            </w:r>
            <w:r w:rsidR="00B16873" w:rsidRPr="008A3660">
              <w:rPr>
                <w:szCs w:val="28"/>
                <w:u w:color="000000"/>
              </w:rPr>
              <w:t>УПНО (</w:t>
            </w:r>
            <w:r w:rsidRPr="008A3660">
              <w:rPr>
                <w:szCs w:val="28"/>
                <w:u w:color="000000"/>
              </w:rPr>
              <w:t>УИП</w:t>
            </w:r>
            <w:r w:rsidR="00B16873" w:rsidRPr="008A3660">
              <w:rPr>
                <w:szCs w:val="28"/>
                <w:u w:color="000000"/>
              </w:rPr>
              <w:t>)</w:t>
            </w:r>
            <w:r w:rsidRPr="008A3660">
              <w:rPr>
                <w:szCs w:val="28"/>
                <w:u w:color="000000"/>
              </w:rPr>
              <w:t xml:space="preserve"> для получения</w:t>
            </w:r>
            <w:r w:rsidRPr="008A3660">
              <w:rPr>
                <w:u w:color="000000"/>
              </w:rPr>
              <w:t xml:space="preserve"> сведений</w:t>
            </w:r>
          </w:p>
          <w:p w14:paraId="417352B3" w14:textId="760AA938" w:rsidR="00623E37" w:rsidRPr="008A3660" w:rsidRDefault="00623E37" w:rsidP="003856E2">
            <w:pPr>
              <w:pStyle w:val="112"/>
            </w:pPr>
            <w:r w:rsidRPr="008A3660">
              <w:t xml:space="preserve">Алгоритм формирования УПНО (УИП) описан в разделе </w:t>
            </w:r>
            <w:r w:rsidRPr="008A3660">
              <w:fldChar w:fldCharType="begin"/>
            </w:r>
            <w:r w:rsidRPr="008A3660">
              <w:instrText xml:space="preserve"> REF _Ref72468796 \r \h </w:instrText>
            </w:r>
            <w:r w:rsidR="00C61884" w:rsidRPr="008A3660">
              <w:instrText xml:space="preserve"> \* MERGEFORMAT </w:instrText>
            </w:r>
            <w:r w:rsidRPr="008A3660">
              <w:fldChar w:fldCharType="separate"/>
            </w:r>
            <w:r w:rsidR="00DD2BC4">
              <w:t>4.3</w:t>
            </w:r>
            <w:r w:rsidRPr="008A3660">
              <w:fldChar w:fldCharType="end"/>
            </w:r>
          </w:p>
        </w:tc>
      </w:tr>
    </w:tbl>
    <w:p w14:paraId="23FC84ED" w14:textId="2730714C" w:rsidR="00B201E9" w:rsidRPr="008A3660" w:rsidRDefault="00B201E9" w:rsidP="004D4862">
      <w:pPr>
        <w:pStyle w:val="af7"/>
        <w:rPr>
          <w:szCs w:val="20"/>
          <w:u w:color="000000"/>
          <w:lang w:eastAsia="ru-RU"/>
        </w:rPr>
      </w:pPr>
      <w:bookmarkStart w:id="804" w:name="_Ref488247538"/>
      <w:r w:rsidRPr="008A3660">
        <w:rPr>
          <w:u w:color="000000"/>
          <w:lang w:eastAsia="ru-RU"/>
        </w:rPr>
        <w:lastRenderedPageBreak/>
        <w:t xml:space="preserve">Таблица </w:t>
      </w:r>
      <w:r w:rsidRPr="008A3660">
        <w:rPr>
          <w:u w:color="000000"/>
          <w:lang w:eastAsia="ru-RU"/>
        </w:rPr>
        <w:fldChar w:fldCharType="begin"/>
      </w:r>
      <w:r w:rsidRPr="008A3660">
        <w:rPr>
          <w:u w:color="000000"/>
          <w:lang w:eastAsia="ru-RU"/>
        </w:rPr>
        <w:instrText xml:space="preserve"> SEQ Таблица \* ARABIC </w:instrText>
      </w:r>
      <w:r w:rsidRPr="008A3660">
        <w:rPr>
          <w:u w:color="000000"/>
          <w:lang w:eastAsia="ru-RU"/>
        </w:rPr>
        <w:fldChar w:fldCharType="separate"/>
      </w:r>
      <w:r w:rsidR="00DD2BC4">
        <w:rPr>
          <w:noProof/>
          <w:u w:color="000000"/>
          <w:lang w:eastAsia="ru-RU"/>
        </w:rPr>
        <w:t>57</w:t>
      </w:r>
      <w:r w:rsidRPr="008A3660">
        <w:rPr>
          <w:u w:color="000000"/>
          <w:lang w:eastAsia="ru-RU"/>
        </w:rPr>
        <w:fldChar w:fldCharType="end"/>
      </w:r>
      <w:bookmarkStart w:id="805" w:name="_Ref485910708"/>
      <w:bookmarkEnd w:id="804"/>
      <w:r w:rsidRPr="008A3660">
        <w:rPr>
          <w:u w:color="000000"/>
          <w:lang w:eastAsia="ru-RU"/>
        </w:rPr>
        <w:t xml:space="preserve"> — </w:t>
      </w:r>
      <w:bookmarkStart w:id="806" w:name="OLE_LINK811"/>
      <w:bookmarkStart w:id="807" w:name="OLE_LINK812"/>
      <w:r w:rsidRPr="008A3660">
        <w:rPr>
          <w:szCs w:val="20"/>
          <w:u w:color="000000"/>
          <w:lang w:eastAsia="ru-RU"/>
        </w:rPr>
        <w:t>RefundsConditionsType</w:t>
      </w:r>
      <w:bookmarkEnd w:id="805"/>
      <w:bookmarkEnd w:id="806"/>
      <w:bookmarkEnd w:id="807"/>
    </w:p>
    <w:tbl>
      <w:tblPr>
        <w:tblStyle w:val="affb"/>
        <w:tblW w:w="10914" w:type="dxa"/>
        <w:tblInd w:w="-1139" w:type="dxa"/>
        <w:tblLayout w:type="fixed"/>
        <w:tblLook w:val="04A0" w:firstRow="1" w:lastRow="0" w:firstColumn="1" w:lastColumn="0" w:noHBand="0" w:noVBand="1"/>
      </w:tblPr>
      <w:tblGrid>
        <w:gridCol w:w="567"/>
        <w:gridCol w:w="1701"/>
        <w:gridCol w:w="2127"/>
        <w:gridCol w:w="1701"/>
        <w:gridCol w:w="2268"/>
        <w:gridCol w:w="2550"/>
      </w:tblGrid>
      <w:tr w:rsidR="00A57A85" w:rsidRPr="008A3660" w14:paraId="0FA8803F" w14:textId="77777777" w:rsidTr="00615CAA">
        <w:trPr>
          <w:tblHeader/>
        </w:trPr>
        <w:tc>
          <w:tcPr>
            <w:tcW w:w="567" w:type="dxa"/>
            <w:shd w:val="clear" w:color="auto" w:fill="E7E6E6" w:themeFill="background2"/>
            <w:vAlign w:val="center"/>
          </w:tcPr>
          <w:p w14:paraId="36876BAC" w14:textId="77777777" w:rsidR="00A57A85" w:rsidRPr="008A3660" w:rsidRDefault="00A57A85" w:rsidP="00D75327">
            <w:pPr>
              <w:pStyle w:val="115"/>
            </w:pPr>
            <w:r w:rsidRPr="008A3660">
              <w:rPr>
                <w:u w:color="000000"/>
              </w:rPr>
              <w:t>№</w:t>
            </w:r>
          </w:p>
        </w:tc>
        <w:tc>
          <w:tcPr>
            <w:tcW w:w="1701" w:type="dxa"/>
            <w:shd w:val="clear" w:color="auto" w:fill="E7E6E6" w:themeFill="background2"/>
            <w:vAlign w:val="center"/>
          </w:tcPr>
          <w:p w14:paraId="043A7BCE" w14:textId="77777777" w:rsidR="00A57A85" w:rsidRPr="008A3660" w:rsidRDefault="00A57A85" w:rsidP="00D75327">
            <w:pPr>
              <w:pStyle w:val="115"/>
              <w:rPr>
                <w:lang w:val="ru-RU"/>
              </w:rPr>
            </w:pPr>
            <w:r w:rsidRPr="008A3660">
              <w:rPr>
                <w:u w:color="000000"/>
                <w:lang w:val="ru-RU"/>
              </w:rPr>
              <w:t>Код поля</w:t>
            </w:r>
          </w:p>
        </w:tc>
        <w:tc>
          <w:tcPr>
            <w:tcW w:w="2127" w:type="dxa"/>
            <w:shd w:val="clear" w:color="auto" w:fill="E7E6E6" w:themeFill="background2"/>
            <w:vAlign w:val="center"/>
          </w:tcPr>
          <w:p w14:paraId="52AC4AE7" w14:textId="77777777" w:rsidR="00A57A85" w:rsidRPr="008A3660" w:rsidRDefault="00A57A85" w:rsidP="00D75327">
            <w:pPr>
              <w:pStyle w:val="115"/>
              <w:rPr>
                <w:lang w:val="ru-RU"/>
              </w:rPr>
            </w:pPr>
            <w:r w:rsidRPr="008A3660">
              <w:rPr>
                <w:u w:color="000000"/>
                <w:lang w:val="ru-RU"/>
              </w:rPr>
              <w:t>Описание поля</w:t>
            </w:r>
          </w:p>
        </w:tc>
        <w:tc>
          <w:tcPr>
            <w:tcW w:w="1701" w:type="dxa"/>
            <w:shd w:val="clear" w:color="auto" w:fill="E7E6E6" w:themeFill="background2"/>
            <w:vAlign w:val="center"/>
          </w:tcPr>
          <w:p w14:paraId="36C25B2E" w14:textId="7E873B6C" w:rsidR="00A57A85" w:rsidRPr="008A3660" w:rsidRDefault="00A57A85" w:rsidP="00D75327">
            <w:pPr>
              <w:pStyle w:val="115"/>
              <w:rPr>
                <w:lang w:val="ru-RU"/>
              </w:rPr>
            </w:pPr>
            <w:r w:rsidRPr="008A3660">
              <w:rPr>
                <w:u w:color="000000"/>
                <w:lang w:val="ru-RU"/>
              </w:rPr>
              <w:t xml:space="preserve">Требования </w:t>
            </w:r>
            <w:r w:rsidR="00615CAA" w:rsidRPr="008A3660">
              <w:rPr>
                <w:u w:color="000000"/>
                <w:lang w:val="ru-RU"/>
              </w:rPr>
              <w:br/>
            </w:r>
            <w:r w:rsidRPr="008A3660">
              <w:rPr>
                <w:u w:color="000000"/>
                <w:lang w:val="ru-RU"/>
              </w:rPr>
              <w:t xml:space="preserve">к заполнению </w:t>
            </w:r>
          </w:p>
        </w:tc>
        <w:tc>
          <w:tcPr>
            <w:tcW w:w="2268" w:type="dxa"/>
            <w:shd w:val="clear" w:color="auto" w:fill="E7E6E6" w:themeFill="background2"/>
            <w:vAlign w:val="center"/>
          </w:tcPr>
          <w:p w14:paraId="5930D6B1" w14:textId="77777777" w:rsidR="00A57A85" w:rsidRPr="008A3660" w:rsidRDefault="00A57A85" w:rsidP="00E159CB">
            <w:pPr>
              <w:pStyle w:val="115"/>
              <w:rPr>
                <w:lang w:val="ru-RU"/>
              </w:rPr>
            </w:pPr>
            <w:r w:rsidRPr="008A3660">
              <w:rPr>
                <w:u w:color="000000"/>
                <w:lang w:val="ru-RU"/>
              </w:rPr>
              <w:t xml:space="preserve">Способ заполнения/Тип </w:t>
            </w:r>
          </w:p>
        </w:tc>
        <w:tc>
          <w:tcPr>
            <w:tcW w:w="2550" w:type="dxa"/>
            <w:shd w:val="clear" w:color="auto" w:fill="E7E6E6" w:themeFill="background2"/>
            <w:vAlign w:val="center"/>
          </w:tcPr>
          <w:p w14:paraId="41A91C1E" w14:textId="77777777" w:rsidR="00A57A85" w:rsidRPr="008A3660" w:rsidRDefault="00A57A85" w:rsidP="00D75327">
            <w:pPr>
              <w:pStyle w:val="115"/>
              <w:rPr>
                <w:lang w:val="ru-RU"/>
              </w:rPr>
            </w:pPr>
            <w:r w:rsidRPr="008A3660">
              <w:rPr>
                <w:u w:color="000000"/>
                <w:lang w:val="ru-RU"/>
              </w:rPr>
              <w:t xml:space="preserve">Комментарий </w:t>
            </w:r>
          </w:p>
        </w:tc>
      </w:tr>
      <w:tr w:rsidR="00A57A85" w:rsidRPr="008A3660" w14:paraId="2F8CDC86" w14:textId="77777777" w:rsidTr="00615CAA">
        <w:tc>
          <w:tcPr>
            <w:tcW w:w="567" w:type="dxa"/>
          </w:tcPr>
          <w:p w14:paraId="4E4CA017" w14:textId="77777777" w:rsidR="00A57A85" w:rsidRPr="008A3660" w:rsidRDefault="00A57A85" w:rsidP="00B16187">
            <w:pPr>
              <w:pStyle w:val="a"/>
              <w:numPr>
                <w:ilvl w:val="0"/>
                <w:numId w:val="85"/>
              </w:numPr>
            </w:pPr>
          </w:p>
        </w:tc>
        <w:tc>
          <w:tcPr>
            <w:tcW w:w="1701" w:type="dxa"/>
          </w:tcPr>
          <w:p w14:paraId="6CA67CD3" w14:textId="6DEAAED1" w:rsidR="00A57A85" w:rsidRPr="008A3660" w:rsidRDefault="00A57A85" w:rsidP="00A57A85">
            <w:pPr>
              <w:pStyle w:val="112"/>
            </w:pPr>
            <w:r w:rsidRPr="008A3660">
              <w:rPr>
                <w:u w:color="000000"/>
                <w:lang w:val="en-US"/>
              </w:rPr>
              <w:t>RefundId</w:t>
            </w:r>
          </w:p>
        </w:tc>
        <w:tc>
          <w:tcPr>
            <w:tcW w:w="2127" w:type="dxa"/>
          </w:tcPr>
          <w:p w14:paraId="4A0FAF20" w14:textId="5F418BDF" w:rsidR="00A57A85" w:rsidRPr="008A3660" w:rsidRDefault="00A57A85" w:rsidP="00A57A85">
            <w:pPr>
              <w:pStyle w:val="112"/>
            </w:pPr>
            <w:r w:rsidRPr="008A3660">
              <w:rPr>
                <w:szCs w:val="28"/>
                <w:u w:color="000000"/>
              </w:rPr>
              <w:t>Уникальный идентификатор возвратов (УИВ)</w:t>
            </w:r>
          </w:p>
        </w:tc>
        <w:tc>
          <w:tcPr>
            <w:tcW w:w="1701" w:type="dxa"/>
          </w:tcPr>
          <w:p w14:paraId="56BE3DDC" w14:textId="709FE544" w:rsidR="00A57A85" w:rsidRPr="008A3660" w:rsidRDefault="00A57A85" w:rsidP="00A57A85">
            <w:pPr>
              <w:pStyle w:val="112"/>
            </w:pPr>
            <w:r w:rsidRPr="008A3660">
              <w:rPr>
                <w:u w:color="000000"/>
              </w:rPr>
              <w:t>1…100, обязательно</w:t>
            </w:r>
          </w:p>
        </w:tc>
        <w:tc>
          <w:tcPr>
            <w:tcW w:w="2268" w:type="dxa"/>
          </w:tcPr>
          <w:p w14:paraId="5B57F597" w14:textId="60A6A475" w:rsidR="00A57A85" w:rsidRPr="008A3660" w:rsidRDefault="00A57A85" w:rsidP="00A57A85">
            <w:pPr>
              <w:pStyle w:val="112"/>
            </w:pPr>
            <w:r w:rsidRPr="008A3660">
              <w:rPr>
                <w:u w:color="000000"/>
                <w:lang w:val="en-US"/>
              </w:rPr>
              <w:t>RefundIdType</w:t>
            </w:r>
            <w:r w:rsidRPr="008A3660">
              <w:rPr>
                <w:u w:color="000000"/>
              </w:rPr>
              <w:t xml:space="preserve"> (см. описание в п. </w:t>
            </w:r>
            <w:r w:rsidRPr="008A3660">
              <w:rPr>
                <w:u w:color="000000"/>
              </w:rPr>
              <w:fldChar w:fldCharType="begin"/>
            </w:r>
            <w:r w:rsidRPr="008A3660">
              <w:rPr>
                <w:u w:color="000000"/>
              </w:rPr>
              <w:instrText xml:space="preserve"> REF _Ref485288791 \n \h  \* MERGEFORMAT </w:instrText>
            </w:r>
            <w:r w:rsidRPr="008A3660">
              <w:rPr>
                <w:u w:color="000000"/>
              </w:rPr>
            </w:r>
            <w:r w:rsidRPr="008A3660">
              <w:rPr>
                <w:u w:color="000000"/>
              </w:rPr>
              <w:fldChar w:fldCharType="separate"/>
            </w:r>
            <w:r w:rsidR="00DD2BC4">
              <w:rPr>
                <w:u w:color="000000"/>
              </w:rPr>
              <w:t>18</w:t>
            </w:r>
            <w:r w:rsidRPr="008A3660">
              <w:rPr>
                <w:u w:color="000000"/>
              </w:rPr>
              <w:fldChar w:fldCharType="end"/>
            </w:r>
            <w:r w:rsidRPr="008A3660">
              <w:rPr>
                <w:u w:color="000000"/>
              </w:rPr>
              <w:t xml:space="preserve"> раздела </w:t>
            </w:r>
            <w:r w:rsidRPr="008A3660">
              <w:rPr>
                <w:u w:color="000000"/>
              </w:rPr>
              <w:fldChar w:fldCharType="begin"/>
            </w:r>
            <w:r w:rsidRPr="008A3660">
              <w:rPr>
                <w:u w:color="000000"/>
              </w:rPr>
              <w:instrText xml:space="preserve"> REF _Ref525597097 \n \h  \* MERGEFORMAT </w:instrText>
            </w:r>
            <w:r w:rsidRPr="008A3660">
              <w:rPr>
                <w:u w:color="000000"/>
              </w:rPr>
            </w:r>
            <w:r w:rsidRPr="008A3660">
              <w:rPr>
                <w:u w:color="000000"/>
              </w:rPr>
              <w:fldChar w:fldCharType="separate"/>
            </w:r>
            <w:r w:rsidR="00DD2BC4">
              <w:rPr>
                <w:u w:color="000000"/>
              </w:rPr>
              <w:t>3.20.2</w:t>
            </w:r>
            <w:r w:rsidRPr="008A3660">
              <w:rPr>
                <w:u w:color="000000"/>
              </w:rPr>
              <w:fldChar w:fldCharType="end"/>
            </w:r>
            <w:r w:rsidRPr="008A3660">
              <w:rPr>
                <w:u w:color="000000"/>
              </w:rPr>
              <w:t>)</w:t>
            </w:r>
          </w:p>
        </w:tc>
        <w:tc>
          <w:tcPr>
            <w:tcW w:w="2550" w:type="dxa"/>
          </w:tcPr>
          <w:p w14:paraId="5875856F" w14:textId="6A7ECDAE" w:rsidR="00A57A85" w:rsidRPr="008A3660" w:rsidRDefault="00A57A85" w:rsidP="00A57A85">
            <w:pPr>
              <w:pStyle w:val="112"/>
            </w:pPr>
          </w:p>
        </w:tc>
      </w:tr>
    </w:tbl>
    <w:p w14:paraId="45C4C195" w14:textId="41D6EBC5" w:rsidR="00E452B8" w:rsidRPr="008A3660" w:rsidRDefault="002971D6" w:rsidP="00C72217">
      <w:pPr>
        <w:pStyle w:val="31"/>
      </w:pPr>
      <w:bookmarkStart w:id="808" w:name="_Toc522721815"/>
      <w:bookmarkStart w:id="809" w:name="_Ref525597097"/>
      <w:bookmarkStart w:id="810" w:name="_Toc86332060"/>
      <w:bookmarkEnd w:id="800"/>
      <w:r w:rsidRPr="008A3660">
        <w:t>Простые типы</w:t>
      </w:r>
      <w:bookmarkEnd w:id="808"/>
      <w:r w:rsidR="003723FC" w:rsidRPr="008A3660">
        <w:t xml:space="preserve"> полей</w:t>
      </w:r>
      <w:bookmarkEnd w:id="809"/>
      <w:bookmarkEnd w:id="810"/>
    </w:p>
    <w:p w14:paraId="284352B0" w14:textId="77777777" w:rsidR="00E452B8" w:rsidRPr="008A3660" w:rsidRDefault="00E452B8" w:rsidP="00C26CE3">
      <w:pPr>
        <w:pStyle w:val="30"/>
        <w:numPr>
          <w:ilvl w:val="0"/>
          <w:numId w:val="17"/>
        </w:numPr>
      </w:pPr>
      <w:bookmarkStart w:id="811" w:name="_Toc522721816"/>
      <w:bookmarkStart w:id="812" w:name="OLE_LINK534"/>
      <w:bookmarkStart w:id="813" w:name="_Ref525597141"/>
      <w:r w:rsidRPr="008A3660">
        <w:t>AccountNumType</w:t>
      </w:r>
      <w:bookmarkEnd w:id="811"/>
      <w:bookmarkEnd w:id="812"/>
      <w:bookmarkEnd w:id="813"/>
    </w:p>
    <w:p w14:paraId="39C7F072" w14:textId="755338D7" w:rsidR="00E452B8" w:rsidRPr="008A3660" w:rsidRDefault="00E452B8" w:rsidP="00985DFC">
      <w:r w:rsidRPr="008A3660">
        <w:t>Тип предназначен для указания номера счета.</w:t>
      </w:r>
    </w:p>
    <w:p w14:paraId="46601C55" w14:textId="77777777" w:rsidR="00E452B8" w:rsidRPr="008A3660" w:rsidRDefault="00E452B8" w:rsidP="00E452B8">
      <w:r w:rsidRPr="008A3660">
        <w:t xml:space="preserve">Основан на типе </w:t>
      </w:r>
      <w:r w:rsidRPr="008A3660">
        <w:rPr>
          <w:lang w:val="en-US"/>
        </w:rPr>
        <w:t>String</w:t>
      </w:r>
      <w:r w:rsidRPr="008A3660">
        <w:t>, 20 цифр: \</w:t>
      </w:r>
      <w:proofErr w:type="gramStart"/>
      <w:r w:rsidRPr="008A3660">
        <w:t>d{</w:t>
      </w:r>
      <w:proofErr w:type="gramEnd"/>
      <w:r w:rsidRPr="008A3660">
        <w:t>20}.</w:t>
      </w:r>
    </w:p>
    <w:p w14:paraId="5824F22C" w14:textId="77777777" w:rsidR="00E452B8" w:rsidRPr="008A3660" w:rsidRDefault="00E452B8" w:rsidP="000E30E7">
      <w:pPr>
        <w:pStyle w:val="30"/>
        <w:rPr>
          <w:lang w:eastAsia="ru-RU"/>
        </w:rPr>
      </w:pPr>
      <w:bookmarkStart w:id="814" w:name="_Toc522721817"/>
      <w:bookmarkStart w:id="815" w:name="OLE_LINK544"/>
      <w:bookmarkStart w:id="816" w:name="_Ref525597434"/>
      <w:r w:rsidRPr="008A3660">
        <w:rPr>
          <w:lang w:eastAsia="ru-RU"/>
        </w:rPr>
        <w:t>BIKType</w:t>
      </w:r>
      <w:bookmarkEnd w:id="814"/>
      <w:bookmarkEnd w:id="815"/>
      <w:bookmarkEnd w:id="816"/>
    </w:p>
    <w:p w14:paraId="1C6B681D" w14:textId="77777777" w:rsidR="00E452B8" w:rsidRPr="008A3660" w:rsidRDefault="00E452B8" w:rsidP="00E452B8">
      <w:r w:rsidRPr="008A3660">
        <w:t>Тип предназначен для указания банковского идентификационного кода.</w:t>
      </w:r>
    </w:p>
    <w:p w14:paraId="5F85EA1D" w14:textId="77777777" w:rsidR="00E452B8" w:rsidRPr="008A3660" w:rsidRDefault="00E452B8" w:rsidP="00E452B8">
      <w:r w:rsidRPr="008A3660">
        <w:t xml:space="preserve">Основан на типе </w:t>
      </w:r>
      <w:r w:rsidRPr="008A3660">
        <w:rPr>
          <w:lang w:val="en-US"/>
        </w:rPr>
        <w:t>String</w:t>
      </w:r>
      <w:r w:rsidRPr="008A3660">
        <w:t>, 9 цифр: \</w:t>
      </w:r>
      <w:proofErr w:type="gramStart"/>
      <w:r w:rsidRPr="008A3660">
        <w:t>d{</w:t>
      </w:r>
      <w:proofErr w:type="gramEnd"/>
      <w:r w:rsidRPr="008A3660">
        <w:t>9}.</w:t>
      </w:r>
    </w:p>
    <w:p w14:paraId="1CEB0E1A" w14:textId="4F82CDDE" w:rsidR="00FC500A" w:rsidRPr="008A3660" w:rsidRDefault="00FC500A" w:rsidP="00FC500A">
      <w:pPr>
        <w:pStyle w:val="30"/>
        <w:rPr>
          <w:lang w:eastAsia="ru-RU"/>
        </w:rPr>
      </w:pPr>
      <w:bookmarkStart w:id="817" w:name="_Ref72478392"/>
      <w:bookmarkStart w:id="818" w:name="_Ref482795150"/>
      <w:bookmarkStart w:id="819" w:name="_Toc522721818"/>
      <w:bookmarkStart w:id="820" w:name="OLE_LINK549"/>
      <w:r w:rsidRPr="008A3660">
        <w:rPr>
          <w:lang w:eastAsia="ru-RU"/>
        </w:rPr>
        <w:t>ClarificationIdType</w:t>
      </w:r>
      <w:bookmarkEnd w:id="817"/>
      <w:r w:rsidRPr="008A3660">
        <w:rPr>
          <w:lang w:eastAsia="ru-RU"/>
        </w:rPr>
        <w:t xml:space="preserve"> </w:t>
      </w:r>
    </w:p>
    <w:p w14:paraId="0088CE65" w14:textId="77777777" w:rsidR="00FC500A" w:rsidRPr="008A3660" w:rsidRDefault="00FC500A" w:rsidP="0074431C">
      <w:pPr>
        <w:rPr>
          <w:lang w:eastAsia="ru-RU"/>
        </w:rPr>
      </w:pPr>
      <w:r w:rsidRPr="008A3660">
        <w:rPr>
          <w:lang w:eastAsia="ru-RU"/>
        </w:rPr>
        <w:t>Основан на типе String, 32 символа (маска ввода: «5\d{</w:t>
      </w:r>
      <w:proofErr w:type="gramStart"/>
      <w:r w:rsidRPr="008A3660">
        <w:rPr>
          <w:lang w:eastAsia="ru-RU"/>
        </w:rPr>
        <w:t>4}(</w:t>
      </w:r>
      <w:proofErr w:type="gramEnd"/>
      <w:r w:rsidRPr="008A3660">
        <w:rPr>
          <w:lang w:eastAsia="ru-RU"/>
        </w:rPr>
        <w:t>(0[1-9]|[12][0-9]|3[01])(0[1-9]|1[012])\d{4})\d{19}»).</w:t>
      </w:r>
    </w:p>
    <w:p w14:paraId="07E30CC9" w14:textId="6ACBC434" w:rsidR="00FC500A" w:rsidRPr="008A3660" w:rsidRDefault="00FC500A" w:rsidP="0074431C">
      <w:pPr>
        <w:rPr>
          <w:lang w:eastAsia="ru-RU"/>
        </w:rPr>
      </w:pPr>
      <w:r w:rsidRPr="008A3660">
        <w:rPr>
          <w:lang w:eastAsia="ru-RU"/>
        </w:rPr>
        <w:t xml:space="preserve">Структура УВПП описана в разделе </w:t>
      </w:r>
      <w:r w:rsidRPr="008A3660">
        <w:rPr>
          <w:lang w:eastAsia="ru-RU"/>
        </w:rPr>
        <w:fldChar w:fldCharType="begin"/>
      </w:r>
      <w:r w:rsidRPr="008A3660">
        <w:rPr>
          <w:lang w:eastAsia="ru-RU"/>
        </w:rPr>
        <w:instrText xml:space="preserve"> REF _Ref72478354 \r \h </w:instrText>
      </w:r>
      <w:r w:rsidR="00C61884" w:rsidRPr="008A3660">
        <w:rPr>
          <w:lang w:eastAsia="ru-RU"/>
        </w:rPr>
        <w:instrText xml:space="preserve"> \* MERGEFORMAT </w:instrText>
      </w:r>
      <w:r w:rsidRPr="008A3660">
        <w:rPr>
          <w:lang w:eastAsia="ru-RU"/>
        </w:rPr>
      </w:r>
      <w:r w:rsidRPr="008A3660">
        <w:rPr>
          <w:lang w:eastAsia="ru-RU"/>
        </w:rPr>
        <w:fldChar w:fldCharType="separate"/>
      </w:r>
      <w:r w:rsidR="00DD2BC4">
        <w:rPr>
          <w:lang w:eastAsia="ru-RU"/>
        </w:rPr>
        <w:t>4.6</w:t>
      </w:r>
      <w:r w:rsidRPr="008A3660">
        <w:rPr>
          <w:lang w:eastAsia="ru-RU"/>
        </w:rPr>
        <w:fldChar w:fldCharType="end"/>
      </w:r>
      <w:r w:rsidRPr="008A3660">
        <w:rPr>
          <w:lang w:eastAsia="ru-RU"/>
        </w:rPr>
        <w:t>.</w:t>
      </w:r>
    </w:p>
    <w:p w14:paraId="73CF3FF9" w14:textId="4EDCCE4C" w:rsidR="00E452B8" w:rsidRPr="008A3660" w:rsidRDefault="00E452B8" w:rsidP="00E67EF6">
      <w:pPr>
        <w:pStyle w:val="30"/>
        <w:rPr>
          <w:lang w:eastAsia="ru-RU"/>
        </w:rPr>
      </w:pPr>
      <w:r w:rsidRPr="008A3660">
        <w:rPr>
          <w:lang w:eastAsia="ru-RU"/>
        </w:rPr>
        <w:t>DiscountValueType</w:t>
      </w:r>
      <w:bookmarkEnd w:id="818"/>
      <w:bookmarkEnd w:id="819"/>
      <w:bookmarkEnd w:id="820"/>
    </w:p>
    <w:p w14:paraId="70D62379" w14:textId="77777777" w:rsidR="00E452B8" w:rsidRPr="008A3660" w:rsidRDefault="00E452B8" w:rsidP="00E452B8">
      <w:r w:rsidRPr="008A3660">
        <w:t>Тип предназначен для указания значения дополнительных условий оплаты начисления.</w:t>
      </w:r>
    </w:p>
    <w:p w14:paraId="621BC813" w14:textId="1DF19F91" w:rsidR="00E452B8" w:rsidRPr="008A3660" w:rsidRDefault="00E452B8" w:rsidP="00E452B8">
      <w:r w:rsidRPr="008A3660">
        <w:t xml:space="preserve">Основан на типе </w:t>
      </w:r>
      <w:r w:rsidRPr="008A3660">
        <w:rPr>
          <w:lang w:val="en-US"/>
        </w:rPr>
        <w:t>float</w:t>
      </w:r>
      <w:r w:rsidR="002A5C8C" w:rsidRPr="008A3660">
        <w:t xml:space="preserve"> или nonNegativeInteger (целое число, которое больше или равно нулю)</w:t>
      </w:r>
      <w:r w:rsidRPr="008A3660">
        <w:t>.</w:t>
      </w:r>
    </w:p>
    <w:p w14:paraId="08E8E3DE" w14:textId="77777777" w:rsidR="00E452B8" w:rsidRPr="008A3660" w:rsidRDefault="00E452B8" w:rsidP="001A3A5E">
      <w:pPr>
        <w:pStyle w:val="30"/>
        <w:rPr>
          <w:lang w:eastAsia="ru-RU"/>
        </w:rPr>
      </w:pPr>
      <w:bookmarkStart w:id="821" w:name="_Ref482795156"/>
      <w:bookmarkStart w:id="822" w:name="_Toc522721819"/>
      <w:r w:rsidRPr="008A3660">
        <w:rPr>
          <w:lang w:eastAsia="ru-RU"/>
        </w:rPr>
        <w:t>DiscountDateType</w:t>
      </w:r>
      <w:bookmarkEnd w:id="821"/>
      <w:bookmarkEnd w:id="822"/>
    </w:p>
    <w:p w14:paraId="697A7D0F" w14:textId="77777777" w:rsidR="00E452B8" w:rsidRPr="008A3660" w:rsidRDefault="00E452B8" w:rsidP="00E452B8">
      <w:r w:rsidRPr="008A3660">
        <w:t>Тип предназначен для указания срока действия дополнительных условий оплаты начисления.</w:t>
      </w:r>
    </w:p>
    <w:p w14:paraId="1B1C983F" w14:textId="77777777" w:rsidR="00E452B8" w:rsidRPr="008A3660" w:rsidRDefault="00E452B8" w:rsidP="00E452B8">
      <w:r w:rsidRPr="008A3660">
        <w:t xml:space="preserve">Основан на типе </w:t>
      </w:r>
      <w:r w:rsidRPr="008A3660">
        <w:rPr>
          <w:lang w:val="en-US"/>
        </w:rPr>
        <w:t>String</w:t>
      </w:r>
      <w:r w:rsidRPr="008A3660">
        <w:t>, значение должно указываться в формате «ГГГГ-ММ-ДД» либо «0» ((\d{4}-\d{2}-\</w:t>
      </w:r>
      <w:proofErr w:type="gramStart"/>
      <w:r w:rsidRPr="008A3660">
        <w:t>d{</w:t>
      </w:r>
      <w:proofErr w:type="gramEnd"/>
      <w:r w:rsidRPr="008A3660">
        <w:t>2})|0).</w:t>
      </w:r>
    </w:p>
    <w:p w14:paraId="188025CE" w14:textId="36799B0E" w:rsidR="00666A0B" w:rsidRPr="008A3660" w:rsidRDefault="00666A0B" w:rsidP="00666A0B">
      <w:pPr>
        <w:pStyle w:val="30"/>
        <w:rPr>
          <w:lang w:eastAsia="ru-RU"/>
        </w:rPr>
      </w:pPr>
      <w:bookmarkStart w:id="823" w:name="_Ref72472980"/>
      <w:bookmarkStart w:id="824" w:name="_Toc522721820"/>
      <w:bookmarkStart w:id="825" w:name="OLE_LINK553"/>
      <w:bookmarkStart w:id="826" w:name="_Ref525597711"/>
      <w:r w:rsidRPr="008A3660">
        <w:rPr>
          <w:lang w:eastAsia="ru-RU"/>
        </w:rPr>
        <w:t>IncomeIdType</w:t>
      </w:r>
      <w:bookmarkEnd w:id="823"/>
    </w:p>
    <w:p w14:paraId="07371872" w14:textId="77777777" w:rsidR="00666A0B" w:rsidRPr="008A3660" w:rsidRDefault="00666A0B" w:rsidP="0074431C">
      <w:pPr>
        <w:rPr>
          <w:lang w:eastAsia="ru-RU"/>
        </w:rPr>
      </w:pPr>
      <w:r w:rsidRPr="008A3660">
        <w:rPr>
          <w:lang w:eastAsia="ru-RU"/>
        </w:rPr>
        <w:t>Тип предназначен для указания УИЗ.</w:t>
      </w:r>
    </w:p>
    <w:p w14:paraId="67B18143" w14:textId="77777777" w:rsidR="00666A0B" w:rsidRPr="008A3660" w:rsidRDefault="00666A0B" w:rsidP="0074431C">
      <w:pPr>
        <w:rPr>
          <w:lang w:eastAsia="ru-RU"/>
        </w:rPr>
      </w:pPr>
      <w:r w:rsidRPr="008A3660">
        <w:rPr>
          <w:lang w:eastAsia="ru-RU"/>
        </w:rPr>
        <w:t>Основан на типе String, 32 символа (маска ввода: «4\d{</w:t>
      </w:r>
      <w:proofErr w:type="gramStart"/>
      <w:r w:rsidRPr="008A3660">
        <w:rPr>
          <w:lang w:eastAsia="ru-RU"/>
        </w:rPr>
        <w:t>4}(</w:t>
      </w:r>
      <w:proofErr w:type="gramEnd"/>
      <w:r w:rsidRPr="008A3660">
        <w:rPr>
          <w:lang w:eastAsia="ru-RU"/>
        </w:rPr>
        <w:t>(0[1-9]|[12][0-9]|3[01])(0[1-9]|1[012])\d{4})\d{19}»).</w:t>
      </w:r>
    </w:p>
    <w:p w14:paraId="15DCFD2B" w14:textId="7DB676E7" w:rsidR="00666A0B" w:rsidRPr="008A3660" w:rsidRDefault="00666A0B" w:rsidP="0074431C">
      <w:pPr>
        <w:rPr>
          <w:lang w:eastAsia="ru-RU"/>
        </w:rPr>
      </w:pPr>
      <w:r w:rsidRPr="008A3660">
        <w:rPr>
          <w:lang w:eastAsia="ru-RU"/>
        </w:rPr>
        <w:t xml:space="preserve">Структура УИЗ описана в разделе </w:t>
      </w:r>
      <w:r w:rsidRPr="008A3660">
        <w:rPr>
          <w:lang w:eastAsia="ru-RU"/>
        </w:rPr>
        <w:fldChar w:fldCharType="begin"/>
      </w:r>
      <w:r w:rsidRPr="008A3660">
        <w:rPr>
          <w:lang w:eastAsia="ru-RU"/>
        </w:rPr>
        <w:instrText xml:space="preserve"> REF _Ref72472939 \r \h </w:instrText>
      </w:r>
      <w:r w:rsidR="00C61884" w:rsidRPr="008A3660">
        <w:rPr>
          <w:lang w:eastAsia="ru-RU"/>
        </w:rPr>
        <w:instrText xml:space="preserve"> \* MERGEFORMAT </w:instrText>
      </w:r>
      <w:r w:rsidRPr="008A3660">
        <w:rPr>
          <w:lang w:eastAsia="ru-RU"/>
        </w:rPr>
      </w:r>
      <w:r w:rsidRPr="008A3660">
        <w:rPr>
          <w:lang w:eastAsia="ru-RU"/>
        </w:rPr>
        <w:fldChar w:fldCharType="separate"/>
      </w:r>
      <w:r w:rsidR="00DD2BC4">
        <w:rPr>
          <w:lang w:eastAsia="ru-RU"/>
        </w:rPr>
        <w:t>4.5</w:t>
      </w:r>
      <w:r w:rsidRPr="008A3660">
        <w:rPr>
          <w:lang w:eastAsia="ru-RU"/>
        </w:rPr>
        <w:fldChar w:fldCharType="end"/>
      </w:r>
    </w:p>
    <w:p w14:paraId="6827510A" w14:textId="7F662035" w:rsidR="000F15CF" w:rsidRPr="008A3660" w:rsidRDefault="000F15CF" w:rsidP="000F15CF">
      <w:pPr>
        <w:pStyle w:val="30"/>
        <w:rPr>
          <w:lang w:eastAsia="ru-RU"/>
        </w:rPr>
      </w:pPr>
      <w:bookmarkStart w:id="827" w:name="_Ref72479442"/>
      <w:r w:rsidRPr="008A3660">
        <w:rPr>
          <w:lang w:eastAsia="ru-RU"/>
        </w:rPr>
        <w:t>INNAllType</w:t>
      </w:r>
      <w:bookmarkEnd w:id="827"/>
    </w:p>
    <w:p w14:paraId="475CCF2A" w14:textId="77777777" w:rsidR="000F15CF" w:rsidRPr="008A3660" w:rsidRDefault="000F15CF" w:rsidP="0074431C">
      <w:pPr>
        <w:rPr>
          <w:lang w:eastAsia="ru-RU"/>
        </w:rPr>
      </w:pPr>
      <w:r w:rsidRPr="008A3660">
        <w:rPr>
          <w:lang w:eastAsia="ru-RU"/>
        </w:rPr>
        <w:t>Тип предназначен для указания ИНН юридического или физического лица.</w:t>
      </w:r>
    </w:p>
    <w:p w14:paraId="4E8452A0" w14:textId="62222CFA" w:rsidR="000F15CF" w:rsidRPr="008A3660" w:rsidRDefault="000F15CF" w:rsidP="0074431C">
      <w:pPr>
        <w:rPr>
          <w:lang w:eastAsia="ru-RU"/>
        </w:rPr>
      </w:pPr>
      <w:r w:rsidRPr="008A3660">
        <w:rPr>
          <w:lang w:eastAsia="ru-RU"/>
        </w:rPr>
        <w:t>Основан на типе String, 8 или 10 цифр, при этом первый и второй знаки (цифры) не могут одновременно принимать значение ноль («0»):</w:t>
      </w:r>
    </w:p>
    <w:p w14:paraId="4562B232" w14:textId="77777777" w:rsidR="000F15CF" w:rsidRPr="008A3660" w:rsidRDefault="000F15CF" w:rsidP="0074431C">
      <w:pPr>
        <w:rPr>
          <w:lang w:eastAsia="ru-RU"/>
        </w:rPr>
      </w:pPr>
      <w:r w:rsidRPr="008A3660">
        <w:rPr>
          <w:lang w:eastAsia="ru-RU"/>
        </w:rPr>
        <w:t>([^0^\</w:t>
      </w:r>
      <w:proofErr w:type="gramStart"/>
      <w:r w:rsidRPr="008A3660">
        <w:rPr>
          <w:lang w:eastAsia="ru-RU"/>
        </w:rPr>
        <w:t>D]\</w:t>
      </w:r>
      <w:proofErr w:type="gramEnd"/>
      <w:r w:rsidRPr="008A3660">
        <w:rPr>
          <w:lang w:eastAsia="ru-RU"/>
        </w:rPr>
        <w:t>d|\d[^0^\D])\d{8}</w:t>
      </w:r>
    </w:p>
    <w:p w14:paraId="765AFB7B" w14:textId="77777777" w:rsidR="000F15CF" w:rsidRPr="008A3660" w:rsidRDefault="000F15CF" w:rsidP="0074431C">
      <w:pPr>
        <w:rPr>
          <w:lang w:eastAsia="ru-RU"/>
        </w:rPr>
      </w:pPr>
      <w:r w:rsidRPr="008A3660">
        <w:rPr>
          <w:lang w:eastAsia="ru-RU"/>
        </w:rPr>
        <w:t>([^0^\</w:t>
      </w:r>
      <w:proofErr w:type="gramStart"/>
      <w:r w:rsidRPr="008A3660">
        <w:rPr>
          <w:lang w:eastAsia="ru-RU"/>
        </w:rPr>
        <w:t>D]\</w:t>
      </w:r>
      <w:proofErr w:type="gramEnd"/>
      <w:r w:rsidRPr="008A3660">
        <w:rPr>
          <w:lang w:eastAsia="ru-RU"/>
        </w:rPr>
        <w:t>d|\d[^0^\D])\d{10}</w:t>
      </w:r>
    </w:p>
    <w:p w14:paraId="75FF9650" w14:textId="1B6E9D4A" w:rsidR="000F15CF" w:rsidRPr="008A3660" w:rsidRDefault="000F15CF" w:rsidP="0074431C">
      <w:pPr>
        <w:rPr>
          <w:lang w:eastAsia="ru-RU"/>
        </w:rPr>
      </w:pPr>
      <w:r w:rsidRPr="008A3660">
        <w:rPr>
          <w:lang w:eastAsia="ru-RU"/>
        </w:rPr>
        <w:t>[1-</w:t>
      </w:r>
      <w:proofErr w:type="gramStart"/>
      <w:r w:rsidRPr="008A3660">
        <w:rPr>
          <w:lang w:eastAsia="ru-RU"/>
        </w:rPr>
        <w:t>9]\</w:t>
      </w:r>
      <w:proofErr w:type="gramEnd"/>
      <w:r w:rsidRPr="008A3660">
        <w:rPr>
          <w:lang w:eastAsia="ru-RU"/>
        </w:rPr>
        <w:t>d{4}|\d{1}[1-9]\d{3}|\d{2}[1-9]\d{2}|\d{3}[1-9]\d{1}|\d{4}[1-9]</w:t>
      </w:r>
    </w:p>
    <w:p w14:paraId="0934ACF2" w14:textId="2361B23D" w:rsidR="00E452B8" w:rsidRPr="008A3660" w:rsidRDefault="00E452B8" w:rsidP="001A3A5E">
      <w:pPr>
        <w:pStyle w:val="30"/>
        <w:rPr>
          <w:lang w:eastAsia="ru-RU"/>
        </w:rPr>
      </w:pPr>
      <w:r w:rsidRPr="008A3660">
        <w:rPr>
          <w:lang w:eastAsia="ru-RU"/>
        </w:rPr>
        <w:lastRenderedPageBreak/>
        <w:t>INNType</w:t>
      </w:r>
      <w:bookmarkEnd w:id="824"/>
      <w:bookmarkEnd w:id="825"/>
      <w:bookmarkEnd w:id="826"/>
    </w:p>
    <w:p w14:paraId="44DB6275" w14:textId="77777777" w:rsidR="00E452B8" w:rsidRPr="008A3660" w:rsidRDefault="00E452B8" w:rsidP="00E452B8">
      <w:r w:rsidRPr="008A3660">
        <w:t>Тип предназначен для указания ИНН юридического лица.</w:t>
      </w:r>
    </w:p>
    <w:p w14:paraId="2F5CF23B" w14:textId="77777777" w:rsidR="00E452B8" w:rsidRPr="008A3660" w:rsidRDefault="00E452B8" w:rsidP="00E452B8">
      <w:r w:rsidRPr="008A3660">
        <w:t xml:space="preserve">Основан на типе </w:t>
      </w:r>
      <w:r w:rsidRPr="008A3660">
        <w:rPr>
          <w:lang w:val="en-US"/>
        </w:rPr>
        <w:t>String</w:t>
      </w:r>
      <w:r w:rsidRPr="008A3660">
        <w:t>, 10 цифр, при этом первый и второй знаки (цифры) не могут одновременно принимать значение ноль («0»): ([^0^\</w:t>
      </w:r>
      <w:proofErr w:type="gramStart"/>
      <w:r w:rsidRPr="008A3660">
        <w:t>D]\</w:t>
      </w:r>
      <w:proofErr w:type="gramEnd"/>
      <w:r w:rsidRPr="008A3660">
        <w:t>d|\d[^0^\D])\d{8}.</w:t>
      </w:r>
    </w:p>
    <w:p w14:paraId="02A9CEBB" w14:textId="77777777" w:rsidR="00E452B8" w:rsidRPr="008A3660" w:rsidRDefault="00E452B8" w:rsidP="001A3A5E">
      <w:pPr>
        <w:pStyle w:val="30"/>
        <w:rPr>
          <w:lang w:eastAsia="ru-RU"/>
        </w:rPr>
      </w:pPr>
      <w:bookmarkStart w:id="828" w:name="_Toc522721821"/>
      <w:bookmarkStart w:id="829" w:name="OLE_LINK563"/>
      <w:bookmarkStart w:id="830" w:name="_Ref525597941"/>
      <w:r w:rsidRPr="008A3660">
        <w:rPr>
          <w:lang w:eastAsia="ru-RU"/>
        </w:rPr>
        <w:t>KPPType</w:t>
      </w:r>
      <w:bookmarkEnd w:id="828"/>
      <w:bookmarkEnd w:id="829"/>
      <w:bookmarkEnd w:id="830"/>
    </w:p>
    <w:p w14:paraId="476C9DF2" w14:textId="77777777" w:rsidR="00E452B8" w:rsidRPr="008A3660" w:rsidRDefault="00E452B8" w:rsidP="00985DFC">
      <w:r w:rsidRPr="008A3660">
        <w:t>Тип предназначен для указания КПП юридического лица.</w:t>
      </w:r>
    </w:p>
    <w:p w14:paraId="2CF427BB" w14:textId="7FA91CD4" w:rsidR="00E452B8" w:rsidRPr="008A3660" w:rsidRDefault="00E452B8" w:rsidP="00E452B8">
      <w:r w:rsidRPr="008A3660">
        <w:t>Основан на типе String, 9 символов, пятый и шестой из которых могут быть прописными (заглавными) латинскими буквами или цифрами, а все остальные только цифрами, и при этом первый и второй знаки (цифры) не могут одновременно принимать значение ноль («0»): ([^0^\</w:t>
      </w:r>
      <w:proofErr w:type="gramStart"/>
      <w:r w:rsidRPr="008A3660">
        <w:t>D]\</w:t>
      </w:r>
      <w:proofErr w:type="gramEnd"/>
      <w:r w:rsidRPr="008A3660">
        <w:t>d|\d[^0^\D])\d{2}[A-Z0-9]{2}\d{3}.</w:t>
      </w:r>
    </w:p>
    <w:p w14:paraId="4F91E11F" w14:textId="77777777" w:rsidR="009C0996" w:rsidRPr="008A3660" w:rsidRDefault="009C0996" w:rsidP="009C0996">
      <w:pPr>
        <w:pStyle w:val="30"/>
        <w:rPr>
          <w:rFonts w:ascii="Times New Roman" w:eastAsia="Times New Roman" w:hAnsi="Times New Roman"/>
          <w:u w:color="000000"/>
          <w:lang w:eastAsia="ru-RU"/>
        </w:rPr>
      </w:pPr>
      <w:bookmarkStart w:id="831" w:name="_Ref482789424"/>
      <w:bookmarkStart w:id="832" w:name="OLE_LINK742"/>
      <w:bookmarkStart w:id="833" w:name="_Toc522721824"/>
      <w:r w:rsidRPr="008A3660">
        <w:rPr>
          <w:lang w:eastAsia="ru-RU"/>
        </w:rPr>
        <w:t>kodUBPType</w:t>
      </w:r>
      <w:bookmarkEnd w:id="831"/>
      <w:bookmarkEnd w:id="832"/>
    </w:p>
    <w:p w14:paraId="2A763E46" w14:textId="77777777" w:rsidR="009C0996" w:rsidRPr="008A3660" w:rsidRDefault="009C0996" w:rsidP="009C0996">
      <w:pPr>
        <w:rPr>
          <w:u w:color="000000"/>
          <w:lang w:eastAsia="ru-RU"/>
        </w:rPr>
      </w:pPr>
      <w:r w:rsidRPr="008A3660">
        <w:rPr>
          <w:u w:color="000000"/>
          <w:lang w:eastAsia="ru-RU"/>
        </w:rPr>
        <w:t xml:space="preserve">Тип предназначен для указания кода организации. </w:t>
      </w:r>
    </w:p>
    <w:p w14:paraId="153FDF5F" w14:textId="22235C6E" w:rsidR="009C0996" w:rsidRPr="008A3660" w:rsidRDefault="00817979" w:rsidP="009C0996">
      <w:pPr>
        <w:rPr>
          <w:u w:color="000000"/>
          <w:lang w:eastAsia="ru-RU"/>
        </w:rPr>
      </w:pPr>
      <w:r w:rsidRPr="008A3660">
        <w:rPr>
          <w:u w:color="000000"/>
          <w:lang w:eastAsia="ru-RU"/>
        </w:rPr>
        <w:t>Основан на типе String, 5 символов (\</w:t>
      </w:r>
      <w:proofErr w:type="gramStart"/>
      <w:r w:rsidRPr="008A3660">
        <w:rPr>
          <w:u w:color="000000"/>
          <w:lang w:eastAsia="ru-RU"/>
        </w:rPr>
        <w:t>w{</w:t>
      </w:r>
      <w:proofErr w:type="gramEnd"/>
      <w:r w:rsidRPr="008A3660">
        <w:rPr>
          <w:u w:color="000000"/>
          <w:lang w:eastAsia="ru-RU"/>
        </w:rPr>
        <w:t>5}) или 8 символов (\w{8}).</w:t>
      </w:r>
    </w:p>
    <w:p w14:paraId="4E68EE1E" w14:textId="77777777" w:rsidR="009C0996" w:rsidRPr="008A3660" w:rsidRDefault="009C0996" w:rsidP="009C0996">
      <w:pPr>
        <w:pStyle w:val="30"/>
        <w:rPr>
          <w:lang w:eastAsia="ru-RU"/>
        </w:rPr>
      </w:pPr>
      <w:bookmarkStart w:id="834" w:name="OLE_LINK576"/>
      <w:bookmarkStart w:id="835" w:name="OLE_LINK577"/>
      <w:r w:rsidRPr="008A3660">
        <w:rPr>
          <w:lang w:eastAsia="ru-RU"/>
        </w:rPr>
        <w:t>KBKType</w:t>
      </w:r>
      <w:bookmarkEnd w:id="833"/>
      <w:bookmarkEnd w:id="834"/>
      <w:bookmarkEnd w:id="835"/>
    </w:p>
    <w:p w14:paraId="2A83CDFD" w14:textId="77777777" w:rsidR="009C0996" w:rsidRPr="008A3660" w:rsidRDefault="009C0996" w:rsidP="009C0996">
      <w:r w:rsidRPr="008A3660">
        <w:t>Тип предназначен для указания КБК.</w:t>
      </w:r>
    </w:p>
    <w:p w14:paraId="1D823BA1" w14:textId="77FA94E1" w:rsidR="009C0996" w:rsidRPr="008A3660" w:rsidRDefault="009C0996" w:rsidP="009C0996">
      <w:r w:rsidRPr="008A3660">
        <w:t xml:space="preserve">Основан на типе </w:t>
      </w:r>
      <w:r w:rsidRPr="008A3660">
        <w:rPr>
          <w:lang w:val="en-US"/>
        </w:rPr>
        <w:t>String</w:t>
      </w:r>
      <w:r w:rsidRPr="008A3660">
        <w:t xml:space="preserve">, значение «0» или </w:t>
      </w:r>
      <w:r w:rsidR="00C50C36" w:rsidRPr="008A3660">
        <w:t>20 символов, среди которых допускаются русские и латинские буквы и цифры: [0-9a-zA-Zа-яА-</w:t>
      </w:r>
      <w:proofErr w:type="gramStart"/>
      <w:r w:rsidR="00C50C36" w:rsidRPr="008A3660">
        <w:t>Я]{</w:t>
      </w:r>
      <w:proofErr w:type="gramEnd"/>
      <w:r w:rsidR="00C50C36" w:rsidRPr="008A3660">
        <w:t>20}.</w:t>
      </w:r>
    </w:p>
    <w:p w14:paraId="41A719A2" w14:textId="77777777" w:rsidR="009765E0" w:rsidRPr="008A3660" w:rsidRDefault="009765E0" w:rsidP="009765E0">
      <w:pPr>
        <w:pStyle w:val="30"/>
        <w:rPr>
          <w:lang w:eastAsia="ru-RU"/>
        </w:rPr>
      </w:pPr>
      <w:bookmarkStart w:id="836" w:name="_Toc522721825"/>
      <w:bookmarkStart w:id="837" w:name="OLE_LINK591"/>
      <w:bookmarkStart w:id="838" w:name="_Ref525598472"/>
      <w:bookmarkStart w:id="839" w:name="_Toc522721822"/>
      <w:r w:rsidRPr="008A3660">
        <w:rPr>
          <w:lang w:eastAsia="ru-RU"/>
        </w:rPr>
        <w:t>OGRNType</w:t>
      </w:r>
      <w:bookmarkEnd w:id="836"/>
      <w:bookmarkEnd w:id="837"/>
      <w:bookmarkEnd w:id="838"/>
    </w:p>
    <w:p w14:paraId="428F4294" w14:textId="77777777" w:rsidR="009765E0" w:rsidRPr="008A3660" w:rsidRDefault="009765E0" w:rsidP="009765E0">
      <w:r w:rsidRPr="008A3660">
        <w:t>Тип предназначен для указания ОГРН юридического лица.</w:t>
      </w:r>
    </w:p>
    <w:p w14:paraId="0CFA02BB" w14:textId="77777777" w:rsidR="009765E0" w:rsidRPr="008A3660" w:rsidRDefault="009765E0" w:rsidP="009765E0">
      <w:r w:rsidRPr="008A3660">
        <w:t xml:space="preserve">Основан на типе </w:t>
      </w:r>
      <w:r w:rsidRPr="008A3660">
        <w:rPr>
          <w:lang w:val="en-US"/>
        </w:rPr>
        <w:t>String</w:t>
      </w:r>
      <w:r w:rsidRPr="008A3660">
        <w:t>, 13 цифр: \</w:t>
      </w:r>
      <w:proofErr w:type="gramStart"/>
      <w:r w:rsidRPr="008A3660">
        <w:t>d{</w:t>
      </w:r>
      <w:proofErr w:type="gramEnd"/>
      <w:r w:rsidRPr="008A3660">
        <w:t>13}.</w:t>
      </w:r>
    </w:p>
    <w:p w14:paraId="6E47870A" w14:textId="77777777" w:rsidR="009765E0" w:rsidRPr="008A3660" w:rsidRDefault="009765E0" w:rsidP="009765E0">
      <w:pPr>
        <w:pStyle w:val="30"/>
        <w:rPr>
          <w:lang w:eastAsia="ru-RU"/>
        </w:rPr>
      </w:pPr>
      <w:bookmarkStart w:id="840" w:name="_Toc522721826"/>
      <w:bookmarkStart w:id="841" w:name="OLE_LINK593"/>
      <w:bookmarkStart w:id="842" w:name="_Ref525598571"/>
      <w:r w:rsidRPr="008A3660">
        <w:rPr>
          <w:lang w:eastAsia="ru-RU"/>
        </w:rPr>
        <w:t>OrgNameType</w:t>
      </w:r>
      <w:bookmarkEnd w:id="840"/>
      <w:bookmarkEnd w:id="841"/>
      <w:bookmarkEnd w:id="842"/>
    </w:p>
    <w:p w14:paraId="491472EF" w14:textId="77777777" w:rsidR="009765E0" w:rsidRPr="008A3660" w:rsidRDefault="009765E0" w:rsidP="009765E0">
      <w:r w:rsidRPr="008A3660">
        <w:t>Тип предназначен для указания наименования организации.</w:t>
      </w:r>
    </w:p>
    <w:p w14:paraId="308A0EAC" w14:textId="63042F7F" w:rsidR="009765E0" w:rsidRPr="008A3660" w:rsidRDefault="009765E0" w:rsidP="009765E0">
      <w:r w:rsidRPr="008A3660">
        <w:t xml:space="preserve">Основан на типе </w:t>
      </w:r>
      <w:r w:rsidRPr="008A3660">
        <w:rPr>
          <w:lang w:val="en-US"/>
        </w:rPr>
        <w:t>String</w:t>
      </w:r>
      <w:r w:rsidRPr="008A3660">
        <w:t xml:space="preserve">, значение должно быть не более 160 символов </w:t>
      </w:r>
      <w:r w:rsidR="0001752A" w:rsidRPr="008A3660">
        <w:t>(маска ввода: [^\</w:t>
      </w:r>
      <w:proofErr w:type="gramStart"/>
      <w:r w:rsidR="00DE351F" w:rsidRPr="008A3660">
        <w:t>s]+</w:t>
      </w:r>
      <w:proofErr w:type="gramEnd"/>
      <w:r w:rsidR="00DE351F" w:rsidRPr="008A3660">
        <w:t>(\s+[^\s]+)*)</w:t>
      </w:r>
      <w:r w:rsidRPr="008A3660">
        <w:t>.</w:t>
      </w:r>
    </w:p>
    <w:p w14:paraId="3B6199C7" w14:textId="77777777" w:rsidR="009765E0" w:rsidRPr="008A3660" w:rsidRDefault="009765E0" w:rsidP="009765E0">
      <w:pPr>
        <w:pStyle w:val="30"/>
        <w:rPr>
          <w:lang w:eastAsia="ru-RU"/>
        </w:rPr>
      </w:pPr>
      <w:r w:rsidRPr="008A3660">
        <w:rPr>
          <w:lang w:eastAsia="ru-RU"/>
        </w:rPr>
        <w:t xml:space="preserve"> </w:t>
      </w:r>
      <w:bookmarkStart w:id="843" w:name="_Toc522721827"/>
      <w:bookmarkStart w:id="844" w:name="OLE_LINK597"/>
      <w:bookmarkStart w:id="845" w:name="_Ref525598636"/>
      <w:r w:rsidRPr="008A3660">
        <w:rPr>
          <w:lang w:eastAsia="ru-RU"/>
        </w:rPr>
        <w:t>OKTMOType</w:t>
      </w:r>
      <w:bookmarkEnd w:id="843"/>
      <w:bookmarkEnd w:id="844"/>
      <w:bookmarkEnd w:id="845"/>
    </w:p>
    <w:p w14:paraId="2A553119" w14:textId="77777777" w:rsidR="009765E0" w:rsidRPr="008A3660" w:rsidRDefault="009765E0" w:rsidP="009765E0">
      <w:pPr>
        <w:rPr>
          <w:lang w:eastAsia="ru-RU"/>
        </w:rPr>
      </w:pPr>
      <w:r w:rsidRPr="008A3660">
        <w:rPr>
          <w:lang w:eastAsia="ru-RU"/>
        </w:rPr>
        <w:t>Тип предназначен для указания кода по ОКТМО.</w:t>
      </w:r>
    </w:p>
    <w:p w14:paraId="214962B4" w14:textId="1BDA2DBB" w:rsidR="009765E0" w:rsidRPr="008A3660" w:rsidRDefault="009765E0" w:rsidP="009765E0">
      <w:r w:rsidRPr="008A3660">
        <w:t xml:space="preserve">Основан на типе </w:t>
      </w:r>
      <w:r w:rsidRPr="008A3660">
        <w:rPr>
          <w:lang w:val="en-US"/>
        </w:rPr>
        <w:t>String</w:t>
      </w:r>
      <w:r w:rsidRPr="008A3660">
        <w:t>, значение «0», 8 или 11 цифр: \</w:t>
      </w:r>
      <w:proofErr w:type="gramStart"/>
      <w:r w:rsidRPr="008A3660">
        <w:t>d{</w:t>
      </w:r>
      <w:proofErr w:type="gramEnd"/>
      <w:r w:rsidRPr="008A3660">
        <w:t>8} либо \d{11}.</w:t>
      </w:r>
    </w:p>
    <w:p w14:paraId="1C192D03" w14:textId="68DF6047" w:rsidR="00F82A1A" w:rsidRPr="008A3660" w:rsidRDefault="00817979" w:rsidP="009765E0">
      <w:r w:rsidRPr="008A3660">
        <w:t xml:space="preserve">Если значение поля состоит из 8 цифр, то </w:t>
      </w:r>
      <w:r w:rsidR="00F40050" w:rsidRPr="008A3660">
        <w:t>все</w:t>
      </w:r>
      <w:r w:rsidRPr="008A3660">
        <w:t xml:space="preserve"> цифры не могут быть нулями: \</w:t>
      </w:r>
      <w:proofErr w:type="gramStart"/>
      <w:r w:rsidRPr="008A3660">
        <w:t>d{</w:t>
      </w:r>
      <w:proofErr w:type="gramEnd"/>
      <w:r w:rsidRPr="008A3660">
        <w:t>8}, \d{11}.</w:t>
      </w:r>
    </w:p>
    <w:p w14:paraId="4B833EFF" w14:textId="77777777" w:rsidR="00391B5A" w:rsidRPr="008A3660" w:rsidRDefault="00391B5A" w:rsidP="00391B5A">
      <w:pPr>
        <w:pStyle w:val="30"/>
        <w:rPr>
          <w:rFonts w:ascii="Times New Roman" w:eastAsia="Times New Roman" w:hAnsi="Times New Roman"/>
          <w:u w:color="000000"/>
          <w:lang w:eastAsia="ru-RU"/>
        </w:rPr>
      </w:pPr>
      <w:bookmarkStart w:id="846" w:name="_Ref482808233"/>
      <w:bookmarkStart w:id="847" w:name="OLE_LINK604"/>
      <w:bookmarkStart w:id="848" w:name="OLE_LINK605"/>
      <w:r w:rsidRPr="008A3660">
        <w:rPr>
          <w:lang w:eastAsia="ru-RU"/>
        </w:rPr>
        <w:t>PayeeAccountType</w:t>
      </w:r>
      <w:bookmarkEnd w:id="846"/>
    </w:p>
    <w:p w14:paraId="05149A14" w14:textId="77777777" w:rsidR="00391B5A" w:rsidRPr="008A3660" w:rsidRDefault="00391B5A" w:rsidP="00985DFC">
      <w:pPr>
        <w:rPr>
          <w:u w:color="000000"/>
          <w:lang w:eastAsia="ru-RU"/>
        </w:rPr>
      </w:pPr>
      <w:r w:rsidRPr="008A3660">
        <w:rPr>
          <w:u w:color="000000"/>
          <w:lang w:eastAsia="ru-RU"/>
        </w:rPr>
        <w:t xml:space="preserve">Тип предназначен для указания лицевого счета получателя платежа. </w:t>
      </w:r>
    </w:p>
    <w:p w14:paraId="026791CA" w14:textId="77777777" w:rsidR="00391B5A" w:rsidRPr="008A3660" w:rsidRDefault="00391B5A" w:rsidP="00391B5A">
      <w:pPr>
        <w:spacing w:line="240" w:lineRule="auto"/>
        <w:ind w:left="720" w:firstLine="0"/>
        <w:rPr>
          <w:rFonts w:ascii="Times New Roman" w:eastAsia="Times New Roman" w:hAnsi="Times New Roman"/>
          <w:u w:color="000000"/>
          <w:lang w:eastAsia="ru-RU"/>
        </w:rPr>
      </w:pPr>
      <w:r w:rsidRPr="008A3660">
        <w:rPr>
          <w:rFonts w:ascii="Times New Roman" w:eastAsia="Times New Roman" w:hAnsi="Times New Roman"/>
          <w:u w:color="000000"/>
          <w:lang w:eastAsia="ru-RU"/>
        </w:rPr>
        <w:t>Основан на типе String, значение должно быть указано от 1 до 20 символов.</w:t>
      </w:r>
    </w:p>
    <w:p w14:paraId="2E285049" w14:textId="1DEA8C2F" w:rsidR="00E452B8" w:rsidRPr="008A3660" w:rsidRDefault="00E452B8" w:rsidP="001A3A5E">
      <w:pPr>
        <w:pStyle w:val="30"/>
        <w:rPr>
          <w:lang w:eastAsia="ru-RU"/>
        </w:rPr>
      </w:pPr>
      <w:bookmarkStart w:id="849" w:name="_Ref56529971"/>
      <w:r w:rsidRPr="008A3660">
        <w:rPr>
          <w:lang w:eastAsia="ru-RU"/>
        </w:rPr>
        <w:t>PayerIdentifierType</w:t>
      </w:r>
      <w:bookmarkEnd w:id="839"/>
      <w:bookmarkEnd w:id="847"/>
      <w:bookmarkEnd w:id="848"/>
      <w:bookmarkEnd w:id="849"/>
    </w:p>
    <w:p w14:paraId="5B9CD470" w14:textId="77777777" w:rsidR="00E452B8" w:rsidRPr="008A3660" w:rsidRDefault="00E452B8" w:rsidP="00985DFC">
      <w:r w:rsidRPr="008A3660">
        <w:t>Тип предназначен для указания идентификатора плательщика.</w:t>
      </w:r>
    </w:p>
    <w:p w14:paraId="2A8EB750" w14:textId="7F29589F" w:rsidR="00E452B8" w:rsidRPr="008A3660" w:rsidRDefault="00E452B8" w:rsidP="00E452B8">
      <w:r w:rsidRPr="008A3660">
        <w:t xml:space="preserve">Основан на типе String: </w:t>
      </w:r>
    </w:p>
    <w:p w14:paraId="43B8305C" w14:textId="77777777" w:rsidR="008C7970" w:rsidRPr="008A3660" w:rsidRDefault="00E452B8" w:rsidP="00E452B8">
      <w:r w:rsidRPr="008A3660">
        <w:t>1((0[1-9</w:t>
      </w:r>
      <w:proofErr w:type="gramStart"/>
      <w:r w:rsidRPr="008A3660">
        <w:t>])|</w:t>
      </w:r>
      <w:proofErr w:type="gramEnd"/>
      <w:r w:rsidRPr="008A3660">
        <w:t xml:space="preserve">(1[0-5])|(2[12456789])|(3[0]))[0-9a-zA-Zа-яА-Я]{19}, </w:t>
      </w:r>
    </w:p>
    <w:p w14:paraId="4C625CD4" w14:textId="77777777" w:rsidR="008C7970" w:rsidRPr="008A3660" w:rsidRDefault="00E452B8" w:rsidP="00E452B8">
      <w:r w:rsidRPr="008A3660">
        <w:t>200\d{</w:t>
      </w:r>
      <w:proofErr w:type="gramStart"/>
      <w:r w:rsidRPr="008A3660">
        <w:t>14}[</w:t>
      </w:r>
      <w:proofErr w:type="gramEnd"/>
      <w:r w:rsidRPr="008A3660">
        <w:t xml:space="preserve">A-Z0-9]{2}\d{3}, </w:t>
      </w:r>
    </w:p>
    <w:p w14:paraId="665B765D" w14:textId="632E6BC1" w:rsidR="008C7970" w:rsidRPr="008A3660" w:rsidRDefault="00047565" w:rsidP="00E452B8">
      <w:r w:rsidRPr="008A3660">
        <w:t>300[0-9a-zA-Zа-яА-</w:t>
      </w:r>
      <w:proofErr w:type="gramStart"/>
      <w:r w:rsidRPr="008A3660">
        <w:t>Я]{</w:t>
      </w:r>
      <w:proofErr w:type="gramEnd"/>
      <w:r w:rsidRPr="008A3660">
        <w:t>19},</w:t>
      </w:r>
      <w:r w:rsidR="00E452B8" w:rsidRPr="008A3660">
        <w:t xml:space="preserve"> </w:t>
      </w:r>
    </w:p>
    <w:p w14:paraId="768CEB3C" w14:textId="77777777" w:rsidR="008C7970" w:rsidRPr="008A3660" w:rsidRDefault="00E452B8" w:rsidP="00E452B8">
      <w:r w:rsidRPr="008A3660">
        <w:t>4[0]{</w:t>
      </w:r>
      <w:proofErr w:type="gramStart"/>
      <w:r w:rsidRPr="008A3660">
        <w:t>9}\</w:t>
      </w:r>
      <w:proofErr w:type="gramEnd"/>
      <w:r w:rsidRPr="008A3660">
        <w:t>d{12}</w:t>
      </w:r>
      <w:r w:rsidR="008C7970" w:rsidRPr="008A3660">
        <w:t>,</w:t>
      </w:r>
    </w:p>
    <w:p w14:paraId="401B3DBF" w14:textId="14DAAAEF" w:rsidR="00E452B8" w:rsidRPr="008A3660" w:rsidRDefault="008C7970" w:rsidP="00E452B8">
      <w:r w:rsidRPr="008A3660">
        <w:t>«0».</w:t>
      </w:r>
    </w:p>
    <w:p w14:paraId="701C9F60" w14:textId="407FFE46" w:rsidR="00E452B8" w:rsidRPr="008A3660" w:rsidRDefault="00E452B8" w:rsidP="00E452B8">
      <w:r w:rsidRPr="008A3660">
        <w:lastRenderedPageBreak/>
        <w:t xml:space="preserve">Структура идентификатора плательщика описана в пункте </w:t>
      </w:r>
      <w:r w:rsidR="00675E49" w:rsidRPr="008A3660">
        <w:fldChar w:fldCharType="begin"/>
      </w:r>
      <w:r w:rsidR="00675E49" w:rsidRPr="008A3660">
        <w:instrText xml:space="preserve"> REF _Ref397013410 \n \h </w:instrText>
      </w:r>
      <w:r w:rsidR="00772A63" w:rsidRPr="008A3660">
        <w:instrText xml:space="preserve"> \* MERGEFORMAT </w:instrText>
      </w:r>
      <w:r w:rsidR="00675E49" w:rsidRPr="008A3660">
        <w:fldChar w:fldCharType="separate"/>
      </w:r>
      <w:r w:rsidR="00DD2BC4">
        <w:t>4.2</w:t>
      </w:r>
      <w:r w:rsidR="00675E49" w:rsidRPr="008A3660">
        <w:fldChar w:fldCharType="end"/>
      </w:r>
      <w:r w:rsidRPr="008A3660">
        <w:t>.</w:t>
      </w:r>
    </w:p>
    <w:p w14:paraId="151B21A9" w14:textId="77777777" w:rsidR="00E452B8" w:rsidRPr="008A3660" w:rsidRDefault="00E452B8" w:rsidP="001A3A5E">
      <w:pPr>
        <w:pStyle w:val="30"/>
        <w:rPr>
          <w:lang w:eastAsia="ru-RU"/>
        </w:rPr>
      </w:pPr>
      <w:bookmarkStart w:id="850" w:name="_Toc522721823"/>
      <w:bookmarkStart w:id="851" w:name="_Ref525598914"/>
      <w:bookmarkStart w:id="852" w:name="OLE_LINK617"/>
      <w:bookmarkStart w:id="853" w:name="OLE_LINK618"/>
      <w:r w:rsidRPr="008A3660">
        <w:rPr>
          <w:lang w:eastAsia="ru-RU"/>
        </w:rPr>
        <w:t>PaymentIdType</w:t>
      </w:r>
      <w:bookmarkEnd w:id="850"/>
      <w:bookmarkEnd w:id="851"/>
    </w:p>
    <w:bookmarkEnd w:id="852"/>
    <w:bookmarkEnd w:id="853"/>
    <w:p w14:paraId="4CE70691" w14:textId="488A7103" w:rsidR="00E452B8" w:rsidRPr="008A3660" w:rsidRDefault="00E452B8" w:rsidP="00985DFC">
      <w:r w:rsidRPr="008A3660">
        <w:t xml:space="preserve">Тип предназначен для указания </w:t>
      </w:r>
      <w:r w:rsidR="000E346C" w:rsidRPr="008A3660">
        <w:t>УПНО (</w:t>
      </w:r>
      <w:r w:rsidRPr="008A3660">
        <w:t>УИП</w:t>
      </w:r>
      <w:r w:rsidR="000E346C" w:rsidRPr="008A3660">
        <w:t>)</w:t>
      </w:r>
      <w:r w:rsidRPr="008A3660">
        <w:t>.</w:t>
      </w:r>
    </w:p>
    <w:p w14:paraId="55F3CF07" w14:textId="77777777" w:rsidR="00E452B8" w:rsidRPr="008A3660" w:rsidRDefault="00E452B8" w:rsidP="00E452B8">
      <w:r w:rsidRPr="008A3660">
        <w:t xml:space="preserve">Основан на типе String, 32 символа: </w:t>
      </w:r>
    </w:p>
    <w:p w14:paraId="7042C642" w14:textId="54176E6E" w:rsidR="00782A55" w:rsidRPr="008A3660" w:rsidRDefault="00E452B8" w:rsidP="00E452B8">
      <w:r w:rsidRPr="008A3660">
        <w:t>1\d{</w:t>
      </w:r>
      <w:proofErr w:type="gramStart"/>
      <w:r w:rsidRPr="008A3660">
        <w:t>15}(</w:t>
      </w:r>
      <w:proofErr w:type="gramEnd"/>
      <w:r w:rsidRPr="008A3660">
        <w:t xml:space="preserve">(0[1-9]|[12][0-9]|3[01])(0[1-9]|1[012])\d{4})\d{8}, </w:t>
      </w:r>
    </w:p>
    <w:p w14:paraId="055A1E08" w14:textId="33D62B9A" w:rsidR="00E452B8" w:rsidRPr="008A3660" w:rsidRDefault="00E452B8" w:rsidP="00E452B8">
      <w:r w:rsidRPr="008A3660">
        <w:t>2\d{4}0{</w:t>
      </w:r>
      <w:proofErr w:type="gramStart"/>
      <w:r w:rsidRPr="008A3660">
        <w:t>11}(</w:t>
      </w:r>
      <w:proofErr w:type="gramEnd"/>
      <w:r w:rsidRPr="008A3660">
        <w:t xml:space="preserve">(0[1-9]|[12][0-9]|3[01])(0[1-9]|1[012])\d{4})\d{8}, </w:t>
      </w:r>
    </w:p>
    <w:p w14:paraId="6D3ECE41" w14:textId="015F6C1B" w:rsidR="00E452B8" w:rsidRPr="008A3660" w:rsidRDefault="00E452B8" w:rsidP="00E452B8">
      <w:r w:rsidRPr="008A3660">
        <w:t>3[</w:t>
      </w:r>
      <w:r w:rsidR="00782A55" w:rsidRPr="008A3660">
        <w:t>a-fA-F0-</w:t>
      </w:r>
      <w:proofErr w:type="gramStart"/>
      <w:r w:rsidR="00782A55" w:rsidRPr="008A3660">
        <w:t>9</w:t>
      </w:r>
      <w:r w:rsidRPr="008A3660">
        <w:t>]{</w:t>
      </w:r>
      <w:proofErr w:type="gramEnd"/>
      <w:r w:rsidRPr="008A3660">
        <w:t>6}((0[1-9]|[12][0-9]|3[01])(0[1-9]|1[012])\d{4})\d{17}</w:t>
      </w:r>
      <w:r w:rsidR="00941877" w:rsidRPr="008A3660">
        <w:t>,</w:t>
      </w:r>
    </w:p>
    <w:p w14:paraId="77DF25AD" w14:textId="2AD009F8" w:rsidR="00941877" w:rsidRPr="008A3660" w:rsidRDefault="00941877" w:rsidP="00E452B8">
      <w:r w:rsidRPr="008A3660">
        <w:t>\</w:t>
      </w:r>
      <w:proofErr w:type="gramStart"/>
      <w:r w:rsidRPr="008A3660">
        <w:t>w{</w:t>
      </w:r>
      <w:proofErr w:type="gramEnd"/>
      <w:r w:rsidRPr="008A3660">
        <w:t>32}</w:t>
      </w:r>
    </w:p>
    <w:p w14:paraId="1D7B7A0B" w14:textId="10129FA3" w:rsidR="00E452B8" w:rsidRPr="008A3660" w:rsidRDefault="00E452B8" w:rsidP="00E452B8">
      <w:r w:rsidRPr="008A3660">
        <w:t xml:space="preserve">Структура </w:t>
      </w:r>
      <w:r w:rsidR="000E346C" w:rsidRPr="008A3660">
        <w:t>УПНО (</w:t>
      </w:r>
      <w:r w:rsidRPr="008A3660">
        <w:t>УИП</w:t>
      </w:r>
      <w:r w:rsidR="000E346C" w:rsidRPr="008A3660">
        <w:t>)</w:t>
      </w:r>
      <w:r w:rsidRPr="008A3660">
        <w:t xml:space="preserve"> описана в пункте </w:t>
      </w:r>
      <w:r w:rsidR="003D784F" w:rsidRPr="008A3660">
        <w:fldChar w:fldCharType="begin"/>
      </w:r>
      <w:r w:rsidR="003D784F" w:rsidRPr="008A3660">
        <w:instrText xml:space="preserve"> REF _Ref525598956 \r \h </w:instrText>
      </w:r>
      <w:r w:rsidR="00D91E4A" w:rsidRPr="008A3660">
        <w:instrText xml:space="preserve"> \* MERGEFORMAT </w:instrText>
      </w:r>
      <w:r w:rsidR="003D784F" w:rsidRPr="008A3660">
        <w:fldChar w:fldCharType="separate"/>
      </w:r>
      <w:r w:rsidR="00DD2BC4">
        <w:t>4.3</w:t>
      </w:r>
      <w:r w:rsidR="003D784F" w:rsidRPr="008A3660">
        <w:fldChar w:fldCharType="end"/>
      </w:r>
    </w:p>
    <w:p w14:paraId="35A2AEF1" w14:textId="77777777" w:rsidR="006E6AEF" w:rsidRPr="008A3660" w:rsidRDefault="006E6AEF" w:rsidP="006E6AEF">
      <w:pPr>
        <w:pStyle w:val="30"/>
        <w:rPr>
          <w:rFonts w:ascii="Times New Roman" w:eastAsia="Times New Roman" w:hAnsi="Times New Roman"/>
          <w:u w:color="000000"/>
          <w:lang w:eastAsia="ru-RU"/>
        </w:rPr>
      </w:pPr>
      <w:bookmarkStart w:id="854" w:name="_Ref485288791"/>
      <w:bookmarkStart w:id="855" w:name="OLE_LINK625"/>
      <w:bookmarkStart w:id="856" w:name="OLE_LINK626"/>
      <w:r w:rsidRPr="008A3660">
        <w:rPr>
          <w:lang w:eastAsia="ru-RU"/>
        </w:rPr>
        <w:t>RefundIdType</w:t>
      </w:r>
      <w:bookmarkEnd w:id="854"/>
    </w:p>
    <w:bookmarkEnd w:id="855"/>
    <w:bookmarkEnd w:id="856"/>
    <w:p w14:paraId="3D1E3688" w14:textId="77777777" w:rsidR="006E6AEF" w:rsidRPr="008A3660" w:rsidRDefault="006E6AEF" w:rsidP="006E6AEF">
      <w:pPr>
        <w:rPr>
          <w:u w:color="000000"/>
          <w:lang w:eastAsia="ru-RU"/>
        </w:rPr>
      </w:pPr>
      <w:r w:rsidRPr="008A3660">
        <w:rPr>
          <w:u w:color="000000"/>
          <w:lang w:eastAsia="ru-RU"/>
        </w:rPr>
        <w:t>Тип предназначен для указания УИВ.</w:t>
      </w:r>
    </w:p>
    <w:p w14:paraId="25CB1713" w14:textId="06E8BA3C" w:rsidR="00D735B5" w:rsidRPr="008A3660" w:rsidRDefault="006E6AEF" w:rsidP="006E6AEF">
      <w:pPr>
        <w:rPr>
          <w:u w:color="000000"/>
          <w:lang w:eastAsia="ru-RU"/>
        </w:rPr>
      </w:pPr>
      <w:r w:rsidRPr="008A3660">
        <w:rPr>
          <w:u w:color="000000"/>
          <w:lang w:eastAsia="ru-RU"/>
        </w:rPr>
        <w:t xml:space="preserve">Основан на типе String, </w:t>
      </w:r>
    </w:p>
    <w:p w14:paraId="4B1ED739" w14:textId="293D5196" w:rsidR="006E6AEF" w:rsidRPr="008A3660" w:rsidRDefault="00F72449" w:rsidP="006E6AEF">
      <w:pPr>
        <w:rPr>
          <w:u w:color="000000"/>
          <w:lang w:eastAsia="ru-RU"/>
        </w:rPr>
      </w:pPr>
      <w:r w:rsidRPr="008A3660">
        <w:rPr>
          <w:u w:color="000000"/>
          <w:lang w:eastAsia="ru-RU"/>
        </w:rPr>
        <w:t xml:space="preserve">25 цифр </w:t>
      </w:r>
      <w:r w:rsidR="006E6AEF" w:rsidRPr="008A3660">
        <w:rPr>
          <w:u w:color="000000"/>
          <w:lang w:eastAsia="ru-RU"/>
        </w:rPr>
        <w:t>(\d{</w:t>
      </w:r>
      <w:proofErr w:type="gramStart"/>
      <w:r w:rsidR="006E6AEF" w:rsidRPr="008A3660">
        <w:rPr>
          <w:u w:color="000000"/>
          <w:lang w:eastAsia="ru-RU"/>
        </w:rPr>
        <w:t>8}(</w:t>
      </w:r>
      <w:proofErr w:type="gramEnd"/>
      <w:r w:rsidR="006E6AEF" w:rsidRPr="008A3660">
        <w:rPr>
          <w:u w:color="000000"/>
          <w:lang w:eastAsia="ru-RU"/>
        </w:rPr>
        <w:t>(0[1-9]|[12][0-9]|3[01])(0[1-9]|1[012])\d{4})\d{9})</w:t>
      </w:r>
      <w:r w:rsidR="00D735B5" w:rsidRPr="008A3660">
        <w:rPr>
          <w:u w:color="000000"/>
          <w:lang w:eastAsia="ru-RU"/>
        </w:rPr>
        <w:t>,</w:t>
      </w:r>
    </w:p>
    <w:p w14:paraId="1702DB06" w14:textId="3FE80048" w:rsidR="00D735B5" w:rsidRPr="008A3660" w:rsidRDefault="00D735B5" w:rsidP="006E6AEF">
      <w:pPr>
        <w:rPr>
          <w:u w:color="000000"/>
          <w:lang w:eastAsia="ru-RU"/>
        </w:rPr>
      </w:pPr>
      <w:r w:rsidRPr="008A3660">
        <w:rPr>
          <w:u w:color="000000"/>
          <w:lang w:eastAsia="ru-RU"/>
        </w:rPr>
        <w:t>32 цифры (^6\d{</w:t>
      </w:r>
      <w:proofErr w:type="gramStart"/>
      <w:r w:rsidRPr="008A3660">
        <w:rPr>
          <w:u w:color="000000"/>
          <w:lang w:eastAsia="ru-RU"/>
        </w:rPr>
        <w:t>4}(</w:t>
      </w:r>
      <w:proofErr w:type="gramEnd"/>
      <w:r w:rsidRPr="008A3660">
        <w:rPr>
          <w:u w:color="000000"/>
          <w:lang w:eastAsia="ru-RU"/>
        </w:rPr>
        <w:t>(0[1-9]|[12][0-9]|3[01])(0[1-9]|1[012])\d{4})\d{19}).</w:t>
      </w:r>
    </w:p>
    <w:p w14:paraId="79337B0C" w14:textId="791B1255" w:rsidR="006E6AEF" w:rsidRPr="008A3660" w:rsidRDefault="006E6AEF" w:rsidP="006E6AEF">
      <w:pPr>
        <w:rPr>
          <w:u w:color="000000"/>
          <w:lang w:eastAsia="ru-RU"/>
        </w:rPr>
      </w:pPr>
      <w:r w:rsidRPr="008A3660">
        <w:rPr>
          <w:u w:color="000000"/>
          <w:lang w:eastAsia="ru-RU"/>
        </w:rPr>
        <w:t xml:space="preserve">Структура УИВ описана в пункте </w:t>
      </w:r>
      <w:r w:rsidR="00675E49" w:rsidRPr="008A3660">
        <w:rPr>
          <w:u w:color="000000"/>
          <w:lang w:val="en-US" w:eastAsia="ru-RU"/>
        </w:rPr>
        <w:fldChar w:fldCharType="begin"/>
      </w:r>
      <w:r w:rsidR="00675E49" w:rsidRPr="008A3660">
        <w:rPr>
          <w:u w:color="000000"/>
          <w:lang w:eastAsia="ru-RU"/>
        </w:rPr>
        <w:instrText xml:space="preserve"> REF _Ref525558243 \n \h </w:instrText>
      </w:r>
      <w:r w:rsidR="00772A63" w:rsidRPr="008A3660">
        <w:rPr>
          <w:u w:color="000000"/>
          <w:lang w:eastAsia="ru-RU"/>
        </w:rPr>
        <w:instrText xml:space="preserve"> \* </w:instrText>
      </w:r>
      <w:r w:rsidR="00772A63" w:rsidRPr="008A3660">
        <w:rPr>
          <w:u w:color="000000"/>
          <w:lang w:val="en-US" w:eastAsia="ru-RU"/>
        </w:rPr>
        <w:instrText>MERGEFORMAT</w:instrText>
      </w:r>
      <w:r w:rsidR="00772A63" w:rsidRPr="008A3660">
        <w:rPr>
          <w:u w:color="000000"/>
          <w:lang w:eastAsia="ru-RU"/>
        </w:rPr>
        <w:instrText xml:space="preserve"> </w:instrText>
      </w:r>
      <w:r w:rsidR="00675E49" w:rsidRPr="008A3660">
        <w:rPr>
          <w:u w:color="000000"/>
          <w:lang w:val="en-US" w:eastAsia="ru-RU"/>
        </w:rPr>
      </w:r>
      <w:r w:rsidR="00675E49" w:rsidRPr="008A3660">
        <w:rPr>
          <w:u w:color="000000"/>
          <w:lang w:val="en-US" w:eastAsia="ru-RU"/>
        </w:rPr>
        <w:fldChar w:fldCharType="separate"/>
      </w:r>
      <w:r w:rsidR="00DD2BC4">
        <w:rPr>
          <w:u w:color="000000"/>
          <w:lang w:eastAsia="ru-RU"/>
        </w:rPr>
        <w:t>4.4</w:t>
      </w:r>
      <w:r w:rsidR="00675E49" w:rsidRPr="008A3660">
        <w:rPr>
          <w:u w:color="000000"/>
          <w:lang w:val="en-US" w:eastAsia="ru-RU"/>
        </w:rPr>
        <w:fldChar w:fldCharType="end"/>
      </w:r>
    </w:p>
    <w:p w14:paraId="0EE056D7" w14:textId="77777777" w:rsidR="00E452B8" w:rsidRPr="008A3660" w:rsidRDefault="00E452B8" w:rsidP="00531D66">
      <w:pPr>
        <w:pStyle w:val="30"/>
        <w:rPr>
          <w:lang w:eastAsia="ru-RU"/>
        </w:rPr>
      </w:pPr>
      <w:bookmarkStart w:id="857" w:name="_Toc522721828"/>
      <w:bookmarkStart w:id="858" w:name="_Ref525599123"/>
      <w:bookmarkStart w:id="859" w:name="OLE_LINK631"/>
      <w:bookmarkStart w:id="860" w:name="OLE_LINK632"/>
      <w:r w:rsidRPr="008A3660">
        <w:rPr>
          <w:lang w:eastAsia="ru-RU"/>
        </w:rPr>
        <w:t>URNType</w:t>
      </w:r>
      <w:bookmarkEnd w:id="857"/>
      <w:bookmarkEnd w:id="858"/>
    </w:p>
    <w:bookmarkEnd w:id="859"/>
    <w:bookmarkEnd w:id="860"/>
    <w:p w14:paraId="4F703BCA" w14:textId="77777777" w:rsidR="00E452B8" w:rsidRPr="008A3660" w:rsidRDefault="00E452B8" w:rsidP="00E452B8">
      <w:r w:rsidRPr="008A3660">
        <w:t>Тип предназначен для указания УРН организации.</w:t>
      </w:r>
    </w:p>
    <w:p w14:paraId="1FB28B60" w14:textId="7347B462" w:rsidR="00E452B8" w:rsidRPr="008A3660" w:rsidRDefault="00E452B8" w:rsidP="00E452B8">
      <w:r w:rsidRPr="008A3660">
        <w:t xml:space="preserve">Основан на типе </w:t>
      </w:r>
      <w:r w:rsidRPr="008A3660">
        <w:rPr>
          <w:lang w:val="en-US"/>
        </w:rPr>
        <w:t>String</w:t>
      </w:r>
      <w:r w:rsidRPr="008A3660">
        <w:t>, значение должно быть должно сод</w:t>
      </w:r>
      <w:r w:rsidR="006D703E" w:rsidRPr="008A3660">
        <w:t xml:space="preserve">ержать 6 латинских букв и цифр: </w:t>
      </w:r>
      <w:r w:rsidRPr="008A3660">
        <w:t>[0-9a-fA-</w:t>
      </w:r>
      <w:proofErr w:type="gramStart"/>
      <w:r w:rsidRPr="008A3660">
        <w:t>F]{</w:t>
      </w:r>
      <w:proofErr w:type="gramEnd"/>
      <w:r w:rsidRPr="008A3660">
        <w:t>6}.</w:t>
      </w:r>
    </w:p>
    <w:p w14:paraId="671994C8" w14:textId="77777777" w:rsidR="00E452B8" w:rsidRPr="008A3660" w:rsidRDefault="00E452B8" w:rsidP="00531D66">
      <w:pPr>
        <w:pStyle w:val="30"/>
        <w:rPr>
          <w:lang w:eastAsia="ru-RU"/>
        </w:rPr>
      </w:pPr>
      <w:bookmarkStart w:id="861" w:name="_Ref461470510"/>
      <w:bookmarkStart w:id="862" w:name="_Ref482182894"/>
      <w:bookmarkStart w:id="863" w:name="_Toc522721829"/>
      <w:bookmarkStart w:id="864" w:name="OLE_LINK656"/>
      <w:r w:rsidRPr="008A3660">
        <w:rPr>
          <w:lang w:eastAsia="ru-RU"/>
        </w:rPr>
        <w:t>SupplierBillIDType</w:t>
      </w:r>
      <w:bookmarkEnd w:id="861"/>
      <w:bookmarkEnd w:id="862"/>
      <w:bookmarkEnd w:id="863"/>
      <w:bookmarkEnd w:id="864"/>
    </w:p>
    <w:p w14:paraId="5B6DA302" w14:textId="77777777" w:rsidR="00E452B8" w:rsidRPr="008A3660" w:rsidRDefault="00E452B8" w:rsidP="00E452B8">
      <w:r w:rsidRPr="008A3660">
        <w:t>Тип предназначен для указания УИН.</w:t>
      </w:r>
    </w:p>
    <w:p w14:paraId="18136237" w14:textId="77777777" w:rsidR="00E452B8" w:rsidRPr="008A3660" w:rsidRDefault="00E452B8" w:rsidP="00E452B8">
      <w:r w:rsidRPr="008A3660">
        <w:t>Основан на типе String, 20 символов (маска ввода: «\</w:t>
      </w:r>
      <w:proofErr w:type="gramStart"/>
      <w:r w:rsidRPr="008A3660">
        <w:t>w{</w:t>
      </w:r>
      <w:proofErr w:type="gramEnd"/>
      <w:r w:rsidRPr="008A3660">
        <w:t>20}») или 25 цифр (маска ввода: «\</w:t>
      </w:r>
      <w:r w:rsidRPr="008A3660">
        <w:rPr>
          <w:lang w:val="en-US"/>
        </w:rPr>
        <w:t>d</w:t>
      </w:r>
      <w:r w:rsidRPr="008A3660">
        <w:t>{25}»).</w:t>
      </w:r>
    </w:p>
    <w:p w14:paraId="3AAB8D54" w14:textId="44C0D0DC" w:rsidR="00E452B8" w:rsidRPr="008A3660" w:rsidRDefault="00E452B8" w:rsidP="00E452B8">
      <w:pPr>
        <w:tabs>
          <w:tab w:val="left" w:pos="851"/>
        </w:tabs>
        <w:rPr>
          <w:lang w:eastAsia="ru-RU"/>
        </w:rPr>
      </w:pPr>
      <w:r w:rsidRPr="008A3660">
        <w:rPr>
          <w:lang w:eastAsia="ru-RU"/>
        </w:rPr>
        <w:t xml:space="preserve">Структура УИН описана в разделе </w:t>
      </w:r>
      <w:r w:rsidR="003D784F" w:rsidRPr="008A3660">
        <w:rPr>
          <w:lang w:eastAsia="ru-RU"/>
        </w:rPr>
        <w:fldChar w:fldCharType="begin"/>
      </w:r>
      <w:r w:rsidR="003D784F" w:rsidRPr="008A3660">
        <w:rPr>
          <w:lang w:eastAsia="ru-RU"/>
        </w:rPr>
        <w:instrText xml:space="preserve"> REF _Ref525810647 \r \h </w:instrText>
      </w:r>
      <w:r w:rsidR="00D91E4A" w:rsidRPr="008A3660">
        <w:rPr>
          <w:lang w:eastAsia="ru-RU"/>
        </w:rPr>
        <w:instrText xml:space="preserve"> \* MERGEFORMAT </w:instrText>
      </w:r>
      <w:r w:rsidR="003D784F" w:rsidRPr="008A3660">
        <w:rPr>
          <w:lang w:eastAsia="ru-RU"/>
        </w:rPr>
      </w:r>
      <w:r w:rsidR="003D784F" w:rsidRPr="008A3660">
        <w:rPr>
          <w:lang w:eastAsia="ru-RU"/>
        </w:rPr>
        <w:fldChar w:fldCharType="separate"/>
      </w:r>
      <w:r w:rsidR="00DD2BC4">
        <w:rPr>
          <w:lang w:eastAsia="ru-RU"/>
        </w:rPr>
        <w:t>4.1</w:t>
      </w:r>
      <w:r w:rsidR="003D784F" w:rsidRPr="008A3660">
        <w:rPr>
          <w:lang w:eastAsia="ru-RU"/>
        </w:rPr>
        <w:fldChar w:fldCharType="end"/>
      </w:r>
    </w:p>
    <w:p w14:paraId="3B871089" w14:textId="168586E0" w:rsidR="00611EF9" w:rsidRPr="008A3660" w:rsidRDefault="00611EF9" w:rsidP="00F80F63">
      <w:pPr>
        <w:pStyle w:val="30"/>
        <w:rPr>
          <w:lang w:eastAsia="ru-RU"/>
        </w:rPr>
      </w:pPr>
      <w:bookmarkStart w:id="865" w:name="_Ref343377"/>
      <w:r w:rsidRPr="008A3660">
        <w:rPr>
          <w:lang w:eastAsia="ru-RU"/>
        </w:rPr>
        <w:t>ChangeValueType</w:t>
      </w:r>
      <w:bookmarkEnd w:id="865"/>
    </w:p>
    <w:p w14:paraId="47923488" w14:textId="57B4011D" w:rsidR="00611EF9" w:rsidRPr="008A3660" w:rsidRDefault="00611EF9" w:rsidP="00611EF9">
      <w:pPr>
        <w:tabs>
          <w:tab w:val="left" w:pos="851"/>
        </w:tabs>
        <w:rPr>
          <w:lang w:eastAsia="ru-RU"/>
        </w:rPr>
      </w:pPr>
      <w:r w:rsidRPr="008A3660">
        <w:rPr>
          <w:lang w:eastAsia="ru-RU"/>
        </w:rPr>
        <w:t>Тип предназначен для указания значения изменяемого поля начисления</w:t>
      </w:r>
      <w:r w:rsidR="004C420F" w:rsidRPr="008A3660">
        <w:rPr>
          <w:lang w:eastAsia="ru-RU"/>
        </w:rPr>
        <w:t>/платежа</w:t>
      </w:r>
      <w:r w:rsidR="003B3025" w:rsidRPr="008A3660">
        <w:rPr>
          <w:lang w:eastAsia="ru-RU"/>
        </w:rPr>
        <w:t>/возврата</w:t>
      </w:r>
      <w:r w:rsidR="003F31AE" w:rsidRPr="008A3660">
        <w:rPr>
          <w:lang w:eastAsia="ru-RU"/>
        </w:rPr>
        <w:t>/отказа в возбуждении ИП</w:t>
      </w:r>
      <w:r w:rsidRPr="008A3660">
        <w:rPr>
          <w:lang w:eastAsia="ru-RU"/>
        </w:rPr>
        <w:t>.</w:t>
      </w:r>
    </w:p>
    <w:p w14:paraId="4EF61A4D" w14:textId="77777777" w:rsidR="00611EF9" w:rsidRPr="008A3660" w:rsidRDefault="00611EF9" w:rsidP="00611EF9">
      <w:pPr>
        <w:tabs>
          <w:tab w:val="left" w:pos="851"/>
        </w:tabs>
        <w:rPr>
          <w:lang w:eastAsia="ru-RU"/>
        </w:rPr>
      </w:pPr>
      <w:r w:rsidRPr="008A3660">
        <w:rPr>
          <w:lang w:eastAsia="ru-RU"/>
        </w:rPr>
        <w:t>Основан на типе String, от 1 до 255 символов (маска ввода: pattern="\S+([</w:t>
      </w:r>
      <w:proofErr w:type="gramStart"/>
      <w:r w:rsidRPr="008A3660">
        <w:rPr>
          <w:lang w:eastAsia="ru-RU"/>
        </w:rPr>
        <w:t>\S\s]*</w:t>
      </w:r>
      <w:proofErr w:type="gramEnd"/>
      <w:r w:rsidRPr="008A3660">
        <w:rPr>
          <w:lang w:eastAsia="ru-RU"/>
        </w:rPr>
        <w:t>\S+)*").</w:t>
      </w:r>
    </w:p>
    <w:p w14:paraId="26FE4B8F" w14:textId="0603A38D" w:rsidR="00611EF9" w:rsidRPr="008A3660" w:rsidRDefault="00611EF9" w:rsidP="00F80F63">
      <w:pPr>
        <w:pStyle w:val="30"/>
        <w:rPr>
          <w:lang w:eastAsia="ru-RU"/>
        </w:rPr>
      </w:pPr>
      <w:bookmarkStart w:id="866" w:name="_Ref299513"/>
      <w:r w:rsidRPr="008A3660">
        <w:rPr>
          <w:lang w:eastAsia="ru-RU"/>
        </w:rPr>
        <w:t>MeaningType</w:t>
      </w:r>
      <w:bookmarkEnd w:id="866"/>
    </w:p>
    <w:p w14:paraId="04A56274" w14:textId="77777777" w:rsidR="00611EF9" w:rsidRPr="008A3660" w:rsidRDefault="00611EF9" w:rsidP="00611EF9">
      <w:pPr>
        <w:tabs>
          <w:tab w:val="left" w:pos="851"/>
        </w:tabs>
        <w:rPr>
          <w:lang w:eastAsia="ru-RU"/>
        </w:rPr>
      </w:pPr>
      <w:r w:rsidRPr="008A3660">
        <w:rPr>
          <w:lang w:eastAsia="ru-RU"/>
        </w:rPr>
        <w:t>Тип предназначен для указания cтатуса, отражающий изменение данных.</w:t>
      </w:r>
    </w:p>
    <w:p w14:paraId="57BEA3C7" w14:textId="77777777" w:rsidR="00611EF9" w:rsidRPr="008A3660" w:rsidRDefault="00611EF9" w:rsidP="00611EF9">
      <w:pPr>
        <w:tabs>
          <w:tab w:val="left" w:pos="851"/>
        </w:tabs>
        <w:rPr>
          <w:lang w:eastAsia="ru-RU"/>
        </w:rPr>
      </w:pPr>
      <w:r w:rsidRPr="008A3660">
        <w:rPr>
          <w:lang w:eastAsia="ru-RU"/>
        </w:rPr>
        <w:t>Основан на типе String, 1 символ.</w:t>
      </w:r>
    </w:p>
    <w:p w14:paraId="0FA0BB35" w14:textId="003EA642" w:rsidR="00611EF9" w:rsidRPr="008A3660" w:rsidRDefault="00611EF9" w:rsidP="00F80F63">
      <w:pPr>
        <w:pStyle w:val="30"/>
        <w:rPr>
          <w:lang w:eastAsia="ru-RU"/>
        </w:rPr>
      </w:pPr>
      <w:bookmarkStart w:id="867" w:name="_Ref299673"/>
      <w:r w:rsidRPr="008A3660">
        <w:rPr>
          <w:lang w:eastAsia="ru-RU"/>
        </w:rPr>
        <w:t>Reason Type</w:t>
      </w:r>
      <w:bookmarkEnd w:id="867"/>
    </w:p>
    <w:p w14:paraId="243A99A7" w14:textId="77777777" w:rsidR="00611EF9" w:rsidRPr="008A3660" w:rsidRDefault="00611EF9" w:rsidP="00611EF9">
      <w:pPr>
        <w:tabs>
          <w:tab w:val="left" w:pos="851"/>
        </w:tabs>
        <w:rPr>
          <w:lang w:eastAsia="ru-RU"/>
        </w:rPr>
      </w:pPr>
      <w:r w:rsidRPr="008A3660">
        <w:rPr>
          <w:lang w:eastAsia="ru-RU"/>
        </w:rPr>
        <w:t>Тип предназначен для указания основания изменения извещения о начислении.</w:t>
      </w:r>
    </w:p>
    <w:p w14:paraId="4E34C8D3" w14:textId="6D149671" w:rsidR="00611EF9" w:rsidRPr="008A3660" w:rsidRDefault="00611EF9" w:rsidP="00611EF9">
      <w:pPr>
        <w:tabs>
          <w:tab w:val="left" w:pos="851"/>
        </w:tabs>
        <w:rPr>
          <w:lang w:eastAsia="ru-RU"/>
        </w:rPr>
      </w:pPr>
      <w:r w:rsidRPr="008A3660">
        <w:rPr>
          <w:lang w:eastAsia="ru-RU"/>
        </w:rPr>
        <w:t>Основан на типе String, до 512 символов</w:t>
      </w:r>
      <w:r w:rsidR="00BB4C3D" w:rsidRPr="008A3660">
        <w:rPr>
          <w:lang w:eastAsia="ru-RU"/>
        </w:rPr>
        <w:t>, (маска ввода: \S+([</w:t>
      </w:r>
      <w:proofErr w:type="gramStart"/>
      <w:r w:rsidR="00BB4C3D" w:rsidRPr="008A3660">
        <w:rPr>
          <w:lang w:eastAsia="ru-RU"/>
        </w:rPr>
        <w:t>\S\s]*</w:t>
      </w:r>
      <w:proofErr w:type="gramEnd"/>
      <w:r w:rsidR="00BB4C3D" w:rsidRPr="008A3660">
        <w:rPr>
          <w:lang w:eastAsia="ru-RU"/>
        </w:rPr>
        <w:t>\S+)*)</w:t>
      </w:r>
      <w:r w:rsidR="00970E4B" w:rsidRPr="008A3660">
        <w:rPr>
          <w:lang w:eastAsia="ru-RU"/>
        </w:rPr>
        <w:t>.</w:t>
      </w:r>
    </w:p>
    <w:p w14:paraId="06964292" w14:textId="1C170B19" w:rsidR="00773C2F" w:rsidRPr="008A3660" w:rsidRDefault="00773C2F" w:rsidP="00773C2F">
      <w:pPr>
        <w:pStyle w:val="30"/>
        <w:rPr>
          <w:lang w:eastAsia="ru-RU"/>
        </w:rPr>
      </w:pPr>
      <w:bookmarkStart w:id="868" w:name="_Ref86095718"/>
      <w:r w:rsidRPr="008A3660">
        <w:rPr>
          <w:lang w:eastAsia="ru-RU"/>
        </w:rPr>
        <w:t>OKVEDType</w:t>
      </w:r>
      <w:bookmarkEnd w:id="868"/>
    </w:p>
    <w:p w14:paraId="4D849003" w14:textId="77777777" w:rsidR="00773C2F" w:rsidRPr="008A3660" w:rsidRDefault="00773C2F" w:rsidP="00773C2F">
      <w:pPr>
        <w:rPr>
          <w:lang w:eastAsia="ru-RU"/>
        </w:rPr>
      </w:pPr>
      <w:r w:rsidRPr="008A3660">
        <w:rPr>
          <w:lang w:eastAsia="ru-RU"/>
        </w:rPr>
        <w:t>Тип данных предназначен для описания идентификатора кода по ОКВЭД.</w:t>
      </w:r>
    </w:p>
    <w:p w14:paraId="7195AD09" w14:textId="77777777" w:rsidR="00773C2F" w:rsidRPr="008A3660" w:rsidRDefault="00773C2F" w:rsidP="00773C2F">
      <w:pPr>
        <w:rPr>
          <w:lang w:eastAsia="ru-RU"/>
        </w:rPr>
      </w:pPr>
      <w:r w:rsidRPr="008A3660">
        <w:rPr>
          <w:lang w:eastAsia="ru-RU"/>
        </w:rPr>
        <w:t>Основан на типе String, 5 или 7, или 8 символов ((\d{</w:t>
      </w:r>
      <w:proofErr w:type="gramStart"/>
      <w:r w:rsidRPr="008A3660">
        <w:rPr>
          <w:lang w:eastAsia="ru-RU"/>
        </w:rPr>
        <w:t>2}\.\d</w:t>
      </w:r>
      <w:proofErr w:type="gramEnd"/>
      <w:r w:rsidRPr="008A3660">
        <w:rPr>
          <w:lang w:eastAsia="ru-RU"/>
        </w:rPr>
        <w:t>{2})|(\d{2}\.\d{2}\.\d{1})|(\d{2}\.\d{2}\.\d{2})).</w:t>
      </w:r>
    </w:p>
    <w:p w14:paraId="51DD684F" w14:textId="4A9E4F22" w:rsidR="00773C2F" w:rsidRPr="008A3660" w:rsidRDefault="00773C2F" w:rsidP="00773C2F">
      <w:pPr>
        <w:pStyle w:val="30"/>
        <w:rPr>
          <w:lang w:eastAsia="ru-RU"/>
        </w:rPr>
      </w:pPr>
      <w:bookmarkStart w:id="869" w:name="_Ref86095848"/>
      <w:r w:rsidRPr="008A3660">
        <w:rPr>
          <w:lang w:eastAsia="ru-RU"/>
        </w:rPr>
        <w:lastRenderedPageBreak/>
        <w:t>AdrType</w:t>
      </w:r>
      <w:bookmarkEnd w:id="869"/>
    </w:p>
    <w:p w14:paraId="35F777B7" w14:textId="77777777" w:rsidR="00773C2F" w:rsidRPr="008A3660" w:rsidRDefault="00773C2F" w:rsidP="00773C2F">
      <w:pPr>
        <w:rPr>
          <w:lang w:eastAsia="ru-RU"/>
        </w:rPr>
      </w:pPr>
      <w:r w:rsidRPr="008A3660">
        <w:rPr>
          <w:lang w:eastAsia="ru-RU"/>
        </w:rPr>
        <w:t>Тип данных предназначен для описания адреса в блоке с Дополнительной информацией, необходимой для для осуществления исполнительного производства («/ExecutiveProcedureInfo»).</w:t>
      </w:r>
    </w:p>
    <w:p w14:paraId="71B87939" w14:textId="53BA226A" w:rsidR="00773C2F" w:rsidRPr="008A3660" w:rsidRDefault="00773C2F" w:rsidP="00773C2F">
      <w:pPr>
        <w:rPr>
          <w:lang w:eastAsia="ru-RU"/>
        </w:rPr>
      </w:pPr>
      <w:r w:rsidRPr="008A3660">
        <w:rPr>
          <w:lang w:eastAsia="ru-RU"/>
        </w:rPr>
        <w:t>Основан на типе String, от 1 до 200 символов (\S+([</w:t>
      </w:r>
      <w:proofErr w:type="gramStart"/>
      <w:r w:rsidRPr="008A3660">
        <w:rPr>
          <w:lang w:eastAsia="ru-RU"/>
        </w:rPr>
        <w:t>\S\s]*</w:t>
      </w:r>
      <w:proofErr w:type="gramEnd"/>
      <w:r w:rsidRPr="008A3660">
        <w:rPr>
          <w:lang w:eastAsia="ru-RU"/>
        </w:rPr>
        <w:t>\S+)*).</w:t>
      </w:r>
    </w:p>
    <w:p w14:paraId="7E57321C" w14:textId="72946C43" w:rsidR="00F321BA" w:rsidRPr="008A3660" w:rsidRDefault="00F321BA" w:rsidP="0004330F">
      <w:pPr>
        <w:pStyle w:val="30"/>
        <w:rPr>
          <w:lang w:eastAsia="ru-RU"/>
        </w:rPr>
      </w:pPr>
      <w:bookmarkStart w:id="870" w:name="_Ref86271829"/>
      <w:r w:rsidRPr="008A3660">
        <w:rPr>
          <w:lang w:eastAsia="ru-RU"/>
        </w:rPr>
        <w:t>RenouncementIDType</w:t>
      </w:r>
      <w:bookmarkEnd w:id="870"/>
    </w:p>
    <w:p w14:paraId="722A67C3" w14:textId="7882E223" w:rsidR="00F321BA" w:rsidRPr="008A3660" w:rsidRDefault="0004330F" w:rsidP="00F321BA">
      <w:pPr>
        <w:rPr>
          <w:lang w:eastAsia="ru-RU"/>
        </w:rPr>
      </w:pPr>
      <w:r w:rsidRPr="008A3660">
        <w:rPr>
          <w:lang w:eastAsia="ru-RU"/>
        </w:rPr>
        <w:t>Тип предназначен для указания и</w:t>
      </w:r>
      <w:r w:rsidR="00F321BA" w:rsidRPr="008A3660">
        <w:rPr>
          <w:lang w:eastAsia="ru-RU"/>
        </w:rPr>
        <w:t>дентификатора об отказе в возбуждении исполнительного производства.</w:t>
      </w:r>
    </w:p>
    <w:p w14:paraId="188E28B2" w14:textId="5FDB8CF6" w:rsidR="00F321BA" w:rsidRPr="008A3660" w:rsidRDefault="00F321BA" w:rsidP="00F321BA">
      <w:pPr>
        <w:rPr>
          <w:lang w:eastAsia="ru-RU"/>
        </w:rPr>
      </w:pPr>
      <w:r w:rsidRPr="008A3660">
        <w:rPr>
          <w:lang w:eastAsia="ru-RU"/>
        </w:rPr>
        <w:t>Основан на типе String, 25 символов (маска ввода: F[0-9a-fA-</w:t>
      </w:r>
      <w:proofErr w:type="gramStart"/>
      <w:r w:rsidRPr="008A3660">
        <w:rPr>
          <w:lang w:eastAsia="ru-RU"/>
        </w:rPr>
        <w:t>F]{</w:t>
      </w:r>
      <w:proofErr w:type="gramEnd"/>
      <w:r w:rsidRPr="008A3660">
        <w:rPr>
          <w:lang w:eastAsia="ru-RU"/>
        </w:rPr>
        <w:t>6}((0[1-9]|[12][0-9]|3[01])(0[1-9]|1[012])\d{4})\d{10}).</w:t>
      </w:r>
    </w:p>
    <w:p w14:paraId="67A4F436" w14:textId="15183D5D" w:rsidR="00773C2F" w:rsidRPr="008A3660" w:rsidRDefault="00773C2F" w:rsidP="00773C2F">
      <w:pPr>
        <w:pStyle w:val="30"/>
        <w:rPr>
          <w:lang w:eastAsia="ru-RU"/>
        </w:rPr>
      </w:pPr>
      <w:bookmarkStart w:id="871" w:name="_Ref86095914"/>
      <w:r w:rsidRPr="008A3660">
        <w:rPr>
          <w:lang w:eastAsia="ru-RU"/>
        </w:rPr>
        <w:t>FIOFSSPType</w:t>
      </w:r>
      <w:bookmarkEnd w:id="871"/>
    </w:p>
    <w:p w14:paraId="3E39BC0B" w14:textId="77777777" w:rsidR="00773C2F" w:rsidRPr="008A3660" w:rsidRDefault="00773C2F" w:rsidP="008D6E35">
      <w:pPr>
        <w:rPr>
          <w:lang w:eastAsia="ru-RU"/>
        </w:rPr>
      </w:pPr>
      <w:r w:rsidRPr="008A3660">
        <w:rPr>
          <w:lang w:eastAsia="ru-RU"/>
        </w:rPr>
        <w:t>Тип данных предназначен для описания Фамилии, имени и отчества.</w:t>
      </w:r>
    </w:p>
    <w:p w14:paraId="49DC6D8D" w14:textId="1CA1717D" w:rsidR="00773C2F" w:rsidRPr="008A3660" w:rsidRDefault="00773C2F" w:rsidP="008D6E35">
      <w:pPr>
        <w:rPr>
          <w:lang w:eastAsia="ru-RU"/>
        </w:rPr>
      </w:pPr>
      <w:r w:rsidRPr="008A3660">
        <w:rPr>
          <w:lang w:eastAsia="ru-RU"/>
        </w:rPr>
        <w:t>Основан на типе String, от 1 до 1000 символов (\S+([</w:t>
      </w:r>
      <w:proofErr w:type="gramStart"/>
      <w:r w:rsidRPr="008A3660">
        <w:rPr>
          <w:lang w:eastAsia="ru-RU"/>
        </w:rPr>
        <w:t>\S\s]*</w:t>
      </w:r>
      <w:proofErr w:type="gramEnd"/>
      <w:r w:rsidRPr="008A3660">
        <w:rPr>
          <w:lang w:eastAsia="ru-RU"/>
        </w:rPr>
        <w:t>\S+)*).</w:t>
      </w:r>
    </w:p>
    <w:p w14:paraId="04EDF33D" w14:textId="50569CA2" w:rsidR="00440EAF" w:rsidRPr="008A3660" w:rsidRDefault="00440EAF" w:rsidP="00E34D08">
      <w:pPr>
        <w:pStyle w:val="30"/>
        <w:rPr>
          <w:lang w:eastAsia="ru-RU"/>
        </w:rPr>
      </w:pPr>
      <w:bookmarkStart w:id="872" w:name="_Ref86141411"/>
      <w:r w:rsidRPr="008A3660">
        <w:rPr>
          <w:lang w:eastAsia="ru-RU"/>
        </w:rPr>
        <w:t>reconcileIDType</w:t>
      </w:r>
      <w:bookmarkEnd w:id="872"/>
    </w:p>
    <w:p w14:paraId="37990FE0" w14:textId="77777777" w:rsidR="00440EAF" w:rsidRPr="008A3660" w:rsidRDefault="00440EAF" w:rsidP="00440EAF">
      <w:pPr>
        <w:rPr>
          <w:lang w:eastAsia="ru-RU"/>
        </w:rPr>
      </w:pPr>
      <w:r w:rsidRPr="008A3660">
        <w:rPr>
          <w:lang w:eastAsia="ru-RU"/>
        </w:rPr>
        <w:t>Тип данных предназначен для описания номера операции принудительного квитирования начисления с отсутствующим в ГИС ГМП платежом на указанную в запросе сумму.</w:t>
      </w:r>
    </w:p>
    <w:p w14:paraId="0602DE5E" w14:textId="77777777" w:rsidR="00440EAF" w:rsidRPr="008A3660" w:rsidRDefault="00440EAF" w:rsidP="00440EAF">
      <w:pPr>
        <w:rPr>
          <w:lang w:eastAsia="ru-RU"/>
        </w:rPr>
      </w:pPr>
      <w:r w:rsidRPr="008A3660">
        <w:rPr>
          <w:lang w:eastAsia="ru-RU"/>
        </w:rPr>
        <w:t>Основан на типе String, 24 символа (N[a-fA-F0-</w:t>
      </w:r>
      <w:proofErr w:type="gramStart"/>
      <w:r w:rsidRPr="008A3660">
        <w:rPr>
          <w:lang w:eastAsia="ru-RU"/>
        </w:rPr>
        <w:t>9]{</w:t>
      </w:r>
      <w:proofErr w:type="gramEnd"/>
      <w:r w:rsidRPr="008A3660">
        <w:rPr>
          <w:lang w:eastAsia="ru-RU"/>
        </w:rPr>
        <w:t>6}\d{17}).</w:t>
      </w:r>
    </w:p>
    <w:p w14:paraId="788B9CED" w14:textId="569408A6" w:rsidR="00440EAF" w:rsidRPr="008A3660" w:rsidRDefault="00440EAF" w:rsidP="00440EAF">
      <w:pPr>
        <w:rPr>
          <w:lang w:eastAsia="ru-RU"/>
        </w:rPr>
      </w:pPr>
      <w:r w:rsidRPr="008A3660">
        <w:rPr>
          <w:lang w:eastAsia="ru-RU"/>
        </w:rPr>
        <w:t>Формируется по внутреннему алгоритму ГИС ГМП.</w:t>
      </w:r>
    </w:p>
    <w:p w14:paraId="5C4E619E" w14:textId="4042B4E8" w:rsidR="005717EE" w:rsidRPr="008A3660" w:rsidRDefault="005717EE" w:rsidP="00FF5D7A">
      <w:pPr>
        <w:pStyle w:val="30"/>
        <w:rPr>
          <w:lang w:eastAsia="ru-RU"/>
        </w:rPr>
      </w:pPr>
      <w:bookmarkStart w:id="873" w:name="_Ref86237158"/>
      <w:r w:rsidRPr="008A3660">
        <w:rPr>
          <w:lang w:eastAsia="ru-RU"/>
        </w:rPr>
        <w:t>serviceDataIDType</w:t>
      </w:r>
      <w:bookmarkEnd w:id="873"/>
    </w:p>
    <w:p w14:paraId="4603D446" w14:textId="77777777" w:rsidR="005717EE" w:rsidRPr="008A3660" w:rsidRDefault="005717EE" w:rsidP="00FF5D7A">
      <w:pPr>
        <w:rPr>
          <w:lang w:eastAsia="ru-RU"/>
        </w:rPr>
      </w:pPr>
      <w:r w:rsidRPr="008A3660">
        <w:rPr>
          <w:lang w:eastAsia="ru-RU"/>
        </w:rPr>
        <w:t>Тип предназначен для указания идентификатора информации об учете платежа.</w:t>
      </w:r>
    </w:p>
    <w:p w14:paraId="7DE184F3" w14:textId="1BF34E29" w:rsidR="005717EE" w:rsidRPr="008A3660" w:rsidRDefault="005717EE" w:rsidP="00FF5D7A">
      <w:pPr>
        <w:rPr>
          <w:lang w:eastAsia="ru-RU"/>
        </w:rPr>
      </w:pPr>
      <w:r w:rsidRPr="008A3660">
        <w:rPr>
          <w:lang w:eastAsia="ru-RU"/>
        </w:rPr>
        <w:t>Основан на типе String, 21 символ (P[a-fA-F0-</w:t>
      </w:r>
      <w:proofErr w:type="gramStart"/>
      <w:r w:rsidRPr="008A3660">
        <w:rPr>
          <w:lang w:eastAsia="ru-RU"/>
        </w:rPr>
        <w:t>9]{</w:t>
      </w:r>
      <w:proofErr w:type="gramEnd"/>
      <w:r w:rsidRPr="008A3660">
        <w:rPr>
          <w:lang w:eastAsia="ru-RU"/>
        </w:rPr>
        <w:t>6}((0[1-9]|[12][0-9]|3[01])(0[1-9]|1[012])\d{4})([0-2]|0[0-9]|1[0-9]|2[0-3])[0-5][0-9][0-5][0-9]).</w:t>
      </w:r>
    </w:p>
    <w:p w14:paraId="56A0AA0E" w14:textId="52FF76E1" w:rsidR="00AF6A4D" w:rsidRPr="008A3660" w:rsidRDefault="00AF6A4D" w:rsidP="0074431C">
      <w:pPr>
        <w:pStyle w:val="30"/>
        <w:rPr>
          <w:lang w:eastAsia="ru-RU"/>
        </w:rPr>
      </w:pPr>
      <w:bookmarkStart w:id="874" w:name="_Ref72463312"/>
      <w:r w:rsidRPr="008A3660">
        <w:rPr>
          <w:lang w:eastAsia="ru-RU"/>
        </w:rPr>
        <w:t>RequisiteCheckCodeType</w:t>
      </w:r>
      <w:bookmarkEnd w:id="874"/>
    </w:p>
    <w:p w14:paraId="6CA8AEDA" w14:textId="74080574" w:rsidR="00AF6A4D" w:rsidRPr="008A3660" w:rsidRDefault="00AF6A4D" w:rsidP="00AF6A4D">
      <w:pPr>
        <w:tabs>
          <w:tab w:val="left" w:pos="851"/>
        </w:tabs>
        <w:rPr>
          <w:lang w:eastAsia="ru-RU"/>
        </w:rPr>
      </w:pPr>
      <w:r w:rsidRPr="008A3660">
        <w:rPr>
          <w:lang w:eastAsia="ru-RU"/>
        </w:rPr>
        <w:t>Тип предназначен для указания кода проверки реквизитов (КПР)</w:t>
      </w:r>
      <w:r w:rsidR="006F7906" w:rsidRPr="008A3660">
        <w:rPr>
          <w:lang w:eastAsia="ru-RU"/>
        </w:rPr>
        <w:t xml:space="preserve"> или кода ошибки при его формировании</w:t>
      </w:r>
      <w:r w:rsidRPr="008A3660">
        <w:rPr>
          <w:lang w:eastAsia="ru-RU"/>
        </w:rPr>
        <w:t>.</w:t>
      </w:r>
    </w:p>
    <w:p w14:paraId="7F50A336" w14:textId="1E48E43F" w:rsidR="00AF6A4D" w:rsidRPr="008A3660" w:rsidRDefault="00AF6A4D" w:rsidP="00AF6A4D">
      <w:pPr>
        <w:tabs>
          <w:tab w:val="left" w:pos="851"/>
        </w:tabs>
        <w:rPr>
          <w:lang w:eastAsia="ru-RU"/>
        </w:rPr>
      </w:pPr>
      <w:r w:rsidRPr="008A3660">
        <w:rPr>
          <w:lang w:eastAsia="ru-RU"/>
        </w:rPr>
        <w:t>Основан на типе String, до 255 символов.</w:t>
      </w:r>
    </w:p>
    <w:p w14:paraId="26A5C401" w14:textId="77777777" w:rsidR="00E452B8" w:rsidRPr="008A3660" w:rsidRDefault="00E452B8" w:rsidP="00531D66">
      <w:pPr>
        <w:pStyle w:val="30"/>
        <w:rPr>
          <w:lang w:eastAsia="ru-RU"/>
        </w:rPr>
      </w:pPr>
      <w:bookmarkStart w:id="875" w:name="_Ref482806276"/>
      <w:bookmarkStart w:id="876" w:name="_Toc522721830"/>
      <w:bookmarkStart w:id="877" w:name="OLE_LINK667"/>
      <w:r w:rsidRPr="008A3660">
        <w:rPr>
          <w:lang w:eastAsia="ru-RU"/>
        </w:rPr>
        <w:t>TransKindType</w:t>
      </w:r>
      <w:bookmarkEnd w:id="875"/>
      <w:bookmarkEnd w:id="876"/>
      <w:bookmarkEnd w:id="877"/>
    </w:p>
    <w:p w14:paraId="405D31F4" w14:textId="77777777" w:rsidR="00E452B8" w:rsidRPr="008A3660" w:rsidRDefault="00E452B8" w:rsidP="00E452B8">
      <w:r w:rsidRPr="008A3660">
        <w:t>Тип предназначен для указания вида операции.</w:t>
      </w:r>
    </w:p>
    <w:p w14:paraId="52524471" w14:textId="77777777" w:rsidR="00E452B8" w:rsidRPr="008A3660" w:rsidRDefault="00E452B8" w:rsidP="00E452B8">
      <w:r w:rsidRPr="008A3660">
        <w:t xml:space="preserve">Основан на типе </w:t>
      </w:r>
      <w:r w:rsidRPr="008A3660">
        <w:rPr>
          <w:lang w:val="en-US"/>
        </w:rPr>
        <w:t>String</w:t>
      </w:r>
      <w:r w:rsidRPr="008A3660">
        <w:t>, возможные значения: «01», «06», «16».</w:t>
      </w:r>
    </w:p>
    <w:p w14:paraId="7CB27A88" w14:textId="77777777" w:rsidR="00E452B8" w:rsidRPr="008A3660" w:rsidRDefault="00E452B8" w:rsidP="00DF40F0">
      <w:pPr>
        <w:pStyle w:val="30"/>
        <w:rPr>
          <w:u w:color="000000"/>
          <w:lang w:eastAsia="ru-RU"/>
        </w:rPr>
      </w:pPr>
      <w:bookmarkStart w:id="878" w:name="_Ref488225439"/>
      <w:bookmarkStart w:id="879" w:name="_Toc522721831"/>
      <w:bookmarkStart w:id="880" w:name="OLE_LINK670"/>
      <w:bookmarkStart w:id="881" w:name="OLE_LINK671"/>
      <w:r w:rsidRPr="008A3660">
        <w:rPr>
          <w:u w:color="000000"/>
          <w:lang w:eastAsia="ru-RU"/>
        </w:rPr>
        <w:t>AcknowledgmentStatusType</w:t>
      </w:r>
      <w:bookmarkEnd w:id="878"/>
      <w:bookmarkEnd w:id="879"/>
    </w:p>
    <w:bookmarkEnd w:id="880"/>
    <w:bookmarkEnd w:id="881"/>
    <w:p w14:paraId="66139C14" w14:textId="11EFC218" w:rsidR="00E452B8" w:rsidRPr="008A3660" w:rsidRDefault="00E452B8" w:rsidP="00E452B8">
      <w:pPr>
        <w:rPr>
          <w:u w:color="000000"/>
          <w:lang w:eastAsia="ru-RU"/>
        </w:rPr>
      </w:pPr>
      <w:r w:rsidRPr="008A3660">
        <w:rPr>
          <w:u w:color="000000"/>
          <w:lang w:eastAsia="ru-RU"/>
        </w:rPr>
        <w:t>Тип предназначен для описания статусов квитирования.</w:t>
      </w:r>
    </w:p>
    <w:p w14:paraId="1957A208" w14:textId="721E4992" w:rsidR="00E452B8" w:rsidRPr="008A3660" w:rsidRDefault="00E452B8" w:rsidP="00E452B8">
      <w:pPr>
        <w:rPr>
          <w:u w:color="000000"/>
          <w:lang w:eastAsia="ru-RU"/>
        </w:rPr>
      </w:pPr>
      <w:r w:rsidRPr="008A3660">
        <w:rPr>
          <w:u w:color="000000"/>
          <w:lang w:eastAsia="ru-RU"/>
        </w:rPr>
        <w:t>Основан на типе String, допустимые значения: 1…</w:t>
      </w:r>
      <w:r w:rsidR="00DA65CE" w:rsidRPr="008A3660">
        <w:rPr>
          <w:u w:color="000000"/>
          <w:lang w:eastAsia="ru-RU"/>
        </w:rPr>
        <w:t>10</w:t>
      </w:r>
      <w:r w:rsidRPr="008A3660">
        <w:rPr>
          <w:u w:color="000000"/>
          <w:lang w:eastAsia="ru-RU"/>
        </w:rPr>
        <w:t>.</w:t>
      </w:r>
    </w:p>
    <w:p w14:paraId="51EFBC8F" w14:textId="77777777" w:rsidR="00E452B8" w:rsidRPr="008A3660" w:rsidRDefault="00E452B8" w:rsidP="00DF40F0">
      <w:pPr>
        <w:pStyle w:val="30"/>
        <w:rPr>
          <w:u w:color="000000"/>
          <w:lang w:eastAsia="ru-RU"/>
        </w:rPr>
      </w:pPr>
      <w:bookmarkStart w:id="882" w:name="_Ref488225486"/>
      <w:bookmarkStart w:id="883" w:name="_Toc522721832"/>
      <w:bookmarkStart w:id="884" w:name="OLE_LINK675"/>
      <w:r w:rsidRPr="008A3660">
        <w:rPr>
          <w:u w:color="000000"/>
          <w:lang w:eastAsia="ru-RU"/>
        </w:rPr>
        <w:t>PersonINNType</w:t>
      </w:r>
      <w:bookmarkEnd w:id="882"/>
      <w:bookmarkEnd w:id="883"/>
    </w:p>
    <w:bookmarkEnd w:id="884"/>
    <w:p w14:paraId="7521A7DE" w14:textId="77777777" w:rsidR="00E452B8" w:rsidRPr="008A3660" w:rsidRDefault="00E452B8" w:rsidP="00E452B8">
      <w:pPr>
        <w:rPr>
          <w:u w:color="000000"/>
          <w:lang w:eastAsia="ru-RU"/>
        </w:rPr>
      </w:pPr>
      <w:r w:rsidRPr="008A3660">
        <w:rPr>
          <w:u w:color="000000"/>
          <w:lang w:eastAsia="ru-RU"/>
        </w:rPr>
        <w:t>Тип данных предназначен для указания ИНН физического лица/ индивидуального предпринимателя.</w:t>
      </w:r>
    </w:p>
    <w:p w14:paraId="2731DB66" w14:textId="77777777" w:rsidR="00E452B8" w:rsidRPr="008A3660" w:rsidRDefault="00E452B8" w:rsidP="00E452B8">
      <w:pPr>
        <w:rPr>
          <w:u w:color="000000"/>
          <w:lang w:eastAsia="ru-RU"/>
        </w:rPr>
      </w:pPr>
      <w:r w:rsidRPr="008A3660">
        <w:rPr>
          <w:u w:color="000000"/>
          <w:lang w:eastAsia="ru-RU"/>
        </w:rPr>
        <w:t>Основан на типе данных String, 12 цифр [0-9].</w:t>
      </w:r>
    </w:p>
    <w:p w14:paraId="3EBA9353" w14:textId="77777777" w:rsidR="00E452B8" w:rsidRPr="008A3660" w:rsidRDefault="00E452B8" w:rsidP="00530936">
      <w:pPr>
        <w:pStyle w:val="30"/>
        <w:rPr>
          <w:u w:color="000000"/>
          <w:lang w:eastAsia="ru-RU"/>
        </w:rPr>
      </w:pPr>
      <w:bookmarkStart w:id="885" w:name="_Ref488400787"/>
      <w:bookmarkStart w:id="886" w:name="_Toc522721833"/>
      <w:bookmarkStart w:id="887" w:name="OLE_LINK679"/>
      <w:r w:rsidRPr="008A3660">
        <w:rPr>
          <w:u w:color="000000"/>
          <w:lang w:eastAsia="ru-RU"/>
        </w:rPr>
        <w:lastRenderedPageBreak/>
        <w:t>ExportChargesKindType</w:t>
      </w:r>
      <w:bookmarkEnd w:id="885"/>
      <w:bookmarkEnd w:id="886"/>
      <w:bookmarkEnd w:id="887"/>
    </w:p>
    <w:p w14:paraId="16B2A4A2" w14:textId="77777777" w:rsidR="00E452B8" w:rsidRPr="008A3660" w:rsidRDefault="00E452B8" w:rsidP="00675789">
      <w:pPr>
        <w:rPr>
          <w:u w:color="000000"/>
          <w:lang w:eastAsia="ru-RU"/>
        </w:rPr>
      </w:pPr>
      <w:r w:rsidRPr="008A3660">
        <w:rPr>
          <w:u w:color="000000"/>
          <w:lang w:eastAsia="ru-RU"/>
        </w:rPr>
        <w:t>Тип данных предназначен для указания типа запроса на предоставление необходимой для уплаты информации.</w:t>
      </w:r>
    </w:p>
    <w:p w14:paraId="5E628748" w14:textId="77777777" w:rsidR="00E452B8" w:rsidRPr="008A3660" w:rsidRDefault="00E452B8" w:rsidP="00675789">
      <w:pPr>
        <w:rPr>
          <w:u w:color="000000"/>
          <w:lang w:eastAsia="ru-RU"/>
        </w:rPr>
      </w:pPr>
      <w:r w:rsidRPr="008A3660">
        <w:rPr>
          <w:u w:color="000000"/>
          <w:lang w:eastAsia="ru-RU"/>
        </w:rPr>
        <w:t xml:space="preserve">Основан на типе данных </w:t>
      </w:r>
      <w:r w:rsidRPr="008A3660">
        <w:rPr>
          <w:u w:color="000000"/>
          <w:lang w:val="en-US" w:eastAsia="ru-RU"/>
        </w:rPr>
        <w:t>String</w:t>
      </w:r>
      <w:r w:rsidRPr="008A3660">
        <w:rPr>
          <w:u w:color="000000"/>
          <w:lang w:eastAsia="ru-RU"/>
        </w:rPr>
        <w:t>, допустимые значения:</w:t>
      </w:r>
    </w:p>
    <w:p w14:paraId="04ECCA59" w14:textId="77777777" w:rsidR="00E452B8" w:rsidRPr="008A3660" w:rsidRDefault="00E452B8" w:rsidP="00675789">
      <w:pPr>
        <w:pStyle w:val="1"/>
        <w:rPr>
          <w:u w:color="000000"/>
          <w:lang w:eastAsia="ru-RU"/>
        </w:rPr>
      </w:pPr>
      <w:r w:rsidRPr="008A3660">
        <w:rPr>
          <w:rFonts w:hint="eastAsia"/>
          <w:u w:color="000000"/>
          <w:lang w:val="en-US" w:eastAsia="ru-RU"/>
        </w:rPr>
        <w:t>CHARGE</w:t>
      </w:r>
      <w:r w:rsidRPr="008A3660">
        <w:rPr>
          <w:rFonts w:hint="eastAsia"/>
          <w:u w:color="000000"/>
          <w:lang w:eastAsia="ru-RU"/>
        </w:rPr>
        <w:t xml:space="preserve"> </w:t>
      </w:r>
      <w:r w:rsidRPr="008A3660">
        <w:rPr>
          <w:rFonts w:hint="eastAsia"/>
          <w:u w:color="000000"/>
          <w:lang w:eastAsia="ru-RU"/>
        </w:rPr>
        <w:t>—</w:t>
      </w:r>
      <w:r w:rsidRPr="008A3660">
        <w:rPr>
          <w:rFonts w:hint="eastAsia"/>
          <w:u w:color="000000"/>
          <w:lang w:eastAsia="ru-RU"/>
        </w:rPr>
        <w:t xml:space="preserve"> </w:t>
      </w:r>
      <w:r w:rsidRPr="008A3660">
        <w:rPr>
          <w:u w:color="000000"/>
          <w:lang w:eastAsia="ru-RU"/>
        </w:rPr>
        <w:t>используется для запроса неоплаченных начислений;</w:t>
      </w:r>
    </w:p>
    <w:p w14:paraId="0B1B6F1C" w14:textId="77777777" w:rsidR="00E452B8" w:rsidRPr="008A3660" w:rsidRDefault="00E452B8" w:rsidP="00675789">
      <w:pPr>
        <w:pStyle w:val="1"/>
        <w:rPr>
          <w:u w:color="000000"/>
          <w:lang w:eastAsia="ru-RU"/>
        </w:rPr>
      </w:pPr>
      <w:r w:rsidRPr="008A3660">
        <w:rPr>
          <w:u w:color="000000"/>
          <w:lang w:val="en-US" w:eastAsia="ru-RU"/>
        </w:rPr>
        <w:t>CHARGENOTFULLMATCHED</w:t>
      </w:r>
      <w:r w:rsidRPr="008A3660">
        <w:rPr>
          <w:u w:color="000000"/>
          <w:lang w:eastAsia="ru-RU"/>
        </w:rPr>
        <w:t xml:space="preserve"> — используется для запроса начислений, не полностью сквитированных с платежами (в т.ч. таких, по которым оставшаяся сумма к оплате равна «0», но при этом в начислении и соответствующем ему платеже попарно могут не совпадать какой-либо или несколько атрибутов из следующего набора: КБК, код по ОКТМО, ИНН, КПП, номер счета, БИК, идентификатор плательщика);</w:t>
      </w:r>
    </w:p>
    <w:p w14:paraId="3682302E" w14:textId="77777777" w:rsidR="00E452B8" w:rsidRPr="008A3660" w:rsidRDefault="00E452B8" w:rsidP="00675789">
      <w:pPr>
        <w:pStyle w:val="1"/>
        <w:rPr>
          <w:u w:color="000000"/>
          <w:lang w:eastAsia="ru-RU"/>
        </w:rPr>
      </w:pPr>
      <w:r w:rsidRPr="008A3660">
        <w:rPr>
          <w:u w:color="000000"/>
          <w:lang w:val="en-US" w:eastAsia="ru-RU"/>
        </w:rPr>
        <w:t>CHARGESTATUS</w:t>
      </w:r>
      <w:r w:rsidRPr="008A3660">
        <w:rPr>
          <w:u w:color="000000"/>
          <w:lang w:eastAsia="ru-RU"/>
        </w:rPr>
        <w:t xml:space="preserve"> — используется для запроса начислений и статусов их квитирования;</w:t>
      </w:r>
    </w:p>
    <w:p w14:paraId="3B7F3897" w14:textId="77777777" w:rsidR="00E452B8" w:rsidRPr="008A3660" w:rsidRDefault="00E452B8" w:rsidP="00675789">
      <w:pPr>
        <w:pStyle w:val="1"/>
        <w:rPr>
          <w:u w:color="000000"/>
          <w:lang w:eastAsia="ru-RU"/>
        </w:rPr>
      </w:pPr>
      <w:r w:rsidRPr="008A3660">
        <w:rPr>
          <w:u w:color="000000"/>
          <w:lang w:val="en-US" w:eastAsia="ru-RU"/>
        </w:rPr>
        <w:t>CHARGE</w:t>
      </w:r>
      <w:r w:rsidRPr="008A3660">
        <w:rPr>
          <w:u w:color="000000"/>
          <w:lang w:eastAsia="ru-RU"/>
        </w:rPr>
        <w:t>-</w:t>
      </w:r>
      <w:r w:rsidRPr="008A3660">
        <w:rPr>
          <w:u w:color="000000"/>
          <w:lang w:val="en-US" w:eastAsia="ru-RU"/>
        </w:rPr>
        <w:t>PRIOR</w:t>
      </w:r>
      <w:r w:rsidRPr="008A3660">
        <w:rPr>
          <w:u w:color="000000"/>
          <w:lang w:eastAsia="ru-RU"/>
        </w:rPr>
        <w:t xml:space="preserve"> — используется для запроса неоплаченных предварительных начислений; </w:t>
      </w:r>
    </w:p>
    <w:p w14:paraId="1AAAD791" w14:textId="77777777" w:rsidR="00E452B8" w:rsidRPr="008A3660" w:rsidRDefault="00E452B8" w:rsidP="00675789">
      <w:pPr>
        <w:pStyle w:val="1"/>
        <w:rPr>
          <w:u w:color="000000"/>
          <w:lang w:eastAsia="ru-RU"/>
        </w:rPr>
      </w:pPr>
      <w:r w:rsidRPr="008A3660">
        <w:rPr>
          <w:u w:color="000000"/>
          <w:lang w:val="en-US" w:eastAsia="ru-RU"/>
        </w:rPr>
        <w:t>CHARGE</w:t>
      </w:r>
      <w:r w:rsidRPr="008A3660">
        <w:rPr>
          <w:u w:color="000000"/>
          <w:lang w:eastAsia="ru-RU"/>
        </w:rPr>
        <w:t>-</w:t>
      </w:r>
      <w:r w:rsidRPr="008A3660">
        <w:rPr>
          <w:u w:color="000000"/>
          <w:lang w:val="en-US" w:eastAsia="ru-RU"/>
        </w:rPr>
        <w:t>PRIOR</w:t>
      </w:r>
      <w:r w:rsidRPr="008A3660">
        <w:rPr>
          <w:u w:color="000000"/>
          <w:lang w:eastAsia="ru-RU"/>
        </w:rPr>
        <w:t>-</w:t>
      </w:r>
      <w:r w:rsidRPr="008A3660">
        <w:rPr>
          <w:u w:color="000000"/>
          <w:lang w:val="en-US" w:eastAsia="ru-RU"/>
        </w:rPr>
        <w:t>NOTFULLMATCHED</w:t>
      </w:r>
      <w:r w:rsidRPr="008A3660">
        <w:rPr>
          <w:u w:color="000000"/>
          <w:lang w:eastAsia="ru-RU"/>
        </w:rPr>
        <w:t xml:space="preserve"> — используется для запроса предварительных начислений, не полностью сквитированных с платежами;</w:t>
      </w:r>
    </w:p>
    <w:p w14:paraId="271C9FEE" w14:textId="77777777" w:rsidR="00E452B8" w:rsidRPr="008A3660" w:rsidRDefault="00E452B8" w:rsidP="00675789">
      <w:pPr>
        <w:pStyle w:val="1"/>
        <w:rPr>
          <w:u w:color="000000"/>
          <w:lang w:eastAsia="ru-RU"/>
        </w:rPr>
      </w:pPr>
      <w:r w:rsidRPr="008A3660">
        <w:rPr>
          <w:u w:color="000000"/>
          <w:lang w:val="en-US" w:eastAsia="ru-RU"/>
        </w:rPr>
        <w:t>CHARGE</w:t>
      </w:r>
      <w:r w:rsidRPr="008A3660">
        <w:rPr>
          <w:u w:color="000000"/>
          <w:lang w:eastAsia="ru-RU"/>
        </w:rPr>
        <w:t>-</w:t>
      </w:r>
      <w:r w:rsidRPr="008A3660">
        <w:rPr>
          <w:u w:color="000000"/>
          <w:lang w:val="en-US" w:eastAsia="ru-RU"/>
        </w:rPr>
        <w:t>PRIOR</w:t>
      </w:r>
      <w:r w:rsidRPr="008A3660">
        <w:rPr>
          <w:u w:color="000000"/>
          <w:lang w:eastAsia="ru-RU"/>
        </w:rPr>
        <w:t>-</w:t>
      </w:r>
      <w:r w:rsidRPr="008A3660">
        <w:rPr>
          <w:u w:color="000000"/>
          <w:lang w:val="en-US" w:eastAsia="ru-RU"/>
        </w:rPr>
        <w:t>STATUS</w:t>
      </w:r>
      <w:r w:rsidRPr="008A3660">
        <w:rPr>
          <w:u w:color="000000"/>
          <w:lang w:eastAsia="ru-RU"/>
        </w:rPr>
        <w:t xml:space="preserve"> — используется для запроса предварительных начислений и статусов их квитирования;</w:t>
      </w:r>
    </w:p>
    <w:p w14:paraId="10304787" w14:textId="77777777" w:rsidR="00E452B8" w:rsidRPr="008A3660" w:rsidRDefault="00E452B8" w:rsidP="00675789">
      <w:pPr>
        <w:pStyle w:val="1"/>
        <w:rPr>
          <w:u w:color="000000"/>
          <w:lang w:eastAsia="ru-RU"/>
        </w:rPr>
      </w:pPr>
      <w:r w:rsidRPr="008A3660">
        <w:rPr>
          <w:u w:color="000000"/>
          <w:lang w:val="en-US" w:eastAsia="ru-RU"/>
        </w:rPr>
        <w:t>TEMP</w:t>
      </w:r>
      <w:r w:rsidRPr="008A3660">
        <w:rPr>
          <w:u w:color="000000"/>
          <w:lang w:eastAsia="ru-RU"/>
        </w:rPr>
        <w:t>-</w:t>
      </w:r>
      <w:r w:rsidRPr="008A3660">
        <w:rPr>
          <w:u w:color="000000"/>
          <w:lang w:val="en-US" w:eastAsia="ru-RU"/>
        </w:rPr>
        <w:t>CHARGING</w:t>
      </w:r>
      <w:r w:rsidRPr="008A3660">
        <w:rPr>
          <w:u w:color="000000"/>
          <w:lang w:eastAsia="ru-RU"/>
        </w:rPr>
        <w:t xml:space="preserve"> — используется для запроса неоплаченных предварительных начислений, сформированных ГИС ГМП; </w:t>
      </w:r>
    </w:p>
    <w:p w14:paraId="2734C642" w14:textId="77777777" w:rsidR="00E452B8" w:rsidRPr="008A3660" w:rsidRDefault="00E452B8" w:rsidP="00675789">
      <w:pPr>
        <w:pStyle w:val="1"/>
        <w:rPr>
          <w:u w:color="000000"/>
          <w:lang w:eastAsia="ru-RU"/>
        </w:rPr>
      </w:pPr>
      <w:r w:rsidRPr="008A3660">
        <w:rPr>
          <w:u w:color="000000"/>
          <w:lang w:val="en-US" w:eastAsia="ru-RU"/>
        </w:rPr>
        <w:t>TEMP</w:t>
      </w:r>
      <w:r w:rsidRPr="008A3660">
        <w:rPr>
          <w:u w:color="000000"/>
          <w:lang w:eastAsia="ru-RU"/>
        </w:rPr>
        <w:t>-</w:t>
      </w:r>
      <w:r w:rsidRPr="008A3660">
        <w:rPr>
          <w:u w:color="000000"/>
          <w:lang w:val="en-US" w:eastAsia="ru-RU"/>
        </w:rPr>
        <w:t>CHARGING</w:t>
      </w:r>
      <w:r w:rsidRPr="008A3660">
        <w:rPr>
          <w:u w:color="000000"/>
          <w:lang w:eastAsia="ru-RU"/>
        </w:rPr>
        <w:t>-</w:t>
      </w:r>
      <w:r w:rsidRPr="008A3660">
        <w:rPr>
          <w:u w:color="000000"/>
          <w:lang w:val="en-US" w:eastAsia="ru-RU"/>
        </w:rPr>
        <w:t>NOTFULLMATCHED</w:t>
      </w:r>
      <w:r w:rsidRPr="008A3660">
        <w:rPr>
          <w:u w:color="000000"/>
          <w:lang w:eastAsia="ru-RU"/>
        </w:rPr>
        <w:t xml:space="preserve"> — используется для запроса предварительных начислений, сформированных ГИС ГМП, не полностью сквитированных с платежами;</w:t>
      </w:r>
    </w:p>
    <w:p w14:paraId="2EA69F01" w14:textId="77777777" w:rsidR="00E452B8" w:rsidRPr="008A3660" w:rsidRDefault="00E452B8" w:rsidP="00675789">
      <w:pPr>
        <w:pStyle w:val="1"/>
        <w:rPr>
          <w:u w:color="000000"/>
          <w:lang w:eastAsia="ru-RU"/>
        </w:rPr>
      </w:pPr>
      <w:r w:rsidRPr="008A3660">
        <w:rPr>
          <w:u w:color="000000"/>
          <w:lang w:val="en-US" w:eastAsia="ru-RU"/>
        </w:rPr>
        <w:t>TEMP</w:t>
      </w:r>
      <w:r w:rsidRPr="008A3660">
        <w:rPr>
          <w:u w:color="000000"/>
          <w:lang w:eastAsia="ru-RU"/>
        </w:rPr>
        <w:t>-</w:t>
      </w:r>
      <w:r w:rsidRPr="008A3660">
        <w:rPr>
          <w:u w:color="000000"/>
          <w:lang w:val="en-US" w:eastAsia="ru-RU"/>
        </w:rPr>
        <w:t>CHARGING</w:t>
      </w:r>
      <w:r w:rsidRPr="008A3660">
        <w:rPr>
          <w:u w:color="000000"/>
          <w:lang w:eastAsia="ru-RU"/>
        </w:rPr>
        <w:t>-</w:t>
      </w:r>
      <w:r w:rsidRPr="008A3660">
        <w:rPr>
          <w:u w:color="000000"/>
          <w:lang w:val="en-US" w:eastAsia="ru-RU"/>
        </w:rPr>
        <w:t>STATUS</w:t>
      </w:r>
      <w:r w:rsidRPr="008A3660">
        <w:rPr>
          <w:u w:color="000000"/>
          <w:lang w:eastAsia="ru-RU"/>
        </w:rPr>
        <w:t xml:space="preserve"> — используется для запроса предварительных начислений, сформированных ГИС ГМП, и статусов их квитирования;</w:t>
      </w:r>
    </w:p>
    <w:p w14:paraId="33E1C576" w14:textId="77777777" w:rsidR="001B6300" w:rsidRPr="008A3660" w:rsidRDefault="00E452B8" w:rsidP="00306B53">
      <w:pPr>
        <w:pStyle w:val="1"/>
        <w:rPr>
          <w:lang w:eastAsia="ru-RU"/>
        </w:rPr>
      </w:pPr>
      <w:r w:rsidRPr="008A3660">
        <w:rPr>
          <w:u w:color="000000"/>
          <w:lang w:val="en-US" w:eastAsia="ru-RU"/>
        </w:rPr>
        <w:t>MAINCHARGE</w:t>
      </w:r>
      <w:r w:rsidRPr="008A3660">
        <w:rPr>
          <w:u w:color="000000"/>
          <w:lang w:eastAsia="ru-RU"/>
        </w:rPr>
        <w:t xml:space="preserve"> — используется для запроса начислений, связанных с начислением, данные которого указаны в параметрах запроса</w:t>
      </w:r>
      <w:r w:rsidR="00306B53" w:rsidRPr="008A3660">
        <w:rPr>
          <w:u w:color="000000"/>
          <w:lang w:eastAsia="ru-RU"/>
        </w:rPr>
        <w:t xml:space="preserve"> (используется только ФССП)</w:t>
      </w:r>
      <w:r w:rsidR="001B6300" w:rsidRPr="008A3660">
        <w:rPr>
          <w:u w:color="000000"/>
          <w:lang w:eastAsia="ru-RU"/>
        </w:rPr>
        <w:t>;</w:t>
      </w:r>
    </w:p>
    <w:p w14:paraId="69D78271" w14:textId="77777777" w:rsidR="001B6300" w:rsidRPr="008A3660" w:rsidRDefault="001B6300" w:rsidP="001B6300">
      <w:pPr>
        <w:pStyle w:val="1"/>
        <w:rPr>
          <w:u w:color="000000"/>
          <w:lang w:eastAsia="ru-RU"/>
        </w:rPr>
      </w:pPr>
      <w:r w:rsidRPr="008A3660">
        <w:rPr>
          <w:u w:color="000000"/>
          <w:lang w:eastAsia="ru-RU"/>
        </w:rPr>
        <w:t>CHARGE-LIST-FULL — используется для запроса активных начислений, статусов их квитирования и дополнительной информации по начислениям, а именно:</w:t>
      </w:r>
    </w:p>
    <w:p w14:paraId="0BB41C25" w14:textId="77777777" w:rsidR="001B6300" w:rsidRPr="008A3660" w:rsidRDefault="001B6300" w:rsidP="00E526AE">
      <w:pPr>
        <w:pStyle w:val="2"/>
        <w:rPr>
          <w:u w:color="000000"/>
          <w:lang w:eastAsia="ru-RU"/>
        </w:rPr>
      </w:pPr>
      <w:r w:rsidRPr="008A3660">
        <w:rPr>
          <w:u w:color="000000"/>
          <w:lang w:eastAsia="ru-RU"/>
        </w:rPr>
        <w:t>Информация, необходимая для осуществления исполнительного производства (блок данных «//ExecutiveProcedureInfo»);</w:t>
      </w:r>
    </w:p>
    <w:p w14:paraId="17A86AEC" w14:textId="77777777" w:rsidR="001B6300" w:rsidRPr="008A3660" w:rsidRDefault="001B6300" w:rsidP="00E526AE">
      <w:pPr>
        <w:pStyle w:val="2"/>
        <w:rPr>
          <w:u w:color="000000"/>
          <w:lang w:eastAsia="ru-RU"/>
        </w:rPr>
      </w:pPr>
      <w:r w:rsidRPr="008A3660">
        <w:rPr>
          <w:u w:color="000000"/>
          <w:lang w:eastAsia="ru-RU"/>
        </w:rPr>
        <w:t>Сведения о фактах погашения начисления без платежа (блок данных «//ReconcileWithoutPayment»)</w:t>
      </w:r>
    </w:p>
    <w:p w14:paraId="492EB8B6" w14:textId="05D9F1FB" w:rsidR="00E452B8" w:rsidRPr="008A3660" w:rsidRDefault="001B6300" w:rsidP="001B6300">
      <w:pPr>
        <w:pStyle w:val="1"/>
        <w:rPr>
          <w:lang w:eastAsia="ru-RU"/>
        </w:rPr>
      </w:pPr>
      <w:r w:rsidRPr="008A3660">
        <w:rPr>
          <w:u w:color="000000"/>
          <w:lang w:eastAsia="ru-RU"/>
        </w:rPr>
        <w:t>CHARGE-OFFENSE — используется для запроса дополнительной информации административного правонарушения, зафиксированного специальными техническими средствами, работающими в автоматическом режиме</w:t>
      </w:r>
    </w:p>
    <w:p w14:paraId="0E1BD803" w14:textId="4A991D69" w:rsidR="003B4EAB" w:rsidRPr="008A3660" w:rsidRDefault="003B4EAB" w:rsidP="003B4EAB">
      <w:pPr>
        <w:pStyle w:val="30"/>
        <w:rPr>
          <w:u w:color="000000"/>
          <w:lang w:eastAsia="ru-RU"/>
        </w:rPr>
      </w:pPr>
      <w:bookmarkStart w:id="888" w:name="_Ref72478005"/>
      <w:bookmarkStart w:id="889" w:name="_Ref72476142"/>
      <w:bookmarkStart w:id="890" w:name="_Ref488420821"/>
      <w:bookmarkStart w:id="891" w:name="_Toc522721834"/>
      <w:bookmarkStart w:id="892" w:name="OLE_LINK683"/>
      <w:r w:rsidRPr="008A3660">
        <w:rPr>
          <w:u w:color="000000"/>
          <w:lang w:eastAsia="ru-RU"/>
        </w:rPr>
        <w:lastRenderedPageBreak/>
        <w:t>ExportClarificationsKindType</w:t>
      </w:r>
      <w:bookmarkEnd w:id="888"/>
    </w:p>
    <w:p w14:paraId="5D3AA635" w14:textId="77777777" w:rsidR="003B4EAB" w:rsidRPr="008A3660" w:rsidRDefault="003B4EAB" w:rsidP="00F818F4">
      <w:pPr>
        <w:rPr>
          <w:u w:color="000000"/>
          <w:lang w:eastAsia="ru-RU"/>
        </w:rPr>
      </w:pPr>
      <w:r w:rsidRPr="008A3660">
        <w:rPr>
          <w:u w:color="000000"/>
          <w:lang w:eastAsia="ru-RU"/>
        </w:rPr>
        <w:t>Тип запроса на предоставление информации об уточнении вида и принадлежности платежа.</w:t>
      </w:r>
    </w:p>
    <w:p w14:paraId="00AA86B6" w14:textId="2E072528" w:rsidR="003B4EAB" w:rsidRPr="008A3660" w:rsidRDefault="003B4EAB" w:rsidP="0074431C">
      <w:pPr>
        <w:rPr>
          <w:u w:color="000000"/>
          <w:lang w:eastAsia="ru-RU"/>
        </w:rPr>
      </w:pPr>
      <w:r w:rsidRPr="008A3660">
        <w:rPr>
          <w:u w:color="000000"/>
          <w:lang w:eastAsia="ru-RU"/>
        </w:rPr>
        <w:t>Основан на типе String. Допустимое значение: CLARIFICATION.</w:t>
      </w:r>
    </w:p>
    <w:p w14:paraId="68C0B573" w14:textId="29997F04" w:rsidR="00E55A52" w:rsidRPr="008A3660" w:rsidRDefault="00E55A52" w:rsidP="00E55A52">
      <w:pPr>
        <w:pStyle w:val="30"/>
        <w:rPr>
          <w:u w:color="000000"/>
          <w:lang w:eastAsia="ru-RU"/>
        </w:rPr>
      </w:pPr>
      <w:r w:rsidRPr="008A3660">
        <w:rPr>
          <w:u w:color="000000"/>
          <w:lang w:eastAsia="ru-RU"/>
        </w:rPr>
        <w:t>ExportIncomesKindType</w:t>
      </w:r>
      <w:bookmarkEnd w:id="889"/>
    </w:p>
    <w:p w14:paraId="43FDF45D" w14:textId="77777777" w:rsidR="00E55A52" w:rsidRPr="008A3660" w:rsidRDefault="00E55A52" w:rsidP="0074431C">
      <w:pPr>
        <w:rPr>
          <w:u w:color="000000"/>
          <w:lang w:eastAsia="ru-RU"/>
        </w:rPr>
      </w:pPr>
      <w:r w:rsidRPr="008A3660">
        <w:rPr>
          <w:u w:color="000000"/>
          <w:lang w:eastAsia="ru-RU"/>
        </w:rPr>
        <w:t>Тип запроса на предоставление информации о зачислении.</w:t>
      </w:r>
    </w:p>
    <w:p w14:paraId="2FC193C4" w14:textId="009469BB" w:rsidR="00E55A52" w:rsidRPr="008A3660" w:rsidRDefault="00E55A52" w:rsidP="0074431C">
      <w:pPr>
        <w:rPr>
          <w:u w:color="000000"/>
          <w:lang w:eastAsia="ru-RU"/>
        </w:rPr>
      </w:pPr>
      <w:r w:rsidRPr="008A3660">
        <w:rPr>
          <w:u w:color="000000"/>
          <w:lang w:eastAsia="ru-RU"/>
        </w:rPr>
        <w:t>Основан на типе String. Допустимое значение: INCOME.</w:t>
      </w:r>
    </w:p>
    <w:p w14:paraId="207105AC" w14:textId="6A1B2E06" w:rsidR="00E452B8" w:rsidRPr="008A3660" w:rsidRDefault="00E452B8" w:rsidP="00530936">
      <w:pPr>
        <w:pStyle w:val="30"/>
        <w:rPr>
          <w:u w:color="000000"/>
          <w:lang w:eastAsia="ru-RU"/>
        </w:rPr>
      </w:pPr>
      <w:r w:rsidRPr="008A3660">
        <w:rPr>
          <w:u w:color="000000"/>
          <w:lang w:eastAsia="ru-RU"/>
        </w:rPr>
        <w:t>ExportPaymentsKindType</w:t>
      </w:r>
      <w:bookmarkEnd w:id="890"/>
      <w:bookmarkEnd w:id="891"/>
      <w:bookmarkEnd w:id="892"/>
    </w:p>
    <w:p w14:paraId="2AF34C03" w14:textId="77777777" w:rsidR="00E452B8" w:rsidRPr="008A3660" w:rsidRDefault="00E452B8" w:rsidP="00675789">
      <w:pPr>
        <w:rPr>
          <w:u w:color="000000"/>
          <w:lang w:eastAsia="ru-RU"/>
        </w:rPr>
      </w:pPr>
      <w:r w:rsidRPr="008A3660">
        <w:rPr>
          <w:u w:color="000000"/>
          <w:lang w:eastAsia="ru-RU"/>
        </w:rPr>
        <w:t>Тип запроса на предоставление информации об уплате.</w:t>
      </w:r>
    </w:p>
    <w:p w14:paraId="52B7CF3A" w14:textId="77777777" w:rsidR="00E452B8" w:rsidRPr="008A3660" w:rsidRDefault="00E452B8" w:rsidP="00675789">
      <w:pPr>
        <w:rPr>
          <w:szCs w:val="28"/>
          <w:u w:color="000000"/>
        </w:rPr>
      </w:pPr>
      <w:r w:rsidRPr="008A3660">
        <w:rPr>
          <w:u w:color="000000"/>
        </w:rPr>
        <w:t xml:space="preserve">Основан на типе String. </w:t>
      </w:r>
      <w:r w:rsidRPr="008A3660">
        <w:rPr>
          <w:szCs w:val="28"/>
          <w:u w:color="000000"/>
        </w:rPr>
        <w:t>Допустимые значения:</w:t>
      </w:r>
    </w:p>
    <w:p w14:paraId="7095D07D" w14:textId="77777777" w:rsidR="00E452B8" w:rsidRPr="008A3660" w:rsidRDefault="00E452B8" w:rsidP="00675789">
      <w:pPr>
        <w:pStyle w:val="1"/>
        <w:rPr>
          <w:u w:color="000000"/>
        </w:rPr>
      </w:pPr>
      <w:r w:rsidRPr="008A3660">
        <w:rPr>
          <w:szCs w:val="28"/>
          <w:u w:color="000000"/>
          <w:lang w:val="en-US"/>
        </w:rPr>
        <w:t>PAYMENT</w:t>
      </w:r>
      <w:r w:rsidRPr="008A3660">
        <w:rPr>
          <w:szCs w:val="28"/>
          <w:u w:color="000000"/>
        </w:rPr>
        <w:t xml:space="preserve"> </w:t>
      </w:r>
      <w:r w:rsidRPr="008A3660">
        <w:rPr>
          <w:u w:color="000000"/>
        </w:rPr>
        <w:t>— все активные (неаннулированные) платежи;</w:t>
      </w:r>
    </w:p>
    <w:p w14:paraId="3E6C453E" w14:textId="7E96A71B" w:rsidR="00E452B8" w:rsidRPr="008A3660" w:rsidRDefault="00E452B8" w:rsidP="00675789">
      <w:pPr>
        <w:pStyle w:val="1"/>
        <w:rPr>
          <w:u w:color="000000"/>
        </w:rPr>
      </w:pPr>
      <w:r w:rsidRPr="008A3660">
        <w:rPr>
          <w:u w:color="000000"/>
        </w:rPr>
        <w:t xml:space="preserve">PAYMENTMODIFIED </w:t>
      </w:r>
      <w:r w:rsidRPr="008A3660">
        <w:rPr>
          <w:rFonts w:ascii="Verdana" w:hAnsi="Verdana"/>
          <w:sz w:val="20"/>
          <w:szCs w:val="20"/>
          <w:u w:color="000000"/>
        </w:rPr>
        <w:t xml:space="preserve">— </w:t>
      </w:r>
      <w:r w:rsidRPr="008A3660">
        <w:rPr>
          <w:u w:color="000000"/>
        </w:rPr>
        <w:t>все пл</w:t>
      </w:r>
      <w:r w:rsidR="0050658E" w:rsidRPr="008A3660">
        <w:rPr>
          <w:u w:color="000000"/>
        </w:rPr>
        <w:t>атежи, имеющие статус уточнения</w:t>
      </w:r>
      <w:r w:rsidRPr="008A3660">
        <w:rPr>
          <w:u w:color="000000"/>
        </w:rPr>
        <w:t xml:space="preserve"> или статус аннулирования;</w:t>
      </w:r>
    </w:p>
    <w:p w14:paraId="5AA942D9" w14:textId="77777777" w:rsidR="00E452B8" w:rsidRPr="008A3660" w:rsidRDefault="00E452B8" w:rsidP="00675789">
      <w:pPr>
        <w:pStyle w:val="1"/>
        <w:rPr>
          <w:szCs w:val="28"/>
          <w:u w:color="000000"/>
        </w:rPr>
      </w:pPr>
      <w:r w:rsidRPr="008A3660">
        <w:rPr>
          <w:szCs w:val="28"/>
          <w:u w:color="000000"/>
          <w:lang w:val="en-US"/>
        </w:rPr>
        <w:t>PAYMENTUNMATCHED</w:t>
      </w:r>
      <w:r w:rsidRPr="008A3660">
        <w:rPr>
          <w:szCs w:val="28"/>
          <w:u w:color="000000"/>
        </w:rPr>
        <w:t xml:space="preserve"> — все активные (неаннулированные) платежи, для которых в системе отсутствуют соответствующие начисления (не создана ни одна квитанция);</w:t>
      </w:r>
    </w:p>
    <w:p w14:paraId="2A766B2E" w14:textId="05A7ACAE" w:rsidR="00E452B8" w:rsidRPr="008A3660" w:rsidRDefault="00E452B8" w:rsidP="00675789">
      <w:pPr>
        <w:pStyle w:val="1"/>
        <w:rPr>
          <w:szCs w:val="28"/>
          <w:u w:color="000000"/>
        </w:rPr>
      </w:pPr>
      <w:r w:rsidRPr="008A3660">
        <w:rPr>
          <w:szCs w:val="28"/>
          <w:u w:color="000000"/>
          <w:lang w:val="en-US"/>
        </w:rPr>
        <w:t>PAYMENTCANC</w:t>
      </w:r>
      <w:r w:rsidRPr="008A3660">
        <w:rPr>
          <w:szCs w:val="28"/>
          <w:u w:color="000000"/>
        </w:rPr>
        <w:t>ELLED — аннулированные платежи;</w:t>
      </w:r>
    </w:p>
    <w:p w14:paraId="4304457C" w14:textId="77777777" w:rsidR="00C26670" w:rsidRPr="008A3660" w:rsidRDefault="00E452B8" w:rsidP="00675789">
      <w:pPr>
        <w:pStyle w:val="1"/>
        <w:rPr>
          <w:u w:color="000000"/>
          <w:lang w:eastAsia="ru-RU"/>
        </w:rPr>
      </w:pPr>
      <w:r w:rsidRPr="008A3660">
        <w:rPr>
          <w:szCs w:val="28"/>
          <w:u w:color="000000"/>
          <w:lang w:eastAsia="ru-RU"/>
        </w:rPr>
        <w:t>PAYMENTMAINCHARGE — запрос платежей по связанным начислениям (используется только ФССП)</w:t>
      </w:r>
      <w:r w:rsidR="00C26670" w:rsidRPr="008A3660">
        <w:rPr>
          <w:szCs w:val="28"/>
          <w:u w:color="000000"/>
          <w:lang w:eastAsia="ru-RU"/>
        </w:rPr>
        <w:t>;</w:t>
      </w:r>
    </w:p>
    <w:p w14:paraId="1BFA9037" w14:textId="35E72A86" w:rsidR="00E452B8" w:rsidRPr="008A3660" w:rsidRDefault="00C26670" w:rsidP="00C26670">
      <w:pPr>
        <w:pStyle w:val="1"/>
        <w:rPr>
          <w:u w:color="000000"/>
          <w:lang w:eastAsia="ru-RU"/>
        </w:rPr>
      </w:pPr>
      <w:r w:rsidRPr="008A3660">
        <w:rPr>
          <w:szCs w:val="28"/>
          <w:u w:color="000000"/>
          <w:lang w:eastAsia="ru-RU"/>
        </w:rPr>
        <w:t>PAYMENT-PART-SERVICE - запрос неаннулированных платежей, содержащих дополнительную информацию о частичном предоставлении услуги.</w:t>
      </w:r>
    </w:p>
    <w:p w14:paraId="1AB5199E" w14:textId="77777777" w:rsidR="00E452B8" w:rsidRPr="008A3660" w:rsidRDefault="00E452B8" w:rsidP="00530936">
      <w:pPr>
        <w:pStyle w:val="30"/>
        <w:rPr>
          <w:lang w:eastAsia="ru-RU"/>
        </w:rPr>
      </w:pPr>
      <w:bookmarkStart w:id="893" w:name="_Ref488400983"/>
      <w:bookmarkStart w:id="894" w:name="_Toc522721836"/>
      <w:bookmarkStart w:id="895" w:name="OLE_LINK684"/>
      <w:r w:rsidRPr="008A3660">
        <w:rPr>
          <w:lang w:eastAsia="ru-RU"/>
        </w:rPr>
        <w:t>ExportQuittancesKindType</w:t>
      </w:r>
      <w:bookmarkEnd w:id="893"/>
      <w:bookmarkEnd w:id="894"/>
      <w:bookmarkEnd w:id="895"/>
    </w:p>
    <w:p w14:paraId="30A4883C" w14:textId="77777777" w:rsidR="00E452B8" w:rsidRPr="008A3660" w:rsidRDefault="00E452B8" w:rsidP="00E452B8">
      <w:r w:rsidRPr="008A3660">
        <w:t xml:space="preserve">Тип предназначен для указания типа запроса на предоставление информации о результатах квитирования. </w:t>
      </w:r>
    </w:p>
    <w:p w14:paraId="330B245D" w14:textId="77777777" w:rsidR="00E452B8" w:rsidRPr="008A3660" w:rsidRDefault="00E452B8" w:rsidP="00E452B8">
      <w:r w:rsidRPr="008A3660">
        <w:t xml:space="preserve">Основан на типе </w:t>
      </w:r>
      <w:r w:rsidRPr="008A3660">
        <w:rPr>
          <w:lang w:val="en-US"/>
        </w:rPr>
        <w:t>String</w:t>
      </w:r>
      <w:r w:rsidRPr="008A3660">
        <w:t>, допустимые значения:</w:t>
      </w:r>
    </w:p>
    <w:p w14:paraId="4D7ED0F6" w14:textId="77777777" w:rsidR="00E452B8" w:rsidRPr="008A3660" w:rsidRDefault="00E452B8" w:rsidP="008B7D15">
      <w:pPr>
        <w:pStyle w:val="1"/>
      </w:pPr>
      <w:r w:rsidRPr="008A3660">
        <w:rPr>
          <w:lang w:val="en-US"/>
        </w:rPr>
        <w:t>QUITTANCE</w:t>
      </w:r>
      <w:r w:rsidRPr="008A3660">
        <w:t xml:space="preserve"> - для запросов результатов квитирования, за исключением неактивных (возвращается результат квитирования с последним полученным платежом);</w:t>
      </w:r>
    </w:p>
    <w:p w14:paraId="15234AA8" w14:textId="77777777" w:rsidR="00E452B8" w:rsidRPr="008A3660" w:rsidRDefault="00E452B8" w:rsidP="008B7D15">
      <w:pPr>
        <w:pStyle w:val="1"/>
      </w:pPr>
      <w:r w:rsidRPr="008A3660">
        <w:rPr>
          <w:lang w:val="en-US"/>
        </w:rPr>
        <w:t>ALLQUITTANCE</w:t>
      </w:r>
      <w:r w:rsidRPr="008A3660">
        <w:t xml:space="preserve"> - для запросов всех результатов квитирования;</w:t>
      </w:r>
    </w:p>
    <w:p w14:paraId="72D936CD" w14:textId="77777777" w:rsidR="009357E0" w:rsidRPr="008A3660" w:rsidRDefault="009357E0" w:rsidP="009357E0">
      <w:pPr>
        <w:pStyle w:val="1"/>
      </w:pPr>
      <w:r w:rsidRPr="008A3660">
        <w:rPr>
          <w:lang w:val="en-US"/>
        </w:rPr>
        <w:t>QUITTANCEMAINCHARGE</w:t>
      </w:r>
      <w:r w:rsidRPr="008A3660">
        <w:t xml:space="preserve"> - для запросов результатов квитирования по связанным начислениям (используется только ФССП):</w:t>
      </w:r>
    </w:p>
    <w:p w14:paraId="05F3C7FB" w14:textId="41EBDC51" w:rsidR="00E452B8" w:rsidRPr="008A3660" w:rsidRDefault="009357E0" w:rsidP="009357E0">
      <w:pPr>
        <w:pStyle w:val="1"/>
      </w:pPr>
      <w:r w:rsidRPr="008A3660">
        <w:rPr>
          <w:lang w:val="en-US"/>
        </w:rPr>
        <w:t>ALLPOSSIBLE</w:t>
      </w:r>
      <w:r w:rsidRPr="008A3660">
        <w:t xml:space="preserve"> – предоставление результата квитирования с указанием дополнительных сведений об извещениях о приеме к исполнению распоряжений, которые несквитированы с извещением о начислении, но совпали с ним по нескольким реквизитам квитирования (доступно только для участников взаимодействия с полномочием ГАН/АН).</w:t>
      </w:r>
    </w:p>
    <w:p w14:paraId="125F9EED" w14:textId="77777777" w:rsidR="00B45700" w:rsidRPr="008A3660" w:rsidRDefault="00B45700" w:rsidP="00B45700">
      <w:pPr>
        <w:pStyle w:val="30"/>
        <w:rPr>
          <w:rFonts w:ascii="Times New Roman" w:eastAsia="Times New Roman" w:hAnsi="Times New Roman"/>
          <w:u w:color="000000"/>
          <w:lang w:eastAsia="ru-RU"/>
        </w:rPr>
      </w:pPr>
      <w:bookmarkStart w:id="896" w:name="_Ref488333952"/>
      <w:bookmarkStart w:id="897" w:name="OLE_LINK685"/>
      <w:r w:rsidRPr="008A3660">
        <w:rPr>
          <w:lang w:eastAsia="ru-RU"/>
        </w:rPr>
        <w:t>ExportRefundsKindType</w:t>
      </w:r>
      <w:bookmarkEnd w:id="896"/>
      <w:bookmarkEnd w:id="897"/>
    </w:p>
    <w:p w14:paraId="79609E2B" w14:textId="77777777" w:rsidR="00B45700" w:rsidRPr="008A3660" w:rsidRDefault="00B45700" w:rsidP="00B45700">
      <w:pPr>
        <w:rPr>
          <w:u w:color="000000"/>
          <w:lang w:eastAsia="ru-RU"/>
        </w:rPr>
      </w:pPr>
      <w:r w:rsidRPr="008A3660">
        <w:rPr>
          <w:u w:color="000000"/>
          <w:lang w:eastAsia="ru-RU"/>
        </w:rPr>
        <w:t xml:space="preserve">Тип предназначен для указания типа запроса на предоставление информации о возврате. </w:t>
      </w:r>
    </w:p>
    <w:p w14:paraId="0AA0E10B" w14:textId="77777777" w:rsidR="00B45700" w:rsidRPr="008A3660" w:rsidRDefault="00B45700" w:rsidP="00B45700">
      <w:pPr>
        <w:rPr>
          <w:u w:color="000000"/>
          <w:lang w:eastAsia="ru-RU"/>
        </w:rPr>
      </w:pPr>
      <w:r w:rsidRPr="008A3660">
        <w:rPr>
          <w:u w:color="000000"/>
          <w:lang w:eastAsia="ru-RU"/>
        </w:rPr>
        <w:t>Основан на типе String, допустимое значение: REFUND.</w:t>
      </w:r>
    </w:p>
    <w:p w14:paraId="6C924D49" w14:textId="77777777" w:rsidR="00E452B8" w:rsidRPr="008A3660" w:rsidRDefault="00E452B8" w:rsidP="008B3DCC"/>
    <w:p w14:paraId="432C5783" w14:textId="70E0FAA0" w:rsidR="00D06EFC" w:rsidRPr="008A3660" w:rsidRDefault="00D06EFC" w:rsidP="00D06EFC">
      <w:pPr>
        <w:pStyle w:val="10"/>
      </w:pPr>
      <w:bookmarkStart w:id="898" w:name="_Toc86332061"/>
      <w:bookmarkEnd w:id="654"/>
      <w:r w:rsidRPr="008A3660">
        <w:lastRenderedPageBreak/>
        <w:t>Требования к формированию идентификаторов, используемых при предоставлении и получении информации</w:t>
      </w:r>
      <w:bookmarkEnd w:id="898"/>
    </w:p>
    <w:p w14:paraId="443D3263" w14:textId="535FEDC8" w:rsidR="00D06EFC" w:rsidRPr="008A3660" w:rsidRDefault="00D06EFC" w:rsidP="00D06EFC">
      <w:pPr>
        <w:pStyle w:val="20"/>
      </w:pPr>
      <w:bookmarkStart w:id="899" w:name="_Toc268520981"/>
      <w:bookmarkStart w:id="900" w:name="_Toc283825967"/>
      <w:bookmarkStart w:id="901" w:name="_Toc310387741"/>
      <w:bookmarkStart w:id="902" w:name="_Ref311648110"/>
      <w:bookmarkStart w:id="903" w:name="_Ref311765025"/>
      <w:bookmarkStart w:id="904" w:name="_Toc312155628"/>
      <w:bookmarkStart w:id="905" w:name="_Ref312183413"/>
      <w:bookmarkStart w:id="906" w:name="_Ref322949242"/>
      <w:bookmarkStart w:id="907" w:name="_Toc399957086"/>
      <w:bookmarkStart w:id="908" w:name="_Toc420059896"/>
      <w:bookmarkStart w:id="909" w:name="_Ref438114462"/>
      <w:bookmarkStart w:id="910" w:name="_Ref491447590"/>
      <w:bookmarkStart w:id="911" w:name="_Ref504056323"/>
      <w:bookmarkStart w:id="912" w:name="_Toc514243427"/>
      <w:bookmarkStart w:id="913" w:name="_Ref525505713"/>
      <w:bookmarkStart w:id="914" w:name="_Ref525506994"/>
      <w:bookmarkStart w:id="915" w:name="_Ref525512458"/>
      <w:bookmarkStart w:id="916" w:name="_Ref525554104"/>
      <w:bookmarkStart w:id="917" w:name="_Ref525554344"/>
      <w:bookmarkStart w:id="918" w:name="_Ref525596149"/>
      <w:bookmarkStart w:id="919" w:name="_Ref525596154"/>
      <w:bookmarkStart w:id="920" w:name="_Ref525810647"/>
      <w:bookmarkStart w:id="921" w:name="_Ref72455717"/>
      <w:bookmarkStart w:id="922" w:name="_Ref72467282"/>
      <w:bookmarkStart w:id="923" w:name="_Toc86332062"/>
      <w:r w:rsidRPr="008A3660">
        <w:t>Уникальный идентификатор начисления</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14:paraId="042DDF9F" w14:textId="6A03AC1D" w:rsidR="00D06EFC" w:rsidRPr="008A3660" w:rsidRDefault="00D06EFC" w:rsidP="00D06EFC">
      <w:pPr>
        <w:tabs>
          <w:tab w:val="left" w:pos="975"/>
        </w:tabs>
        <w:suppressAutoHyphens/>
        <w:spacing w:before="120" w:after="120"/>
        <w:ind w:firstLine="975"/>
        <w:rPr>
          <w:bCs/>
        </w:rPr>
      </w:pPr>
      <w:bookmarkStart w:id="924" w:name="_Toc399957088"/>
      <w:r w:rsidRPr="008A3660">
        <w:rPr>
          <w:bCs/>
        </w:rPr>
        <w:t>Структура УИН для АН и ГАН, являющихся органами государственной власти субъектов Российской Федерации, органами местного самоуправления, государственными (муниципальными) учреждениями</w:t>
      </w:r>
      <w:bookmarkEnd w:id="924"/>
      <w:r w:rsidRPr="008A3660">
        <w:rPr>
          <w:bCs/>
        </w:rPr>
        <w:t>, должна соответствовать требованиям, приведенным в настоящем разделе.</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1E0" w:firstRow="1" w:lastRow="1" w:firstColumn="1" w:lastColumn="1" w:noHBand="0" w:noVBand="0"/>
      </w:tblPr>
      <w:tblGrid>
        <w:gridCol w:w="452"/>
        <w:gridCol w:w="452"/>
        <w:gridCol w:w="452"/>
        <w:gridCol w:w="453"/>
        <w:gridCol w:w="454"/>
        <w:gridCol w:w="442"/>
        <w:gridCol w:w="449"/>
        <w:gridCol w:w="456"/>
        <w:gridCol w:w="453"/>
        <w:gridCol w:w="458"/>
        <w:gridCol w:w="458"/>
        <w:gridCol w:w="456"/>
        <w:gridCol w:w="453"/>
        <w:gridCol w:w="453"/>
        <w:gridCol w:w="1814"/>
        <w:gridCol w:w="489"/>
        <w:gridCol w:w="407"/>
      </w:tblGrid>
      <w:tr w:rsidR="00D06EFC" w:rsidRPr="008A3660" w14:paraId="712319A1" w14:textId="77777777" w:rsidTr="00D06EFC">
        <w:tc>
          <w:tcPr>
            <w:tcW w:w="250" w:type="pct"/>
            <w:shd w:val="clear" w:color="auto" w:fill="F2F2F2"/>
            <w:vAlign w:val="center"/>
          </w:tcPr>
          <w:p w14:paraId="6EE89639" w14:textId="77777777" w:rsidR="00D06EFC" w:rsidRPr="008A3660" w:rsidRDefault="00D06EFC" w:rsidP="003D3902">
            <w:pPr>
              <w:ind w:firstLine="0"/>
              <w:jc w:val="center"/>
              <w:rPr>
                <w:i/>
                <w:sz w:val="16"/>
                <w:szCs w:val="16"/>
              </w:rPr>
            </w:pPr>
            <w:r w:rsidRPr="008A3660">
              <w:rPr>
                <w:i/>
                <w:sz w:val="16"/>
                <w:szCs w:val="16"/>
              </w:rPr>
              <w:t>1</w:t>
            </w:r>
          </w:p>
        </w:tc>
        <w:tc>
          <w:tcPr>
            <w:tcW w:w="250" w:type="pct"/>
            <w:shd w:val="clear" w:color="auto" w:fill="F2F2F2"/>
            <w:vAlign w:val="center"/>
          </w:tcPr>
          <w:p w14:paraId="6BD80323" w14:textId="77777777" w:rsidR="00D06EFC" w:rsidRPr="008A3660" w:rsidRDefault="00D06EFC" w:rsidP="003D3902">
            <w:pPr>
              <w:ind w:firstLine="0"/>
              <w:jc w:val="center"/>
              <w:rPr>
                <w:i/>
                <w:sz w:val="16"/>
                <w:szCs w:val="16"/>
              </w:rPr>
            </w:pPr>
            <w:r w:rsidRPr="008A3660">
              <w:rPr>
                <w:i/>
                <w:sz w:val="16"/>
                <w:szCs w:val="16"/>
              </w:rPr>
              <w:t>2</w:t>
            </w:r>
          </w:p>
        </w:tc>
        <w:tc>
          <w:tcPr>
            <w:tcW w:w="250" w:type="pct"/>
            <w:shd w:val="clear" w:color="auto" w:fill="F2F2F2"/>
            <w:vAlign w:val="center"/>
          </w:tcPr>
          <w:p w14:paraId="58FD4E6C" w14:textId="77777777" w:rsidR="00D06EFC" w:rsidRPr="008A3660" w:rsidRDefault="00D06EFC" w:rsidP="003D3902">
            <w:pPr>
              <w:ind w:firstLine="0"/>
              <w:jc w:val="center"/>
              <w:rPr>
                <w:i/>
                <w:sz w:val="16"/>
                <w:szCs w:val="16"/>
              </w:rPr>
            </w:pPr>
            <w:r w:rsidRPr="008A3660">
              <w:rPr>
                <w:i/>
                <w:sz w:val="16"/>
                <w:szCs w:val="16"/>
              </w:rPr>
              <w:t>3</w:t>
            </w:r>
          </w:p>
        </w:tc>
        <w:tc>
          <w:tcPr>
            <w:tcW w:w="250" w:type="pct"/>
            <w:shd w:val="clear" w:color="auto" w:fill="F2F2F2"/>
            <w:vAlign w:val="center"/>
          </w:tcPr>
          <w:p w14:paraId="08B6770E" w14:textId="77777777" w:rsidR="00D06EFC" w:rsidRPr="008A3660" w:rsidRDefault="00D06EFC" w:rsidP="003D3902">
            <w:pPr>
              <w:ind w:firstLine="0"/>
              <w:jc w:val="center"/>
              <w:rPr>
                <w:i/>
                <w:sz w:val="16"/>
                <w:szCs w:val="16"/>
              </w:rPr>
            </w:pPr>
            <w:r w:rsidRPr="008A3660">
              <w:rPr>
                <w:i/>
                <w:sz w:val="16"/>
                <w:szCs w:val="16"/>
              </w:rPr>
              <w:t>4</w:t>
            </w:r>
          </w:p>
        </w:tc>
        <w:tc>
          <w:tcPr>
            <w:tcW w:w="251" w:type="pct"/>
            <w:shd w:val="clear" w:color="auto" w:fill="F2F2F2"/>
            <w:vAlign w:val="center"/>
          </w:tcPr>
          <w:p w14:paraId="5B020430" w14:textId="77777777" w:rsidR="00D06EFC" w:rsidRPr="008A3660" w:rsidRDefault="00D06EFC" w:rsidP="003D3902">
            <w:pPr>
              <w:ind w:firstLine="0"/>
              <w:jc w:val="center"/>
              <w:rPr>
                <w:i/>
                <w:sz w:val="16"/>
                <w:szCs w:val="16"/>
              </w:rPr>
            </w:pPr>
            <w:r w:rsidRPr="008A3660">
              <w:rPr>
                <w:i/>
                <w:sz w:val="16"/>
                <w:szCs w:val="16"/>
              </w:rPr>
              <w:t>5</w:t>
            </w:r>
          </w:p>
        </w:tc>
        <w:tc>
          <w:tcPr>
            <w:tcW w:w="244" w:type="pct"/>
            <w:shd w:val="clear" w:color="auto" w:fill="F2F2F2"/>
            <w:vAlign w:val="center"/>
          </w:tcPr>
          <w:p w14:paraId="776796CD" w14:textId="77777777" w:rsidR="00D06EFC" w:rsidRPr="008A3660" w:rsidRDefault="00D06EFC" w:rsidP="003D3902">
            <w:pPr>
              <w:ind w:firstLine="0"/>
              <w:jc w:val="center"/>
              <w:rPr>
                <w:i/>
                <w:sz w:val="16"/>
                <w:szCs w:val="16"/>
              </w:rPr>
            </w:pPr>
            <w:r w:rsidRPr="008A3660">
              <w:rPr>
                <w:i/>
                <w:sz w:val="16"/>
                <w:szCs w:val="16"/>
              </w:rPr>
              <w:t>6</w:t>
            </w:r>
          </w:p>
        </w:tc>
        <w:tc>
          <w:tcPr>
            <w:tcW w:w="248" w:type="pct"/>
            <w:shd w:val="clear" w:color="auto" w:fill="F2F2F2"/>
            <w:vAlign w:val="center"/>
          </w:tcPr>
          <w:p w14:paraId="5C112FDB" w14:textId="77777777" w:rsidR="00D06EFC" w:rsidRPr="008A3660" w:rsidRDefault="00D06EFC" w:rsidP="003D3902">
            <w:pPr>
              <w:ind w:firstLine="0"/>
              <w:jc w:val="center"/>
              <w:rPr>
                <w:i/>
                <w:sz w:val="16"/>
                <w:szCs w:val="16"/>
              </w:rPr>
            </w:pPr>
            <w:r w:rsidRPr="008A3660">
              <w:rPr>
                <w:i/>
                <w:sz w:val="16"/>
                <w:szCs w:val="16"/>
              </w:rPr>
              <w:t>7</w:t>
            </w:r>
          </w:p>
        </w:tc>
        <w:tc>
          <w:tcPr>
            <w:tcW w:w="252" w:type="pct"/>
            <w:shd w:val="clear" w:color="auto" w:fill="F2F2F2"/>
            <w:vAlign w:val="center"/>
          </w:tcPr>
          <w:p w14:paraId="1A65C84A" w14:textId="77777777" w:rsidR="00D06EFC" w:rsidRPr="008A3660" w:rsidRDefault="00D06EFC" w:rsidP="003D3902">
            <w:pPr>
              <w:ind w:firstLine="0"/>
              <w:jc w:val="center"/>
              <w:rPr>
                <w:i/>
                <w:sz w:val="16"/>
                <w:szCs w:val="16"/>
              </w:rPr>
            </w:pPr>
            <w:r w:rsidRPr="008A3660">
              <w:rPr>
                <w:i/>
                <w:sz w:val="16"/>
                <w:szCs w:val="16"/>
              </w:rPr>
              <w:t>8</w:t>
            </w:r>
          </w:p>
        </w:tc>
        <w:tc>
          <w:tcPr>
            <w:tcW w:w="250" w:type="pct"/>
            <w:shd w:val="clear" w:color="auto" w:fill="F2F2F2"/>
            <w:vAlign w:val="center"/>
          </w:tcPr>
          <w:p w14:paraId="4DC18FA8" w14:textId="77777777" w:rsidR="00D06EFC" w:rsidRPr="008A3660" w:rsidRDefault="00D06EFC" w:rsidP="003D3902">
            <w:pPr>
              <w:ind w:firstLine="0"/>
              <w:jc w:val="center"/>
              <w:rPr>
                <w:i/>
                <w:sz w:val="16"/>
                <w:szCs w:val="16"/>
              </w:rPr>
            </w:pPr>
            <w:r w:rsidRPr="008A3660">
              <w:rPr>
                <w:i/>
                <w:sz w:val="16"/>
                <w:szCs w:val="16"/>
              </w:rPr>
              <w:t>9</w:t>
            </w:r>
          </w:p>
        </w:tc>
        <w:tc>
          <w:tcPr>
            <w:tcW w:w="253" w:type="pct"/>
            <w:shd w:val="clear" w:color="auto" w:fill="F2F2F2"/>
            <w:vAlign w:val="center"/>
          </w:tcPr>
          <w:p w14:paraId="15B0F288" w14:textId="77777777" w:rsidR="00D06EFC" w:rsidRPr="008A3660" w:rsidRDefault="00D06EFC" w:rsidP="003D3902">
            <w:pPr>
              <w:ind w:firstLine="0"/>
              <w:jc w:val="center"/>
              <w:rPr>
                <w:i/>
                <w:sz w:val="16"/>
                <w:szCs w:val="16"/>
              </w:rPr>
            </w:pPr>
            <w:r w:rsidRPr="008A3660">
              <w:rPr>
                <w:i/>
                <w:sz w:val="16"/>
                <w:szCs w:val="16"/>
              </w:rPr>
              <w:t>10</w:t>
            </w:r>
          </w:p>
        </w:tc>
        <w:tc>
          <w:tcPr>
            <w:tcW w:w="253" w:type="pct"/>
            <w:shd w:val="clear" w:color="auto" w:fill="F2F2F2"/>
            <w:vAlign w:val="center"/>
          </w:tcPr>
          <w:p w14:paraId="4054FE5C" w14:textId="77777777" w:rsidR="00D06EFC" w:rsidRPr="008A3660" w:rsidRDefault="00D06EFC" w:rsidP="003D3902">
            <w:pPr>
              <w:ind w:firstLine="0"/>
              <w:jc w:val="center"/>
              <w:rPr>
                <w:i/>
                <w:sz w:val="16"/>
                <w:szCs w:val="16"/>
              </w:rPr>
            </w:pPr>
            <w:r w:rsidRPr="008A3660">
              <w:rPr>
                <w:i/>
                <w:sz w:val="16"/>
                <w:szCs w:val="16"/>
              </w:rPr>
              <w:t>11</w:t>
            </w:r>
          </w:p>
        </w:tc>
        <w:tc>
          <w:tcPr>
            <w:tcW w:w="252" w:type="pct"/>
            <w:tcBorders>
              <w:right w:val="single" w:sz="4" w:space="0" w:color="auto"/>
            </w:tcBorders>
            <w:shd w:val="clear" w:color="auto" w:fill="F2F2F2"/>
            <w:vAlign w:val="center"/>
          </w:tcPr>
          <w:p w14:paraId="17AED6AE" w14:textId="77777777" w:rsidR="00D06EFC" w:rsidRPr="008A3660" w:rsidRDefault="00D06EFC" w:rsidP="003D3902">
            <w:pPr>
              <w:ind w:firstLine="0"/>
              <w:jc w:val="center"/>
              <w:rPr>
                <w:i/>
                <w:sz w:val="16"/>
                <w:szCs w:val="16"/>
              </w:rPr>
            </w:pPr>
            <w:r w:rsidRPr="008A3660">
              <w:rPr>
                <w:i/>
                <w:sz w:val="16"/>
                <w:szCs w:val="16"/>
              </w:rPr>
              <w:t>12</w:t>
            </w:r>
          </w:p>
        </w:tc>
        <w:tc>
          <w:tcPr>
            <w:tcW w:w="250" w:type="pct"/>
            <w:tcBorders>
              <w:left w:val="single" w:sz="4" w:space="0" w:color="auto"/>
            </w:tcBorders>
            <w:shd w:val="clear" w:color="auto" w:fill="F2F2F2"/>
            <w:vAlign w:val="center"/>
          </w:tcPr>
          <w:p w14:paraId="296EA116" w14:textId="77777777" w:rsidR="00D06EFC" w:rsidRPr="008A3660" w:rsidRDefault="00D06EFC" w:rsidP="003D3902">
            <w:pPr>
              <w:ind w:firstLine="0"/>
              <w:jc w:val="center"/>
              <w:rPr>
                <w:i/>
                <w:sz w:val="16"/>
                <w:szCs w:val="16"/>
              </w:rPr>
            </w:pPr>
            <w:r w:rsidRPr="008A3660">
              <w:rPr>
                <w:i/>
                <w:sz w:val="16"/>
                <w:szCs w:val="16"/>
              </w:rPr>
              <w:t>13</w:t>
            </w:r>
          </w:p>
        </w:tc>
        <w:tc>
          <w:tcPr>
            <w:tcW w:w="250" w:type="pct"/>
            <w:shd w:val="clear" w:color="auto" w:fill="F2F2F2"/>
            <w:vAlign w:val="center"/>
          </w:tcPr>
          <w:p w14:paraId="14269499" w14:textId="77777777" w:rsidR="00D06EFC" w:rsidRPr="008A3660" w:rsidRDefault="00D06EFC" w:rsidP="003D3902">
            <w:pPr>
              <w:ind w:firstLine="0"/>
              <w:jc w:val="center"/>
              <w:rPr>
                <w:i/>
                <w:sz w:val="16"/>
                <w:szCs w:val="16"/>
              </w:rPr>
            </w:pPr>
            <w:r w:rsidRPr="008A3660">
              <w:rPr>
                <w:i/>
                <w:sz w:val="16"/>
                <w:szCs w:val="16"/>
              </w:rPr>
              <w:t>14</w:t>
            </w:r>
          </w:p>
        </w:tc>
        <w:tc>
          <w:tcPr>
            <w:tcW w:w="1002" w:type="pct"/>
            <w:shd w:val="clear" w:color="auto" w:fill="F2F2F2"/>
            <w:vAlign w:val="center"/>
          </w:tcPr>
          <w:p w14:paraId="271F6FA0" w14:textId="77777777" w:rsidR="00D06EFC" w:rsidRPr="008A3660" w:rsidRDefault="00D06EFC" w:rsidP="003D3902">
            <w:pPr>
              <w:ind w:firstLine="0"/>
              <w:jc w:val="center"/>
              <w:rPr>
                <w:i/>
                <w:sz w:val="16"/>
                <w:szCs w:val="16"/>
                <w:lang w:val="en-US"/>
              </w:rPr>
            </w:pPr>
            <w:r w:rsidRPr="008A3660">
              <w:rPr>
                <w:i/>
                <w:sz w:val="16"/>
                <w:szCs w:val="16"/>
                <w:lang w:val="en-US"/>
              </w:rPr>
              <w:t>…</w:t>
            </w:r>
          </w:p>
        </w:tc>
        <w:tc>
          <w:tcPr>
            <w:tcW w:w="269" w:type="pct"/>
            <w:tcBorders>
              <w:right w:val="single" w:sz="4" w:space="0" w:color="auto"/>
            </w:tcBorders>
            <w:shd w:val="clear" w:color="auto" w:fill="F2F2F2"/>
            <w:vAlign w:val="center"/>
          </w:tcPr>
          <w:p w14:paraId="7C0A0FE2" w14:textId="77777777" w:rsidR="00D06EFC" w:rsidRPr="008A3660" w:rsidRDefault="00D06EFC" w:rsidP="003D3902">
            <w:pPr>
              <w:ind w:firstLine="0"/>
              <w:jc w:val="center"/>
              <w:rPr>
                <w:i/>
                <w:sz w:val="16"/>
                <w:szCs w:val="16"/>
                <w:lang w:val="en-US"/>
              </w:rPr>
            </w:pPr>
            <w:r w:rsidRPr="008A3660">
              <w:rPr>
                <w:i/>
                <w:sz w:val="16"/>
                <w:szCs w:val="16"/>
                <w:lang w:val="en-US"/>
              </w:rPr>
              <w:t>24</w:t>
            </w:r>
          </w:p>
        </w:tc>
        <w:tc>
          <w:tcPr>
            <w:tcW w:w="226" w:type="pct"/>
            <w:tcBorders>
              <w:left w:val="single" w:sz="4" w:space="0" w:color="auto"/>
            </w:tcBorders>
            <w:shd w:val="clear" w:color="auto" w:fill="F2F2F2"/>
            <w:vAlign w:val="center"/>
          </w:tcPr>
          <w:p w14:paraId="29104B3D" w14:textId="77777777" w:rsidR="00D06EFC" w:rsidRPr="008A3660" w:rsidRDefault="00D06EFC" w:rsidP="003D3902">
            <w:pPr>
              <w:ind w:firstLine="0"/>
              <w:jc w:val="center"/>
              <w:rPr>
                <w:i/>
                <w:sz w:val="16"/>
                <w:szCs w:val="16"/>
              </w:rPr>
            </w:pPr>
            <w:r w:rsidRPr="008A3660">
              <w:rPr>
                <w:i/>
                <w:sz w:val="16"/>
                <w:szCs w:val="16"/>
                <w:lang w:val="en-US"/>
              </w:rPr>
              <w:t>25</w:t>
            </w:r>
          </w:p>
        </w:tc>
      </w:tr>
      <w:tr w:rsidR="00D06EFC" w:rsidRPr="008A3660" w14:paraId="6FA3D950" w14:textId="77777777" w:rsidTr="00D06EFC">
        <w:trPr>
          <w:trHeight w:val="617"/>
        </w:trPr>
        <w:tc>
          <w:tcPr>
            <w:tcW w:w="1993" w:type="pct"/>
            <w:gridSpan w:val="8"/>
            <w:tcBorders>
              <w:right w:val="single" w:sz="4" w:space="0" w:color="auto"/>
            </w:tcBorders>
            <w:shd w:val="clear" w:color="auto" w:fill="C6D9F1"/>
            <w:vAlign w:val="center"/>
          </w:tcPr>
          <w:p w14:paraId="6A9B37B6" w14:textId="77777777" w:rsidR="00D06EFC" w:rsidRPr="008A3660" w:rsidRDefault="00D06EFC" w:rsidP="003D3902">
            <w:pPr>
              <w:keepNext/>
              <w:keepLines/>
              <w:ind w:firstLine="0"/>
              <w:jc w:val="center"/>
              <w:rPr>
                <w:rFonts w:ascii="Courier New" w:hAnsi="Courier New" w:cs="Courier New"/>
                <w:sz w:val="16"/>
                <w:szCs w:val="16"/>
              </w:rPr>
            </w:pPr>
            <w:r w:rsidRPr="008A3660">
              <w:rPr>
                <w:b/>
                <w:lang w:val="en-US" w:eastAsia="ru-RU"/>
              </w:rPr>
              <w:t>A</w:t>
            </w:r>
          </w:p>
        </w:tc>
        <w:tc>
          <w:tcPr>
            <w:tcW w:w="2780" w:type="pct"/>
            <w:gridSpan w:val="8"/>
            <w:tcBorders>
              <w:left w:val="single" w:sz="4" w:space="0" w:color="auto"/>
              <w:right w:val="single" w:sz="4" w:space="0" w:color="auto"/>
            </w:tcBorders>
            <w:shd w:val="clear" w:color="auto" w:fill="auto"/>
            <w:vAlign w:val="center"/>
          </w:tcPr>
          <w:p w14:paraId="5FB535A1" w14:textId="77777777" w:rsidR="00D06EFC" w:rsidRPr="008A3660" w:rsidRDefault="00D06EFC" w:rsidP="003D3902">
            <w:pPr>
              <w:keepNext/>
              <w:keepLines/>
              <w:ind w:firstLine="0"/>
              <w:jc w:val="center"/>
              <w:rPr>
                <w:rFonts w:ascii="Courier New" w:hAnsi="Courier New" w:cs="Courier New"/>
                <w:sz w:val="16"/>
                <w:szCs w:val="16"/>
              </w:rPr>
            </w:pPr>
            <w:r w:rsidRPr="008A3660">
              <w:rPr>
                <w:b/>
                <w:lang w:val="en-US" w:eastAsia="ru-RU"/>
              </w:rPr>
              <w:t>B</w:t>
            </w:r>
          </w:p>
        </w:tc>
        <w:tc>
          <w:tcPr>
            <w:tcW w:w="226" w:type="pct"/>
            <w:tcBorders>
              <w:left w:val="single" w:sz="4" w:space="0" w:color="auto"/>
              <w:right w:val="single" w:sz="4" w:space="0" w:color="auto"/>
            </w:tcBorders>
            <w:shd w:val="clear" w:color="auto" w:fill="FBD4B4"/>
            <w:vAlign w:val="center"/>
          </w:tcPr>
          <w:p w14:paraId="45D74CA3" w14:textId="177BA122" w:rsidR="00D06EFC" w:rsidRPr="008A3660" w:rsidRDefault="00D06EFC" w:rsidP="003D3902">
            <w:pPr>
              <w:keepNext/>
              <w:keepLines/>
              <w:ind w:firstLine="0"/>
              <w:jc w:val="center"/>
              <w:rPr>
                <w:rFonts w:ascii="Courier New" w:hAnsi="Courier New" w:cs="Courier New"/>
                <w:sz w:val="16"/>
                <w:szCs w:val="16"/>
              </w:rPr>
            </w:pPr>
            <w:r w:rsidRPr="008A3660">
              <w:rPr>
                <w:b/>
                <w:lang w:val="en-US" w:eastAsia="ru-RU"/>
              </w:rPr>
              <w:t>C</w:t>
            </w:r>
          </w:p>
        </w:tc>
      </w:tr>
    </w:tbl>
    <w:p w14:paraId="7BD4B291" w14:textId="77777777" w:rsidR="00D06EFC" w:rsidRPr="008A3660" w:rsidRDefault="00D06EFC" w:rsidP="00D06EFC">
      <w:pPr>
        <w:ind w:left="708"/>
        <w:rPr>
          <w:lang w:val="en-US"/>
        </w:rPr>
      </w:pPr>
    </w:p>
    <w:tbl>
      <w:tblPr>
        <w:tblW w:w="4944" w:type="pct"/>
        <w:tblInd w:w="108" w:type="dxa"/>
        <w:tblLook w:val="04A0" w:firstRow="1" w:lastRow="0" w:firstColumn="1" w:lastColumn="0" w:noHBand="0" w:noVBand="1"/>
      </w:tblPr>
      <w:tblGrid>
        <w:gridCol w:w="710"/>
        <w:gridCol w:w="8259"/>
      </w:tblGrid>
      <w:tr w:rsidR="00D06EFC" w:rsidRPr="008A3660" w14:paraId="431E26EC" w14:textId="77777777" w:rsidTr="00D06EFC">
        <w:tc>
          <w:tcPr>
            <w:tcW w:w="396" w:type="pct"/>
            <w:shd w:val="clear" w:color="auto" w:fill="auto"/>
          </w:tcPr>
          <w:p w14:paraId="29D36315" w14:textId="77777777" w:rsidR="00D06EFC" w:rsidRPr="008A3660" w:rsidRDefault="00D06EFC" w:rsidP="003D3902">
            <w:pPr>
              <w:spacing w:after="120"/>
              <w:ind w:firstLine="0"/>
              <w:rPr>
                <w:rFonts w:ascii="Courier New" w:hAnsi="Courier New" w:cs="Courier New"/>
                <w:lang w:val="en-US"/>
              </w:rPr>
            </w:pPr>
            <w:r w:rsidRPr="008A3660">
              <w:rPr>
                <w:rFonts w:ascii="Courier New" w:hAnsi="Courier New" w:cs="Courier New"/>
                <w:lang w:val="en-US"/>
              </w:rPr>
              <w:t>A</w:t>
            </w:r>
          </w:p>
        </w:tc>
        <w:tc>
          <w:tcPr>
            <w:tcW w:w="4604" w:type="pct"/>
            <w:shd w:val="clear" w:color="auto" w:fill="auto"/>
          </w:tcPr>
          <w:p w14:paraId="2D8CE097" w14:textId="77777777" w:rsidR="00D06EFC" w:rsidRPr="008A3660" w:rsidRDefault="00D06EFC" w:rsidP="003D3902">
            <w:pPr>
              <w:spacing w:after="120"/>
              <w:ind w:firstLine="0"/>
            </w:pPr>
            <w:r w:rsidRPr="008A3660">
              <w:rPr>
                <w:b/>
              </w:rPr>
              <w:t>1 - 8 разряд</w:t>
            </w:r>
            <w:r w:rsidRPr="008A3660">
              <w:t xml:space="preserve"> – УРН Участника, сформировавшего начисление. </w:t>
            </w:r>
          </w:p>
          <w:p w14:paraId="1090D108" w14:textId="7059D2C5" w:rsidR="00D06EFC" w:rsidRPr="008A3660" w:rsidRDefault="00D06EFC" w:rsidP="003D3902">
            <w:pPr>
              <w:spacing w:after="120"/>
              <w:ind w:firstLine="0"/>
            </w:pPr>
            <w:r w:rsidRPr="008A3660">
              <w:t>УРН указывается в десятичном представлении. Для этого его необходимо предварительно перевести из шестнадцатеричного</w:t>
            </w:r>
            <w:r w:rsidRPr="008A3660" w:rsidDel="00F93B59">
              <w:t xml:space="preserve"> </w:t>
            </w:r>
            <w:r w:rsidRPr="008A3660">
              <w:t>представления в</w:t>
            </w:r>
            <w:r w:rsidR="00E23F09" w:rsidRPr="008A3660">
              <w:t> </w:t>
            </w:r>
            <w:r w:rsidRPr="008A3660">
              <w:t xml:space="preserve">десятичное. </w:t>
            </w:r>
          </w:p>
          <w:p w14:paraId="1EAFE105" w14:textId="77777777" w:rsidR="00D06EFC" w:rsidRPr="008A3660" w:rsidRDefault="00D06EFC" w:rsidP="003D3902">
            <w:pPr>
              <w:spacing w:after="120"/>
              <w:ind w:firstLine="0"/>
              <w:rPr>
                <w:i/>
              </w:rPr>
            </w:pPr>
            <w:r w:rsidRPr="008A3660">
              <w:rPr>
                <w:i/>
              </w:rPr>
              <w:t>Например,</w:t>
            </w:r>
          </w:p>
          <w:p w14:paraId="5C5850BC" w14:textId="77777777" w:rsidR="00D06EFC" w:rsidRPr="008A3660" w:rsidRDefault="00D06EFC" w:rsidP="003D3902">
            <w:pPr>
              <w:spacing w:after="120"/>
              <w:ind w:firstLine="0"/>
              <w:rPr>
                <w:i/>
                <w:sz w:val="28"/>
                <w:szCs w:val="28"/>
              </w:rPr>
            </w:pPr>
            <w:r w:rsidRPr="008A3660">
              <w:rPr>
                <w:i/>
              </w:rPr>
              <w:t>УРН Участника, полученный при регистрации в ГИС ГМП — «AA11B4»; после перевода в десятичное представление получается — «11145652». Если значение УРН после перевода в десятичное представление будет менее восьми символов, то значение дополняется нулями слева до 8 цифр.</w:t>
            </w:r>
          </w:p>
        </w:tc>
      </w:tr>
      <w:tr w:rsidR="00D06EFC" w:rsidRPr="008A3660" w14:paraId="6CAE2FC7" w14:textId="77777777" w:rsidTr="00D06EFC">
        <w:tc>
          <w:tcPr>
            <w:tcW w:w="396" w:type="pct"/>
            <w:shd w:val="clear" w:color="auto" w:fill="auto"/>
          </w:tcPr>
          <w:p w14:paraId="76C7F16A" w14:textId="77777777" w:rsidR="00D06EFC" w:rsidRPr="008A3660" w:rsidRDefault="00D06EFC" w:rsidP="003D3902">
            <w:pPr>
              <w:spacing w:after="120"/>
              <w:ind w:firstLine="0"/>
              <w:rPr>
                <w:rFonts w:ascii="Courier New" w:hAnsi="Courier New" w:cs="Courier New"/>
              </w:rPr>
            </w:pPr>
            <w:r w:rsidRPr="008A3660">
              <w:rPr>
                <w:rFonts w:ascii="Courier New" w:hAnsi="Courier New" w:cs="Courier New"/>
                <w:lang w:val="en-US"/>
              </w:rPr>
              <w:t>B</w:t>
            </w:r>
          </w:p>
        </w:tc>
        <w:tc>
          <w:tcPr>
            <w:tcW w:w="4604" w:type="pct"/>
            <w:shd w:val="clear" w:color="auto" w:fill="auto"/>
          </w:tcPr>
          <w:p w14:paraId="6F856CDC" w14:textId="77777777" w:rsidR="00D06EFC" w:rsidRPr="008A3660" w:rsidRDefault="00D06EFC" w:rsidP="003D3902">
            <w:pPr>
              <w:spacing w:after="120"/>
              <w:ind w:firstLine="0"/>
              <w:rPr>
                <w:sz w:val="28"/>
                <w:szCs w:val="28"/>
              </w:rPr>
            </w:pPr>
            <w:r w:rsidRPr="008A3660">
              <w:rPr>
                <w:b/>
              </w:rPr>
              <w:t>9 - 24 разряд</w:t>
            </w:r>
            <w:r w:rsidRPr="008A3660">
              <w:t xml:space="preserve"> - уникальный номер начисления — 16 цифр. Алгоритм формирования, обеспечивающий уникальность номера, определяется участником самостоятельно.</w:t>
            </w:r>
          </w:p>
        </w:tc>
      </w:tr>
      <w:tr w:rsidR="00D06EFC" w:rsidRPr="008A3660" w14:paraId="33AC5E4D" w14:textId="77777777" w:rsidTr="00D06EFC">
        <w:tc>
          <w:tcPr>
            <w:tcW w:w="396" w:type="pct"/>
            <w:shd w:val="clear" w:color="auto" w:fill="auto"/>
          </w:tcPr>
          <w:p w14:paraId="716BC8DF" w14:textId="77777777" w:rsidR="00D06EFC" w:rsidRPr="008A3660" w:rsidRDefault="00D06EFC" w:rsidP="003D3902">
            <w:pPr>
              <w:spacing w:after="120"/>
              <w:ind w:firstLine="0"/>
              <w:rPr>
                <w:rFonts w:ascii="Courier New" w:hAnsi="Courier New" w:cs="Courier New"/>
              </w:rPr>
            </w:pPr>
            <w:r w:rsidRPr="008A3660">
              <w:rPr>
                <w:rFonts w:ascii="Courier New" w:hAnsi="Courier New" w:cs="Courier New"/>
                <w:lang w:val="en-US"/>
              </w:rPr>
              <w:t>C</w:t>
            </w:r>
          </w:p>
        </w:tc>
        <w:tc>
          <w:tcPr>
            <w:tcW w:w="4604" w:type="pct"/>
            <w:shd w:val="clear" w:color="auto" w:fill="auto"/>
          </w:tcPr>
          <w:p w14:paraId="4F05FC49" w14:textId="4DF05A31" w:rsidR="00D06EFC" w:rsidRPr="008A3660" w:rsidRDefault="00D06EFC" w:rsidP="003D3902">
            <w:pPr>
              <w:spacing w:after="120"/>
              <w:ind w:firstLine="0"/>
              <w:rPr>
                <w:sz w:val="28"/>
                <w:szCs w:val="28"/>
              </w:rPr>
            </w:pPr>
            <w:r w:rsidRPr="008A3660">
              <w:rPr>
                <w:b/>
              </w:rPr>
              <w:t>25 – разряд</w:t>
            </w:r>
            <w:r w:rsidRPr="008A3660">
              <w:t xml:space="preserve"> - контрольный разряд, который рассчитывается по правилу - п. </w:t>
            </w:r>
            <w:r w:rsidRPr="008A3660">
              <w:fldChar w:fldCharType="begin"/>
            </w:r>
            <w:r w:rsidRPr="008A3660">
              <w:instrText xml:space="preserve"> REF _Ref375580597 \n \h  \* MERGEFORMAT </w:instrText>
            </w:r>
            <w:r w:rsidRPr="008A3660">
              <w:fldChar w:fldCharType="separate"/>
            </w:r>
            <w:r w:rsidR="00DD2BC4">
              <w:t>4.1.1</w:t>
            </w:r>
            <w:r w:rsidRPr="008A3660">
              <w:fldChar w:fldCharType="end"/>
            </w:r>
            <w:r w:rsidRPr="008A3660">
              <w:rPr>
                <w:sz w:val="28"/>
                <w:szCs w:val="28"/>
              </w:rPr>
              <w:t>.</w:t>
            </w:r>
          </w:p>
        </w:tc>
      </w:tr>
    </w:tbl>
    <w:p w14:paraId="1CA843D9" w14:textId="18C26C39" w:rsidR="00D06EFC" w:rsidRPr="008A3660" w:rsidRDefault="00D06EFC" w:rsidP="00D06EFC">
      <w:pPr>
        <w:pStyle w:val="31"/>
      </w:pPr>
      <w:bookmarkStart w:id="925" w:name="_Ref375580597"/>
      <w:bookmarkStart w:id="926" w:name="_Toc399957089"/>
      <w:bookmarkStart w:id="927" w:name="_Toc420059897"/>
      <w:bookmarkStart w:id="928" w:name="_Toc514243428"/>
      <w:bookmarkStart w:id="929" w:name="_Toc86332063"/>
      <w:r w:rsidRPr="008A3660">
        <w:t>Правила расчета контрольного разряда УИН</w:t>
      </w:r>
      <w:bookmarkEnd w:id="925"/>
      <w:bookmarkEnd w:id="926"/>
      <w:bookmarkEnd w:id="927"/>
      <w:bookmarkEnd w:id="928"/>
      <w:bookmarkEnd w:id="929"/>
    </w:p>
    <w:p w14:paraId="5D49BBD6" w14:textId="77777777" w:rsidR="00D06EFC" w:rsidRPr="008A3660" w:rsidRDefault="00D06EFC" w:rsidP="00D06EFC">
      <w:pPr>
        <w:ind w:firstLine="720"/>
      </w:pPr>
      <w:r w:rsidRPr="008A3660">
        <w:t>Контрольный разряд УИН формируется по следующим правилам:</w:t>
      </w:r>
    </w:p>
    <w:p w14:paraId="70B7DE8D" w14:textId="77777777" w:rsidR="00D06EFC" w:rsidRPr="008A3660" w:rsidRDefault="00D06EFC" w:rsidP="004D2C9A">
      <w:pPr>
        <w:pStyle w:val="1"/>
        <w:rPr>
          <w:rFonts w:ascii="Verdana" w:hAnsi="Verdana"/>
        </w:rPr>
      </w:pPr>
      <w:r w:rsidRPr="008A3660">
        <w:t>каждому разряду УИН, начиная со старшего разряда, присваивается набор весов, соответствующий натуральному ряду чисел от 1 до 10, далее набор весов повторяется;</w:t>
      </w:r>
    </w:p>
    <w:p w14:paraId="58E1C7F3" w14:textId="77777777" w:rsidR="00D06EFC" w:rsidRPr="008A3660" w:rsidRDefault="00D06EFC" w:rsidP="004D2C9A">
      <w:pPr>
        <w:pStyle w:val="1"/>
        <w:rPr>
          <w:rFonts w:ascii="Verdana" w:hAnsi="Verdana"/>
        </w:rPr>
      </w:pPr>
      <w:r w:rsidRPr="008A3660">
        <w:t xml:space="preserve">каждая цифра УИН умножается на присвоенный вес разряда и вычисляется сумма полученных произведений; </w:t>
      </w:r>
    </w:p>
    <w:p w14:paraId="68C09183" w14:textId="77777777" w:rsidR="00D06EFC" w:rsidRPr="008A3660" w:rsidRDefault="00D06EFC" w:rsidP="00255391">
      <w:pPr>
        <w:pStyle w:val="1"/>
        <w:rPr>
          <w:rFonts w:ascii="Verdana" w:hAnsi="Verdana"/>
        </w:rPr>
      </w:pPr>
      <w:r w:rsidRPr="008A3660">
        <w:t xml:space="preserve">контрольный разряд для УИН представляет собой остаток от деления полученной суммы на модуль «11». Контрольный разряд должен иметь значение от 0 до 9; </w:t>
      </w:r>
    </w:p>
    <w:p w14:paraId="01E58B93" w14:textId="7456ED11" w:rsidR="00494C8E" w:rsidRPr="008A3660" w:rsidRDefault="00D06EFC" w:rsidP="00255391">
      <w:pPr>
        <w:pStyle w:val="1"/>
      </w:pPr>
      <w:r w:rsidRPr="008A3660">
        <w:t xml:space="preserve">если получается остаток, равный 10, то для обеспечения одноразрядного контрольного разряда необходимо провести повторный расчет, применяя вторую последовательность весов, являющуюся результатом </w:t>
      </w:r>
      <w:r w:rsidRPr="008A3660">
        <w:lastRenderedPageBreak/>
        <w:t>циклического сдвига исходной последовательности на 2 разряда влево (3, 4, 5, 6, 7, 8, 9, 10, 1, 2). Если, в случае повторного расчета, остаток от деления вновь сохраняется равным 10, то значение контрольного разряда проставляется равным «0».</w:t>
      </w:r>
    </w:p>
    <w:p w14:paraId="1B62BC05" w14:textId="3F5946A3" w:rsidR="00D06EFC" w:rsidRPr="008A3660" w:rsidRDefault="00D06EFC" w:rsidP="00D06EFC">
      <w:pPr>
        <w:pStyle w:val="20"/>
      </w:pPr>
      <w:bookmarkStart w:id="930" w:name="_Ref397013410"/>
      <w:bookmarkStart w:id="931" w:name="_Toc399957090"/>
      <w:bookmarkStart w:id="932" w:name="_Toc420059898"/>
      <w:bookmarkStart w:id="933" w:name="_Toc514243429"/>
      <w:bookmarkStart w:id="934" w:name="_Toc86332064"/>
      <w:r w:rsidRPr="008A3660">
        <w:t>Идентификатор плательщика</w:t>
      </w:r>
      <w:bookmarkEnd w:id="930"/>
      <w:bookmarkEnd w:id="931"/>
      <w:bookmarkEnd w:id="932"/>
      <w:bookmarkEnd w:id="933"/>
      <w:bookmarkEnd w:id="934"/>
    </w:p>
    <w:p w14:paraId="5DA69C5A" w14:textId="77777777" w:rsidR="00D06EFC" w:rsidRPr="008A3660" w:rsidRDefault="00D06EFC" w:rsidP="00D06EFC">
      <w:pPr>
        <w:spacing w:before="60" w:after="60"/>
        <w:rPr>
          <w:szCs w:val="20"/>
        </w:rPr>
      </w:pPr>
      <w:r w:rsidRPr="008A3660">
        <w:rPr>
          <w:szCs w:val="28"/>
          <w:lang w:eastAsia="ru-RU"/>
        </w:rPr>
        <w:t>Идентификатор плательщика состоит из 22 символов. Структура идентификатора плательщика должна соответствовать требованиям, приведенным в настоящем разделе.</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92"/>
        <w:gridCol w:w="993"/>
        <w:gridCol w:w="567"/>
        <w:gridCol w:w="567"/>
        <w:gridCol w:w="708"/>
        <w:gridCol w:w="596"/>
        <w:gridCol w:w="850"/>
        <w:gridCol w:w="708"/>
        <w:gridCol w:w="540"/>
        <w:gridCol w:w="1134"/>
        <w:gridCol w:w="708"/>
      </w:tblGrid>
      <w:tr w:rsidR="00D06EFC" w:rsidRPr="008A3660" w14:paraId="20267F3B" w14:textId="77777777" w:rsidTr="00D06EFC">
        <w:tc>
          <w:tcPr>
            <w:tcW w:w="851" w:type="dxa"/>
            <w:tcBorders>
              <w:bottom w:val="single" w:sz="4" w:space="0" w:color="auto"/>
            </w:tcBorders>
            <w:shd w:val="clear" w:color="auto" w:fill="E7E6E6" w:themeFill="background2"/>
          </w:tcPr>
          <w:p w14:paraId="4D3BC7DC" w14:textId="77777777" w:rsidR="00D06EFC" w:rsidRPr="008A3660" w:rsidRDefault="00D06EFC" w:rsidP="003D3902">
            <w:pPr>
              <w:keepNext/>
              <w:keepLines/>
              <w:ind w:firstLine="0"/>
              <w:rPr>
                <w:i/>
                <w:lang w:val="en-US" w:eastAsia="ru-RU"/>
              </w:rPr>
            </w:pPr>
            <w:r w:rsidRPr="008A3660">
              <w:rPr>
                <w:i/>
                <w:lang w:val="en-US" w:eastAsia="ru-RU"/>
              </w:rPr>
              <w:t>1</w:t>
            </w:r>
          </w:p>
        </w:tc>
        <w:tc>
          <w:tcPr>
            <w:tcW w:w="992" w:type="dxa"/>
            <w:shd w:val="clear" w:color="auto" w:fill="E7E6E6" w:themeFill="background2"/>
          </w:tcPr>
          <w:p w14:paraId="096F1499" w14:textId="77777777" w:rsidR="00D06EFC" w:rsidRPr="008A3660" w:rsidRDefault="00D06EFC" w:rsidP="003D3902">
            <w:pPr>
              <w:keepNext/>
              <w:keepLines/>
              <w:ind w:firstLine="0"/>
              <w:rPr>
                <w:i/>
                <w:lang w:eastAsia="ru-RU"/>
              </w:rPr>
            </w:pPr>
            <w:r w:rsidRPr="008A3660">
              <w:rPr>
                <w:i/>
                <w:lang w:eastAsia="ru-RU"/>
              </w:rPr>
              <w:t>2</w:t>
            </w:r>
          </w:p>
        </w:tc>
        <w:tc>
          <w:tcPr>
            <w:tcW w:w="993" w:type="dxa"/>
            <w:shd w:val="clear" w:color="auto" w:fill="E7E6E6" w:themeFill="background2"/>
          </w:tcPr>
          <w:p w14:paraId="0575E49D" w14:textId="77777777" w:rsidR="00D06EFC" w:rsidRPr="008A3660" w:rsidRDefault="00D06EFC" w:rsidP="003D3902">
            <w:pPr>
              <w:keepNext/>
              <w:keepLines/>
              <w:ind w:firstLine="0"/>
              <w:rPr>
                <w:i/>
                <w:lang w:eastAsia="ru-RU"/>
              </w:rPr>
            </w:pPr>
            <w:r w:rsidRPr="008A3660">
              <w:rPr>
                <w:i/>
                <w:lang w:eastAsia="ru-RU"/>
              </w:rPr>
              <w:t>3</w:t>
            </w:r>
          </w:p>
        </w:tc>
        <w:tc>
          <w:tcPr>
            <w:tcW w:w="567" w:type="dxa"/>
            <w:tcBorders>
              <w:bottom w:val="single" w:sz="4" w:space="0" w:color="auto"/>
            </w:tcBorders>
            <w:shd w:val="clear" w:color="auto" w:fill="E7E6E6" w:themeFill="background2"/>
          </w:tcPr>
          <w:p w14:paraId="16D002E6" w14:textId="77777777" w:rsidR="00D06EFC" w:rsidRPr="008A3660" w:rsidRDefault="00D06EFC" w:rsidP="003D3902">
            <w:pPr>
              <w:keepNext/>
              <w:keepLines/>
              <w:ind w:firstLine="0"/>
              <w:rPr>
                <w:i/>
                <w:lang w:eastAsia="ru-RU"/>
              </w:rPr>
            </w:pPr>
            <w:r w:rsidRPr="008A3660">
              <w:rPr>
                <w:i/>
                <w:lang w:eastAsia="ru-RU"/>
              </w:rPr>
              <w:t>4</w:t>
            </w:r>
          </w:p>
        </w:tc>
        <w:tc>
          <w:tcPr>
            <w:tcW w:w="567" w:type="dxa"/>
            <w:tcBorders>
              <w:bottom w:val="single" w:sz="4" w:space="0" w:color="auto"/>
            </w:tcBorders>
            <w:shd w:val="clear" w:color="auto" w:fill="E7E6E6" w:themeFill="background2"/>
          </w:tcPr>
          <w:p w14:paraId="450BFD4F" w14:textId="77777777" w:rsidR="00D06EFC" w:rsidRPr="008A3660" w:rsidRDefault="00D06EFC" w:rsidP="003D3902">
            <w:pPr>
              <w:keepNext/>
              <w:keepLines/>
              <w:ind w:firstLine="0"/>
              <w:rPr>
                <w:i/>
                <w:lang w:eastAsia="ru-RU"/>
              </w:rPr>
            </w:pPr>
            <w:r w:rsidRPr="008A3660">
              <w:rPr>
                <w:i/>
                <w:lang w:eastAsia="ru-RU"/>
              </w:rPr>
              <w:t>5</w:t>
            </w:r>
          </w:p>
        </w:tc>
        <w:tc>
          <w:tcPr>
            <w:tcW w:w="708" w:type="dxa"/>
            <w:tcBorders>
              <w:bottom w:val="single" w:sz="4" w:space="0" w:color="auto"/>
            </w:tcBorders>
            <w:shd w:val="clear" w:color="auto" w:fill="E7E6E6" w:themeFill="background2"/>
          </w:tcPr>
          <w:p w14:paraId="78018BAC" w14:textId="77777777" w:rsidR="00D06EFC" w:rsidRPr="008A3660" w:rsidRDefault="00D06EFC" w:rsidP="003D3902">
            <w:pPr>
              <w:keepNext/>
              <w:keepLines/>
              <w:ind w:firstLine="0"/>
              <w:rPr>
                <w:i/>
                <w:lang w:eastAsia="ru-RU"/>
              </w:rPr>
            </w:pPr>
            <w:r w:rsidRPr="008A3660">
              <w:rPr>
                <w:i/>
                <w:lang w:eastAsia="ru-RU"/>
              </w:rPr>
              <w:t>6</w:t>
            </w:r>
          </w:p>
        </w:tc>
        <w:tc>
          <w:tcPr>
            <w:tcW w:w="596" w:type="dxa"/>
            <w:tcBorders>
              <w:bottom w:val="single" w:sz="4" w:space="0" w:color="auto"/>
            </w:tcBorders>
            <w:shd w:val="clear" w:color="auto" w:fill="E7E6E6" w:themeFill="background2"/>
          </w:tcPr>
          <w:p w14:paraId="6E584CBA" w14:textId="77777777" w:rsidR="00D06EFC" w:rsidRPr="008A3660" w:rsidRDefault="00D06EFC" w:rsidP="003D3902">
            <w:pPr>
              <w:keepNext/>
              <w:keepLines/>
              <w:ind w:firstLine="0"/>
              <w:rPr>
                <w:i/>
                <w:lang w:eastAsia="ru-RU"/>
              </w:rPr>
            </w:pPr>
            <w:r w:rsidRPr="008A3660">
              <w:rPr>
                <w:i/>
                <w:lang w:eastAsia="ru-RU"/>
              </w:rPr>
              <w:t>7</w:t>
            </w:r>
          </w:p>
        </w:tc>
        <w:tc>
          <w:tcPr>
            <w:tcW w:w="850" w:type="dxa"/>
            <w:tcBorders>
              <w:bottom w:val="single" w:sz="4" w:space="0" w:color="auto"/>
            </w:tcBorders>
            <w:shd w:val="clear" w:color="auto" w:fill="E7E6E6" w:themeFill="background2"/>
          </w:tcPr>
          <w:p w14:paraId="4C847687" w14:textId="77777777" w:rsidR="00D06EFC" w:rsidRPr="008A3660" w:rsidRDefault="00D06EFC" w:rsidP="003D3902">
            <w:pPr>
              <w:keepNext/>
              <w:keepLines/>
              <w:ind w:firstLine="0"/>
              <w:rPr>
                <w:i/>
                <w:lang w:eastAsia="ru-RU"/>
              </w:rPr>
            </w:pPr>
            <w:r w:rsidRPr="008A3660">
              <w:rPr>
                <w:i/>
                <w:lang w:eastAsia="ru-RU"/>
              </w:rPr>
              <w:t>8</w:t>
            </w:r>
          </w:p>
        </w:tc>
        <w:tc>
          <w:tcPr>
            <w:tcW w:w="708" w:type="dxa"/>
            <w:tcBorders>
              <w:bottom w:val="single" w:sz="4" w:space="0" w:color="auto"/>
            </w:tcBorders>
            <w:shd w:val="clear" w:color="auto" w:fill="E7E6E6" w:themeFill="background2"/>
          </w:tcPr>
          <w:p w14:paraId="10C3F5BC" w14:textId="77777777" w:rsidR="00D06EFC" w:rsidRPr="008A3660" w:rsidRDefault="00D06EFC" w:rsidP="003D3902">
            <w:pPr>
              <w:keepNext/>
              <w:keepLines/>
              <w:ind w:firstLine="0"/>
              <w:rPr>
                <w:i/>
                <w:lang w:eastAsia="ru-RU"/>
              </w:rPr>
            </w:pPr>
            <w:r w:rsidRPr="008A3660">
              <w:rPr>
                <w:i/>
                <w:lang w:eastAsia="ru-RU"/>
              </w:rPr>
              <w:t>9</w:t>
            </w:r>
          </w:p>
        </w:tc>
        <w:tc>
          <w:tcPr>
            <w:tcW w:w="540" w:type="dxa"/>
            <w:tcBorders>
              <w:bottom w:val="single" w:sz="4" w:space="0" w:color="auto"/>
            </w:tcBorders>
            <w:shd w:val="clear" w:color="auto" w:fill="E7E6E6" w:themeFill="background2"/>
          </w:tcPr>
          <w:p w14:paraId="48B6D4DC" w14:textId="77777777" w:rsidR="00D06EFC" w:rsidRPr="008A3660" w:rsidRDefault="00D06EFC" w:rsidP="003D3902">
            <w:pPr>
              <w:keepNext/>
              <w:keepLines/>
              <w:ind w:firstLine="0"/>
              <w:rPr>
                <w:i/>
                <w:lang w:eastAsia="ru-RU"/>
              </w:rPr>
            </w:pPr>
            <w:r w:rsidRPr="008A3660">
              <w:rPr>
                <w:i/>
                <w:lang w:eastAsia="ru-RU"/>
              </w:rPr>
              <w:t>10</w:t>
            </w:r>
          </w:p>
        </w:tc>
        <w:tc>
          <w:tcPr>
            <w:tcW w:w="1134" w:type="dxa"/>
            <w:tcBorders>
              <w:bottom w:val="single" w:sz="4" w:space="0" w:color="auto"/>
            </w:tcBorders>
            <w:shd w:val="clear" w:color="auto" w:fill="E7E6E6" w:themeFill="background2"/>
          </w:tcPr>
          <w:p w14:paraId="2910D22B" w14:textId="77777777" w:rsidR="00D06EFC" w:rsidRPr="008A3660" w:rsidRDefault="00D06EFC" w:rsidP="003D3902">
            <w:pPr>
              <w:keepNext/>
              <w:keepLines/>
              <w:ind w:firstLine="0"/>
              <w:rPr>
                <w:i/>
                <w:lang w:eastAsia="ru-RU"/>
              </w:rPr>
            </w:pPr>
            <w:r w:rsidRPr="008A3660">
              <w:rPr>
                <w:i/>
                <w:lang w:eastAsia="ru-RU"/>
              </w:rPr>
              <w:t>…</w:t>
            </w:r>
          </w:p>
        </w:tc>
        <w:tc>
          <w:tcPr>
            <w:tcW w:w="708" w:type="dxa"/>
            <w:tcBorders>
              <w:bottom w:val="single" w:sz="4" w:space="0" w:color="auto"/>
            </w:tcBorders>
            <w:shd w:val="clear" w:color="auto" w:fill="E7E6E6" w:themeFill="background2"/>
          </w:tcPr>
          <w:p w14:paraId="055B71B9" w14:textId="77777777" w:rsidR="00D06EFC" w:rsidRPr="008A3660" w:rsidRDefault="00D06EFC" w:rsidP="003D3902">
            <w:pPr>
              <w:keepNext/>
              <w:keepLines/>
              <w:ind w:firstLine="0"/>
              <w:rPr>
                <w:i/>
                <w:lang w:eastAsia="ru-RU"/>
              </w:rPr>
            </w:pPr>
            <w:r w:rsidRPr="008A3660">
              <w:rPr>
                <w:i/>
                <w:lang w:eastAsia="ru-RU"/>
              </w:rPr>
              <w:t>22</w:t>
            </w:r>
          </w:p>
        </w:tc>
      </w:tr>
      <w:tr w:rsidR="00D06EFC" w:rsidRPr="008A3660" w14:paraId="3A9430BF" w14:textId="77777777" w:rsidTr="00D06EFC">
        <w:trPr>
          <w:trHeight w:val="323"/>
        </w:trPr>
        <w:tc>
          <w:tcPr>
            <w:tcW w:w="851" w:type="dxa"/>
            <w:shd w:val="clear" w:color="auto" w:fill="92D050"/>
          </w:tcPr>
          <w:p w14:paraId="7FEBB6AC" w14:textId="77777777" w:rsidR="00D06EFC" w:rsidRPr="008A3660" w:rsidRDefault="00D06EFC" w:rsidP="003D3902">
            <w:pPr>
              <w:keepNext/>
              <w:keepLines/>
              <w:ind w:firstLine="0"/>
              <w:jc w:val="center"/>
              <w:rPr>
                <w:b/>
                <w:lang w:eastAsia="ru-RU"/>
              </w:rPr>
            </w:pPr>
            <w:r w:rsidRPr="008A3660">
              <w:rPr>
                <w:b/>
                <w:lang w:eastAsia="ru-RU"/>
              </w:rPr>
              <w:t>А</w:t>
            </w:r>
          </w:p>
        </w:tc>
        <w:tc>
          <w:tcPr>
            <w:tcW w:w="1985" w:type="dxa"/>
            <w:gridSpan w:val="2"/>
            <w:shd w:val="clear" w:color="auto" w:fill="auto"/>
          </w:tcPr>
          <w:p w14:paraId="10CBE630" w14:textId="77777777" w:rsidR="00D06EFC" w:rsidRPr="008A3660" w:rsidRDefault="00D06EFC" w:rsidP="003D3902">
            <w:pPr>
              <w:keepNext/>
              <w:keepLines/>
              <w:ind w:firstLine="0"/>
              <w:jc w:val="center"/>
              <w:rPr>
                <w:b/>
                <w:lang w:val="en-US" w:eastAsia="ru-RU"/>
              </w:rPr>
            </w:pPr>
            <w:r w:rsidRPr="008A3660">
              <w:rPr>
                <w:b/>
                <w:lang w:val="en-US" w:eastAsia="ru-RU"/>
              </w:rPr>
              <w:t>B</w:t>
            </w:r>
          </w:p>
        </w:tc>
        <w:tc>
          <w:tcPr>
            <w:tcW w:w="6378" w:type="dxa"/>
            <w:gridSpan w:val="9"/>
            <w:shd w:val="clear" w:color="auto" w:fill="E2EFD9" w:themeFill="accent6" w:themeFillTint="33"/>
          </w:tcPr>
          <w:p w14:paraId="794A8318" w14:textId="77777777" w:rsidR="00D06EFC" w:rsidRPr="008A3660" w:rsidRDefault="00D06EFC" w:rsidP="003D3902">
            <w:pPr>
              <w:keepNext/>
              <w:keepLines/>
              <w:ind w:firstLine="0"/>
              <w:jc w:val="center"/>
              <w:rPr>
                <w:b/>
                <w:lang w:val="en-US" w:eastAsia="ru-RU"/>
              </w:rPr>
            </w:pPr>
            <w:r w:rsidRPr="008A3660">
              <w:rPr>
                <w:b/>
                <w:lang w:val="en-US" w:eastAsia="ru-RU"/>
              </w:rPr>
              <w:t>C</w:t>
            </w:r>
          </w:p>
        </w:tc>
      </w:tr>
    </w:tbl>
    <w:p w14:paraId="621EE122" w14:textId="77777777" w:rsidR="00D06EFC" w:rsidRPr="008A3660" w:rsidRDefault="00D06EFC" w:rsidP="00D06EFC">
      <w:pPr>
        <w:rPr>
          <w:lang w:eastAsia="ru-RU"/>
        </w:rPr>
      </w:pPr>
    </w:p>
    <w:tbl>
      <w:tblPr>
        <w:tblStyle w:val="OTR6"/>
        <w:tblW w:w="8935" w:type="dxa"/>
        <w:tblInd w:w="137"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14"/>
        <w:gridCol w:w="8221"/>
      </w:tblGrid>
      <w:tr w:rsidR="00D06EFC" w:rsidRPr="008A3660" w14:paraId="0F89BFF1" w14:textId="77777777" w:rsidTr="00D06EFC">
        <w:tc>
          <w:tcPr>
            <w:tcW w:w="714" w:type="dxa"/>
            <w:tcBorders>
              <w:bottom w:val="single" w:sz="4" w:space="0" w:color="auto"/>
            </w:tcBorders>
          </w:tcPr>
          <w:p w14:paraId="55AFB5B5" w14:textId="77777777" w:rsidR="00D06EFC" w:rsidRPr="008A3660" w:rsidRDefault="00D06EFC" w:rsidP="003D3902">
            <w:pPr>
              <w:ind w:firstLine="0"/>
              <w:rPr>
                <w:b/>
              </w:rPr>
            </w:pPr>
            <w:r w:rsidRPr="008A3660">
              <w:rPr>
                <w:b/>
              </w:rPr>
              <w:t>А</w:t>
            </w:r>
          </w:p>
        </w:tc>
        <w:tc>
          <w:tcPr>
            <w:tcW w:w="8221" w:type="dxa"/>
            <w:tcBorders>
              <w:bottom w:val="single" w:sz="4" w:space="0" w:color="auto"/>
            </w:tcBorders>
          </w:tcPr>
          <w:p w14:paraId="50DAD138" w14:textId="77777777" w:rsidR="00D06EFC" w:rsidRPr="008A3660" w:rsidRDefault="00D06EFC" w:rsidP="003D3902">
            <w:pPr>
              <w:spacing w:after="120"/>
              <w:ind w:firstLine="0"/>
            </w:pPr>
            <w:r w:rsidRPr="008A3660">
              <w:t>Тип плательщика.</w:t>
            </w:r>
          </w:p>
          <w:p w14:paraId="759943D5" w14:textId="77777777" w:rsidR="00D06EFC" w:rsidRPr="008A3660" w:rsidRDefault="00D06EFC" w:rsidP="003D3902">
            <w:pPr>
              <w:ind w:left="1077" w:firstLine="0"/>
            </w:pPr>
            <w:r w:rsidRPr="008A3660">
              <w:t>Допустимые значения: 1,2,3 или 4.</w:t>
            </w:r>
          </w:p>
          <w:p w14:paraId="13CC3133" w14:textId="77777777" w:rsidR="00D06EFC" w:rsidRPr="008A3660" w:rsidRDefault="00D06EFC" w:rsidP="003D3902">
            <w:pPr>
              <w:ind w:left="1077" w:firstLine="0"/>
            </w:pPr>
            <w:r w:rsidRPr="008A3660">
              <w:t>«</w:t>
            </w:r>
            <w:r w:rsidRPr="008A3660">
              <w:rPr>
                <w:b/>
              </w:rPr>
              <w:t>1</w:t>
            </w:r>
            <w:r w:rsidRPr="008A3660">
              <w:t>» – при формировании идентификатора плательщика для ФЛ</w:t>
            </w:r>
          </w:p>
          <w:p w14:paraId="1B883DE2" w14:textId="77777777" w:rsidR="00D06EFC" w:rsidRPr="008A3660" w:rsidRDefault="00D06EFC" w:rsidP="003D3902">
            <w:pPr>
              <w:ind w:left="1077" w:firstLine="0"/>
            </w:pPr>
            <w:r w:rsidRPr="008A3660">
              <w:t>«</w:t>
            </w:r>
            <w:r w:rsidRPr="008A3660">
              <w:rPr>
                <w:b/>
              </w:rPr>
              <w:t>2</w:t>
            </w:r>
            <w:r w:rsidRPr="008A3660">
              <w:t>» – при формировании идентификатора плательщика для ЮЛ – резидента РФ;</w:t>
            </w:r>
          </w:p>
          <w:p w14:paraId="54BABE19" w14:textId="77777777" w:rsidR="00D06EFC" w:rsidRPr="008A3660" w:rsidRDefault="00D06EFC" w:rsidP="003D3902">
            <w:pPr>
              <w:ind w:left="1077" w:firstLine="0"/>
            </w:pPr>
            <w:r w:rsidRPr="008A3660">
              <w:t>«</w:t>
            </w:r>
            <w:r w:rsidRPr="008A3660">
              <w:rPr>
                <w:b/>
              </w:rPr>
              <w:t>3</w:t>
            </w:r>
            <w:r w:rsidRPr="008A3660">
              <w:t>» – при формировании идентификатора плательщика для ЮЛ – нерезидента РФ;</w:t>
            </w:r>
          </w:p>
          <w:p w14:paraId="1B1BAB5D" w14:textId="77777777" w:rsidR="00D06EFC" w:rsidRPr="008A3660" w:rsidRDefault="00D06EFC" w:rsidP="003D3902">
            <w:pPr>
              <w:ind w:left="1077" w:firstLine="0"/>
            </w:pPr>
            <w:r w:rsidRPr="008A3660">
              <w:t>«</w:t>
            </w:r>
            <w:r w:rsidRPr="008A3660">
              <w:rPr>
                <w:b/>
              </w:rPr>
              <w:t>4</w:t>
            </w:r>
            <w:r w:rsidRPr="008A3660">
              <w:t>» – при формировании идентификатора плательщика для ИП.</w:t>
            </w:r>
          </w:p>
        </w:tc>
      </w:tr>
      <w:tr w:rsidR="00D06EFC" w:rsidRPr="008A3660" w14:paraId="1E9DA8A0" w14:textId="77777777" w:rsidTr="00D06EFC">
        <w:tc>
          <w:tcPr>
            <w:tcW w:w="714" w:type="dxa"/>
            <w:vMerge w:val="restart"/>
            <w:tcBorders>
              <w:top w:val="single" w:sz="4" w:space="0" w:color="auto"/>
              <w:right w:val="single" w:sz="4" w:space="0" w:color="auto"/>
            </w:tcBorders>
          </w:tcPr>
          <w:p w14:paraId="32953A06" w14:textId="77777777" w:rsidR="00D06EFC" w:rsidRPr="008A3660" w:rsidRDefault="00D06EFC" w:rsidP="003D3902">
            <w:pPr>
              <w:ind w:firstLine="0"/>
              <w:rPr>
                <w:b/>
                <w:lang w:val="en-US"/>
              </w:rPr>
            </w:pPr>
            <w:r w:rsidRPr="008A3660">
              <w:rPr>
                <w:b/>
                <w:lang w:val="en-US"/>
              </w:rPr>
              <w:t>B</w:t>
            </w:r>
          </w:p>
        </w:tc>
        <w:tc>
          <w:tcPr>
            <w:tcW w:w="8221" w:type="dxa"/>
            <w:tcBorders>
              <w:top w:val="single" w:sz="4" w:space="0" w:color="auto"/>
              <w:left w:val="single" w:sz="4" w:space="0" w:color="auto"/>
            </w:tcBorders>
          </w:tcPr>
          <w:p w14:paraId="21DFB7DF" w14:textId="77777777" w:rsidR="00D06EFC" w:rsidRPr="008A3660" w:rsidRDefault="00D06EFC" w:rsidP="003D3902">
            <w:pPr>
              <w:ind w:firstLine="0"/>
            </w:pPr>
            <w:r w:rsidRPr="008A3660">
              <w:rPr>
                <w:i/>
              </w:rPr>
              <w:t>При формировании идентификатора плательщика ЮЛ или идентификатора плательщика ИП</w:t>
            </w:r>
            <w:r w:rsidRPr="008A3660">
              <w:t xml:space="preserve"> заполняются символами «0» (ноль).</w:t>
            </w:r>
          </w:p>
        </w:tc>
      </w:tr>
      <w:tr w:rsidR="00D06EFC" w:rsidRPr="008A3660" w14:paraId="07692C01" w14:textId="77777777" w:rsidTr="00D06EFC">
        <w:tc>
          <w:tcPr>
            <w:tcW w:w="714" w:type="dxa"/>
            <w:vMerge/>
            <w:tcBorders>
              <w:bottom w:val="single" w:sz="4" w:space="0" w:color="auto"/>
              <w:right w:val="single" w:sz="4" w:space="0" w:color="auto"/>
            </w:tcBorders>
          </w:tcPr>
          <w:p w14:paraId="215AC7F6" w14:textId="77777777" w:rsidR="00D06EFC" w:rsidRPr="008A3660" w:rsidRDefault="00D06EFC" w:rsidP="003D3902">
            <w:pPr>
              <w:ind w:firstLine="0"/>
              <w:rPr>
                <w:b/>
              </w:rPr>
            </w:pPr>
          </w:p>
        </w:tc>
        <w:tc>
          <w:tcPr>
            <w:tcW w:w="8221" w:type="dxa"/>
            <w:tcBorders>
              <w:left w:val="single" w:sz="4" w:space="0" w:color="auto"/>
              <w:bottom w:val="single" w:sz="4" w:space="0" w:color="auto"/>
            </w:tcBorders>
          </w:tcPr>
          <w:p w14:paraId="32B5E6EF" w14:textId="2472B7DD" w:rsidR="00D06EFC" w:rsidRPr="008A3660" w:rsidRDefault="00D06EFC" w:rsidP="00464259">
            <w:pPr>
              <w:keepNext/>
              <w:ind w:firstLine="0"/>
            </w:pPr>
            <w:r w:rsidRPr="008A3660">
              <w:rPr>
                <w:i/>
              </w:rPr>
              <w:t>При формировании идентификатора плательщика ФЛ</w:t>
            </w:r>
            <w:r w:rsidRPr="008A3660">
              <w:t xml:space="preserve"> указывается код типа документа. Список допустимых кодов приведен в таблице ниже (см.</w:t>
            </w:r>
            <w:r w:rsidRPr="008A3660">
              <w:rPr>
                <w:lang w:val="en-US"/>
              </w:rPr>
              <w:t> </w:t>
            </w:r>
            <w:r w:rsidR="00464259" w:rsidRPr="008A3660">
              <w:rPr>
                <w:lang w:val="en-US"/>
              </w:rPr>
              <w:fldChar w:fldCharType="begin"/>
            </w:r>
            <w:r w:rsidR="00464259" w:rsidRPr="008A3660">
              <w:rPr>
                <w:lang w:val="en-US"/>
              </w:rPr>
              <w:instrText xml:space="preserve"> REF _Ref525603245 \h </w:instrText>
            </w:r>
            <w:r w:rsidR="00772A63" w:rsidRPr="008A3660">
              <w:rPr>
                <w:lang w:val="en-US"/>
              </w:rPr>
              <w:instrText xml:space="preserve"> \* MERGEFORMAT </w:instrText>
            </w:r>
            <w:r w:rsidR="00464259" w:rsidRPr="008A3660">
              <w:rPr>
                <w:lang w:val="en-US"/>
              </w:rPr>
            </w:r>
            <w:r w:rsidR="00464259" w:rsidRPr="008A3660">
              <w:rPr>
                <w:lang w:val="en-US"/>
              </w:rPr>
              <w:fldChar w:fldCharType="separate"/>
            </w:r>
            <w:r w:rsidR="00DD2BC4" w:rsidRPr="008A3660">
              <w:t>Таблица</w:t>
            </w:r>
            <w:r w:rsidR="00DD2BC4" w:rsidRPr="00DD2BC4">
              <w:t> </w:t>
            </w:r>
            <w:r w:rsidR="00DD2BC4">
              <w:t>58</w:t>
            </w:r>
            <w:r w:rsidR="00464259" w:rsidRPr="008A3660">
              <w:rPr>
                <w:lang w:val="en-US"/>
              </w:rPr>
              <w:fldChar w:fldCharType="end"/>
            </w:r>
            <w:r w:rsidRPr="008A3660">
              <w:t>).</w:t>
            </w:r>
          </w:p>
        </w:tc>
      </w:tr>
      <w:tr w:rsidR="00D06EFC" w:rsidRPr="008A3660" w14:paraId="3FE2C894" w14:textId="77777777" w:rsidTr="00D06EFC">
        <w:tc>
          <w:tcPr>
            <w:tcW w:w="714" w:type="dxa"/>
            <w:tcBorders>
              <w:top w:val="single" w:sz="4" w:space="0" w:color="auto"/>
              <w:bottom w:val="nil"/>
              <w:right w:val="single" w:sz="4" w:space="0" w:color="auto"/>
            </w:tcBorders>
          </w:tcPr>
          <w:p w14:paraId="68C9D949" w14:textId="77777777" w:rsidR="00D06EFC" w:rsidRPr="008A3660" w:rsidRDefault="00D06EFC" w:rsidP="003D3902">
            <w:pPr>
              <w:spacing w:after="200"/>
              <w:ind w:firstLine="0"/>
              <w:rPr>
                <w:b/>
              </w:rPr>
            </w:pPr>
            <w:r w:rsidRPr="008A3660">
              <w:rPr>
                <w:b/>
                <w:lang w:val="en-US"/>
              </w:rPr>
              <w:t>C</w:t>
            </w:r>
          </w:p>
        </w:tc>
        <w:tc>
          <w:tcPr>
            <w:tcW w:w="8221" w:type="dxa"/>
            <w:tcBorders>
              <w:top w:val="single" w:sz="4" w:space="0" w:color="auto"/>
              <w:left w:val="single" w:sz="4" w:space="0" w:color="auto"/>
              <w:bottom w:val="nil"/>
            </w:tcBorders>
          </w:tcPr>
          <w:p w14:paraId="22A1A4D5" w14:textId="77777777" w:rsidR="00D06EFC" w:rsidRPr="008A3660" w:rsidRDefault="00D06EFC" w:rsidP="003D3902">
            <w:pPr>
              <w:ind w:firstLine="0"/>
              <w:rPr>
                <w:i/>
              </w:rPr>
            </w:pPr>
            <w:r w:rsidRPr="008A3660">
              <w:rPr>
                <w:i/>
              </w:rPr>
              <w:t xml:space="preserve">При формировании идентификатора плательщика для ЮЛ </w:t>
            </w:r>
            <w:r w:rsidRPr="008A3660">
              <w:rPr>
                <w:i/>
              </w:rPr>
              <w:noBreakHyphen/>
              <w:t>резидентов РФ:</w:t>
            </w:r>
          </w:p>
          <w:p w14:paraId="2E3D34A8" w14:textId="77777777" w:rsidR="00D06EFC" w:rsidRPr="008A3660" w:rsidRDefault="00D06EFC" w:rsidP="0074431C">
            <w:pPr>
              <w:numPr>
                <w:ilvl w:val="0"/>
                <w:numId w:val="7"/>
              </w:numPr>
              <w:spacing w:after="60" w:line="240" w:lineRule="auto"/>
              <w:ind w:left="1434" w:hanging="357"/>
              <w:jc w:val="left"/>
              <w:rPr>
                <w:rFonts w:ascii="Times New Roman" w:eastAsia="Calibri" w:hAnsi="Times New Roman"/>
                <w:bCs/>
                <w:spacing w:val="-5"/>
                <w:lang w:val="x-none"/>
              </w:rPr>
            </w:pPr>
            <w:r w:rsidRPr="008A3660">
              <w:rPr>
                <w:rFonts w:ascii="Times New Roman" w:eastAsia="Calibri" w:hAnsi="Times New Roman"/>
                <w:bCs/>
                <w:spacing w:val="-5"/>
                <w:lang w:val="x-none"/>
              </w:rPr>
              <w:t xml:space="preserve">4 — </w:t>
            </w:r>
            <w:r w:rsidRPr="008A3660">
              <w:rPr>
                <w:rFonts w:ascii="Times New Roman" w:eastAsia="Times New Roman" w:hAnsi="Times New Roman"/>
                <w:bCs/>
                <w:spacing w:val="-5"/>
                <w:u w:color="000000"/>
              </w:rPr>
              <w:t>13</w:t>
            </w:r>
            <w:r w:rsidRPr="008A3660">
              <w:rPr>
                <w:rFonts w:ascii="Times New Roman" w:eastAsia="Calibri" w:hAnsi="Times New Roman"/>
                <w:bCs/>
                <w:spacing w:val="-5"/>
                <w:lang w:val="x-none"/>
              </w:rPr>
              <w:t xml:space="preserve"> разряды — ИНН ЮЛ (10 цифр);</w:t>
            </w:r>
          </w:p>
          <w:p w14:paraId="7D19CA20" w14:textId="77777777" w:rsidR="00D06EFC" w:rsidRPr="008A3660" w:rsidRDefault="00D06EFC" w:rsidP="0074431C">
            <w:pPr>
              <w:numPr>
                <w:ilvl w:val="0"/>
                <w:numId w:val="7"/>
              </w:numPr>
              <w:spacing w:after="200" w:line="240" w:lineRule="auto"/>
              <w:ind w:left="1434" w:hanging="357"/>
              <w:jc w:val="left"/>
              <w:rPr>
                <w:rFonts w:ascii="Times New Roman" w:eastAsia="Calibri" w:hAnsi="Times New Roman"/>
                <w:bCs/>
                <w:spacing w:val="-5"/>
                <w:lang w:val="en-US"/>
              </w:rPr>
            </w:pPr>
            <w:r w:rsidRPr="008A3660">
              <w:rPr>
                <w:rFonts w:ascii="Times New Roman" w:eastAsia="Calibri" w:hAnsi="Times New Roman"/>
                <w:bCs/>
                <w:spacing w:val="-5"/>
                <w:lang w:val="x-none"/>
              </w:rPr>
              <w:t xml:space="preserve">14 — 22 разряды — КПП </w:t>
            </w:r>
            <w:r w:rsidRPr="008A3660">
              <w:rPr>
                <w:rFonts w:ascii="Times New Roman" w:eastAsia="Calibri" w:hAnsi="Times New Roman"/>
                <w:bCs/>
                <w:spacing w:val="-5"/>
                <w:lang w:val="en-US"/>
              </w:rPr>
              <w:t xml:space="preserve">ЮЛ (9 </w:t>
            </w:r>
            <w:r w:rsidRPr="008A3660">
              <w:rPr>
                <w:rFonts w:ascii="Times New Roman" w:eastAsia="Calibri" w:hAnsi="Times New Roman"/>
                <w:bCs/>
                <w:spacing w:val="-5"/>
                <w:lang w:val="x-none"/>
              </w:rPr>
              <w:t>символов</w:t>
            </w:r>
            <w:r w:rsidRPr="008A3660">
              <w:rPr>
                <w:rFonts w:ascii="Times New Roman" w:eastAsia="Calibri" w:hAnsi="Times New Roman"/>
                <w:bCs/>
                <w:spacing w:val="-5"/>
                <w:lang w:val="en-US"/>
              </w:rPr>
              <w:t>)</w:t>
            </w:r>
          </w:p>
          <w:p w14:paraId="616C1732" w14:textId="77777777" w:rsidR="00D06EFC" w:rsidRPr="008A3660" w:rsidRDefault="00D06EFC" w:rsidP="003D3902">
            <w:pPr>
              <w:spacing w:before="120"/>
              <w:ind w:firstLine="0"/>
            </w:pPr>
            <w:r w:rsidRPr="008A3660">
              <w:rPr>
                <w:i/>
              </w:rPr>
              <w:t>При формировании идентификатора плательщика для ЮЛ</w:t>
            </w:r>
            <w:r w:rsidRPr="008A3660">
              <w:rPr>
                <w:i/>
              </w:rPr>
              <w:noBreakHyphen/>
              <w:t>нерезидентов РФ</w:t>
            </w:r>
            <w:r w:rsidRPr="008A3660">
              <w:t xml:space="preserve"> </w:t>
            </w:r>
            <w:r w:rsidRPr="008A3660">
              <w:rPr>
                <w:i/>
              </w:rPr>
              <w:t>(при наличии ИНН)</w:t>
            </w:r>
            <w:r w:rsidRPr="008A3660">
              <w:t xml:space="preserve"> следующие:</w:t>
            </w:r>
          </w:p>
          <w:p w14:paraId="0AC2D6D3" w14:textId="77777777" w:rsidR="00D06EFC" w:rsidRPr="008A3660" w:rsidRDefault="00D06EFC" w:rsidP="0074431C">
            <w:pPr>
              <w:numPr>
                <w:ilvl w:val="0"/>
                <w:numId w:val="7"/>
              </w:numPr>
              <w:spacing w:after="60" w:line="240" w:lineRule="auto"/>
              <w:ind w:left="1434" w:hanging="357"/>
              <w:jc w:val="left"/>
              <w:rPr>
                <w:rFonts w:ascii="Times New Roman" w:eastAsia="Calibri" w:hAnsi="Times New Roman"/>
                <w:bCs/>
                <w:spacing w:val="-5"/>
                <w:lang w:val="x-none"/>
              </w:rPr>
            </w:pPr>
            <w:r w:rsidRPr="008A3660">
              <w:rPr>
                <w:rFonts w:ascii="Times New Roman" w:eastAsia="Calibri" w:hAnsi="Times New Roman"/>
                <w:bCs/>
                <w:spacing w:val="-5"/>
                <w:lang w:val="x-none"/>
              </w:rPr>
              <w:t xml:space="preserve">4 — 13 разряды — ИНН ЮЛ (10 цифр); </w:t>
            </w:r>
          </w:p>
          <w:p w14:paraId="6FB80137" w14:textId="77777777" w:rsidR="00D06EFC" w:rsidRPr="008A3660" w:rsidRDefault="00D06EFC" w:rsidP="0074431C">
            <w:pPr>
              <w:numPr>
                <w:ilvl w:val="0"/>
                <w:numId w:val="7"/>
              </w:numPr>
              <w:spacing w:after="200" w:line="240" w:lineRule="auto"/>
              <w:jc w:val="left"/>
              <w:rPr>
                <w:rFonts w:ascii="Times New Roman" w:eastAsia="Calibri" w:hAnsi="Times New Roman"/>
                <w:bCs/>
                <w:spacing w:val="-5"/>
                <w:lang w:val="en-US"/>
              </w:rPr>
            </w:pPr>
            <w:r w:rsidRPr="008A3660">
              <w:rPr>
                <w:rFonts w:ascii="Times New Roman" w:eastAsia="Calibri" w:hAnsi="Times New Roman"/>
                <w:bCs/>
                <w:spacing w:val="-5"/>
                <w:lang w:val="x-none"/>
              </w:rPr>
              <w:t>14</w:t>
            </w:r>
            <w:r w:rsidRPr="008A3660">
              <w:rPr>
                <w:rFonts w:ascii="Times New Roman" w:eastAsia="Calibri" w:hAnsi="Times New Roman"/>
                <w:bCs/>
                <w:spacing w:val="-5"/>
                <w:lang w:val="en-US"/>
              </w:rPr>
              <w:t xml:space="preserve"> — </w:t>
            </w:r>
            <w:r w:rsidRPr="008A3660">
              <w:rPr>
                <w:rFonts w:ascii="Times New Roman" w:eastAsia="Calibri" w:hAnsi="Times New Roman"/>
                <w:bCs/>
                <w:spacing w:val="-5"/>
                <w:lang w:val="x-none"/>
              </w:rPr>
              <w:t>22</w:t>
            </w:r>
            <w:r w:rsidRPr="008A3660">
              <w:rPr>
                <w:rFonts w:ascii="Times New Roman" w:eastAsia="Calibri" w:hAnsi="Times New Roman"/>
                <w:bCs/>
                <w:spacing w:val="-5"/>
                <w:lang w:val="en-US"/>
              </w:rPr>
              <w:t xml:space="preserve"> </w:t>
            </w:r>
            <w:r w:rsidRPr="008A3660">
              <w:rPr>
                <w:rFonts w:ascii="Times New Roman" w:eastAsia="Times New Roman" w:hAnsi="Times New Roman"/>
                <w:bCs/>
                <w:spacing w:val="-5"/>
                <w:u w:color="000000"/>
              </w:rPr>
              <w:t>разряды</w:t>
            </w:r>
            <w:r w:rsidRPr="008A3660">
              <w:rPr>
                <w:rFonts w:ascii="Times New Roman" w:eastAsia="Calibri" w:hAnsi="Times New Roman"/>
                <w:bCs/>
                <w:spacing w:val="-5"/>
                <w:lang w:val="en-US"/>
              </w:rPr>
              <w:t xml:space="preserve"> — КПП ЮЛ (9 </w:t>
            </w:r>
            <w:r w:rsidRPr="008A3660">
              <w:rPr>
                <w:rFonts w:ascii="Times New Roman" w:eastAsia="Calibri" w:hAnsi="Times New Roman"/>
                <w:bCs/>
                <w:spacing w:val="-5"/>
                <w:lang w:val="x-none"/>
              </w:rPr>
              <w:t>символов</w:t>
            </w:r>
            <w:r w:rsidRPr="008A3660">
              <w:rPr>
                <w:rFonts w:ascii="Times New Roman" w:eastAsia="Calibri" w:hAnsi="Times New Roman"/>
                <w:bCs/>
                <w:spacing w:val="-5"/>
                <w:lang w:val="en-US"/>
              </w:rPr>
              <w:t>);</w:t>
            </w:r>
          </w:p>
          <w:p w14:paraId="01138D66" w14:textId="77777777" w:rsidR="00D06EFC" w:rsidRPr="008A3660" w:rsidRDefault="00D06EFC" w:rsidP="003D3902">
            <w:pPr>
              <w:spacing w:before="120"/>
              <w:ind w:firstLine="0"/>
            </w:pPr>
            <w:r w:rsidRPr="008A3660">
              <w:rPr>
                <w:i/>
              </w:rPr>
              <w:t>При формировании идентификатора плательщика для ЮЛ</w:t>
            </w:r>
            <w:r w:rsidRPr="008A3660">
              <w:rPr>
                <w:i/>
              </w:rPr>
              <w:noBreakHyphen/>
              <w:t>нерезидентов РФ (при наличии КИО)</w:t>
            </w:r>
            <w:r w:rsidRPr="008A3660">
              <w:t xml:space="preserve"> следующие:</w:t>
            </w:r>
          </w:p>
          <w:p w14:paraId="6624439D" w14:textId="77777777" w:rsidR="00D06EFC" w:rsidRPr="008A3660" w:rsidRDefault="00D06EFC" w:rsidP="0074431C">
            <w:pPr>
              <w:numPr>
                <w:ilvl w:val="0"/>
                <w:numId w:val="7"/>
              </w:numPr>
              <w:spacing w:after="60" w:line="240" w:lineRule="auto"/>
              <w:ind w:left="1434" w:hanging="357"/>
              <w:jc w:val="left"/>
              <w:rPr>
                <w:rFonts w:ascii="Times New Roman" w:eastAsia="Calibri" w:hAnsi="Times New Roman"/>
                <w:bCs/>
                <w:spacing w:val="-5"/>
                <w:lang w:val="x-none"/>
              </w:rPr>
            </w:pPr>
            <w:r w:rsidRPr="008A3660">
              <w:rPr>
                <w:rFonts w:ascii="Times New Roman" w:eastAsia="Calibri" w:hAnsi="Times New Roman"/>
                <w:bCs/>
                <w:spacing w:val="-5"/>
                <w:lang w:val="x-none"/>
              </w:rPr>
              <w:t>4 – 8 разряды – символ «0» (ноль);</w:t>
            </w:r>
          </w:p>
          <w:p w14:paraId="1842DBC5" w14:textId="77777777" w:rsidR="00D06EFC" w:rsidRPr="008A3660" w:rsidRDefault="00D06EFC" w:rsidP="0074431C">
            <w:pPr>
              <w:numPr>
                <w:ilvl w:val="0"/>
                <w:numId w:val="7"/>
              </w:numPr>
              <w:spacing w:after="60" w:line="240" w:lineRule="auto"/>
              <w:ind w:left="1434" w:hanging="357"/>
              <w:jc w:val="left"/>
              <w:rPr>
                <w:rFonts w:ascii="Times New Roman" w:eastAsia="Calibri" w:hAnsi="Times New Roman"/>
                <w:bCs/>
                <w:spacing w:val="-5"/>
                <w:lang w:val="x-none"/>
              </w:rPr>
            </w:pPr>
            <w:r w:rsidRPr="008A3660">
              <w:rPr>
                <w:rFonts w:ascii="Times New Roman" w:eastAsia="Calibri" w:hAnsi="Times New Roman"/>
                <w:bCs/>
                <w:spacing w:val="-5"/>
                <w:lang w:val="x-none"/>
              </w:rPr>
              <w:t xml:space="preserve">9 — 13 разряды — КИО ЮЛ (5 цифр); </w:t>
            </w:r>
          </w:p>
          <w:p w14:paraId="57F5CB90" w14:textId="77777777" w:rsidR="00D06EFC" w:rsidRPr="008A3660" w:rsidRDefault="00D06EFC" w:rsidP="0074431C">
            <w:pPr>
              <w:numPr>
                <w:ilvl w:val="0"/>
                <w:numId w:val="7"/>
              </w:numPr>
              <w:spacing w:after="200" w:line="240" w:lineRule="auto"/>
              <w:jc w:val="left"/>
              <w:rPr>
                <w:rFonts w:ascii="Times New Roman" w:eastAsia="Calibri" w:hAnsi="Times New Roman"/>
                <w:bCs/>
                <w:spacing w:val="-5"/>
                <w:lang w:val="en-US"/>
              </w:rPr>
            </w:pPr>
            <w:r w:rsidRPr="008A3660">
              <w:rPr>
                <w:rFonts w:ascii="Times New Roman" w:eastAsia="Calibri" w:hAnsi="Times New Roman"/>
                <w:bCs/>
                <w:spacing w:val="-5"/>
                <w:lang w:val="x-none"/>
              </w:rPr>
              <w:t>14</w:t>
            </w:r>
            <w:r w:rsidRPr="008A3660">
              <w:rPr>
                <w:rFonts w:ascii="Times New Roman" w:eastAsia="Calibri" w:hAnsi="Times New Roman"/>
                <w:bCs/>
                <w:spacing w:val="-5"/>
                <w:lang w:val="en-US"/>
              </w:rPr>
              <w:t xml:space="preserve"> — </w:t>
            </w:r>
            <w:r w:rsidRPr="008A3660">
              <w:rPr>
                <w:rFonts w:ascii="Times New Roman" w:eastAsia="Calibri" w:hAnsi="Times New Roman"/>
                <w:bCs/>
                <w:spacing w:val="-5"/>
                <w:lang w:val="x-none"/>
              </w:rPr>
              <w:t>22</w:t>
            </w:r>
            <w:r w:rsidRPr="008A3660">
              <w:rPr>
                <w:rFonts w:ascii="Times New Roman" w:eastAsia="Calibri" w:hAnsi="Times New Roman"/>
                <w:bCs/>
                <w:spacing w:val="-5"/>
                <w:lang w:val="en-US"/>
              </w:rPr>
              <w:t xml:space="preserve"> разряды — КПП ЮЛ (9 </w:t>
            </w:r>
            <w:r w:rsidRPr="008A3660">
              <w:rPr>
                <w:rFonts w:ascii="Times New Roman" w:eastAsia="Calibri" w:hAnsi="Times New Roman"/>
                <w:bCs/>
                <w:spacing w:val="-5"/>
                <w:lang w:val="x-none"/>
              </w:rPr>
              <w:t>символов</w:t>
            </w:r>
            <w:r w:rsidRPr="008A3660">
              <w:rPr>
                <w:rFonts w:ascii="Times New Roman" w:eastAsia="Calibri" w:hAnsi="Times New Roman"/>
                <w:bCs/>
                <w:spacing w:val="-5"/>
                <w:lang w:val="en-US"/>
              </w:rPr>
              <w:t>).</w:t>
            </w:r>
          </w:p>
          <w:p w14:paraId="14BF1435" w14:textId="77777777" w:rsidR="001E1DA9" w:rsidRPr="008A3660" w:rsidRDefault="001E1DA9" w:rsidP="0074431C">
            <w:pPr>
              <w:keepNext/>
              <w:spacing w:before="120"/>
              <w:ind w:right="170" w:firstLine="0"/>
              <w:outlineLvl w:val="3"/>
              <w:rPr>
                <w:rFonts w:ascii="Times New Roman" w:eastAsia="Times New Roman" w:hAnsi="Times New Roman"/>
                <w:i/>
              </w:rPr>
            </w:pPr>
            <w:bookmarkStart w:id="935" w:name="_Hlk67345738"/>
            <w:r w:rsidRPr="008A3660">
              <w:rPr>
                <w:rFonts w:ascii="Times New Roman" w:eastAsia="Times New Roman" w:hAnsi="Times New Roman"/>
                <w:i/>
              </w:rPr>
              <w:t>При формировании идентификатора плательщика для ЮЛ нерезидентов РФ (при отсутствии КИО и ИНН) следующие:</w:t>
            </w:r>
          </w:p>
          <w:p w14:paraId="0176F911" w14:textId="77777777" w:rsidR="001E1DA9" w:rsidRPr="008A3660" w:rsidRDefault="001E1DA9" w:rsidP="0074431C">
            <w:pPr>
              <w:numPr>
                <w:ilvl w:val="0"/>
                <w:numId w:val="7"/>
              </w:numPr>
              <w:spacing w:after="60" w:line="240" w:lineRule="auto"/>
              <w:ind w:left="1434" w:hanging="357"/>
              <w:jc w:val="left"/>
              <w:rPr>
                <w:rFonts w:ascii="Times New Roman" w:eastAsia="Calibri" w:hAnsi="Times New Roman"/>
                <w:bCs/>
                <w:spacing w:val="-5"/>
                <w:lang w:val="x-none"/>
              </w:rPr>
            </w:pPr>
            <w:r w:rsidRPr="008A3660">
              <w:rPr>
                <w:rFonts w:ascii="Times New Roman" w:eastAsia="Calibri" w:hAnsi="Times New Roman"/>
                <w:bCs/>
                <w:spacing w:val="-5"/>
                <w:lang w:val="x-none"/>
              </w:rPr>
              <w:t xml:space="preserve">4 — 17 разряды — Код налогоплательщика-юридического лица в стране регистрации или его аналог в соответствии с законодательством иностранного государства. </w:t>
            </w:r>
            <w:r w:rsidRPr="008A3660">
              <w:rPr>
                <w:rFonts w:ascii="Times New Roman" w:eastAsia="Calibri" w:hAnsi="Times New Roman"/>
                <w:bCs/>
                <w:i/>
                <w:spacing w:val="-5"/>
                <w:lang w:val="x-none"/>
              </w:rPr>
              <w:t xml:space="preserve">Если уникальный номер плательщика-нерезидента содержит менее 14 символов, </w:t>
            </w:r>
            <w:r w:rsidRPr="008A3660">
              <w:rPr>
                <w:rFonts w:ascii="Times New Roman" w:eastAsia="Calibri" w:hAnsi="Times New Roman"/>
                <w:bCs/>
                <w:i/>
                <w:spacing w:val="-5"/>
                <w:lang w:val="x-none"/>
              </w:rPr>
              <w:lastRenderedPageBreak/>
              <w:t>он дополняется слева нулями до 14 символов.</w:t>
            </w:r>
            <w:r w:rsidRPr="008A3660">
              <w:rPr>
                <w:rFonts w:ascii="Times New Roman" w:eastAsia="Calibri" w:hAnsi="Times New Roman"/>
                <w:bCs/>
                <w:spacing w:val="-5"/>
                <w:lang w:val="x-none"/>
              </w:rPr>
              <w:t xml:space="preserve"> При заполнении знак номера («№»), дефиса («-») и иные разделительные знаки («/», «.», «:», «,») не указываются.; </w:t>
            </w:r>
          </w:p>
          <w:p w14:paraId="4C3DC369" w14:textId="77777777" w:rsidR="001E1DA9" w:rsidRPr="008A3660" w:rsidRDefault="001E1DA9" w:rsidP="0074431C">
            <w:pPr>
              <w:numPr>
                <w:ilvl w:val="0"/>
                <w:numId w:val="7"/>
              </w:numPr>
              <w:spacing w:after="60" w:line="240" w:lineRule="auto"/>
              <w:ind w:left="1434" w:hanging="357"/>
              <w:jc w:val="left"/>
              <w:rPr>
                <w:rFonts w:ascii="Times New Roman" w:eastAsia="Calibri" w:hAnsi="Times New Roman"/>
                <w:bCs/>
                <w:spacing w:val="-5"/>
                <w:lang w:val="x-none"/>
              </w:rPr>
            </w:pPr>
            <w:r w:rsidRPr="008A3660">
              <w:rPr>
                <w:rFonts w:ascii="Times New Roman" w:eastAsia="Calibri" w:hAnsi="Times New Roman"/>
                <w:bCs/>
                <w:spacing w:val="-5"/>
                <w:lang w:val="x-none"/>
              </w:rPr>
              <w:t>18 — 19 разряды — двузначный буквенный код страны регистрации иностранного ЮЛ в соответствии с Общероссийским классификатором стран мира (2 символа);</w:t>
            </w:r>
          </w:p>
          <w:p w14:paraId="787E82DC" w14:textId="77777777" w:rsidR="001E1DA9" w:rsidRPr="008A3660" w:rsidRDefault="001E1DA9" w:rsidP="00B412B0">
            <w:pPr>
              <w:numPr>
                <w:ilvl w:val="0"/>
                <w:numId w:val="7"/>
              </w:numPr>
              <w:spacing w:after="200" w:line="240" w:lineRule="auto"/>
              <w:jc w:val="left"/>
              <w:rPr>
                <w:rFonts w:ascii="Times New Roman" w:eastAsia="Times New Roman" w:hAnsi="Times New Roman"/>
                <w:bCs/>
                <w:spacing w:val="-5"/>
                <w:u w:color="000000"/>
              </w:rPr>
            </w:pPr>
            <w:r w:rsidRPr="008A3660">
              <w:rPr>
                <w:rFonts w:ascii="Times New Roman" w:eastAsia="Calibri" w:hAnsi="Times New Roman"/>
                <w:bCs/>
                <w:spacing w:val="-5"/>
                <w:lang w:val="x-none"/>
              </w:rPr>
              <w:t xml:space="preserve">20 — 22 разряды — трехсимвольный цифровой код страны регистрации иностранного ЮЛ в соответствии с Общероссийским </w:t>
            </w:r>
            <w:r w:rsidRPr="008A3660">
              <w:rPr>
                <w:rFonts w:ascii="Times New Roman" w:eastAsia="Calibri" w:hAnsi="Times New Roman"/>
                <w:bCs/>
                <w:spacing w:val="-5"/>
              </w:rPr>
              <w:t>классификатором</w:t>
            </w:r>
            <w:r w:rsidRPr="008A3660">
              <w:rPr>
                <w:rFonts w:ascii="Times New Roman" w:eastAsia="Calibri" w:hAnsi="Times New Roman"/>
                <w:bCs/>
                <w:spacing w:val="-5"/>
                <w:lang w:val="x-none"/>
              </w:rPr>
              <w:t xml:space="preserve"> стран мира (3 цифры).</w:t>
            </w:r>
          </w:p>
          <w:bookmarkEnd w:id="935"/>
          <w:p w14:paraId="0B8F3998" w14:textId="7F3EA9ED" w:rsidR="00D06EFC" w:rsidRPr="008A3660" w:rsidRDefault="00D06EFC" w:rsidP="003D3902">
            <w:pPr>
              <w:spacing w:before="120"/>
              <w:ind w:firstLine="0"/>
            </w:pPr>
            <w:r w:rsidRPr="008A3660">
              <w:rPr>
                <w:i/>
              </w:rPr>
              <w:t>При формировании идентификатора плательщика для ИП</w:t>
            </w:r>
            <w:r w:rsidRPr="008A3660">
              <w:t>:</w:t>
            </w:r>
          </w:p>
          <w:p w14:paraId="10A12D60" w14:textId="77777777" w:rsidR="00D06EFC" w:rsidRPr="008A3660" w:rsidRDefault="00D06EFC" w:rsidP="0074431C">
            <w:pPr>
              <w:numPr>
                <w:ilvl w:val="0"/>
                <w:numId w:val="7"/>
              </w:numPr>
              <w:spacing w:after="60" w:line="240" w:lineRule="auto"/>
              <w:ind w:left="1434" w:hanging="357"/>
              <w:jc w:val="left"/>
              <w:rPr>
                <w:rFonts w:ascii="Times New Roman" w:eastAsia="Calibri" w:hAnsi="Times New Roman"/>
                <w:bCs/>
                <w:spacing w:val="-5"/>
                <w:lang w:val="en-US"/>
              </w:rPr>
            </w:pPr>
            <w:r w:rsidRPr="008A3660">
              <w:rPr>
                <w:rFonts w:ascii="Times New Roman" w:eastAsia="Calibri" w:hAnsi="Times New Roman"/>
                <w:bCs/>
                <w:spacing w:val="-5"/>
                <w:lang w:val="x-none"/>
              </w:rPr>
              <w:t>4 – 10 разряды символ «0» (ноль);</w:t>
            </w:r>
          </w:p>
          <w:p w14:paraId="12567559" w14:textId="77777777" w:rsidR="00D06EFC" w:rsidRPr="008A3660" w:rsidRDefault="00D06EFC" w:rsidP="0074431C">
            <w:pPr>
              <w:numPr>
                <w:ilvl w:val="0"/>
                <w:numId w:val="7"/>
              </w:numPr>
              <w:spacing w:after="200" w:line="240" w:lineRule="auto"/>
              <w:jc w:val="left"/>
              <w:rPr>
                <w:rFonts w:ascii="Times New Roman" w:eastAsia="Calibri" w:hAnsi="Times New Roman"/>
                <w:bCs/>
                <w:spacing w:val="-5"/>
                <w:lang w:val="en-US"/>
              </w:rPr>
            </w:pPr>
            <w:r w:rsidRPr="008A3660">
              <w:rPr>
                <w:rFonts w:ascii="Times New Roman" w:eastAsia="Calibri" w:hAnsi="Times New Roman"/>
                <w:bCs/>
                <w:spacing w:val="-5"/>
                <w:lang w:val="x-none"/>
              </w:rPr>
              <w:t>11</w:t>
            </w:r>
            <w:r w:rsidRPr="008A3660">
              <w:rPr>
                <w:rFonts w:ascii="Times New Roman" w:eastAsia="Calibri" w:hAnsi="Times New Roman"/>
                <w:bCs/>
                <w:spacing w:val="-5"/>
                <w:lang w:val="en-US"/>
              </w:rPr>
              <w:t xml:space="preserve"> — </w:t>
            </w:r>
            <w:r w:rsidRPr="008A3660">
              <w:rPr>
                <w:rFonts w:ascii="Times New Roman" w:eastAsia="Calibri" w:hAnsi="Times New Roman"/>
                <w:bCs/>
                <w:spacing w:val="-5"/>
                <w:lang w:val="x-none"/>
              </w:rPr>
              <w:t>22</w:t>
            </w:r>
            <w:r w:rsidRPr="008A3660">
              <w:rPr>
                <w:rFonts w:ascii="Times New Roman" w:eastAsia="Calibri" w:hAnsi="Times New Roman"/>
                <w:bCs/>
                <w:spacing w:val="-5"/>
                <w:lang w:val="en-US"/>
              </w:rPr>
              <w:t xml:space="preserve"> </w:t>
            </w:r>
            <w:r w:rsidRPr="008A3660">
              <w:rPr>
                <w:rFonts w:ascii="Times New Roman" w:eastAsia="Calibri" w:hAnsi="Times New Roman"/>
                <w:bCs/>
                <w:spacing w:val="-5"/>
                <w:lang w:val="x-none"/>
              </w:rPr>
              <w:t>разряды</w:t>
            </w:r>
            <w:r w:rsidRPr="008A3660">
              <w:rPr>
                <w:rFonts w:ascii="Times New Roman" w:eastAsia="Calibri" w:hAnsi="Times New Roman"/>
                <w:bCs/>
                <w:spacing w:val="-5"/>
                <w:lang w:val="en-US"/>
              </w:rPr>
              <w:t xml:space="preserve"> — </w:t>
            </w:r>
            <w:r w:rsidRPr="008A3660">
              <w:rPr>
                <w:rFonts w:ascii="Times New Roman" w:eastAsia="Calibri" w:hAnsi="Times New Roman"/>
                <w:bCs/>
                <w:spacing w:val="-5"/>
                <w:lang w:val="x-none"/>
              </w:rPr>
              <w:t>ИНН</w:t>
            </w:r>
            <w:r w:rsidRPr="008A3660">
              <w:rPr>
                <w:rFonts w:ascii="Times New Roman" w:eastAsia="Calibri" w:hAnsi="Times New Roman"/>
                <w:bCs/>
                <w:spacing w:val="-5"/>
                <w:lang w:val="en-US"/>
              </w:rPr>
              <w:t xml:space="preserve"> </w:t>
            </w:r>
            <w:r w:rsidRPr="008A3660">
              <w:rPr>
                <w:rFonts w:ascii="Times New Roman" w:eastAsia="Calibri" w:hAnsi="Times New Roman"/>
                <w:bCs/>
                <w:spacing w:val="-5"/>
                <w:lang w:val="x-none"/>
              </w:rPr>
              <w:t xml:space="preserve">ИП </w:t>
            </w:r>
            <w:r w:rsidRPr="008A3660">
              <w:rPr>
                <w:rFonts w:ascii="Times New Roman" w:eastAsia="Calibri" w:hAnsi="Times New Roman"/>
                <w:bCs/>
                <w:spacing w:val="-5"/>
                <w:lang w:val="en-US"/>
              </w:rPr>
              <w:t>(1</w:t>
            </w:r>
            <w:r w:rsidRPr="008A3660">
              <w:rPr>
                <w:rFonts w:ascii="Times New Roman" w:eastAsia="Calibri" w:hAnsi="Times New Roman"/>
                <w:bCs/>
                <w:spacing w:val="-5"/>
                <w:lang w:val="x-none"/>
              </w:rPr>
              <w:t>2</w:t>
            </w:r>
            <w:r w:rsidRPr="008A3660">
              <w:rPr>
                <w:rFonts w:ascii="Times New Roman" w:eastAsia="Calibri" w:hAnsi="Times New Roman"/>
                <w:bCs/>
                <w:spacing w:val="-5"/>
                <w:lang w:val="en-US"/>
              </w:rPr>
              <w:t xml:space="preserve"> </w:t>
            </w:r>
            <w:r w:rsidRPr="008A3660">
              <w:rPr>
                <w:rFonts w:ascii="Times New Roman" w:eastAsia="Calibri" w:hAnsi="Times New Roman"/>
                <w:bCs/>
                <w:spacing w:val="-5"/>
                <w:lang w:val="x-none"/>
              </w:rPr>
              <w:t>символов</w:t>
            </w:r>
            <w:r w:rsidRPr="008A3660">
              <w:rPr>
                <w:rFonts w:ascii="Times New Roman" w:eastAsia="Calibri" w:hAnsi="Times New Roman"/>
                <w:bCs/>
                <w:spacing w:val="-5"/>
                <w:lang w:val="en-US"/>
              </w:rPr>
              <w:t>)</w:t>
            </w:r>
            <w:r w:rsidRPr="008A3660">
              <w:rPr>
                <w:rFonts w:ascii="Times New Roman" w:eastAsia="Calibri" w:hAnsi="Times New Roman"/>
                <w:bCs/>
                <w:spacing w:val="-5"/>
                <w:lang w:val="x-none"/>
              </w:rPr>
              <w:t>.</w:t>
            </w:r>
          </w:p>
          <w:p w14:paraId="19E09706" w14:textId="77777777" w:rsidR="00D06EFC" w:rsidRPr="008A3660" w:rsidRDefault="00D06EFC" w:rsidP="0074431C">
            <w:pPr>
              <w:ind w:firstLine="0"/>
              <w:rPr>
                <w:i/>
              </w:rPr>
            </w:pPr>
            <w:r w:rsidRPr="008A3660">
              <w:rPr>
                <w:i/>
              </w:rPr>
              <w:t>При формировании идентификатора плательщика для ФЛ:</w:t>
            </w:r>
          </w:p>
          <w:p w14:paraId="580E83CA" w14:textId="77777777" w:rsidR="00D06EFC" w:rsidRPr="008A3660" w:rsidRDefault="00D06EFC" w:rsidP="0074431C">
            <w:pPr>
              <w:numPr>
                <w:ilvl w:val="0"/>
                <w:numId w:val="7"/>
              </w:numPr>
              <w:spacing w:after="60" w:line="240" w:lineRule="auto"/>
              <w:ind w:left="1434" w:hanging="357"/>
              <w:jc w:val="left"/>
              <w:rPr>
                <w:rFonts w:ascii="Times New Roman" w:hAnsi="Times New Roman"/>
                <w:bCs/>
                <w:spacing w:val="-5"/>
                <w:lang w:val="x-none"/>
              </w:rPr>
            </w:pPr>
            <w:r w:rsidRPr="008A3660">
              <w:rPr>
                <w:rFonts w:ascii="Times New Roman" w:eastAsia="Calibri" w:hAnsi="Times New Roman"/>
                <w:bCs/>
                <w:spacing w:val="-5"/>
                <w:lang w:val="x-none"/>
              </w:rPr>
              <w:t xml:space="preserve">С 4-го по 22-й символы — серия и номер документа, код которого указан со 2-го по 3-й разряд. Серия и номер документа указываются в одну строку, без разделителей; знаки «N» и «-» </w:t>
            </w:r>
            <w:r w:rsidRPr="008A3660">
              <w:rPr>
                <w:rFonts w:ascii="Times New Roman" w:eastAsia="Calibri" w:hAnsi="Times New Roman"/>
                <w:bCs/>
                <w:spacing w:val="-5"/>
                <w:lang w:val="x-none"/>
              </w:rPr>
              <w:br/>
              <w:t xml:space="preserve">не указываются; при наличии букв, они должны указываться как заглавные.  </w:t>
            </w:r>
            <w:r w:rsidRPr="008A3660">
              <w:rPr>
                <w:rFonts w:ascii="Times New Roman" w:hAnsi="Times New Roman"/>
                <w:bCs/>
                <w:i/>
                <w:spacing w:val="-5"/>
                <w:lang w:val="x-none"/>
              </w:rPr>
              <w:t>Если номер документа содержит менее 19 символов, он дополняется слева нулями до 19 символов.</w:t>
            </w:r>
          </w:p>
        </w:tc>
      </w:tr>
    </w:tbl>
    <w:p w14:paraId="5BFD30B1" w14:textId="352A8456" w:rsidR="00D06EFC" w:rsidRPr="008A3660" w:rsidRDefault="00D06EFC" w:rsidP="00D06EFC">
      <w:pPr>
        <w:pStyle w:val="31"/>
      </w:pPr>
      <w:bookmarkStart w:id="936" w:name="_Ref126979"/>
      <w:bookmarkStart w:id="937" w:name="_Ref126990"/>
      <w:bookmarkStart w:id="938" w:name="_Toc86332065"/>
      <w:r w:rsidRPr="008A3660">
        <w:lastRenderedPageBreak/>
        <w:t>Список кодов документов, допустимых к использованию при формировании идентификатора плательщика ФЛ</w:t>
      </w:r>
      <w:bookmarkEnd w:id="936"/>
      <w:bookmarkEnd w:id="937"/>
      <w:bookmarkEnd w:id="938"/>
    </w:p>
    <w:p w14:paraId="6C78AE87" w14:textId="77777777" w:rsidR="00001BBE" w:rsidRPr="008A3660" w:rsidRDefault="00D06EFC" w:rsidP="00001BBE">
      <w:pPr>
        <w:rPr>
          <w:rFonts w:eastAsia="Calibri"/>
        </w:rPr>
      </w:pPr>
      <w:r w:rsidRPr="008A3660">
        <w:rPr>
          <w:rFonts w:eastAsia="Calibri"/>
        </w:rPr>
        <w:t>Список допустимых кодов приведен в таблице ниже.</w:t>
      </w:r>
      <w:bookmarkStart w:id="939" w:name="_Ref321760588"/>
    </w:p>
    <w:p w14:paraId="523A9939" w14:textId="535595E5" w:rsidR="00001BBE" w:rsidRPr="008A3660" w:rsidRDefault="00001BBE" w:rsidP="004D4862">
      <w:pPr>
        <w:pStyle w:val="af7"/>
        <w:rPr>
          <w:rFonts w:eastAsia="Calibri"/>
        </w:rPr>
      </w:pPr>
      <w:bookmarkStart w:id="940" w:name="_Ref525603245"/>
      <w:bookmarkEnd w:id="939"/>
      <w:r w:rsidRPr="008A3660">
        <w:t>Таблица</w:t>
      </w:r>
      <w:r w:rsidR="007515F3" w:rsidRPr="008A3660">
        <w:rPr>
          <w:lang w:val="en-US"/>
        </w:rPr>
        <w:t> </w:t>
      </w:r>
      <w:r w:rsidR="00A405F4">
        <w:fldChar w:fldCharType="begin"/>
      </w:r>
      <w:r w:rsidR="00A405F4">
        <w:instrText xml:space="preserve"> SEQ Таб</w:instrText>
      </w:r>
      <w:r w:rsidR="00A405F4">
        <w:instrText xml:space="preserve">лица \* ARABIC </w:instrText>
      </w:r>
      <w:r w:rsidR="00A405F4">
        <w:fldChar w:fldCharType="separate"/>
      </w:r>
      <w:r w:rsidR="00DD2BC4">
        <w:rPr>
          <w:noProof/>
        </w:rPr>
        <w:t>58</w:t>
      </w:r>
      <w:r w:rsidR="00A405F4">
        <w:rPr>
          <w:noProof/>
        </w:rPr>
        <w:fldChar w:fldCharType="end"/>
      </w:r>
      <w:bookmarkEnd w:id="940"/>
      <w:r w:rsidRPr="008A3660">
        <w:t xml:space="preserve"> — </w:t>
      </w:r>
      <w:r w:rsidR="00464259" w:rsidRPr="008A3660">
        <w:t>Коды типов документов</w:t>
      </w:r>
    </w:p>
    <w:tbl>
      <w:tblPr>
        <w:tblW w:w="938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8064"/>
      </w:tblGrid>
      <w:tr w:rsidR="00D06EFC" w:rsidRPr="008A3660" w14:paraId="3F37EBD6" w14:textId="77777777" w:rsidTr="00B0296C">
        <w:trPr>
          <w:tblHeader/>
        </w:trPr>
        <w:tc>
          <w:tcPr>
            <w:tcW w:w="1320" w:type="dxa"/>
            <w:shd w:val="clear" w:color="auto" w:fill="D9D9D9"/>
          </w:tcPr>
          <w:p w14:paraId="15A8930D" w14:textId="77777777" w:rsidR="00D06EFC" w:rsidRPr="008A3660" w:rsidRDefault="00D06EFC" w:rsidP="0034288A">
            <w:pPr>
              <w:keepNext/>
              <w:ind w:firstLine="0"/>
              <w:jc w:val="center"/>
              <w:rPr>
                <w:b/>
              </w:rPr>
            </w:pPr>
            <w:r w:rsidRPr="008A3660">
              <w:rPr>
                <w:b/>
              </w:rPr>
              <w:t>Значение</w:t>
            </w:r>
          </w:p>
        </w:tc>
        <w:tc>
          <w:tcPr>
            <w:tcW w:w="8064" w:type="dxa"/>
            <w:shd w:val="clear" w:color="auto" w:fill="D9D9D9"/>
          </w:tcPr>
          <w:p w14:paraId="7F1E0F25" w14:textId="77777777" w:rsidR="00D06EFC" w:rsidRPr="008A3660" w:rsidRDefault="00D06EFC" w:rsidP="0034288A">
            <w:pPr>
              <w:ind w:firstLine="0"/>
              <w:jc w:val="center"/>
              <w:rPr>
                <w:b/>
              </w:rPr>
            </w:pPr>
            <w:r w:rsidRPr="008A3660">
              <w:rPr>
                <w:b/>
              </w:rPr>
              <w:t>Описание</w:t>
            </w:r>
          </w:p>
        </w:tc>
      </w:tr>
      <w:tr w:rsidR="00D06EFC" w:rsidRPr="008A3660" w14:paraId="336279EE" w14:textId="77777777" w:rsidTr="00B0296C">
        <w:tc>
          <w:tcPr>
            <w:tcW w:w="1320" w:type="dxa"/>
          </w:tcPr>
          <w:p w14:paraId="5F5F5213" w14:textId="77777777" w:rsidR="00D06EFC" w:rsidRPr="008A3660" w:rsidRDefault="00D06EFC" w:rsidP="0034288A">
            <w:pPr>
              <w:ind w:firstLine="0"/>
              <w:jc w:val="center"/>
            </w:pPr>
            <w:r w:rsidRPr="008A3660">
              <w:t>01</w:t>
            </w:r>
          </w:p>
        </w:tc>
        <w:tc>
          <w:tcPr>
            <w:tcW w:w="8064" w:type="dxa"/>
          </w:tcPr>
          <w:p w14:paraId="66DC7ADE" w14:textId="77777777" w:rsidR="00D06EFC" w:rsidRPr="008A3660" w:rsidRDefault="00D06EFC" w:rsidP="0034288A">
            <w:pPr>
              <w:ind w:firstLine="0"/>
            </w:pPr>
            <w:r w:rsidRPr="008A3660">
              <w:t>Паспорт гражданина Российской Федерации</w:t>
            </w:r>
          </w:p>
        </w:tc>
      </w:tr>
      <w:tr w:rsidR="00D06EFC" w:rsidRPr="008A3660" w14:paraId="71918F96" w14:textId="77777777" w:rsidTr="00B0296C">
        <w:tc>
          <w:tcPr>
            <w:tcW w:w="1320" w:type="dxa"/>
          </w:tcPr>
          <w:p w14:paraId="63EC6CC9" w14:textId="77777777" w:rsidR="00D06EFC" w:rsidRPr="008A3660" w:rsidRDefault="00D06EFC" w:rsidP="0034288A">
            <w:pPr>
              <w:ind w:firstLine="0"/>
              <w:jc w:val="center"/>
            </w:pPr>
            <w:r w:rsidRPr="008A3660">
              <w:t>02</w:t>
            </w:r>
          </w:p>
        </w:tc>
        <w:tc>
          <w:tcPr>
            <w:tcW w:w="8064" w:type="dxa"/>
          </w:tcPr>
          <w:p w14:paraId="0016463F" w14:textId="77777777" w:rsidR="00D06EFC" w:rsidRPr="008A3660" w:rsidRDefault="00D06EFC" w:rsidP="0034288A">
            <w:pPr>
              <w:ind w:firstLine="0"/>
            </w:pPr>
            <w:r w:rsidRPr="008A3660">
              <w:t>Свидетельство органов ЗАГС, органа исполнительной власти или органа местного самоуправления о рождении гражданина</w:t>
            </w:r>
          </w:p>
        </w:tc>
      </w:tr>
      <w:tr w:rsidR="00D06EFC" w:rsidRPr="008A3660" w14:paraId="4F0B3052" w14:textId="77777777" w:rsidTr="00B0296C">
        <w:tc>
          <w:tcPr>
            <w:tcW w:w="1320" w:type="dxa"/>
          </w:tcPr>
          <w:p w14:paraId="783E703E" w14:textId="77777777" w:rsidR="00D06EFC" w:rsidRPr="008A3660" w:rsidRDefault="00D06EFC" w:rsidP="0034288A">
            <w:pPr>
              <w:ind w:firstLine="0"/>
              <w:jc w:val="center"/>
            </w:pPr>
            <w:r w:rsidRPr="008A3660">
              <w:t>03</w:t>
            </w:r>
          </w:p>
        </w:tc>
        <w:tc>
          <w:tcPr>
            <w:tcW w:w="8064" w:type="dxa"/>
          </w:tcPr>
          <w:p w14:paraId="0E64E0A7" w14:textId="77777777" w:rsidR="00D06EFC" w:rsidRPr="008A3660" w:rsidRDefault="00D06EFC" w:rsidP="0034288A">
            <w:pPr>
              <w:ind w:firstLine="0"/>
            </w:pPr>
            <w:r w:rsidRPr="008A3660">
              <w:t>Паспорт моряка (удостоверение личности моряка)</w:t>
            </w:r>
          </w:p>
        </w:tc>
      </w:tr>
      <w:tr w:rsidR="00D06EFC" w:rsidRPr="008A3660" w14:paraId="268D626B" w14:textId="77777777" w:rsidTr="00B0296C">
        <w:tc>
          <w:tcPr>
            <w:tcW w:w="1320" w:type="dxa"/>
          </w:tcPr>
          <w:p w14:paraId="7B49A8D4" w14:textId="77777777" w:rsidR="00D06EFC" w:rsidRPr="008A3660" w:rsidRDefault="00D06EFC" w:rsidP="0034288A">
            <w:pPr>
              <w:ind w:firstLine="0"/>
              <w:jc w:val="center"/>
            </w:pPr>
            <w:r w:rsidRPr="008A3660">
              <w:t>04</w:t>
            </w:r>
          </w:p>
        </w:tc>
        <w:tc>
          <w:tcPr>
            <w:tcW w:w="8064" w:type="dxa"/>
          </w:tcPr>
          <w:p w14:paraId="53DED48F" w14:textId="77777777" w:rsidR="00D06EFC" w:rsidRPr="008A3660" w:rsidRDefault="00D06EFC" w:rsidP="0034288A">
            <w:pPr>
              <w:ind w:firstLine="0"/>
            </w:pPr>
            <w:r w:rsidRPr="008A3660">
              <w:t xml:space="preserve">Удостоверение личности военнослужащего </w:t>
            </w:r>
          </w:p>
        </w:tc>
      </w:tr>
      <w:tr w:rsidR="00D06EFC" w:rsidRPr="008A3660" w14:paraId="4DAA23C8" w14:textId="77777777" w:rsidTr="00B0296C">
        <w:tc>
          <w:tcPr>
            <w:tcW w:w="1320" w:type="dxa"/>
          </w:tcPr>
          <w:p w14:paraId="19056F00" w14:textId="77777777" w:rsidR="00D06EFC" w:rsidRPr="008A3660" w:rsidRDefault="00D06EFC" w:rsidP="0034288A">
            <w:pPr>
              <w:ind w:firstLine="0"/>
              <w:jc w:val="center"/>
            </w:pPr>
            <w:r w:rsidRPr="008A3660">
              <w:t>05</w:t>
            </w:r>
          </w:p>
        </w:tc>
        <w:tc>
          <w:tcPr>
            <w:tcW w:w="8064" w:type="dxa"/>
          </w:tcPr>
          <w:p w14:paraId="00801B76" w14:textId="77777777" w:rsidR="00D06EFC" w:rsidRPr="008A3660" w:rsidRDefault="00D06EFC" w:rsidP="0034288A">
            <w:pPr>
              <w:ind w:firstLine="0"/>
            </w:pPr>
            <w:r w:rsidRPr="008A3660">
              <w:t>Военный билет военнослужащего</w:t>
            </w:r>
          </w:p>
        </w:tc>
      </w:tr>
      <w:tr w:rsidR="00D06EFC" w:rsidRPr="008A3660" w14:paraId="495809D5" w14:textId="77777777" w:rsidTr="00B0296C">
        <w:tc>
          <w:tcPr>
            <w:tcW w:w="1320" w:type="dxa"/>
          </w:tcPr>
          <w:p w14:paraId="132B860E" w14:textId="77777777" w:rsidR="00D06EFC" w:rsidRPr="008A3660" w:rsidRDefault="00D06EFC" w:rsidP="0034288A">
            <w:pPr>
              <w:ind w:firstLine="0"/>
              <w:jc w:val="center"/>
            </w:pPr>
            <w:r w:rsidRPr="008A3660">
              <w:t>06</w:t>
            </w:r>
          </w:p>
        </w:tc>
        <w:tc>
          <w:tcPr>
            <w:tcW w:w="8064" w:type="dxa"/>
          </w:tcPr>
          <w:p w14:paraId="07C2703A" w14:textId="77777777" w:rsidR="00D06EFC" w:rsidRPr="008A3660" w:rsidRDefault="00D06EFC" w:rsidP="0034288A">
            <w:pPr>
              <w:ind w:firstLine="0"/>
            </w:pPr>
            <w:r w:rsidRPr="008A3660">
              <w:t>Временное удостоверение личности гражданина Российской Федерации</w:t>
            </w:r>
          </w:p>
        </w:tc>
      </w:tr>
      <w:tr w:rsidR="00D06EFC" w:rsidRPr="008A3660" w14:paraId="3CB63557" w14:textId="77777777" w:rsidTr="00B0296C">
        <w:tc>
          <w:tcPr>
            <w:tcW w:w="1320" w:type="dxa"/>
          </w:tcPr>
          <w:p w14:paraId="517E0306" w14:textId="77777777" w:rsidR="00D06EFC" w:rsidRPr="008A3660" w:rsidRDefault="00D06EFC" w:rsidP="0034288A">
            <w:pPr>
              <w:ind w:firstLine="0"/>
              <w:jc w:val="center"/>
            </w:pPr>
            <w:r w:rsidRPr="008A3660">
              <w:t>07</w:t>
            </w:r>
          </w:p>
        </w:tc>
        <w:tc>
          <w:tcPr>
            <w:tcW w:w="8064" w:type="dxa"/>
          </w:tcPr>
          <w:p w14:paraId="6A46E46E" w14:textId="77777777" w:rsidR="00D06EFC" w:rsidRPr="008A3660" w:rsidRDefault="00D06EFC" w:rsidP="0034288A">
            <w:pPr>
              <w:ind w:firstLine="0"/>
            </w:pPr>
            <w:r w:rsidRPr="008A3660">
              <w:t>Справка об освобождении из мест лишения свободы</w:t>
            </w:r>
          </w:p>
        </w:tc>
      </w:tr>
      <w:tr w:rsidR="00D06EFC" w:rsidRPr="008A3660" w14:paraId="624373D4" w14:textId="77777777" w:rsidTr="00B0296C">
        <w:tc>
          <w:tcPr>
            <w:tcW w:w="1320" w:type="dxa"/>
          </w:tcPr>
          <w:p w14:paraId="35291B3B" w14:textId="77777777" w:rsidR="00D06EFC" w:rsidRPr="008A3660" w:rsidRDefault="00D06EFC" w:rsidP="0034288A">
            <w:pPr>
              <w:ind w:firstLine="0"/>
              <w:jc w:val="center"/>
            </w:pPr>
            <w:r w:rsidRPr="008A3660">
              <w:t>08</w:t>
            </w:r>
          </w:p>
        </w:tc>
        <w:tc>
          <w:tcPr>
            <w:tcW w:w="8064" w:type="dxa"/>
          </w:tcPr>
          <w:p w14:paraId="05066AFF" w14:textId="77777777" w:rsidR="00D06EFC" w:rsidRPr="008A3660" w:rsidRDefault="00D06EFC" w:rsidP="0034288A">
            <w:pPr>
              <w:ind w:firstLine="0"/>
            </w:pPr>
            <w:r w:rsidRPr="008A3660">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r>
      <w:tr w:rsidR="00D06EFC" w:rsidRPr="008A3660" w14:paraId="3990450D" w14:textId="77777777" w:rsidTr="00B0296C">
        <w:tc>
          <w:tcPr>
            <w:tcW w:w="1320" w:type="dxa"/>
          </w:tcPr>
          <w:p w14:paraId="50BF78E3" w14:textId="77777777" w:rsidR="00D06EFC" w:rsidRPr="008A3660" w:rsidRDefault="00D06EFC" w:rsidP="0034288A">
            <w:pPr>
              <w:ind w:firstLine="0"/>
              <w:jc w:val="center"/>
            </w:pPr>
            <w:r w:rsidRPr="008A3660">
              <w:t>09</w:t>
            </w:r>
          </w:p>
        </w:tc>
        <w:tc>
          <w:tcPr>
            <w:tcW w:w="8064" w:type="dxa"/>
          </w:tcPr>
          <w:p w14:paraId="5C8D7361" w14:textId="77777777" w:rsidR="00D06EFC" w:rsidRPr="008A3660" w:rsidRDefault="00D06EFC" w:rsidP="0034288A">
            <w:pPr>
              <w:ind w:firstLine="0"/>
            </w:pPr>
            <w:r w:rsidRPr="008A3660">
              <w:t xml:space="preserve">Вид на жительство </w:t>
            </w:r>
          </w:p>
        </w:tc>
      </w:tr>
      <w:tr w:rsidR="00D06EFC" w:rsidRPr="008A3660" w14:paraId="58AA770F" w14:textId="77777777" w:rsidTr="00B0296C">
        <w:tc>
          <w:tcPr>
            <w:tcW w:w="1320" w:type="dxa"/>
          </w:tcPr>
          <w:p w14:paraId="6EB5E461" w14:textId="77777777" w:rsidR="00D06EFC" w:rsidRPr="008A3660" w:rsidRDefault="00D06EFC" w:rsidP="0034288A">
            <w:pPr>
              <w:ind w:firstLine="0"/>
              <w:jc w:val="center"/>
            </w:pPr>
            <w:r w:rsidRPr="008A3660">
              <w:t>10</w:t>
            </w:r>
          </w:p>
        </w:tc>
        <w:tc>
          <w:tcPr>
            <w:tcW w:w="8064" w:type="dxa"/>
          </w:tcPr>
          <w:p w14:paraId="53074337" w14:textId="77777777" w:rsidR="00D06EFC" w:rsidRPr="008A3660" w:rsidRDefault="00D06EFC" w:rsidP="0034288A">
            <w:pPr>
              <w:autoSpaceDE w:val="0"/>
              <w:autoSpaceDN w:val="0"/>
              <w:adjustRightInd w:val="0"/>
              <w:ind w:firstLine="0"/>
            </w:pPr>
            <w:r w:rsidRPr="008A3660">
              <w:t>Разрешение на временное проживание (для лиц без гражданства)</w:t>
            </w:r>
          </w:p>
        </w:tc>
      </w:tr>
      <w:tr w:rsidR="00D06EFC" w:rsidRPr="008A3660" w14:paraId="51F5EC01" w14:textId="77777777" w:rsidTr="00B0296C">
        <w:tc>
          <w:tcPr>
            <w:tcW w:w="1320" w:type="dxa"/>
          </w:tcPr>
          <w:p w14:paraId="1EA671BD" w14:textId="77777777" w:rsidR="00D06EFC" w:rsidRPr="008A3660" w:rsidRDefault="00D06EFC" w:rsidP="0034288A">
            <w:pPr>
              <w:ind w:firstLine="0"/>
              <w:jc w:val="center"/>
            </w:pPr>
            <w:r w:rsidRPr="008A3660">
              <w:t>11</w:t>
            </w:r>
          </w:p>
        </w:tc>
        <w:tc>
          <w:tcPr>
            <w:tcW w:w="8064" w:type="dxa"/>
          </w:tcPr>
          <w:p w14:paraId="726619BA" w14:textId="77777777" w:rsidR="00D06EFC" w:rsidRPr="008A3660" w:rsidRDefault="00D06EFC" w:rsidP="0034288A">
            <w:pPr>
              <w:ind w:firstLine="0"/>
            </w:pPr>
            <w:r w:rsidRPr="008A3660">
              <w:t>Удостоверение беженца</w:t>
            </w:r>
          </w:p>
        </w:tc>
      </w:tr>
      <w:tr w:rsidR="00D06EFC" w:rsidRPr="008A3660" w14:paraId="7913DF86" w14:textId="77777777" w:rsidTr="00B0296C">
        <w:tc>
          <w:tcPr>
            <w:tcW w:w="1320" w:type="dxa"/>
          </w:tcPr>
          <w:p w14:paraId="626BD0E1" w14:textId="77777777" w:rsidR="00D06EFC" w:rsidRPr="008A3660" w:rsidRDefault="00D06EFC" w:rsidP="0034288A">
            <w:pPr>
              <w:ind w:firstLine="0"/>
              <w:jc w:val="center"/>
            </w:pPr>
            <w:r w:rsidRPr="008A3660">
              <w:t>12</w:t>
            </w:r>
          </w:p>
        </w:tc>
        <w:tc>
          <w:tcPr>
            <w:tcW w:w="8064" w:type="dxa"/>
          </w:tcPr>
          <w:p w14:paraId="5D3944DE" w14:textId="77777777" w:rsidR="00D06EFC" w:rsidRPr="008A3660" w:rsidRDefault="00D06EFC" w:rsidP="0034288A">
            <w:pPr>
              <w:ind w:firstLine="0"/>
            </w:pPr>
            <w:r w:rsidRPr="008A3660">
              <w:t>Миграционная карта</w:t>
            </w:r>
          </w:p>
        </w:tc>
      </w:tr>
      <w:tr w:rsidR="00D06EFC" w:rsidRPr="008A3660" w14:paraId="46E78353" w14:textId="77777777" w:rsidTr="00B0296C">
        <w:tc>
          <w:tcPr>
            <w:tcW w:w="1320" w:type="dxa"/>
          </w:tcPr>
          <w:p w14:paraId="0A730095" w14:textId="77777777" w:rsidR="00D06EFC" w:rsidRPr="008A3660" w:rsidRDefault="00D06EFC" w:rsidP="0034288A">
            <w:pPr>
              <w:ind w:firstLine="0"/>
              <w:jc w:val="center"/>
            </w:pPr>
            <w:r w:rsidRPr="008A3660">
              <w:t>13</w:t>
            </w:r>
          </w:p>
        </w:tc>
        <w:tc>
          <w:tcPr>
            <w:tcW w:w="8064" w:type="dxa"/>
          </w:tcPr>
          <w:p w14:paraId="78EA12FE" w14:textId="77777777" w:rsidR="00D06EFC" w:rsidRPr="008A3660" w:rsidRDefault="00D06EFC" w:rsidP="0034288A">
            <w:pPr>
              <w:ind w:firstLine="0"/>
            </w:pPr>
            <w:r w:rsidRPr="008A3660">
              <w:t>Паспорт гражданина СССР</w:t>
            </w:r>
          </w:p>
        </w:tc>
      </w:tr>
      <w:tr w:rsidR="00D06EFC" w:rsidRPr="008A3660" w14:paraId="1560951D" w14:textId="77777777" w:rsidTr="00B0296C">
        <w:tc>
          <w:tcPr>
            <w:tcW w:w="1320" w:type="dxa"/>
          </w:tcPr>
          <w:p w14:paraId="3AA5D41B" w14:textId="77777777" w:rsidR="00D06EFC" w:rsidRPr="008A3660" w:rsidRDefault="00D06EFC" w:rsidP="0034288A">
            <w:pPr>
              <w:ind w:firstLine="0"/>
              <w:jc w:val="center"/>
            </w:pPr>
            <w:r w:rsidRPr="008A3660">
              <w:t>14</w:t>
            </w:r>
          </w:p>
        </w:tc>
        <w:tc>
          <w:tcPr>
            <w:tcW w:w="8064" w:type="dxa"/>
          </w:tcPr>
          <w:p w14:paraId="06C6D831" w14:textId="77777777" w:rsidR="00D06EFC" w:rsidRPr="008A3660" w:rsidRDefault="00D06EFC" w:rsidP="0034288A">
            <w:pPr>
              <w:ind w:firstLine="0"/>
            </w:pPr>
            <w:r w:rsidRPr="008A3660">
              <w:rPr>
                <w:lang w:val="en-US"/>
              </w:rPr>
              <w:t>C</w:t>
            </w:r>
            <w:r w:rsidRPr="008A3660">
              <w:t>НИЛС</w:t>
            </w:r>
          </w:p>
        </w:tc>
      </w:tr>
      <w:tr w:rsidR="00D06EFC" w:rsidRPr="008A3660" w14:paraId="4016D43F" w14:textId="77777777" w:rsidTr="00B0296C">
        <w:tc>
          <w:tcPr>
            <w:tcW w:w="1320" w:type="dxa"/>
          </w:tcPr>
          <w:p w14:paraId="35452DB0" w14:textId="3151CC9D" w:rsidR="00D06EFC" w:rsidRPr="008A3660" w:rsidRDefault="00D44D03" w:rsidP="00D44D03">
            <w:pPr>
              <w:ind w:firstLine="0"/>
              <w:jc w:val="center"/>
            </w:pPr>
            <w:r w:rsidRPr="008A3660">
              <w:lastRenderedPageBreak/>
              <w:t>1</w:t>
            </w:r>
            <w:r w:rsidRPr="008A3660">
              <w:rPr>
                <w:lang w:val="en-US"/>
              </w:rPr>
              <w:t>5</w:t>
            </w:r>
            <w:r w:rsidRPr="008A3660">
              <w:t xml:space="preserve"> </w:t>
            </w:r>
            <w:r w:rsidR="00D06EFC" w:rsidRPr="008A3660">
              <w:t>— 20</w:t>
            </w:r>
          </w:p>
        </w:tc>
        <w:tc>
          <w:tcPr>
            <w:tcW w:w="8064" w:type="dxa"/>
          </w:tcPr>
          <w:p w14:paraId="39F67C99" w14:textId="77777777" w:rsidR="00D06EFC" w:rsidRPr="008A3660" w:rsidRDefault="00D06EFC" w:rsidP="0034288A">
            <w:pPr>
              <w:ind w:firstLine="0"/>
            </w:pPr>
            <w:r w:rsidRPr="008A3660">
              <w:t>Зарезервировано</w:t>
            </w:r>
          </w:p>
        </w:tc>
      </w:tr>
      <w:tr w:rsidR="00D06EFC" w:rsidRPr="008A3660" w:rsidDel="00310189" w14:paraId="62172EF0" w14:textId="77777777" w:rsidTr="00B0296C">
        <w:tc>
          <w:tcPr>
            <w:tcW w:w="1320" w:type="dxa"/>
          </w:tcPr>
          <w:p w14:paraId="46D9467C" w14:textId="77777777" w:rsidR="00D06EFC" w:rsidRPr="008A3660" w:rsidDel="00310189" w:rsidRDefault="00D06EFC" w:rsidP="0034288A">
            <w:pPr>
              <w:ind w:firstLine="0"/>
              <w:jc w:val="center"/>
            </w:pPr>
            <w:r w:rsidRPr="008A3660">
              <w:t>21</w:t>
            </w:r>
          </w:p>
        </w:tc>
        <w:tc>
          <w:tcPr>
            <w:tcW w:w="8064" w:type="dxa"/>
          </w:tcPr>
          <w:p w14:paraId="1871D579" w14:textId="77777777" w:rsidR="00D06EFC" w:rsidRPr="008A3660" w:rsidDel="00310189" w:rsidRDefault="00D06EFC" w:rsidP="0034288A">
            <w:pPr>
              <w:ind w:firstLine="0"/>
            </w:pPr>
            <w:r w:rsidRPr="008A3660">
              <w:t>ИНН</w:t>
            </w:r>
          </w:p>
        </w:tc>
      </w:tr>
      <w:tr w:rsidR="00D06EFC" w:rsidRPr="008A3660" w14:paraId="2AD5AF7E" w14:textId="77777777" w:rsidTr="00B0296C">
        <w:tc>
          <w:tcPr>
            <w:tcW w:w="1320" w:type="dxa"/>
          </w:tcPr>
          <w:p w14:paraId="2E709EEE" w14:textId="77777777" w:rsidR="00D06EFC" w:rsidRPr="008A3660" w:rsidRDefault="00D06EFC" w:rsidP="0034288A">
            <w:pPr>
              <w:ind w:firstLine="0"/>
              <w:jc w:val="center"/>
            </w:pPr>
            <w:r w:rsidRPr="008A3660">
              <w:t>22</w:t>
            </w:r>
          </w:p>
        </w:tc>
        <w:tc>
          <w:tcPr>
            <w:tcW w:w="8064" w:type="dxa"/>
          </w:tcPr>
          <w:p w14:paraId="318DDFF6" w14:textId="77777777" w:rsidR="00D06EFC" w:rsidRPr="008A3660" w:rsidRDefault="00D06EFC" w:rsidP="0034288A">
            <w:pPr>
              <w:autoSpaceDE w:val="0"/>
              <w:autoSpaceDN w:val="0"/>
              <w:adjustRightInd w:val="0"/>
              <w:ind w:firstLine="0"/>
            </w:pPr>
            <w:r w:rsidRPr="008A3660">
              <w:t>Водительское удостоверение</w:t>
            </w:r>
          </w:p>
        </w:tc>
      </w:tr>
      <w:tr w:rsidR="00D06EFC" w:rsidRPr="008A3660" w14:paraId="43E179A4" w14:textId="77777777" w:rsidTr="00B0296C">
        <w:tc>
          <w:tcPr>
            <w:tcW w:w="1320" w:type="dxa"/>
          </w:tcPr>
          <w:p w14:paraId="62BA476B" w14:textId="77777777" w:rsidR="00D06EFC" w:rsidRPr="008A3660" w:rsidRDefault="00D06EFC" w:rsidP="0034288A">
            <w:pPr>
              <w:ind w:firstLine="0"/>
              <w:jc w:val="center"/>
            </w:pPr>
            <w:r w:rsidRPr="008A3660">
              <w:t>23</w:t>
            </w:r>
          </w:p>
        </w:tc>
        <w:tc>
          <w:tcPr>
            <w:tcW w:w="8064" w:type="dxa"/>
          </w:tcPr>
          <w:p w14:paraId="1F52BB20" w14:textId="77777777" w:rsidR="00D06EFC" w:rsidRPr="008A3660" w:rsidRDefault="00D06EFC" w:rsidP="0034288A">
            <w:pPr>
              <w:autoSpaceDE w:val="0"/>
              <w:autoSpaceDN w:val="0"/>
              <w:adjustRightInd w:val="0"/>
              <w:ind w:firstLine="0"/>
            </w:pPr>
            <w:r w:rsidRPr="008A3660">
              <w:t>Зарезервировано</w:t>
            </w:r>
          </w:p>
        </w:tc>
      </w:tr>
      <w:tr w:rsidR="00D06EFC" w:rsidRPr="008A3660" w14:paraId="3AEEF156" w14:textId="77777777" w:rsidTr="00B0296C">
        <w:tc>
          <w:tcPr>
            <w:tcW w:w="1320" w:type="dxa"/>
          </w:tcPr>
          <w:p w14:paraId="3C045934" w14:textId="77777777" w:rsidR="00D06EFC" w:rsidRPr="008A3660" w:rsidRDefault="00D06EFC" w:rsidP="0034288A">
            <w:pPr>
              <w:ind w:firstLine="0"/>
              <w:jc w:val="center"/>
            </w:pPr>
            <w:r w:rsidRPr="008A3660">
              <w:t>24</w:t>
            </w:r>
          </w:p>
        </w:tc>
        <w:tc>
          <w:tcPr>
            <w:tcW w:w="8064" w:type="dxa"/>
          </w:tcPr>
          <w:p w14:paraId="0DDEE474" w14:textId="77777777" w:rsidR="00D06EFC" w:rsidRPr="008A3660" w:rsidRDefault="00D06EFC" w:rsidP="0034288A">
            <w:pPr>
              <w:autoSpaceDE w:val="0"/>
              <w:autoSpaceDN w:val="0"/>
              <w:adjustRightInd w:val="0"/>
              <w:ind w:firstLine="0"/>
            </w:pPr>
            <w:r w:rsidRPr="008A3660">
              <w:t>Свидетельство о регистрации транспортного средства в органах Министерства внутренних дел Российской Федерации</w:t>
            </w:r>
          </w:p>
        </w:tc>
      </w:tr>
      <w:tr w:rsidR="00D06EFC" w:rsidRPr="008A3660" w14:paraId="6C498092" w14:textId="77777777" w:rsidTr="00B0296C">
        <w:tc>
          <w:tcPr>
            <w:tcW w:w="1320" w:type="dxa"/>
          </w:tcPr>
          <w:p w14:paraId="7BAD36BF" w14:textId="77777777" w:rsidR="00D06EFC" w:rsidRPr="008A3660" w:rsidRDefault="00D06EFC" w:rsidP="0034288A">
            <w:pPr>
              <w:autoSpaceDE w:val="0"/>
              <w:autoSpaceDN w:val="0"/>
              <w:adjustRightInd w:val="0"/>
              <w:ind w:firstLine="0"/>
              <w:jc w:val="center"/>
            </w:pPr>
            <w:r w:rsidRPr="008A3660">
              <w:t>25</w:t>
            </w:r>
          </w:p>
        </w:tc>
        <w:tc>
          <w:tcPr>
            <w:tcW w:w="8064" w:type="dxa"/>
          </w:tcPr>
          <w:p w14:paraId="3F1A3AAB" w14:textId="77777777" w:rsidR="00D06EFC" w:rsidRPr="008A3660" w:rsidRDefault="00D06EFC" w:rsidP="0034288A">
            <w:pPr>
              <w:autoSpaceDE w:val="0"/>
              <w:autoSpaceDN w:val="0"/>
              <w:adjustRightInd w:val="0"/>
              <w:ind w:firstLine="0"/>
            </w:pPr>
            <w:r w:rsidRPr="008A3660">
              <w:t>Охотничий билет</w:t>
            </w:r>
          </w:p>
        </w:tc>
      </w:tr>
      <w:tr w:rsidR="00D06EFC" w:rsidRPr="008A3660" w14:paraId="576D4853" w14:textId="77777777" w:rsidTr="00B0296C">
        <w:tc>
          <w:tcPr>
            <w:tcW w:w="1320" w:type="dxa"/>
          </w:tcPr>
          <w:p w14:paraId="5AD641B2" w14:textId="77777777" w:rsidR="00D06EFC" w:rsidRPr="008A3660" w:rsidRDefault="00D06EFC" w:rsidP="0034288A">
            <w:pPr>
              <w:autoSpaceDE w:val="0"/>
              <w:autoSpaceDN w:val="0"/>
              <w:adjustRightInd w:val="0"/>
              <w:ind w:firstLine="0"/>
              <w:jc w:val="center"/>
            </w:pPr>
            <w:r w:rsidRPr="008A3660">
              <w:t>26</w:t>
            </w:r>
          </w:p>
        </w:tc>
        <w:tc>
          <w:tcPr>
            <w:tcW w:w="8064" w:type="dxa"/>
          </w:tcPr>
          <w:p w14:paraId="68A32FCA" w14:textId="77777777" w:rsidR="00D06EFC" w:rsidRPr="008A3660" w:rsidRDefault="00D06EFC" w:rsidP="0034288A">
            <w:pPr>
              <w:autoSpaceDE w:val="0"/>
              <w:autoSpaceDN w:val="0"/>
              <w:adjustRightInd w:val="0"/>
              <w:ind w:firstLine="0"/>
            </w:pPr>
            <w:r w:rsidRPr="008A3660">
              <w:t>Разрешение на хранение и ношение охотничьего оружия</w:t>
            </w:r>
          </w:p>
        </w:tc>
      </w:tr>
      <w:tr w:rsidR="00D06EFC" w:rsidRPr="008A3660" w14:paraId="38772A88" w14:textId="77777777" w:rsidTr="00B0296C">
        <w:tc>
          <w:tcPr>
            <w:tcW w:w="1320" w:type="dxa"/>
          </w:tcPr>
          <w:p w14:paraId="167C803B" w14:textId="77777777" w:rsidR="00D06EFC" w:rsidRPr="008A3660" w:rsidRDefault="00D06EFC" w:rsidP="0034288A">
            <w:pPr>
              <w:autoSpaceDE w:val="0"/>
              <w:autoSpaceDN w:val="0"/>
              <w:adjustRightInd w:val="0"/>
              <w:ind w:firstLine="0"/>
              <w:jc w:val="center"/>
            </w:pPr>
            <w:r w:rsidRPr="008A3660">
              <w:t>27</w:t>
            </w:r>
          </w:p>
        </w:tc>
        <w:tc>
          <w:tcPr>
            <w:tcW w:w="8064" w:type="dxa"/>
          </w:tcPr>
          <w:p w14:paraId="41501660" w14:textId="646858C8" w:rsidR="00D06EFC" w:rsidRPr="008A3660" w:rsidRDefault="005B7137" w:rsidP="0034288A">
            <w:pPr>
              <w:autoSpaceDE w:val="0"/>
              <w:autoSpaceDN w:val="0"/>
              <w:adjustRightInd w:val="0"/>
              <w:ind w:firstLine="0"/>
            </w:pPr>
            <w:r w:rsidRPr="008A3660">
              <w:t>Зарезервировано</w:t>
            </w:r>
          </w:p>
        </w:tc>
      </w:tr>
      <w:tr w:rsidR="00D06EFC" w:rsidRPr="008A3660" w14:paraId="46D1AD60" w14:textId="77777777" w:rsidTr="00B0296C">
        <w:tc>
          <w:tcPr>
            <w:tcW w:w="1320" w:type="dxa"/>
          </w:tcPr>
          <w:p w14:paraId="4EA76C16" w14:textId="77777777" w:rsidR="00D06EFC" w:rsidRPr="008A3660" w:rsidRDefault="00D06EFC" w:rsidP="0034288A">
            <w:pPr>
              <w:ind w:firstLine="0"/>
              <w:jc w:val="center"/>
            </w:pPr>
            <w:r w:rsidRPr="008A3660">
              <w:t>28</w:t>
            </w:r>
          </w:p>
        </w:tc>
        <w:tc>
          <w:tcPr>
            <w:tcW w:w="8064" w:type="dxa"/>
          </w:tcPr>
          <w:p w14:paraId="07EA692E" w14:textId="77777777" w:rsidR="00D06EFC" w:rsidRPr="008A3660" w:rsidRDefault="00D06EFC" w:rsidP="0034288A">
            <w:pPr>
              <w:ind w:firstLine="0"/>
            </w:pPr>
            <w:r w:rsidRPr="008A3660">
              <w:t>Паспорт гражданина Российской Федерации, являющийся основным документом, удостоверяющим личность гражданина Российской Федерации за пределами территории Российской Федерации, в том числе содержащий электронный носитель информации</w:t>
            </w:r>
          </w:p>
        </w:tc>
      </w:tr>
      <w:tr w:rsidR="00D06EFC" w:rsidRPr="008A3660" w14:paraId="0ABD52E8" w14:textId="77777777" w:rsidTr="00B0296C">
        <w:tc>
          <w:tcPr>
            <w:tcW w:w="1320" w:type="dxa"/>
          </w:tcPr>
          <w:p w14:paraId="74F52765" w14:textId="77777777" w:rsidR="00D06EFC" w:rsidRPr="008A3660" w:rsidRDefault="00D06EFC" w:rsidP="0034288A">
            <w:pPr>
              <w:ind w:firstLine="0"/>
              <w:jc w:val="center"/>
            </w:pPr>
            <w:r w:rsidRPr="008A3660">
              <w:t>29</w:t>
            </w:r>
          </w:p>
        </w:tc>
        <w:tc>
          <w:tcPr>
            <w:tcW w:w="8064" w:type="dxa"/>
          </w:tcPr>
          <w:p w14:paraId="7BF540A1" w14:textId="77777777" w:rsidR="00D06EFC" w:rsidRPr="008A3660" w:rsidRDefault="00D06EFC" w:rsidP="0034288A">
            <w:pPr>
              <w:ind w:firstLine="0"/>
            </w:pPr>
            <w:r w:rsidRPr="008A3660">
              <w:t>Свидетельство о предоставлении временного убежища на территории Российской Федерации</w:t>
            </w:r>
          </w:p>
        </w:tc>
      </w:tr>
      <w:tr w:rsidR="00D06EFC" w:rsidRPr="008A3660" w14:paraId="0CBA2BA4" w14:textId="77777777" w:rsidTr="00B0296C">
        <w:tc>
          <w:tcPr>
            <w:tcW w:w="1320" w:type="dxa"/>
          </w:tcPr>
          <w:p w14:paraId="1C224FD9" w14:textId="77777777" w:rsidR="00D06EFC" w:rsidRPr="008A3660" w:rsidRDefault="00D06EFC" w:rsidP="0034288A">
            <w:pPr>
              <w:ind w:firstLine="0"/>
              <w:jc w:val="center"/>
            </w:pPr>
            <w:r w:rsidRPr="008A3660">
              <w:t>30</w:t>
            </w:r>
          </w:p>
        </w:tc>
        <w:tc>
          <w:tcPr>
            <w:tcW w:w="8064" w:type="dxa"/>
          </w:tcPr>
          <w:p w14:paraId="6B5DE8D5" w14:textId="77777777" w:rsidR="00D06EFC" w:rsidRPr="008A3660" w:rsidRDefault="00D06EFC" w:rsidP="0034288A">
            <w:pPr>
              <w:ind w:firstLine="0"/>
            </w:pPr>
            <w:r w:rsidRPr="008A3660">
              <w:t>Свидетельство о рассмотрении ходатайства по существу</w:t>
            </w:r>
          </w:p>
        </w:tc>
      </w:tr>
      <w:tr w:rsidR="00D06EFC" w:rsidRPr="008A3660" w14:paraId="1E98D9E9" w14:textId="77777777" w:rsidTr="00B0296C">
        <w:tc>
          <w:tcPr>
            <w:tcW w:w="1320" w:type="dxa"/>
          </w:tcPr>
          <w:p w14:paraId="5D28FA95" w14:textId="77777777" w:rsidR="00D06EFC" w:rsidRPr="008A3660" w:rsidRDefault="00D06EFC" w:rsidP="0034288A">
            <w:pPr>
              <w:ind w:firstLine="0"/>
              <w:jc w:val="center"/>
            </w:pPr>
            <w:r w:rsidRPr="008A3660">
              <w:t>31..99</w:t>
            </w:r>
          </w:p>
        </w:tc>
        <w:tc>
          <w:tcPr>
            <w:tcW w:w="8064" w:type="dxa"/>
          </w:tcPr>
          <w:p w14:paraId="08221554" w14:textId="77777777" w:rsidR="00D06EFC" w:rsidRPr="008A3660" w:rsidRDefault="00D06EFC" w:rsidP="0034288A">
            <w:pPr>
              <w:ind w:firstLine="0"/>
            </w:pPr>
            <w:r w:rsidRPr="008A3660">
              <w:t>Зарезервировано</w:t>
            </w:r>
          </w:p>
        </w:tc>
      </w:tr>
    </w:tbl>
    <w:p w14:paraId="0E4FA692" w14:textId="0C207754" w:rsidR="00D06EFC" w:rsidRPr="008A3660" w:rsidRDefault="00D06EFC" w:rsidP="00E23F09">
      <w:pPr>
        <w:pStyle w:val="20"/>
      </w:pPr>
      <w:bookmarkStart w:id="941" w:name="_Toc399957091"/>
      <w:bookmarkStart w:id="942" w:name="_Ref405897869"/>
      <w:bookmarkStart w:id="943" w:name="_Toc420059899"/>
      <w:bookmarkStart w:id="944" w:name="_Ref437971206"/>
      <w:bookmarkStart w:id="945" w:name="_Ref491343917"/>
      <w:bookmarkStart w:id="946" w:name="_Ref503261080"/>
      <w:bookmarkStart w:id="947" w:name="_Toc514243430"/>
      <w:bookmarkStart w:id="948" w:name="_Ref525554589"/>
      <w:bookmarkStart w:id="949" w:name="_Ref525558232"/>
      <w:bookmarkStart w:id="950" w:name="_Ref525598956"/>
      <w:bookmarkStart w:id="951" w:name="_Ref333299"/>
      <w:bookmarkStart w:id="952" w:name="_Ref72468796"/>
      <w:bookmarkStart w:id="953" w:name="_Toc86332066"/>
      <w:r w:rsidRPr="008A3660">
        <w:t xml:space="preserve">Уникальный </w:t>
      </w:r>
      <w:r w:rsidR="00E23F09" w:rsidRPr="008A3660">
        <w:t>присваиваемый номер операции</w:t>
      </w:r>
      <w:bookmarkEnd w:id="941"/>
      <w:bookmarkEnd w:id="942"/>
      <w:bookmarkEnd w:id="943"/>
      <w:bookmarkEnd w:id="944"/>
      <w:bookmarkEnd w:id="945"/>
      <w:bookmarkEnd w:id="946"/>
      <w:bookmarkEnd w:id="947"/>
      <w:bookmarkEnd w:id="948"/>
      <w:bookmarkEnd w:id="949"/>
      <w:bookmarkEnd w:id="950"/>
      <w:bookmarkEnd w:id="951"/>
      <w:bookmarkEnd w:id="952"/>
      <w:bookmarkEnd w:id="953"/>
    </w:p>
    <w:p w14:paraId="5239DED5" w14:textId="751F7CF3" w:rsidR="00D06EFC" w:rsidRPr="008A3660" w:rsidRDefault="00502E24" w:rsidP="00D06EFC">
      <w:r w:rsidRPr="008A3660">
        <w:rPr>
          <w:szCs w:val="28"/>
        </w:rPr>
        <w:t>УПНО (</w:t>
      </w:r>
      <w:r w:rsidR="00D06EFC" w:rsidRPr="008A3660">
        <w:rPr>
          <w:szCs w:val="28"/>
        </w:rPr>
        <w:t>УИП</w:t>
      </w:r>
      <w:r w:rsidRPr="008A3660">
        <w:rPr>
          <w:szCs w:val="28"/>
        </w:rPr>
        <w:t>)</w:t>
      </w:r>
      <w:r w:rsidR="00D06EFC" w:rsidRPr="008A3660">
        <w:rPr>
          <w:szCs w:val="28"/>
        </w:rPr>
        <w:t xml:space="preserve"> состоит из 32 символов. Структура </w:t>
      </w:r>
      <w:r w:rsidRPr="008A3660">
        <w:rPr>
          <w:szCs w:val="28"/>
        </w:rPr>
        <w:t>УПНО (</w:t>
      </w:r>
      <w:r w:rsidR="00D06EFC" w:rsidRPr="008A3660">
        <w:rPr>
          <w:szCs w:val="28"/>
        </w:rPr>
        <w:t>УИП</w:t>
      </w:r>
      <w:r w:rsidRPr="008A3660">
        <w:rPr>
          <w:szCs w:val="28"/>
        </w:rPr>
        <w:t>)</w:t>
      </w:r>
      <w:r w:rsidR="00D06EFC" w:rsidRPr="008A3660">
        <w:rPr>
          <w:szCs w:val="28"/>
        </w:rPr>
        <w:t xml:space="preserve"> должна соответствовать требованиям, приведенным в настоящем разделе.</w:t>
      </w:r>
    </w:p>
    <w:p w14:paraId="06FC713C" w14:textId="2EA0E114" w:rsidR="00D06EFC" w:rsidRPr="008A3660" w:rsidRDefault="00D06EFC" w:rsidP="00D06EFC">
      <w:pPr>
        <w:pStyle w:val="31"/>
      </w:pPr>
      <w:bookmarkStart w:id="954" w:name="_Toc86332067"/>
      <w:r w:rsidRPr="008A3660">
        <w:t xml:space="preserve">Структура </w:t>
      </w:r>
      <w:r w:rsidR="00502E24" w:rsidRPr="008A3660">
        <w:rPr>
          <w:szCs w:val="28"/>
        </w:rPr>
        <w:t>УПНО (</w:t>
      </w:r>
      <w:r w:rsidRPr="008A3660">
        <w:t>УИП</w:t>
      </w:r>
      <w:r w:rsidR="00502E24" w:rsidRPr="008A3660">
        <w:t>)</w:t>
      </w:r>
      <w:r w:rsidRPr="008A3660">
        <w:t xml:space="preserve"> для кредитных организаций</w:t>
      </w:r>
      <w:bookmarkEnd w:id="954"/>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45"/>
        <w:gridCol w:w="377"/>
        <w:gridCol w:w="480"/>
        <w:gridCol w:w="10"/>
        <w:gridCol w:w="522"/>
        <w:gridCol w:w="476"/>
        <w:gridCol w:w="798"/>
        <w:gridCol w:w="798"/>
        <w:gridCol w:w="588"/>
        <w:gridCol w:w="10"/>
        <w:gridCol w:w="454"/>
        <w:gridCol w:w="475"/>
        <w:gridCol w:w="501"/>
        <w:gridCol w:w="456"/>
        <w:gridCol w:w="10"/>
        <w:gridCol w:w="494"/>
        <w:gridCol w:w="355"/>
        <w:gridCol w:w="627"/>
        <w:gridCol w:w="790"/>
      </w:tblGrid>
      <w:tr w:rsidR="00D06EFC" w:rsidRPr="008A3660" w14:paraId="476EB6D5" w14:textId="77777777" w:rsidTr="00D06EFC">
        <w:tc>
          <w:tcPr>
            <w:tcW w:w="535" w:type="dxa"/>
            <w:tcBorders>
              <w:bottom w:val="single" w:sz="4" w:space="0" w:color="auto"/>
            </w:tcBorders>
            <w:shd w:val="clear" w:color="auto" w:fill="F2F2F2"/>
          </w:tcPr>
          <w:p w14:paraId="01160C23" w14:textId="77777777" w:rsidR="00D06EFC" w:rsidRPr="008A3660" w:rsidRDefault="00D06EFC" w:rsidP="00115B24">
            <w:pPr>
              <w:widowControl w:val="0"/>
              <w:spacing w:after="200"/>
              <w:ind w:firstLine="0"/>
              <w:rPr>
                <w:rFonts w:eastAsia="Calibri"/>
                <w:sz w:val="22"/>
                <w:szCs w:val="22"/>
              </w:rPr>
            </w:pPr>
            <w:r w:rsidRPr="008A3660">
              <w:rPr>
                <w:rFonts w:eastAsia="Calibri"/>
                <w:sz w:val="22"/>
                <w:szCs w:val="22"/>
              </w:rPr>
              <w:t>1</w:t>
            </w:r>
          </w:p>
        </w:tc>
        <w:tc>
          <w:tcPr>
            <w:tcW w:w="345" w:type="dxa"/>
            <w:tcBorders>
              <w:bottom w:val="single" w:sz="4" w:space="0" w:color="auto"/>
            </w:tcBorders>
            <w:shd w:val="clear" w:color="auto" w:fill="F2F2F2"/>
          </w:tcPr>
          <w:p w14:paraId="45DC5DC7" w14:textId="77777777" w:rsidR="00D06EFC" w:rsidRPr="008A3660" w:rsidRDefault="00D06EFC" w:rsidP="00115B24">
            <w:pPr>
              <w:widowControl w:val="0"/>
              <w:spacing w:after="200"/>
              <w:ind w:firstLine="0"/>
              <w:rPr>
                <w:rFonts w:eastAsia="Calibri"/>
                <w:sz w:val="22"/>
                <w:szCs w:val="22"/>
              </w:rPr>
            </w:pPr>
            <w:r w:rsidRPr="008A3660">
              <w:rPr>
                <w:rFonts w:eastAsia="Calibri"/>
                <w:sz w:val="22"/>
                <w:szCs w:val="22"/>
              </w:rPr>
              <w:t>2</w:t>
            </w:r>
          </w:p>
        </w:tc>
        <w:tc>
          <w:tcPr>
            <w:tcW w:w="377" w:type="dxa"/>
            <w:tcBorders>
              <w:bottom w:val="single" w:sz="4" w:space="0" w:color="auto"/>
            </w:tcBorders>
            <w:shd w:val="clear" w:color="auto" w:fill="F2F2F2"/>
          </w:tcPr>
          <w:p w14:paraId="32066493" w14:textId="77777777" w:rsidR="00D06EFC" w:rsidRPr="008A3660" w:rsidRDefault="00D06EFC" w:rsidP="00115B24">
            <w:pPr>
              <w:widowControl w:val="0"/>
              <w:spacing w:after="200"/>
              <w:ind w:firstLine="0"/>
              <w:rPr>
                <w:rFonts w:eastAsia="Calibri"/>
                <w:sz w:val="22"/>
                <w:szCs w:val="22"/>
              </w:rPr>
            </w:pPr>
            <w:r w:rsidRPr="008A3660">
              <w:rPr>
                <w:rFonts w:eastAsia="Calibri"/>
                <w:sz w:val="22"/>
                <w:szCs w:val="22"/>
              </w:rPr>
              <w:t>…</w:t>
            </w:r>
          </w:p>
        </w:tc>
        <w:tc>
          <w:tcPr>
            <w:tcW w:w="480" w:type="dxa"/>
            <w:tcBorders>
              <w:bottom w:val="single" w:sz="4" w:space="0" w:color="auto"/>
            </w:tcBorders>
            <w:shd w:val="clear" w:color="auto" w:fill="F2F2F2"/>
          </w:tcPr>
          <w:p w14:paraId="3A4D3312" w14:textId="77777777" w:rsidR="00D06EFC" w:rsidRPr="008A3660" w:rsidRDefault="00D06EFC" w:rsidP="00115B24">
            <w:pPr>
              <w:widowControl w:val="0"/>
              <w:spacing w:after="200"/>
              <w:ind w:firstLine="0"/>
              <w:rPr>
                <w:rFonts w:eastAsia="Calibri"/>
                <w:sz w:val="22"/>
                <w:szCs w:val="22"/>
              </w:rPr>
            </w:pPr>
            <w:r w:rsidRPr="008A3660">
              <w:rPr>
                <w:rFonts w:eastAsia="Calibri"/>
                <w:sz w:val="22"/>
                <w:szCs w:val="22"/>
              </w:rPr>
              <w:t>10</w:t>
            </w:r>
          </w:p>
        </w:tc>
        <w:tc>
          <w:tcPr>
            <w:tcW w:w="532" w:type="dxa"/>
            <w:gridSpan w:val="2"/>
            <w:tcBorders>
              <w:bottom w:val="single" w:sz="4" w:space="0" w:color="auto"/>
            </w:tcBorders>
            <w:shd w:val="clear" w:color="auto" w:fill="F2F2F2"/>
          </w:tcPr>
          <w:p w14:paraId="3EAD00F2" w14:textId="77777777" w:rsidR="00D06EFC" w:rsidRPr="008A3660" w:rsidRDefault="00D06EFC" w:rsidP="00115B24">
            <w:pPr>
              <w:widowControl w:val="0"/>
              <w:spacing w:after="200"/>
              <w:ind w:firstLine="0"/>
              <w:rPr>
                <w:rFonts w:eastAsia="Calibri"/>
                <w:sz w:val="22"/>
                <w:szCs w:val="22"/>
              </w:rPr>
            </w:pPr>
            <w:r w:rsidRPr="008A3660">
              <w:rPr>
                <w:rFonts w:eastAsia="Calibri"/>
                <w:sz w:val="22"/>
                <w:szCs w:val="22"/>
              </w:rPr>
              <w:t>11</w:t>
            </w:r>
          </w:p>
        </w:tc>
        <w:tc>
          <w:tcPr>
            <w:tcW w:w="476" w:type="dxa"/>
            <w:tcBorders>
              <w:bottom w:val="single" w:sz="4" w:space="0" w:color="auto"/>
            </w:tcBorders>
            <w:shd w:val="clear" w:color="auto" w:fill="F2F2F2"/>
          </w:tcPr>
          <w:p w14:paraId="0E0A21BA" w14:textId="77777777" w:rsidR="00D06EFC" w:rsidRPr="008A3660" w:rsidRDefault="00D06EFC" w:rsidP="00115B24">
            <w:pPr>
              <w:widowControl w:val="0"/>
              <w:spacing w:after="200"/>
              <w:ind w:firstLine="0"/>
              <w:rPr>
                <w:rFonts w:eastAsia="Calibri"/>
                <w:sz w:val="22"/>
                <w:szCs w:val="22"/>
              </w:rPr>
            </w:pPr>
            <w:r w:rsidRPr="008A3660">
              <w:rPr>
                <w:rFonts w:eastAsia="Calibri"/>
                <w:sz w:val="22"/>
                <w:szCs w:val="22"/>
              </w:rPr>
              <w:t>12</w:t>
            </w:r>
          </w:p>
        </w:tc>
        <w:tc>
          <w:tcPr>
            <w:tcW w:w="798" w:type="dxa"/>
            <w:tcBorders>
              <w:bottom w:val="single" w:sz="4" w:space="0" w:color="auto"/>
            </w:tcBorders>
            <w:shd w:val="clear" w:color="auto" w:fill="F2F2F2"/>
          </w:tcPr>
          <w:p w14:paraId="35BC9FEF" w14:textId="77777777" w:rsidR="00D06EFC" w:rsidRPr="008A3660" w:rsidRDefault="00D06EFC" w:rsidP="00115B24">
            <w:pPr>
              <w:widowControl w:val="0"/>
              <w:spacing w:after="200"/>
              <w:ind w:firstLine="0"/>
              <w:rPr>
                <w:rFonts w:eastAsia="Calibri"/>
                <w:sz w:val="22"/>
                <w:szCs w:val="22"/>
              </w:rPr>
            </w:pPr>
          </w:p>
        </w:tc>
        <w:tc>
          <w:tcPr>
            <w:tcW w:w="798" w:type="dxa"/>
            <w:tcBorders>
              <w:bottom w:val="single" w:sz="4" w:space="0" w:color="auto"/>
            </w:tcBorders>
            <w:shd w:val="clear" w:color="auto" w:fill="F2F2F2"/>
          </w:tcPr>
          <w:p w14:paraId="2050529E" w14:textId="77777777" w:rsidR="00D06EFC" w:rsidRPr="008A3660" w:rsidRDefault="00D06EFC" w:rsidP="00115B24">
            <w:pPr>
              <w:widowControl w:val="0"/>
              <w:spacing w:after="200"/>
              <w:ind w:firstLine="0"/>
              <w:rPr>
                <w:rFonts w:eastAsia="Calibri"/>
                <w:sz w:val="22"/>
                <w:szCs w:val="22"/>
              </w:rPr>
            </w:pPr>
            <w:r w:rsidRPr="008A3660">
              <w:rPr>
                <w:rFonts w:eastAsia="Calibri"/>
                <w:sz w:val="22"/>
                <w:szCs w:val="22"/>
              </w:rPr>
              <w:t>…</w:t>
            </w:r>
          </w:p>
        </w:tc>
        <w:tc>
          <w:tcPr>
            <w:tcW w:w="588" w:type="dxa"/>
            <w:tcBorders>
              <w:bottom w:val="single" w:sz="4" w:space="0" w:color="auto"/>
            </w:tcBorders>
            <w:shd w:val="clear" w:color="auto" w:fill="F2F2F2"/>
          </w:tcPr>
          <w:p w14:paraId="447E331E" w14:textId="77777777" w:rsidR="00D06EFC" w:rsidRPr="008A3660" w:rsidRDefault="00D06EFC" w:rsidP="00115B24">
            <w:pPr>
              <w:widowControl w:val="0"/>
              <w:spacing w:after="200"/>
              <w:ind w:firstLine="0"/>
              <w:rPr>
                <w:rFonts w:eastAsia="Calibri"/>
                <w:sz w:val="22"/>
                <w:szCs w:val="22"/>
              </w:rPr>
            </w:pPr>
            <w:r w:rsidRPr="008A3660">
              <w:rPr>
                <w:rFonts w:eastAsia="Calibri"/>
                <w:sz w:val="22"/>
                <w:szCs w:val="22"/>
              </w:rPr>
              <w:t>16</w:t>
            </w:r>
          </w:p>
        </w:tc>
        <w:tc>
          <w:tcPr>
            <w:tcW w:w="464" w:type="dxa"/>
            <w:gridSpan w:val="2"/>
            <w:shd w:val="clear" w:color="auto" w:fill="F2F2F2"/>
          </w:tcPr>
          <w:p w14:paraId="387BD6D2" w14:textId="77777777" w:rsidR="00D06EFC" w:rsidRPr="008A3660" w:rsidRDefault="00D06EFC" w:rsidP="00115B24">
            <w:pPr>
              <w:widowControl w:val="0"/>
              <w:spacing w:after="200"/>
              <w:ind w:firstLine="0"/>
              <w:rPr>
                <w:rFonts w:eastAsia="Calibri"/>
                <w:sz w:val="22"/>
                <w:szCs w:val="22"/>
              </w:rPr>
            </w:pPr>
            <w:r w:rsidRPr="008A3660">
              <w:rPr>
                <w:rFonts w:eastAsia="Calibri"/>
                <w:sz w:val="22"/>
                <w:szCs w:val="22"/>
              </w:rPr>
              <w:t>17</w:t>
            </w:r>
          </w:p>
        </w:tc>
        <w:tc>
          <w:tcPr>
            <w:tcW w:w="475" w:type="dxa"/>
            <w:shd w:val="clear" w:color="auto" w:fill="F2F2F2"/>
          </w:tcPr>
          <w:p w14:paraId="01ED16BA" w14:textId="77777777" w:rsidR="00D06EFC" w:rsidRPr="008A3660" w:rsidRDefault="00D06EFC" w:rsidP="00115B24">
            <w:pPr>
              <w:widowControl w:val="0"/>
              <w:spacing w:after="200"/>
              <w:ind w:firstLine="0"/>
              <w:rPr>
                <w:rFonts w:eastAsia="Calibri"/>
                <w:sz w:val="22"/>
                <w:szCs w:val="22"/>
              </w:rPr>
            </w:pPr>
            <w:r w:rsidRPr="008A3660">
              <w:rPr>
                <w:rFonts w:eastAsia="Calibri"/>
                <w:sz w:val="22"/>
                <w:szCs w:val="22"/>
              </w:rPr>
              <w:t>18</w:t>
            </w:r>
          </w:p>
        </w:tc>
        <w:tc>
          <w:tcPr>
            <w:tcW w:w="501" w:type="dxa"/>
            <w:shd w:val="clear" w:color="auto" w:fill="F2F2F2"/>
          </w:tcPr>
          <w:p w14:paraId="7F8D8847" w14:textId="77777777" w:rsidR="00D06EFC" w:rsidRPr="008A3660" w:rsidRDefault="00D06EFC" w:rsidP="00115B24">
            <w:pPr>
              <w:widowControl w:val="0"/>
              <w:spacing w:after="200"/>
              <w:ind w:firstLine="0"/>
              <w:rPr>
                <w:rFonts w:eastAsia="Calibri"/>
                <w:sz w:val="22"/>
                <w:szCs w:val="22"/>
              </w:rPr>
            </w:pPr>
            <w:r w:rsidRPr="008A3660">
              <w:rPr>
                <w:rFonts w:eastAsia="Calibri"/>
                <w:sz w:val="22"/>
                <w:szCs w:val="22"/>
              </w:rPr>
              <w:t>…</w:t>
            </w:r>
          </w:p>
        </w:tc>
        <w:tc>
          <w:tcPr>
            <w:tcW w:w="456" w:type="dxa"/>
            <w:shd w:val="clear" w:color="auto" w:fill="F2F2F2"/>
          </w:tcPr>
          <w:p w14:paraId="73B1FA29" w14:textId="77777777" w:rsidR="00D06EFC" w:rsidRPr="008A3660" w:rsidRDefault="00D06EFC" w:rsidP="00115B24">
            <w:pPr>
              <w:widowControl w:val="0"/>
              <w:spacing w:after="200"/>
              <w:ind w:firstLine="0"/>
              <w:rPr>
                <w:rFonts w:eastAsia="Calibri"/>
                <w:sz w:val="22"/>
                <w:szCs w:val="22"/>
              </w:rPr>
            </w:pPr>
            <w:r w:rsidRPr="008A3660">
              <w:rPr>
                <w:rFonts w:eastAsia="Calibri"/>
                <w:sz w:val="22"/>
                <w:szCs w:val="22"/>
              </w:rPr>
              <w:t>24</w:t>
            </w:r>
          </w:p>
        </w:tc>
        <w:tc>
          <w:tcPr>
            <w:tcW w:w="504" w:type="dxa"/>
            <w:gridSpan w:val="2"/>
            <w:tcBorders>
              <w:bottom w:val="single" w:sz="4" w:space="0" w:color="auto"/>
            </w:tcBorders>
            <w:shd w:val="clear" w:color="auto" w:fill="F2F2F2"/>
          </w:tcPr>
          <w:p w14:paraId="0DD6FD18" w14:textId="77777777" w:rsidR="00D06EFC" w:rsidRPr="008A3660" w:rsidRDefault="00D06EFC" w:rsidP="00115B24">
            <w:pPr>
              <w:widowControl w:val="0"/>
              <w:spacing w:after="200"/>
              <w:ind w:firstLine="0"/>
              <w:rPr>
                <w:rFonts w:eastAsia="Calibri"/>
                <w:sz w:val="22"/>
                <w:szCs w:val="22"/>
              </w:rPr>
            </w:pPr>
            <w:r w:rsidRPr="008A3660">
              <w:rPr>
                <w:rFonts w:eastAsia="Calibri"/>
                <w:sz w:val="22"/>
                <w:szCs w:val="22"/>
              </w:rPr>
              <w:t>25</w:t>
            </w:r>
          </w:p>
        </w:tc>
        <w:tc>
          <w:tcPr>
            <w:tcW w:w="355" w:type="dxa"/>
            <w:tcBorders>
              <w:bottom w:val="single" w:sz="4" w:space="0" w:color="auto"/>
            </w:tcBorders>
            <w:shd w:val="clear" w:color="auto" w:fill="F2F2F2"/>
          </w:tcPr>
          <w:p w14:paraId="0BB8417C" w14:textId="77777777" w:rsidR="00D06EFC" w:rsidRPr="008A3660" w:rsidRDefault="00D06EFC" w:rsidP="00115B24">
            <w:pPr>
              <w:widowControl w:val="0"/>
              <w:spacing w:after="200"/>
              <w:ind w:firstLine="0"/>
              <w:rPr>
                <w:rFonts w:eastAsia="Calibri"/>
                <w:sz w:val="22"/>
                <w:szCs w:val="22"/>
              </w:rPr>
            </w:pPr>
            <w:r w:rsidRPr="008A3660">
              <w:rPr>
                <w:rFonts w:eastAsia="Calibri"/>
                <w:sz w:val="22"/>
                <w:szCs w:val="22"/>
              </w:rPr>
              <w:t>…</w:t>
            </w:r>
          </w:p>
        </w:tc>
        <w:tc>
          <w:tcPr>
            <w:tcW w:w="627" w:type="dxa"/>
            <w:tcBorders>
              <w:bottom w:val="single" w:sz="4" w:space="0" w:color="auto"/>
            </w:tcBorders>
            <w:shd w:val="clear" w:color="auto" w:fill="F2F2F2"/>
          </w:tcPr>
          <w:p w14:paraId="36B4FBA1" w14:textId="77777777" w:rsidR="00D06EFC" w:rsidRPr="008A3660" w:rsidRDefault="00D06EFC" w:rsidP="00115B24">
            <w:pPr>
              <w:widowControl w:val="0"/>
              <w:spacing w:after="200"/>
              <w:ind w:firstLine="0"/>
              <w:rPr>
                <w:rFonts w:eastAsia="Calibri"/>
                <w:sz w:val="22"/>
                <w:szCs w:val="22"/>
              </w:rPr>
            </w:pPr>
            <w:r w:rsidRPr="008A3660">
              <w:rPr>
                <w:rFonts w:eastAsia="Calibri"/>
                <w:sz w:val="22"/>
                <w:szCs w:val="22"/>
              </w:rPr>
              <w:t>31</w:t>
            </w:r>
          </w:p>
        </w:tc>
        <w:tc>
          <w:tcPr>
            <w:tcW w:w="790" w:type="dxa"/>
            <w:tcBorders>
              <w:bottom w:val="single" w:sz="4" w:space="0" w:color="auto"/>
            </w:tcBorders>
            <w:shd w:val="clear" w:color="auto" w:fill="F2F2F2"/>
          </w:tcPr>
          <w:p w14:paraId="58261133" w14:textId="77777777" w:rsidR="00D06EFC" w:rsidRPr="008A3660" w:rsidRDefault="00D06EFC" w:rsidP="00115B24">
            <w:pPr>
              <w:widowControl w:val="0"/>
              <w:spacing w:after="200"/>
              <w:ind w:firstLine="0"/>
              <w:rPr>
                <w:rFonts w:eastAsia="Calibri"/>
                <w:sz w:val="22"/>
                <w:szCs w:val="22"/>
              </w:rPr>
            </w:pPr>
            <w:r w:rsidRPr="008A3660">
              <w:rPr>
                <w:rFonts w:eastAsia="Calibri"/>
                <w:sz w:val="22"/>
                <w:szCs w:val="22"/>
              </w:rPr>
              <w:t>32</w:t>
            </w:r>
          </w:p>
        </w:tc>
      </w:tr>
      <w:tr w:rsidR="00D06EFC" w:rsidRPr="008A3660" w14:paraId="16B39C77" w14:textId="77777777" w:rsidTr="00D06EFC">
        <w:trPr>
          <w:trHeight w:val="372"/>
        </w:trPr>
        <w:tc>
          <w:tcPr>
            <w:tcW w:w="535" w:type="dxa"/>
            <w:shd w:val="clear" w:color="auto" w:fill="D6E3BC"/>
          </w:tcPr>
          <w:p w14:paraId="7D68D308" w14:textId="77777777" w:rsidR="00D06EFC" w:rsidRPr="008A3660" w:rsidRDefault="00D06EFC" w:rsidP="00115B24">
            <w:pPr>
              <w:widowControl w:val="0"/>
              <w:spacing w:after="200"/>
              <w:ind w:firstLine="0"/>
              <w:jc w:val="center"/>
              <w:rPr>
                <w:rFonts w:eastAsia="Calibri"/>
                <w:b/>
                <w:sz w:val="22"/>
                <w:szCs w:val="22"/>
              </w:rPr>
            </w:pPr>
            <w:r w:rsidRPr="008A3660">
              <w:rPr>
                <w:rFonts w:eastAsia="Calibri"/>
                <w:b/>
                <w:sz w:val="22"/>
                <w:szCs w:val="22"/>
              </w:rPr>
              <w:t>А</w:t>
            </w:r>
          </w:p>
        </w:tc>
        <w:tc>
          <w:tcPr>
            <w:tcW w:w="1212" w:type="dxa"/>
            <w:gridSpan w:val="4"/>
            <w:shd w:val="clear" w:color="auto" w:fill="DBE5F1"/>
          </w:tcPr>
          <w:p w14:paraId="3974C8F3" w14:textId="77777777" w:rsidR="00D06EFC" w:rsidRPr="008A3660" w:rsidRDefault="00D06EFC" w:rsidP="00115B24">
            <w:pPr>
              <w:widowControl w:val="0"/>
              <w:spacing w:after="200"/>
              <w:ind w:firstLine="0"/>
              <w:jc w:val="center"/>
              <w:rPr>
                <w:rFonts w:eastAsia="Calibri"/>
                <w:b/>
                <w:sz w:val="22"/>
                <w:szCs w:val="22"/>
              </w:rPr>
            </w:pPr>
            <w:r w:rsidRPr="008A3660">
              <w:rPr>
                <w:rFonts w:eastAsia="Calibri"/>
                <w:b/>
                <w:sz w:val="22"/>
                <w:szCs w:val="22"/>
              </w:rPr>
              <w:t>В</w:t>
            </w:r>
          </w:p>
        </w:tc>
        <w:tc>
          <w:tcPr>
            <w:tcW w:w="3192" w:type="dxa"/>
            <w:gridSpan w:val="6"/>
            <w:shd w:val="clear" w:color="auto" w:fill="DDD9C3"/>
          </w:tcPr>
          <w:p w14:paraId="504DF39C" w14:textId="77777777" w:rsidR="00D06EFC" w:rsidRPr="008A3660" w:rsidRDefault="00D06EFC" w:rsidP="00115B24">
            <w:pPr>
              <w:widowControl w:val="0"/>
              <w:spacing w:after="200"/>
              <w:ind w:firstLine="0"/>
              <w:jc w:val="center"/>
              <w:rPr>
                <w:rFonts w:eastAsia="Calibri"/>
                <w:b/>
                <w:sz w:val="22"/>
                <w:szCs w:val="22"/>
              </w:rPr>
            </w:pPr>
            <w:r w:rsidRPr="008A3660">
              <w:rPr>
                <w:rFonts w:eastAsia="Calibri"/>
                <w:b/>
                <w:sz w:val="22"/>
                <w:szCs w:val="22"/>
              </w:rPr>
              <w:t>С</w:t>
            </w:r>
          </w:p>
        </w:tc>
        <w:tc>
          <w:tcPr>
            <w:tcW w:w="1896" w:type="dxa"/>
            <w:gridSpan w:val="5"/>
            <w:shd w:val="clear" w:color="auto" w:fill="auto"/>
          </w:tcPr>
          <w:p w14:paraId="59877FA3" w14:textId="77777777" w:rsidR="00D06EFC" w:rsidRPr="008A3660" w:rsidRDefault="00D06EFC" w:rsidP="00115B24">
            <w:pPr>
              <w:widowControl w:val="0"/>
              <w:spacing w:after="200"/>
              <w:ind w:firstLine="0"/>
              <w:jc w:val="center"/>
              <w:rPr>
                <w:rFonts w:eastAsia="Calibri"/>
                <w:b/>
                <w:sz w:val="22"/>
                <w:szCs w:val="22"/>
                <w:lang w:val="en-US"/>
              </w:rPr>
            </w:pPr>
            <w:r w:rsidRPr="008A3660">
              <w:rPr>
                <w:rFonts w:eastAsia="Calibri"/>
                <w:b/>
                <w:sz w:val="22"/>
                <w:szCs w:val="22"/>
                <w:lang w:val="en-US"/>
              </w:rPr>
              <w:t>D</w:t>
            </w:r>
          </w:p>
        </w:tc>
        <w:tc>
          <w:tcPr>
            <w:tcW w:w="2266" w:type="dxa"/>
            <w:gridSpan w:val="4"/>
            <w:shd w:val="clear" w:color="auto" w:fill="FDE9D9"/>
          </w:tcPr>
          <w:p w14:paraId="3E38737F" w14:textId="77777777" w:rsidR="00D06EFC" w:rsidRPr="008A3660" w:rsidRDefault="00D06EFC" w:rsidP="00115B24">
            <w:pPr>
              <w:widowControl w:val="0"/>
              <w:spacing w:after="200"/>
              <w:ind w:firstLine="0"/>
              <w:jc w:val="center"/>
              <w:rPr>
                <w:rFonts w:eastAsia="Calibri"/>
                <w:b/>
                <w:sz w:val="22"/>
                <w:szCs w:val="22"/>
                <w:lang w:val="en-US"/>
              </w:rPr>
            </w:pPr>
            <w:r w:rsidRPr="008A3660">
              <w:rPr>
                <w:rFonts w:eastAsia="Calibri"/>
                <w:b/>
                <w:sz w:val="22"/>
                <w:szCs w:val="22"/>
                <w:lang w:val="en-US"/>
              </w:rPr>
              <w:t>F</w:t>
            </w:r>
          </w:p>
        </w:tc>
      </w:tr>
    </w:tbl>
    <w:p w14:paraId="5E6C9B27" w14:textId="65451E19" w:rsidR="00D06EFC" w:rsidRPr="008A3660" w:rsidRDefault="00D06EFC" w:rsidP="00D06EFC"/>
    <w:tbl>
      <w:tblPr>
        <w:tblStyle w:val="OTR7"/>
        <w:tblW w:w="4944" w:type="pct"/>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7"/>
        <w:gridCol w:w="8372"/>
      </w:tblGrid>
      <w:tr w:rsidR="00D06EFC" w:rsidRPr="008A3660" w14:paraId="5D0FF208" w14:textId="77777777" w:rsidTr="00D06EFC">
        <w:trPr>
          <w:trHeight w:val="100"/>
        </w:trPr>
        <w:tc>
          <w:tcPr>
            <w:tcW w:w="333" w:type="pct"/>
            <w:tcBorders>
              <w:bottom w:val="single" w:sz="4" w:space="0" w:color="auto"/>
            </w:tcBorders>
          </w:tcPr>
          <w:p w14:paraId="0654B39C" w14:textId="77777777" w:rsidR="00D06EFC" w:rsidRPr="008A3660" w:rsidRDefault="00D06EFC" w:rsidP="0034288A">
            <w:pPr>
              <w:widowControl w:val="0"/>
              <w:spacing w:after="120"/>
              <w:ind w:firstLine="0"/>
              <w:rPr>
                <w:b/>
              </w:rPr>
            </w:pPr>
            <w:r w:rsidRPr="008A3660">
              <w:rPr>
                <w:b/>
              </w:rPr>
              <w:t>А</w:t>
            </w:r>
          </w:p>
        </w:tc>
        <w:tc>
          <w:tcPr>
            <w:tcW w:w="4667" w:type="pct"/>
            <w:tcBorders>
              <w:bottom w:val="single" w:sz="4" w:space="0" w:color="auto"/>
            </w:tcBorders>
          </w:tcPr>
          <w:p w14:paraId="7A7B08DD" w14:textId="77777777" w:rsidR="00D06EFC" w:rsidRPr="008A3660" w:rsidRDefault="00D06EFC" w:rsidP="0034288A">
            <w:pPr>
              <w:widowControl w:val="0"/>
              <w:spacing w:after="120"/>
              <w:ind w:firstLine="0"/>
            </w:pPr>
            <w:r w:rsidRPr="008A3660">
              <w:t>Значение «1»</w:t>
            </w:r>
          </w:p>
        </w:tc>
      </w:tr>
      <w:tr w:rsidR="00D06EFC" w:rsidRPr="008A3660" w14:paraId="39C15078" w14:textId="77777777" w:rsidTr="00D06EFC">
        <w:tc>
          <w:tcPr>
            <w:tcW w:w="333" w:type="pct"/>
            <w:tcBorders>
              <w:top w:val="single" w:sz="4" w:space="0" w:color="auto"/>
              <w:bottom w:val="single" w:sz="4" w:space="0" w:color="auto"/>
            </w:tcBorders>
          </w:tcPr>
          <w:p w14:paraId="47C4FE8A" w14:textId="77777777" w:rsidR="00D06EFC" w:rsidRPr="008A3660" w:rsidRDefault="00D06EFC" w:rsidP="0034288A">
            <w:pPr>
              <w:widowControl w:val="0"/>
              <w:spacing w:after="120"/>
              <w:ind w:firstLine="0"/>
              <w:rPr>
                <w:b/>
              </w:rPr>
            </w:pPr>
            <w:r w:rsidRPr="008A3660">
              <w:rPr>
                <w:b/>
              </w:rPr>
              <w:t>В</w:t>
            </w:r>
          </w:p>
        </w:tc>
        <w:tc>
          <w:tcPr>
            <w:tcW w:w="4667" w:type="pct"/>
            <w:tcBorders>
              <w:top w:val="single" w:sz="4" w:space="0" w:color="auto"/>
              <w:bottom w:val="single" w:sz="4" w:space="0" w:color="auto"/>
            </w:tcBorders>
          </w:tcPr>
          <w:p w14:paraId="6B65C19B" w14:textId="77777777" w:rsidR="00D06EFC" w:rsidRPr="008A3660" w:rsidRDefault="00D06EFC" w:rsidP="0034288A">
            <w:pPr>
              <w:widowControl w:val="0"/>
              <w:spacing w:after="120"/>
              <w:ind w:firstLine="0"/>
            </w:pPr>
            <w:r w:rsidRPr="008A3660">
              <w:rPr>
                <w:rFonts w:eastAsia="Calibri"/>
              </w:rPr>
              <w:t>БИК кредитной организации, структурного подразделения кредитной организации, принявшей платеж</w:t>
            </w:r>
          </w:p>
        </w:tc>
      </w:tr>
      <w:tr w:rsidR="00D06EFC" w:rsidRPr="008A3660" w14:paraId="008C3FFE" w14:textId="77777777" w:rsidTr="00D06EFC">
        <w:tc>
          <w:tcPr>
            <w:tcW w:w="333" w:type="pct"/>
            <w:tcBorders>
              <w:top w:val="single" w:sz="4" w:space="0" w:color="auto"/>
              <w:bottom w:val="single" w:sz="4" w:space="0" w:color="auto"/>
            </w:tcBorders>
          </w:tcPr>
          <w:p w14:paraId="4838DA7E" w14:textId="77777777" w:rsidR="00D06EFC" w:rsidRPr="008A3660" w:rsidRDefault="00D06EFC" w:rsidP="0034288A">
            <w:pPr>
              <w:widowControl w:val="0"/>
              <w:spacing w:after="120"/>
              <w:ind w:firstLine="0"/>
              <w:rPr>
                <w:b/>
              </w:rPr>
            </w:pPr>
            <w:r w:rsidRPr="008A3660">
              <w:rPr>
                <w:b/>
              </w:rPr>
              <w:t>С</w:t>
            </w:r>
          </w:p>
        </w:tc>
        <w:tc>
          <w:tcPr>
            <w:tcW w:w="4667" w:type="pct"/>
            <w:tcBorders>
              <w:top w:val="single" w:sz="4" w:space="0" w:color="auto"/>
              <w:bottom w:val="single" w:sz="4" w:space="0" w:color="auto"/>
            </w:tcBorders>
          </w:tcPr>
          <w:p w14:paraId="4822F7E1" w14:textId="77777777" w:rsidR="00D06EFC" w:rsidRPr="008A3660" w:rsidRDefault="00D06EFC" w:rsidP="0034288A">
            <w:pPr>
              <w:widowControl w:val="0"/>
              <w:spacing w:after="120"/>
              <w:ind w:firstLine="0"/>
            </w:pPr>
            <w:r w:rsidRPr="008A3660">
              <w:rPr>
                <w:rFonts w:eastAsia="Calibri"/>
              </w:rPr>
              <w:t>Номер внутреннего структурного подразделения кредитной организации (филиала, дополнительного офиса, кредитно-кассового офиса, операционного офиса, операционной кассы вне кассового узла), принявшего платеж. Номер слева дополняется нулями до 6 символов</w:t>
            </w:r>
          </w:p>
        </w:tc>
      </w:tr>
      <w:tr w:rsidR="00D06EFC" w:rsidRPr="008A3660" w14:paraId="58A5C3ED" w14:textId="77777777" w:rsidTr="00D06EFC">
        <w:tc>
          <w:tcPr>
            <w:tcW w:w="333" w:type="pct"/>
            <w:tcBorders>
              <w:top w:val="single" w:sz="4" w:space="0" w:color="auto"/>
              <w:bottom w:val="single" w:sz="4" w:space="0" w:color="auto"/>
            </w:tcBorders>
          </w:tcPr>
          <w:p w14:paraId="1F7FB12B" w14:textId="77777777" w:rsidR="00D06EFC" w:rsidRPr="008A3660" w:rsidRDefault="00D06EFC" w:rsidP="0034288A">
            <w:pPr>
              <w:widowControl w:val="0"/>
              <w:spacing w:after="120"/>
              <w:ind w:firstLine="0"/>
              <w:rPr>
                <w:b/>
                <w:lang w:val="en-US"/>
              </w:rPr>
            </w:pPr>
            <w:r w:rsidRPr="008A3660">
              <w:rPr>
                <w:b/>
                <w:lang w:val="en-US"/>
              </w:rPr>
              <w:t>D</w:t>
            </w:r>
          </w:p>
        </w:tc>
        <w:tc>
          <w:tcPr>
            <w:tcW w:w="4667" w:type="pct"/>
            <w:tcBorders>
              <w:top w:val="single" w:sz="4" w:space="0" w:color="auto"/>
              <w:bottom w:val="single" w:sz="4" w:space="0" w:color="auto"/>
            </w:tcBorders>
          </w:tcPr>
          <w:p w14:paraId="00BC7373" w14:textId="2459260B" w:rsidR="00D06EFC" w:rsidRPr="008A3660" w:rsidRDefault="00502E24" w:rsidP="00B412B0">
            <w:pPr>
              <w:widowControl w:val="0"/>
              <w:spacing w:after="120"/>
              <w:ind w:firstLine="0"/>
              <w:rPr>
                <w:rFonts w:eastAsia="Calibri"/>
              </w:rPr>
            </w:pPr>
            <w:r w:rsidRPr="008A3660">
              <w:rPr>
                <w:rFonts w:eastAsia="Calibri"/>
              </w:rPr>
              <w:t>Дата приема к исполнению распоряжения о переводе денежных средств в формате "ДДММГГГГ", где "ДД" — день, "ММ" — месяц, а "ГГГГ" — год приема к исполнению распоряжения о переводе денежных средств</w:t>
            </w:r>
          </w:p>
        </w:tc>
      </w:tr>
      <w:tr w:rsidR="00D06EFC" w:rsidRPr="008A3660" w14:paraId="66FFFC05" w14:textId="77777777" w:rsidTr="00D06EFC">
        <w:tc>
          <w:tcPr>
            <w:tcW w:w="333" w:type="pct"/>
            <w:tcBorders>
              <w:top w:val="single" w:sz="4" w:space="0" w:color="auto"/>
            </w:tcBorders>
          </w:tcPr>
          <w:p w14:paraId="6A5A45AF" w14:textId="77777777" w:rsidR="00D06EFC" w:rsidRPr="008A3660" w:rsidRDefault="00D06EFC" w:rsidP="0034288A">
            <w:pPr>
              <w:widowControl w:val="0"/>
              <w:spacing w:after="120"/>
              <w:ind w:firstLine="0"/>
              <w:rPr>
                <w:b/>
                <w:lang w:val="en-US"/>
              </w:rPr>
            </w:pPr>
            <w:r w:rsidRPr="008A3660">
              <w:rPr>
                <w:b/>
                <w:lang w:val="en-US"/>
              </w:rPr>
              <w:t>F</w:t>
            </w:r>
          </w:p>
        </w:tc>
        <w:tc>
          <w:tcPr>
            <w:tcW w:w="4667" w:type="pct"/>
            <w:tcBorders>
              <w:top w:val="single" w:sz="4" w:space="0" w:color="auto"/>
            </w:tcBorders>
          </w:tcPr>
          <w:p w14:paraId="24302B75" w14:textId="77777777" w:rsidR="00D06EFC" w:rsidRPr="008A3660" w:rsidRDefault="00D06EFC" w:rsidP="0034288A">
            <w:pPr>
              <w:widowControl w:val="0"/>
              <w:spacing w:after="120"/>
              <w:ind w:firstLine="0"/>
              <w:rPr>
                <w:rFonts w:eastAsia="Calibri"/>
              </w:rPr>
            </w:pPr>
            <w:r w:rsidRPr="008A3660">
              <w:rPr>
                <w:rFonts w:eastAsia="Calibri"/>
              </w:rPr>
              <w:t>Уникальный номер платежа в течение дня для структурного подразделения кредитной организации. Номер слева дополняется нулями до 8 символов.</w:t>
            </w:r>
          </w:p>
        </w:tc>
      </w:tr>
    </w:tbl>
    <w:p w14:paraId="7146510E" w14:textId="2B8A336F" w:rsidR="00D06EFC" w:rsidRPr="008A3660" w:rsidRDefault="00D06EFC" w:rsidP="00D06EFC">
      <w:pPr>
        <w:pStyle w:val="31"/>
      </w:pPr>
      <w:bookmarkStart w:id="955" w:name="_Toc86332068"/>
      <w:r w:rsidRPr="008A3660">
        <w:lastRenderedPageBreak/>
        <w:t xml:space="preserve">Структура </w:t>
      </w:r>
      <w:r w:rsidR="00502E24" w:rsidRPr="008A3660">
        <w:rPr>
          <w:szCs w:val="28"/>
        </w:rPr>
        <w:t>УПНО (</w:t>
      </w:r>
      <w:r w:rsidRPr="008A3660">
        <w:t>УИП</w:t>
      </w:r>
      <w:r w:rsidR="00502E24" w:rsidRPr="008A3660">
        <w:t>)</w:t>
      </w:r>
      <w:r w:rsidRPr="008A3660">
        <w:t xml:space="preserve"> для территориальных органов Федерального казначейства</w:t>
      </w:r>
      <w:bookmarkEnd w:id="955"/>
    </w:p>
    <w:tbl>
      <w:tblPr>
        <w:tblW w:w="9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
        <w:gridCol w:w="476"/>
        <w:gridCol w:w="476"/>
        <w:gridCol w:w="518"/>
        <w:gridCol w:w="504"/>
        <w:gridCol w:w="454"/>
        <w:gridCol w:w="434"/>
        <w:gridCol w:w="890"/>
        <w:gridCol w:w="476"/>
        <w:gridCol w:w="518"/>
        <w:gridCol w:w="517"/>
        <w:gridCol w:w="476"/>
        <w:gridCol w:w="532"/>
        <w:gridCol w:w="560"/>
        <w:gridCol w:w="830"/>
        <w:gridCol w:w="672"/>
        <w:gridCol w:w="675"/>
        <w:gridCol w:w="10"/>
      </w:tblGrid>
      <w:tr w:rsidR="00D06EFC" w:rsidRPr="008A3660" w14:paraId="1A3FBC8B" w14:textId="77777777" w:rsidTr="00D06EFC">
        <w:trPr>
          <w:gridAfter w:val="1"/>
          <w:wAfter w:w="10" w:type="dxa"/>
          <w:trHeight w:val="271"/>
        </w:trPr>
        <w:tc>
          <w:tcPr>
            <w:tcW w:w="448" w:type="dxa"/>
            <w:shd w:val="clear" w:color="auto" w:fill="F2F2F2"/>
          </w:tcPr>
          <w:p w14:paraId="6D616B06" w14:textId="77777777" w:rsidR="00D06EFC" w:rsidRPr="008A3660" w:rsidRDefault="00D06EFC" w:rsidP="00513B05">
            <w:pPr>
              <w:keepNext/>
              <w:keepLines/>
              <w:spacing w:after="200"/>
              <w:ind w:firstLine="0"/>
              <w:jc w:val="center"/>
              <w:rPr>
                <w:rFonts w:eastAsia="Calibri"/>
                <w:sz w:val="22"/>
                <w:szCs w:val="22"/>
              </w:rPr>
            </w:pPr>
            <w:r w:rsidRPr="008A3660">
              <w:rPr>
                <w:rFonts w:eastAsia="Calibri"/>
                <w:sz w:val="22"/>
                <w:szCs w:val="22"/>
              </w:rPr>
              <w:t>1</w:t>
            </w:r>
          </w:p>
        </w:tc>
        <w:tc>
          <w:tcPr>
            <w:tcW w:w="476" w:type="dxa"/>
            <w:shd w:val="clear" w:color="auto" w:fill="F2F2F2"/>
          </w:tcPr>
          <w:p w14:paraId="4D53A862" w14:textId="77777777" w:rsidR="00D06EFC" w:rsidRPr="008A3660" w:rsidRDefault="00D06EFC" w:rsidP="00513B05">
            <w:pPr>
              <w:keepNext/>
              <w:keepLines/>
              <w:spacing w:after="200"/>
              <w:ind w:firstLine="0"/>
              <w:jc w:val="center"/>
              <w:rPr>
                <w:rFonts w:eastAsia="Calibri"/>
                <w:sz w:val="22"/>
                <w:szCs w:val="22"/>
              </w:rPr>
            </w:pPr>
            <w:r w:rsidRPr="008A3660">
              <w:rPr>
                <w:rFonts w:eastAsia="Calibri"/>
                <w:sz w:val="22"/>
                <w:szCs w:val="22"/>
              </w:rPr>
              <w:t>2</w:t>
            </w:r>
          </w:p>
        </w:tc>
        <w:tc>
          <w:tcPr>
            <w:tcW w:w="476" w:type="dxa"/>
            <w:shd w:val="clear" w:color="auto" w:fill="F2F2F2"/>
          </w:tcPr>
          <w:p w14:paraId="1D6FA453" w14:textId="77777777" w:rsidR="00D06EFC" w:rsidRPr="008A3660" w:rsidRDefault="00D06EFC" w:rsidP="00513B05">
            <w:pPr>
              <w:keepNext/>
              <w:keepLines/>
              <w:spacing w:after="200"/>
              <w:ind w:firstLine="0"/>
              <w:jc w:val="center"/>
              <w:rPr>
                <w:rFonts w:eastAsia="Calibri"/>
                <w:sz w:val="22"/>
                <w:szCs w:val="22"/>
              </w:rPr>
            </w:pPr>
            <w:r w:rsidRPr="008A3660">
              <w:rPr>
                <w:rFonts w:eastAsia="Calibri"/>
                <w:sz w:val="22"/>
                <w:szCs w:val="22"/>
              </w:rPr>
              <w:t>3</w:t>
            </w:r>
          </w:p>
        </w:tc>
        <w:tc>
          <w:tcPr>
            <w:tcW w:w="518" w:type="dxa"/>
            <w:shd w:val="clear" w:color="auto" w:fill="F2F2F2"/>
          </w:tcPr>
          <w:p w14:paraId="5EFFCD22" w14:textId="77777777" w:rsidR="00D06EFC" w:rsidRPr="008A3660" w:rsidRDefault="00D06EFC" w:rsidP="00513B05">
            <w:pPr>
              <w:keepNext/>
              <w:keepLines/>
              <w:spacing w:after="200"/>
              <w:ind w:firstLine="0"/>
              <w:jc w:val="center"/>
              <w:rPr>
                <w:rFonts w:eastAsia="Calibri"/>
                <w:sz w:val="22"/>
                <w:szCs w:val="22"/>
              </w:rPr>
            </w:pPr>
            <w:r w:rsidRPr="008A3660">
              <w:rPr>
                <w:rFonts w:eastAsia="Calibri"/>
                <w:sz w:val="22"/>
                <w:szCs w:val="22"/>
              </w:rPr>
              <w:t>4</w:t>
            </w:r>
          </w:p>
        </w:tc>
        <w:tc>
          <w:tcPr>
            <w:tcW w:w="504" w:type="dxa"/>
            <w:shd w:val="clear" w:color="auto" w:fill="F2F2F2"/>
          </w:tcPr>
          <w:p w14:paraId="166D680C" w14:textId="77777777" w:rsidR="00D06EFC" w:rsidRPr="008A3660" w:rsidRDefault="00D06EFC" w:rsidP="00513B05">
            <w:pPr>
              <w:keepNext/>
              <w:keepLines/>
              <w:spacing w:after="200"/>
              <w:ind w:firstLine="0"/>
              <w:jc w:val="center"/>
              <w:rPr>
                <w:rFonts w:eastAsia="Calibri"/>
                <w:sz w:val="22"/>
                <w:szCs w:val="22"/>
              </w:rPr>
            </w:pPr>
            <w:r w:rsidRPr="008A3660">
              <w:rPr>
                <w:rFonts w:eastAsia="Calibri"/>
                <w:sz w:val="22"/>
                <w:szCs w:val="22"/>
              </w:rPr>
              <w:t>5</w:t>
            </w:r>
          </w:p>
        </w:tc>
        <w:tc>
          <w:tcPr>
            <w:tcW w:w="454" w:type="dxa"/>
            <w:shd w:val="clear" w:color="auto" w:fill="F2F2F2"/>
          </w:tcPr>
          <w:p w14:paraId="7E3D4DE7" w14:textId="77777777" w:rsidR="00D06EFC" w:rsidRPr="008A3660" w:rsidRDefault="00D06EFC" w:rsidP="00513B05">
            <w:pPr>
              <w:keepNext/>
              <w:keepLines/>
              <w:spacing w:after="200"/>
              <w:ind w:firstLine="0"/>
              <w:jc w:val="center"/>
              <w:rPr>
                <w:rFonts w:eastAsia="Calibri"/>
                <w:sz w:val="22"/>
                <w:szCs w:val="22"/>
              </w:rPr>
            </w:pPr>
            <w:r w:rsidRPr="008A3660">
              <w:rPr>
                <w:rFonts w:eastAsia="Calibri"/>
                <w:sz w:val="22"/>
                <w:szCs w:val="22"/>
              </w:rPr>
              <w:t>6</w:t>
            </w:r>
          </w:p>
        </w:tc>
        <w:tc>
          <w:tcPr>
            <w:tcW w:w="434" w:type="dxa"/>
            <w:shd w:val="clear" w:color="auto" w:fill="F2F2F2"/>
          </w:tcPr>
          <w:p w14:paraId="10E283F1" w14:textId="77777777" w:rsidR="00D06EFC" w:rsidRPr="008A3660" w:rsidRDefault="00D06EFC" w:rsidP="00513B05">
            <w:pPr>
              <w:keepNext/>
              <w:keepLines/>
              <w:spacing w:after="200"/>
              <w:ind w:firstLine="0"/>
              <w:jc w:val="center"/>
              <w:rPr>
                <w:rFonts w:eastAsia="Calibri"/>
                <w:sz w:val="22"/>
                <w:szCs w:val="22"/>
              </w:rPr>
            </w:pPr>
            <w:r w:rsidRPr="008A3660">
              <w:rPr>
                <w:rFonts w:eastAsia="Calibri"/>
                <w:sz w:val="22"/>
                <w:szCs w:val="22"/>
              </w:rPr>
              <w:t>7</w:t>
            </w:r>
          </w:p>
        </w:tc>
        <w:tc>
          <w:tcPr>
            <w:tcW w:w="890" w:type="dxa"/>
            <w:shd w:val="clear" w:color="auto" w:fill="F2F2F2"/>
          </w:tcPr>
          <w:p w14:paraId="5CEC731D" w14:textId="77777777" w:rsidR="00D06EFC" w:rsidRPr="008A3660" w:rsidRDefault="00D06EFC" w:rsidP="00513B05">
            <w:pPr>
              <w:keepNext/>
              <w:keepLines/>
              <w:spacing w:after="200"/>
              <w:ind w:firstLine="0"/>
              <w:jc w:val="center"/>
              <w:rPr>
                <w:rFonts w:eastAsia="Calibri"/>
                <w:sz w:val="22"/>
                <w:szCs w:val="22"/>
              </w:rPr>
            </w:pPr>
            <w:r w:rsidRPr="008A3660">
              <w:rPr>
                <w:rFonts w:eastAsia="Calibri"/>
                <w:sz w:val="22"/>
                <w:szCs w:val="22"/>
              </w:rPr>
              <w:t>…</w:t>
            </w:r>
          </w:p>
        </w:tc>
        <w:tc>
          <w:tcPr>
            <w:tcW w:w="476" w:type="dxa"/>
            <w:shd w:val="clear" w:color="auto" w:fill="F2F2F2"/>
          </w:tcPr>
          <w:p w14:paraId="76091312" w14:textId="77777777" w:rsidR="00D06EFC" w:rsidRPr="008A3660" w:rsidRDefault="00D06EFC" w:rsidP="00513B05">
            <w:pPr>
              <w:keepNext/>
              <w:keepLines/>
              <w:spacing w:after="200"/>
              <w:ind w:firstLine="0"/>
              <w:jc w:val="center"/>
              <w:rPr>
                <w:rFonts w:eastAsia="Calibri"/>
                <w:sz w:val="22"/>
                <w:szCs w:val="22"/>
              </w:rPr>
            </w:pPr>
            <w:r w:rsidRPr="008A3660">
              <w:rPr>
                <w:rFonts w:eastAsia="Calibri"/>
                <w:sz w:val="22"/>
                <w:szCs w:val="22"/>
              </w:rPr>
              <w:t>16</w:t>
            </w:r>
          </w:p>
        </w:tc>
        <w:tc>
          <w:tcPr>
            <w:tcW w:w="518" w:type="dxa"/>
            <w:shd w:val="clear" w:color="auto" w:fill="F2F2F2"/>
          </w:tcPr>
          <w:p w14:paraId="552D9D30" w14:textId="77777777" w:rsidR="00D06EFC" w:rsidRPr="008A3660" w:rsidRDefault="00D06EFC" w:rsidP="00513B05">
            <w:pPr>
              <w:keepNext/>
              <w:keepLines/>
              <w:spacing w:after="200"/>
              <w:ind w:firstLine="0"/>
              <w:jc w:val="center"/>
              <w:rPr>
                <w:rFonts w:eastAsia="Calibri"/>
                <w:sz w:val="22"/>
                <w:szCs w:val="22"/>
              </w:rPr>
            </w:pPr>
            <w:r w:rsidRPr="008A3660">
              <w:rPr>
                <w:rFonts w:eastAsia="Calibri"/>
                <w:sz w:val="22"/>
                <w:szCs w:val="22"/>
              </w:rPr>
              <w:t>17</w:t>
            </w:r>
          </w:p>
        </w:tc>
        <w:tc>
          <w:tcPr>
            <w:tcW w:w="517" w:type="dxa"/>
            <w:shd w:val="clear" w:color="auto" w:fill="F2F2F2"/>
          </w:tcPr>
          <w:p w14:paraId="51F419D2" w14:textId="77777777" w:rsidR="00D06EFC" w:rsidRPr="008A3660" w:rsidRDefault="00D06EFC" w:rsidP="00513B05">
            <w:pPr>
              <w:keepNext/>
              <w:keepLines/>
              <w:spacing w:after="200"/>
              <w:ind w:firstLine="0"/>
              <w:jc w:val="center"/>
              <w:rPr>
                <w:rFonts w:eastAsia="Calibri"/>
                <w:sz w:val="22"/>
                <w:szCs w:val="22"/>
              </w:rPr>
            </w:pPr>
            <w:r w:rsidRPr="008A3660">
              <w:rPr>
                <w:rFonts w:eastAsia="Calibri"/>
                <w:sz w:val="22"/>
                <w:szCs w:val="22"/>
              </w:rPr>
              <w:t>18</w:t>
            </w:r>
          </w:p>
        </w:tc>
        <w:tc>
          <w:tcPr>
            <w:tcW w:w="476" w:type="dxa"/>
            <w:shd w:val="clear" w:color="auto" w:fill="F2F2F2"/>
          </w:tcPr>
          <w:p w14:paraId="1C8F6FE6" w14:textId="77777777" w:rsidR="00D06EFC" w:rsidRPr="008A3660" w:rsidRDefault="00D06EFC" w:rsidP="00513B05">
            <w:pPr>
              <w:keepNext/>
              <w:keepLines/>
              <w:spacing w:after="200"/>
              <w:ind w:firstLine="0"/>
              <w:jc w:val="center"/>
              <w:rPr>
                <w:rFonts w:eastAsia="Calibri"/>
                <w:sz w:val="22"/>
                <w:szCs w:val="22"/>
              </w:rPr>
            </w:pPr>
            <w:r w:rsidRPr="008A3660">
              <w:rPr>
                <w:rFonts w:eastAsia="Calibri"/>
                <w:sz w:val="22"/>
                <w:szCs w:val="22"/>
              </w:rPr>
              <w:t>…</w:t>
            </w:r>
          </w:p>
        </w:tc>
        <w:tc>
          <w:tcPr>
            <w:tcW w:w="532" w:type="dxa"/>
            <w:shd w:val="clear" w:color="auto" w:fill="F2F2F2"/>
          </w:tcPr>
          <w:p w14:paraId="45C47F87" w14:textId="77777777" w:rsidR="00D06EFC" w:rsidRPr="008A3660" w:rsidRDefault="00D06EFC" w:rsidP="00513B05">
            <w:pPr>
              <w:keepNext/>
              <w:keepLines/>
              <w:spacing w:after="200"/>
              <w:ind w:firstLine="0"/>
              <w:jc w:val="center"/>
              <w:rPr>
                <w:rFonts w:eastAsia="Calibri"/>
                <w:sz w:val="22"/>
                <w:szCs w:val="22"/>
              </w:rPr>
            </w:pPr>
            <w:r w:rsidRPr="008A3660">
              <w:rPr>
                <w:rFonts w:eastAsia="Calibri"/>
                <w:sz w:val="22"/>
                <w:szCs w:val="22"/>
              </w:rPr>
              <w:t>24</w:t>
            </w:r>
          </w:p>
        </w:tc>
        <w:tc>
          <w:tcPr>
            <w:tcW w:w="560" w:type="dxa"/>
            <w:shd w:val="clear" w:color="auto" w:fill="F2F2F2"/>
          </w:tcPr>
          <w:p w14:paraId="1E5D47FE" w14:textId="77777777" w:rsidR="00D06EFC" w:rsidRPr="008A3660" w:rsidRDefault="00D06EFC" w:rsidP="00513B05">
            <w:pPr>
              <w:keepNext/>
              <w:keepLines/>
              <w:spacing w:after="200"/>
              <w:ind w:firstLine="0"/>
              <w:jc w:val="center"/>
              <w:rPr>
                <w:rFonts w:eastAsia="Calibri"/>
                <w:sz w:val="22"/>
                <w:szCs w:val="22"/>
              </w:rPr>
            </w:pPr>
            <w:r w:rsidRPr="008A3660">
              <w:rPr>
                <w:rFonts w:eastAsia="Calibri"/>
                <w:sz w:val="22"/>
                <w:szCs w:val="22"/>
              </w:rPr>
              <w:t>25</w:t>
            </w:r>
          </w:p>
        </w:tc>
        <w:tc>
          <w:tcPr>
            <w:tcW w:w="830" w:type="dxa"/>
            <w:shd w:val="clear" w:color="auto" w:fill="F2F2F2"/>
          </w:tcPr>
          <w:p w14:paraId="7B9FAEF7" w14:textId="77777777" w:rsidR="00D06EFC" w:rsidRPr="008A3660" w:rsidRDefault="00D06EFC" w:rsidP="00513B05">
            <w:pPr>
              <w:keepNext/>
              <w:keepLines/>
              <w:spacing w:after="200"/>
              <w:ind w:firstLine="0"/>
              <w:jc w:val="center"/>
              <w:rPr>
                <w:rFonts w:eastAsia="Calibri"/>
                <w:sz w:val="22"/>
                <w:szCs w:val="22"/>
              </w:rPr>
            </w:pPr>
            <w:r w:rsidRPr="008A3660">
              <w:rPr>
                <w:rFonts w:eastAsia="Calibri"/>
                <w:sz w:val="22"/>
                <w:szCs w:val="22"/>
              </w:rPr>
              <w:t>…</w:t>
            </w:r>
          </w:p>
        </w:tc>
        <w:tc>
          <w:tcPr>
            <w:tcW w:w="672" w:type="dxa"/>
            <w:shd w:val="clear" w:color="auto" w:fill="F2F2F2"/>
          </w:tcPr>
          <w:p w14:paraId="380835D0" w14:textId="77777777" w:rsidR="00D06EFC" w:rsidRPr="008A3660" w:rsidRDefault="00D06EFC" w:rsidP="00513B05">
            <w:pPr>
              <w:keepNext/>
              <w:keepLines/>
              <w:spacing w:after="200"/>
              <w:ind w:firstLine="0"/>
              <w:jc w:val="center"/>
              <w:rPr>
                <w:rFonts w:eastAsia="Calibri"/>
                <w:sz w:val="22"/>
                <w:szCs w:val="22"/>
              </w:rPr>
            </w:pPr>
            <w:r w:rsidRPr="008A3660">
              <w:rPr>
                <w:rFonts w:eastAsia="Calibri"/>
                <w:sz w:val="22"/>
                <w:szCs w:val="22"/>
              </w:rPr>
              <w:t>31</w:t>
            </w:r>
          </w:p>
        </w:tc>
        <w:tc>
          <w:tcPr>
            <w:tcW w:w="675" w:type="dxa"/>
            <w:shd w:val="clear" w:color="auto" w:fill="F2F2F2"/>
          </w:tcPr>
          <w:p w14:paraId="2E053E9C" w14:textId="77777777" w:rsidR="00D06EFC" w:rsidRPr="008A3660" w:rsidRDefault="00D06EFC" w:rsidP="00513B05">
            <w:pPr>
              <w:keepNext/>
              <w:keepLines/>
              <w:spacing w:after="200"/>
              <w:ind w:firstLine="0"/>
              <w:jc w:val="center"/>
              <w:rPr>
                <w:rFonts w:eastAsia="Calibri"/>
                <w:sz w:val="22"/>
                <w:szCs w:val="22"/>
              </w:rPr>
            </w:pPr>
            <w:r w:rsidRPr="008A3660">
              <w:rPr>
                <w:rFonts w:eastAsia="Calibri"/>
                <w:sz w:val="22"/>
                <w:szCs w:val="22"/>
              </w:rPr>
              <w:t>32</w:t>
            </w:r>
          </w:p>
        </w:tc>
      </w:tr>
      <w:tr w:rsidR="00D06EFC" w:rsidRPr="008A3660" w14:paraId="753A7CED" w14:textId="77777777" w:rsidTr="00D06EFC">
        <w:trPr>
          <w:trHeight w:val="361"/>
        </w:trPr>
        <w:tc>
          <w:tcPr>
            <w:tcW w:w="448" w:type="dxa"/>
            <w:shd w:val="clear" w:color="auto" w:fill="EAF1DD"/>
          </w:tcPr>
          <w:p w14:paraId="1A30DA1E" w14:textId="77777777" w:rsidR="00D06EFC" w:rsidRPr="008A3660" w:rsidRDefault="00D06EFC" w:rsidP="00513B05">
            <w:pPr>
              <w:keepNext/>
              <w:keepLines/>
              <w:spacing w:after="200"/>
              <w:ind w:firstLine="0"/>
              <w:jc w:val="center"/>
              <w:rPr>
                <w:rFonts w:eastAsia="Calibri"/>
                <w:b/>
                <w:sz w:val="22"/>
                <w:szCs w:val="22"/>
              </w:rPr>
            </w:pPr>
            <w:r w:rsidRPr="008A3660">
              <w:rPr>
                <w:rFonts w:eastAsia="Calibri"/>
                <w:b/>
                <w:sz w:val="22"/>
                <w:szCs w:val="22"/>
              </w:rPr>
              <w:t>А</w:t>
            </w:r>
          </w:p>
        </w:tc>
        <w:tc>
          <w:tcPr>
            <w:tcW w:w="1974" w:type="dxa"/>
            <w:gridSpan w:val="4"/>
            <w:shd w:val="clear" w:color="auto" w:fill="DBE5F1"/>
          </w:tcPr>
          <w:p w14:paraId="5F2C7E86" w14:textId="77777777" w:rsidR="00D06EFC" w:rsidRPr="008A3660" w:rsidRDefault="00D06EFC" w:rsidP="00513B05">
            <w:pPr>
              <w:keepNext/>
              <w:keepLines/>
              <w:spacing w:after="200"/>
              <w:ind w:firstLine="0"/>
              <w:jc w:val="center"/>
              <w:rPr>
                <w:rFonts w:eastAsia="Calibri"/>
                <w:b/>
                <w:sz w:val="22"/>
                <w:szCs w:val="22"/>
              </w:rPr>
            </w:pPr>
            <w:r w:rsidRPr="008A3660">
              <w:rPr>
                <w:rFonts w:eastAsia="Calibri"/>
                <w:b/>
                <w:sz w:val="22"/>
                <w:szCs w:val="22"/>
              </w:rPr>
              <w:t>В</w:t>
            </w:r>
          </w:p>
        </w:tc>
        <w:tc>
          <w:tcPr>
            <w:tcW w:w="2254" w:type="dxa"/>
            <w:gridSpan w:val="4"/>
            <w:shd w:val="clear" w:color="auto" w:fill="DDD9C3"/>
          </w:tcPr>
          <w:p w14:paraId="48FEBB69" w14:textId="77777777" w:rsidR="00D06EFC" w:rsidRPr="008A3660" w:rsidRDefault="00D06EFC" w:rsidP="00513B05">
            <w:pPr>
              <w:keepNext/>
              <w:keepLines/>
              <w:spacing w:after="200"/>
              <w:ind w:firstLine="0"/>
              <w:jc w:val="center"/>
              <w:rPr>
                <w:rFonts w:eastAsia="Calibri"/>
                <w:b/>
                <w:sz w:val="22"/>
                <w:szCs w:val="22"/>
              </w:rPr>
            </w:pPr>
            <w:r w:rsidRPr="008A3660">
              <w:rPr>
                <w:rFonts w:eastAsia="Calibri"/>
                <w:b/>
                <w:sz w:val="22"/>
                <w:szCs w:val="22"/>
              </w:rPr>
              <w:t>С</w:t>
            </w:r>
          </w:p>
        </w:tc>
        <w:tc>
          <w:tcPr>
            <w:tcW w:w="2043" w:type="dxa"/>
            <w:gridSpan w:val="4"/>
            <w:shd w:val="clear" w:color="auto" w:fill="auto"/>
          </w:tcPr>
          <w:p w14:paraId="6F689816" w14:textId="77777777" w:rsidR="00D06EFC" w:rsidRPr="008A3660" w:rsidRDefault="00D06EFC" w:rsidP="00513B05">
            <w:pPr>
              <w:keepNext/>
              <w:keepLines/>
              <w:spacing w:after="200"/>
              <w:ind w:firstLine="0"/>
              <w:jc w:val="center"/>
              <w:rPr>
                <w:rFonts w:eastAsia="Calibri"/>
                <w:b/>
                <w:sz w:val="22"/>
                <w:szCs w:val="22"/>
                <w:lang w:val="en-US"/>
              </w:rPr>
            </w:pPr>
            <w:r w:rsidRPr="008A3660">
              <w:rPr>
                <w:rFonts w:eastAsia="Calibri"/>
                <w:b/>
                <w:sz w:val="22"/>
                <w:szCs w:val="22"/>
                <w:lang w:val="en-US"/>
              </w:rPr>
              <w:t>D</w:t>
            </w:r>
          </w:p>
        </w:tc>
        <w:tc>
          <w:tcPr>
            <w:tcW w:w="2747" w:type="dxa"/>
            <w:gridSpan w:val="5"/>
            <w:shd w:val="clear" w:color="auto" w:fill="FDE9D9"/>
          </w:tcPr>
          <w:p w14:paraId="1A9F883E" w14:textId="77777777" w:rsidR="00D06EFC" w:rsidRPr="008A3660" w:rsidRDefault="00D06EFC" w:rsidP="00513B05">
            <w:pPr>
              <w:keepNext/>
              <w:keepLines/>
              <w:spacing w:after="200"/>
              <w:ind w:firstLine="0"/>
              <w:jc w:val="center"/>
              <w:rPr>
                <w:rFonts w:eastAsia="Calibri"/>
                <w:b/>
                <w:sz w:val="22"/>
                <w:szCs w:val="22"/>
                <w:lang w:val="en-US"/>
              </w:rPr>
            </w:pPr>
            <w:r w:rsidRPr="008A3660">
              <w:rPr>
                <w:rFonts w:eastAsia="Calibri"/>
                <w:b/>
                <w:sz w:val="22"/>
                <w:szCs w:val="22"/>
                <w:lang w:val="en-US"/>
              </w:rPr>
              <w:t>F</w:t>
            </w:r>
          </w:p>
        </w:tc>
      </w:tr>
    </w:tbl>
    <w:p w14:paraId="562C21B7" w14:textId="6919CDA3" w:rsidR="00D06EFC" w:rsidRPr="008A3660" w:rsidRDefault="00D06EFC" w:rsidP="00D06EFC"/>
    <w:tbl>
      <w:tblPr>
        <w:tblW w:w="4944" w:type="pct"/>
        <w:tblInd w:w="108" w:type="dxa"/>
        <w:tblBorders>
          <w:insideV w:val="single" w:sz="4" w:space="0" w:color="auto"/>
        </w:tblBorders>
        <w:tblLook w:val="04A0" w:firstRow="1" w:lastRow="0" w:firstColumn="1" w:lastColumn="0" w:noHBand="0" w:noVBand="1"/>
      </w:tblPr>
      <w:tblGrid>
        <w:gridCol w:w="597"/>
        <w:gridCol w:w="8372"/>
      </w:tblGrid>
      <w:tr w:rsidR="00D06EFC" w:rsidRPr="008A3660" w14:paraId="68BC81D5" w14:textId="77777777" w:rsidTr="00D06EFC">
        <w:trPr>
          <w:trHeight w:val="100"/>
        </w:trPr>
        <w:tc>
          <w:tcPr>
            <w:tcW w:w="333" w:type="pct"/>
            <w:tcBorders>
              <w:bottom w:val="single" w:sz="4" w:space="0" w:color="auto"/>
            </w:tcBorders>
          </w:tcPr>
          <w:p w14:paraId="5F71F014" w14:textId="77777777" w:rsidR="00D06EFC" w:rsidRPr="008A3660" w:rsidRDefault="00D06EFC" w:rsidP="00513B05">
            <w:pPr>
              <w:keepNext/>
              <w:keepLines/>
              <w:spacing w:after="120"/>
              <w:ind w:firstLine="0"/>
              <w:rPr>
                <w:b/>
              </w:rPr>
            </w:pPr>
            <w:r w:rsidRPr="008A3660">
              <w:rPr>
                <w:b/>
              </w:rPr>
              <w:t>А</w:t>
            </w:r>
          </w:p>
        </w:tc>
        <w:tc>
          <w:tcPr>
            <w:tcW w:w="4667" w:type="pct"/>
            <w:tcBorders>
              <w:bottom w:val="single" w:sz="4" w:space="0" w:color="auto"/>
            </w:tcBorders>
          </w:tcPr>
          <w:p w14:paraId="3114097B" w14:textId="77777777" w:rsidR="00D06EFC" w:rsidRPr="008A3660" w:rsidRDefault="00D06EFC" w:rsidP="00513B05">
            <w:pPr>
              <w:keepNext/>
              <w:keepLines/>
              <w:spacing w:after="120"/>
              <w:ind w:firstLine="0"/>
            </w:pPr>
            <w:r w:rsidRPr="008A3660">
              <w:t>Значение «2»</w:t>
            </w:r>
          </w:p>
        </w:tc>
      </w:tr>
      <w:tr w:rsidR="00D06EFC" w:rsidRPr="008A3660" w14:paraId="1B5DCF97" w14:textId="77777777" w:rsidTr="00D06EFC">
        <w:tc>
          <w:tcPr>
            <w:tcW w:w="333" w:type="pct"/>
            <w:tcBorders>
              <w:top w:val="single" w:sz="4" w:space="0" w:color="auto"/>
              <w:bottom w:val="single" w:sz="4" w:space="0" w:color="auto"/>
            </w:tcBorders>
          </w:tcPr>
          <w:p w14:paraId="22CDB387" w14:textId="77777777" w:rsidR="00D06EFC" w:rsidRPr="008A3660" w:rsidRDefault="00D06EFC" w:rsidP="00513B05">
            <w:pPr>
              <w:keepNext/>
              <w:keepLines/>
              <w:spacing w:after="120"/>
              <w:ind w:firstLine="0"/>
              <w:rPr>
                <w:b/>
              </w:rPr>
            </w:pPr>
            <w:r w:rsidRPr="008A3660">
              <w:rPr>
                <w:b/>
              </w:rPr>
              <w:t>В</w:t>
            </w:r>
          </w:p>
        </w:tc>
        <w:tc>
          <w:tcPr>
            <w:tcW w:w="4667" w:type="pct"/>
            <w:tcBorders>
              <w:top w:val="single" w:sz="4" w:space="0" w:color="auto"/>
              <w:bottom w:val="single" w:sz="4" w:space="0" w:color="auto"/>
            </w:tcBorders>
          </w:tcPr>
          <w:p w14:paraId="486D1224" w14:textId="77777777" w:rsidR="00D06EFC" w:rsidRPr="008A3660" w:rsidRDefault="00D06EFC" w:rsidP="00513B05">
            <w:pPr>
              <w:keepNext/>
              <w:keepLines/>
              <w:spacing w:after="120"/>
              <w:ind w:firstLine="0"/>
              <w:rPr>
                <w:lang w:val="en-US"/>
              </w:rPr>
            </w:pPr>
            <w:r w:rsidRPr="008A3660">
              <w:rPr>
                <w:rFonts w:eastAsia="Calibri"/>
              </w:rPr>
              <w:t>Код ТОФК</w:t>
            </w:r>
          </w:p>
        </w:tc>
      </w:tr>
      <w:tr w:rsidR="00D06EFC" w:rsidRPr="008A3660" w14:paraId="1C8C8323" w14:textId="77777777" w:rsidTr="00D06EFC">
        <w:tc>
          <w:tcPr>
            <w:tcW w:w="333" w:type="pct"/>
            <w:tcBorders>
              <w:top w:val="single" w:sz="4" w:space="0" w:color="auto"/>
              <w:bottom w:val="single" w:sz="4" w:space="0" w:color="auto"/>
            </w:tcBorders>
          </w:tcPr>
          <w:p w14:paraId="78F18588" w14:textId="77777777" w:rsidR="00D06EFC" w:rsidRPr="008A3660" w:rsidRDefault="00D06EFC" w:rsidP="00513B05">
            <w:pPr>
              <w:spacing w:after="120"/>
              <w:ind w:firstLine="0"/>
              <w:rPr>
                <w:b/>
              </w:rPr>
            </w:pPr>
            <w:r w:rsidRPr="008A3660">
              <w:rPr>
                <w:b/>
              </w:rPr>
              <w:t>С</w:t>
            </w:r>
          </w:p>
        </w:tc>
        <w:tc>
          <w:tcPr>
            <w:tcW w:w="4667" w:type="pct"/>
            <w:tcBorders>
              <w:top w:val="single" w:sz="4" w:space="0" w:color="auto"/>
              <w:bottom w:val="single" w:sz="4" w:space="0" w:color="auto"/>
            </w:tcBorders>
          </w:tcPr>
          <w:p w14:paraId="649C9CA7" w14:textId="77777777" w:rsidR="00D06EFC" w:rsidRPr="008A3660" w:rsidRDefault="00D06EFC" w:rsidP="00513B05">
            <w:pPr>
              <w:spacing w:after="120"/>
              <w:ind w:firstLine="0"/>
              <w:rPr>
                <w:rFonts w:eastAsia="Calibri"/>
              </w:rPr>
            </w:pPr>
            <w:r w:rsidRPr="008A3660">
              <w:rPr>
                <w:rFonts w:eastAsia="Calibri"/>
              </w:rPr>
              <w:t>Резерв</w:t>
            </w:r>
          </w:p>
          <w:p w14:paraId="6732A262" w14:textId="77777777" w:rsidR="00D06EFC" w:rsidRPr="008A3660" w:rsidRDefault="00D06EFC" w:rsidP="00513B05">
            <w:pPr>
              <w:spacing w:after="120"/>
              <w:ind w:firstLine="0"/>
            </w:pPr>
            <w:r w:rsidRPr="008A3660">
              <w:t>Заполняется нулями</w:t>
            </w:r>
          </w:p>
        </w:tc>
      </w:tr>
      <w:tr w:rsidR="00D06EFC" w:rsidRPr="008A3660" w14:paraId="47D6FA94" w14:textId="77777777" w:rsidTr="00D06EFC">
        <w:tc>
          <w:tcPr>
            <w:tcW w:w="333" w:type="pct"/>
            <w:tcBorders>
              <w:top w:val="single" w:sz="4" w:space="0" w:color="auto"/>
              <w:bottom w:val="single" w:sz="4" w:space="0" w:color="auto"/>
            </w:tcBorders>
          </w:tcPr>
          <w:p w14:paraId="558FA104" w14:textId="77777777" w:rsidR="00D06EFC" w:rsidRPr="008A3660" w:rsidRDefault="00D06EFC" w:rsidP="00513B05">
            <w:pPr>
              <w:spacing w:after="120"/>
              <w:ind w:firstLine="0"/>
              <w:rPr>
                <w:b/>
                <w:lang w:val="en-US"/>
              </w:rPr>
            </w:pPr>
            <w:r w:rsidRPr="008A3660">
              <w:rPr>
                <w:b/>
                <w:lang w:val="en-US"/>
              </w:rPr>
              <w:t>D</w:t>
            </w:r>
          </w:p>
        </w:tc>
        <w:tc>
          <w:tcPr>
            <w:tcW w:w="4667" w:type="pct"/>
            <w:tcBorders>
              <w:top w:val="single" w:sz="4" w:space="0" w:color="auto"/>
              <w:bottom w:val="single" w:sz="4" w:space="0" w:color="auto"/>
            </w:tcBorders>
          </w:tcPr>
          <w:p w14:paraId="0221055A" w14:textId="388C61B9" w:rsidR="00D06EFC" w:rsidRPr="008A3660" w:rsidRDefault="00C43C0D" w:rsidP="00513B05">
            <w:pPr>
              <w:spacing w:after="120"/>
              <w:ind w:firstLine="0"/>
              <w:rPr>
                <w:rFonts w:eastAsia="Calibri"/>
              </w:rPr>
            </w:pPr>
            <w:r w:rsidRPr="008A3660">
              <w:rPr>
                <w:rFonts w:eastAsia="Calibri"/>
              </w:rPr>
              <w:t>Дата приема к исполнению распоряжения о переводе денежных средств в формате "ДДММГГГГ", где "ДД" - день, "ММ" - месяц, а "ГГГГ" - год приема к исполнению распоряжения о переводе денежных средств</w:t>
            </w:r>
          </w:p>
        </w:tc>
      </w:tr>
      <w:tr w:rsidR="00D06EFC" w:rsidRPr="008A3660" w14:paraId="1EC587EA" w14:textId="77777777" w:rsidTr="00D06EFC">
        <w:tc>
          <w:tcPr>
            <w:tcW w:w="333" w:type="pct"/>
            <w:tcBorders>
              <w:top w:val="single" w:sz="4" w:space="0" w:color="auto"/>
            </w:tcBorders>
          </w:tcPr>
          <w:p w14:paraId="1D57D20B" w14:textId="77777777" w:rsidR="00D06EFC" w:rsidRPr="008A3660" w:rsidRDefault="00D06EFC" w:rsidP="00513B05">
            <w:pPr>
              <w:spacing w:after="120"/>
              <w:ind w:firstLine="0"/>
              <w:rPr>
                <w:b/>
                <w:lang w:val="en-US"/>
              </w:rPr>
            </w:pPr>
            <w:r w:rsidRPr="008A3660">
              <w:rPr>
                <w:b/>
                <w:lang w:val="en-US"/>
              </w:rPr>
              <w:t>F</w:t>
            </w:r>
          </w:p>
        </w:tc>
        <w:tc>
          <w:tcPr>
            <w:tcW w:w="4667" w:type="pct"/>
            <w:tcBorders>
              <w:top w:val="single" w:sz="4" w:space="0" w:color="auto"/>
            </w:tcBorders>
          </w:tcPr>
          <w:p w14:paraId="4D21A50B" w14:textId="77777777" w:rsidR="00D06EFC" w:rsidRPr="008A3660" w:rsidRDefault="00D06EFC" w:rsidP="00513B05">
            <w:pPr>
              <w:spacing w:after="120"/>
              <w:ind w:firstLine="0"/>
              <w:rPr>
                <w:rFonts w:eastAsia="Calibri"/>
              </w:rPr>
            </w:pPr>
            <w:r w:rsidRPr="008A3660">
              <w:rPr>
                <w:rFonts w:eastAsia="Calibri"/>
              </w:rPr>
              <w:t>Уникальный номер платежа в течение дня для ТОФК, передающего в ГИС ГМП платеж. Номер слева дополняется нулями до 8 символов.</w:t>
            </w:r>
          </w:p>
        </w:tc>
      </w:tr>
    </w:tbl>
    <w:p w14:paraId="5CC73039" w14:textId="41C4AE4B" w:rsidR="00D06EFC" w:rsidRPr="008A3660" w:rsidRDefault="00D06EFC" w:rsidP="00D06EFC">
      <w:pPr>
        <w:pStyle w:val="31"/>
      </w:pPr>
      <w:bookmarkStart w:id="956" w:name="_Toc86332069"/>
      <w:r w:rsidRPr="008A3660">
        <w:t xml:space="preserve">Структура </w:t>
      </w:r>
      <w:r w:rsidR="00502E24" w:rsidRPr="008A3660">
        <w:rPr>
          <w:szCs w:val="28"/>
        </w:rPr>
        <w:t>УПНО (</w:t>
      </w:r>
      <w:r w:rsidRPr="008A3660">
        <w:t>УИП</w:t>
      </w:r>
      <w:r w:rsidR="00502E24" w:rsidRPr="008A3660">
        <w:t>)</w:t>
      </w:r>
      <w:r w:rsidRPr="008A3660">
        <w:t xml:space="preserve"> для иных участников, принимающих платежи</w:t>
      </w:r>
      <w:bookmarkEnd w:id="956"/>
    </w:p>
    <w:tbl>
      <w:tblPr>
        <w:tblW w:w="9149" w:type="dxa"/>
        <w:tblInd w:w="108" w:type="dxa"/>
        <w:tblLayout w:type="fixed"/>
        <w:tblCellMar>
          <w:left w:w="0" w:type="dxa"/>
          <w:right w:w="0" w:type="dxa"/>
        </w:tblCellMar>
        <w:tblLook w:val="04A0" w:firstRow="1" w:lastRow="0" w:firstColumn="1" w:lastColumn="0" w:noHBand="0" w:noVBand="1"/>
      </w:tblPr>
      <w:tblGrid>
        <w:gridCol w:w="507"/>
        <w:gridCol w:w="602"/>
        <w:gridCol w:w="853"/>
        <w:gridCol w:w="585"/>
        <w:gridCol w:w="509"/>
        <w:gridCol w:w="459"/>
        <w:gridCol w:w="454"/>
        <w:gridCol w:w="567"/>
        <w:gridCol w:w="479"/>
        <w:gridCol w:w="655"/>
        <w:gridCol w:w="2155"/>
        <w:gridCol w:w="1324"/>
      </w:tblGrid>
      <w:tr w:rsidR="00D06EFC" w:rsidRPr="008A3660" w14:paraId="4670FCB6" w14:textId="77777777" w:rsidTr="00D06EFC">
        <w:trPr>
          <w:trHeight w:val="265"/>
        </w:trPr>
        <w:tc>
          <w:tcPr>
            <w:tcW w:w="50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1756CBFF" w14:textId="77777777" w:rsidR="00D06EFC" w:rsidRPr="008A3660" w:rsidRDefault="00D06EFC" w:rsidP="007F1258">
            <w:pPr>
              <w:keepNext/>
              <w:keepLines/>
              <w:spacing w:after="200"/>
              <w:ind w:firstLine="0"/>
              <w:jc w:val="center"/>
              <w:rPr>
                <w:rFonts w:eastAsia="Calibri"/>
                <w:sz w:val="22"/>
                <w:szCs w:val="22"/>
              </w:rPr>
            </w:pPr>
            <w:r w:rsidRPr="008A3660">
              <w:rPr>
                <w:rFonts w:eastAsia="Calibri"/>
                <w:sz w:val="22"/>
                <w:szCs w:val="22"/>
              </w:rPr>
              <w:t>1</w:t>
            </w:r>
          </w:p>
        </w:tc>
        <w:tc>
          <w:tcPr>
            <w:tcW w:w="602"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77DCBD31" w14:textId="77777777" w:rsidR="00D06EFC" w:rsidRPr="008A3660" w:rsidRDefault="00D06EFC" w:rsidP="007F1258">
            <w:pPr>
              <w:keepNext/>
              <w:keepLines/>
              <w:spacing w:after="200"/>
              <w:ind w:firstLine="0"/>
              <w:jc w:val="center"/>
              <w:rPr>
                <w:rFonts w:eastAsia="Calibri"/>
                <w:sz w:val="22"/>
                <w:szCs w:val="22"/>
              </w:rPr>
            </w:pPr>
            <w:r w:rsidRPr="008A3660">
              <w:rPr>
                <w:rFonts w:eastAsia="Calibri"/>
                <w:sz w:val="22"/>
                <w:szCs w:val="22"/>
              </w:rPr>
              <w:t>2</w:t>
            </w:r>
          </w:p>
        </w:tc>
        <w:tc>
          <w:tcPr>
            <w:tcW w:w="85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6A52EC8C" w14:textId="77777777" w:rsidR="00D06EFC" w:rsidRPr="008A3660" w:rsidRDefault="00D06EFC" w:rsidP="007F1258">
            <w:pPr>
              <w:keepNext/>
              <w:keepLines/>
              <w:spacing w:after="200"/>
              <w:ind w:firstLine="0"/>
              <w:jc w:val="center"/>
              <w:rPr>
                <w:rFonts w:eastAsia="Calibri"/>
                <w:b/>
                <w:sz w:val="22"/>
                <w:szCs w:val="22"/>
                <w:lang w:val="en-US"/>
              </w:rPr>
            </w:pPr>
            <w:r w:rsidRPr="008A3660">
              <w:rPr>
                <w:rFonts w:eastAsia="Calibri"/>
                <w:sz w:val="22"/>
                <w:szCs w:val="22"/>
              </w:rPr>
              <w:t>…</w:t>
            </w:r>
          </w:p>
        </w:tc>
        <w:tc>
          <w:tcPr>
            <w:tcW w:w="58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0A49987F" w14:textId="77777777" w:rsidR="00D06EFC" w:rsidRPr="008A3660" w:rsidRDefault="00D06EFC" w:rsidP="007F1258">
            <w:pPr>
              <w:keepNext/>
              <w:keepLines/>
              <w:spacing w:after="200"/>
              <w:ind w:firstLine="0"/>
              <w:jc w:val="center"/>
              <w:rPr>
                <w:rFonts w:eastAsia="Calibri"/>
                <w:sz w:val="22"/>
                <w:szCs w:val="22"/>
              </w:rPr>
            </w:pPr>
            <w:r w:rsidRPr="008A3660">
              <w:rPr>
                <w:rFonts w:eastAsia="Calibri"/>
                <w:sz w:val="22"/>
                <w:szCs w:val="22"/>
              </w:rPr>
              <w:t>7</w:t>
            </w:r>
          </w:p>
        </w:tc>
        <w:tc>
          <w:tcPr>
            <w:tcW w:w="509"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446BE740" w14:textId="77777777" w:rsidR="00D06EFC" w:rsidRPr="008A3660" w:rsidRDefault="00D06EFC" w:rsidP="007F1258">
            <w:pPr>
              <w:keepNext/>
              <w:keepLines/>
              <w:spacing w:after="200"/>
              <w:ind w:firstLine="0"/>
              <w:jc w:val="center"/>
              <w:rPr>
                <w:rFonts w:eastAsia="Calibri"/>
                <w:sz w:val="22"/>
                <w:szCs w:val="22"/>
              </w:rPr>
            </w:pPr>
            <w:r w:rsidRPr="008A3660">
              <w:rPr>
                <w:rFonts w:eastAsia="Calibri"/>
                <w:sz w:val="22"/>
                <w:szCs w:val="22"/>
              </w:rPr>
              <w:t>8</w:t>
            </w:r>
          </w:p>
        </w:tc>
        <w:tc>
          <w:tcPr>
            <w:tcW w:w="459"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7A93550B" w14:textId="77777777" w:rsidR="00D06EFC" w:rsidRPr="008A3660" w:rsidRDefault="00D06EFC" w:rsidP="007F1258">
            <w:pPr>
              <w:keepNext/>
              <w:keepLines/>
              <w:spacing w:after="200"/>
              <w:ind w:firstLine="0"/>
              <w:jc w:val="center"/>
              <w:rPr>
                <w:rFonts w:eastAsia="Calibri"/>
                <w:sz w:val="22"/>
                <w:szCs w:val="22"/>
              </w:rPr>
            </w:pPr>
            <w:r w:rsidRPr="008A3660">
              <w:rPr>
                <w:rFonts w:eastAsia="Calibri"/>
                <w:sz w:val="22"/>
                <w:szCs w:val="22"/>
              </w:rPr>
              <w:t>9</w:t>
            </w:r>
          </w:p>
        </w:tc>
        <w:tc>
          <w:tcPr>
            <w:tcW w:w="45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01327C30" w14:textId="77777777" w:rsidR="00D06EFC" w:rsidRPr="008A3660" w:rsidRDefault="00D06EFC" w:rsidP="007F1258">
            <w:pPr>
              <w:keepNext/>
              <w:keepLines/>
              <w:spacing w:after="200"/>
              <w:ind w:firstLine="0"/>
              <w:jc w:val="center"/>
              <w:rPr>
                <w:rFonts w:eastAsia="Calibri"/>
                <w:sz w:val="22"/>
                <w:szCs w:val="22"/>
                <w:lang w:val="en-US"/>
              </w:rPr>
            </w:pPr>
            <w:r w:rsidRPr="008A3660">
              <w:rPr>
                <w:rFonts w:eastAsia="Calibri"/>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08D2F437" w14:textId="77777777" w:rsidR="00D06EFC" w:rsidRPr="008A3660" w:rsidRDefault="00D06EFC" w:rsidP="007F1258">
            <w:pPr>
              <w:keepNext/>
              <w:keepLines/>
              <w:spacing w:after="200"/>
              <w:ind w:firstLine="0"/>
              <w:jc w:val="center"/>
              <w:rPr>
                <w:rFonts w:eastAsia="Calibri"/>
                <w:sz w:val="22"/>
                <w:szCs w:val="22"/>
                <w:lang w:val="en-US"/>
              </w:rPr>
            </w:pPr>
            <w:r w:rsidRPr="008A3660">
              <w:rPr>
                <w:rFonts w:eastAsia="Calibri"/>
                <w:sz w:val="22"/>
                <w:szCs w:val="22"/>
              </w:rPr>
              <w:t>1</w:t>
            </w:r>
            <w:r w:rsidRPr="008A3660">
              <w:rPr>
                <w:rFonts w:eastAsia="Calibri"/>
                <w:sz w:val="22"/>
                <w:szCs w:val="22"/>
                <w:lang w:val="en-US"/>
              </w:rPr>
              <w:t>5</w:t>
            </w:r>
          </w:p>
        </w:tc>
        <w:tc>
          <w:tcPr>
            <w:tcW w:w="479"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1FEF8CFE" w14:textId="77777777" w:rsidR="00D06EFC" w:rsidRPr="008A3660" w:rsidRDefault="00D06EFC" w:rsidP="007F1258">
            <w:pPr>
              <w:keepNext/>
              <w:keepLines/>
              <w:spacing w:after="200"/>
              <w:ind w:firstLine="0"/>
              <w:jc w:val="center"/>
              <w:rPr>
                <w:rFonts w:eastAsia="Calibri"/>
                <w:sz w:val="22"/>
                <w:szCs w:val="22"/>
              </w:rPr>
            </w:pPr>
            <w:r w:rsidRPr="008A3660">
              <w:rPr>
                <w:rFonts w:eastAsia="Calibri"/>
                <w:sz w:val="22"/>
                <w:szCs w:val="22"/>
              </w:rPr>
              <w:t>1</w:t>
            </w:r>
            <w:r w:rsidRPr="008A3660">
              <w:rPr>
                <w:rFonts w:eastAsia="Calibri"/>
                <w:sz w:val="22"/>
                <w:szCs w:val="22"/>
                <w:lang w:val="en-US"/>
              </w:rPr>
              <w:t>6</w:t>
            </w:r>
          </w:p>
        </w:tc>
        <w:tc>
          <w:tcPr>
            <w:tcW w:w="65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4400B54B" w14:textId="77777777" w:rsidR="00D06EFC" w:rsidRPr="008A3660" w:rsidRDefault="00D06EFC" w:rsidP="007F1258">
            <w:pPr>
              <w:keepNext/>
              <w:keepLines/>
              <w:spacing w:after="200"/>
              <w:ind w:firstLine="0"/>
              <w:jc w:val="center"/>
              <w:rPr>
                <w:rFonts w:eastAsia="Calibri"/>
                <w:sz w:val="22"/>
                <w:szCs w:val="22"/>
              </w:rPr>
            </w:pPr>
            <w:r w:rsidRPr="008A3660">
              <w:rPr>
                <w:rFonts w:eastAsia="Calibri"/>
                <w:sz w:val="22"/>
                <w:szCs w:val="22"/>
                <w:lang w:val="en-US"/>
              </w:rPr>
              <w:t>17</w:t>
            </w:r>
          </w:p>
        </w:tc>
        <w:tc>
          <w:tcPr>
            <w:tcW w:w="215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6A37C53D" w14:textId="77777777" w:rsidR="00D06EFC" w:rsidRPr="008A3660" w:rsidRDefault="00D06EFC" w:rsidP="007F1258">
            <w:pPr>
              <w:keepNext/>
              <w:keepLines/>
              <w:spacing w:after="200"/>
              <w:ind w:firstLine="0"/>
              <w:jc w:val="center"/>
              <w:rPr>
                <w:rFonts w:eastAsia="Calibri"/>
                <w:sz w:val="22"/>
                <w:szCs w:val="22"/>
              </w:rPr>
            </w:pPr>
            <w:r w:rsidRPr="008A3660">
              <w:rPr>
                <w:rFonts w:eastAsia="Calibri"/>
                <w:sz w:val="22"/>
                <w:szCs w:val="22"/>
                <w:lang w:val="en-US"/>
              </w:rPr>
              <w:t>…</w:t>
            </w:r>
          </w:p>
        </w:tc>
        <w:tc>
          <w:tcPr>
            <w:tcW w:w="132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7896A626" w14:textId="77777777" w:rsidR="00D06EFC" w:rsidRPr="008A3660" w:rsidRDefault="00D06EFC" w:rsidP="007F1258">
            <w:pPr>
              <w:keepNext/>
              <w:keepLines/>
              <w:spacing w:after="200"/>
              <w:ind w:firstLine="0"/>
              <w:jc w:val="center"/>
              <w:rPr>
                <w:rFonts w:eastAsia="Calibri"/>
                <w:sz w:val="22"/>
                <w:szCs w:val="22"/>
              </w:rPr>
            </w:pPr>
            <w:r w:rsidRPr="008A3660">
              <w:rPr>
                <w:rFonts w:eastAsia="Calibri"/>
                <w:sz w:val="22"/>
                <w:szCs w:val="22"/>
              </w:rPr>
              <w:t>32</w:t>
            </w:r>
          </w:p>
        </w:tc>
      </w:tr>
      <w:tr w:rsidR="00D06EFC" w:rsidRPr="008A3660" w14:paraId="04F09A47" w14:textId="77777777" w:rsidTr="00D06EFC">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EAF1DD"/>
            <w:tcMar>
              <w:top w:w="0" w:type="dxa"/>
              <w:left w:w="108" w:type="dxa"/>
              <w:bottom w:w="0" w:type="dxa"/>
              <w:right w:w="108" w:type="dxa"/>
            </w:tcMar>
          </w:tcPr>
          <w:p w14:paraId="779BA429" w14:textId="77777777" w:rsidR="00D06EFC" w:rsidRPr="008A3660" w:rsidRDefault="00D06EFC" w:rsidP="007F1258">
            <w:pPr>
              <w:keepNext/>
              <w:keepLines/>
              <w:spacing w:after="200"/>
              <w:ind w:firstLine="0"/>
              <w:jc w:val="center"/>
              <w:rPr>
                <w:rFonts w:eastAsia="Calibri"/>
                <w:b/>
                <w:sz w:val="22"/>
                <w:szCs w:val="22"/>
              </w:rPr>
            </w:pPr>
            <w:r w:rsidRPr="008A3660">
              <w:rPr>
                <w:rFonts w:eastAsia="Calibri"/>
                <w:b/>
                <w:sz w:val="22"/>
                <w:szCs w:val="22"/>
              </w:rPr>
              <w:t>А</w:t>
            </w:r>
          </w:p>
        </w:tc>
        <w:tc>
          <w:tcPr>
            <w:tcW w:w="2040" w:type="dxa"/>
            <w:gridSpan w:val="3"/>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14:paraId="28F5B521" w14:textId="77777777" w:rsidR="00D06EFC" w:rsidRPr="008A3660" w:rsidRDefault="00D06EFC" w:rsidP="007F1258">
            <w:pPr>
              <w:keepNext/>
              <w:keepLines/>
              <w:spacing w:after="200"/>
              <w:ind w:firstLine="0"/>
              <w:jc w:val="center"/>
              <w:rPr>
                <w:rFonts w:eastAsia="Calibri"/>
                <w:b/>
                <w:sz w:val="22"/>
                <w:szCs w:val="22"/>
              </w:rPr>
            </w:pPr>
            <w:r w:rsidRPr="008A3660">
              <w:rPr>
                <w:rFonts w:eastAsia="Calibri"/>
                <w:b/>
                <w:sz w:val="22"/>
                <w:szCs w:val="22"/>
              </w:rPr>
              <w:t>В</w:t>
            </w:r>
          </w:p>
        </w:tc>
        <w:tc>
          <w:tcPr>
            <w:tcW w:w="1989" w:type="dxa"/>
            <w:gridSpan w:val="4"/>
            <w:tcBorders>
              <w:top w:val="single" w:sz="4" w:space="0" w:color="auto"/>
              <w:left w:val="single" w:sz="4" w:space="0" w:color="auto"/>
              <w:bottom w:val="single" w:sz="4" w:space="0" w:color="auto"/>
              <w:right w:val="single" w:sz="4" w:space="0" w:color="auto"/>
            </w:tcBorders>
            <w:shd w:val="clear" w:color="auto" w:fill="DDD9C3"/>
            <w:tcMar>
              <w:top w:w="0" w:type="dxa"/>
              <w:left w:w="108" w:type="dxa"/>
              <w:bottom w:w="0" w:type="dxa"/>
              <w:right w:w="108" w:type="dxa"/>
            </w:tcMar>
          </w:tcPr>
          <w:p w14:paraId="75326CC1" w14:textId="77777777" w:rsidR="00D06EFC" w:rsidRPr="008A3660" w:rsidRDefault="00D06EFC" w:rsidP="007F1258">
            <w:pPr>
              <w:keepNext/>
              <w:keepLines/>
              <w:spacing w:after="200"/>
              <w:ind w:firstLine="0"/>
              <w:jc w:val="center"/>
              <w:rPr>
                <w:rFonts w:eastAsia="Calibri"/>
                <w:b/>
                <w:sz w:val="22"/>
                <w:szCs w:val="22"/>
              </w:rPr>
            </w:pPr>
            <w:r w:rsidRPr="008A3660">
              <w:rPr>
                <w:rFonts w:eastAsia="Calibri"/>
                <w:b/>
                <w:sz w:val="22"/>
                <w:szCs w:val="22"/>
              </w:rPr>
              <w:t>С</w:t>
            </w:r>
          </w:p>
        </w:tc>
        <w:tc>
          <w:tcPr>
            <w:tcW w:w="4613" w:type="dxa"/>
            <w:gridSpan w:val="4"/>
            <w:tcBorders>
              <w:top w:val="single" w:sz="4" w:space="0" w:color="auto"/>
              <w:left w:val="single" w:sz="4" w:space="0" w:color="auto"/>
              <w:bottom w:val="single" w:sz="4" w:space="0" w:color="auto"/>
              <w:right w:val="single" w:sz="4" w:space="0" w:color="auto"/>
            </w:tcBorders>
          </w:tcPr>
          <w:p w14:paraId="2A832A0A" w14:textId="77777777" w:rsidR="00D06EFC" w:rsidRPr="008A3660" w:rsidRDefault="00D06EFC" w:rsidP="007F1258">
            <w:pPr>
              <w:keepNext/>
              <w:keepLines/>
              <w:spacing w:after="200"/>
              <w:ind w:firstLine="0"/>
              <w:jc w:val="center"/>
              <w:rPr>
                <w:rFonts w:eastAsia="Calibri"/>
                <w:b/>
                <w:sz w:val="22"/>
                <w:szCs w:val="22"/>
                <w:lang w:val="en-US"/>
              </w:rPr>
            </w:pPr>
            <w:r w:rsidRPr="008A3660">
              <w:rPr>
                <w:rFonts w:eastAsia="Calibri"/>
                <w:b/>
                <w:sz w:val="22"/>
                <w:szCs w:val="22"/>
                <w:lang w:val="en-US"/>
              </w:rPr>
              <w:t>D</w:t>
            </w:r>
          </w:p>
        </w:tc>
      </w:tr>
    </w:tbl>
    <w:p w14:paraId="6E4AF85F" w14:textId="7DEAE806" w:rsidR="00D06EFC" w:rsidRPr="008A3660" w:rsidRDefault="00D06EFC" w:rsidP="00D06EFC"/>
    <w:tbl>
      <w:tblPr>
        <w:tblW w:w="4944" w:type="pct"/>
        <w:tblInd w:w="108" w:type="dxa"/>
        <w:tblBorders>
          <w:insideV w:val="single" w:sz="4" w:space="0" w:color="auto"/>
        </w:tblBorders>
        <w:tblLook w:val="04A0" w:firstRow="1" w:lastRow="0" w:firstColumn="1" w:lastColumn="0" w:noHBand="0" w:noVBand="1"/>
      </w:tblPr>
      <w:tblGrid>
        <w:gridCol w:w="1100"/>
        <w:gridCol w:w="7869"/>
      </w:tblGrid>
      <w:tr w:rsidR="00D06EFC" w:rsidRPr="008A3660" w14:paraId="5C086F75" w14:textId="77777777" w:rsidTr="0035061C">
        <w:trPr>
          <w:trHeight w:val="100"/>
        </w:trPr>
        <w:tc>
          <w:tcPr>
            <w:tcW w:w="613" w:type="pct"/>
            <w:tcBorders>
              <w:bottom w:val="single" w:sz="4" w:space="0" w:color="auto"/>
            </w:tcBorders>
          </w:tcPr>
          <w:p w14:paraId="1B08E4B8" w14:textId="77777777" w:rsidR="00D06EFC" w:rsidRPr="008A3660" w:rsidRDefault="00D06EFC" w:rsidP="007F1258">
            <w:pPr>
              <w:keepNext/>
              <w:keepLines/>
              <w:spacing w:after="120"/>
              <w:ind w:firstLine="0"/>
              <w:rPr>
                <w:b/>
              </w:rPr>
            </w:pPr>
            <w:r w:rsidRPr="008A3660">
              <w:rPr>
                <w:b/>
              </w:rPr>
              <w:t>А</w:t>
            </w:r>
          </w:p>
        </w:tc>
        <w:tc>
          <w:tcPr>
            <w:tcW w:w="4387" w:type="pct"/>
            <w:tcBorders>
              <w:bottom w:val="single" w:sz="4" w:space="0" w:color="auto"/>
            </w:tcBorders>
          </w:tcPr>
          <w:p w14:paraId="3F3B2BB4" w14:textId="77777777" w:rsidR="00D06EFC" w:rsidRPr="008A3660" w:rsidRDefault="00D06EFC" w:rsidP="007F1258">
            <w:pPr>
              <w:keepNext/>
              <w:keepLines/>
              <w:spacing w:after="120"/>
              <w:ind w:firstLine="0"/>
            </w:pPr>
            <w:r w:rsidRPr="008A3660">
              <w:t>Значение «3»</w:t>
            </w:r>
          </w:p>
        </w:tc>
      </w:tr>
      <w:tr w:rsidR="00D06EFC" w:rsidRPr="008A3660" w14:paraId="2C2EF740" w14:textId="77777777" w:rsidTr="0035061C">
        <w:tc>
          <w:tcPr>
            <w:tcW w:w="613" w:type="pct"/>
            <w:tcBorders>
              <w:top w:val="single" w:sz="4" w:space="0" w:color="auto"/>
              <w:bottom w:val="single" w:sz="4" w:space="0" w:color="auto"/>
            </w:tcBorders>
          </w:tcPr>
          <w:p w14:paraId="4AA8B7E4" w14:textId="77777777" w:rsidR="00D06EFC" w:rsidRPr="008A3660" w:rsidRDefault="00D06EFC" w:rsidP="007F1258">
            <w:pPr>
              <w:keepNext/>
              <w:keepLines/>
              <w:spacing w:after="120"/>
              <w:ind w:firstLine="0"/>
              <w:rPr>
                <w:b/>
              </w:rPr>
            </w:pPr>
            <w:r w:rsidRPr="008A3660">
              <w:rPr>
                <w:b/>
              </w:rPr>
              <w:t>В</w:t>
            </w:r>
          </w:p>
        </w:tc>
        <w:tc>
          <w:tcPr>
            <w:tcW w:w="4387" w:type="pct"/>
            <w:tcBorders>
              <w:top w:val="single" w:sz="4" w:space="0" w:color="auto"/>
              <w:bottom w:val="single" w:sz="4" w:space="0" w:color="auto"/>
            </w:tcBorders>
          </w:tcPr>
          <w:p w14:paraId="45A37E3E" w14:textId="77777777" w:rsidR="00D06EFC" w:rsidRPr="008A3660" w:rsidRDefault="00D06EFC" w:rsidP="007F1258">
            <w:pPr>
              <w:keepNext/>
              <w:keepLines/>
              <w:spacing w:after="120"/>
              <w:ind w:firstLine="0"/>
            </w:pPr>
            <w:r w:rsidRPr="008A3660">
              <w:rPr>
                <w:rFonts w:eastAsia="Calibri"/>
              </w:rPr>
              <w:t>УРН участника, принявшего платеж</w:t>
            </w:r>
          </w:p>
        </w:tc>
      </w:tr>
      <w:tr w:rsidR="00D06EFC" w:rsidRPr="008A3660" w14:paraId="181D5A4C" w14:textId="77777777" w:rsidTr="0035061C">
        <w:tc>
          <w:tcPr>
            <w:tcW w:w="613" w:type="pct"/>
            <w:tcBorders>
              <w:top w:val="single" w:sz="4" w:space="0" w:color="auto"/>
              <w:bottom w:val="single" w:sz="4" w:space="0" w:color="auto"/>
            </w:tcBorders>
          </w:tcPr>
          <w:p w14:paraId="20D02D37" w14:textId="77777777" w:rsidR="00D06EFC" w:rsidRPr="008A3660" w:rsidRDefault="00D06EFC" w:rsidP="007F1258">
            <w:pPr>
              <w:keepNext/>
              <w:keepLines/>
              <w:spacing w:after="120"/>
              <w:ind w:firstLine="0"/>
              <w:rPr>
                <w:b/>
              </w:rPr>
            </w:pPr>
            <w:r w:rsidRPr="008A3660">
              <w:rPr>
                <w:b/>
              </w:rPr>
              <w:t>С</w:t>
            </w:r>
          </w:p>
        </w:tc>
        <w:tc>
          <w:tcPr>
            <w:tcW w:w="4387" w:type="pct"/>
            <w:tcBorders>
              <w:top w:val="single" w:sz="4" w:space="0" w:color="auto"/>
              <w:bottom w:val="single" w:sz="4" w:space="0" w:color="auto"/>
            </w:tcBorders>
          </w:tcPr>
          <w:p w14:paraId="6D635E16" w14:textId="378ABE3A" w:rsidR="00D06EFC" w:rsidRPr="008A3660" w:rsidRDefault="00C43C0D" w:rsidP="007F1258">
            <w:pPr>
              <w:keepNext/>
              <w:keepLines/>
              <w:spacing w:after="120"/>
              <w:ind w:firstLine="0"/>
              <w:rPr>
                <w:rFonts w:eastAsia="Calibri"/>
              </w:rPr>
            </w:pPr>
            <w:r w:rsidRPr="008A3660">
              <w:rPr>
                <w:rFonts w:eastAsia="Calibri"/>
              </w:rPr>
              <w:t>Дата приема к исполнению распоряжения о переводе денежных средств в формате "ДДММГГГГ", где "ДД" - день, "ММ" - месяц, а "ГГГГ" - год приема к исполнению распоряжения о переводе денежных средств</w:t>
            </w:r>
          </w:p>
        </w:tc>
      </w:tr>
      <w:tr w:rsidR="00D06EFC" w:rsidRPr="008A3660" w14:paraId="2B1595E5" w14:textId="77777777" w:rsidTr="0035061C">
        <w:tc>
          <w:tcPr>
            <w:tcW w:w="613" w:type="pct"/>
            <w:tcBorders>
              <w:top w:val="single" w:sz="4" w:space="0" w:color="auto"/>
            </w:tcBorders>
          </w:tcPr>
          <w:p w14:paraId="391DC317" w14:textId="77777777" w:rsidR="00D06EFC" w:rsidRPr="008A3660" w:rsidRDefault="00D06EFC" w:rsidP="007F1258">
            <w:pPr>
              <w:spacing w:after="120"/>
              <w:ind w:firstLine="0"/>
              <w:rPr>
                <w:b/>
                <w:lang w:val="en-US"/>
              </w:rPr>
            </w:pPr>
            <w:r w:rsidRPr="008A3660">
              <w:rPr>
                <w:b/>
                <w:lang w:val="en-US"/>
              </w:rPr>
              <w:t>D</w:t>
            </w:r>
          </w:p>
        </w:tc>
        <w:tc>
          <w:tcPr>
            <w:tcW w:w="4387" w:type="pct"/>
            <w:tcBorders>
              <w:top w:val="single" w:sz="4" w:space="0" w:color="auto"/>
            </w:tcBorders>
          </w:tcPr>
          <w:p w14:paraId="45D22D03" w14:textId="77777777" w:rsidR="00D06EFC" w:rsidRPr="008A3660" w:rsidRDefault="00D06EFC" w:rsidP="007F1258">
            <w:pPr>
              <w:spacing w:after="120"/>
              <w:ind w:firstLine="0"/>
              <w:rPr>
                <w:rFonts w:eastAsia="Calibri"/>
              </w:rPr>
            </w:pPr>
            <w:r w:rsidRPr="008A3660">
              <w:rPr>
                <w:rFonts w:eastAsia="Calibri"/>
              </w:rPr>
              <w:t xml:space="preserve">Уникальный номер платежа в течение дня в учетной системе участника, передающего в ГИС ГМП платеж. Номер слева дополняется нулями </w:t>
            </w:r>
            <w:r w:rsidRPr="008A3660">
              <w:rPr>
                <w:rFonts w:eastAsia="Calibri"/>
              </w:rPr>
              <w:br/>
              <w:t>до 17 символов.</w:t>
            </w:r>
          </w:p>
        </w:tc>
      </w:tr>
    </w:tbl>
    <w:p w14:paraId="31002F97" w14:textId="24ABFA23" w:rsidR="0035061C" w:rsidRPr="008A3660" w:rsidRDefault="0035061C" w:rsidP="0035061C">
      <w:pPr>
        <w:pStyle w:val="20"/>
        <w:rPr>
          <w:snapToGrid w:val="0"/>
          <w:lang w:eastAsia="ru-RU"/>
        </w:rPr>
      </w:pPr>
      <w:bookmarkStart w:id="957" w:name="_Ref525558243"/>
      <w:bookmarkStart w:id="958" w:name="_Toc86332070"/>
      <w:bookmarkStart w:id="959" w:name="_Toc514243431"/>
      <w:r w:rsidRPr="008A3660">
        <w:rPr>
          <w:snapToGrid w:val="0"/>
          <w:lang w:eastAsia="ru-RU"/>
        </w:rPr>
        <w:lastRenderedPageBreak/>
        <w:t>Уникальный идентификатор возврата</w:t>
      </w:r>
      <w:bookmarkEnd w:id="957"/>
      <w:bookmarkEnd w:id="958"/>
    </w:p>
    <w:p w14:paraId="74A7D798" w14:textId="4A44AC4A" w:rsidR="00BD06EE" w:rsidRPr="008A3660" w:rsidRDefault="00BD06EE" w:rsidP="0074431C">
      <w:pPr>
        <w:pStyle w:val="31"/>
        <w:rPr>
          <w:lang w:eastAsia="ru-RU"/>
        </w:rPr>
      </w:pPr>
      <w:bookmarkStart w:id="960" w:name="_Toc86332071"/>
      <w:bookmarkStart w:id="961" w:name="_Ref72454396"/>
      <w:r w:rsidRPr="008A3660">
        <w:rPr>
          <w:lang w:eastAsia="ru-RU"/>
        </w:rPr>
        <w:t>Структура УИВ для АН и ГАН</w:t>
      </w:r>
      <w:bookmarkEnd w:id="960"/>
      <w:r w:rsidRPr="008A3660">
        <w:rPr>
          <w:lang w:eastAsia="ru-RU"/>
        </w:rPr>
        <w:t xml:space="preserve"> </w:t>
      </w:r>
      <w:bookmarkEnd w:id="961"/>
    </w:p>
    <w:p w14:paraId="6F2E7D6F" w14:textId="77777777" w:rsidR="0035061C" w:rsidRPr="008A3660" w:rsidRDefault="0035061C" w:rsidP="0074431C">
      <w:pPr>
        <w:keepNext/>
      </w:pPr>
      <w:r w:rsidRPr="008A3660">
        <w:t>УИВ состоит из 25 символов. Структура УИВ должна соответствовать требованиям, приведенным в настоящем разделе.</w:t>
      </w:r>
    </w:p>
    <w:tbl>
      <w:tblPr>
        <w:tblW w:w="93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567"/>
        <w:gridCol w:w="708"/>
        <w:gridCol w:w="709"/>
        <w:gridCol w:w="567"/>
        <w:gridCol w:w="567"/>
        <w:gridCol w:w="567"/>
        <w:gridCol w:w="709"/>
        <w:gridCol w:w="567"/>
        <w:gridCol w:w="2268"/>
        <w:gridCol w:w="708"/>
        <w:gridCol w:w="12"/>
      </w:tblGrid>
      <w:tr w:rsidR="0035061C" w:rsidRPr="008A3660" w14:paraId="20398197" w14:textId="77777777" w:rsidTr="0035061C">
        <w:trPr>
          <w:gridAfter w:val="1"/>
          <w:wAfter w:w="12" w:type="dxa"/>
          <w:trHeight w:val="321"/>
        </w:trPr>
        <w:tc>
          <w:tcPr>
            <w:tcW w:w="709" w:type="dxa"/>
            <w:tcBorders>
              <w:bottom w:val="single" w:sz="4" w:space="0" w:color="auto"/>
            </w:tcBorders>
            <w:shd w:val="clear" w:color="auto" w:fill="EEECE1"/>
          </w:tcPr>
          <w:p w14:paraId="658EF366" w14:textId="77777777" w:rsidR="0035061C" w:rsidRPr="008A3660" w:rsidRDefault="0035061C" w:rsidP="0035061C">
            <w:pPr>
              <w:keepNext/>
              <w:keepLines/>
              <w:spacing w:after="200"/>
              <w:ind w:firstLine="0"/>
              <w:rPr>
                <w:rFonts w:ascii="Times New Roman" w:eastAsia="Calibri" w:hAnsi="Times New Roman"/>
                <w:i/>
                <w:sz w:val="22"/>
                <w:szCs w:val="22"/>
                <w:lang w:val="en-US"/>
              </w:rPr>
            </w:pPr>
            <w:r w:rsidRPr="008A3660">
              <w:rPr>
                <w:rFonts w:ascii="Times New Roman" w:eastAsia="Calibri" w:hAnsi="Times New Roman"/>
                <w:i/>
                <w:sz w:val="22"/>
                <w:szCs w:val="22"/>
                <w:lang w:val="en-US"/>
              </w:rPr>
              <w:t>1</w:t>
            </w:r>
          </w:p>
        </w:tc>
        <w:tc>
          <w:tcPr>
            <w:tcW w:w="709" w:type="dxa"/>
            <w:shd w:val="clear" w:color="auto" w:fill="EEECE1"/>
          </w:tcPr>
          <w:p w14:paraId="381C756F" w14:textId="77777777" w:rsidR="0035061C" w:rsidRPr="008A3660" w:rsidRDefault="0035061C" w:rsidP="0035061C">
            <w:pPr>
              <w:keepNext/>
              <w:keepLines/>
              <w:spacing w:after="200"/>
              <w:ind w:firstLine="0"/>
              <w:rPr>
                <w:rFonts w:ascii="Times New Roman" w:eastAsia="Calibri" w:hAnsi="Times New Roman"/>
                <w:i/>
                <w:sz w:val="22"/>
                <w:szCs w:val="22"/>
              </w:rPr>
            </w:pPr>
            <w:r w:rsidRPr="008A3660">
              <w:rPr>
                <w:rFonts w:ascii="Times New Roman" w:eastAsia="Calibri" w:hAnsi="Times New Roman"/>
                <w:i/>
                <w:sz w:val="22"/>
                <w:szCs w:val="22"/>
              </w:rPr>
              <w:t>2</w:t>
            </w:r>
          </w:p>
        </w:tc>
        <w:tc>
          <w:tcPr>
            <w:tcW w:w="567" w:type="dxa"/>
            <w:shd w:val="clear" w:color="auto" w:fill="EEECE1"/>
          </w:tcPr>
          <w:p w14:paraId="36D1F3F3" w14:textId="77777777" w:rsidR="0035061C" w:rsidRPr="008A3660" w:rsidRDefault="0035061C" w:rsidP="0035061C">
            <w:pPr>
              <w:keepNext/>
              <w:keepLines/>
              <w:spacing w:after="200"/>
              <w:ind w:firstLine="0"/>
              <w:rPr>
                <w:rFonts w:ascii="Times New Roman" w:eastAsia="Calibri" w:hAnsi="Times New Roman"/>
                <w:i/>
                <w:sz w:val="22"/>
                <w:szCs w:val="22"/>
              </w:rPr>
            </w:pPr>
            <w:r w:rsidRPr="008A3660">
              <w:rPr>
                <w:rFonts w:ascii="Times New Roman" w:eastAsia="Calibri" w:hAnsi="Times New Roman"/>
                <w:i/>
                <w:sz w:val="22"/>
                <w:szCs w:val="22"/>
              </w:rPr>
              <w:t>…</w:t>
            </w:r>
          </w:p>
        </w:tc>
        <w:tc>
          <w:tcPr>
            <w:tcW w:w="708" w:type="dxa"/>
            <w:tcBorders>
              <w:bottom w:val="single" w:sz="4" w:space="0" w:color="auto"/>
            </w:tcBorders>
            <w:shd w:val="clear" w:color="auto" w:fill="EEECE1"/>
          </w:tcPr>
          <w:p w14:paraId="2F8875D7" w14:textId="77777777" w:rsidR="0035061C" w:rsidRPr="008A3660" w:rsidRDefault="0035061C" w:rsidP="0035061C">
            <w:pPr>
              <w:keepNext/>
              <w:keepLines/>
              <w:spacing w:after="200"/>
              <w:ind w:firstLine="0"/>
              <w:rPr>
                <w:rFonts w:ascii="Times New Roman" w:eastAsia="Calibri" w:hAnsi="Times New Roman"/>
                <w:i/>
                <w:sz w:val="22"/>
                <w:szCs w:val="22"/>
              </w:rPr>
            </w:pPr>
            <w:r w:rsidRPr="008A3660">
              <w:rPr>
                <w:rFonts w:ascii="Times New Roman" w:eastAsia="Calibri" w:hAnsi="Times New Roman"/>
                <w:i/>
                <w:sz w:val="22"/>
                <w:szCs w:val="22"/>
              </w:rPr>
              <w:t>8</w:t>
            </w:r>
          </w:p>
        </w:tc>
        <w:tc>
          <w:tcPr>
            <w:tcW w:w="709" w:type="dxa"/>
            <w:tcBorders>
              <w:bottom w:val="single" w:sz="4" w:space="0" w:color="auto"/>
            </w:tcBorders>
            <w:shd w:val="clear" w:color="auto" w:fill="EEECE1"/>
          </w:tcPr>
          <w:p w14:paraId="211D744D" w14:textId="77777777" w:rsidR="0035061C" w:rsidRPr="008A3660" w:rsidRDefault="0035061C" w:rsidP="0035061C">
            <w:pPr>
              <w:keepNext/>
              <w:keepLines/>
              <w:spacing w:after="200"/>
              <w:ind w:firstLine="0"/>
              <w:rPr>
                <w:rFonts w:ascii="Times New Roman" w:eastAsia="Calibri" w:hAnsi="Times New Roman"/>
                <w:i/>
                <w:sz w:val="22"/>
                <w:szCs w:val="22"/>
              </w:rPr>
            </w:pPr>
            <w:r w:rsidRPr="008A3660">
              <w:rPr>
                <w:rFonts w:ascii="Times New Roman" w:eastAsia="Calibri" w:hAnsi="Times New Roman"/>
                <w:i/>
                <w:sz w:val="22"/>
                <w:szCs w:val="22"/>
              </w:rPr>
              <w:t>9</w:t>
            </w:r>
          </w:p>
        </w:tc>
        <w:tc>
          <w:tcPr>
            <w:tcW w:w="567" w:type="dxa"/>
            <w:tcBorders>
              <w:bottom w:val="single" w:sz="4" w:space="0" w:color="auto"/>
            </w:tcBorders>
            <w:shd w:val="clear" w:color="auto" w:fill="EEECE1"/>
          </w:tcPr>
          <w:p w14:paraId="0203747C" w14:textId="77777777" w:rsidR="0035061C" w:rsidRPr="008A3660" w:rsidRDefault="0035061C" w:rsidP="0035061C">
            <w:pPr>
              <w:keepNext/>
              <w:keepLines/>
              <w:spacing w:after="200"/>
              <w:ind w:firstLine="0"/>
              <w:rPr>
                <w:rFonts w:ascii="Times New Roman" w:eastAsia="Calibri" w:hAnsi="Times New Roman"/>
                <w:i/>
                <w:sz w:val="22"/>
                <w:szCs w:val="22"/>
              </w:rPr>
            </w:pPr>
            <w:r w:rsidRPr="008A3660">
              <w:rPr>
                <w:rFonts w:ascii="Times New Roman" w:eastAsia="Calibri" w:hAnsi="Times New Roman"/>
                <w:i/>
                <w:sz w:val="22"/>
                <w:szCs w:val="22"/>
              </w:rPr>
              <w:t>10</w:t>
            </w:r>
          </w:p>
        </w:tc>
        <w:tc>
          <w:tcPr>
            <w:tcW w:w="567" w:type="dxa"/>
            <w:tcBorders>
              <w:bottom w:val="single" w:sz="4" w:space="0" w:color="auto"/>
            </w:tcBorders>
            <w:shd w:val="clear" w:color="auto" w:fill="EEECE1"/>
          </w:tcPr>
          <w:p w14:paraId="59986999" w14:textId="77777777" w:rsidR="0035061C" w:rsidRPr="008A3660" w:rsidRDefault="0035061C" w:rsidP="0035061C">
            <w:pPr>
              <w:keepNext/>
              <w:keepLines/>
              <w:spacing w:after="200"/>
              <w:ind w:firstLine="0"/>
              <w:rPr>
                <w:rFonts w:ascii="Times New Roman" w:eastAsia="Calibri" w:hAnsi="Times New Roman"/>
                <w:i/>
                <w:sz w:val="22"/>
                <w:szCs w:val="22"/>
              </w:rPr>
            </w:pPr>
            <w:r w:rsidRPr="008A3660">
              <w:rPr>
                <w:rFonts w:ascii="Times New Roman" w:eastAsia="Calibri" w:hAnsi="Times New Roman"/>
                <w:i/>
                <w:sz w:val="22"/>
                <w:szCs w:val="22"/>
              </w:rPr>
              <w:t>…</w:t>
            </w:r>
          </w:p>
        </w:tc>
        <w:tc>
          <w:tcPr>
            <w:tcW w:w="567" w:type="dxa"/>
            <w:tcBorders>
              <w:bottom w:val="single" w:sz="4" w:space="0" w:color="auto"/>
            </w:tcBorders>
            <w:shd w:val="clear" w:color="auto" w:fill="EEECE1"/>
          </w:tcPr>
          <w:p w14:paraId="47180766" w14:textId="77777777" w:rsidR="0035061C" w:rsidRPr="008A3660" w:rsidRDefault="0035061C" w:rsidP="0035061C">
            <w:pPr>
              <w:keepNext/>
              <w:keepLines/>
              <w:spacing w:after="200"/>
              <w:ind w:firstLine="0"/>
              <w:rPr>
                <w:rFonts w:ascii="Times New Roman" w:eastAsia="Calibri" w:hAnsi="Times New Roman"/>
                <w:i/>
                <w:sz w:val="22"/>
                <w:szCs w:val="22"/>
              </w:rPr>
            </w:pPr>
            <w:r w:rsidRPr="008A3660">
              <w:rPr>
                <w:rFonts w:ascii="Times New Roman" w:eastAsia="Calibri" w:hAnsi="Times New Roman"/>
                <w:i/>
                <w:sz w:val="22"/>
                <w:szCs w:val="22"/>
              </w:rPr>
              <w:t>16</w:t>
            </w:r>
          </w:p>
        </w:tc>
        <w:tc>
          <w:tcPr>
            <w:tcW w:w="709" w:type="dxa"/>
            <w:tcBorders>
              <w:bottom w:val="single" w:sz="4" w:space="0" w:color="auto"/>
            </w:tcBorders>
            <w:shd w:val="clear" w:color="auto" w:fill="EEECE1"/>
          </w:tcPr>
          <w:p w14:paraId="7FE0A559" w14:textId="77777777" w:rsidR="0035061C" w:rsidRPr="008A3660" w:rsidRDefault="0035061C" w:rsidP="0035061C">
            <w:pPr>
              <w:keepNext/>
              <w:keepLines/>
              <w:spacing w:after="200"/>
              <w:ind w:firstLine="0"/>
              <w:rPr>
                <w:rFonts w:ascii="Times New Roman" w:eastAsia="Calibri" w:hAnsi="Times New Roman"/>
                <w:i/>
                <w:sz w:val="22"/>
                <w:szCs w:val="22"/>
              </w:rPr>
            </w:pPr>
            <w:r w:rsidRPr="008A3660">
              <w:rPr>
                <w:rFonts w:ascii="Times New Roman" w:eastAsia="Calibri" w:hAnsi="Times New Roman"/>
                <w:i/>
                <w:sz w:val="22"/>
                <w:szCs w:val="22"/>
              </w:rPr>
              <w:t>17</w:t>
            </w:r>
          </w:p>
        </w:tc>
        <w:tc>
          <w:tcPr>
            <w:tcW w:w="567" w:type="dxa"/>
            <w:tcBorders>
              <w:bottom w:val="single" w:sz="4" w:space="0" w:color="auto"/>
            </w:tcBorders>
            <w:shd w:val="clear" w:color="auto" w:fill="EEECE1"/>
          </w:tcPr>
          <w:p w14:paraId="68344A9B" w14:textId="77777777" w:rsidR="0035061C" w:rsidRPr="008A3660" w:rsidRDefault="0035061C" w:rsidP="0035061C">
            <w:pPr>
              <w:keepNext/>
              <w:keepLines/>
              <w:spacing w:after="200"/>
              <w:ind w:firstLine="0"/>
              <w:rPr>
                <w:rFonts w:ascii="Times New Roman" w:eastAsia="Calibri" w:hAnsi="Times New Roman"/>
                <w:i/>
                <w:sz w:val="22"/>
                <w:szCs w:val="22"/>
              </w:rPr>
            </w:pPr>
            <w:r w:rsidRPr="008A3660">
              <w:rPr>
                <w:rFonts w:ascii="Times New Roman" w:eastAsia="Calibri" w:hAnsi="Times New Roman"/>
                <w:i/>
                <w:sz w:val="22"/>
                <w:szCs w:val="22"/>
              </w:rPr>
              <w:t>18</w:t>
            </w:r>
          </w:p>
        </w:tc>
        <w:tc>
          <w:tcPr>
            <w:tcW w:w="2268" w:type="dxa"/>
            <w:tcBorders>
              <w:bottom w:val="single" w:sz="4" w:space="0" w:color="auto"/>
            </w:tcBorders>
            <w:shd w:val="clear" w:color="auto" w:fill="EEECE1"/>
          </w:tcPr>
          <w:p w14:paraId="391EFF24" w14:textId="77777777" w:rsidR="0035061C" w:rsidRPr="008A3660" w:rsidRDefault="0035061C" w:rsidP="0035061C">
            <w:pPr>
              <w:keepNext/>
              <w:keepLines/>
              <w:spacing w:after="200"/>
              <w:ind w:firstLine="0"/>
              <w:rPr>
                <w:rFonts w:ascii="Times New Roman" w:eastAsia="Calibri" w:hAnsi="Times New Roman"/>
                <w:i/>
                <w:sz w:val="22"/>
                <w:szCs w:val="22"/>
              </w:rPr>
            </w:pPr>
            <w:r w:rsidRPr="008A3660">
              <w:rPr>
                <w:rFonts w:ascii="Times New Roman" w:eastAsia="Calibri" w:hAnsi="Times New Roman"/>
                <w:i/>
                <w:sz w:val="22"/>
                <w:szCs w:val="22"/>
              </w:rPr>
              <w:t>…</w:t>
            </w:r>
          </w:p>
        </w:tc>
        <w:tc>
          <w:tcPr>
            <w:tcW w:w="708" w:type="dxa"/>
            <w:tcBorders>
              <w:bottom w:val="single" w:sz="4" w:space="0" w:color="auto"/>
            </w:tcBorders>
            <w:shd w:val="clear" w:color="auto" w:fill="EEECE1"/>
          </w:tcPr>
          <w:p w14:paraId="752ED1F4" w14:textId="77777777" w:rsidR="0035061C" w:rsidRPr="008A3660" w:rsidRDefault="0035061C" w:rsidP="0035061C">
            <w:pPr>
              <w:keepNext/>
              <w:keepLines/>
              <w:spacing w:after="200"/>
              <w:ind w:firstLine="0"/>
              <w:rPr>
                <w:rFonts w:ascii="Times New Roman" w:eastAsia="Calibri" w:hAnsi="Times New Roman"/>
                <w:i/>
                <w:sz w:val="22"/>
                <w:szCs w:val="22"/>
              </w:rPr>
            </w:pPr>
            <w:r w:rsidRPr="008A3660">
              <w:rPr>
                <w:rFonts w:ascii="Times New Roman" w:eastAsia="Calibri" w:hAnsi="Times New Roman"/>
                <w:i/>
                <w:sz w:val="22"/>
                <w:szCs w:val="22"/>
              </w:rPr>
              <w:t>25</w:t>
            </w:r>
          </w:p>
        </w:tc>
      </w:tr>
      <w:tr w:rsidR="0035061C" w:rsidRPr="008A3660" w14:paraId="469C54B2" w14:textId="77777777" w:rsidTr="0035061C">
        <w:trPr>
          <w:trHeight w:val="411"/>
        </w:trPr>
        <w:tc>
          <w:tcPr>
            <w:tcW w:w="2693" w:type="dxa"/>
            <w:gridSpan w:val="4"/>
            <w:tcBorders>
              <w:bottom w:val="single" w:sz="4" w:space="0" w:color="auto"/>
            </w:tcBorders>
            <w:shd w:val="clear" w:color="auto" w:fill="EAF1DD"/>
          </w:tcPr>
          <w:p w14:paraId="592D52BF" w14:textId="77777777" w:rsidR="0035061C" w:rsidRPr="008A3660" w:rsidRDefault="0035061C" w:rsidP="0035061C">
            <w:pPr>
              <w:keepNext/>
              <w:keepLines/>
              <w:spacing w:after="200"/>
              <w:ind w:firstLine="0"/>
              <w:jc w:val="center"/>
              <w:rPr>
                <w:rFonts w:ascii="Times New Roman" w:eastAsia="Calibri" w:hAnsi="Times New Roman"/>
                <w:b/>
                <w:sz w:val="22"/>
                <w:szCs w:val="22"/>
              </w:rPr>
            </w:pPr>
            <w:r w:rsidRPr="008A3660">
              <w:rPr>
                <w:rFonts w:ascii="Times New Roman" w:eastAsia="Calibri" w:hAnsi="Times New Roman"/>
                <w:b/>
                <w:sz w:val="22"/>
                <w:szCs w:val="22"/>
              </w:rPr>
              <w:t>А</w:t>
            </w:r>
          </w:p>
        </w:tc>
        <w:tc>
          <w:tcPr>
            <w:tcW w:w="2410" w:type="dxa"/>
            <w:gridSpan w:val="4"/>
            <w:tcBorders>
              <w:bottom w:val="single" w:sz="4" w:space="0" w:color="auto"/>
            </w:tcBorders>
            <w:shd w:val="clear" w:color="auto" w:fill="DBE5F1"/>
          </w:tcPr>
          <w:p w14:paraId="3ACC61DF" w14:textId="77777777" w:rsidR="0035061C" w:rsidRPr="008A3660" w:rsidRDefault="0035061C" w:rsidP="0035061C">
            <w:pPr>
              <w:keepNext/>
              <w:keepLines/>
              <w:spacing w:after="200"/>
              <w:ind w:firstLine="0"/>
              <w:jc w:val="center"/>
              <w:rPr>
                <w:rFonts w:ascii="Times New Roman" w:eastAsia="Calibri" w:hAnsi="Times New Roman"/>
                <w:b/>
                <w:sz w:val="22"/>
                <w:szCs w:val="22"/>
                <w:lang w:val="en-US"/>
              </w:rPr>
            </w:pPr>
            <w:r w:rsidRPr="008A3660">
              <w:rPr>
                <w:rFonts w:ascii="Times New Roman" w:eastAsia="Calibri" w:hAnsi="Times New Roman"/>
                <w:b/>
                <w:sz w:val="22"/>
                <w:szCs w:val="22"/>
                <w:lang w:val="en-US"/>
              </w:rPr>
              <w:t>B</w:t>
            </w:r>
          </w:p>
        </w:tc>
        <w:tc>
          <w:tcPr>
            <w:tcW w:w="4264" w:type="dxa"/>
            <w:gridSpan w:val="5"/>
            <w:tcBorders>
              <w:bottom w:val="single" w:sz="4" w:space="0" w:color="auto"/>
            </w:tcBorders>
            <w:shd w:val="clear" w:color="auto" w:fill="auto"/>
          </w:tcPr>
          <w:p w14:paraId="4DD384D9" w14:textId="77777777" w:rsidR="0035061C" w:rsidRPr="008A3660" w:rsidRDefault="0035061C" w:rsidP="0035061C">
            <w:pPr>
              <w:keepNext/>
              <w:keepLines/>
              <w:spacing w:after="200"/>
              <w:ind w:firstLine="0"/>
              <w:jc w:val="center"/>
              <w:rPr>
                <w:rFonts w:ascii="Times New Roman" w:eastAsia="Calibri" w:hAnsi="Times New Roman"/>
                <w:b/>
                <w:sz w:val="22"/>
                <w:szCs w:val="22"/>
                <w:lang w:val="en-US"/>
              </w:rPr>
            </w:pPr>
            <w:r w:rsidRPr="008A3660">
              <w:rPr>
                <w:rFonts w:ascii="Times New Roman" w:eastAsia="Calibri" w:hAnsi="Times New Roman"/>
                <w:b/>
                <w:sz w:val="22"/>
                <w:szCs w:val="22"/>
                <w:lang w:val="en-US"/>
              </w:rPr>
              <w:t>C</w:t>
            </w:r>
          </w:p>
        </w:tc>
      </w:tr>
    </w:tbl>
    <w:p w14:paraId="7669FEA9" w14:textId="2BEE2EB1" w:rsidR="0035061C" w:rsidRPr="008A3660" w:rsidRDefault="0035061C" w:rsidP="0035061C">
      <w:pPr>
        <w:keepNext/>
        <w:keepLines/>
        <w:spacing w:line="240" w:lineRule="auto"/>
        <w:ind w:firstLine="720"/>
        <w:jc w:val="left"/>
        <w:rPr>
          <w:rFonts w:ascii="Times New Roman" w:eastAsia="Times New Roman" w:hAnsi="Times New Roman"/>
        </w:rPr>
      </w:pPr>
    </w:p>
    <w:tbl>
      <w:tblPr>
        <w:tblStyle w:val="OTR15"/>
        <w:tblW w:w="5176" w:type="pct"/>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71"/>
        <w:gridCol w:w="8819"/>
      </w:tblGrid>
      <w:tr w:rsidR="001979C0" w:rsidRPr="008A3660" w14:paraId="1B270E68" w14:textId="77777777" w:rsidTr="002C3E65">
        <w:tc>
          <w:tcPr>
            <w:tcW w:w="304" w:type="pct"/>
            <w:tcBorders>
              <w:bottom w:val="single" w:sz="4" w:space="0" w:color="auto"/>
            </w:tcBorders>
          </w:tcPr>
          <w:p w14:paraId="2EEA29DA" w14:textId="77777777" w:rsidR="001979C0" w:rsidRPr="008A3660" w:rsidRDefault="001979C0" w:rsidP="009E7EEB">
            <w:pPr>
              <w:keepLines/>
              <w:spacing w:after="120" w:line="240" w:lineRule="auto"/>
              <w:ind w:firstLine="0"/>
              <w:rPr>
                <w:rFonts w:ascii="Times New Roman" w:hAnsi="Times New Roman"/>
                <w:b/>
              </w:rPr>
            </w:pPr>
            <w:bookmarkStart w:id="962" w:name="OLE_LINK518"/>
            <w:bookmarkStart w:id="963" w:name="OLE_LINK519"/>
            <w:r w:rsidRPr="008A3660">
              <w:rPr>
                <w:rFonts w:ascii="Times New Roman" w:hAnsi="Times New Roman"/>
                <w:b/>
              </w:rPr>
              <w:t>А</w:t>
            </w:r>
          </w:p>
        </w:tc>
        <w:tc>
          <w:tcPr>
            <w:tcW w:w="4696" w:type="pct"/>
            <w:tcBorders>
              <w:bottom w:val="single" w:sz="4" w:space="0" w:color="auto"/>
            </w:tcBorders>
          </w:tcPr>
          <w:p w14:paraId="68544FA8" w14:textId="77777777" w:rsidR="001979C0" w:rsidRPr="008A3660" w:rsidRDefault="001979C0" w:rsidP="002C3E65">
            <w:pPr>
              <w:pStyle w:val="af9"/>
              <w:rPr>
                <w:sz w:val="24"/>
              </w:rPr>
            </w:pPr>
            <w:r w:rsidRPr="008A3660">
              <w:rPr>
                <w:sz w:val="24"/>
              </w:rPr>
              <w:t>УРН участника, сформировавшего возврат</w:t>
            </w:r>
          </w:p>
          <w:p w14:paraId="0580DA78" w14:textId="77777777" w:rsidR="001979C0" w:rsidRPr="008A3660" w:rsidRDefault="001979C0" w:rsidP="002C3E65">
            <w:pPr>
              <w:pStyle w:val="af9"/>
              <w:rPr>
                <w:sz w:val="24"/>
              </w:rPr>
            </w:pPr>
            <w:r w:rsidRPr="008A3660">
              <w:rPr>
                <w:sz w:val="24"/>
              </w:rPr>
              <w:t>УРН указывается в десятичном представлении. Для этого УРН необходимо предварительно перевести из шестнадцатеричного представления в десятичное.</w:t>
            </w:r>
          </w:p>
          <w:p w14:paraId="3B49D96D" w14:textId="77777777" w:rsidR="001979C0" w:rsidRPr="008A3660" w:rsidRDefault="001979C0" w:rsidP="002C3E65">
            <w:pPr>
              <w:pStyle w:val="af9"/>
              <w:rPr>
                <w:rStyle w:val="affff"/>
                <w:sz w:val="24"/>
              </w:rPr>
            </w:pPr>
            <w:r w:rsidRPr="008A3660">
              <w:rPr>
                <w:rStyle w:val="affff"/>
                <w:sz w:val="24"/>
              </w:rPr>
              <w:t xml:space="preserve">Например, УРН участника равен значению «aa11b4»; после перевода в десятичное представление получается «11145652». Если при переводе УРН участника </w:t>
            </w:r>
            <w:r w:rsidRPr="008A3660">
              <w:rPr>
                <w:rStyle w:val="affff"/>
                <w:sz w:val="24"/>
              </w:rPr>
              <w:br/>
              <w:t>в десятичное представление получается менее восьми символов, то значение дополняется нулями слева до 8 цифр</w:t>
            </w:r>
          </w:p>
        </w:tc>
      </w:tr>
      <w:tr w:rsidR="001979C0" w:rsidRPr="008A3660" w14:paraId="785D7CC1" w14:textId="77777777" w:rsidTr="002C3E65">
        <w:tc>
          <w:tcPr>
            <w:tcW w:w="304" w:type="pct"/>
            <w:tcBorders>
              <w:top w:val="single" w:sz="4" w:space="0" w:color="auto"/>
              <w:bottom w:val="single" w:sz="4" w:space="0" w:color="auto"/>
            </w:tcBorders>
          </w:tcPr>
          <w:p w14:paraId="44605D29" w14:textId="77777777" w:rsidR="001979C0" w:rsidRPr="008A3660" w:rsidRDefault="001979C0" w:rsidP="009E7EEB">
            <w:pPr>
              <w:spacing w:after="120" w:line="240" w:lineRule="auto"/>
              <w:ind w:firstLine="0"/>
              <w:rPr>
                <w:rFonts w:ascii="Times New Roman" w:hAnsi="Times New Roman"/>
                <w:b/>
              </w:rPr>
            </w:pPr>
            <w:r w:rsidRPr="008A3660">
              <w:rPr>
                <w:rFonts w:ascii="Times New Roman" w:hAnsi="Times New Roman"/>
                <w:b/>
              </w:rPr>
              <w:t>В</w:t>
            </w:r>
          </w:p>
        </w:tc>
        <w:tc>
          <w:tcPr>
            <w:tcW w:w="4696" w:type="pct"/>
            <w:tcBorders>
              <w:top w:val="single" w:sz="4" w:space="0" w:color="auto"/>
              <w:bottom w:val="single" w:sz="4" w:space="0" w:color="auto"/>
            </w:tcBorders>
          </w:tcPr>
          <w:p w14:paraId="3FE2BC45" w14:textId="77777777" w:rsidR="001979C0" w:rsidRPr="008A3660" w:rsidRDefault="001979C0" w:rsidP="002C3E65">
            <w:pPr>
              <w:pStyle w:val="af9"/>
              <w:rPr>
                <w:sz w:val="24"/>
              </w:rPr>
            </w:pPr>
            <w:r w:rsidRPr="008A3660">
              <w:rPr>
                <w:sz w:val="24"/>
              </w:rPr>
              <w:t>Дата возврата в формате «ДДММГГГГ»</w:t>
            </w:r>
          </w:p>
        </w:tc>
      </w:tr>
      <w:tr w:rsidR="001979C0" w:rsidRPr="008A3660" w14:paraId="06354BBB" w14:textId="77777777" w:rsidTr="002C3E65">
        <w:tc>
          <w:tcPr>
            <w:tcW w:w="304" w:type="pct"/>
            <w:tcBorders>
              <w:top w:val="single" w:sz="4" w:space="0" w:color="auto"/>
            </w:tcBorders>
          </w:tcPr>
          <w:p w14:paraId="3587E236" w14:textId="77777777" w:rsidR="001979C0" w:rsidRPr="008A3660" w:rsidRDefault="001979C0" w:rsidP="009E7EEB">
            <w:pPr>
              <w:spacing w:after="120" w:line="240" w:lineRule="auto"/>
              <w:ind w:firstLine="0"/>
              <w:rPr>
                <w:rFonts w:ascii="Times New Roman" w:hAnsi="Times New Roman"/>
                <w:b/>
              </w:rPr>
            </w:pPr>
            <w:r w:rsidRPr="008A3660">
              <w:rPr>
                <w:rFonts w:ascii="Times New Roman" w:hAnsi="Times New Roman"/>
                <w:b/>
              </w:rPr>
              <w:t>С</w:t>
            </w:r>
          </w:p>
        </w:tc>
        <w:tc>
          <w:tcPr>
            <w:tcW w:w="4696" w:type="pct"/>
            <w:tcBorders>
              <w:top w:val="single" w:sz="4" w:space="0" w:color="auto"/>
            </w:tcBorders>
          </w:tcPr>
          <w:p w14:paraId="38FE1340" w14:textId="77777777" w:rsidR="001979C0" w:rsidRPr="008A3660" w:rsidRDefault="001979C0" w:rsidP="002C3E65">
            <w:pPr>
              <w:pStyle w:val="af9"/>
              <w:rPr>
                <w:sz w:val="24"/>
              </w:rPr>
            </w:pPr>
            <w:r w:rsidRPr="008A3660">
              <w:rPr>
                <w:sz w:val="24"/>
              </w:rPr>
              <w:t>Уникальный номер возврата в учетной системе участника. Номер слева дополняется нулями до 9 цифр.</w:t>
            </w:r>
          </w:p>
        </w:tc>
      </w:tr>
      <w:bookmarkEnd w:id="962"/>
      <w:bookmarkEnd w:id="963"/>
    </w:tbl>
    <w:p w14:paraId="6B820641" w14:textId="14FAD694" w:rsidR="001979C0" w:rsidRPr="008A3660" w:rsidRDefault="001979C0" w:rsidP="001979C0">
      <w:pPr>
        <w:spacing w:line="240" w:lineRule="auto"/>
        <w:ind w:firstLine="720"/>
        <w:jc w:val="left"/>
        <w:rPr>
          <w:rFonts w:ascii="Times New Roman" w:eastAsia="Times New Roman" w:hAnsi="Times New Roman"/>
        </w:rPr>
      </w:pPr>
    </w:p>
    <w:p w14:paraId="32D0E4B4" w14:textId="0060306E" w:rsidR="001979C0" w:rsidRPr="008A3660" w:rsidRDefault="001979C0" w:rsidP="001979C0">
      <w:pPr>
        <w:pStyle w:val="31"/>
        <w:rPr>
          <w:lang w:eastAsia="ru-RU"/>
        </w:rPr>
      </w:pPr>
      <w:bookmarkStart w:id="964" w:name="_Toc86332072"/>
      <w:bookmarkStart w:id="965" w:name="_Ref72454405"/>
      <w:r w:rsidRPr="008A3660">
        <w:rPr>
          <w:lang w:eastAsia="ru-RU"/>
        </w:rPr>
        <w:t>Структура УИВ для ТОФК</w:t>
      </w:r>
      <w:bookmarkEnd w:id="964"/>
      <w:r w:rsidRPr="008A3660">
        <w:rPr>
          <w:lang w:eastAsia="ru-RU"/>
        </w:rPr>
        <w:t xml:space="preserve"> </w:t>
      </w:r>
      <w:bookmarkEnd w:id="965"/>
    </w:p>
    <w:p w14:paraId="12E2988C" w14:textId="77777777" w:rsidR="001979C0" w:rsidRPr="008A3660" w:rsidRDefault="001979C0" w:rsidP="001979C0">
      <w:pPr>
        <w:keepNext/>
      </w:pPr>
      <w:r w:rsidRPr="008A3660">
        <w:t>УИВ для ТОФК состоит из 32 символов и имеет следующую структуру:</w:t>
      </w:r>
    </w:p>
    <w:tbl>
      <w:tblPr>
        <w:tblW w:w="92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531"/>
        <w:gridCol w:w="375"/>
        <w:gridCol w:w="422"/>
        <w:gridCol w:w="422"/>
        <w:gridCol w:w="582"/>
        <w:gridCol w:w="632"/>
        <w:gridCol w:w="692"/>
        <w:gridCol w:w="525"/>
        <w:gridCol w:w="519"/>
        <w:gridCol w:w="472"/>
        <w:gridCol w:w="497"/>
        <w:gridCol w:w="519"/>
        <w:gridCol w:w="1453"/>
        <w:gridCol w:w="621"/>
        <w:gridCol w:w="603"/>
      </w:tblGrid>
      <w:tr w:rsidR="001979C0" w:rsidRPr="008A3660" w14:paraId="4C354F16" w14:textId="77777777" w:rsidTr="009E7EEB">
        <w:tc>
          <w:tcPr>
            <w:tcW w:w="423" w:type="dxa"/>
            <w:shd w:val="clear" w:color="auto" w:fill="F2F2F2"/>
          </w:tcPr>
          <w:p w14:paraId="1A02ED75" w14:textId="77777777" w:rsidR="001979C0" w:rsidRPr="008A3660" w:rsidRDefault="001979C0" w:rsidP="009E7EEB">
            <w:pPr>
              <w:keepNext/>
              <w:keepLines/>
              <w:spacing w:after="200"/>
              <w:ind w:firstLine="0"/>
              <w:rPr>
                <w:rFonts w:ascii="Times New Roman" w:eastAsia="Times New Roman" w:hAnsi="Times New Roman"/>
              </w:rPr>
            </w:pPr>
            <w:r w:rsidRPr="008A3660">
              <w:rPr>
                <w:rFonts w:ascii="Times New Roman" w:eastAsia="Times New Roman" w:hAnsi="Times New Roman"/>
              </w:rPr>
              <w:t>1</w:t>
            </w:r>
          </w:p>
        </w:tc>
        <w:tc>
          <w:tcPr>
            <w:tcW w:w="531" w:type="dxa"/>
            <w:shd w:val="clear" w:color="auto" w:fill="F2F2F2"/>
          </w:tcPr>
          <w:p w14:paraId="7D5C56A0" w14:textId="77777777" w:rsidR="001979C0" w:rsidRPr="008A3660" w:rsidRDefault="001979C0" w:rsidP="009E7EEB">
            <w:pPr>
              <w:keepNext/>
              <w:keepLines/>
              <w:spacing w:after="200"/>
              <w:ind w:firstLine="0"/>
              <w:rPr>
                <w:rFonts w:ascii="Times New Roman" w:eastAsia="Times New Roman" w:hAnsi="Times New Roman"/>
              </w:rPr>
            </w:pPr>
            <w:r w:rsidRPr="008A3660">
              <w:rPr>
                <w:rFonts w:ascii="Times New Roman" w:eastAsia="Times New Roman" w:hAnsi="Times New Roman"/>
              </w:rPr>
              <w:t>2</w:t>
            </w:r>
          </w:p>
        </w:tc>
        <w:tc>
          <w:tcPr>
            <w:tcW w:w="375" w:type="dxa"/>
            <w:shd w:val="clear" w:color="auto" w:fill="F2F2F2"/>
          </w:tcPr>
          <w:p w14:paraId="5A743002" w14:textId="77777777" w:rsidR="001979C0" w:rsidRPr="008A3660" w:rsidRDefault="001979C0" w:rsidP="009E7EEB">
            <w:pPr>
              <w:keepNext/>
              <w:keepLines/>
              <w:spacing w:after="200"/>
              <w:ind w:firstLine="0"/>
              <w:rPr>
                <w:rFonts w:ascii="Times New Roman" w:eastAsia="Times New Roman" w:hAnsi="Times New Roman"/>
              </w:rPr>
            </w:pPr>
            <w:r w:rsidRPr="008A3660">
              <w:rPr>
                <w:rFonts w:ascii="Times New Roman" w:eastAsia="Times New Roman" w:hAnsi="Times New Roman"/>
              </w:rPr>
              <w:t>3</w:t>
            </w:r>
          </w:p>
        </w:tc>
        <w:tc>
          <w:tcPr>
            <w:tcW w:w="422" w:type="dxa"/>
            <w:shd w:val="clear" w:color="auto" w:fill="F2F2F2"/>
          </w:tcPr>
          <w:p w14:paraId="3662AE8B" w14:textId="77777777" w:rsidR="001979C0" w:rsidRPr="008A3660" w:rsidRDefault="001979C0" w:rsidP="009E7EEB">
            <w:pPr>
              <w:keepNext/>
              <w:keepLines/>
              <w:spacing w:after="200"/>
              <w:ind w:firstLine="0"/>
              <w:rPr>
                <w:rFonts w:ascii="Times New Roman" w:eastAsia="Times New Roman" w:hAnsi="Times New Roman"/>
              </w:rPr>
            </w:pPr>
            <w:r w:rsidRPr="008A3660">
              <w:rPr>
                <w:rFonts w:ascii="Times New Roman" w:eastAsia="Times New Roman" w:hAnsi="Times New Roman"/>
              </w:rPr>
              <w:t>4</w:t>
            </w:r>
          </w:p>
        </w:tc>
        <w:tc>
          <w:tcPr>
            <w:tcW w:w="422" w:type="dxa"/>
            <w:shd w:val="clear" w:color="auto" w:fill="F2F2F2"/>
          </w:tcPr>
          <w:p w14:paraId="02CEE0F8" w14:textId="77777777" w:rsidR="001979C0" w:rsidRPr="008A3660" w:rsidRDefault="001979C0" w:rsidP="009E7EEB">
            <w:pPr>
              <w:keepNext/>
              <w:keepLines/>
              <w:spacing w:after="200"/>
              <w:ind w:firstLine="0"/>
              <w:rPr>
                <w:rFonts w:ascii="Times New Roman" w:eastAsia="Times New Roman" w:hAnsi="Times New Roman"/>
              </w:rPr>
            </w:pPr>
            <w:r w:rsidRPr="008A3660">
              <w:rPr>
                <w:rFonts w:ascii="Times New Roman" w:eastAsia="Times New Roman" w:hAnsi="Times New Roman"/>
              </w:rPr>
              <w:t>5</w:t>
            </w:r>
          </w:p>
        </w:tc>
        <w:tc>
          <w:tcPr>
            <w:tcW w:w="582" w:type="dxa"/>
            <w:shd w:val="clear" w:color="auto" w:fill="F2F2F2"/>
          </w:tcPr>
          <w:p w14:paraId="55992EBC" w14:textId="77777777" w:rsidR="001979C0" w:rsidRPr="008A3660" w:rsidRDefault="001979C0" w:rsidP="009E7EEB">
            <w:pPr>
              <w:keepNext/>
              <w:keepLines/>
              <w:spacing w:after="200"/>
              <w:ind w:firstLine="0"/>
              <w:rPr>
                <w:rFonts w:ascii="Times New Roman" w:eastAsia="Times New Roman" w:hAnsi="Times New Roman"/>
              </w:rPr>
            </w:pPr>
            <w:r w:rsidRPr="008A3660">
              <w:rPr>
                <w:rFonts w:ascii="Times New Roman" w:eastAsia="Times New Roman" w:hAnsi="Times New Roman"/>
              </w:rPr>
              <w:t>6</w:t>
            </w:r>
          </w:p>
        </w:tc>
        <w:tc>
          <w:tcPr>
            <w:tcW w:w="632" w:type="dxa"/>
            <w:shd w:val="clear" w:color="auto" w:fill="F2F2F2"/>
          </w:tcPr>
          <w:p w14:paraId="70A2B551" w14:textId="77777777" w:rsidR="001979C0" w:rsidRPr="008A3660" w:rsidRDefault="001979C0" w:rsidP="009E7EEB">
            <w:pPr>
              <w:keepNext/>
              <w:keepLines/>
              <w:spacing w:after="200"/>
              <w:ind w:firstLine="0"/>
              <w:rPr>
                <w:rFonts w:ascii="Times New Roman" w:eastAsia="Times New Roman" w:hAnsi="Times New Roman"/>
              </w:rPr>
            </w:pPr>
            <w:r w:rsidRPr="008A3660">
              <w:rPr>
                <w:rFonts w:ascii="Times New Roman" w:eastAsia="Times New Roman" w:hAnsi="Times New Roman"/>
              </w:rPr>
              <w:t>7</w:t>
            </w:r>
          </w:p>
        </w:tc>
        <w:tc>
          <w:tcPr>
            <w:tcW w:w="692" w:type="dxa"/>
            <w:shd w:val="clear" w:color="auto" w:fill="F2F2F2"/>
          </w:tcPr>
          <w:p w14:paraId="2D12DF29" w14:textId="77777777" w:rsidR="001979C0" w:rsidRPr="008A3660" w:rsidRDefault="001979C0" w:rsidP="009E7EEB">
            <w:pPr>
              <w:keepNext/>
              <w:keepLines/>
              <w:spacing w:after="200"/>
              <w:ind w:firstLine="0"/>
              <w:rPr>
                <w:rFonts w:ascii="Times New Roman" w:eastAsia="Times New Roman" w:hAnsi="Times New Roman"/>
              </w:rPr>
            </w:pPr>
            <w:r w:rsidRPr="008A3660">
              <w:rPr>
                <w:rFonts w:ascii="Times New Roman" w:eastAsia="Times New Roman" w:hAnsi="Times New Roman"/>
              </w:rPr>
              <w:t>…</w:t>
            </w:r>
          </w:p>
        </w:tc>
        <w:tc>
          <w:tcPr>
            <w:tcW w:w="525" w:type="dxa"/>
            <w:shd w:val="clear" w:color="auto" w:fill="F2F2F2"/>
          </w:tcPr>
          <w:p w14:paraId="4807EFC0" w14:textId="77777777" w:rsidR="001979C0" w:rsidRPr="008A3660" w:rsidRDefault="001979C0" w:rsidP="009E7EEB">
            <w:pPr>
              <w:keepNext/>
              <w:keepLines/>
              <w:spacing w:after="200"/>
              <w:ind w:firstLine="0"/>
              <w:rPr>
                <w:rFonts w:ascii="Times New Roman" w:eastAsia="Times New Roman" w:hAnsi="Times New Roman"/>
              </w:rPr>
            </w:pPr>
            <w:r w:rsidRPr="008A3660">
              <w:rPr>
                <w:rFonts w:ascii="Times New Roman" w:eastAsia="Times New Roman" w:hAnsi="Times New Roman"/>
              </w:rPr>
              <w:t>13</w:t>
            </w:r>
          </w:p>
        </w:tc>
        <w:tc>
          <w:tcPr>
            <w:tcW w:w="519" w:type="dxa"/>
            <w:shd w:val="clear" w:color="auto" w:fill="F2F2F2"/>
          </w:tcPr>
          <w:p w14:paraId="73857A01" w14:textId="77777777" w:rsidR="001979C0" w:rsidRPr="008A3660" w:rsidRDefault="001979C0" w:rsidP="009E7EEB">
            <w:pPr>
              <w:keepNext/>
              <w:keepLines/>
              <w:spacing w:after="200"/>
              <w:ind w:firstLine="0"/>
              <w:rPr>
                <w:rFonts w:ascii="Times New Roman" w:eastAsia="Times New Roman" w:hAnsi="Times New Roman"/>
              </w:rPr>
            </w:pPr>
            <w:r w:rsidRPr="008A3660">
              <w:rPr>
                <w:rFonts w:ascii="Times New Roman" w:eastAsia="Times New Roman" w:hAnsi="Times New Roman"/>
              </w:rPr>
              <w:t>14</w:t>
            </w:r>
          </w:p>
        </w:tc>
        <w:tc>
          <w:tcPr>
            <w:tcW w:w="472" w:type="dxa"/>
            <w:shd w:val="clear" w:color="auto" w:fill="F2F2F2"/>
          </w:tcPr>
          <w:p w14:paraId="62A66FB9" w14:textId="77777777" w:rsidR="001979C0" w:rsidRPr="008A3660" w:rsidRDefault="001979C0" w:rsidP="009E7EEB">
            <w:pPr>
              <w:keepNext/>
              <w:keepLines/>
              <w:spacing w:after="200"/>
              <w:ind w:firstLine="0"/>
              <w:rPr>
                <w:rFonts w:ascii="Times New Roman" w:eastAsia="Times New Roman" w:hAnsi="Times New Roman"/>
              </w:rPr>
            </w:pPr>
            <w:r w:rsidRPr="008A3660">
              <w:rPr>
                <w:rFonts w:ascii="Times New Roman" w:eastAsia="Times New Roman" w:hAnsi="Times New Roman"/>
              </w:rPr>
              <w:t>15</w:t>
            </w:r>
          </w:p>
        </w:tc>
        <w:tc>
          <w:tcPr>
            <w:tcW w:w="497" w:type="dxa"/>
            <w:shd w:val="clear" w:color="auto" w:fill="F2F2F2"/>
          </w:tcPr>
          <w:p w14:paraId="2618F3AF" w14:textId="77777777" w:rsidR="001979C0" w:rsidRPr="008A3660" w:rsidRDefault="001979C0" w:rsidP="009E7EEB">
            <w:pPr>
              <w:keepNext/>
              <w:keepLines/>
              <w:spacing w:after="200"/>
              <w:ind w:firstLine="0"/>
              <w:rPr>
                <w:rFonts w:ascii="Times New Roman" w:eastAsia="Times New Roman" w:hAnsi="Times New Roman"/>
              </w:rPr>
            </w:pPr>
            <w:r w:rsidRPr="008A3660">
              <w:rPr>
                <w:rFonts w:ascii="Times New Roman" w:eastAsia="Times New Roman" w:hAnsi="Times New Roman"/>
              </w:rPr>
              <w:t>16</w:t>
            </w:r>
          </w:p>
        </w:tc>
        <w:tc>
          <w:tcPr>
            <w:tcW w:w="519" w:type="dxa"/>
            <w:shd w:val="clear" w:color="auto" w:fill="F2F2F2"/>
          </w:tcPr>
          <w:p w14:paraId="2649547F" w14:textId="77777777" w:rsidR="001979C0" w:rsidRPr="008A3660" w:rsidRDefault="001979C0" w:rsidP="009E7EEB">
            <w:pPr>
              <w:keepNext/>
              <w:keepLines/>
              <w:spacing w:after="200"/>
              <w:ind w:firstLine="0"/>
              <w:rPr>
                <w:rFonts w:ascii="Times New Roman" w:eastAsia="Times New Roman" w:hAnsi="Times New Roman"/>
              </w:rPr>
            </w:pPr>
            <w:r w:rsidRPr="008A3660">
              <w:rPr>
                <w:rFonts w:ascii="Times New Roman" w:eastAsia="Times New Roman" w:hAnsi="Times New Roman"/>
              </w:rPr>
              <w:t>17</w:t>
            </w:r>
          </w:p>
        </w:tc>
        <w:tc>
          <w:tcPr>
            <w:tcW w:w="1453" w:type="dxa"/>
            <w:shd w:val="clear" w:color="auto" w:fill="F2F2F2"/>
          </w:tcPr>
          <w:p w14:paraId="663B5065" w14:textId="77777777" w:rsidR="001979C0" w:rsidRPr="008A3660" w:rsidRDefault="001979C0" w:rsidP="009E7EEB">
            <w:pPr>
              <w:keepNext/>
              <w:keepLines/>
              <w:spacing w:after="200"/>
              <w:ind w:firstLine="0"/>
              <w:rPr>
                <w:rFonts w:ascii="Times New Roman" w:eastAsia="Times New Roman" w:hAnsi="Times New Roman"/>
              </w:rPr>
            </w:pPr>
            <w:r w:rsidRPr="008A3660">
              <w:rPr>
                <w:rFonts w:ascii="Times New Roman" w:eastAsia="Times New Roman" w:hAnsi="Times New Roman"/>
              </w:rPr>
              <w:t>…</w:t>
            </w:r>
          </w:p>
        </w:tc>
        <w:tc>
          <w:tcPr>
            <w:tcW w:w="621" w:type="dxa"/>
            <w:shd w:val="clear" w:color="auto" w:fill="F2F2F2"/>
          </w:tcPr>
          <w:p w14:paraId="0C881EBE" w14:textId="77777777" w:rsidR="001979C0" w:rsidRPr="008A3660" w:rsidRDefault="001979C0" w:rsidP="009E7EEB">
            <w:pPr>
              <w:keepNext/>
              <w:keepLines/>
              <w:spacing w:after="200"/>
              <w:ind w:firstLine="0"/>
              <w:rPr>
                <w:rFonts w:ascii="Times New Roman" w:eastAsia="Times New Roman" w:hAnsi="Times New Roman"/>
              </w:rPr>
            </w:pPr>
            <w:r w:rsidRPr="008A3660">
              <w:rPr>
                <w:rFonts w:ascii="Times New Roman" w:eastAsia="Times New Roman" w:hAnsi="Times New Roman"/>
              </w:rPr>
              <w:t>31</w:t>
            </w:r>
          </w:p>
        </w:tc>
        <w:tc>
          <w:tcPr>
            <w:tcW w:w="603" w:type="dxa"/>
            <w:shd w:val="clear" w:color="auto" w:fill="F2F2F2"/>
          </w:tcPr>
          <w:p w14:paraId="5D100FA7" w14:textId="77777777" w:rsidR="001979C0" w:rsidRPr="008A3660" w:rsidRDefault="001979C0" w:rsidP="009E7EEB">
            <w:pPr>
              <w:keepNext/>
              <w:keepLines/>
              <w:spacing w:after="200"/>
              <w:ind w:firstLine="0"/>
              <w:rPr>
                <w:rFonts w:ascii="Times New Roman" w:eastAsia="Times New Roman" w:hAnsi="Times New Roman"/>
              </w:rPr>
            </w:pPr>
            <w:r w:rsidRPr="008A3660">
              <w:rPr>
                <w:rFonts w:ascii="Times New Roman" w:eastAsia="Times New Roman" w:hAnsi="Times New Roman"/>
              </w:rPr>
              <w:t>32</w:t>
            </w:r>
          </w:p>
        </w:tc>
      </w:tr>
      <w:tr w:rsidR="001979C0" w:rsidRPr="008A3660" w14:paraId="28DB30C0" w14:textId="77777777" w:rsidTr="009E7EEB">
        <w:trPr>
          <w:trHeight w:val="372"/>
        </w:trPr>
        <w:tc>
          <w:tcPr>
            <w:tcW w:w="423" w:type="dxa"/>
            <w:shd w:val="clear" w:color="auto" w:fill="D6E3BC"/>
          </w:tcPr>
          <w:p w14:paraId="3427DB88" w14:textId="77777777" w:rsidR="001979C0" w:rsidRPr="008A3660" w:rsidRDefault="001979C0" w:rsidP="009E7EEB">
            <w:pPr>
              <w:keepNext/>
              <w:keepLines/>
              <w:spacing w:after="200"/>
              <w:ind w:firstLine="0"/>
              <w:jc w:val="center"/>
              <w:rPr>
                <w:rFonts w:ascii="Times New Roman" w:eastAsia="Times New Roman" w:hAnsi="Times New Roman"/>
                <w:b/>
                <w:bCs/>
              </w:rPr>
            </w:pPr>
            <w:r w:rsidRPr="008A3660">
              <w:rPr>
                <w:rFonts w:ascii="Times New Roman" w:eastAsia="Times New Roman" w:hAnsi="Times New Roman"/>
                <w:b/>
                <w:bCs/>
              </w:rPr>
              <w:t>А</w:t>
            </w:r>
          </w:p>
        </w:tc>
        <w:tc>
          <w:tcPr>
            <w:tcW w:w="1750" w:type="dxa"/>
            <w:gridSpan w:val="4"/>
            <w:shd w:val="clear" w:color="auto" w:fill="DBE5F1"/>
          </w:tcPr>
          <w:p w14:paraId="781DB064" w14:textId="77777777" w:rsidR="001979C0" w:rsidRPr="008A3660" w:rsidRDefault="001979C0" w:rsidP="009E7EEB">
            <w:pPr>
              <w:keepNext/>
              <w:keepLines/>
              <w:spacing w:after="200"/>
              <w:ind w:firstLine="0"/>
              <w:jc w:val="center"/>
              <w:rPr>
                <w:rFonts w:ascii="Times New Roman" w:eastAsia="Times New Roman" w:hAnsi="Times New Roman"/>
                <w:b/>
                <w:bCs/>
              </w:rPr>
            </w:pPr>
            <w:r w:rsidRPr="008A3660">
              <w:rPr>
                <w:rFonts w:ascii="Times New Roman" w:eastAsia="Times New Roman" w:hAnsi="Times New Roman"/>
                <w:b/>
                <w:bCs/>
              </w:rPr>
              <w:t>В</w:t>
            </w:r>
          </w:p>
        </w:tc>
        <w:tc>
          <w:tcPr>
            <w:tcW w:w="2431" w:type="dxa"/>
            <w:gridSpan w:val="4"/>
            <w:shd w:val="clear" w:color="auto" w:fill="DDD9C3"/>
          </w:tcPr>
          <w:p w14:paraId="2604F12E" w14:textId="77777777" w:rsidR="001979C0" w:rsidRPr="008A3660" w:rsidRDefault="001979C0" w:rsidP="009E7EEB">
            <w:pPr>
              <w:keepNext/>
              <w:keepLines/>
              <w:spacing w:after="200"/>
              <w:ind w:firstLine="0"/>
              <w:jc w:val="center"/>
              <w:rPr>
                <w:rFonts w:ascii="Times New Roman" w:eastAsia="Times New Roman" w:hAnsi="Times New Roman"/>
                <w:b/>
                <w:bCs/>
              </w:rPr>
            </w:pPr>
            <w:r w:rsidRPr="008A3660">
              <w:rPr>
                <w:rFonts w:ascii="Times New Roman" w:eastAsia="Times New Roman" w:hAnsi="Times New Roman"/>
                <w:b/>
                <w:bCs/>
              </w:rPr>
              <w:t>С</w:t>
            </w:r>
          </w:p>
        </w:tc>
        <w:tc>
          <w:tcPr>
            <w:tcW w:w="4684" w:type="dxa"/>
            <w:gridSpan w:val="7"/>
          </w:tcPr>
          <w:p w14:paraId="26A52723" w14:textId="77777777" w:rsidR="001979C0" w:rsidRPr="008A3660" w:rsidRDefault="001979C0" w:rsidP="009E7EEB">
            <w:pPr>
              <w:keepNext/>
              <w:keepLines/>
              <w:spacing w:after="200"/>
              <w:ind w:firstLine="0"/>
              <w:jc w:val="center"/>
              <w:rPr>
                <w:rFonts w:ascii="Times New Roman" w:eastAsia="Times New Roman" w:hAnsi="Times New Roman"/>
                <w:b/>
                <w:bCs/>
              </w:rPr>
            </w:pPr>
            <w:r w:rsidRPr="008A3660">
              <w:rPr>
                <w:rFonts w:ascii="Times New Roman" w:eastAsia="Times New Roman" w:hAnsi="Times New Roman"/>
                <w:b/>
                <w:bCs/>
              </w:rPr>
              <w:t>D</w:t>
            </w:r>
          </w:p>
        </w:tc>
      </w:tr>
    </w:tbl>
    <w:p w14:paraId="7BE9F0B7" w14:textId="77777777" w:rsidR="001979C0" w:rsidRPr="008A3660" w:rsidRDefault="001979C0" w:rsidP="001979C0">
      <w:pPr>
        <w:keepNext/>
        <w:keepLines/>
        <w:spacing w:line="240" w:lineRule="auto"/>
        <w:ind w:firstLine="720"/>
        <w:jc w:val="left"/>
        <w:rPr>
          <w:rFonts w:ascii="Times New Roman" w:eastAsia="Times New Roman" w:hAnsi="Times New Roman"/>
        </w:rPr>
      </w:pPr>
    </w:p>
    <w:tbl>
      <w:tblPr>
        <w:tblStyle w:val="OTR19"/>
        <w:tblW w:w="5176" w:type="pct"/>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71"/>
        <w:gridCol w:w="8819"/>
      </w:tblGrid>
      <w:tr w:rsidR="001979C0" w:rsidRPr="008A3660" w14:paraId="3C972DC0" w14:textId="77777777" w:rsidTr="005430E9">
        <w:trPr>
          <w:trHeight w:val="100"/>
        </w:trPr>
        <w:tc>
          <w:tcPr>
            <w:tcW w:w="304" w:type="pct"/>
            <w:tcBorders>
              <w:bottom w:val="single" w:sz="4" w:space="0" w:color="auto"/>
            </w:tcBorders>
          </w:tcPr>
          <w:p w14:paraId="58C49ACF" w14:textId="77777777" w:rsidR="001979C0" w:rsidRPr="008A3660" w:rsidRDefault="001979C0" w:rsidP="009E7EEB">
            <w:pPr>
              <w:keepNext/>
              <w:keepLines/>
              <w:spacing w:after="120"/>
              <w:ind w:firstLine="0"/>
              <w:rPr>
                <w:rFonts w:ascii="Times New Roman" w:hAnsi="Times New Roman"/>
                <w:b/>
                <w:bCs/>
              </w:rPr>
            </w:pPr>
            <w:r w:rsidRPr="008A3660">
              <w:rPr>
                <w:rFonts w:ascii="Times New Roman" w:hAnsi="Times New Roman"/>
                <w:b/>
                <w:bCs/>
              </w:rPr>
              <w:t>А</w:t>
            </w:r>
          </w:p>
        </w:tc>
        <w:tc>
          <w:tcPr>
            <w:tcW w:w="4696" w:type="pct"/>
            <w:tcBorders>
              <w:bottom w:val="single" w:sz="4" w:space="0" w:color="auto"/>
            </w:tcBorders>
          </w:tcPr>
          <w:p w14:paraId="0973DAA2" w14:textId="77777777" w:rsidR="001979C0" w:rsidRPr="008A3660" w:rsidRDefault="001979C0" w:rsidP="005430E9">
            <w:pPr>
              <w:pStyle w:val="112"/>
              <w:rPr>
                <w:sz w:val="24"/>
              </w:rPr>
            </w:pPr>
            <w:r w:rsidRPr="008A3660">
              <w:rPr>
                <w:sz w:val="24"/>
              </w:rPr>
              <w:t>Значение «6»</w:t>
            </w:r>
          </w:p>
        </w:tc>
      </w:tr>
      <w:tr w:rsidR="001979C0" w:rsidRPr="008A3660" w14:paraId="57A8AD18" w14:textId="77777777" w:rsidTr="005430E9">
        <w:tc>
          <w:tcPr>
            <w:tcW w:w="304" w:type="pct"/>
            <w:tcBorders>
              <w:top w:val="single" w:sz="4" w:space="0" w:color="auto"/>
              <w:bottom w:val="single" w:sz="4" w:space="0" w:color="auto"/>
            </w:tcBorders>
          </w:tcPr>
          <w:p w14:paraId="0EC301BC" w14:textId="77777777" w:rsidR="001979C0" w:rsidRPr="008A3660" w:rsidRDefault="001979C0" w:rsidP="009E7EEB">
            <w:pPr>
              <w:keepNext/>
              <w:keepLines/>
              <w:spacing w:after="120"/>
              <w:ind w:firstLine="0"/>
              <w:rPr>
                <w:rFonts w:ascii="Times New Roman" w:hAnsi="Times New Roman"/>
                <w:b/>
                <w:bCs/>
              </w:rPr>
            </w:pPr>
            <w:r w:rsidRPr="008A3660">
              <w:rPr>
                <w:rFonts w:ascii="Times New Roman" w:hAnsi="Times New Roman"/>
                <w:b/>
                <w:bCs/>
              </w:rPr>
              <w:t>В</w:t>
            </w:r>
          </w:p>
        </w:tc>
        <w:tc>
          <w:tcPr>
            <w:tcW w:w="4696" w:type="pct"/>
            <w:tcBorders>
              <w:top w:val="single" w:sz="4" w:space="0" w:color="auto"/>
              <w:bottom w:val="single" w:sz="4" w:space="0" w:color="auto"/>
            </w:tcBorders>
          </w:tcPr>
          <w:p w14:paraId="6A263ABF" w14:textId="77777777" w:rsidR="001979C0" w:rsidRPr="008A3660" w:rsidRDefault="001979C0" w:rsidP="005430E9">
            <w:pPr>
              <w:pStyle w:val="112"/>
              <w:rPr>
                <w:sz w:val="24"/>
              </w:rPr>
            </w:pPr>
            <w:r w:rsidRPr="008A3660">
              <w:rPr>
                <w:sz w:val="24"/>
              </w:rPr>
              <w:t>Код ТОФК</w:t>
            </w:r>
          </w:p>
        </w:tc>
      </w:tr>
      <w:tr w:rsidR="001979C0" w:rsidRPr="008A3660" w14:paraId="04C8DF76" w14:textId="77777777" w:rsidTr="005430E9">
        <w:tc>
          <w:tcPr>
            <w:tcW w:w="304" w:type="pct"/>
            <w:tcBorders>
              <w:top w:val="single" w:sz="4" w:space="0" w:color="auto"/>
              <w:bottom w:val="single" w:sz="4" w:space="0" w:color="auto"/>
            </w:tcBorders>
          </w:tcPr>
          <w:p w14:paraId="7D054749" w14:textId="77777777" w:rsidR="001979C0" w:rsidRPr="008A3660" w:rsidRDefault="001979C0" w:rsidP="009E7EEB">
            <w:pPr>
              <w:keepNext/>
              <w:keepLines/>
              <w:spacing w:after="120"/>
              <w:ind w:firstLine="0"/>
              <w:rPr>
                <w:rFonts w:ascii="Times New Roman" w:hAnsi="Times New Roman"/>
                <w:b/>
                <w:bCs/>
              </w:rPr>
            </w:pPr>
            <w:r w:rsidRPr="008A3660">
              <w:rPr>
                <w:rFonts w:ascii="Times New Roman" w:hAnsi="Times New Roman"/>
                <w:b/>
                <w:bCs/>
              </w:rPr>
              <w:t>С</w:t>
            </w:r>
          </w:p>
        </w:tc>
        <w:tc>
          <w:tcPr>
            <w:tcW w:w="4696" w:type="pct"/>
            <w:tcBorders>
              <w:top w:val="single" w:sz="4" w:space="0" w:color="auto"/>
              <w:bottom w:val="single" w:sz="4" w:space="0" w:color="auto"/>
            </w:tcBorders>
          </w:tcPr>
          <w:p w14:paraId="4E8CA5FE" w14:textId="77777777" w:rsidR="001979C0" w:rsidRPr="008A3660" w:rsidRDefault="001979C0" w:rsidP="005430E9">
            <w:pPr>
              <w:pStyle w:val="112"/>
              <w:rPr>
                <w:sz w:val="24"/>
              </w:rPr>
            </w:pPr>
            <w:r w:rsidRPr="008A3660">
              <w:rPr>
                <w:sz w:val="24"/>
              </w:rPr>
              <w:t>Дата возврата в формате «ДДММГГГГ»</w:t>
            </w:r>
          </w:p>
        </w:tc>
      </w:tr>
      <w:tr w:rsidR="001979C0" w:rsidRPr="008A3660" w14:paraId="0D7956EE" w14:textId="77777777" w:rsidTr="005430E9">
        <w:tc>
          <w:tcPr>
            <w:tcW w:w="304" w:type="pct"/>
            <w:tcBorders>
              <w:top w:val="single" w:sz="4" w:space="0" w:color="auto"/>
              <w:bottom w:val="single" w:sz="4" w:space="0" w:color="auto"/>
            </w:tcBorders>
          </w:tcPr>
          <w:p w14:paraId="293171B5" w14:textId="77777777" w:rsidR="001979C0" w:rsidRPr="008A3660" w:rsidRDefault="001979C0" w:rsidP="009E7EEB">
            <w:pPr>
              <w:keepNext/>
              <w:keepLines/>
              <w:spacing w:after="120"/>
              <w:ind w:firstLine="0"/>
              <w:rPr>
                <w:rFonts w:ascii="Times New Roman" w:hAnsi="Times New Roman"/>
                <w:b/>
                <w:bCs/>
              </w:rPr>
            </w:pPr>
            <w:r w:rsidRPr="008A3660">
              <w:rPr>
                <w:rFonts w:ascii="Times New Roman" w:hAnsi="Times New Roman"/>
                <w:b/>
                <w:bCs/>
              </w:rPr>
              <w:t>D</w:t>
            </w:r>
          </w:p>
        </w:tc>
        <w:tc>
          <w:tcPr>
            <w:tcW w:w="4696" w:type="pct"/>
            <w:tcBorders>
              <w:top w:val="single" w:sz="4" w:space="0" w:color="auto"/>
              <w:bottom w:val="single" w:sz="4" w:space="0" w:color="auto"/>
            </w:tcBorders>
          </w:tcPr>
          <w:p w14:paraId="68E3FD4D" w14:textId="77777777" w:rsidR="001979C0" w:rsidRPr="008A3660" w:rsidRDefault="001979C0" w:rsidP="005430E9">
            <w:pPr>
              <w:pStyle w:val="112"/>
              <w:rPr>
                <w:sz w:val="24"/>
              </w:rPr>
            </w:pPr>
            <w:r w:rsidRPr="008A3660">
              <w:rPr>
                <w:sz w:val="24"/>
              </w:rPr>
              <w:t>Уникальный номер возврата в течение дня для данного ТОФК.</w:t>
            </w:r>
            <w:r w:rsidRPr="008A3660">
              <w:rPr>
                <w:rFonts w:ascii="Calibri" w:hAnsi="Calibri"/>
                <w:sz w:val="24"/>
              </w:rPr>
              <w:t xml:space="preserve"> </w:t>
            </w:r>
            <w:r w:rsidRPr="008A3660">
              <w:rPr>
                <w:sz w:val="24"/>
              </w:rPr>
              <w:t>Номер слева дополняется нулями до 19 цифр.</w:t>
            </w:r>
          </w:p>
        </w:tc>
      </w:tr>
    </w:tbl>
    <w:p w14:paraId="0308A7C8" w14:textId="77777777" w:rsidR="001979C0" w:rsidRPr="008A3660" w:rsidRDefault="001979C0" w:rsidP="001979C0">
      <w:pPr>
        <w:keepNext/>
        <w:keepLines/>
        <w:spacing w:line="240" w:lineRule="auto"/>
        <w:ind w:firstLine="720"/>
        <w:jc w:val="left"/>
        <w:rPr>
          <w:rFonts w:ascii="Times New Roman" w:eastAsia="Times New Roman" w:hAnsi="Times New Roman"/>
        </w:rPr>
      </w:pPr>
    </w:p>
    <w:p w14:paraId="7606980C" w14:textId="77777777" w:rsidR="001979C0" w:rsidRPr="008A3660" w:rsidRDefault="001979C0" w:rsidP="001979C0">
      <w:pPr>
        <w:spacing w:line="240" w:lineRule="auto"/>
        <w:ind w:firstLine="720"/>
        <w:jc w:val="left"/>
        <w:rPr>
          <w:rFonts w:ascii="Times New Roman" w:eastAsia="Times New Roman" w:hAnsi="Times New Roman"/>
        </w:rPr>
      </w:pPr>
    </w:p>
    <w:p w14:paraId="0392E0DE" w14:textId="77777777" w:rsidR="004F0B0B" w:rsidRPr="008A3660" w:rsidRDefault="004F0B0B" w:rsidP="0074431C">
      <w:pPr>
        <w:pStyle w:val="20"/>
        <w:rPr>
          <w:snapToGrid w:val="0"/>
          <w:lang w:eastAsia="ru-RU"/>
        </w:rPr>
      </w:pPr>
      <w:bookmarkStart w:id="966" w:name="_Toc70510316"/>
      <w:bookmarkStart w:id="967" w:name="_Ref72454501"/>
      <w:bookmarkStart w:id="968" w:name="_Ref72454504"/>
      <w:bookmarkStart w:id="969" w:name="_Ref72472939"/>
      <w:bookmarkStart w:id="970" w:name="_Toc86332073"/>
      <w:r w:rsidRPr="008A3660">
        <w:rPr>
          <w:snapToGrid w:val="0"/>
          <w:lang w:eastAsia="ru-RU"/>
        </w:rPr>
        <w:lastRenderedPageBreak/>
        <w:t>Уникальный идентификатор зачисления</w:t>
      </w:r>
      <w:bookmarkEnd w:id="966"/>
      <w:bookmarkEnd w:id="967"/>
      <w:bookmarkEnd w:id="968"/>
      <w:bookmarkEnd w:id="969"/>
      <w:bookmarkEnd w:id="970"/>
    </w:p>
    <w:p w14:paraId="34C9519B" w14:textId="70553FCF" w:rsidR="004F0B0B" w:rsidRPr="008A3660" w:rsidRDefault="00FE038D" w:rsidP="0074431C">
      <w:pPr>
        <w:keepNext/>
      </w:pPr>
      <w:r w:rsidRPr="008A3660">
        <w:t xml:space="preserve">УИЗ состоит из 32 символов. </w:t>
      </w:r>
      <w:r w:rsidR="004F0B0B" w:rsidRPr="008A3660">
        <w:t>УИЗ для ТОФК имеет следующую структуру:</w:t>
      </w:r>
    </w:p>
    <w:tbl>
      <w:tblPr>
        <w:tblW w:w="928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530"/>
        <w:gridCol w:w="375"/>
        <w:gridCol w:w="422"/>
        <w:gridCol w:w="422"/>
        <w:gridCol w:w="582"/>
        <w:gridCol w:w="632"/>
        <w:gridCol w:w="692"/>
        <w:gridCol w:w="525"/>
        <w:gridCol w:w="519"/>
        <w:gridCol w:w="471"/>
        <w:gridCol w:w="497"/>
        <w:gridCol w:w="519"/>
        <w:gridCol w:w="1451"/>
        <w:gridCol w:w="621"/>
        <w:gridCol w:w="603"/>
      </w:tblGrid>
      <w:tr w:rsidR="004F0B0B" w:rsidRPr="008A3660" w14:paraId="38413490" w14:textId="77777777" w:rsidTr="00D96B6D">
        <w:tc>
          <w:tcPr>
            <w:tcW w:w="422" w:type="dxa"/>
            <w:shd w:val="clear" w:color="auto" w:fill="F2F2F2"/>
          </w:tcPr>
          <w:p w14:paraId="2A4C808D" w14:textId="77777777" w:rsidR="004F0B0B" w:rsidRPr="008A3660" w:rsidRDefault="004F0B0B" w:rsidP="00D96B6D">
            <w:pPr>
              <w:keepNext/>
              <w:keepLines/>
              <w:spacing w:after="200"/>
              <w:ind w:firstLine="0"/>
              <w:rPr>
                <w:rFonts w:ascii="Times New Roman" w:eastAsia="Times New Roman" w:hAnsi="Times New Roman"/>
              </w:rPr>
            </w:pPr>
            <w:r w:rsidRPr="008A3660">
              <w:rPr>
                <w:rFonts w:ascii="Times New Roman" w:eastAsia="Times New Roman" w:hAnsi="Times New Roman"/>
              </w:rPr>
              <w:t>1</w:t>
            </w:r>
          </w:p>
        </w:tc>
        <w:tc>
          <w:tcPr>
            <w:tcW w:w="530" w:type="dxa"/>
            <w:shd w:val="clear" w:color="auto" w:fill="F2F2F2"/>
          </w:tcPr>
          <w:p w14:paraId="53EC6183" w14:textId="77777777" w:rsidR="004F0B0B" w:rsidRPr="008A3660" w:rsidRDefault="004F0B0B" w:rsidP="00D96B6D">
            <w:pPr>
              <w:keepNext/>
              <w:keepLines/>
              <w:spacing w:after="200"/>
              <w:ind w:firstLine="0"/>
              <w:rPr>
                <w:rFonts w:ascii="Times New Roman" w:eastAsia="Times New Roman" w:hAnsi="Times New Roman"/>
              </w:rPr>
            </w:pPr>
            <w:r w:rsidRPr="008A3660">
              <w:rPr>
                <w:rFonts w:ascii="Times New Roman" w:eastAsia="Times New Roman" w:hAnsi="Times New Roman"/>
              </w:rPr>
              <w:t>2</w:t>
            </w:r>
          </w:p>
        </w:tc>
        <w:tc>
          <w:tcPr>
            <w:tcW w:w="375" w:type="dxa"/>
            <w:shd w:val="clear" w:color="auto" w:fill="F2F2F2"/>
          </w:tcPr>
          <w:p w14:paraId="2E65B296" w14:textId="77777777" w:rsidR="004F0B0B" w:rsidRPr="008A3660" w:rsidRDefault="004F0B0B" w:rsidP="00D96B6D">
            <w:pPr>
              <w:keepNext/>
              <w:keepLines/>
              <w:spacing w:after="200"/>
              <w:ind w:firstLine="0"/>
              <w:rPr>
                <w:rFonts w:ascii="Times New Roman" w:eastAsia="Times New Roman" w:hAnsi="Times New Roman"/>
              </w:rPr>
            </w:pPr>
            <w:r w:rsidRPr="008A3660">
              <w:rPr>
                <w:rFonts w:ascii="Times New Roman" w:eastAsia="Times New Roman" w:hAnsi="Times New Roman"/>
              </w:rPr>
              <w:t>3</w:t>
            </w:r>
          </w:p>
        </w:tc>
        <w:tc>
          <w:tcPr>
            <w:tcW w:w="422" w:type="dxa"/>
            <w:shd w:val="clear" w:color="auto" w:fill="F2F2F2"/>
          </w:tcPr>
          <w:p w14:paraId="0E80EFB9" w14:textId="77777777" w:rsidR="004F0B0B" w:rsidRPr="008A3660" w:rsidRDefault="004F0B0B" w:rsidP="00D96B6D">
            <w:pPr>
              <w:keepNext/>
              <w:keepLines/>
              <w:spacing w:after="200"/>
              <w:ind w:firstLine="0"/>
              <w:rPr>
                <w:rFonts w:ascii="Times New Roman" w:eastAsia="Times New Roman" w:hAnsi="Times New Roman"/>
              </w:rPr>
            </w:pPr>
            <w:r w:rsidRPr="008A3660">
              <w:rPr>
                <w:rFonts w:ascii="Times New Roman" w:eastAsia="Times New Roman" w:hAnsi="Times New Roman"/>
              </w:rPr>
              <w:t>4</w:t>
            </w:r>
          </w:p>
        </w:tc>
        <w:tc>
          <w:tcPr>
            <w:tcW w:w="422" w:type="dxa"/>
            <w:shd w:val="clear" w:color="auto" w:fill="F2F2F2"/>
          </w:tcPr>
          <w:p w14:paraId="03794DC6" w14:textId="77777777" w:rsidR="004F0B0B" w:rsidRPr="008A3660" w:rsidRDefault="004F0B0B" w:rsidP="00D96B6D">
            <w:pPr>
              <w:keepNext/>
              <w:keepLines/>
              <w:spacing w:after="200"/>
              <w:ind w:firstLine="0"/>
              <w:rPr>
                <w:rFonts w:ascii="Times New Roman" w:eastAsia="Times New Roman" w:hAnsi="Times New Roman"/>
              </w:rPr>
            </w:pPr>
            <w:r w:rsidRPr="008A3660">
              <w:rPr>
                <w:rFonts w:ascii="Times New Roman" w:eastAsia="Times New Roman" w:hAnsi="Times New Roman"/>
              </w:rPr>
              <w:t>5</w:t>
            </w:r>
          </w:p>
        </w:tc>
        <w:tc>
          <w:tcPr>
            <w:tcW w:w="582" w:type="dxa"/>
            <w:shd w:val="clear" w:color="auto" w:fill="F2F2F2"/>
          </w:tcPr>
          <w:p w14:paraId="5FA955EE" w14:textId="77777777" w:rsidR="004F0B0B" w:rsidRPr="008A3660" w:rsidRDefault="004F0B0B" w:rsidP="00D96B6D">
            <w:pPr>
              <w:keepNext/>
              <w:keepLines/>
              <w:spacing w:after="200"/>
              <w:ind w:firstLine="0"/>
              <w:rPr>
                <w:rFonts w:ascii="Times New Roman" w:eastAsia="Times New Roman" w:hAnsi="Times New Roman"/>
              </w:rPr>
            </w:pPr>
            <w:r w:rsidRPr="008A3660">
              <w:rPr>
                <w:rFonts w:ascii="Times New Roman" w:eastAsia="Times New Roman" w:hAnsi="Times New Roman"/>
              </w:rPr>
              <w:t>6</w:t>
            </w:r>
          </w:p>
        </w:tc>
        <w:tc>
          <w:tcPr>
            <w:tcW w:w="632" w:type="dxa"/>
            <w:shd w:val="clear" w:color="auto" w:fill="F2F2F2"/>
          </w:tcPr>
          <w:p w14:paraId="7E5283B8" w14:textId="77777777" w:rsidR="004F0B0B" w:rsidRPr="008A3660" w:rsidRDefault="004F0B0B" w:rsidP="00D96B6D">
            <w:pPr>
              <w:keepNext/>
              <w:keepLines/>
              <w:spacing w:after="200"/>
              <w:ind w:firstLine="0"/>
              <w:rPr>
                <w:rFonts w:ascii="Times New Roman" w:eastAsia="Times New Roman" w:hAnsi="Times New Roman"/>
              </w:rPr>
            </w:pPr>
            <w:r w:rsidRPr="008A3660">
              <w:rPr>
                <w:rFonts w:ascii="Times New Roman" w:eastAsia="Times New Roman" w:hAnsi="Times New Roman"/>
              </w:rPr>
              <w:t>7</w:t>
            </w:r>
          </w:p>
        </w:tc>
        <w:tc>
          <w:tcPr>
            <w:tcW w:w="692" w:type="dxa"/>
            <w:shd w:val="clear" w:color="auto" w:fill="F2F2F2"/>
          </w:tcPr>
          <w:p w14:paraId="3E941823" w14:textId="77777777" w:rsidR="004F0B0B" w:rsidRPr="008A3660" w:rsidRDefault="004F0B0B" w:rsidP="00D96B6D">
            <w:pPr>
              <w:keepNext/>
              <w:keepLines/>
              <w:spacing w:after="200"/>
              <w:ind w:firstLine="0"/>
              <w:rPr>
                <w:rFonts w:ascii="Times New Roman" w:eastAsia="Times New Roman" w:hAnsi="Times New Roman"/>
              </w:rPr>
            </w:pPr>
            <w:r w:rsidRPr="008A3660">
              <w:rPr>
                <w:rFonts w:ascii="Times New Roman" w:eastAsia="Times New Roman" w:hAnsi="Times New Roman"/>
              </w:rPr>
              <w:t>…</w:t>
            </w:r>
          </w:p>
        </w:tc>
        <w:tc>
          <w:tcPr>
            <w:tcW w:w="525" w:type="dxa"/>
            <w:shd w:val="clear" w:color="auto" w:fill="F2F2F2"/>
          </w:tcPr>
          <w:p w14:paraId="526EDEF0" w14:textId="77777777" w:rsidR="004F0B0B" w:rsidRPr="008A3660" w:rsidRDefault="004F0B0B" w:rsidP="00D96B6D">
            <w:pPr>
              <w:keepNext/>
              <w:keepLines/>
              <w:spacing w:after="200"/>
              <w:ind w:firstLine="0"/>
              <w:rPr>
                <w:rFonts w:ascii="Times New Roman" w:eastAsia="Times New Roman" w:hAnsi="Times New Roman"/>
              </w:rPr>
            </w:pPr>
            <w:r w:rsidRPr="008A3660">
              <w:rPr>
                <w:rFonts w:ascii="Times New Roman" w:eastAsia="Times New Roman" w:hAnsi="Times New Roman"/>
              </w:rPr>
              <w:t>13</w:t>
            </w:r>
          </w:p>
        </w:tc>
        <w:tc>
          <w:tcPr>
            <w:tcW w:w="519" w:type="dxa"/>
            <w:shd w:val="clear" w:color="auto" w:fill="F2F2F2"/>
          </w:tcPr>
          <w:p w14:paraId="026B906E" w14:textId="77777777" w:rsidR="004F0B0B" w:rsidRPr="008A3660" w:rsidRDefault="004F0B0B" w:rsidP="00D96B6D">
            <w:pPr>
              <w:keepNext/>
              <w:keepLines/>
              <w:spacing w:after="200"/>
              <w:ind w:firstLine="0"/>
              <w:rPr>
                <w:rFonts w:ascii="Times New Roman" w:eastAsia="Times New Roman" w:hAnsi="Times New Roman"/>
              </w:rPr>
            </w:pPr>
            <w:r w:rsidRPr="008A3660">
              <w:rPr>
                <w:rFonts w:ascii="Times New Roman" w:eastAsia="Times New Roman" w:hAnsi="Times New Roman"/>
              </w:rPr>
              <w:t>14</w:t>
            </w:r>
          </w:p>
        </w:tc>
        <w:tc>
          <w:tcPr>
            <w:tcW w:w="471" w:type="dxa"/>
            <w:shd w:val="clear" w:color="auto" w:fill="F2F2F2"/>
          </w:tcPr>
          <w:p w14:paraId="73908D5F" w14:textId="77777777" w:rsidR="004F0B0B" w:rsidRPr="008A3660" w:rsidRDefault="004F0B0B" w:rsidP="00D96B6D">
            <w:pPr>
              <w:keepNext/>
              <w:keepLines/>
              <w:spacing w:after="200"/>
              <w:ind w:firstLine="0"/>
              <w:rPr>
                <w:rFonts w:ascii="Times New Roman" w:eastAsia="Times New Roman" w:hAnsi="Times New Roman"/>
              </w:rPr>
            </w:pPr>
            <w:r w:rsidRPr="008A3660">
              <w:rPr>
                <w:rFonts w:ascii="Times New Roman" w:eastAsia="Times New Roman" w:hAnsi="Times New Roman"/>
              </w:rPr>
              <w:t>15</w:t>
            </w:r>
          </w:p>
        </w:tc>
        <w:tc>
          <w:tcPr>
            <w:tcW w:w="497" w:type="dxa"/>
            <w:shd w:val="clear" w:color="auto" w:fill="F2F2F2"/>
          </w:tcPr>
          <w:p w14:paraId="0B8C6550" w14:textId="77777777" w:rsidR="004F0B0B" w:rsidRPr="008A3660" w:rsidRDefault="004F0B0B" w:rsidP="00D96B6D">
            <w:pPr>
              <w:keepNext/>
              <w:keepLines/>
              <w:spacing w:after="200"/>
              <w:ind w:firstLine="0"/>
              <w:rPr>
                <w:rFonts w:ascii="Times New Roman" w:eastAsia="Times New Roman" w:hAnsi="Times New Roman"/>
              </w:rPr>
            </w:pPr>
            <w:r w:rsidRPr="008A3660">
              <w:rPr>
                <w:rFonts w:ascii="Times New Roman" w:eastAsia="Times New Roman" w:hAnsi="Times New Roman"/>
              </w:rPr>
              <w:t>16</w:t>
            </w:r>
          </w:p>
        </w:tc>
        <w:tc>
          <w:tcPr>
            <w:tcW w:w="519" w:type="dxa"/>
            <w:shd w:val="clear" w:color="auto" w:fill="F2F2F2"/>
          </w:tcPr>
          <w:p w14:paraId="2417528E" w14:textId="77777777" w:rsidR="004F0B0B" w:rsidRPr="008A3660" w:rsidRDefault="004F0B0B" w:rsidP="00D96B6D">
            <w:pPr>
              <w:keepNext/>
              <w:keepLines/>
              <w:spacing w:after="200"/>
              <w:ind w:firstLine="0"/>
              <w:rPr>
                <w:rFonts w:ascii="Times New Roman" w:eastAsia="Times New Roman" w:hAnsi="Times New Roman"/>
              </w:rPr>
            </w:pPr>
            <w:r w:rsidRPr="008A3660">
              <w:rPr>
                <w:rFonts w:ascii="Times New Roman" w:eastAsia="Times New Roman" w:hAnsi="Times New Roman"/>
              </w:rPr>
              <w:t>17</w:t>
            </w:r>
          </w:p>
        </w:tc>
        <w:tc>
          <w:tcPr>
            <w:tcW w:w="1451" w:type="dxa"/>
            <w:shd w:val="clear" w:color="auto" w:fill="F2F2F2"/>
          </w:tcPr>
          <w:p w14:paraId="2DC6D6AC" w14:textId="77777777" w:rsidR="004F0B0B" w:rsidRPr="008A3660" w:rsidRDefault="004F0B0B" w:rsidP="00D96B6D">
            <w:pPr>
              <w:keepNext/>
              <w:keepLines/>
              <w:spacing w:after="200"/>
              <w:ind w:firstLine="0"/>
              <w:rPr>
                <w:rFonts w:ascii="Times New Roman" w:eastAsia="Times New Roman" w:hAnsi="Times New Roman"/>
              </w:rPr>
            </w:pPr>
            <w:r w:rsidRPr="008A3660">
              <w:rPr>
                <w:rFonts w:ascii="Times New Roman" w:eastAsia="Times New Roman" w:hAnsi="Times New Roman"/>
              </w:rPr>
              <w:t>…</w:t>
            </w:r>
          </w:p>
        </w:tc>
        <w:tc>
          <w:tcPr>
            <w:tcW w:w="621" w:type="dxa"/>
            <w:shd w:val="clear" w:color="auto" w:fill="F2F2F2"/>
          </w:tcPr>
          <w:p w14:paraId="40264A18" w14:textId="77777777" w:rsidR="004F0B0B" w:rsidRPr="008A3660" w:rsidRDefault="004F0B0B" w:rsidP="00D96B6D">
            <w:pPr>
              <w:keepNext/>
              <w:keepLines/>
              <w:spacing w:after="200"/>
              <w:ind w:firstLine="0"/>
              <w:rPr>
                <w:rFonts w:ascii="Times New Roman" w:eastAsia="Times New Roman" w:hAnsi="Times New Roman"/>
              </w:rPr>
            </w:pPr>
            <w:r w:rsidRPr="008A3660">
              <w:rPr>
                <w:rFonts w:ascii="Times New Roman" w:eastAsia="Times New Roman" w:hAnsi="Times New Roman"/>
              </w:rPr>
              <w:t>31</w:t>
            </w:r>
          </w:p>
        </w:tc>
        <w:tc>
          <w:tcPr>
            <w:tcW w:w="603" w:type="dxa"/>
            <w:shd w:val="clear" w:color="auto" w:fill="F2F2F2"/>
          </w:tcPr>
          <w:p w14:paraId="17F54ABF" w14:textId="77777777" w:rsidR="004F0B0B" w:rsidRPr="008A3660" w:rsidRDefault="004F0B0B" w:rsidP="00D96B6D">
            <w:pPr>
              <w:keepNext/>
              <w:keepLines/>
              <w:spacing w:after="200"/>
              <w:ind w:firstLine="0"/>
              <w:rPr>
                <w:rFonts w:ascii="Times New Roman" w:eastAsia="Times New Roman" w:hAnsi="Times New Roman"/>
              </w:rPr>
            </w:pPr>
            <w:r w:rsidRPr="008A3660">
              <w:rPr>
                <w:rFonts w:ascii="Times New Roman" w:eastAsia="Times New Roman" w:hAnsi="Times New Roman"/>
              </w:rPr>
              <w:t>32</w:t>
            </w:r>
          </w:p>
        </w:tc>
      </w:tr>
      <w:tr w:rsidR="004F0B0B" w:rsidRPr="008A3660" w14:paraId="3E2925FA" w14:textId="77777777" w:rsidTr="00D96B6D">
        <w:trPr>
          <w:trHeight w:val="372"/>
        </w:trPr>
        <w:tc>
          <w:tcPr>
            <w:tcW w:w="422" w:type="dxa"/>
            <w:shd w:val="clear" w:color="auto" w:fill="D6E3BC"/>
          </w:tcPr>
          <w:p w14:paraId="388A547A" w14:textId="77777777" w:rsidR="004F0B0B" w:rsidRPr="008A3660" w:rsidRDefault="004F0B0B" w:rsidP="00D96B6D">
            <w:pPr>
              <w:keepNext/>
              <w:keepLines/>
              <w:spacing w:after="200"/>
              <w:ind w:firstLine="0"/>
              <w:jc w:val="center"/>
              <w:rPr>
                <w:rFonts w:ascii="Times New Roman" w:eastAsia="Times New Roman" w:hAnsi="Times New Roman"/>
                <w:b/>
                <w:bCs/>
              </w:rPr>
            </w:pPr>
            <w:r w:rsidRPr="008A3660">
              <w:rPr>
                <w:rFonts w:ascii="Times New Roman" w:eastAsia="Times New Roman" w:hAnsi="Times New Roman"/>
                <w:b/>
                <w:bCs/>
              </w:rPr>
              <w:t>А</w:t>
            </w:r>
          </w:p>
        </w:tc>
        <w:tc>
          <w:tcPr>
            <w:tcW w:w="1749" w:type="dxa"/>
            <w:gridSpan w:val="4"/>
            <w:shd w:val="clear" w:color="auto" w:fill="DBE5F1"/>
          </w:tcPr>
          <w:p w14:paraId="2DD78FD5" w14:textId="77777777" w:rsidR="004F0B0B" w:rsidRPr="008A3660" w:rsidRDefault="004F0B0B" w:rsidP="00D96B6D">
            <w:pPr>
              <w:keepNext/>
              <w:keepLines/>
              <w:spacing w:after="200"/>
              <w:ind w:firstLine="0"/>
              <w:jc w:val="center"/>
              <w:rPr>
                <w:rFonts w:ascii="Times New Roman" w:eastAsia="Times New Roman" w:hAnsi="Times New Roman"/>
                <w:b/>
                <w:bCs/>
              </w:rPr>
            </w:pPr>
            <w:r w:rsidRPr="008A3660">
              <w:rPr>
                <w:rFonts w:ascii="Times New Roman" w:eastAsia="Times New Roman" w:hAnsi="Times New Roman"/>
                <w:b/>
                <w:bCs/>
              </w:rPr>
              <w:t>В</w:t>
            </w:r>
          </w:p>
        </w:tc>
        <w:tc>
          <w:tcPr>
            <w:tcW w:w="2431" w:type="dxa"/>
            <w:gridSpan w:val="4"/>
            <w:shd w:val="clear" w:color="auto" w:fill="DDD9C3"/>
          </w:tcPr>
          <w:p w14:paraId="41B5AB1B" w14:textId="77777777" w:rsidR="004F0B0B" w:rsidRPr="008A3660" w:rsidRDefault="004F0B0B" w:rsidP="00D96B6D">
            <w:pPr>
              <w:keepNext/>
              <w:keepLines/>
              <w:spacing w:after="200"/>
              <w:ind w:firstLine="0"/>
              <w:jc w:val="center"/>
              <w:rPr>
                <w:rFonts w:ascii="Times New Roman" w:eastAsia="Times New Roman" w:hAnsi="Times New Roman"/>
                <w:b/>
                <w:bCs/>
              </w:rPr>
            </w:pPr>
            <w:r w:rsidRPr="008A3660">
              <w:rPr>
                <w:rFonts w:ascii="Times New Roman" w:eastAsia="Times New Roman" w:hAnsi="Times New Roman"/>
                <w:b/>
                <w:bCs/>
              </w:rPr>
              <w:t>С</w:t>
            </w:r>
          </w:p>
        </w:tc>
        <w:tc>
          <w:tcPr>
            <w:tcW w:w="4681" w:type="dxa"/>
            <w:gridSpan w:val="7"/>
          </w:tcPr>
          <w:p w14:paraId="717204A5" w14:textId="77777777" w:rsidR="004F0B0B" w:rsidRPr="008A3660" w:rsidRDefault="004F0B0B" w:rsidP="00D96B6D">
            <w:pPr>
              <w:keepNext/>
              <w:keepLines/>
              <w:spacing w:after="200"/>
              <w:ind w:firstLine="0"/>
              <w:jc w:val="center"/>
              <w:rPr>
                <w:rFonts w:ascii="Times New Roman" w:eastAsia="Times New Roman" w:hAnsi="Times New Roman"/>
                <w:b/>
                <w:bCs/>
              </w:rPr>
            </w:pPr>
            <w:r w:rsidRPr="008A3660">
              <w:rPr>
                <w:rFonts w:ascii="Times New Roman" w:eastAsia="Times New Roman" w:hAnsi="Times New Roman"/>
                <w:b/>
                <w:bCs/>
              </w:rPr>
              <w:t>D</w:t>
            </w:r>
          </w:p>
        </w:tc>
      </w:tr>
    </w:tbl>
    <w:p w14:paraId="4BA2C15C" w14:textId="796A140E" w:rsidR="004F0B0B" w:rsidRPr="008A3660" w:rsidRDefault="004F0B0B" w:rsidP="004F0B0B">
      <w:pPr>
        <w:keepNext/>
        <w:keepLines/>
        <w:spacing w:line="240" w:lineRule="auto"/>
        <w:ind w:firstLine="720"/>
        <w:jc w:val="left"/>
        <w:rPr>
          <w:rFonts w:ascii="Times New Roman" w:eastAsia="Times New Roman" w:hAnsi="Times New Roman"/>
        </w:rPr>
      </w:pPr>
    </w:p>
    <w:tbl>
      <w:tblPr>
        <w:tblStyle w:val="OTR20"/>
        <w:tblW w:w="5176" w:type="pct"/>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7"/>
        <w:gridCol w:w="8793"/>
      </w:tblGrid>
      <w:tr w:rsidR="005430E9" w:rsidRPr="008A3660" w14:paraId="3F4BCF27" w14:textId="77777777" w:rsidTr="005430E9">
        <w:trPr>
          <w:trHeight w:val="100"/>
        </w:trPr>
        <w:tc>
          <w:tcPr>
            <w:tcW w:w="318" w:type="pct"/>
            <w:tcBorders>
              <w:bottom w:val="single" w:sz="4" w:space="0" w:color="auto"/>
            </w:tcBorders>
          </w:tcPr>
          <w:p w14:paraId="031266C1" w14:textId="77777777" w:rsidR="005430E9" w:rsidRPr="008A3660" w:rsidRDefault="005430E9" w:rsidP="009E7EEB">
            <w:pPr>
              <w:keepNext/>
              <w:keepLines/>
              <w:spacing w:after="120"/>
              <w:ind w:firstLine="0"/>
              <w:rPr>
                <w:rFonts w:ascii="Times New Roman" w:hAnsi="Times New Roman"/>
                <w:b/>
                <w:bCs/>
              </w:rPr>
            </w:pPr>
            <w:r w:rsidRPr="008A3660">
              <w:rPr>
                <w:rFonts w:ascii="Times New Roman" w:hAnsi="Times New Roman"/>
                <w:b/>
                <w:bCs/>
              </w:rPr>
              <w:t>А</w:t>
            </w:r>
          </w:p>
        </w:tc>
        <w:tc>
          <w:tcPr>
            <w:tcW w:w="4682" w:type="pct"/>
            <w:tcBorders>
              <w:bottom w:val="single" w:sz="4" w:space="0" w:color="auto"/>
            </w:tcBorders>
          </w:tcPr>
          <w:p w14:paraId="73FCAB7D" w14:textId="77777777" w:rsidR="005430E9" w:rsidRPr="008A3660" w:rsidRDefault="005430E9" w:rsidP="005430E9">
            <w:pPr>
              <w:pStyle w:val="112"/>
              <w:rPr>
                <w:sz w:val="24"/>
              </w:rPr>
            </w:pPr>
            <w:r w:rsidRPr="008A3660">
              <w:rPr>
                <w:sz w:val="24"/>
              </w:rPr>
              <w:t>Значение «4»</w:t>
            </w:r>
          </w:p>
        </w:tc>
      </w:tr>
      <w:tr w:rsidR="005430E9" w:rsidRPr="008A3660" w14:paraId="14F59FF8" w14:textId="77777777" w:rsidTr="005430E9">
        <w:tc>
          <w:tcPr>
            <w:tcW w:w="318" w:type="pct"/>
            <w:tcBorders>
              <w:top w:val="single" w:sz="4" w:space="0" w:color="auto"/>
              <w:bottom w:val="single" w:sz="4" w:space="0" w:color="auto"/>
            </w:tcBorders>
          </w:tcPr>
          <w:p w14:paraId="5A56D592" w14:textId="77777777" w:rsidR="005430E9" w:rsidRPr="008A3660" w:rsidRDefault="005430E9" w:rsidP="009E7EEB">
            <w:pPr>
              <w:keepNext/>
              <w:keepLines/>
              <w:spacing w:after="120"/>
              <w:ind w:firstLine="0"/>
              <w:rPr>
                <w:rFonts w:ascii="Times New Roman" w:hAnsi="Times New Roman"/>
                <w:b/>
                <w:bCs/>
              </w:rPr>
            </w:pPr>
            <w:r w:rsidRPr="008A3660">
              <w:rPr>
                <w:rFonts w:ascii="Times New Roman" w:hAnsi="Times New Roman"/>
                <w:b/>
                <w:bCs/>
              </w:rPr>
              <w:t>В</w:t>
            </w:r>
          </w:p>
        </w:tc>
        <w:tc>
          <w:tcPr>
            <w:tcW w:w="4682" w:type="pct"/>
            <w:tcBorders>
              <w:top w:val="single" w:sz="4" w:space="0" w:color="auto"/>
              <w:bottom w:val="single" w:sz="4" w:space="0" w:color="auto"/>
            </w:tcBorders>
          </w:tcPr>
          <w:p w14:paraId="504C2A0A" w14:textId="77777777" w:rsidR="005430E9" w:rsidRPr="008A3660" w:rsidRDefault="005430E9" w:rsidP="005430E9">
            <w:pPr>
              <w:pStyle w:val="112"/>
              <w:rPr>
                <w:sz w:val="24"/>
              </w:rPr>
            </w:pPr>
            <w:r w:rsidRPr="008A3660">
              <w:rPr>
                <w:sz w:val="24"/>
              </w:rPr>
              <w:t>Код ТОФК</w:t>
            </w:r>
          </w:p>
        </w:tc>
      </w:tr>
      <w:tr w:rsidR="005430E9" w:rsidRPr="008A3660" w14:paraId="370D9921" w14:textId="77777777" w:rsidTr="005430E9">
        <w:tc>
          <w:tcPr>
            <w:tcW w:w="318" w:type="pct"/>
            <w:tcBorders>
              <w:top w:val="single" w:sz="4" w:space="0" w:color="auto"/>
              <w:bottom w:val="single" w:sz="4" w:space="0" w:color="auto"/>
            </w:tcBorders>
          </w:tcPr>
          <w:p w14:paraId="2E06BADF" w14:textId="77777777" w:rsidR="005430E9" w:rsidRPr="008A3660" w:rsidRDefault="005430E9" w:rsidP="009E7EEB">
            <w:pPr>
              <w:keepNext/>
              <w:keepLines/>
              <w:spacing w:after="120"/>
              <w:ind w:firstLine="0"/>
              <w:rPr>
                <w:rFonts w:ascii="Times New Roman" w:hAnsi="Times New Roman"/>
                <w:b/>
                <w:bCs/>
              </w:rPr>
            </w:pPr>
            <w:r w:rsidRPr="008A3660">
              <w:rPr>
                <w:rFonts w:ascii="Times New Roman" w:hAnsi="Times New Roman"/>
                <w:b/>
                <w:bCs/>
              </w:rPr>
              <w:t>С</w:t>
            </w:r>
          </w:p>
        </w:tc>
        <w:tc>
          <w:tcPr>
            <w:tcW w:w="4682" w:type="pct"/>
            <w:tcBorders>
              <w:top w:val="single" w:sz="4" w:space="0" w:color="auto"/>
              <w:bottom w:val="single" w:sz="4" w:space="0" w:color="auto"/>
            </w:tcBorders>
          </w:tcPr>
          <w:p w14:paraId="533BC551" w14:textId="77777777" w:rsidR="005430E9" w:rsidRPr="008A3660" w:rsidRDefault="005430E9" w:rsidP="005430E9">
            <w:pPr>
              <w:pStyle w:val="112"/>
              <w:rPr>
                <w:sz w:val="24"/>
              </w:rPr>
            </w:pPr>
            <w:r w:rsidRPr="008A3660">
              <w:rPr>
                <w:sz w:val="24"/>
              </w:rPr>
              <w:t>Дата приема к исполнению распоряжения о переводе денежных средств в формате "ДДММГГГГ", где "ДД" - день, "ММ" - месяц, а "ГГГГ" - год приема к исполнению распоряжения о переводе денежных средств</w:t>
            </w:r>
          </w:p>
        </w:tc>
      </w:tr>
      <w:tr w:rsidR="005430E9" w:rsidRPr="008A3660" w14:paraId="50DB9054" w14:textId="77777777" w:rsidTr="005430E9">
        <w:tc>
          <w:tcPr>
            <w:tcW w:w="318" w:type="pct"/>
            <w:tcBorders>
              <w:top w:val="single" w:sz="4" w:space="0" w:color="auto"/>
              <w:bottom w:val="single" w:sz="4" w:space="0" w:color="auto"/>
            </w:tcBorders>
          </w:tcPr>
          <w:p w14:paraId="1FB865A0" w14:textId="77777777" w:rsidR="005430E9" w:rsidRPr="008A3660" w:rsidRDefault="005430E9" w:rsidP="009E7EEB">
            <w:pPr>
              <w:keepNext/>
              <w:keepLines/>
              <w:spacing w:after="120"/>
              <w:ind w:firstLine="0"/>
              <w:rPr>
                <w:rFonts w:ascii="Times New Roman" w:hAnsi="Times New Roman"/>
                <w:b/>
                <w:bCs/>
              </w:rPr>
            </w:pPr>
            <w:r w:rsidRPr="008A3660">
              <w:rPr>
                <w:rFonts w:ascii="Times New Roman" w:hAnsi="Times New Roman"/>
                <w:b/>
                <w:bCs/>
              </w:rPr>
              <w:t>D</w:t>
            </w:r>
          </w:p>
        </w:tc>
        <w:tc>
          <w:tcPr>
            <w:tcW w:w="4682" w:type="pct"/>
            <w:tcBorders>
              <w:top w:val="single" w:sz="4" w:space="0" w:color="auto"/>
              <w:bottom w:val="single" w:sz="4" w:space="0" w:color="auto"/>
            </w:tcBorders>
          </w:tcPr>
          <w:p w14:paraId="001F6E6A" w14:textId="77777777" w:rsidR="005430E9" w:rsidRPr="008A3660" w:rsidRDefault="005430E9" w:rsidP="005430E9">
            <w:pPr>
              <w:pStyle w:val="112"/>
              <w:rPr>
                <w:sz w:val="24"/>
              </w:rPr>
            </w:pPr>
            <w:r w:rsidRPr="008A3660">
              <w:rPr>
                <w:sz w:val="24"/>
              </w:rPr>
              <w:t>Уникальный номер зачисления в течение дня для данного ТОФК.</w:t>
            </w:r>
            <w:r w:rsidRPr="008A3660">
              <w:rPr>
                <w:rFonts w:ascii="Calibri" w:hAnsi="Calibri"/>
                <w:sz w:val="24"/>
              </w:rPr>
              <w:t xml:space="preserve"> </w:t>
            </w:r>
            <w:r w:rsidRPr="008A3660">
              <w:rPr>
                <w:sz w:val="24"/>
              </w:rPr>
              <w:t>Номер слева дополняется нулями до 19 цифр.</w:t>
            </w:r>
          </w:p>
        </w:tc>
      </w:tr>
    </w:tbl>
    <w:p w14:paraId="7555575F" w14:textId="77777777" w:rsidR="004F0B0B" w:rsidRPr="008A3660" w:rsidRDefault="004F0B0B" w:rsidP="0074431C">
      <w:pPr>
        <w:pStyle w:val="20"/>
      </w:pPr>
      <w:bookmarkStart w:id="971" w:name="_Toc70510317"/>
      <w:bookmarkStart w:id="972" w:name="_Ref72454517"/>
      <w:bookmarkStart w:id="973" w:name="_Ref72454519"/>
      <w:bookmarkStart w:id="974" w:name="_Ref72478354"/>
      <w:bookmarkStart w:id="975" w:name="_Toc86332074"/>
      <w:r w:rsidRPr="008A3660">
        <w:t>Уникальный идентификатор уточнения вида и принадлежности платежа</w:t>
      </w:r>
      <w:bookmarkEnd w:id="971"/>
      <w:bookmarkEnd w:id="972"/>
      <w:bookmarkEnd w:id="973"/>
      <w:bookmarkEnd w:id="974"/>
      <w:bookmarkEnd w:id="975"/>
    </w:p>
    <w:p w14:paraId="6605C0A2" w14:textId="75C1B0F4" w:rsidR="004F0B0B" w:rsidRPr="008A3660" w:rsidRDefault="00427749" w:rsidP="0074431C">
      <w:pPr>
        <w:keepNext/>
        <w:rPr>
          <w:rFonts w:ascii="Times New Roman" w:eastAsia="Times New Roman" w:hAnsi="Times New Roman"/>
          <w:sz w:val="28"/>
          <w:szCs w:val="28"/>
        </w:rPr>
      </w:pPr>
      <w:r w:rsidRPr="008A3660">
        <w:t xml:space="preserve">УВПП состоит из 32 символов. </w:t>
      </w:r>
      <w:r w:rsidR="004F0B0B" w:rsidRPr="008A3660">
        <w:t>УВПП для ТОФК имеет следующую структуру:</w:t>
      </w:r>
    </w:p>
    <w:tbl>
      <w:tblPr>
        <w:tblW w:w="928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530"/>
        <w:gridCol w:w="375"/>
        <w:gridCol w:w="422"/>
        <w:gridCol w:w="422"/>
        <w:gridCol w:w="582"/>
        <w:gridCol w:w="632"/>
        <w:gridCol w:w="692"/>
        <w:gridCol w:w="525"/>
        <w:gridCol w:w="519"/>
        <w:gridCol w:w="471"/>
        <w:gridCol w:w="497"/>
        <w:gridCol w:w="519"/>
        <w:gridCol w:w="1451"/>
        <w:gridCol w:w="621"/>
        <w:gridCol w:w="603"/>
      </w:tblGrid>
      <w:tr w:rsidR="004F0B0B" w:rsidRPr="008A3660" w14:paraId="7D911A0F" w14:textId="77777777" w:rsidTr="00D96B6D">
        <w:tc>
          <w:tcPr>
            <w:tcW w:w="422" w:type="dxa"/>
            <w:shd w:val="clear" w:color="auto" w:fill="F2F2F2"/>
          </w:tcPr>
          <w:p w14:paraId="05BC0110" w14:textId="77777777" w:rsidR="004F0B0B" w:rsidRPr="008A3660" w:rsidRDefault="004F0B0B" w:rsidP="00D96B6D">
            <w:pPr>
              <w:keepNext/>
              <w:keepLines/>
              <w:spacing w:after="200"/>
              <w:ind w:firstLine="0"/>
              <w:rPr>
                <w:rFonts w:ascii="Times New Roman" w:eastAsia="Times New Roman" w:hAnsi="Times New Roman"/>
              </w:rPr>
            </w:pPr>
            <w:r w:rsidRPr="008A3660">
              <w:rPr>
                <w:rFonts w:ascii="Times New Roman" w:eastAsia="Times New Roman" w:hAnsi="Times New Roman"/>
              </w:rPr>
              <w:t>1</w:t>
            </w:r>
          </w:p>
        </w:tc>
        <w:tc>
          <w:tcPr>
            <w:tcW w:w="530" w:type="dxa"/>
            <w:shd w:val="clear" w:color="auto" w:fill="F2F2F2"/>
          </w:tcPr>
          <w:p w14:paraId="1881801B" w14:textId="77777777" w:rsidR="004F0B0B" w:rsidRPr="008A3660" w:rsidRDefault="004F0B0B" w:rsidP="00D96B6D">
            <w:pPr>
              <w:keepNext/>
              <w:keepLines/>
              <w:spacing w:after="200"/>
              <w:ind w:firstLine="0"/>
              <w:rPr>
                <w:rFonts w:ascii="Times New Roman" w:eastAsia="Times New Roman" w:hAnsi="Times New Roman"/>
              </w:rPr>
            </w:pPr>
            <w:r w:rsidRPr="008A3660">
              <w:rPr>
                <w:rFonts w:ascii="Times New Roman" w:eastAsia="Times New Roman" w:hAnsi="Times New Roman"/>
              </w:rPr>
              <w:t>2</w:t>
            </w:r>
          </w:p>
        </w:tc>
        <w:tc>
          <w:tcPr>
            <w:tcW w:w="375" w:type="dxa"/>
            <w:shd w:val="clear" w:color="auto" w:fill="F2F2F2"/>
          </w:tcPr>
          <w:p w14:paraId="3B1C559D" w14:textId="77777777" w:rsidR="004F0B0B" w:rsidRPr="008A3660" w:rsidRDefault="004F0B0B" w:rsidP="00D96B6D">
            <w:pPr>
              <w:keepNext/>
              <w:keepLines/>
              <w:spacing w:after="200"/>
              <w:ind w:firstLine="0"/>
              <w:rPr>
                <w:rFonts w:ascii="Times New Roman" w:eastAsia="Times New Roman" w:hAnsi="Times New Roman"/>
              </w:rPr>
            </w:pPr>
            <w:r w:rsidRPr="008A3660">
              <w:rPr>
                <w:rFonts w:ascii="Times New Roman" w:eastAsia="Times New Roman" w:hAnsi="Times New Roman"/>
              </w:rPr>
              <w:t>3</w:t>
            </w:r>
          </w:p>
        </w:tc>
        <w:tc>
          <w:tcPr>
            <w:tcW w:w="422" w:type="dxa"/>
            <w:shd w:val="clear" w:color="auto" w:fill="F2F2F2"/>
          </w:tcPr>
          <w:p w14:paraId="490D3EA7" w14:textId="77777777" w:rsidR="004F0B0B" w:rsidRPr="008A3660" w:rsidRDefault="004F0B0B" w:rsidP="00D96B6D">
            <w:pPr>
              <w:keepNext/>
              <w:keepLines/>
              <w:spacing w:after="200"/>
              <w:ind w:firstLine="0"/>
              <w:rPr>
                <w:rFonts w:ascii="Times New Roman" w:eastAsia="Times New Roman" w:hAnsi="Times New Roman"/>
              </w:rPr>
            </w:pPr>
            <w:r w:rsidRPr="008A3660">
              <w:rPr>
                <w:rFonts w:ascii="Times New Roman" w:eastAsia="Times New Roman" w:hAnsi="Times New Roman"/>
              </w:rPr>
              <w:t>4</w:t>
            </w:r>
          </w:p>
        </w:tc>
        <w:tc>
          <w:tcPr>
            <w:tcW w:w="422" w:type="dxa"/>
            <w:shd w:val="clear" w:color="auto" w:fill="F2F2F2"/>
          </w:tcPr>
          <w:p w14:paraId="1C29659C" w14:textId="77777777" w:rsidR="004F0B0B" w:rsidRPr="008A3660" w:rsidRDefault="004F0B0B" w:rsidP="00D96B6D">
            <w:pPr>
              <w:keepNext/>
              <w:keepLines/>
              <w:spacing w:after="200"/>
              <w:ind w:firstLine="0"/>
              <w:rPr>
                <w:rFonts w:ascii="Times New Roman" w:eastAsia="Times New Roman" w:hAnsi="Times New Roman"/>
              </w:rPr>
            </w:pPr>
            <w:r w:rsidRPr="008A3660">
              <w:rPr>
                <w:rFonts w:ascii="Times New Roman" w:eastAsia="Times New Roman" w:hAnsi="Times New Roman"/>
              </w:rPr>
              <w:t>5</w:t>
            </w:r>
          </w:p>
        </w:tc>
        <w:tc>
          <w:tcPr>
            <w:tcW w:w="582" w:type="dxa"/>
            <w:shd w:val="clear" w:color="auto" w:fill="F2F2F2"/>
          </w:tcPr>
          <w:p w14:paraId="7B2BDC72" w14:textId="77777777" w:rsidR="004F0B0B" w:rsidRPr="008A3660" w:rsidRDefault="004F0B0B" w:rsidP="00D96B6D">
            <w:pPr>
              <w:keepNext/>
              <w:keepLines/>
              <w:spacing w:after="200"/>
              <w:ind w:firstLine="0"/>
              <w:rPr>
                <w:rFonts w:ascii="Times New Roman" w:eastAsia="Times New Roman" w:hAnsi="Times New Roman"/>
              </w:rPr>
            </w:pPr>
            <w:r w:rsidRPr="008A3660">
              <w:rPr>
                <w:rFonts w:ascii="Times New Roman" w:eastAsia="Times New Roman" w:hAnsi="Times New Roman"/>
              </w:rPr>
              <w:t>6</w:t>
            </w:r>
          </w:p>
        </w:tc>
        <w:tc>
          <w:tcPr>
            <w:tcW w:w="632" w:type="dxa"/>
            <w:shd w:val="clear" w:color="auto" w:fill="F2F2F2"/>
          </w:tcPr>
          <w:p w14:paraId="5CB50C41" w14:textId="77777777" w:rsidR="004F0B0B" w:rsidRPr="008A3660" w:rsidRDefault="004F0B0B" w:rsidP="00D96B6D">
            <w:pPr>
              <w:keepNext/>
              <w:keepLines/>
              <w:spacing w:after="200"/>
              <w:ind w:firstLine="0"/>
              <w:rPr>
                <w:rFonts w:ascii="Times New Roman" w:eastAsia="Times New Roman" w:hAnsi="Times New Roman"/>
              </w:rPr>
            </w:pPr>
            <w:r w:rsidRPr="008A3660">
              <w:rPr>
                <w:rFonts w:ascii="Times New Roman" w:eastAsia="Times New Roman" w:hAnsi="Times New Roman"/>
              </w:rPr>
              <w:t>7</w:t>
            </w:r>
          </w:p>
        </w:tc>
        <w:tc>
          <w:tcPr>
            <w:tcW w:w="692" w:type="dxa"/>
            <w:shd w:val="clear" w:color="auto" w:fill="F2F2F2"/>
          </w:tcPr>
          <w:p w14:paraId="28A409C8" w14:textId="77777777" w:rsidR="004F0B0B" w:rsidRPr="008A3660" w:rsidRDefault="004F0B0B" w:rsidP="00D96B6D">
            <w:pPr>
              <w:keepNext/>
              <w:keepLines/>
              <w:spacing w:after="200"/>
              <w:ind w:firstLine="0"/>
              <w:rPr>
                <w:rFonts w:ascii="Times New Roman" w:eastAsia="Times New Roman" w:hAnsi="Times New Roman"/>
              </w:rPr>
            </w:pPr>
            <w:r w:rsidRPr="008A3660">
              <w:rPr>
                <w:rFonts w:ascii="Times New Roman" w:eastAsia="Times New Roman" w:hAnsi="Times New Roman"/>
              </w:rPr>
              <w:t>…</w:t>
            </w:r>
          </w:p>
        </w:tc>
        <w:tc>
          <w:tcPr>
            <w:tcW w:w="525" w:type="dxa"/>
            <w:shd w:val="clear" w:color="auto" w:fill="F2F2F2"/>
          </w:tcPr>
          <w:p w14:paraId="38181446" w14:textId="77777777" w:rsidR="004F0B0B" w:rsidRPr="008A3660" w:rsidRDefault="004F0B0B" w:rsidP="00D96B6D">
            <w:pPr>
              <w:keepNext/>
              <w:keepLines/>
              <w:spacing w:after="200"/>
              <w:ind w:firstLine="0"/>
              <w:rPr>
                <w:rFonts w:ascii="Times New Roman" w:eastAsia="Times New Roman" w:hAnsi="Times New Roman"/>
              </w:rPr>
            </w:pPr>
            <w:r w:rsidRPr="008A3660">
              <w:rPr>
                <w:rFonts w:ascii="Times New Roman" w:eastAsia="Times New Roman" w:hAnsi="Times New Roman"/>
              </w:rPr>
              <w:t>13</w:t>
            </w:r>
          </w:p>
        </w:tc>
        <w:tc>
          <w:tcPr>
            <w:tcW w:w="519" w:type="dxa"/>
            <w:shd w:val="clear" w:color="auto" w:fill="F2F2F2"/>
          </w:tcPr>
          <w:p w14:paraId="0ECE9A5F" w14:textId="77777777" w:rsidR="004F0B0B" w:rsidRPr="008A3660" w:rsidRDefault="004F0B0B" w:rsidP="00D96B6D">
            <w:pPr>
              <w:keepNext/>
              <w:keepLines/>
              <w:spacing w:after="200"/>
              <w:ind w:firstLine="0"/>
              <w:rPr>
                <w:rFonts w:ascii="Times New Roman" w:eastAsia="Times New Roman" w:hAnsi="Times New Roman"/>
              </w:rPr>
            </w:pPr>
            <w:r w:rsidRPr="008A3660">
              <w:rPr>
                <w:rFonts w:ascii="Times New Roman" w:eastAsia="Times New Roman" w:hAnsi="Times New Roman"/>
              </w:rPr>
              <w:t>14</w:t>
            </w:r>
          </w:p>
        </w:tc>
        <w:tc>
          <w:tcPr>
            <w:tcW w:w="471" w:type="dxa"/>
            <w:shd w:val="clear" w:color="auto" w:fill="F2F2F2"/>
          </w:tcPr>
          <w:p w14:paraId="2704F94B" w14:textId="77777777" w:rsidR="004F0B0B" w:rsidRPr="008A3660" w:rsidRDefault="004F0B0B" w:rsidP="00D96B6D">
            <w:pPr>
              <w:keepNext/>
              <w:keepLines/>
              <w:spacing w:after="200"/>
              <w:ind w:firstLine="0"/>
              <w:rPr>
                <w:rFonts w:ascii="Times New Roman" w:eastAsia="Times New Roman" w:hAnsi="Times New Roman"/>
              </w:rPr>
            </w:pPr>
            <w:r w:rsidRPr="008A3660">
              <w:rPr>
                <w:rFonts w:ascii="Times New Roman" w:eastAsia="Times New Roman" w:hAnsi="Times New Roman"/>
              </w:rPr>
              <w:t>15</w:t>
            </w:r>
          </w:p>
        </w:tc>
        <w:tc>
          <w:tcPr>
            <w:tcW w:w="497" w:type="dxa"/>
            <w:shd w:val="clear" w:color="auto" w:fill="F2F2F2"/>
          </w:tcPr>
          <w:p w14:paraId="04DC705E" w14:textId="77777777" w:rsidR="004F0B0B" w:rsidRPr="008A3660" w:rsidRDefault="004F0B0B" w:rsidP="00D96B6D">
            <w:pPr>
              <w:keepNext/>
              <w:keepLines/>
              <w:spacing w:after="200"/>
              <w:ind w:firstLine="0"/>
              <w:rPr>
                <w:rFonts w:ascii="Times New Roman" w:eastAsia="Times New Roman" w:hAnsi="Times New Roman"/>
              </w:rPr>
            </w:pPr>
            <w:r w:rsidRPr="008A3660">
              <w:rPr>
                <w:rFonts w:ascii="Times New Roman" w:eastAsia="Times New Roman" w:hAnsi="Times New Roman"/>
              </w:rPr>
              <w:t>16</w:t>
            </w:r>
          </w:p>
        </w:tc>
        <w:tc>
          <w:tcPr>
            <w:tcW w:w="519" w:type="dxa"/>
            <w:shd w:val="clear" w:color="auto" w:fill="F2F2F2"/>
          </w:tcPr>
          <w:p w14:paraId="17CF6984" w14:textId="77777777" w:rsidR="004F0B0B" w:rsidRPr="008A3660" w:rsidRDefault="004F0B0B" w:rsidP="00D96B6D">
            <w:pPr>
              <w:keepNext/>
              <w:keepLines/>
              <w:spacing w:after="200"/>
              <w:ind w:firstLine="0"/>
              <w:rPr>
                <w:rFonts w:ascii="Times New Roman" w:eastAsia="Times New Roman" w:hAnsi="Times New Roman"/>
              </w:rPr>
            </w:pPr>
            <w:r w:rsidRPr="008A3660">
              <w:rPr>
                <w:rFonts w:ascii="Times New Roman" w:eastAsia="Times New Roman" w:hAnsi="Times New Roman"/>
              </w:rPr>
              <w:t>17</w:t>
            </w:r>
          </w:p>
        </w:tc>
        <w:tc>
          <w:tcPr>
            <w:tcW w:w="1451" w:type="dxa"/>
            <w:shd w:val="clear" w:color="auto" w:fill="F2F2F2"/>
          </w:tcPr>
          <w:p w14:paraId="0B0FBC9B" w14:textId="77777777" w:rsidR="004F0B0B" w:rsidRPr="008A3660" w:rsidRDefault="004F0B0B" w:rsidP="00D96B6D">
            <w:pPr>
              <w:keepNext/>
              <w:keepLines/>
              <w:spacing w:after="200"/>
              <w:ind w:firstLine="0"/>
              <w:rPr>
                <w:rFonts w:ascii="Times New Roman" w:eastAsia="Times New Roman" w:hAnsi="Times New Roman"/>
              </w:rPr>
            </w:pPr>
            <w:r w:rsidRPr="008A3660">
              <w:rPr>
                <w:rFonts w:ascii="Times New Roman" w:eastAsia="Times New Roman" w:hAnsi="Times New Roman"/>
              </w:rPr>
              <w:t>…</w:t>
            </w:r>
          </w:p>
        </w:tc>
        <w:tc>
          <w:tcPr>
            <w:tcW w:w="621" w:type="dxa"/>
            <w:shd w:val="clear" w:color="auto" w:fill="F2F2F2"/>
          </w:tcPr>
          <w:p w14:paraId="75C33D01" w14:textId="77777777" w:rsidR="004F0B0B" w:rsidRPr="008A3660" w:rsidRDefault="004F0B0B" w:rsidP="00D96B6D">
            <w:pPr>
              <w:keepNext/>
              <w:keepLines/>
              <w:spacing w:after="200"/>
              <w:ind w:firstLine="0"/>
              <w:rPr>
                <w:rFonts w:ascii="Times New Roman" w:eastAsia="Times New Roman" w:hAnsi="Times New Roman"/>
              </w:rPr>
            </w:pPr>
            <w:r w:rsidRPr="008A3660">
              <w:rPr>
                <w:rFonts w:ascii="Times New Roman" w:eastAsia="Times New Roman" w:hAnsi="Times New Roman"/>
              </w:rPr>
              <w:t>31</w:t>
            </w:r>
          </w:p>
        </w:tc>
        <w:tc>
          <w:tcPr>
            <w:tcW w:w="603" w:type="dxa"/>
            <w:shd w:val="clear" w:color="auto" w:fill="F2F2F2"/>
          </w:tcPr>
          <w:p w14:paraId="5E084021" w14:textId="77777777" w:rsidR="004F0B0B" w:rsidRPr="008A3660" w:rsidRDefault="004F0B0B" w:rsidP="00D96B6D">
            <w:pPr>
              <w:keepNext/>
              <w:keepLines/>
              <w:spacing w:after="200"/>
              <w:ind w:firstLine="0"/>
              <w:rPr>
                <w:rFonts w:ascii="Times New Roman" w:eastAsia="Times New Roman" w:hAnsi="Times New Roman"/>
              </w:rPr>
            </w:pPr>
            <w:r w:rsidRPr="008A3660">
              <w:rPr>
                <w:rFonts w:ascii="Times New Roman" w:eastAsia="Times New Roman" w:hAnsi="Times New Roman"/>
              </w:rPr>
              <w:t>32</w:t>
            </w:r>
          </w:p>
        </w:tc>
      </w:tr>
      <w:tr w:rsidR="004F0B0B" w:rsidRPr="008A3660" w14:paraId="3B51407F" w14:textId="77777777" w:rsidTr="00D96B6D">
        <w:trPr>
          <w:trHeight w:val="372"/>
        </w:trPr>
        <w:tc>
          <w:tcPr>
            <w:tcW w:w="422" w:type="dxa"/>
            <w:shd w:val="clear" w:color="auto" w:fill="D6E3BC"/>
          </w:tcPr>
          <w:p w14:paraId="42A1BD1E" w14:textId="77777777" w:rsidR="004F0B0B" w:rsidRPr="008A3660" w:rsidRDefault="004F0B0B" w:rsidP="00D96B6D">
            <w:pPr>
              <w:keepNext/>
              <w:keepLines/>
              <w:spacing w:after="200"/>
              <w:ind w:firstLine="0"/>
              <w:jc w:val="center"/>
              <w:rPr>
                <w:rFonts w:ascii="Times New Roman" w:eastAsia="Times New Roman" w:hAnsi="Times New Roman"/>
                <w:b/>
                <w:bCs/>
              </w:rPr>
            </w:pPr>
            <w:r w:rsidRPr="008A3660">
              <w:rPr>
                <w:rFonts w:ascii="Times New Roman" w:eastAsia="Times New Roman" w:hAnsi="Times New Roman"/>
                <w:b/>
                <w:bCs/>
              </w:rPr>
              <w:t>А</w:t>
            </w:r>
          </w:p>
        </w:tc>
        <w:tc>
          <w:tcPr>
            <w:tcW w:w="1749" w:type="dxa"/>
            <w:gridSpan w:val="4"/>
            <w:shd w:val="clear" w:color="auto" w:fill="DBE5F1"/>
          </w:tcPr>
          <w:p w14:paraId="51E0F18D" w14:textId="77777777" w:rsidR="004F0B0B" w:rsidRPr="008A3660" w:rsidRDefault="004F0B0B" w:rsidP="00D96B6D">
            <w:pPr>
              <w:keepNext/>
              <w:keepLines/>
              <w:spacing w:after="200"/>
              <w:ind w:firstLine="0"/>
              <w:jc w:val="center"/>
              <w:rPr>
                <w:rFonts w:ascii="Times New Roman" w:eastAsia="Times New Roman" w:hAnsi="Times New Roman"/>
                <w:b/>
                <w:bCs/>
              </w:rPr>
            </w:pPr>
            <w:r w:rsidRPr="008A3660">
              <w:rPr>
                <w:rFonts w:ascii="Times New Roman" w:eastAsia="Times New Roman" w:hAnsi="Times New Roman"/>
                <w:b/>
                <w:bCs/>
              </w:rPr>
              <w:t>В</w:t>
            </w:r>
          </w:p>
        </w:tc>
        <w:tc>
          <w:tcPr>
            <w:tcW w:w="2431" w:type="dxa"/>
            <w:gridSpan w:val="4"/>
            <w:shd w:val="clear" w:color="auto" w:fill="DDD9C3"/>
          </w:tcPr>
          <w:p w14:paraId="3D9F9D44" w14:textId="77777777" w:rsidR="004F0B0B" w:rsidRPr="008A3660" w:rsidRDefault="004F0B0B" w:rsidP="00D96B6D">
            <w:pPr>
              <w:keepNext/>
              <w:keepLines/>
              <w:spacing w:after="200"/>
              <w:ind w:firstLine="0"/>
              <w:jc w:val="center"/>
              <w:rPr>
                <w:rFonts w:ascii="Times New Roman" w:eastAsia="Times New Roman" w:hAnsi="Times New Roman"/>
                <w:b/>
                <w:bCs/>
              </w:rPr>
            </w:pPr>
            <w:r w:rsidRPr="008A3660">
              <w:rPr>
                <w:rFonts w:ascii="Times New Roman" w:eastAsia="Times New Roman" w:hAnsi="Times New Roman"/>
                <w:b/>
                <w:bCs/>
              </w:rPr>
              <w:t>С</w:t>
            </w:r>
          </w:p>
        </w:tc>
        <w:tc>
          <w:tcPr>
            <w:tcW w:w="4681" w:type="dxa"/>
            <w:gridSpan w:val="7"/>
          </w:tcPr>
          <w:p w14:paraId="2F611AE3" w14:textId="77777777" w:rsidR="004F0B0B" w:rsidRPr="008A3660" w:rsidRDefault="004F0B0B" w:rsidP="00D96B6D">
            <w:pPr>
              <w:keepNext/>
              <w:keepLines/>
              <w:spacing w:after="200"/>
              <w:ind w:firstLine="0"/>
              <w:jc w:val="center"/>
              <w:rPr>
                <w:rFonts w:ascii="Times New Roman" w:eastAsia="Times New Roman" w:hAnsi="Times New Roman"/>
                <w:b/>
                <w:bCs/>
              </w:rPr>
            </w:pPr>
            <w:r w:rsidRPr="008A3660">
              <w:rPr>
                <w:rFonts w:ascii="Times New Roman" w:eastAsia="Times New Roman" w:hAnsi="Times New Roman"/>
                <w:b/>
                <w:bCs/>
              </w:rPr>
              <w:t>D</w:t>
            </w:r>
          </w:p>
        </w:tc>
      </w:tr>
    </w:tbl>
    <w:p w14:paraId="37240D4C" w14:textId="0B20F292" w:rsidR="004F0B0B" w:rsidRPr="008A3660" w:rsidRDefault="004F0B0B" w:rsidP="004F0B0B">
      <w:pPr>
        <w:keepNext/>
        <w:keepLines/>
        <w:spacing w:line="240" w:lineRule="auto"/>
        <w:ind w:firstLine="720"/>
        <w:jc w:val="left"/>
        <w:rPr>
          <w:rFonts w:ascii="Times New Roman" w:eastAsia="Times New Roman" w:hAnsi="Times New Roman"/>
        </w:rPr>
      </w:pPr>
    </w:p>
    <w:tbl>
      <w:tblPr>
        <w:tblStyle w:val="OTR20"/>
        <w:tblW w:w="5098" w:type="pct"/>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7"/>
        <w:gridCol w:w="8652"/>
      </w:tblGrid>
      <w:tr w:rsidR="00A824AA" w:rsidRPr="008A3660" w14:paraId="70367840" w14:textId="77777777" w:rsidTr="009E7EEB">
        <w:trPr>
          <w:trHeight w:val="100"/>
        </w:trPr>
        <w:tc>
          <w:tcPr>
            <w:tcW w:w="323" w:type="pct"/>
            <w:tcBorders>
              <w:bottom w:val="single" w:sz="4" w:space="0" w:color="auto"/>
            </w:tcBorders>
          </w:tcPr>
          <w:p w14:paraId="24589F9D" w14:textId="77777777" w:rsidR="00A824AA" w:rsidRPr="008A3660" w:rsidRDefault="00A824AA" w:rsidP="009E7EEB">
            <w:pPr>
              <w:keepNext/>
              <w:keepLines/>
              <w:spacing w:after="120"/>
              <w:ind w:firstLine="0"/>
              <w:rPr>
                <w:rFonts w:ascii="Times New Roman" w:hAnsi="Times New Roman"/>
                <w:b/>
                <w:bCs/>
              </w:rPr>
            </w:pPr>
            <w:r w:rsidRPr="008A3660">
              <w:rPr>
                <w:rFonts w:ascii="Times New Roman" w:hAnsi="Times New Roman"/>
                <w:b/>
                <w:bCs/>
              </w:rPr>
              <w:t>А</w:t>
            </w:r>
          </w:p>
        </w:tc>
        <w:tc>
          <w:tcPr>
            <w:tcW w:w="4677" w:type="pct"/>
            <w:tcBorders>
              <w:bottom w:val="single" w:sz="4" w:space="0" w:color="auto"/>
            </w:tcBorders>
          </w:tcPr>
          <w:p w14:paraId="76EFFFD5" w14:textId="77777777" w:rsidR="00A824AA" w:rsidRPr="008A3660" w:rsidRDefault="00A824AA" w:rsidP="009E7EEB">
            <w:pPr>
              <w:pStyle w:val="112"/>
              <w:rPr>
                <w:sz w:val="24"/>
              </w:rPr>
            </w:pPr>
            <w:r w:rsidRPr="008A3660">
              <w:rPr>
                <w:sz w:val="24"/>
              </w:rPr>
              <w:t>Значение «5»</w:t>
            </w:r>
          </w:p>
        </w:tc>
      </w:tr>
      <w:tr w:rsidR="00A824AA" w:rsidRPr="008A3660" w14:paraId="3EE559EC" w14:textId="77777777" w:rsidTr="009E7EEB">
        <w:tc>
          <w:tcPr>
            <w:tcW w:w="323" w:type="pct"/>
            <w:tcBorders>
              <w:top w:val="single" w:sz="4" w:space="0" w:color="auto"/>
              <w:bottom w:val="single" w:sz="4" w:space="0" w:color="auto"/>
            </w:tcBorders>
          </w:tcPr>
          <w:p w14:paraId="74B02269" w14:textId="77777777" w:rsidR="00A824AA" w:rsidRPr="008A3660" w:rsidRDefault="00A824AA" w:rsidP="009E7EEB">
            <w:pPr>
              <w:keepNext/>
              <w:keepLines/>
              <w:spacing w:after="120"/>
              <w:ind w:firstLine="0"/>
              <w:rPr>
                <w:rFonts w:ascii="Times New Roman" w:hAnsi="Times New Roman"/>
                <w:b/>
                <w:bCs/>
              </w:rPr>
            </w:pPr>
            <w:r w:rsidRPr="008A3660">
              <w:rPr>
                <w:rFonts w:ascii="Times New Roman" w:hAnsi="Times New Roman"/>
                <w:b/>
                <w:bCs/>
              </w:rPr>
              <w:t>В</w:t>
            </w:r>
          </w:p>
        </w:tc>
        <w:tc>
          <w:tcPr>
            <w:tcW w:w="4677" w:type="pct"/>
            <w:tcBorders>
              <w:top w:val="single" w:sz="4" w:space="0" w:color="auto"/>
              <w:bottom w:val="single" w:sz="4" w:space="0" w:color="auto"/>
            </w:tcBorders>
          </w:tcPr>
          <w:p w14:paraId="24251D64" w14:textId="77777777" w:rsidR="00A824AA" w:rsidRPr="008A3660" w:rsidRDefault="00A824AA" w:rsidP="009E7EEB">
            <w:pPr>
              <w:pStyle w:val="112"/>
              <w:rPr>
                <w:sz w:val="24"/>
              </w:rPr>
            </w:pPr>
            <w:r w:rsidRPr="008A3660">
              <w:rPr>
                <w:sz w:val="24"/>
              </w:rPr>
              <w:t>Код ТОФК</w:t>
            </w:r>
          </w:p>
        </w:tc>
      </w:tr>
      <w:tr w:rsidR="00A824AA" w:rsidRPr="008A3660" w14:paraId="5094C152" w14:textId="77777777" w:rsidTr="009E7EEB">
        <w:tc>
          <w:tcPr>
            <w:tcW w:w="323" w:type="pct"/>
            <w:tcBorders>
              <w:top w:val="single" w:sz="4" w:space="0" w:color="auto"/>
              <w:bottom w:val="single" w:sz="4" w:space="0" w:color="auto"/>
            </w:tcBorders>
          </w:tcPr>
          <w:p w14:paraId="7FB78F58" w14:textId="77777777" w:rsidR="00A824AA" w:rsidRPr="008A3660" w:rsidRDefault="00A824AA" w:rsidP="009E7EEB">
            <w:pPr>
              <w:keepNext/>
              <w:keepLines/>
              <w:spacing w:after="120"/>
              <w:ind w:firstLine="0"/>
              <w:rPr>
                <w:rFonts w:ascii="Times New Roman" w:hAnsi="Times New Roman"/>
                <w:b/>
                <w:bCs/>
              </w:rPr>
            </w:pPr>
            <w:r w:rsidRPr="008A3660">
              <w:rPr>
                <w:rFonts w:ascii="Times New Roman" w:hAnsi="Times New Roman"/>
                <w:b/>
                <w:bCs/>
              </w:rPr>
              <w:t>С</w:t>
            </w:r>
          </w:p>
        </w:tc>
        <w:tc>
          <w:tcPr>
            <w:tcW w:w="4677" w:type="pct"/>
            <w:tcBorders>
              <w:top w:val="single" w:sz="4" w:space="0" w:color="auto"/>
              <w:bottom w:val="single" w:sz="4" w:space="0" w:color="auto"/>
            </w:tcBorders>
          </w:tcPr>
          <w:p w14:paraId="4003104A" w14:textId="77777777" w:rsidR="00A824AA" w:rsidRPr="008A3660" w:rsidRDefault="00A824AA" w:rsidP="009E7EEB">
            <w:pPr>
              <w:pStyle w:val="112"/>
              <w:rPr>
                <w:sz w:val="24"/>
              </w:rPr>
            </w:pPr>
            <w:r w:rsidRPr="008A3660">
              <w:rPr>
                <w:sz w:val="24"/>
              </w:rPr>
              <w:t>Дата составления уведомления об уточнении вида и принадлежности платежа в формате «ДДММГГГГ»</w:t>
            </w:r>
          </w:p>
        </w:tc>
      </w:tr>
      <w:tr w:rsidR="00A824AA" w:rsidRPr="008A3660" w14:paraId="3E8308E9" w14:textId="77777777" w:rsidTr="009E7EEB">
        <w:tc>
          <w:tcPr>
            <w:tcW w:w="323" w:type="pct"/>
            <w:tcBorders>
              <w:top w:val="single" w:sz="4" w:space="0" w:color="auto"/>
              <w:bottom w:val="single" w:sz="4" w:space="0" w:color="auto"/>
            </w:tcBorders>
          </w:tcPr>
          <w:p w14:paraId="75C949D7" w14:textId="77777777" w:rsidR="00A824AA" w:rsidRPr="008A3660" w:rsidRDefault="00A824AA" w:rsidP="009E7EEB">
            <w:pPr>
              <w:keepNext/>
              <w:keepLines/>
              <w:spacing w:after="120"/>
              <w:ind w:firstLine="0"/>
              <w:rPr>
                <w:rFonts w:ascii="Times New Roman" w:hAnsi="Times New Roman"/>
                <w:b/>
                <w:bCs/>
              </w:rPr>
            </w:pPr>
            <w:r w:rsidRPr="008A3660">
              <w:rPr>
                <w:rFonts w:ascii="Times New Roman" w:hAnsi="Times New Roman"/>
                <w:b/>
                <w:bCs/>
              </w:rPr>
              <w:t>D</w:t>
            </w:r>
          </w:p>
        </w:tc>
        <w:tc>
          <w:tcPr>
            <w:tcW w:w="4677" w:type="pct"/>
            <w:tcBorders>
              <w:top w:val="single" w:sz="4" w:space="0" w:color="auto"/>
              <w:bottom w:val="single" w:sz="4" w:space="0" w:color="auto"/>
            </w:tcBorders>
          </w:tcPr>
          <w:p w14:paraId="4622C241" w14:textId="77777777" w:rsidR="00A824AA" w:rsidRPr="008A3660" w:rsidRDefault="00A824AA" w:rsidP="009E7EEB">
            <w:pPr>
              <w:pStyle w:val="112"/>
              <w:rPr>
                <w:sz w:val="24"/>
              </w:rPr>
            </w:pPr>
            <w:r w:rsidRPr="008A3660">
              <w:rPr>
                <w:sz w:val="24"/>
              </w:rPr>
              <w:t>Уникальный номер строки уведомления об уточнении вида и принадлежности платежа в течение дня для данного ТОФК. Номер слева дополняется нулями до 19 цифр.</w:t>
            </w:r>
          </w:p>
        </w:tc>
      </w:tr>
    </w:tbl>
    <w:p w14:paraId="32DB0F42" w14:textId="77777777" w:rsidR="00934C6A" w:rsidRPr="008A3660" w:rsidRDefault="00934C6A" w:rsidP="00AB0733">
      <w:pPr>
        <w:pStyle w:val="20"/>
      </w:pPr>
      <w:bookmarkStart w:id="976" w:name="_Ref70084759"/>
      <w:bookmarkStart w:id="977" w:name="_Toc70439365"/>
      <w:bookmarkStart w:id="978" w:name="_Toc72849340"/>
      <w:bookmarkStart w:id="979" w:name="_Toc86332075"/>
      <w:r w:rsidRPr="008A3660">
        <w:t>Уникальный идентификатор об отказе в возбуждении ИП</w:t>
      </w:r>
      <w:bookmarkEnd w:id="976"/>
      <w:bookmarkEnd w:id="977"/>
      <w:bookmarkEnd w:id="978"/>
      <w:bookmarkEnd w:id="979"/>
    </w:p>
    <w:p w14:paraId="18E51EC3" w14:textId="77777777" w:rsidR="00934C6A" w:rsidRPr="008A3660" w:rsidRDefault="00934C6A" w:rsidP="00AB0733">
      <w:r w:rsidRPr="008A3660">
        <w:t>УИВИП состоит из 25 символов. Структура УИВИП должна соответствовать требованиям, приведенным на настоящем разделе.</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993"/>
        <w:gridCol w:w="567"/>
        <w:gridCol w:w="708"/>
        <w:gridCol w:w="709"/>
        <w:gridCol w:w="567"/>
        <w:gridCol w:w="567"/>
        <w:gridCol w:w="567"/>
        <w:gridCol w:w="567"/>
        <w:gridCol w:w="567"/>
        <w:gridCol w:w="1843"/>
        <w:gridCol w:w="1134"/>
      </w:tblGrid>
      <w:tr w:rsidR="00934C6A" w:rsidRPr="008A3660" w14:paraId="5F6921F3" w14:textId="77777777" w:rsidTr="00934C6A">
        <w:trPr>
          <w:trHeight w:val="321"/>
        </w:trPr>
        <w:tc>
          <w:tcPr>
            <w:tcW w:w="425" w:type="dxa"/>
            <w:tcBorders>
              <w:bottom w:val="single" w:sz="4" w:space="0" w:color="auto"/>
            </w:tcBorders>
            <w:shd w:val="clear" w:color="auto" w:fill="EEECE1"/>
          </w:tcPr>
          <w:p w14:paraId="28D9D2C4" w14:textId="77777777" w:rsidR="00934C6A" w:rsidRPr="008A3660" w:rsidRDefault="00934C6A" w:rsidP="00934C6A">
            <w:pPr>
              <w:spacing w:after="200"/>
              <w:ind w:firstLine="0"/>
              <w:jc w:val="left"/>
              <w:rPr>
                <w:rFonts w:ascii="Times New Roman" w:eastAsia="Calibri" w:hAnsi="Times New Roman"/>
                <w:lang w:val="en-US"/>
              </w:rPr>
            </w:pPr>
            <w:r w:rsidRPr="008A3660">
              <w:rPr>
                <w:rFonts w:ascii="Times New Roman" w:eastAsia="Calibri" w:hAnsi="Times New Roman"/>
                <w:lang w:val="en-US"/>
              </w:rPr>
              <w:t>1</w:t>
            </w:r>
          </w:p>
        </w:tc>
        <w:tc>
          <w:tcPr>
            <w:tcW w:w="993" w:type="dxa"/>
            <w:shd w:val="clear" w:color="auto" w:fill="EEECE1"/>
          </w:tcPr>
          <w:p w14:paraId="47777E52" w14:textId="77777777" w:rsidR="00934C6A" w:rsidRPr="008A3660" w:rsidRDefault="00934C6A" w:rsidP="00934C6A">
            <w:pPr>
              <w:spacing w:after="200"/>
              <w:ind w:firstLine="0"/>
              <w:jc w:val="left"/>
              <w:rPr>
                <w:rFonts w:ascii="Times New Roman" w:eastAsia="Calibri" w:hAnsi="Times New Roman"/>
              </w:rPr>
            </w:pPr>
            <w:r w:rsidRPr="008A3660">
              <w:rPr>
                <w:rFonts w:ascii="Times New Roman" w:eastAsia="Calibri" w:hAnsi="Times New Roman"/>
              </w:rPr>
              <w:t>2</w:t>
            </w:r>
          </w:p>
        </w:tc>
        <w:tc>
          <w:tcPr>
            <w:tcW w:w="567" w:type="dxa"/>
            <w:shd w:val="clear" w:color="auto" w:fill="EEECE1"/>
          </w:tcPr>
          <w:p w14:paraId="4E35F6D1" w14:textId="77777777" w:rsidR="00934C6A" w:rsidRPr="008A3660" w:rsidRDefault="00934C6A" w:rsidP="00934C6A">
            <w:pPr>
              <w:spacing w:after="200"/>
              <w:ind w:firstLine="0"/>
              <w:jc w:val="left"/>
              <w:rPr>
                <w:rFonts w:ascii="Times New Roman" w:eastAsia="Calibri" w:hAnsi="Times New Roman"/>
              </w:rPr>
            </w:pPr>
            <w:r w:rsidRPr="008A3660">
              <w:rPr>
                <w:rFonts w:ascii="Times New Roman" w:eastAsia="Calibri" w:hAnsi="Times New Roman"/>
              </w:rPr>
              <w:t>…</w:t>
            </w:r>
          </w:p>
        </w:tc>
        <w:tc>
          <w:tcPr>
            <w:tcW w:w="708" w:type="dxa"/>
            <w:tcBorders>
              <w:bottom w:val="single" w:sz="4" w:space="0" w:color="auto"/>
            </w:tcBorders>
            <w:shd w:val="clear" w:color="auto" w:fill="EEECE1"/>
          </w:tcPr>
          <w:p w14:paraId="074A8067" w14:textId="77777777" w:rsidR="00934C6A" w:rsidRPr="008A3660" w:rsidRDefault="00934C6A" w:rsidP="00934C6A">
            <w:pPr>
              <w:spacing w:after="200"/>
              <w:ind w:firstLine="0"/>
              <w:jc w:val="left"/>
              <w:rPr>
                <w:rFonts w:ascii="Times New Roman" w:eastAsia="Calibri" w:hAnsi="Times New Roman"/>
              </w:rPr>
            </w:pPr>
            <w:r w:rsidRPr="008A3660">
              <w:rPr>
                <w:rFonts w:ascii="Times New Roman" w:eastAsia="Calibri" w:hAnsi="Times New Roman"/>
              </w:rPr>
              <w:t>7</w:t>
            </w:r>
          </w:p>
        </w:tc>
        <w:tc>
          <w:tcPr>
            <w:tcW w:w="709" w:type="dxa"/>
            <w:tcBorders>
              <w:bottom w:val="single" w:sz="4" w:space="0" w:color="auto"/>
            </w:tcBorders>
            <w:shd w:val="clear" w:color="auto" w:fill="EEECE1"/>
          </w:tcPr>
          <w:p w14:paraId="502CA60A" w14:textId="77777777" w:rsidR="00934C6A" w:rsidRPr="008A3660" w:rsidRDefault="00934C6A" w:rsidP="00934C6A">
            <w:pPr>
              <w:spacing w:after="200"/>
              <w:ind w:firstLine="0"/>
              <w:jc w:val="left"/>
              <w:rPr>
                <w:rFonts w:ascii="Times New Roman" w:eastAsia="Calibri" w:hAnsi="Times New Roman"/>
              </w:rPr>
            </w:pPr>
            <w:r w:rsidRPr="008A3660">
              <w:rPr>
                <w:rFonts w:ascii="Times New Roman" w:eastAsia="Calibri" w:hAnsi="Times New Roman"/>
              </w:rPr>
              <w:t>8</w:t>
            </w:r>
          </w:p>
        </w:tc>
        <w:tc>
          <w:tcPr>
            <w:tcW w:w="567" w:type="dxa"/>
            <w:tcBorders>
              <w:bottom w:val="single" w:sz="4" w:space="0" w:color="auto"/>
            </w:tcBorders>
            <w:shd w:val="clear" w:color="auto" w:fill="EEECE1"/>
          </w:tcPr>
          <w:p w14:paraId="5BEAB76E" w14:textId="77777777" w:rsidR="00934C6A" w:rsidRPr="008A3660" w:rsidRDefault="00934C6A" w:rsidP="00934C6A">
            <w:pPr>
              <w:spacing w:after="200"/>
              <w:ind w:firstLine="0"/>
              <w:jc w:val="left"/>
              <w:rPr>
                <w:rFonts w:ascii="Times New Roman" w:eastAsia="Calibri" w:hAnsi="Times New Roman"/>
              </w:rPr>
            </w:pPr>
            <w:r w:rsidRPr="008A3660">
              <w:rPr>
                <w:rFonts w:ascii="Times New Roman" w:eastAsia="Calibri" w:hAnsi="Times New Roman"/>
              </w:rPr>
              <w:t>10</w:t>
            </w:r>
          </w:p>
        </w:tc>
        <w:tc>
          <w:tcPr>
            <w:tcW w:w="567" w:type="dxa"/>
            <w:tcBorders>
              <w:bottom w:val="single" w:sz="4" w:space="0" w:color="auto"/>
            </w:tcBorders>
            <w:shd w:val="clear" w:color="auto" w:fill="EEECE1"/>
          </w:tcPr>
          <w:p w14:paraId="568BE315" w14:textId="77777777" w:rsidR="00934C6A" w:rsidRPr="008A3660" w:rsidRDefault="00934C6A" w:rsidP="00934C6A">
            <w:pPr>
              <w:spacing w:after="200"/>
              <w:ind w:firstLine="0"/>
              <w:jc w:val="left"/>
              <w:rPr>
                <w:rFonts w:ascii="Times New Roman" w:eastAsia="Calibri" w:hAnsi="Times New Roman"/>
              </w:rPr>
            </w:pPr>
            <w:r w:rsidRPr="008A3660">
              <w:rPr>
                <w:rFonts w:ascii="Times New Roman" w:eastAsia="Calibri" w:hAnsi="Times New Roman"/>
              </w:rPr>
              <w:t>…</w:t>
            </w:r>
          </w:p>
        </w:tc>
        <w:tc>
          <w:tcPr>
            <w:tcW w:w="567" w:type="dxa"/>
            <w:tcBorders>
              <w:bottom w:val="single" w:sz="4" w:space="0" w:color="auto"/>
            </w:tcBorders>
            <w:shd w:val="clear" w:color="auto" w:fill="EEECE1"/>
          </w:tcPr>
          <w:p w14:paraId="4F937A97" w14:textId="77777777" w:rsidR="00934C6A" w:rsidRPr="008A3660" w:rsidRDefault="00934C6A" w:rsidP="00934C6A">
            <w:pPr>
              <w:spacing w:after="200"/>
              <w:ind w:firstLine="0"/>
              <w:jc w:val="left"/>
              <w:rPr>
                <w:rFonts w:ascii="Times New Roman" w:eastAsia="Calibri" w:hAnsi="Times New Roman"/>
              </w:rPr>
            </w:pPr>
            <w:r w:rsidRPr="008A3660">
              <w:rPr>
                <w:rFonts w:ascii="Times New Roman" w:eastAsia="Calibri" w:hAnsi="Times New Roman"/>
              </w:rPr>
              <w:t>15</w:t>
            </w:r>
          </w:p>
        </w:tc>
        <w:tc>
          <w:tcPr>
            <w:tcW w:w="567" w:type="dxa"/>
            <w:tcBorders>
              <w:bottom w:val="single" w:sz="4" w:space="0" w:color="auto"/>
            </w:tcBorders>
            <w:shd w:val="clear" w:color="auto" w:fill="EEECE1"/>
          </w:tcPr>
          <w:p w14:paraId="67D2C427" w14:textId="77777777" w:rsidR="00934C6A" w:rsidRPr="008A3660" w:rsidRDefault="00934C6A" w:rsidP="00934C6A">
            <w:pPr>
              <w:spacing w:after="200"/>
              <w:ind w:firstLine="0"/>
              <w:jc w:val="left"/>
              <w:rPr>
                <w:rFonts w:ascii="Times New Roman" w:eastAsia="Calibri" w:hAnsi="Times New Roman"/>
              </w:rPr>
            </w:pPr>
            <w:r w:rsidRPr="008A3660">
              <w:rPr>
                <w:rFonts w:ascii="Times New Roman" w:eastAsia="Calibri" w:hAnsi="Times New Roman"/>
              </w:rPr>
              <w:t>16</w:t>
            </w:r>
          </w:p>
        </w:tc>
        <w:tc>
          <w:tcPr>
            <w:tcW w:w="567" w:type="dxa"/>
            <w:tcBorders>
              <w:bottom w:val="single" w:sz="4" w:space="0" w:color="auto"/>
            </w:tcBorders>
            <w:shd w:val="clear" w:color="auto" w:fill="EEECE1"/>
          </w:tcPr>
          <w:p w14:paraId="1BBBE915" w14:textId="77777777" w:rsidR="00934C6A" w:rsidRPr="008A3660" w:rsidRDefault="00934C6A" w:rsidP="00934C6A">
            <w:pPr>
              <w:spacing w:after="200"/>
              <w:ind w:firstLine="0"/>
              <w:jc w:val="left"/>
              <w:rPr>
                <w:rFonts w:ascii="Times New Roman" w:eastAsia="Calibri" w:hAnsi="Times New Roman"/>
              </w:rPr>
            </w:pPr>
            <w:r w:rsidRPr="008A3660">
              <w:rPr>
                <w:rFonts w:ascii="Times New Roman" w:eastAsia="Calibri" w:hAnsi="Times New Roman"/>
              </w:rPr>
              <w:t>18</w:t>
            </w:r>
          </w:p>
        </w:tc>
        <w:tc>
          <w:tcPr>
            <w:tcW w:w="1843" w:type="dxa"/>
            <w:tcBorders>
              <w:bottom w:val="single" w:sz="4" w:space="0" w:color="auto"/>
            </w:tcBorders>
            <w:shd w:val="clear" w:color="auto" w:fill="EEECE1"/>
          </w:tcPr>
          <w:p w14:paraId="12E98719" w14:textId="77777777" w:rsidR="00934C6A" w:rsidRPr="008A3660" w:rsidRDefault="00934C6A" w:rsidP="00934C6A">
            <w:pPr>
              <w:spacing w:after="200"/>
              <w:ind w:firstLine="0"/>
              <w:jc w:val="left"/>
              <w:rPr>
                <w:rFonts w:ascii="Times New Roman" w:eastAsia="Calibri" w:hAnsi="Times New Roman"/>
              </w:rPr>
            </w:pPr>
            <w:r w:rsidRPr="008A3660">
              <w:rPr>
                <w:rFonts w:ascii="Times New Roman" w:eastAsia="Calibri" w:hAnsi="Times New Roman"/>
              </w:rPr>
              <w:t>…</w:t>
            </w:r>
          </w:p>
        </w:tc>
        <w:tc>
          <w:tcPr>
            <w:tcW w:w="1134" w:type="dxa"/>
            <w:tcBorders>
              <w:bottom w:val="single" w:sz="4" w:space="0" w:color="auto"/>
            </w:tcBorders>
            <w:shd w:val="clear" w:color="auto" w:fill="EEECE1"/>
          </w:tcPr>
          <w:p w14:paraId="23F093F7" w14:textId="77777777" w:rsidR="00934C6A" w:rsidRPr="008A3660" w:rsidRDefault="00934C6A" w:rsidP="00934C6A">
            <w:pPr>
              <w:spacing w:after="200"/>
              <w:ind w:firstLine="0"/>
              <w:jc w:val="left"/>
              <w:rPr>
                <w:rFonts w:ascii="Times New Roman" w:eastAsia="Calibri" w:hAnsi="Times New Roman"/>
              </w:rPr>
            </w:pPr>
            <w:r w:rsidRPr="008A3660">
              <w:rPr>
                <w:rFonts w:ascii="Times New Roman" w:eastAsia="Calibri" w:hAnsi="Times New Roman"/>
              </w:rPr>
              <w:t>25</w:t>
            </w:r>
          </w:p>
        </w:tc>
      </w:tr>
      <w:tr w:rsidR="00934C6A" w:rsidRPr="008A3660" w14:paraId="04E0A923" w14:textId="77777777" w:rsidTr="00934C6A">
        <w:trPr>
          <w:trHeight w:val="411"/>
        </w:trPr>
        <w:tc>
          <w:tcPr>
            <w:tcW w:w="425" w:type="dxa"/>
            <w:tcBorders>
              <w:bottom w:val="single" w:sz="4" w:space="0" w:color="auto"/>
            </w:tcBorders>
            <w:shd w:val="clear" w:color="auto" w:fill="EAF1DD"/>
          </w:tcPr>
          <w:p w14:paraId="5F486275" w14:textId="77777777" w:rsidR="00934C6A" w:rsidRPr="008A3660" w:rsidRDefault="00934C6A" w:rsidP="00934C6A">
            <w:pPr>
              <w:spacing w:after="200"/>
              <w:ind w:firstLine="0"/>
              <w:jc w:val="center"/>
              <w:rPr>
                <w:rFonts w:ascii="Times New Roman" w:eastAsia="Calibri" w:hAnsi="Times New Roman"/>
                <w:b/>
              </w:rPr>
            </w:pPr>
            <w:r w:rsidRPr="008A3660">
              <w:rPr>
                <w:rFonts w:ascii="Times New Roman" w:eastAsia="Calibri" w:hAnsi="Times New Roman"/>
                <w:b/>
              </w:rPr>
              <w:t>А</w:t>
            </w:r>
          </w:p>
        </w:tc>
        <w:tc>
          <w:tcPr>
            <w:tcW w:w="2268" w:type="dxa"/>
            <w:gridSpan w:val="3"/>
            <w:tcBorders>
              <w:bottom w:val="single" w:sz="4" w:space="0" w:color="auto"/>
            </w:tcBorders>
            <w:shd w:val="clear" w:color="auto" w:fill="B8CCE4"/>
          </w:tcPr>
          <w:p w14:paraId="76F61404" w14:textId="77777777" w:rsidR="00934C6A" w:rsidRPr="008A3660" w:rsidRDefault="00934C6A" w:rsidP="00934C6A">
            <w:pPr>
              <w:spacing w:after="200"/>
              <w:ind w:firstLine="0"/>
              <w:jc w:val="center"/>
              <w:rPr>
                <w:rFonts w:ascii="Times New Roman" w:eastAsia="Calibri" w:hAnsi="Times New Roman"/>
                <w:b/>
                <w:lang w:val="en-US"/>
              </w:rPr>
            </w:pPr>
            <w:r w:rsidRPr="008A3660">
              <w:rPr>
                <w:rFonts w:ascii="Times New Roman" w:eastAsia="Calibri" w:hAnsi="Times New Roman"/>
                <w:b/>
                <w:lang w:val="en-US"/>
              </w:rPr>
              <w:t>B</w:t>
            </w:r>
          </w:p>
        </w:tc>
        <w:tc>
          <w:tcPr>
            <w:tcW w:w="2410" w:type="dxa"/>
            <w:gridSpan w:val="4"/>
            <w:tcBorders>
              <w:bottom w:val="single" w:sz="4" w:space="0" w:color="auto"/>
            </w:tcBorders>
            <w:shd w:val="clear" w:color="auto" w:fill="E5B8B7"/>
          </w:tcPr>
          <w:p w14:paraId="596AE4C6" w14:textId="77777777" w:rsidR="00934C6A" w:rsidRPr="008A3660" w:rsidRDefault="00934C6A" w:rsidP="00934C6A">
            <w:pPr>
              <w:spacing w:after="200"/>
              <w:ind w:firstLine="0"/>
              <w:jc w:val="center"/>
              <w:rPr>
                <w:rFonts w:ascii="Times New Roman" w:eastAsia="Calibri" w:hAnsi="Times New Roman"/>
                <w:b/>
              </w:rPr>
            </w:pPr>
            <w:r w:rsidRPr="008A3660">
              <w:rPr>
                <w:rFonts w:ascii="Times New Roman" w:eastAsia="Calibri" w:hAnsi="Times New Roman"/>
                <w:b/>
              </w:rPr>
              <w:t>C</w:t>
            </w:r>
          </w:p>
        </w:tc>
        <w:tc>
          <w:tcPr>
            <w:tcW w:w="4111" w:type="dxa"/>
            <w:gridSpan w:val="4"/>
            <w:tcBorders>
              <w:bottom w:val="single" w:sz="4" w:space="0" w:color="auto"/>
            </w:tcBorders>
            <w:shd w:val="clear" w:color="auto" w:fill="auto"/>
          </w:tcPr>
          <w:p w14:paraId="74D75B90" w14:textId="77777777" w:rsidR="00934C6A" w:rsidRPr="008A3660" w:rsidRDefault="00934C6A" w:rsidP="00934C6A">
            <w:pPr>
              <w:spacing w:after="200"/>
              <w:ind w:firstLine="0"/>
              <w:jc w:val="center"/>
              <w:rPr>
                <w:rFonts w:ascii="Times New Roman" w:eastAsia="Calibri" w:hAnsi="Times New Roman"/>
                <w:b/>
                <w:lang w:val="en-US"/>
              </w:rPr>
            </w:pPr>
            <w:r w:rsidRPr="008A3660">
              <w:rPr>
                <w:rFonts w:ascii="Times New Roman" w:eastAsia="Calibri" w:hAnsi="Times New Roman"/>
                <w:b/>
                <w:lang w:val="en-US"/>
              </w:rPr>
              <w:t>D</w:t>
            </w:r>
          </w:p>
        </w:tc>
      </w:tr>
    </w:tbl>
    <w:p w14:paraId="39C56713" w14:textId="77777777" w:rsidR="00934C6A" w:rsidRPr="008A3660" w:rsidRDefault="00934C6A" w:rsidP="00934C6A">
      <w:pPr>
        <w:spacing w:line="240" w:lineRule="auto"/>
        <w:ind w:left="432" w:firstLine="0"/>
        <w:jc w:val="left"/>
        <w:rPr>
          <w:rFonts w:ascii="Times New Roman" w:eastAsia="Times New Roman" w:hAnsi="Times New Roman"/>
        </w:rPr>
      </w:pPr>
    </w:p>
    <w:tbl>
      <w:tblPr>
        <w:tblStyle w:val="OTR21"/>
        <w:tblW w:w="4944" w:type="pct"/>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7"/>
        <w:gridCol w:w="8372"/>
      </w:tblGrid>
      <w:tr w:rsidR="00934C6A" w:rsidRPr="008A3660" w14:paraId="07BBA28C" w14:textId="77777777" w:rsidTr="009E7EEB">
        <w:trPr>
          <w:trHeight w:val="100"/>
        </w:trPr>
        <w:tc>
          <w:tcPr>
            <w:tcW w:w="333" w:type="pct"/>
            <w:tcBorders>
              <w:bottom w:val="single" w:sz="4" w:space="0" w:color="auto"/>
            </w:tcBorders>
          </w:tcPr>
          <w:p w14:paraId="6510290E" w14:textId="77777777" w:rsidR="00934C6A" w:rsidRPr="008A3660" w:rsidRDefault="00934C6A" w:rsidP="00AB0733">
            <w:pPr>
              <w:keepNext/>
              <w:keepLines/>
              <w:spacing w:after="120"/>
              <w:ind w:firstLine="0"/>
              <w:rPr>
                <w:rFonts w:ascii="Times New Roman" w:eastAsia="Times New Roman" w:hAnsi="Times New Roman"/>
                <w:b/>
                <w:bCs/>
              </w:rPr>
            </w:pPr>
            <w:r w:rsidRPr="008A3660">
              <w:rPr>
                <w:rFonts w:ascii="Times New Roman" w:eastAsia="Times New Roman" w:hAnsi="Times New Roman"/>
                <w:b/>
                <w:bCs/>
              </w:rPr>
              <w:lastRenderedPageBreak/>
              <w:t>А</w:t>
            </w:r>
          </w:p>
        </w:tc>
        <w:tc>
          <w:tcPr>
            <w:tcW w:w="4667" w:type="pct"/>
            <w:tcBorders>
              <w:bottom w:val="single" w:sz="4" w:space="0" w:color="auto"/>
            </w:tcBorders>
          </w:tcPr>
          <w:p w14:paraId="3803E02B" w14:textId="77777777" w:rsidR="00934C6A" w:rsidRPr="008A3660" w:rsidRDefault="00934C6A" w:rsidP="00AB0733">
            <w:pPr>
              <w:pStyle w:val="112"/>
              <w:rPr>
                <w:sz w:val="24"/>
                <w:lang w:val="en-US"/>
              </w:rPr>
            </w:pPr>
            <w:r w:rsidRPr="008A3660">
              <w:rPr>
                <w:sz w:val="24"/>
              </w:rPr>
              <w:t>Значение «</w:t>
            </w:r>
            <w:r w:rsidRPr="008A3660">
              <w:rPr>
                <w:sz w:val="24"/>
                <w:lang w:val="en-US"/>
              </w:rPr>
              <w:t>F</w:t>
            </w:r>
            <w:r w:rsidRPr="008A3660">
              <w:rPr>
                <w:sz w:val="24"/>
              </w:rPr>
              <w:t>»</w:t>
            </w:r>
          </w:p>
        </w:tc>
      </w:tr>
      <w:tr w:rsidR="00934C6A" w:rsidRPr="008A3660" w14:paraId="6C947CC6" w14:textId="77777777" w:rsidTr="009E7EEB">
        <w:trPr>
          <w:trHeight w:val="390"/>
        </w:trPr>
        <w:tc>
          <w:tcPr>
            <w:tcW w:w="333" w:type="pct"/>
            <w:tcBorders>
              <w:bottom w:val="single" w:sz="4" w:space="0" w:color="auto"/>
            </w:tcBorders>
          </w:tcPr>
          <w:p w14:paraId="44578EEE" w14:textId="77777777" w:rsidR="00934C6A" w:rsidRPr="008A3660" w:rsidRDefault="00934C6A" w:rsidP="00AB0733">
            <w:pPr>
              <w:keepNext/>
              <w:keepLines/>
              <w:spacing w:after="120"/>
              <w:ind w:firstLine="0"/>
              <w:rPr>
                <w:rFonts w:ascii="Times New Roman" w:eastAsia="Times New Roman" w:hAnsi="Times New Roman"/>
                <w:b/>
                <w:bCs/>
              </w:rPr>
            </w:pPr>
            <w:r w:rsidRPr="008A3660">
              <w:rPr>
                <w:rFonts w:ascii="Times New Roman" w:eastAsia="Times New Roman" w:hAnsi="Times New Roman"/>
                <w:b/>
                <w:bCs/>
              </w:rPr>
              <w:t>В</w:t>
            </w:r>
          </w:p>
        </w:tc>
        <w:tc>
          <w:tcPr>
            <w:tcW w:w="4667" w:type="pct"/>
            <w:tcBorders>
              <w:bottom w:val="single" w:sz="4" w:space="0" w:color="auto"/>
            </w:tcBorders>
          </w:tcPr>
          <w:p w14:paraId="6E131188" w14:textId="77777777" w:rsidR="00934C6A" w:rsidRPr="008A3660" w:rsidRDefault="00934C6A" w:rsidP="00AB0733">
            <w:pPr>
              <w:pStyle w:val="112"/>
              <w:rPr>
                <w:sz w:val="24"/>
              </w:rPr>
            </w:pPr>
            <w:r w:rsidRPr="008A3660">
              <w:rPr>
                <w:sz w:val="24"/>
              </w:rPr>
              <w:t>УРН участника, сформировавшего извещение</w:t>
            </w:r>
          </w:p>
        </w:tc>
      </w:tr>
      <w:tr w:rsidR="00934C6A" w:rsidRPr="008A3660" w14:paraId="3C689E27" w14:textId="77777777" w:rsidTr="009E7EEB">
        <w:tc>
          <w:tcPr>
            <w:tcW w:w="333" w:type="pct"/>
            <w:tcBorders>
              <w:top w:val="single" w:sz="4" w:space="0" w:color="auto"/>
              <w:bottom w:val="single" w:sz="4" w:space="0" w:color="auto"/>
            </w:tcBorders>
          </w:tcPr>
          <w:p w14:paraId="1783A733" w14:textId="77777777" w:rsidR="00934C6A" w:rsidRPr="008A3660" w:rsidRDefault="00934C6A" w:rsidP="00AB0733">
            <w:pPr>
              <w:keepNext/>
              <w:keepLines/>
              <w:spacing w:after="120"/>
              <w:ind w:firstLine="0"/>
              <w:rPr>
                <w:rFonts w:ascii="Times New Roman" w:eastAsia="Times New Roman" w:hAnsi="Times New Roman"/>
                <w:b/>
                <w:bCs/>
              </w:rPr>
            </w:pPr>
            <w:r w:rsidRPr="008A3660">
              <w:rPr>
                <w:rFonts w:ascii="Times New Roman" w:eastAsia="Times New Roman" w:hAnsi="Times New Roman"/>
                <w:b/>
                <w:bCs/>
              </w:rPr>
              <w:t>C</w:t>
            </w:r>
          </w:p>
        </w:tc>
        <w:tc>
          <w:tcPr>
            <w:tcW w:w="4667" w:type="pct"/>
            <w:tcBorders>
              <w:top w:val="single" w:sz="4" w:space="0" w:color="auto"/>
              <w:bottom w:val="single" w:sz="4" w:space="0" w:color="auto"/>
            </w:tcBorders>
          </w:tcPr>
          <w:p w14:paraId="30B21F54" w14:textId="77777777" w:rsidR="00934C6A" w:rsidRPr="008A3660" w:rsidRDefault="00934C6A" w:rsidP="00AB0733">
            <w:pPr>
              <w:pStyle w:val="112"/>
              <w:rPr>
                <w:sz w:val="24"/>
              </w:rPr>
            </w:pPr>
            <w:r w:rsidRPr="008A3660">
              <w:rPr>
                <w:sz w:val="24"/>
              </w:rPr>
              <w:t>Дата извещения об отказе в возбуждении ИП в формате «ДДММГГГГ»</w:t>
            </w:r>
          </w:p>
        </w:tc>
      </w:tr>
      <w:tr w:rsidR="00934C6A" w:rsidRPr="008A3660" w14:paraId="42FC2AFF" w14:textId="77777777" w:rsidTr="009E7EEB">
        <w:tc>
          <w:tcPr>
            <w:tcW w:w="333" w:type="pct"/>
            <w:tcBorders>
              <w:top w:val="single" w:sz="4" w:space="0" w:color="auto"/>
            </w:tcBorders>
          </w:tcPr>
          <w:p w14:paraId="14880055" w14:textId="77777777" w:rsidR="00934C6A" w:rsidRPr="008A3660" w:rsidRDefault="00934C6A" w:rsidP="00AB0733">
            <w:pPr>
              <w:keepNext/>
              <w:keepLines/>
              <w:spacing w:after="120"/>
              <w:ind w:firstLine="0"/>
              <w:rPr>
                <w:rFonts w:ascii="Times New Roman" w:eastAsia="Times New Roman" w:hAnsi="Times New Roman"/>
                <w:b/>
                <w:bCs/>
              </w:rPr>
            </w:pPr>
            <w:r w:rsidRPr="008A3660">
              <w:rPr>
                <w:rFonts w:ascii="Times New Roman" w:eastAsia="Times New Roman" w:hAnsi="Times New Roman"/>
                <w:b/>
                <w:bCs/>
              </w:rPr>
              <w:t>D</w:t>
            </w:r>
          </w:p>
        </w:tc>
        <w:tc>
          <w:tcPr>
            <w:tcW w:w="4667" w:type="pct"/>
            <w:tcBorders>
              <w:top w:val="single" w:sz="4" w:space="0" w:color="auto"/>
            </w:tcBorders>
          </w:tcPr>
          <w:p w14:paraId="40817F44" w14:textId="77777777" w:rsidR="00934C6A" w:rsidRPr="008A3660" w:rsidRDefault="00934C6A" w:rsidP="00AB0733">
            <w:pPr>
              <w:pStyle w:val="112"/>
              <w:rPr>
                <w:sz w:val="24"/>
              </w:rPr>
            </w:pPr>
            <w:r w:rsidRPr="008A3660">
              <w:rPr>
                <w:sz w:val="24"/>
              </w:rPr>
              <w:t>Уникальный номер извещения об отказе в возбуждении ИП в учетной системе участника (ФССП России). Номер слева дополняется нулями до 10 цифр.</w:t>
            </w:r>
          </w:p>
        </w:tc>
      </w:tr>
    </w:tbl>
    <w:p w14:paraId="51C422F3" w14:textId="77777777" w:rsidR="00934C6A" w:rsidRPr="008A3660" w:rsidRDefault="00934C6A" w:rsidP="004F0B0B">
      <w:pPr>
        <w:keepNext/>
        <w:keepLines/>
        <w:spacing w:line="240" w:lineRule="auto"/>
        <w:ind w:firstLine="720"/>
        <w:jc w:val="left"/>
        <w:rPr>
          <w:rFonts w:ascii="Times New Roman" w:eastAsia="Times New Roman" w:hAnsi="Times New Roman"/>
        </w:rPr>
      </w:pPr>
    </w:p>
    <w:p w14:paraId="632FBB23" w14:textId="0670F617" w:rsidR="000D3DC1" w:rsidRPr="008A3660" w:rsidRDefault="0065029C" w:rsidP="004F711B">
      <w:pPr>
        <w:pStyle w:val="20"/>
        <w:rPr>
          <w:lang w:eastAsia="ru-RU"/>
        </w:rPr>
      </w:pPr>
      <w:bookmarkStart w:id="980" w:name="_Toc86332076"/>
      <w:r w:rsidRPr="008A3660">
        <w:rPr>
          <w:lang w:eastAsia="ru-RU"/>
        </w:rPr>
        <w:t>Уникальный и</w:t>
      </w:r>
      <w:r w:rsidR="000D3DC1" w:rsidRPr="008A3660">
        <w:rPr>
          <w:lang w:eastAsia="ru-RU"/>
        </w:rPr>
        <w:t>дентификатор услуги</w:t>
      </w:r>
      <w:bookmarkEnd w:id="959"/>
      <w:bookmarkEnd w:id="980"/>
    </w:p>
    <w:p w14:paraId="392B095A" w14:textId="79041525" w:rsidR="000D3DC1" w:rsidRPr="008A3660" w:rsidRDefault="000D3DC1" w:rsidP="0074431C">
      <w:pPr>
        <w:keepNext/>
      </w:pPr>
      <w:r w:rsidRPr="008A3660">
        <w:rPr>
          <w:lang w:val="x-none"/>
        </w:rPr>
        <w:t xml:space="preserve">В качестве </w:t>
      </w:r>
      <w:r w:rsidRPr="008A3660">
        <w:t xml:space="preserve">идентификатора услуги Поставщика </w:t>
      </w:r>
      <w:r w:rsidRPr="008A3660">
        <w:rPr>
          <w:lang w:val="x-none"/>
        </w:rPr>
        <w:t>используется</w:t>
      </w:r>
      <w:r w:rsidRPr="008A3660">
        <w:t xml:space="preserve"> идентификатор, формируемый по следующему алгоритму:</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8" w:type="dxa"/>
          <w:right w:w="28" w:type="dxa"/>
        </w:tblCellMar>
        <w:tblLook w:val="01E0" w:firstRow="1" w:lastRow="1" w:firstColumn="1" w:lastColumn="1" w:noHBand="0" w:noVBand="0"/>
      </w:tblPr>
      <w:tblGrid>
        <w:gridCol w:w="452"/>
        <w:gridCol w:w="450"/>
        <w:gridCol w:w="452"/>
        <w:gridCol w:w="452"/>
        <w:gridCol w:w="451"/>
        <w:gridCol w:w="443"/>
        <w:gridCol w:w="451"/>
        <w:gridCol w:w="454"/>
        <w:gridCol w:w="453"/>
        <w:gridCol w:w="458"/>
        <w:gridCol w:w="453"/>
        <w:gridCol w:w="454"/>
        <w:gridCol w:w="453"/>
        <w:gridCol w:w="453"/>
        <w:gridCol w:w="454"/>
        <w:gridCol w:w="453"/>
        <w:gridCol w:w="453"/>
        <w:gridCol w:w="453"/>
        <w:gridCol w:w="494"/>
        <w:gridCol w:w="415"/>
      </w:tblGrid>
      <w:tr w:rsidR="00DF48C1" w:rsidRPr="008A3660" w14:paraId="61849FA0" w14:textId="77777777" w:rsidTr="004611BF">
        <w:tc>
          <w:tcPr>
            <w:tcW w:w="250" w:type="pct"/>
            <w:tcBorders>
              <w:bottom w:val="single" w:sz="4" w:space="0" w:color="auto"/>
            </w:tcBorders>
            <w:shd w:val="clear" w:color="auto" w:fill="F2F2F2"/>
            <w:vAlign w:val="center"/>
          </w:tcPr>
          <w:p w14:paraId="7B95447A" w14:textId="77777777" w:rsidR="00091C2E" w:rsidRPr="008A3660" w:rsidRDefault="00091C2E" w:rsidP="0074431C">
            <w:pPr>
              <w:keepNext/>
              <w:keepLines/>
              <w:spacing w:after="200"/>
              <w:ind w:firstLine="0"/>
              <w:rPr>
                <w:rFonts w:ascii="Times New Roman" w:eastAsia="Times New Roman" w:hAnsi="Times New Roman"/>
              </w:rPr>
            </w:pPr>
            <w:r w:rsidRPr="008A3660">
              <w:rPr>
                <w:rFonts w:ascii="Times New Roman" w:eastAsia="Times New Roman" w:hAnsi="Times New Roman"/>
              </w:rPr>
              <w:t>1</w:t>
            </w:r>
          </w:p>
        </w:tc>
        <w:tc>
          <w:tcPr>
            <w:tcW w:w="249" w:type="pct"/>
            <w:tcBorders>
              <w:bottom w:val="single" w:sz="4" w:space="0" w:color="auto"/>
            </w:tcBorders>
            <w:shd w:val="clear" w:color="auto" w:fill="F2F2F2"/>
            <w:vAlign w:val="center"/>
          </w:tcPr>
          <w:p w14:paraId="287101C5" w14:textId="77777777" w:rsidR="00091C2E" w:rsidRPr="008A3660" w:rsidRDefault="00091C2E" w:rsidP="0074431C">
            <w:pPr>
              <w:keepNext/>
              <w:keepLines/>
              <w:spacing w:after="200"/>
              <w:ind w:firstLine="0"/>
              <w:rPr>
                <w:rFonts w:ascii="Times New Roman" w:eastAsia="Times New Roman" w:hAnsi="Times New Roman"/>
              </w:rPr>
            </w:pPr>
            <w:r w:rsidRPr="008A3660">
              <w:rPr>
                <w:rFonts w:ascii="Times New Roman" w:eastAsia="Times New Roman" w:hAnsi="Times New Roman"/>
              </w:rPr>
              <w:t>2</w:t>
            </w:r>
          </w:p>
        </w:tc>
        <w:tc>
          <w:tcPr>
            <w:tcW w:w="250" w:type="pct"/>
            <w:tcBorders>
              <w:bottom w:val="single" w:sz="4" w:space="0" w:color="auto"/>
            </w:tcBorders>
            <w:shd w:val="clear" w:color="auto" w:fill="F2F2F2"/>
            <w:vAlign w:val="center"/>
          </w:tcPr>
          <w:p w14:paraId="125DA960" w14:textId="77777777" w:rsidR="00091C2E" w:rsidRPr="008A3660" w:rsidRDefault="00091C2E" w:rsidP="0074431C">
            <w:pPr>
              <w:keepNext/>
              <w:keepLines/>
              <w:spacing w:after="200"/>
              <w:ind w:firstLine="0"/>
              <w:rPr>
                <w:rFonts w:ascii="Times New Roman" w:eastAsia="Times New Roman" w:hAnsi="Times New Roman"/>
              </w:rPr>
            </w:pPr>
            <w:r w:rsidRPr="008A3660">
              <w:rPr>
                <w:rFonts w:ascii="Times New Roman" w:eastAsia="Times New Roman" w:hAnsi="Times New Roman"/>
              </w:rPr>
              <w:t>3</w:t>
            </w:r>
          </w:p>
        </w:tc>
        <w:tc>
          <w:tcPr>
            <w:tcW w:w="250" w:type="pct"/>
            <w:shd w:val="clear" w:color="auto" w:fill="F2F2F2"/>
            <w:vAlign w:val="center"/>
          </w:tcPr>
          <w:p w14:paraId="2E37944E" w14:textId="77777777" w:rsidR="00091C2E" w:rsidRPr="008A3660" w:rsidRDefault="00091C2E" w:rsidP="0074431C">
            <w:pPr>
              <w:keepNext/>
              <w:keepLines/>
              <w:spacing w:after="200"/>
              <w:ind w:firstLine="0"/>
              <w:rPr>
                <w:rFonts w:ascii="Times New Roman" w:eastAsia="Times New Roman" w:hAnsi="Times New Roman"/>
              </w:rPr>
            </w:pPr>
            <w:r w:rsidRPr="008A3660">
              <w:rPr>
                <w:rFonts w:ascii="Times New Roman" w:eastAsia="Times New Roman" w:hAnsi="Times New Roman"/>
              </w:rPr>
              <w:t>4</w:t>
            </w:r>
          </w:p>
        </w:tc>
        <w:tc>
          <w:tcPr>
            <w:tcW w:w="249" w:type="pct"/>
            <w:shd w:val="clear" w:color="auto" w:fill="F2F2F2"/>
            <w:vAlign w:val="center"/>
          </w:tcPr>
          <w:p w14:paraId="2541324E" w14:textId="77777777" w:rsidR="00091C2E" w:rsidRPr="008A3660" w:rsidRDefault="00091C2E" w:rsidP="0074431C">
            <w:pPr>
              <w:keepNext/>
              <w:keepLines/>
              <w:spacing w:after="200"/>
              <w:ind w:firstLine="0"/>
              <w:rPr>
                <w:rFonts w:ascii="Times New Roman" w:eastAsia="Times New Roman" w:hAnsi="Times New Roman"/>
              </w:rPr>
            </w:pPr>
            <w:r w:rsidRPr="008A3660">
              <w:rPr>
                <w:rFonts w:ascii="Times New Roman" w:eastAsia="Times New Roman" w:hAnsi="Times New Roman"/>
              </w:rPr>
              <w:t>5</w:t>
            </w:r>
          </w:p>
        </w:tc>
        <w:tc>
          <w:tcPr>
            <w:tcW w:w="245" w:type="pct"/>
            <w:shd w:val="clear" w:color="auto" w:fill="F2F2F2"/>
            <w:vAlign w:val="center"/>
          </w:tcPr>
          <w:p w14:paraId="51339621" w14:textId="77777777" w:rsidR="00091C2E" w:rsidRPr="008A3660" w:rsidRDefault="00091C2E" w:rsidP="0074431C">
            <w:pPr>
              <w:keepNext/>
              <w:keepLines/>
              <w:spacing w:after="200"/>
              <w:ind w:firstLine="0"/>
              <w:rPr>
                <w:rFonts w:ascii="Times New Roman" w:eastAsia="Times New Roman" w:hAnsi="Times New Roman"/>
              </w:rPr>
            </w:pPr>
            <w:r w:rsidRPr="008A3660">
              <w:rPr>
                <w:rFonts w:ascii="Times New Roman" w:eastAsia="Times New Roman" w:hAnsi="Times New Roman"/>
              </w:rPr>
              <w:t>6</w:t>
            </w:r>
          </w:p>
        </w:tc>
        <w:tc>
          <w:tcPr>
            <w:tcW w:w="249" w:type="pct"/>
            <w:shd w:val="clear" w:color="auto" w:fill="F2F2F2"/>
            <w:vAlign w:val="center"/>
          </w:tcPr>
          <w:p w14:paraId="431347E1" w14:textId="77777777" w:rsidR="00091C2E" w:rsidRPr="008A3660" w:rsidRDefault="00091C2E" w:rsidP="0074431C">
            <w:pPr>
              <w:keepNext/>
              <w:keepLines/>
              <w:spacing w:after="200"/>
              <w:ind w:firstLine="0"/>
              <w:rPr>
                <w:rFonts w:ascii="Times New Roman" w:eastAsia="Times New Roman" w:hAnsi="Times New Roman"/>
              </w:rPr>
            </w:pPr>
            <w:r w:rsidRPr="008A3660">
              <w:rPr>
                <w:rFonts w:ascii="Times New Roman" w:eastAsia="Times New Roman" w:hAnsi="Times New Roman"/>
              </w:rPr>
              <w:t>7</w:t>
            </w:r>
          </w:p>
        </w:tc>
        <w:tc>
          <w:tcPr>
            <w:tcW w:w="251" w:type="pct"/>
            <w:shd w:val="clear" w:color="auto" w:fill="F2F2F2"/>
            <w:vAlign w:val="center"/>
          </w:tcPr>
          <w:p w14:paraId="55B95F0D" w14:textId="77777777" w:rsidR="00091C2E" w:rsidRPr="008A3660" w:rsidRDefault="00091C2E" w:rsidP="0074431C">
            <w:pPr>
              <w:keepNext/>
              <w:keepLines/>
              <w:spacing w:after="200"/>
              <w:ind w:firstLine="0"/>
              <w:rPr>
                <w:rFonts w:ascii="Times New Roman" w:eastAsia="Times New Roman" w:hAnsi="Times New Roman"/>
              </w:rPr>
            </w:pPr>
            <w:r w:rsidRPr="008A3660">
              <w:rPr>
                <w:rFonts w:ascii="Times New Roman" w:eastAsia="Times New Roman" w:hAnsi="Times New Roman"/>
              </w:rPr>
              <w:t>8</w:t>
            </w:r>
          </w:p>
        </w:tc>
        <w:tc>
          <w:tcPr>
            <w:tcW w:w="250" w:type="pct"/>
            <w:shd w:val="clear" w:color="auto" w:fill="F2F2F2"/>
            <w:vAlign w:val="center"/>
          </w:tcPr>
          <w:p w14:paraId="4380472B" w14:textId="77777777" w:rsidR="00091C2E" w:rsidRPr="008A3660" w:rsidRDefault="00091C2E" w:rsidP="0074431C">
            <w:pPr>
              <w:keepNext/>
              <w:keepLines/>
              <w:spacing w:after="200"/>
              <w:ind w:firstLine="0"/>
              <w:rPr>
                <w:rFonts w:ascii="Times New Roman" w:eastAsia="Times New Roman" w:hAnsi="Times New Roman"/>
              </w:rPr>
            </w:pPr>
            <w:r w:rsidRPr="008A3660">
              <w:rPr>
                <w:rFonts w:ascii="Times New Roman" w:eastAsia="Times New Roman" w:hAnsi="Times New Roman"/>
              </w:rPr>
              <w:t>9</w:t>
            </w:r>
          </w:p>
        </w:tc>
        <w:tc>
          <w:tcPr>
            <w:tcW w:w="253" w:type="pct"/>
            <w:shd w:val="clear" w:color="auto" w:fill="F2F2F2"/>
            <w:vAlign w:val="center"/>
          </w:tcPr>
          <w:p w14:paraId="2B372778" w14:textId="77777777" w:rsidR="00091C2E" w:rsidRPr="008A3660" w:rsidRDefault="00091C2E" w:rsidP="0074431C">
            <w:pPr>
              <w:keepNext/>
              <w:keepLines/>
              <w:spacing w:after="200"/>
              <w:ind w:firstLine="0"/>
              <w:rPr>
                <w:rFonts w:ascii="Times New Roman" w:eastAsia="Times New Roman" w:hAnsi="Times New Roman"/>
              </w:rPr>
            </w:pPr>
            <w:r w:rsidRPr="008A3660">
              <w:rPr>
                <w:rFonts w:ascii="Times New Roman" w:eastAsia="Times New Roman" w:hAnsi="Times New Roman"/>
              </w:rPr>
              <w:t>10</w:t>
            </w:r>
          </w:p>
        </w:tc>
        <w:tc>
          <w:tcPr>
            <w:tcW w:w="250" w:type="pct"/>
            <w:shd w:val="clear" w:color="auto" w:fill="F2F2F2"/>
            <w:vAlign w:val="center"/>
          </w:tcPr>
          <w:p w14:paraId="7DF2012E" w14:textId="77777777" w:rsidR="00091C2E" w:rsidRPr="008A3660" w:rsidRDefault="00091C2E" w:rsidP="0074431C">
            <w:pPr>
              <w:keepNext/>
              <w:keepLines/>
              <w:spacing w:after="200"/>
              <w:ind w:firstLine="0"/>
              <w:rPr>
                <w:rFonts w:ascii="Times New Roman" w:eastAsia="Times New Roman" w:hAnsi="Times New Roman"/>
              </w:rPr>
            </w:pPr>
            <w:r w:rsidRPr="008A3660">
              <w:rPr>
                <w:rFonts w:ascii="Times New Roman" w:eastAsia="Times New Roman" w:hAnsi="Times New Roman"/>
              </w:rPr>
              <w:t>11</w:t>
            </w:r>
          </w:p>
        </w:tc>
        <w:tc>
          <w:tcPr>
            <w:tcW w:w="251" w:type="pct"/>
            <w:tcBorders>
              <w:right w:val="single" w:sz="4" w:space="0" w:color="auto"/>
            </w:tcBorders>
            <w:shd w:val="clear" w:color="auto" w:fill="F2F2F2"/>
            <w:vAlign w:val="center"/>
          </w:tcPr>
          <w:p w14:paraId="482432B4" w14:textId="77777777" w:rsidR="00091C2E" w:rsidRPr="008A3660" w:rsidRDefault="00091C2E" w:rsidP="0074431C">
            <w:pPr>
              <w:keepNext/>
              <w:keepLines/>
              <w:spacing w:after="200"/>
              <w:ind w:firstLine="0"/>
              <w:rPr>
                <w:rFonts w:ascii="Times New Roman" w:eastAsia="Times New Roman" w:hAnsi="Times New Roman"/>
              </w:rPr>
            </w:pPr>
            <w:r w:rsidRPr="008A3660">
              <w:rPr>
                <w:rFonts w:ascii="Times New Roman" w:eastAsia="Times New Roman" w:hAnsi="Times New Roman"/>
              </w:rPr>
              <w:t>12</w:t>
            </w:r>
          </w:p>
        </w:tc>
        <w:tc>
          <w:tcPr>
            <w:tcW w:w="250" w:type="pct"/>
            <w:tcBorders>
              <w:left w:val="single" w:sz="4" w:space="0" w:color="auto"/>
            </w:tcBorders>
            <w:shd w:val="clear" w:color="auto" w:fill="F2F2F2"/>
            <w:vAlign w:val="center"/>
          </w:tcPr>
          <w:p w14:paraId="2FB9F9EF" w14:textId="77777777" w:rsidR="00091C2E" w:rsidRPr="008A3660" w:rsidRDefault="00091C2E" w:rsidP="0074431C">
            <w:pPr>
              <w:keepNext/>
              <w:keepLines/>
              <w:spacing w:after="200"/>
              <w:ind w:firstLine="0"/>
              <w:rPr>
                <w:rFonts w:ascii="Times New Roman" w:eastAsia="Times New Roman" w:hAnsi="Times New Roman"/>
              </w:rPr>
            </w:pPr>
            <w:r w:rsidRPr="008A3660">
              <w:rPr>
                <w:rFonts w:ascii="Times New Roman" w:eastAsia="Times New Roman" w:hAnsi="Times New Roman"/>
              </w:rPr>
              <w:t>13</w:t>
            </w:r>
          </w:p>
        </w:tc>
        <w:tc>
          <w:tcPr>
            <w:tcW w:w="250" w:type="pct"/>
            <w:shd w:val="clear" w:color="auto" w:fill="F2F2F2"/>
            <w:vAlign w:val="center"/>
          </w:tcPr>
          <w:p w14:paraId="0CB617CD" w14:textId="77777777" w:rsidR="00091C2E" w:rsidRPr="008A3660" w:rsidRDefault="00091C2E" w:rsidP="0074431C">
            <w:pPr>
              <w:keepNext/>
              <w:keepLines/>
              <w:spacing w:after="200"/>
              <w:ind w:firstLine="0"/>
              <w:rPr>
                <w:rFonts w:ascii="Times New Roman" w:eastAsia="Times New Roman" w:hAnsi="Times New Roman"/>
              </w:rPr>
            </w:pPr>
            <w:r w:rsidRPr="008A3660">
              <w:rPr>
                <w:rFonts w:ascii="Times New Roman" w:eastAsia="Times New Roman" w:hAnsi="Times New Roman"/>
              </w:rPr>
              <w:t>14</w:t>
            </w:r>
          </w:p>
        </w:tc>
        <w:tc>
          <w:tcPr>
            <w:tcW w:w="251" w:type="pct"/>
            <w:shd w:val="clear" w:color="auto" w:fill="F2F2F2"/>
            <w:vAlign w:val="center"/>
          </w:tcPr>
          <w:p w14:paraId="40BBBC02" w14:textId="77777777" w:rsidR="00091C2E" w:rsidRPr="008A3660" w:rsidRDefault="00091C2E" w:rsidP="0074431C">
            <w:pPr>
              <w:keepNext/>
              <w:keepLines/>
              <w:spacing w:after="200"/>
              <w:ind w:firstLine="0"/>
              <w:rPr>
                <w:rFonts w:ascii="Times New Roman" w:eastAsia="Times New Roman" w:hAnsi="Times New Roman"/>
              </w:rPr>
            </w:pPr>
            <w:r w:rsidRPr="008A3660">
              <w:rPr>
                <w:rFonts w:ascii="Times New Roman" w:eastAsia="Times New Roman" w:hAnsi="Times New Roman"/>
              </w:rPr>
              <w:t>15</w:t>
            </w:r>
          </w:p>
        </w:tc>
        <w:tc>
          <w:tcPr>
            <w:tcW w:w="250" w:type="pct"/>
            <w:shd w:val="clear" w:color="auto" w:fill="F2F2F2"/>
            <w:vAlign w:val="center"/>
          </w:tcPr>
          <w:p w14:paraId="7D287CD4" w14:textId="77777777" w:rsidR="00091C2E" w:rsidRPr="008A3660" w:rsidRDefault="00091C2E" w:rsidP="0074431C">
            <w:pPr>
              <w:keepNext/>
              <w:keepLines/>
              <w:spacing w:after="200"/>
              <w:ind w:firstLine="0"/>
              <w:rPr>
                <w:rFonts w:ascii="Times New Roman" w:eastAsia="Times New Roman" w:hAnsi="Times New Roman"/>
              </w:rPr>
            </w:pPr>
            <w:r w:rsidRPr="008A3660">
              <w:rPr>
                <w:rFonts w:ascii="Times New Roman" w:eastAsia="Times New Roman" w:hAnsi="Times New Roman"/>
              </w:rPr>
              <w:t>16</w:t>
            </w:r>
          </w:p>
        </w:tc>
        <w:tc>
          <w:tcPr>
            <w:tcW w:w="250" w:type="pct"/>
            <w:shd w:val="clear" w:color="auto" w:fill="F2F2F2"/>
            <w:vAlign w:val="center"/>
          </w:tcPr>
          <w:p w14:paraId="1549C4A2" w14:textId="77777777" w:rsidR="00091C2E" w:rsidRPr="008A3660" w:rsidRDefault="00091C2E" w:rsidP="0074431C">
            <w:pPr>
              <w:keepNext/>
              <w:keepLines/>
              <w:spacing w:after="200"/>
              <w:ind w:firstLine="0"/>
              <w:rPr>
                <w:rFonts w:ascii="Times New Roman" w:eastAsia="Times New Roman" w:hAnsi="Times New Roman"/>
              </w:rPr>
            </w:pPr>
            <w:r w:rsidRPr="008A3660">
              <w:rPr>
                <w:rFonts w:ascii="Times New Roman" w:eastAsia="Times New Roman" w:hAnsi="Times New Roman"/>
              </w:rPr>
              <w:t>17</w:t>
            </w:r>
          </w:p>
        </w:tc>
        <w:tc>
          <w:tcPr>
            <w:tcW w:w="250" w:type="pct"/>
            <w:shd w:val="clear" w:color="auto" w:fill="F2F2F2"/>
            <w:vAlign w:val="center"/>
          </w:tcPr>
          <w:p w14:paraId="4A0938D1" w14:textId="77777777" w:rsidR="00091C2E" w:rsidRPr="008A3660" w:rsidRDefault="00091C2E" w:rsidP="0074431C">
            <w:pPr>
              <w:keepNext/>
              <w:keepLines/>
              <w:spacing w:after="200"/>
              <w:ind w:firstLine="0"/>
              <w:rPr>
                <w:rFonts w:ascii="Times New Roman" w:eastAsia="Times New Roman" w:hAnsi="Times New Roman"/>
              </w:rPr>
            </w:pPr>
            <w:r w:rsidRPr="008A3660">
              <w:rPr>
                <w:rFonts w:ascii="Times New Roman" w:eastAsia="Times New Roman" w:hAnsi="Times New Roman"/>
              </w:rPr>
              <w:t>18</w:t>
            </w:r>
          </w:p>
        </w:tc>
        <w:tc>
          <w:tcPr>
            <w:tcW w:w="273" w:type="pct"/>
            <w:tcBorders>
              <w:right w:val="single" w:sz="4" w:space="0" w:color="auto"/>
            </w:tcBorders>
            <w:shd w:val="clear" w:color="auto" w:fill="F2F2F2"/>
            <w:vAlign w:val="center"/>
          </w:tcPr>
          <w:p w14:paraId="5ED58C15" w14:textId="77777777" w:rsidR="00091C2E" w:rsidRPr="008A3660" w:rsidRDefault="00091C2E" w:rsidP="0074431C">
            <w:pPr>
              <w:keepNext/>
              <w:keepLines/>
              <w:spacing w:after="200"/>
              <w:ind w:firstLine="0"/>
              <w:rPr>
                <w:rFonts w:ascii="Times New Roman" w:eastAsia="Times New Roman" w:hAnsi="Times New Roman"/>
              </w:rPr>
            </w:pPr>
            <w:r w:rsidRPr="008A3660">
              <w:rPr>
                <w:rFonts w:ascii="Times New Roman" w:eastAsia="Times New Roman" w:hAnsi="Times New Roman"/>
              </w:rPr>
              <w:t>19</w:t>
            </w:r>
          </w:p>
        </w:tc>
        <w:tc>
          <w:tcPr>
            <w:tcW w:w="229" w:type="pct"/>
            <w:tcBorders>
              <w:left w:val="single" w:sz="4" w:space="0" w:color="auto"/>
            </w:tcBorders>
            <w:shd w:val="clear" w:color="auto" w:fill="F2F2F2"/>
            <w:vAlign w:val="center"/>
          </w:tcPr>
          <w:p w14:paraId="416BD985" w14:textId="77777777" w:rsidR="00091C2E" w:rsidRPr="008A3660" w:rsidRDefault="00091C2E" w:rsidP="0074431C">
            <w:pPr>
              <w:keepNext/>
              <w:keepLines/>
              <w:spacing w:after="200"/>
              <w:ind w:firstLine="0"/>
              <w:rPr>
                <w:rFonts w:ascii="Times New Roman" w:eastAsia="Times New Roman" w:hAnsi="Times New Roman"/>
              </w:rPr>
            </w:pPr>
            <w:r w:rsidRPr="008A3660">
              <w:rPr>
                <w:rFonts w:ascii="Times New Roman" w:eastAsia="Times New Roman" w:hAnsi="Times New Roman"/>
              </w:rPr>
              <w:t>20</w:t>
            </w:r>
          </w:p>
        </w:tc>
      </w:tr>
      <w:tr w:rsidR="000A0390" w:rsidRPr="008A3660" w14:paraId="6C8F7787" w14:textId="77777777" w:rsidTr="000A0390">
        <w:trPr>
          <w:trHeight w:val="339"/>
        </w:trPr>
        <w:tc>
          <w:tcPr>
            <w:tcW w:w="998" w:type="pct"/>
            <w:gridSpan w:val="4"/>
            <w:tcBorders>
              <w:top w:val="single" w:sz="4" w:space="0" w:color="auto"/>
              <w:left w:val="single" w:sz="4" w:space="0" w:color="auto"/>
              <w:bottom w:val="single" w:sz="4" w:space="0" w:color="auto"/>
              <w:right w:val="single" w:sz="4" w:space="0" w:color="auto"/>
            </w:tcBorders>
            <w:shd w:val="clear" w:color="auto" w:fill="C2D69B"/>
            <w:vAlign w:val="center"/>
          </w:tcPr>
          <w:p w14:paraId="0EE61FAD" w14:textId="4D0B0A7C" w:rsidR="000A0390" w:rsidRPr="008A3660" w:rsidRDefault="000A0390" w:rsidP="0074431C">
            <w:pPr>
              <w:keepNext/>
              <w:keepLines/>
              <w:spacing w:after="200"/>
              <w:ind w:firstLine="0"/>
              <w:jc w:val="center"/>
              <w:rPr>
                <w:rFonts w:ascii="Times New Roman" w:eastAsia="Times New Roman" w:hAnsi="Times New Roman"/>
                <w:b/>
                <w:bCs/>
              </w:rPr>
            </w:pPr>
            <w:r w:rsidRPr="008A3660">
              <w:rPr>
                <w:rFonts w:ascii="Times New Roman" w:eastAsia="Times New Roman" w:hAnsi="Times New Roman"/>
                <w:b/>
                <w:bCs/>
              </w:rPr>
              <w:t>A</w:t>
            </w:r>
          </w:p>
        </w:tc>
        <w:tc>
          <w:tcPr>
            <w:tcW w:w="1497" w:type="pct"/>
            <w:gridSpan w:val="6"/>
            <w:tcBorders>
              <w:left w:val="single" w:sz="4" w:space="0" w:color="auto"/>
              <w:bottom w:val="single" w:sz="8" w:space="0" w:color="000000"/>
              <w:right w:val="single" w:sz="4" w:space="0" w:color="auto"/>
            </w:tcBorders>
            <w:shd w:val="clear" w:color="auto" w:fill="FFFFFF"/>
            <w:vAlign w:val="center"/>
          </w:tcPr>
          <w:p w14:paraId="49595560" w14:textId="2B38EF04" w:rsidR="000A0390" w:rsidRPr="008A3660" w:rsidRDefault="000A0390" w:rsidP="0074431C">
            <w:pPr>
              <w:keepNext/>
              <w:keepLines/>
              <w:spacing w:after="200"/>
              <w:ind w:firstLine="0"/>
              <w:jc w:val="center"/>
              <w:rPr>
                <w:rFonts w:ascii="Times New Roman" w:eastAsia="Times New Roman" w:hAnsi="Times New Roman"/>
                <w:b/>
                <w:bCs/>
              </w:rPr>
            </w:pPr>
            <w:r w:rsidRPr="008A3660">
              <w:rPr>
                <w:rFonts w:ascii="Times New Roman" w:eastAsia="Times New Roman" w:hAnsi="Times New Roman"/>
                <w:b/>
                <w:bCs/>
              </w:rPr>
              <w:t>B</w:t>
            </w:r>
          </w:p>
        </w:tc>
        <w:tc>
          <w:tcPr>
            <w:tcW w:w="2505" w:type="pct"/>
            <w:gridSpan w:val="10"/>
            <w:tcBorders>
              <w:left w:val="single" w:sz="4" w:space="0" w:color="auto"/>
              <w:bottom w:val="single" w:sz="8" w:space="0" w:color="000000"/>
              <w:right w:val="single" w:sz="4" w:space="0" w:color="auto"/>
            </w:tcBorders>
            <w:shd w:val="clear" w:color="auto" w:fill="FFE599" w:themeFill="accent4" w:themeFillTint="66"/>
            <w:vAlign w:val="center"/>
          </w:tcPr>
          <w:p w14:paraId="2D59E413" w14:textId="13FB6D87" w:rsidR="000A0390" w:rsidRPr="008A3660" w:rsidRDefault="000A0390" w:rsidP="0074431C">
            <w:pPr>
              <w:keepNext/>
              <w:keepLines/>
              <w:spacing w:after="200"/>
              <w:ind w:firstLine="0"/>
              <w:jc w:val="center"/>
              <w:rPr>
                <w:rFonts w:ascii="Times New Roman" w:eastAsia="Times New Roman" w:hAnsi="Times New Roman"/>
                <w:b/>
                <w:bCs/>
              </w:rPr>
            </w:pPr>
            <w:r w:rsidRPr="008A3660">
              <w:rPr>
                <w:rFonts w:ascii="Times New Roman" w:eastAsia="Times New Roman" w:hAnsi="Times New Roman"/>
                <w:b/>
                <w:bCs/>
              </w:rPr>
              <w:t>C</w:t>
            </w:r>
          </w:p>
        </w:tc>
      </w:tr>
    </w:tbl>
    <w:p w14:paraId="74F98E1E" w14:textId="77777777" w:rsidR="00091C2E" w:rsidRPr="008A3660" w:rsidRDefault="00091C2E" w:rsidP="00FB04FB">
      <w:pPr>
        <w:rPr>
          <w:lang w:eastAsia="ru-RU"/>
        </w:rPr>
      </w:pPr>
    </w:p>
    <w:tbl>
      <w:tblPr>
        <w:tblStyle w:val="OTR15"/>
        <w:tblW w:w="0" w:type="auto"/>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7"/>
        <w:gridCol w:w="8366"/>
      </w:tblGrid>
      <w:tr w:rsidR="00FB04FB" w:rsidRPr="008A3660" w14:paraId="713FCBE5" w14:textId="77777777" w:rsidTr="005430E9">
        <w:trPr>
          <w:trHeight w:val="100"/>
        </w:trPr>
        <w:tc>
          <w:tcPr>
            <w:tcW w:w="333" w:type="pct"/>
            <w:tcBorders>
              <w:bottom w:val="single" w:sz="4" w:space="0" w:color="auto"/>
            </w:tcBorders>
          </w:tcPr>
          <w:p w14:paraId="627484C7" w14:textId="77777777" w:rsidR="00FB04FB" w:rsidRPr="008A3660" w:rsidRDefault="00FB04FB" w:rsidP="009E7303">
            <w:pPr>
              <w:keepLines/>
              <w:spacing w:after="120" w:line="240" w:lineRule="auto"/>
              <w:ind w:firstLine="0"/>
              <w:rPr>
                <w:rFonts w:ascii="Times New Roman" w:hAnsi="Times New Roman"/>
                <w:b/>
              </w:rPr>
            </w:pPr>
            <w:r w:rsidRPr="008A3660">
              <w:rPr>
                <w:rFonts w:ascii="Times New Roman" w:hAnsi="Times New Roman"/>
                <w:b/>
              </w:rPr>
              <w:t>А</w:t>
            </w:r>
          </w:p>
        </w:tc>
        <w:tc>
          <w:tcPr>
            <w:tcW w:w="4667" w:type="pct"/>
            <w:tcBorders>
              <w:bottom w:val="single" w:sz="4" w:space="0" w:color="auto"/>
            </w:tcBorders>
          </w:tcPr>
          <w:p w14:paraId="3517E883" w14:textId="53EC6DE8" w:rsidR="00FB04FB" w:rsidRPr="008A3660" w:rsidRDefault="009E7303" w:rsidP="005430E9">
            <w:pPr>
              <w:pStyle w:val="112"/>
              <w:rPr>
                <w:i/>
                <w:sz w:val="24"/>
              </w:rPr>
            </w:pPr>
            <w:r w:rsidRPr="008A3660">
              <w:rPr>
                <w:b/>
                <w:sz w:val="24"/>
              </w:rPr>
              <w:t xml:space="preserve">1-4 </w:t>
            </w:r>
            <w:r w:rsidR="000A0390" w:rsidRPr="008A3660">
              <w:rPr>
                <w:b/>
                <w:iCs/>
                <w:sz w:val="24"/>
                <w:lang w:eastAsia="ru-RU"/>
              </w:rPr>
              <w:t>символы</w:t>
            </w:r>
            <w:r w:rsidRPr="008A3660">
              <w:rPr>
                <w:sz w:val="24"/>
              </w:rPr>
              <w:t>: з</w:t>
            </w:r>
            <w:r w:rsidR="00091C2E" w:rsidRPr="008A3660">
              <w:rPr>
                <w:sz w:val="24"/>
              </w:rPr>
              <w:t>начение «</w:t>
            </w:r>
            <w:r w:rsidR="00091C2E" w:rsidRPr="008A3660">
              <w:rPr>
                <w:iCs/>
                <w:sz w:val="24"/>
                <w:lang w:eastAsia="ru-RU"/>
              </w:rPr>
              <w:t>АААА</w:t>
            </w:r>
            <w:r w:rsidR="00091C2E" w:rsidRPr="008A3660">
              <w:rPr>
                <w:sz w:val="24"/>
              </w:rPr>
              <w:t>»</w:t>
            </w:r>
          </w:p>
        </w:tc>
      </w:tr>
      <w:tr w:rsidR="00FB04FB" w:rsidRPr="008A3660" w14:paraId="0D764389" w14:textId="77777777" w:rsidTr="005430E9">
        <w:tc>
          <w:tcPr>
            <w:tcW w:w="333" w:type="pct"/>
            <w:tcBorders>
              <w:top w:val="single" w:sz="4" w:space="0" w:color="auto"/>
              <w:bottom w:val="single" w:sz="4" w:space="0" w:color="auto"/>
            </w:tcBorders>
          </w:tcPr>
          <w:p w14:paraId="377DF605" w14:textId="77777777" w:rsidR="00FB04FB" w:rsidRPr="008A3660" w:rsidRDefault="00FB04FB" w:rsidP="009E7303">
            <w:pPr>
              <w:spacing w:after="120" w:line="240" w:lineRule="auto"/>
              <w:ind w:firstLine="0"/>
              <w:rPr>
                <w:rFonts w:ascii="Times New Roman" w:hAnsi="Times New Roman"/>
                <w:b/>
              </w:rPr>
            </w:pPr>
            <w:r w:rsidRPr="008A3660">
              <w:rPr>
                <w:rFonts w:ascii="Times New Roman" w:hAnsi="Times New Roman"/>
                <w:b/>
              </w:rPr>
              <w:t>В</w:t>
            </w:r>
          </w:p>
        </w:tc>
        <w:tc>
          <w:tcPr>
            <w:tcW w:w="4667" w:type="pct"/>
            <w:tcBorders>
              <w:top w:val="single" w:sz="4" w:space="0" w:color="auto"/>
              <w:bottom w:val="single" w:sz="4" w:space="0" w:color="auto"/>
            </w:tcBorders>
          </w:tcPr>
          <w:p w14:paraId="7653F1F5" w14:textId="601A4336" w:rsidR="00FB04FB" w:rsidRPr="008A3660" w:rsidRDefault="000A0390" w:rsidP="005430E9">
            <w:pPr>
              <w:pStyle w:val="112"/>
              <w:rPr>
                <w:sz w:val="24"/>
              </w:rPr>
            </w:pPr>
            <w:r w:rsidRPr="008A3660">
              <w:rPr>
                <w:b/>
                <w:iCs/>
                <w:sz w:val="24"/>
                <w:lang w:eastAsia="ru-RU"/>
              </w:rPr>
              <w:t>5-10 символы</w:t>
            </w:r>
            <w:r w:rsidRPr="008A3660">
              <w:rPr>
                <w:iCs/>
                <w:sz w:val="24"/>
                <w:lang w:eastAsia="ru-RU"/>
              </w:rPr>
              <w:t xml:space="preserve">: </w:t>
            </w:r>
            <w:r w:rsidR="00091C2E" w:rsidRPr="008A3660">
              <w:rPr>
                <w:iCs/>
                <w:sz w:val="24"/>
                <w:lang w:eastAsia="ru-RU"/>
              </w:rPr>
              <w:t>УРН Участника, присвоенный при регистрации в Системе</w:t>
            </w:r>
          </w:p>
        </w:tc>
      </w:tr>
      <w:tr w:rsidR="00FB04FB" w:rsidRPr="008A3660" w14:paraId="7152FA97" w14:textId="77777777" w:rsidTr="005430E9">
        <w:tc>
          <w:tcPr>
            <w:tcW w:w="333" w:type="pct"/>
            <w:tcBorders>
              <w:top w:val="single" w:sz="4" w:space="0" w:color="auto"/>
            </w:tcBorders>
          </w:tcPr>
          <w:p w14:paraId="0D09983E" w14:textId="77777777" w:rsidR="00FB04FB" w:rsidRPr="008A3660" w:rsidRDefault="00FB04FB" w:rsidP="009E7303">
            <w:pPr>
              <w:spacing w:after="120" w:line="240" w:lineRule="auto"/>
              <w:ind w:firstLine="0"/>
              <w:rPr>
                <w:rFonts w:ascii="Times New Roman" w:hAnsi="Times New Roman"/>
                <w:b/>
              </w:rPr>
            </w:pPr>
            <w:r w:rsidRPr="008A3660">
              <w:rPr>
                <w:rFonts w:ascii="Times New Roman" w:hAnsi="Times New Roman"/>
                <w:b/>
              </w:rPr>
              <w:t>С</w:t>
            </w:r>
          </w:p>
        </w:tc>
        <w:tc>
          <w:tcPr>
            <w:tcW w:w="4667" w:type="pct"/>
            <w:tcBorders>
              <w:top w:val="single" w:sz="4" w:space="0" w:color="auto"/>
            </w:tcBorders>
          </w:tcPr>
          <w:p w14:paraId="44224236" w14:textId="6378B3DB" w:rsidR="00FB04FB" w:rsidRPr="008A3660" w:rsidRDefault="000A0390" w:rsidP="005430E9">
            <w:pPr>
              <w:pStyle w:val="112"/>
              <w:rPr>
                <w:sz w:val="24"/>
              </w:rPr>
            </w:pPr>
            <w:r w:rsidRPr="008A3660">
              <w:rPr>
                <w:b/>
                <w:iCs/>
                <w:sz w:val="24"/>
                <w:lang w:eastAsia="ru-RU"/>
              </w:rPr>
              <w:t>11-20 символы</w:t>
            </w:r>
            <w:r w:rsidRPr="008A3660">
              <w:rPr>
                <w:iCs/>
                <w:sz w:val="24"/>
                <w:lang w:eastAsia="ru-RU"/>
              </w:rPr>
              <w:t xml:space="preserve">: </w:t>
            </w:r>
            <w:r w:rsidR="00091C2E" w:rsidRPr="008A3660">
              <w:rPr>
                <w:iCs/>
                <w:sz w:val="24"/>
                <w:lang w:eastAsia="ru-RU"/>
              </w:rPr>
              <w:t>Порядковый номер услуги данного Поставщика. Каждый последующий идентификатор формируется по принципу увеличения на 1</w:t>
            </w:r>
          </w:p>
        </w:tc>
      </w:tr>
    </w:tbl>
    <w:p w14:paraId="4453CC7C" w14:textId="3ECF8232" w:rsidR="000D3DC1" w:rsidRPr="008A3660" w:rsidRDefault="000D3DC1" w:rsidP="00703D7E">
      <w:pPr>
        <w:pStyle w:val="10"/>
        <w:rPr>
          <w:lang w:eastAsia="ru-RU"/>
        </w:rPr>
      </w:pPr>
      <w:bookmarkStart w:id="981" w:name="_Ref525485936"/>
      <w:bookmarkStart w:id="982" w:name="_Ref525489163"/>
      <w:bookmarkStart w:id="983" w:name="_Ref525543738"/>
      <w:bookmarkStart w:id="984" w:name="_Toc86332077"/>
      <w:bookmarkStart w:id="985" w:name="_Toc420059901"/>
      <w:bookmarkStart w:id="986" w:name="_Toc514243432"/>
      <w:r w:rsidRPr="008A3660">
        <w:rPr>
          <w:lang w:eastAsia="ru-RU"/>
        </w:rPr>
        <w:lastRenderedPageBreak/>
        <w:t xml:space="preserve">Проверки сообщений, отправляемых по видам сведений </w:t>
      </w:r>
      <w:r w:rsidR="0073702A" w:rsidRPr="008A3660">
        <w:rPr>
          <w:lang w:eastAsia="ru-RU"/>
        </w:rPr>
        <w:t xml:space="preserve">в </w:t>
      </w:r>
      <w:r w:rsidR="00B7248E" w:rsidRPr="008A3660">
        <w:rPr>
          <w:lang w:eastAsia="ru-RU"/>
        </w:rPr>
        <w:t>ИС УНП</w:t>
      </w:r>
      <w:bookmarkEnd w:id="981"/>
      <w:bookmarkEnd w:id="982"/>
      <w:bookmarkEnd w:id="983"/>
      <w:bookmarkEnd w:id="984"/>
    </w:p>
    <w:p w14:paraId="75590AF8" w14:textId="4C4A8DB7" w:rsidR="000E7D9F" w:rsidRPr="008A3660" w:rsidRDefault="00147649" w:rsidP="000E7D9F">
      <w:pPr>
        <w:ind w:firstLine="720"/>
        <w:rPr>
          <w:rFonts w:ascii="Times New Roman" w:hAnsi="Times New Roman"/>
        </w:rPr>
      </w:pPr>
      <w:r w:rsidRPr="008A3660">
        <w:rPr>
          <w:rFonts w:ascii="Times New Roman" w:hAnsi="Times New Roman"/>
        </w:rPr>
        <w:t>В данном разделе</w:t>
      </w:r>
      <w:r w:rsidR="000E7D9F" w:rsidRPr="008A3660">
        <w:rPr>
          <w:rFonts w:ascii="Times New Roman" w:hAnsi="Times New Roman"/>
        </w:rPr>
        <w:t xml:space="preserve"> приводится перечень проводимых контролей, возможных ошибок, информационных сообщений и статусов ответного сообщения.</w:t>
      </w:r>
    </w:p>
    <w:p w14:paraId="3D3A8B23" w14:textId="38D296B1" w:rsidR="0006493F" w:rsidRPr="008A3660" w:rsidRDefault="0006493F" w:rsidP="0006493F">
      <w:r w:rsidRPr="008A3660">
        <w:t xml:space="preserve">Описание проверок запроса, </w:t>
      </w:r>
      <w:r w:rsidRPr="008A3660">
        <w:rPr>
          <w:lang w:eastAsia="ru-RU"/>
        </w:rPr>
        <w:t>кодов возвратов при ошибках и неуспешных проверках, возникающих</w:t>
      </w:r>
      <w:r w:rsidR="004308FD" w:rsidRPr="008A3660">
        <w:rPr>
          <w:lang w:eastAsia="ru-RU"/>
        </w:rPr>
        <w:t xml:space="preserve"> на стороне ГИС ГМП представлены</w:t>
      </w:r>
      <w:r w:rsidRPr="008A3660">
        <w:rPr>
          <w:lang w:eastAsia="ru-RU"/>
        </w:rPr>
        <w:t xml:space="preserve"> в разделе по каждому Виду сведений (</w:t>
      </w:r>
      <w:r w:rsidRPr="008A3660">
        <w:rPr>
          <w:rFonts w:eastAsia="Calibri"/>
        </w:rPr>
        <w:t xml:space="preserve">разделы </w:t>
      </w:r>
      <w:r w:rsidR="00FC6778" w:rsidRPr="008A3660">
        <w:rPr>
          <w:rFonts w:eastAsia="Calibri"/>
        </w:rPr>
        <w:fldChar w:fldCharType="begin"/>
      </w:r>
      <w:r w:rsidR="00FC6778" w:rsidRPr="008A3660">
        <w:rPr>
          <w:rFonts w:eastAsia="Calibri"/>
        </w:rPr>
        <w:instrText xml:space="preserve"> REF _Ref530572339 \r \h </w:instrText>
      </w:r>
      <w:r w:rsidR="00D91E4A" w:rsidRPr="008A3660">
        <w:rPr>
          <w:rFonts w:eastAsia="Calibri"/>
        </w:rPr>
        <w:instrText xml:space="preserve"> \* MERGEFORMAT </w:instrText>
      </w:r>
      <w:r w:rsidR="00FC6778" w:rsidRPr="008A3660">
        <w:rPr>
          <w:rFonts w:eastAsia="Calibri"/>
        </w:rPr>
      </w:r>
      <w:r w:rsidR="00FC6778" w:rsidRPr="008A3660">
        <w:rPr>
          <w:rFonts w:eastAsia="Calibri"/>
        </w:rPr>
        <w:fldChar w:fldCharType="separate"/>
      </w:r>
      <w:r w:rsidR="00DD2BC4">
        <w:rPr>
          <w:rFonts w:eastAsia="Calibri"/>
        </w:rPr>
        <w:t>3.6</w:t>
      </w:r>
      <w:r w:rsidR="00FC6778" w:rsidRPr="008A3660">
        <w:rPr>
          <w:rFonts w:eastAsia="Calibri"/>
        </w:rPr>
        <w:fldChar w:fldCharType="end"/>
      </w:r>
      <w:r w:rsidRPr="008A3660">
        <w:rPr>
          <w:rFonts w:eastAsia="Calibri"/>
        </w:rPr>
        <w:t>-</w:t>
      </w:r>
      <w:r w:rsidR="00306AA8" w:rsidRPr="008A3660">
        <w:rPr>
          <w:rFonts w:eastAsia="Calibri"/>
        </w:rPr>
        <w:fldChar w:fldCharType="begin"/>
      </w:r>
      <w:r w:rsidR="00306AA8" w:rsidRPr="008A3660">
        <w:rPr>
          <w:rFonts w:eastAsia="Calibri"/>
        </w:rPr>
        <w:instrText xml:space="preserve"> REF _Ref72488490 \r \h  \* MERGEFORMAT </w:instrText>
      </w:r>
      <w:r w:rsidR="00306AA8" w:rsidRPr="008A3660">
        <w:rPr>
          <w:rFonts w:eastAsia="Calibri"/>
        </w:rPr>
      </w:r>
      <w:r w:rsidR="00306AA8" w:rsidRPr="008A3660">
        <w:rPr>
          <w:rFonts w:eastAsia="Calibri"/>
        </w:rPr>
        <w:fldChar w:fldCharType="separate"/>
      </w:r>
      <w:r w:rsidR="00DD2BC4">
        <w:rPr>
          <w:rFonts w:eastAsia="Calibri"/>
        </w:rPr>
        <w:t>3.19</w:t>
      </w:r>
      <w:r w:rsidR="00306AA8" w:rsidRPr="008A3660">
        <w:rPr>
          <w:rFonts w:eastAsia="Calibri"/>
        </w:rPr>
        <w:fldChar w:fldCharType="end"/>
      </w:r>
      <w:r w:rsidRPr="008A3660">
        <w:rPr>
          <w:rFonts w:eastAsia="Calibri"/>
        </w:rPr>
        <w:t>)</w:t>
      </w:r>
      <w:r w:rsidR="001A627D" w:rsidRPr="008A3660">
        <w:rPr>
          <w:rStyle w:val="affd"/>
          <w:rFonts w:eastAsia="Calibri"/>
        </w:rPr>
        <w:footnoteReference w:id="1"/>
      </w:r>
      <w:r w:rsidRPr="008A3660">
        <w:rPr>
          <w:rFonts w:eastAsia="Calibri"/>
        </w:rPr>
        <w:t>.</w:t>
      </w:r>
    </w:p>
    <w:p w14:paraId="20EC138D" w14:textId="35BAE66E" w:rsidR="00BE3EAD" w:rsidRPr="008A3660" w:rsidRDefault="00BE3EAD" w:rsidP="004D4862">
      <w:pPr>
        <w:pStyle w:val="af7"/>
      </w:pPr>
      <w:r w:rsidRPr="008A3660">
        <w:t xml:space="preserve">Таблица </w:t>
      </w:r>
      <w:r w:rsidR="00A405F4">
        <w:fldChar w:fldCharType="begin"/>
      </w:r>
      <w:r w:rsidR="00A405F4">
        <w:instrText xml:space="preserve"> SEQ Таблица \* ARABIC </w:instrText>
      </w:r>
      <w:r w:rsidR="00A405F4">
        <w:fldChar w:fldCharType="separate"/>
      </w:r>
      <w:r w:rsidR="00DD2BC4">
        <w:rPr>
          <w:noProof/>
        </w:rPr>
        <w:t>59</w:t>
      </w:r>
      <w:r w:rsidR="00A405F4">
        <w:rPr>
          <w:noProof/>
        </w:rPr>
        <w:fldChar w:fldCharType="end"/>
      </w:r>
      <w:r w:rsidRPr="008A3660">
        <w:t xml:space="preserve"> — </w:t>
      </w:r>
      <w:r w:rsidRPr="008A3660">
        <w:rPr>
          <w:lang w:eastAsia="ru-RU"/>
        </w:rPr>
        <w:t>Перечень ошибок</w:t>
      </w:r>
      <w:r w:rsidR="0062622D" w:rsidRPr="008A3660">
        <w:rPr>
          <w:lang w:eastAsia="ru-RU"/>
        </w:rPr>
        <w:t xml:space="preserve"> (</w:t>
      </w:r>
      <w:r w:rsidR="0062622D" w:rsidRPr="008A3660">
        <w:rPr>
          <w:lang w:val="en-US" w:eastAsia="ru-RU"/>
        </w:rPr>
        <w:t>fault</w:t>
      </w:r>
      <w:r w:rsidR="0062622D" w:rsidRPr="008A3660">
        <w:rPr>
          <w:lang w:eastAsia="ru-RU"/>
        </w:rPr>
        <w:t>)</w:t>
      </w:r>
      <w:r w:rsidRPr="008A3660">
        <w:rPr>
          <w:lang w:eastAsia="ru-RU"/>
        </w:rPr>
        <w:t xml:space="preserve">, возвращаемых </w:t>
      </w:r>
      <w:r w:rsidR="003E4E40" w:rsidRPr="008A3660">
        <w:rPr>
          <w:lang w:eastAsia="ru-RU"/>
        </w:rPr>
        <w:t xml:space="preserve">веб-сервисом </w:t>
      </w:r>
      <w:r w:rsidRPr="008A3660">
        <w:rPr>
          <w:lang w:eastAsia="ru-RU"/>
        </w:rPr>
        <w:t>после отправки сообщения методом «</w:t>
      </w:r>
      <w:r w:rsidRPr="008A3660">
        <w:rPr>
          <w:lang w:val="en-US" w:eastAsia="ru-RU"/>
        </w:rPr>
        <w:t>SendRequest</w:t>
      </w:r>
      <w:r w:rsidRPr="008A3660">
        <w:rPr>
          <w:lang w:eastAsia="ru-RU"/>
        </w:rPr>
        <w:t>»</w:t>
      </w:r>
    </w:p>
    <w:tbl>
      <w:tblPr>
        <w:tblStyle w:val="affb"/>
        <w:tblW w:w="0" w:type="auto"/>
        <w:tblLayout w:type="fixed"/>
        <w:tblLook w:val="04A0" w:firstRow="1" w:lastRow="0" w:firstColumn="1" w:lastColumn="0" w:noHBand="0" w:noVBand="1"/>
      </w:tblPr>
      <w:tblGrid>
        <w:gridCol w:w="458"/>
        <w:gridCol w:w="4125"/>
        <w:gridCol w:w="4467"/>
      </w:tblGrid>
      <w:tr w:rsidR="00B45722" w:rsidRPr="008A3660" w14:paraId="56ED8672" w14:textId="77777777" w:rsidTr="00BE3EAD">
        <w:tc>
          <w:tcPr>
            <w:tcW w:w="458" w:type="dxa"/>
          </w:tcPr>
          <w:p w14:paraId="14B0D696" w14:textId="779EB6CE" w:rsidR="00B45722" w:rsidRPr="008A3660" w:rsidRDefault="00B45722" w:rsidP="00B45722">
            <w:pPr>
              <w:pStyle w:val="af8"/>
            </w:pPr>
            <w:r w:rsidRPr="008A3660">
              <w:t>№</w:t>
            </w:r>
          </w:p>
        </w:tc>
        <w:tc>
          <w:tcPr>
            <w:tcW w:w="4125" w:type="dxa"/>
          </w:tcPr>
          <w:p w14:paraId="5F2501FF" w14:textId="6EF9F739" w:rsidR="00B45722" w:rsidRPr="008A3660" w:rsidRDefault="00B45722" w:rsidP="00B45722">
            <w:pPr>
              <w:pStyle w:val="af8"/>
            </w:pPr>
            <w:r w:rsidRPr="008A3660">
              <w:t>Ошибка</w:t>
            </w:r>
          </w:p>
        </w:tc>
        <w:tc>
          <w:tcPr>
            <w:tcW w:w="4467" w:type="dxa"/>
          </w:tcPr>
          <w:p w14:paraId="29CA74BF" w14:textId="5D04C208" w:rsidR="00B45722" w:rsidRPr="008A3660" w:rsidRDefault="00147649" w:rsidP="00B45722">
            <w:pPr>
              <w:pStyle w:val="af8"/>
            </w:pPr>
            <w:r w:rsidRPr="008A3660">
              <w:t>Причины возникновения</w:t>
            </w:r>
          </w:p>
        </w:tc>
      </w:tr>
      <w:tr w:rsidR="00BE3EAD" w:rsidRPr="008A3660" w14:paraId="3B78A663" w14:textId="77777777" w:rsidTr="00BE3EAD">
        <w:tc>
          <w:tcPr>
            <w:tcW w:w="458" w:type="dxa"/>
          </w:tcPr>
          <w:p w14:paraId="6C98846F" w14:textId="2950171E" w:rsidR="00BE3EAD" w:rsidRPr="008A3660" w:rsidRDefault="00BE3EAD" w:rsidP="00736F19">
            <w:pPr>
              <w:ind w:firstLine="0"/>
              <w:rPr>
                <w:sz w:val="22"/>
                <w:szCs w:val="22"/>
              </w:rPr>
            </w:pPr>
            <w:r w:rsidRPr="008A3660">
              <w:rPr>
                <w:sz w:val="22"/>
                <w:szCs w:val="22"/>
              </w:rPr>
              <w:t>1</w:t>
            </w:r>
          </w:p>
        </w:tc>
        <w:tc>
          <w:tcPr>
            <w:tcW w:w="4125" w:type="dxa"/>
          </w:tcPr>
          <w:p w14:paraId="321D87D7" w14:textId="77777777" w:rsidR="00BE3EAD" w:rsidRPr="008A3660" w:rsidRDefault="00BE3EAD" w:rsidP="00BE3EAD">
            <w:pPr>
              <w:pStyle w:val="af9"/>
            </w:pPr>
            <w:r w:rsidRPr="008A3660">
              <w:t>InvalidContentException</w:t>
            </w:r>
          </w:p>
          <w:p w14:paraId="31F12424" w14:textId="77777777" w:rsidR="00BE3EAD" w:rsidRPr="008A3660" w:rsidRDefault="00BE3EAD" w:rsidP="00736F19">
            <w:pPr>
              <w:ind w:firstLine="0"/>
              <w:rPr>
                <w:lang w:val="en-US"/>
              </w:rPr>
            </w:pPr>
          </w:p>
        </w:tc>
        <w:tc>
          <w:tcPr>
            <w:tcW w:w="4467" w:type="dxa"/>
          </w:tcPr>
          <w:p w14:paraId="0B04352D" w14:textId="5538864A" w:rsidR="00BE3EAD" w:rsidRPr="008A3660" w:rsidRDefault="00B80F86" w:rsidP="00B80F86">
            <w:pPr>
              <w:pStyle w:val="af9"/>
            </w:pPr>
            <w:r w:rsidRPr="008A3660">
              <w:t xml:space="preserve">Формат сообщения не соответствует </w:t>
            </w:r>
            <w:r w:rsidRPr="008A3660">
              <w:rPr>
                <w:lang w:val="en-US"/>
              </w:rPr>
              <w:t>xml</w:t>
            </w:r>
            <w:r w:rsidRPr="008A3660">
              <w:t>-схеме</w:t>
            </w:r>
          </w:p>
        </w:tc>
      </w:tr>
      <w:tr w:rsidR="00BE3EAD" w:rsidRPr="008A3660" w14:paraId="7D658AB4" w14:textId="77777777" w:rsidTr="00BE3EAD">
        <w:tc>
          <w:tcPr>
            <w:tcW w:w="458" w:type="dxa"/>
          </w:tcPr>
          <w:p w14:paraId="1E93EFCB" w14:textId="6B4F4165" w:rsidR="00BE3EAD" w:rsidRPr="008A3660" w:rsidRDefault="00BE3EAD" w:rsidP="00736F19">
            <w:pPr>
              <w:ind w:firstLine="0"/>
              <w:rPr>
                <w:sz w:val="22"/>
                <w:szCs w:val="22"/>
              </w:rPr>
            </w:pPr>
            <w:r w:rsidRPr="008A3660">
              <w:rPr>
                <w:sz w:val="22"/>
                <w:szCs w:val="22"/>
              </w:rPr>
              <w:t>2</w:t>
            </w:r>
          </w:p>
        </w:tc>
        <w:tc>
          <w:tcPr>
            <w:tcW w:w="4125" w:type="dxa"/>
          </w:tcPr>
          <w:p w14:paraId="2C6311B1" w14:textId="77777777" w:rsidR="00BE3EAD" w:rsidRPr="008A3660" w:rsidRDefault="00BE3EAD" w:rsidP="00BE3EAD">
            <w:pPr>
              <w:pStyle w:val="af9"/>
              <w:rPr>
                <w:lang w:val="en-US"/>
              </w:rPr>
            </w:pPr>
            <w:r w:rsidRPr="008A3660">
              <w:rPr>
                <w:lang w:val="en-US"/>
              </w:rPr>
              <w:t>MessageIsAlreadySentException</w:t>
            </w:r>
          </w:p>
        </w:tc>
        <w:tc>
          <w:tcPr>
            <w:tcW w:w="4467" w:type="dxa"/>
          </w:tcPr>
          <w:p w14:paraId="6FAA900F" w14:textId="77777777" w:rsidR="00BE3EAD" w:rsidRPr="008A3660" w:rsidRDefault="00BE3EAD" w:rsidP="00BE3EAD">
            <w:pPr>
              <w:pStyle w:val="af9"/>
            </w:pPr>
            <w:r w:rsidRPr="008A3660">
              <w:t>Передан идентификатор сообщения, обработанный в рамках другого запроса</w:t>
            </w:r>
          </w:p>
        </w:tc>
      </w:tr>
      <w:tr w:rsidR="004623FC" w:rsidRPr="008A3660" w14:paraId="73F27E6E" w14:textId="77777777" w:rsidTr="004623FC">
        <w:trPr>
          <w:trHeight w:val="576"/>
        </w:trPr>
        <w:tc>
          <w:tcPr>
            <w:tcW w:w="458" w:type="dxa"/>
            <w:vMerge w:val="restart"/>
          </w:tcPr>
          <w:p w14:paraId="3B8713F3" w14:textId="32ED44D7" w:rsidR="004623FC" w:rsidRPr="008A3660" w:rsidRDefault="004623FC" w:rsidP="00736F19">
            <w:pPr>
              <w:ind w:firstLine="0"/>
              <w:rPr>
                <w:sz w:val="22"/>
                <w:szCs w:val="22"/>
              </w:rPr>
            </w:pPr>
            <w:r w:rsidRPr="008A3660">
              <w:rPr>
                <w:sz w:val="22"/>
                <w:szCs w:val="22"/>
              </w:rPr>
              <w:t>3</w:t>
            </w:r>
          </w:p>
        </w:tc>
        <w:tc>
          <w:tcPr>
            <w:tcW w:w="4125" w:type="dxa"/>
            <w:vMerge w:val="restart"/>
          </w:tcPr>
          <w:p w14:paraId="48153528" w14:textId="77777777" w:rsidR="004623FC" w:rsidRPr="008A3660" w:rsidRDefault="004623FC" w:rsidP="00BE3EAD">
            <w:pPr>
              <w:pStyle w:val="af9"/>
              <w:rPr>
                <w:lang w:val="en-US"/>
              </w:rPr>
            </w:pPr>
            <w:r w:rsidRPr="008A3660">
              <w:rPr>
                <w:lang w:val="en-US"/>
              </w:rPr>
              <w:t>SenderIsNotRegisteredException</w:t>
            </w:r>
          </w:p>
          <w:p w14:paraId="70A51E3D" w14:textId="77777777" w:rsidR="004623FC" w:rsidRPr="008A3660" w:rsidRDefault="004623FC" w:rsidP="00736F19">
            <w:pPr>
              <w:ind w:firstLine="0"/>
              <w:rPr>
                <w:lang w:val="en-US"/>
              </w:rPr>
            </w:pPr>
          </w:p>
        </w:tc>
        <w:tc>
          <w:tcPr>
            <w:tcW w:w="4467" w:type="dxa"/>
          </w:tcPr>
          <w:p w14:paraId="0985FAC8" w14:textId="09164672" w:rsidR="004623FC" w:rsidRPr="008A3660" w:rsidRDefault="004623FC" w:rsidP="005D6CD9">
            <w:pPr>
              <w:pStyle w:val="af9"/>
            </w:pPr>
            <w:r w:rsidRPr="008A3660">
              <w:t>Получено сообщение от незарегистрированного участника</w:t>
            </w:r>
          </w:p>
        </w:tc>
      </w:tr>
      <w:tr w:rsidR="004623FC" w:rsidRPr="008A3660" w14:paraId="48F7A8C4" w14:textId="77777777" w:rsidTr="004623FC">
        <w:trPr>
          <w:trHeight w:val="290"/>
        </w:trPr>
        <w:tc>
          <w:tcPr>
            <w:tcW w:w="458" w:type="dxa"/>
            <w:vMerge/>
          </w:tcPr>
          <w:p w14:paraId="72F027B6" w14:textId="77777777" w:rsidR="004623FC" w:rsidRPr="008A3660" w:rsidRDefault="004623FC" w:rsidP="00736F19">
            <w:pPr>
              <w:ind w:firstLine="0"/>
              <w:rPr>
                <w:sz w:val="22"/>
                <w:szCs w:val="22"/>
              </w:rPr>
            </w:pPr>
          </w:p>
        </w:tc>
        <w:tc>
          <w:tcPr>
            <w:tcW w:w="4125" w:type="dxa"/>
            <w:vMerge/>
          </w:tcPr>
          <w:p w14:paraId="02305C6B" w14:textId="77777777" w:rsidR="004623FC" w:rsidRPr="008A3660" w:rsidRDefault="004623FC" w:rsidP="00BE3EAD">
            <w:pPr>
              <w:pStyle w:val="af9"/>
            </w:pPr>
          </w:p>
        </w:tc>
        <w:tc>
          <w:tcPr>
            <w:tcW w:w="4467" w:type="dxa"/>
          </w:tcPr>
          <w:p w14:paraId="14562C8C" w14:textId="167711A0" w:rsidR="004623FC" w:rsidRPr="008A3660" w:rsidRDefault="004623FC" w:rsidP="005D6CD9">
            <w:pPr>
              <w:pStyle w:val="af9"/>
            </w:pPr>
            <w:r w:rsidRPr="008A3660">
              <w:t>Неверно указано полномочие, с которым участник обращается к ИС УНП</w:t>
            </w:r>
          </w:p>
        </w:tc>
      </w:tr>
      <w:tr w:rsidR="00BE3EAD" w:rsidRPr="008A3660" w14:paraId="4EC95E83" w14:textId="77777777" w:rsidTr="00BE3EAD">
        <w:tc>
          <w:tcPr>
            <w:tcW w:w="458" w:type="dxa"/>
          </w:tcPr>
          <w:p w14:paraId="38E92F82" w14:textId="77777777" w:rsidR="00BE3EAD" w:rsidRPr="008A3660" w:rsidRDefault="00BE3EAD" w:rsidP="00736F19">
            <w:pPr>
              <w:ind w:firstLine="0"/>
              <w:rPr>
                <w:sz w:val="22"/>
                <w:szCs w:val="22"/>
              </w:rPr>
            </w:pPr>
            <w:r w:rsidRPr="008A3660">
              <w:rPr>
                <w:sz w:val="22"/>
                <w:szCs w:val="22"/>
              </w:rPr>
              <w:t>4</w:t>
            </w:r>
          </w:p>
        </w:tc>
        <w:tc>
          <w:tcPr>
            <w:tcW w:w="4125" w:type="dxa"/>
          </w:tcPr>
          <w:p w14:paraId="64D05748" w14:textId="77777777" w:rsidR="00BE3EAD" w:rsidRPr="008A3660" w:rsidRDefault="00BE3EAD" w:rsidP="00BE3EAD">
            <w:pPr>
              <w:pStyle w:val="af9"/>
            </w:pPr>
            <w:r w:rsidRPr="008A3660">
              <w:t>SignatureVerificationFaultException</w:t>
            </w:r>
          </w:p>
          <w:p w14:paraId="27B142D2" w14:textId="77777777" w:rsidR="00BE3EAD" w:rsidRPr="008A3660" w:rsidRDefault="00BE3EAD" w:rsidP="00736F19">
            <w:pPr>
              <w:ind w:firstLine="0"/>
              <w:rPr>
                <w:lang w:val="en-US"/>
              </w:rPr>
            </w:pPr>
          </w:p>
        </w:tc>
        <w:tc>
          <w:tcPr>
            <w:tcW w:w="4467" w:type="dxa"/>
          </w:tcPr>
          <w:p w14:paraId="565D27B6" w14:textId="52B35B1D" w:rsidR="00BE3EAD" w:rsidRPr="008A3660" w:rsidRDefault="00C654E1" w:rsidP="00C654E1">
            <w:pPr>
              <w:pStyle w:val="af9"/>
            </w:pPr>
            <w:r w:rsidRPr="008A3660">
              <w:t>Не пройдена проверка ЭП</w:t>
            </w:r>
          </w:p>
        </w:tc>
      </w:tr>
      <w:tr w:rsidR="004803FD" w:rsidRPr="008A3660" w14:paraId="2F18720F" w14:textId="77777777" w:rsidTr="00BE3EAD">
        <w:tc>
          <w:tcPr>
            <w:tcW w:w="458" w:type="dxa"/>
          </w:tcPr>
          <w:p w14:paraId="18DE2D9A" w14:textId="189C1D4C" w:rsidR="004803FD" w:rsidRPr="008A3660" w:rsidRDefault="004803FD" w:rsidP="00736F19">
            <w:pPr>
              <w:ind w:firstLine="0"/>
              <w:rPr>
                <w:sz w:val="22"/>
                <w:szCs w:val="22"/>
              </w:rPr>
            </w:pPr>
            <w:r w:rsidRPr="008A3660">
              <w:rPr>
                <w:sz w:val="22"/>
                <w:szCs w:val="22"/>
              </w:rPr>
              <w:t>5</w:t>
            </w:r>
          </w:p>
        </w:tc>
        <w:tc>
          <w:tcPr>
            <w:tcW w:w="4125" w:type="dxa"/>
          </w:tcPr>
          <w:p w14:paraId="1E88194E" w14:textId="716626A0" w:rsidR="004803FD" w:rsidRPr="008A3660" w:rsidRDefault="004803FD" w:rsidP="00BE3EAD">
            <w:pPr>
              <w:pStyle w:val="af9"/>
            </w:pPr>
            <w:r w:rsidRPr="008A3660">
              <w:t>InvalidMessageIdFormatException</w:t>
            </w:r>
          </w:p>
        </w:tc>
        <w:tc>
          <w:tcPr>
            <w:tcW w:w="4467" w:type="dxa"/>
          </w:tcPr>
          <w:p w14:paraId="663F8D31" w14:textId="39340B4C" w:rsidR="004803FD" w:rsidRPr="008A3660" w:rsidRDefault="004803FD" w:rsidP="00C654E1">
            <w:pPr>
              <w:pStyle w:val="af9"/>
            </w:pPr>
            <w:r w:rsidRPr="008A3660">
              <w:t>Идентификатор, присвоенный сообщению отправителем, не является корректным строковым представлением UUID, вариант 1 (см. RFC-4122)</w:t>
            </w:r>
          </w:p>
        </w:tc>
      </w:tr>
      <w:tr w:rsidR="004803FD" w:rsidRPr="008A3660" w14:paraId="442FEBD9" w14:textId="77777777" w:rsidTr="00BE3EAD">
        <w:tc>
          <w:tcPr>
            <w:tcW w:w="458" w:type="dxa"/>
          </w:tcPr>
          <w:p w14:paraId="5BD93FFE" w14:textId="262C52CE" w:rsidR="004803FD" w:rsidRPr="008A3660" w:rsidRDefault="004803FD" w:rsidP="00736F19">
            <w:pPr>
              <w:ind w:firstLine="0"/>
              <w:rPr>
                <w:sz w:val="22"/>
                <w:szCs w:val="22"/>
                <w:lang w:val="en-US"/>
              </w:rPr>
            </w:pPr>
            <w:r w:rsidRPr="008A3660">
              <w:rPr>
                <w:sz w:val="22"/>
                <w:szCs w:val="22"/>
              </w:rPr>
              <w:t>6</w:t>
            </w:r>
          </w:p>
        </w:tc>
        <w:tc>
          <w:tcPr>
            <w:tcW w:w="4125" w:type="dxa"/>
          </w:tcPr>
          <w:p w14:paraId="3878DA0A" w14:textId="3F9D2AF6" w:rsidR="004803FD" w:rsidRPr="008A3660" w:rsidRDefault="004803FD" w:rsidP="00BE3EAD">
            <w:pPr>
              <w:pStyle w:val="af9"/>
            </w:pPr>
            <w:r w:rsidRPr="008A3660">
              <w:t>StaleMessageIdException</w:t>
            </w:r>
          </w:p>
        </w:tc>
        <w:tc>
          <w:tcPr>
            <w:tcW w:w="4467" w:type="dxa"/>
          </w:tcPr>
          <w:p w14:paraId="0F517CDD" w14:textId="1C65432C" w:rsidR="004803FD" w:rsidRPr="008A3660" w:rsidRDefault="003432FE" w:rsidP="00C654E1">
            <w:pPr>
              <w:pStyle w:val="af9"/>
            </w:pPr>
            <w:r w:rsidRPr="008A3660">
              <w:t>Идентификатор (UUID), присвоенный сообщению отправителем, содержит старый timestamp</w:t>
            </w:r>
          </w:p>
        </w:tc>
      </w:tr>
    </w:tbl>
    <w:p w14:paraId="424CA52E" w14:textId="263099DE" w:rsidR="00BE3EAD" w:rsidRPr="008A3660" w:rsidRDefault="00BE3EAD" w:rsidP="004D4862">
      <w:pPr>
        <w:pStyle w:val="af7"/>
      </w:pPr>
      <w:r w:rsidRPr="008A3660">
        <w:t xml:space="preserve">Таблица </w:t>
      </w:r>
      <w:r w:rsidR="00A405F4">
        <w:fldChar w:fldCharType="begin"/>
      </w:r>
      <w:r w:rsidR="00A405F4">
        <w:instrText xml:space="preserve"> SEQ Таблица \* ARABIC </w:instrText>
      </w:r>
      <w:r w:rsidR="00A405F4">
        <w:fldChar w:fldCharType="separate"/>
      </w:r>
      <w:r w:rsidR="00DD2BC4">
        <w:rPr>
          <w:noProof/>
        </w:rPr>
        <w:t>60</w:t>
      </w:r>
      <w:r w:rsidR="00A405F4">
        <w:rPr>
          <w:noProof/>
        </w:rPr>
        <w:fldChar w:fldCharType="end"/>
      </w:r>
      <w:r w:rsidRPr="008A3660">
        <w:t xml:space="preserve"> — </w:t>
      </w:r>
      <w:r w:rsidRPr="008A3660">
        <w:rPr>
          <w:lang w:eastAsia="ru-RU"/>
        </w:rPr>
        <w:t>Перечень ошибок</w:t>
      </w:r>
      <w:r w:rsidR="0062622D" w:rsidRPr="008A3660">
        <w:rPr>
          <w:lang w:eastAsia="ru-RU"/>
        </w:rPr>
        <w:t xml:space="preserve"> (</w:t>
      </w:r>
      <w:r w:rsidR="0062622D" w:rsidRPr="008A3660">
        <w:rPr>
          <w:lang w:val="en-US" w:eastAsia="ru-RU"/>
        </w:rPr>
        <w:t>fault</w:t>
      </w:r>
      <w:r w:rsidR="0062622D" w:rsidRPr="008A3660">
        <w:rPr>
          <w:lang w:eastAsia="ru-RU"/>
        </w:rPr>
        <w:t>)</w:t>
      </w:r>
      <w:r w:rsidRPr="008A3660">
        <w:rPr>
          <w:lang w:eastAsia="ru-RU"/>
        </w:rPr>
        <w:t xml:space="preserve">, возвращаемых </w:t>
      </w:r>
      <w:r w:rsidR="003E4E40" w:rsidRPr="008A3660">
        <w:rPr>
          <w:lang w:eastAsia="ru-RU"/>
        </w:rPr>
        <w:t xml:space="preserve">веб-сервисом </w:t>
      </w:r>
      <w:r w:rsidRPr="008A3660">
        <w:rPr>
          <w:lang w:eastAsia="ru-RU"/>
        </w:rPr>
        <w:t>после отправки сообщения методом «</w:t>
      </w:r>
      <w:r w:rsidR="003D6C84" w:rsidRPr="008A3660">
        <w:rPr>
          <w:lang w:val="en-US" w:eastAsia="ru-RU"/>
        </w:rPr>
        <w:t>GetR</w:t>
      </w:r>
      <w:r w:rsidR="0062622D" w:rsidRPr="008A3660">
        <w:rPr>
          <w:lang w:val="en-US" w:eastAsia="ru-RU"/>
        </w:rPr>
        <w:t>esponse</w:t>
      </w:r>
      <w:r w:rsidRPr="008A3660">
        <w:rPr>
          <w:lang w:eastAsia="ru-RU"/>
        </w:rPr>
        <w:t>»</w:t>
      </w:r>
    </w:p>
    <w:tbl>
      <w:tblPr>
        <w:tblStyle w:val="affb"/>
        <w:tblW w:w="0" w:type="auto"/>
        <w:tblLayout w:type="fixed"/>
        <w:tblLook w:val="04A0" w:firstRow="1" w:lastRow="0" w:firstColumn="1" w:lastColumn="0" w:noHBand="0" w:noVBand="1"/>
      </w:tblPr>
      <w:tblGrid>
        <w:gridCol w:w="561"/>
        <w:gridCol w:w="3687"/>
        <w:gridCol w:w="4802"/>
      </w:tblGrid>
      <w:tr w:rsidR="00BE3EAD" w:rsidRPr="008A3660" w14:paraId="7E060D2B" w14:textId="77777777" w:rsidTr="00E25B64">
        <w:trPr>
          <w:tblHeader/>
        </w:trPr>
        <w:tc>
          <w:tcPr>
            <w:tcW w:w="561" w:type="dxa"/>
          </w:tcPr>
          <w:p w14:paraId="76CF4289" w14:textId="77777777" w:rsidR="00BE3EAD" w:rsidRPr="008A3660" w:rsidRDefault="00BE3EAD" w:rsidP="007068B9">
            <w:pPr>
              <w:pStyle w:val="af8"/>
            </w:pPr>
            <w:r w:rsidRPr="008A3660">
              <w:t>№</w:t>
            </w:r>
          </w:p>
        </w:tc>
        <w:tc>
          <w:tcPr>
            <w:tcW w:w="3687" w:type="dxa"/>
          </w:tcPr>
          <w:p w14:paraId="0838674D" w14:textId="77777777" w:rsidR="00BE3EAD" w:rsidRPr="008A3660" w:rsidRDefault="00BE3EAD" w:rsidP="007068B9">
            <w:pPr>
              <w:pStyle w:val="af8"/>
            </w:pPr>
            <w:r w:rsidRPr="008A3660">
              <w:t>Ошибка</w:t>
            </w:r>
          </w:p>
        </w:tc>
        <w:tc>
          <w:tcPr>
            <w:tcW w:w="4802" w:type="dxa"/>
          </w:tcPr>
          <w:p w14:paraId="76DFAD3E" w14:textId="77777777" w:rsidR="00BE3EAD" w:rsidRPr="008A3660" w:rsidRDefault="00BE3EAD" w:rsidP="007068B9">
            <w:pPr>
              <w:pStyle w:val="af8"/>
            </w:pPr>
            <w:r w:rsidRPr="008A3660">
              <w:t>Описание</w:t>
            </w:r>
          </w:p>
        </w:tc>
      </w:tr>
      <w:tr w:rsidR="00BE3EAD" w:rsidRPr="008A3660" w14:paraId="2C49D851" w14:textId="77777777" w:rsidTr="00BE3EAD">
        <w:tc>
          <w:tcPr>
            <w:tcW w:w="561" w:type="dxa"/>
          </w:tcPr>
          <w:p w14:paraId="7AB254A9" w14:textId="3AE7241E" w:rsidR="00BE3EAD" w:rsidRPr="008A3660" w:rsidRDefault="00BE3EAD" w:rsidP="007068B9">
            <w:pPr>
              <w:ind w:firstLine="0"/>
            </w:pPr>
            <w:r w:rsidRPr="008A3660">
              <w:t>1</w:t>
            </w:r>
          </w:p>
        </w:tc>
        <w:tc>
          <w:tcPr>
            <w:tcW w:w="3687" w:type="dxa"/>
          </w:tcPr>
          <w:p w14:paraId="2666C564" w14:textId="77777777" w:rsidR="00BE3EAD" w:rsidRPr="008A3660" w:rsidRDefault="00BE3EAD" w:rsidP="00BE3EAD">
            <w:pPr>
              <w:pStyle w:val="af9"/>
            </w:pPr>
            <w:r w:rsidRPr="008A3660">
              <w:t>InvalidContentException</w:t>
            </w:r>
          </w:p>
          <w:p w14:paraId="4FAF59AE" w14:textId="77777777" w:rsidR="00BE3EAD" w:rsidRPr="008A3660" w:rsidRDefault="00BE3EAD" w:rsidP="007068B9">
            <w:pPr>
              <w:ind w:firstLine="0"/>
              <w:rPr>
                <w:lang w:val="en-US"/>
              </w:rPr>
            </w:pPr>
          </w:p>
        </w:tc>
        <w:tc>
          <w:tcPr>
            <w:tcW w:w="4802" w:type="dxa"/>
          </w:tcPr>
          <w:p w14:paraId="15104593" w14:textId="3CF406F4" w:rsidR="00BE3EAD" w:rsidRPr="008A3660" w:rsidRDefault="00B80F86" w:rsidP="00B80F86">
            <w:pPr>
              <w:pStyle w:val="af9"/>
            </w:pPr>
            <w:r w:rsidRPr="008A3660">
              <w:t xml:space="preserve">Формат сообщения не соответствует </w:t>
            </w:r>
            <w:r w:rsidRPr="008A3660">
              <w:rPr>
                <w:lang w:val="en-US"/>
              </w:rPr>
              <w:t>xml</w:t>
            </w:r>
            <w:r w:rsidRPr="008A3660">
              <w:t>-схеме</w:t>
            </w:r>
          </w:p>
        </w:tc>
      </w:tr>
      <w:tr w:rsidR="00B13797" w:rsidRPr="008A3660" w14:paraId="4A86EFA4" w14:textId="77777777" w:rsidTr="00B13797">
        <w:trPr>
          <w:trHeight w:val="338"/>
        </w:trPr>
        <w:tc>
          <w:tcPr>
            <w:tcW w:w="561" w:type="dxa"/>
            <w:vMerge w:val="restart"/>
          </w:tcPr>
          <w:p w14:paraId="27FC72F2" w14:textId="17A424CD" w:rsidR="00B13797" w:rsidRPr="008A3660" w:rsidRDefault="00B13797" w:rsidP="00B13797">
            <w:pPr>
              <w:ind w:firstLine="0"/>
            </w:pPr>
            <w:r w:rsidRPr="008A3660">
              <w:t>2</w:t>
            </w:r>
          </w:p>
        </w:tc>
        <w:tc>
          <w:tcPr>
            <w:tcW w:w="3687" w:type="dxa"/>
            <w:vMerge w:val="restart"/>
          </w:tcPr>
          <w:p w14:paraId="1AD26763" w14:textId="77777777" w:rsidR="00B13797" w:rsidRPr="008A3660" w:rsidRDefault="00B13797" w:rsidP="00B13797">
            <w:pPr>
              <w:pStyle w:val="af9"/>
              <w:rPr>
                <w:lang w:val="en-US"/>
              </w:rPr>
            </w:pPr>
            <w:r w:rsidRPr="008A3660">
              <w:rPr>
                <w:lang w:val="en-US"/>
              </w:rPr>
              <w:t>SenderIsNotRegisteredException</w:t>
            </w:r>
          </w:p>
        </w:tc>
        <w:tc>
          <w:tcPr>
            <w:tcW w:w="4802" w:type="dxa"/>
          </w:tcPr>
          <w:p w14:paraId="14D500A8" w14:textId="5D7B1FC5" w:rsidR="00B13797" w:rsidRPr="008A3660" w:rsidRDefault="00B13797" w:rsidP="00B13797">
            <w:pPr>
              <w:pStyle w:val="af9"/>
            </w:pPr>
            <w:r w:rsidRPr="008A3660">
              <w:t>Получено сообщение от незарегистрированного участника</w:t>
            </w:r>
          </w:p>
        </w:tc>
      </w:tr>
      <w:tr w:rsidR="00B13797" w:rsidRPr="008A3660" w14:paraId="72F51322" w14:textId="77777777" w:rsidTr="00BE3EAD">
        <w:trPr>
          <w:trHeight w:val="488"/>
        </w:trPr>
        <w:tc>
          <w:tcPr>
            <w:tcW w:w="561" w:type="dxa"/>
            <w:vMerge/>
          </w:tcPr>
          <w:p w14:paraId="27C3239F" w14:textId="77777777" w:rsidR="00B13797" w:rsidRPr="008A3660" w:rsidRDefault="00B13797" w:rsidP="00B13797">
            <w:pPr>
              <w:ind w:firstLine="0"/>
            </w:pPr>
          </w:p>
        </w:tc>
        <w:tc>
          <w:tcPr>
            <w:tcW w:w="3687" w:type="dxa"/>
            <w:vMerge/>
          </w:tcPr>
          <w:p w14:paraId="043A4DC0" w14:textId="77777777" w:rsidR="00B13797" w:rsidRPr="008A3660" w:rsidRDefault="00B13797" w:rsidP="00B13797">
            <w:pPr>
              <w:pStyle w:val="af9"/>
            </w:pPr>
          </w:p>
        </w:tc>
        <w:tc>
          <w:tcPr>
            <w:tcW w:w="4802" w:type="dxa"/>
          </w:tcPr>
          <w:p w14:paraId="4BC58110" w14:textId="577EBEA7" w:rsidR="00B13797" w:rsidRPr="008A3660" w:rsidRDefault="00B13797" w:rsidP="00B13797">
            <w:pPr>
              <w:pStyle w:val="af9"/>
            </w:pPr>
            <w:r w:rsidRPr="008A3660">
              <w:t>Неверно указано полномочие, с которым участник обращается к ИС УНП</w:t>
            </w:r>
          </w:p>
        </w:tc>
      </w:tr>
      <w:tr w:rsidR="00BE3EAD" w:rsidRPr="008A3660" w14:paraId="242BD033" w14:textId="77777777" w:rsidTr="00BE3EAD">
        <w:tc>
          <w:tcPr>
            <w:tcW w:w="561" w:type="dxa"/>
          </w:tcPr>
          <w:p w14:paraId="35A452C7" w14:textId="77777777" w:rsidR="00BE3EAD" w:rsidRPr="008A3660" w:rsidRDefault="00BE3EAD" w:rsidP="007068B9">
            <w:pPr>
              <w:ind w:firstLine="0"/>
            </w:pPr>
            <w:r w:rsidRPr="008A3660">
              <w:lastRenderedPageBreak/>
              <w:t>3</w:t>
            </w:r>
          </w:p>
        </w:tc>
        <w:tc>
          <w:tcPr>
            <w:tcW w:w="3687" w:type="dxa"/>
          </w:tcPr>
          <w:p w14:paraId="67927719" w14:textId="0058A597" w:rsidR="00BE3EAD" w:rsidRPr="008A3660" w:rsidRDefault="00BE3EAD" w:rsidP="00AB77B9">
            <w:pPr>
              <w:pStyle w:val="af9"/>
              <w:rPr>
                <w:lang w:val="en-US"/>
              </w:rPr>
            </w:pPr>
            <w:r w:rsidRPr="008A3660">
              <w:t>SignatureVerificationFaultException</w:t>
            </w:r>
          </w:p>
        </w:tc>
        <w:tc>
          <w:tcPr>
            <w:tcW w:w="4802" w:type="dxa"/>
          </w:tcPr>
          <w:p w14:paraId="78EFD784" w14:textId="0AF5CE40" w:rsidR="00BE3EAD" w:rsidRPr="008A3660" w:rsidRDefault="00B80F86" w:rsidP="00B80F86">
            <w:pPr>
              <w:pStyle w:val="af9"/>
              <w:rPr>
                <w:lang w:val="en-US"/>
              </w:rPr>
            </w:pPr>
            <w:r w:rsidRPr="008A3660">
              <w:t>Не пройдена проверка ЭП</w:t>
            </w:r>
          </w:p>
        </w:tc>
      </w:tr>
    </w:tbl>
    <w:p w14:paraId="4517A0FE" w14:textId="29BE4BEB" w:rsidR="0054748B" w:rsidRPr="008A3660" w:rsidRDefault="0054748B" w:rsidP="004D4862">
      <w:pPr>
        <w:pStyle w:val="af7"/>
      </w:pPr>
      <w:bookmarkStart w:id="987" w:name="_Ref314227640"/>
      <w:bookmarkEnd w:id="985"/>
      <w:bookmarkEnd w:id="986"/>
      <w:r w:rsidRPr="008A3660">
        <w:t xml:space="preserve">Таблица </w:t>
      </w:r>
      <w:r w:rsidR="00A405F4">
        <w:fldChar w:fldCharType="begin"/>
      </w:r>
      <w:r w:rsidR="00A405F4">
        <w:instrText xml:space="preserve"> SEQ Таблица \* ARABIC </w:instrText>
      </w:r>
      <w:r w:rsidR="00A405F4">
        <w:fldChar w:fldCharType="separate"/>
      </w:r>
      <w:r w:rsidR="00DD2BC4">
        <w:rPr>
          <w:noProof/>
        </w:rPr>
        <w:t>61</w:t>
      </w:r>
      <w:r w:rsidR="00A405F4">
        <w:rPr>
          <w:noProof/>
        </w:rPr>
        <w:fldChar w:fldCharType="end"/>
      </w:r>
      <w:r w:rsidRPr="008A3660">
        <w:t xml:space="preserve"> — Перечень</w:t>
      </w:r>
      <w:r w:rsidR="000432BD" w:rsidRPr="008A3660">
        <w:t xml:space="preserve"> контролей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1"/>
        <w:gridCol w:w="3807"/>
        <w:gridCol w:w="3983"/>
      </w:tblGrid>
      <w:tr w:rsidR="00902912" w:rsidRPr="008A3660" w14:paraId="2771788A" w14:textId="77777777" w:rsidTr="00B51233">
        <w:trPr>
          <w:tblHeader/>
        </w:trPr>
        <w:tc>
          <w:tcPr>
            <w:tcW w:w="701" w:type="pct"/>
            <w:tcBorders>
              <w:top w:val="single" w:sz="4" w:space="0" w:color="000000"/>
              <w:left w:val="single" w:sz="4" w:space="0" w:color="000000"/>
              <w:bottom w:val="single" w:sz="4" w:space="0" w:color="000000"/>
              <w:right w:val="single" w:sz="4" w:space="0" w:color="000000"/>
              <w:tl2br w:val="nil"/>
              <w:tr2bl w:val="nil"/>
            </w:tcBorders>
            <w:shd w:val="clear" w:color="auto" w:fill="E6E6E6"/>
            <w:vAlign w:val="center"/>
          </w:tcPr>
          <w:p w14:paraId="2EF1575B" w14:textId="1763C7AD" w:rsidR="00902912" w:rsidRPr="008A3660" w:rsidRDefault="00902912" w:rsidP="008400C3">
            <w:pPr>
              <w:pStyle w:val="26"/>
            </w:pPr>
            <w:r w:rsidRPr="008A3660">
              <w:t>Коды ошибок</w:t>
            </w:r>
          </w:p>
        </w:tc>
        <w:tc>
          <w:tcPr>
            <w:tcW w:w="2101" w:type="pct"/>
            <w:tcBorders>
              <w:top w:val="single" w:sz="4" w:space="0" w:color="000000"/>
              <w:left w:val="single" w:sz="4" w:space="0" w:color="000000"/>
              <w:bottom w:val="single" w:sz="4" w:space="0" w:color="000000"/>
              <w:right w:val="single" w:sz="4" w:space="0" w:color="000000"/>
              <w:tl2br w:val="nil"/>
              <w:tr2bl w:val="nil"/>
            </w:tcBorders>
            <w:shd w:val="clear" w:color="auto" w:fill="E6E6E6"/>
            <w:vAlign w:val="center"/>
          </w:tcPr>
          <w:p w14:paraId="54561F92" w14:textId="2C4AC55E" w:rsidR="00902912" w:rsidRPr="008A3660" w:rsidRDefault="00902912" w:rsidP="00C65F39">
            <w:pPr>
              <w:pStyle w:val="26"/>
            </w:pPr>
            <w:r w:rsidRPr="008A3660">
              <w:t>Описание</w:t>
            </w:r>
          </w:p>
        </w:tc>
        <w:tc>
          <w:tcPr>
            <w:tcW w:w="2198" w:type="pct"/>
            <w:tcBorders>
              <w:top w:val="single" w:sz="4" w:space="0" w:color="000000"/>
              <w:left w:val="single" w:sz="4" w:space="0" w:color="000000"/>
              <w:bottom w:val="single" w:sz="4" w:space="0" w:color="000000"/>
              <w:right w:val="single" w:sz="4" w:space="0" w:color="000000"/>
              <w:tl2br w:val="nil"/>
              <w:tr2bl w:val="nil"/>
            </w:tcBorders>
            <w:shd w:val="clear" w:color="auto" w:fill="E6E6E6"/>
            <w:vAlign w:val="center"/>
          </w:tcPr>
          <w:p w14:paraId="0CA16A23" w14:textId="5C367194" w:rsidR="00902912" w:rsidRPr="008A3660" w:rsidRDefault="00902912" w:rsidP="00316D9A">
            <w:pPr>
              <w:pStyle w:val="26"/>
            </w:pPr>
            <w:r w:rsidRPr="008A3660">
              <w:t>Комментарий</w:t>
            </w:r>
          </w:p>
        </w:tc>
      </w:tr>
      <w:tr w:rsidR="00DE164F" w:rsidRPr="008A3660" w14:paraId="700E9B6F" w14:textId="77777777" w:rsidTr="00B51233">
        <w:tc>
          <w:tcPr>
            <w:tcW w:w="701" w:type="pct"/>
          </w:tcPr>
          <w:p w14:paraId="6CED8C93" w14:textId="0F1DF081" w:rsidR="00DE164F" w:rsidRPr="008A3660" w:rsidRDefault="00DE164F" w:rsidP="00DE164F">
            <w:pPr>
              <w:pStyle w:val="112"/>
              <w:jc w:val="center"/>
              <w:rPr>
                <w:b/>
                <w:lang w:val="en-US"/>
              </w:rPr>
            </w:pPr>
            <w:r w:rsidRPr="008A3660">
              <w:rPr>
                <w:b/>
              </w:rPr>
              <w:t>500</w:t>
            </w:r>
          </w:p>
        </w:tc>
        <w:tc>
          <w:tcPr>
            <w:tcW w:w="2101" w:type="pct"/>
          </w:tcPr>
          <w:p w14:paraId="7036E5A0" w14:textId="0AA02D8E" w:rsidR="00DE164F" w:rsidRPr="008A3660" w:rsidRDefault="00DE164F" w:rsidP="00DE164F">
            <w:pPr>
              <w:pStyle w:val="112"/>
            </w:pPr>
            <w:r w:rsidRPr="008A3660">
              <w:t>Внутренняя ошибка приложения. Обратитесь в службу технической поддержки</w:t>
            </w:r>
          </w:p>
        </w:tc>
        <w:tc>
          <w:tcPr>
            <w:tcW w:w="2198" w:type="pct"/>
          </w:tcPr>
          <w:p w14:paraId="05141FA4" w14:textId="3E0045E7" w:rsidR="00DE164F" w:rsidRPr="008A3660" w:rsidRDefault="00DE164F" w:rsidP="00DE164F">
            <w:pPr>
              <w:pStyle w:val="112"/>
            </w:pPr>
            <w:r w:rsidRPr="008A3660">
              <w:t>Системный сбой.</w:t>
            </w:r>
            <w:r w:rsidRPr="008A3660">
              <w:rPr>
                <w:rFonts w:ascii="Times New Roman"/>
              </w:rPr>
              <w:t xml:space="preserve"> Разовый отказ ИС УНП.</w:t>
            </w:r>
            <w:r w:rsidRPr="008A3660">
              <w:t xml:space="preserve"> Обратитесь в службу технической поддержки ИС УНП. </w:t>
            </w:r>
          </w:p>
        </w:tc>
      </w:tr>
      <w:tr w:rsidR="00DE164F" w:rsidRPr="008A3660" w14:paraId="264EB246" w14:textId="77777777" w:rsidTr="00B51233">
        <w:tc>
          <w:tcPr>
            <w:tcW w:w="701" w:type="pct"/>
          </w:tcPr>
          <w:p w14:paraId="393FBE21" w14:textId="0B1423DD" w:rsidR="00DE164F" w:rsidRPr="008A3660" w:rsidRDefault="00DE164F" w:rsidP="00DE164F">
            <w:pPr>
              <w:pStyle w:val="112"/>
              <w:jc w:val="center"/>
              <w:rPr>
                <w:b/>
              </w:rPr>
            </w:pPr>
            <w:r w:rsidRPr="008A3660">
              <w:rPr>
                <w:b/>
                <w:lang w:val="en-US"/>
              </w:rPr>
              <w:t>5</w:t>
            </w:r>
            <w:r w:rsidRPr="008A3660">
              <w:rPr>
                <w:b/>
              </w:rPr>
              <w:t>01</w:t>
            </w:r>
          </w:p>
        </w:tc>
        <w:tc>
          <w:tcPr>
            <w:tcW w:w="2101" w:type="pct"/>
          </w:tcPr>
          <w:p w14:paraId="5D6DC517" w14:textId="77777777" w:rsidR="00DE164F" w:rsidRPr="008A3660" w:rsidRDefault="00DE164F" w:rsidP="00DE164F">
            <w:pPr>
              <w:pStyle w:val="112"/>
            </w:pPr>
            <w:r w:rsidRPr="008A3660">
              <w:t>Каталог услуг ранее не загружался</w:t>
            </w:r>
          </w:p>
        </w:tc>
        <w:tc>
          <w:tcPr>
            <w:tcW w:w="2198" w:type="pct"/>
          </w:tcPr>
          <w:p w14:paraId="3B617EEA" w14:textId="3254E197" w:rsidR="00DE164F" w:rsidRPr="008A3660" w:rsidRDefault="00DE164F" w:rsidP="00DE164F">
            <w:pPr>
              <w:pStyle w:val="112"/>
            </w:pPr>
            <w:r w:rsidRPr="008A3660">
              <w:t>Передаваемый каталог уже загружен в ИС УНП</w:t>
            </w:r>
          </w:p>
        </w:tc>
      </w:tr>
      <w:tr w:rsidR="00DE164F" w:rsidRPr="008A3660" w14:paraId="4A2A011F" w14:textId="77777777" w:rsidTr="00B51233">
        <w:tc>
          <w:tcPr>
            <w:tcW w:w="701" w:type="pct"/>
          </w:tcPr>
          <w:p w14:paraId="3419E40C" w14:textId="78B58BC2" w:rsidR="00DE164F" w:rsidRPr="008A3660" w:rsidRDefault="00DE164F" w:rsidP="00DE164F">
            <w:pPr>
              <w:pStyle w:val="112"/>
              <w:jc w:val="center"/>
              <w:rPr>
                <w:b/>
              </w:rPr>
            </w:pPr>
            <w:r w:rsidRPr="008A3660">
              <w:rPr>
                <w:b/>
                <w:lang w:val="en-US"/>
              </w:rPr>
              <w:t>5</w:t>
            </w:r>
            <w:r w:rsidRPr="008A3660">
              <w:rPr>
                <w:b/>
              </w:rPr>
              <w:t>02</w:t>
            </w:r>
          </w:p>
        </w:tc>
        <w:tc>
          <w:tcPr>
            <w:tcW w:w="2101" w:type="pct"/>
          </w:tcPr>
          <w:p w14:paraId="604E782C" w14:textId="77777777" w:rsidR="00DE164F" w:rsidRPr="008A3660" w:rsidRDefault="00DE164F" w:rsidP="00DE164F">
            <w:pPr>
              <w:pStyle w:val="112"/>
            </w:pPr>
            <w:r w:rsidRPr="008A3660">
              <w:t>Каталог услуг уже существует. Загрузите обновления.</w:t>
            </w:r>
          </w:p>
        </w:tc>
        <w:tc>
          <w:tcPr>
            <w:tcW w:w="2198" w:type="pct"/>
          </w:tcPr>
          <w:p w14:paraId="6D49FADE" w14:textId="4605BA93" w:rsidR="00DE164F" w:rsidRPr="008A3660" w:rsidRDefault="00DE164F" w:rsidP="00DE164F">
            <w:pPr>
              <w:pStyle w:val="112"/>
            </w:pPr>
            <w:r w:rsidRPr="008A3660">
              <w:t>Передаваемый каталог уже загружен в ИС УНП. Необходимо загрузить обновление</w:t>
            </w:r>
          </w:p>
        </w:tc>
      </w:tr>
      <w:tr w:rsidR="00DE164F" w:rsidRPr="008A3660" w14:paraId="61027212" w14:textId="77777777" w:rsidTr="00B51233">
        <w:tc>
          <w:tcPr>
            <w:tcW w:w="701" w:type="pct"/>
          </w:tcPr>
          <w:p w14:paraId="6AD40DCA" w14:textId="5C613356" w:rsidR="00DE164F" w:rsidRPr="008A3660" w:rsidRDefault="00DE164F" w:rsidP="00DE164F">
            <w:pPr>
              <w:pStyle w:val="112"/>
              <w:jc w:val="center"/>
              <w:rPr>
                <w:b/>
              </w:rPr>
            </w:pPr>
            <w:r w:rsidRPr="008A3660">
              <w:rPr>
                <w:b/>
                <w:lang w:val="en-US"/>
              </w:rPr>
              <w:t>5</w:t>
            </w:r>
            <w:r w:rsidRPr="008A3660">
              <w:rPr>
                <w:b/>
              </w:rPr>
              <w:t>03</w:t>
            </w:r>
          </w:p>
        </w:tc>
        <w:tc>
          <w:tcPr>
            <w:tcW w:w="2101" w:type="pct"/>
          </w:tcPr>
          <w:p w14:paraId="6421FFEF" w14:textId="5082F717" w:rsidR="00DE164F" w:rsidRPr="008A3660" w:rsidRDefault="00DE164F" w:rsidP="00DE164F">
            <w:pPr>
              <w:pStyle w:val="112"/>
            </w:pPr>
            <w:r w:rsidRPr="008A3660">
              <w:t>В услуге отсутствует параметр, предназначенный для передачи идентификатора плательщика</w:t>
            </w:r>
          </w:p>
        </w:tc>
        <w:tc>
          <w:tcPr>
            <w:tcW w:w="2198" w:type="pct"/>
          </w:tcPr>
          <w:p w14:paraId="2E5A808D" w14:textId="1CA8BDD7" w:rsidR="00DE164F" w:rsidRPr="008A3660" w:rsidRDefault="00DE164F" w:rsidP="00DE164F">
            <w:pPr>
              <w:pStyle w:val="112"/>
            </w:pPr>
            <w:r w:rsidRPr="008A3660">
              <w:t>Проверка наличия шаблона идентификатора плательщика - в описании услуги в Description….Parameter необходимо указать isId=«1»</w:t>
            </w:r>
          </w:p>
        </w:tc>
      </w:tr>
      <w:tr w:rsidR="00DE164F" w:rsidRPr="006818D1" w14:paraId="43F8460B" w14:textId="77777777" w:rsidTr="00B51233">
        <w:tc>
          <w:tcPr>
            <w:tcW w:w="701" w:type="pct"/>
          </w:tcPr>
          <w:p w14:paraId="35DEF601" w14:textId="53BF6DDE" w:rsidR="00DE164F" w:rsidRPr="008A3660" w:rsidRDefault="00DE164F" w:rsidP="00DE164F">
            <w:pPr>
              <w:pStyle w:val="112"/>
              <w:jc w:val="center"/>
              <w:rPr>
                <w:b/>
              </w:rPr>
            </w:pPr>
            <w:r w:rsidRPr="008A3660">
              <w:rPr>
                <w:b/>
              </w:rPr>
              <w:t>504</w:t>
            </w:r>
          </w:p>
        </w:tc>
        <w:tc>
          <w:tcPr>
            <w:tcW w:w="2101" w:type="pct"/>
          </w:tcPr>
          <w:p w14:paraId="4590598F" w14:textId="542A6DF0" w:rsidR="00DE164F" w:rsidRPr="008A3660" w:rsidRDefault="00DE164F" w:rsidP="00DE164F">
            <w:pPr>
              <w:pStyle w:val="112"/>
            </w:pPr>
            <w:r w:rsidRPr="008A3660">
              <w:t>В параметрах услуги отсутствует КБК</w:t>
            </w:r>
          </w:p>
        </w:tc>
        <w:tc>
          <w:tcPr>
            <w:tcW w:w="2198" w:type="pct"/>
          </w:tcPr>
          <w:p w14:paraId="2179427C" w14:textId="3D08620B" w:rsidR="00DE164F" w:rsidRPr="008A3660" w:rsidRDefault="00DE164F" w:rsidP="00DE164F">
            <w:pPr>
              <w:pStyle w:val="112"/>
              <w:rPr>
                <w:lang w:val="en-US"/>
              </w:rPr>
            </w:pPr>
            <w:r w:rsidRPr="008A3660">
              <w:t>Проверка</w:t>
            </w:r>
            <w:r w:rsidRPr="008A3660">
              <w:rPr>
                <w:lang w:val="en-US"/>
              </w:rPr>
              <w:t xml:space="preserve"> </w:t>
            </w:r>
            <w:r w:rsidRPr="008A3660">
              <w:t>наличия</w:t>
            </w:r>
            <w:r w:rsidRPr="008A3660">
              <w:rPr>
                <w:lang w:val="en-US"/>
              </w:rPr>
              <w:t xml:space="preserve"> </w:t>
            </w:r>
            <w:r w:rsidRPr="008A3660">
              <w:t>КБК</w:t>
            </w:r>
            <w:r w:rsidRPr="008A3660">
              <w:rPr>
                <w:lang w:val="en-US"/>
              </w:rPr>
              <w:t xml:space="preserve"> (DescriptionSimpleParameter </w:t>
            </w:r>
            <w:r w:rsidRPr="008A3660">
              <w:t>с</w:t>
            </w:r>
            <w:r w:rsidRPr="008A3660">
              <w:rPr>
                <w:lang w:val="en-US"/>
              </w:rPr>
              <w:t xml:space="preserve"> name = «KBK» (</w:t>
            </w:r>
            <w:r w:rsidRPr="008A3660">
              <w:t>КБК</w:t>
            </w:r>
            <w:r w:rsidRPr="008A3660">
              <w:rPr>
                <w:lang w:val="en-US"/>
              </w:rPr>
              <w:t>))</w:t>
            </w:r>
          </w:p>
        </w:tc>
      </w:tr>
      <w:tr w:rsidR="00DE164F" w:rsidRPr="008A3660" w14:paraId="13A8D834" w14:textId="77777777" w:rsidTr="00170B49">
        <w:tc>
          <w:tcPr>
            <w:tcW w:w="701" w:type="pct"/>
          </w:tcPr>
          <w:p w14:paraId="3852BA59" w14:textId="2F885E60" w:rsidR="00DE164F" w:rsidRPr="008A3660" w:rsidRDefault="00DE164F" w:rsidP="00170B49">
            <w:pPr>
              <w:pStyle w:val="112"/>
              <w:jc w:val="center"/>
              <w:rPr>
                <w:b/>
              </w:rPr>
            </w:pPr>
            <w:r w:rsidRPr="008A3660">
              <w:rPr>
                <w:b/>
              </w:rPr>
              <w:t>505</w:t>
            </w:r>
          </w:p>
        </w:tc>
        <w:tc>
          <w:tcPr>
            <w:tcW w:w="2101" w:type="pct"/>
          </w:tcPr>
          <w:p w14:paraId="58C3BD86" w14:textId="198155D6" w:rsidR="00DE164F" w:rsidRPr="008A3660" w:rsidRDefault="00DE164F" w:rsidP="00DE164F">
            <w:pPr>
              <w:pStyle w:val="112"/>
            </w:pPr>
            <w:r w:rsidRPr="008A3660">
              <w:rPr>
                <w:color w:val="000000"/>
              </w:rPr>
              <w:t>В параметрах услуги передается более одного КБК</w:t>
            </w:r>
          </w:p>
        </w:tc>
        <w:tc>
          <w:tcPr>
            <w:tcW w:w="2198" w:type="pct"/>
          </w:tcPr>
          <w:p w14:paraId="684AABAC" w14:textId="11C6AA7E" w:rsidR="00DE164F" w:rsidRPr="008A3660" w:rsidRDefault="00DE164F" w:rsidP="00DE164F">
            <w:pPr>
              <w:pStyle w:val="112"/>
            </w:pPr>
            <w:r w:rsidRPr="008A3660">
              <w:rPr>
                <w:color w:val="000000"/>
              </w:rPr>
              <w:t>В параметрах услуги необходимо указать только один параметр КБК (DescriptionSimpleParameter:  name=«KBK» )</w:t>
            </w:r>
          </w:p>
        </w:tc>
      </w:tr>
      <w:tr w:rsidR="00DE164F" w:rsidRPr="008A3660" w14:paraId="3778F753" w14:textId="77777777" w:rsidTr="00B51233">
        <w:tc>
          <w:tcPr>
            <w:tcW w:w="701" w:type="pct"/>
          </w:tcPr>
          <w:p w14:paraId="2F4EB934" w14:textId="6717429C" w:rsidR="00DE164F" w:rsidRPr="008A3660" w:rsidRDefault="00DE164F" w:rsidP="00DE164F">
            <w:pPr>
              <w:pStyle w:val="112"/>
              <w:jc w:val="center"/>
              <w:rPr>
                <w:b/>
              </w:rPr>
            </w:pPr>
            <w:r w:rsidRPr="008A3660">
              <w:rPr>
                <w:b/>
              </w:rPr>
              <w:t>506</w:t>
            </w:r>
          </w:p>
        </w:tc>
        <w:tc>
          <w:tcPr>
            <w:tcW w:w="2101" w:type="pct"/>
          </w:tcPr>
          <w:p w14:paraId="7A23DE26" w14:textId="68E90ABE" w:rsidR="00DE164F" w:rsidRPr="008A3660" w:rsidRDefault="00DE164F" w:rsidP="00DE164F">
            <w:pPr>
              <w:pStyle w:val="112"/>
            </w:pPr>
            <w:r w:rsidRPr="008A3660">
              <w:rPr>
                <w:color w:val="000000"/>
              </w:rPr>
              <w:t>В загружаемом каталоге услуг найдены дубликаты значений кода услуг</w:t>
            </w:r>
          </w:p>
        </w:tc>
        <w:tc>
          <w:tcPr>
            <w:tcW w:w="2198" w:type="pct"/>
          </w:tcPr>
          <w:p w14:paraId="4D0E44FA" w14:textId="1E0CBD05" w:rsidR="00DE164F" w:rsidRPr="008A3660" w:rsidRDefault="00DE164F" w:rsidP="00DE164F">
            <w:pPr>
              <w:pStyle w:val="112"/>
            </w:pPr>
            <w:r w:rsidRPr="008A3660">
              <w:t>В составе данных импортируемого Каталога услуг переданы услуги с одинаковым значением кода услуги</w:t>
            </w:r>
          </w:p>
        </w:tc>
      </w:tr>
      <w:tr w:rsidR="00DE164F" w:rsidRPr="008A3660" w14:paraId="48903514" w14:textId="77777777" w:rsidTr="00B51233">
        <w:tc>
          <w:tcPr>
            <w:tcW w:w="701" w:type="pct"/>
          </w:tcPr>
          <w:p w14:paraId="0A07915A" w14:textId="395DA326" w:rsidR="00DE164F" w:rsidRPr="008A3660" w:rsidRDefault="00DE164F" w:rsidP="00DE164F">
            <w:pPr>
              <w:pStyle w:val="112"/>
              <w:jc w:val="center"/>
              <w:rPr>
                <w:b/>
              </w:rPr>
            </w:pPr>
            <w:r w:rsidRPr="008A3660">
              <w:rPr>
                <w:b/>
              </w:rPr>
              <w:t>507</w:t>
            </w:r>
          </w:p>
        </w:tc>
        <w:tc>
          <w:tcPr>
            <w:tcW w:w="2101" w:type="pct"/>
          </w:tcPr>
          <w:p w14:paraId="5F5FDCB8" w14:textId="5AE8DD0D" w:rsidR="00DE164F" w:rsidRPr="008A3660" w:rsidRDefault="00DE164F" w:rsidP="00DE164F">
            <w:pPr>
              <w:pStyle w:val="112"/>
            </w:pPr>
            <w:r w:rsidRPr="008A3660">
              <w:t>Код услуги не уникален</w:t>
            </w:r>
          </w:p>
        </w:tc>
        <w:tc>
          <w:tcPr>
            <w:tcW w:w="2198" w:type="pct"/>
          </w:tcPr>
          <w:p w14:paraId="7BA3736E" w14:textId="5ABC6FE0" w:rsidR="00DE164F" w:rsidRPr="008A3660" w:rsidRDefault="00DE164F" w:rsidP="00DE164F">
            <w:pPr>
              <w:pStyle w:val="112"/>
            </w:pPr>
            <w:r w:rsidRPr="008A3660">
              <w:t>Контроль уникальности кода услуги в Системе</w:t>
            </w:r>
          </w:p>
        </w:tc>
      </w:tr>
      <w:tr w:rsidR="00DE164F" w:rsidRPr="008A3660" w14:paraId="3BB31F34" w14:textId="77777777" w:rsidTr="00B51233">
        <w:tc>
          <w:tcPr>
            <w:tcW w:w="701" w:type="pct"/>
          </w:tcPr>
          <w:p w14:paraId="065BA517" w14:textId="556BF7FC" w:rsidR="00DE164F" w:rsidRPr="008A3660" w:rsidRDefault="00DE164F" w:rsidP="00DE164F">
            <w:pPr>
              <w:pStyle w:val="112"/>
              <w:jc w:val="center"/>
              <w:rPr>
                <w:b/>
              </w:rPr>
            </w:pPr>
            <w:r w:rsidRPr="008A3660">
              <w:rPr>
                <w:b/>
              </w:rPr>
              <w:t>520</w:t>
            </w:r>
          </w:p>
        </w:tc>
        <w:tc>
          <w:tcPr>
            <w:tcW w:w="2101" w:type="pct"/>
          </w:tcPr>
          <w:p w14:paraId="04D9114A" w14:textId="0BA2ABDE" w:rsidR="00DE164F" w:rsidRPr="008A3660" w:rsidRDefault="00DE164F" w:rsidP="006608F6">
            <w:pPr>
              <w:pStyle w:val="112"/>
            </w:pPr>
            <w:r w:rsidRPr="008A3660">
              <w:t>Не найдена услуга с указанным кодом</w:t>
            </w:r>
          </w:p>
        </w:tc>
        <w:tc>
          <w:tcPr>
            <w:tcW w:w="2198" w:type="pct"/>
          </w:tcPr>
          <w:p w14:paraId="22317DD9" w14:textId="33525FE1" w:rsidR="00DE164F" w:rsidRPr="008A3660" w:rsidRDefault="006608F6" w:rsidP="00DE164F">
            <w:pPr>
              <w:pStyle w:val="112"/>
            </w:pPr>
            <w:r w:rsidRPr="008A3660">
              <w:t>Н</w:t>
            </w:r>
            <w:r w:rsidR="00DE164F" w:rsidRPr="008A3660">
              <w:t>е найдена услуга с указанным кодом</w:t>
            </w:r>
            <w:r w:rsidRPr="008A3660">
              <w:t xml:space="preserve"> в каталоге услуг участника, сформировавшего </w:t>
            </w:r>
            <w:r w:rsidR="00CE5ACF" w:rsidRPr="008A3660">
              <w:t>документ</w:t>
            </w:r>
          </w:p>
          <w:p w14:paraId="167904A0" w14:textId="6E3E6318" w:rsidR="006608F6" w:rsidRPr="008A3660" w:rsidRDefault="00CE5ACF" w:rsidP="006608F6">
            <w:pPr>
              <w:pStyle w:val="112"/>
            </w:pPr>
            <w:r w:rsidRPr="008A3660">
              <w:t>Н</w:t>
            </w:r>
            <w:r w:rsidR="006608F6" w:rsidRPr="008A3660">
              <w:t>е найдена услуга с указанным кодом</w:t>
            </w:r>
          </w:p>
        </w:tc>
      </w:tr>
      <w:tr w:rsidR="00170B49" w:rsidRPr="008A3660" w14:paraId="4B69F3FF" w14:textId="77777777" w:rsidTr="00B51233">
        <w:tc>
          <w:tcPr>
            <w:tcW w:w="701" w:type="pct"/>
          </w:tcPr>
          <w:p w14:paraId="4F027870" w14:textId="129C386A" w:rsidR="00170B49" w:rsidRPr="008A3660" w:rsidRDefault="00170B49" w:rsidP="00170B49">
            <w:pPr>
              <w:pStyle w:val="112"/>
              <w:jc w:val="center"/>
              <w:rPr>
                <w:b/>
              </w:rPr>
            </w:pPr>
            <w:r w:rsidRPr="008A3660">
              <w:rPr>
                <w:b/>
              </w:rPr>
              <w:t>601</w:t>
            </w:r>
          </w:p>
        </w:tc>
        <w:tc>
          <w:tcPr>
            <w:tcW w:w="2101" w:type="pct"/>
          </w:tcPr>
          <w:p w14:paraId="2CD33FEC" w14:textId="0E2CEC57" w:rsidR="00170B49" w:rsidRPr="008A3660" w:rsidRDefault="00170B49" w:rsidP="00170B49">
            <w:pPr>
              <w:pStyle w:val="112"/>
            </w:pPr>
            <w:r w:rsidRPr="008A3660">
              <w:t>Участник, сформировавший запрос, не зарегистрирован в ИС УНП</w:t>
            </w:r>
          </w:p>
        </w:tc>
        <w:tc>
          <w:tcPr>
            <w:tcW w:w="2198" w:type="pct"/>
          </w:tcPr>
          <w:p w14:paraId="3F481567" w14:textId="6C737110" w:rsidR="00170B49" w:rsidRPr="008A3660" w:rsidRDefault="00170B49" w:rsidP="00170B49">
            <w:pPr>
              <w:pStyle w:val="112"/>
            </w:pPr>
            <w:r w:rsidRPr="008A3660">
              <w:t>Проверка наличия в ИС УНП участника, значение УРН которого передается в атрибуте originatorId</w:t>
            </w:r>
          </w:p>
        </w:tc>
      </w:tr>
      <w:tr w:rsidR="00170B49" w:rsidRPr="008A3660" w14:paraId="17BD1BFF" w14:textId="77777777" w:rsidTr="00B51233">
        <w:tc>
          <w:tcPr>
            <w:tcW w:w="701" w:type="pct"/>
          </w:tcPr>
          <w:p w14:paraId="2FCB407A" w14:textId="23C55A24" w:rsidR="00170B49" w:rsidRPr="008A3660" w:rsidRDefault="00170B49" w:rsidP="00170B49">
            <w:pPr>
              <w:pStyle w:val="112"/>
              <w:jc w:val="center"/>
              <w:rPr>
                <w:b/>
              </w:rPr>
            </w:pPr>
            <w:r w:rsidRPr="008A3660">
              <w:rPr>
                <w:b/>
              </w:rPr>
              <w:t>602</w:t>
            </w:r>
          </w:p>
        </w:tc>
        <w:tc>
          <w:tcPr>
            <w:tcW w:w="2101" w:type="pct"/>
          </w:tcPr>
          <w:p w14:paraId="23754C48" w14:textId="651FDD22" w:rsidR="00170B49" w:rsidRPr="008A3660" w:rsidRDefault="00170B49" w:rsidP="00170B49">
            <w:pPr>
              <w:pStyle w:val="112"/>
            </w:pPr>
            <w:r w:rsidRPr="008A3660">
              <w:t>Участник, сформировавший запрос, заблокирован в ИС УНП</w:t>
            </w:r>
          </w:p>
        </w:tc>
        <w:tc>
          <w:tcPr>
            <w:tcW w:w="2198" w:type="pct"/>
          </w:tcPr>
          <w:p w14:paraId="65FC3654" w14:textId="12735B30" w:rsidR="00170B49" w:rsidRPr="008A3660" w:rsidRDefault="00170B49" w:rsidP="00170B49">
            <w:pPr>
              <w:pStyle w:val="112"/>
            </w:pPr>
            <w:r w:rsidRPr="008A3660">
              <w:t>Проверка активности в ИС УНП участника, значение УРН которого передается в атрибуте originatorId</w:t>
            </w:r>
          </w:p>
        </w:tc>
      </w:tr>
      <w:tr w:rsidR="00FA59E1" w:rsidRPr="008A3660" w14:paraId="17EBEC91" w14:textId="77777777" w:rsidTr="00B51233">
        <w:tc>
          <w:tcPr>
            <w:tcW w:w="701" w:type="pct"/>
          </w:tcPr>
          <w:p w14:paraId="7A61A861" w14:textId="05E443CE" w:rsidR="00FA59E1" w:rsidRPr="008A3660" w:rsidRDefault="00FA59E1" w:rsidP="00170B49">
            <w:pPr>
              <w:pStyle w:val="112"/>
              <w:jc w:val="center"/>
              <w:rPr>
                <w:b/>
                <w:lang w:val="en-US"/>
              </w:rPr>
            </w:pPr>
            <w:r w:rsidRPr="008A3660">
              <w:rPr>
                <w:b/>
                <w:lang w:val="en-US"/>
              </w:rPr>
              <w:t>603</w:t>
            </w:r>
          </w:p>
        </w:tc>
        <w:tc>
          <w:tcPr>
            <w:tcW w:w="2101" w:type="pct"/>
          </w:tcPr>
          <w:p w14:paraId="0F857EC9" w14:textId="0615FC15" w:rsidR="00FA59E1" w:rsidRPr="008A3660" w:rsidRDefault="00FA59E1" w:rsidP="00170B49">
            <w:pPr>
              <w:pStyle w:val="112"/>
            </w:pPr>
            <w:r w:rsidRPr="008A3660">
              <w:t>Нарушена целостность ЭП-СП пакета</w:t>
            </w:r>
          </w:p>
        </w:tc>
        <w:tc>
          <w:tcPr>
            <w:tcW w:w="2198" w:type="pct"/>
          </w:tcPr>
          <w:p w14:paraId="0F5DAE14" w14:textId="689F5C7D" w:rsidR="00FA59E1" w:rsidRPr="008A3660" w:rsidRDefault="00F96206" w:rsidP="00170B49">
            <w:pPr>
              <w:pStyle w:val="112"/>
            </w:pPr>
            <w:r w:rsidRPr="008A3660">
              <w:t>Отмена передачи запроса в ГИС ГМП по причине того, что не все документы пакета прошли асинхронную обработку в ИС УНП.</w:t>
            </w:r>
          </w:p>
        </w:tc>
      </w:tr>
      <w:tr w:rsidR="00C07856" w:rsidRPr="008A3660" w14:paraId="4D28BC19" w14:textId="77777777" w:rsidTr="00B51233">
        <w:tc>
          <w:tcPr>
            <w:tcW w:w="701" w:type="pct"/>
          </w:tcPr>
          <w:p w14:paraId="376E0697" w14:textId="33EDD287" w:rsidR="00C07856" w:rsidRPr="008A3660" w:rsidRDefault="00C07856" w:rsidP="00170B49">
            <w:pPr>
              <w:pStyle w:val="112"/>
              <w:jc w:val="center"/>
              <w:rPr>
                <w:b/>
                <w:lang w:val="en-US"/>
              </w:rPr>
            </w:pPr>
            <w:r w:rsidRPr="008A3660">
              <w:rPr>
                <w:b/>
                <w:lang w:val="en-US"/>
              </w:rPr>
              <w:lastRenderedPageBreak/>
              <w:t>604</w:t>
            </w:r>
          </w:p>
        </w:tc>
        <w:tc>
          <w:tcPr>
            <w:tcW w:w="2101" w:type="pct"/>
          </w:tcPr>
          <w:p w14:paraId="12FFA4F3" w14:textId="5DB9DB33" w:rsidR="00C07856" w:rsidRPr="008A3660" w:rsidRDefault="00C07856" w:rsidP="00C07856">
            <w:pPr>
              <w:pStyle w:val="112"/>
            </w:pPr>
            <w:r w:rsidRPr="008A3660">
              <w:t>Не допускается передача в одном пакете документов c различными значениями признака отправки данных в ГИС ГМП</w:t>
            </w:r>
          </w:p>
        </w:tc>
        <w:tc>
          <w:tcPr>
            <w:tcW w:w="2198" w:type="pct"/>
          </w:tcPr>
          <w:p w14:paraId="7467CCCD" w14:textId="574B30F4" w:rsidR="00C07856" w:rsidRPr="008A3660" w:rsidRDefault="00C07856" w:rsidP="00170B49">
            <w:pPr>
              <w:pStyle w:val="112"/>
            </w:pPr>
            <w:r w:rsidRPr="008A3660">
              <w:t>Не допускается передача в одном пакете документов c различными значениями признака отправки данных в ГИС ГМП</w:t>
            </w:r>
          </w:p>
        </w:tc>
      </w:tr>
      <w:tr w:rsidR="00C07856" w:rsidRPr="008A3660" w14:paraId="089DB141" w14:textId="77777777" w:rsidTr="00B51233">
        <w:tc>
          <w:tcPr>
            <w:tcW w:w="701" w:type="pct"/>
          </w:tcPr>
          <w:p w14:paraId="57D7C97D" w14:textId="2C88C043" w:rsidR="00C07856" w:rsidRPr="008A3660" w:rsidRDefault="00C07856" w:rsidP="00170B49">
            <w:pPr>
              <w:pStyle w:val="112"/>
              <w:jc w:val="center"/>
              <w:rPr>
                <w:b/>
              </w:rPr>
            </w:pPr>
            <w:r w:rsidRPr="008A3660">
              <w:rPr>
                <w:b/>
              </w:rPr>
              <w:t>605</w:t>
            </w:r>
          </w:p>
        </w:tc>
        <w:tc>
          <w:tcPr>
            <w:tcW w:w="2101" w:type="pct"/>
          </w:tcPr>
          <w:p w14:paraId="0C599FA6" w14:textId="420EAD8F" w:rsidR="00C07856" w:rsidRPr="008A3660" w:rsidRDefault="00C07856" w:rsidP="00C07856">
            <w:pPr>
              <w:pStyle w:val="112"/>
            </w:pPr>
            <w:r w:rsidRPr="008A3660">
              <w:t>Не допускается передача в одном пакете документов от разных участников</w:t>
            </w:r>
          </w:p>
        </w:tc>
        <w:tc>
          <w:tcPr>
            <w:tcW w:w="2198" w:type="pct"/>
          </w:tcPr>
          <w:p w14:paraId="654E519C" w14:textId="3BB778E6" w:rsidR="00C07856" w:rsidRPr="008A3660" w:rsidRDefault="00C07856" w:rsidP="00170B49">
            <w:pPr>
              <w:pStyle w:val="112"/>
            </w:pPr>
            <w:r w:rsidRPr="008A3660">
              <w:t>Не допускается передача в одном пакете документов от разных участников</w:t>
            </w:r>
          </w:p>
        </w:tc>
      </w:tr>
      <w:tr w:rsidR="00F619DD" w:rsidRPr="008A3660" w14:paraId="33AC6EA2" w14:textId="77777777" w:rsidTr="00B51233">
        <w:tc>
          <w:tcPr>
            <w:tcW w:w="701" w:type="pct"/>
          </w:tcPr>
          <w:p w14:paraId="6F544512" w14:textId="0BC404F4" w:rsidR="00F619DD" w:rsidRPr="008A3660" w:rsidRDefault="00F619DD" w:rsidP="00321DB2">
            <w:pPr>
              <w:pStyle w:val="112"/>
              <w:jc w:val="center"/>
              <w:rPr>
                <w:b/>
                <w:lang w:val="en-US"/>
              </w:rPr>
            </w:pPr>
            <w:r w:rsidRPr="008A3660">
              <w:rPr>
                <w:b/>
                <w:lang w:val="en-US"/>
              </w:rPr>
              <w:t>900</w:t>
            </w:r>
          </w:p>
        </w:tc>
        <w:tc>
          <w:tcPr>
            <w:tcW w:w="2101" w:type="pct"/>
          </w:tcPr>
          <w:p w14:paraId="0EEAAE04" w14:textId="7728BB87" w:rsidR="00F619DD" w:rsidRPr="008A3660" w:rsidRDefault="00F619DD" w:rsidP="006C30E4">
            <w:pPr>
              <w:pStyle w:val="112"/>
            </w:pPr>
            <w:r w:rsidRPr="008A3660">
              <w:t>Внутренняя ошибка. Необходимо повторить отправку запроса</w:t>
            </w:r>
          </w:p>
        </w:tc>
        <w:tc>
          <w:tcPr>
            <w:tcW w:w="2198" w:type="pct"/>
          </w:tcPr>
          <w:p w14:paraId="5C228746" w14:textId="3D188FB2" w:rsidR="00F619DD" w:rsidRPr="008A3660" w:rsidRDefault="00F619DD" w:rsidP="00321DB2">
            <w:pPr>
              <w:pStyle w:val="af9"/>
            </w:pPr>
            <w:r w:rsidRPr="008A3660">
              <w:t>Внутренняя ошибка. Необходимо повторить отправку запроса</w:t>
            </w:r>
          </w:p>
        </w:tc>
      </w:tr>
      <w:tr w:rsidR="006C30E4" w:rsidRPr="008A3660" w14:paraId="45970BB9" w14:textId="77777777" w:rsidTr="00B51233">
        <w:tc>
          <w:tcPr>
            <w:tcW w:w="701" w:type="pct"/>
          </w:tcPr>
          <w:p w14:paraId="4897215C" w14:textId="5FD39ABA" w:rsidR="006C30E4" w:rsidRPr="008A3660" w:rsidRDefault="006C30E4" w:rsidP="00321DB2">
            <w:pPr>
              <w:pStyle w:val="112"/>
              <w:jc w:val="center"/>
              <w:rPr>
                <w:b/>
              </w:rPr>
            </w:pPr>
            <w:r w:rsidRPr="008A3660">
              <w:rPr>
                <w:b/>
              </w:rPr>
              <w:t>901</w:t>
            </w:r>
          </w:p>
        </w:tc>
        <w:tc>
          <w:tcPr>
            <w:tcW w:w="2101" w:type="pct"/>
          </w:tcPr>
          <w:p w14:paraId="68E79312" w14:textId="53E3C110" w:rsidR="006C30E4" w:rsidRPr="008A3660" w:rsidRDefault="006C30E4" w:rsidP="006C30E4">
            <w:pPr>
              <w:pStyle w:val="112"/>
            </w:pPr>
            <w:r w:rsidRPr="008A3660">
              <w:t>Ошибка на стороне СМЭВ. Обратитесь в службу технической поддержки</w:t>
            </w:r>
            <w:r w:rsidRPr="008A3660" w:rsidDel="00DE164F">
              <w:t xml:space="preserve"> </w:t>
            </w:r>
          </w:p>
        </w:tc>
        <w:tc>
          <w:tcPr>
            <w:tcW w:w="2198" w:type="pct"/>
          </w:tcPr>
          <w:p w14:paraId="170212C7" w14:textId="443B2740" w:rsidR="006C30E4" w:rsidRPr="008A3660" w:rsidRDefault="006C30E4" w:rsidP="00321DB2">
            <w:pPr>
              <w:pStyle w:val="af9"/>
            </w:pPr>
            <w:r w:rsidRPr="008A3660">
              <w:t>Ошибка на стороне СМЭВ. Обратитесь в службу технической поддержки</w:t>
            </w:r>
            <w:r w:rsidRPr="008A3660" w:rsidDel="00DE164F">
              <w:t xml:space="preserve"> </w:t>
            </w:r>
          </w:p>
        </w:tc>
      </w:tr>
      <w:tr w:rsidR="006C30E4" w:rsidRPr="008A3660" w14:paraId="409E768A" w14:textId="77777777" w:rsidTr="00B51233">
        <w:tc>
          <w:tcPr>
            <w:tcW w:w="701" w:type="pct"/>
          </w:tcPr>
          <w:p w14:paraId="4435B632" w14:textId="04031FAD" w:rsidR="006C30E4" w:rsidRPr="008A3660" w:rsidDel="00DE164F" w:rsidRDefault="006C30E4" w:rsidP="00321DB2">
            <w:pPr>
              <w:pStyle w:val="112"/>
              <w:jc w:val="center"/>
              <w:rPr>
                <w:b/>
              </w:rPr>
            </w:pPr>
            <w:r w:rsidRPr="008A3660">
              <w:rPr>
                <w:b/>
              </w:rPr>
              <w:t>902</w:t>
            </w:r>
          </w:p>
        </w:tc>
        <w:tc>
          <w:tcPr>
            <w:tcW w:w="2101" w:type="pct"/>
          </w:tcPr>
          <w:p w14:paraId="5B9B62E5" w14:textId="0FCE8E84" w:rsidR="006C30E4" w:rsidRPr="008A3660" w:rsidDel="00DE164F" w:rsidRDefault="006C30E4" w:rsidP="006C30E4">
            <w:pPr>
              <w:pStyle w:val="112"/>
            </w:pPr>
            <w:r w:rsidRPr="008A3660">
              <w:t>Ошибка на стороне криптосервера. Обратитесь в службу технической поддержки</w:t>
            </w:r>
          </w:p>
        </w:tc>
        <w:tc>
          <w:tcPr>
            <w:tcW w:w="2198" w:type="pct"/>
          </w:tcPr>
          <w:p w14:paraId="732DD703" w14:textId="511E2260" w:rsidR="006C30E4" w:rsidRPr="008A3660" w:rsidDel="00DE164F" w:rsidRDefault="006C30E4" w:rsidP="006C30E4">
            <w:pPr>
              <w:pStyle w:val="af9"/>
            </w:pPr>
            <w:r w:rsidRPr="008A3660">
              <w:t>Ошибка на стороне криптосервера. Обратитесь в службу технической поддержки</w:t>
            </w:r>
          </w:p>
        </w:tc>
      </w:tr>
      <w:tr w:rsidR="006C30E4" w:rsidRPr="008A3660" w14:paraId="1CA6488A" w14:textId="77777777" w:rsidTr="00B51233">
        <w:tc>
          <w:tcPr>
            <w:tcW w:w="701" w:type="pct"/>
          </w:tcPr>
          <w:p w14:paraId="4041BF6B" w14:textId="1D29C511" w:rsidR="006C30E4" w:rsidRPr="008A3660" w:rsidDel="00DE164F" w:rsidRDefault="006C30E4" w:rsidP="00321DB2">
            <w:pPr>
              <w:pStyle w:val="112"/>
              <w:jc w:val="center"/>
              <w:rPr>
                <w:b/>
              </w:rPr>
            </w:pPr>
            <w:r w:rsidRPr="008A3660">
              <w:rPr>
                <w:b/>
              </w:rPr>
              <w:t>903</w:t>
            </w:r>
          </w:p>
        </w:tc>
        <w:tc>
          <w:tcPr>
            <w:tcW w:w="2101" w:type="pct"/>
          </w:tcPr>
          <w:p w14:paraId="35594064" w14:textId="77E96BD9" w:rsidR="006C30E4" w:rsidRPr="008A3660" w:rsidDel="00DE164F" w:rsidRDefault="006C30E4" w:rsidP="006C30E4">
            <w:pPr>
              <w:pStyle w:val="112"/>
            </w:pPr>
            <w:r w:rsidRPr="008A3660">
              <w:t>Не доступен криптосервер. Обратитесь в службу технической поддержки</w:t>
            </w:r>
          </w:p>
        </w:tc>
        <w:tc>
          <w:tcPr>
            <w:tcW w:w="2198" w:type="pct"/>
          </w:tcPr>
          <w:p w14:paraId="3C0811F9" w14:textId="0AF71ED8" w:rsidR="006C30E4" w:rsidRPr="008A3660" w:rsidDel="00DE164F" w:rsidRDefault="006C30E4" w:rsidP="006C30E4">
            <w:pPr>
              <w:pStyle w:val="af9"/>
            </w:pPr>
            <w:r w:rsidRPr="008A3660">
              <w:t>Не доступен криптосервер. Обратитесь в службу технической поддержки</w:t>
            </w:r>
          </w:p>
        </w:tc>
      </w:tr>
      <w:tr w:rsidR="006C30E4" w:rsidRPr="008A3660" w14:paraId="1AE281D6" w14:textId="77777777" w:rsidTr="00B51233">
        <w:tc>
          <w:tcPr>
            <w:tcW w:w="701" w:type="pct"/>
          </w:tcPr>
          <w:p w14:paraId="1A3EF50D" w14:textId="35081F3A" w:rsidR="006C30E4" w:rsidRPr="008A3660" w:rsidDel="00DE164F" w:rsidRDefault="006C30E4" w:rsidP="00321DB2">
            <w:pPr>
              <w:pStyle w:val="112"/>
              <w:jc w:val="center"/>
              <w:rPr>
                <w:b/>
              </w:rPr>
            </w:pPr>
            <w:r w:rsidRPr="008A3660">
              <w:rPr>
                <w:b/>
              </w:rPr>
              <w:t>904</w:t>
            </w:r>
          </w:p>
        </w:tc>
        <w:tc>
          <w:tcPr>
            <w:tcW w:w="2101" w:type="pct"/>
          </w:tcPr>
          <w:p w14:paraId="7C4BBB20" w14:textId="66138B1E" w:rsidR="006C30E4" w:rsidRPr="008A3660" w:rsidDel="00DE164F" w:rsidRDefault="00120D7C" w:rsidP="006C30E4">
            <w:pPr>
              <w:pStyle w:val="112"/>
            </w:pPr>
            <w:r w:rsidRPr="008A3660">
              <w:t>Сервис</w:t>
            </w:r>
            <w:r w:rsidR="006C30E4" w:rsidRPr="008A3660">
              <w:t xml:space="preserve"> СМЭВ</w:t>
            </w:r>
            <w:r w:rsidRPr="008A3660">
              <w:t xml:space="preserve"> временно недоступен. Рекомендуется по</w:t>
            </w:r>
            <w:r w:rsidR="006267F0" w:rsidRPr="008A3660">
              <w:t>вторить отправку запроса</w:t>
            </w:r>
            <w:r w:rsidRPr="008A3660">
              <w:t>.</w:t>
            </w:r>
          </w:p>
        </w:tc>
        <w:tc>
          <w:tcPr>
            <w:tcW w:w="2198" w:type="pct"/>
          </w:tcPr>
          <w:p w14:paraId="0056BECD" w14:textId="7CDF7C97" w:rsidR="006C30E4" w:rsidRPr="008A3660" w:rsidDel="00DE164F" w:rsidRDefault="006C30E4" w:rsidP="006267F0">
            <w:pPr>
              <w:pStyle w:val="112"/>
            </w:pPr>
            <w:r w:rsidRPr="008A3660">
              <w:t>Сервис СМЭВ временно недоступен</w:t>
            </w:r>
            <w:r w:rsidR="00496656" w:rsidRPr="008A3660">
              <w:t xml:space="preserve">. </w:t>
            </w:r>
            <w:r w:rsidR="006267F0" w:rsidRPr="008A3660">
              <w:t>Рекомендуется повторить отправку запроса</w:t>
            </w:r>
            <w:r w:rsidR="00496656" w:rsidRPr="008A3660">
              <w:t>.</w:t>
            </w:r>
          </w:p>
        </w:tc>
      </w:tr>
      <w:tr w:rsidR="006C30E4" w:rsidRPr="008A3660" w14:paraId="7B33BCCE" w14:textId="77777777" w:rsidTr="00B51233">
        <w:tc>
          <w:tcPr>
            <w:tcW w:w="701" w:type="pct"/>
          </w:tcPr>
          <w:p w14:paraId="35F923F4" w14:textId="5E1D8DFF" w:rsidR="006C30E4" w:rsidRPr="008A3660" w:rsidDel="00DE164F" w:rsidRDefault="006C30E4" w:rsidP="00321DB2">
            <w:pPr>
              <w:pStyle w:val="112"/>
              <w:jc w:val="center"/>
              <w:rPr>
                <w:b/>
              </w:rPr>
            </w:pPr>
            <w:r w:rsidRPr="008A3660">
              <w:rPr>
                <w:b/>
              </w:rPr>
              <w:t>905</w:t>
            </w:r>
          </w:p>
        </w:tc>
        <w:tc>
          <w:tcPr>
            <w:tcW w:w="2101" w:type="pct"/>
          </w:tcPr>
          <w:p w14:paraId="31E50682" w14:textId="3366049D" w:rsidR="006C30E4" w:rsidRPr="008A3660" w:rsidDel="00DE164F" w:rsidRDefault="006C30E4" w:rsidP="006C30E4">
            <w:pPr>
              <w:pStyle w:val="112"/>
            </w:pPr>
            <w:r w:rsidRPr="008A3660">
              <w:t>Превышено время ожидания при обращении к СМЭВ</w:t>
            </w:r>
          </w:p>
        </w:tc>
        <w:tc>
          <w:tcPr>
            <w:tcW w:w="2198" w:type="pct"/>
          </w:tcPr>
          <w:p w14:paraId="3A376BEA" w14:textId="6A7A4C99" w:rsidR="006C30E4" w:rsidRPr="008A3660" w:rsidDel="00DE164F" w:rsidRDefault="00496656" w:rsidP="006C30E4">
            <w:pPr>
              <w:pStyle w:val="af9"/>
            </w:pPr>
            <w:r w:rsidRPr="008A3660">
              <w:t>Превышено время ожидания при обращении к СМЭВ. Необходимо повторить отправку запроса.</w:t>
            </w:r>
          </w:p>
        </w:tc>
      </w:tr>
      <w:tr w:rsidR="006C30E4" w:rsidRPr="008A3660" w14:paraId="14B285AB" w14:textId="77777777" w:rsidTr="00B51233">
        <w:tc>
          <w:tcPr>
            <w:tcW w:w="701" w:type="pct"/>
          </w:tcPr>
          <w:p w14:paraId="0384ED48" w14:textId="6D945D1D" w:rsidR="006C30E4" w:rsidRPr="008A3660" w:rsidDel="00DE164F" w:rsidRDefault="006C30E4" w:rsidP="00321DB2">
            <w:pPr>
              <w:pStyle w:val="112"/>
              <w:jc w:val="center"/>
              <w:rPr>
                <w:b/>
              </w:rPr>
            </w:pPr>
            <w:r w:rsidRPr="008A3660">
              <w:rPr>
                <w:b/>
              </w:rPr>
              <w:t>906</w:t>
            </w:r>
          </w:p>
        </w:tc>
        <w:tc>
          <w:tcPr>
            <w:tcW w:w="2101" w:type="pct"/>
          </w:tcPr>
          <w:p w14:paraId="1D8F9848" w14:textId="53CC1CDC" w:rsidR="006C30E4" w:rsidRPr="008A3660" w:rsidDel="00DE164F" w:rsidRDefault="006C30E4" w:rsidP="006C30E4">
            <w:pPr>
              <w:pStyle w:val="112"/>
            </w:pPr>
            <w:r w:rsidRPr="008A3660">
              <w:t>Превышено время ожидания при обращении к криптосерверу. Обратитесь в службу технической поддержки</w:t>
            </w:r>
          </w:p>
        </w:tc>
        <w:tc>
          <w:tcPr>
            <w:tcW w:w="2198" w:type="pct"/>
          </w:tcPr>
          <w:p w14:paraId="28D1D3AE" w14:textId="58723C80" w:rsidR="006C30E4" w:rsidRPr="008A3660" w:rsidDel="00DE164F" w:rsidRDefault="00496656" w:rsidP="006C30E4">
            <w:pPr>
              <w:pStyle w:val="af9"/>
            </w:pPr>
            <w:r w:rsidRPr="008A3660">
              <w:t>Превышено время ожидания при обращении к криптосерверу. Обратитесь в службу технической поддержки</w:t>
            </w:r>
          </w:p>
        </w:tc>
      </w:tr>
    </w:tbl>
    <w:p w14:paraId="432C1457" w14:textId="2885A39F" w:rsidR="000D3DC1" w:rsidRPr="008A3660" w:rsidRDefault="00A25B91" w:rsidP="00ED13FC">
      <w:pPr>
        <w:pStyle w:val="10"/>
        <w:rPr>
          <w:lang w:eastAsia="ru-RU"/>
        </w:rPr>
      </w:pPr>
      <w:bookmarkStart w:id="988" w:name="_Toc328657482"/>
      <w:bookmarkStart w:id="989" w:name="_Ref334015562"/>
      <w:bookmarkStart w:id="990" w:name="_Ref334016400"/>
      <w:bookmarkStart w:id="991" w:name="_Ref334103412"/>
      <w:bookmarkStart w:id="992" w:name="_Ref334103676"/>
      <w:bookmarkStart w:id="993" w:name="_Toc279399785"/>
      <w:bookmarkStart w:id="994" w:name="_Toc279423402"/>
      <w:bookmarkStart w:id="995" w:name="_Ref282619031"/>
      <w:bookmarkStart w:id="996" w:name="_Ref402172714"/>
      <w:bookmarkStart w:id="997" w:name="_Ref402262314"/>
      <w:bookmarkStart w:id="998" w:name="_Ref405395438"/>
      <w:bookmarkStart w:id="999" w:name="_Ref405395538"/>
      <w:bookmarkStart w:id="1000" w:name="_Ref405395559"/>
      <w:bookmarkStart w:id="1001" w:name="_Ref405481902"/>
      <w:bookmarkStart w:id="1002" w:name="_Ref405541882"/>
      <w:bookmarkStart w:id="1003" w:name="_Ref405541977"/>
      <w:bookmarkStart w:id="1004" w:name="_Ref405543648"/>
      <w:bookmarkStart w:id="1005" w:name="_Ref405543803"/>
      <w:bookmarkStart w:id="1006" w:name="_Ref405543983"/>
      <w:bookmarkStart w:id="1007" w:name="_Ref405565004"/>
      <w:bookmarkStart w:id="1008" w:name="_Ref405798272"/>
      <w:bookmarkStart w:id="1009" w:name="_Ref405799412"/>
      <w:bookmarkStart w:id="1010" w:name="_Ref405804378"/>
      <w:bookmarkStart w:id="1011" w:name="_Ref405887448"/>
      <w:bookmarkStart w:id="1012" w:name="_Ref405888196"/>
      <w:bookmarkStart w:id="1013" w:name="_Ref405904846"/>
      <w:bookmarkStart w:id="1014" w:name="_Ref416869537"/>
      <w:bookmarkStart w:id="1015" w:name="_Toc420059934"/>
      <w:bookmarkStart w:id="1016" w:name="_Ref437969998"/>
      <w:bookmarkStart w:id="1017" w:name="_Toc514243462"/>
      <w:bookmarkStart w:id="1018" w:name="_Ref525499018"/>
      <w:bookmarkStart w:id="1019" w:name="_Ref525499040"/>
      <w:bookmarkStart w:id="1020" w:name="_Ref525499044"/>
      <w:bookmarkStart w:id="1021" w:name="_Ref525607053"/>
      <w:bookmarkStart w:id="1022" w:name="_Ref525607829"/>
      <w:bookmarkStart w:id="1023" w:name="_Ref530573401"/>
      <w:bookmarkStart w:id="1024" w:name="_Ref530573404"/>
      <w:bookmarkStart w:id="1025" w:name="_Toc86332078"/>
      <w:bookmarkStart w:id="1026" w:name="_Toc279399786"/>
      <w:bookmarkStart w:id="1027" w:name="_Toc279423403"/>
      <w:bookmarkStart w:id="1028" w:name="_Toc301794613"/>
      <w:bookmarkStart w:id="1029" w:name="_Toc324433955"/>
      <w:bookmarkEnd w:id="987"/>
      <w:r w:rsidRPr="008A3660">
        <w:rPr>
          <w:lang w:eastAsia="ru-RU"/>
        </w:rPr>
        <w:lastRenderedPageBreak/>
        <w:t>С</w:t>
      </w:r>
      <w:r w:rsidR="000D3DC1" w:rsidRPr="008A3660">
        <w:rPr>
          <w:lang w:eastAsia="ru-RU"/>
        </w:rPr>
        <w:t xml:space="preserve">хемы </w:t>
      </w:r>
      <w:r w:rsidR="00C85415" w:rsidRPr="008A3660">
        <w:rPr>
          <w:lang w:eastAsia="ru-RU"/>
        </w:rPr>
        <w:t>Видов сведений</w:t>
      </w:r>
      <w:r w:rsidR="000D3DC1" w:rsidRPr="008A3660">
        <w:rPr>
          <w:lang w:eastAsia="ru-RU"/>
        </w:rPr>
        <w:t xml:space="preserve"> ИС УНП</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14:paraId="0D152E91" w14:textId="460AB192" w:rsidR="000D3DC1" w:rsidRPr="008A3660" w:rsidRDefault="000D3DC1" w:rsidP="000D3DC1">
      <w:pPr>
        <w:spacing w:line="240" w:lineRule="auto"/>
        <w:ind w:firstLine="720"/>
        <w:rPr>
          <w:rFonts w:ascii="Times New Roman" w:hAnsi="Times New Roman"/>
          <w:lang w:eastAsia="x-none"/>
        </w:rPr>
      </w:pPr>
      <w:r w:rsidRPr="008A3660">
        <w:rPr>
          <w:rFonts w:ascii="Times New Roman" w:hAnsi="Times New Roman"/>
          <w:lang w:val="x-none" w:eastAsia="x-none"/>
        </w:rPr>
        <w:t xml:space="preserve">Файлы с </w:t>
      </w:r>
      <w:r w:rsidRPr="008A3660">
        <w:rPr>
          <w:rFonts w:ascii="Times New Roman" w:hAnsi="Times New Roman"/>
          <w:lang w:val="en-US" w:eastAsia="x-none"/>
        </w:rPr>
        <w:t>xml</w:t>
      </w:r>
      <w:r w:rsidRPr="008A3660">
        <w:rPr>
          <w:rFonts w:ascii="Times New Roman" w:hAnsi="Times New Roman"/>
          <w:lang w:val="x-none" w:eastAsia="x-none"/>
        </w:rPr>
        <w:t xml:space="preserve">-схемами </w:t>
      </w:r>
      <w:r w:rsidR="00324553" w:rsidRPr="008A3660">
        <w:rPr>
          <w:rFonts w:ascii="Times New Roman" w:hAnsi="Times New Roman"/>
          <w:lang w:eastAsia="x-none"/>
        </w:rPr>
        <w:t xml:space="preserve">Видов сведений </w:t>
      </w:r>
      <w:r w:rsidRPr="008A3660">
        <w:rPr>
          <w:rFonts w:ascii="Times New Roman" w:hAnsi="Times New Roman"/>
          <w:lang w:val="x-none" w:eastAsia="x-none"/>
        </w:rPr>
        <w:t>находятся в прикреплённом архиве</w:t>
      </w:r>
      <w:r w:rsidRPr="008A3660">
        <w:rPr>
          <w:rFonts w:ascii="Times New Roman" w:hAnsi="Times New Roman"/>
          <w:lang w:eastAsia="x-none"/>
        </w:rPr>
        <w:t>:</w:t>
      </w:r>
    </w:p>
    <w:p w14:paraId="4DBEFAFE" w14:textId="7D5D0D27" w:rsidR="000D3DC1" w:rsidRPr="008A3660" w:rsidRDefault="000D3DC1" w:rsidP="000D3DC1">
      <w:pPr>
        <w:spacing w:line="240" w:lineRule="auto"/>
        <w:ind w:firstLine="720"/>
        <w:jc w:val="center"/>
        <w:rPr>
          <w:rFonts w:ascii="Times New Roman" w:hAnsi="Times New Roman"/>
          <w:lang w:val="x-none" w:eastAsia="x-none"/>
        </w:rPr>
      </w:pPr>
    </w:p>
    <w:p w14:paraId="32AFD418" w14:textId="3EB61742" w:rsidR="000D3DC1" w:rsidRPr="008A3660" w:rsidRDefault="00176377" w:rsidP="00324553">
      <w:pPr>
        <w:spacing w:line="240" w:lineRule="auto"/>
        <w:ind w:firstLine="720"/>
        <w:jc w:val="center"/>
        <w:rPr>
          <w:rFonts w:ascii="Times New Roman" w:hAnsi="Times New Roman"/>
          <w:lang w:val="x-none" w:eastAsia="x-none"/>
        </w:rPr>
      </w:pPr>
      <w:r w:rsidRPr="008A3660">
        <w:rPr>
          <w:rFonts w:ascii="Times New Roman" w:hAnsi="Times New Roman"/>
          <w:lang w:val="x-none" w:eastAsia="x-none"/>
        </w:rPr>
        <w:object w:dxaOrig="1291" w:dyaOrig="811" w14:anchorId="5BEA1861">
          <v:shape id="_x0000_i1026" type="#_x0000_t75" style="width:64.5pt;height:40.7pt" o:ole="">
            <v:imagedata r:id="rId42" o:title=""/>
          </v:shape>
          <o:OLEObject Type="Embed" ProgID="Package" ShapeID="_x0000_i1026" DrawAspect="Content" ObjectID="_1697004284" r:id="rId43"/>
        </w:object>
      </w:r>
    </w:p>
    <w:p w14:paraId="1E68584A" w14:textId="77777777" w:rsidR="000D3DC1" w:rsidRPr="008A3660" w:rsidRDefault="000D3DC1" w:rsidP="000D3DC1">
      <w:pPr>
        <w:spacing w:line="240" w:lineRule="auto"/>
        <w:ind w:firstLine="720"/>
        <w:rPr>
          <w:rFonts w:ascii="Times New Roman" w:hAnsi="Times New Roman"/>
          <w:lang w:val="x-none" w:eastAsia="x-none"/>
        </w:rPr>
      </w:pPr>
    </w:p>
    <w:p w14:paraId="240FD1DF" w14:textId="2322919F" w:rsidR="00B05035" w:rsidRPr="008A3660" w:rsidRDefault="00A25B91" w:rsidP="00ED13FC">
      <w:pPr>
        <w:pStyle w:val="10"/>
        <w:rPr>
          <w:lang w:eastAsia="ru-RU"/>
        </w:rPr>
      </w:pPr>
      <w:bookmarkStart w:id="1030" w:name="_Ref405904299"/>
      <w:bookmarkStart w:id="1031" w:name="_Toc420059935"/>
      <w:bookmarkStart w:id="1032" w:name="_Toc514243463"/>
      <w:bookmarkStart w:id="1033" w:name="_Toc86332079"/>
      <w:r w:rsidRPr="008A3660">
        <w:rPr>
          <w:lang w:eastAsia="ru-RU"/>
        </w:rPr>
        <w:lastRenderedPageBreak/>
        <w:t>Схемы</w:t>
      </w:r>
      <w:r w:rsidR="000D3DC1" w:rsidRPr="008A3660">
        <w:rPr>
          <w:lang w:eastAsia="ru-RU"/>
        </w:rPr>
        <w:t xml:space="preserve"> веб-сервиса ИС УНП</w:t>
      </w:r>
      <w:bookmarkEnd w:id="1026"/>
      <w:bookmarkEnd w:id="1027"/>
      <w:bookmarkEnd w:id="1028"/>
      <w:bookmarkEnd w:id="1029"/>
      <w:bookmarkEnd w:id="1030"/>
      <w:bookmarkEnd w:id="1031"/>
      <w:bookmarkEnd w:id="1032"/>
      <w:bookmarkEnd w:id="1033"/>
      <w:r w:rsidR="000D3DC1" w:rsidRPr="008A3660">
        <w:rPr>
          <w:lang w:eastAsia="ru-RU"/>
        </w:rPr>
        <w:t xml:space="preserve"> </w:t>
      </w:r>
    </w:p>
    <w:p w14:paraId="7C071CA3" w14:textId="779ECB6A" w:rsidR="00C83FB5" w:rsidRPr="008A3660" w:rsidRDefault="00C83FB5" w:rsidP="00C83FB5">
      <w:pPr>
        <w:rPr>
          <w:lang w:eastAsia="ru-RU"/>
        </w:rPr>
      </w:pPr>
      <w:r w:rsidRPr="008A3660">
        <w:rPr>
          <w:spacing w:val="-4"/>
        </w:rPr>
        <w:t xml:space="preserve">Схемы веб-сервиса </w:t>
      </w:r>
      <w:r w:rsidR="00DA1D4F" w:rsidRPr="008A3660">
        <w:t>SMEVMessageExchangeService</w:t>
      </w:r>
      <w:r w:rsidRPr="008A3660">
        <w:rPr>
          <w:spacing w:val="-4"/>
        </w:rPr>
        <w:t xml:space="preserve"> представлены во вложенных файлах.</w:t>
      </w:r>
    </w:p>
    <w:tbl>
      <w:tblPr>
        <w:tblStyle w:val="affb"/>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05035" w:rsidRPr="008A3660" w14:paraId="05523002" w14:textId="77777777" w:rsidTr="00B05035">
        <w:trPr>
          <w:trHeight w:val="1262"/>
        </w:trPr>
        <w:tc>
          <w:tcPr>
            <w:tcW w:w="2500" w:type="pct"/>
          </w:tcPr>
          <w:p w14:paraId="58C91A74" w14:textId="5F6A4CFC" w:rsidR="00B05035" w:rsidRPr="008A3660" w:rsidRDefault="00ED3360" w:rsidP="007068B9">
            <w:pPr>
              <w:spacing w:line="240" w:lineRule="auto"/>
              <w:ind w:firstLine="0"/>
              <w:rPr>
                <w:lang w:eastAsia="x-none"/>
              </w:rPr>
            </w:pPr>
            <w:r w:rsidRPr="008A3660">
              <w:rPr>
                <w:rFonts w:asciiTheme="minorHAnsi" w:eastAsiaTheme="minorEastAsia" w:hAnsiTheme="minorHAnsi"/>
                <w:lang w:eastAsia="x-none"/>
              </w:rPr>
              <w:object w:dxaOrig="3900" w:dyaOrig="811" w14:anchorId="005531F6">
                <v:shape id="_x0000_i1027" type="#_x0000_t75" style="width:194.1pt;height:36.3pt" o:ole="">
                  <v:imagedata r:id="rId44" o:title=""/>
                </v:shape>
                <o:OLEObject Type="Embed" ProgID="Package" ShapeID="_x0000_i1027" DrawAspect="Content" ObjectID="_1697004285" r:id="rId45"/>
              </w:object>
            </w:r>
          </w:p>
        </w:tc>
        <w:tc>
          <w:tcPr>
            <w:tcW w:w="2500" w:type="pct"/>
          </w:tcPr>
          <w:p w14:paraId="3608A943" w14:textId="5F73CD74" w:rsidR="00B05035" w:rsidRPr="008A3660" w:rsidRDefault="00ED3360" w:rsidP="007068B9">
            <w:pPr>
              <w:spacing w:line="240" w:lineRule="auto"/>
              <w:ind w:firstLine="0"/>
              <w:rPr>
                <w:lang w:eastAsia="x-none"/>
              </w:rPr>
            </w:pPr>
            <w:r w:rsidRPr="008A3660">
              <w:rPr>
                <w:rFonts w:asciiTheme="minorHAnsi" w:eastAsiaTheme="minorEastAsia" w:hAnsiTheme="minorHAnsi"/>
                <w:lang w:eastAsia="x-none"/>
              </w:rPr>
              <w:object w:dxaOrig="3870" w:dyaOrig="811" w14:anchorId="2635225B">
                <v:shape id="_x0000_i1028" type="#_x0000_t75" style="width:194.1pt;height:36.3pt" o:ole="">
                  <v:imagedata r:id="rId46" o:title=""/>
                </v:shape>
                <o:OLEObject Type="Embed" ProgID="Package" ShapeID="_x0000_i1028" DrawAspect="Content" ObjectID="_1697004286" r:id="rId47"/>
              </w:object>
            </w:r>
          </w:p>
        </w:tc>
      </w:tr>
      <w:tr w:rsidR="00B05035" w:rsidRPr="00772A63" w14:paraId="5EB5555E" w14:textId="77777777" w:rsidTr="00B05035">
        <w:trPr>
          <w:trHeight w:val="1123"/>
        </w:trPr>
        <w:tc>
          <w:tcPr>
            <w:tcW w:w="2500" w:type="pct"/>
          </w:tcPr>
          <w:p w14:paraId="3D0866D6" w14:textId="3EEC7F5D" w:rsidR="00B05035" w:rsidRPr="008A3660" w:rsidRDefault="00ED3360" w:rsidP="007068B9">
            <w:pPr>
              <w:spacing w:line="240" w:lineRule="auto"/>
              <w:ind w:firstLine="0"/>
              <w:rPr>
                <w:lang w:eastAsia="x-none"/>
              </w:rPr>
            </w:pPr>
            <w:r w:rsidRPr="008A3660">
              <w:rPr>
                <w:rFonts w:asciiTheme="minorHAnsi" w:eastAsiaTheme="minorEastAsia" w:hAnsiTheme="minorHAnsi"/>
                <w:lang w:eastAsia="x-none"/>
              </w:rPr>
              <w:object w:dxaOrig="3916" w:dyaOrig="811" w14:anchorId="33116F6D">
                <v:shape id="_x0000_i1029" type="#_x0000_t75" style="width:194.1pt;height:36.3pt" o:ole="">
                  <v:imagedata r:id="rId48" o:title=""/>
                </v:shape>
                <o:OLEObject Type="Embed" ProgID="Package" ShapeID="_x0000_i1029" DrawAspect="Content" ObjectID="_1697004287" r:id="rId49"/>
              </w:object>
            </w:r>
          </w:p>
        </w:tc>
        <w:tc>
          <w:tcPr>
            <w:tcW w:w="2500" w:type="pct"/>
          </w:tcPr>
          <w:p w14:paraId="065DFCBB" w14:textId="32762394" w:rsidR="00B05035" w:rsidRPr="00772A63" w:rsidRDefault="00ED3360" w:rsidP="007068B9">
            <w:pPr>
              <w:spacing w:line="240" w:lineRule="auto"/>
              <w:ind w:firstLine="0"/>
              <w:rPr>
                <w:lang w:eastAsia="x-none"/>
              </w:rPr>
            </w:pPr>
            <w:r w:rsidRPr="008A3660">
              <w:rPr>
                <w:rFonts w:asciiTheme="minorHAnsi" w:eastAsiaTheme="minorEastAsia" w:hAnsiTheme="minorHAnsi"/>
                <w:lang w:eastAsia="x-none"/>
              </w:rPr>
              <w:object w:dxaOrig="4170" w:dyaOrig="811" w14:anchorId="300106FF">
                <v:shape id="_x0000_i1030" type="#_x0000_t75" style="width:208.5pt;height:36.3pt" o:ole="">
                  <v:imagedata r:id="rId50" o:title=""/>
                </v:shape>
                <o:OLEObject Type="Embed" ProgID="Package" ShapeID="_x0000_i1030" DrawAspect="Content" ObjectID="_1697004288" r:id="rId51"/>
              </w:object>
            </w:r>
          </w:p>
        </w:tc>
      </w:tr>
    </w:tbl>
    <w:p w14:paraId="37DFB80D" w14:textId="77777777" w:rsidR="000D3DC1" w:rsidRPr="00772A63" w:rsidRDefault="000D3DC1" w:rsidP="00B05035">
      <w:pPr>
        <w:rPr>
          <w:lang w:eastAsia="ru-RU"/>
        </w:rPr>
      </w:pPr>
    </w:p>
    <w:sectPr w:rsidR="000D3DC1" w:rsidRPr="00772A63" w:rsidSect="00FF11C1">
      <w:pgSz w:w="11906" w:h="16838"/>
      <w:pgMar w:top="143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900D1" w14:textId="77777777" w:rsidR="00A405F4" w:rsidRDefault="00A405F4">
      <w:pPr>
        <w:spacing w:line="240" w:lineRule="auto"/>
      </w:pPr>
      <w:r>
        <w:separator/>
      </w:r>
    </w:p>
    <w:p w14:paraId="7E212A7D" w14:textId="77777777" w:rsidR="00A405F4" w:rsidRDefault="00A405F4"/>
    <w:p w14:paraId="5967F213" w14:textId="77777777" w:rsidR="00A405F4" w:rsidRDefault="00A405F4"/>
  </w:endnote>
  <w:endnote w:type="continuationSeparator" w:id="0">
    <w:p w14:paraId="4181C2DA" w14:textId="77777777" w:rsidR="00A405F4" w:rsidRDefault="00A405F4">
      <w:pPr>
        <w:spacing w:line="240" w:lineRule="auto"/>
      </w:pPr>
      <w:r>
        <w:continuationSeparator/>
      </w:r>
    </w:p>
    <w:p w14:paraId="2A1D0255" w14:textId="77777777" w:rsidR="00A405F4" w:rsidRDefault="00A405F4"/>
    <w:p w14:paraId="35EF4841" w14:textId="77777777" w:rsidR="00A405F4" w:rsidRDefault="00A40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Lucida Grande CY">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53794"/>
      <w:docPartObj>
        <w:docPartGallery w:val="Page Numbers (Bottom of Page)"/>
        <w:docPartUnique/>
      </w:docPartObj>
    </w:sdtPr>
    <w:sdtEndPr/>
    <w:sdtContent>
      <w:p w14:paraId="18F61415" w14:textId="611BAB7F" w:rsidR="00492CD2" w:rsidRDefault="00492CD2">
        <w:pPr>
          <w:pStyle w:val="af5"/>
        </w:pPr>
        <w:r>
          <w:fldChar w:fldCharType="begin"/>
        </w:r>
        <w:r>
          <w:instrText>PAGE   \* MERGEFORMAT</w:instrText>
        </w:r>
        <w:r>
          <w:fldChar w:fldCharType="separate"/>
        </w:r>
        <w:r w:rsidR="006818D1">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FE364" w14:textId="77777777" w:rsidR="00A405F4" w:rsidRDefault="00A405F4">
      <w:pPr>
        <w:spacing w:line="240" w:lineRule="auto"/>
      </w:pPr>
      <w:r>
        <w:separator/>
      </w:r>
    </w:p>
    <w:p w14:paraId="6A7337BC" w14:textId="77777777" w:rsidR="00A405F4" w:rsidRDefault="00A405F4"/>
    <w:p w14:paraId="612E2147" w14:textId="77777777" w:rsidR="00A405F4" w:rsidRDefault="00A405F4"/>
  </w:footnote>
  <w:footnote w:type="continuationSeparator" w:id="0">
    <w:p w14:paraId="6DE6BB72" w14:textId="77777777" w:rsidR="00A405F4" w:rsidRDefault="00A405F4">
      <w:pPr>
        <w:spacing w:line="240" w:lineRule="auto"/>
      </w:pPr>
      <w:r>
        <w:continuationSeparator/>
      </w:r>
    </w:p>
    <w:p w14:paraId="47B20045" w14:textId="77777777" w:rsidR="00A405F4" w:rsidRDefault="00A405F4"/>
    <w:p w14:paraId="12C13AA6" w14:textId="77777777" w:rsidR="00A405F4" w:rsidRDefault="00A405F4"/>
  </w:footnote>
  <w:footnote w:id="1">
    <w:p w14:paraId="76F8ABB0" w14:textId="51B40A4C" w:rsidR="00492CD2" w:rsidRDefault="00492CD2">
      <w:pPr>
        <w:pStyle w:val="affe"/>
      </w:pPr>
      <w:r>
        <w:rPr>
          <w:rStyle w:val="affd"/>
        </w:rPr>
        <w:footnoteRef/>
      </w:r>
      <w:r>
        <w:t xml:space="preserve"> Актуальная информация по проверкам запросов сведений на стороне ГИС ГМП представлена в Руководствах пользователя Вида сведений, размещенных на</w:t>
      </w:r>
      <w:r w:rsidRPr="001A627D">
        <w:t xml:space="preserve"> технологическом портале СМЭВ 3 (</w:t>
      </w:r>
      <w:hyperlink r:id="rId1" w:history="1">
        <w:r w:rsidRPr="001A627D">
          <w:t>https://smev3.gosuslugi.ru/portal/</w:t>
        </w:r>
      </w:hyperlink>
      <w:r w:rsidRPr="001A627D">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383"/>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8A44CA"/>
    <w:multiLevelType w:val="multilevel"/>
    <w:tmpl w:val="81D0AEF8"/>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lvlText w:val="%1.%2.%3.%4."/>
      <w:lvlJc w:val="left"/>
      <w:pPr>
        <w:ind w:left="64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CD04CB"/>
    <w:multiLevelType w:val="multilevel"/>
    <w:tmpl w:val="DD18709E"/>
    <w:lvl w:ilvl="0">
      <w:start w:val="1"/>
      <w:numFmt w:val="decimal"/>
      <w:lvlText w:val="%1."/>
      <w:lvlJc w:val="left"/>
      <w:pPr>
        <w:ind w:left="360" w:hanging="360"/>
      </w:pPr>
      <w:rPr>
        <w:rFonts w:hint="default"/>
        <w:i/>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2D6D62"/>
    <w:multiLevelType w:val="hybridMultilevel"/>
    <w:tmpl w:val="28B2A22C"/>
    <w:lvl w:ilvl="0" w:tplc="FB1E5E5E">
      <w:start w:val="1"/>
      <w:numFmt w:val="bullet"/>
      <w:lvlText w:val="−"/>
      <w:lvlJc w:val="left"/>
      <w:pPr>
        <w:ind w:left="777" w:hanging="360"/>
      </w:pPr>
      <w:rPr>
        <w:rFonts w:ascii="Times New Roman" w:hAnsi="Times New Roman"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 w15:restartNumberingAfterBreak="0">
    <w:nsid w:val="05942607"/>
    <w:multiLevelType w:val="hybridMultilevel"/>
    <w:tmpl w:val="D86663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5955DA8"/>
    <w:multiLevelType w:val="multilevel"/>
    <w:tmpl w:val="88C0C526"/>
    <w:lvl w:ilvl="0">
      <w:start w:val="1"/>
      <w:numFmt w:val="decimal"/>
      <w:lvlText w:val="%1."/>
      <w:lvlJc w:val="left"/>
      <w:pPr>
        <w:ind w:left="360" w:hanging="360"/>
      </w:pPr>
      <w:rPr>
        <w:rFonts w:cs="Times New Roman"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1224" w:hanging="122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06F343C5"/>
    <w:multiLevelType w:val="multilevel"/>
    <w:tmpl w:val="1CF668AC"/>
    <w:lvl w:ilvl="0">
      <w:start w:val="1"/>
      <w:numFmt w:val="decimal"/>
      <w:lvlText w:val="%1."/>
      <w:lvlJc w:val="left"/>
      <w:pPr>
        <w:ind w:left="432" w:hanging="432"/>
      </w:pPr>
      <w:rPr>
        <w:rFonts w:cs="Times New Roman" w:hint="default"/>
        <w:b w:val="0"/>
        <w:sz w:val="22"/>
        <w:szCs w:val="22"/>
      </w:rPr>
    </w:lvl>
    <w:lvl w:ilvl="1">
      <w:start w:val="1"/>
      <w:numFmt w:val="decimal"/>
      <w:lvlText w:val="%1.%2"/>
      <w:lvlJc w:val="left"/>
      <w:pPr>
        <w:ind w:left="576" w:hanging="576"/>
      </w:pPr>
      <w:rPr>
        <w:rFonts w:cs="Times New Roman"/>
        <w:sz w:val="22"/>
        <w:szCs w:val="22"/>
      </w:rPr>
    </w:lvl>
    <w:lvl w:ilvl="2">
      <w:start w:val="1"/>
      <w:numFmt w:val="decimal"/>
      <w:lvlText w:val="%1.%2.%3"/>
      <w:lvlJc w:val="left"/>
      <w:pPr>
        <w:ind w:left="720" w:hanging="720"/>
      </w:pPr>
      <w:rPr>
        <w:rFonts w:cs="Times New Roman"/>
        <w:sz w:val="22"/>
        <w:szCs w:val="22"/>
      </w:rPr>
    </w:lvl>
    <w:lvl w:ilvl="3">
      <w:start w:val="1"/>
      <w:numFmt w:val="decimal"/>
      <w:lvlText w:val="%1.%2.%3.%4"/>
      <w:lvlJc w:val="left"/>
      <w:pPr>
        <w:ind w:left="864" w:hanging="864"/>
      </w:pPr>
      <w:rPr>
        <w:rFonts w:cs="Times New Roman"/>
        <w:sz w:val="22"/>
        <w:szCs w:val="22"/>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15:restartNumberingAfterBreak="0">
    <w:nsid w:val="0773056C"/>
    <w:multiLevelType w:val="hybridMultilevel"/>
    <w:tmpl w:val="3CE8E8FA"/>
    <w:lvl w:ilvl="0" w:tplc="A68A7A3E">
      <w:start w:val="1"/>
      <w:numFmt w:val="bullet"/>
      <w:pStyle w:val="3"/>
      <w:lvlText w:val="o"/>
      <w:lvlJc w:val="left"/>
      <w:pPr>
        <w:ind w:left="3204" w:hanging="360"/>
      </w:pPr>
      <w:rPr>
        <w:rFonts w:ascii="Courier New" w:hAnsi="Courier New" w:cs="Courier New" w:hint="default"/>
      </w:rPr>
    </w:lvl>
    <w:lvl w:ilvl="1" w:tplc="04190003" w:tentative="1">
      <w:start w:val="1"/>
      <w:numFmt w:val="bullet"/>
      <w:lvlText w:val="o"/>
      <w:lvlJc w:val="left"/>
      <w:pPr>
        <w:ind w:left="3924" w:hanging="360"/>
      </w:pPr>
      <w:rPr>
        <w:rFonts w:ascii="Courier New" w:hAnsi="Courier New" w:cs="Courier New" w:hint="default"/>
      </w:rPr>
    </w:lvl>
    <w:lvl w:ilvl="2" w:tplc="04190005" w:tentative="1">
      <w:start w:val="1"/>
      <w:numFmt w:val="bullet"/>
      <w:lvlText w:val=""/>
      <w:lvlJc w:val="left"/>
      <w:pPr>
        <w:ind w:left="4644" w:hanging="360"/>
      </w:pPr>
      <w:rPr>
        <w:rFonts w:ascii="Wingdings" w:hAnsi="Wingdings" w:hint="default"/>
      </w:rPr>
    </w:lvl>
    <w:lvl w:ilvl="3" w:tplc="04190001" w:tentative="1">
      <w:start w:val="1"/>
      <w:numFmt w:val="bullet"/>
      <w:lvlText w:val=""/>
      <w:lvlJc w:val="left"/>
      <w:pPr>
        <w:ind w:left="5364" w:hanging="360"/>
      </w:pPr>
      <w:rPr>
        <w:rFonts w:ascii="Symbol" w:hAnsi="Symbol" w:hint="default"/>
      </w:rPr>
    </w:lvl>
    <w:lvl w:ilvl="4" w:tplc="04190003" w:tentative="1">
      <w:start w:val="1"/>
      <w:numFmt w:val="bullet"/>
      <w:lvlText w:val="o"/>
      <w:lvlJc w:val="left"/>
      <w:pPr>
        <w:ind w:left="6084" w:hanging="360"/>
      </w:pPr>
      <w:rPr>
        <w:rFonts w:ascii="Courier New" w:hAnsi="Courier New" w:cs="Courier New" w:hint="default"/>
      </w:rPr>
    </w:lvl>
    <w:lvl w:ilvl="5" w:tplc="04190005" w:tentative="1">
      <w:start w:val="1"/>
      <w:numFmt w:val="bullet"/>
      <w:lvlText w:val=""/>
      <w:lvlJc w:val="left"/>
      <w:pPr>
        <w:ind w:left="6804" w:hanging="360"/>
      </w:pPr>
      <w:rPr>
        <w:rFonts w:ascii="Wingdings" w:hAnsi="Wingdings" w:hint="default"/>
      </w:rPr>
    </w:lvl>
    <w:lvl w:ilvl="6" w:tplc="04190001" w:tentative="1">
      <w:start w:val="1"/>
      <w:numFmt w:val="bullet"/>
      <w:lvlText w:val=""/>
      <w:lvlJc w:val="left"/>
      <w:pPr>
        <w:ind w:left="7524" w:hanging="360"/>
      </w:pPr>
      <w:rPr>
        <w:rFonts w:ascii="Symbol" w:hAnsi="Symbol" w:hint="default"/>
      </w:rPr>
    </w:lvl>
    <w:lvl w:ilvl="7" w:tplc="04190003" w:tentative="1">
      <w:start w:val="1"/>
      <w:numFmt w:val="bullet"/>
      <w:lvlText w:val="o"/>
      <w:lvlJc w:val="left"/>
      <w:pPr>
        <w:ind w:left="8244" w:hanging="360"/>
      </w:pPr>
      <w:rPr>
        <w:rFonts w:ascii="Courier New" w:hAnsi="Courier New" w:cs="Courier New" w:hint="default"/>
      </w:rPr>
    </w:lvl>
    <w:lvl w:ilvl="8" w:tplc="04190005" w:tentative="1">
      <w:start w:val="1"/>
      <w:numFmt w:val="bullet"/>
      <w:lvlText w:val=""/>
      <w:lvlJc w:val="left"/>
      <w:pPr>
        <w:ind w:left="8964" w:hanging="360"/>
      </w:pPr>
      <w:rPr>
        <w:rFonts w:ascii="Wingdings" w:hAnsi="Wingdings" w:hint="default"/>
      </w:rPr>
    </w:lvl>
  </w:abstractNum>
  <w:abstractNum w:abstractNumId="8" w15:restartNumberingAfterBreak="0">
    <w:nsid w:val="07D76632"/>
    <w:multiLevelType w:val="multilevel"/>
    <w:tmpl w:val="DD18709E"/>
    <w:lvl w:ilvl="0">
      <w:start w:val="1"/>
      <w:numFmt w:val="decimal"/>
      <w:lvlText w:val="%1."/>
      <w:lvlJc w:val="left"/>
      <w:pPr>
        <w:ind w:left="360" w:hanging="360"/>
      </w:pPr>
      <w:rPr>
        <w:rFonts w:hint="default"/>
        <w:i/>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8321371"/>
    <w:multiLevelType w:val="hybridMultilevel"/>
    <w:tmpl w:val="8F9CD53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A3C5B47"/>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840B1C"/>
    <w:multiLevelType w:val="multilevel"/>
    <w:tmpl w:val="DD18709E"/>
    <w:lvl w:ilvl="0">
      <w:start w:val="1"/>
      <w:numFmt w:val="decimal"/>
      <w:lvlText w:val="%1."/>
      <w:lvlJc w:val="left"/>
      <w:pPr>
        <w:ind w:left="360" w:hanging="360"/>
      </w:pPr>
      <w:rPr>
        <w:rFonts w:hint="default"/>
        <w:i/>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B1304A3"/>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B9B6DC6"/>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1C4FB8"/>
    <w:multiLevelType w:val="multilevel"/>
    <w:tmpl w:val="FC26E260"/>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792"/>
      </w:pPr>
      <w:rPr>
        <w:rFonts w:hint="default"/>
      </w:rPr>
    </w:lvl>
    <w:lvl w:ilvl="2">
      <w:start w:val="1"/>
      <w:numFmt w:val="decimal"/>
      <w:lvlText w:val="%1.%2.%3."/>
      <w:lvlJc w:val="left"/>
      <w:pPr>
        <w:tabs>
          <w:tab w:val="num" w:pos="2520"/>
        </w:tabs>
        <w:ind w:left="1224" w:hanging="1224"/>
      </w:pPr>
      <w:rPr>
        <w:rFonts w:hint="default"/>
      </w:rPr>
    </w:lvl>
    <w:lvl w:ilvl="3">
      <w:start w:val="1"/>
      <w:numFmt w:val="decimal"/>
      <w:lvlText w:val="%1.%2.%3.%4."/>
      <w:lvlJc w:val="left"/>
      <w:pPr>
        <w:tabs>
          <w:tab w:val="num" w:pos="3240"/>
        </w:tabs>
        <w:ind w:left="1728" w:hanging="1728"/>
      </w:pPr>
      <w:rPr>
        <w:rFonts w:hint="default"/>
      </w:rPr>
    </w:lvl>
    <w:lvl w:ilvl="4">
      <w:start w:val="1"/>
      <w:numFmt w:val="decimal"/>
      <w:lvlText w:val="%1.%2.%3.%4.%5."/>
      <w:lvlJc w:val="left"/>
      <w:pPr>
        <w:tabs>
          <w:tab w:val="num" w:pos="4320"/>
        </w:tabs>
        <w:ind w:left="2232" w:hanging="223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5" w15:restartNumberingAfterBreak="0">
    <w:nsid w:val="0C3A3DB1"/>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C990ACC"/>
    <w:multiLevelType w:val="multilevel"/>
    <w:tmpl w:val="3B28BB46"/>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CED7FE3"/>
    <w:multiLevelType w:val="multilevel"/>
    <w:tmpl w:val="AA7CF59E"/>
    <w:lvl w:ilvl="0">
      <w:start w:val="1"/>
      <w:numFmt w:val="decimal"/>
      <w:lvlText w:val="%1."/>
      <w:lvlJc w:val="left"/>
      <w:pPr>
        <w:tabs>
          <w:tab w:val="num" w:pos="720"/>
        </w:tabs>
        <w:ind w:left="360" w:hanging="360"/>
      </w:pPr>
      <w:rPr>
        <w:rFonts w:cs="Times New Roman" w:hint="default"/>
        <w:sz w:val="22"/>
        <w:szCs w:val="22"/>
      </w:rPr>
    </w:lvl>
    <w:lvl w:ilvl="1">
      <w:start w:val="1"/>
      <w:numFmt w:val="decimal"/>
      <w:lvlText w:val="%1.%2."/>
      <w:lvlJc w:val="left"/>
      <w:pPr>
        <w:tabs>
          <w:tab w:val="num" w:pos="1440"/>
        </w:tabs>
        <w:ind w:left="792" w:hanging="792"/>
      </w:pPr>
      <w:rPr>
        <w:rFonts w:cs="Times New Roman" w:hint="default"/>
      </w:rPr>
    </w:lvl>
    <w:lvl w:ilvl="2">
      <w:start w:val="1"/>
      <w:numFmt w:val="decimal"/>
      <w:lvlText w:val="%1.%2.%3."/>
      <w:lvlJc w:val="left"/>
      <w:pPr>
        <w:tabs>
          <w:tab w:val="num" w:pos="2520"/>
        </w:tabs>
        <w:ind w:left="1224" w:hanging="1224"/>
      </w:pPr>
      <w:rPr>
        <w:rFonts w:cs="Times New Roman" w:hint="default"/>
      </w:rPr>
    </w:lvl>
    <w:lvl w:ilvl="3">
      <w:start w:val="1"/>
      <w:numFmt w:val="decimal"/>
      <w:lvlText w:val="%1.%2.%3.%4."/>
      <w:lvlJc w:val="left"/>
      <w:pPr>
        <w:tabs>
          <w:tab w:val="num" w:pos="3240"/>
        </w:tabs>
        <w:ind w:left="1728" w:hanging="1728"/>
      </w:pPr>
      <w:rPr>
        <w:rFonts w:cs="Times New Roman" w:hint="default"/>
      </w:rPr>
    </w:lvl>
    <w:lvl w:ilvl="4">
      <w:start w:val="1"/>
      <w:numFmt w:val="decimal"/>
      <w:lvlText w:val="%1.%2.%3.%4.%5."/>
      <w:lvlJc w:val="left"/>
      <w:pPr>
        <w:tabs>
          <w:tab w:val="num" w:pos="4320"/>
        </w:tabs>
        <w:ind w:left="2232" w:hanging="2232"/>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18" w15:restartNumberingAfterBreak="0">
    <w:nsid w:val="0FDE6DD0"/>
    <w:multiLevelType w:val="multilevel"/>
    <w:tmpl w:val="0BD0A448"/>
    <w:styleLink w:val="List0"/>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9" w15:restartNumberingAfterBreak="0">
    <w:nsid w:val="10AA6D0B"/>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1E95B7C"/>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229653D"/>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2FC0F48"/>
    <w:multiLevelType w:val="hybridMultilevel"/>
    <w:tmpl w:val="EEC0FC3C"/>
    <w:lvl w:ilvl="0" w:tplc="DC10E2D0">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23" w15:restartNumberingAfterBreak="0">
    <w:nsid w:val="13E01DB9"/>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3F25FEA"/>
    <w:multiLevelType w:val="multilevel"/>
    <w:tmpl w:val="D3C0FD58"/>
    <w:styleLink w:val="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5" w15:restartNumberingAfterBreak="0">
    <w:nsid w:val="152A2B1A"/>
    <w:multiLevelType w:val="multilevel"/>
    <w:tmpl w:val="40C8A894"/>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88E4130"/>
    <w:multiLevelType w:val="hybridMultilevel"/>
    <w:tmpl w:val="04825740"/>
    <w:lvl w:ilvl="0" w:tplc="80943E80">
      <w:start w:val="1"/>
      <w:numFmt w:val="bullet"/>
      <w:pStyle w:val="11"/>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8E36748"/>
    <w:multiLevelType w:val="multilevel"/>
    <w:tmpl w:val="DD18709E"/>
    <w:lvl w:ilvl="0">
      <w:start w:val="1"/>
      <w:numFmt w:val="decimal"/>
      <w:lvlText w:val="%1."/>
      <w:lvlJc w:val="left"/>
      <w:pPr>
        <w:ind w:left="360" w:hanging="360"/>
      </w:pPr>
      <w:rPr>
        <w:rFonts w:hint="default"/>
        <w:i/>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D101616"/>
    <w:multiLevelType w:val="multilevel"/>
    <w:tmpl w:val="254A0A36"/>
    <w:lvl w:ilvl="0">
      <w:start w:val="1"/>
      <w:numFmt w:val="decimal"/>
      <w:lvlText w:val="%1."/>
      <w:lvlJc w:val="left"/>
      <w:pPr>
        <w:tabs>
          <w:tab w:val="num" w:pos="720"/>
        </w:tabs>
        <w:ind w:left="360" w:hanging="360"/>
      </w:pPr>
      <w:rPr>
        <w:rFonts w:hint="default"/>
        <w:color w:val="auto"/>
      </w:rPr>
    </w:lvl>
    <w:lvl w:ilvl="1">
      <w:start w:val="1"/>
      <w:numFmt w:val="decimal"/>
      <w:lvlText w:val="%1.%2."/>
      <w:lvlJc w:val="left"/>
      <w:pPr>
        <w:tabs>
          <w:tab w:val="num" w:pos="1440"/>
        </w:tabs>
        <w:ind w:left="792" w:hanging="792"/>
      </w:pPr>
      <w:rPr>
        <w:rFonts w:hint="default"/>
      </w:rPr>
    </w:lvl>
    <w:lvl w:ilvl="2">
      <w:start w:val="1"/>
      <w:numFmt w:val="decimal"/>
      <w:lvlText w:val="%1.%2.%3."/>
      <w:lvlJc w:val="left"/>
      <w:pPr>
        <w:tabs>
          <w:tab w:val="num" w:pos="2520"/>
        </w:tabs>
        <w:ind w:left="1224" w:hanging="1224"/>
      </w:pPr>
      <w:rPr>
        <w:rFonts w:ascii="Times New Roman" w:hAnsi="Times New Roman" w:cs="Times New Roman" w:hint="default"/>
        <w:sz w:val="24"/>
        <w:szCs w:val="24"/>
      </w:rPr>
    </w:lvl>
    <w:lvl w:ilvl="3">
      <w:start w:val="1"/>
      <w:numFmt w:val="decimal"/>
      <w:lvlText w:val="%1.%2.%3.%4."/>
      <w:lvlJc w:val="left"/>
      <w:pPr>
        <w:tabs>
          <w:tab w:val="num" w:pos="3382"/>
        </w:tabs>
        <w:ind w:left="1870" w:hanging="1728"/>
      </w:pPr>
      <w:rPr>
        <w:rFonts w:hint="default"/>
      </w:rPr>
    </w:lvl>
    <w:lvl w:ilvl="4">
      <w:start w:val="1"/>
      <w:numFmt w:val="decimal"/>
      <w:lvlText w:val="%1.%2.%3.%4.%5."/>
      <w:lvlJc w:val="left"/>
      <w:pPr>
        <w:tabs>
          <w:tab w:val="num" w:pos="4320"/>
        </w:tabs>
        <w:ind w:left="2232" w:hanging="223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9" w15:restartNumberingAfterBreak="0">
    <w:nsid w:val="1D406081"/>
    <w:multiLevelType w:val="multilevel"/>
    <w:tmpl w:val="DD18709E"/>
    <w:lvl w:ilvl="0">
      <w:start w:val="1"/>
      <w:numFmt w:val="decimal"/>
      <w:lvlText w:val="%1."/>
      <w:lvlJc w:val="left"/>
      <w:pPr>
        <w:ind w:left="360" w:hanging="360"/>
      </w:pPr>
      <w:rPr>
        <w:rFonts w:hint="default"/>
        <w:i/>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D475680"/>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E12577A"/>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E1B2A6C"/>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E8C09DA"/>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1BA1294"/>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45E506C"/>
    <w:multiLevelType w:val="multilevel"/>
    <w:tmpl w:val="DADEF4CA"/>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suff w:val="space"/>
      <w:lvlText w:val="%1.%2.%3.%4."/>
      <w:lvlJc w:val="left"/>
      <w:pPr>
        <w:ind w:left="1728" w:hanging="172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46A3A0B"/>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5B7271B"/>
    <w:multiLevelType w:val="hybridMultilevel"/>
    <w:tmpl w:val="DCC63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6C34048"/>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75C407E"/>
    <w:multiLevelType w:val="multilevel"/>
    <w:tmpl w:val="A7AE2706"/>
    <w:styleLink w:val="List17"/>
    <w:lvl w:ilvl="0">
      <w:start w:val="1"/>
      <w:numFmt w:val="bullet"/>
      <w:lvlText w:val=""/>
      <w:lvlJc w:val="left"/>
      <w:pPr>
        <w:ind w:left="1134" w:hanging="425"/>
      </w:pPr>
      <w:rPr>
        <w:rFonts w:ascii="Symbol" w:hAnsi="Symbol" w:hint="default"/>
        <w:color w:val="auto"/>
      </w:rPr>
    </w:lvl>
    <w:lvl w:ilvl="1">
      <w:start w:val="1"/>
      <w:numFmt w:val="bullet"/>
      <w:pStyle w:val="2"/>
      <w:lvlText w:val=""/>
      <w:lvlJc w:val="left"/>
      <w:pPr>
        <w:ind w:left="1814" w:hanging="396"/>
      </w:pPr>
      <w:rPr>
        <w:rFonts w:ascii="Symbol" w:hAnsi="Symbol" w:hint="default"/>
        <w:color w:val="auto"/>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0" w15:restartNumberingAfterBreak="0">
    <w:nsid w:val="27E83A50"/>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A4A17DA"/>
    <w:multiLevelType w:val="hybridMultilevel"/>
    <w:tmpl w:val="B0E489BA"/>
    <w:lvl w:ilvl="0" w:tplc="0448B2D8">
      <w:start w:val="1"/>
      <w:numFmt w:val="bullet"/>
      <w:lvlText w:val="−"/>
      <w:lvlJc w:val="left"/>
      <w:pPr>
        <w:tabs>
          <w:tab w:val="num" w:pos="993"/>
        </w:tabs>
        <w:ind w:left="993" w:hanging="283"/>
      </w:pPr>
      <w:rPr>
        <w:rFonts w:ascii="Times New Roman" w:hAnsi="Times New Roman" w:cs="Times New Roman" w:hint="default"/>
      </w:rPr>
    </w:lvl>
    <w:lvl w:ilvl="1" w:tplc="5EA8D63E">
      <w:start w:val="1"/>
      <w:numFmt w:val="bullet"/>
      <w:lvlText w:val="o"/>
      <w:lvlJc w:val="left"/>
      <w:pPr>
        <w:tabs>
          <w:tab w:val="num" w:pos="2204"/>
        </w:tabs>
        <w:ind w:left="2204" w:hanging="360"/>
      </w:pPr>
      <w:rPr>
        <w:rFonts w:ascii="Courier New" w:hAnsi="Courier New" w:cs="Times New Roman" w:hint="default"/>
      </w:rPr>
    </w:lvl>
    <w:lvl w:ilvl="2" w:tplc="AAAAB3BA">
      <w:start w:val="1"/>
      <w:numFmt w:val="bullet"/>
      <w:lvlText w:val=""/>
      <w:lvlJc w:val="left"/>
      <w:pPr>
        <w:tabs>
          <w:tab w:val="num" w:pos="2880"/>
        </w:tabs>
        <w:ind w:left="2880" w:hanging="360"/>
      </w:pPr>
      <w:rPr>
        <w:rFonts w:ascii="Wingdings" w:hAnsi="Wingdings" w:hint="default"/>
      </w:rPr>
    </w:lvl>
    <w:lvl w:ilvl="3" w:tplc="7A069FDC">
      <w:start w:val="1"/>
      <w:numFmt w:val="bullet"/>
      <w:lvlText w:val=""/>
      <w:lvlJc w:val="left"/>
      <w:pPr>
        <w:tabs>
          <w:tab w:val="num" w:pos="3600"/>
        </w:tabs>
        <w:ind w:left="3600" w:hanging="360"/>
      </w:pPr>
      <w:rPr>
        <w:rFonts w:ascii="Symbol" w:hAnsi="Symbol" w:hint="default"/>
      </w:rPr>
    </w:lvl>
    <w:lvl w:ilvl="4" w:tplc="4D6CB41A">
      <w:start w:val="1"/>
      <w:numFmt w:val="bullet"/>
      <w:lvlText w:val="o"/>
      <w:lvlJc w:val="left"/>
      <w:pPr>
        <w:tabs>
          <w:tab w:val="num" w:pos="4320"/>
        </w:tabs>
        <w:ind w:left="4320" w:hanging="360"/>
      </w:pPr>
      <w:rPr>
        <w:rFonts w:ascii="Courier New" w:hAnsi="Courier New" w:cs="Times New Roman" w:hint="default"/>
      </w:rPr>
    </w:lvl>
    <w:lvl w:ilvl="5" w:tplc="B6289844">
      <w:start w:val="1"/>
      <w:numFmt w:val="bullet"/>
      <w:lvlText w:val=""/>
      <w:lvlJc w:val="left"/>
      <w:pPr>
        <w:tabs>
          <w:tab w:val="num" w:pos="5040"/>
        </w:tabs>
        <w:ind w:left="5040" w:hanging="360"/>
      </w:pPr>
      <w:rPr>
        <w:rFonts w:ascii="Wingdings" w:hAnsi="Wingdings" w:hint="default"/>
      </w:rPr>
    </w:lvl>
    <w:lvl w:ilvl="6" w:tplc="0F209E24">
      <w:start w:val="1"/>
      <w:numFmt w:val="bullet"/>
      <w:lvlText w:val=""/>
      <w:lvlJc w:val="left"/>
      <w:pPr>
        <w:tabs>
          <w:tab w:val="num" w:pos="5760"/>
        </w:tabs>
        <w:ind w:left="5760" w:hanging="360"/>
      </w:pPr>
      <w:rPr>
        <w:rFonts w:ascii="Symbol" w:hAnsi="Symbol" w:hint="default"/>
      </w:rPr>
    </w:lvl>
    <w:lvl w:ilvl="7" w:tplc="47E0BA78">
      <w:start w:val="1"/>
      <w:numFmt w:val="bullet"/>
      <w:lvlText w:val="o"/>
      <w:lvlJc w:val="left"/>
      <w:pPr>
        <w:tabs>
          <w:tab w:val="num" w:pos="6480"/>
        </w:tabs>
        <w:ind w:left="6480" w:hanging="360"/>
      </w:pPr>
      <w:rPr>
        <w:rFonts w:ascii="Courier New" w:hAnsi="Courier New" w:cs="Times New Roman" w:hint="default"/>
      </w:rPr>
    </w:lvl>
    <w:lvl w:ilvl="8" w:tplc="0192A23C">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2C1F5F0D"/>
    <w:multiLevelType w:val="multilevel"/>
    <w:tmpl w:val="1CF668AC"/>
    <w:lvl w:ilvl="0">
      <w:start w:val="1"/>
      <w:numFmt w:val="decimal"/>
      <w:lvlText w:val="%1."/>
      <w:lvlJc w:val="left"/>
      <w:pPr>
        <w:ind w:left="432" w:hanging="432"/>
      </w:pPr>
      <w:rPr>
        <w:rFonts w:cs="Times New Roman" w:hint="default"/>
        <w:b w:val="0"/>
        <w:sz w:val="22"/>
        <w:szCs w:val="22"/>
      </w:rPr>
    </w:lvl>
    <w:lvl w:ilvl="1">
      <w:start w:val="1"/>
      <w:numFmt w:val="decimal"/>
      <w:lvlText w:val="%1.%2"/>
      <w:lvlJc w:val="left"/>
      <w:pPr>
        <w:ind w:left="576" w:hanging="576"/>
      </w:pPr>
      <w:rPr>
        <w:rFonts w:cs="Times New Roman"/>
        <w:sz w:val="22"/>
        <w:szCs w:val="22"/>
      </w:rPr>
    </w:lvl>
    <w:lvl w:ilvl="2">
      <w:start w:val="1"/>
      <w:numFmt w:val="decimal"/>
      <w:lvlText w:val="%1.%2.%3"/>
      <w:lvlJc w:val="left"/>
      <w:pPr>
        <w:ind w:left="720" w:hanging="720"/>
      </w:pPr>
      <w:rPr>
        <w:rFonts w:cs="Times New Roman"/>
        <w:sz w:val="22"/>
        <w:szCs w:val="22"/>
      </w:rPr>
    </w:lvl>
    <w:lvl w:ilvl="3">
      <w:start w:val="1"/>
      <w:numFmt w:val="decimal"/>
      <w:lvlText w:val="%1.%2.%3.%4"/>
      <w:lvlJc w:val="left"/>
      <w:pPr>
        <w:ind w:left="864" w:hanging="864"/>
      </w:pPr>
      <w:rPr>
        <w:rFonts w:cs="Times New Roman"/>
        <w:sz w:val="22"/>
        <w:szCs w:val="22"/>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3" w15:restartNumberingAfterBreak="0">
    <w:nsid w:val="2D11122F"/>
    <w:multiLevelType w:val="hybridMultilevel"/>
    <w:tmpl w:val="9EBC2CA4"/>
    <w:lvl w:ilvl="0" w:tplc="2D1253AE">
      <w:start w:val="1"/>
      <w:numFmt w:val="bullet"/>
      <w:lvlText w:val="­"/>
      <w:lvlJc w:val="left"/>
      <w:pPr>
        <w:tabs>
          <w:tab w:val="num" w:pos="1440"/>
        </w:tabs>
        <w:ind w:left="1440" w:hanging="360"/>
      </w:pPr>
      <w:rPr>
        <w:rFonts w:ascii="Courier New" w:hAnsi="Courier New" w:hint="default"/>
      </w:rPr>
    </w:lvl>
    <w:lvl w:ilvl="1" w:tplc="BDA85CAA">
      <w:start w:val="1"/>
      <w:numFmt w:val="bullet"/>
      <w:lvlText w:val="o"/>
      <w:lvlJc w:val="left"/>
      <w:pPr>
        <w:tabs>
          <w:tab w:val="num" w:pos="1440"/>
        </w:tabs>
        <w:ind w:left="1440" w:hanging="360"/>
      </w:pPr>
      <w:rPr>
        <w:rFonts w:ascii="Courier New" w:hAnsi="Courier New" w:cs="Courier New" w:hint="default"/>
      </w:rPr>
    </w:lvl>
    <w:lvl w:ilvl="2" w:tplc="47CA5EA4">
      <w:start w:val="1"/>
      <w:numFmt w:val="bullet"/>
      <w:lvlText w:val=""/>
      <w:lvlJc w:val="left"/>
      <w:pPr>
        <w:tabs>
          <w:tab w:val="num" w:pos="2160"/>
        </w:tabs>
        <w:ind w:left="2160" w:hanging="360"/>
      </w:pPr>
      <w:rPr>
        <w:rFonts w:ascii="Wingdings" w:hAnsi="Wingdings" w:hint="default"/>
      </w:rPr>
    </w:lvl>
    <w:lvl w:ilvl="3" w:tplc="234A37B6">
      <w:start w:val="1"/>
      <w:numFmt w:val="bullet"/>
      <w:lvlText w:val=""/>
      <w:lvlJc w:val="left"/>
      <w:pPr>
        <w:tabs>
          <w:tab w:val="num" w:pos="2880"/>
        </w:tabs>
        <w:ind w:left="2880" w:hanging="360"/>
      </w:pPr>
      <w:rPr>
        <w:rFonts w:ascii="Symbol" w:hAnsi="Symbol" w:hint="default"/>
      </w:rPr>
    </w:lvl>
    <w:lvl w:ilvl="4" w:tplc="CF5EF74A" w:tentative="1">
      <w:start w:val="1"/>
      <w:numFmt w:val="bullet"/>
      <w:lvlText w:val="o"/>
      <w:lvlJc w:val="left"/>
      <w:pPr>
        <w:tabs>
          <w:tab w:val="num" w:pos="3600"/>
        </w:tabs>
        <w:ind w:left="3600" w:hanging="360"/>
      </w:pPr>
      <w:rPr>
        <w:rFonts w:ascii="Courier New" w:hAnsi="Courier New" w:cs="Courier New" w:hint="default"/>
      </w:rPr>
    </w:lvl>
    <w:lvl w:ilvl="5" w:tplc="98626650" w:tentative="1">
      <w:start w:val="1"/>
      <w:numFmt w:val="bullet"/>
      <w:lvlText w:val=""/>
      <w:lvlJc w:val="left"/>
      <w:pPr>
        <w:tabs>
          <w:tab w:val="num" w:pos="4320"/>
        </w:tabs>
        <w:ind w:left="4320" w:hanging="360"/>
      </w:pPr>
      <w:rPr>
        <w:rFonts w:ascii="Wingdings" w:hAnsi="Wingdings" w:hint="default"/>
      </w:rPr>
    </w:lvl>
    <w:lvl w:ilvl="6" w:tplc="6A18B3E6" w:tentative="1">
      <w:start w:val="1"/>
      <w:numFmt w:val="bullet"/>
      <w:lvlText w:val=""/>
      <w:lvlJc w:val="left"/>
      <w:pPr>
        <w:tabs>
          <w:tab w:val="num" w:pos="5040"/>
        </w:tabs>
        <w:ind w:left="5040" w:hanging="360"/>
      </w:pPr>
      <w:rPr>
        <w:rFonts w:ascii="Symbol" w:hAnsi="Symbol" w:hint="default"/>
      </w:rPr>
    </w:lvl>
    <w:lvl w:ilvl="7" w:tplc="293AFF68" w:tentative="1">
      <w:start w:val="1"/>
      <w:numFmt w:val="bullet"/>
      <w:lvlText w:val="o"/>
      <w:lvlJc w:val="left"/>
      <w:pPr>
        <w:tabs>
          <w:tab w:val="num" w:pos="5760"/>
        </w:tabs>
        <w:ind w:left="5760" w:hanging="360"/>
      </w:pPr>
      <w:rPr>
        <w:rFonts w:ascii="Courier New" w:hAnsi="Courier New" w:cs="Courier New" w:hint="default"/>
      </w:rPr>
    </w:lvl>
    <w:lvl w:ilvl="8" w:tplc="CF7AF39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D6663DD"/>
    <w:multiLevelType w:val="hybridMultilevel"/>
    <w:tmpl w:val="D86663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2DBE204E"/>
    <w:multiLevelType w:val="multilevel"/>
    <w:tmpl w:val="B5AC1A12"/>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suff w:val="space"/>
      <w:lvlText w:val="%1.%2.%3.%4."/>
      <w:lvlJc w:val="left"/>
      <w:pPr>
        <w:ind w:left="1728" w:hanging="1728"/>
      </w:pPr>
      <w:rPr>
        <w:rFonts w:hint="default"/>
        <w:sz w:val="22"/>
        <w:szCs w:val="22"/>
      </w:rPr>
    </w:lvl>
    <w:lvl w:ilvl="4">
      <w:start w:val="1"/>
      <w:numFmt w:val="decimal"/>
      <w:suff w:val="space"/>
      <w:lvlText w:val="%1.%2.%3.%4.%5."/>
      <w:lvlJc w:val="left"/>
      <w:pPr>
        <w:ind w:left="2232" w:hanging="223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E1C3249"/>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FBE55BD"/>
    <w:multiLevelType w:val="multilevel"/>
    <w:tmpl w:val="DD18709E"/>
    <w:lvl w:ilvl="0">
      <w:start w:val="1"/>
      <w:numFmt w:val="decimal"/>
      <w:lvlText w:val="%1."/>
      <w:lvlJc w:val="left"/>
      <w:pPr>
        <w:ind w:left="360" w:hanging="360"/>
      </w:pPr>
      <w:rPr>
        <w:rFonts w:hint="default"/>
        <w:i/>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0EA4240"/>
    <w:multiLevelType w:val="hybridMultilevel"/>
    <w:tmpl w:val="C85264C2"/>
    <w:lvl w:ilvl="0" w:tplc="7BE44BE0">
      <w:start w:val="1"/>
      <w:numFmt w:val="bullet"/>
      <w:pStyle w:val="11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2CD1FA8"/>
    <w:multiLevelType w:val="multilevel"/>
    <w:tmpl w:val="9EFA762A"/>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suff w:val="space"/>
      <w:lvlText w:val="%1.%2.%3.%4."/>
      <w:lvlJc w:val="left"/>
      <w:pPr>
        <w:ind w:left="1728" w:hanging="1728"/>
      </w:pPr>
      <w:rPr>
        <w:rFonts w:hint="default"/>
        <w:sz w:val="22"/>
        <w:szCs w:val="22"/>
      </w:rPr>
    </w:lvl>
    <w:lvl w:ilvl="4">
      <w:start w:val="1"/>
      <w:numFmt w:val="decimal"/>
      <w:suff w:val="space"/>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2F17741"/>
    <w:multiLevelType w:val="hybridMultilevel"/>
    <w:tmpl w:val="B9EE86EC"/>
    <w:lvl w:ilvl="0" w:tplc="943E91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3296843"/>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4253861"/>
    <w:multiLevelType w:val="hybridMultilevel"/>
    <w:tmpl w:val="46602180"/>
    <w:lvl w:ilvl="0" w:tplc="943E9146">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6CA2492"/>
    <w:multiLevelType w:val="multilevel"/>
    <w:tmpl w:val="88C0C526"/>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74472BD"/>
    <w:multiLevelType w:val="multilevel"/>
    <w:tmpl w:val="DD18709E"/>
    <w:lvl w:ilvl="0">
      <w:start w:val="1"/>
      <w:numFmt w:val="decimal"/>
      <w:lvlText w:val="%1."/>
      <w:lvlJc w:val="left"/>
      <w:pPr>
        <w:ind w:left="360" w:hanging="360"/>
      </w:pPr>
      <w:rPr>
        <w:rFonts w:hint="default"/>
        <w:i/>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76A29B0"/>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94C65D6"/>
    <w:multiLevelType w:val="multilevel"/>
    <w:tmpl w:val="2144B65A"/>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suff w:val="space"/>
      <w:lvlText w:val="%1.%2.%3.%4."/>
      <w:lvlJc w:val="left"/>
      <w:pPr>
        <w:ind w:left="1728" w:hanging="1728"/>
      </w:pPr>
      <w:rPr>
        <w:rFonts w:hint="default"/>
        <w:sz w:val="22"/>
        <w:szCs w:val="22"/>
      </w:rPr>
    </w:lvl>
    <w:lvl w:ilvl="4">
      <w:start w:val="1"/>
      <w:numFmt w:val="decimal"/>
      <w:suff w:val="space"/>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A551B18"/>
    <w:multiLevelType w:val="hybridMultilevel"/>
    <w:tmpl w:val="4AF06966"/>
    <w:lvl w:ilvl="0" w:tplc="B346F9B6">
      <w:start w:val="1"/>
      <w:numFmt w:val="bullet"/>
      <w:pStyle w:val="1"/>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D285B09"/>
    <w:multiLevelType w:val="multilevel"/>
    <w:tmpl w:val="21F8875C"/>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suff w:val="space"/>
      <w:lvlText w:val="%1.%2.%3.%4."/>
      <w:lvlJc w:val="left"/>
      <w:pPr>
        <w:ind w:left="1728" w:hanging="1728"/>
      </w:pPr>
      <w:rPr>
        <w:rFonts w:hint="default"/>
        <w:sz w:val="22"/>
        <w:szCs w:val="22"/>
      </w:rPr>
    </w:lvl>
    <w:lvl w:ilvl="4">
      <w:start w:val="1"/>
      <w:numFmt w:val="decimal"/>
      <w:suff w:val="space"/>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D4D7D21"/>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E88203F"/>
    <w:multiLevelType w:val="multilevel"/>
    <w:tmpl w:val="EC506632"/>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FE9066D"/>
    <w:multiLevelType w:val="multilevel"/>
    <w:tmpl w:val="F7A4EAD4"/>
    <w:lvl w:ilvl="0">
      <w:start w:val="1"/>
      <w:numFmt w:val="decimal"/>
      <w:lvlText w:val="%1."/>
      <w:lvlJc w:val="left"/>
      <w:pPr>
        <w:tabs>
          <w:tab w:val="num" w:pos="720"/>
        </w:tabs>
        <w:ind w:left="360" w:hanging="360"/>
      </w:pPr>
      <w:rPr>
        <w:rFonts w:ascii="Times New Roman" w:hAnsi="Times New Roman" w:cs="Times New Roman" w:hint="default"/>
        <w:sz w:val="24"/>
        <w:szCs w:val="24"/>
      </w:rPr>
    </w:lvl>
    <w:lvl w:ilvl="1">
      <w:start w:val="1"/>
      <w:numFmt w:val="decimal"/>
      <w:lvlText w:val="%1.%2."/>
      <w:lvlJc w:val="left"/>
      <w:pPr>
        <w:tabs>
          <w:tab w:val="num" w:pos="1440"/>
        </w:tabs>
        <w:ind w:left="792" w:hanging="792"/>
      </w:pPr>
      <w:rPr>
        <w:rFonts w:cs="Times New Roman" w:hint="default"/>
      </w:rPr>
    </w:lvl>
    <w:lvl w:ilvl="2">
      <w:start w:val="1"/>
      <w:numFmt w:val="decimal"/>
      <w:lvlText w:val="%1.%2.%3."/>
      <w:lvlJc w:val="left"/>
      <w:pPr>
        <w:tabs>
          <w:tab w:val="num" w:pos="2520"/>
        </w:tabs>
        <w:ind w:left="1224" w:hanging="1224"/>
      </w:pPr>
      <w:rPr>
        <w:rFonts w:cs="Times New Roman" w:hint="default"/>
      </w:rPr>
    </w:lvl>
    <w:lvl w:ilvl="3">
      <w:start w:val="1"/>
      <w:numFmt w:val="decimal"/>
      <w:lvlText w:val="%1.%2.%3.%4."/>
      <w:lvlJc w:val="left"/>
      <w:pPr>
        <w:tabs>
          <w:tab w:val="num" w:pos="3240"/>
        </w:tabs>
        <w:ind w:left="1728" w:hanging="1728"/>
      </w:pPr>
      <w:rPr>
        <w:rFonts w:cs="Times New Roman" w:hint="default"/>
      </w:rPr>
    </w:lvl>
    <w:lvl w:ilvl="4">
      <w:start w:val="1"/>
      <w:numFmt w:val="decimal"/>
      <w:lvlText w:val="%1.%2.%3.%4.%5."/>
      <w:lvlJc w:val="left"/>
      <w:pPr>
        <w:tabs>
          <w:tab w:val="num" w:pos="4320"/>
        </w:tabs>
        <w:ind w:left="2232" w:hanging="2232"/>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62" w15:restartNumberingAfterBreak="0">
    <w:nsid w:val="419249FE"/>
    <w:multiLevelType w:val="multilevel"/>
    <w:tmpl w:val="E138B4D2"/>
    <w:lvl w:ilvl="0">
      <w:start w:val="1"/>
      <w:numFmt w:val="decimal"/>
      <w:lvlText w:val="%1"/>
      <w:lvlJc w:val="left"/>
      <w:pPr>
        <w:ind w:left="432" w:hanging="432"/>
      </w:pPr>
      <w:rPr>
        <w:rFonts w:cs="Times New Roman" w:hint="default"/>
        <w:sz w:val="22"/>
        <w:szCs w:val="22"/>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3" w15:restartNumberingAfterBreak="0">
    <w:nsid w:val="41A5106C"/>
    <w:multiLevelType w:val="hybridMultilevel"/>
    <w:tmpl w:val="096269BE"/>
    <w:lvl w:ilvl="0" w:tplc="7EC82C90">
      <w:start w:val="1"/>
      <w:numFmt w:val="russianLower"/>
      <w:lvlText w:val="%1)"/>
      <w:lvlJc w:val="left"/>
      <w:pPr>
        <w:ind w:left="1928" w:hanging="3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44C1757E"/>
    <w:multiLevelType w:val="hybridMultilevel"/>
    <w:tmpl w:val="D7B01D8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15:restartNumberingAfterBreak="0">
    <w:nsid w:val="451750A2"/>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6CF26D0"/>
    <w:multiLevelType w:val="multilevel"/>
    <w:tmpl w:val="5A5E43F4"/>
    <w:lvl w:ilvl="0">
      <w:start w:val="1"/>
      <w:numFmt w:val="decimal"/>
      <w:lvlText w:val="%1."/>
      <w:lvlJc w:val="left"/>
      <w:pPr>
        <w:tabs>
          <w:tab w:val="num" w:pos="720"/>
        </w:tabs>
        <w:ind w:left="360" w:hanging="360"/>
      </w:pPr>
      <w:rPr>
        <w:rFonts w:cs="Times New Roman" w:hint="default"/>
        <w:b w:val="0"/>
        <w:sz w:val="22"/>
        <w:szCs w:val="22"/>
      </w:rPr>
    </w:lvl>
    <w:lvl w:ilvl="1">
      <w:start w:val="1"/>
      <w:numFmt w:val="decimal"/>
      <w:lvlText w:val="%1.%2."/>
      <w:lvlJc w:val="left"/>
      <w:pPr>
        <w:tabs>
          <w:tab w:val="num" w:pos="1440"/>
        </w:tabs>
        <w:ind w:left="792" w:hanging="792"/>
      </w:pPr>
      <w:rPr>
        <w:rFonts w:cs="Times New Roman" w:hint="default"/>
        <w:b w:val="0"/>
        <w:sz w:val="22"/>
        <w:szCs w:val="22"/>
      </w:rPr>
    </w:lvl>
    <w:lvl w:ilvl="2">
      <w:start w:val="1"/>
      <w:numFmt w:val="decimal"/>
      <w:lvlText w:val="%1.%2.%3."/>
      <w:lvlJc w:val="left"/>
      <w:pPr>
        <w:tabs>
          <w:tab w:val="num" w:pos="2520"/>
        </w:tabs>
        <w:ind w:left="1224" w:hanging="1224"/>
      </w:pPr>
      <w:rPr>
        <w:rFonts w:cs="Times New Roman" w:hint="default"/>
        <w:b w:val="0"/>
        <w:sz w:val="22"/>
        <w:szCs w:val="22"/>
      </w:rPr>
    </w:lvl>
    <w:lvl w:ilvl="3">
      <w:start w:val="1"/>
      <w:numFmt w:val="decimal"/>
      <w:lvlText w:val="%1.%2.%3.%4."/>
      <w:lvlJc w:val="left"/>
      <w:pPr>
        <w:tabs>
          <w:tab w:val="num" w:pos="3240"/>
        </w:tabs>
        <w:ind w:left="1728" w:hanging="1728"/>
      </w:pPr>
      <w:rPr>
        <w:rFonts w:cs="Times New Roman" w:hint="default"/>
      </w:rPr>
    </w:lvl>
    <w:lvl w:ilvl="4">
      <w:start w:val="1"/>
      <w:numFmt w:val="decimal"/>
      <w:lvlText w:val="%1.%2.%3.%4.%5."/>
      <w:lvlJc w:val="left"/>
      <w:pPr>
        <w:tabs>
          <w:tab w:val="num" w:pos="4320"/>
        </w:tabs>
        <w:ind w:left="2232" w:hanging="2232"/>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67" w15:restartNumberingAfterBreak="0">
    <w:nsid w:val="46D36119"/>
    <w:multiLevelType w:val="multilevel"/>
    <w:tmpl w:val="DD18709E"/>
    <w:lvl w:ilvl="0">
      <w:start w:val="1"/>
      <w:numFmt w:val="decimal"/>
      <w:lvlText w:val="%1."/>
      <w:lvlJc w:val="left"/>
      <w:pPr>
        <w:ind w:left="360" w:hanging="360"/>
      </w:pPr>
      <w:rPr>
        <w:rFonts w:hint="default"/>
        <w:i/>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7DB4DBF"/>
    <w:multiLevelType w:val="multilevel"/>
    <w:tmpl w:val="3D8EEF18"/>
    <w:lvl w:ilvl="0">
      <w:start w:val="1"/>
      <w:numFmt w:val="decimal"/>
      <w:lvlText w:val="%1."/>
      <w:lvlJc w:val="left"/>
      <w:pPr>
        <w:ind w:left="360" w:hanging="360"/>
      </w:pPr>
      <w:rPr>
        <w:rFonts w:cs="Times New Roman" w:hint="default"/>
        <w:sz w:val="22"/>
        <w:szCs w:val="22"/>
      </w:rPr>
    </w:lvl>
    <w:lvl w:ilvl="1">
      <w:start w:val="1"/>
      <w:numFmt w:val="decimal"/>
      <w:lvlText w:val="%1.%2."/>
      <w:lvlJc w:val="left"/>
      <w:pPr>
        <w:ind w:left="792" w:hanging="792"/>
      </w:pPr>
      <w:rPr>
        <w:rFonts w:cs="Times New Roman" w:hint="default"/>
        <w:sz w:val="22"/>
        <w:szCs w:val="22"/>
      </w:rPr>
    </w:lvl>
    <w:lvl w:ilvl="2">
      <w:start w:val="1"/>
      <w:numFmt w:val="decimal"/>
      <w:lvlText w:val="%1.%2.%3."/>
      <w:lvlJc w:val="left"/>
      <w:pPr>
        <w:ind w:left="1224" w:hanging="1224"/>
      </w:pPr>
      <w:rPr>
        <w:rFonts w:cs="Times New Roman" w:hint="default"/>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9" w15:restartNumberingAfterBreak="0">
    <w:nsid w:val="47E840B3"/>
    <w:multiLevelType w:val="multilevel"/>
    <w:tmpl w:val="513AB32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825069D"/>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99A6ABF"/>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4B885A5A"/>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DC00E83"/>
    <w:multiLevelType w:val="multilevel"/>
    <w:tmpl w:val="F02086AA"/>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E3B63F8"/>
    <w:multiLevelType w:val="multilevel"/>
    <w:tmpl w:val="E138B4D2"/>
    <w:lvl w:ilvl="0">
      <w:start w:val="1"/>
      <w:numFmt w:val="decimal"/>
      <w:lvlText w:val="%1"/>
      <w:lvlJc w:val="left"/>
      <w:pPr>
        <w:ind w:left="432" w:hanging="432"/>
      </w:pPr>
      <w:rPr>
        <w:rFonts w:cs="Times New Roman" w:hint="default"/>
        <w:sz w:val="22"/>
        <w:szCs w:val="22"/>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5" w15:restartNumberingAfterBreak="0">
    <w:nsid w:val="4F56699A"/>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FC0445F"/>
    <w:multiLevelType w:val="hybridMultilevel"/>
    <w:tmpl w:val="7F7EAD1E"/>
    <w:lvl w:ilvl="0" w:tplc="AA7CF4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15:restartNumberingAfterBreak="0">
    <w:nsid w:val="4FC45874"/>
    <w:multiLevelType w:val="multilevel"/>
    <w:tmpl w:val="C19CFAB6"/>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FD43E66"/>
    <w:multiLevelType w:val="multilevel"/>
    <w:tmpl w:val="609EEBE6"/>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09951BD"/>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52054051"/>
    <w:multiLevelType w:val="multilevel"/>
    <w:tmpl w:val="EA6254DE"/>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521378E5"/>
    <w:multiLevelType w:val="multilevel"/>
    <w:tmpl w:val="E138B4D2"/>
    <w:lvl w:ilvl="0">
      <w:start w:val="1"/>
      <w:numFmt w:val="decimal"/>
      <w:lvlText w:val="%1"/>
      <w:lvlJc w:val="left"/>
      <w:pPr>
        <w:ind w:left="432" w:hanging="432"/>
      </w:pPr>
      <w:rPr>
        <w:rFonts w:cs="Times New Roman" w:hint="default"/>
        <w:sz w:val="22"/>
        <w:szCs w:val="22"/>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2" w15:restartNumberingAfterBreak="0">
    <w:nsid w:val="531C2DE7"/>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536F1383"/>
    <w:multiLevelType w:val="multilevel"/>
    <w:tmpl w:val="F7A4EAD4"/>
    <w:lvl w:ilvl="0">
      <w:start w:val="1"/>
      <w:numFmt w:val="decimal"/>
      <w:lvlText w:val="%1."/>
      <w:lvlJc w:val="left"/>
      <w:pPr>
        <w:tabs>
          <w:tab w:val="num" w:pos="720"/>
        </w:tabs>
        <w:ind w:left="360" w:hanging="360"/>
      </w:pPr>
      <w:rPr>
        <w:rFonts w:ascii="Times New Roman" w:hAnsi="Times New Roman" w:cs="Times New Roman" w:hint="default"/>
        <w:sz w:val="24"/>
        <w:szCs w:val="24"/>
      </w:rPr>
    </w:lvl>
    <w:lvl w:ilvl="1">
      <w:start w:val="1"/>
      <w:numFmt w:val="decimal"/>
      <w:lvlText w:val="%1.%2."/>
      <w:lvlJc w:val="left"/>
      <w:pPr>
        <w:tabs>
          <w:tab w:val="num" w:pos="1440"/>
        </w:tabs>
        <w:ind w:left="792" w:hanging="792"/>
      </w:pPr>
      <w:rPr>
        <w:rFonts w:cs="Times New Roman" w:hint="default"/>
      </w:rPr>
    </w:lvl>
    <w:lvl w:ilvl="2">
      <w:start w:val="1"/>
      <w:numFmt w:val="decimal"/>
      <w:lvlText w:val="%1.%2.%3."/>
      <w:lvlJc w:val="left"/>
      <w:pPr>
        <w:tabs>
          <w:tab w:val="num" w:pos="2520"/>
        </w:tabs>
        <w:ind w:left="1224" w:hanging="1224"/>
      </w:pPr>
      <w:rPr>
        <w:rFonts w:cs="Times New Roman" w:hint="default"/>
      </w:rPr>
    </w:lvl>
    <w:lvl w:ilvl="3">
      <w:start w:val="1"/>
      <w:numFmt w:val="decimal"/>
      <w:lvlText w:val="%1.%2.%3.%4."/>
      <w:lvlJc w:val="left"/>
      <w:pPr>
        <w:tabs>
          <w:tab w:val="num" w:pos="3240"/>
        </w:tabs>
        <w:ind w:left="1728" w:hanging="1728"/>
      </w:pPr>
      <w:rPr>
        <w:rFonts w:cs="Times New Roman" w:hint="default"/>
      </w:rPr>
    </w:lvl>
    <w:lvl w:ilvl="4">
      <w:start w:val="1"/>
      <w:numFmt w:val="decimal"/>
      <w:lvlText w:val="%1.%2.%3.%4.%5."/>
      <w:lvlJc w:val="left"/>
      <w:pPr>
        <w:tabs>
          <w:tab w:val="num" w:pos="4320"/>
        </w:tabs>
        <w:ind w:left="2232" w:hanging="2232"/>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84" w15:restartNumberingAfterBreak="0">
    <w:nsid w:val="54A04843"/>
    <w:multiLevelType w:val="multilevel"/>
    <w:tmpl w:val="95124CBE"/>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suff w:val="space"/>
      <w:lvlText w:val="%1.%2.%3."/>
      <w:lvlJc w:val="left"/>
      <w:pPr>
        <w:ind w:left="1224" w:hanging="1224"/>
      </w:pPr>
      <w:rPr>
        <w:rFonts w:hint="default"/>
        <w:sz w:val="22"/>
        <w:szCs w:val="22"/>
      </w:rPr>
    </w:lvl>
    <w:lvl w:ilvl="3">
      <w:start w:val="1"/>
      <w:numFmt w:val="decimal"/>
      <w:suff w:val="space"/>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54A87F96"/>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5EB5397"/>
    <w:multiLevelType w:val="hybridMultilevel"/>
    <w:tmpl w:val="16785DE0"/>
    <w:lvl w:ilvl="0" w:tplc="DC10E2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70353B7"/>
    <w:multiLevelType w:val="multilevel"/>
    <w:tmpl w:val="B016EF2E"/>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83A664D"/>
    <w:multiLevelType w:val="multilevel"/>
    <w:tmpl w:val="4D04F7A8"/>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8864D39"/>
    <w:multiLevelType w:val="multilevel"/>
    <w:tmpl w:val="8E0A873E"/>
    <w:lvl w:ilvl="0">
      <w:start w:val="1"/>
      <w:numFmt w:val="decimal"/>
      <w:lvlText w:val="%1."/>
      <w:lvlJc w:val="left"/>
      <w:pPr>
        <w:ind w:left="360" w:hanging="360"/>
      </w:pPr>
      <w:rPr>
        <w:rFonts w:cs="Times New Roman" w:hint="default"/>
        <w:sz w:val="22"/>
        <w:szCs w:val="22"/>
      </w:rPr>
    </w:lvl>
    <w:lvl w:ilvl="1">
      <w:start w:val="1"/>
      <w:numFmt w:val="decimal"/>
      <w:lvlText w:val="%1.%2."/>
      <w:lvlJc w:val="left"/>
      <w:pPr>
        <w:ind w:left="792" w:hanging="792"/>
      </w:pPr>
      <w:rPr>
        <w:rFonts w:cs="Times New Roman" w:hint="default"/>
        <w:sz w:val="22"/>
        <w:szCs w:val="22"/>
      </w:rPr>
    </w:lvl>
    <w:lvl w:ilvl="2">
      <w:start w:val="1"/>
      <w:numFmt w:val="decimal"/>
      <w:lvlText w:val="%1.%2.%3."/>
      <w:lvlJc w:val="left"/>
      <w:pPr>
        <w:ind w:left="1224" w:hanging="1224"/>
      </w:pPr>
      <w:rPr>
        <w:rFonts w:cs="Times New Roman" w:hint="default"/>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0" w15:restartNumberingAfterBreak="0">
    <w:nsid w:val="5A0549E0"/>
    <w:multiLevelType w:val="multilevel"/>
    <w:tmpl w:val="26887E5C"/>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suff w:val="space"/>
      <w:lvlText w:val="%1.%2.%3.%4."/>
      <w:lvlJc w:val="left"/>
      <w:pPr>
        <w:ind w:left="1728" w:hanging="1728"/>
      </w:pPr>
      <w:rPr>
        <w:rFonts w:hint="default"/>
        <w:sz w:val="22"/>
        <w:szCs w:val="22"/>
      </w:rPr>
    </w:lvl>
    <w:lvl w:ilvl="4">
      <w:start w:val="1"/>
      <w:numFmt w:val="decimal"/>
      <w:suff w:val="space"/>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5C5A3AC1"/>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FB97CBA"/>
    <w:multiLevelType w:val="hybridMultilevel"/>
    <w:tmpl w:val="9440D0EC"/>
    <w:lvl w:ilvl="0" w:tplc="AA7CF4A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15:restartNumberingAfterBreak="0">
    <w:nsid w:val="5FBF66F5"/>
    <w:multiLevelType w:val="multilevel"/>
    <w:tmpl w:val="FF9A3F3A"/>
    <w:lvl w:ilvl="0">
      <w:start w:val="1"/>
      <w:numFmt w:val="decimal"/>
      <w:lvlText w:val="%1."/>
      <w:lvlJc w:val="left"/>
      <w:pPr>
        <w:ind w:left="360" w:hanging="360"/>
      </w:pPr>
      <w:rPr>
        <w:rFonts w:cs="Times New Roman" w:hint="default"/>
        <w:sz w:val="22"/>
        <w:szCs w:val="22"/>
      </w:rPr>
    </w:lvl>
    <w:lvl w:ilvl="1">
      <w:start w:val="1"/>
      <w:numFmt w:val="decimal"/>
      <w:isLgl/>
      <w:lvlText w:val="%1.%2."/>
      <w:lvlJc w:val="left"/>
      <w:pPr>
        <w:ind w:left="480" w:hanging="480"/>
      </w:pPr>
      <w:rPr>
        <w:rFonts w:cs="Times New Roman" w:hint="default"/>
        <w:sz w:val="22"/>
        <w:szCs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4" w15:restartNumberingAfterBreak="0">
    <w:nsid w:val="61524888"/>
    <w:multiLevelType w:val="hybridMultilevel"/>
    <w:tmpl w:val="E0D04F04"/>
    <w:lvl w:ilvl="0" w:tplc="8B76AC7E">
      <w:start w:val="1"/>
      <w:numFmt w:val="bullet"/>
      <w:pStyle w:val="a"/>
      <w:lvlText w:val=""/>
      <w:lvlJc w:val="left"/>
      <w:pPr>
        <w:ind w:left="106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61636300"/>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62482593"/>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62B17561"/>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634D3DCE"/>
    <w:multiLevelType w:val="hybridMultilevel"/>
    <w:tmpl w:val="AFC489A6"/>
    <w:lvl w:ilvl="0" w:tplc="A84CDEF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15:restartNumberingAfterBreak="0">
    <w:nsid w:val="653E5AF4"/>
    <w:multiLevelType w:val="multilevel"/>
    <w:tmpl w:val="943C6D9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82"/>
        </w:tabs>
        <w:ind w:left="578" w:hanging="578"/>
      </w:pPr>
      <w:rPr>
        <w:rFonts w:hint="default"/>
        <w:b/>
        <w:i w:val="0"/>
        <w:sz w:val="28"/>
        <w:szCs w:val="28"/>
        <w:lang w:val="ru-RU"/>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0" w15:restartNumberingAfterBreak="0">
    <w:nsid w:val="65FD58C9"/>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665B749C"/>
    <w:multiLevelType w:val="multilevel"/>
    <w:tmpl w:val="CB262E92"/>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suff w:val="space"/>
      <w:lvlText w:val="%1.%2.%3.%4."/>
      <w:lvlJc w:val="left"/>
      <w:pPr>
        <w:ind w:left="1728" w:hanging="1728"/>
      </w:pPr>
      <w:rPr>
        <w:rFonts w:hint="default"/>
        <w:sz w:val="22"/>
        <w:szCs w:val="22"/>
      </w:rPr>
    </w:lvl>
    <w:lvl w:ilvl="4">
      <w:start w:val="1"/>
      <w:numFmt w:val="decimal"/>
      <w:suff w:val="space"/>
      <w:lvlText w:val="%1.%2.%3.%4.%5."/>
      <w:lvlJc w:val="left"/>
      <w:pPr>
        <w:ind w:left="2232" w:hanging="223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6CA2D6A"/>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66D7116D"/>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7420EB7"/>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67823055"/>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68B10B44"/>
    <w:multiLevelType w:val="multilevel"/>
    <w:tmpl w:val="DF8A7336"/>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suff w:val="space"/>
      <w:lvlText w:val="%1.%2.%3."/>
      <w:lvlJc w:val="left"/>
      <w:pPr>
        <w:ind w:left="1224" w:hanging="1224"/>
      </w:pPr>
      <w:rPr>
        <w:rFonts w:hint="default"/>
        <w:sz w:val="22"/>
        <w:szCs w:val="22"/>
      </w:rPr>
    </w:lvl>
    <w:lvl w:ilvl="3">
      <w:start w:val="1"/>
      <w:numFmt w:val="decimal"/>
      <w:suff w:val="space"/>
      <w:lvlText w:val="%1.%2.%3.%4."/>
      <w:lvlJc w:val="left"/>
      <w:pPr>
        <w:ind w:left="1728" w:hanging="1728"/>
      </w:pPr>
      <w:rPr>
        <w:rFonts w:hint="default"/>
        <w:sz w:val="22"/>
        <w:szCs w:val="22"/>
      </w:rPr>
    </w:lvl>
    <w:lvl w:ilvl="4">
      <w:start w:val="1"/>
      <w:numFmt w:val="decimal"/>
      <w:suff w:val="space"/>
      <w:lvlText w:val="%1.%2.%3.%4.%5."/>
      <w:lvlJc w:val="left"/>
      <w:pPr>
        <w:ind w:left="2232" w:hanging="223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ADF2FE8"/>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6B0855F2"/>
    <w:multiLevelType w:val="multilevel"/>
    <w:tmpl w:val="F37A1C16"/>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D5945FE"/>
    <w:multiLevelType w:val="multilevel"/>
    <w:tmpl w:val="D942314E"/>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FAE34CF"/>
    <w:multiLevelType w:val="hybridMultilevel"/>
    <w:tmpl w:val="DCC63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6FD17A30"/>
    <w:multiLevelType w:val="multilevel"/>
    <w:tmpl w:val="341EDB9A"/>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suff w:val="space"/>
      <w:lvlText w:val="%1.%2.%3."/>
      <w:lvlJc w:val="left"/>
      <w:pPr>
        <w:ind w:left="1224" w:hanging="1224"/>
      </w:pPr>
      <w:rPr>
        <w:rFonts w:hint="default"/>
        <w:sz w:val="22"/>
        <w:szCs w:val="22"/>
      </w:rPr>
    </w:lvl>
    <w:lvl w:ilvl="3">
      <w:start w:val="1"/>
      <w:numFmt w:val="decimal"/>
      <w:suff w:val="space"/>
      <w:lvlText w:val="%1.%2.%3.%4."/>
      <w:lvlJc w:val="left"/>
      <w:pPr>
        <w:ind w:left="1728" w:hanging="1728"/>
      </w:pPr>
      <w:rPr>
        <w:rFonts w:hint="default"/>
        <w:sz w:val="22"/>
        <w:szCs w:val="22"/>
      </w:rPr>
    </w:lvl>
    <w:lvl w:ilvl="4">
      <w:start w:val="1"/>
      <w:numFmt w:val="decimal"/>
      <w:suff w:val="space"/>
      <w:lvlText w:val="%1.%2.%3.%4.%5."/>
      <w:lvlJc w:val="left"/>
      <w:pPr>
        <w:ind w:left="2232" w:hanging="223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700E0685"/>
    <w:multiLevelType w:val="multilevel"/>
    <w:tmpl w:val="943C6D9C"/>
    <w:styleLink w:val="List1"/>
    <w:lvl w:ilvl="0">
      <w:start w:val="1"/>
      <w:numFmt w:val="decimal"/>
      <w:lvlText w:val="%1"/>
      <w:lvlJc w:val="left"/>
      <w:pPr>
        <w:tabs>
          <w:tab w:val="num" w:pos="432"/>
        </w:tabs>
        <w:ind w:left="432" w:hanging="432"/>
      </w:pPr>
      <w:rPr>
        <w:rFonts w:hint="default"/>
        <w:position w:val="0"/>
        <w:rtl w:val="0"/>
      </w:rPr>
    </w:lvl>
    <w:lvl w:ilvl="1">
      <w:start w:val="1"/>
      <w:numFmt w:val="decimal"/>
      <w:lvlText w:val="%1.%2"/>
      <w:lvlJc w:val="left"/>
      <w:pPr>
        <w:tabs>
          <w:tab w:val="num" w:pos="576"/>
        </w:tabs>
        <w:ind w:left="576" w:hanging="576"/>
      </w:pPr>
      <w:rPr>
        <w:rFonts w:hint="default"/>
        <w:position w:val="0"/>
        <w:rtl w:val="0"/>
      </w:rPr>
    </w:lvl>
    <w:lvl w:ilvl="2">
      <w:start w:val="1"/>
      <w:numFmt w:val="decimal"/>
      <w:lvlText w:val="%1.%2.%3"/>
      <w:lvlJc w:val="left"/>
      <w:pPr>
        <w:tabs>
          <w:tab w:val="num" w:pos="5682"/>
        </w:tabs>
        <w:ind w:left="578" w:hanging="578"/>
      </w:pPr>
      <w:rPr>
        <w:rFonts w:hint="default"/>
        <w:b/>
        <w:i w:val="0"/>
        <w:position w:val="0"/>
        <w:sz w:val="28"/>
        <w:szCs w:val="28"/>
        <w:rtl w:val="0"/>
        <w:lang w:val="ru-RU"/>
      </w:rPr>
    </w:lvl>
    <w:lvl w:ilvl="3">
      <w:start w:val="1"/>
      <w:numFmt w:val="decimal"/>
      <w:lvlText w:val="%1.%2.%3.%4"/>
      <w:lvlJc w:val="left"/>
      <w:pPr>
        <w:tabs>
          <w:tab w:val="num" w:pos="864"/>
        </w:tabs>
        <w:ind w:left="864" w:hanging="864"/>
      </w:pPr>
      <w:rPr>
        <w:rFonts w:hint="default"/>
        <w:position w:val="0"/>
        <w:rtl w:val="0"/>
      </w:rPr>
    </w:lvl>
    <w:lvl w:ilvl="4">
      <w:start w:val="1"/>
      <w:numFmt w:val="decimal"/>
      <w:lvlText w:val="%1.%2.%3.%4.%5"/>
      <w:lvlJc w:val="left"/>
      <w:pPr>
        <w:tabs>
          <w:tab w:val="num" w:pos="1008"/>
        </w:tabs>
        <w:ind w:left="1008" w:hanging="1008"/>
      </w:pPr>
      <w:rPr>
        <w:rFonts w:hint="default"/>
        <w:position w:val="0"/>
        <w:rtl w:val="0"/>
      </w:rPr>
    </w:lvl>
    <w:lvl w:ilvl="5">
      <w:start w:val="1"/>
      <w:numFmt w:val="decimal"/>
      <w:lvlText w:val="%1.%2.%3.%4.%5.%6"/>
      <w:lvlJc w:val="left"/>
      <w:pPr>
        <w:tabs>
          <w:tab w:val="num" w:pos="1152"/>
        </w:tabs>
        <w:ind w:left="1152" w:hanging="1152"/>
      </w:pPr>
      <w:rPr>
        <w:rFonts w:hint="default"/>
        <w:position w:val="0"/>
        <w:rtl w:val="0"/>
      </w:rPr>
    </w:lvl>
    <w:lvl w:ilvl="6">
      <w:start w:val="1"/>
      <w:numFmt w:val="decimal"/>
      <w:lvlText w:val="%1.%2.%3.%4.%5.%6.%7"/>
      <w:lvlJc w:val="left"/>
      <w:pPr>
        <w:tabs>
          <w:tab w:val="num" w:pos="1296"/>
        </w:tabs>
        <w:ind w:left="1296" w:hanging="1296"/>
      </w:pPr>
      <w:rPr>
        <w:rFonts w:hint="default"/>
        <w:position w:val="0"/>
        <w:rtl w:val="0"/>
      </w:rPr>
    </w:lvl>
    <w:lvl w:ilvl="7">
      <w:start w:val="1"/>
      <w:numFmt w:val="decimal"/>
      <w:lvlText w:val="%1.%2.%3.%4.%5.%6.%7.%8"/>
      <w:lvlJc w:val="left"/>
      <w:pPr>
        <w:tabs>
          <w:tab w:val="num" w:pos="1440"/>
        </w:tabs>
        <w:ind w:left="1440" w:hanging="1440"/>
      </w:pPr>
      <w:rPr>
        <w:rFonts w:hint="default"/>
        <w:position w:val="0"/>
        <w:rtl w:val="0"/>
      </w:rPr>
    </w:lvl>
    <w:lvl w:ilvl="8">
      <w:start w:val="1"/>
      <w:numFmt w:val="decimal"/>
      <w:lvlText w:val="%1.%2.%3.%4.%5.%6.%7.%8.%9"/>
      <w:lvlJc w:val="left"/>
      <w:pPr>
        <w:tabs>
          <w:tab w:val="num" w:pos="1584"/>
        </w:tabs>
        <w:ind w:left="1584" w:hanging="1584"/>
      </w:pPr>
      <w:rPr>
        <w:rFonts w:hint="default"/>
        <w:position w:val="0"/>
        <w:rtl w:val="0"/>
      </w:rPr>
    </w:lvl>
  </w:abstractNum>
  <w:abstractNum w:abstractNumId="113" w15:restartNumberingAfterBreak="0">
    <w:nsid w:val="73630032"/>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73AC5552"/>
    <w:multiLevelType w:val="multilevel"/>
    <w:tmpl w:val="5F7A65F8"/>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suff w:val="space"/>
      <w:lvlText w:val="%1.%2.%3.%4."/>
      <w:lvlJc w:val="left"/>
      <w:pPr>
        <w:ind w:left="1728" w:hanging="172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74262EA6"/>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74F36164"/>
    <w:multiLevelType w:val="hybridMultilevel"/>
    <w:tmpl w:val="195C688C"/>
    <w:lvl w:ilvl="0" w:tplc="943E914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76B07EB8"/>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7ACE164B"/>
    <w:multiLevelType w:val="multilevel"/>
    <w:tmpl w:val="4B206BFC"/>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sz w:val="22"/>
        <w:szCs w:val="22"/>
      </w:rPr>
    </w:lvl>
    <w:lvl w:ilvl="3">
      <w:start w:val="1"/>
      <w:numFmt w:val="decimal"/>
      <w:suff w:val="space"/>
      <w:lvlText w:val="%1.%2.%3.%4"/>
      <w:lvlJc w:val="left"/>
      <w:pPr>
        <w:ind w:left="1728" w:hanging="172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7B0E29A5"/>
    <w:multiLevelType w:val="hybridMultilevel"/>
    <w:tmpl w:val="3604A92C"/>
    <w:lvl w:ilvl="0" w:tplc="7BDAB900">
      <w:start w:val="1"/>
      <w:numFmt w:val="decimal"/>
      <w:pStyle w:val="30"/>
      <w:lvlText w:val="%1."/>
      <w:lvlJc w:val="center"/>
      <w:pPr>
        <w:ind w:left="1304" w:hanging="5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15:restartNumberingAfterBreak="0">
    <w:nsid w:val="7B606D45"/>
    <w:multiLevelType w:val="hybridMultilevel"/>
    <w:tmpl w:val="F01A94AC"/>
    <w:lvl w:ilvl="0" w:tplc="A72A6E3E">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21" w15:restartNumberingAfterBreak="0">
    <w:nsid w:val="7CC3209E"/>
    <w:multiLevelType w:val="multilevel"/>
    <w:tmpl w:val="DD18709E"/>
    <w:lvl w:ilvl="0">
      <w:start w:val="1"/>
      <w:numFmt w:val="decimal"/>
      <w:lvlText w:val="%1."/>
      <w:lvlJc w:val="left"/>
      <w:pPr>
        <w:ind w:left="360" w:hanging="360"/>
      </w:pPr>
      <w:rPr>
        <w:rFonts w:hint="default"/>
        <w:i/>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7E1E153E"/>
    <w:multiLevelType w:val="multilevel"/>
    <w:tmpl w:val="DF988DAE"/>
    <w:lvl w:ilvl="0">
      <w:start w:val="1"/>
      <w:numFmt w:val="decimal"/>
      <w:pStyle w:val="10"/>
      <w:lvlText w:val="%1."/>
      <w:lvlJc w:val="left"/>
      <w:pPr>
        <w:tabs>
          <w:tab w:val="num" w:pos="1021"/>
        </w:tabs>
        <w:ind w:left="1021" w:hanging="312"/>
      </w:pPr>
      <w:rPr>
        <w:rFonts w:hint="default"/>
      </w:rPr>
    </w:lvl>
    <w:lvl w:ilvl="1">
      <w:start w:val="1"/>
      <w:numFmt w:val="decimal"/>
      <w:pStyle w:val="20"/>
      <w:lvlText w:val="%1.%2."/>
      <w:lvlJc w:val="left"/>
      <w:pPr>
        <w:tabs>
          <w:tab w:val="num" w:pos="1247"/>
        </w:tabs>
        <w:ind w:left="1247" w:hanging="538"/>
      </w:pPr>
      <w:rPr>
        <w:rFonts w:hint="default"/>
      </w:rPr>
    </w:lvl>
    <w:lvl w:ilvl="2">
      <w:start w:val="1"/>
      <w:numFmt w:val="decimal"/>
      <w:pStyle w:val="31"/>
      <w:lvlText w:val="%1.%2.%3."/>
      <w:lvlJc w:val="left"/>
      <w:pPr>
        <w:tabs>
          <w:tab w:val="num" w:pos="1418"/>
        </w:tabs>
        <w:ind w:left="1418" w:hanging="709"/>
      </w:pPr>
      <w:rPr>
        <w:rFonts w:hint="default"/>
      </w:rPr>
    </w:lvl>
    <w:lvl w:ilvl="3">
      <w:start w:val="1"/>
      <w:numFmt w:val="decimal"/>
      <w:pStyle w:val="4"/>
      <w:lvlText w:val="%1.%2.%3.%4."/>
      <w:lvlJc w:val="left"/>
      <w:pPr>
        <w:tabs>
          <w:tab w:val="num" w:pos="709"/>
        </w:tabs>
        <w:ind w:left="1701" w:hanging="992"/>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709"/>
        </w:tabs>
        <w:ind w:left="1701" w:hanging="992"/>
      </w:pPr>
      <w:rPr>
        <w:rFonts w:hint="default"/>
      </w:rPr>
    </w:lvl>
    <w:lvl w:ilvl="5">
      <w:start w:val="1"/>
      <w:numFmt w:val="decimal"/>
      <w:lvlText w:val="%1.%2.%3.%4.%5.%6."/>
      <w:lvlJc w:val="left"/>
      <w:pPr>
        <w:tabs>
          <w:tab w:val="num" w:pos="284"/>
        </w:tabs>
        <w:ind w:left="0" w:firstLine="0"/>
      </w:pPr>
      <w:rPr>
        <w:rFonts w:hint="default"/>
      </w:rPr>
    </w:lvl>
    <w:lvl w:ilvl="6">
      <w:start w:val="1"/>
      <w:numFmt w:val="decimal"/>
      <w:lvlText w:val="%1.%2.%3.%4.%5.%6.%7."/>
      <w:lvlJc w:val="left"/>
      <w:pPr>
        <w:tabs>
          <w:tab w:val="num" w:pos="284"/>
        </w:tabs>
        <w:ind w:left="0" w:firstLine="0"/>
      </w:pPr>
      <w:rPr>
        <w:rFonts w:hint="default"/>
      </w:rPr>
    </w:lvl>
    <w:lvl w:ilvl="7">
      <w:start w:val="1"/>
      <w:numFmt w:val="decimal"/>
      <w:lvlText w:val="%1.%2.%3.%4.%5.%6.%7.%8."/>
      <w:lvlJc w:val="left"/>
      <w:pPr>
        <w:tabs>
          <w:tab w:val="num" w:pos="284"/>
        </w:tabs>
        <w:ind w:left="0" w:firstLine="0"/>
      </w:pPr>
      <w:rPr>
        <w:rFonts w:hint="default"/>
      </w:rPr>
    </w:lvl>
    <w:lvl w:ilvl="8">
      <w:start w:val="1"/>
      <w:numFmt w:val="decimal"/>
      <w:lvlText w:val="%1.%2.%3.%4.%5.%6.%7.%8.%9."/>
      <w:lvlJc w:val="left"/>
      <w:pPr>
        <w:tabs>
          <w:tab w:val="num" w:pos="284"/>
        </w:tabs>
        <w:ind w:left="0" w:firstLine="0"/>
      </w:pPr>
      <w:rPr>
        <w:rFonts w:hint="default"/>
      </w:rPr>
    </w:lvl>
  </w:abstractNum>
  <w:abstractNum w:abstractNumId="123" w15:restartNumberingAfterBreak="0">
    <w:nsid w:val="7E7A6C62"/>
    <w:multiLevelType w:val="hybridMultilevel"/>
    <w:tmpl w:val="7E96C286"/>
    <w:lvl w:ilvl="0" w:tplc="943E9146">
      <w:start w:val="1"/>
      <w:numFmt w:val="bullet"/>
      <w:lvlText w:val="­"/>
      <w:lvlJc w:val="left"/>
      <w:pPr>
        <w:ind w:left="1701" w:hanging="360"/>
      </w:pPr>
      <w:rPr>
        <w:rFonts w:ascii="Courier New" w:hAnsi="Courier New" w:hint="default"/>
      </w:rPr>
    </w:lvl>
    <w:lvl w:ilvl="1" w:tplc="04190003" w:tentative="1">
      <w:start w:val="1"/>
      <w:numFmt w:val="bullet"/>
      <w:lvlText w:val="o"/>
      <w:lvlJc w:val="left"/>
      <w:pPr>
        <w:ind w:left="2421" w:hanging="360"/>
      </w:pPr>
      <w:rPr>
        <w:rFonts w:ascii="Courier New" w:hAnsi="Courier New" w:cs="Courier New" w:hint="default"/>
      </w:rPr>
    </w:lvl>
    <w:lvl w:ilvl="2" w:tplc="04190005">
      <w:start w:val="1"/>
      <w:numFmt w:val="bullet"/>
      <w:lvlText w:val=""/>
      <w:lvlJc w:val="left"/>
      <w:pPr>
        <w:ind w:left="3141" w:hanging="360"/>
      </w:pPr>
      <w:rPr>
        <w:rFonts w:ascii="Wingdings" w:hAnsi="Wingdings" w:hint="default"/>
      </w:rPr>
    </w:lvl>
    <w:lvl w:ilvl="3" w:tplc="04190001" w:tentative="1">
      <w:start w:val="1"/>
      <w:numFmt w:val="bullet"/>
      <w:lvlText w:val=""/>
      <w:lvlJc w:val="left"/>
      <w:pPr>
        <w:ind w:left="3861" w:hanging="360"/>
      </w:pPr>
      <w:rPr>
        <w:rFonts w:ascii="Symbol" w:hAnsi="Symbol" w:hint="default"/>
      </w:rPr>
    </w:lvl>
    <w:lvl w:ilvl="4" w:tplc="04190003" w:tentative="1">
      <w:start w:val="1"/>
      <w:numFmt w:val="bullet"/>
      <w:lvlText w:val="o"/>
      <w:lvlJc w:val="left"/>
      <w:pPr>
        <w:ind w:left="4581" w:hanging="360"/>
      </w:pPr>
      <w:rPr>
        <w:rFonts w:ascii="Courier New" w:hAnsi="Courier New" w:cs="Courier New" w:hint="default"/>
      </w:rPr>
    </w:lvl>
    <w:lvl w:ilvl="5" w:tplc="04190005" w:tentative="1">
      <w:start w:val="1"/>
      <w:numFmt w:val="bullet"/>
      <w:lvlText w:val=""/>
      <w:lvlJc w:val="left"/>
      <w:pPr>
        <w:ind w:left="5301" w:hanging="360"/>
      </w:pPr>
      <w:rPr>
        <w:rFonts w:ascii="Wingdings" w:hAnsi="Wingdings" w:hint="default"/>
      </w:rPr>
    </w:lvl>
    <w:lvl w:ilvl="6" w:tplc="04190001" w:tentative="1">
      <w:start w:val="1"/>
      <w:numFmt w:val="bullet"/>
      <w:lvlText w:val=""/>
      <w:lvlJc w:val="left"/>
      <w:pPr>
        <w:ind w:left="6021" w:hanging="360"/>
      </w:pPr>
      <w:rPr>
        <w:rFonts w:ascii="Symbol" w:hAnsi="Symbol" w:hint="default"/>
      </w:rPr>
    </w:lvl>
    <w:lvl w:ilvl="7" w:tplc="04190003" w:tentative="1">
      <w:start w:val="1"/>
      <w:numFmt w:val="bullet"/>
      <w:lvlText w:val="o"/>
      <w:lvlJc w:val="left"/>
      <w:pPr>
        <w:ind w:left="6741" w:hanging="360"/>
      </w:pPr>
      <w:rPr>
        <w:rFonts w:ascii="Courier New" w:hAnsi="Courier New" w:cs="Courier New" w:hint="default"/>
      </w:rPr>
    </w:lvl>
    <w:lvl w:ilvl="8" w:tplc="04190005" w:tentative="1">
      <w:start w:val="1"/>
      <w:numFmt w:val="bullet"/>
      <w:lvlText w:val=""/>
      <w:lvlJc w:val="left"/>
      <w:pPr>
        <w:ind w:left="7461" w:hanging="360"/>
      </w:pPr>
      <w:rPr>
        <w:rFonts w:ascii="Wingdings" w:hAnsi="Wingdings" w:hint="default"/>
      </w:rPr>
    </w:lvl>
  </w:abstractNum>
  <w:abstractNum w:abstractNumId="124" w15:restartNumberingAfterBreak="0">
    <w:nsid w:val="7F4661B3"/>
    <w:multiLevelType w:val="multilevel"/>
    <w:tmpl w:val="8624A570"/>
    <w:lvl w:ilvl="0">
      <w:start w:val="1"/>
      <w:numFmt w:val="decimal"/>
      <w:lvlText w:val="%1."/>
      <w:lvlJc w:val="left"/>
      <w:pPr>
        <w:ind w:left="360" w:hanging="360"/>
      </w:pPr>
      <w:rPr>
        <w:rFonts w:hint="default"/>
        <w:sz w:val="22"/>
        <w:szCs w:val="22"/>
      </w:rPr>
    </w:lvl>
    <w:lvl w:ilvl="1">
      <w:start w:val="1"/>
      <w:numFmt w:val="decimal"/>
      <w:lvlText w:val="%1.%2."/>
      <w:lvlJc w:val="left"/>
      <w:pPr>
        <w:ind w:left="792" w:hanging="792"/>
      </w:pPr>
      <w:rPr>
        <w:rFonts w:hint="default"/>
        <w:sz w:val="22"/>
        <w:szCs w:val="22"/>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3"/>
  </w:num>
  <w:num w:numId="2">
    <w:abstractNumId w:val="122"/>
  </w:num>
  <w:num w:numId="3">
    <w:abstractNumId w:val="39"/>
  </w:num>
  <w:num w:numId="4">
    <w:abstractNumId w:val="110"/>
  </w:num>
  <w:num w:numId="5">
    <w:abstractNumId w:val="41"/>
  </w:num>
  <w:num w:numId="6">
    <w:abstractNumId w:val="123"/>
  </w:num>
  <w:num w:numId="7">
    <w:abstractNumId w:val="43"/>
  </w:num>
  <w:num w:numId="8">
    <w:abstractNumId w:val="57"/>
  </w:num>
  <w:num w:numId="9">
    <w:abstractNumId w:val="7"/>
  </w:num>
  <w:num w:numId="10">
    <w:abstractNumId w:val="18"/>
  </w:num>
  <w:num w:numId="11">
    <w:abstractNumId w:val="24"/>
  </w:num>
  <w:num w:numId="12">
    <w:abstractNumId w:val="112"/>
  </w:num>
  <w:num w:numId="13">
    <w:abstractNumId w:val="99"/>
  </w:num>
  <w:num w:numId="14">
    <w:abstractNumId w:val="52"/>
  </w:num>
  <w:num w:numId="15">
    <w:abstractNumId w:val="119"/>
  </w:num>
  <w:num w:numId="16">
    <w:abstractNumId w:val="14"/>
  </w:num>
  <w:num w:numId="17">
    <w:abstractNumId w:val="119"/>
    <w:lvlOverride w:ilvl="0">
      <w:startOverride w:val="1"/>
    </w:lvlOverride>
  </w:num>
  <w:num w:numId="18">
    <w:abstractNumId w:val="80"/>
  </w:num>
  <w:num w:numId="19">
    <w:abstractNumId w:val="73"/>
  </w:num>
  <w:num w:numId="20">
    <w:abstractNumId w:val="88"/>
  </w:num>
  <w:num w:numId="21">
    <w:abstractNumId w:val="87"/>
  </w:num>
  <w:num w:numId="22">
    <w:abstractNumId w:val="107"/>
  </w:num>
  <w:num w:numId="23">
    <w:abstractNumId w:val="79"/>
  </w:num>
  <w:num w:numId="24">
    <w:abstractNumId w:val="106"/>
  </w:num>
  <w:num w:numId="25">
    <w:abstractNumId w:val="90"/>
  </w:num>
  <w:num w:numId="26">
    <w:abstractNumId w:val="111"/>
  </w:num>
  <w:num w:numId="27">
    <w:abstractNumId w:val="36"/>
  </w:num>
  <w:num w:numId="28">
    <w:abstractNumId w:val="70"/>
  </w:num>
  <w:num w:numId="29">
    <w:abstractNumId w:val="54"/>
  </w:num>
  <w:num w:numId="30">
    <w:abstractNumId w:val="101"/>
  </w:num>
  <w:num w:numId="31">
    <w:abstractNumId w:val="40"/>
  </w:num>
  <w:num w:numId="32">
    <w:abstractNumId w:val="104"/>
  </w:num>
  <w:num w:numId="33">
    <w:abstractNumId w:val="8"/>
  </w:num>
  <w:num w:numId="34">
    <w:abstractNumId w:val="45"/>
  </w:num>
  <w:num w:numId="35">
    <w:abstractNumId w:val="102"/>
  </w:num>
  <w:num w:numId="36">
    <w:abstractNumId w:val="82"/>
  </w:num>
  <w:num w:numId="37">
    <w:abstractNumId w:val="47"/>
  </w:num>
  <w:num w:numId="38">
    <w:abstractNumId w:val="1"/>
  </w:num>
  <w:num w:numId="39">
    <w:abstractNumId w:val="58"/>
  </w:num>
  <w:num w:numId="40">
    <w:abstractNumId w:val="23"/>
  </w:num>
  <w:num w:numId="41">
    <w:abstractNumId w:val="29"/>
  </w:num>
  <w:num w:numId="42">
    <w:abstractNumId w:val="49"/>
  </w:num>
  <w:num w:numId="43">
    <w:abstractNumId w:val="114"/>
  </w:num>
  <w:num w:numId="44">
    <w:abstractNumId w:val="113"/>
  </w:num>
  <w:num w:numId="45">
    <w:abstractNumId w:val="67"/>
  </w:num>
  <w:num w:numId="46">
    <w:abstractNumId w:val="35"/>
  </w:num>
  <w:num w:numId="47">
    <w:abstractNumId w:val="84"/>
  </w:num>
  <w:num w:numId="48">
    <w:abstractNumId w:val="65"/>
  </w:num>
  <w:num w:numId="49">
    <w:abstractNumId w:val="27"/>
  </w:num>
  <w:num w:numId="50">
    <w:abstractNumId w:val="118"/>
  </w:num>
  <w:num w:numId="51">
    <w:abstractNumId w:val="56"/>
  </w:num>
  <w:num w:numId="52">
    <w:abstractNumId w:val="31"/>
  </w:num>
  <w:num w:numId="53">
    <w:abstractNumId w:val="60"/>
  </w:num>
  <w:num w:numId="54">
    <w:abstractNumId w:val="77"/>
  </w:num>
  <w:num w:numId="55">
    <w:abstractNumId w:val="91"/>
  </w:num>
  <w:num w:numId="56">
    <w:abstractNumId w:val="2"/>
  </w:num>
  <w:num w:numId="57">
    <w:abstractNumId w:val="11"/>
  </w:num>
  <w:num w:numId="58">
    <w:abstractNumId w:val="15"/>
  </w:num>
  <w:num w:numId="59">
    <w:abstractNumId w:val="19"/>
  </w:num>
  <w:num w:numId="60">
    <w:abstractNumId w:val="71"/>
  </w:num>
  <w:num w:numId="61">
    <w:abstractNumId w:val="121"/>
  </w:num>
  <w:num w:numId="62">
    <w:abstractNumId w:val="13"/>
  </w:num>
  <w:num w:numId="63">
    <w:abstractNumId w:val="10"/>
  </w:num>
  <w:num w:numId="64">
    <w:abstractNumId w:val="16"/>
  </w:num>
  <w:num w:numId="65">
    <w:abstractNumId w:val="108"/>
  </w:num>
  <w:num w:numId="66">
    <w:abstractNumId w:val="59"/>
  </w:num>
  <w:num w:numId="67">
    <w:abstractNumId w:val="75"/>
  </w:num>
  <w:num w:numId="68">
    <w:abstractNumId w:val="124"/>
  </w:num>
  <w:num w:numId="69">
    <w:abstractNumId w:val="12"/>
  </w:num>
  <w:num w:numId="70">
    <w:abstractNumId w:val="46"/>
  </w:num>
  <w:num w:numId="71">
    <w:abstractNumId w:val="38"/>
  </w:num>
  <w:num w:numId="72">
    <w:abstractNumId w:val="85"/>
  </w:num>
  <w:num w:numId="73">
    <w:abstractNumId w:val="100"/>
  </w:num>
  <w:num w:numId="74">
    <w:abstractNumId w:val="30"/>
  </w:num>
  <w:num w:numId="75">
    <w:abstractNumId w:val="117"/>
  </w:num>
  <w:num w:numId="76">
    <w:abstractNumId w:val="21"/>
  </w:num>
  <w:num w:numId="77">
    <w:abstractNumId w:val="103"/>
  </w:num>
  <w:num w:numId="78">
    <w:abstractNumId w:val="115"/>
  </w:num>
  <w:num w:numId="79">
    <w:abstractNumId w:val="78"/>
  </w:num>
  <w:num w:numId="80">
    <w:abstractNumId w:val="55"/>
  </w:num>
  <w:num w:numId="81">
    <w:abstractNumId w:val="96"/>
  </w:num>
  <w:num w:numId="82">
    <w:abstractNumId w:val="72"/>
  </w:num>
  <w:num w:numId="83">
    <w:abstractNumId w:val="33"/>
  </w:num>
  <w:num w:numId="84">
    <w:abstractNumId w:val="95"/>
  </w:num>
  <w:num w:numId="85">
    <w:abstractNumId w:val="51"/>
  </w:num>
  <w:num w:numId="86">
    <w:abstractNumId w:val="97"/>
  </w:num>
  <w:num w:numId="87">
    <w:abstractNumId w:val="122"/>
  </w:num>
  <w:num w:numId="88">
    <w:abstractNumId w:val="57"/>
  </w:num>
  <w:num w:numId="89">
    <w:abstractNumId w:val="94"/>
  </w:num>
  <w:num w:numId="90">
    <w:abstractNumId w:val="63"/>
  </w:num>
  <w:num w:numId="91">
    <w:abstractNumId w:val="20"/>
  </w:num>
  <w:num w:numId="92">
    <w:abstractNumId w:val="105"/>
  </w:num>
  <w:num w:numId="93">
    <w:abstractNumId w:val="32"/>
  </w:num>
  <w:num w:numId="94">
    <w:abstractNumId w:val="26"/>
  </w:num>
  <w:num w:numId="95">
    <w:abstractNumId w:val="34"/>
  </w:num>
  <w:num w:numId="96">
    <w:abstractNumId w:val="98"/>
  </w:num>
  <w:num w:numId="97">
    <w:abstractNumId w:val="37"/>
  </w:num>
  <w:num w:numId="98">
    <w:abstractNumId w:val="94"/>
  </w:num>
  <w:num w:numId="99">
    <w:abstractNumId w:val="94"/>
  </w:num>
  <w:num w:numId="10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22"/>
  </w:num>
  <w:num w:numId="102">
    <w:abstractNumId w:val="92"/>
  </w:num>
  <w:num w:numId="103">
    <w:abstractNumId w:val="44"/>
  </w:num>
  <w:num w:numId="104">
    <w:abstractNumId w:val="4"/>
  </w:num>
  <w:num w:numId="10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2"/>
  </w:num>
  <w:num w:numId="10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2"/>
  </w:num>
  <w:num w:numId="110">
    <w:abstractNumId w:val="122"/>
  </w:num>
  <w:num w:numId="111">
    <w:abstractNumId w:val="48"/>
  </w:num>
  <w:num w:numId="112">
    <w:abstractNumId w:val="17"/>
  </w:num>
  <w:num w:numId="113">
    <w:abstractNumId w:val="64"/>
  </w:num>
  <w:num w:numId="114">
    <w:abstractNumId w:val="0"/>
  </w:num>
  <w:num w:numId="115">
    <w:abstractNumId w:val="119"/>
  </w:num>
  <w:num w:numId="116">
    <w:abstractNumId w:val="94"/>
  </w:num>
  <w:num w:numId="117">
    <w:abstractNumId w:val="66"/>
  </w:num>
  <w:num w:numId="118">
    <w:abstractNumId w:val="122"/>
  </w:num>
  <w:num w:numId="119">
    <w:abstractNumId w:val="122"/>
  </w:num>
  <w:num w:numId="120">
    <w:abstractNumId w:val="122"/>
  </w:num>
  <w:num w:numId="121">
    <w:abstractNumId w:val="122"/>
  </w:num>
  <w:num w:numId="12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2"/>
  </w:num>
  <w:num w:numId="124">
    <w:abstractNumId w:val="89"/>
  </w:num>
  <w:num w:numId="125">
    <w:abstractNumId w:val="50"/>
  </w:num>
  <w:num w:numId="126">
    <w:abstractNumId w:val="61"/>
  </w:num>
  <w:num w:numId="127">
    <w:abstractNumId w:val="42"/>
  </w:num>
  <w:num w:numId="128">
    <w:abstractNumId w:val="116"/>
  </w:num>
  <w:num w:numId="129">
    <w:abstractNumId w:val="62"/>
  </w:num>
  <w:num w:numId="130">
    <w:abstractNumId w:val="68"/>
  </w:num>
  <w:num w:numId="131">
    <w:abstractNumId w:val="9"/>
  </w:num>
  <w:num w:numId="132">
    <w:abstractNumId w:val="6"/>
  </w:num>
  <w:num w:numId="133">
    <w:abstractNumId w:val="93"/>
  </w:num>
  <w:num w:numId="134">
    <w:abstractNumId w:val="3"/>
  </w:num>
  <w:num w:numId="135">
    <w:abstractNumId w:val="5"/>
  </w:num>
  <w:num w:numId="136">
    <w:abstractNumId w:val="81"/>
  </w:num>
  <w:num w:numId="137">
    <w:abstractNumId w:val="39"/>
  </w:num>
  <w:num w:numId="138">
    <w:abstractNumId w:val="57"/>
  </w:num>
  <w:num w:numId="13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2"/>
  </w:num>
  <w:num w:numId="141">
    <w:abstractNumId w:val="22"/>
  </w:num>
  <w:num w:numId="14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2"/>
  </w:num>
  <w:num w:numId="14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2"/>
  </w:num>
  <w:num w:numId="146">
    <w:abstractNumId w:val="76"/>
  </w:num>
  <w:num w:numId="147">
    <w:abstractNumId w:val="122"/>
  </w:num>
  <w:num w:numId="148">
    <w:abstractNumId w:val="69"/>
  </w:num>
  <w:num w:numId="149">
    <w:abstractNumId w:val="120"/>
  </w:num>
  <w:num w:numId="150">
    <w:abstractNumId w:val="25"/>
  </w:num>
  <w:num w:numId="151">
    <w:abstractNumId w:val="119"/>
  </w:num>
  <w:num w:numId="152">
    <w:abstractNumId w:val="119"/>
  </w:num>
  <w:num w:numId="153">
    <w:abstractNumId w:val="86"/>
  </w:num>
  <w:num w:numId="154">
    <w:abstractNumId w:val="119"/>
  </w:num>
  <w:num w:numId="155">
    <w:abstractNumId w:val="53"/>
  </w:num>
  <w:num w:numId="156">
    <w:abstractNumId w:val="122"/>
  </w:num>
  <w:num w:numId="157">
    <w:abstractNumId w:val="109"/>
  </w:num>
  <w:num w:numId="158">
    <w:abstractNumId w:val="119"/>
  </w:num>
  <w:num w:numId="159">
    <w:abstractNumId w:val="28"/>
  </w:num>
  <w:num w:numId="160">
    <w:abstractNumId w:val="74"/>
  </w:num>
  <w:num w:numId="161">
    <w:abstractNumId w:val="83"/>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stylePaneSortMethod w:val="00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207"/>
    <w:rsid w:val="00000A27"/>
    <w:rsid w:val="00000AF0"/>
    <w:rsid w:val="00001BBE"/>
    <w:rsid w:val="00001D9E"/>
    <w:rsid w:val="00002131"/>
    <w:rsid w:val="00002BB7"/>
    <w:rsid w:val="000042CD"/>
    <w:rsid w:val="00004D54"/>
    <w:rsid w:val="00005A00"/>
    <w:rsid w:val="00005D6C"/>
    <w:rsid w:val="00005F5B"/>
    <w:rsid w:val="00006909"/>
    <w:rsid w:val="000072BC"/>
    <w:rsid w:val="00007352"/>
    <w:rsid w:val="00007DD6"/>
    <w:rsid w:val="00010856"/>
    <w:rsid w:val="00010C90"/>
    <w:rsid w:val="00011722"/>
    <w:rsid w:val="00011DF6"/>
    <w:rsid w:val="000123EE"/>
    <w:rsid w:val="00012B93"/>
    <w:rsid w:val="00012C7B"/>
    <w:rsid w:val="00013DAA"/>
    <w:rsid w:val="00013DBD"/>
    <w:rsid w:val="00014D9B"/>
    <w:rsid w:val="00014DF6"/>
    <w:rsid w:val="000155F7"/>
    <w:rsid w:val="000169B3"/>
    <w:rsid w:val="0001752A"/>
    <w:rsid w:val="0001789D"/>
    <w:rsid w:val="00017D67"/>
    <w:rsid w:val="00017FBF"/>
    <w:rsid w:val="000200FA"/>
    <w:rsid w:val="000201C4"/>
    <w:rsid w:val="000202A0"/>
    <w:rsid w:val="00020ADB"/>
    <w:rsid w:val="00020BDA"/>
    <w:rsid w:val="00021BD3"/>
    <w:rsid w:val="00021ECB"/>
    <w:rsid w:val="00023DFB"/>
    <w:rsid w:val="00024F86"/>
    <w:rsid w:val="000259BE"/>
    <w:rsid w:val="00025EB7"/>
    <w:rsid w:val="000262EC"/>
    <w:rsid w:val="00026A75"/>
    <w:rsid w:val="000271B9"/>
    <w:rsid w:val="0002774B"/>
    <w:rsid w:val="00027F99"/>
    <w:rsid w:val="0003042D"/>
    <w:rsid w:val="000308F2"/>
    <w:rsid w:val="00030BEE"/>
    <w:rsid w:val="00030C79"/>
    <w:rsid w:val="00032722"/>
    <w:rsid w:val="00032B6C"/>
    <w:rsid w:val="00033438"/>
    <w:rsid w:val="000343CA"/>
    <w:rsid w:val="000346C9"/>
    <w:rsid w:val="000347A3"/>
    <w:rsid w:val="000349C1"/>
    <w:rsid w:val="00037773"/>
    <w:rsid w:val="000377AD"/>
    <w:rsid w:val="00037A08"/>
    <w:rsid w:val="00037AF1"/>
    <w:rsid w:val="000403D6"/>
    <w:rsid w:val="00040902"/>
    <w:rsid w:val="00040C27"/>
    <w:rsid w:val="00040C3F"/>
    <w:rsid w:val="00041017"/>
    <w:rsid w:val="000412AF"/>
    <w:rsid w:val="00041E58"/>
    <w:rsid w:val="00042114"/>
    <w:rsid w:val="000421FC"/>
    <w:rsid w:val="00042A57"/>
    <w:rsid w:val="000432BD"/>
    <w:rsid w:val="0004330F"/>
    <w:rsid w:val="000439C8"/>
    <w:rsid w:val="00043B38"/>
    <w:rsid w:val="00043DFF"/>
    <w:rsid w:val="00044737"/>
    <w:rsid w:val="00044F24"/>
    <w:rsid w:val="000451C9"/>
    <w:rsid w:val="000459F6"/>
    <w:rsid w:val="00045B1D"/>
    <w:rsid w:val="00045BAB"/>
    <w:rsid w:val="0004673C"/>
    <w:rsid w:val="00046AE3"/>
    <w:rsid w:val="0004710B"/>
    <w:rsid w:val="00047458"/>
    <w:rsid w:val="00047565"/>
    <w:rsid w:val="00050807"/>
    <w:rsid w:val="00050F9A"/>
    <w:rsid w:val="0005130B"/>
    <w:rsid w:val="00051B32"/>
    <w:rsid w:val="00051C5A"/>
    <w:rsid w:val="00051E07"/>
    <w:rsid w:val="0005471E"/>
    <w:rsid w:val="00055080"/>
    <w:rsid w:val="00055B68"/>
    <w:rsid w:val="00057110"/>
    <w:rsid w:val="00057142"/>
    <w:rsid w:val="0005759C"/>
    <w:rsid w:val="00060202"/>
    <w:rsid w:val="00060AED"/>
    <w:rsid w:val="00061962"/>
    <w:rsid w:val="00061A56"/>
    <w:rsid w:val="00061BAB"/>
    <w:rsid w:val="0006331E"/>
    <w:rsid w:val="0006493F"/>
    <w:rsid w:val="00065858"/>
    <w:rsid w:val="00065A62"/>
    <w:rsid w:val="00066111"/>
    <w:rsid w:val="00066D61"/>
    <w:rsid w:val="00066F39"/>
    <w:rsid w:val="00067018"/>
    <w:rsid w:val="0006739E"/>
    <w:rsid w:val="00067524"/>
    <w:rsid w:val="00067898"/>
    <w:rsid w:val="00070048"/>
    <w:rsid w:val="0007044F"/>
    <w:rsid w:val="00071021"/>
    <w:rsid w:val="000712EE"/>
    <w:rsid w:val="00071447"/>
    <w:rsid w:val="00071B7E"/>
    <w:rsid w:val="0007269F"/>
    <w:rsid w:val="00072B1B"/>
    <w:rsid w:val="00073C80"/>
    <w:rsid w:val="00073FAB"/>
    <w:rsid w:val="0007418E"/>
    <w:rsid w:val="00074879"/>
    <w:rsid w:val="00075613"/>
    <w:rsid w:val="00075703"/>
    <w:rsid w:val="00075D44"/>
    <w:rsid w:val="000768E3"/>
    <w:rsid w:val="00077F66"/>
    <w:rsid w:val="00080BE1"/>
    <w:rsid w:val="00080E19"/>
    <w:rsid w:val="00081AD9"/>
    <w:rsid w:val="0008231D"/>
    <w:rsid w:val="0008234F"/>
    <w:rsid w:val="00082E67"/>
    <w:rsid w:val="00084A6E"/>
    <w:rsid w:val="00084BFE"/>
    <w:rsid w:val="00084FA2"/>
    <w:rsid w:val="000864C9"/>
    <w:rsid w:val="000870EA"/>
    <w:rsid w:val="00087B69"/>
    <w:rsid w:val="00090190"/>
    <w:rsid w:val="00090FEE"/>
    <w:rsid w:val="0009150C"/>
    <w:rsid w:val="00091C2E"/>
    <w:rsid w:val="000926BB"/>
    <w:rsid w:val="00093583"/>
    <w:rsid w:val="00094302"/>
    <w:rsid w:val="00094843"/>
    <w:rsid w:val="00095769"/>
    <w:rsid w:val="000969F7"/>
    <w:rsid w:val="00096A3F"/>
    <w:rsid w:val="00096EED"/>
    <w:rsid w:val="00097B04"/>
    <w:rsid w:val="000A0390"/>
    <w:rsid w:val="000A09CA"/>
    <w:rsid w:val="000A13C8"/>
    <w:rsid w:val="000A296B"/>
    <w:rsid w:val="000A3A4B"/>
    <w:rsid w:val="000A3E70"/>
    <w:rsid w:val="000A46AE"/>
    <w:rsid w:val="000A4993"/>
    <w:rsid w:val="000A52F5"/>
    <w:rsid w:val="000A6326"/>
    <w:rsid w:val="000A6CD2"/>
    <w:rsid w:val="000A6F62"/>
    <w:rsid w:val="000B0677"/>
    <w:rsid w:val="000B0680"/>
    <w:rsid w:val="000B0D36"/>
    <w:rsid w:val="000B1AAE"/>
    <w:rsid w:val="000B1B9B"/>
    <w:rsid w:val="000B1DA3"/>
    <w:rsid w:val="000B2DAE"/>
    <w:rsid w:val="000B3335"/>
    <w:rsid w:val="000B4965"/>
    <w:rsid w:val="000B510A"/>
    <w:rsid w:val="000B5217"/>
    <w:rsid w:val="000B5566"/>
    <w:rsid w:val="000B5E9E"/>
    <w:rsid w:val="000B60F4"/>
    <w:rsid w:val="000B6497"/>
    <w:rsid w:val="000B71E0"/>
    <w:rsid w:val="000B75E4"/>
    <w:rsid w:val="000B78F4"/>
    <w:rsid w:val="000C0FC0"/>
    <w:rsid w:val="000C1383"/>
    <w:rsid w:val="000C15D2"/>
    <w:rsid w:val="000C1783"/>
    <w:rsid w:val="000C18FE"/>
    <w:rsid w:val="000C2DE3"/>
    <w:rsid w:val="000C31FD"/>
    <w:rsid w:val="000C3B6A"/>
    <w:rsid w:val="000C3BC9"/>
    <w:rsid w:val="000C465A"/>
    <w:rsid w:val="000C4C70"/>
    <w:rsid w:val="000C5FF0"/>
    <w:rsid w:val="000C772F"/>
    <w:rsid w:val="000D056E"/>
    <w:rsid w:val="000D25A7"/>
    <w:rsid w:val="000D3DC1"/>
    <w:rsid w:val="000D4D3C"/>
    <w:rsid w:val="000D67B2"/>
    <w:rsid w:val="000D78D2"/>
    <w:rsid w:val="000D7DD9"/>
    <w:rsid w:val="000E0044"/>
    <w:rsid w:val="000E06A7"/>
    <w:rsid w:val="000E0795"/>
    <w:rsid w:val="000E085D"/>
    <w:rsid w:val="000E0A70"/>
    <w:rsid w:val="000E0AE2"/>
    <w:rsid w:val="000E1198"/>
    <w:rsid w:val="000E2B50"/>
    <w:rsid w:val="000E30E7"/>
    <w:rsid w:val="000E346C"/>
    <w:rsid w:val="000E46F5"/>
    <w:rsid w:val="000E4D39"/>
    <w:rsid w:val="000E5376"/>
    <w:rsid w:val="000E59F2"/>
    <w:rsid w:val="000E5BAA"/>
    <w:rsid w:val="000E5E7A"/>
    <w:rsid w:val="000E6196"/>
    <w:rsid w:val="000E6797"/>
    <w:rsid w:val="000E6AFA"/>
    <w:rsid w:val="000E6B74"/>
    <w:rsid w:val="000E6EF4"/>
    <w:rsid w:val="000E7633"/>
    <w:rsid w:val="000E76A6"/>
    <w:rsid w:val="000E7D9F"/>
    <w:rsid w:val="000F03A5"/>
    <w:rsid w:val="000F0DFD"/>
    <w:rsid w:val="000F15CF"/>
    <w:rsid w:val="000F1D57"/>
    <w:rsid w:val="000F2087"/>
    <w:rsid w:val="000F2A51"/>
    <w:rsid w:val="000F3852"/>
    <w:rsid w:val="000F4ABD"/>
    <w:rsid w:val="000F4B8E"/>
    <w:rsid w:val="000F5B4B"/>
    <w:rsid w:val="000F5BE0"/>
    <w:rsid w:val="000F5CC4"/>
    <w:rsid w:val="000F6545"/>
    <w:rsid w:val="000F7560"/>
    <w:rsid w:val="00100168"/>
    <w:rsid w:val="001005BF"/>
    <w:rsid w:val="0010116D"/>
    <w:rsid w:val="0010176D"/>
    <w:rsid w:val="001020F7"/>
    <w:rsid w:val="00102486"/>
    <w:rsid w:val="0010316C"/>
    <w:rsid w:val="001033B1"/>
    <w:rsid w:val="00103C89"/>
    <w:rsid w:val="00103D57"/>
    <w:rsid w:val="001049E1"/>
    <w:rsid w:val="00106724"/>
    <w:rsid w:val="00106AE7"/>
    <w:rsid w:val="00106D15"/>
    <w:rsid w:val="001078C7"/>
    <w:rsid w:val="001079B8"/>
    <w:rsid w:val="00110EEE"/>
    <w:rsid w:val="00111C2B"/>
    <w:rsid w:val="00112941"/>
    <w:rsid w:val="00112BB1"/>
    <w:rsid w:val="001134E5"/>
    <w:rsid w:val="0011376D"/>
    <w:rsid w:val="0011378A"/>
    <w:rsid w:val="00113886"/>
    <w:rsid w:val="0011421A"/>
    <w:rsid w:val="00114878"/>
    <w:rsid w:val="00114F82"/>
    <w:rsid w:val="00115B24"/>
    <w:rsid w:val="0011629A"/>
    <w:rsid w:val="00116BDA"/>
    <w:rsid w:val="00116EB9"/>
    <w:rsid w:val="001201A9"/>
    <w:rsid w:val="00120852"/>
    <w:rsid w:val="00120D7C"/>
    <w:rsid w:val="00121629"/>
    <w:rsid w:val="00123056"/>
    <w:rsid w:val="0012397B"/>
    <w:rsid w:val="00123E23"/>
    <w:rsid w:val="00126D38"/>
    <w:rsid w:val="00131AF2"/>
    <w:rsid w:val="00131B07"/>
    <w:rsid w:val="00131CFD"/>
    <w:rsid w:val="00133326"/>
    <w:rsid w:val="0013396B"/>
    <w:rsid w:val="001349E4"/>
    <w:rsid w:val="00134EED"/>
    <w:rsid w:val="00135026"/>
    <w:rsid w:val="00135C4F"/>
    <w:rsid w:val="001379D9"/>
    <w:rsid w:val="001401D9"/>
    <w:rsid w:val="0014060D"/>
    <w:rsid w:val="00140839"/>
    <w:rsid w:val="00140BD3"/>
    <w:rsid w:val="0014110B"/>
    <w:rsid w:val="0014152D"/>
    <w:rsid w:val="00141965"/>
    <w:rsid w:val="00141C44"/>
    <w:rsid w:val="00141D38"/>
    <w:rsid w:val="00142473"/>
    <w:rsid w:val="0014266E"/>
    <w:rsid w:val="001426DE"/>
    <w:rsid w:val="00142FE9"/>
    <w:rsid w:val="00143EDE"/>
    <w:rsid w:val="00144556"/>
    <w:rsid w:val="00144B5B"/>
    <w:rsid w:val="00145D55"/>
    <w:rsid w:val="0014604B"/>
    <w:rsid w:val="00146299"/>
    <w:rsid w:val="00146513"/>
    <w:rsid w:val="001470F5"/>
    <w:rsid w:val="00147649"/>
    <w:rsid w:val="00147AE5"/>
    <w:rsid w:val="00147F30"/>
    <w:rsid w:val="001512D8"/>
    <w:rsid w:val="00151363"/>
    <w:rsid w:val="0015177F"/>
    <w:rsid w:val="00151B31"/>
    <w:rsid w:val="00153837"/>
    <w:rsid w:val="00153F06"/>
    <w:rsid w:val="0015474E"/>
    <w:rsid w:val="001555E6"/>
    <w:rsid w:val="0015561C"/>
    <w:rsid w:val="00156D57"/>
    <w:rsid w:val="00157F5A"/>
    <w:rsid w:val="00160033"/>
    <w:rsid w:val="00162C18"/>
    <w:rsid w:val="00162CFA"/>
    <w:rsid w:val="00163846"/>
    <w:rsid w:val="00163CB0"/>
    <w:rsid w:val="001647CA"/>
    <w:rsid w:val="0016484F"/>
    <w:rsid w:val="001653C6"/>
    <w:rsid w:val="00165A27"/>
    <w:rsid w:val="0016671E"/>
    <w:rsid w:val="00167243"/>
    <w:rsid w:val="00167584"/>
    <w:rsid w:val="00167929"/>
    <w:rsid w:val="0017051B"/>
    <w:rsid w:val="00170873"/>
    <w:rsid w:val="00170B49"/>
    <w:rsid w:val="0017199E"/>
    <w:rsid w:val="00171F50"/>
    <w:rsid w:val="0017258A"/>
    <w:rsid w:val="0017291B"/>
    <w:rsid w:val="00172A75"/>
    <w:rsid w:val="00172EA2"/>
    <w:rsid w:val="00173E37"/>
    <w:rsid w:val="00174182"/>
    <w:rsid w:val="001743FB"/>
    <w:rsid w:val="0017441D"/>
    <w:rsid w:val="0017522D"/>
    <w:rsid w:val="00175609"/>
    <w:rsid w:val="00176377"/>
    <w:rsid w:val="00176D72"/>
    <w:rsid w:val="00176DEF"/>
    <w:rsid w:val="001777D1"/>
    <w:rsid w:val="001800DE"/>
    <w:rsid w:val="00181C5E"/>
    <w:rsid w:val="00182E9B"/>
    <w:rsid w:val="00182FBA"/>
    <w:rsid w:val="00183189"/>
    <w:rsid w:val="0018416B"/>
    <w:rsid w:val="001842FE"/>
    <w:rsid w:val="00184453"/>
    <w:rsid w:val="00184E8C"/>
    <w:rsid w:val="00185AA1"/>
    <w:rsid w:val="00185B7D"/>
    <w:rsid w:val="0018601D"/>
    <w:rsid w:val="001864B9"/>
    <w:rsid w:val="00186619"/>
    <w:rsid w:val="0018661A"/>
    <w:rsid w:val="001866A5"/>
    <w:rsid w:val="00186773"/>
    <w:rsid w:val="00186C8F"/>
    <w:rsid w:val="00186E80"/>
    <w:rsid w:val="0018704A"/>
    <w:rsid w:val="00190FE9"/>
    <w:rsid w:val="001919E5"/>
    <w:rsid w:val="00191C0C"/>
    <w:rsid w:val="0019250D"/>
    <w:rsid w:val="001932EA"/>
    <w:rsid w:val="00193AC2"/>
    <w:rsid w:val="00193C2C"/>
    <w:rsid w:val="001946C9"/>
    <w:rsid w:val="001947DF"/>
    <w:rsid w:val="00194B3D"/>
    <w:rsid w:val="001951D5"/>
    <w:rsid w:val="00196187"/>
    <w:rsid w:val="0019657E"/>
    <w:rsid w:val="001979C0"/>
    <w:rsid w:val="00197BAA"/>
    <w:rsid w:val="001A0C6C"/>
    <w:rsid w:val="001A0D6C"/>
    <w:rsid w:val="001A14B4"/>
    <w:rsid w:val="001A1881"/>
    <w:rsid w:val="001A1D9E"/>
    <w:rsid w:val="001A23BB"/>
    <w:rsid w:val="001A2A21"/>
    <w:rsid w:val="001A2A6C"/>
    <w:rsid w:val="001A3494"/>
    <w:rsid w:val="001A35A1"/>
    <w:rsid w:val="001A397F"/>
    <w:rsid w:val="001A3A5E"/>
    <w:rsid w:val="001A3E43"/>
    <w:rsid w:val="001A4B7F"/>
    <w:rsid w:val="001A4D54"/>
    <w:rsid w:val="001A5EF0"/>
    <w:rsid w:val="001A627D"/>
    <w:rsid w:val="001A63CA"/>
    <w:rsid w:val="001A67B1"/>
    <w:rsid w:val="001B023D"/>
    <w:rsid w:val="001B091A"/>
    <w:rsid w:val="001B14F3"/>
    <w:rsid w:val="001B1F27"/>
    <w:rsid w:val="001B29B1"/>
    <w:rsid w:val="001B3665"/>
    <w:rsid w:val="001B3846"/>
    <w:rsid w:val="001B4975"/>
    <w:rsid w:val="001B4BFD"/>
    <w:rsid w:val="001B51D4"/>
    <w:rsid w:val="001B51DA"/>
    <w:rsid w:val="001B5A60"/>
    <w:rsid w:val="001B5B10"/>
    <w:rsid w:val="001B6300"/>
    <w:rsid w:val="001B75FB"/>
    <w:rsid w:val="001C0D9C"/>
    <w:rsid w:val="001C12FF"/>
    <w:rsid w:val="001C15C7"/>
    <w:rsid w:val="001C377C"/>
    <w:rsid w:val="001C37B2"/>
    <w:rsid w:val="001C3D88"/>
    <w:rsid w:val="001C47C3"/>
    <w:rsid w:val="001C4A2D"/>
    <w:rsid w:val="001C5713"/>
    <w:rsid w:val="001C5811"/>
    <w:rsid w:val="001C5B6E"/>
    <w:rsid w:val="001C5FF7"/>
    <w:rsid w:val="001C60C6"/>
    <w:rsid w:val="001C6609"/>
    <w:rsid w:val="001C673F"/>
    <w:rsid w:val="001C6E73"/>
    <w:rsid w:val="001C6F7A"/>
    <w:rsid w:val="001C7182"/>
    <w:rsid w:val="001C73AE"/>
    <w:rsid w:val="001C73C4"/>
    <w:rsid w:val="001D0DB8"/>
    <w:rsid w:val="001D1164"/>
    <w:rsid w:val="001D19B8"/>
    <w:rsid w:val="001D1FD2"/>
    <w:rsid w:val="001D218E"/>
    <w:rsid w:val="001D28EC"/>
    <w:rsid w:val="001D3F8C"/>
    <w:rsid w:val="001D4D54"/>
    <w:rsid w:val="001D5033"/>
    <w:rsid w:val="001D5C64"/>
    <w:rsid w:val="001D5F10"/>
    <w:rsid w:val="001D6243"/>
    <w:rsid w:val="001D64CE"/>
    <w:rsid w:val="001D7728"/>
    <w:rsid w:val="001E02F1"/>
    <w:rsid w:val="001E05C1"/>
    <w:rsid w:val="001E1D7C"/>
    <w:rsid w:val="001E1DA9"/>
    <w:rsid w:val="001E26FB"/>
    <w:rsid w:val="001E2727"/>
    <w:rsid w:val="001E2E76"/>
    <w:rsid w:val="001E319E"/>
    <w:rsid w:val="001E3262"/>
    <w:rsid w:val="001E3936"/>
    <w:rsid w:val="001E3BAC"/>
    <w:rsid w:val="001E4248"/>
    <w:rsid w:val="001E46D4"/>
    <w:rsid w:val="001E47A8"/>
    <w:rsid w:val="001E4BFE"/>
    <w:rsid w:val="001E5399"/>
    <w:rsid w:val="001E6266"/>
    <w:rsid w:val="001E7C62"/>
    <w:rsid w:val="001F0FB0"/>
    <w:rsid w:val="001F169A"/>
    <w:rsid w:val="001F1893"/>
    <w:rsid w:val="001F1D2E"/>
    <w:rsid w:val="001F2413"/>
    <w:rsid w:val="001F2726"/>
    <w:rsid w:val="001F3DE2"/>
    <w:rsid w:val="001F407E"/>
    <w:rsid w:val="001F4309"/>
    <w:rsid w:val="001F4792"/>
    <w:rsid w:val="001F47A8"/>
    <w:rsid w:val="001F4EA2"/>
    <w:rsid w:val="001F52E5"/>
    <w:rsid w:val="001F563E"/>
    <w:rsid w:val="001F5C17"/>
    <w:rsid w:val="001F5FBB"/>
    <w:rsid w:val="001F609F"/>
    <w:rsid w:val="001F6715"/>
    <w:rsid w:val="001F7CD2"/>
    <w:rsid w:val="0020085F"/>
    <w:rsid w:val="00202332"/>
    <w:rsid w:val="0020326E"/>
    <w:rsid w:val="00203537"/>
    <w:rsid w:val="0020363B"/>
    <w:rsid w:val="002038F7"/>
    <w:rsid w:val="00204101"/>
    <w:rsid w:val="0020425B"/>
    <w:rsid w:val="0020431F"/>
    <w:rsid w:val="00204346"/>
    <w:rsid w:val="002044C2"/>
    <w:rsid w:val="00204E01"/>
    <w:rsid w:val="00206669"/>
    <w:rsid w:val="00207FA4"/>
    <w:rsid w:val="002100C3"/>
    <w:rsid w:val="002101C1"/>
    <w:rsid w:val="0021059E"/>
    <w:rsid w:val="00210644"/>
    <w:rsid w:val="002128C2"/>
    <w:rsid w:val="00212CBE"/>
    <w:rsid w:val="00214140"/>
    <w:rsid w:val="00215B62"/>
    <w:rsid w:val="00216FB5"/>
    <w:rsid w:val="002200BE"/>
    <w:rsid w:val="002200C0"/>
    <w:rsid w:val="00220254"/>
    <w:rsid w:val="0022087B"/>
    <w:rsid w:val="00220956"/>
    <w:rsid w:val="00220B26"/>
    <w:rsid w:val="0022178F"/>
    <w:rsid w:val="00221794"/>
    <w:rsid w:val="002219AE"/>
    <w:rsid w:val="00221AED"/>
    <w:rsid w:val="00221E28"/>
    <w:rsid w:val="00222637"/>
    <w:rsid w:val="00222EDE"/>
    <w:rsid w:val="00223D74"/>
    <w:rsid w:val="002243C6"/>
    <w:rsid w:val="00224EAC"/>
    <w:rsid w:val="00226338"/>
    <w:rsid w:val="002266A3"/>
    <w:rsid w:val="00226D6C"/>
    <w:rsid w:val="00227404"/>
    <w:rsid w:val="00227655"/>
    <w:rsid w:val="00227995"/>
    <w:rsid w:val="00227F08"/>
    <w:rsid w:val="00230352"/>
    <w:rsid w:val="002309A4"/>
    <w:rsid w:val="00231F35"/>
    <w:rsid w:val="002330EA"/>
    <w:rsid w:val="0023348F"/>
    <w:rsid w:val="00233608"/>
    <w:rsid w:val="00233B4A"/>
    <w:rsid w:val="002341E0"/>
    <w:rsid w:val="00234BFB"/>
    <w:rsid w:val="00234DCE"/>
    <w:rsid w:val="002355B8"/>
    <w:rsid w:val="00236769"/>
    <w:rsid w:val="00237BDD"/>
    <w:rsid w:val="0024088B"/>
    <w:rsid w:val="00240C67"/>
    <w:rsid w:val="002415B9"/>
    <w:rsid w:val="00242D8F"/>
    <w:rsid w:val="002431DD"/>
    <w:rsid w:val="0024323F"/>
    <w:rsid w:val="00245400"/>
    <w:rsid w:val="002459C9"/>
    <w:rsid w:val="00245B8D"/>
    <w:rsid w:val="00245C83"/>
    <w:rsid w:val="00245D99"/>
    <w:rsid w:val="00245E98"/>
    <w:rsid w:val="002460AC"/>
    <w:rsid w:val="00250310"/>
    <w:rsid w:val="00250865"/>
    <w:rsid w:val="002518B8"/>
    <w:rsid w:val="00251F1E"/>
    <w:rsid w:val="00252FCD"/>
    <w:rsid w:val="0025316E"/>
    <w:rsid w:val="00254D40"/>
    <w:rsid w:val="00255391"/>
    <w:rsid w:val="002555D6"/>
    <w:rsid w:val="0025562E"/>
    <w:rsid w:val="00255DB6"/>
    <w:rsid w:val="00255F3F"/>
    <w:rsid w:val="00256A4D"/>
    <w:rsid w:val="00257973"/>
    <w:rsid w:val="00257E6F"/>
    <w:rsid w:val="0026061C"/>
    <w:rsid w:val="00260B3C"/>
    <w:rsid w:val="0026140B"/>
    <w:rsid w:val="0026196F"/>
    <w:rsid w:val="00263999"/>
    <w:rsid w:val="0026501F"/>
    <w:rsid w:val="00265846"/>
    <w:rsid w:val="00265A01"/>
    <w:rsid w:val="00265BCF"/>
    <w:rsid w:val="00266E97"/>
    <w:rsid w:val="00266EAD"/>
    <w:rsid w:val="0026703E"/>
    <w:rsid w:val="0026754E"/>
    <w:rsid w:val="002702DD"/>
    <w:rsid w:val="002710E8"/>
    <w:rsid w:val="002716C3"/>
    <w:rsid w:val="002721AF"/>
    <w:rsid w:val="002728A2"/>
    <w:rsid w:val="00273151"/>
    <w:rsid w:val="00273959"/>
    <w:rsid w:val="00273A37"/>
    <w:rsid w:val="00274BD5"/>
    <w:rsid w:val="00274E0D"/>
    <w:rsid w:val="0027500D"/>
    <w:rsid w:val="00275D1D"/>
    <w:rsid w:val="00276BED"/>
    <w:rsid w:val="00276F54"/>
    <w:rsid w:val="002771D6"/>
    <w:rsid w:val="00277CF0"/>
    <w:rsid w:val="00277E2F"/>
    <w:rsid w:val="002802F4"/>
    <w:rsid w:val="00280872"/>
    <w:rsid w:val="00280F5F"/>
    <w:rsid w:val="00281943"/>
    <w:rsid w:val="00281B7E"/>
    <w:rsid w:val="0028229B"/>
    <w:rsid w:val="002822CE"/>
    <w:rsid w:val="002822E1"/>
    <w:rsid w:val="00283380"/>
    <w:rsid w:val="0028404A"/>
    <w:rsid w:val="002849D0"/>
    <w:rsid w:val="00284A4E"/>
    <w:rsid w:val="002856F2"/>
    <w:rsid w:val="00285AA9"/>
    <w:rsid w:val="0028612D"/>
    <w:rsid w:val="002863C3"/>
    <w:rsid w:val="002867C6"/>
    <w:rsid w:val="002869F4"/>
    <w:rsid w:val="00286AF6"/>
    <w:rsid w:val="00286F98"/>
    <w:rsid w:val="0028729E"/>
    <w:rsid w:val="00287AC5"/>
    <w:rsid w:val="002905DE"/>
    <w:rsid w:val="002906E3"/>
    <w:rsid w:val="00290E87"/>
    <w:rsid w:val="00291004"/>
    <w:rsid w:val="00291582"/>
    <w:rsid w:val="0029264C"/>
    <w:rsid w:val="00292A13"/>
    <w:rsid w:val="00294672"/>
    <w:rsid w:val="00294EE9"/>
    <w:rsid w:val="0029522B"/>
    <w:rsid w:val="0029556D"/>
    <w:rsid w:val="0029567A"/>
    <w:rsid w:val="00296541"/>
    <w:rsid w:val="0029703C"/>
    <w:rsid w:val="002971D6"/>
    <w:rsid w:val="0029728D"/>
    <w:rsid w:val="002978EA"/>
    <w:rsid w:val="002A163C"/>
    <w:rsid w:val="002A1786"/>
    <w:rsid w:val="002A2049"/>
    <w:rsid w:val="002A2550"/>
    <w:rsid w:val="002A2E00"/>
    <w:rsid w:val="002A3161"/>
    <w:rsid w:val="002A3E84"/>
    <w:rsid w:val="002A452F"/>
    <w:rsid w:val="002A5C8C"/>
    <w:rsid w:val="002A6412"/>
    <w:rsid w:val="002A64FA"/>
    <w:rsid w:val="002A6EBE"/>
    <w:rsid w:val="002A76B2"/>
    <w:rsid w:val="002A7824"/>
    <w:rsid w:val="002B1A16"/>
    <w:rsid w:val="002B1FAC"/>
    <w:rsid w:val="002B204B"/>
    <w:rsid w:val="002B2584"/>
    <w:rsid w:val="002B295F"/>
    <w:rsid w:val="002B3234"/>
    <w:rsid w:val="002B3858"/>
    <w:rsid w:val="002B38C4"/>
    <w:rsid w:val="002B3CDF"/>
    <w:rsid w:val="002B3F7A"/>
    <w:rsid w:val="002B40B2"/>
    <w:rsid w:val="002B48C4"/>
    <w:rsid w:val="002B4A33"/>
    <w:rsid w:val="002B4F1A"/>
    <w:rsid w:val="002B5ED3"/>
    <w:rsid w:val="002B63F4"/>
    <w:rsid w:val="002B65ED"/>
    <w:rsid w:val="002B690A"/>
    <w:rsid w:val="002B6B38"/>
    <w:rsid w:val="002B7704"/>
    <w:rsid w:val="002B7C86"/>
    <w:rsid w:val="002C065A"/>
    <w:rsid w:val="002C0757"/>
    <w:rsid w:val="002C0EEE"/>
    <w:rsid w:val="002C181C"/>
    <w:rsid w:val="002C3144"/>
    <w:rsid w:val="002C3489"/>
    <w:rsid w:val="002C37F1"/>
    <w:rsid w:val="002C3A1E"/>
    <w:rsid w:val="002C3C79"/>
    <w:rsid w:val="002C3E65"/>
    <w:rsid w:val="002C4629"/>
    <w:rsid w:val="002C46BF"/>
    <w:rsid w:val="002C474C"/>
    <w:rsid w:val="002C5057"/>
    <w:rsid w:val="002C548A"/>
    <w:rsid w:val="002C54AF"/>
    <w:rsid w:val="002C57A8"/>
    <w:rsid w:val="002C61B1"/>
    <w:rsid w:val="002C62AB"/>
    <w:rsid w:val="002C6775"/>
    <w:rsid w:val="002D00F5"/>
    <w:rsid w:val="002D029F"/>
    <w:rsid w:val="002D0977"/>
    <w:rsid w:val="002D098E"/>
    <w:rsid w:val="002D1610"/>
    <w:rsid w:val="002D163D"/>
    <w:rsid w:val="002D184E"/>
    <w:rsid w:val="002D27B3"/>
    <w:rsid w:val="002D2C2A"/>
    <w:rsid w:val="002D3B34"/>
    <w:rsid w:val="002D3FA5"/>
    <w:rsid w:val="002D4ED9"/>
    <w:rsid w:val="002D5CBA"/>
    <w:rsid w:val="002D6446"/>
    <w:rsid w:val="002D65F5"/>
    <w:rsid w:val="002D70BD"/>
    <w:rsid w:val="002D78A6"/>
    <w:rsid w:val="002E0561"/>
    <w:rsid w:val="002E058E"/>
    <w:rsid w:val="002E05FE"/>
    <w:rsid w:val="002E06E2"/>
    <w:rsid w:val="002E12D8"/>
    <w:rsid w:val="002E1A6B"/>
    <w:rsid w:val="002E3BF0"/>
    <w:rsid w:val="002E4045"/>
    <w:rsid w:val="002E493F"/>
    <w:rsid w:val="002E518F"/>
    <w:rsid w:val="002E64D4"/>
    <w:rsid w:val="002E6747"/>
    <w:rsid w:val="002E6C09"/>
    <w:rsid w:val="002E7C3E"/>
    <w:rsid w:val="002F0C4D"/>
    <w:rsid w:val="002F0C52"/>
    <w:rsid w:val="002F0FE7"/>
    <w:rsid w:val="002F121F"/>
    <w:rsid w:val="002F1469"/>
    <w:rsid w:val="002F14C6"/>
    <w:rsid w:val="002F1A6C"/>
    <w:rsid w:val="002F1C78"/>
    <w:rsid w:val="002F2382"/>
    <w:rsid w:val="002F25DB"/>
    <w:rsid w:val="002F2B32"/>
    <w:rsid w:val="002F3808"/>
    <w:rsid w:val="002F3EE0"/>
    <w:rsid w:val="002F7333"/>
    <w:rsid w:val="002F7C11"/>
    <w:rsid w:val="002F7ED2"/>
    <w:rsid w:val="00301010"/>
    <w:rsid w:val="00301280"/>
    <w:rsid w:val="00301F4D"/>
    <w:rsid w:val="0030303B"/>
    <w:rsid w:val="003036AA"/>
    <w:rsid w:val="00303784"/>
    <w:rsid w:val="00303EDE"/>
    <w:rsid w:val="00304626"/>
    <w:rsid w:val="00304DF7"/>
    <w:rsid w:val="00304E1B"/>
    <w:rsid w:val="0030589B"/>
    <w:rsid w:val="00306AA8"/>
    <w:rsid w:val="00306B53"/>
    <w:rsid w:val="00306BD5"/>
    <w:rsid w:val="00307477"/>
    <w:rsid w:val="003079A0"/>
    <w:rsid w:val="00310154"/>
    <w:rsid w:val="00310646"/>
    <w:rsid w:val="00310E7E"/>
    <w:rsid w:val="003112C6"/>
    <w:rsid w:val="00311337"/>
    <w:rsid w:val="00311866"/>
    <w:rsid w:val="0031271F"/>
    <w:rsid w:val="00312E83"/>
    <w:rsid w:val="0031447A"/>
    <w:rsid w:val="00314A57"/>
    <w:rsid w:val="00314B57"/>
    <w:rsid w:val="00316586"/>
    <w:rsid w:val="00316D9A"/>
    <w:rsid w:val="0031782F"/>
    <w:rsid w:val="00320187"/>
    <w:rsid w:val="003208A4"/>
    <w:rsid w:val="00320C0E"/>
    <w:rsid w:val="00320D14"/>
    <w:rsid w:val="00321DB2"/>
    <w:rsid w:val="00322493"/>
    <w:rsid w:val="00322FAA"/>
    <w:rsid w:val="0032418C"/>
    <w:rsid w:val="00324553"/>
    <w:rsid w:val="0032486E"/>
    <w:rsid w:val="00324BDE"/>
    <w:rsid w:val="00324F7D"/>
    <w:rsid w:val="003255AD"/>
    <w:rsid w:val="0032626B"/>
    <w:rsid w:val="00326484"/>
    <w:rsid w:val="00326ED0"/>
    <w:rsid w:val="0032769C"/>
    <w:rsid w:val="00327A95"/>
    <w:rsid w:val="00327D38"/>
    <w:rsid w:val="00330785"/>
    <w:rsid w:val="00330E4E"/>
    <w:rsid w:val="00330FCD"/>
    <w:rsid w:val="00331760"/>
    <w:rsid w:val="003320CB"/>
    <w:rsid w:val="003323D3"/>
    <w:rsid w:val="00333DFA"/>
    <w:rsid w:val="0033493A"/>
    <w:rsid w:val="00335BAE"/>
    <w:rsid w:val="00336813"/>
    <w:rsid w:val="00336815"/>
    <w:rsid w:val="00340DDF"/>
    <w:rsid w:val="00340FC4"/>
    <w:rsid w:val="00341B0B"/>
    <w:rsid w:val="0034227F"/>
    <w:rsid w:val="0034288A"/>
    <w:rsid w:val="003432FE"/>
    <w:rsid w:val="003447BE"/>
    <w:rsid w:val="00345368"/>
    <w:rsid w:val="0034594B"/>
    <w:rsid w:val="003462D1"/>
    <w:rsid w:val="003463D3"/>
    <w:rsid w:val="00347063"/>
    <w:rsid w:val="0034727B"/>
    <w:rsid w:val="003478C0"/>
    <w:rsid w:val="00347B45"/>
    <w:rsid w:val="003502DF"/>
    <w:rsid w:val="0035061C"/>
    <w:rsid w:val="00350955"/>
    <w:rsid w:val="003518B0"/>
    <w:rsid w:val="00351F01"/>
    <w:rsid w:val="003525FE"/>
    <w:rsid w:val="003529AA"/>
    <w:rsid w:val="00352F92"/>
    <w:rsid w:val="0035355D"/>
    <w:rsid w:val="00353DDA"/>
    <w:rsid w:val="00353F9F"/>
    <w:rsid w:val="003544A0"/>
    <w:rsid w:val="003563FE"/>
    <w:rsid w:val="003566A0"/>
    <w:rsid w:val="00356763"/>
    <w:rsid w:val="00356DFC"/>
    <w:rsid w:val="00357358"/>
    <w:rsid w:val="003606F0"/>
    <w:rsid w:val="00361EA8"/>
    <w:rsid w:val="00363121"/>
    <w:rsid w:val="0036329D"/>
    <w:rsid w:val="00363495"/>
    <w:rsid w:val="0036381E"/>
    <w:rsid w:val="003644AF"/>
    <w:rsid w:val="0036477C"/>
    <w:rsid w:val="003649BF"/>
    <w:rsid w:val="00364F61"/>
    <w:rsid w:val="0036574F"/>
    <w:rsid w:val="00366712"/>
    <w:rsid w:val="00367CC1"/>
    <w:rsid w:val="0037003D"/>
    <w:rsid w:val="00370553"/>
    <w:rsid w:val="0037175E"/>
    <w:rsid w:val="003718B1"/>
    <w:rsid w:val="003723FC"/>
    <w:rsid w:val="0037245E"/>
    <w:rsid w:val="00373857"/>
    <w:rsid w:val="00373E95"/>
    <w:rsid w:val="00373FA6"/>
    <w:rsid w:val="0037447B"/>
    <w:rsid w:val="003753D0"/>
    <w:rsid w:val="00375978"/>
    <w:rsid w:val="00375DD3"/>
    <w:rsid w:val="003761EC"/>
    <w:rsid w:val="00376267"/>
    <w:rsid w:val="003762CA"/>
    <w:rsid w:val="0037658A"/>
    <w:rsid w:val="003779BA"/>
    <w:rsid w:val="003806F2"/>
    <w:rsid w:val="003808DF"/>
    <w:rsid w:val="00381516"/>
    <w:rsid w:val="00381D0A"/>
    <w:rsid w:val="00382392"/>
    <w:rsid w:val="0038442B"/>
    <w:rsid w:val="00384F17"/>
    <w:rsid w:val="003856E2"/>
    <w:rsid w:val="0038654E"/>
    <w:rsid w:val="00386DAE"/>
    <w:rsid w:val="00390C22"/>
    <w:rsid w:val="00391723"/>
    <w:rsid w:val="0039177E"/>
    <w:rsid w:val="003917AF"/>
    <w:rsid w:val="00391B5A"/>
    <w:rsid w:val="00392FE6"/>
    <w:rsid w:val="003937AC"/>
    <w:rsid w:val="00393B0D"/>
    <w:rsid w:val="0039484E"/>
    <w:rsid w:val="00394BA2"/>
    <w:rsid w:val="003960C3"/>
    <w:rsid w:val="003960EC"/>
    <w:rsid w:val="0039691D"/>
    <w:rsid w:val="00396AB8"/>
    <w:rsid w:val="0039775F"/>
    <w:rsid w:val="003A00A7"/>
    <w:rsid w:val="003A0747"/>
    <w:rsid w:val="003A0BC4"/>
    <w:rsid w:val="003A147A"/>
    <w:rsid w:val="003A1621"/>
    <w:rsid w:val="003A172C"/>
    <w:rsid w:val="003A2490"/>
    <w:rsid w:val="003A27DC"/>
    <w:rsid w:val="003A3686"/>
    <w:rsid w:val="003A467E"/>
    <w:rsid w:val="003A46AE"/>
    <w:rsid w:val="003A4848"/>
    <w:rsid w:val="003A4B1F"/>
    <w:rsid w:val="003A5818"/>
    <w:rsid w:val="003A589E"/>
    <w:rsid w:val="003A6C3D"/>
    <w:rsid w:val="003A6FF2"/>
    <w:rsid w:val="003A7592"/>
    <w:rsid w:val="003B0820"/>
    <w:rsid w:val="003B0B7F"/>
    <w:rsid w:val="003B1EBE"/>
    <w:rsid w:val="003B29C8"/>
    <w:rsid w:val="003B2F2F"/>
    <w:rsid w:val="003B3025"/>
    <w:rsid w:val="003B3E30"/>
    <w:rsid w:val="003B4EAB"/>
    <w:rsid w:val="003B5783"/>
    <w:rsid w:val="003B5C8E"/>
    <w:rsid w:val="003B667E"/>
    <w:rsid w:val="003B676C"/>
    <w:rsid w:val="003B6B98"/>
    <w:rsid w:val="003B7F9C"/>
    <w:rsid w:val="003C05A8"/>
    <w:rsid w:val="003C092B"/>
    <w:rsid w:val="003C1421"/>
    <w:rsid w:val="003C2380"/>
    <w:rsid w:val="003C24C6"/>
    <w:rsid w:val="003C2CFA"/>
    <w:rsid w:val="003C2FEE"/>
    <w:rsid w:val="003C443E"/>
    <w:rsid w:val="003C4919"/>
    <w:rsid w:val="003C4CB1"/>
    <w:rsid w:val="003C4F02"/>
    <w:rsid w:val="003C6376"/>
    <w:rsid w:val="003C67A1"/>
    <w:rsid w:val="003C69B1"/>
    <w:rsid w:val="003C6AEB"/>
    <w:rsid w:val="003C6AF1"/>
    <w:rsid w:val="003C6B1A"/>
    <w:rsid w:val="003C7240"/>
    <w:rsid w:val="003C7C7C"/>
    <w:rsid w:val="003D1330"/>
    <w:rsid w:val="003D1481"/>
    <w:rsid w:val="003D2A1E"/>
    <w:rsid w:val="003D3902"/>
    <w:rsid w:val="003D5208"/>
    <w:rsid w:val="003D5B69"/>
    <w:rsid w:val="003D6C84"/>
    <w:rsid w:val="003D6CF8"/>
    <w:rsid w:val="003D6DF8"/>
    <w:rsid w:val="003D6E86"/>
    <w:rsid w:val="003D7259"/>
    <w:rsid w:val="003D784F"/>
    <w:rsid w:val="003D78AD"/>
    <w:rsid w:val="003D7BA7"/>
    <w:rsid w:val="003D7D75"/>
    <w:rsid w:val="003E009E"/>
    <w:rsid w:val="003E026D"/>
    <w:rsid w:val="003E06FD"/>
    <w:rsid w:val="003E0AFE"/>
    <w:rsid w:val="003E0B0D"/>
    <w:rsid w:val="003E1DEF"/>
    <w:rsid w:val="003E2371"/>
    <w:rsid w:val="003E3779"/>
    <w:rsid w:val="003E3936"/>
    <w:rsid w:val="003E3DC0"/>
    <w:rsid w:val="003E4046"/>
    <w:rsid w:val="003E40BE"/>
    <w:rsid w:val="003E447B"/>
    <w:rsid w:val="003E4E40"/>
    <w:rsid w:val="003E51DB"/>
    <w:rsid w:val="003E6699"/>
    <w:rsid w:val="003E6DA0"/>
    <w:rsid w:val="003E7893"/>
    <w:rsid w:val="003E7B88"/>
    <w:rsid w:val="003F0CCF"/>
    <w:rsid w:val="003F133E"/>
    <w:rsid w:val="003F1F4D"/>
    <w:rsid w:val="003F1F89"/>
    <w:rsid w:val="003F2D1D"/>
    <w:rsid w:val="003F31AE"/>
    <w:rsid w:val="003F31FE"/>
    <w:rsid w:val="003F3E7E"/>
    <w:rsid w:val="003F401A"/>
    <w:rsid w:val="003F40BE"/>
    <w:rsid w:val="003F41CB"/>
    <w:rsid w:val="003F5A4A"/>
    <w:rsid w:val="003F6B4A"/>
    <w:rsid w:val="003F7C62"/>
    <w:rsid w:val="00400178"/>
    <w:rsid w:val="00400CEF"/>
    <w:rsid w:val="00400F53"/>
    <w:rsid w:val="004012F1"/>
    <w:rsid w:val="00401A4E"/>
    <w:rsid w:val="004022C3"/>
    <w:rsid w:val="00402383"/>
    <w:rsid w:val="00402F05"/>
    <w:rsid w:val="0040304B"/>
    <w:rsid w:val="004030DB"/>
    <w:rsid w:val="00404589"/>
    <w:rsid w:val="00405223"/>
    <w:rsid w:val="004052B5"/>
    <w:rsid w:val="00405CD2"/>
    <w:rsid w:val="00406592"/>
    <w:rsid w:val="00406D8E"/>
    <w:rsid w:val="00407492"/>
    <w:rsid w:val="004108BE"/>
    <w:rsid w:val="00410CB4"/>
    <w:rsid w:val="00410CDC"/>
    <w:rsid w:val="004113C1"/>
    <w:rsid w:val="00411E60"/>
    <w:rsid w:val="00412D63"/>
    <w:rsid w:val="004134C9"/>
    <w:rsid w:val="0041593E"/>
    <w:rsid w:val="004159DF"/>
    <w:rsid w:val="004168A4"/>
    <w:rsid w:val="00416D83"/>
    <w:rsid w:val="00416FDC"/>
    <w:rsid w:val="00420386"/>
    <w:rsid w:val="0042098A"/>
    <w:rsid w:val="00421684"/>
    <w:rsid w:val="0042227F"/>
    <w:rsid w:val="00422677"/>
    <w:rsid w:val="00422A07"/>
    <w:rsid w:val="00423386"/>
    <w:rsid w:val="004236E8"/>
    <w:rsid w:val="00423F15"/>
    <w:rsid w:val="0042505C"/>
    <w:rsid w:val="0042507E"/>
    <w:rsid w:val="00425943"/>
    <w:rsid w:val="00425C1C"/>
    <w:rsid w:val="00426C16"/>
    <w:rsid w:val="00426E2C"/>
    <w:rsid w:val="00427481"/>
    <w:rsid w:val="004274EB"/>
    <w:rsid w:val="00427749"/>
    <w:rsid w:val="00427B41"/>
    <w:rsid w:val="004308FD"/>
    <w:rsid w:val="00430B6D"/>
    <w:rsid w:val="00431B4B"/>
    <w:rsid w:val="0043258F"/>
    <w:rsid w:val="00432961"/>
    <w:rsid w:val="00433281"/>
    <w:rsid w:val="004335ED"/>
    <w:rsid w:val="00437C2D"/>
    <w:rsid w:val="00440BB9"/>
    <w:rsid w:val="00440EAF"/>
    <w:rsid w:val="00441062"/>
    <w:rsid w:val="00441253"/>
    <w:rsid w:val="00441FB2"/>
    <w:rsid w:val="00442073"/>
    <w:rsid w:val="004429A6"/>
    <w:rsid w:val="00442E14"/>
    <w:rsid w:val="00442EF2"/>
    <w:rsid w:val="00442F71"/>
    <w:rsid w:val="0044445D"/>
    <w:rsid w:val="00444B2E"/>
    <w:rsid w:val="00444D9F"/>
    <w:rsid w:val="00445868"/>
    <w:rsid w:val="00445EFD"/>
    <w:rsid w:val="00446322"/>
    <w:rsid w:val="0045021E"/>
    <w:rsid w:val="00450390"/>
    <w:rsid w:val="00451250"/>
    <w:rsid w:val="0045241D"/>
    <w:rsid w:val="004527C2"/>
    <w:rsid w:val="00452D6F"/>
    <w:rsid w:val="00453211"/>
    <w:rsid w:val="00453C04"/>
    <w:rsid w:val="00453C9B"/>
    <w:rsid w:val="00454139"/>
    <w:rsid w:val="00454169"/>
    <w:rsid w:val="004542A3"/>
    <w:rsid w:val="004547FF"/>
    <w:rsid w:val="00455612"/>
    <w:rsid w:val="00455BE7"/>
    <w:rsid w:val="00455CA7"/>
    <w:rsid w:val="00457447"/>
    <w:rsid w:val="00457AE6"/>
    <w:rsid w:val="00457C28"/>
    <w:rsid w:val="00457C3E"/>
    <w:rsid w:val="00457DED"/>
    <w:rsid w:val="00460D82"/>
    <w:rsid w:val="004611BF"/>
    <w:rsid w:val="00461334"/>
    <w:rsid w:val="00461B6B"/>
    <w:rsid w:val="004623FC"/>
    <w:rsid w:val="00462496"/>
    <w:rsid w:val="00462D1E"/>
    <w:rsid w:val="00463759"/>
    <w:rsid w:val="004640E7"/>
    <w:rsid w:val="00464259"/>
    <w:rsid w:val="00464B57"/>
    <w:rsid w:val="00464B62"/>
    <w:rsid w:val="0046509C"/>
    <w:rsid w:val="00466BC6"/>
    <w:rsid w:val="00467320"/>
    <w:rsid w:val="00467939"/>
    <w:rsid w:val="00467953"/>
    <w:rsid w:val="00470E48"/>
    <w:rsid w:val="00471D12"/>
    <w:rsid w:val="00471E2B"/>
    <w:rsid w:val="004726B7"/>
    <w:rsid w:val="004726DE"/>
    <w:rsid w:val="00472973"/>
    <w:rsid w:val="004737CD"/>
    <w:rsid w:val="004738FE"/>
    <w:rsid w:val="00473FEE"/>
    <w:rsid w:val="0047440B"/>
    <w:rsid w:val="00474B61"/>
    <w:rsid w:val="004760E9"/>
    <w:rsid w:val="004777A4"/>
    <w:rsid w:val="004778C5"/>
    <w:rsid w:val="004803FD"/>
    <w:rsid w:val="00480943"/>
    <w:rsid w:val="00480CF7"/>
    <w:rsid w:val="00481209"/>
    <w:rsid w:val="004826D4"/>
    <w:rsid w:val="0048271F"/>
    <w:rsid w:val="00482C0C"/>
    <w:rsid w:val="00482FCA"/>
    <w:rsid w:val="00483192"/>
    <w:rsid w:val="00483BA4"/>
    <w:rsid w:val="00483CBF"/>
    <w:rsid w:val="0048475E"/>
    <w:rsid w:val="00484950"/>
    <w:rsid w:val="00485459"/>
    <w:rsid w:val="0048556F"/>
    <w:rsid w:val="00485902"/>
    <w:rsid w:val="00486083"/>
    <w:rsid w:val="00486F82"/>
    <w:rsid w:val="004877AD"/>
    <w:rsid w:val="00490422"/>
    <w:rsid w:val="00490AFA"/>
    <w:rsid w:val="00490E16"/>
    <w:rsid w:val="00491BA7"/>
    <w:rsid w:val="00491E9B"/>
    <w:rsid w:val="00492CD2"/>
    <w:rsid w:val="004943B5"/>
    <w:rsid w:val="004945EF"/>
    <w:rsid w:val="0049467F"/>
    <w:rsid w:val="00494C8E"/>
    <w:rsid w:val="00495669"/>
    <w:rsid w:val="00495903"/>
    <w:rsid w:val="0049594B"/>
    <w:rsid w:val="00495F7E"/>
    <w:rsid w:val="00496656"/>
    <w:rsid w:val="00496B4C"/>
    <w:rsid w:val="00496BF6"/>
    <w:rsid w:val="00497C95"/>
    <w:rsid w:val="004A03CC"/>
    <w:rsid w:val="004A0C3C"/>
    <w:rsid w:val="004A0F93"/>
    <w:rsid w:val="004A12F0"/>
    <w:rsid w:val="004A2B19"/>
    <w:rsid w:val="004A2FDD"/>
    <w:rsid w:val="004A331F"/>
    <w:rsid w:val="004A3659"/>
    <w:rsid w:val="004A3FE7"/>
    <w:rsid w:val="004A4210"/>
    <w:rsid w:val="004A44BA"/>
    <w:rsid w:val="004A4D91"/>
    <w:rsid w:val="004A54D7"/>
    <w:rsid w:val="004A59B0"/>
    <w:rsid w:val="004A662D"/>
    <w:rsid w:val="004A7C9F"/>
    <w:rsid w:val="004B07F8"/>
    <w:rsid w:val="004B19C4"/>
    <w:rsid w:val="004B1F6E"/>
    <w:rsid w:val="004B275C"/>
    <w:rsid w:val="004B2983"/>
    <w:rsid w:val="004B2A5E"/>
    <w:rsid w:val="004B3740"/>
    <w:rsid w:val="004B39B5"/>
    <w:rsid w:val="004B5425"/>
    <w:rsid w:val="004B58A2"/>
    <w:rsid w:val="004B6D25"/>
    <w:rsid w:val="004B735B"/>
    <w:rsid w:val="004B759D"/>
    <w:rsid w:val="004B7717"/>
    <w:rsid w:val="004B77CD"/>
    <w:rsid w:val="004B7CEE"/>
    <w:rsid w:val="004C00AC"/>
    <w:rsid w:val="004C0424"/>
    <w:rsid w:val="004C06A5"/>
    <w:rsid w:val="004C1302"/>
    <w:rsid w:val="004C1AD6"/>
    <w:rsid w:val="004C1F94"/>
    <w:rsid w:val="004C1FAE"/>
    <w:rsid w:val="004C2625"/>
    <w:rsid w:val="004C420F"/>
    <w:rsid w:val="004C4507"/>
    <w:rsid w:val="004C54F4"/>
    <w:rsid w:val="004C728A"/>
    <w:rsid w:val="004D096E"/>
    <w:rsid w:val="004D0CB3"/>
    <w:rsid w:val="004D131C"/>
    <w:rsid w:val="004D13FB"/>
    <w:rsid w:val="004D16F3"/>
    <w:rsid w:val="004D2C9A"/>
    <w:rsid w:val="004D3361"/>
    <w:rsid w:val="004D356A"/>
    <w:rsid w:val="004D3C2A"/>
    <w:rsid w:val="004D4098"/>
    <w:rsid w:val="004D453C"/>
    <w:rsid w:val="004D46A2"/>
    <w:rsid w:val="004D4862"/>
    <w:rsid w:val="004D4EE7"/>
    <w:rsid w:val="004D52B1"/>
    <w:rsid w:val="004D59EF"/>
    <w:rsid w:val="004D5A39"/>
    <w:rsid w:val="004D5ACB"/>
    <w:rsid w:val="004D5AD3"/>
    <w:rsid w:val="004D5B70"/>
    <w:rsid w:val="004D6207"/>
    <w:rsid w:val="004D64F3"/>
    <w:rsid w:val="004D6554"/>
    <w:rsid w:val="004D7189"/>
    <w:rsid w:val="004D7B4C"/>
    <w:rsid w:val="004E017B"/>
    <w:rsid w:val="004E024E"/>
    <w:rsid w:val="004E08D8"/>
    <w:rsid w:val="004E1C7F"/>
    <w:rsid w:val="004E22E1"/>
    <w:rsid w:val="004E2394"/>
    <w:rsid w:val="004E294D"/>
    <w:rsid w:val="004E3678"/>
    <w:rsid w:val="004E5929"/>
    <w:rsid w:val="004E61E5"/>
    <w:rsid w:val="004E652E"/>
    <w:rsid w:val="004E67A9"/>
    <w:rsid w:val="004E67E0"/>
    <w:rsid w:val="004E71C5"/>
    <w:rsid w:val="004E7830"/>
    <w:rsid w:val="004E7DE5"/>
    <w:rsid w:val="004F0020"/>
    <w:rsid w:val="004F0304"/>
    <w:rsid w:val="004F0B0B"/>
    <w:rsid w:val="004F2ED2"/>
    <w:rsid w:val="004F393E"/>
    <w:rsid w:val="004F3E2C"/>
    <w:rsid w:val="004F44A0"/>
    <w:rsid w:val="004F45E0"/>
    <w:rsid w:val="004F4613"/>
    <w:rsid w:val="004F549E"/>
    <w:rsid w:val="004F5551"/>
    <w:rsid w:val="004F5D37"/>
    <w:rsid w:val="004F5EE3"/>
    <w:rsid w:val="004F711B"/>
    <w:rsid w:val="005002CB"/>
    <w:rsid w:val="005009E0"/>
    <w:rsid w:val="00500D4E"/>
    <w:rsid w:val="00501501"/>
    <w:rsid w:val="005021D3"/>
    <w:rsid w:val="0050246D"/>
    <w:rsid w:val="0050294A"/>
    <w:rsid w:val="00502E24"/>
    <w:rsid w:val="00503158"/>
    <w:rsid w:val="00504298"/>
    <w:rsid w:val="00504D5A"/>
    <w:rsid w:val="005055B2"/>
    <w:rsid w:val="005055B4"/>
    <w:rsid w:val="00505DA5"/>
    <w:rsid w:val="00506367"/>
    <w:rsid w:val="0050658E"/>
    <w:rsid w:val="005079F9"/>
    <w:rsid w:val="00507F98"/>
    <w:rsid w:val="0051040D"/>
    <w:rsid w:val="00510848"/>
    <w:rsid w:val="00510EB4"/>
    <w:rsid w:val="00511E55"/>
    <w:rsid w:val="00511F79"/>
    <w:rsid w:val="00512D8A"/>
    <w:rsid w:val="005130D8"/>
    <w:rsid w:val="00513B05"/>
    <w:rsid w:val="00513DCC"/>
    <w:rsid w:val="00514ED8"/>
    <w:rsid w:val="00515222"/>
    <w:rsid w:val="005155F7"/>
    <w:rsid w:val="005157DF"/>
    <w:rsid w:val="005159DC"/>
    <w:rsid w:val="00515BDC"/>
    <w:rsid w:val="00516CE3"/>
    <w:rsid w:val="00517A38"/>
    <w:rsid w:val="0052008D"/>
    <w:rsid w:val="00522247"/>
    <w:rsid w:val="005248C8"/>
    <w:rsid w:val="00524CB9"/>
    <w:rsid w:val="005258C9"/>
    <w:rsid w:val="00525F77"/>
    <w:rsid w:val="005261B4"/>
    <w:rsid w:val="00526389"/>
    <w:rsid w:val="005263E1"/>
    <w:rsid w:val="00526F6E"/>
    <w:rsid w:val="0052720A"/>
    <w:rsid w:val="0052756C"/>
    <w:rsid w:val="005301F3"/>
    <w:rsid w:val="00530936"/>
    <w:rsid w:val="00531D66"/>
    <w:rsid w:val="00531F14"/>
    <w:rsid w:val="005324A1"/>
    <w:rsid w:val="00532550"/>
    <w:rsid w:val="00532CDB"/>
    <w:rsid w:val="00534DA5"/>
    <w:rsid w:val="00535901"/>
    <w:rsid w:val="00535CB3"/>
    <w:rsid w:val="00535CD9"/>
    <w:rsid w:val="005365D8"/>
    <w:rsid w:val="00536E42"/>
    <w:rsid w:val="00536FB1"/>
    <w:rsid w:val="005372C0"/>
    <w:rsid w:val="00540494"/>
    <w:rsid w:val="00540999"/>
    <w:rsid w:val="00541A79"/>
    <w:rsid w:val="00541FCA"/>
    <w:rsid w:val="00542022"/>
    <w:rsid w:val="005422BA"/>
    <w:rsid w:val="005430E9"/>
    <w:rsid w:val="00543949"/>
    <w:rsid w:val="00543F82"/>
    <w:rsid w:val="005440FF"/>
    <w:rsid w:val="005448B5"/>
    <w:rsid w:val="00544CA1"/>
    <w:rsid w:val="00545540"/>
    <w:rsid w:val="0054637B"/>
    <w:rsid w:val="00546856"/>
    <w:rsid w:val="00547374"/>
    <w:rsid w:val="0054748B"/>
    <w:rsid w:val="00550297"/>
    <w:rsid w:val="00550E4C"/>
    <w:rsid w:val="0055191E"/>
    <w:rsid w:val="0055222E"/>
    <w:rsid w:val="005528FE"/>
    <w:rsid w:val="00554192"/>
    <w:rsid w:val="00554AE4"/>
    <w:rsid w:val="00554C81"/>
    <w:rsid w:val="00556408"/>
    <w:rsid w:val="005568C4"/>
    <w:rsid w:val="00556CEB"/>
    <w:rsid w:val="00556E7C"/>
    <w:rsid w:val="00557579"/>
    <w:rsid w:val="00557728"/>
    <w:rsid w:val="00560412"/>
    <w:rsid w:val="005619F4"/>
    <w:rsid w:val="00562588"/>
    <w:rsid w:val="00562F26"/>
    <w:rsid w:val="005635AD"/>
    <w:rsid w:val="00563CEC"/>
    <w:rsid w:val="00563EEA"/>
    <w:rsid w:val="00563F82"/>
    <w:rsid w:val="005640A8"/>
    <w:rsid w:val="005649A4"/>
    <w:rsid w:val="00564C12"/>
    <w:rsid w:val="00564E05"/>
    <w:rsid w:val="00565980"/>
    <w:rsid w:val="00565BD5"/>
    <w:rsid w:val="00567474"/>
    <w:rsid w:val="0056778B"/>
    <w:rsid w:val="00571260"/>
    <w:rsid w:val="005715F7"/>
    <w:rsid w:val="0057165D"/>
    <w:rsid w:val="005717EE"/>
    <w:rsid w:val="0057188D"/>
    <w:rsid w:val="005720B0"/>
    <w:rsid w:val="00572549"/>
    <w:rsid w:val="00572B83"/>
    <w:rsid w:val="00573177"/>
    <w:rsid w:val="00573372"/>
    <w:rsid w:val="0057399A"/>
    <w:rsid w:val="00573D58"/>
    <w:rsid w:val="005740D8"/>
    <w:rsid w:val="0057441B"/>
    <w:rsid w:val="00575147"/>
    <w:rsid w:val="005754DF"/>
    <w:rsid w:val="00575AB4"/>
    <w:rsid w:val="00577BAF"/>
    <w:rsid w:val="00580CCD"/>
    <w:rsid w:val="00581299"/>
    <w:rsid w:val="00581859"/>
    <w:rsid w:val="0058186C"/>
    <w:rsid w:val="005823D8"/>
    <w:rsid w:val="005826A9"/>
    <w:rsid w:val="005827E9"/>
    <w:rsid w:val="00583C48"/>
    <w:rsid w:val="00583E65"/>
    <w:rsid w:val="00584FD8"/>
    <w:rsid w:val="00585519"/>
    <w:rsid w:val="0058556A"/>
    <w:rsid w:val="00585EB1"/>
    <w:rsid w:val="00586044"/>
    <w:rsid w:val="005860B2"/>
    <w:rsid w:val="005864C1"/>
    <w:rsid w:val="00586589"/>
    <w:rsid w:val="0058778A"/>
    <w:rsid w:val="00590724"/>
    <w:rsid w:val="00590931"/>
    <w:rsid w:val="00591423"/>
    <w:rsid w:val="00592515"/>
    <w:rsid w:val="005932CE"/>
    <w:rsid w:val="005935DE"/>
    <w:rsid w:val="00595146"/>
    <w:rsid w:val="005959EC"/>
    <w:rsid w:val="005965FF"/>
    <w:rsid w:val="00596F6B"/>
    <w:rsid w:val="0059735C"/>
    <w:rsid w:val="005976A5"/>
    <w:rsid w:val="005A0B42"/>
    <w:rsid w:val="005A2047"/>
    <w:rsid w:val="005A214E"/>
    <w:rsid w:val="005A31E6"/>
    <w:rsid w:val="005A36BA"/>
    <w:rsid w:val="005A3D62"/>
    <w:rsid w:val="005A3F0F"/>
    <w:rsid w:val="005A4D78"/>
    <w:rsid w:val="005A5314"/>
    <w:rsid w:val="005A60A6"/>
    <w:rsid w:val="005A62F5"/>
    <w:rsid w:val="005A65E1"/>
    <w:rsid w:val="005A67FD"/>
    <w:rsid w:val="005B1136"/>
    <w:rsid w:val="005B139C"/>
    <w:rsid w:val="005B192F"/>
    <w:rsid w:val="005B248D"/>
    <w:rsid w:val="005B2DB2"/>
    <w:rsid w:val="005B3188"/>
    <w:rsid w:val="005B33FD"/>
    <w:rsid w:val="005B42FB"/>
    <w:rsid w:val="005B45DA"/>
    <w:rsid w:val="005B4718"/>
    <w:rsid w:val="005B5598"/>
    <w:rsid w:val="005B6797"/>
    <w:rsid w:val="005B7137"/>
    <w:rsid w:val="005B7BCD"/>
    <w:rsid w:val="005B7EAB"/>
    <w:rsid w:val="005B7F92"/>
    <w:rsid w:val="005C0A47"/>
    <w:rsid w:val="005C146C"/>
    <w:rsid w:val="005C169A"/>
    <w:rsid w:val="005C1C0D"/>
    <w:rsid w:val="005C260B"/>
    <w:rsid w:val="005C2FAC"/>
    <w:rsid w:val="005C3918"/>
    <w:rsid w:val="005C3D03"/>
    <w:rsid w:val="005C439B"/>
    <w:rsid w:val="005C572B"/>
    <w:rsid w:val="005C5BED"/>
    <w:rsid w:val="005C6038"/>
    <w:rsid w:val="005C6167"/>
    <w:rsid w:val="005C656E"/>
    <w:rsid w:val="005C6B38"/>
    <w:rsid w:val="005C773D"/>
    <w:rsid w:val="005D0B22"/>
    <w:rsid w:val="005D1903"/>
    <w:rsid w:val="005D1B29"/>
    <w:rsid w:val="005D1B44"/>
    <w:rsid w:val="005D3420"/>
    <w:rsid w:val="005D35DB"/>
    <w:rsid w:val="005D39EC"/>
    <w:rsid w:val="005D3BC2"/>
    <w:rsid w:val="005D56D2"/>
    <w:rsid w:val="005D61BB"/>
    <w:rsid w:val="005D6298"/>
    <w:rsid w:val="005D6C14"/>
    <w:rsid w:val="005D6CD9"/>
    <w:rsid w:val="005D6DE3"/>
    <w:rsid w:val="005E0ACA"/>
    <w:rsid w:val="005E10C6"/>
    <w:rsid w:val="005E11E9"/>
    <w:rsid w:val="005E16B1"/>
    <w:rsid w:val="005E34FE"/>
    <w:rsid w:val="005E458C"/>
    <w:rsid w:val="005E51D8"/>
    <w:rsid w:val="005E5681"/>
    <w:rsid w:val="005E5E9E"/>
    <w:rsid w:val="005E60E6"/>
    <w:rsid w:val="005E629D"/>
    <w:rsid w:val="005E62A6"/>
    <w:rsid w:val="005E64C4"/>
    <w:rsid w:val="005E6BED"/>
    <w:rsid w:val="005E6C17"/>
    <w:rsid w:val="005E7AA8"/>
    <w:rsid w:val="005E7D74"/>
    <w:rsid w:val="005F087E"/>
    <w:rsid w:val="005F231B"/>
    <w:rsid w:val="005F235D"/>
    <w:rsid w:val="005F24D8"/>
    <w:rsid w:val="005F27D7"/>
    <w:rsid w:val="005F2AF3"/>
    <w:rsid w:val="005F2E44"/>
    <w:rsid w:val="005F3CC1"/>
    <w:rsid w:val="005F3FC8"/>
    <w:rsid w:val="005F3FEB"/>
    <w:rsid w:val="005F4482"/>
    <w:rsid w:val="005F4CCA"/>
    <w:rsid w:val="005F4F98"/>
    <w:rsid w:val="005F5FDC"/>
    <w:rsid w:val="005F6069"/>
    <w:rsid w:val="005F61A8"/>
    <w:rsid w:val="005F66F4"/>
    <w:rsid w:val="005F6D71"/>
    <w:rsid w:val="005F6D81"/>
    <w:rsid w:val="005F6E67"/>
    <w:rsid w:val="005F7301"/>
    <w:rsid w:val="005F7928"/>
    <w:rsid w:val="006002D6"/>
    <w:rsid w:val="00600970"/>
    <w:rsid w:val="00601E5E"/>
    <w:rsid w:val="00603089"/>
    <w:rsid w:val="0060405E"/>
    <w:rsid w:val="00604801"/>
    <w:rsid w:val="0060498A"/>
    <w:rsid w:val="00604B13"/>
    <w:rsid w:val="00604B8F"/>
    <w:rsid w:val="00604EAB"/>
    <w:rsid w:val="006055CB"/>
    <w:rsid w:val="00606DDA"/>
    <w:rsid w:val="006075F0"/>
    <w:rsid w:val="006076A1"/>
    <w:rsid w:val="00607A6A"/>
    <w:rsid w:val="00611327"/>
    <w:rsid w:val="00611414"/>
    <w:rsid w:val="006116C7"/>
    <w:rsid w:val="00611EF9"/>
    <w:rsid w:val="00612704"/>
    <w:rsid w:val="0061291D"/>
    <w:rsid w:val="0061358C"/>
    <w:rsid w:val="00613C50"/>
    <w:rsid w:val="00613FED"/>
    <w:rsid w:val="00615CAA"/>
    <w:rsid w:val="006165E0"/>
    <w:rsid w:val="00616A40"/>
    <w:rsid w:val="00616F3C"/>
    <w:rsid w:val="00617615"/>
    <w:rsid w:val="00617FA2"/>
    <w:rsid w:val="00620584"/>
    <w:rsid w:val="00620DE2"/>
    <w:rsid w:val="00620FD9"/>
    <w:rsid w:val="00621F10"/>
    <w:rsid w:val="00623BA2"/>
    <w:rsid w:val="00623C69"/>
    <w:rsid w:val="00623E37"/>
    <w:rsid w:val="00624D17"/>
    <w:rsid w:val="00624E07"/>
    <w:rsid w:val="00624F0F"/>
    <w:rsid w:val="006257F2"/>
    <w:rsid w:val="00625823"/>
    <w:rsid w:val="0062583E"/>
    <w:rsid w:val="00625A7C"/>
    <w:rsid w:val="0062622D"/>
    <w:rsid w:val="006267F0"/>
    <w:rsid w:val="00626C15"/>
    <w:rsid w:val="0063056D"/>
    <w:rsid w:val="006306CE"/>
    <w:rsid w:val="00631075"/>
    <w:rsid w:val="00631E03"/>
    <w:rsid w:val="006320E7"/>
    <w:rsid w:val="00632FE5"/>
    <w:rsid w:val="00634CEB"/>
    <w:rsid w:val="00635D90"/>
    <w:rsid w:val="006360B5"/>
    <w:rsid w:val="006366E3"/>
    <w:rsid w:val="00636986"/>
    <w:rsid w:val="00636A78"/>
    <w:rsid w:val="00636AD2"/>
    <w:rsid w:val="00636CCA"/>
    <w:rsid w:val="00636E94"/>
    <w:rsid w:val="00640820"/>
    <w:rsid w:val="00641390"/>
    <w:rsid w:val="006419CE"/>
    <w:rsid w:val="00641A5A"/>
    <w:rsid w:val="00642139"/>
    <w:rsid w:val="00642B9F"/>
    <w:rsid w:val="0064354B"/>
    <w:rsid w:val="0064399E"/>
    <w:rsid w:val="00644365"/>
    <w:rsid w:val="00644C20"/>
    <w:rsid w:val="00645010"/>
    <w:rsid w:val="00647548"/>
    <w:rsid w:val="0065029C"/>
    <w:rsid w:val="00650C72"/>
    <w:rsid w:val="00651E7D"/>
    <w:rsid w:val="0065225E"/>
    <w:rsid w:val="00652C85"/>
    <w:rsid w:val="00654335"/>
    <w:rsid w:val="006548F2"/>
    <w:rsid w:val="0065511F"/>
    <w:rsid w:val="00656210"/>
    <w:rsid w:val="0065630F"/>
    <w:rsid w:val="00656D9D"/>
    <w:rsid w:val="0065719F"/>
    <w:rsid w:val="00657D1D"/>
    <w:rsid w:val="006608F6"/>
    <w:rsid w:val="006615AA"/>
    <w:rsid w:val="00664531"/>
    <w:rsid w:val="00664DF9"/>
    <w:rsid w:val="00665BFD"/>
    <w:rsid w:val="00665EDE"/>
    <w:rsid w:val="0066689C"/>
    <w:rsid w:val="00666A0B"/>
    <w:rsid w:val="00666DCD"/>
    <w:rsid w:val="00667225"/>
    <w:rsid w:val="00667272"/>
    <w:rsid w:val="00667388"/>
    <w:rsid w:val="0066780C"/>
    <w:rsid w:val="00667D4F"/>
    <w:rsid w:val="00667E25"/>
    <w:rsid w:val="0067054F"/>
    <w:rsid w:val="006718F3"/>
    <w:rsid w:val="00672AB2"/>
    <w:rsid w:val="00672E1C"/>
    <w:rsid w:val="00672F9E"/>
    <w:rsid w:val="00672FEB"/>
    <w:rsid w:val="00673127"/>
    <w:rsid w:val="00673679"/>
    <w:rsid w:val="006737A7"/>
    <w:rsid w:val="00674952"/>
    <w:rsid w:val="00675789"/>
    <w:rsid w:val="00675E49"/>
    <w:rsid w:val="006764E6"/>
    <w:rsid w:val="00677010"/>
    <w:rsid w:val="006778BC"/>
    <w:rsid w:val="00677C9D"/>
    <w:rsid w:val="00677CEE"/>
    <w:rsid w:val="00677CF0"/>
    <w:rsid w:val="00677E93"/>
    <w:rsid w:val="006802C8"/>
    <w:rsid w:val="006805BD"/>
    <w:rsid w:val="0068155A"/>
    <w:rsid w:val="00681592"/>
    <w:rsid w:val="00681891"/>
    <w:rsid w:val="006818D1"/>
    <w:rsid w:val="00681A57"/>
    <w:rsid w:val="00681CF4"/>
    <w:rsid w:val="006829D0"/>
    <w:rsid w:val="00682CB9"/>
    <w:rsid w:val="00682EC1"/>
    <w:rsid w:val="00683B65"/>
    <w:rsid w:val="006844F1"/>
    <w:rsid w:val="006849C8"/>
    <w:rsid w:val="00685C72"/>
    <w:rsid w:val="00686263"/>
    <w:rsid w:val="00686301"/>
    <w:rsid w:val="006869A7"/>
    <w:rsid w:val="006873AE"/>
    <w:rsid w:val="006901A3"/>
    <w:rsid w:val="00690B95"/>
    <w:rsid w:val="00690FC6"/>
    <w:rsid w:val="006911AE"/>
    <w:rsid w:val="00691671"/>
    <w:rsid w:val="00691DCF"/>
    <w:rsid w:val="006921D0"/>
    <w:rsid w:val="00692B01"/>
    <w:rsid w:val="00693D2D"/>
    <w:rsid w:val="00694771"/>
    <w:rsid w:val="006948CB"/>
    <w:rsid w:val="006957EF"/>
    <w:rsid w:val="006969B0"/>
    <w:rsid w:val="00696A14"/>
    <w:rsid w:val="00697250"/>
    <w:rsid w:val="00697A1B"/>
    <w:rsid w:val="006A047E"/>
    <w:rsid w:val="006A1C12"/>
    <w:rsid w:val="006A2A55"/>
    <w:rsid w:val="006A35C2"/>
    <w:rsid w:val="006A476C"/>
    <w:rsid w:val="006A4C71"/>
    <w:rsid w:val="006A512D"/>
    <w:rsid w:val="006A6D46"/>
    <w:rsid w:val="006A7570"/>
    <w:rsid w:val="006A793C"/>
    <w:rsid w:val="006A7B28"/>
    <w:rsid w:val="006B0410"/>
    <w:rsid w:val="006B0816"/>
    <w:rsid w:val="006B15B2"/>
    <w:rsid w:val="006B1B23"/>
    <w:rsid w:val="006B2228"/>
    <w:rsid w:val="006B27DB"/>
    <w:rsid w:val="006B3120"/>
    <w:rsid w:val="006B34F1"/>
    <w:rsid w:val="006B3CE0"/>
    <w:rsid w:val="006B3CFB"/>
    <w:rsid w:val="006B3E64"/>
    <w:rsid w:val="006B555D"/>
    <w:rsid w:val="006B5F52"/>
    <w:rsid w:val="006B766D"/>
    <w:rsid w:val="006C028F"/>
    <w:rsid w:val="006C0786"/>
    <w:rsid w:val="006C0C77"/>
    <w:rsid w:val="006C157B"/>
    <w:rsid w:val="006C2631"/>
    <w:rsid w:val="006C3073"/>
    <w:rsid w:val="006C30E4"/>
    <w:rsid w:val="006C339E"/>
    <w:rsid w:val="006C388A"/>
    <w:rsid w:val="006C4597"/>
    <w:rsid w:val="006C47B4"/>
    <w:rsid w:val="006C4EC2"/>
    <w:rsid w:val="006C5129"/>
    <w:rsid w:val="006C584F"/>
    <w:rsid w:val="006C5956"/>
    <w:rsid w:val="006C5EFB"/>
    <w:rsid w:val="006C6FDF"/>
    <w:rsid w:val="006C79A4"/>
    <w:rsid w:val="006C7D24"/>
    <w:rsid w:val="006D0044"/>
    <w:rsid w:val="006D0837"/>
    <w:rsid w:val="006D0A7E"/>
    <w:rsid w:val="006D267D"/>
    <w:rsid w:val="006D27CA"/>
    <w:rsid w:val="006D293A"/>
    <w:rsid w:val="006D2BBD"/>
    <w:rsid w:val="006D3167"/>
    <w:rsid w:val="006D3C01"/>
    <w:rsid w:val="006D444C"/>
    <w:rsid w:val="006D453E"/>
    <w:rsid w:val="006D4625"/>
    <w:rsid w:val="006D4A71"/>
    <w:rsid w:val="006D4B4E"/>
    <w:rsid w:val="006D4E02"/>
    <w:rsid w:val="006D524C"/>
    <w:rsid w:val="006D63D0"/>
    <w:rsid w:val="006D6449"/>
    <w:rsid w:val="006D6969"/>
    <w:rsid w:val="006D703E"/>
    <w:rsid w:val="006D785E"/>
    <w:rsid w:val="006E0823"/>
    <w:rsid w:val="006E10C4"/>
    <w:rsid w:val="006E2294"/>
    <w:rsid w:val="006E2603"/>
    <w:rsid w:val="006E3F61"/>
    <w:rsid w:val="006E419E"/>
    <w:rsid w:val="006E513E"/>
    <w:rsid w:val="006E5A2F"/>
    <w:rsid w:val="006E67D8"/>
    <w:rsid w:val="006E6AEF"/>
    <w:rsid w:val="006E6BCD"/>
    <w:rsid w:val="006E7B89"/>
    <w:rsid w:val="006F0474"/>
    <w:rsid w:val="006F065B"/>
    <w:rsid w:val="006F08F1"/>
    <w:rsid w:val="006F0FCB"/>
    <w:rsid w:val="006F14EE"/>
    <w:rsid w:val="006F1AB6"/>
    <w:rsid w:val="006F1E45"/>
    <w:rsid w:val="006F21DC"/>
    <w:rsid w:val="006F2606"/>
    <w:rsid w:val="006F2CD8"/>
    <w:rsid w:val="006F327E"/>
    <w:rsid w:val="006F37AC"/>
    <w:rsid w:val="006F395D"/>
    <w:rsid w:val="006F3B0C"/>
    <w:rsid w:val="006F3CE1"/>
    <w:rsid w:val="006F419E"/>
    <w:rsid w:val="006F5155"/>
    <w:rsid w:val="006F57FE"/>
    <w:rsid w:val="006F5B88"/>
    <w:rsid w:val="006F5BC0"/>
    <w:rsid w:val="006F756A"/>
    <w:rsid w:val="006F774A"/>
    <w:rsid w:val="006F7906"/>
    <w:rsid w:val="00700C61"/>
    <w:rsid w:val="007024D6"/>
    <w:rsid w:val="00702E44"/>
    <w:rsid w:val="00702EA3"/>
    <w:rsid w:val="00703ACF"/>
    <w:rsid w:val="00703D7E"/>
    <w:rsid w:val="00704094"/>
    <w:rsid w:val="00704543"/>
    <w:rsid w:val="00705225"/>
    <w:rsid w:val="007058BF"/>
    <w:rsid w:val="00705A8F"/>
    <w:rsid w:val="00705B01"/>
    <w:rsid w:val="007068B9"/>
    <w:rsid w:val="00706BA6"/>
    <w:rsid w:val="00707A7E"/>
    <w:rsid w:val="00707C71"/>
    <w:rsid w:val="00710791"/>
    <w:rsid w:val="00710FC4"/>
    <w:rsid w:val="00711743"/>
    <w:rsid w:val="00713B37"/>
    <w:rsid w:val="00715135"/>
    <w:rsid w:val="007158B9"/>
    <w:rsid w:val="00716624"/>
    <w:rsid w:val="00716EFE"/>
    <w:rsid w:val="007176AD"/>
    <w:rsid w:val="007178A0"/>
    <w:rsid w:val="00717D85"/>
    <w:rsid w:val="00720AFF"/>
    <w:rsid w:val="00720E35"/>
    <w:rsid w:val="00721138"/>
    <w:rsid w:val="00721760"/>
    <w:rsid w:val="00722C50"/>
    <w:rsid w:val="00722D7E"/>
    <w:rsid w:val="007241EA"/>
    <w:rsid w:val="0072457B"/>
    <w:rsid w:val="007245B7"/>
    <w:rsid w:val="007249FE"/>
    <w:rsid w:val="00724F75"/>
    <w:rsid w:val="007253FA"/>
    <w:rsid w:val="00725CF1"/>
    <w:rsid w:val="00725E13"/>
    <w:rsid w:val="00730940"/>
    <w:rsid w:val="00730C4D"/>
    <w:rsid w:val="00732060"/>
    <w:rsid w:val="007329F8"/>
    <w:rsid w:val="00733002"/>
    <w:rsid w:val="00734161"/>
    <w:rsid w:val="00735294"/>
    <w:rsid w:val="00736F19"/>
    <w:rsid w:val="0073702A"/>
    <w:rsid w:val="00737CE9"/>
    <w:rsid w:val="0074006E"/>
    <w:rsid w:val="00740C7D"/>
    <w:rsid w:val="0074115A"/>
    <w:rsid w:val="007414BC"/>
    <w:rsid w:val="00741D00"/>
    <w:rsid w:val="007423B5"/>
    <w:rsid w:val="00742889"/>
    <w:rsid w:val="00742B49"/>
    <w:rsid w:val="0074431C"/>
    <w:rsid w:val="0074529E"/>
    <w:rsid w:val="007461D9"/>
    <w:rsid w:val="00746630"/>
    <w:rsid w:val="00746C71"/>
    <w:rsid w:val="00747D14"/>
    <w:rsid w:val="00750887"/>
    <w:rsid w:val="00750902"/>
    <w:rsid w:val="00750A5C"/>
    <w:rsid w:val="0075137E"/>
    <w:rsid w:val="007514E6"/>
    <w:rsid w:val="007515F3"/>
    <w:rsid w:val="00751C2E"/>
    <w:rsid w:val="00751C7F"/>
    <w:rsid w:val="0075208B"/>
    <w:rsid w:val="00752220"/>
    <w:rsid w:val="007523A1"/>
    <w:rsid w:val="0075296A"/>
    <w:rsid w:val="00752AF8"/>
    <w:rsid w:val="0075366D"/>
    <w:rsid w:val="00753CCA"/>
    <w:rsid w:val="007544F2"/>
    <w:rsid w:val="00754B98"/>
    <w:rsid w:val="00755EB9"/>
    <w:rsid w:val="00756E74"/>
    <w:rsid w:val="00760B0E"/>
    <w:rsid w:val="00761305"/>
    <w:rsid w:val="00761899"/>
    <w:rsid w:val="0076228B"/>
    <w:rsid w:val="0076330B"/>
    <w:rsid w:val="007642F3"/>
    <w:rsid w:val="007652B0"/>
    <w:rsid w:val="007656ED"/>
    <w:rsid w:val="007659A6"/>
    <w:rsid w:val="00766C3C"/>
    <w:rsid w:val="007679C6"/>
    <w:rsid w:val="00767B57"/>
    <w:rsid w:val="00767C55"/>
    <w:rsid w:val="0077021A"/>
    <w:rsid w:val="00770B6F"/>
    <w:rsid w:val="00770CAE"/>
    <w:rsid w:val="007714BE"/>
    <w:rsid w:val="00771BAF"/>
    <w:rsid w:val="00772A63"/>
    <w:rsid w:val="007739B9"/>
    <w:rsid w:val="00773C2F"/>
    <w:rsid w:val="0077413F"/>
    <w:rsid w:val="007753F6"/>
    <w:rsid w:val="00776BBA"/>
    <w:rsid w:val="00776FF9"/>
    <w:rsid w:val="007806FB"/>
    <w:rsid w:val="00780D2A"/>
    <w:rsid w:val="00781BF1"/>
    <w:rsid w:val="00782435"/>
    <w:rsid w:val="00782A55"/>
    <w:rsid w:val="00783BDF"/>
    <w:rsid w:val="00783FF4"/>
    <w:rsid w:val="007842B8"/>
    <w:rsid w:val="00784770"/>
    <w:rsid w:val="00784878"/>
    <w:rsid w:val="00785B9D"/>
    <w:rsid w:val="00785E3C"/>
    <w:rsid w:val="007867DB"/>
    <w:rsid w:val="00786BE0"/>
    <w:rsid w:val="00786E9F"/>
    <w:rsid w:val="007874D0"/>
    <w:rsid w:val="00790AA0"/>
    <w:rsid w:val="00791970"/>
    <w:rsid w:val="00791D6C"/>
    <w:rsid w:val="0079206B"/>
    <w:rsid w:val="0079225F"/>
    <w:rsid w:val="0079260C"/>
    <w:rsid w:val="00792620"/>
    <w:rsid w:val="00793662"/>
    <w:rsid w:val="00794391"/>
    <w:rsid w:val="00794460"/>
    <w:rsid w:val="00794FA0"/>
    <w:rsid w:val="007963A8"/>
    <w:rsid w:val="00796966"/>
    <w:rsid w:val="00797239"/>
    <w:rsid w:val="0079724C"/>
    <w:rsid w:val="007974C8"/>
    <w:rsid w:val="00797EBD"/>
    <w:rsid w:val="007A0731"/>
    <w:rsid w:val="007A2835"/>
    <w:rsid w:val="007A3DD3"/>
    <w:rsid w:val="007A4373"/>
    <w:rsid w:val="007A551F"/>
    <w:rsid w:val="007A5579"/>
    <w:rsid w:val="007A60BD"/>
    <w:rsid w:val="007A6384"/>
    <w:rsid w:val="007A75E0"/>
    <w:rsid w:val="007A7751"/>
    <w:rsid w:val="007A7DCF"/>
    <w:rsid w:val="007B04EB"/>
    <w:rsid w:val="007B0AF7"/>
    <w:rsid w:val="007B26EE"/>
    <w:rsid w:val="007B2D6E"/>
    <w:rsid w:val="007B50A8"/>
    <w:rsid w:val="007B53DD"/>
    <w:rsid w:val="007B54C5"/>
    <w:rsid w:val="007B558B"/>
    <w:rsid w:val="007B58AB"/>
    <w:rsid w:val="007B6565"/>
    <w:rsid w:val="007B6664"/>
    <w:rsid w:val="007B6BDF"/>
    <w:rsid w:val="007B713B"/>
    <w:rsid w:val="007B77D6"/>
    <w:rsid w:val="007B7BB0"/>
    <w:rsid w:val="007C0D3B"/>
    <w:rsid w:val="007C0D63"/>
    <w:rsid w:val="007C0DCB"/>
    <w:rsid w:val="007C0ED4"/>
    <w:rsid w:val="007C1265"/>
    <w:rsid w:val="007C40F9"/>
    <w:rsid w:val="007C4ACB"/>
    <w:rsid w:val="007C5C2D"/>
    <w:rsid w:val="007C6633"/>
    <w:rsid w:val="007C663C"/>
    <w:rsid w:val="007C6658"/>
    <w:rsid w:val="007C7A22"/>
    <w:rsid w:val="007D07EA"/>
    <w:rsid w:val="007D0E4C"/>
    <w:rsid w:val="007D106A"/>
    <w:rsid w:val="007D132A"/>
    <w:rsid w:val="007D1E53"/>
    <w:rsid w:val="007D2A3F"/>
    <w:rsid w:val="007D2E67"/>
    <w:rsid w:val="007D3765"/>
    <w:rsid w:val="007D3A9B"/>
    <w:rsid w:val="007D4012"/>
    <w:rsid w:val="007D4C21"/>
    <w:rsid w:val="007D515C"/>
    <w:rsid w:val="007D51FD"/>
    <w:rsid w:val="007D5250"/>
    <w:rsid w:val="007D5CDB"/>
    <w:rsid w:val="007D6E57"/>
    <w:rsid w:val="007D743F"/>
    <w:rsid w:val="007E0DB8"/>
    <w:rsid w:val="007E0EDE"/>
    <w:rsid w:val="007E0FCC"/>
    <w:rsid w:val="007E2842"/>
    <w:rsid w:val="007E4346"/>
    <w:rsid w:val="007E5465"/>
    <w:rsid w:val="007E5764"/>
    <w:rsid w:val="007E5799"/>
    <w:rsid w:val="007E6193"/>
    <w:rsid w:val="007E799B"/>
    <w:rsid w:val="007F091C"/>
    <w:rsid w:val="007F0FFB"/>
    <w:rsid w:val="007F11CB"/>
    <w:rsid w:val="007F1258"/>
    <w:rsid w:val="007F19AD"/>
    <w:rsid w:val="007F1D62"/>
    <w:rsid w:val="007F278E"/>
    <w:rsid w:val="007F2D39"/>
    <w:rsid w:val="007F2D46"/>
    <w:rsid w:val="007F41A6"/>
    <w:rsid w:val="007F4872"/>
    <w:rsid w:val="007F49BB"/>
    <w:rsid w:val="007F56FF"/>
    <w:rsid w:val="007F5D9D"/>
    <w:rsid w:val="007F6A15"/>
    <w:rsid w:val="007F754F"/>
    <w:rsid w:val="008006F1"/>
    <w:rsid w:val="00800FE0"/>
    <w:rsid w:val="00803224"/>
    <w:rsid w:val="0080396A"/>
    <w:rsid w:val="00803EA4"/>
    <w:rsid w:val="0080441C"/>
    <w:rsid w:val="0080482A"/>
    <w:rsid w:val="00804CDC"/>
    <w:rsid w:val="00805739"/>
    <w:rsid w:val="00805EA3"/>
    <w:rsid w:val="00807468"/>
    <w:rsid w:val="00807A2A"/>
    <w:rsid w:val="00807EC4"/>
    <w:rsid w:val="0081061C"/>
    <w:rsid w:val="00810BFC"/>
    <w:rsid w:val="008113B9"/>
    <w:rsid w:val="008117F1"/>
    <w:rsid w:val="00812EC1"/>
    <w:rsid w:val="008150DE"/>
    <w:rsid w:val="008162C5"/>
    <w:rsid w:val="00816423"/>
    <w:rsid w:val="00817979"/>
    <w:rsid w:val="0082020C"/>
    <w:rsid w:val="008219B6"/>
    <w:rsid w:val="00821AE8"/>
    <w:rsid w:val="00821E69"/>
    <w:rsid w:val="00822D89"/>
    <w:rsid w:val="00823835"/>
    <w:rsid w:val="008239A7"/>
    <w:rsid w:val="0082488D"/>
    <w:rsid w:val="0082587A"/>
    <w:rsid w:val="00825A28"/>
    <w:rsid w:val="00826070"/>
    <w:rsid w:val="00827ACA"/>
    <w:rsid w:val="00830002"/>
    <w:rsid w:val="00830018"/>
    <w:rsid w:val="008303BA"/>
    <w:rsid w:val="0083054A"/>
    <w:rsid w:val="00830B32"/>
    <w:rsid w:val="00830D37"/>
    <w:rsid w:val="00830F08"/>
    <w:rsid w:val="0083111E"/>
    <w:rsid w:val="00831DEF"/>
    <w:rsid w:val="00832780"/>
    <w:rsid w:val="00832B0A"/>
    <w:rsid w:val="00832B21"/>
    <w:rsid w:val="00833779"/>
    <w:rsid w:val="00834DE5"/>
    <w:rsid w:val="00835745"/>
    <w:rsid w:val="00835951"/>
    <w:rsid w:val="00835B2D"/>
    <w:rsid w:val="00835BBE"/>
    <w:rsid w:val="00835F9D"/>
    <w:rsid w:val="00835FCD"/>
    <w:rsid w:val="00836A48"/>
    <w:rsid w:val="00836E4E"/>
    <w:rsid w:val="008400C3"/>
    <w:rsid w:val="00840207"/>
    <w:rsid w:val="008410F6"/>
    <w:rsid w:val="00841371"/>
    <w:rsid w:val="0084250D"/>
    <w:rsid w:val="008426B2"/>
    <w:rsid w:val="00843878"/>
    <w:rsid w:val="00843C8F"/>
    <w:rsid w:val="00844184"/>
    <w:rsid w:val="008441C4"/>
    <w:rsid w:val="008447AC"/>
    <w:rsid w:val="008461DD"/>
    <w:rsid w:val="00846DC6"/>
    <w:rsid w:val="00846EAB"/>
    <w:rsid w:val="00847103"/>
    <w:rsid w:val="00847568"/>
    <w:rsid w:val="0084792E"/>
    <w:rsid w:val="008511BC"/>
    <w:rsid w:val="008517A0"/>
    <w:rsid w:val="00851999"/>
    <w:rsid w:val="008527C3"/>
    <w:rsid w:val="0085318F"/>
    <w:rsid w:val="00853570"/>
    <w:rsid w:val="00854303"/>
    <w:rsid w:val="00854689"/>
    <w:rsid w:val="0085478C"/>
    <w:rsid w:val="00855441"/>
    <w:rsid w:val="00855DD5"/>
    <w:rsid w:val="008572DA"/>
    <w:rsid w:val="00861DA2"/>
    <w:rsid w:val="00862DAF"/>
    <w:rsid w:val="008636E3"/>
    <w:rsid w:val="00863857"/>
    <w:rsid w:val="008640FE"/>
    <w:rsid w:val="008646F1"/>
    <w:rsid w:val="00864A26"/>
    <w:rsid w:val="0086580F"/>
    <w:rsid w:val="00865A83"/>
    <w:rsid w:val="008663E0"/>
    <w:rsid w:val="0086666B"/>
    <w:rsid w:val="008666CE"/>
    <w:rsid w:val="00866E71"/>
    <w:rsid w:val="00870CEF"/>
    <w:rsid w:val="00871070"/>
    <w:rsid w:val="008718AC"/>
    <w:rsid w:val="00871C6A"/>
    <w:rsid w:val="0087267B"/>
    <w:rsid w:val="00872D94"/>
    <w:rsid w:val="00873583"/>
    <w:rsid w:val="0087416B"/>
    <w:rsid w:val="00874579"/>
    <w:rsid w:val="00874779"/>
    <w:rsid w:val="008749A6"/>
    <w:rsid w:val="00874BB9"/>
    <w:rsid w:val="008756E5"/>
    <w:rsid w:val="00876D8C"/>
    <w:rsid w:val="00877669"/>
    <w:rsid w:val="00880021"/>
    <w:rsid w:val="00880552"/>
    <w:rsid w:val="00880C65"/>
    <w:rsid w:val="00882525"/>
    <w:rsid w:val="00882C8D"/>
    <w:rsid w:val="00882FD0"/>
    <w:rsid w:val="008832DB"/>
    <w:rsid w:val="00883B16"/>
    <w:rsid w:val="0088408E"/>
    <w:rsid w:val="00884237"/>
    <w:rsid w:val="008844D2"/>
    <w:rsid w:val="00884C0C"/>
    <w:rsid w:val="00887373"/>
    <w:rsid w:val="00890354"/>
    <w:rsid w:val="00890B60"/>
    <w:rsid w:val="00890BC9"/>
    <w:rsid w:val="00891E06"/>
    <w:rsid w:val="008922C7"/>
    <w:rsid w:val="00892731"/>
    <w:rsid w:val="00892EAF"/>
    <w:rsid w:val="00893E9A"/>
    <w:rsid w:val="00893EA7"/>
    <w:rsid w:val="00893FAB"/>
    <w:rsid w:val="00894379"/>
    <w:rsid w:val="0089579D"/>
    <w:rsid w:val="00896562"/>
    <w:rsid w:val="0089690B"/>
    <w:rsid w:val="00896B07"/>
    <w:rsid w:val="00896C20"/>
    <w:rsid w:val="0089747A"/>
    <w:rsid w:val="008975F7"/>
    <w:rsid w:val="00897A5C"/>
    <w:rsid w:val="00897FD2"/>
    <w:rsid w:val="008A029B"/>
    <w:rsid w:val="008A0672"/>
    <w:rsid w:val="008A1C65"/>
    <w:rsid w:val="008A3363"/>
    <w:rsid w:val="008A34BC"/>
    <w:rsid w:val="008A3660"/>
    <w:rsid w:val="008A3C48"/>
    <w:rsid w:val="008A4123"/>
    <w:rsid w:val="008A5037"/>
    <w:rsid w:val="008A55C7"/>
    <w:rsid w:val="008A566A"/>
    <w:rsid w:val="008A6BB0"/>
    <w:rsid w:val="008A7FF7"/>
    <w:rsid w:val="008B122F"/>
    <w:rsid w:val="008B23B9"/>
    <w:rsid w:val="008B292A"/>
    <w:rsid w:val="008B2EFB"/>
    <w:rsid w:val="008B319F"/>
    <w:rsid w:val="008B3DCC"/>
    <w:rsid w:val="008B4FCE"/>
    <w:rsid w:val="008B54BB"/>
    <w:rsid w:val="008B5F7E"/>
    <w:rsid w:val="008B6872"/>
    <w:rsid w:val="008B69FD"/>
    <w:rsid w:val="008B7D15"/>
    <w:rsid w:val="008B7EE6"/>
    <w:rsid w:val="008C0AB9"/>
    <w:rsid w:val="008C0E56"/>
    <w:rsid w:val="008C1CD5"/>
    <w:rsid w:val="008C21A8"/>
    <w:rsid w:val="008C28C4"/>
    <w:rsid w:val="008C3FB2"/>
    <w:rsid w:val="008C4607"/>
    <w:rsid w:val="008C489E"/>
    <w:rsid w:val="008C4E6C"/>
    <w:rsid w:val="008C51AC"/>
    <w:rsid w:val="008C5691"/>
    <w:rsid w:val="008C6663"/>
    <w:rsid w:val="008C6699"/>
    <w:rsid w:val="008C6AFE"/>
    <w:rsid w:val="008C7256"/>
    <w:rsid w:val="008C76AD"/>
    <w:rsid w:val="008C7970"/>
    <w:rsid w:val="008D0C98"/>
    <w:rsid w:val="008D110C"/>
    <w:rsid w:val="008D16AA"/>
    <w:rsid w:val="008D190A"/>
    <w:rsid w:val="008D27A4"/>
    <w:rsid w:val="008D372C"/>
    <w:rsid w:val="008D378B"/>
    <w:rsid w:val="008D39E9"/>
    <w:rsid w:val="008D4370"/>
    <w:rsid w:val="008D44C3"/>
    <w:rsid w:val="008D48BE"/>
    <w:rsid w:val="008D4E4D"/>
    <w:rsid w:val="008D4F57"/>
    <w:rsid w:val="008D4F74"/>
    <w:rsid w:val="008D53AA"/>
    <w:rsid w:val="008D53B3"/>
    <w:rsid w:val="008D561F"/>
    <w:rsid w:val="008D5A13"/>
    <w:rsid w:val="008D64A7"/>
    <w:rsid w:val="008D67FE"/>
    <w:rsid w:val="008D6B56"/>
    <w:rsid w:val="008D6E35"/>
    <w:rsid w:val="008D70AA"/>
    <w:rsid w:val="008D7AF6"/>
    <w:rsid w:val="008E0BAB"/>
    <w:rsid w:val="008E180D"/>
    <w:rsid w:val="008E1967"/>
    <w:rsid w:val="008E2C8E"/>
    <w:rsid w:val="008E3015"/>
    <w:rsid w:val="008E3123"/>
    <w:rsid w:val="008E3807"/>
    <w:rsid w:val="008E411E"/>
    <w:rsid w:val="008E47B9"/>
    <w:rsid w:val="008E48C1"/>
    <w:rsid w:val="008E5ECD"/>
    <w:rsid w:val="008E6066"/>
    <w:rsid w:val="008E66CD"/>
    <w:rsid w:val="008E6A4A"/>
    <w:rsid w:val="008E72D0"/>
    <w:rsid w:val="008E74C8"/>
    <w:rsid w:val="008E79F4"/>
    <w:rsid w:val="008F131B"/>
    <w:rsid w:val="008F1435"/>
    <w:rsid w:val="008F2A95"/>
    <w:rsid w:val="008F2ED7"/>
    <w:rsid w:val="008F354C"/>
    <w:rsid w:val="008F3679"/>
    <w:rsid w:val="008F39F5"/>
    <w:rsid w:val="008F3BFB"/>
    <w:rsid w:val="008F436A"/>
    <w:rsid w:val="008F4485"/>
    <w:rsid w:val="008F4604"/>
    <w:rsid w:val="008F52F5"/>
    <w:rsid w:val="008F549D"/>
    <w:rsid w:val="008F59A7"/>
    <w:rsid w:val="008F5B07"/>
    <w:rsid w:val="008F5CD1"/>
    <w:rsid w:val="008F5E37"/>
    <w:rsid w:val="008F5FA3"/>
    <w:rsid w:val="008F60D1"/>
    <w:rsid w:val="008F74F3"/>
    <w:rsid w:val="008F785D"/>
    <w:rsid w:val="008F7C54"/>
    <w:rsid w:val="00901AB4"/>
    <w:rsid w:val="00901BE1"/>
    <w:rsid w:val="00901D1E"/>
    <w:rsid w:val="0090251B"/>
    <w:rsid w:val="00902912"/>
    <w:rsid w:val="00902A6B"/>
    <w:rsid w:val="00902B61"/>
    <w:rsid w:val="00902DCD"/>
    <w:rsid w:val="0090314B"/>
    <w:rsid w:val="00903AB1"/>
    <w:rsid w:val="00903D31"/>
    <w:rsid w:val="0090401E"/>
    <w:rsid w:val="00904229"/>
    <w:rsid w:val="009044A8"/>
    <w:rsid w:val="009054B2"/>
    <w:rsid w:val="00905792"/>
    <w:rsid w:val="00905B84"/>
    <w:rsid w:val="00906672"/>
    <w:rsid w:val="00906816"/>
    <w:rsid w:val="00906A7A"/>
    <w:rsid w:val="00906D60"/>
    <w:rsid w:val="009076EE"/>
    <w:rsid w:val="00907A15"/>
    <w:rsid w:val="00910277"/>
    <w:rsid w:val="00910685"/>
    <w:rsid w:val="00912802"/>
    <w:rsid w:val="0091297F"/>
    <w:rsid w:val="0091321B"/>
    <w:rsid w:val="00914010"/>
    <w:rsid w:val="0091446D"/>
    <w:rsid w:val="00914B45"/>
    <w:rsid w:val="00915F28"/>
    <w:rsid w:val="00916133"/>
    <w:rsid w:val="00916761"/>
    <w:rsid w:val="009175EE"/>
    <w:rsid w:val="00920484"/>
    <w:rsid w:val="009209A0"/>
    <w:rsid w:val="00920E31"/>
    <w:rsid w:val="00920F4D"/>
    <w:rsid w:val="00920F6F"/>
    <w:rsid w:val="00920FA6"/>
    <w:rsid w:val="009211E5"/>
    <w:rsid w:val="00921410"/>
    <w:rsid w:val="00921522"/>
    <w:rsid w:val="00921F0F"/>
    <w:rsid w:val="009225B6"/>
    <w:rsid w:val="009225EC"/>
    <w:rsid w:val="00923CED"/>
    <w:rsid w:val="0092448D"/>
    <w:rsid w:val="009245F9"/>
    <w:rsid w:val="00924BB8"/>
    <w:rsid w:val="00924EB4"/>
    <w:rsid w:val="00925870"/>
    <w:rsid w:val="009258D0"/>
    <w:rsid w:val="00926DA9"/>
    <w:rsid w:val="00926E08"/>
    <w:rsid w:val="0093085C"/>
    <w:rsid w:val="00930D9B"/>
    <w:rsid w:val="0093169B"/>
    <w:rsid w:val="009319F7"/>
    <w:rsid w:val="0093399A"/>
    <w:rsid w:val="00933EED"/>
    <w:rsid w:val="00934C6A"/>
    <w:rsid w:val="009352F2"/>
    <w:rsid w:val="009357E0"/>
    <w:rsid w:val="0093638B"/>
    <w:rsid w:val="00937460"/>
    <w:rsid w:val="009374CF"/>
    <w:rsid w:val="009377E8"/>
    <w:rsid w:val="009402AE"/>
    <w:rsid w:val="00940339"/>
    <w:rsid w:val="00941877"/>
    <w:rsid w:val="00941A9B"/>
    <w:rsid w:val="00941C43"/>
    <w:rsid w:val="00942921"/>
    <w:rsid w:val="0094325C"/>
    <w:rsid w:val="00943330"/>
    <w:rsid w:val="00944E72"/>
    <w:rsid w:val="009453DC"/>
    <w:rsid w:val="00945508"/>
    <w:rsid w:val="009458A3"/>
    <w:rsid w:val="00945FBC"/>
    <w:rsid w:val="0094631C"/>
    <w:rsid w:val="00946FC2"/>
    <w:rsid w:val="009518C6"/>
    <w:rsid w:val="00952740"/>
    <w:rsid w:val="00952D36"/>
    <w:rsid w:val="00952F06"/>
    <w:rsid w:val="00953037"/>
    <w:rsid w:val="0095306A"/>
    <w:rsid w:val="009534AE"/>
    <w:rsid w:val="0095387D"/>
    <w:rsid w:val="00953EF6"/>
    <w:rsid w:val="0095445A"/>
    <w:rsid w:val="00954C4C"/>
    <w:rsid w:val="00955136"/>
    <w:rsid w:val="00955331"/>
    <w:rsid w:val="00955666"/>
    <w:rsid w:val="00955ECA"/>
    <w:rsid w:val="00955F5F"/>
    <w:rsid w:val="00956E34"/>
    <w:rsid w:val="00956E82"/>
    <w:rsid w:val="00957254"/>
    <w:rsid w:val="00957449"/>
    <w:rsid w:val="009575A6"/>
    <w:rsid w:val="00957BF6"/>
    <w:rsid w:val="00957E23"/>
    <w:rsid w:val="00960729"/>
    <w:rsid w:val="00960C75"/>
    <w:rsid w:val="009616B6"/>
    <w:rsid w:val="0096245B"/>
    <w:rsid w:val="0096292C"/>
    <w:rsid w:val="00963262"/>
    <w:rsid w:val="00963FEC"/>
    <w:rsid w:val="0096406B"/>
    <w:rsid w:val="00964316"/>
    <w:rsid w:val="00964596"/>
    <w:rsid w:val="009645EE"/>
    <w:rsid w:val="00965AD0"/>
    <w:rsid w:val="00967ED3"/>
    <w:rsid w:val="00970D47"/>
    <w:rsid w:val="00970DAF"/>
    <w:rsid w:val="00970E4B"/>
    <w:rsid w:val="0097100D"/>
    <w:rsid w:val="009729CF"/>
    <w:rsid w:val="00973412"/>
    <w:rsid w:val="0097358C"/>
    <w:rsid w:val="009738F5"/>
    <w:rsid w:val="00973F54"/>
    <w:rsid w:val="009749CC"/>
    <w:rsid w:val="00974BFA"/>
    <w:rsid w:val="009754C1"/>
    <w:rsid w:val="00975F9D"/>
    <w:rsid w:val="009765E0"/>
    <w:rsid w:val="00977CA5"/>
    <w:rsid w:val="009823BE"/>
    <w:rsid w:val="009829FE"/>
    <w:rsid w:val="00983A4C"/>
    <w:rsid w:val="00984051"/>
    <w:rsid w:val="00984806"/>
    <w:rsid w:val="009848D5"/>
    <w:rsid w:val="00984C1F"/>
    <w:rsid w:val="00985DFC"/>
    <w:rsid w:val="009877AF"/>
    <w:rsid w:val="0098790F"/>
    <w:rsid w:val="0098791D"/>
    <w:rsid w:val="00987DA8"/>
    <w:rsid w:val="00990177"/>
    <w:rsid w:val="0099027E"/>
    <w:rsid w:val="0099056A"/>
    <w:rsid w:val="00991535"/>
    <w:rsid w:val="00991CC3"/>
    <w:rsid w:val="00991FF9"/>
    <w:rsid w:val="009927FC"/>
    <w:rsid w:val="00992EBE"/>
    <w:rsid w:val="00995B8B"/>
    <w:rsid w:val="009970A4"/>
    <w:rsid w:val="00997760"/>
    <w:rsid w:val="009A037F"/>
    <w:rsid w:val="009A0391"/>
    <w:rsid w:val="009A0C67"/>
    <w:rsid w:val="009A112F"/>
    <w:rsid w:val="009A17BD"/>
    <w:rsid w:val="009A33FB"/>
    <w:rsid w:val="009A5B5F"/>
    <w:rsid w:val="009A6352"/>
    <w:rsid w:val="009A65F7"/>
    <w:rsid w:val="009A6DE7"/>
    <w:rsid w:val="009A6FE8"/>
    <w:rsid w:val="009A73C6"/>
    <w:rsid w:val="009A73DA"/>
    <w:rsid w:val="009A7DF4"/>
    <w:rsid w:val="009A7E7F"/>
    <w:rsid w:val="009B0A5F"/>
    <w:rsid w:val="009B1099"/>
    <w:rsid w:val="009B1E9E"/>
    <w:rsid w:val="009B3309"/>
    <w:rsid w:val="009B3633"/>
    <w:rsid w:val="009B364A"/>
    <w:rsid w:val="009B4868"/>
    <w:rsid w:val="009B4CDB"/>
    <w:rsid w:val="009B4FD4"/>
    <w:rsid w:val="009B555E"/>
    <w:rsid w:val="009B5C21"/>
    <w:rsid w:val="009B691E"/>
    <w:rsid w:val="009B6C88"/>
    <w:rsid w:val="009C06B5"/>
    <w:rsid w:val="009C0996"/>
    <w:rsid w:val="009C0CE8"/>
    <w:rsid w:val="009C0F4A"/>
    <w:rsid w:val="009C1004"/>
    <w:rsid w:val="009C2740"/>
    <w:rsid w:val="009C2C75"/>
    <w:rsid w:val="009C2C9F"/>
    <w:rsid w:val="009C31C6"/>
    <w:rsid w:val="009C37B9"/>
    <w:rsid w:val="009C4547"/>
    <w:rsid w:val="009C4D8B"/>
    <w:rsid w:val="009C5C1B"/>
    <w:rsid w:val="009C6730"/>
    <w:rsid w:val="009C6BE6"/>
    <w:rsid w:val="009C7A3E"/>
    <w:rsid w:val="009D0B9E"/>
    <w:rsid w:val="009D0CB1"/>
    <w:rsid w:val="009D107C"/>
    <w:rsid w:val="009D12DE"/>
    <w:rsid w:val="009D2ED8"/>
    <w:rsid w:val="009D3891"/>
    <w:rsid w:val="009D3D9A"/>
    <w:rsid w:val="009D59D8"/>
    <w:rsid w:val="009D730B"/>
    <w:rsid w:val="009E06A7"/>
    <w:rsid w:val="009E0C7E"/>
    <w:rsid w:val="009E0EFB"/>
    <w:rsid w:val="009E17FD"/>
    <w:rsid w:val="009E1E7B"/>
    <w:rsid w:val="009E204E"/>
    <w:rsid w:val="009E20FA"/>
    <w:rsid w:val="009E2910"/>
    <w:rsid w:val="009E3108"/>
    <w:rsid w:val="009E3357"/>
    <w:rsid w:val="009E39CD"/>
    <w:rsid w:val="009E3EDC"/>
    <w:rsid w:val="009E5258"/>
    <w:rsid w:val="009E53FE"/>
    <w:rsid w:val="009E598B"/>
    <w:rsid w:val="009E5EB0"/>
    <w:rsid w:val="009E60B6"/>
    <w:rsid w:val="009E6E48"/>
    <w:rsid w:val="009E7303"/>
    <w:rsid w:val="009E75F5"/>
    <w:rsid w:val="009E7A78"/>
    <w:rsid w:val="009E7EEB"/>
    <w:rsid w:val="009F00C7"/>
    <w:rsid w:val="009F0DCE"/>
    <w:rsid w:val="009F0F6C"/>
    <w:rsid w:val="009F240C"/>
    <w:rsid w:val="009F29CB"/>
    <w:rsid w:val="009F2D04"/>
    <w:rsid w:val="009F3063"/>
    <w:rsid w:val="009F333A"/>
    <w:rsid w:val="009F3856"/>
    <w:rsid w:val="009F3936"/>
    <w:rsid w:val="009F42D7"/>
    <w:rsid w:val="009F4F6A"/>
    <w:rsid w:val="009F53BF"/>
    <w:rsid w:val="009F5D42"/>
    <w:rsid w:val="009F6001"/>
    <w:rsid w:val="009F6FD5"/>
    <w:rsid w:val="009F7023"/>
    <w:rsid w:val="009F736A"/>
    <w:rsid w:val="009F7BFC"/>
    <w:rsid w:val="009F7DAC"/>
    <w:rsid w:val="00A0004A"/>
    <w:rsid w:val="00A000C5"/>
    <w:rsid w:val="00A00494"/>
    <w:rsid w:val="00A004E0"/>
    <w:rsid w:val="00A0108D"/>
    <w:rsid w:val="00A01713"/>
    <w:rsid w:val="00A01B32"/>
    <w:rsid w:val="00A020FF"/>
    <w:rsid w:val="00A0328E"/>
    <w:rsid w:val="00A0336D"/>
    <w:rsid w:val="00A03AC1"/>
    <w:rsid w:val="00A04685"/>
    <w:rsid w:val="00A04C37"/>
    <w:rsid w:val="00A0549E"/>
    <w:rsid w:val="00A06572"/>
    <w:rsid w:val="00A067AF"/>
    <w:rsid w:val="00A06901"/>
    <w:rsid w:val="00A06FF5"/>
    <w:rsid w:val="00A0755E"/>
    <w:rsid w:val="00A076BA"/>
    <w:rsid w:val="00A1089A"/>
    <w:rsid w:val="00A10C02"/>
    <w:rsid w:val="00A1187F"/>
    <w:rsid w:val="00A11DB1"/>
    <w:rsid w:val="00A12243"/>
    <w:rsid w:val="00A12320"/>
    <w:rsid w:val="00A12B61"/>
    <w:rsid w:val="00A12D7E"/>
    <w:rsid w:val="00A12F03"/>
    <w:rsid w:val="00A1322B"/>
    <w:rsid w:val="00A1357C"/>
    <w:rsid w:val="00A147CA"/>
    <w:rsid w:val="00A14B0C"/>
    <w:rsid w:val="00A164BB"/>
    <w:rsid w:val="00A1698D"/>
    <w:rsid w:val="00A171E1"/>
    <w:rsid w:val="00A172B9"/>
    <w:rsid w:val="00A17598"/>
    <w:rsid w:val="00A21DFD"/>
    <w:rsid w:val="00A21F49"/>
    <w:rsid w:val="00A23796"/>
    <w:rsid w:val="00A23C48"/>
    <w:rsid w:val="00A23E0C"/>
    <w:rsid w:val="00A247CE"/>
    <w:rsid w:val="00A25541"/>
    <w:rsid w:val="00A25997"/>
    <w:rsid w:val="00A25B91"/>
    <w:rsid w:val="00A25CB5"/>
    <w:rsid w:val="00A26E20"/>
    <w:rsid w:val="00A2731F"/>
    <w:rsid w:val="00A300DC"/>
    <w:rsid w:val="00A30259"/>
    <w:rsid w:val="00A309F9"/>
    <w:rsid w:val="00A31011"/>
    <w:rsid w:val="00A31198"/>
    <w:rsid w:val="00A316C3"/>
    <w:rsid w:val="00A3191E"/>
    <w:rsid w:val="00A3203A"/>
    <w:rsid w:val="00A32812"/>
    <w:rsid w:val="00A334B3"/>
    <w:rsid w:val="00A3393E"/>
    <w:rsid w:val="00A33A09"/>
    <w:rsid w:val="00A33A33"/>
    <w:rsid w:val="00A33A9B"/>
    <w:rsid w:val="00A33D2C"/>
    <w:rsid w:val="00A35387"/>
    <w:rsid w:val="00A3595A"/>
    <w:rsid w:val="00A374B9"/>
    <w:rsid w:val="00A405F4"/>
    <w:rsid w:val="00A40B57"/>
    <w:rsid w:val="00A40DC9"/>
    <w:rsid w:val="00A41B83"/>
    <w:rsid w:val="00A42E45"/>
    <w:rsid w:val="00A43391"/>
    <w:rsid w:val="00A43613"/>
    <w:rsid w:val="00A44E7C"/>
    <w:rsid w:val="00A459FD"/>
    <w:rsid w:val="00A45D3E"/>
    <w:rsid w:val="00A512BC"/>
    <w:rsid w:val="00A51709"/>
    <w:rsid w:val="00A51F67"/>
    <w:rsid w:val="00A52C2F"/>
    <w:rsid w:val="00A52D55"/>
    <w:rsid w:val="00A53295"/>
    <w:rsid w:val="00A5416F"/>
    <w:rsid w:val="00A5442A"/>
    <w:rsid w:val="00A5483D"/>
    <w:rsid w:val="00A54E57"/>
    <w:rsid w:val="00A561C0"/>
    <w:rsid w:val="00A561D0"/>
    <w:rsid w:val="00A56B20"/>
    <w:rsid w:val="00A57A85"/>
    <w:rsid w:val="00A60382"/>
    <w:rsid w:val="00A60FC1"/>
    <w:rsid w:val="00A612E5"/>
    <w:rsid w:val="00A619C9"/>
    <w:rsid w:val="00A62590"/>
    <w:rsid w:val="00A62820"/>
    <w:rsid w:val="00A6461F"/>
    <w:rsid w:val="00A6465A"/>
    <w:rsid w:val="00A70D39"/>
    <w:rsid w:val="00A71992"/>
    <w:rsid w:val="00A723E0"/>
    <w:rsid w:val="00A73079"/>
    <w:rsid w:val="00A73892"/>
    <w:rsid w:val="00A73A87"/>
    <w:rsid w:val="00A73D98"/>
    <w:rsid w:val="00A7401C"/>
    <w:rsid w:val="00A74225"/>
    <w:rsid w:val="00A74447"/>
    <w:rsid w:val="00A7459F"/>
    <w:rsid w:val="00A75380"/>
    <w:rsid w:val="00A754DE"/>
    <w:rsid w:val="00A75D86"/>
    <w:rsid w:val="00A765CD"/>
    <w:rsid w:val="00A76DEE"/>
    <w:rsid w:val="00A77637"/>
    <w:rsid w:val="00A777FB"/>
    <w:rsid w:val="00A77A0A"/>
    <w:rsid w:val="00A77E61"/>
    <w:rsid w:val="00A81185"/>
    <w:rsid w:val="00A8130A"/>
    <w:rsid w:val="00A81D12"/>
    <w:rsid w:val="00A82297"/>
    <w:rsid w:val="00A824AA"/>
    <w:rsid w:val="00A8281A"/>
    <w:rsid w:val="00A82C68"/>
    <w:rsid w:val="00A832FC"/>
    <w:rsid w:val="00A83486"/>
    <w:rsid w:val="00A83DEE"/>
    <w:rsid w:val="00A845E5"/>
    <w:rsid w:val="00A84B6E"/>
    <w:rsid w:val="00A85012"/>
    <w:rsid w:val="00A85C84"/>
    <w:rsid w:val="00A86F7C"/>
    <w:rsid w:val="00A873A7"/>
    <w:rsid w:val="00A9006C"/>
    <w:rsid w:val="00A9088A"/>
    <w:rsid w:val="00A90939"/>
    <w:rsid w:val="00A90C5F"/>
    <w:rsid w:val="00A90F5B"/>
    <w:rsid w:val="00A9130B"/>
    <w:rsid w:val="00A91544"/>
    <w:rsid w:val="00A91E1F"/>
    <w:rsid w:val="00A922BB"/>
    <w:rsid w:val="00A92A38"/>
    <w:rsid w:val="00A94457"/>
    <w:rsid w:val="00A94552"/>
    <w:rsid w:val="00A945BD"/>
    <w:rsid w:val="00A94BBA"/>
    <w:rsid w:val="00A94D18"/>
    <w:rsid w:val="00A94D7A"/>
    <w:rsid w:val="00A956D6"/>
    <w:rsid w:val="00A95D69"/>
    <w:rsid w:val="00A96B35"/>
    <w:rsid w:val="00A9764F"/>
    <w:rsid w:val="00A978E6"/>
    <w:rsid w:val="00A97B70"/>
    <w:rsid w:val="00AA309D"/>
    <w:rsid w:val="00AA311B"/>
    <w:rsid w:val="00AA31D8"/>
    <w:rsid w:val="00AA3C54"/>
    <w:rsid w:val="00AA3D9C"/>
    <w:rsid w:val="00AA4B07"/>
    <w:rsid w:val="00AA52B0"/>
    <w:rsid w:val="00AA5CC0"/>
    <w:rsid w:val="00AA665D"/>
    <w:rsid w:val="00AA6C60"/>
    <w:rsid w:val="00AA75E3"/>
    <w:rsid w:val="00AA7C83"/>
    <w:rsid w:val="00AB0733"/>
    <w:rsid w:val="00AB08B4"/>
    <w:rsid w:val="00AB14A7"/>
    <w:rsid w:val="00AB1FD8"/>
    <w:rsid w:val="00AB203D"/>
    <w:rsid w:val="00AB41AC"/>
    <w:rsid w:val="00AB4481"/>
    <w:rsid w:val="00AB50FB"/>
    <w:rsid w:val="00AB54AE"/>
    <w:rsid w:val="00AB5823"/>
    <w:rsid w:val="00AB60B9"/>
    <w:rsid w:val="00AB768E"/>
    <w:rsid w:val="00AB77B9"/>
    <w:rsid w:val="00AC06E9"/>
    <w:rsid w:val="00AC0CC0"/>
    <w:rsid w:val="00AC11CD"/>
    <w:rsid w:val="00AC1BE0"/>
    <w:rsid w:val="00AC3288"/>
    <w:rsid w:val="00AC3461"/>
    <w:rsid w:val="00AC5188"/>
    <w:rsid w:val="00AC54EA"/>
    <w:rsid w:val="00AC591F"/>
    <w:rsid w:val="00AC6EBA"/>
    <w:rsid w:val="00AC729B"/>
    <w:rsid w:val="00AC7DAA"/>
    <w:rsid w:val="00AD06A7"/>
    <w:rsid w:val="00AD0735"/>
    <w:rsid w:val="00AD0DA5"/>
    <w:rsid w:val="00AD1553"/>
    <w:rsid w:val="00AD1718"/>
    <w:rsid w:val="00AD18E2"/>
    <w:rsid w:val="00AD2418"/>
    <w:rsid w:val="00AD2FF8"/>
    <w:rsid w:val="00AD3840"/>
    <w:rsid w:val="00AD4462"/>
    <w:rsid w:val="00AD5072"/>
    <w:rsid w:val="00AD5EFF"/>
    <w:rsid w:val="00AD6D78"/>
    <w:rsid w:val="00AD6DB9"/>
    <w:rsid w:val="00AD776D"/>
    <w:rsid w:val="00AE006B"/>
    <w:rsid w:val="00AE0C1A"/>
    <w:rsid w:val="00AE10D1"/>
    <w:rsid w:val="00AE1C49"/>
    <w:rsid w:val="00AE1EF9"/>
    <w:rsid w:val="00AE4CF8"/>
    <w:rsid w:val="00AE546A"/>
    <w:rsid w:val="00AE6320"/>
    <w:rsid w:val="00AE6432"/>
    <w:rsid w:val="00AE6BCF"/>
    <w:rsid w:val="00AE716E"/>
    <w:rsid w:val="00AE7409"/>
    <w:rsid w:val="00AE7549"/>
    <w:rsid w:val="00AF050F"/>
    <w:rsid w:val="00AF1204"/>
    <w:rsid w:val="00AF1C63"/>
    <w:rsid w:val="00AF2485"/>
    <w:rsid w:val="00AF280C"/>
    <w:rsid w:val="00AF3414"/>
    <w:rsid w:val="00AF35A3"/>
    <w:rsid w:val="00AF3C92"/>
    <w:rsid w:val="00AF3F37"/>
    <w:rsid w:val="00AF575B"/>
    <w:rsid w:val="00AF647C"/>
    <w:rsid w:val="00AF6A4D"/>
    <w:rsid w:val="00AF6AC5"/>
    <w:rsid w:val="00AF7618"/>
    <w:rsid w:val="00B001A4"/>
    <w:rsid w:val="00B00559"/>
    <w:rsid w:val="00B01A13"/>
    <w:rsid w:val="00B02918"/>
    <w:rsid w:val="00B0296C"/>
    <w:rsid w:val="00B03F06"/>
    <w:rsid w:val="00B0438F"/>
    <w:rsid w:val="00B05035"/>
    <w:rsid w:val="00B0653D"/>
    <w:rsid w:val="00B06751"/>
    <w:rsid w:val="00B0765C"/>
    <w:rsid w:val="00B076BC"/>
    <w:rsid w:val="00B07764"/>
    <w:rsid w:val="00B0783E"/>
    <w:rsid w:val="00B07A95"/>
    <w:rsid w:val="00B07E8C"/>
    <w:rsid w:val="00B07F23"/>
    <w:rsid w:val="00B10068"/>
    <w:rsid w:val="00B102F6"/>
    <w:rsid w:val="00B10635"/>
    <w:rsid w:val="00B1071E"/>
    <w:rsid w:val="00B10F34"/>
    <w:rsid w:val="00B111C5"/>
    <w:rsid w:val="00B113BF"/>
    <w:rsid w:val="00B11E17"/>
    <w:rsid w:val="00B12250"/>
    <w:rsid w:val="00B1229A"/>
    <w:rsid w:val="00B122ED"/>
    <w:rsid w:val="00B128EC"/>
    <w:rsid w:val="00B13797"/>
    <w:rsid w:val="00B13C35"/>
    <w:rsid w:val="00B13F98"/>
    <w:rsid w:val="00B15C4E"/>
    <w:rsid w:val="00B16187"/>
    <w:rsid w:val="00B16807"/>
    <w:rsid w:val="00B16873"/>
    <w:rsid w:val="00B1742E"/>
    <w:rsid w:val="00B201E9"/>
    <w:rsid w:val="00B20987"/>
    <w:rsid w:val="00B21264"/>
    <w:rsid w:val="00B225E3"/>
    <w:rsid w:val="00B228C2"/>
    <w:rsid w:val="00B22A29"/>
    <w:rsid w:val="00B22DF9"/>
    <w:rsid w:val="00B22EE9"/>
    <w:rsid w:val="00B23008"/>
    <w:rsid w:val="00B231B2"/>
    <w:rsid w:val="00B23E7C"/>
    <w:rsid w:val="00B255C9"/>
    <w:rsid w:val="00B2601A"/>
    <w:rsid w:val="00B264F2"/>
    <w:rsid w:val="00B3041E"/>
    <w:rsid w:val="00B318E7"/>
    <w:rsid w:val="00B32655"/>
    <w:rsid w:val="00B32EDC"/>
    <w:rsid w:val="00B32F2C"/>
    <w:rsid w:val="00B32F74"/>
    <w:rsid w:val="00B331B2"/>
    <w:rsid w:val="00B33B49"/>
    <w:rsid w:val="00B34461"/>
    <w:rsid w:val="00B34728"/>
    <w:rsid w:val="00B348AD"/>
    <w:rsid w:val="00B34AB7"/>
    <w:rsid w:val="00B34B55"/>
    <w:rsid w:val="00B3519F"/>
    <w:rsid w:val="00B35326"/>
    <w:rsid w:val="00B36047"/>
    <w:rsid w:val="00B400FE"/>
    <w:rsid w:val="00B40497"/>
    <w:rsid w:val="00B406E8"/>
    <w:rsid w:val="00B408D5"/>
    <w:rsid w:val="00B40B0D"/>
    <w:rsid w:val="00B41068"/>
    <w:rsid w:val="00B41269"/>
    <w:rsid w:val="00B412B0"/>
    <w:rsid w:val="00B42A28"/>
    <w:rsid w:val="00B44495"/>
    <w:rsid w:val="00B449D1"/>
    <w:rsid w:val="00B44F01"/>
    <w:rsid w:val="00B45700"/>
    <w:rsid w:val="00B45722"/>
    <w:rsid w:val="00B46ABE"/>
    <w:rsid w:val="00B46C1D"/>
    <w:rsid w:val="00B471C0"/>
    <w:rsid w:val="00B479EC"/>
    <w:rsid w:val="00B504F7"/>
    <w:rsid w:val="00B50AB5"/>
    <w:rsid w:val="00B51233"/>
    <w:rsid w:val="00B51DA9"/>
    <w:rsid w:val="00B51EDF"/>
    <w:rsid w:val="00B527CD"/>
    <w:rsid w:val="00B54AEA"/>
    <w:rsid w:val="00B55225"/>
    <w:rsid w:val="00B554FA"/>
    <w:rsid w:val="00B56F17"/>
    <w:rsid w:val="00B57E39"/>
    <w:rsid w:val="00B60C83"/>
    <w:rsid w:val="00B60E93"/>
    <w:rsid w:val="00B61689"/>
    <w:rsid w:val="00B62700"/>
    <w:rsid w:val="00B63901"/>
    <w:rsid w:val="00B64337"/>
    <w:rsid w:val="00B6440C"/>
    <w:rsid w:val="00B65076"/>
    <w:rsid w:val="00B65447"/>
    <w:rsid w:val="00B6553B"/>
    <w:rsid w:val="00B65C35"/>
    <w:rsid w:val="00B65CBE"/>
    <w:rsid w:val="00B66702"/>
    <w:rsid w:val="00B678EE"/>
    <w:rsid w:val="00B67947"/>
    <w:rsid w:val="00B67A80"/>
    <w:rsid w:val="00B70053"/>
    <w:rsid w:val="00B704E8"/>
    <w:rsid w:val="00B70A44"/>
    <w:rsid w:val="00B70BCA"/>
    <w:rsid w:val="00B717AC"/>
    <w:rsid w:val="00B72032"/>
    <w:rsid w:val="00B72054"/>
    <w:rsid w:val="00B7248E"/>
    <w:rsid w:val="00B728F2"/>
    <w:rsid w:val="00B734DB"/>
    <w:rsid w:val="00B73A15"/>
    <w:rsid w:val="00B7465B"/>
    <w:rsid w:val="00B74C46"/>
    <w:rsid w:val="00B74E80"/>
    <w:rsid w:val="00B7664D"/>
    <w:rsid w:val="00B767BB"/>
    <w:rsid w:val="00B77611"/>
    <w:rsid w:val="00B77CF7"/>
    <w:rsid w:val="00B77D50"/>
    <w:rsid w:val="00B80191"/>
    <w:rsid w:val="00B8024F"/>
    <w:rsid w:val="00B80F86"/>
    <w:rsid w:val="00B810D3"/>
    <w:rsid w:val="00B811AC"/>
    <w:rsid w:val="00B81B7E"/>
    <w:rsid w:val="00B8271F"/>
    <w:rsid w:val="00B83868"/>
    <w:rsid w:val="00B839FF"/>
    <w:rsid w:val="00B83F13"/>
    <w:rsid w:val="00B84E88"/>
    <w:rsid w:val="00B86FC9"/>
    <w:rsid w:val="00B87292"/>
    <w:rsid w:val="00B878ED"/>
    <w:rsid w:val="00B90118"/>
    <w:rsid w:val="00B919CF"/>
    <w:rsid w:val="00B91AC2"/>
    <w:rsid w:val="00B91BF1"/>
    <w:rsid w:val="00B91F41"/>
    <w:rsid w:val="00B9209C"/>
    <w:rsid w:val="00B92B36"/>
    <w:rsid w:val="00B9421C"/>
    <w:rsid w:val="00B95340"/>
    <w:rsid w:val="00B97118"/>
    <w:rsid w:val="00B9730B"/>
    <w:rsid w:val="00B97E02"/>
    <w:rsid w:val="00BA0867"/>
    <w:rsid w:val="00BA0ADC"/>
    <w:rsid w:val="00BA0D48"/>
    <w:rsid w:val="00BA15EB"/>
    <w:rsid w:val="00BA1BB2"/>
    <w:rsid w:val="00BA2B2C"/>
    <w:rsid w:val="00BA350F"/>
    <w:rsid w:val="00BA3618"/>
    <w:rsid w:val="00BA38D2"/>
    <w:rsid w:val="00BA3C5B"/>
    <w:rsid w:val="00BA45BE"/>
    <w:rsid w:val="00BA49F3"/>
    <w:rsid w:val="00BA4A69"/>
    <w:rsid w:val="00BA4B52"/>
    <w:rsid w:val="00BA4C38"/>
    <w:rsid w:val="00BA5D96"/>
    <w:rsid w:val="00BA6505"/>
    <w:rsid w:val="00BA7006"/>
    <w:rsid w:val="00BA77AB"/>
    <w:rsid w:val="00BA7A05"/>
    <w:rsid w:val="00BA7A42"/>
    <w:rsid w:val="00BA7F61"/>
    <w:rsid w:val="00BB17F1"/>
    <w:rsid w:val="00BB1B7B"/>
    <w:rsid w:val="00BB3360"/>
    <w:rsid w:val="00BB4C3D"/>
    <w:rsid w:val="00BB5EBA"/>
    <w:rsid w:val="00BB655A"/>
    <w:rsid w:val="00BB72C0"/>
    <w:rsid w:val="00BB752C"/>
    <w:rsid w:val="00BB7667"/>
    <w:rsid w:val="00BB7ADF"/>
    <w:rsid w:val="00BB7BF1"/>
    <w:rsid w:val="00BB7E10"/>
    <w:rsid w:val="00BC2483"/>
    <w:rsid w:val="00BC2A3A"/>
    <w:rsid w:val="00BC2AE5"/>
    <w:rsid w:val="00BC2E5C"/>
    <w:rsid w:val="00BC39A6"/>
    <w:rsid w:val="00BC3C13"/>
    <w:rsid w:val="00BC4475"/>
    <w:rsid w:val="00BC44D9"/>
    <w:rsid w:val="00BC56CE"/>
    <w:rsid w:val="00BC57CC"/>
    <w:rsid w:val="00BC6755"/>
    <w:rsid w:val="00BC6DAF"/>
    <w:rsid w:val="00BC7078"/>
    <w:rsid w:val="00BC71B6"/>
    <w:rsid w:val="00BC73D4"/>
    <w:rsid w:val="00BC7546"/>
    <w:rsid w:val="00BD06EE"/>
    <w:rsid w:val="00BD08E2"/>
    <w:rsid w:val="00BD0B4F"/>
    <w:rsid w:val="00BD0E39"/>
    <w:rsid w:val="00BD1FAD"/>
    <w:rsid w:val="00BD2C80"/>
    <w:rsid w:val="00BD2FC7"/>
    <w:rsid w:val="00BD3651"/>
    <w:rsid w:val="00BD3FA9"/>
    <w:rsid w:val="00BD44D3"/>
    <w:rsid w:val="00BD4B44"/>
    <w:rsid w:val="00BD56CE"/>
    <w:rsid w:val="00BD573E"/>
    <w:rsid w:val="00BD589B"/>
    <w:rsid w:val="00BD5C35"/>
    <w:rsid w:val="00BD5D70"/>
    <w:rsid w:val="00BD5ED6"/>
    <w:rsid w:val="00BD5FE3"/>
    <w:rsid w:val="00BD6006"/>
    <w:rsid w:val="00BD6605"/>
    <w:rsid w:val="00BD6EBF"/>
    <w:rsid w:val="00BD6F1C"/>
    <w:rsid w:val="00BD7345"/>
    <w:rsid w:val="00BD7818"/>
    <w:rsid w:val="00BD78B2"/>
    <w:rsid w:val="00BD7A1B"/>
    <w:rsid w:val="00BE0762"/>
    <w:rsid w:val="00BE07A6"/>
    <w:rsid w:val="00BE08A0"/>
    <w:rsid w:val="00BE1B55"/>
    <w:rsid w:val="00BE30AB"/>
    <w:rsid w:val="00BE3EAD"/>
    <w:rsid w:val="00BE4093"/>
    <w:rsid w:val="00BE40D4"/>
    <w:rsid w:val="00BE4BFA"/>
    <w:rsid w:val="00BE4C8E"/>
    <w:rsid w:val="00BE676D"/>
    <w:rsid w:val="00BE6F39"/>
    <w:rsid w:val="00BF0312"/>
    <w:rsid w:val="00BF0544"/>
    <w:rsid w:val="00BF15B3"/>
    <w:rsid w:val="00BF19B2"/>
    <w:rsid w:val="00BF246C"/>
    <w:rsid w:val="00BF24B5"/>
    <w:rsid w:val="00BF2541"/>
    <w:rsid w:val="00BF2FD5"/>
    <w:rsid w:val="00BF3506"/>
    <w:rsid w:val="00BF3673"/>
    <w:rsid w:val="00BF3BAE"/>
    <w:rsid w:val="00BF3CE1"/>
    <w:rsid w:val="00BF46AB"/>
    <w:rsid w:val="00BF4A4C"/>
    <w:rsid w:val="00BF5681"/>
    <w:rsid w:val="00BF5A8E"/>
    <w:rsid w:val="00BF66EB"/>
    <w:rsid w:val="00BF7959"/>
    <w:rsid w:val="00BF7BB2"/>
    <w:rsid w:val="00C0057A"/>
    <w:rsid w:val="00C0061B"/>
    <w:rsid w:val="00C0141C"/>
    <w:rsid w:val="00C01428"/>
    <w:rsid w:val="00C0161B"/>
    <w:rsid w:val="00C019DB"/>
    <w:rsid w:val="00C020BF"/>
    <w:rsid w:val="00C02738"/>
    <w:rsid w:val="00C0355A"/>
    <w:rsid w:val="00C03803"/>
    <w:rsid w:val="00C054BF"/>
    <w:rsid w:val="00C057B5"/>
    <w:rsid w:val="00C0589B"/>
    <w:rsid w:val="00C061F0"/>
    <w:rsid w:val="00C06B23"/>
    <w:rsid w:val="00C0768F"/>
    <w:rsid w:val="00C07856"/>
    <w:rsid w:val="00C102E3"/>
    <w:rsid w:val="00C10981"/>
    <w:rsid w:val="00C109E4"/>
    <w:rsid w:val="00C10DAA"/>
    <w:rsid w:val="00C10E60"/>
    <w:rsid w:val="00C11475"/>
    <w:rsid w:val="00C114AF"/>
    <w:rsid w:val="00C11D38"/>
    <w:rsid w:val="00C12055"/>
    <w:rsid w:val="00C124E4"/>
    <w:rsid w:val="00C12716"/>
    <w:rsid w:val="00C1385E"/>
    <w:rsid w:val="00C1414A"/>
    <w:rsid w:val="00C14AC5"/>
    <w:rsid w:val="00C1511D"/>
    <w:rsid w:val="00C1516F"/>
    <w:rsid w:val="00C16597"/>
    <w:rsid w:val="00C172CD"/>
    <w:rsid w:val="00C2005E"/>
    <w:rsid w:val="00C205BF"/>
    <w:rsid w:val="00C20662"/>
    <w:rsid w:val="00C214BE"/>
    <w:rsid w:val="00C220D2"/>
    <w:rsid w:val="00C24044"/>
    <w:rsid w:val="00C255D1"/>
    <w:rsid w:val="00C263FB"/>
    <w:rsid w:val="00C26670"/>
    <w:rsid w:val="00C26CE3"/>
    <w:rsid w:val="00C2784E"/>
    <w:rsid w:val="00C302EE"/>
    <w:rsid w:val="00C305F0"/>
    <w:rsid w:val="00C30823"/>
    <w:rsid w:val="00C3131B"/>
    <w:rsid w:val="00C314B9"/>
    <w:rsid w:val="00C315A8"/>
    <w:rsid w:val="00C317D8"/>
    <w:rsid w:val="00C32624"/>
    <w:rsid w:val="00C329BE"/>
    <w:rsid w:val="00C33C5C"/>
    <w:rsid w:val="00C36BDF"/>
    <w:rsid w:val="00C36FDF"/>
    <w:rsid w:val="00C37776"/>
    <w:rsid w:val="00C37E22"/>
    <w:rsid w:val="00C37F6C"/>
    <w:rsid w:val="00C40202"/>
    <w:rsid w:val="00C4081F"/>
    <w:rsid w:val="00C41070"/>
    <w:rsid w:val="00C41385"/>
    <w:rsid w:val="00C413D9"/>
    <w:rsid w:val="00C43291"/>
    <w:rsid w:val="00C432F2"/>
    <w:rsid w:val="00C43C0D"/>
    <w:rsid w:val="00C43C99"/>
    <w:rsid w:val="00C45074"/>
    <w:rsid w:val="00C451BF"/>
    <w:rsid w:val="00C4575D"/>
    <w:rsid w:val="00C46257"/>
    <w:rsid w:val="00C469C5"/>
    <w:rsid w:val="00C4784B"/>
    <w:rsid w:val="00C47DF3"/>
    <w:rsid w:val="00C5057B"/>
    <w:rsid w:val="00C50B3F"/>
    <w:rsid w:val="00C50C36"/>
    <w:rsid w:val="00C511B3"/>
    <w:rsid w:val="00C51B59"/>
    <w:rsid w:val="00C51E67"/>
    <w:rsid w:val="00C52E36"/>
    <w:rsid w:val="00C53475"/>
    <w:rsid w:val="00C539CF"/>
    <w:rsid w:val="00C5425B"/>
    <w:rsid w:val="00C543EA"/>
    <w:rsid w:val="00C546E3"/>
    <w:rsid w:val="00C54B0A"/>
    <w:rsid w:val="00C55033"/>
    <w:rsid w:val="00C55F72"/>
    <w:rsid w:val="00C57440"/>
    <w:rsid w:val="00C57CE0"/>
    <w:rsid w:val="00C57DA5"/>
    <w:rsid w:val="00C60061"/>
    <w:rsid w:val="00C603BF"/>
    <w:rsid w:val="00C6054B"/>
    <w:rsid w:val="00C61155"/>
    <w:rsid w:val="00C61884"/>
    <w:rsid w:val="00C61DA9"/>
    <w:rsid w:val="00C61EE0"/>
    <w:rsid w:val="00C62372"/>
    <w:rsid w:val="00C6274A"/>
    <w:rsid w:val="00C62AC7"/>
    <w:rsid w:val="00C635CC"/>
    <w:rsid w:val="00C63E98"/>
    <w:rsid w:val="00C63F60"/>
    <w:rsid w:val="00C644BA"/>
    <w:rsid w:val="00C64BB4"/>
    <w:rsid w:val="00C6532F"/>
    <w:rsid w:val="00C654E1"/>
    <w:rsid w:val="00C65989"/>
    <w:rsid w:val="00C65A4B"/>
    <w:rsid w:val="00C65F39"/>
    <w:rsid w:val="00C6646E"/>
    <w:rsid w:val="00C66E4C"/>
    <w:rsid w:val="00C67D3A"/>
    <w:rsid w:val="00C70E9E"/>
    <w:rsid w:val="00C72217"/>
    <w:rsid w:val="00C72339"/>
    <w:rsid w:val="00C72480"/>
    <w:rsid w:val="00C7248F"/>
    <w:rsid w:val="00C727DE"/>
    <w:rsid w:val="00C72EFC"/>
    <w:rsid w:val="00C731D7"/>
    <w:rsid w:val="00C73DB7"/>
    <w:rsid w:val="00C74689"/>
    <w:rsid w:val="00C75BE0"/>
    <w:rsid w:val="00C76788"/>
    <w:rsid w:val="00C76AF2"/>
    <w:rsid w:val="00C77046"/>
    <w:rsid w:val="00C7796F"/>
    <w:rsid w:val="00C77B4D"/>
    <w:rsid w:val="00C807B7"/>
    <w:rsid w:val="00C8379C"/>
    <w:rsid w:val="00C83FB5"/>
    <w:rsid w:val="00C84777"/>
    <w:rsid w:val="00C848DD"/>
    <w:rsid w:val="00C84D8F"/>
    <w:rsid w:val="00C85415"/>
    <w:rsid w:val="00C854CF"/>
    <w:rsid w:val="00C858E9"/>
    <w:rsid w:val="00C85BAE"/>
    <w:rsid w:val="00C8649F"/>
    <w:rsid w:val="00C86A2C"/>
    <w:rsid w:val="00C86C40"/>
    <w:rsid w:val="00C87F1C"/>
    <w:rsid w:val="00C90127"/>
    <w:rsid w:val="00C90380"/>
    <w:rsid w:val="00C90858"/>
    <w:rsid w:val="00C91D62"/>
    <w:rsid w:val="00C91EDC"/>
    <w:rsid w:val="00C9296C"/>
    <w:rsid w:val="00C92C7C"/>
    <w:rsid w:val="00C93F0E"/>
    <w:rsid w:val="00C95293"/>
    <w:rsid w:val="00C952BA"/>
    <w:rsid w:val="00C956A0"/>
    <w:rsid w:val="00C95731"/>
    <w:rsid w:val="00C9577E"/>
    <w:rsid w:val="00C958CA"/>
    <w:rsid w:val="00C95B85"/>
    <w:rsid w:val="00C96620"/>
    <w:rsid w:val="00C96C77"/>
    <w:rsid w:val="00C978FC"/>
    <w:rsid w:val="00CA047F"/>
    <w:rsid w:val="00CA068B"/>
    <w:rsid w:val="00CA0A48"/>
    <w:rsid w:val="00CA1719"/>
    <w:rsid w:val="00CA2D9D"/>
    <w:rsid w:val="00CA3343"/>
    <w:rsid w:val="00CA348A"/>
    <w:rsid w:val="00CA3613"/>
    <w:rsid w:val="00CA3D68"/>
    <w:rsid w:val="00CA4247"/>
    <w:rsid w:val="00CA4F8E"/>
    <w:rsid w:val="00CA5071"/>
    <w:rsid w:val="00CA524A"/>
    <w:rsid w:val="00CA63F3"/>
    <w:rsid w:val="00CA64B0"/>
    <w:rsid w:val="00CA6BA9"/>
    <w:rsid w:val="00CA6C70"/>
    <w:rsid w:val="00CA7322"/>
    <w:rsid w:val="00CB041F"/>
    <w:rsid w:val="00CB0C66"/>
    <w:rsid w:val="00CB140A"/>
    <w:rsid w:val="00CB1E29"/>
    <w:rsid w:val="00CB1FAA"/>
    <w:rsid w:val="00CB2AF3"/>
    <w:rsid w:val="00CB3AA7"/>
    <w:rsid w:val="00CB4201"/>
    <w:rsid w:val="00CB42C6"/>
    <w:rsid w:val="00CB470C"/>
    <w:rsid w:val="00CB4ED1"/>
    <w:rsid w:val="00CB51B3"/>
    <w:rsid w:val="00CB5255"/>
    <w:rsid w:val="00CB6BAC"/>
    <w:rsid w:val="00CB6E89"/>
    <w:rsid w:val="00CB7004"/>
    <w:rsid w:val="00CB712B"/>
    <w:rsid w:val="00CB7133"/>
    <w:rsid w:val="00CB770D"/>
    <w:rsid w:val="00CC0B65"/>
    <w:rsid w:val="00CC0B7A"/>
    <w:rsid w:val="00CC28D8"/>
    <w:rsid w:val="00CC3192"/>
    <w:rsid w:val="00CC3593"/>
    <w:rsid w:val="00CC3867"/>
    <w:rsid w:val="00CC398B"/>
    <w:rsid w:val="00CC3C79"/>
    <w:rsid w:val="00CC5278"/>
    <w:rsid w:val="00CC545C"/>
    <w:rsid w:val="00CC6828"/>
    <w:rsid w:val="00CC6898"/>
    <w:rsid w:val="00CC720D"/>
    <w:rsid w:val="00CD309B"/>
    <w:rsid w:val="00CD3E28"/>
    <w:rsid w:val="00CD485A"/>
    <w:rsid w:val="00CD4C24"/>
    <w:rsid w:val="00CD6520"/>
    <w:rsid w:val="00CD7287"/>
    <w:rsid w:val="00CD76EB"/>
    <w:rsid w:val="00CE0372"/>
    <w:rsid w:val="00CE15A6"/>
    <w:rsid w:val="00CE1D25"/>
    <w:rsid w:val="00CE3342"/>
    <w:rsid w:val="00CE3486"/>
    <w:rsid w:val="00CE3B21"/>
    <w:rsid w:val="00CE45A1"/>
    <w:rsid w:val="00CE481B"/>
    <w:rsid w:val="00CE4CBF"/>
    <w:rsid w:val="00CE53D5"/>
    <w:rsid w:val="00CE56A2"/>
    <w:rsid w:val="00CE5ACF"/>
    <w:rsid w:val="00CE5AF4"/>
    <w:rsid w:val="00CE60D3"/>
    <w:rsid w:val="00CE62A1"/>
    <w:rsid w:val="00CE6502"/>
    <w:rsid w:val="00CE695B"/>
    <w:rsid w:val="00CE6A34"/>
    <w:rsid w:val="00CE7840"/>
    <w:rsid w:val="00CE7C5C"/>
    <w:rsid w:val="00CF0865"/>
    <w:rsid w:val="00CF0FAB"/>
    <w:rsid w:val="00CF1ABA"/>
    <w:rsid w:val="00CF22FC"/>
    <w:rsid w:val="00CF295D"/>
    <w:rsid w:val="00CF2D27"/>
    <w:rsid w:val="00CF2D78"/>
    <w:rsid w:val="00CF3024"/>
    <w:rsid w:val="00CF3EBE"/>
    <w:rsid w:val="00CF3F84"/>
    <w:rsid w:val="00CF4743"/>
    <w:rsid w:val="00CF48D5"/>
    <w:rsid w:val="00CF5319"/>
    <w:rsid w:val="00CF572E"/>
    <w:rsid w:val="00D00BC0"/>
    <w:rsid w:val="00D01046"/>
    <w:rsid w:val="00D0150C"/>
    <w:rsid w:val="00D02496"/>
    <w:rsid w:val="00D02A5A"/>
    <w:rsid w:val="00D02DB0"/>
    <w:rsid w:val="00D03211"/>
    <w:rsid w:val="00D032A5"/>
    <w:rsid w:val="00D0353D"/>
    <w:rsid w:val="00D05084"/>
    <w:rsid w:val="00D06430"/>
    <w:rsid w:val="00D06912"/>
    <w:rsid w:val="00D06EFC"/>
    <w:rsid w:val="00D073C5"/>
    <w:rsid w:val="00D07947"/>
    <w:rsid w:val="00D113E1"/>
    <w:rsid w:val="00D12227"/>
    <w:rsid w:val="00D125FC"/>
    <w:rsid w:val="00D12A95"/>
    <w:rsid w:val="00D146A4"/>
    <w:rsid w:val="00D14AE6"/>
    <w:rsid w:val="00D14B49"/>
    <w:rsid w:val="00D152AE"/>
    <w:rsid w:val="00D152B1"/>
    <w:rsid w:val="00D15398"/>
    <w:rsid w:val="00D167E3"/>
    <w:rsid w:val="00D16A29"/>
    <w:rsid w:val="00D16B6D"/>
    <w:rsid w:val="00D16E37"/>
    <w:rsid w:val="00D17D04"/>
    <w:rsid w:val="00D206E7"/>
    <w:rsid w:val="00D20867"/>
    <w:rsid w:val="00D20E9E"/>
    <w:rsid w:val="00D21F33"/>
    <w:rsid w:val="00D21FD2"/>
    <w:rsid w:val="00D22236"/>
    <w:rsid w:val="00D2260D"/>
    <w:rsid w:val="00D23720"/>
    <w:rsid w:val="00D250CB"/>
    <w:rsid w:val="00D252DC"/>
    <w:rsid w:val="00D252EC"/>
    <w:rsid w:val="00D258B1"/>
    <w:rsid w:val="00D25B2D"/>
    <w:rsid w:val="00D25B82"/>
    <w:rsid w:val="00D25D09"/>
    <w:rsid w:val="00D261F3"/>
    <w:rsid w:val="00D268FF"/>
    <w:rsid w:val="00D302EC"/>
    <w:rsid w:val="00D30402"/>
    <w:rsid w:val="00D30442"/>
    <w:rsid w:val="00D31514"/>
    <w:rsid w:val="00D3190E"/>
    <w:rsid w:val="00D326CF"/>
    <w:rsid w:val="00D3446F"/>
    <w:rsid w:val="00D35D03"/>
    <w:rsid w:val="00D36312"/>
    <w:rsid w:val="00D36535"/>
    <w:rsid w:val="00D37349"/>
    <w:rsid w:val="00D37538"/>
    <w:rsid w:val="00D37799"/>
    <w:rsid w:val="00D37FFC"/>
    <w:rsid w:val="00D40D72"/>
    <w:rsid w:val="00D421F6"/>
    <w:rsid w:val="00D433BA"/>
    <w:rsid w:val="00D44D03"/>
    <w:rsid w:val="00D44DDC"/>
    <w:rsid w:val="00D45F23"/>
    <w:rsid w:val="00D45FF0"/>
    <w:rsid w:val="00D466C7"/>
    <w:rsid w:val="00D46A14"/>
    <w:rsid w:val="00D50D44"/>
    <w:rsid w:val="00D5117D"/>
    <w:rsid w:val="00D51EBD"/>
    <w:rsid w:val="00D53125"/>
    <w:rsid w:val="00D53C30"/>
    <w:rsid w:val="00D54AC6"/>
    <w:rsid w:val="00D54CE6"/>
    <w:rsid w:val="00D5567D"/>
    <w:rsid w:val="00D55A6A"/>
    <w:rsid w:val="00D55D3C"/>
    <w:rsid w:val="00D55D81"/>
    <w:rsid w:val="00D563D7"/>
    <w:rsid w:val="00D56984"/>
    <w:rsid w:val="00D6050F"/>
    <w:rsid w:val="00D609CE"/>
    <w:rsid w:val="00D62D65"/>
    <w:rsid w:val="00D62E75"/>
    <w:rsid w:val="00D64332"/>
    <w:rsid w:val="00D64E32"/>
    <w:rsid w:val="00D6578A"/>
    <w:rsid w:val="00D65A1C"/>
    <w:rsid w:val="00D65B32"/>
    <w:rsid w:val="00D65EAB"/>
    <w:rsid w:val="00D66574"/>
    <w:rsid w:val="00D6657D"/>
    <w:rsid w:val="00D66B24"/>
    <w:rsid w:val="00D70779"/>
    <w:rsid w:val="00D70B5C"/>
    <w:rsid w:val="00D70BA7"/>
    <w:rsid w:val="00D70FE8"/>
    <w:rsid w:val="00D71F5F"/>
    <w:rsid w:val="00D735B5"/>
    <w:rsid w:val="00D74710"/>
    <w:rsid w:val="00D747A7"/>
    <w:rsid w:val="00D74D75"/>
    <w:rsid w:val="00D75327"/>
    <w:rsid w:val="00D759B8"/>
    <w:rsid w:val="00D75F3E"/>
    <w:rsid w:val="00D75FB9"/>
    <w:rsid w:val="00D765AC"/>
    <w:rsid w:val="00D76CF1"/>
    <w:rsid w:val="00D77E34"/>
    <w:rsid w:val="00D80D01"/>
    <w:rsid w:val="00D81437"/>
    <w:rsid w:val="00D818E3"/>
    <w:rsid w:val="00D82A66"/>
    <w:rsid w:val="00D836B2"/>
    <w:rsid w:val="00D837D8"/>
    <w:rsid w:val="00D839E6"/>
    <w:rsid w:val="00D8415B"/>
    <w:rsid w:val="00D842F2"/>
    <w:rsid w:val="00D847C1"/>
    <w:rsid w:val="00D84E7A"/>
    <w:rsid w:val="00D86154"/>
    <w:rsid w:val="00D86DCD"/>
    <w:rsid w:val="00D870F2"/>
    <w:rsid w:val="00D877F4"/>
    <w:rsid w:val="00D87882"/>
    <w:rsid w:val="00D9036E"/>
    <w:rsid w:val="00D905DD"/>
    <w:rsid w:val="00D909A6"/>
    <w:rsid w:val="00D912E0"/>
    <w:rsid w:val="00D915A5"/>
    <w:rsid w:val="00D91E4A"/>
    <w:rsid w:val="00D923B0"/>
    <w:rsid w:val="00D928A0"/>
    <w:rsid w:val="00D93009"/>
    <w:rsid w:val="00D93777"/>
    <w:rsid w:val="00D93FE5"/>
    <w:rsid w:val="00D94826"/>
    <w:rsid w:val="00D94F16"/>
    <w:rsid w:val="00D96B6D"/>
    <w:rsid w:val="00D96F48"/>
    <w:rsid w:val="00D9774A"/>
    <w:rsid w:val="00DA1204"/>
    <w:rsid w:val="00DA1721"/>
    <w:rsid w:val="00DA183D"/>
    <w:rsid w:val="00DA1D4F"/>
    <w:rsid w:val="00DA1F57"/>
    <w:rsid w:val="00DA24E3"/>
    <w:rsid w:val="00DA2530"/>
    <w:rsid w:val="00DA36CA"/>
    <w:rsid w:val="00DA37EA"/>
    <w:rsid w:val="00DA38F2"/>
    <w:rsid w:val="00DA4F47"/>
    <w:rsid w:val="00DA566C"/>
    <w:rsid w:val="00DA5EB0"/>
    <w:rsid w:val="00DA64DD"/>
    <w:rsid w:val="00DA65CE"/>
    <w:rsid w:val="00DA6C58"/>
    <w:rsid w:val="00DA6DC1"/>
    <w:rsid w:val="00DA7002"/>
    <w:rsid w:val="00DA74EA"/>
    <w:rsid w:val="00DA7B77"/>
    <w:rsid w:val="00DA7FBA"/>
    <w:rsid w:val="00DB13B6"/>
    <w:rsid w:val="00DB1DB2"/>
    <w:rsid w:val="00DB2C06"/>
    <w:rsid w:val="00DB398B"/>
    <w:rsid w:val="00DB4280"/>
    <w:rsid w:val="00DB49FB"/>
    <w:rsid w:val="00DB5863"/>
    <w:rsid w:val="00DB5A82"/>
    <w:rsid w:val="00DB5C3F"/>
    <w:rsid w:val="00DB6087"/>
    <w:rsid w:val="00DB6AAC"/>
    <w:rsid w:val="00DB6B9D"/>
    <w:rsid w:val="00DB6E1D"/>
    <w:rsid w:val="00DB7AC2"/>
    <w:rsid w:val="00DB7B4A"/>
    <w:rsid w:val="00DC11A9"/>
    <w:rsid w:val="00DC1408"/>
    <w:rsid w:val="00DC198F"/>
    <w:rsid w:val="00DC1A7B"/>
    <w:rsid w:val="00DC2C29"/>
    <w:rsid w:val="00DC32CB"/>
    <w:rsid w:val="00DC422E"/>
    <w:rsid w:val="00DC4E06"/>
    <w:rsid w:val="00DC51EE"/>
    <w:rsid w:val="00DC6424"/>
    <w:rsid w:val="00DC645D"/>
    <w:rsid w:val="00DC6FAD"/>
    <w:rsid w:val="00DC7A27"/>
    <w:rsid w:val="00DC7F02"/>
    <w:rsid w:val="00DD05C4"/>
    <w:rsid w:val="00DD084E"/>
    <w:rsid w:val="00DD0AFF"/>
    <w:rsid w:val="00DD27E0"/>
    <w:rsid w:val="00DD2BC4"/>
    <w:rsid w:val="00DD35BD"/>
    <w:rsid w:val="00DD3889"/>
    <w:rsid w:val="00DD3F57"/>
    <w:rsid w:val="00DD4129"/>
    <w:rsid w:val="00DD4248"/>
    <w:rsid w:val="00DD4513"/>
    <w:rsid w:val="00DD46F4"/>
    <w:rsid w:val="00DD47E3"/>
    <w:rsid w:val="00DD4BA5"/>
    <w:rsid w:val="00DD5B5B"/>
    <w:rsid w:val="00DD5D91"/>
    <w:rsid w:val="00DD68EF"/>
    <w:rsid w:val="00DD71E9"/>
    <w:rsid w:val="00DD7268"/>
    <w:rsid w:val="00DD7564"/>
    <w:rsid w:val="00DE12FC"/>
    <w:rsid w:val="00DE1344"/>
    <w:rsid w:val="00DE164F"/>
    <w:rsid w:val="00DE1875"/>
    <w:rsid w:val="00DE18BD"/>
    <w:rsid w:val="00DE1C09"/>
    <w:rsid w:val="00DE2D0C"/>
    <w:rsid w:val="00DE351F"/>
    <w:rsid w:val="00DE3955"/>
    <w:rsid w:val="00DE3C48"/>
    <w:rsid w:val="00DE4272"/>
    <w:rsid w:val="00DE4DA1"/>
    <w:rsid w:val="00DE4E82"/>
    <w:rsid w:val="00DE4F1F"/>
    <w:rsid w:val="00DE54BB"/>
    <w:rsid w:val="00DE66CE"/>
    <w:rsid w:val="00DE6759"/>
    <w:rsid w:val="00DE6EFF"/>
    <w:rsid w:val="00DE730D"/>
    <w:rsid w:val="00DE763C"/>
    <w:rsid w:val="00DE7880"/>
    <w:rsid w:val="00DE7E79"/>
    <w:rsid w:val="00DE7FEF"/>
    <w:rsid w:val="00DF0587"/>
    <w:rsid w:val="00DF07B7"/>
    <w:rsid w:val="00DF0922"/>
    <w:rsid w:val="00DF0A85"/>
    <w:rsid w:val="00DF0E6D"/>
    <w:rsid w:val="00DF125E"/>
    <w:rsid w:val="00DF12A4"/>
    <w:rsid w:val="00DF1A59"/>
    <w:rsid w:val="00DF22D5"/>
    <w:rsid w:val="00DF2CAE"/>
    <w:rsid w:val="00DF40F0"/>
    <w:rsid w:val="00DF4109"/>
    <w:rsid w:val="00DF4789"/>
    <w:rsid w:val="00DF48C1"/>
    <w:rsid w:val="00DF4DAF"/>
    <w:rsid w:val="00DF5953"/>
    <w:rsid w:val="00DF5BB0"/>
    <w:rsid w:val="00DF68BF"/>
    <w:rsid w:val="00DF7699"/>
    <w:rsid w:val="00E001FE"/>
    <w:rsid w:val="00E00F86"/>
    <w:rsid w:val="00E0169D"/>
    <w:rsid w:val="00E0234F"/>
    <w:rsid w:val="00E0240F"/>
    <w:rsid w:val="00E024FB"/>
    <w:rsid w:val="00E026F8"/>
    <w:rsid w:val="00E037EA"/>
    <w:rsid w:val="00E03A07"/>
    <w:rsid w:val="00E03E3A"/>
    <w:rsid w:val="00E04B92"/>
    <w:rsid w:val="00E04BCD"/>
    <w:rsid w:val="00E05051"/>
    <w:rsid w:val="00E05D91"/>
    <w:rsid w:val="00E0633C"/>
    <w:rsid w:val="00E0681F"/>
    <w:rsid w:val="00E06C4A"/>
    <w:rsid w:val="00E101DD"/>
    <w:rsid w:val="00E1049B"/>
    <w:rsid w:val="00E1140D"/>
    <w:rsid w:val="00E1158B"/>
    <w:rsid w:val="00E12BD2"/>
    <w:rsid w:val="00E13A40"/>
    <w:rsid w:val="00E159CB"/>
    <w:rsid w:val="00E15A77"/>
    <w:rsid w:val="00E163FC"/>
    <w:rsid w:val="00E167C9"/>
    <w:rsid w:val="00E20B98"/>
    <w:rsid w:val="00E21949"/>
    <w:rsid w:val="00E21DCB"/>
    <w:rsid w:val="00E22D88"/>
    <w:rsid w:val="00E23401"/>
    <w:rsid w:val="00E2345E"/>
    <w:rsid w:val="00E237CE"/>
    <w:rsid w:val="00E239B7"/>
    <w:rsid w:val="00E23E48"/>
    <w:rsid w:val="00E23F09"/>
    <w:rsid w:val="00E242A3"/>
    <w:rsid w:val="00E243AA"/>
    <w:rsid w:val="00E24D25"/>
    <w:rsid w:val="00E25B64"/>
    <w:rsid w:val="00E30661"/>
    <w:rsid w:val="00E313FD"/>
    <w:rsid w:val="00E32D30"/>
    <w:rsid w:val="00E32E03"/>
    <w:rsid w:val="00E34B99"/>
    <w:rsid w:val="00E34D08"/>
    <w:rsid w:val="00E34EF5"/>
    <w:rsid w:val="00E36412"/>
    <w:rsid w:val="00E37390"/>
    <w:rsid w:val="00E40F28"/>
    <w:rsid w:val="00E414AC"/>
    <w:rsid w:val="00E418F3"/>
    <w:rsid w:val="00E41A10"/>
    <w:rsid w:val="00E41DE3"/>
    <w:rsid w:val="00E4262C"/>
    <w:rsid w:val="00E428B6"/>
    <w:rsid w:val="00E42C55"/>
    <w:rsid w:val="00E4367A"/>
    <w:rsid w:val="00E43E43"/>
    <w:rsid w:val="00E44412"/>
    <w:rsid w:val="00E44A87"/>
    <w:rsid w:val="00E452B8"/>
    <w:rsid w:val="00E4548A"/>
    <w:rsid w:val="00E45A21"/>
    <w:rsid w:val="00E46178"/>
    <w:rsid w:val="00E46F18"/>
    <w:rsid w:val="00E512D5"/>
    <w:rsid w:val="00E52425"/>
    <w:rsid w:val="00E526AE"/>
    <w:rsid w:val="00E53455"/>
    <w:rsid w:val="00E5453D"/>
    <w:rsid w:val="00E54A47"/>
    <w:rsid w:val="00E54C8D"/>
    <w:rsid w:val="00E553EE"/>
    <w:rsid w:val="00E55405"/>
    <w:rsid w:val="00E55A52"/>
    <w:rsid w:val="00E55EBC"/>
    <w:rsid w:val="00E56276"/>
    <w:rsid w:val="00E56670"/>
    <w:rsid w:val="00E56D56"/>
    <w:rsid w:val="00E57190"/>
    <w:rsid w:val="00E57208"/>
    <w:rsid w:val="00E5754A"/>
    <w:rsid w:val="00E57A9E"/>
    <w:rsid w:val="00E57F18"/>
    <w:rsid w:val="00E604D5"/>
    <w:rsid w:val="00E61213"/>
    <w:rsid w:val="00E6186C"/>
    <w:rsid w:val="00E61DE6"/>
    <w:rsid w:val="00E62C91"/>
    <w:rsid w:val="00E649FC"/>
    <w:rsid w:val="00E64AE3"/>
    <w:rsid w:val="00E64B79"/>
    <w:rsid w:val="00E65EFE"/>
    <w:rsid w:val="00E66139"/>
    <w:rsid w:val="00E662BE"/>
    <w:rsid w:val="00E66904"/>
    <w:rsid w:val="00E66BB7"/>
    <w:rsid w:val="00E67EF6"/>
    <w:rsid w:val="00E70628"/>
    <w:rsid w:val="00E70644"/>
    <w:rsid w:val="00E71146"/>
    <w:rsid w:val="00E7165F"/>
    <w:rsid w:val="00E71A90"/>
    <w:rsid w:val="00E72156"/>
    <w:rsid w:val="00E723CA"/>
    <w:rsid w:val="00E72497"/>
    <w:rsid w:val="00E7256C"/>
    <w:rsid w:val="00E72EF6"/>
    <w:rsid w:val="00E73B9D"/>
    <w:rsid w:val="00E73D2E"/>
    <w:rsid w:val="00E74862"/>
    <w:rsid w:val="00E74CD0"/>
    <w:rsid w:val="00E75725"/>
    <w:rsid w:val="00E761F1"/>
    <w:rsid w:val="00E764D3"/>
    <w:rsid w:val="00E76731"/>
    <w:rsid w:val="00E76B50"/>
    <w:rsid w:val="00E771E6"/>
    <w:rsid w:val="00E771FB"/>
    <w:rsid w:val="00E80271"/>
    <w:rsid w:val="00E8058A"/>
    <w:rsid w:val="00E80C05"/>
    <w:rsid w:val="00E81FF6"/>
    <w:rsid w:val="00E83A28"/>
    <w:rsid w:val="00E8438B"/>
    <w:rsid w:val="00E84D78"/>
    <w:rsid w:val="00E84D9C"/>
    <w:rsid w:val="00E85DA5"/>
    <w:rsid w:val="00E866DF"/>
    <w:rsid w:val="00E867D8"/>
    <w:rsid w:val="00E876AC"/>
    <w:rsid w:val="00E87D99"/>
    <w:rsid w:val="00E87FD9"/>
    <w:rsid w:val="00E91075"/>
    <w:rsid w:val="00E926B2"/>
    <w:rsid w:val="00E92C81"/>
    <w:rsid w:val="00E9354F"/>
    <w:rsid w:val="00E943CB"/>
    <w:rsid w:val="00E948D8"/>
    <w:rsid w:val="00E966F3"/>
    <w:rsid w:val="00E973B1"/>
    <w:rsid w:val="00EA02CE"/>
    <w:rsid w:val="00EA2C83"/>
    <w:rsid w:val="00EA352F"/>
    <w:rsid w:val="00EA3804"/>
    <w:rsid w:val="00EA4F65"/>
    <w:rsid w:val="00EA5F7D"/>
    <w:rsid w:val="00EA60C1"/>
    <w:rsid w:val="00EA616E"/>
    <w:rsid w:val="00EA62D6"/>
    <w:rsid w:val="00EA645E"/>
    <w:rsid w:val="00EA6A53"/>
    <w:rsid w:val="00EB0B4B"/>
    <w:rsid w:val="00EB13B1"/>
    <w:rsid w:val="00EB1803"/>
    <w:rsid w:val="00EB1B3A"/>
    <w:rsid w:val="00EB3F34"/>
    <w:rsid w:val="00EB4776"/>
    <w:rsid w:val="00EB4BDE"/>
    <w:rsid w:val="00EB51DD"/>
    <w:rsid w:val="00EB577E"/>
    <w:rsid w:val="00EB6155"/>
    <w:rsid w:val="00EB652F"/>
    <w:rsid w:val="00EB6D36"/>
    <w:rsid w:val="00EB7BB3"/>
    <w:rsid w:val="00EB7E2E"/>
    <w:rsid w:val="00EB7EE5"/>
    <w:rsid w:val="00EC22D1"/>
    <w:rsid w:val="00EC2D6A"/>
    <w:rsid w:val="00EC2D9D"/>
    <w:rsid w:val="00EC5EB7"/>
    <w:rsid w:val="00EC67D6"/>
    <w:rsid w:val="00EC69ED"/>
    <w:rsid w:val="00EC6A80"/>
    <w:rsid w:val="00EC6BBE"/>
    <w:rsid w:val="00EC757D"/>
    <w:rsid w:val="00EC76F4"/>
    <w:rsid w:val="00EC7C35"/>
    <w:rsid w:val="00ED13FC"/>
    <w:rsid w:val="00ED1DF6"/>
    <w:rsid w:val="00ED2E52"/>
    <w:rsid w:val="00ED3360"/>
    <w:rsid w:val="00ED3862"/>
    <w:rsid w:val="00ED3AB0"/>
    <w:rsid w:val="00ED3DA5"/>
    <w:rsid w:val="00ED5CBE"/>
    <w:rsid w:val="00EE06F4"/>
    <w:rsid w:val="00EE0E83"/>
    <w:rsid w:val="00EE1669"/>
    <w:rsid w:val="00EE1C75"/>
    <w:rsid w:val="00EE1E71"/>
    <w:rsid w:val="00EE2201"/>
    <w:rsid w:val="00EE383B"/>
    <w:rsid w:val="00EE3A51"/>
    <w:rsid w:val="00EE3C15"/>
    <w:rsid w:val="00EE3F0E"/>
    <w:rsid w:val="00EE41E2"/>
    <w:rsid w:val="00EE44FF"/>
    <w:rsid w:val="00EE4B04"/>
    <w:rsid w:val="00EE6235"/>
    <w:rsid w:val="00EE7557"/>
    <w:rsid w:val="00EE7C08"/>
    <w:rsid w:val="00EF05E9"/>
    <w:rsid w:val="00EF1018"/>
    <w:rsid w:val="00EF18E8"/>
    <w:rsid w:val="00EF1DEE"/>
    <w:rsid w:val="00EF2D18"/>
    <w:rsid w:val="00EF2E0D"/>
    <w:rsid w:val="00EF3051"/>
    <w:rsid w:val="00EF3483"/>
    <w:rsid w:val="00EF3A07"/>
    <w:rsid w:val="00EF4794"/>
    <w:rsid w:val="00EF4ADA"/>
    <w:rsid w:val="00EF4F86"/>
    <w:rsid w:val="00EF559B"/>
    <w:rsid w:val="00EF5748"/>
    <w:rsid w:val="00EF727C"/>
    <w:rsid w:val="00EF75C4"/>
    <w:rsid w:val="00EF75FD"/>
    <w:rsid w:val="00EF7B6F"/>
    <w:rsid w:val="00F00E44"/>
    <w:rsid w:val="00F016FD"/>
    <w:rsid w:val="00F01F3F"/>
    <w:rsid w:val="00F01F4B"/>
    <w:rsid w:val="00F0336D"/>
    <w:rsid w:val="00F03647"/>
    <w:rsid w:val="00F04D1B"/>
    <w:rsid w:val="00F054BD"/>
    <w:rsid w:val="00F05CB1"/>
    <w:rsid w:val="00F05CD0"/>
    <w:rsid w:val="00F060C1"/>
    <w:rsid w:val="00F063C5"/>
    <w:rsid w:val="00F065B7"/>
    <w:rsid w:val="00F0783A"/>
    <w:rsid w:val="00F11085"/>
    <w:rsid w:val="00F11764"/>
    <w:rsid w:val="00F14038"/>
    <w:rsid w:val="00F14A4E"/>
    <w:rsid w:val="00F15610"/>
    <w:rsid w:val="00F166C7"/>
    <w:rsid w:val="00F1716C"/>
    <w:rsid w:val="00F1717A"/>
    <w:rsid w:val="00F2049B"/>
    <w:rsid w:val="00F205D4"/>
    <w:rsid w:val="00F206D8"/>
    <w:rsid w:val="00F207E4"/>
    <w:rsid w:val="00F21204"/>
    <w:rsid w:val="00F23525"/>
    <w:rsid w:val="00F23692"/>
    <w:rsid w:val="00F23998"/>
    <w:rsid w:val="00F2453F"/>
    <w:rsid w:val="00F25855"/>
    <w:rsid w:val="00F25C35"/>
    <w:rsid w:val="00F2689B"/>
    <w:rsid w:val="00F2694A"/>
    <w:rsid w:val="00F26F0E"/>
    <w:rsid w:val="00F26F74"/>
    <w:rsid w:val="00F27B1D"/>
    <w:rsid w:val="00F3031E"/>
    <w:rsid w:val="00F3082B"/>
    <w:rsid w:val="00F30F56"/>
    <w:rsid w:val="00F311C4"/>
    <w:rsid w:val="00F31348"/>
    <w:rsid w:val="00F31582"/>
    <w:rsid w:val="00F31F93"/>
    <w:rsid w:val="00F321BA"/>
    <w:rsid w:val="00F32CA3"/>
    <w:rsid w:val="00F32D9E"/>
    <w:rsid w:val="00F3399B"/>
    <w:rsid w:val="00F34616"/>
    <w:rsid w:val="00F3537E"/>
    <w:rsid w:val="00F35556"/>
    <w:rsid w:val="00F35978"/>
    <w:rsid w:val="00F36153"/>
    <w:rsid w:val="00F3628E"/>
    <w:rsid w:val="00F362B3"/>
    <w:rsid w:val="00F36373"/>
    <w:rsid w:val="00F3775A"/>
    <w:rsid w:val="00F40050"/>
    <w:rsid w:val="00F40A92"/>
    <w:rsid w:val="00F410B8"/>
    <w:rsid w:val="00F41621"/>
    <w:rsid w:val="00F41D6D"/>
    <w:rsid w:val="00F42700"/>
    <w:rsid w:val="00F42A34"/>
    <w:rsid w:val="00F43174"/>
    <w:rsid w:val="00F43C27"/>
    <w:rsid w:val="00F43D00"/>
    <w:rsid w:val="00F43F8C"/>
    <w:rsid w:val="00F44002"/>
    <w:rsid w:val="00F45B85"/>
    <w:rsid w:val="00F45FE2"/>
    <w:rsid w:val="00F465FA"/>
    <w:rsid w:val="00F468A4"/>
    <w:rsid w:val="00F46B9F"/>
    <w:rsid w:val="00F5064B"/>
    <w:rsid w:val="00F50739"/>
    <w:rsid w:val="00F52031"/>
    <w:rsid w:val="00F521D4"/>
    <w:rsid w:val="00F52207"/>
    <w:rsid w:val="00F52574"/>
    <w:rsid w:val="00F52944"/>
    <w:rsid w:val="00F52D1E"/>
    <w:rsid w:val="00F5478E"/>
    <w:rsid w:val="00F547E9"/>
    <w:rsid w:val="00F54F58"/>
    <w:rsid w:val="00F55723"/>
    <w:rsid w:val="00F557AB"/>
    <w:rsid w:val="00F55816"/>
    <w:rsid w:val="00F55F31"/>
    <w:rsid w:val="00F56571"/>
    <w:rsid w:val="00F56EE9"/>
    <w:rsid w:val="00F57080"/>
    <w:rsid w:val="00F600A5"/>
    <w:rsid w:val="00F60430"/>
    <w:rsid w:val="00F6091B"/>
    <w:rsid w:val="00F6199F"/>
    <w:rsid w:val="00F619DD"/>
    <w:rsid w:val="00F6382A"/>
    <w:rsid w:val="00F64B81"/>
    <w:rsid w:val="00F65715"/>
    <w:rsid w:val="00F65B34"/>
    <w:rsid w:val="00F662B3"/>
    <w:rsid w:val="00F67749"/>
    <w:rsid w:val="00F70CDE"/>
    <w:rsid w:val="00F713F6"/>
    <w:rsid w:val="00F721E1"/>
    <w:rsid w:val="00F72449"/>
    <w:rsid w:val="00F7291F"/>
    <w:rsid w:val="00F72A44"/>
    <w:rsid w:val="00F73912"/>
    <w:rsid w:val="00F73CE9"/>
    <w:rsid w:val="00F7401A"/>
    <w:rsid w:val="00F754AC"/>
    <w:rsid w:val="00F7574C"/>
    <w:rsid w:val="00F75C06"/>
    <w:rsid w:val="00F76D32"/>
    <w:rsid w:val="00F8010C"/>
    <w:rsid w:val="00F80506"/>
    <w:rsid w:val="00F80F63"/>
    <w:rsid w:val="00F818F4"/>
    <w:rsid w:val="00F8190A"/>
    <w:rsid w:val="00F81CA6"/>
    <w:rsid w:val="00F8201F"/>
    <w:rsid w:val="00F827ED"/>
    <w:rsid w:val="00F82A1A"/>
    <w:rsid w:val="00F83086"/>
    <w:rsid w:val="00F83D67"/>
    <w:rsid w:val="00F84169"/>
    <w:rsid w:val="00F84BB3"/>
    <w:rsid w:val="00F852C4"/>
    <w:rsid w:val="00F855C6"/>
    <w:rsid w:val="00F85AB1"/>
    <w:rsid w:val="00F85E3B"/>
    <w:rsid w:val="00F8708A"/>
    <w:rsid w:val="00F872E4"/>
    <w:rsid w:val="00F87CB7"/>
    <w:rsid w:val="00F9036D"/>
    <w:rsid w:val="00F919C7"/>
    <w:rsid w:val="00F920A3"/>
    <w:rsid w:val="00F9290C"/>
    <w:rsid w:val="00F92B0E"/>
    <w:rsid w:val="00F92B7E"/>
    <w:rsid w:val="00F935B8"/>
    <w:rsid w:val="00F94239"/>
    <w:rsid w:val="00F952BB"/>
    <w:rsid w:val="00F96206"/>
    <w:rsid w:val="00F9689D"/>
    <w:rsid w:val="00F96FC8"/>
    <w:rsid w:val="00F979C6"/>
    <w:rsid w:val="00F979DF"/>
    <w:rsid w:val="00F97CB4"/>
    <w:rsid w:val="00FA12EA"/>
    <w:rsid w:val="00FA1B38"/>
    <w:rsid w:val="00FA1EC4"/>
    <w:rsid w:val="00FA28D0"/>
    <w:rsid w:val="00FA2BB7"/>
    <w:rsid w:val="00FA30DF"/>
    <w:rsid w:val="00FA3E43"/>
    <w:rsid w:val="00FA497F"/>
    <w:rsid w:val="00FA4B87"/>
    <w:rsid w:val="00FA4DDA"/>
    <w:rsid w:val="00FA4FE6"/>
    <w:rsid w:val="00FA52DF"/>
    <w:rsid w:val="00FA59E1"/>
    <w:rsid w:val="00FA5CF5"/>
    <w:rsid w:val="00FA704C"/>
    <w:rsid w:val="00FA7129"/>
    <w:rsid w:val="00FA72C4"/>
    <w:rsid w:val="00FB010A"/>
    <w:rsid w:val="00FB0318"/>
    <w:rsid w:val="00FB04FB"/>
    <w:rsid w:val="00FB0518"/>
    <w:rsid w:val="00FB082F"/>
    <w:rsid w:val="00FB0BA3"/>
    <w:rsid w:val="00FB0D41"/>
    <w:rsid w:val="00FB2E10"/>
    <w:rsid w:val="00FB3A0E"/>
    <w:rsid w:val="00FB3DB0"/>
    <w:rsid w:val="00FB4E72"/>
    <w:rsid w:val="00FB4E90"/>
    <w:rsid w:val="00FB53DB"/>
    <w:rsid w:val="00FB55A1"/>
    <w:rsid w:val="00FB6398"/>
    <w:rsid w:val="00FB6591"/>
    <w:rsid w:val="00FC0738"/>
    <w:rsid w:val="00FC0C50"/>
    <w:rsid w:val="00FC103E"/>
    <w:rsid w:val="00FC1090"/>
    <w:rsid w:val="00FC181D"/>
    <w:rsid w:val="00FC2C54"/>
    <w:rsid w:val="00FC2E1C"/>
    <w:rsid w:val="00FC3080"/>
    <w:rsid w:val="00FC3593"/>
    <w:rsid w:val="00FC39DC"/>
    <w:rsid w:val="00FC427D"/>
    <w:rsid w:val="00FC46F9"/>
    <w:rsid w:val="00FC4824"/>
    <w:rsid w:val="00FC49C8"/>
    <w:rsid w:val="00FC500A"/>
    <w:rsid w:val="00FC5214"/>
    <w:rsid w:val="00FC5615"/>
    <w:rsid w:val="00FC587E"/>
    <w:rsid w:val="00FC6687"/>
    <w:rsid w:val="00FC6778"/>
    <w:rsid w:val="00FC6D61"/>
    <w:rsid w:val="00FD0656"/>
    <w:rsid w:val="00FD1AB1"/>
    <w:rsid w:val="00FD265B"/>
    <w:rsid w:val="00FD33CD"/>
    <w:rsid w:val="00FD3773"/>
    <w:rsid w:val="00FD392D"/>
    <w:rsid w:val="00FD3D4C"/>
    <w:rsid w:val="00FD415D"/>
    <w:rsid w:val="00FD4E7F"/>
    <w:rsid w:val="00FD4F78"/>
    <w:rsid w:val="00FD57CE"/>
    <w:rsid w:val="00FD67AF"/>
    <w:rsid w:val="00FD681A"/>
    <w:rsid w:val="00FD6AA3"/>
    <w:rsid w:val="00FD6B56"/>
    <w:rsid w:val="00FD6F4E"/>
    <w:rsid w:val="00FD79EC"/>
    <w:rsid w:val="00FE038D"/>
    <w:rsid w:val="00FE092D"/>
    <w:rsid w:val="00FE18D9"/>
    <w:rsid w:val="00FE1BF8"/>
    <w:rsid w:val="00FE2FD8"/>
    <w:rsid w:val="00FE3107"/>
    <w:rsid w:val="00FE3B39"/>
    <w:rsid w:val="00FE3FED"/>
    <w:rsid w:val="00FE43A7"/>
    <w:rsid w:val="00FE45F7"/>
    <w:rsid w:val="00FE4D57"/>
    <w:rsid w:val="00FE4E51"/>
    <w:rsid w:val="00FE5BE6"/>
    <w:rsid w:val="00FE661C"/>
    <w:rsid w:val="00FE6A20"/>
    <w:rsid w:val="00FE6B54"/>
    <w:rsid w:val="00FE7D78"/>
    <w:rsid w:val="00FF11C1"/>
    <w:rsid w:val="00FF13A7"/>
    <w:rsid w:val="00FF16D2"/>
    <w:rsid w:val="00FF1D23"/>
    <w:rsid w:val="00FF2F3D"/>
    <w:rsid w:val="00FF3550"/>
    <w:rsid w:val="00FF3AB8"/>
    <w:rsid w:val="00FF3DE9"/>
    <w:rsid w:val="00FF410A"/>
    <w:rsid w:val="00FF482C"/>
    <w:rsid w:val="00FF4E2B"/>
    <w:rsid w:val="00FF5A22"/>
    <w:rsid w:val="00FF5D7A"/>
    <w:rsid w:val="00FF65F7"/>
    <w:rsid w:val="00FF6B0B"/>
    <w:rsid w:val="00FF6E78"/>
    <w:rsid w:val="00FF785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AABA8C"/>
  <w15:docId w15:val="{FC42B1C8-E6BB-4905-AF7E-7133258E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818F4"/>
    <w:pPr>
      <w:spacing w:line="276" w:lineRule="auto"/>
      <w:ind w:firstLine="709"/>
      <w:jc w:val="both"/>
    </w:pPr>
    <w:rPr>
      <w:sz w:val="24"/>
      <w:szCs w:val="24"/>
    </w:rPr>
  </w:style>
  <w:style w:type="paragraph" w:styleId="10">
    <w:name w:val="heading 1"/>
    <w:basedOn w:val="a0"/>
    <w:next w:val="a0"/>
    <w:link w:val="12"/>
    <w:uiPriority w:val="9"/>
    <w:qFormat/>
    <w:rsid w:val="005715F7"/>
    <w:pPr>
      <w:keepNext/>
      <w:keepLines/>
      <w:pageBreakBefore/>
      <w:numPr>
        <w:numId w:val="2"/>
      </w:numPr>
      <w:spacing w:before="240" w:after="180" w:line="240" w:lineRule="auto"/>
      <w:jc w:val="left"/>
      <w:outlineLvl w:val="0"/>
    </w:pPr>
    <w:rPr>
      <w:rFonts w:asciiTheme="majorHAnsi" w:eastAsiaTheme="majorEastAsia" w:hAnsiTheme="majorHAnsi" w:cstheme="majorBidi"/>
      <w:b/>
      <w:bCs/>
      <w:caps/>
      <w:kern w:val="32"/>
      <w:sz w:val="28"/>
      <w:szCs w:val="32"/>
    </w:rPr>
  </w:style>
  <w:style w:type="paragraph" w:styleId="20">
    <w:name w:val="heading 2"/>
    <w:basedOn w:val="a0"/>
    <w:next w:val="a0"/>
    <w:link w:val="22"/>
    <w:uiPriority w:val="9"/>
    <w:unhideWhenUsed/>
    <w:qFormat/>
    <w:rsid w:val="005715F7"/>
    <w:pPr>
      <w:keepNext/>
      <w:keepLines/>
      <w:numPr>
        <w:ilvl w:val="1"/>
        <w:numId w:val="2"/>
      </w:numPr>
      <w:spacing w:before="360" w:after="60" w:line="240" w:lineRule="auto"/>
      <w:jc w:val="left"/>
      <w:outlineLvl w:val="1"/>
    </w:pPr>
    <w:rPr>
      <w:rFonts w:asciiTheme="majorHAnsi" w:eastAsiaTheme="majorEastAsia" w:hAnsiTheme="majorHAnsi" w:cstheme="majorBidi"/>
      <w:b/>
      <w:bCs/>
      <w:iCs/>
      <w:sz w:val="28"/>
      <w:szCs w:val="28"/>
    </w:rPr>
  </w:style>
  <w:style w:type="paragraph" w:styleId="31">
    <w:name w:val="heading 3"/>
    <w:basedOn w:val="a0"/>
    <w:next w:val="a0"/>
    <w:link w:val="32"/>
    <w:uiPriority w:val="9"/>
    <w:unhideWhenUsed/>
    <w:qFormat/>
    <w:rsid w:val="005715F7"/>
    <w:pPr>
      <w:keepNext/>
      <w:keepLines/>
      <w:numPr>
        <w:ilvl w:val="2"/>
        <w:numId w:val="2"/>
      </w:numPr>
      <w:spacing w:before="180" w:after="120" w:line="240" w:lineRule="auto"/>
      <w:jc w:val="left"/>
      <w:outlineLvl w:val="2"/>
    </w:pPr>
    <w:rPr>
      <w:rFonts w:asciiTheme="majorHAnsi" w:eastAsiaTheme="majorEastAsia" w:hAnsiTheme="majorHAnsi" w:cstheme="majorBidi"/>
      <w:b/>
      <w:bCs/>
      <w:sz w:val="27"/>
      <w:szCs w:val="26"/>
    </w:rPr>
  </w:style>
  <w:style w:type="paragraph" w:styleId="4">
    <w:name w:val="heading 4"/>
    <w:basedOn w:val="a0"/>
    <w:next w:val="a0"/>
    <w:link w:val="40"/>
    <w:unhideWhenUsed/>
    <w:qFormat/>
    <w:rsid w:val="005715F7"/>
    <w:pPr>
      <w:keepNext/>
      <w:keepLines/>
      <w:numPr>
        <w:ilvl w:val="3"/>
        <w:numId w:val="2"/>
      </w:numPr>
      <w:spacing w:before="240" w:after="120" w:line="240" w:lineRule="auto"/>
      <w:jc w:val="left"/>
      <w:outlineLvl w:val="3"/>
    </w:pPr>
    <w:rPr>
      <w:rFonts w:cstheme="majorBidi"/>
      <w:b/>
      <w:bCs/>
      <w:szCs w:val="28"/>
    </w:rPr>
  </w:style>
  <w:style w:type="paragraph" w:styleId="5">
    <w:name w:val="heading 5"/>
    <w:basedOn w:val="4"/>
    <w:next w:val="a0"/>
    <w:link w:val="50"/>
    <w:uiPriority w:val="9"/>
    <w:unhideWhenUsed/>
    <w:qFormat/>
    <w:rsid w:val="00167243"/>
    <w:pPr>
      <w:numPr>
        <w:ilvl w:val="4"/>
      </w:numPr>
      <w:outlineLvl w:val="4"/>
    </w:pPr>
    <w:rPr>
      <w:bCs w:val="0"/>
      <w:i/>
      <w:iCs/>
      <w:szCs w:val="26"/>
    </w:rPr>
  </w:style>
  <w:style w:type="paragraph" w:styleId="6">
    <w:name w:val="heading 6"/>
    <w:basedOn w:val="a0"/>
    <w:next w:val="a0"/>
    <w:link w:val="60"/>
    <w:uiPriority w:val="9"/>
    <w:semiHidden/>
    <w:unhideWhenUsed/>
    <w:rsid w:val="001946C9"/>
    <w:pPr>
      <w:spacing w:before="240" w:after="60"/>
      <w:outlineLvl w:val="5"/>
    </w:pPr>
    <w:rPr>
      <w:b/>
      <w:bCs/>
      <w:sz w:val="22"/>
      <w:szCs w:val="22"/>
    </w:rPr>
  </w:style>
  <w:style w:type="paragraph" w:styleId="7">
    <w:name w:val="heading 7"/>
    <w:basedOn w:val="a0"/>
    <w:next w:val="a0"/>
    <w:link w:val="70"/>
    <w:uiPriority w:val="9"/>
    <w:semiHidden/>
    <w:unhideWhenUsed/>
    <w:qFormat/>
    <w:rsid w:val="001946C9"/>
    <w:pPr>
      <w:spacing w:before="240" w:after="60"/>
      <w:outlineLvl w:val="6"/>
    </w:pPr>
  </w:style>
  <w:style w:type="paragraph" w:styleId="8">
    <w:name w:val="heading 8"/>
    <w:basedOn w:val="a0"/>
    <w:next w:val="a0"/>
    <w:link w:val="80"/>
    <w:uiPriority w:val="9"/>
    <w:semiHidden/>
    <w:unhideWhenUsed/>
    <w:qFormat/>
    <w:rsid w:val="001946C9"/>
    <w:pPr>
      <w:spacing w:before="240" w:after="60"/>
      <w:outlineLvl w:val="7"/>
    </w:pPr>
    <w:rPr>
      <w:i/>
      <w:iCs/>
    </w:rPr>
  </w:style>
  <w:style w:type="paragraph" w:styleId="9">
    <w:name w:val="heading 9"/>
    <w:basedOn w:val="a0"/>
    <w:next w:val="a0"/>
    <w:link w:val="90"/>
    <w:uiPriority w:val="9"/>
    <w:semiHidden/>
    <w:unhideWhenUsed/>
    <w:qFormat/>
    <w:rsid w:val="001946C9"/>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
    <w:rsid w:val="005715F7"/>
    <w:rPr>
      <w:rFonts w:asciiTheme="majorHAnsi" w:eastAsiaTheme="majorEastAsia" w:hAnsiTheme="majorHAnsi" w:cstheme="majorBidi"/>
      <w:b/>
      <w:bCs/>
      <w:caps/>
      <w:kern w:val="32"/>
      <w:sz w:val="28"/>
      <w:szCs w:val="32"/>
    </w:rPr>
  </w:style>
  <w:style w:type="character" w:customStyle="1" w:styleId="22">
    <w:name w:val="Заголовок 2 Знак"/>
    <w:basedOn w:val="a1"/>
    <w:link w:val="20"/>
    <w:uiPriority w:val="9"/>
    <w:rsid w:val="005715F7"/>
    <w:rPr>
      <w:rFonts w:asciiTheme="majorHAnsi" w:eastAsiaTheme="majorEastAsia" w:hAnsiTheme="majorHAnsi" w:cstheme="majorBidi"/>
      <w:b/>
      <w:bCs/>
      <w:iCs/>
      <w:sz w:val="28"/>
      <w:szCs w:val="28"/>
    </w:rPr>
  </w:style>
  <w:style w:type="character" w:customStyle="1" w:styleId="32">
    <w:name w:val="Заголовок 3 Знак"/>
    <w:basedOn w:val="a1"/>
    <w:link w:val="31"/>
    <w:uiPriority w:val="9"/>
    <w:rsid w:val="005715F7"/>
    <w:rPr>
      <w:rFonts w:asciiTheme="majorHAnsi" w:eastAsiaTheme="majorEastAsia" w:hAnsiTheme="majorHAnsi" w:cstheme="majorBidi"/>
      <w:b/>
      <w:bCs/>
      <w:sz w:val="27"/>
      <w:szCs w:val="26"/>
    </w:rPr>
  </w:style>
  <w:style w:type="character" w:customStyle="1" w:styleId="40">
    <w:name w:val="Заголовок 4 Знак"/>
    <w:basedOn w:val="a1"/>
    <w:link w:val="4"/>
    <w:rsid w:val="005715F7"/>
    <w:rPr>
      <w:rFonts w:cstheme="majorBidi"/>
      <w:b/>
      <w:bCs/>
      <w:sz w:val="24"/>
      <w:szCs w:val="28"/>
    </w:rPr>
  </w:style>
  <w:style w:type="character" w:customStyle="1" w:styleId="50">
    <w:name w:val="Заголовок 5 Знак"/>
    <w:basedOn w:val="a1"/>
    <w:link w:val="5"/>
    <w:uiPriority w:val="9"/>
    <w:rsid w:val="00167243"/>
    <w:rPr>
      <w:rFonts w:cstheme="majorBidi"/>
      <w:b/>
      <w:i/>
      <w:iCs/>
      <w:sz w:val="24"/>
      <w:szCs w:val="26"/>
    </w:rPr>
  </w:style>
  <w:style w:type="character" w:customStyle="1" w:styleId="60">
    <w:name w:val="Заголовок 6 Знак"/>
    <w:basedOn w:val="a1"/>
    <w:link w:val="6"/>
    <w:uiPriority w:val="9"/>
    <w:semiHidden/>
    <w:rsid w:val="001946C9"/>
    <w:rPr>
      <w:b/>
      <w:bCs/>
    </w:rPr>
  </w:style>
  <w:style w:type="character" w:customStyle="1" w:styleId="70">
    <w:name w:val="Заголовок 7 Знак"/>
    <w:basedOn w:val="a1"/>
    <w:link w:val="7"/>
    <w:uiPriority w:val="9"/>
    <w:semiHidden/>
    <w:rsid w:val="001946C9"/>
    <w:rPr>
      <w:sz w:val="24"/>
      <w:szCs w:val="24"/>
    </w:rPr>
  </w:style>
  <w:style w:type="character" w:customStyle="1" w:styleId="80">
    <w:name w:val="Заголовок 8 Знак"/>
    <w:basedOn w:val="a1"/>
    <w:link w:val="8"/>
    <w:uiPriority w:val="9"/>
    <w:semiHidden/>
    <w:rsid w:val="001946C9"/>
    <w:rPr>
      <w:i/>
      <w:iCs/>
      <w:sz w:val="24"/>
      <w:szCs w:val="24"/>
    </w:rPr>
  </w:style>
  <w:style w:type="character" w:customStyle="1" w:styleId="90">
    <w:name w:val="Заголовок 9 Знак"/>
    <w:basedOn w:val="a1"/>
    <w:link w:val="9"/>
    <w:uiPriority w:val="9"/>
    <w:semiHidden/>
    <w:rsid w:val="001946C9"/>
    <w:rPr>
      <w:rFonts w:asciiTheme="majorHAnsi" w:eastAsiaTheme="majorEastAsia" w:hAnsiTheme="majorHAnsi"/>
    </w:rPr>
  </w:style>
  <w:style w:type="paragraph" w:customStyle="1" w:styleId="a4">
    <w:name w:val="Аннотация"/>
    <w:link w:val="a5"/>
    <w:qFormat/>
    <w:rsid w:val="00FB6591"/>
    <w:pPr>
      <w:spacing w:after="360"/>
      <w:jc w:val="center"/>
    </w:pPr>
    <w:rPr>
      <w:b/>
      <w:caps/>
      <w:sz w:val="28"/>
      <w:szCs w:val="24"/>
      <w:lang w:val="x-none" w:eastAsia="x-none"/>
    </w:rPr>
  </w:style>
  <w:style w:type="character" w:customStyle="1" w:styleId="a5">
    <w:name w:val="Аннотация Знак"/>
    <w:basedOn w:val="a1"/>
    <w:link w:val="a4"/>
    <w:rsid w:val="00FB6591"/>
    <w:rPr>
      <w:b/>
      <w:caps/>
      <w:sz w:val="28"/>
      <w:szCs w:val="24"/>
      <w:lang w:val="x-none" w:eastAsia="x-none"/>
    </w:rPr>
  </w:style>
  <w:style w:type="character" w:styleId="a6">
    <w:name w:val="Strong"/>
    <w:basedOn w:val="a1"/>
    <w:uiPriority w:val="22"/>
    <w:qFormat/>
    <w:rsid w:val="001946C9"/>
    <w:rPr>
      <w:b/>
      <w:bCs/>
    </w:rPr>
  </w:style>
  <w:style w:type="paragraph" w:styleId="a">
    <w:name w:val="List Paragraph"/>
    <w:aliases w:val="Маркер,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0"/>
    <w:link w:val="a7"/>
    <w:uiPriority w:val="34"/>
    <w:qFormat/>
    <w:rsid w:val="00B400FE"/>
    <w:pPr>
      <w:numPr>
        <w:numId w:val="89"/>
      </w:numPr>
      <w:contextualSpacing/>
    </w:pPr>
  </w:style>
  <w:style w:type="character" w:customStyle="1" w:styleId="a7">
    <w:name w:val="Абзац списка Знак"/>
    <w:aliases w:val="Маркер Знак,Нумерованный список ГОСТ Знак,Нумерованный список ГОСТ1 Знак,Bullet List1 Знак,FooterText1 Знак,numbered1 Знак,Нумерованный список ГОСТ2 Знак,Bullet List2 Знак,FooterText2 Знак,numbered2 Знак,Нумерованный список ГОСТ11 Знак"/>
    <w:link w:val="a"/>
    <w:uiPriority w:val="34"/>
    <w:locked/>
    <w:rsid w:val="00B400FE"/>
    <w:rPr>
      <w:sz w:val="24"/>
      <w:szCs w:val="24"/>
    </w:rPr>
  </w:style>
  <w:style w:type="character" w:styleId="a8">
    <w:name w:val="Emphasis"/>
    <w:basedOn w:val="a1"/>
    <w:uiPriority w:val="20"/>
    <w:qFormat/>
    <w:rsid w:val="001946C9"/>
    <w:rPr>
      <w:rFonts w:asciiTheme="minorHAnsi" w:hAnsiTheme="minorHAnsi"/>
      <w:b/>
      <w:i/>
      <w:iCs/>
    </w:rPr>
  </w:style>
  <w:style w:type="paragraph" w:styleId="a9">
    <w:name w:val="No Spacing"/>
    <w:basedOn w:val="a0"/>
    <w:uiPriority w:val="1"/>
    <w:qFormat/>
    <w:rsid w:val="001946C9"/>
    <w:rPr>
      <w:szCs w:val="32"/>
    </w:rPr>
  </w:style>
  <w:style w:type="paragraph" w:styleId="23">
    <w:name w:val="Quote"/>
    <w:basedOn w:val="a0"/>
    <w:next w:val="a0"/>
    <w:link w:val="24"/>
    <w:uiPriority w:val="29"/>
    <w:qFormat/>
    <w:rsid w:val="001946C9"/>
    <w:rPr>
      <w:i/>
    </w:rPr>
  </w:style>
  <w:style w:type="character" w:customStyle="1" w:styleId="24">
    <w:name w:val="Цитата 2 Знак"/>
    <w:basedOn w:val="a1"/>
    <w:link w:val="23"/>
    <w:uiPriority w:val="29"/>
    <w:rsid w:val="001946C9"/>
    <w:rPr>
      <w:i/>
      <w:sz w:val="24"/>
      <w:szCs w:val="24"/>
    </w:rPr>
  </w:style>
  <w:style w:type="paragraph" w:styleId="aa">
    <w:name w:val="Intense Quote"/>
    <w:basedOn w:val="a0"/>
    <w:next w:val="a0"/>
    <w:link w:val="ab"/>
    <w:uiPriority w:val="30"/>
    <w:qFormat/>
    <w:rsid w:val="001946C9"/>
    <w:pPr>
      <w:ind w:left="720" w:right="720"/>
    </w:pPr>
    <w:rPr>
      <w:b/>
      <w:i/>
      <w:szCs w:val="22"/>
    </w:rPr>
  </w:style>
  <w:style w:type="character" w:customStyle="1" w:styleId="ab">
    <w:name w:val="Выделенная цитата Знак"/>
    <w:basedOn w:val="a1"/>
    <w:link w:val="aa"/>
    <w:uiPriority w:val="30"/>
    <w:rsid w:val="001946C9"/>
    <w:rPr>
      <w:b/>
      <w:i/>
      <w:sz w:val="24"/>
    </w:rPr>
  </w:style>
  <w:style w:type="character" w:styleId="ac">
    <w:name w:val="Subtle Emphasis"/>
    <w:uiPriority w:val="19"/>
    <w:qFormat/>
    <w:rsid w:val="001946C9"/>
    <w:rPr>
      <w:i/>
      <w:color w:val="5A5A5A" w:themeColor="text1" w:themeTint="A5"/>
    </w:rPr>
  </w:style>
  <w:style w:type="character" w:styleId="ad">
    <w:name w:val="Intense Emphasis"/>
    <w:basedOn w:val="a1"/>
    <w:uiPriority w:val="21"/>
    <w:qFormat/>
    <w:rsid w:val="001946C9"/>
    <w:rPr>
      <w:b/>
      <w:i/>
      <w:sz w:val="24"/>
      <w:szCs w:val="24"/>
      <w:u w:val="single"/>
    </w:rPr>
  </w:style>
  <w:style w:type="character" w:styleId="ae">
    <w:name w:val="Subtle Reference"/>
    <w:basedOn w:val="a1"/>
    <w:uiPriority w:val="31"/>
    <w:qFormat/>
    <w:rsid w:val="001946C9"/>
    <w:rPr>
      <w:sz w:val="24"/>
      <w:szCs w:val="24"/>
      <w:u w:val="single"/>
    </w:rPr>
  </w:style>
  <w:style w:type="character" w:styleId="af">
    <w:name w:val="Intense Reference"/>
    <w:basedOn w:val="a1"/>
    <w:uiPriority w:val="32"/>
    <w:qFormat/>
    <w:rsid w:val="001946C9"/>
    <w:rPr>
      <w:b/>
      <w:sz w:val="24"/>
      <w:u w:val="single"/>
    </w:rPr>
  </w:style>
  <w:style w:type="paragraph" w:styleId="af0">
    <w:name w:val="TOC Heading"/>
    <w:next w:val="a0"/>
    <w:link w:val="af1"/>
    <w:uiPriority w:val="39"/>
    <w:unhideWhenUsed/>
    <w:qFormat/>
    <w:rsid w:val="00604EAB"/>
    <w:pPr>
      <w:pageBreakBefore/>
      <w:spacing w:after="240"/>
      <w:jc w:val="center"/>
    </w:pPr>
    <w:rPr>
      <w:rFonts w:asciiTheme="majorHAnsi" w:eastAsiaTheme="majorEastAsia" w:hAnsiTheme="majorHAnsi"/>
      <w:b/>
      <w:bCs/>
      <w:caps/>
      <w:kern w:val="32"/>
      <w:sz w:val="28"/>
      <w:szCs w:val="32"/>
    </w:rPr>
  </w:style>
  <w:style w:type="character" w:customStyle="1" w:styleId="af1">
    <w:name w:val="Заголовок оглавления Знак"/>
    <w:basedOn w:val="a1"/>
    <w:link w:val="af0"/>
    <w:uiPriority w:val="39"/>
    <w:rsid w:val="00604EAB"/>
    <w:rPr>
      <w:rFonts w:asciiTheme="majorHAnsi" w:eastAsiaTheme="majorEastAsia" w:hAnsiTheme="majorHAnsi"/>
      <w:b/>
      <w:bCs/>
      <w:caps/>
      <w:kern w:val="32"/>
      <w:sz w:val="28"/>
      <w:szCs w:val="32"/>
    </w:rPr>
  </w:style>
  <w:style w:type="paragraph" w:styleId="13">
    <w:name w:val="toc 1"/>
    <w:basedOn w:val="a0"/>
    <w:next w:val="a0"/>
    <w:uiPriority w:val="39"/>
    <w:unhideWhenUsed/>
    <w:qFormat/>
    <w:rsid w:val="001946C9"/>
    <w:pPr>
      <w:tabs>
        <w:tab w:val="left" w:pos="454"/>
        <w:tab w:val="left" w:pos="1247"/>
        <w:tab w:val="right" w:leader="dot" w:pos="9627"/>
      </w:tabs>
      <w:spacing w:after="60" w:line="240" w:lineRule="auto"/>
      <w:ind w:firstLine="0"/>
    </w:pPr>
    <w:rPr>
      <w:b/>
      <w:caps/>
    </w:rPr>
  </w:style>
  <w:style w:type="paragraph" w:styleId="25">
    <w:name w:val="toc 2"/>
    <w:basedOn w:val="a0"/>
    <w:next w:val="a0"/>
    <w:uiPriority w:val="39"/>
    <w:unhideWhenUsed/>
    <w:qFormat/>
    <w:rsid w:val="001946C9"/>
    <w:pPr>
      <w:tabs>
        <w:tab w:val="left" w:pos="1077"/>
        <w:tab w:val="left" w:pos="1540"/>
        <w:tab w:val="right" w:leader="dot" w:pos="9627"/>
      </w:tabs>
      <w:spacing w:after="60" w:line="240" w:lineRule="auto"/>
      <w:ind w:left="454" w:firstLine="0"/>
    </w:pPr>
    <w:rPr>
      <w:smallCaps/>
    </w:rPr>
  </w:style>
  <w:style w:type="paragraph" w:styleId="33">
    <w:name w:val="toc 3"/>
    <w:basedOn w:val="a0"/>
    <w:next w:val="a0"/>
    <w:uiPriority w:val="39"/>
    <w:unhideWhenUsed/>
    <w:qFormat/>
    <w:rsid w:val="001946C9"/>
    <w:pPr>
      <w:tabs>
        <w:tab w:val="left" w:pos="1474"/>
        <w:tab w:val="left" w:pos="1701"/>
        <w:tab w:val="left" w:pos="1956"/>
        <w:tab w:val="right" w:leader="dot" w:pos="9627"/>
      </w:tabs>
      <w:spacing w:after="60" w:line="240" w:lineRule="auto"/>
      <w:ind w:left="794" w:firstLine="0"/>
    </w:pPr>
    <w:rPr>
      <w:noProof/>
      <w:sz w:val="20"/>
    </w:rPr>
  </w:style>
  <w:style w:type="character" w:styleId="af2">
    <w:name w:val="Hyperlink"/>
    <w:basedOn w:val="a1"/>
    <w:uiPriority w:val="99"/>
    <w:unhideWhenUsed/>
    <w:qFormat/>
    <w:rsid w:val="001946C9"/>
    <w:rPr>
      <w:color w:val="0563C1" w:themeColor="hyperlink"/>
      <w:u w:val="single"/>
    </w:rPr>
  </w:style>
  <w:style w:type="paragraph" w:customStyle="1" w:styleId="1">
    <w:name w:val="Абзац списка_Уровень 1"/>
    <w:basedOn w:val="a0"/>
    <w:qFormat/>
    <w:rsid w:val="001951D5"/>
    <w:pPr>
      <w:numPr>
        <w:numId w:val="8"/>
      </w:numPr>
    </w:pPr>
  </w:style>
  <w:style w:type="paragraph" w:customStyle="1" w:styleId="2">
    <w:name w:val="Абзац списка_Уровень 2"/>
    <w:basedOn w:val="a0"/>
    <w:qFormat/>
    <w:rsid w:val="001951D5"/>
    <w:pPr>
      <w:numPr>
        <w:ilvl w:val="1"/>
        <w:numId w:val="3"/>
      </w:numPr>
    </w:pPr>
  </w:style>
  <w:style w:type="paragraph" w:styleId="af3">
    <w:name w:val="header"/>
    <w:link w:val="af4"/>
    <w:uiPriority w:val="99"/>
    <w:unhideWhenUsed/>
    <w:qFormat/>
    <w:rsid w:val="001946C9"/>
    <w:rPr>
      <w:sz w:val="24"/>
      <w:szCs w:val="24"/>
    </w:rPr>
  </w:style>
  <w:style w:type="character" w:customStyle="1" w:styleId="af4">
    <w:name w:val="Верхний колонтитул Знак"/>
    <w:basedOn w:val="a1"/>
    <w:link w:val="af3"/>
    <w:uiPriority w:val="99"/>
    <w:rsid w:val="001946C9"/>
    <w:rPr>
      <w:sz w:val="24"/>
      <w:szCs w:val="24"/>
    </w:rPr>
  </w:style>
  <w:style w:type="paragraph" w:styleId="af5">
    <w:name w:val="footer"/>
    <w:basedOn w:val="a0"/>
    <w:link w:val="af6"/>
    <w:uiPriority w:val="99"/>
    <w:unhideWhenUsed/>
    <w:qFormat/>
    <w:rsid w:val="001946C9"/>
    <w:pPr>
      <w:tabs>
        <w:tab w:val="center" w:pos="4677"/>
        <w:tab w:val="right" w:pos="9355"/>
      </w:tabs>
      <w:spacing w:line="240" w:lineRule="auto"/>
      <w:jc w:val="center"/>
    </w:pPr>
  </w:style>
  <w:style w:type="character" w:customStyle="1" w:styleId="af6">
    <w:name w:val="Нижний колонтитул Знак"/>
    <w:basedOn w:val="a1"/>
    <w:link w:val="af5"/>
    <w:uiPriority w:val="99"/>
    <w:rsid w:val="001946C9"/>
    <w:rPr>
      <w:sz w:val="24"/>
      <w:szCs w:val="24"/>
    </w:rPr>
  </w:style>
  <w:style w:type="paragraph" w:customStyle="1" w:styleId="af7">
    <w:name w:val="Таблица_название"/>
    <w:basedOn w:val="a0"/>
    <w:qFormat/>
    <w:rsid w:val="00375DD3"/>
    <w:pPr>
      <w:keepNext/>
      <w:spacing w:before="240" w:after="60" w:line="240" w:lineRule="auto"/>
      <w:ind w:firstLine="0"/>
      <w:jc w:val="left"/>
    </w:pPr>
    <w:rPr>
      <w:b/>
    </w:rPr>
  </w:style>
  <w:style w:type="paragraph" w:customStyle="1" w:styleId="af8">
    <w:name w:val="Таблица_заголовки"/>
    <w:basedOn w:val="a0"/>
    <w:qFormat/>
    <w:rsid w:val="001946C9"/>
    <w:pPr>
      <w:spacing w:before="120" w:after="120" w:line="240" w:lineRule="auto"/>
      <w:ind w:firstLine="0"/>
      <w:jc w:val="center"/>
    </w:pPr>
    <w:rPr>
      <w:b/>
    </w:rPr>
  </w:style>
  <w:style w:type="paragraph" w:customStyle="1" w:styleId="af9">
    <w:name w:val="Таблица_текст"/>
    <w:basedOn w:val="a0"/>
    <w:qFormat/>
    <w:rsid w:val="00510848"/>
    <w:pPr>
      <w:spacing w:before="60" w:after="60" w:line="240" w:lineRule="auto"/>
      <w:ind w:firstLine="0"/>
    </w:pPr>
    <w:rPr>
      <w:sz w:val="22"/>
    </w:rPr>
  </w:style>
  <w:style w:type="paragraph" w:customStyle="1" w:styleId="14">
    <w:name w:val="Таблица_список_уровень1"/>
    <w:basedOn w:val="1"/>
    <w:qFormat/>
    <w:rsid w:val="001951D5"/>
    <w:pPr>
      <w:ind w:left="538"/>
      <w:jc w:val="left"/>
    </w:pPr>
  </w:style>
  <w:style w:type="paragraph" w:customStyle="1" w:styleId="afa">
    <w:name w:val="Рисунок_Название"/>
    <w:basedOn w:val="a0"/>
    <w:qFormat/>
    <w:rsid w:val="001946C9"/>
    <w:pPr>
      <w:spacing w:before="120" w:after="120" w:line="240" w:lineRule="auto"/>
      <w:jc w:val="center"/>
    </w:pPr>
    <w:rPr>
      <w:b/>
    </w:rPr>
  </w:style>
  <w:style w:type="paragraph" w:customStyle="1" w:styleId="26">
    <w:name w:val="Таблицы_заголовки_2"/>
    <w:basedOn w:val="a0"/>
    <w:qFormat/>
    <w:rsid w:val="001946C9"/>
    <w:pPr>
      <w:spacing w:before="60" w:after="60" w:line="240" w:lineRule="auto"/>
      <w:ind w:firstLine="0"/>
      <w:jc w:val="center"/>
    </w:pPr>
    <w:rPr>
      <w:b/>
    </w:rPr>
  </w:style>
  <w:style w:type="paragraph" w:customStyle="1" w:styleId="afb">
    <w:name w:val="Таблица_список_уровень_точки"/>
    <w:basedOn w:val="14"/>
    <w:qFormat/>
    <w:rsid w:val="001951D5"/>
    <w:pPr>
      <w:ind w:left="833"/>
    </w:pPr>
  </w:style>
  <w:style w:type="paragraph" w:customStyle="1" w:styleId="afc">
    <w:name w:val="Таблица_нумерация"/>
    <w:basedOn w:val="a"/>
    <w:qFormat/>
    <w:rsid w:val="001951D5"/>
    <w:pPr>
      <w:ind w:left="720"/>
      <w:jc w:val="center"/>
    </w:pPr>
  </w:style>
  <w:style w:type="paragraph" w:customStyle="1" w:styleId="afd">
    <w:name w:val="Список a)"/>
    <w:basedOn w:val="a0"/>
    <w:qFormat/>
    <w:rsid w:val="001946C9"/>
    <w:pPr>
      <w:ind w:left="1429" w:hanging="360"/>
    </w:pPr>
  </w:style>
  <w:style w:type="paragraph" w:customStyle="1" w:styleId="afe">
    <w:name w:val="Таблица_текст_центр"/>
    <w:basedOn w:val="af9"/>
    <w:qFormat/>
    <w:rsid w:val="001946C9"/>
    <w:pPr>
      <w:jc w:val="center"/>
    </w:pPr>
  </w:style>
  <w:style w:type="paragraph" w:customStyle="1" w:styleId="100">
    <w:name w:val="Таблица_заголовки_10"/>
    <w:basedOn w:val="af8"/>
    <w:qFormat/>
    <w:rsid w:val="001946C9"/>
    <w:rPr>
      <w:sz w:val="20"/>
    </w:rPr>
  </w:style>
  <w:style w:type="paragraph" w:customStyle="1" w:styleId="101">
    <w:name w:val="Таблица_текст_10"/>
    <w:basedOn w:val="af9"/>
    <w:qFormat/>
    <w:rsid w:val="001946C9"/>
    <w:rPr>
      <w:sz w:val="20"/>
    </w:rPr>
  </w:style>
  <w:style w:type="paragraph" w:customStyle="1" w:styleId="111">
    <w:name w:val="Таблица_текст_11_курсив"/>
    <w:basedOn w:val="101"/>
    <w:qFormat/>
    <w:rsid w:val="001C3D88"/>
    <w:rPr>
      <w:i/>
      <w:sz w:val="22"/>
    </w:rPr>
  </w:style>
  <w:style w:type="paragraph" w:customStyle="1" w:styleId="102">
    <w:name w:val="Таблица_заголовки_10_курсив"/>
    <w:basedOn w:val="100"/>
    <w:qFormat/>
    <w:rsid w:val="001946C9"/>
    <w:rPr>
      <w:i/>
    </w:rPr>
  </w:style>
  <w:style w:type="paragraph" w:customStyle="1" w:styleId="aff">
    <w:name w:val="Рисунок"/>
    <w:basedOn w:val="a0"/>
    <w:qFormat/>
    <w:rsid w:val="001946C9"/>
    <w:pPr>
      <w:ind w:firstLine="0"/>
      <w:jc w:val="center"/>
    </w:pPr>
    <w:rPr>
      <w:rFonts w:ascii="Times New Roman" w:hAnsi="Times New Roman"/>
      <w:noProof/>
      <w:lang w:eastAsia="ru-RU"/>
    </w:rPr>
  </w:style>
  <w:style w:type="paragraph" w:customStyle="1" w:styleId="71">
    <w:name w:val="Таблица_заголовки_7"/>
    <w:basedOn w:val="af8"/>
    <w:qFormat/>
    <w:rsid w:val="001946C9"/>
    <w:rPr>
      <w:b w:val="0"/>
      <w:sz w:val="14"/>
    </w:rPr>
  </w:style>
  <w:style w:type="paragraph" w:customStyle="1" w:styleId="112">
    <w:name w:val="Таблица_текст_11"/>
    <w:basedOn w:val="af9"/>
    <w:qFormat/>
    <w:rsid w:val="00902DCD"/>
  </w:style>
  <w:style w:type="paragraph" w:customStyle="1" w:styleId="34">
    <w:name w:val="Цитата 3"/>
    <w:basedOn w:val="23"/>
    <w:link w:val="35"/>
    <w:qFormat/>
    <w:rsid w:val="001946C9"/>
  </w:style>
  <w:style w:type="character" w:customStyle="1" w:styleId="35">
    <w:name w:val="Цитата 3 Знак"/>
    <w:basedOn w:val="24"/>
    <w:link w:val="34"/>
    <w:rsid w:val="001946C9"/>
    <w:rPr>
      <w:i/>
      <w:sz w:val="24"/>
      <w:szCs w:val="24"/>
    </w:rPr>
  </w:style>
  <w:style w:type="paragraph" w:customStyle="1" w:styleId="aff0">
    <w:name w:val="Абзац списка_нумерация в таблице"/>
    <w:basedOn w:val="a"/>
    <w:qFormat/>
    <w:rsid w:val="001951D5"/>
    <w:pPr>
      <w:jc w:val="center"/>
    </w:pPr>
  </w:style>
  <w:style w:type="paragraph" w:customStyle="1" w:styleId="30">
    <w:name w:val="Заголовок документа_уровень 3_справа"/>
    <w:basedOn w:val="27"/>
    <w:qFormat/>
    <w:rsid w:val="00773C2F"/>
    <w:pPr>
      <w:keepNext/>
      <w:numPr>
        <w:numId w:val="15"/>
      </w:numPr>
      <w:spacing w:before="120" w:after="60"/>
      <w:jc w:val="left"/>
    </w:pPr>
  </w:style>
  <w:style w:type="paragraph" w:styleId="aff1">
    <w:name w:val="caption"/>
    <w:aliases w:val="Название таблицы"/>
    <w:basedOn w:val="a0"/>
    <w:next w:val="a0"/>
    <w:link w:val="aff2"/>
    <w:uiPriority w:val="35"/>
    <w:unhideWhenUsed/>
    <w:qFormat/>
    <w:rsid w:val="003C443E"/>
    <w:pPr>
      <w:spacing w:after="200" w:line="240" w:lineRule="auto"/>
    </w:pPr>
    <w:rPr>
      <w:i/>
      <w:iCs/>
      <w:color w:val="44546A" w:themeColor="text2"/>
      <w:sz w:val="18"/>
      <w:szCs w:val="18"/>
    </w:rPr>
  </w:style>
  <w:style w:type="paragraph" w:customStyle="1" w:styleId="28">
    <w:name w:val="Таблица_список_точки_уровень 2"/>
    <w:basedOn w:val="2"/>
    <w:qFormat/>
    <w:rsid w:val="001951D5"/>
    <w:pPr>
      <w:ind w:left="1077" w:hanging="397"/>
    </w:pPr>
  </w:style>
  <w:style w:type="character" w:customStyle="1" w:styleId="aff3">
    <w:name w:val="Основной текст Знак"/>
    <w:basedOn w:val="a1"/>
    <w:uiPriority w:val="99"/>
    <w:semiHidden/>
    <w:rsid w:val="00CB3AA7"/>
    <w:rPr>
      <w:sz w:val="24"/>
      <w:szCs w:val="24"/>
    </w:rPr>
  </w:style>
  <w:style w:type="character" w:styleId="aff4">
    <w:name w:val="annotation reference"/>
    <w:basedOn w:val="a1"/>
    <w:uiPriority w:val="99"/>
    <w:semiHidden/>
    <w:unhideWhenUsed/>
    <w:rsid w:val="00B41269"/>
    <w:rPr>
      <w:sz w:val="16"/>
      <w:szCs w:val="16"/>
    </w:rPr>
  </w:style>
  <w:style w:type="paragraph" w:styleId="aff5">
    <w:name w:val="annotation text"/>
    <w:basedOn w:val="a0"/>
    <w:link w:val="aff6"/>
    <w:uiPriority w:val="99"/>
    <w:unhideWhenUsed/>
    <w:qFormat/>
    <w:rsid w:val="001946C9"/>
    <w:pPr>
      <w:spacing w:line="240" w:lineRule="auto"/>
    </w:pPr>
    <w:rPr>
      <w:sz w:val="20"/>
      <w:szCs w:val="20"/>
    </w:rPr>
  </w:style>
  <w:style w:type="character" w:customStyle="1" w:styleId="aff6">
    <w:name w:val="Текст примечания Знак"/>
    <w:basedOn w:val="a1"/>
    <w:link w:val="aff5"/>
    <w:uiPriority w:val="99"/>
    <w:rsid w:val="001946C9"/>
    <w:rPr>
      <w:sz w:val="20"/>
      <w:szCs w:val="20"/>
    </w:rPr>
  </w:style>
  <w:style w:type="paragraph" w:styleId="aff7">
    <w:name w:val="annotation subject"/>
    <w:basedOn w:val="aff5"/>
    <w:next w:val="aff5"/>
    <w:link w:val="aff8"/>
    <w:uiPriority w:val="99"/>
    <w:semiHidden/>
    <w:unhideWhenUsed/>
    <w:rsid w:val="00B41269"/>
    <w:rPr>
      <w:b/>
      <w:bCs/>
    </w:rPr>
  </w:style>
  <w:style w:type="character" w:customStyle="1" w:styleId="aff8">
    <w:name w:val="Тема примечания Знак"/>
    <w:basedOn w:val="aff6"/>
    <w:link w:val="aff7"/>
    <w:uiPriority w:val="99"/>
    <w:semiHidden/>
    <w:rsid w:val="00B41269"/>
    <w:rPr>
      <w:b/>
      <w:bCs/>
      <w:sz w:val="20"/>
      <w:szCs w:val="20"/>
    </w:rPr>
  </w:style>
  <w:style w:type="paragraph" w:styleId="aff9">
    <w:name w:val="Balloon Text"/>
    <w:basedOn w:val="a0"/>
    <w:link w:val="affa"/>
    <w:uiPriority w:val="99"/>
    <w:semiHidden/>
    <w:unhideWhenUsed/>
    <w:rsid w:val="00B41269"/>
    <w:pPr>
      <w:spacing w:line="240" w:lineRule="auto"/>
    </w:pPr>
    <w:rPr>
      <w:rFonts w:ascii="Segoe UI" w:hAnsi="Segoe UI" w:cs="Segoe UI"/>
      <w:sz w:val="18"/>
      <w:szCs w:val="18"/>
    </w:rPr>
  </w:style>
  <w:style w:type="character" w:customStyle="1" w:styleId="affa">
    <w:name w:val="Текст выноски Знак"/>
    <w:basedOn w:val="a1"/>
    <w:link w:val="aff9"/>
    <w:uiPriority w:val="99"/>
    <w:semiHidden/>
    <w:rsid w:val="00B41269"/>
    <w:rPr>
      <w:rFonts w:ascii="Segoe UI" w:hAnsi="Segoe UI" w:cs="Segoe UI"/>
      <w:sz w:val="18"/>
      <w:szCs w:val="18"/>
    </w:rPr>
  </w:style>
  <w:style w:type="character" w:customStyle="1" w:styleId="72">
    <w:name w:val="Красный курсив 7"/>
    <w:basedOn w:val="24"/>
    <w:uiPriority w:val="1"/>
    <w:qFormat/>
    <w:rsid w:val="001946C9"/>
    <w:rPr>
      <w:rFonts w:ascii="Times New Roman" w:eastAsia="Times New Roman" w:hAnsi="Times New Roman"/>
      <w:i/>
      <w:color w:val="FF0000"/>
      <w:sz w:val="14"/>
      <w:szCs w:val="24"/>
      <w:lang w:eastAsia="ru-RU"/>
    </w:rPr>
  </w:style>
  <w:style w:type="table" w:styleId="affb">
    <w:name w:val="Table Grid"/>
    <w:aliases w:val="Сетка таблицы GR"/>
    <w:basedOn w:val="a2"/>
    <w:uiPriority w:val="39"/>
    <w:rsid w:val="00B74C46"/>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3">
    <w:name w:val="Таблица_заголовки_7_красный курсив"/>
    <w:basedOn w:val="71"/>
    <w:autoRedefine/>
    <w:qFormat/>
    <w:rsid w:val="001946C9"/>
    <w:pPr>
      <w:spacing w:before="0" w:after="0"/>
    </w:pPr>
    <w:rPr>
      <w:rFonts w:ascii="Times New Roman" w:eastAsia="Times New Roman" w:hAnsi="Times New Roman"/>
      <w:i/>
      <w:color w:val="FF0000"/>
      <w:lang w:eastAsia="ru-RU"/>
    </w:rPr>
  </w:style>
  <w:style w:type="paragraph" w:customStyle="1" w:styleId="affc">
    <w:name w:val="Название объекта_Рисунок"/>
    <w:basedOn w:val="a0"/>
    <w:qFormat/>
    <w:rsid w:val="001F47A8"/>
    <w:pPr>
      <w:keepNext/>
      <w:spacing w:after="60" w:line="240" w:lineRule="auto"/>
      <w:ind w:firstLine="0"/>
      <w:jc w:val="center"/>
    </w:pPr>
    <w:rPr>
      <w:rFonts w:ascii="Times New Roman" w:hAnsi="Times New Roman"/>
      <w:b/>
      <w:bCs/>
      <w:szCs w:val="18"/>
      <w:lang w:val="x-none" w:eastAsia="x-none"/>
    </w:rPr>
  </w:style>
  <w:style w:type="paragraph" w:customStyle="1" w:styleId="3">
    <w:name w:val="Абзац списка_Уровень3"/>
    <w:basedOn w:val="2"/>
    <w:qFormat/>
    <w:rsid w:val="001951D5"/>
    <w:pPr>
      <w:numPr>
        <w:ilvl w:val="0"/>
        <w:numId w:val="9"/>
      </w:numPr>
    </w:pPr>
  </w:style>
  <w:style w:type="character" w:styleId="affd">
    <w:name w:val="footnote reference"/>
    <w:qFormat/>
    <w:rsid w:val="001946C9"/>
    <w:rPr>
      <w:vertAlign w:val="superscript"/>
    </w:rPr>
  </w:style>
  <w:style w:type="table" w:customStyle="1" w:styleId="TableNormal1">
    <w:name w:val="Table Normal1"/>
    <w:rsid w:val="00CA7322"/>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paragraph" w:styleId="affe">
    <w:name w:val="footnote text"/>
    <w:aliases w:val="Знак6 Знак"/>
    <w:basedOn w:val="a0"/>
    <w:link w:val="afff"/>
    <w:qFormat/>
    <w:rsid w:val="001946C9"/>
    <w:pPr>
      <w:suppressAutoHyphens/>
      <w:spacing w:after="60" w:line="240" w:lineRule="auto"/>
      <w:ind w:left="-426" w:firstLine="0"/>
    </w:pPr>
    <w:rPr>
      <w:rFonts w:ascii="Times New Roman" w:eastAsia="Times New Roman" w:hAnsi="Times New Roman"/>
      <w:sz w:val="18"/>
      <w:szCs w:val="18"/>
      <w:lang w:eastAsia="zh-CN"/>
    </w:rPr>
  </w:style>
  <w:style w:type="character" w:customStyle="1" w:styleId="afff">
    <w:name w:val="Текст сноски Знак"/>
    <w:aliases w:val="Знак6 Знак Знак"/>
    <w:basedOn w:val="a1"/>
    <w:link w:val="affe"/>
    <w:rsid w:val="001946C9"/>
    <w:rPr>
      <w:rFonts w:ascii="Times New Roman" w:eastAsia="Times New Roman" w:hAnsi="Times New Roman"/>
      <w:sz w:val="18"/>
      <w:szCs w:val="18"/>
      <w:lang w:eastAsia="zh-CN"/>
    </w:rPr>
  </w:style>
  <w:style w:type="paragraph" w:customStyle="1" w:styleId="afff0">
    <w:name w:val="Обычный после таблицы"/>
    <w:basedOn w:val="a0"/>
    <w:next w:val="a0"/>
    <w:qFormat/>
    <w:rsid w:val="00884237"/>
    <w:pPr>
      <w:spacing w:before="240"/>
    </w:pPr>
  </w:style>
  <w:style w:type="paragraph" w:customStyle="1" w:styleId="15">
    <w:name w:val="Дефис 1"/>
    <w:basedOn w:val="a0"/>
    <w:link w:val="16"/>
    <w:qFormat/>
    <w:rsid w:val="00316D9A"/>
    <w:pPr>
      <w:keepLines/>
      <w:spacing w:before="60" w:after="60"/>
      <w:ind w:left="360" w:firstLine="0"/>
    </w:pPr>
    <w:rPr>
      <w:rFonts w:ascii="Times New Roman" w:eastAsia="Times New Roman" w:hAnsi="Times New Roman"/>
      <w:lang w:val="x-none" w:eastAsia="x-none"/>
    </w:rPr>
  </w:style>
  <w:style w:type="character" w:customStyle="1" w:styleId="16">
    <w:name w:val="Дефис 1 Знак"/>
    <w:link w:val="15"/>
    <w:locked/>
    <w:rsid w:val="001946C9"/>
    <w:rPr>
      <w:rFonts w:ascii="Times New Roman" w:eastAsia="Times New Roman" w:hAnsi="Times New Roman"/>
      <w:sz w:val="24"/>
      <w:szCs w:val="24"/>
      <w:lang w:val="x-none" w:eastAsia="x-none"/>
    </w:rPr>
  </w:style>
  <w:style w:type="paragraph" w:customStyle="1" w:styleId="afff1">
    <w:name w:val="Абзац списка по ширине"/>
    <w:basedOn w:val="a"/>
    <w:qFormat/>
    <w:rsid w:val="001951D5"/>
    <w:pPr>
      <w:ind w:left="1134" w:hanging="425"/>
    </w:pPr>
  </w:style>
  <w:style w:type="paragraph" w:styleId="afff2">
    <w:name w:val="endnote text"/>
    <w:basedOn w:val="a0"/>
    <w:link w:val="afff3"/>
    <w:uiPriority w:val="99"/>
    <w:semiHidden/>
    <w:unhideWhenUsed/>
    <w:rsid w:val="003960EC"/>
    <w:pPr>
      <w:spacing w:line="240" w:lineRule="auto"/>
    </w:pPr>
    <w:rPr>
      <w:sz w:val="20"/>
      <w:szCs w:val="20"/>
    </w:rPr>
  </w:style>
  <w:style w:type="character" w:customStyle="1" w:styleId="afff3">
    <w:name w:val="Текст концевой сноски Знак"/>
    <w:basedOn w:val="a1"/>
    <w:link w:val="afff2"/>
    <w:uiPriority w:val="99"/>
    <w:semiHidden/>
    <w:rsid w:val="003960EC"/>
    <w:rPr>
      <w:sz w:val="20"/>
      <w:szCs w:val="20"/>
    </w:rPr>
  </w:style>
  <w:style w:type="character" w:styleId="afff4">
    <w:name w:val="endnote reference"/>
    <w:basedOn w:val="a1"/>
    <w:uiPriority w:val="99"/>
    <w:semiHidden/>
    <w:unhideWhenUsed/>
    <w:rsid w:val="003960EC"/>
    <w:rPr>
      <w:vertAlign w:val="superscript"/>
    </w:rPr>
  </w:style>
  <w:style w:type="paragraph" w:customStyle="1" w:styleId="74">
    <w:name w:val="Таблица_заголовки_7_ж"/>
    <w:basedOn w:val="71"/>
    <w:autoRedefine/>
    <w:qFormat/>
    <w:rsid w:val="001946C9"/>
    <w:rPr>
      <w:rFonts w:ascii="Times New Roman" w:eastAsia="Times New Roman" w:hAnsi="Times New Roman"/>
      <w:b/>
      <w:lang w:eastAsia="ru-RU"/>
    </w:rPr>
  </w:style>
  <w:style w:type="paragraph" w:customStyle="1" w:styleId="75">
    <w:name w:val="Таблица_заголовки_7_справа"/>
    <w:basedOn w:val="71"/>
    <w:autoRedefine/>
    <w:qFormat/>
    <w:rsid w:val="001946C9"/>
    <w:pPr>
      <w:jc w:val="left"/>
    </w:pPr>
    <w:rPr>
      <w:rFonts w:ascii="Times New Roman" w:eastAsia="Times New Roman" w:hAnsi="Times New Roman"/>
      <w:lang w:eastAsia="ru-RU"/>
    </w:rPr>
  </w:style>
  <w:style w:type="paragraph" w:customStyle="1" w:styleId="afff5">
    <w:name w:val="Абзац списка_нумерация в таблице без точки"/>
    <w:basedOn w:val="aff0"/>
    <w:rsid w:val="001951D5"/>
  </w:style>
  <w:style w:type="paragraph" w:styleId="afff6">
    <w:name w:val="Document Map"/>
    <w:basedOn w:val="a0"/>
    <w:link w:val="afff7"/>
    <w:uiPriority w:val="99"/>
    <w:semiHidden/>
    <w:unhideWhenUsed/>
    <w:rsid w:val="000259BE"/>
    <w:pPr>
      <w:spacing w:line="240" w:lineRule="auto"/>
    </w:pPr>
    <w:rPr>
      <w:rFonts w:ascii="Lucida Grande CY" w:hAnsi="Lucida Grande CY" w:cs="Lucida Grande CY"/>
    </w:rPr>
  </w:style>
  <w:style w:type="character" w:customStyle="1" w:styleId="afff7">
    <w:name w:val="Схема документа Знак"/>
    <w:basedOn w:val="a1"/>
    <w:link w:val="afff6"/>
    <w:uiPriority w:val="99"/>
    <w:semiHidden/>
    <w:rsid w:val="000259BE"/>
    <w:rPr>
      <w:rFonts w:ascii="Lucida Grande CY" w:hAnsi="Lucida Grande CY" w:cs="Lucida Grande CY"/>
      <w:sz w:val="24"/>
      <w:szCs w:val="24"/>
    </w:rPr>
  </w:style>
  <w:style w:type="paragraph" w:customStyle="1" w:styleId="afff8">
    <w:name w:val="Текст таблицы по левому краю"/>
    <w:basedOn w:val="a0"/>
    <w:uiPriority w:val="37"/>
    <w:qFormat/>
    <w:rsid w:val="001946C9"/>
    <w:pPr>
      <w:spacing w:before="60" w:after="60" w:line="240" w:lineRule="auto"/>
      <w:ind w:firstLine="0"/>
      <w:jc w:val="left"/>
    </w:pPr>
    <w:rPr>
      <w:rFonts w:ascii="Times New Roman" w:eastAsia="Calibri" w:hAnsi="Times New Roman"/>
      <w:sz w:val="26"/>
      <w:szCs w:val="22"/>
    </w:rPr>
  </w:style>
  <w:style w:type="paragraph" w:customStyle="1" w:styleId="afff9">
    <w:name w:val="ПРИЛОЖЕНИЕ_А"/>
    <w:aliases w:val="Б,В"/>
    <w:basedOn w:val="a0"/>
    <w:next w:val="a0"/>
    <w:link w:val="afffa"/>
    <w:qFormat/>
    <w:rsid w:val="001946C9"/>
    <w:pPr>
      <w:pageBreakBefore/>
      <w:ind w:left="1248" w:hanging="539"/>
      <w:jc w:val="right"/>
      <w:outlineLvl w:val="0"/>
    </w:pPr>
    <w:rPr>
      <w:b/>
      <w:caps/>
      <w:sz w:val="28"/>
      <w:lang w:val="en-US"/>
    </w:rPr>
  </w:style>
  <w:style w:type="character" w:customStyle="1" w:styleId="afffa">
    <w:name w:val="ПРИЛОЖЕНИЕ_А Знак"/>
    <w:aliases w:val="Б Знак,В Знак"/>
    <w:basedOn w:val="a1"/>
    <w:link w:val="afff9"/>
    <w:rsid w:val="001946C9"/>
    <w:rPr>
      <w:b/>
      <w:caps/>
      <w:sz w:val="28"/>
      <w:szCs w:val="24"/>
      <w:lang w:val="en-US"/>
    </w:rPr>
  </w:style>
  <w:style w:type="paragraph" w:customStyle="1" w:styleId="afffb">
    <w:name w:val="Таблица_текст_по_ширине_отступ"/>
    <w:basedOn w:val="a0"/>
    <w:qFormat/>
    <w:rsid w:val="001946C9"/>
    <w:pPr>
      <w:ind w:firstLine="397"/>
    </w:pPr>
    <w:rPr>
      <w:rFonts w:ascii="Times New Roman" w:eastAsia="Times New Roman" w:hAnsi="Times New Roman"/>
      <w:lang w:eastAsia="ar-SA"/>
    </w:rPr>
  </w:style>
  <w:style w:type="paragraph" w:customStyle="1" w:styleId="afffc">
    <w:name w:val="Абзац_нумерация"/>
    <w:basedOn w:val="a"/>
    <w:qFormat/>
    <w:rsid w:val="001951D5"/>
    <w:pPr>
      <w:ind w:left="1134" w:hanging="425"/>
    </w:pPr>
  </w:style>
  <w:style w:type="paragraph" w:customStyle="1" w:styleId="afffd">
    <w:name w:val="Таблица_заголовки_слева"/>
    <w:qFormat/>
    <w:rsid w:val="00926E08"/>
    <w:rPr>
      <w:b/>
      <w:sz w:val="24"/>
      <w:szCs w:val="24"/>
    </w:rPr>
  </w:style>
  <w:style w:type="paragraph" w:customStyle="1" w:styleId="17">
    <w:name w:val="Заголовок документа_Уровень 1"/>
    <w:basedOn w:val="a0"/>
    <w:next w:val="a0"/>
    <w:qFormat/>
    <w:rsid w:val="00A374B9"/>
    <w:pPr>
      <w:spacing w:line="240" w:lineRule="auto"/>
      <w:ind w:firstLine="0"/>
      <w:jc w:val="center"/>
    </w:pPr>
    <w:rPr>
      <w:b/>
      <w:caps/>
      <w:sz w:val="36"/>
    </w:rPr>
  </w:style>
  <w:style w:type="paragraph" w:customStyle="1" w:styleId="27">
    <w:name w:val="Заголовок документа_уровень 2"/>
    <w:basedOn w:val="a0"/>
    <w:qFormat/>
    <w:rsid w:val="005F6E67"/>
    <w:pPr>
      <w:spacing w:before="60"/>
      <w:ind w:firstLine="0"/>
      <w:jc w:val="center"/>
    </w:pPr>
    <w:rPr>
      <w:b/>
    </w:rPr>
  </w:style>
  <w:style w:type="paragraph" w:customStyle="1" w:styleId="afffe">
    <w:name w:val="Лист регистрации"/>
    <w:basedOn w:val="a0"/>
    <w:next w:val="a0"/>
    <w:qFormat/>
    <w:rsid w:val="00926E08"/>
    <w:pPr>
      <w:pageBreakBefore/>
      <w:jc w:val="center"/>
      <w:outlineLvl w:val="0"/>
    </w:pPr>
    <w:rPr>
      <w:b/>
      <w:sz w:val="32"/>
      <w:lang w:eastAsia="x-none"/>
    </w:rPr>
  </w:style>
  <w:style w:type="table" w:customStyle="1" w:styleId="OTR8">
    <w:name w:val="OTR8"/>
    <w:basedOn w:val="a2"/>
    <w:next w:val="affb"/>
    <w:uiPriority w:val="39"/>
    <w:rsid w:val="003255A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
    <w:name w:val="Курсив"/>
    <w:basedOn w:val="a1"/>
    <w:uiPriority w:val="1"/>
    <w:qFormat/>
    <w:rsid w:val="001F47A8"/>
    <w:rPr>
      <w:i/>
    </w:rPr>
  </w:style>
  <w:style w:type="paragraph" w:styleId="affff0">
    <w:name w:val="Body Text"/>
    <w:basedOn w:val="a0"/>
    <w:link w:val="18"/>
    <w:semiHidden/>
    <w:unhideWhenUsed/>
    <w:rsid w:val="008D48BE"/>
    <w:pPr>
      <w:spacing w:after="120"/>
    </w:pPr>
  </w:style>
  <w:style w:type="character" w:customStyle="1" w:styleId="18">
    <w:name w:val="Основной текст Знак1"/>
    <w:basedOn w:val="a1"/>
    <w:link w:val="affff0"/>
    <w:semiHidden/>
    <w:rsid w:val="008D48BE"/>
    <w:rPr>
      <w:sz w:val="24"/>
      <w:szCs w:val="24"/>
    </w:rPr>
  </w:style>
  <w:style w:type="table" w:customStyle="1" w:styleId="TableNormal">
    <w:name w:val="Table Normal"/>
    <w:rsid w:val="007176AD"/>
    <w:pPr>
      <w:pBdr>
        <w:top w:val="nil"/>
        <w:left w:val="nil"/>
        <w:bottom w:val="nil"/>
        <w:right w:val="nil"/>
        <w:between w:val="nil"/>
        <w:bar w:val="nil"/>
      </w:pBdr>
    </w:pPr>
    <w:rPr>
      <w:rFonts w:eastAsia="Arial Unicode MS"/>
      <w:bdr w:val="nil"/>
      <w:lang w:eastAsia="ru-RU"/>
    </w:rPr>
    <w:tblPr>
      <w:tblInd w:w="0" w:type="dxa"/>
      <w:tblCellMar>
        <w:top w:w="0" w:type="dxa"/>
        <w:left w:w="0" w:type="dxa"/>
        <w:bottom w:w="0" w:type="dxa"/>
        <w:right w:w="0" w:type="dxa"/>
      </w:tblCellMar>
    </w:tblPr>
  </w:style>
  <w:style w:type="paragraph" w:customStyle="1" w:styleId="Xml1-">
    <w:name w:val="Xml_1-ый_уровень"/>
    <w:qFormat/>
    <w:rsid w:val="00224EAC"/>
    <w:pPr>
      <w:spacing w:line="276" w:lineRule="auto"/>
      <w:ind w:firstLine="709"/>
    </w:pPr>
    <w:rPr>
      <w:i/>
      <w:szCs w:val="24"/>
    </w:rPr>
  </w:style>
  <w:style w:type="paragraph" w:customStyle="1" w:styleId="Xml2-">
    <w:name w:val="Xml_2-ой_уровень"/>
    <w:basedOn w:val="Xml1-"/>
    <w:qFormat/>
    <w:rsid w:val="00224EAC"/>
    <w:pPr>
      <w:ind w:firstLine="1418"/>
    </w:pPr>
    <w:rPr>
      <w:lang w:val="en-US"/>
    </w:rPr>
  </w:style>
  <w:style w:type="character" w:customStyle="1" w:styleId="affff1">
    <w:name w:val="Гипертекстовая ссылка"/>
    <w:rsid w:val="00283380"/>
    <w:rPr>
      <w:color w:val="008000"/>
      <w:sz w:val="22"/>
      <w:szCs w:val="22"/>
      <w:u w:val="single"/>
    </w:rPr>
  </w:style>
  <w:style w:type="table" w:customStyle="1" w:styleId="OTR1">
    <w:name w:val="OTR1"/>
    <w:basedOn w:val="a2"/>
    <w:next w:val="affb"/>
    <w:uiPriority w:val="39"/>
    <w:rsid w:val="00836E4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2">
    <w:name w:val="OTR2"/>
    <w:basedOn w:val="a2"/>
    <w:next w:val="affb"/>
    <w:uiPriority w:val="39"/>
    <w:rsid w:val="00D37799"/>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3">
    <w:name w:val="OTR3"/>
    <w:basedOn w:val="a2"/>
    <w:next w:val="affb"/>
    <w:uiPriority w:val="39"/>
    <w:rsid w:val="003525F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9">
    <w:name w:val="OTR9"/>
    <w:basedOn w:val="a2"/>
    <w:next w:val="affb"/>
    <w:uiPriority w:val="39"/>
    <w:rsid w:val="0088252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4">
    <w:name w:val="OTR4"/>
    <w:basedOn w:val="a2"/>
    <w:next w:val="affb"/>
    <w:uiPriority w:val="39"/>
    <w:rsid w:val="00D06EF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5">
    <w:name w:val="OTR5"/>
    <w:basedOn w:val="a2"/>
    <w:next w:val="affb"/>
    <w:uiPriority w:val="39"/>
    <w:rsid w:val="00D06EF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6">
    <w:name w:val="OTR6"/>
    <w:basedOn w:val="a2"/>
    <w:next w:val="affb"/>
    <w:uiPriority w:val="39"/>
    <w:rsid w:val="00D06EF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7">
    <w:name w:val="OTR7"/>
    <w:basedOn w:val="a2"/>
    <w:next w:val="affb"/>
    <w:uiPriority w:val="39"/>
    <w:rsid w:val="00D06EF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10">
    <w:name w:val="OTR10"/>
    <w:basedOn w:val="a2"/>
    <w:next w:val="affb"/>
    <w:uiPriority w:val="39"/>
    <w:rsid w:val="00B6433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11">
    <w:name w:val="OTR11"/>
    <w:basedOn w:val="a2"/>
    <w:next w:val="affb"/>
    <w:uiPriority w:val="39"/>
    <w:rsid w:val="002A163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533">
    <w:name w:val="Стиль По ширине Первая строка:  125 см Перед:  3 пт после: 3 пт..."/>
    <w:basedOn w:val="a0"/>
    <w:rsid w:val="00DC422E"/>
    <w:pPr>
      <w:spacing w:before="60" w:after="60"/>
    </w:pPr>
    <w:rPr>
      <w:szCs w:val="20"/>
      <w:lang w:eastAsia="ru-RU"/>
    </w:rPr>
  </w:style>
  <w:style w:type="table" w:customStyle="1" w:styleId="TableNormal2">
    <w:name w:val="Table Normal2"/>
    <w:rsid w:val="00A9088A"/>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3">
    <w:name w:val="Table Normal3"/>
    <w:rsid w:val="00821E69"/>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5">
    <w:name w:val="Table Normal5"/>
    <w:rsid w:val="00E84D9C"/>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6">
    <w:name w:val="Table Normal6"/>
    <w:rsid w:val="002B7C86"/>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numbering" w:customStyle="1" w:styleId="19">
    <w:name w:val="Нет списка1"/>
    <w:next w:val="a3"/>
    <w:uiPriority w:val="99"/>
    <w:semiHidden/>
    <w:unhideWhenUsed/>
    <w:rsid w:val="00DA1F57"/>
  </w:style>
  <w:style w:type="table" w:customStyle="1" w:styleId="TableNormal4">
    <w:name w:val="Table Normal4"/>
    <w:rsid w:val="00DA1F57"/>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7">
    <w:name w:val="Table Normal7"/>
    <w:rsid w:val="0068155A"/>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8">
    <w:name w:val="Table Normal8"/>
    <w:rsid w:val="00C76788"/>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9">
    <w:name w:val="Table Normal9"/>
    <w:rsid w:val="002721AF"/>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10">
    <w:name w:val="Table Normal10"/>
    <w:rsid w:val="006F419E"/>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11">
    <w:name w:val="Table Normal11"/>
    <w:rsid w:val="00905B84"/>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12">
    <w:name w:val="Table Normal12"/>
    <w:rsid w:val="00DC1A7B"/>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13">
    <w:name w:val="Table Normal13"/>
    <w:rsid w:val="001E2727"/>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14">
    <w:name w:val="Table Normal14"/>
    <w:rsid w:val="00A77A0A"/>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numbering" w:customStyle="1" w:styleId="List0">
    <w:name w:val="List 0"/>
    <w:basedOn w:val="36"/>
    <w:rsid w:val="001951D5"/>
    <w:pPr>
      <w:numPr>
        <w:numId w:val="10"/>
      </w:numPr>
    </w:pPr>
  </w:style>
  <w:style w:type="numbering" w:customStyle="1" w:styleId="36">
    <w:name w:val="Импортированный стиль 3"/>
    <w:rsid w:val="00DA1F57"/>
  </w:style>
  <w:style w:type="numbering" w:customStyle="1" w:styleId="List1">
    <w:name w:val="List 1"/>
    <w:basedOn w:val="36"/>
    <w:rsid w:val="001951D5"/>
    <w:pPr>
      <w:numPr>
        <w:numId w:val="12"/>
      </w:numPr>
    </w:pPr>
  </w:style>
  <w:style w:type="numbering" w:customStyle="1" w:styleId="21">
    <w:name w:val="Список 21"/>
    <w:basedOn w:val="51"/>
    <w:rsid w:val="001951D5"/>
    <w:pPr>
      <w:numPr>
        <w:numId w:val="11"/>
      </w:numPr>
    </w:pPr>
  </w:style>
  <w:style w:type="numbering" w:customStyle="1" w:styleId="51">
    <w:name w:val="Импортированный стиль 5"/>
    <w:rsid w:val="00DA1F57"/>
  </w:style>
  <w:style w:type="table" w:customStyle="1" w:styleId="TableNormal15">
    <w:name w:val="Table Normal15"/>
    <w:rsid w:val="000712EE"/>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character" w:styleId="affff2">
    <w:name w:val="page number"/>
    <w:rsid w:val="00DA1F57"/>
  </w:style>
  <w:style w:type="table" w:customStyle="1" w:styleId="TableNormal16">
    <w:name w:val="Table Normal16"/>
    <w:rsid w:val="00F05CD0"/>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OTR12">
    <w:name w:val="OTR12"/>
    <w:basedOn w:val="a2"/>
    <w:next w:val="affb"/>
    <w:uiPriority w:val="39"/>
    <w:rsid w:val="00DA1F57"/>
    <w:pPr>
      <w:pBdr>
        <w:top w:val="nil"/>
        <w:left w:val="nil"/>
        <w:bottom w:val="nil"/>
        <w:right w:val="nil"/>
        <w:between w:val="nil"/>
        <w:bar w:val="nil"/>
      </w:pBdr>
    </w:pPr>
    <w:rPr>
      <w:rFonts w:ascii="Times New Roman" w:eastAsia="Arial Unicode MS" w:hAnsi="Times New Roman"/>
      <w:sz w:val="20"/>
      <w:szCs w:val="20"/>
      <w:bdr w:val="ni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F9036D"/>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18">
    <w:name w:val="Table Normal18"/>
    <w:rsid w:val="009F3856"/>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paragraph" w:styleId="HTML">
    <w:name w:val="HTML Address"/>
    <w:basedOn w:val="a0"/>
    <w:link w:val="HTML0"/>
    <w:semiHidden/>
    <w:rsid w:val="00DA1F57"/>
    <w:pPr>
      <w:ind w:left="170" w:right="170" w:firstLine="851"/>
    </w:pPr>
    <w:rPr>
      <w:rFonts w:ascii="Times New Roman" w:eastAsia="Times New Roman" w:hAnsi="Times New Roman"/>
      <w:i/>
      <w:iCs/>
      <w:sz w:val="28"/>
      <w:szCs w:val="28"/>
      <w:u w:color="000000"/>
      <w:lang w:eastAsia="ru-RU"/>
    </w:rPr>
  </w:style>
  <w:style w:type="character" w:customStyle="1" w:styleId="HTML0">
    <w:name w:val="Адрес HTML Знак"/>
    <w:basedOn w:val="a1"/>
    <w:link w:val="HTML"/>
    <w:semiHidden/>
    <w:rsid w:val="00DA1F57"/>
    <w:rPr>
      <w:rFonts w:ascii="Times New Roman" w:eastAsia="Times New Roman" w:hAnsi="Times New Roman"/>
      <w:i/>
      <w:iCs/>
      <w:sz w:val="28"/>
      <w:szCs w:val="28"/>
      <w:u w:color="000000"/>
      <w:lang w:eastAsia="ru-RU"/>
    </w:rPr>
  </w:style>
  <w:style w:type="paragraph" w:styleId="affff3">
    <w:name w:val="Plain Text"/>
    <w:basedOn w:val="a0"/>
    <w:link w:val="affff4"/>
    <w:uiPriority w:val="99"/>
    <w:semiHidden/>
    <w:rsid w:val="00DA1F57"/>
    <w:pPr>
      <w:ind w:left="170" w:right="170" w:firstLine="851"/>
    </w:pPr>
    <w:rPr>
      <w:rFonts w:ascii="Courier New" w:eastAsia="Times New Roman" w:hAnsi="Courier New" w:cs="Courier New"/>
      <w:sz w:val="20"/>
      <w:szCs w:val="20"/>
      <w:u w:color="000000"/>
      <w:lang w:eastAsia="ru-RU"/>
    </w:rPr>
  </w:style>
  <w:style w:type="character" w:customStyle="1" w:styleId="affff4">
    <w:name w:val="Текст Знак"/>
    <w:basedOn w:val="a1"/>
    <w:link w:val="affff3"/>
    <w:uiPriority w:val="99"/>
    <w:semiHidden/>
    <w:rsid w:val="00DA1F57"/>
    <w:rPr>
      <w:rFonts w:ascii="Courier New" w:eastAsia="Times New Roman" w:hAnsi="Courier New" w:cs="Courier New"/>
      <w:sz w:val="20"/>
      <w:szCs w:val="20"/>
      <w:u w:color="000000"/>
      <w:lang w:eastAsia="ru-RU"/>
    </w:rPr>
  </w:style>
  <w:style w:type="table" w:customStyle="1" w:styleId="TableNormal19">
    <w:name w:val="Table Normal19"/>
    <w:rsid w:val="00C9296C"/>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20">
    <w:name w:val="Table Normal20"/>
    <w:rsid w:val="00F92B0E"/>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21">
    <w:name w:val="Table Normal21"/>
    <w:rsid w:val="00186773"/>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22">
    <w:name w:val="Table Normal22"/>
    <w:rsid w:val="00B21264"/>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23">
    <w:name w:val="Table Normal23"/>
    <w:rsid w:val="00672E1C"/>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24">
    <w:name w:val="Table Normal24"/>
    <w:rsid w:val="00193AC2"/>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character" w:customStyle="1" w:styleId="aff2">
    <w:name w:val="Название объекта Знак"/>
    <w:aliases w:val="Название таблицы Знак"/>
    <w:link w:val="aff1"/>
    <w:uiPriority w:val="35"/>
    <w:locked/>
    <w:rsid w:val="00DA1F57"/>
    <w:rPr>
      <w:i/>
      <w:iCs/>
      <w:color w:val="44546A" w:themeColor="text2"/>
      <w:sz w:val="18"/>
      <w:szCs w:val="18"/>
    </w:rPr>
  </w:style>
  <w:style w:type="paragraph" w:customStyle="1" w:styleId="affff5">
    <w:name w:val="Маркированный"/>
    <w:basedOn w:val="a0"/>
    <w:uiPriority w:val="99"/>
    <w:rsid w:val="00DA1F57"/>
    <w:pPr>
      <w:tabs>
        <w:tab w:val="num" w:pos="993"/>
      </w:tabs>
      <w:kinsoku w:val="0"/>
      <w:spacing w:before="120" w:after="120"/>
      <w:ind w:left="993" w:hanging="283"/>
    </w:pPr>
    <w:rPr>
      <w:rFonts w:ascii="Times New Roman" w:eastAsia="Calibri" w:hAnsi="Times New Roman"/>
      <w:spacing w:val="3"/>
      <w:sz w:val="28"/>
      <w:szCs w:val="20"/>
      <w:u w:color="000000"/>
    </w:rPr>
  </w:style>
  <w:style w:type="paragraph" w:customStyle="1" w:styleId="affff6">
    <w:name w:val="Обычный текст"/>
    <w:basedOn w:val="a0"/>
    <w:link w:val="affff7"/>
    <w:qFormat/>
    <w:rsid w:val="00DA1F57"/>
    <w:pPr>
      <w:spacing w:line="288" w:lineRule="auto"/>
      <w:ind w:firstLine="720"/>
    </w:pPr>
    <w:rPr>
      <w:rFonts w:ascii="Times New Roman" w:eastAsia="Times New Roman" w:hAnsi="Times New Roman"/>
      <w:sz w:val="28"/>
      <w:szCs w:val="20"/>
      <w:u w:color="000000"/>
      <w:lang w:eastAsia="ru-RU"/>
    </w:rPr>
  </w:style>
  <w:style w:type="character" w:customStyle="1" w:styleId="affff7">
    <w:name w:val="Обычный текст Знак"/>
    <w:link w:val="affff6"/>
    <w:rsid w:val="00DA1F57"/>
    <w:rPr>
      <w:rFonts w:ascii="Times New Roman" w:eastAsia="Times New Roman" w:hAnsi="Times New Roman"/>
      <w:sz w:val="28"/>
      <w:szCs w:val="20"/>
      <w:u w:color="000000"/>
      <w:lang w:eastAsia="ru-RU"/>
    </w:rPr>
  </w:style>
  <w:style w:type="paragraph" w:styleId="HTML1">
    <w:name w:val="HTML Preformatted"/>
    <w:basedOn w:val="a0"/>
    <w:link w:val="HTML2"/>
    <w:uiPriority w:val="99"/>
    <w:unhideWhenUsed/>
    <w:rsid w:val="00DA1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u w:color="000000"/>
      <w:lang w:eastAsia="ru-RU"/>
    </w:rPr>
  </w:style>
  <w:style w:type="character" w:customStyle="1" w:styleId="HTML2">
    <w:name w:val="Стандартный HTML Знак"/>
    <w:basedOn w:val="a1"/>
    <w:link w:val="HTML1"/>
    <w:uiPriority w:val="99"/>
    <w:rsid w:val="00DA1F57"/>
    <w:rPr>
      <w:rFonts w:ascii="Courier New" w:eastAsia="Times New Roman" w:hAnsi="Courier New" w:cs="Courier New"/>
      <w:sz w:val="20"/>
      <w:szCs w:val="20"/>
      <w:u w:color="000000"/>
      <w:lang w:eastAsia="ru-RU"/>
    </w:rPr>
  </w:style>
  <w:style w:type="paragraph" w:customStyle="1" w:styleId="affff8">
    <w:name w:val="Ненумерованный список"/>
    <w:basedOn w:val="a0"/>
    <w:link w:val="affff9"/>
    <w:rsid w:val="00CD76EB"/>
    <w:pPr>
      <w:tabs>
        <w:tab w:val="num" w:pos="1440"/>
      </w:tabs>
      <w:spacing w:after="60"/>
      <w:ind w:left="1440" w:hanging="360"/>
    </w:pPr>
    <w:rPr>
      <w:rFonts w:ascii="Verdana" w:eastAsia="Times New Roman" w:hAnsi="Verdana"/>
      <w:bCs/>
      <w:spacing w:val="-5"/>
      <w:sz w:val="20"/>
      <w:szCs w:val="20"/>
      <w:u w:color="000000"/>
    </w:rPr>
  </w:style>
  <w:style w:type="character" w:customStyle="1" w:styleId="affff9">
    <w:name w:val="Ненумерованный список Знак"/>
    <w:link w:val="affff8"/>
    <w:rsid w:val="00DA1F57"/>
    <w:rPr>
      <w:rFonts w:ascii="Verdana" w:eastAsia="Times New Roman" w:hAnsi="Verdana"/>
      <w:bCs/>
      <w:spacing w:val="-5"/>
      <w:sz w:val="20"/>
      <w:szCs w:val="20"/>
      <w:u w:color="000000"/>
    </w:rPr>
  </w:style>
  <w:style w:type="table" w:customStyle="1" w:styleId="TableNormal25">
    <w:name w:val="Table Normal25"/>
    <w:rsid w:val="00193AC2"/>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26">
    <w:name w:val="Table Normal26"/>
    <w:rsid w:val="005D3BC2"/>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OTR13">
    <w:name w:val="OTR13"/>
    <w:basedOn w:val="a2"/>
    <w:next w:val="affb"/>
    <w:uiPriority w:val="39"/>
    <w:rsid w:val="00DA1F57"/>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Bullet"/>
    <w:basedOn w:val="a0"/>
    <w:uiPriority w:val="99"/>
    <w:semiHidden/>
    <w:unhideWhenUsed/>
    <w:rsid w:val="00E452B8"/>
    <w:pPr>
      <w:tabs>
        <w:tab w:val="num" w:pos="1021"/>
      </w:tabs>
      <w:suppressAutoHyphens/>
      <w:spacing w:line="240" w:lineRule="auto"/>
      <w:ind w:left="1021" w:hanging="312"/>
      <w:contextualSpacing/>
      <w:jc w:val="left"/>
    </w:pPr>
    <w:rPr>
      <w:rFonts w:ascii="Times New Roman" w:eastAsia="Times New Roman" w:hAnsi="Times New Roman"/>
      <w:lang w:eastAsia="zh-CN"/>
    </w:rPr>
  </w:style>
  <w:style w:type="paragraph" w:styleId="41">
    <w:name w:val="toc 4"/>
    <w:basedOn w:val="a0"/>
    <w:next w:val="a0"/>
    <w:autoRedefine/>
    <w:uiPriority w:val="39"/>
    <w:unhideWhenUsed/>
    <w:rsid w:val="0054637B"/>
    <w:pPr>
      <w:spacing w:after="100" w:line="259" w:lineRule="auto"/>
      <w:ind w:left="660" w:firstLine="0"/>
      <w:jc w:val="left"/>
    </w:pPr>
    <w:rPr>
      <w:rFonts w:cstheme="minorBidi"/>
      <w:sz w:val="22"/>
      <w:szCs w:val="22"/>
      <w:lang w:eastAsia="ru-RU"/>
    </w:rPr>
  </w:style>
  <w:style w:type="paragraph" w:styleId="52">
    <w:name w:val="toc 5"/>
    <w:basedOn w:val="a0"/>
    <w:next w:val="a0"/>
    <w:autoRedefine/>
    <w:uiPriority w:val="39"/>
    <w:unhideWhenUsed/>
    <w:rsid w:val="0054637B"/>
    <w:pPr>
      <w:spacing w:after="100" w:line="259" w:lineRule="auto"/>
      <w:ind w:left="880" w:firstLine="0"/>
      <w:jc w:val="left"/>
    </w:pPr>
    <w:rPr>
      <w:rFonts w:cstheme="minorBidi"/>
      <w:sz w:val="22"/>
      <w:szCs w:val="22"/>
      <w:lang w:eastAsia="ru-RU"/>
    </w:rPr>
  </w:style>
  <w:style w:type="paragraph" w:styleId="61">
    <w:name w:val="toc 6"/>
    <w:basedOn w:val="a0"/>
    <w:next w:val="a0"/>
    <w:autoRedefine/>
    <w:uiPriority w:val="39"/>
    <w:unhideWhenUsed/>
    <w:rsid w:val="0054637B"/>
    <w:pPr>
      <w:spacing w:after="100" w:line="259" w:lineRule="auto"/>
      <w:ind w:left="1100" w:firstLine="0"/>
      <w:jc w:val="left"/>
    </w:pPr>
    <w:rPr>
      <w:rFonts w:cstheme="minorBidi"/>
      <w:sz w:val="22"/>
      <w:szCs w:val="22"/>
      <w:lang w:eastAsia="ru-RU"/>
    </w:rPr>
  </w:style>
  <w:style w:type="paragraph" w:styleId="76">
    <w:name w:val="toc 7"/>
    <w:basedOn w:val="a0"/>
    <w:next w:val="a0"/>
    <w:autoRedefine/>
    <w:uiPriority w:val="39"/>
    <w:unhideWhenUsed/>
    <w:rsid w:val="0054637B"/>
    <w:pPr>
      <w:spacing w:after="100" w:line="259" w:lineRule="auto"/>
      <w:ind w:left="1320" w:firstLine="0"/>
      <w:jc w:val="left"/>
    </w:pPr>
    <w:rPr>
      <w:rFonts w:cstheme="minorBidi"/>
      <w:sz w:val="22"/>
      <w:szCs w:val="22"/>
      <w:lang w:eastAsia="ru-RU"/>
    </w:rPr>
  </w:style>
  <w:style w:type="paragraph" w:styleId="81">
    <w:name w:val="toc 8"/>
    <w:basedOn w:val="a0"/>
    <w:next w:val="a0"/>
    <w:autoRedefine/>
    <w:uiPriority w:val="39"/>
    <w:unhideWhenUsed/>
    <w:rsid w:val="0054637B"/>
    <w:pPr>
      <w:spacing w:after="100" w:line="259" w:lineRule="auto"/>
      <w:ind w:left="1540" w:firstLine="0"/>
      <w:jc w:val="left"/>
    </w:pPr>
    <w:rPr>
      <w:rFonts w:cstheme="minorBidi"/>
      <w:sz w:val="22"/>
      <w:szCs w:val="22"/>
      <w:lang w:eastAsia="ru-RU"/>
    </w:rPr>
  </w:style>
  <w:style w:type="paragraph" w:styleId="91">
    <w:name w:val="toc 9"/>
    <w:basedOn w:val="a0"/>
    <w:next w:val="a0"/>
    <w:autoRedefine/>
    <w:uiPriority w:val="39"/>
    <w:unhideWhenUsed/>
    <w:rsid w:val="0054637B"/>
    <w:pPr>
      <w:spacing w:after="100" w:line="259" w:lineRule="auto"/>
      <w:ind w:left="1760" w:firstLine="0"/>
      <w:jc w:val="left"/>
    </w:pPr>
    <w:rPr>
      <w:rFonts w:cstheme="minorBidi"/>
      <w:sz w:val="22"/>
      <w:szCs w:val="22"/>
      <w:lang w:eastAsia="ru-RU"/>
    </w:rPr>
  </w:style>
  <w:style w:type="paragraph" w:customStyle="1" w:styleId="103">
    <w:name w:val="Таблица_текст_10_центр"/>
    <w:basedOn w:val="101"/>
    <w:qFormat/>
    <w:rsid w:val="00E973B1"/>
    <w:pPr>
      <w:jc w:val="center"/>
    </w:pPr>
  </w:style>
  <w:style w:type="paragraph" w:customStyle="1" w:styleId="1120">
    <w:name w:val="Таблица_текст_11_ур2"/>
    <w:basedOn w:val="112"/>
    <w:qFormat/>
    <w:rsid w:val="001951D5"/>
    <w:pPr>
      <w:ind w:left="227"/>
    </w:pPr>
    <w:rPr>
      <w:rFonts w:ascii="Times New Roman" w:eastAsia="Times New Roman" w:hAnsi="Times New Roman"/>
      <w:lang w:val="en-US" w:eastAsia="ru-RU"/>
    </w:rPr>
  </w:style>
  <w:style w:type="paragraph" w:customStyle="1" w:styleId="113">
    <w:name w:val="Таблица_текст_11_ур3"/>
    <w:basedOn w:val="1120"/>
    <w:qFormat/>
    <w:rsid w:val="00564E05"/>
    <w:pPr>
      <w:ind w:left="454"/>
    </w:pPr>
    <w:rPr>
      <w:rFonts w:eastAsia="Calibri"/>
    </w:rPr>
  </w:style>
  <w:style w:type="paragraph" w:customStyle="1" w:styleId="114">
    <w:name w:val="Таблица_текст_11_ур4"/>
    <w:basedOn w:val="113"/>
    <w:qFormat/>
    <w:rsid w:val="00564E05"/>
    <w:pPr>
      <w:ind w:left="680"/>
    </w:pPr>
  </w:style>
  <w:style w:type="paragraph" w:customStyle="1" w:styleId="115">
    <w:name w:val="Таблица_заголовки_11"/>
    <w:basedOn w:val="26"/>
    <w:qFormat/>
    <w:rsid w:val="009A65F7"/>
    <w:rPr>
      <w:sz w:val="22"/>
      <w:lang w:val="en-US"/>
    </w:rPr>
  </w:style>
  <w:style w:type="table" w:customStyle="1" w:styleId="TableNormal27">
    <w:name w:val="Table Normal27"/>
    <w:rsid w:val="005D3BC2"/>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OTR14">
    <w:name w:val="OTR14"/>
    <w:basedOn w:val="a2"/>
    <w:next w:val="affb"/>
    <w:uiPriority w:val="39"/>
    <w:rsid w:val="005D3BC2"/>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8">
    <w:name w:val="Table Normal28"/>
    <w:rsid w:val="007A3DD3"/>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29">
    <w:name w:val="Table Normal29"/>
    <w:rsid w:val="007A3DD3"/>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numbering" w:customStyle="1" w:styleId="List11">
    <w:name w:val="List 11"/>
    <w:basedOn w:val="36"/>
    <w:rsid w:val="007A3DD3"/>
  </w:style>
  <w:style w:type="table" w:customStyle="1" w:styleId="TableNormal30">
    <w:name w:val="Table Normal30"/>
    <w:rsid w:val="002D029F"/>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OTR15">
    <w:name w:val="OTR15"/>
    <w:basedOn w:val="a2"/>
    <w:next w:val="affb"/>
    <w:uiPriority w:val="39"/>
    <w:rsid w:val="0035061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rsid w:val="00AB54AE"/>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32">
    <w:name w:val="Table Normal32"/>
    <w:rsid w:val="00D25D09"/>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33">
    <w:name w:val="Table Normal33"/>
    <w:rsid w:val="00277E2F"/>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numbering" w:customStyle="1" w:styleId="List12">
    <w:name w:val="List 12"/>
    <w:basedOn w:val="36"/>
    <w:rsid w:val="00277E2F"/>
  </w:style>
  <w:style w:type="numbering" w:customStyle="1" w:styleId="List13">
    <w:name w:val="List 13"/>
    <w:basedOn w:val="36"/>
    <w:rsid w:val="00EF75FD"/>
  </w:style>
  <w:style w:type="table" w:customStyle="1" w:styleId="TableNormal34">
    <w:name w:val="Table Normal34"/>
    <w:rsid w:val="00BB7667"/>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numbering" w:customStyle="1" w:styleId="List14">
    <w:name w:val="List 14"/>
    <w:basedOn w:val="36"/>
    <w:rsid w:val="00BB7667"/>
  </w:style>
  <w:style w:type="table" w:customStyle="1" w:styleId="TableNormal35">
    <w:name w:val="Table Normal35"/>
    <w:rsid w:val="00B74E80"/>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numbering" w:customStyle="1" w:styleId="List15">
    <w:name w:val="List 15"/>
    <w:basedOn w:val="36"/>
    <w:rsid w:val="00B74E80"/>
  </w:style>
  <w:style w:type="numbering" w:customStyle="1" w:styleId="List16">
    <w:name w:val="List 16"/>
    <w:basedOn w:val="36"/>
    <w:rsid w:val="006E6AEF"/>
  </w:style>
  <w:style w:type="numbering" w:customStyle="1" w:styleId="List17">
    <w:name w:val="List 17"/>
    <w:basedOn w:val="36"/>
    <w:rsid w:val="005F2AF3"/>
    <w:pPr>
      <w:numPr>
        <w:numId w:val="3"/>
      </w:numPr>
    </w:pPr>
  </w:style>
  <w:style w:type="table" w:customStyle="1" w:styleId="TableNormal36">
    <w:name w:val="Table Normal36"/>
    <w:rsid w:val="001F407E"/>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37">
    <w:name w:val="Table Normal37"/>
    <w:rsid w:val="00FE1BF8"/>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38">
    <w:name w:val="Table Normal38"/>
    <w:rsid w:val="00A26E20"/>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39">
    <w:name w:val="Table Normal39"/>
    <w:rsid w:val="00320C0E"/>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40">
    <w:name w:val="Table Normal40"/>
    <w:rsid w:val="00DB6AAC"/>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41">
    <w:name w:val="Table Normal41"/>
    <w:rsid w:val="000F4B8E"/>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42">
    <w:name w:val="Table Normal42"/>
    <w:rsid w:val="00924BB8"/>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43">
    <w:name w:val="Table Normal43"/>
    <w:rsid w:val="00EC67D6"/>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44">
    <w:name w:val="Table Normal44"/>
    <w:rsid w:val="00A164BB"/>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45">
    <w:name w:val="Table Normal45"/>
    <w:rsid w:val="002E0561"/>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46">
    <w:name w:val="Table Normal46"/>
    <w:rsid w:val="00D30402"/>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47">
    <w:name w:val="Table Normal47"/>
    <w:rsid w:val="00760B0E"/>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48">
    <w:name w:val="Table Normal48"/>
    <w:rsid w:val="00D70FE8"/>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OTR16">
    <w:name w:val="OTR16"/>
    <w:basedOn w:val="a2"/>
    <w:next w:val="affb"/>
    <w:uiPriority w:val="39"/>
    <w:rsid w:val="00B201E9"/>
    <w:pPr>
      <w:pBdr>
        <w:top w:val="nil"/>
        <w:left w:val="nil"/>
        <w:bottom w:val="nil"/>
        <w:right w:val="nil"/>
        <w:between w:val="nil"/>
        <w:bar w:val="nil"/>
      </w:pBdr>
    </w:pPr>
    <w:rPr>
      <w:rFonts w:ascii="Times New Roman" w:eastAsia="Arial Unicode MS" w:hAnsi="Times New Roman"/>
      <w:sz w:val="20"/>
      <w:szCs w:val="20"/>
      <w:bdr w:val="ni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тиль1"/>
    <w:basedOn w:val="a2"/>
    <w:uiPriority w:val="99"/>
    <w:rsid w:val="00260B3C"/>
    <w:tblPr/>
    <w:tblStylePr w:type="firstRow">
      <w:rPr>
        <w:rFonts w:ascii="Times New Roman" w:hAnsi="Times New Roman"/>
        <w:b/>
        <w:sz w:val="22"/>
      </w:rPr>
      <w:tblPr/>
      <w:tcPr>
        <w:tcBorders>
          <w:top w:val="nil"/>
          <w:left w:val="nil"/>
          <w:bottom w:val="nil"/>
          <w:right w:val="nil"/>
          <w:insideH w:val="nil"/>
          <w:insideV w:val="nil"/>
        </w:tcBorders>
      </w:tcPr>
    </w:tblStylePr>
  </w:style>
  <w:style w:type="paragraph" w:styleId="affffb">
    <w:name w:val="Revision"/>
    <w:hidden/>
    <w:uiPriority w:val="99"/>
    <w:semiHidden/>
    <w:rsid w:val="002044C2"/>
    <w:rPr>
      <w:sz w:val="24"/>
      <w:szCs w:val="24"/>
    </w:rPr>
  </w:style>
  <w:style w:type="paragraph" w:customStyle="1" w:styleId="affffc">
    <w:name w:val="Таблица_текст_ЛРИ"/>
    <w:qFormat/>
    <w:rsid w:val="00A8130A"/>
    <w:pPr>
      <w:suppressAutoHyphens/>
      <w:spacing w:after="120"/>
    </w:pPr>
    <w:rPr>
      <w:sz w:val="24"/>
      <w:szCs w:val="24"/>
      <w:lang w:eastAsia="ru-RU"/>
    </w:rPr>
  </w:style>
  <w:style w:type="paragraph" w:customStyle="1" w:styleId="affffd">
    <w:name w:val="Таблица_раздел_ЛРИ"/>
    <w:qFormat/>
    <w:rsid w:val="00A8130A"/>
    <w:rPr>
      <w:sz w:val="24"/>
      <w:szCs w:val="24"/>
      <w:lang w:eastAsia="ru-RU"/>
    </w:rPr>
  </w:style>
  <w:style w:type="paragraph" w:customStyle="1" w:styleId="11">
    <w:name w:val="Таблица_текст_11_список_дефис"/>
    <w:basedOn w:val="112"/>
    <w:qFormat/>
    <w:rsid w:val="00AE0C1A"/>
    <w:pPr>
      <w:numPr>
        <w:numId w:val="94"/>
      </w:numPr>
      <w:ind w:left="340" w:hanging="227"/>
    </w:pPr>
    <w:rPr>
      <w:rFonts w:ascii="Times New Roman" w:eastAsia="Times New Roman" w:hAnsi="Times New Roman"/>
      <w:spacing w:val="-5"/>
      <w:szCs w:val="28"/>
      <w:u w:color="000000"/>
      <w:lang w:eastAsia="ru-RU"/>
    </w:rPr>
  </w:style>
  <w:style w:type="table" w:customStyle="1" w:styleId="OTR17">
    <w:name w:val="OTR17"/>
    <w:basedOn w:val="a2"/>
    <w:next w:val="affb"/>
    <w:uiPriority w:val="39"/>
    <w:rsid w:val="00B0675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18">
    <w:name w:val="OTR18"/>
    <w:basedOn w:val="a2"/>
    <w:next w:val="affb"/>
    <w:uiPriority w:val="39"/>
    <w:rsid w:val="00B0675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19">
    <w:name w:val="OTR19"/>
    <w:basedOn w:val="a2"/>
    <w:next w:val="affb"/>
    <w:uiPriority w:val="39"/>
    <w:rsid w:val="00B077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20">
    <w:name w:val="OTR20"/>
    <w:basedOn w:val="a2"/>
    <w:next w:val="affb"/>
    <w:uiPriority w:val="39"/>
    <w:rsid w:val="00B077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Таблица_текст_11_список_точк"/>
    <w:basedOn w:val="112"/>
    <w:qFormat/>
    <w:rsid w:val="00AE0C1A"/>
    <w:pPr>
      <w:numPr>
        <w:numId w:val="111"/>
      </w:numPr>
      <w:ind w:left="340" w:hanging="227"/>
    </w:pPr>
    <w:rPr>
      <w:rFonts w:ascii="Times New Roman" w:eastAsia="Times New Roman" w:hAnsi="Times New Roman"/>
      <w:color w:val="000000"/>
      <w:u w:color="000000"/>
      <w:lang w:eastAsia="ru-RU"/>
    </w:rPr>
  </w:style>
  <w:style w:type="table" w:customStyle="1" w:styleId="TableNormal49">
    <w:name w:val="Table Normal49"/>
    <w:rsid w:val="00D20867"/>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eastAsia="Arial Unicode MS" w:hAnsi="Times New Roman"/>
      <w:sz w:val="20"/>
      <w:szCs w:val="20"/>
      <w:lang w:eastAsia="ru-RU"/>
    </w:rPr>
    <w:tblPr>
      <w:tblInd w:w="0" w:type="dxa"/>
      <w:tblCellMar>
        <w:top w:w="0" w:type="dxa"/>
        <w:left w:w="0" w:type="dxa"/>
        <w:bottom w:w="0" w:type="dxa"/>
        <w:right w:w="0" w:type="dxa"/>
      </w:tblCellMar>
    </w:tblPr>
  </w:style>
  <w:style w:type="paragraph" w:customStyle="1" w:styleId="affffe">
    <w:name w:val="Список Гост"/>
    <w:basedOn w:val="affffa"/>
    <w:rsid w:val="000439C8"/>
    <w:pPr>
      <w:tabs>
        <w:tab w:val="clear" w:pos="1021"/>
        <w:tab w:val="left" w:pos="1080"/>
      </w:tabs>
      <w:suppressAutoHyphens w:val="0"/>
      <w:spacing w:before="60" w:after="60"/>
      <w:ind w:left="0" w:firstLine="0"/>
      <w:contextualSpacing w:val="0"/>
      <w:jc w:val="both"/>
    </w:pPr>
    <w:rPr>
      <w:sz w:val="28"/>
      <w:szCs w:val="28"/>
      <w:lang w:eastAsia="ru-RU"/>
    </w:rPr>
  </w:style>
  <w:style w:type="table" w:customStyle="1" w:styleId="OTR110">
    <w:name w:val="OTR110"/>
    <w:basedOn w:val="a2"/>
    <w:next w:val="affb"/>
    <w:uiPriority w:val="39"/>
    <w:rsid w:val="00912802"/>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rsid w:val="00433281"/>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OTR21">
    <w:name w:val="OTR21"/>
    <w:basedOn w:val="a2"/>
    <w:next w:val="affb"/>
    <w:uiPriority w:val="39"/>
    <w:rsid w:val="00934C6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
    <w:name w:val="_Заголовок таблицы"/>
    <w:rsid w:val="00524CB9"/>
    <w:pPr>
      <w:keepNext/>
      <w:pBdr>
        <w:top w:val="nil"/>
        <w:left w:val="nil"/>
        <w:bottom w:val="nil"/>
        <w:right w:val="nil"/>
        <w:between w:val="nil"/>
        <w:bar w:val="nil"/>
      </w:pBdr>
      <w:spacing w:before="120" w:after="120"/>
      <w:jc w:val="center"/>
    </w:pPr>
    <w:rPr>
      <w:rFonts w:ascii="Arial Unicode MS" w:eastAsia="Arial Unicode MS" w:hAnsi="Times New Roman" w:cs="Arial Unicode MS"/>
      <w:b/>
      <w:bCs/>
      <w:color w:val="000000"/>
      <w:sz w:val="24"/>
      <w:szCs w:val="24"/>
      <w:u w:color="000000"/>
      <w:bdr w:val="nil"/>
      <w:lang w:eastAsia="ru-RU"/>
    </w:rPr>
  </w:style>
  <w:style w:type="paragraph" w:customStyle="1" w:styleId="Standard">
    <w:name w:val="Standard"/>
    <w:rsid w:val="00524CB9"/>
    <w:pPr>
      <w:suppressAutoHyphens/>
      <w:autoSpaceDN w:val="0"/>
      <w:textAlignment w:val="baseline"/>
    </w:pPr>
    <w:rPr>
      <w:rFonts w:ascii="Times New Roman" w:eastAsia="Times New Roman" w:hAnsi="Times New Roman"/>
      <w:kern w:val="3"/>
      <w:sz w:val="24"/>
      <w:szCs w:val="24"/>
      <w:lang w:eastAsia="zh-CN"/>
    </w:rPr>
  </w:style>
  <w:style w:type="character" w:customStyle="1" w:styleId="37">
    <w:name w:val="Основной текст (3)_"/>
    <w:basedOn w:val="a1"/>
    <w:link w:val="310"/>
    <w:uiPriority w:val="99"/>
    <w:locked/>
    <w:rsid w:val="00BF4A4C"/>
    <w:rPr>
      <w:sz w:val="28"/>
      <w:szCs w:val="28"/>
      <w:shd w:val="clear" w:color="auto" w:fill="FFFFFF"/>
    </w:rPr>
  </w:style>
  <w:style w:type="paragraph" w:customStyle="1" w:styleId="310">
    <w:name w:val="Основной текст (3)1"/>
    <w:basedOn w:val="a0"/>
    <w:link w:val="37"/>
    <w:uiPriority w:val="99"/>
    <w:rsid w:val="00BF4A4C"/>
    <w:pPr>
      <w:widowControl w:val="0"/>
      <w:shd w:val="clear" w:color="auto" w:fill="FFFFFF"/>
      <w:spacing w:line="317" w:lineRule="exact"/>
      <w:ind w:firstLine="0"/>
      <w:jc w:val="center"/>
    </w:pPr>
    <w:rPr>
      <w:sz w:val="28"/>
      <w:szCs w:val="28"/>
    </w:rPr>
  </w:style>
  <w:style w:type="table" w:customStyle="1" w:styleId="TableNormal50">
    <w:name w:val="Table Normal50"/>
    <w:rsid w:val="00753CCA"/>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52">
    <w:name w:val="Table Normal52"/>
    <w:rsid w:val="00286F98"/>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 w:type="table" w:customStyle="1" w:styleId="TableNormal53">
    <w:name w:val="Table Normal53"/>
    <w:rsid w:val="00C55F72"/>
    <w:pPr>
      <w:pBdr>
        <w:top w:val="nil"/>
        <w:left w:val="nil"/>
        <w:bottom w:val="nil"/>
        <w:right w:val="nil"/>
        <w:between w:val="nil"/>
        <w:bar w:val="nil"/>
      </w:pBdr>
    </w:pPr>
    <w:rPr>
      <w:rFonts w:ascii="Times New Roman" w:eastAsia="Arial Unicode MS" w:hAnsi="Times New Roman"/>
      <w:sz w:val="20"/>
      <w:szCs w:val="20"/>
      <w:bdr w:val="nil"/>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5325">
      <w:bodyDiv w:val="1"/>
      <w:marLeft w:val="0"/>
      <w:marRight w:val="0"/>
      <w:marTop w:val="0"/>
      <w:marBottom w:val="0"/>
      <w:divBdr>
        <w:top w:val="none" w:sz="0" w:space="0" w:color="auto"/>
        <w:left w:val="none" w:sz="0" w:space="0" w:color="auto"/>
        <w:bottom w:val="none" w:sz="0" w:space="0" w:color="auto"/>
        <w:right w:val="none" w:sz="0" w:space="0" w:color="auto"/>
      </w:divBdr>
    </w:div>
    <w:div w:id="87043924">
      <w:bodyDiv w:val="1"/>
      <w:marLeft w:val="0"/>
      <w:marRight w:val="0"/>
      <w:marTop w:val="0"/>
      <w:marBottom w:val="0"/>
      <w:divBdr>
        <w:top w:val="none" w:sz="0" w:space="0" w:color="auto"/>
        <w:left w:val="none" w:sz="0" w:space="0" w:color="auto"/>
        <w:bottom w:val="none" w:sz="0" w:space="0" w:color="auto"/>
        <w:right w:val="none" w:sz="0" w:space="0" w:color="auto"/>
      </w:divBdr>
    </w:div>
    <w:div w:id="256644585">
      <w:bodyDiv w:val="1"/>
      <w:marLeft w:val="0"/>
      <w:marRight w:val="0"/>
      <w:marTop w:val="0"/>
      <w:marBottom w:val="0"/>
      <w:divBdr>
        <w:top w:val="none" w:sz="0" w:space="0" w:color="auto"/>
        <w:left w:val="none" w:sz="0" w:space="0" w:color="auto"/>
        <w:bottom w:val="none" w:sz="0" w:space="0" w:color="auto"/>
        <w:right w:val="none" w:sz="0" w:space="0" w:color="auto"/>
      </w:divBdr>
    </w:div>
    <w:div w:id="394939063">
      <w:bodyDiv w:val="1"/>
      <w:marLeft w:val="0"/>
      <w:marRight w:val="0"/>
      <w:marTop w:val="0"/>
      <w:marBottom w:val="0"/>
      <w:divBdr>
        <w:top w:val="none" w:sz="0" w:space="0" w:color="auto"/>
        <w:left w:val="none" w:sz="0" w:space="0" w:color="auto"/>
        <w:bottom w:val="none" w:sz="0" w:space="0" w:color="auto"/>
        <w:right w:val="none" w:sz="0" w:space="0" w:color="auto"/>
      </w:divBdr>
    </w:div>
    <w:div w:id="1039549405">
      <w:bodyDiv w:val="1"/>
      <w:marLeft w:val="0"/>
      <w:marRight w:val="0"/>
      <w:marTop w:val="0"/>
      <w:marBottom w:val="0"/>
      <w:divBdr>
        <w:top w:val="none" w:sz="0" w:space="0" w:color="auto"/>
        <w:left w:val="none" w:sz="0" w:space="0" w:color="auto"/>
        <w:bottom w:val="none" w:sz="0" w:space="0" w:color="auto"/>
        <w:right w:val="none" w:sz="0" w:space="0" w:color="auto"/>
      </w:divBdr>
    </w:div>
    <w:div w:id="1248347127">
      <w:bodyDiv w:val="1"/>
      <w:marLeft w:val="0"/>
      <w:marRight w:val="0"/>
      <w:marTop w:val="0"/>
      <w:marBottom w:val="0"/>
      <w:divBdr>
        <w:top w:val="none" w:sz="0" w:space="0" w:color="auto"/>
        <w:left w:val="none" w:sz="0" w:space="0" w:color="auto"/>
        <w:bottom w:val="none" w:sz="0" w:space="0" w:color="auto"/>
        <w:right w:val="none" w:sz="0" w:space="0" w:color="auto"/>
      </w:divBdr>
    </w:div>
    <w:div w:id="160079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3.org/TR/xmlschema-2/" TargetMode="External"/><Relationship Id="rId18" Type="http://schemas.openxmlformats.org/officeDocument/2006/relationships/hyperlink" Target="http://www.w3.org/TR/xmlschema-2" TargetMode="External"/><Relationship Id="rId26" Type="http://schemas.openxmlformats.org/officeDocument/2006/relationships/footer" Target="footer1.xml"/><Relationship Id="rId39" Type="http://schemas.openxmlformats.org/officeDocument/2006/relationships/hyperlink" Target="http://www.w3.org/TR/xmlschema-2/" TargetMode="External"/><Relationship Id="rId21" Type="http://schemas.openxmlformats.org/officeDocument/2006/relationships/hyperlink" Target="http://www.w3.org/TR/xmlschema-2/" TargetMode="External"/><Relationship Id="rId34" Type="http://schemas.openxmlformats.org/officeDocument/2006/relationships/hyperlink" Target="https://www.w3.org/TR/xmlschema-2/" TargetMode="External"/><Relationship Id="rId42" Type="http://schemas.openxmlformats.org/officeDocument/2006/relationships/image" Target="media/image2.emf"/><Relationship Id="rId47" Type="http://schemas.openxmlformats.org/officeDocument/2006/relationships/oleObject" Target="embeddings/oleObject3.bin"/><Relationship Id="rId50" Type="http://schemas.openxmlformats.org/officeDocument/2006/relationships/image" Target="media/image6.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3.org/TR/xmlschema-2/" TargetMode="External"/><Relationship Id="rId29" Type="http://schemas.openxmlformats.org/officeDocument/2006/relationships/hyperlink" Target="https://www.w3.org/TR/xmlschema-2/" TargetMode="External"/><Relationship Id="rId11" Type="http://schemas.openxmlformats.org/officeDocument/2006/relationships/package" Target="embeddings/_________Microsoft_Visio.vsdx"/><Relationship Id="rId24" Type="http://schemas.openxmlformats.org/officeDocument/2006/relationships/hyperlink" Target="http://www.w3.org/TR/xmlschema-2/" TargetMode="External"/><Relationship Id="rId32" Type="http://schemas.openxmlformats.org/officeDocument/2006/relationships/hyperlink" Target="https://www.w3.org/TR/xmlschema-2/" TargetMode="External"/><Relationship Id="rId37" Type="http://schemas.openxmlformats.org/officeDocument/2006/relationships/hyperlink" Target="https://www.w3.org/TR/xmlschema-2/" TargetMode="External"/><Relationship Id="rId40" Type="http://schemas.openxmlformats.org/officeDocument/2006/relationships/hyperlink" Target="http://www.w3.org/TR/xmlschema-2/" TargetMode="External"/><Relationship Id="rId45" Type="http://schemas.openxmlformats.org/officeDocument/2006/relationships/oleObject" Target="embeddings/oleObject2.bin"/><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1.emf"/><Relationship Id="rId19" Type="http://schemas.openxmlformats.org/officeDocument/2006/relationships/hyperlink" Target="http://www.w3.org/TR/xmlschema-2/" TargetMode="External"/><Relationship Id="rId31" Type="http://schemas.openxmlformats.org/officeDocument/2006/relationships/hyperlink" Target="https://www.w3.org/TR/xmlschema-2/" TargetMode="External"/><Relationship Id="rId44" Type="http://schemas.openxmlformats.org/officeDocument/2006/relationships/image" Target="media/image3.e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3.org/TR/xmlschema-1/" TargetMode="External"/><Relationship Id="rId14" Type="http://schemas.openxmlformats.org/officeDocument/2006/relationships/hyperlink" Target="http://www.w3.org/TR/xmlschema-2/%23base64Binary" TargetMode="External"/><Relationship Id="rId22" Type="http://schemas.openxmlformats.org/officeDocument/2006/relationships/hyperlink" Target="http://www.w3.org/TR/xmlschema-2/" TargetMode="External"/><Relationship Id="rId27" Type="http://schemas.openxmlformats.org/officeDocument/2006/relationships/hyperlink" Target="http://rfc.askapache.com/rfc4122/rfc4122.html" TargetMode="External"/><Relationship Id="rId30" Type="http://schemas.openxmlformats.org/officeDocument/2006/relationships/hyperlink" Target="https://www.w3.org/TR/xmlschema-2" TargetMode="External"/><Relationship Id="rId35" Type="http://schemas.openxmlformats.org/officeDocument/2006/relationships/hyperlink" Target="https://www.w3.org/TR/xmlschema-2" TargetMode="External"/><Relationship Id="rId43" Type="http://schemas.openxmlformats.org/officeDocument/2006/relationships/oleObject" Target="embeddings/oleObject1.bin"/><Relationship Id="rId48" Type="http://schemas.openxmlformats.org/officeDocument/2006/relationships/image" Target="media/image5.emf"/><Relationship Id="rId8" Type="http://schemas.openxmlformats.org/officeDocument/2006/relationships/hyperlink" Target="http://www.w3.org/TR/xmlschema-0/" TargetMode="External"/><Relationship Id="rId51" Type="http://schemas.openxmlformats.org/officeDocument/2006/relationships/oleObject" Target="embeddings/oleObject5.bin"/><Relationship Id="rId3" Type="http://schemas.openxmlformats.org/officeDocument/2006/relationships/styles" Target="styles.xml"/><Relationship Id="rId12" Type="http://schemas.openxmlformats.org/officeDocument/2006/relationships/hyperlink" Target="http://www.w3.org/TR/xmlschema-2/" TargetMode="External"/><Relationship Id="rId17" Type="http://schemas.openxmlformats.org/officeDocument/2006/relationships/hyperlink" Target="http://www.w3.org/TR/xmlschema-2/" TargetMode="External"/><Relationship Id="rId25" Type="http://schemas.openxmlformats.org/officeDocument/2006/relationships/hyperlink" Target="https://smev3.gosuslugi.ru/portal/)" TargetMode="External"/><Relationship Id="rId33" Type="http://schemas.openxmlformats.org/officeDocument/2006/relationships/hyperlink" Target="https://www.w3.org/TR/xmlschema-2" TargetMode="External"/><Relationship Id="rId38" Type="http://schemas.openxmlformats.org/officeDocument/2006/relationships/hyperlink" Target="https://www.w3.org/TR/xmlschema-2" TargetMode="External"/><Relationship Id="rId46" Type="http://schemas.openxmlformats.org/officeDocument/2006/relationships/image" Target="media/image4.emf"/><Relationship Id="rId20" Type="http://schemas.openxmlformats.org/officeDocument/2006/relationships/hyperlink" Target="http://www.w3.org/TR/xmlschema-2/" TargetMode="External"/><Relationship Id="rId41" Type="http://schemas.openxmlformats.org/officeDocument/2006/relationships/hyperlink" Target="http://www.w3.org/TR/xmlschema-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3.org/TR/xmlschema-2/%23token" TargetMode="External"/><Relationship Id="rId23" Type="http://schemas.openxmlformats.org/officeDocument/2006/relationships/hyperlink" Target="http://www.w3.org/TR/xmlschema-2/" TargetMode="External"/><Relationship Id="rId28" Type="http://schemas.openxmlformats.org/officeDocument/2006/relationships/hyperlink" Target="http://www.w3.org/TR/xmlschema-2/" TargetMode="External"/><Relationship Id="rId36" Type="http://schemas.openxmlformats.org/officeDocument/2006/relationships/hyperlink" Target="https://www.w3.org/TR/xmlschema-2/" TargetMode="External"/><Relationship Id="rId49" Type="http://schemas.openxmlformats.org/officeDocument/2006/relationships/oleObject" Target="embeddings/oleObject4.bin"/></Relationships>
</file>

<file path=word/_rels/footnotes.xml.rels><?xml version="1.0" encoding="UTF-8" standalone="yes"?>
<Relationships xmlns="http://schemas.openxmlformats.org/package/2006/relationships"><Relationship Id="rId1" Type="http://schemas.openxmlformats.org/officeDocument/2006/relationships/hyperlink" Target="https://smev3.gosuslugi.ru/port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9A59A-F694-49C9-9053-9B1922C7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24426</TotalTime>
  <Pages>316</Pages>
  <Words>89042</Words>
  <Characters>507546</Characters>
  <Application>Microsoft Office Word</Application>
  <DocSecurity>0</DocSecurity>
  <Lines>4229</Lines>
  <Paragraphs>1190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Цветкова Татьяна Сергеевна</dc:creator>
  <cp:keywords/>
  <dc:description/>
  <cp:lastModifiedBy>Цветкова Татьяна Сергеевна</cp:lastModifiedBy>
  <cp:revision>2502</cp:revision>
  <cp:lastPrinted>2018-09-27T14:55:00Z</cp:lastPrinted>
  <dcterms:created xsi:type="dcterms:W3CDTF">2018-10-02T08:19:00Z</dcterms:created>
  <dcterms:modified xsi:type="dcterms:W3CDTF">2021-10-29T06:18:00Z</dcterms:modified>
</cp:coreProperties>
</file>